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B0F" w:rsidRPr="00045063" w:rsidRDefault="00DF2B0F" w:rsidP="00DF2B0F">
      <w:r w:rsidRPr="00045063">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9.5pt" o:ole="" fillcolor="window">
            <v:imagedata r:id="rId9" o:title=""/>
          </v:shape>
          <o:OLEObject Type="Embed" ProgID="Word.Picture.8" ShapeID="_x0000_i1025" DrawAspect="Content" ObjectID="_1499166311" r:id="rId10"/>
        </w:object>
      </w:r>
    </w:p>
    <w:p w:rsidR="00DF2B0F" w:rsidRPr="00045063" w:rsidRDefault="00DF2B0F" w:rsidP="00DF2B0F">
      <w:pPr>
        <w:pStyle w:val="ShortT"/>
        <w:spacing w:before="240"/>
      </w:pPr>
      <w:r w:rsidRPr="00045063">
        <w:t>Tax and Superannuation Laws Amendment (2015 Measures No.</w:t>
      </w:r>
      <w:r w:rsidR="00045063">
        <w:t> </w:t>
      </w:r>
      <w:r w:rsidRPr="00045063">
        <w:t>1) Act 2015</w:t>
      </w:r>
    </w:p>
    <w:p w:rsidR="00DF2B0F" w:rsidRPr="00045063" w:rsidRDefault="00DF2B0F" w:rsidP="00DF2B0F">
      <w:pPr>
        <w:pStyle w:val="CompiledActNo"/>
        <w:spacing w:before="240"/>
      </w:pPr>
      <w:r w:rsidRPr="00045063">
        <w:t>No.</w:t>
      </w:r>
      <w:r w:rsidR="00045063">
        <w:t> </w:t>
      </w:r>
      <w:r w:rsidRPr="00045063">
        <w:t>7</w:t>
      </w:r>
      <w:r w:rsidR="008C18FA">
        <w:t>0</w:t>
      </w:r>
      <w:r w:rsidRPr="00045063">
        <w:t>, 2015</w:t>
      </w:r>
    </w:p>
    <w:p w:rsidR="00DF2B0F" w:rsidRPr="00045063" w:rsidRDefault="00DF2B0F" w:rsidP="00DF2B0F">
      <w:pPr>
        <w:spacing w:before="1000"/>
        <w:rPr>
          <w:rFonts w:cs="Arial"/>
          <w:b/>
          <w:sz w:val="32"/>
          <w:szCs w:val="32"/>
        </w:rPr>
      </w:pPr>
      <w:r w:rsidRPr="00045063">
        <w:rPr>
          <w:rFonts w:cs="Arial"/>
          <w:b/>
          <w:sz w:val="32"/>
          <w:szCs w:val="32"/>
        </w:rPr>
        <w:t>Compilation No.</w:t>
      </w:r>
      <w:r w:rsidR="00045063">
        <w:rPr>
          <w:rFonts w:cs="Arial"/>
          <w:b/>
          <w:sz w:val="32"/>
          <w:szCs w:val="32"/>
        </w:rPr>
        <w:t> </w:t>
      </w:r>
      <w:r w:rsidRPr="00045063">
        <w:rPr>
          <w:rFonts w:cs="Arial"/>
          <w:b/>
          <w:sz w:val="32"/>
          <w:szCs w:val="32"/>
        </w:rPr>
        <w:fldChar w:fldCharType="begin"/>
      </w:r>
      <w:r w:rsidRPr="00045063">
        <w:rPr>
          <w:rFonts w:cs="Arial"/>
          <w:b/>
          <w:sz w:val="32"/>
          <w:szCs w:val="32"/>
        </w:rPr>
        <w:instrText xml:space="preserve"> DOCPROPERTY  CompilationNumber </w:instrText>
      </w:r>
      <w:r w:rsidRPr="00045063">
        <w:rPr>
          <w:rFonts w:cs="Arial"/>
          <w:b/>
          <w:sz w:val="32"/>
          <w:szCs w:val="32"/>
        </w:rPr>
        <w:fldChar w:fldCharType="separate"/>
      </w:r>
      <w:r w:rsidR="00045063">
        <w:rPr>
          <w:rFonts w:cs="Arial"/>
          <w:b/>
          <w:sz w:val="32"/>
          <w:szCs w:val="32"/>
        </w:rPr>
        <w:t>1</w:t>
      </w:r>
      <w:r w:rsidRPr="00045063">
        <w:rPr>
          <w:rFonts w:cs="Arial"/>
          <w:b/>
          <w:sz w:val="32"/>
          <w:szCs w:val="32"/>
        </w:rPr>
        <w:fldChar w:fldCharType="end"/>
      </w:r>
    </w:p>
    <w:p w:rsidR="00DF2B0F" w:rsidRPr="00045063" w:rsidRDefault="00DF2B0F" w:rsidP="00DF2B0F">
      <w:pPr>
        <w:spacing w:before="480"/>
        <w:rPr>
          <w:rFonts w:cs="Arial"/>
          <w:sz w:val="24"/>
        </w:rPr>
      </w:pPr>
      <w:r w:rsidRPr="00045063">
        <w:rPr>
          <w:rFonts w:cs="Arial"/>
          <w:b/>
          <w:sz w:val="24"/>
        </w:rPr>
        <w:t xml:space="preserve">Compilation date: </w:t>
      </w:r>
      <w:r w:rsidRPr="00045063">
        <w:rPr>
          <w:rFonts w:cs="Arial"/>
          <w:b/>
          <w:sz w:val="24"/>
        </w:rPr>
        <w:tab/>
      </w:r>
      <w:r w:rsidRPr="00045063">
        <w:rPr>
          <w:rFonts w:cs="Arial"/>
          <w:b/>
          <w:sz w:val="24"/>
        </w:rPr>
        <w:tab/>
      </w:r>
      <w:r w:rsidRPr="00045063">
        <w:rPr>
          <w:rFonts w:cs="Arial"/>
          <w:b/>
          <w:sz w:val="24"/>
        </w:rPr>
        <w:tab/>
      </w:r>
      <w:r w:rsidRPr="00045063">
        <w:rPr>
          <w:rFonts w:cs="Arial"/>
          <w:sz w:val="24"/>
        </w:rPr>
        <w:fldChar w:fldCharType="begin"/>
      </w:r>
      <w:r w:rsidRPr="00045063">
        <w:rPr>
          <w:rFonts w:cs="Arial"/>
          <w:sz w:val="24"/>
        </w:rPr>
        <w:instrText xml:space="preserve"> DOCPROPERTY StartDate \@ "d MMMM yyyy" \*MERGEFORMAT </w:instrText>
      </w:r>
      <w:r w:rsidRPr="00045063">
        <w:rPr>
          <w:rFonts w:cs="Arial"/>
          <w:sz w:val="24"/>
        </w:rPr>
        <w:fldChar w:fldCharType="separate"/>
      </w:r>
      <w:r w:rsidR="00045063" w:rsidRPr="00045063">
        <w:rPr>
          <w:rFonts w:cs="Arial"/>
          <w:bCs/>
          <w:sz w:val="24"/>
        </w:rPr>
        <w:t>1 July</w:t>
      </w:r>
      <w:r w:rsidR="00045063">
        <w:rPr>
          <w:rFonts w:cs="Arial"/>
          <w:sz w:val="24"/>
        </w:rPr>
        <w:t xml:space="preserve"> 2015</w:t>
      </w:r>
      <w:r w:rsidRPr="00045063">
        <w:rPr>
          <w:rFonts w:cs="Arial"/>
          <w:sz w:val="24"/>
        </w:rPr>
        <w:fldChar w:fldCharType="end"/>
      </w:r>
    </w:p>
    <w:p w:rsidR="00DF2B0F" w:rsidRPr="00045063" w:rsidRDefault="00DF2B0F" w:rsidP="00DF2B0F">
      <w:pPr>
        <w:spacing w:before="240"/>
        <w:rPr>
          <w:rFonts w:cs="Arial"/>
          <w:sz w:val="24"/>
        </w:rPr>
      </w:pPr>
      <w:r w:rsidRPr="00045063">
        <w:rPr>
          <w:rFonts w:cs="Arial"/>
          <w:b/>
          <w:sz w:val="24"/>
        </w:rPr>
        <w:t>Includes amendments up to:</w:t>
      </w:r>
      <w:r w:rsidRPr="00045063">
        <w:rPr>
          <w:rFonts w:cs="Arial"/>
          <w:b/>
          <w:sz w:val="24"/>
        </w:rPr>
        <w:tab/>
      </w:r>
      <w:r w:rsidR="00144F3F" w:rsidRPr="00045063">
        <w:rPr>
          <w:rFonts w:cs="Arial"/>
          <w:sz w:val="24"/>
        </w:rPr>
        <w:t>Act No.</w:t>
      </w:r>
      <w:r w:rsidR="00045063">
        <w:rPr>
          <w:rFonts w:cs="Arial"/>
          <w:sz w:val="24"/>
        </w:rPr>
        <w:t> </w:t>
      </w:r>
      <w:r w:rsidR="00144F3F" w:rsidRPr="00045063">
        <w:rPr>
          <w:rFonts w:cs="Arial"/>
          <w:sz w:val="24"/>
        </w:rPr>
        <w:t>66, 2015</w:t>
      </w:r>
    </w:p>
    <w:p w:rsidR="00DF2B0F" w:rsidRPr="00045063" w:rsidRDefault="00DF2B0F" w:rsidP="00DF2B0F">
      <w:pPr>
        <w:spacing w:before="240"/>
        <w:rPr>
          <w:rFonts w:cs="Arial"/>
          <w:sz w:val="28"/>
          <w:szCs w:val="28"/>
        </w:rPr>
      </w:pPr>
      <w:r w:rsidRPr="00045063">
        <w:rPr>
          <w:rFonts w:cs="Arial"/>
          <w:b/>
          <w:sz w:val="24"/>
        </w:rPr>
        <w:t>Registered:</w:t>
      </w:r>
      <w:r w:rsidRPr="00045063">
        <w:rPr>
          <w:rFonts w:cs="Arial"/>
          <w:b/>
          <w:sz w:val="24"/>
        </w:rPr>
        <w:tab/>
      </w:r>
      <w:r w:rsidRPr="00045063">
        <w:rPr>
          <w:rFonts w:cs="Arial"/>
          <w:b/>
          <w:sz w:val="24"/>
        </w:rPr>
        <w:tab/>
      </w:r>
      <w:r w:rsidRPr="00045063">
        <w:rPr>
          <w:rFonts w:cs="Arial"/>
          <w:b/>
          <w:sz w:val="24"/>
        </w:rPr>
        <w:tab/>
      </w:r>
      <w:r w:rsidRPr="00045063">
        <w:rPr>
          <w:rFonts w:cs="Arial"/>
          <w:b/>
          <w:sz w:val="24"/>
        </w:rPr>
        <w:tab/>
      </w:r>
      <w:r w:rsidRPr="00045063">
        <w:rPr>
          <w:rFonts w:cs="Arial"/>
          <w:sz w:val="24"/>
        </w:rPr>
        <w:fldChar w:fldCharType="begin"/>
      </w:r>
      <w:r w:rsidRPr="00045063">
        <w:rPr>
          <w:rFonts w:cs="Arial"/>
          <w:sz w:val="24"/>
        </w:rPr>
        <w:instrText xml:space="preserve"> IF </w:instrText>
      </w:r>
      <w:r w:rsidRPr="00045063">
        <w:rPr>
          <w:rFonts w:cs="Arial"/>
          <w:sz w:val="24"/>
        </w:rPr>
        <w:fldChar w:fldCharType="begin"/>
      </w:r>
      <w:r w:rsidRPr="00045063">
        <w:rPr>
          <w:rFonts w:cs="Arial"/>
          <w:sz w:val="24"/>
        </w:rPr>
        <w:instrText xml:space="preserve"> DOCPROPERTY RegisteredDate </w:instrText>
      </w:r>
      <w:r w:rsidRPr="00045063">
        <w:rPr>
          <w:rFonts w:cs="Arial"/>
          <w:sz w:val="24"/>
        </w:rPr>
        <w:fldChar w:fldCharType="separate"/>
      </w:r>
      <w:r w:rsidR="00045063">
        <w:rPr>
          <w:rFonts w:cs="Arial"/>
          <w:sz w:val="24"/>
        </w:rPr>
        <w:instrText>23/07/2015</w:instrText>
      </w:r>
      <w:r w:rsidRPr="00045063">
        <w:rPr>
          <w:rFonts w:cs="Arial"/>
          <w:sz w:val="24"/>
        </w:rPr>
        <w:fldChar w:fldCharType="end"/>
      </w:r>
      <w:r w:rsidRPr="00045063">
        <w:rPr>
          <w:rFonts w:cs="Arial"/>
          <w:sz w:val="24"/>
        </w:rPr>
        <w:instrText xml:space="preserve"> = #1/1/1901# "Unknown" </w:instrText>
      </w:r>
      <w:r w:rsidRPr="00045063">
        <w:rPr>
          <w:rFonts w:cs="Arial"/>
          <w:sz w:val="24"/>
        </w:rPr>
        <w:fldChar w:fldCharType="begin"/>
      </w:r>
      <w:r w:rsidRPr="00045063">
        <w:rPr>
          <w:rFonts w:cs="Arial"/>
          <w:sz w:val="24"/>
        </w:rPr>
        <w:instrText xml:space="preserve"> DOCPROPERTY RegisteredDate \@ "d MMMM yyyy" </w:instrText>
      </w:r>
      <w:r w:rsidRPr="00045063">
        <w:rPr>
          <w:rFonts w:cs="Arial"/>
          <w:sz w:val="24"/>
        </w:rPr>
        <w:fldChar w:fldCharType="separate"/>
      </w:r>
      <w:r w:rsidR="00045063">
        <w:rPr>
          <w:rFonts w:cs="Arial"/>
          <w:sz w:val="24"/>
        </w:rPr>
        <w:instrText>23 July 2015</w:instrText>
      </w:r>
      <w:r w:rsidRPr="00045063">
        <w:rPr>
          <w:rFonts w:cs="Arial"/>
          <w:sz w:val="24"/>
        </w:rPr>
        <w:fldChar w:fldCharType="end"/>
      </w:r>
      <w:r w:rsidRPr="00045063">
        <w:rPr>
          <w:rFonts w:cs="Arial"/>
          <w:sz w:val="24"/>
        </w:rPr>
        <w:instrText xml:space="preserve"> \*MERGEFORMAT </w:instrText>
      </w:r>
      <w:r w:rsidRPr="00045063">
        <w:rPr>
          <w:rFonts w:cs="Arial"/>
          <w:sz w:val="24"/>
        </w:rPr>
        <w:fldChar w:fldCharType="separate"/>
      </w:r>
      <w:r w:rsidR="00045063" w:rsidRPr="00045063">
        <w:rPr>
          <w:rFonts w:cs="Arial"/>
          <w:bCs/>
          <w:noProof/>
          <w:sz w:val="24"/>
        </w:rPr>
        <w:t>23</w:t>
      </w:r>
      <w:r w:rsidR="00045063">
        <w:rPr>
          <w:rFonts w:cs="Arial"/>
          <w:noProof/>
          <w:sz w:val="24"/>
        </w:rPr>
        <w:t xml:space="preserve"> July 2015</w:t>
      </w:r>
      <w:r w:rsidRPr="00045063">
        <w:rPr>
          <w:rFonts w:cs="Arial"/>
          <w:sz w:val="24"/>
        </w:rPr>
        <w:fldChar w:fldCharType="end"/>
      </w:r>
    </w:p>
    <w:p w:rsidR="00DF2B0F" w:rsidRPr="00045063" w:rsidRDefault="00DF2B0F" w:rsidP="00DF2B0F">
      <w:pPr>
        <w:rPr>
          <w:b/>
          <w:szCs w:val="22"/>
        </w:rPr>
      </w:pPr>
    </w:p>
    <w:p w:rsidR="00DF2B0F" w:rsidRPr="00045063" w:rsidRDefault="00DF2B0F" w:rsidP="00DF2B0F">
      <w:pPr>
        <w:pageBreakBefore/>
        <w:rPr>
          <w:rFonts w:cs="Arial"/>
          <w:b/>
          <w:sz w:val="32"/>
          <w:szCs w:val="32"/>
        </w:rPr>
      </w:pPr>
      <w:r w:rsidRPr="00045063">
        <w:rPr>
          <w:rFonts w:cs="Arial"/>
          <w:b/>
          <w:sz w:val="32"/>
          <w:szCs w:val="32"/>
        </w:rPr>
        <w:lastRenderedPageBreak/>
        <w:t>About this compilation</w:t>
      </w:r>
    </w:p>
    <w:p w:rsidR="00DF2B0F" w:rsidRPr="00045063" w:rsidRDefault="00DF2B0F" w:rsidP="00DF2B0F">
      <w:pPr>
        <w:spacing w:before="240"/>
        <w:rPr>
          <w:rFonts w:cs="Arial"/>
        </w:rPr>
      </w:pPr>
      <w:r w:rsidRPr="00045063">
        <w:rPr>
          <w:rFonts w:cs="Arial"/>
          <w:b/>
          <w:szCs w:val="22"/>
        </w:rPr>
        <w:t>This compilation</w:t>
      </w:r>
    </w:p>
    <w:p w:rsidR="00DF2B0F" w:rsidRPr="00045063" w:rsidRDefault="00DF2B0F" w:rsidP="00DF2B0F">
      <w:pPr>
        <w:spacing w:before="120" w:after="120"/>
        <w:rPr>
          <w:rFonts w:cs="Arial"/>
          <w:szCs w:val="22"/>
        </w:rPr>
      </w:pPr>
      <w:r w:rsidRPr="00045063">
        <w:rPr>
          <w:rFonts w:cs="Arial"/>
          <w:szCs w:val="22"/>
        </w:rPr>
        <w:t xml:space="preserve">This is a compilation of the </w:t>
      </w:r>
      <w:r w:rsidRPr="00045063">
        <w:rPr>
          <w:rFonts w:cs="Arial"/>
          <w:i/>
          <w:szCs w:val="22"/>
        </w:rPr>
        <w:fldChar w:fldCharType="begin"/>
      </w:r>
      <w:r w:rsidRPr="00045063">
        <w:rPr>
          <w:rFonts w:cs="Arial"/>
          <w:i/>
          <w:szCs w:val="22"/>
        </w:rPr>
        <w:instrText xml:space="preserve"> STYLEREF  ShortT </w:instrText>
      </w:r>
      <w:r w:rsidRPr="00045063">
        <w:rPr>
          <w:rFonts w:cs="Arial"/>
          <w:i/>
          <w:szCs w:val="22"/>
        </w:rPr>
        <w:fldChar w:fldCharType="separate"/>
      </w:r>
      <w:r w:rsidR="00045063">
        <w:rPr>
          <w:rFonts w:cs="Arial"/>
          <w:i/>
          <w:noProof/>
          <w:szCs w:val="22"/>
        </w:rPr>
        <w:t>Tax and Superannuation Laws Amendment (2015 Measures No. 1) Act 2015</w:t>
      </w:r>
      <w:r w:rsidRPr="00045063">
        <w:rPr>
          <w:rFonts w:cs="Arial"/>
          <w:i/>
          <w:szCs w:val="22"/>
        </w:rPr>
        <w:fldChar w:fldCharType="end"/>
      </w:r>
      <w:r w:rsidRPr="00045063">
        <w:rPr>
          <w:rFonts w:cs="Arial"/>
          <w:szCs w:val="22"/>
        </w:rPr>
        <w:t xml:space="preserve"> that shows the text of the law as amended and in force on </w:t>
      </w:r>
      <w:r w:rsidRPr="00045063">
        <w:rPr>
          <w:rFonts w:cs="Arial"/>
          <w:szCs w:val="22"/>
        </w:rPr>
        <w:fldChar w:fldCharType="begin"/>
      </w:r>
      <w:r w:rsidRPr="00045063">
        <w:rPr>
          <w:rFonts w:cs="Arial"/>
          <w:szCs w:val="22"/>
        </w:rPr>
        <w:instrText xml:space="preserve"> DOCPROPERTY StartDate \@ "d MMMM yyyy" </w:instrText>
      </w:r>
      <w:r w:rsidRPr="00045063">
        <w:rPr>
          <w:rFonts w:cs="Arial"/>
          <w:szCs w:val="22"/>
        </w:rPr>
        <w:fldChar w:fldCharType="separate"/>
      </w:r>
      <w:r w:rsidR="00045063">
        <w:rPr>
          <w:rFonts w:cs="Arial"/>
          <w:szCs w:val="22"/>
        </w:rPr>
        <w:t>1 July 2015</w:t>
      </w:r>
      <w:r w:rsidRPr="00045063">
        <w:rPr>
          <w:rFonts w:cs="Arial"/>
          <w:szCs w:val="22"/>
        </w:rPr>
        <w:fldChar w:fldCharType="end"/>
      </w:r>
      <w:r w:rsidRPr="00045063">
        <w:rPr>
          <w:rFonts w:cs="Arial"/>
          <w:szCs w:val="22"/>
        </w:rPr>
        <w:t xml:space="preserve"> (the </w:t>
      </w:r>
      <w:r w:rsidRPr="00045063">
        <w:rPr>
          <w:rFonts w:cs="Arial"/>
          <w:b/>
          <w:i/>
          <w:szCs w:val="22"/>
        </w:rPr>
        <w:t>compilation date</w:t>
      </w:r>
      <w:r w:rsidRPr="00045063">
        <w:rPr>
          <w:rFonts w:cs="Arial"/>
          <w:szCs w:val="22"/>
        </w:rPr>
        <w:t>).</w:t>
      </w:r>
    </w:p>
    <w:p w:rsidR="00DF2B0F" w:rsidRPr="00045063" w:rsidRDefault="00DF2B0F" w:rsidP="00DF2B0F">
      <w:pPr>
        <w:spacing w:after="120"/>
        <w:rPr>
          <w:rFonts w:cs="Arial"/>
          <w:szCs w:val="22"/>
        </w:rPr>
      </w:pPr>
      <w:r w:rsidRPr="00045063">
        <w:rPr>
          <w:rFonts w:cs="Arial"/>
          <w:szCs w:val="22"/>
        </w:rPr>
        <w:t xml:space="preserve">This compilation was prepared on </w:t>
      </w:r>
      <w:r w:rsidRPr="00045063">
        <w:rPr>
          <w:rFonts w:cs="Arial"/>
          <w:szCs w:val="22"/>
        </w:rPr>
        <w:fldChar w:fldCharType="begin"/>
      </w:r>
      <w:r w:rsidRPr="00045063">
        <w:rPr>
          <w:rFonts w:cs="Arial"/>
          <w:szCs w:val="22"/>
        </w:rPr>
        <w:instrText xml:space="preserve"> DOCPROPERTY PreparedDate \@ "d MMMM yyyy" </w:instrText>
      </w:r>
      <w:r w:rsidRPr="00045063">
        <w:rPr>
          <w:rFonts w:cs="Arial"/>
          <w:szCs w:val="22"/>
        </w:rPr>
        <w:fldChar w:fldCharType="separate"/>
      </w:r>
      <w:r w:rsidR="00045063">
        <w:rPr>
          <w:rFonts w:cs="Arial"/>
          <w:szCs w:val="22"/>
        </w:rPr>
        <w:t>22 July 2015</w:t>
      </w:r>
      <w:r w:rsidRPr="00045063">
        <w:rPr>
          <w:rFonts w:cs="Arial"/>
          <w:szCs w:val="22"/>
        </w:rPr>
        <w:fldChar w:fldCharType="end"/>
      </w:r>
      <w:r w:rsidRPr="00045063">
        <w:rPr>
          <w:rFonts w:cs="Arial"/>
          <w:szCs w:val="22"/>
        </w:rPr>
        <w:t>.</w:t>
      </w:r>
    </w:p>
    <w:p w:rsidR="00DF2B0F" w:rsidRPr="00045063" w:rsidRDefault="00DF2B0F" w:rsidP="00DF2B0F">
      <w:pPr>
        <w:spacing w:after="120"/>
        <w:rPr>
          <w:rFonts w:cs="Arial"/>
          <w:szCs w:val="22"/>
        </w:rPr>
      </w:pPr>
      <w:r w:rsidRPr="00045063">
        <w:rPr>
          <w:rFonts w:cs="Arial"/>
          <w:szCs w:val="22"/>
        </w:rPr>
        <w:t xml:space="preserve">The notes at the end of this compilation (the </w:t>
      </w:r>
      <w:r w:rsidRPr="00045063">
        <w:rPr>
          <w:rFonts w:cs="Arial"/>
          <w:b/>
          <w:i/>
          <w:szCs w:val="22"/>
        </w:rPr>
        <w:t>endnotes</w:t>
      </w:r>
      <w:r w:rsidRPr="00045063">
        <w:rPr>
          <w:rFonts w:cs="Arial"/>
          <w:szCs w:val="22"/>
        </w:rPr>
        <w:t>) include information about amending laws and the amendment history of provisions of the compiled law.</w:t>
      </w:r>
    </w:p>
    <w:p w:rsidR="00DF2B0F" w:rsidRPr="00045063" w:rsidRDefault="00DF2B0F" w:rsidP="00DF2B0F">
      <w:pPr>
        <w:tabs>
          <w:tab w:val="left" w:pos="5640"/>
        </w:tabs>
        <w:spacing w:before="120" w:after="120"/>
        <w:rPr>
          <w:rFonts w:cs="Arial"/>
          <w:b/>
          <w:szCs w:val="22"/>
        </w:rPr>
      </w:pPr>
      <w:r w:rsidRPr="00045063">
        <w:rPr>
          <w:rFonts w:cs="Arial"/>
          <w:b/>
          <w:szCs w:val="22"/>
        </w:rPr>
        <w:t>Uncommenced amendments</w:t>
      </w:r>
    </w:p>
    <w:p w:rsidR="00DF2B0F" w:rsidRPr="00045063" w:rsidRDefault="00DF2B0F" w:rsidP="00DF2B0F">
      <w:pPr>
        <w:spacing w:after="120"/>
        <w:rPr>
          <w:rFonts w:cs="Arial"/>
          <w:szCs w:val="22"/>
        </w:rPr>
      </w:pPr>
      <w:r w:rsidRPr="00045063">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DF2B0F" w:rsidRPr="00045063" w:rsidRDefault="00DF2B0F" w:rsidP="00DF2B0F">
      <w:pPr>
        <w:spacing w:before="120" w:after="120"/>
        <w:rPr>
          <w:rFonts w:cs="Arial"/>
          <w:b/>
          <w:szCs w:val="22"/>
        </w:rPr>
      </w:pPr>
      <w:r w:rsidRPr="00045063">
        <w:rPr>
          <w:rFonts w:cs="Arial"/>
          <w:b/>
          <w:szCs w:val="22"/>
        </w:rPr>
        <w:t>Application, saving and transitional provisions for provisions and amendments</w:t>
      </w:r>
    </w:p>
    <w:p w:rsidR="00DF2B0F" w:rsidRPr="00045063" w:rsidRDefault="00DF2B0F" w:rsidP="00DF2B0F">
      <w:pPr>
        <w:spacing w:after="120"/>
        <w:rPr>
          <w:rFonts w:cs="Arial"/>
          <w:szCs w:val="22"/>
        </w:rPr>
      </w:pPr>
      <w:r w:rsidRPr="00045063">
        <w:rPr>
          <w:rFonts w:cs="Arial"/>
          <w:szCs w:val="22"/>
        </w:rPr>
        <w:t>If the operation of a provision or amendment of the compiled law is affected by an application, saving or transitional provision that is not included in this compilation, details are included in the endnotes.</w:t>
      </w:r>
    </w:p>
    <w:p w:rsidR="00DF2B0F" w:rsidRPr="00045063" w:rsidRDefault="00DF2B0F" w:rsidP="00DF2B0F">
      <w:pPr>
        <w:spacing w:before="120" w:after="120"/>
        <w:rPr>
          <w:rFonts w:cs="Arial"/>
          <w:b/>
          <w:szCs w:val="22"/>
        </w:rPr>
      </w:pPr>
      <w:r w:rsidRPr="00045063">
        <w:rPr>
          <w:rFonts w:cs="Arial"/>
          <w:b/>
          <w:szCs w:val="22"/>
        </w:rPr>
        <w:t>Modifications</w:t>
      </w:r>
    </w:p>
    <w:p w:rsidR="00DF2B0F" w:rsidRPr="00045063" w:rsidRDefault="00DF2B0F" w:rsidP="00DF2B0F">
      <w:pPr>
        <w:spacing w:after="120"/>
        <w:rPr>
          <w:rFonts w:cs="Arial"/>
          <w:szCs w:val="22"/>
        </w:rPr>
      </w:pPr>
      <w:r w:rsidRPr="00045063">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DF2B0F" w:rsidRPr="00045063" w:rsidRDefault="00DF2B0F" w:rsidP="00DF2B0F">
      <w:pPr>
        <w:spacing w:before="80" w:after="120"/>
        <w:rPr>
          <w:rFonts w:cs="Arial"/>
          <w:b/>
          <w:szCs w:val="22"/>
        </w:rPr>
      </w:pPr>
      <w:r w:rsidRPr="00045063">
        <w:rPr>
          <w:rFonts w:cs="Arial"/>
          <w:b/>
          <w:szCs w:val="22"/>
        </w:rPr>
        <w:t>Self</w:t>
      </w:r>
      <w:r w:rsidR="00045063">
        <w:rPr>
          <w:rFonts w:cs="Arial"/>
          <w:b/>
          <w:szCs w:val="22"/>
        </w:rPr>
        <w:noBreakHyphen/>
      </w:r>
      <w:r w:rsidRPr="00045063">
        <w:rPr>
          <w:rFonts w:cs="Arial"/>
          <w:b/>
          <w:szCs w:val="22"/>
        </w:rPr>
        <w:t>repealing provisions</w:t>
      </w:r>
    </w:p>
    <w:p w:rsidR="00DF2B0F" w:rsidRPr="00045063" w:rsidRDefault="00DF2B0F" w:rsidP="00DF2B0F">
      <w:pPr>
        <w:spacing w:after="120"/>
        <w:rPr>
          <w:rFonts w:cs="Arial"/>
          <w:szCs w:val="22"/>
        </w:rPr>
      </w:pPr>
      <w:r w:rsidRPr="00045063">
        <w:rPr>
          <w:rFonts w:cs="Arial"/>
          <w:szCs w:val="22"/>
        </w:rPr>
        <w:t>If a provision of the compiled law has been repealed in accordance with a provision of the law, details are included in the endnotes.</w:t>
      </w:r>
    </w:p>
    <w:p w:rsidR="00DF2B0F" w:rsidRPr="00045063" w:rsidRDefault="00DF2B0F" w:rsidP="00DF2B0F">
      <w:pPr>
        <w:pStyle w:val="Header"/>
        <w:tabs>
          <w:tab w:val="clear" w:pos="4150"/>
          <w:tab w:val="clear" w:pos="8307"/>
        </w:tabs>
      </w:pPr>
      <w:r w:rsidRPr="00045063">
        <w:rPr>
          <w:rStyle w:val="CharAmSchNo"/>
        </w:rPr>
        <w:t xml:space="preserve"> </w:t>
      </w:r>
      <w:r w:rsidRPr="00045063">
        <w:rPr>
          <w:rStyle w:val="CharAmSchText"/>
        </w:rPr>
        <w:t xml:space="preserve"> </w:t>
      </w:r>
    </w:p>
    <w:p w:rsidR="00DF2B0F" w:rsidRPr="00045063" w:rsidRDefault="00DF2B0F" w:rsidP="00DF2B0F">
      <w:pPr>
        <w:pStyle w:val="Header"/>
        <w:tabs>
          <w:tab w:val="clear" w:pos="4150"/>
          <w:tab w:val="clear" w:pos="8307"/>
        </w:tabs>
      </w:pPr>
      <w:r w:rsidRPr="00045063">
        <w:rPr>
          <w:rStyle w:val="CharAmPartNo"/>
        </w:rPr>
        <w:t xml:space="preserve"> </w:t>
      </w:r>
      <w:r w:rsidRPr="00045063">
        <w:rPr>
          <w:rStyle w:val="CharAmPartText"/>
        </w:rPr>
        <w:t xml:space="preserve"> </w:t>
      </w:r>
    </w:p>
    <w:p w:rsidR="00DF2B0F" w:rsidRPr="00045063" w:rsidRDefault="00DF2B0F" w:rsidP="00DF2B0F">
      <w:pPr>
        <w:pStyle w:val="Header"/>
        <w:tabs>
          <w:tab w:val="clear" w:pos="4150"/>
          <w:tab w:val="clear" w:pos="8307"/>
        </w:tabs>
      </w:pPr>
      <w:r w:rsidRPr="00045063">
        <w:t xml:space="preserve">  </w:t>
      </w:r>
    </w:p>
    <w:p w:rsidR="001502C6" w:rsidRPr="00045063" w:rsidRDefault="001502C6" w:rsidP="001502C6">
      <w:pPr>
        <w:sectPr w:rsidR="001502C6" w:rsidRPr="00045063" w:rsidSect="00D6683B">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48364F" w:rsidRPr="00045063" w:rsidRDefault="0048364F" w:rsidP="00EA2030">
      <w:pPr>
        <w:rPr>
          <w:sz w:val="36"/>
        </w:rPr>
      </w:pPr>
      <w:r w:rsidRPr="00045063">
        <w:rPr>
          <w:sz w:val="36"/>
        </w:rPr>
        <w:lastRenderedPageBreak/>
        <w:t>Contents</w:t>
      </w:r>
    </w:p>
    <w:bookmarkStart w:id="0" w:name="BKCheck15B_1"/>
    <w:bookmarkEnd w:id="0"/>
    <w:p w:rsidR="000D5469" w:rsidRDefault="00DF2B0F">
      <w:pPr>
        <w:pStyle w:val="TOC5"/>
        <w:rPr>
          <w:rFonts w:asciiTheme="minorHAnsi" w:eastAsiaTheme="minorEastAsia" w:hAnsiTheme="minorHAnsi" w:cstheme="minorBidi"/>
          <w:noProof/>
          <w:kern w:val="0"/>
          <w:sz w:val="22"/>
          <w:szCs w:val="22"/>
        </w:rPr>
      </w:pPr>
      <w:r w:rsidRPr="00045063">
        <w:rPr>
          <w:noProof/>
        </w:rPr>
        <w:fldChar w:fldCharType="begin"/>
      </w:r>
      <w:r w:rsidRPr="00045063">
        <w:rPr>
          <w:noProof/>
        </w:rPr>
        <w:instrText xml:space="preserve"> TOC \o "1-9" </w:instrText>
      </w:r>
      <w:r w:rsidRPr="00045063">
        <w:rPr>
          <w:noProof/>
        </w:rPr>
        <w:fldChar w:fldCharType="separate"/>
      </w:r>
      <w:r w:rsidR="000D5469">
        <w:rPr>
          <w:noProof/>
        </w:rPr>
        <w:t>1</w:t>
      </w:r>
      <w:r w:rsidR="000D5469">
        <w:rPr>
          <w:noProof/>
        </w:rPr>
        <w:tab/>
        <w:t>Short title</w:t>
      </w:r>
      <w:r w:rsidR="000D5469" w:rsidRPr="000D5469">
        <w:rPr>
          <w:noProof/>
        </w:rPr>
        <w:tab/>
      </w:r>
      <w:r w:rsidR="000D5469" w:rsidRPr="000D5469">
        <w:rPr>
          <w:noProof/>
        </w:rPr>
        <w:fldChar w:fldCharType="begin"/>
      </w:r>
      <w:r w:rsidR="000D5469" w:rsidRPr="000D5469">
        <w:rPr>
          <w:noProof/>
        </w:rPr>
        <w:instrText xml:space="preserve"> PAGEREF _Toc425423561 \h </w:instrText>
      </w:r>
      <w:r w:rsidR="000D5469" w:rsidRPr="000D5469">
        <w:rPr>
          <w:noProof/>
        </w:rPr>
      </w:r>
      <w:r w:rsidR="000D5469" w:rsidRPr="000D5469">
        <w:rPr>
          <w:noProof/>
        </w:rPr>
        <w:fldChar w:fldCharType="separate"/>
      </w:r>
      <w:r w:rsidR="000D5469" w:rsidRPr="000D5469">
        <w:rPr>
          <w:noProof/>
        </w:rPr>
        <w:t>1</w:t>
      </w:r>
      <w:r w:rsidR="000D5469" w:rsidRPr="000D5469">
        <w:rPr>
          <w:noProof/>
        </w:rPr>
        <w:fldChar w:fldCharType="end"/>
      </w:r>
    </w:p>
    <w:p w:rsidR="000D5469" w:rsidRDefault="000D5469">
      <w:pPr>
        <w:pStyle w:val="TOC5"/>
        <w:rPr>
          <w:rFonts w:asciiTheme="minorHAnsi" w:eastAsiaTheme="minorEastAsia" w:hAnsiTheme="minorHAnsi" w:cstheme="minorBidi"/>
          <w:noProof/>
          <w:kern w:val="0"/>
          <w:sz w:val="22"/>
          <w:szCs w:val="22"/>
        </w:rPr>
      </w:pPr>
      <w:r>
        <w:rPr>
          <w:noProof/>
        </w:rPr>
        <w:t>2</w:t>
      </w:r>
      <w:r>
        <w:rPr>
          <w:noProof/>
        </w:rPr>
        <w:tab/>
        <w:t>Commencement</w:t>
      </w:r>
      <w:r w:rsidRPr="000D5469">
        <w:rPr>
          <w:noProof/>
        </w:rPr>
        <w:tab/>
      </w:r>
      <w:r w:rsidRPr="000D5469">
        <w:rPr>
          <w:noProof/>
        </w:rPr>
        <w:fldChar w:fldCharType="begin"/>
      </w:r>
      <w:r w:rsidRPr="000D5469">
        <w:rPr>
          <w:noProof/>
        </w:rPr>
        <w:instrText xml:space="preserve"> PAGEREF _Toc425423562 \h </w:instrText>
      </w:r>
      <w:r w:rsidRPr="000D5469">
        <w:rPr>
          <w:noProof/>
        </w:rPr>
      </w:r>
      <w:r w:rsidRPr="000D5469">
        <w:rPr>
          <w:noProof/>
        </w:rPr>
        <w:fldChar w:fldCharType="separate"/>
      </w:r>
      <w:r w:rsidRPr="000D5469">
        <w:rPr>
          <w:noProof/>
        </w:rPr>
        <w:t>1</w:t>
      </w:r>
      <w:r w:rsidRPr="000D5469">
        <w:rPr>
          <w:noProof/>
        </w:rPr>
        <w:fldChar w:fldCharType="end"/>
      </w:r>
    </w:p>
    <w:p w:rsidR="000D5469" w:rsidRDefault="000D5469">
      <w:pPr>
        <w:pStyle w:val="TOC5"/>
        <w:rPr>
          <w:rFonts w:asciiTheme="minorHAnsi" w:eastAsiaTheme="minorEastAsia" w:hAnsiTheme="minorHAnsi" w:cstheme="minorBidi"/>
          <w:noProof/>
          <w:kern w:val="0"/>
          <w:sz w:val="22"/>
          <w:szCs w:val="22"/>
        </w:rPr>
      </w:pPr>
      <w:r>
        <w:rPr>
          <w:noProof/>
        </w:rPr>
        <w:t>3</w:t>
      </w:r>
      <w:r>
        <w:rPr>
          <w:noProof/>
        </w:rPr>
        <w:tab/>
        <w:t>Schedules</w:t>
      </w:r>
      <w:r w:rsidRPr="000D5469">
        <w:rPr>
          <w:noProof/>
        </w:rPr>
        <w:tab/>
      </w:r>
      <w:r w:rsidRPr="000D5469">
        <w:rPr>
          <w:noProof/>
        </w:rPr>
        <w:fldChar w:fldCharType="begin"/>
      </w:r>
      <w:r w:rsidRPr="000D5469">
        <w:rPr>
          <w:noProof/>
        </w:rPr>
        <w:instrText xml:space="preserve"> PAGEREF _Toc425423563 \h </w:instrText>
      </w:r>
      <w:r w:rsidRPr="000D5469">
        <w:rPr>
          <w:noProof/>
        </w:rPr>
      </w:r>
      <w:r w:rsidRPr="000D5469">
        <w:rPr>
          <w:noProof/>
        </w:rPr>
        <w:fldChar w:fldCharType="separate"/>
      </w:r>
      <w:r w:rsidRPr="000D5469">
        <w:rPr>
          <w:noProof/>
        </w:rPr>
        <w:t>3</w:t>
      </w:r>
      <w:r w:rsidRPr="000D5469">
        <w:rPr>
          <w:noProof/>
        </w:rPr>
        <w:fldChar w:fldCharType="end"/>
      </w:r>
    </w:p>
    <w:p w:rsidR="000D5469" w:rsidRDefault="000D5469">
      <w:pPr>
        <w:pStyle w:val="TOC6"/>
        <w:rPr>
          <w:rFonts w:asciiTheme="minorHAnsi" w:eastAsiaTheme="minorEastAsia" w:hAnsiTheme="minorHAnsi" w:cstheme="minorBidi"/>
          <w:b w:val="0"/>
          <w:noProof/>
          <w:kern w:val="0"/>
          <w:sz w:val="22"/>
          <w:szCs w:val="22"/>
        </w:rPr>
      </w:pPr>
      <w:r>
        <w:rPr>
          <w:noProof/>
        </w:rPr>
        <w:t>Schedule 1—First Home Saver Accounts</w:t>
      </w:r>
      <w:r w:rsidRPr="000D5469">
        <w:rPr>
          <w:b w:val="0"/>
          <w:noProof/>
          <w:sz w:val="18"/>
        </w:rPr>
        <w:tab/>
      </w:r>
      <w:r w:rsidRPr="000D5469">
        <w:rPr>
          <w:b w:val="0"/>
          <w:noProof/>
          <w:sz w:val="18"/>
        </w:rPr>
        <w:fldChar w:fldCharType="begin"/>
      </w:r>
      <w:r w:rsidRPr="000D5469">
        <w:rPr>
          <w:b w:val="0"/>
          <w:noProof/>
          <w:sz w:val="18"/>
        </w:rPr>
        <w:instrText xml:space="preserve"> PAGEREF _Toc425423564 \h </w:instrText>
      </w:r>
      <w:r w:rsidRPr="000D5469">
        <w:rPr>
          <w:b w:val="0"/>
          <w:noProof/>
          <w:sz w:val="18"/>
        </w:rPr>
      </w:r>
      <w:r w:rsidRPr="000D5469">
        <w:rPr>
          <w:b w:val="0"/>
          <w:noProof/>
          <w:sz w:val="18"/>
        </w:rPr>
        <w:fldChar w:fldCharType="separate"/>
      </w:r>
      <w:r w:rsidRPr="000D5469">
        <w:rPr>
          <w:b w:val="0"/>
          <w:noProof/>
          <w:sz w:val="18"/>
        </w:rPr>
        <w:t>4</w:t>
      </w:r>
      <w:r w:rsidRPr="000D5469">
        <w:rPr>
          <w:b w:val="0"/>
          <w:noProof/>
          <w:sz w:val="18"/>
        </w:rPr>
        <w:fldChar w:fldCharType="end"/>
      </w:r>
    </w:p>
    <w:p w:rsidR="000D5469" w:rsidRDefault="000D5469">
      <w:pPr>
        <w:pStyle w:val="TOC7"/>
        <w:rPr>
          <w:rFonts w:asciiTheme="minorHAnsi" w:eastAsiaTheme="minorEastAsia" w:hAnsiTheme="minorHAnsi" w:cstheme="minorBidi"/>
          <w:noProof/>
          <w:kern w:val="0"/>
          <w:sz w:val="22"/>
          <w:szCs w:val="22"/>
        </w:rPr>
      </w:pPr>
      <w:r>
        <w:rPr>
          <w:noProof/>
        </w:rPr>
        <w:t>Part 1—Repeals of Acts</w:t>
      </w:r>
      <w:r w:rsidRPr="000D5469">
        <w:rPr>
          <w:noProof/>
          <w:sz w:val="18"/>
        </w:rPr>
        <w:tab/>
      </w:r>
      <w:r w:rsidRPr="000D5469">
        <w:rPr>
          <w:noProof/>
          <w:sz w:val="18"/>
        </w:rPr>
        <w:fldChar w:fldCharType="begin"/>
      </w:r>
      <w:r w:rsidRPr="000D5469">
        <w:rPr>
          <w:noProof/>
          <w:sz w:val="18"/>
        </w:rPr>
        <w:instrText xml:space="preserve"> PAGEREF _Toc425423565 \h </w:instrText>
      </w:r>
      <w:r w:rsidRPr="000D5469">
        <w:rPr>
          <w:noProof/>
          <w:sz w:val="18"/>
        </w:rPr>
      </w:r>
      <w:r w:rsidRPr="000D5469">
        <w:rPr>
          <w:noProof/>
          <w:sz w:val="18"/>
        </w:rPr>
        <w:fldChar w:fldCharType="separate"/>
      </w:r>
      <w:r w:rsidRPr="000D5469">
        <w:rPr>
          <w:noProof/>
          <w:sz w:val="18"/>
        </w:rPr>
        <w:t>4</w:t>
      </w:r>
      <w:r w:rsidRPr="000D5469">
        <w:rPr>
          <w:noProof/>
          <w:sz w:val="18"/>
        </w:rPr>
        <w:fldChar w:fldCharType="end"/>
      </w:r>
    </w:p>
    <w:p w:rsidR="000D5469" w:rsidRDefault="000D5469">
      <w:pPr>
        <w:pStyle w:val="TOC9"/>
        <w:rPr>
          <w:rFonts w:asciiTheme="minorHAnsi" w:eastAsiaTheme="minorEastAsia" w:hAnsiTheme="minorHAnsi" w:cstheme="minorBidi"/>
          <w:i w:val="0"/>
          <w:noProof/>
          <w:kern w:val="0"/>
          <w:sz w:val="22"/>
          <w:szCs w:val="22"/>
        </w:rPr>
      </w:pPr>
      <w:r>
        <w:rPr>
          <w:noProof/>
        </w:rPr>
        <w:t>First Home Saver Account Providers Supervisory Levy Imposition Act 2008</w:t>
      </w:r>
      <w:r w:rsidRPr="000D5469">
        <w:rPr>
          <w:i w:val="0"/>
          <w:noProof/>
          <w:sz w:val="18"/>
        </w:rPr>
        <w:tab/>
      </w:r>
      <w:r w:rsidRPr="000D5469">
        <w:rPr>
          <w:i w:val="0"/>
          <w:noProof/>
          <w:sz w:val="18"/>
        </w:rPr>
        <w:fldChar w:fldCharType="begin"/>
      </w:r>
      <w:r w:rsidRPr="000D5469">
        <w:rPr>
          <w:i w:val="0"/>
          <w:noProof/>
          <w:sz w:val="18"/>
        </w:rPr>
        <w:instrText xml:space="preserve"> PAGEREF _Toc425423566 \h </w:instrText>
      </w:r>
      <w:r w:rsidRPr="000D5469">
        <w:rPr>
          <w:i w:val="0"/>
          <w:noProof/>
          <w:sz w:val="18"/>
        </w:rPr>
      </w:r>
      <w:r w:rsidRPr="000D5469">
        <w:rPr>
          <w:i w:val="0"/>
          <w:noProof/>
          <w:sz w:val="18"/>
        </w:rPr>
        <w:fldChar w:fldCharType="separate"/>
      </w:r>
      <w:r w:rsidRPr="000D5469">
        <w:rPr>
          <w:i w:val="0"/>
          <w:noProof/>
          <w:sz w:val="18"/>
        </w:rPr>
        <w:t>4</w:t>
      </w:r>
      <w:r w:rsidRPr="000D5469">
        <w:rPr>
          <w:i w:val="0"/>
          <w:noProof/>
          <w:sz w:val="18"/>
        </w:rPr>
        <w:fldChar w:fldCharType="end"/>
      </w:r>
    </w:p>
    <w:p w:rsidR="000D5469" w:rsidRDefault="000D5469">
      <w:pPr>
        <w:pStyle w:val="TOC9"/>
        <w:rPr>
          <w:rFonts w:asciiTheme="minorHAnsi" w:eastAsiaTheme="minorEastAsia" w:hAnsiTheme="minorHAnsi" w:cstheme="minorBidi"/>
          <w:i w:val="0"/>
          <w:noProof/>
          <w:kern w:val="0"/>
          <w:sz w:val="22"/>
          <w:szCs w:val="22"/>
        </w:rPr>
      </w:pPr>
      <w:r>
        <w:rPr>
          <w:noProof/>
        </w:rPr>
        <w:t>First Home Saver Accounts Act 2008</w:t>
      </w:r>
      <w:r w:rsidRPr="000D5469">
        <w:rPr>
          <w:i w:val="0"/>
          <w:noProof/>
          <w:sz w:val="18"/>
        </w:rPr>
        <w:tab/>
      </w:r>
      <w:r w:rsidRPr="000D5469">
        <w:rPr>
          <w:i w:val="0"/>
          <w:noProof/>
          <w:sz w:val="18"/>
        </w:rPr>
        <w:fldChar w:fldCharType="begin"/>
      </w:r>
      <w:r w:rsidRPr="000D5469">
        <w:rPr>
          <w:i w:val="0"/>
          <w:noProof/>
          <w:sz w:val="18"/>
        </w:rPr>
        <w:instrText xml:space="preserve"> PAGEREF _Toc425423567 \h </w:instrText>
      </w:r>
      <w:r w:rsidRPr="000D5469">
        <w:rPr>
          <w:i w:val="0"/>
          <w:noProof/>
          <w:sz w:val="18"/>
        </w:rPr>
      </w:r>
      <w:r w:rsidRPr="000D5469">
        <w:rPr>
          <w:i w:val="0"/>
          <w:noProof/>
          <w:sz w:val="18"/>
        </w:rPr>
        <w:fldChar w:fldCharType="separate"/>
      </w:r>
      <w:r w:rsidRPr="000D5469">
        <w:rPr>
          <w:i w:val="0"/>
          <w:noProof/>
          <w:sz w:val="18"/>
        </w:rPr>
        <w:t>4</w:t>
      </w:r>
      <w:r w:rsidRPr="000D5469">
        <w:rPr>
          <w:i w:val="0"/>
          <w:noProof/>
          <w:sz w:val="18"/>
        </w:rPr>
        <w:fldChar w:fldCharType="end"/>
      </w:r>
    </w:p>
    <w:p w:rsidR="000D5469" w:rsidRDefault="000D5469">
      <w:pPr>
        <w:pStyle w:val="TOC9"/>
        <w:rPr>
          <w:rFonts w:asciiTheme="minorHAnsi" w:eastAsiaTheme="minorEastAsia" w:hAnsiTheme="minorHAnsi" w:cstheme="minorBidi"/>
          <w:i w:val="0"/>
          <w:noProof/>
          <w:kern w:val="0"/>
          <w:sz w:val="22"/>
          <w:szCs w:val="22"/>
        </w:rPr>
      </w:pPr>
      <w:r>
        <w:rPr>
          <w:noProof/>
        </w:rPr>
        <w:t>Income Tax (First Home Saver Accounts Misuse Tax) Act 2008</w:t>
      </w:r>
      <w:r w:rsidRPr="000D5469">
        <w:rPr>
          <w:i w:val="0"/>
          <w:noProof/>
          <w:sz w:val="18"/>
        </w:rPr>
        <w:tab/>
      </w:r>
      <w:r w:rsidRPr="000D5469">
        <w:rPr>
          <w:i w:val="0"/>
          <w:noProof/>
          <w:sz w:val="18"/>
        </w:rPr>
        <w:fldChar w:fldCharType="begin"/>
      </w:r>
      <w:r w:rsidRPr="000D5469">
        <w:rPr>
          <w:i w:val="0"/>
          <w:noProof/>
          <w:sz w:val="18"/>
        </w:rPr>
        <w:instrText xml:space="preserve"> PAGEREF _Toc425423568 \h </w:instrText>
      </w:r>
      <w:r w:rsidRPr="000D5469">
        <w:rPr>
          <w:i w:val="0"/>
          <w:noProof/>
          <w:sz w:val="18"/>
        </w:rPr>
      </w:r>
      <w:r w:rsidRPr="000D5469">
        <w:rPr>
          <w:i w:val="0"/>
          <w:noProof/>
          <w:sz w:val="18"/>
        </w:rPr>
        <w:fldChar w:fldCharType="separate"/>
      </w:r>
      <w:r w:rsidRPr="000D5469">
        <w:rPr>
          <w:i w:val="0"/>
          <w:noProof/>
          <w:sz w:val="18"/>
        </w:rPr>
        <w:t>4</w:t>
      </w:r>
      <w:r w:rsidRPr="000D5469">
        <w:rPr>
          <w:i w:val="0"/>
          <w:noProof/>
          <w:sz w:val="18"/>
        </w:rPr>
        <w:fldChar w:fldCharType="end"/>
      </w:r>
    </w:p>
    <w:p w:rsidR="000D5469" w:rsidRDefault="000D5469">
      <w:pPr>
        <w:pStyle w:val="TOC7"/>
        <w:rPr>
          <w:rFonts w:asciiTheme="minorHAnsi" w:eastAsiaTheme="minorEastAsia" w:hAnsiTheme="minorHAnsi" w:cstheme="minorBidi"/>
          <w:noProof/>
          <w:kern w:val="0"/>
          <w:sz w:val="22"/>
          <w:szCs w:val="22"/>
        </w:rPr>
      </w:pPr>
      <w:r>
        <w:rPr>
          <w:noProof/>
        </w:rPr>
        <w:t>Part 2—Consequential amendments</w:t>
      </w:r>
      <w:r w:rsidRPr="000D5469">
        <w:rPr>
          <w:noProof/>
          <w:sz w:val="18"/>
        </w:rPr>
        <w:tab/>
      </w:r>
      <w:r w:rsidRPr="000D5469">
        <w:rPr>
          <w:noProof/>
          <w:sz w:val="18"/>
        </w:rPr>
        <w:fldChar w:fldCharType="begin"/>
      </w:r>
      <w:r w:rsidRPr="000D5469">
        <w:rPr>
          <w:noProof/>
          <w:sz w:val="18"/>
        </w:rPr>
        <w:instrText xml:space="preserve"> PAGEREF _Toc425423569 \h </w:instrText>
      </w:r>
      <w:r w:rsidRPr="000D5469">
        <w:rPr>
          <w:noProof/>
          <w:sz w:val="18"/>
        </w:rPr>
      </w:r>
      <w:r w:rsidRPr="000D5469">
        <w:rPr>
          <w:noProof/>
          <w:sz w:val="18"/>
        </w:rPr>
        <w:fldChar w:fldCharType="separate"/>
      </w:r>
      <w:r w:rsidRPr="000D5469">
        <w:rPr>
          <w:noProof/>
          <w:sz w:val="18"/>
        </w:rPr>
        <w:t>5</w:t>
      </w:r>
      <w:r w:rsidRPr="000D5469">
        <w:rPr>
          <w:noProof/>
          <w:sz w:val="18"/>
        </w:rPr>
        <w:fldChar w:fldCharType="end"/>
      </w:r>
    </w:p>
    <w:p w:rsidR="000D5469" w:rsidRDefault="000D5469">
      <w:pPr>
        <w:pStyle w:val="TOC8"/>
        <w:rPr>
          <w:rFonts w:asciiTheme="minorHAnsi" w:eastAsiaTheme="minorEastAsia" w:hAnsiTheme="minorHAnsi" w:cstheme="minorBidi"/>
          <w:noProof/>
          <w:kern w:val="0"/>
          <w:sz w:val="22"/>
          <w:szCs w:val="22"/>
        </w:rPr>
      </w:pPr>
      <w:r>
        <w:rPr>
          <w:noProof/>
        </w:rPr>
        <w:t>Division 1—Main amendments</w:t>
      </w:r>
      <w:r w:rsidRPr="000D5469">
        <w:rPr>
          <w:noProof/>
          <w:sz w:val="18"/>
        </w:rPr>
        <w:tab/>
      </w:r>
      <w:r w:rsidRPr="000D5469">
        <w:rPr>
          <w:noProof/>
          <w:sz w:val="18"/>
        </w:rPr>
        <w:fldChar w:fldCharType="begin"/>
      </w:r>
      <w:r w:rsidRPr="000D5469">
        <w:rPr>
          <w:noProof/>
          <w:sz w:val="18"/>
        </w:rPr>
        <w:instrText xml:space="preserve"> PAGEREF _Toc425423570 \h </w:instrText>
      </w:r>
      <w:r w:rsidRPr="000D5469">
        <w:rPr>
          <w:noProof/>
          <w:sz w:val="18"/>
        </w:rPr>
      </w:r>
      <w:r w:rsidRPr="000D5469">
        <w:rPr>
          <w:noProof/>
          <w:sz w:val="18"/>
        </w:rPr>
        <w:fldChar w:fldCharType="separate"/>
      </w:r>
      <w:r w:rsidRPr="000D5469">
        <w:rPr>
          <w:noProof/>
          <w:sz w:val="18"/>
        </w:rPr>
        <w:t>5</w:t>
      </w:r>
      <w:r w:rsidRPr="000D5469">
        <w:rPr>
          <w:noProof/>
          <w:sz w:val="18"/>
        </w:rPr>
        <w:fldChar w:fldCharType="end"/>
      </w:r>
    </w:p>
    <w:p w:rsidR="000D5469" w:rsidRDefault="000D5469">
      <w:pPr>
        <w:pStyle w:val="TOC9"/>
        <w:rPr>
          <w:rFonts w:asciiTheme="minorHAnsi" w:eastAsiaTheme="minorEastAsia" w:hAnsiTheme="minorHAnsi" w:cstheme="minorBidi"/>
          <w:i w:val="0"/>
          <w:noProof/>
          <w:kern w:val="0"/>
          <w:sz w:val="22"/>
          <w:szCs w:val="22"/>
        </w:rPr>
      </w:pPr>
      <w:r>
        <w:rPr>
          <w:noProof/>
        </w:rPr>
        <w:t>Anti</w:t>
      </w:r>
      <w:r>
        <w:rPr>
          <w:noProof/>
        </w:rPr>
        <w:noBreakHyphen/>
        <w:t>Money Laundering and Counter</w:t>
      </w:r>
      <w:r>
        <w:rPr>
          <w:noProof/>
        </w:rPr>
        <w:noBreakHyphen/>
        <w:t>Terrorism Financing Act 2006</w:t>
      </w:r>
      <w:r w:rsidRPr="000D5469">
        <w:rPr>
          <w:i w:val="0"/>
          <w:noProof/>
          <w:sz w:val="18"/>
        </w:rPr>
        <w:tab/>
      </w:r>
      <w:r w:rsidRPr="000D5469">
        <w:rPr>
          <w:i w:val="0"/>
          <w:noProof/>
          <w:sz w:val="18"/>
        </w:rPr>
        <w:fldChar w:fldCharType="begin"/>
      </w:r>
      <w:r w:rsidRPr="000D5469">
        <w:rPr>
          <w:i w:val="0"/>
          <w:noProof/>
          <w:sz w:val="18"/>
        </w:rPr>
        <w:instrText xml:space="preserve"> PAGEREF _Toc425423571 \h </w:instrText>
      </w:r>
      <w:r w:rsidRPr="000D5469">
        <w:rPr>
          <w:i w:val="0"/>
          <w:noProof/>
          <w:sz w:val="18"/>
        </w:rPr>
      </w:r>
      <w:r w:rsidRPr="000D5469">
        <w:rPr>
          <w:i w:val="0"/>
          <w:noProof/>
          <w:sz w:val="18"/>
        </w:rPr>
        <w:fldChar w:fldCharType="separate"/>
      </w:r>
      <w:r w:rsidRPr="000D5469">
        <w:rPr>
          <w:i w:val="0"/>
          <w:noProof/>
          <w:sz w:val="18"/>
        </w:rPr>
        <w:t>5</w:t>
      </w:r>
      <w:r w:rsidRPr="000D5469">
        <w:rPr>
          <w:i w:val="0"/>
          <w:noProof/>
          <w:sz w:val="18"/>
        </w:rPr>
        <w:fldChar w:fldCharType="end"/>
      </w:r>
    </w:p>
    <w:p w:rsidR="000D5469" w:rsidRDefault="000D5469">
      <w:pPr>
        <w:pStyle w:val="TOC9"/>
        <w:rPr>
          <w:rFonts w:asciiTheme="minorHAnsi" w:eastAsiaTheme="minorEastAsia" w:hAnsiTheme="minorHAnsi" w:cstheme="minorBidi"/>
          <w:i w:val="0"/>
          <w:noProof/>
          <w:kern w:val="0"/>
          <w:sz w:val="22"/>
          <w:szCs w:val="22"/>
        </w:rPr>
      </w:pPr>
      <w:r>
        <w:rPr>
          <w:noProof/>
        </w:rPr>
        <w:t>Australian Prudential Regulation Authority Act 1998</w:t>
      </w:r>
      <w:r w:rsidRPr="000D5469">
        <w:rPr>
          <w:i w:val="0"/>
          <w:noProof/>
          <w:sz w:val="18"/>
        </w:rPr>
        <w:tab/>
      </w:r>
      <w:r w:rsidRPr="000D5469">
        <w:rPr>
          <w:i w:val="0"/>
          <w:noProof/>
          <w:sz w:val="18"/>
        </w:rPr>
        <w:fldChar w:fldCharType="begin"/>
      </w:r>
      <w:r w:rsidRPr="000D5469">
        <w:rPr>
          <w:i w:val="0"/>
          <w:noProof/>
          <w:sz w:val="18"/>
        </w:rPr>
        <w:instrText xml:space="preserve"> PAGEREF _Toc425423572 \h </w:instrText>
      </w:r>
      <w:r w:rsidRPr="000D5469">
        <w:rPr>
          <w:i w:val="0"/>
          <w:noProof/>
          <w:sz w:val="18"/>
        </w:rPr>
      </w:r>
      <w:r w:rsidRPr="000D5469">
        <w:rPr>
          <w:i w:val="0"/>
          <w:noProof/>
          <w:sz w:val="18"/>
        </w:rPr>
        <w:fldChar w:fldCharType="separate"/>
      </w:r>
      <w:r w:rsidRPr="000D5469">
        <w:rPr>
          <w:i w:val="0"/>
          <w:noProof/>
          <w:sz w:val="18"/>
        </w:rPr>
        <w:t>5</w:t>
      </w:r>
      <w:r w:rsidRPr="000D5469">
        <w:rPr>
          <w:i w:val="0"/>
          <w:noProof/>
          <w:sz w:val="18"/>
        </w:rPr>
        <w:fldChar w:fldCharType="end"/>
      </w:r>
    </w:p>
    <w:p w:rsidR="000D5469" w:rsidRDefault="000D5469">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0D5469">
        <w:rPr>
          <w:i w:val="0"/>
          <w:noProof/>
          <w:sz w:val="18"/>
        </w:rPr>
        <w:tab/>
      </w:r>
      <w:r w:rsidRPr="000D5469">
        <w:rPr>
          <w:i w:val="0"/>
          <w:noProof/>
          <w:sz w:val="18"/>
        </w:rPr>
        <w:fldChar w:fldCharType="begin"/>
      </w:r>
      <w:r w:rsidRPr="000D5469">
        <w:rPr>
          <w:i w:val="0"/>
          <w:noProof/>
          <w:sz w:val="18"/>
        </w:rPr>
        <w:instrText xml:space="preserve"> PAGEREF _Toc425423573 \h </w:instrText>
      </w:r>
      <w:r w:rsidRPr="000D5469">
        <w:rPr>
          <w:i w:val="0"/>
          <w:noProof/>
          <w:sz w:val="18"/>
        </w:rPr>
      </w:r>
      <w:r w:rsidRPr="000D5469">
        <w:rPr>
          <w:i w:val="0"/>
          <w:noProof/>
          <w:sz w:val="18"/>
        </w:rPr>
        <w:fldChar w:fldCharType="separate"/>
      </w:r>
      <w:r w:rsidRPr="000D5469">
        <w:rPr>
          <w:i w:val="0"/>
          <w:noProof/>
          <w:sz w:val="18"/>
        </w:rPr>
        <w:t>6</w:t>
      </w:r>
      <w:r w:rsidRPr="000D5469">
        <w:rPr>
          <w:i w:val="0"/>
          <w:noProof/>
          <w:sz w:val="18"/>
        </w:rPr>
        <w:fldChar w:fldCharType="end"/>
      </w:r>
    </w:p>
    <w:p w:rsidR="000D5469" w:rsidRDefault="000D5469">
      <w:pPr>
        <w:pStyle w:val="TOC9"/>
        <w:rPr>
          <w:rFonts w:asciiTheme="minorHAnsi" w:eastAsiaTheme="minorEastAsia" w:hAnsiTheme="minorHAnsi" w:cstheme="minorBidi"/>
          <w:i w:val="0"/>
          <w:noProof/>
          <w:kern w:val="0"/>
          <w:sz w:val="22"/>
          <w:szCs w:val="22"/>
        </w:rPr>
      </w:pPr>
      <w:r>
        <w:rPr>
          <w:noProof/>
        </w:rPr>
        <w:t>Banking Act 1959</w:t>
      </w:r>
      <w:r w:rsidRPr="000D5469">
        <w:rPr>
          <w:i w:val="0"/>
          <w:noProof/>
          <w:sz w:val="18"/>
        </w:rPr>
        <w:tab/>
      </w:r>
      <w:r w:rsidRPr="000D5469">
        <w:rPr>
          <w:i w:val="0"/>
          <w:noProof/>
          <w:sz w:val="18"/>
        </w:rPr>
        <w:fldChar w:fldCharType="begin"/>
      </w:r>
      <w:r w:rsidRPr="000D5469">
        <w:rPr>
          <w:i w:val="0"/>
          <w:noProof/>
          <w:sz w:val="18"/>
        </w:rPr>
        <w:instrText xml:space="preserve"> PAGEREF _Toc425423574 \h </w:instrText>
      </w:r>
      <w:r w:rsidRPr="000D5469">
        <w:rPr>
          <w:i w:val="0"/>
          <w:noProof/>
          <w:sz w:val="18"/>
        </w:rPr>
      </w:r>
      <w:r w:rsidRPr="000D5469">
        <w:rPr>
          <w:i w:val="0"/>
          <w:noProof/>
          <w:sz w:val="18"/>
        </w:rPr>
        <w:fldChar w:fldCharType="separate"/>
      </w:r>
      <w:r w:rsidRPr="000D5469">
        <w:rPr>
          <w:i w:val="0"/>
          <w:noProof/>
          <w:sz w:val="18"/>
        </w:rPr>
        <w:t>6</w:t>
      </w:r>
      <w:r w:rsidRPr="000D5469">
        <w:rPr>
          <w:i w:val="0"/>
          <w:noProof/>
          <w:sz w:val="18"/>
        </w:rPr>
        <w:fldChar w:fldCharType="end"/>
      </w:r>
    </w:p>
    <w:p w:rsidR="000D5469" w:rsidRDefault="000D5469">
      <w:pPr>
        <w:pStyle w:val="TOC9"/>
        <w:rPr>
          <w:rFonts w:asciiTheme="minorHAnsi" w:eastAsiaTheme="minorEastAsia" w:hAnsiTheme="minorHAnsi" w:cstheme="minorBidi"/>
          <w:i w:val="0"/>
          <w:noProof/>
          <w:kern w:val="0"/>
          <w:sz w:val="22"/>
          <w:szCs w:val="22"/>
        </w:rPr>
      </w:pPr>
      <w:r>
        <w:rPr>
          <w:noProof/>
        </w:rPr>
        <w:t>Corporations Act 2001</w:t>
      </w:r>
      <w:r w:rsidRPr="000D5469">
        <w:rPr>
          <w:i w:val="0"/>
          <w:noProof/>
          <w:sz w:val="18"/>
        </w:rPr>
        <w:tab/>
      </w:r>
      <w:r w:rsidRPr="000D5469">
        <w:rPr>
          <w:i w:val="0"/>
          <w:noProof/>
          <w:sz w:val="18"/>
        </w:rPr>
        <w:fldChar w:fldCharType="begin"/>
      </w:r>
      <w:r w:rsidRPr="000D5469">
        <w:rPr>
          <w:i w:val="0"/>
          <w:noProof/>
          <w:sz w:val="18"/>
        </w:rPr>
        <w:instrText xml:space="preserve"> PAGEREF _Toc425423575 \h </w:instrText>
      </w:r>
      <w:r w:rsidRPr="000D5469">
        <w:rPr>
          <w:i w:val="0"/>
          <w:noProof/>
          <w:sz w:val="18"/>
        </w:rPr>
      </w:r>
      <w:r w:rsidRPr="000D5469">
        <w:rPr>
          <w:i w:val="0"/>
          <w:noProof/>
          <w:sz w:val="18"/>
        </w:rPr>
        <w:fldChar w:fldCharType="separate"/>
      </w:r>
      <w:r w:rsidRPr="000D5469">
        <w:rPr>
          <w:i w:val="0"/>
          <w:noProof/>
          <w:sz w:val="18"/>
        </w:rPr>
        <w:t>7</w:t>
      </w:r>
      <w:r w:rsidRPr="000D5469">
        <w:rPr>
          <w:i w:val="0"/>
          <w:noProof/>
          <w:sz w:val="18"/>
        </w:rPr>
        <w:fldChar w:fldCharType="end"/>
      </w:r>
    </w:p>
    <w:p w:rsidR="000D5469" w:rsidRDefault="000D5469">
      <w:pPr>
        <w:pStyle w:val="TOC9"/>
        <w:rPr>
          <w:rFonts w:asciiTheme="minorHAnsi" w:eastAsiaTheme="minorEastAsia" w:hAnsiTheme="minorHAnsi" w:cstheme="minorBidi"/>
          <w:i w:val="0"/>
          <w:noProof/>
          <w:kern w:val="0"/>
          <w:sz w:val="22"/>
          <w:szCs w:val="22"/>
        </w:rPr>
      </w:pPr>
      <w:r>
        <w:rPr>
          <w:noProof/>
        </w:rPr>
        <w:t>Financial Institutions Supervisory Levies Collection Act 1998</w:t>
      </w:r>
      <w:r w:rsidRPr="000D5469">
        <w:rPr>
          <w:i w:val="0"/>
          <w:noProof/>
          <w:sz w:val="18"/>
        </w:rPr>
        <w:tab/>
      </w:r>
      <w:r w:rsidRPr="000D5469">
        <w:rPr>
          <w:i w:val="0"/>
          <w:noProof/>
          <w:sz w:val="18"/>
        </w:rPr>
        <w:fldChar w:fldCharType="begin"/>
      </w:r>
      <w:r w:rsidRPr="000D5469">
        <w:rPr>
          <w:i w:val="0"/>
          <w:noProof/>
          <w:sz w:val="18"/>
        </w:rPr>
        <w:instrText xml:space="preserve"> PAGEREF _Toc425423576 \h </w:instrText>
      </w:r>
      <w:r w:rsidRPr="000D5469">
        <w:rPr>
          <w:i w:val="0"/>
          <w:noProof/>
          <w:sz w:val="18"/>
        </w:rPr>
      </w:r>
      <w:r w:rsidRPr="000D5469">
        <w:rPr>
          <w:i w:val="0"/>
          <w:noProof/>
          <w:sz w:val="18"/>
        </w:rPr>
        <w:fldChar w:fldCharType="separate"/>
      </w:r>
      <w:r w:rsidRPr="000D5469">
        <w:rPr>
          <w:i w:val="0"/>
          <w:noProof/>
          <w:sz w:val="18"/>
        </w:rPr>
        <w:t>9</w:t>
      </w:r>
      <w:r w:rsidRPr="000D5469">
        <w:rPr>
          <w:i w:val="0"/>
          <w:noProof/>
          <w:sz w:val="18"/>
        </w:rPr>
        <w:fldChar w:fldCharType="end"/>
      </w:r>
    </w:p>
    <w:p w:rsidR="000D5469" w:rsidRDefault="000D5469">
      <w:pPr>
        <w:pStyle w:val="TOC9"/>
        <w:rPr>
          <w:rFonts w:asciiTheme="minorHAnsi" w:eastAsiaTheme="minorEastAsia" w:hAnsiTheme="minorHAnsi" w:cstheme="minorBidi"/>
          <w:i w:val="0"/>
          <w:noProof/>
          <w:kern w:val="0"/>
          <w:sz w:val="22"/>
          <w:szCs w:val="22"/>
        </w:rPr>
      </w:pPr>
      <w:r>
        <w:rPr>
          <w:noProof/>
        </w:rPr>
        <w:t>Fringe Benefits Tax Assessment Act 1986</w:t>
      </w:r>
      <w:r w:rsidRPr="000D5469">
        <w:rPr>
          <w:i w:val="0"/>
          <w:noProof/>
          <w:sz w:val="18"/>
        </w:rPr>
        <w:tab/>
      </w:r>
      <w:r w:rsidRPr="000D5469">
        <w:rPr>
          <w:i w:val="0"/>
          <w:noProof/>
          <w:sz w:val="18"/>
        </w:rPr>
        <w:fldChar w:fldCharType="begin"/>
      </w:r>
      <w:r w:rsidRPr="000D5469">
        <w:rPr>
          <w:i w:val="0"/>
          <w:noProof/>
          <w:sz w:val="18"/>
        </w:rPr>
        <w:instrText xml:space="preserve"> PAGEREF _Toc425423577 \h </w:instrText>
      </w:r>
      <w:r w:rsidRPr="000D5469">
        <w:rPr>
          <w:i w:val="0"/>
          <w:noProof/>
          <w:sz w:val="18"/>
        </w:rPr>
      </w:r>
      <w:r w:rsidRPr="000D5469">
        <w:rPr>
          <w:i w:val="0"/>
          <w:noProof/>
          <w:sz w:val="18"/>
        </w:rPr>
        <w:fldChar w:fldCharType="separate"/>
      </w:r>
      <w:r w:rsidRPr="000D5469">
        <w:rPr>
          <w:i w:val="0"/>
          <w:noProof/>
          <w:sz w:val="18"/>
        </w:rPr>
        <w:t>9</w:t>
      </w:r>
      <w:r w:rsidRPr="000D5469">
        <w:rPr>
          <w:i w:val="0"/>
          <w:noProof/>
          <w:sz w:val="18"/>
        </w:rPr>
        <w:fldChar w:fldCharType="end"/>
      </w:r>
    </w:p>
    <w:p w:rsidR="000D5469" w:rsidRDefault="000D5469">
      <w:pPr>
        <w:pStyle w:val="TOC9"/>
        <w:rPr>
          <w:rFonts w:asciiTheme="minorHAnsi" w:eastAsiaTheme="minorEastAsia" w:hAnsiTheme="minorHAnsi" w:cstheme="minorBidi"/>
          <w:i w:val="0"/>
          <w:noProof/>
          <w:kern w:val="0"/>
          <w:sz w:val="22"/>
          <w:szCs w:val="22"/>
        </w:rPr>
      </w:pPr>
      <w:r>
        <w:rPr>
          <w:noProof/>
        </w:rPr>
        <w:t>Income Tax Act 1986</w:t>
      </w:r>
      <w:r w:rsidRPr="000D5469">
        <w:rPr>
          <w:i w:val="0"/>
          <w:noProof/>
          <w:sz w:val="18"/>
        </w:rPr>
        <w:tab/>
      </w:r>
      <w:r w:rsidRPr="000D5469">
        <w:rPr>
          <w:i w:val="0"/>
          <w:noProof/>
          <w:sz w:val="18"/>
        </w:rPr>
        <w:fldChar w:fldCharType="begin"/>
      </w:r>
      <w:r w:rsidRPr="000D5469">
        <w:rPr>
          <w:i w:val="0"/>
          <w:noProof/>
          <w:sz w:val="18"/>
        </w:rPr>
        <w:instrText xml:space="preserve"> PAGEREF _Toc425423578 \h </w:instrText>
      </w:r>
      <w:r w:rsidRPr="000D5469">
        <w:rPr>
          <w:i w:val="0"/>
          <w:noProof/>
          <w:sz w:val="18"/>
        </w:rPr>
      </w:r>
      <w:r w:rsidRPr="000D5469">
        <w:rPr>
          <w:i w:val="0"/>
          <w:noProof/>
          <w:sz w:val="18"/>
        </w:rPr>
        <w:fldChar w:fldCharType="separate"/>
      </w:r>
      <w:r w:rsidRPr="000D5469">
        <w:rPr>
          <w:i w:val="0"/>
          <w:noProof/>
          <w:sz w:val="18"/>
        </w:rPr>
        <w:t>9</w:t>
      </w:r>
      <w:r w:rsidRPr="000D5469">
        <w:rPr>
          <w:i w:val="0"/>
          <w:noProof/>
          <w:sz w:val="18"/>
        </w:rPr>
        <w:fldChar w:fldCharType="end"/>
      </w:r>
    </w:p>
    <w:p w:rsidR="000D5469" w:rsidRDefault="000D5469">
      <w:pPr>
        <w:pStyle w:val="TOC9"/>
        <w:rPr>
          <w:rFonts w:asciiTheme="minorHAnsi" w:eastAsiaTheme="minorEastAsia" w:hAnsiTheme="minorHAnsi" w:cstheme="minorBidi"/>
          <w:i w:val="0"/>
          <w:noProof/>
          <w:kern w:val="0"/>
          <w:sz w:val="22"/>
          <w:szCs w:val="22"/>
        </w:rPr>
      </w:pPr>
      <w:r>
        <w:rPr>
          <w:noProof/>
        </w:rPr>
        <w:t>Income Tax Assessment Act 1936</w:t>
      </w:r>
      <w:r w:rsidRPr="000D5469">
        <w:rPr>
          <w:i w:val="0"/>
          <w:noProof/>
          <w:sz w:val="18"/>
        </w:rPr>
        <w:tab/>
      </w:r>
      <w:r w:rsidRPr="000D5469">
        <w:rPr>
          <w:i w:val="0"/>
          <w:noProof/>
          <w:sz w:val="18"/>
        </w:rPr>
        <w:fldChar w:fldCharType="begin"/>
      </w:r>
      <w:r w:rsidRPr="000D5469">
        <w:rPr>
          <w:i w:val="0"/>
          <w:noProof/>
          <w:sz w:val="18"/>
        </w:rPr>
        <w:instrText xml:space="preserve"> PAGEREF _Toc425423579 \h </w:instrText>
      </w:r>
      <w:r w:rsidRPr="000D5469">
        <w:rPr>
          <w:i w:val="0"/>
          <w:noProof/>
          <w:sz w:val="18"/>
        </w:rPr>
      </w:r>
      <w:r w:rsidRPr="000D5469">
        <w:rPr>
          <w:i w:val="0"/>
          <w:noProof/>
          <w:sz w:val="18"/>
        </w:rPr>
        <w:fldChar w:fldCharType="separate"/>
      </w:r>
      <w:r w:rsidRPr="000D5469">
        <w:rPr>
          <w:i w:val="0"/>
          <w:noProof/>
          <w:sz w:val="18"/>
        </w:rPr>
        <w:t>10</w:t>
      </w:r>
      <w:r w:rsidRPr="000D5469">
        <w:rPr>
          <w:i w:val="0"/>
          <w:noProof/>
          <w:sz w:val="18"/>
        </w:rPr>
        <w:fldChar w:fldCharType="end"/>
      </w:r>
    </w:p>
    <w:p w:rsidR="000D5469" w:rsidRDefault="000D5469">
      <w:pPr>
        <w:pStyle w:val="TOC9"/>
        <w:rPr>
          <w:rFonts w:asciiTheme="minorHAnsi" w:eastAsiaTheme="minorEastAsia" w:hAnsiTheme="minorHAnsi" w:cstheme="minorBidi"/>
          <w:i w:val="0"/>
          <w:noProof/>
          <w:kern w:val="0"/>
          <w:sz w:val="22"/>
          <w:szCs w:val="22"/>
        </w:rPr>
      </w:pPr>
      <w:r>
        <w:rPr>
          <w:noProof/>
        </w:rPr>
        <w:t>Income Tax Assessment Act 1997</w:t>
      </w:r>
      <w:r w:rsidRPr="000D5469">
        <w:rPr>
          <w:i w:val="0"/>
          <w:noProof/>
          <w:sz w:val="18"/>
        </w:rPr>
        <w:tab/>
      </w:r>
      <w:r w:rsidRPr="000D5469">
        <w:rPr>
          <w:i w:val="0"/>
          <w:noProof/>
          <w:sz w:val="18"/>
        </w:rPr>
        <w:fldChar w:fldCharType="begin"/>
      </w:r>
      <w:r w:rsidRPr="000D5469">
        <w:rPr>
          <w:i w:val="0"/>
          <w:noProof/>
          <w:sz w:val="18"/>
        </w:rPr>
        <w:instrText xml:space="preserve"> PAGEREF _Toc425423580 \h </w:instrText>
      </w:r>
      <w:r w:rsidRPr="000D5469">
        <w:rPr>
          <w:i w:val="0"/>
          <w:noProof/>
          <w:sz w:val="18"/>
        </w:rPr>
      </w:r>
      <w:r w:rsidRPr="000D5469">
        <w:rPr>
          <w:i w:val="0"/>
          <w:noProof/>
          <w:sz w:val="18"/>
        </w:rPr>
        <w:fldChar w:fldCharType="separate"/>
      </w:r>
      <w:r w:rsidRPr="000D5469">
        <w:rPr>
          <w:i w:val="0"/>
          <w:noProof/>
          <w:sz w:val="18"/>
        </w:rPr>
        <w:t>11</w:t>
      </w:r>
      <w:r w:rsidRPr="000D5469">
        <w:rPr>
          <w:i w:val="0"/>
          <w:noProof/>
          <w:sz w:val="18"/>
        </w:rPr>
        <w:fldChar w:fldCharType="end"/>
      </w:r>
    </w:p>
    <w:p w:rsidR="000D5469" w:rsidRDefault="000D5469">
      <w:pPr>
        <w:pStyle w:val="TOC9"/>
        <w:rPr>
          <w:rFonts w:asciiTheme="minorHAnsi" w:eastAsiaTheme="minorEastAsia" w:hAnsiTheme="minorHAnsi" w:cstheme="minorBidi"/>
          <w:i w:val="0"/>
          <w:noProof/>
          <w:kern w:val="0"/>
          <w:sz w:val="22"/>
          <w:szCs w:val="22"/>
        </w:rPr>
      </w:pPr>
      <w:r>
        <w:rPr>
          <w:noProof/>
        </w:rPr>
        <w:t>Income Tax Rates Act 1986</w:t>
      </w:r>
      <w:r w:rsidRPr="000D5469">
        <w:rPr>
          <w:i w:val="0"/>
          <w:noProof/>
          <w:sz w:val="18"/>
        </w:rPr>
        <w:tab/>
      </w:r>
      <w:r w:rsidRPr="000D5469">
        <w:rPr>
          <w:i w:val="0"/>
          <w:noProof/>
          <w:sz w:val="18"/>
        </w:rPr>
        <w:fldChar w:fldCharType="begin"/>
      </w:r>
      <w:r w:rsidRPr="000D5469">
        <w:rPr>
          <w:i w:val="0"/>
          <w:noProof/>
          <w:sz w:val="18"/>
        </w:rPr>
        <w:instrText xml:space="preserve"> PAGEREF _Toc425423581 \h </w:instrText>
      </w:r>
      <w:r w:rsidRPr="000D5469">
        <w:rPr>
          <w:i w:val="0"/>
          <w:noProof/>
          <w:sz w:val="18"/>
        </w:rPr>
      </w:r>
      <w:r w:rsidRPr="000D5469">
        <w:rPr>
          <w:i w:val="0"/>
          <w:noProof/>
          <w:sz w:val="18"/>
        </w:rPr>
        <w:fldChar w:fldCharType="separate"/>
      </w:r>
      <w:r w:rsidRPr="000D5469">
        <w:rPr>
          <w:i w:val="0"/>
          <w:noProof/>
          <w:sz w:val="18"/>
        </w:rPr>
        <w:t>17</w:t>
      </w:r>
      <w:r w:rsidRPr="000D5469">
        <w:rPr>
          <w:i w:val="0"/>
          <w:noProof/>
          <w:sz w:val="18"/>
        </w:rPr>
        <w:fldChar w:fldCharType="end"/>
      </w:r>
    </w:p>
    <w:p w:rsidR="000D5469" w:rsidRDefault="000D5469">
      <w:pPr>
        <w:pStyle w:val="TOC9"/>
        <w:rPr>
          <w:rFonts w:asciiTheme="minorHAnsi" w:eastAsiaTheme="minorEastAsia" w:hAnsiTheme="minorHAnsi" w:cstheme="minorBidi"/>
          <w:i w:val="0"/>
          <w:noProof/>
          <w:kern w:val="0"/>
          <w:sz w:val="22"/>
          <w:szCs w:val="22"/>
        </w:rPr>
      </w:pPr>
      <w:r>
        <w:rPr>
          <w:noProof/>
        </w:rPr>
        <w:t>Life Insurance Act 1995</w:t>
      </w:r>
      <w:r w:rsidRPr="000D5469">
        <w:rPr>
          <w:i w:val="0"/>
          <w:noProof/>
          <w:sz w:val="18"/>
        </w:rPr>
        <w:tab/>
      </w:r>
      <w:r w:rsidRPr="000D5469">
        <w:rPr>
          <w:i w:val="0"/>
          <w:noProof/>
          <w:sz w:val="18"/>
        </w:rPr>
        <w:fldChar w:fldCharType="begin"/>
      </w:r>
      <w:r w:rsidRPr="000D5469">
        <w:rPr>
          <w:i w:val="0"/>
          <w:noProof/>
          <w:sz w:val="18"/>
        </w:rPr>
        <w:instrText xml:space="preserve"> PAGEREF _Toc425423582 \h </w:instrText>
      </w:r>
      <w:r w:rsidRPr="000D5469">
        <w:rPr>
          <w:i w:val="0"/>
          <w:noProof/>
          <w:sz w:val="18"/>
        </w:rPr>
      </w:r>
      <w:r w:rsidRPr="000D5469">
        <w:rPr>
          <w:i w:val="0"/>
          <w:noProof/>
          <w:sz w:val="18"/>
        </w:rPr>
        <w:fldChar w:fldCharType="separate"/>
      </w:r>
      <w:r w:rsidRPr="000D5469">
        <w:rPr>
          <w:i w:val="0"/>
          <w:noProof/>
          <w:sz w:val="18"/>
        </w:rPr>
        <w:t>18</w:t>
      </w:r>
      <w:r w:rsidRPr="000D5469">
        <w:rPr>
          <w:i w:val="0"/>
          <w:noProof/>
          <w:sz w:val="18"/>
        </w:rPr>
        <w:fldChar w:fldCharType="end"/>
      </w:r>
    </w:p>
    <w:p w:rsidR="000D5469" w:rsidRDefault="000D5469">
      <w:pPr>
        <w:pStyle w:val="TOC9"/>
        <w:rPr>
          <w:rFonts w:asciiTheme="minorHAnsi" w:eastAsiaTheme="minorEastAsia" w:hAnsiTheme="minorHAnsi" w:cstheme="minorBidi"/>
          <w:i w:val="0"/>
          <w:noProof/>
          <w:kern w:val="0"/>
          <w:sz w:val="22"/>
          <w:szCs w:val="22"/>
        </w:rPr>
      </w:pPr>
      <w:r>
        <w:rPr>
          <w:noProof/>
        </w:rPr>
        <w:t>Social Security Act 1991</w:t>
      </w:r>
      <w:r w:rsidRPr="000D5469">
        <w:rPr>
          <w:i w:val="0"/>
          <w:noProof/>
          <w:sz w:val="18"/>
        </w:rPr>
        <w:tab/>
      </w:r>
      <w:r w:rsidRPr="000D5469">
        <w:rPr>
          <w:i w:val="0"/>
          <w:noProof/>
          <w:sz w:val="18"/>
        </w:rPr>
        <w:fldChar w:fldCharType="begin"/>
      </w:r>
      <w:r w:rsidRPr="000D5469">
        <w:rPr>
          <w:i w:val="0"/>
          <w:noProof/>
          <w:sz w:val="18"/>
        </w:rPr>
        <w:instrText xml:space="preserve"> PAGEREF _Toc425423583 \h </w:instrText>
      </w:r>
      <w:r w:rsidRPr="000D5469">
        <w:rPr>
          <w:i w:val="0"/>
          <w:noProof/>
          <w:sz w:val="18"/>
        </w:rPr>
      </w:r>
      <w:r w:rsidRPr="000D5469">
        <w:rPr>
          <w:i w:val="0"/>
          <w:noProof/>
          <w:sz w:val="18"/>
        </w:rPr>
        <w:fldChar w:fldCharType="separate"/>
      </w:r>
      <w:r w:rsidRPr="000D5469">
        <w:rPr>
          <w:i w:val="0"/>
          <w:noProof/>
          <w:sz w:val="18"/>
        </w:rPr>
        <w:t>19</w:t>
      </w:r>
      <w:r w:rsidRPr="000D5469">
        <w:rPr>
          <w:i w:val="0"/>
          <w:noProof/>
          <w:sz w:val="18"/>
        </w:rPr>
        <w:fldChar w:fldCharType="end"/>
      </w:r>
    </w:p>
    <w:p w:rsidR="000D5469" w:rsidRDefault="000D5469">
      <w:pPr>
        <w:pStyle w:val="TOC9"/>
        <w:rPr>
          <w:rFonts w:asciiTheme="minorHAnsi" w:eastAsiaTheme="minorEastAsia" w:hAnsiTheme="minorHAnsi" w:cstheme="minorBidi"/>
          <w:i w:val="0"/>
          <w:noProof/>
          <w:kern w:val="0"/>
          <w:sz w:val="22"/>
          <w:szCs w:val="22"/>
        </w:rPr>
      </w:pPr>
      <w:r>
        <w:rPr>
          <w:noProof/>
        </w:rPr>
        <w:t>Superannuation (Government Co</w:t>
      </w:r>
      <w:r>
        <w:rPr>
          <w:noProof/>
        </w:rPr>
        <w:noBreakHyphen/>
        <w:t>contribution for Low Income Earners) Act 2003</w:t>
      </w:r>
      <w:r w:rsidRPr="000D5469">
        <w:rPr>
          <w:i w:val="0"/>
          <w:noProof/>
          <w:sz w:val="18"/>
        </w:rPr>
        <w:tab/>
      </w:r>
      <w:r w:rsidRPr="000D5469">
        <w:rPr>
          <w:i w:val="0"/>
          <w:noProof/>
          <w:sz w:val="18"/>
        </w:rPr>
        <w:fldChar w:fldCharType="begin"/>
      </w:r>
      <w:r w:rsidRPr="000D5469">
        <w:rPr>
          <w:i w:val="0"/>
          <w:noProof/>
          <w:sz w:val="18"/>
        </w:rPr>
        <w:instrText xml:space="preserve"> PAGEREF _Toc425423584 \h </w:instrText>
      </w:r>
      <w:r w:rsidRPr="000D5469">
        <w:rPr>
          <w:i w:val="0"/>
          <w:noProof/>
          <w:sz w:val="18"/>
        </w:rPr>
      </w:r>
      <w:r w:rsidRPr="000D5469">
        <w:rPr>
          <w:i w:val="0"/>
          <w:noProof/>
          <w:sz w:val="18"/>
        </w:rPr>
        <w:fldChar w:fldCharType="separate"/>
      </w:r>
      <w:r w:rsidRPr="000D5469">
        <w:rPr>
          <w:i w:val="0"/>
          <w:noProof/>
          <w:sz w:val="18"/>
        </w:rPr>
        <w:t>21</w:t>
      </w:r>
      <w:r w:rsidRPr="000D5469">
        <w:rPr>
          <w:i w:val="0"/>
          <w:noProof/>
          <w:sz w:val="18"/>
        </w:rPr>
        <w:fldChar w:fldCharType="end"/>
      </w:r>
    </w:p>
    <w:p w:rsidR="000D5469" w:rsidRDefault="000D5469">
      <w:pPr>
        <w:pStyle w:val="TOC9"/>
        <w:rPr>
          <w:rFonts w:asciiTheme="minorHAnsi" w:eastAsiaTheme="minorEastAsia" w:hAnsiTheme="minorHAnsi" w:cstheme="minorBidi"/>
          <w:i w:val="0"/>
          <w:noProof/>
          <w:kern w:val="0"/>
          <w:sz w:val="22"/>
          <w:szCs w:val="22"/>
        </w:rPr>
      </w:pPr>
      <w:r>
        <w:rPr>
          <w:noProof/>
        </w:rPr>
        <w:t>Superannuation Industry (Supervision) Act 1993</w:t>
      </w:r>
      <w:r w:rsidRPr="000D5469">
        <w:rPr>
          <w:i w:val="0"/>
          <w:noProof/>
          <w:sz w:val="18"/>
        </w:rPr>
        <w:tab/>
      </w:r>
      <w:r w:rsidRPr="000D5469">
        <w:rPr>
          <w:i w:val="0"/>
          <w:noProof/>
          <w:sz w:val="18"/>
        </w:rPr>
        <w:fldChar w:fldCharType="begin"/>
      </w:r>
      <w:r w:rsidRPr="000D5469">
        <w:rPr>
          <w:i w:val="0"/>
          <w:noProof/>
          <w:sz w:val="18"/>
        </w:rPr>
        <w:instrText xml:space="preserve"> PAGEREF _Toc425423585 \h </w:instrText>
      </w:r>
      <w:r w:rsidRPr="000D5469">
        <w:rPr>
          <w:i w:val="0"/>
          <w:noProof/>
          <w:sz w:val="18"/>
        </w:rPr>
      </w:r>
      <w:r w:rsidRPr="000D5469">
        <w:rPr>
          <w:i w:val="0"/>
          <w:noProof/>
          <w:sz w:val="18"/>
        </w:rPr>
        <w:fldChar w:fldCharType="separate"/>
      </w:r>
      <w:r w:rsidRPr="000D5469">
        <w:rPr>
          <w:i w:val="0"/>
          <w:noProof/>
          <w:sz w:val="18"/>
        </w:rPr>
        <w:t>21</w:t>
      </w:r>
      <w:r w:rsidRPr="000D5469">
        <w:rPr>
          <w:i w:val="0"/>
          <w:noProof/>
          <w:sz w:val="18"/>
        </w:rPr>
        <w:fldChar w:fldCharType="end"/>
      </w:r>
    </w:p>
    <w:p w:rsidR="000D5469" w:rsidRDefault="000D5469">
      <w:pPr>
        <w:pStyle w:val="TOC9"/>
        <w:rPr>
          <w:rFonts w:asciiTheme="minorHAnsi" w:eastAsiaTheme="minorEastAsia" w:hAnsiTheme="minorHAnsi" w:cstheme="minorBidi"/>
          <w:i w:val="0"/>
          <w:noProof/>
          <w:kern w:val="0"/>
          <w:sz w:val="22"/>
          <w:szCs w:val="22"/>
        </w:rPr>
      </w:pPr>
      <w:r>
        <w:rPr>
          <w:noProof/>
        </w:rPr>
        <w:t>Taxation Administration Act 1953</w:t>
      </w:r>
      <w:r w:rsidRPr="000D5469">
        <w:rPr>
          <w:i w:val="0"/>
          <w:noProof/>
          <w:sz w:val="18"/>
        </w:rPr>
        <w:tab/>
      </w:r>
      <w:r w:rsidRPr="000D5469">
        <w:rPr>
          <w:i w:val="0"/>
          <w:noProof/>
          <w:sz w:val="18"/>
        </w:rPr>
        <w:fldChar w:fldCharType="begin"/>
      </w:r>
      <w:r w:rsidRPr="000D5469">
        <w:rPr>
          <w:i w:val="0"/>
          <w:noProof/>
          <w:sz w:val="18"/>
        </w:rPr>
        <w:instrText xml:space="preserve"> PAGEREF _Toc425423586 \h </w:instrText>
      </w:r>
      <w:r w:rsidRPr="000D5469">
        <w:rPr>
          <w:i w:val="0"/>
          <w:noProof/>
          <w:sz w:val="18"/>
        </w:rPr>
      </w:r>
      <w:r w:rsidRPr="000D5469">
        <w:rPr>
          <w:i w:val="0"/>
          <w:noProof/>
          <w:sz w:val="18"/>
        </w:rPr>
        <w:fldChar w:fldCharType="separate"/>
      </w:r>
      <w:r w:rsidRPr="000D5469">
        <w:rPr>
          <w:i w:val="0"/>
          <w:noProof/>
          <w:sz w:val="18"/>
        </w:rPr>
        <w:t>21</w:t>
      </w:r>
      <w:r w:rsidRPr="000D5469">
        <w:rPr>
          <w:i w:val="0"/>
          <w:noProof/>
          <w:sz w:val="18"/>
        </w:rPr>
        <w:fldChar w:fldCharType="end"/>
      </w:r>
    </w:p>
    <w:p w:rsidR="000D5469" w:rsidRDefault="000D5469">
      <w:pPr>
        <w:pStyle w:val="TOC9"/>
        <w:rPr>
          <w:rFonts w:asciiTheme="minorHAnsi" w:eastAsiaTheme="minorEastAsia" w:hAnsiTheme="minorHAnsi" w:cstheme="minorBidi"/>
          <w:i w:val="0"/>
          <w:noProof/>
          <w:kern w:val="0"/>
          <w:sz w:val="22"/>
          <w:szCs w:val="22"/>
        </w:rPr>
      </w:pPr>
      <w:r>
        <w:rPr>
          <w:noProof/>
        </w:rPr>
        <w:t>Veterans’ Entitlements Act 1986</w:t>
      </w:r>
      <w:r w:rsidRPr="000D5469">
        <w:rPr>
          <w:i w:val="0"/>
          <w:noProof/>
          <w:sz w:val="18"/>
        </w:rPr>
        <w:tab/>
      </w:r>
      <w:r w:rsidRPr="000D5469">
        <w:rPr>
          <w:i w:val="0"/>
          <w:noProof/>
          <w:sz w:val="18"/>
        </w:rPr>
        <w:fldChar w:fldCharType="begin"/>
      </w:r>
      <w:r w:rsidRPr="000D5469">
        <w:rPr>
          <w:i w:val="0"/>
          <w:noProof/>
          <w:sz w:val="18"/>
        </w:rPr>
        <w:instrText xml:space="preserve"> PAGEREF _Toc425423587 \h </w:instrText>
      </w:r>
      <w:r w:rsidRPr="000D5469">
        <w:rPr>
          <w:i w:val="0"/>
          <w:noProof/>
          <w:sz w:val="18"/>
        </w:rPr>
      </w:r>
      <w:r w:rsidRPr="000D5469">
        <w:rPr>
          <w:i w:val="0"/>
          <w:noProof/>
          <w:sz w:val="18"/>
        </w:rPr>
        <w:fldChar w:fldCharType="separate"/>
      </w:r>
      <w:r w:rsidRPr="000D5469">
        <w:rPr>
          <w:i w:val="0"/>
          <w:noProof/>
          <w:sz w:val="18"/>
        </w:rPr>
        <w:t>24</w:t>
      </w:r>
      <w:r w:rsidRPr="000D5469">
        <w:rPr>
          <w:i w:val="0"/>
          <w:noProof/>
          <w:sz w:val="18"/>
        </w:rPr>
        <w:fldChar w:fldCharType="end"/>
      </w:r>
    </w:p>
    <w:p w:rsidR="000D5469" w:rsidRDefault="000D5469">
      <w:pPr>
        <w:pStyle w:val="TOC8"/>
        <w:rPr>
          <w:rFonts w:asciiTheme="minorHAnsi" w:eastAsiaTheme="minorEastAsia" w:hAnsiTheme="minorHAnsi" w:cstheme="minorBidi"/>
          <w:noProof/>
          <w:kern w:val="0"/>
          <w:sz w:val="22"/>
          <w:szCs w:val="22"/>
        </w:rPr>
      </w:pPr>
      <w:r>
        <w:rPr>
          <w:noProof/>
        </w:rPr>
        <w:lastRenderedPageBreak/>
        <w:t>Division 2—Repeals of Tax Code definitions</w:t>
      </w:r>
      <w:r w:rsidRPr="000D5469">
        <w:rPr>
          <w:noProof/>
          <w:sz w:val="18"/>
        </w:rPr>
        <w:tab/>
      </w:r>
      <w:r w:rsidRPr="000D5469">
        <w:rPr>
          <w:noProof/>
          <w:sz w:val="18"/>
        </w:rPr>
        <w:fldChar w:fldCharType="begin"/>
      </w:r>
      <w:r w:rsidRPr="000D5469">
        <w:rPr>
          <w:noProof/>
          <w:sz w:val="18"/>
        </w:rPr>
        <w:instrText xml:space="preserve"> PAGEREF _Toc425423588 \h </w:instrText>
      </w:r>
      <w:r w:rsidRPr="000D5469">
        <w:rPr>
          <w:noProof/>
          <w:sz w:val="18"/>
        </w:rPr>
      </w:r>
      <w:r w:rsidRPr="000D5469">
        <w:rPr>
          <w:noProof/>
          <w:sz w:val="18"/>
        </w:rPr>
        <w:fldChar w:fldCharType="separate"/>
      </w:r>
      <w:r w:rsidRPr="000D5469">
        <w:rPr>
          <w:noProof/>
          <w:sz w:val="18"/>
        </w:rPr>
        <w:t>25</w:t>
      </w:r>
      <w:r w:rsidRPr="000D5469">
        <w:rPr>
          <w:noProof/>
          <w:sz w:val="18"/>
        </w:rPr>
        <w:fldChar w:fldCharType="end"/>
      </w:r>
    </w:p>
    <w:p w:rsidR="000D5469" w:rsidRDefault="000D5469">
      <w:pPr>
        <w:pStyle w:val="TOC9"/>
        <w:rPr>
          <w:rFonts w:asciiTheme="minorHAnsi" w:eastAsiaTheme="minorEastAsia" w:hAnsiTheme="minorHAnsi" w:cstheme="minorBidi"/>
          <w:i w:val="0"/>
          <w:noProof/>
          <w:kern w:val="0"/>
          <w:sz w:val="22"/>
          <w:szCs w:val="22"/>
        </w:rPr>
      </w:pPr>
      <w:r>
        <w:rPr>
          <w:noProof/>
        </w:rPr>
        <w:t>Income Tax Assessment Act 1997</w:t>
      </w:r>
      <w:r w:rsidRPr="000D5469">
        <w:rPr>
          <w:i w:val="0"/>
          <w:noProof/>
          <w:sz w:val="18"/>
        </w:rPr>
        <w:tab/>
      </w:r>
      <w:r w:rsidRPr="000D5469">
        <w:rPr>
          <w:i w:val="0"/>
          <w:noProof/>
          <w:sz w:val="18"/>
        </w:rPr>
        <w:fldChar w:fldCharType="begin"/>
      </w:r>
      <w:r w:rsidRPr="000D5469">
        <w:rPr>
          <w:i w:val="0"/>
          <w:noProof/>
          <w:sz w:val="18"/>
        </w:rPr>
        <w:instrText xml:space="preserve"> PAGEREF _Toc425423589 \h </w:instrText>
      </w:r>
      <w:r w:rsidRPr="000D5469">
        <w:rPr>
          <w:i w:val="0"/>
          <w:noProof/>
          <w:sz w:val="18"/>
        </w:rPr>
      </w:r>
      <w:r w:rsidRPr="000D5469">
        <w:rPr>
          <w:i w:val="0"/>
          <w:noProof/>
          <w:sz w:val="18"/>
        </w:rPr>
        <w:fldChar w:fldCharType="separate"/>
      </w:r>
      <w:r w:rsidRPr="000D5469">
        <w:rPr>
          <w:i w:val="0"/>
          <w:noProof/>
          <w:sz w:val="18"/>
        </w:rPr>
        <w:t>25</w:t>
      </w:r>
      <w:r w:rsidRPr="000D5469">
        <w:rPr>
          <w:i w:val="0"/>
          <w:noProof/>
          <w:sz w:val="18"/>
        </w:rPr>
        <w:fldChar w:fldCharType="end"/>
      </w:r>
    </w:p>
    <w:p w:rsidR="000D5469" w:rsidRDefault="000D5469">
      <w:pPr>
        <w:pStyle w:val="TOC8"/>
        <w:rPr>
          <w:rFonts w:asciiTheme="minorHAnsi" w:eastAsiaTheme="minorEastAsia" w:hAnsiTheme="minorHAnsi" w:cstheme="minorBidi"/>
          <w:noProof/>
          <w:kern w:val="0"/>
          <w:sz w:val="22"/>
          <w:szCs w:val="22"/>
        </w:rPr>
      </w:pPr>
      <w:r>
        <w:rPr>
          <w:noProof/>
        </w:rPr>
        <w:t>Division 3—Other bulk amendments</w:t>
      </w:r>
      <w:r w:rsidRPr="000D5469">
        <w:rPr>
          <w:noProof/>
          <w:sz w:val="18"/>
        </w:rPr>
        <w:tab/>
      </w:r>
      <w:r w:rsidRPr="000D5469">
        <w:rPr>
          <w:noProof/>
          <w:sz w:val="18"/>
        </w:rPr>
        <w:fldChar w:fldCharType="begin"/>
      </w:r>
      <w:r w:rsidRPr="000D5469">
        <w:rPr>
          <w:noProof/>
          <w:sz w:val="18"/>
        </w:rPr>
        <w:instrText xml:space="preserve"> PAGEREF _Toc425423590 \h </w:instrText>
      </w:r>
      <w:r w:rsidRPr="000D5469">
        <w:rPr>
          <w:noProof/>
          <w:sz w:val="18"/>
        </w:rPr>
      </w:r>
      <w:r w:rsidRPr="000D5469">
        <w:rPr>
          <w:noProof/>
          <w:sz w:val="18"/>
        </w:rPr>
        <w:fldChar w:fldCharType="separate"/>
      </w:r>
      <w:r w:rsidRPr="000D5469">
        <w:rPr>
          <w:noProof/>
          <w:sz w:val="18"/>
        </w:rPr>
        <w:t>26</w:t>
      </w:r>
      <w:r w:rsidRPr="000D5469">
        <w:rPr>
          <w:noProof/>
          <w:sz w:val="18"/>
        </w:rPr>
        <w:fldChar w:fldCharType="end"/>
      </w:r>
    </w:p>
    <w:p w:rsidR="000D5469" w:rsidRDefault="000D5469">
      <w:pPr>
        <w:pStyle w:val="TOC9"/>
        <w:rPr>
          <w:rFonts w:asciiTheme="minorHAnsi" w:eastAsiaTheme="minorEastAsia" w:hAnsiTheme="minorHAnsi" w:cstheme="minorBidi"/>
          <w:i w:val="0"/>
          <w:noProof/>
          <w:kern w:val="0"/>
          <w:sz w:val="22"/>
          <w:szCs w:val="22"/>
        </w:rPr>
      </w:pPr>
      <w:r>
        <w:rPr>
          <w:noProof/>
        </w:rPr>
        <w:t>Income Tax Assessment Act 1997</w:t>
      </w:r>
      <w:r w:rsidRPr="000D5469">
        <w:rPr>
          <w:i w:val="0"/>
          <w:noProof/>
          <w:sz w:val="18"/>
        </w:rPr>
        <w:tab/>
      </w:r>
      <w:r w:rsidRPr="000D5469">
        <w:rPr>
          <w:i w:val="0"/>
          <w:noProof/>
          <w:sz w:val="18"/>
        </w:rPr>
        <w:fldChar w:fldCharType="begin"/>
      </w:r>
      <w:r w:rsidRPr="000D5469">
        <w:rPr>
          <w:i w:val="0"/>
          <w:noProof/>
          <w:sz w:val="18"/>
        </w:rPr>
        <w:instrText xml:space="preserve"> PAGEREF _Toc425423591 \h </w:instrText>
      </w:r>
      <w:r w:rsidRPr="000D5469">
        <w:rPr>
          <w:i w:val="0"/>
          <w:noProof/>
          <w:sz w:val="18"/>
        </w:rPr>
      </w:r>
      <w:r w:rsidRPr="000D5469">
        <w:rPr>
          <w:i w:val="0"/>
          <w:noProof/>
          <w:sz w:val="18"/>
        </w:rPr>
        <w:fldChar w:fldCharType="separate"/>
      </w:r>
      <w:r w:rsidRPr="000D5469">
        <w:rPr>
          <w:i w:val="0"/>
          <w:noProof/>
          <w:sz w:val="18"/>
        </w:rPr>
        <w:t>26</w:t>
      </w:r>
      <w:r w:rsidRPr="000D5469">
        <w:rPr>
          <w:i w:val="0"/>
          <w:noProof/>
          <w:sz w:val="18"/>
        </w:rPr>
        <w:fldChar w:fldCharType="end"/>
      </w:r>
    </w:p>
    <w:p w:rsidR="000D5469" w:rsidRDefault="000D5469">
      <w:pPr>
        <w:pStyle w:val="TOC7"/>
        <w:rPr>
          <w:rFonts w:asciiTheme="minorHAnsi" w:eastAsiaTheme="minorEastAsia" w:hAnsiTheme="minorHAnsi" w:cstheme="minorBidi"/>
          <w:noProof/>
          <w:kern w:val="0"/>
          <w:sz w:val="22"/>
          <w:szCs w:val="22"/>
        </w:rPr>
      </w:pPr>
      <w:r>
        <w:rPr>
          <w:noProof/>
        </w:rPr>
        <w:t>Part 3—Amendment of the Omnibus Repeal Day (Spring 2014) Act 2015</w:t>
      </w:r>
      <w:r w:rsidRPr="000D5469">
        <w:rPr>
          <w:noProof/>
          <w:sz w:val="18"/>
        </w:rPr>
        <w:tab/>
      </w:r>
      <w:r w:rsidRPr="000D5469">
        <w:rPr>
          <w:noProof/>
          <w:sz w:val="18"/>
        </w:rPr>
        <w:fldChar w:fldCharType="begin"/>
      </w:r>
      <w:r w:rsidRPr="000D5469">
        <w:rPr>
          <w:noProof/>
          <w:sz w:val="18"/>
        </w:rPr>
        <w:instrText xml:space="preserve"> PAGEREF _Toc425423592 \h </w:instrText>
      </w:r>
      <w:r w:rsidRPr="000D5469">
        <w:rPr>
          <w:noProof/>
          <w:sz w:val="18"/>
        </w:rPr>
      </w:r>
      <w:r w:rsidRPr="000D5469">
        <w:rPr>
          <w:noProof/>
          <w:sz w:val="18"/>
        </w:rPr>
        <w:fldChar w:fldCharType="separate"/>
      </w:r>
      <w:r w:rsidRPr="000D5469">
        <w:rPr>
          <w:noProof/>
          <w:sz w:val="18"/>
        </w:rPr>
        <w:t>28</w:t>
      </w:r>
      <w:r w:rsidRPr="000D5469">
        <w:rPr>
          <w:noProof/>
          <w:sz w:val="18"/>
        </w:rPr>
        <w:fldChar w:fldCharType="end"/>
      </w:r>
    </w:p>
    <w:p w:rsidR="000D5469" w:rsidRDefault="000D5469">
      <w:pPr>
        <w:pStyle w:val="TOC9"/>
        <w:rPr>
          <w:rFonts w:asciiTheme="minorHAnsi" w:eastAsiaTheme="minorEastAsia" w:hAnsiTheme="minorHAnsi" w:cstheme="minorBidi"/>
          <w:i w:val="0"/>
          <w:noProof/>
          <w:kern w:val="0"/>
          <w:sz w:val="22"/>
          <w:szCs w:val="22"/>
        </w:rPr>
      </w:pPr>
      <w:r>
        <w:rPr>
          <w:noProof/>
        </w:rPr>
        <w:t>Omnibus Repeal Day (Spring 2014) Act 2015</w:t>
      </w:r>
      <w:r w:rsidRPr="000D5469">
        <w:rPr>
          <w:i w:val="0"/>
          <w:noProof/>
          <w:sz w:val="18"/>
        </w:rPr>
        <w:tab/>
      </w:r>
      <w:r w:rsidRPr="000D5469">
        <w:rPr>
          <w:i w:val="0"/>
          <w:noProof/>
          <w:sz w:val="18"/>
        </w:rPr>
        <w:fldChar w:fldCharType="begin"/>
      </w:r>
      <w:r w:rsidRPr="000D5469">
        <w:rPr>
          <w:i w:val="0"/>
          <w:noProof/>
          <w:sz w:val="18"/>
        </w:rPr>
        <w:instrText xml:space="preserve"> PAGEREF _Toc425423593 \h </w:instrText>
      </w:r>
      <w:r w:rsidRPr="000D5469">
        <w:rPr>
          <w:i w:val="0"/>
          <w:noProof/>
          <w:sz w:val="18"/>
        </w:rPr>
      </w:r>
      <w:r w:rsidRPr="000D5469">
        <w:rPr>
          <w:i w:val="0"/>
          <w:noProof/>
          <w:sz w:val="18"/>
        </w:rPr>
        <w:fldChar w:fldCharType="separate"/>
      </w:r>
      <w:r w:rsidRPr="000D5469">
        <w:rPr>
          <w:i w:val="0"/>
          <w:noProof/>
          <w:sz w:val="18"/>
        </w:rPr>
        <w:t>28</w:t>
      </w:r>
      <w:r w:rsidRPr="000D5469">
        <w:rPr>
          <w:i w:val="0"/>
          <w:noProof/>
          <w:sz w:val="18"/>
        </w:rPr>
        <w:fldChar w:fldCharType="end"/>
      </w:r>
    </w:p>
    <w:p w:rsidR="000D5469" w:rsidRDefault="000D5469">
      <w:pPr>
        <w:pStyle w:val="TOC7"/>
        <w:rPr>
          <w:rFonts w:asciiTheme="minorHAnsi" w:eastAsiaTheme="minorEastAsia" w:hAnsiTheme="minorHAnsi" w:cstheme="minorBidi"/>
          <w:noProof/>
          <w:kern w:val="0"/>
          <w:sz w:val="22"/>
          <w:szCs w:val="22"/>
        </w:rPr>
      </w:pPr>
      <w:r>
        <w:rPr>
          <w:noProof/>
        </w:rPr>
        <w:t>Part 4—Application and transitional provisions</w:t>
      </w:r>
      <w:r w:rsidRPr="000D5469">
        <w:rPr>
          <w:noProof/>
          <w:sz w:val="18"/>
        </w:rPr>
        <w:tab/>
      </w:r>
      <w:r w:rsidRPr="000D5469">
        <w:rPr>
          <w:noProof/>
          <w:sz w:val="18"/>
        </w:rPr>
        <w:fldChar w:fldCharType="begin"/>
      </w:r>
      <w:r w:rsidRPr="000D5469">
        <w:rPr>
          <w:noProof/>
          <w:sz w:val="18"/>
        </w:rPr>
        <w:instrText xml:space="preserve"> PAGEREF _Toc425423594 \h </w:instrText>
      </w:r>
      <w:r w:rsidRPr="000D5469">
        <w:rPr>
          <w:noProof/>
          <w:sz w:val="18"/>
        </w:rPr>
      </w:r>
      <w:r w:rsidRPr="000D5469">
        <w:rPr>
          <w:noProof/>
          <w:sz w:val="18"/>
        </w:rPr>
        <w:fldChar w:fldCharType="separate"/>
      </w:r>
      <w:r w:rsidRPr="000D5469">
        <w:rPr>
          <w:noProof/>
          <w:sz w:val="18"/>
        </w:rPr>
        <w:t>29</w:t>
      </w:r>
      <w:r w:rsidRPr="000D5469">
        <w:rPr>
          <w:noProof/>
          <w:sz w:val="18"/>
        </w:rPr>
        <w:fldChar w:fldCharType="end"/>
      </w:r>
    </w:p>
    <w:p w:rsidR="000D5469" w:rsidRDefault="000D5469">
      <w:pPr>
        <w:pStyle w:val="TOC8"/>
        <w:rPr>
          <w:rFonts w:asciiTheme="minorHAnsi" w:eastAsiaTheme="minorEastAsia" w:hAnsiTheme="minorHAnsi" w:cstheme="minorBidi"/>
          <w:noProof/>
          <w:kern w:val="0"/>
          <w:sz w:val="22"/>
          <w:szCs w:val="22"/>
        </w:rPr>
      </w:pPr>
      <w:r>
        <w:rPr>
          <w:noProof/>
        </w:rPr>
        <w:t>Division 1—Definitions</w:t>
      </w:r>
      <w:r w:rsidRPr="000D5469">
        <w:rPr>
          <w:noProof/>
          <w:sz w:val="18"/>
        </w:rPr>
        <w:tab/>
      </w:r>
      <w:r w:rsidRPr="000D5469">
        <w:rPr>
          <w:noProof/>
          <w:sz w:val="18"/>
        </w:rPr>
        <w:fldChar w:fldCharType="begin"/>
      </w:r>
      <w:r w:rsidRPr="000D5469">
        <w:rPr>
          <w:noProof/>
          <w:sz w:val="18"/>
        </w:rPr>
        <w:instrText xml:space="preserve"> PAGEREF _Toc425423595 \h </w:instrText>
      </w:r>
      <w:r w:rsidRPr="000D5469">
        <w:rPr>
          <w:noProof/>
          <w:sz w:val="18"/>
        </w:rPr>
      </w:r>
      <w:r w:rsidRPr="000D5469">
        <w:rPr>
          <w:noProof/>
          <w:sz w:val="18"/>
        </w:rPr>
        <w:fldChar w:fldCharType="separate"/>
      </w:r>
      <w:r w:rsidRPr="000D5469">
        <w:rPr>
          <w:noProof/>
          <w:sz w:val="18"/>
        </w:rPr>
        <w:t>29</w:t>
      </w:r>
      <w:r w:rsidRPr="000D5469">
        <w:rPr>
          <w:noProof/>
          <w:sz w:val="18"/>
        </w:rPr>
        <w:fldChar w:fldCharType="end"/>
      </w:r>
    </w:p>
    <w:p w:rsidR="000D5469" w:rsidRDefault="000D5469">
      <w:pPr>
        <w:pStyle w:val="TOC8"/>
        <w:rPr>
          <w:rFonts w:asciiTheme="minorHAnsi" w:eastAsiaTheme="minorEastAsia" w:hAnsiTheme="minorHAnsi" w:cstheme="minorBidi"/>
          <w:noProof/>
          <w:kern w:val="0"/>
          <w:sz w:val="22"/>
          <w:szCs w:val="22"/>
        </w:rPr>
      </w:pPr>
      <w:r>
        <w:rPr>
          <w:noProof/>
        </w:rPr>
        <w:t>Division 2—General provisions</w:t>
      </w:r>
      <w:r w:rsidRPr="000D5469">
        <w:rPr>
          <w:noProof/>
          <w:sz w:val="18"/>
        </w:rPr>
        <w:tab/>
      </w:r>
      <w:r w:rsidRPr="000D5469">
        <w:rPr>
          <w:noProof/>
          <w:sz w:val="18"/>
        </w:rPr>
        <w:fldChar w:fldCharType="begin"/>
      </w:r>
      <w:r w:rsidRPr="000D5469">
        <w:rPr>
          <w:noProof/>
          <w:sz w:val="18"/>
        </w:rPr>
        <w:instrText xml:space="preserve"> PAGEREF _Toc425423596 \h </w:instrText>
      </w:r>
      <w:r w:rsidRPr="000D5469">
        <w:rPr>
          <w:noProof/>
          <w:sz w:val="18"/>
        </w:rPr>
      </w:r>
      <w:r w:rsidRPr="000D5469">
        <w:rPr>
          <w:noProof/>
          <w:sz w:val="18"/>
        </w:rPr>
        <w:fldChar w:fldCharType="separate"/>
      </w:r>
      <w:r w:rsidRPr="000D5469">
        <w:rPr>
          <w:noProof/>
          <w:sz w:val="18"/>
        </w:rPr>
        <w:t>29</w:t>
      </w:r>
      <w:r w:rsidRPr="000D5469">
        <w:rPr>
          <w:noProof/>
          <w:sz w:val="18"/>
        </w:rPr>
        <w:fldChar w:fldCharType="end"/>
      </w:r>
    </w:p>
    <w:p w:rsidR="000D5469" w:rsidRDefault="000D5469">
      <w:pPr>
        <w:pStyle w:val="TOC8"/>
        <w:rPr>
          <w:rFonts w:asciiTheme="minorHAnsi" w:eastAsiaTheme="minorEastAsia" w:hAnsiTheme="minorHAnsi" w:cstheme="minorBidi"/>
          <w:noProof/>
          <w:kern w:val="0"/>
          <w:sz w:val="22"/>
          <w:szCs w:val="22"/>
        </w:rPr>
      </w:pPr>
      <w:r>
        <w:rPr>
          <w:noProof/>
        </w:rPr>
        <w:t>Division 3—Specific provisions</w:t>
      </w:r>
      <w:r w:rsidRPr="000D5469">
        <w:rPr>
          <w:noProof/>
          <w:sz w:val="18"/>
        </w:rPr>
        <w:tab/>
      </w:r>
      <w:r w:rsidRPr="000D5469">
        <w:rPr>
          <w:noProof/>
          <w:sz w:val="18"/>
        </w:rPr>
        <w:fldChar w:fldCharType="begin"/>
      </w:r>
      <w:r w:rsidRPr="000D5469">
        <w:rPr>
          <w:noProof/>
          <w:sz w:val="18"/>
        </w:rPr>
        <w:instrText xml:space="preserve"> PAGEREF _Toc425423597 \h </w:instrText>
      </w:r>
      <w:r w:rsidRPr="000D5469">
        <w:rPr>
          <w:noProof/>
          <w:sz w:val="18"/>
        </w:rPr>
      </w:r>
      <w:r w:rsidRPr="000D5469">
        <w:rPr>
          <w:noProof/>
          <w:sz w:val="18"/>
        </w:rPr>
        <w:fldChar w:fldCharType="separate"/>
      </w:r>
      <w:r w:rsidRPr="000D5469">
        <w:rPr>
          <w:noProof/>
          <w:sz w:val="18"/>
        </w:rPr>
        <w:t>31</w:t>
      </w:r>
      <w:r w:rsidRPr="000D5469">
        <w:rPr>
          <w:noProof/>
          <w:sz w:val="18"/>
        </w:rPr>
        <w:fldChar w:fldCharType="end"/>
      </w:r>
    </w:p>
    <w:p w:rsidR="000D5469" w:rsidRDefault="000D5469">
      <w:pPr>
        <w:pStyle w:val="TOC6"/>
        <w:rPr>
          <w:rFonts w:asciiTheme="minorHAnsi" w:eastAsiaTheme="minorEastAsia" w:hAnsiTheme="minorHAnsi" w:cstheme="minorBidi"/>
          <w:b w:val="0"/>
          <w:noProof/>
          <w:kern w:val="0"/>
          <w:sz w:val="22"/>
          <w:szCs w:val="22"/>
        </w:rPr>
      </w:pPr>
      <w:r>
        <w:rPr>
          <w:noProof/>
        </w:rPr>
        <w:t>Schedule 2—Dependent spouse tax offset</w:t>
      </w:r>
      <w:r w:rsidRPr="000D5469">
        <w:rPr>
          <w:b w:val="0"/>
          <w:noProof/>
          <w:sz w:val="18"/>
        </w:rPr>
        <w:tab/>
      </w:r>
      <w:r w:rsidRPr="000D5469">
        <w:rPr>
          <w:b w:val="0"/>
          <w:noProof/>
          <w:sz w:val="18"/>
        </w:rPr>
        <w:fldChar w:fldCharType="begin"/>
      </w:r>
      <w:r w:rsidRPr="000D5469">
        <w:rPr>
          <w:b w:val="0"/>
          <w:noProof/>
          <w:sz w:val="18"/>
        </w:rPr>
        <w:instrText xml:space="preserve"> PAGEREF _Toc425423598 \h </w:instrText>
      </w:r>
      <w:r w:rsidRPr="000D5469">
        <w:rPr>
          <w:b w:val="0"/>
          <w:noProof/>
          <w:sz w:val="18"/>
        </w:rPr>
      </w:r>
      <w:r w:rsidRPr="000D5469">
        <w:rPr>
          <w:b w:val="0"/>
          <w:noProof/>
          <w:sz w:val="18"/>
        </w:rPr>
        <w:fldChar w:fldCharType="separate"/>
      </w:r>
      <w:r w:rsidRPr="000D5469">
        <w:rPr>
          <w:b w:val="0"/>
          <w:noProof/>
          <w:sz w:val="18"/>
        </w:rPr>
        <w:t>33</w:t>
      </w:r>
      <w:r w:rsidRPr="000D5469">
        <w:rPr>
          <w:b w:val="0"/>
          <w:noProof/>
          <w:sz w:val="18"/>
        </w:rPr>
        <w:fldChar w:fldCharType="end"/>
      </w:r>
    </w:p>
    <w:p w:rsidR="000D5469" w:rsidRDefault="000D5469">
      <w:pPr>
        <w:pStyle w:val="TOC7"/>
        <w:rPr>
          <w:rFonts w:asciiTheme="minorHAnsi" w:eastAsiaTheme="minorEastAsia" w:hAnsiTheme="minorHAnsi" w:cstheme="minorBidi"/>
          <w:noProof/>
          <w:kern w:val="0"/>
          <w:sz w:val="22"/>
          <w:szCs w:val="22"/>
        </w:rPr>
      </w:pPr>
      <w:r>
        <w:rPr>
          <w:noProof/>
        </w:rPr>
        <w:t>Part 1—Main amendments</w:t>
      </w:r>
      <w:r w:rsidRPr="000D5469">
        <w:rPr>
          <w:noProof/>
          <w:sz w:val="18"/>
        </w:rPr>
        <w:tab/>
      </w:r>
      <w:r w:rsidRPr="000D5469">
        <w:rPr>
          <w:noProof/>
          <w:sz w:val="18"/>
        </w:rPr>
        <w:fldChar w:fldCharType="begin"/>
      </w:r>
      <w:r w:rsidRPr="000D5469">
        <w:rPr>
          <w:noProof/>
          <w:sz w:val="18"/>
        </w:rPr>
        <w:instrText xml:space="preserve"> PAGEREF _Toc425423599 \h </w:instrText>
      </w:r>
      <w:r w:rsidRPr="000D5469">
        <w:rPr>
          <w:noProof/>
          <w:sz w:val="18"/>
        </w:rPr>
      </w:r>
      <w:r w:rsidRPr="000D5469">
        <w:rPr>
          <w:noProof/>
          <w:sz w:val="18"/>
        </w:rPr>
        <w:fldChar w:fldCharType="separate"/>
      </w:r>
      <w:r w:rsidRPr="000D5469">
        <w:rPr>
          <w:noProof/>
          <w:sz w:val="18"/>
        </w:rPr>
        <w:t>33</w:t>
      </w:r>
      <w:r w:rsidRPr="000D5469">
        <w:rPr>
          <w:noProof/>
          <w:sz w:val="18"/>
        </w:rPr>
        <w:fldChar w:fldCharType="end"/>
      </w:r>
    </w:p>
    <w:p w:rsidR="000D5469" w:rsidRDefault="000D5469">
      <w:pPr>
        <w:pStyle w:val="TOC9"/>
        <w:rPr>
          <w:rFonts w:asciiTheme="minorHAnsi" w:eastAsiaTheme="minorEastAsia" w:hAnsiTheme="minorHAnsi" w:cstheme="minorBidi"/>
          <w:i w:val="0"/>
          <w:noProof/>
          <w:kern w:val="0"/>
          <w:sz w:val="22"/>
          <w:szCs w:val="22"/>
        </w:rPr>
      </w:pPr>
      <w:r>
        <w:rPr>
          <w:noProof/>
        </w:rPr>
        <w:t>Income Tax Assessment Act 1936</w:t>
      </w:r>
      <w:r w:rsidRPr="000D5469">
        <w:rPr>
          <w:i w:val="0"/>
          <w:noProof/>
          <w:sz w:val="18"/>
        </w:rPr>
        <w:tab/>
      </w:r>
      <w:r w:rsidRPr="000D5469">
        <w:rPr>
          <w:i w:val="0"/>
          <w:noProof/>
          <w:sz w:val="18"/>
        </w:rPr>
        <w:fldChar w:fldCharType="begin"/>
      </w:r>
      <w:r w:rsidRPr="000D5469">
        <w:rPr>
          <w:i w:val="0"/>
          <w:noProof/>
          <w:sz w:val="18"/>
        </w:rPr>
        <w:instrText xml:space="preserve"> PAGEREF _Toc425423600 \h </w:instrText>
      </w:r>
      <w:r w:rsidRPr="000D5469">
        <w:rPr>
          <w:i w:val="0"/>
          <w:noProof/>
          <w:sz w:val="18"/>
        </w:rPr>
      </w:r>
      <w:r w:rsidRPr="000D5469">
        <w:rPr>
          <w:i w:val="0"/>
          <w:noProof/>
          <w:sz w:val="18"/>
        </w:rPr>
        <w:fldChar w:fldCharType="separate"/>
      </w:r>
      <w:r w:rsidRPr="000D5469">
        <w:rPr>
          <w:i w:val="0"/>
          <w:noProof/>
          <w:sz w:val="18"/>
        </w:rPr>
        <w:t>33</w:t>
      </w:r>
      <w:r w:rsidRPr="000D5469">
        <w:rPr>
          <w:i w:val="0"/>
          <w:noProof/>
          <w:sz w:val="18"/>
        </w:rPr>
        <w:fldChar w:fldCharType="end"/>
      </w:r>
    </w:p>
    <w:p w:rsidR="000D5469" w:rsidRDefault="000D5469">
      <w:pPr>
        <w:pStyle w:val="TOC9"/>
        <w:rPr>
          <w:rFonts w:asciiTheme="minorHAnsi" w:eastAsiaTheme="minorEastAsia" w:hAnsiTheme="minorHAnsi" w:cstheme="minorBidi"/>
          <w:i w:val="0"/>
          <w:noProof/>
          <w:kern w:val="0"/>
          <w:sz w:val="22"/>
          <w:szCs w:val="22"/>
        </w:rPr>
      </w:pPr>
      <w:r>
        <w:rPr>
          <w:noProof/>
        </w:rPr>
        <w:t>Income Tax Assessment Act 1997</w:t>
      </w:r>
      <w:r w:rsidRPr="000D5469">
        <w:rPr>
          <w:i w:val="0"/>
          <w:noProof/>
          <w:sz w:val="18"/>
        </w:rPr>
        <w:tab/>
      </w:r>
      <w:r w:rsidRPr="000D5469">
        <w:rPr>
          <w:i w:val="0"/>
          <w:noProof/>
          <w:sz w:val="18"/>
        </w:rPr>
        <w:fldChar w:fldCharType="begin"/>
      </w:r>
      <w:r w:rsidRPr="000D5469">
        <w:rPr>
          <w:i w:val="0"/>
          <w:noProof/>
          <w:sz w:val="18"/>
        </w:rPr>
        <w:instrText xml:space="preserve"> PAGEREF _Toc425423601 \h </w:instrText>
      </w:r>
      <w:r w:rsidRPr="000D5469">
        <w:rPr>
          <w:i w:val="0"/>
          <w:noProof/>
          <w:sz w:val="18"/>
        </w:rPr>
      </w:r>
      <w:r w:rsidRPr="000D5469">
        <w:rPr>
          <w:i w:val="0"/>
          <w:noProof/>
          <w:sz w:val="18"/>
        </w:rPr>
        <w:fldChar w:fldCharType="separate"/>
      </w:r>
      <w:r w:rsidRPr="000D5469">
        <w:rPr>
          <w:i w:val="0"/>
          <w:noProof/>
          <w:sz w:val="18"/>
        </w:rPr>
        <w:t>36</w:t>
      </w:r>
      <w:r w:rsidRPr="000D5469">
        <w:rPr>
          <w:i w:val="0"/>
          <w:noProof/>
          <w:sz w:val="18"/>
        </w:rPr>
        <w:fldChar w:fldCharType="end"/>
      </w:r>
    </w:p>
    <w:p w:rsidR="000D5469" w:rsidRDefault="000D5469">
      <w:pPr>
        <w:pStyle w:val="TOC7"/>
        <w:rPr>
          <w:rFonts w:asciiTheme="minorHAnsi" w:eastAsiaTheme="minorEastAsia" w:hAnsiTheme="minorHAnsi" w:cstheme="minorBidi"/>
          <w:noProof/>
          <w:kern w:val="0"/>
          <w:sz w:val="22"/>
          <w:szCs w:val="22"/>
        </w:rPr>
      </w:pPr>
      <w:r>
        <w:rPr>
          <w:noProof/>
        </w:rPr>
        <w:t>Part 2—Consequential amendments</w:t>
      </w:r>
      <w:r w:rsidRPr="000D5469">
        <w:rPr>
          <w:noProof/>
          <w:sz w:val="18"/>
        </w:rPr>
        <w:tab/>
      </w:r>
      <w:r w:rsidRPr="000D5469">
        <w:rPr>
          <w:noProof/>
          <w:sz w:val="18"/>
        </w:rPr>
        <w:fldChar w:fldCharType="begin"/>
      </w:r>
      <w:r w:rsidRPr="000D5469">
        <w:rPr>
          <w:noProof/>
          <w:sz w:val="18"/>
        </w:rPr>
        <w:instrText xml:space="preserve"> PAGEREF _Toc425423619 \h </w:instrText>
      </w:r>
      <w:r w:rsidRPr="000D5469">
        <w:rPr>
          <w:noProof/>
          <w:sz w:val="18"/>
        </w:rPr>
      </w:r>
      <w:r w:rsidRPr="000D5469">
        <w:rPr>
          <w:noProof/>
          <w:sz w:val="18"/>
        </w:rPr>
        <w:fldChar w:fldCharType="separate"/>
      </w:r>
      <w:r w:rsidRPr="000D5469">
        <w:rPr>
          <w:noProof/>
          <w:sz w:val="18"/>
        </w:rPr>
        <w:t>43</w:t>
      </w:r>
      <w:r w:rsidRPr="000D5469">
        <w:rPr>
          <w:noProof/>
          <w:sz w:val="18"/>
        </w:rPr>
        <w:fldChar w:fldCharType="end"/>
      </w:r>
    </w:p>
    <w:p w:rsidR="000D5469" w:rsidRDefault="000D5469">
      <w:pPr>
        <w:pStyle w:val="TOC9"/>
        <w:rPr>
          <w:rFonts w:asciiTheme="minorHAnsi" w:eastAsiaTheme="minorEastAsia" w:hAnsiTheme="minorHAnsi" w:cstheme="minorBidi"/>
          <w:i w:val="0"/>
          <w:noProof/>
          <w:kern w:val="0"/>
          <w:sz w:val="22"/>
          <w:szCs w:val="22"/>
        </w:rPr>
      </w:pPr>
      <w:r>
        <w:rPr>
          <w:noProof/>
        </w:rPr>
        <w:t>Income Tax Assessment Act 1936</w:t>
      </w:r>
      <w:r w:rsidRPr="000D5469">
        <w:rPr>
          <w:i w:val="0"/>
          <w:noProof/>
          <w:sz w:val="18"/>
        </w:rPr>
        <w:tab/>
      </w:r>
      <w:r w:rsidRPr="000D5469">
        <w:rPr>
          <w:i w:val="0"/>
          <w:noProof/>
          <w:sz w:val="18"/>
        </w:rPr>
        <w:fldChar w:fldCharType="begin"/>
      </w:r>
      <w:r w:rsidRPr="000D5469">
        <w:rPr>
          <w:i w:val="0"/>
          <w:noProof/>
          <w:sz w:val="18"/>
        </w:rPr>
        <w:instrText xml:space="preserve"> PAGEREF _Toc425423620 \h </w:instrText>
      </w:r>
      <w:r w:rsidRPr="000D5469">
        <w:rPr>
          <w:i w:val="0"/>
          <w:noProof/>
          <w:sz w:val="18"/>
        </w:rPr>
      </w:r>
      <w:r w:rsidRPr="000D5469">
        <w:rPr>
          <w:i w:val="0"/>
          <w:noProof/>
          <w:sz w:val="18"/>
        </w:rPr>
        <w:fldChar w:fldCharType="separate"/>
      </w:r>
      <w:r w:rsidRPr="000D5469">
        <w:rPr>
          <w:i w:val="0"/>
          <w:noProof/>
          <w:sz w:val="18"/>
        </w:rPr>
        <w:t>43</w:t>
      </w:r>
      <w:r w:rsidRPr="000D5469">
        <w:rPr>
          <w:i w:val="0"/>
          <w:noProof/>
          <w:sz w:val="18"/>
        </w:rPr>
        <w:fldChar w:fldCharType="end"/>
      </w:r>
    </w:p>
    <w:p w:rsidR="000D5469" w:rsidRDefault="000D5469">
      <w:pPr>
        <w:pStyle w:val="TOC9"/>
        <w:rPr>
          <w:rFonts w:asciiTheme="minorHAnsi" w:eastAsiaTheme="minorEastAsia" w:hAnsiTheme="minorHAnsi" w:cstheme="minorBidi"/>
          <w:i w:val="0"/>
          <w:noProof/>
          <w:kern w:val="0"/>
          <w:sz w:val="22"/>
          <w:szCs w:val="22"/>
        </w:rPr>
      </w:pPr>
      <w:r>
        <w:rPr>
          <w:noProof/>
        </w:rPr>
        <w:t>Income Tax Assessment Act 1997</w:t>
      </w:r>
      <w:r w:rsidRPr="000D5469">
        <w:rPr>
          <w:i w:val="0"/>
          <w:noProof/>
          <w:sz w:val="18"/>
        </w:rPr>
        <w:tab/>
      </w:r>
      <w:r w:rsidRPr="000D5469">
        <w:rPr>
          <w:i w:val="0"/>
          <w:noProof/>
          <w:sz w:val="18"/>
        </w:rPr>
        <w:fldChar w:fldCharType="begin"/>
      </w:r>
      <w:r w:rsidRPr="000D5469">
        <w:rPr>
          <w:i w:val="0"/>
          <w:noProof/>
          <w:sz w:val="18"/>
        </w:rPr>
        <w:instrText xml:space="preserve"> PAGEREF _Toc425423621 \h </w:instrText>
      </w:r>
      <w:r w:rsidRPr="000D5469">
        <w:rPr>
          <w:i w:val="0"/>
          <w:noProof/>
          <w:sz w:val="18"/>
        </w:rPr>
      </w:r>
      <w:r w:rsidRPr="000D5469">
        <w:rPr>
          <w:i w:val="0"/>
          <w:noProof/>
          <w:sz w:val="18"/>
        </w:rPr>
        <w:fldChar w:fldCharType="separate"/>
      </w:r>
      <w:r w:rsidRPr="000D5469">
        <w:rPr>
          <w:i w:val="0"/>
          <w:noProof/>
          <w:sz w:val="18"/>
        </w:rPr>
        <w:t>44</w:t>
      </w:r>
      <w:r w:rsidRPr="000D5469">
        <w:rPr>
          <w:i w:val="0"/>
          <w:noProof/>
          <w:sz w:val="18"/>
        </w:rPr>
        <w:fldChar w:fldCharType="end"/>
      </w:r>
    </w:p>
    <w:p w:rsidR="000D5469" w:rsidRDefault="000D5469">
      <w:pPr>
        <w:pStyle w:val="TOC9"/>
        <w:rPr>
          <w:rFonts w:asciiTheme="minorHAnsi" w:eastAsiaTheme="minorEastAsia" w:hAnsiTheme="minorHAnsi" w:cstheme="minorBidi"/>
          <w:i w:val="0"/>
          <w:noProof/>
          <w:kern w:val="0"/>
          <w:sz w:val="22"/>
          <w:szCs w:val="22"/>
        </w:rPr>
      </w:pPr>
      <w:r>
        <w:rPr>
          <w:noProof/>
        </w:rPr>
        <w:t>Medicare Levy Act 1986</w:t>
      </w:r>
      <w:r w:rsidRPr="000D5469">
        <w:rPr>
          <w:i w:val="0"/>
          <w:noProof/>
          <w:sz w:val="18"/>
        </w:rPr>
        <w:tab/>
      </w:r>
      <w:r w:rsidRPr="000D5469">
        <w:rPr>
          <w:i w:val="0"/>
          <w:noProof/>
          <w:sz w:val="18"/>
        </w:rPr>
        <w:fldChar w:fldCharType="begin"/>
      </w:r>
      <w:r w:rsidRPr="000D5469">
        <w:rPr>
          <w:i w:val="0"/>
          <w:noProof/>
          <w:sz w:val="18"/>
        </w:rPr>
        <w:instrText xml:space="preserve"> PAGEREF _Toc425423622 \h </w:instrText>
      </w:r>
      <w:r w:rsidRPr="000D5469">
        <w:rPr>
          <w:i w:val="0"/>
          <w:noProof/>
          <w:sz w:val="18"/>
        </w:rPr>
      </w:r>
      <w:r w:rsidRPr="000D5469">
        <w:rPr>
          <w:i w:val="0"/>
          <w:noProof/>
          <w:sz w:val="18"/>
        </w:rPr>
        <w:fldChar w:fldCharType="separate"/>
      </w:r>
      <w:r w:rsidRPr="000D5469">
        <w:rPr>
          <w:i w:val="0"/>
          <w:noProof/>
          <w:sz w:val="18"/>
        </w:rPr>
        <w:t>44</w:t>
      </w:r>
      <w:r w:rsidRPr="000D5469">
        <w:rPr>
          <w:i w:val="0"/>
          <w:noProof/>
          <w:sz w:val="18"/>
        </w:rPr>
        <w:fldChar w:fldCharType="end"/>
      </w:r>
    </w:p>
    <w:p w:rsidR="000D5469" w:rsidRDefault="000D5469">
      <w:pPr>
        <w:pStyle w:val="TOC9"/>
        <w:rPr>
          <w:rFonts w:asciiTheme="minorHAnsi" w:eastAsiaTheme="minorEastAsia" w:hAnsiTheme="minorHAnsi" w:cstheme="minorBidi"/>
          <w:i w:val="0"/>
          <w:noProof/>
          <w:kern w:val="0"/>
          <w:sz w:val="22"/>
          <w:szCs w:val="22"/>
        </w:rPr>
      </w:pPr>
      <w:r>
        <w:rPr>
          <w:noProof/>
        </w:rPr>
        <w:t>Tax and Superannuation Laws Amendment (2014 Measures No. 1) Act 2014</w:t>
      </w:r>
      <w:r w:rsidRPr="000D5469">
        <w:rPr>
          <w:i w:val="0"/>
          <w:noProof/>
          <w:sz w:val="18"/>
        </w:rPr>
        <w:tab/>
      </w:r>
      <w:r w:rsidRPr="000D5469">
        <w:rPr>
          <w:i w:val="0"/>
          <w:noProof/>
          <w:sz w:val="18"/>
        </w:rPr>
        <w:fldChar w:fldCharType="begin"/>
      </w:r>
      <w:r w:rsidRPr="000D5469">
        <w:rPr>
          <w:i w:val="0"/>
          <w:noProof/>
          <w:sz w:val="18"/>
        </w:rPr>
        <w:instrText xml:space="preserve"> PAGEREF _Toc425423623 \h </w:instrText>
      </w:r>
      <w:r w:rsidRPr="000D5469">
        <w:rPr>
          <w:i w:val="0"/>
          <w:noProof/>
          <w:sz w:val="18"/>
        </w:rPr>
      </w:r>
      <w:r w:rsidRPr="000D5469">
        <w:rPr>
          <w:i w:val="0"/>
          <w:noProof/>
          <w:sz w:val="18"/>
        </w:rPr>
        <w:fldChar w:fldCharType="separate"/>
      </w:r>
      <w:r w:rsidRPr="000D5469">
        <w:rPr>
          <w:i w:val="0"/>
          <w:noProof/>
          <w:sz w:val="18"/>
        </w:rPr>
        <w:t>45</w:t>
      </w:r>
      <w:r w:rsidRPr="000D5469">
        <w:rPr>
          <w:i w:val="0"/>
          <w:noProof/>
          <w:sz w:val="18"/>
        </w:rPr>
        <w:fldChar w:fldCharType="end"/>
      </w:r>
    </w:p>
    <w:p w:rsidR="000D5469" w:rsidRDefault="000D5469">
      <w:pPr>
        <w:pStyle w:val="TOC7"/>
        <w:rPr>
          <w:rFonts w:asciiTheme="minorHAnsi" w:eastAsiaTheme="minorEastAsia" w:hAnsiTheme="minorHAnsi" w:cstheme="minorBidi"/>
          <w:noProof/>
          <w:kern w:val="0"/>
          <w:sz w:val="22"/>
          <w:szCs w:val="22"/>
        </w:rPr>
      </w:pPr>
      <w:r>
        <w:rPr>
          <w:noProof/>
        </w:rPr>
        <w:t>Part 3—Technical amendments</w:t>
      </w:r>
      <w:r w:rsidRPr="000D5469">
        <w:rPr>
          <w:noProof/>
          <w:sz w:val="18"/>
        </w:rPr>
        <w:tab/>
      </w:r>
      <w:r w:rsidRPr="000D5469">
        <w:rPr>
          <w:noProof/>
          <w:sz w:val="18"/>
        </w:rPr>
        <w:fldChar w:fldCharType="begin"/>
      </w:r>
      <w:r w:rsidRPr="000D5469">
        <w:rPr>
          <w:noProof/>
          <w:sz w:val="18"/>
        </w:rPr>
        <w:instrText xml:space="preserve"> PAGEREF _Toc425423624 \h </w:instrText>
      </w:r>
      <w:r w:rsidRPr="000D5469">
        <w:rPr>
          <w:noProof/>
          <w:sz w:val="18"/>
        </w:rPr>
      </w:r>
      <w:r w:rsidRPr="000D5469">
        <w:rPr>
          <w:noProof/>
          <w:sz w:val="18"/>
        </w:rPr>
        <w:fldChar w:fldCharType="separate"/>
      </w:r>
      <w:r w:rsidRPr="000D5469">
        <w:rPr>
          <w:noProof/>
          <w:sz w:val="18"/>
        </w:rPr>
        <w:t>47</w:t>
      </w:r>
      <w:r w:rsidRPr="000D5469">
        <w:rPr>
          <w:noProof/>
          <w:sz w:val="18"/>
        </w:rPr>
        <w:fldChar w:fldCharType="end"/>
      </w:r>
    </w:p>
    <w:p w:rsidR="000D5469" w:rsidRDefault="000D5469">
      <w:pPr>
        <w:pStyle w:val="TOC9"/>
        <w:rPr>
          <w:rFonts w:asciiTheme="minorHAnsi" w:eastAsiaTheme="minorEastAsia" w:hAnsiTheme="minorHAnsi" w:cstheme="minorBidi"/>
          <w:i w:val="0"/>
          <w:noProof/>
          <w:kern w:val="0"/>
          <w:sz w:val="22"/>
          <w:szCs w:val="22"/>
        </w:rPr>
      </w:pPr>
      <w:r>
        <w:rPr>
          <w:noProof/>
        </w:rPr>
        <w:t>Income Tax Assessment Act 1997</w:t>
      </w:r>
      <w:r w:rsidRPr="000D5469">
        <w:rPr>
          <w:i w:val="0"/>
          <w:noProof/>
          <w:sz w:val="18"/>
        </w:rPr>
        <w:tab/>
      </w:r>
      <w:r w:rsidRPr="000D5469">
        <w:rPr>
          <w:i w:val="0"/>
          <w:noProof/>
          <w:sz w:val="18"/>
        </w:rPr>
        <w:fldChar w:fldCharType="begin"/>
      </w:r>
      <w:r w:rsidRPr="000D5469">
        <w:rPr>
          <w:i w:val="0"/>
          <w:noProof/>
          <w:sz w:val="18"/>
        </w:rPr>
        <w:instrText xml:space="preserve"> PAGEREF _Toc425423625 \h </w:instrText>
      </w:r>
      <w:r w:rsidRPr="000D5469">
        <w:rPr>
          <w:i w:val="0"/>
          <w:noProof/>
          <w:sz w:val="18"/>
        </w:rPr>
      </w:r>
      <w:r w:rsidRPr="000D5469">
        <w:rPr>
          <w:i w:val="0"/>
          <w:noProof/>
          <w:sz w:val="18"/>
        </w:rPr>
        <w:fldChar w:fldCharType="separate"/>
      </w:r>
      <w:r w:rsidRPr="000D5469">
        <w:rPr>
          <w:i w:val="0"/>
          <w:noProof/>
          <w:sz w:val="18"/>
        </w:rPr>
        <w:t>47</w:t>
      </w:r>
      <w:r w:rsidRPr="000D5469">
        <w:rPr>
          <w:i w:val="0"/>
          <w:noProof/>
          <w:sz w:val="18"/>
        </w:rPr>
        <w:fldChar w:fldCharType="end"/>
      </w:r>
    </w:p>
    <w:p w:rsidR="000D5469" w:rsidRDefault="000D5469">
      <w:pPr>
        <w:pStyle w:val="TOC7"/>
        <w:rPr>
          <w:rFonts w:asciiTheme="minorHAnsi" w:eastAsiaTheme="minorEastAsia" w:hAnsiTheme="minorHAnsi" w:cstheme="minorBidi"/>
          <w:noProof/>
          <w:kern w:val="0"/>
          <w:sz w:val="22"/>
          <w:szCs w:val="22"/>
        </w:rPr>
      </w:pPr>
      <w:r>
        <w:rPr>
          <w:noProof/>
        </w:rPr>
        <w:t>Part 4—Application of amendments</w:t>
      </w:r>
      <w:r w:rsidRPr="000D5469">
        <w:rPr>
          <w:noProof/>
          <w:sz w:val="18"/>
        </w:rPr>
        <w:tab/>
      </w:r>
      <w:r w:rsidRPr="000D5469">
        <w:rPr>
          <w:noProof/>
          <w:sz w:val="18"/>
        </w:rPr>
        <w:fldChar w:fldCharType="begin"/>
      </w:r>
      <w:r w:rsidRPr="000D5469">
        <w:rPr>
          <w:noProof/>
          <w:sz w:val="18"/>
        </w:rPr>
        <w:instrText xml:space="preserve"> PAGEREF _Toc425423626 \h </w:instrText>
      </w:r>
      <w:r w:rsidRPr="000D5469">
        <w:rPr>
          <w:noProof/>
          <w:sz w:val="18"/>
        </w:rPr>
      </w:r>
      <w:r w:rsidRPr="000D5469">
        <w:rPr>
          <w:noProof/>
          <w:sz w:val="18"/>
        </w:rPr>
        <w:fldChar w:fldCharType="separate"/>
      </w:r>
      <w:r w:rsidRPr="000D5469">
        <w:rPr>
          <w:noProof/>
          <w:sz w:val="18"/>
        </w:rPr>
        <w:t>48</w:t>
      </w:r>
      <w:r w:rsidRPr="000D5469">
        <w:rPr>
          <w:noProof/>
          <w:sz w:val="18"/>
        </w:rPr>
        <w:fldChar w:fldCharType="end"/>
      </w:r>
    </w:p>
    <w:p w:rsidR="000D5469" w:rsidRDefault="000D5469">
      <w:pPr>
        <w:pStyle w:val="TOC6"/>
        <w:rPr>
          <w:rFonts w:asciiTheme="minorHAnsi" w:eastAsiaTheme="minorEastAsia" w:hAnsiTheme="minorHAnsi" w:cstheme="minorBidi"/>
          <w:b w:val="0"/>
          <w:noProof/>
          <w:kern w:val="0"/>
          <w:sz w:val="22"/>
          <w:szCs w:val="22"/>
        </w:rPr>
      </w:pPr>
      <w:r>
        <w:rPr>
          <w:noProof/>
        </w:rPr>
        <w:t>Schedule 3—Offshore banking units</w:t>
      </w:r>
      <w:r w:rsidRPr="000D5469">
        <w:rPr>
          <w:b w:val="0"/>
          <w:noProof/>
          <w:sz w:val="18"/>
        </w:rPr>
        <w:tab/>
      </w:r>
      <w:r w:rsidRPr="000D5469">
        <w:rPr>
          <w:b w:val="0"/>
          <w:noProof/>
          <w:sz w:val="18"/>
        </w:rPr>
        <w:fldChar w:fldCharType="begin"/>
      </w:r>
      <w:r w:rsidRPr="000D5469">
        <w:rPr>
          <w:b w:val="0"/>
          <w:noProof/>
          <w:sz w:val="18"/>
        </w:rPr>
        <w:instrText xml:space="preserve"> PAGEREF _Toc425423627 \h </w:instrText>
      </w:r>
      <w:r w:rsidRPr="000D5469">
        <w:rPr>
          <w:b w:val="0"/>
          <w:noProof/>
          <w:sz w:val="18"/>
        </w:rPr>
      </w:r>
      <w:r w:rsidRPr="000D5469">
        <w:rPr>
          <w:b w:val="0"/>
          <w:noProof/>
          <w:sz w:val="18"/>
        </w:rPr>
        <w:fldChar w:fldCharType="separate"/>
      </w:r>
      <w:r w:rsidRPr="000D5469">
        <w:rPr>
          <w:b w:val="0"/>
          <w:noProof/>
          <w:sz w:val="18"/>
        </w:rPr>
        <w:t>49</w:t>
      </w:r>
      <w:r w:rsidRPr="000D5469">
        <w:rPr>
          <w:b w:val="0"/>
          <w:noProof/>
          <w:sz w:val="18"/>
        </w:rPr>
        <w:fldChar w:fldCharType="end"/>
      </w:r>
    </w:p>
    <w:p w:rsidR="000D5469" w:rsidRDefault="000D5469">
      <w:pPr>
        <w:pStyle w:val="TOC7"/>
        <w:rPr>
          <w:rFonts w:asciiTheme="minorHAnsi" w:eastAsiaTheme="minorEastAsia" w:hAnsiTheme="minorHAnsi" w:cstheme="minorBidi"/>
          <w:noProof/>
          <w:kern w:val="0"/>
          <w:sz w:val="22"/>
          <w:szCs w:val="22"/>
        </w:rPr>
      </w:pPr>
      <w:r>
        <w:rPr>
          <w:noProof/>
        </w:rPr>
        <w:t>Part 1—Trading in subsidiaries</w:t>
      </w:r>
      <w:r w:rsidRPr="000D5469">
        <w:rPr>
          <w:noProof/>
          <w:sz w:val="18"/>
        </w:rPr>
        <w:tab/>
      </w:r>
      <w:r w:rsidRPr="000D5469">
        <w:rPr>
          <w:noProof/>
          <w:sz w:val="18"/>
        </w:rPr>
        <w:fldChar w:fldCharType="begin"/>
      </w:r>
      <w:r w:rsidRPr="000D5469">
        <w:rPr>
          <w:noProof/>
          <w:sz w:val="18"/>
        </w:rPr>
        <w:instrText xml:space="preserve"> PAGEREF _Toc425423628 \h </w:instrText>
      </w:r>
      <w:r w:rsidRPr="000D5469">
        <w:rPr>
          <w:noProof/>
          <w:sz w:val="18"/>
        </w:rPr>
      </w:r>
      <w:r w:rsidRPr="000D5469">
        <w:rPr>
          <w:noProof/>
          <w:sz w:val="18"/>
        </w:rPr>
        <w:fldChar w:fldCharType="separate"/>
      </w:r>
      <w:r w:rsidRPr="000D5469">
        <w:rPr>
          <w:noProof/>
          <w:sz w:val="18"/>
        </w:rPr>
        <w:t>49</w:t>
      </w:r>
      <w:r w:rsidRPr="000D5469">
        <w:rPr>
          <w:noProof/>
          <w:sz w:val="18"/>
        </w:rPr>
        <w:fldChar w:fldCharType="end"/>
      </w:r>
    </w:p>
    <w:p w:rsidR="000D5469" w:rsidRDefault="000D5469">
      <w:pPr>
        <w:pStyle w:val="TOC9"/>
        <w:rPr>
          <w:rFonts w:asciiTheme="minorHAnsi" w:eastAsiaTheme="minorEastAsia" w:hAnsiTheme="minorHAnsi" w:cstheme="minorBidi"/>
          <w:i w:val="0"/>
          <w:noProof/>
          <w:kern w:val="0"/>
          <w:sz w:val="22"/>
          <w:szCs w:val="22"/>
        </w:rPr>
      </w:pPr>
      <w:r>
        <w:rPr>
          <w:noProof/>
        </w:rPr>
        <w:t>Income Tax Assessment Act 1936</w:t>
      </w:r>
      <w:r w:rsidRPr="000D5469">
        <w:rPr>
          <w:i w:val="0"/>
          <w:noProof/>
          <w:sz w:val="18"/>
        </w:rPr>
        <w:tab/>
      </w:r>
      <w:r w:rsidRPr="000D5469">
        <w:rPr>
          <w:i w:val="0"/>
          <w:noProof/>
          <w:sz w:val="18"/>
        </w:rPr>
        <w:fldChar w:fldCharType="begin"/>
      </w:r>
      <w:r w:rsidRPr="000D5469">
        <w:rPr>
          <w:i w:val="0"/>
          <w:noProof/>
          <w:sz w:val="18"/>
        </w:rPr>
        <w:instrText xml:space="preserve"> PAGEREF _Toc425423629 \h </w:instrText>
      </w:r>
      <w:r w:rsidRPr="000D5469">
        <w:rPr>
          <w:i w:val="0"/>
          <w:noProof/>
          <w:sz w:val="18"/>
        </w:rPr>
      </w:r>
      <w:r w:rsidRPr="000D5469">
        <w:rPr>
          <w:i w:val="0"/>
          <w:noProof/>
          <w:sz w:val="18"/>
        </w:rPr>
        <w:fldChar w:fldCharType="separate"/>
      </w:r>
      <w:r w:rsidRPr="000D5469">
        <w:rPr>
          <w:i w:val="0"/>
          <w:noProof/>
          <w:sz w:val="18"/>
        </w:rPr>
        <w:t>49</w:t>
      </w:r>
      <w:r w:rsidRPr="000D5469">
        <w:rPr>
          <w:i w:val="0"/>
          <w:noProof/>
          <w:sz w:val="18"/>
        </w:rPr>
        <w:fldChar w:fldCharType="end"/>
      </w:r>
    </w:p>
    <w:p w:rsidR="000D5469" w:rsidRDefault="000D5469">
      <w:pPr>
        <w:pStyle w:val="TOC7"/>
        <w:rPr>
          <w:rFonts w:asciiTheme="minorHAnsi" w:eastAsiaTheme="minorEastAsia" w:hAnsiTheme="minorHAnsi" w:cstheme="minorBidi"/>
          <w:noProof/>
          <w:kern w:val="0"/>
          <w:sz w:val="22"/>
          <w:szCs w:val="22"/>
        </w:rPr>
      </w:pPr>
      <w:r>
        <w:rPr>
          <w:noProof/>
        </w:rPr>
        <w:t>Part 2—The choice principle</w:t>
      </w:r>
      <w:r w:rsidRPr="000D5469">
        <w:rPr>
          <w:noProof/>
          <w:sz w:val="18"/>
        </w:rPr>
        <w:tab/>
      </w:r>
      <w:r w:rsidRPr="000D5469">
        <w:rPr>
          <w:noProof/>
          <w:sz w:val="18"/>
        </w:rPr>
        <w:fldChar w:fldCharType="begin"/>
      </w:r>
      <w:r w:rsidRPr="000D5469">
        <w:rPr>
          <w:noProof/>
          <w:sz w:val="18"/>
        </w:rPr>
        <w:instrText xml:space="preserve"> PAGEREF _Toc425423630 \h </w:instrText>
      </w:r>
      <w:r w:rsidRPr="000D5469">
        <w:rPr>
          <w:noProof/>
          <w:sz w:val="18"/>
        </w:rPr>
      </w:r>
      <w:r w:rsidRPr="000D5469">
        <w:rPr>
          <w:noProof/>
          <w:sz w:val="18"/>
        </w:rPr>
        <w:fldChar w:fldCharType="separate"/>
      </w:r>
      <w:r w:rsidRPr="000D5469">
        <w:rPr>
          <w:noProof/>
          <w:sz w:val="18"/>
        </w:rPr>
        <w:t>50</w:t>
      </w:r>
      <w:r w:rsidRPr="000D5469">
        <w:rPr>
          <w:noProof/>
          <w:sz w:val="18"/>
        </w:rPr>
        <w:fldChar w:fldCharType="end"/>
      </w:r>
    </w:p>
    <w:p w:rsidR="000D5469" w:rsidRDefault="000D5469">
      <w:pPr>
        <w:pStyle w:val="TOC9"/>
        <w:rPr>
          <w:rFonts w:asciiTheme="minorHAnsi" w:eastAsiaTheme="minorEastAsia" w:hAnsiTheme="minorHAnsi" w:cstheme="minorBidi"/>
          <w:i w:val="0"/>
          <w:noProof/>
          <w:kern w:val="0"/>
          <w:sz w:val="22"/>
          <w:szCs w:val="22"/>
        </w:rPr>
      </w:pPr>
      <w:r>
        <w:rPr>
          <w:noProof/>
        </w:rPr>
        <w:lastRenderedPageBreak/>
        <w:t>Income Tax Assessment Act 1936</w:t>
      </w:r>
      <w:r w:rsidRPr="000D5469">
        <w:rPr>
          <w:i w:val="0"/>
          <w:noProof/>
          <w:sz w:val="18"/>
        </w:rPr>
        <w:tab/>
      </w:r>
      <w:r w:rsidRPr="000D5469">
        <w:rPr>
          <w:i w:val="0"/>
          <w:noProof/>
          <w:sz w:val="18"/>
        </w:rPr>
        <w:fldChar w:fldCharType="begin"/>
      </w:r>
      <w:r w:rsidRPr="000D5469">
        <w:rPr>
          <w:i w:val="0"/>
          <w:noProof/>
          <w:sz w:val="18"/>
        </w:rPr>
        <w:instrText xml:space="preserve"> PAGEREF _Toc425423631 \h </w:instrText>
      </w:r>
      <w:r w:rsidRPr="000D5469">
        <w:rPr>
          <w:i w:val="0"/>
          <w:noProof/>
          <w:sz w:val="18"/>
        </w:rPr>
      </w:r>
      <w:r w:rsidRPr="000D5469">
        <w:rPr>
          <w:i w:val="0"/>
          <w:noProof/>
          <w:sz w:val="18"/>
        </w:rPr>
        <w:fldChar w:fldCharType="separate"/>
      </w:r>
      <w:r w:rsidRPr="000D5469">
        <w:rPr>
          <w:i w:val="0"/>
          <w:noProof/>
          <w:sz w:val="18"/>
        </w:rPr>
        <w:t>50</w:t>
      </w:r>
      <w:r w:rsidRPr="000D5469">
        <w:rPr>
          <w:i w:val="0"/>
          <w:noProof/>
          <w:sz w:val="18"/>
        </w:rPr>
        <w:fldChar w:fldCharType="end"/>
      </w:r>
    </w:p>
    <w:p w:rsidR="000D5469" w:rsidRDefault="000D5469">
      <w:pPr>
        <w:pStyle w:val="TOC7"/>
        <w:rPr>
          <w:rFonts w:asciiTheme="minorHAnsi" w:eastAsiaTheme="minorEastAsia" w:hAnsiTheme="minorHAnsi" w:cstheme="minorBidi"/>
          <w:noProof/>
          <w:kern w:val="0"/>
          <w:sz w:val="22"/>
          <w:szCs w:val="22"/>
        </w:rPr>
      </w:pPr>
      <w:r>
        <w:rPr>
          <w:noProof/>
        </w:rPr>
        <w:t>Part 3—Allocation of expenses</w:t>
      </w:r>
      <w:r w:rsidRPr="000D5469">
        <w:rPr>
          <w:noProof/>
          <w:sz w:val="18"/>
        </w:rPr>
        <w:tab/>
      </w:r>
      <w:r w:rsidRPr="000D5469">
        <w:rPr>
          <w:noProof/>
          <w:sz w:val="18"/>
        </w:rPr>
        <w:fldChar w:fldCharType="begin"/>
      </w:r>
      <w:r w:rsidRPr="000D5469">
        <w:rPr>
          <w:noProof/>
          <w:sz w:val="18"/>
        </w:rPr>
        <w:instrText xml:space="preserve"> PAGEREF _Toc425423633 \h </w:instrText>
      </w:r>
      <w:r w:rsidRPr="000D5469">
        <w:rPr>
          <w:noProof/>
          <w:sz w:val="18"/>
        </w:rPr>
      </w:r>
      <w:r w:rsidRPr="000D5469">
        <w:rPr>
          <w:noProof/>
          <w:sz w:val="18"/>
        </w:rPr>
        <w:fldChar w:fldCharType="separate"/>
      </w:r>
      <w:r w:rsidRPr="000D5469">
        <w:rPr>
          <w:noProof/>
          <w:sz w:val="18"/>
        </w:rPr>
        <w:t>53</w:t>
      </w:r>
      <w:r w:rsidRPr="000D5469">
        <w:rPr>
          <w:noProof/>
          <w:sz w:val="18"/>
        </w:rPr>
        <w:fldChar w:fldCharType="end"/>
      </w:r>
    </w:p>
    <w:p w:rsidR="000D5469" w:rsidRDefault="000D5469">
      <w:pPr>
        <w:pStyle w:val="TOC9"/>
        <w:rPr>
          <w:rFonts w:asciiTheme="minorHAnsi" w:eastAsiaTheme="minorEastAsia" w:hAnsiTheme="minorHAnsi" w:cstheme="minorBidi"/>
          <w:i w:val="0"/>
          <w:noProof/>
          <w:kern w:val="0"/>
          <w:sz w:val="22"/>
          <w:szCs w:val="22"/>
        </w:rPr>
      </w:pPr>
      <w:r>
        <w:rPr>
          <w:noProof/>
        </w:rPr>
        <w:t>Income Tax Assessment Act 1936</w:t>
      </w:r>
      <w:r w:rsidRPr="000D5469">
        <w:rPr>
          <w:i w:val="0"/>
          <w:noProof/>
          <w:sz w:val="18"/>
        </w:rPr>
        <w:tab/>
      </w:r>
      <w:r w:rsidRPr="000D5469">
        <w:rPr>
          <w:i w:val="0"/>
          <w:noProof/>
          <w:sz w:val="18"/>
        </w:rPr>
        <w:fldChar w:fldCharType="begin"/>
      </w:r>
      <w:r w:rsidRPr="000D5469">
        <w:rPr>
          <w:i w:val="0"/>
          <w:noProof/>
          <w:sz w:val="18"/>
        </w:rPr>
        <w:instrText xml:space="preserve"> PAGEREF _Toc425423634 \h </w:instrText>
      </w:r>
      <w:r w:rsidRPr="000D5469">
        <w:rPr>
          <w:i w:val="0"/>
          <w:noProof/>
          <w:sz w:val="18"/>
        </w:rPr>
      </w:r>
      <w:r w:rsidRPr="000D5469">
        <w:rPr>
          <w:i w:val="0"/>
          <w:noProof/>
          <w:sz w:val="18"/>
        </w:rPr>
        <w:fldChar w:fldCharType="separate"/>
      </w:r>
      <w:r w:rsidRPr="000D5469">
        <w:rPr>
          <w:i w:val="0"/>
          <w:noProof/>
          <w:sz w:val="18"/>
        </w:rPr>
        <w:t>53</w:t>
      </w:r>
      <w:r w:rsidRPr="000D5469">
        <w:rPr>
          <w:i w:val="0"/>
          <w:noProof/>
          <w:sz w:val="18"/>
        </w:rPr>
        <w:fldChar w:fldCharType="end"/>
      </w:r>
    </w:p>
    <w:p w:rsidR="000D5469" w:rsidRDefault="000D5469">
      <w:pPr>
        <w:pStyle w:val="TOC7"/>
        <w:rPr>
          <w:rFonts w:asciiTheme="minorHAnsi" w:eastAsiaTheme="minorEastAsia" w:hAnsiTheme="minorHAnsi" w:cstheme="minorBidi"/>
          <w:noProof/>
          <w:kern w:val="0"/>
          <w:sz w:val="22"/>
          <w:szCs w:val="22"/>
        </w:rPr>
      </w:pPr>
      <w:r>
        <w:rPr>
          <w:noProof/>
        </w:rPr>
        <w:t>Part 4—Eligible OB activities</w:t>
      </w:r>
      <w:r w:rsidRPr="000D5469">
        <w:rPr>
          <w:noProof/>
          <w:sz w:val="18"/>
        </w:rPr>
        <w:tab/>
      </w:r>
      <w:r w:rsidRPr="000D5469">
        <w:rPr>
          <w:noProof/>
          <w:sz w:val="18"/>
        </w:rPr>
        <w:fldChar w:fldCharType="begin"/>
      </w:r>
      <w:r w:rsidRPr="000D5469">
        <w:rPr>
          <w:noProof/>
          <w:sz w:val="18"/>
        </w:rPr>
        <w:instrText xml:space="preserve"> PAGEREF _Toc425423636 \h </w:instrText>
      </w:r>
      <w:r w:rsidRPr="000D5469">
        <w:rPr>
          <w:noProof/>
          <w:sz w:val="18"/>
        </w:rPr>
      </w:r>
      <w:r w:rsidRPr="000D5469">
        <w:rPr>
          <w:noProof/>
          <w:sz w:val="18"/>
        </w:rPr>
        <w:fldChar w:fldCharType="separate"/>
      </w:r>
      <w:r w:rsidRPr="000D5469">
        <w:rPr>
          <w:noProof/>
          <w:sz w:val="18"/>
        </w:rPr>
        <w:t>56</w:t>
      </w:r>
      <w:r w:rsidRPr="000D5469">
        <w:rPr>
          <w:noProof/>
          <w:sz w:val="18"/>
        </w:rPr>
        <w:fldChar w:fldCharType="end"/>
      </w:r>
    </w:p>
    <w:p w:rsidR="000D5469" w:rsidRDefault="000D5469">
      <w:pPr>
        <w:pStyle w:val="TOC9"/>
        <w:rPr>
          <w:rFonts w:asciiTheme="minorHAnsi" w:eastAsiaTheme="minorEastAsia" w:hAnsiTheme="minorHAnsi" w:cstheme="minorBidi"/>
          <w:i w:val="0"/>
          <w:noProof/>
          <w:kern w:val="0"/>
          <w:sz w:val="22"/>
          <w:szCs w:val="22"/>
        </w:rPr>
      </w:pPr>
      <w:r>
        <w:rPr>
          <w:noProof/>
        </w:rPr>
        <w:t>Income Tax Assessment Act 1936</w:t>
      </w:r>
      <w:r w:rsidRPr="000D5469">
        <w:rPr>
          <w:i w:val="0"/>
          <w:noProof/>
          <w:sz w:val="18"/>
        </w:rPr>
        <w:tab/>
      </w:r>
      <w:r w:rsidRPr="000D5469">
        <w:rPr>
          <w:i w:val="0"/>
          <w:noProof/>
          <w:sz w:val="18"/>
        </w:rPr>
        <w:fldChar w:fldCharType="begin"/>
      </w:r>
      <w:r w:rsidRPr="000D5469">
        <w:rPr>
          <w:i w:val="0"/>
          <w:noProof/>
          <w:sz w:val="18"/>
        </w:rPr>
        <w:instrText xml:space="preserve"> PAGEREF _Toc425423637 \h </w:instrText>
      </w:r>
      <w:r w:rsidRPr="000D5469">
        <w:rPr>
          <w:i w:val="0"/>
          <w:noProof/>
          <w:sz w:val="18"/>
        </w:rPr>
      </w:r>
      <w:r w:rsidRPr="000D5469">
        <w:rPr>
          <w:i w:val="0"/>
          <w:noProof/>
          <w:sz w:val="18"/>
        </w:rPr>
        <w:fldChar w:fldCharType="separate"/>
      </w:r>
      <w:r w:rsidRPr="000D5469">
        <w:rPr>
          <w:i w:val="0"/>
          <w:noProof/>
          <w:sz w:val="18"/>
        </w:rPr>
        <w:t>56</w:t>
      </w:r>
      <w:r w:rsidRPr="000D5469">
        <w:rPr>
          <w:i w:val="0"/>
          <w:noProof/>
          <w:sz w:val="18"/>
        </w:rPr>
        <w:fldChar w:fldCharType="end"/>
      </w:r>
    </w:p>
    <w:p w:rsidR="000D5469" w:rsidRDefault="000D5469">
      <w:pPr>
        <w:pStyle w:val="TOC7"/>
        <w:rPr>
          <w:rFonts w:asciiTheme="minorHAnsi" w:eastAsiaTheme="minorEastAsia" w:hAnsiTheme="minorHAnsi" w:cstheme="minorBidi"/>
          <w:noProof/>
          <w:kern w:val="0"/>
          <w:sz w:val="22"/>
          <w:szCs w:val="22"/>
        </w:rPr>
      </w:pPr>
      <w:r>
        <w:rPr>
          <w:noProof/>
        </w:rPr>
        <w:t>Part 5—Internal financial dealings</w:t>
      </w:r>
      <w:r w:rsidRPr="000D5469">
        <w:rPr>
          <w:noProof/>
          <w:sz w:val="18"/>
        </w:rPr>
        <w:tab/>
      </w:r>
      <w:r w:rsidRPr="000D5469">
        <w:rPr>
          <w:noProof/>
          <w:sz w:val="18"/>
        </w:rPr>
        <w:fldChar w:fldCharType="begin"/>
      </w:r>
      <w:r w:rsidRPr="000D5469">
        <w:rPr>
          <w:noProof/>
          <w:sz w:val="18"/>
        </w:rPr>
        <w:instrText xml:space="preserve"> PAGEREF _Toc425423641 \h </w:instrText>
      </w:r>
      <w:r w:rsidRPr="000D5469">
        <w:rPr>
          <w:noProof/>
          <w:sz w:val="18"/>
        </w:rPr>
      </w:r>
      <w:r w:rsidRPr="000D5469">
        <w:rPr>
          <w:noProof/>
          <w:sz w:val="18"/>
        </w:rPr>
        <w:fldChar w:fldCharType="separate"/>
      </w:r>
      <w:r w:rsidRPr="000D5469">
        <w:rPr>
          <w:noProof/>
          <w:sz w:val="18"/>
        </w:rPr>
        <w:t>61</w:t>
      </w:r>
      <w:r w:rsidRPr="000D5469">
        <w:rPr>
          <w:noProof/>
          <w:sz w:val="18"/>
        </w:rPr>
        <w:fldChar w:fldCharType="end"/>
      </w:r>
    </w:p>
    <w:p w:rsidR="000D5469" w:rsidRDefault="000D5469">
      <w:pPr>
        <w:pStyle w:val="TOC9"/>
        <w:rPr>
          <w:rFonts w:asciiTheme="minorHAnsi" w:eastAsiaTheme="minorEastAsia" w:hAnsiTheme="minorHAnsi" w:cstheme="minorBidi"/>
          <w:i w:val="0"/>
          <w:noProof/>
          <w:kern w:val="0"/>
          <w:sz w:val="22"/>
          <w:szCs w:val="22"/>
        </w:rPr>
      </w:pPr>
      <w:r>
        <w:rPr>
          <w:noProof/>
        </w:rPr>
        <w:t>Income Tax Assessment Act 1936</w:t>
      </w:r>
      <w:r w:rsidRPr="000D5469">
        <w:rPr>
          <w:i w:val="0"/>
          <w:noProof/>
          <w:sz w:val="18"/>
        </w:rPr>
        <w:tab/>
      </w:r>
      <w:r w:rsidRPr="000D5469">
        <w:rPr>
          <w:i w:val="0"/>
          <w:noProof/>
          <w:sz w:val="18"/>
        </w:rPr>
        <w:fldChar w:fldCharType="begin"/>
      </w:r>
      <w:r w:rsidRPr="000D5469">
        <w:rPr>
          <w:i w:val="0"/>
          <w:noProof/>
          <w:sz w:val="18"/>
        </w:rPr>
        <w:instrText xml:space="preserve"> PAGEREF _Toc425423642 \h </w:instrText>
      </w:r>
      <w:r w:rsidRPr="000D5469">
        <w:rPr>
          <w:i w:val="0"/>
          <w:noProof/>
          <w:sz w:val="18"/>
        </w:rPr>
      </w:r>
      <w:r w:rsidRPr="000D5469">
        <w:rPr>
          <w:i w:val="0"/>
          <w:noProof/>
          <w:sz w:val="18"/>
        </w:rPr>
        <w:fldChar w:fldCharType="separate"/>
      </w:r>
      <w:r w:rsidRPr="000D5469">
        <w:rPr>
          <w:i w:val="0"/>
          <w:noProof/>
          <w:sz w:val="18"/>
        </w:rPr>
        <w:t>61</w:t>
      </w:r>
      <w:r w:rsidRPr="000D5469">
        <w:rPr>
          <w:i w:val="0"/>
          <w:noProof/>
          <w:sz w:val="18"/>
        </w:rPr>
        <w:fldChar w:fldCharType="end"/>
      </w:r>
    </w:p>
    <w:p w:rsidR="000D5469" w:rsidRDefault="000D5469">
      <w:pPr>
        <w:pStyle w:val="TOC7"/>
        <w:rPr>
          <w:rFonts w:asciiTheme="minorHAnsi" w:eastAsiaTheme="minorEastAsia" w:hAnsiTheme="minorHAnsi" w:cstheme="minorBidi"/>
          <w:noProof/>
          <w:kern w:val="0"/>
          <w:sz w:val="22"/>
          <w:szCs w:val="22"/>
        </w:rPr>
      </w:pPr>
      <w:r>
        <w:rPr>
          <w:noProof/>
        </w:rPr>
        <w:t>Part 6—Application of amendments</w:t>
      </w:r>
      <w:r w:rsidRPr="000D5469">
        <w:rPr>
          <w:noProof/>
          <w:sz w:val="18"/>
        </w:rPr>
        <w:tab/>
      </w:r>
      <w:r w:rsidRPr="000D5469">
        <w:rPr>
          <w:noProof/>
          <w:sz w:val="18"/>
        </w:rPr>
        <w:fldChar w:fldCharType="begin"/>
      </w:r>
      <w:r w:rsidRPr="000D5469">
        <w:rPr>
          <w:noProof/>
          <w:sz w:val="18"/>
        </w:rPr>
        <w:instrText xml:space="preserve"> PAGEREF _Toc425423643 \h </w:instrText>
      </w:r>
      <w:r w:rsidRPr="000D5469">
        <w:rPr>
          <w:noProof/>
          <w:sz w:val="18"/>
        </w:rPr>
      </w:r>
      <w:r w:rsidRPr="000D5469">
        <w:rPr>
          <w:noProof/>
          <w:sz w:val="18"/>
        </w:rPr>
        <w:fldChar w:fldCharType="separate"/>
      </w:r>
      <w:r w:rsidRPr="000D5469">
        <w:rPr>
          <w:noProof/>
          <w:sz w:val="18"/>
        </w:rPr>
        <w:t>62</w:t>
      </w:r>
      <w:r w:rsidRPr="000D5469">
        <w:rPr>
          <w:noProof/>
          <w:sz w:val="18"/>
        </w:rPr>
        <w:fldChar w:fldCharType="end"/>
      </w:r>
    </w:p>
    <w:p w:rsidR="000D5469" w:rsidRDefault="000D5469">
      <w:pPr>
        <w:pStyle w:val="TOC6"/>
        <w:rPr>
          <w:rFonts w:asciiTheme="minorHAnsi" w:eastAsiaTheme="minorEastAsia" w:hAnsiTheme="minorHAnsi" w:cstheme="minorBidi"/>
          <w:b w:val="0"/>
          <w:noProof/>
          <w:kern w:val="0"/>
          <w:sz w:val="22"/>
          <w:szCs w:val="22"/>
        </w:rPr>
      </w:pPr>
      <w:r>
        <w:rPr>
          <w:noProof/>
        </w:rPr>
        <w:t>Schedule 4—Exemption for Global Infrastructure Hub Ltd</w:t>
      </w:r>
      <w:r w:rsidRPr="000D5469">
        <w:rPr>
          <w:b w:val="0"/>
          <w:noProof/>
          <w:sz w:val="18"/>
        </w:rPr>
        <w:tab/>
      </w:r>
      <w:r w:rsidRPr="000D5469">
        <w:rPr>
          <w:b w:val="0"/>
          <w:noProof/>
          <w:sz w:val="18"/>
        </w:rPr>
        <w:fldChar w:fldCharType="begin"/>
      </w:r>
      <w:r w:rsidRPr="000D5469">
        <w:rPr>
          <w:b w:val="0"/>
          <w:noProof/>
          <w:sz w:val="18"/>
        </w:rPr>
        <w:instrText xml:space="preserve"> PAGEREF _Toc425423644 \h </w:instrText>
      </w:r>
      <w:r w:rsidRPr="000D5469">
        <w:rPr>
          <w:b w:val="0"/>
          <w:noProof/>
          <w:sz w:val="18"/>
        </w:rPr>
      </w:r>
      <w:r w:rsidRPr="000D5469">
        <w:rPr>
          <w:b w:val="0"/>
          <w:noProof/>
          <w:sz w:val="18"/>
        </w:rPr>
        <w:fldChar w:fldCharType="separate"/>
      </w:r>
      <w:r w:rsidRPr="000D5469">
        <w:rPr>
          <w:b w:val="0"/>
          <w:noProof/>
          <w:sz w:val="18"/>
        </w:rPr>
        <w:t>63</w:t>
      </w:r>
      <w:r w:rsidRPr="000D5469">
        <w:rPr>
          <w:b w:val="0"/>
          <w:noProof/>
          <w:sz w:val="18"/>
        </w:rPr>
        <w:fldChar w:fldCharType="end"/>
      </w:r>
    </w:p>
    <w:p w:rsidR="000D5469" w:rsidRDefault="000D5469">
      <w:pPr>
        <w:pStyle w:val="TOC7"/>
        <w:rPr>
          <w:rFonts w:asciiTheme="minorHAnsi" w:eastAsiaTheme="minorEastAsia" w:hAnsiTheme="minorHAnsi" w:cstheme="minorBidi"/>
          <w:noProof/>
          <w:kern w:val="0"/>
          <w:sz w:val="22"/>
          <w:szCs w:val="22"/>
        </w:rPr>
      </w:pPr>
      <w:r>
        <w:rPr>
          <w:noProof/>
        </w:rPr>
        <w:t>Part 1—Amendments commencing day after Royal Assent</w:t>
      </w:r>
      <w:r w:rsidRPr="000D5469">
        <w:rPr>
          <w:noProof/>
          <w:sz w:val="18"/>
        </w:rPr>
        <w:tab/>
      </w:r>
      <w:r w:rsidRPr="000D5469">
        <w:rPr>
          <w:noProof/>
          <w:sz w:val="18"/>
        </w:rPr>
        <w:fldChar w:fldCharType="begin"/>
      </w:r>
      <w:r w:rsidRPr="000D5469">
        <w:rPr>
          <w:noProof/>
          <w:sz w:val="18"/>
        </w:rPr>
        <w:instrText xml:space="preserve"> PAGEREF _Toc425423645 \h </w:instrText>
      </w:r>
      <w:r w:rsidRPr="000D5469">
        <w:rPr>
          <w:noProof/>
          <w:sz w:val="18"/>
        </w:rPr>
      </w:r>
      <w:r w:rsidRPr="000D5469">
        <w:rPr>
          <w:noProof/>
          <w:sz w:val="18"/>
        </w:rPr>
        <w:fldChar w:fldCharType="separate"/>
      </w:r>
      <w:r w:rsidRPr="000D5469">
        <w:rPr>
          <w:noProof/>
          <w:sz w:val="18"/>
        </w:rPr>
        <w:t>63</w:t>
      </w:r>
      <w:r w:rsidRPr="000D5469">
        <w:rPr>
          <w:noProof/>
          <w:sz w:val="18"/>
        </w:rPr>
        <w:fldChar w:fldCharType="end"/>
      </w:r>
    </w:p>
    <w:p w:rsidR="000D5469" w:rsidRDefault="000D5469">
      <w:pPr>
        <w:pStyle w:val="TOC9"/>
        <w:rPr>
          <w:rFonts w:asciiTheme="minorHAnsi" w:eastAsiaTheme="minorEastAsia" w:hAnsiTheme="minorHAnsi" w:cstheme="minorBidi"/>
          <w:i w:val="0"/>
          <w:noProof/>
          <w:kern w:val="0"/>
          <w:sz w:val="22"/>
          <w:szCs w:val="22"/>
        </w:rPr>
      </w:pPr>
      <w:r>
        <w:rPr>
          <w:noProof/>
        </w:rPr>
        <w:t>Income Tax Assessment Act 1997</w:t>
      </w:r>
      <w:r w:rsidRPr="000D5469">
        <w:rPr>
          <w:i w:val="0"/>
          <w:noProof/>
          <w:sz w:val="18"/>
        </w:rPr>
        <w:tab/>
      </w:r>
      <w:r w:rsidRPr="000D5469">
        <w:rPr>
          <w:i w:val="0"/>
          <w:noProof/>
          <w:sz w:val="18"/>
        </w:rPr>
        <w:fldChar w:fldCharType="begin"/>
      </w:r>
      <w:r w:rsidRPr="000D5469">
        <w:rPr>
          <w:i w:val="0"/>
          <w:noProof/>
          <w:sz w:val="18"/>
        </w:rPr>
        <w:instrText xml:space="preserve"> PAGEREF _Toc425423646 \h </w:instrText>
      </w:r>
      <w:r w:rsidRPr="000D5469">
        <w:rPr>
          <w:i w:val="0"/>
          <w:noProof/>
          <w:sz w:val="18"/>
        </w:rPr>
      </w:r>
      <w:r w:rsidRPr="000D5469">
        <w:rPr>
          <w:i w:val="0"/>
          <w:noProof/>
          <w:sz w:val="18"/>
        </w:rPr>
        <w:fldChar w:fldCharType="separate"/>
      </w:r>
      <w:r w:rsidRPr="000D5469">
        <w:rPr>
          <w:i w:val="0"/>
          <w:noProof/>
          <w:sz w:val="18"/>
        </w:rPr>
        <w:t>63</w:t>
      </w:r>
      <w:r w:rsidRPr="000D5469">
        <w:rPr>
          <w:i w:val="0"/>
          <w:noProof/>
          <w:sz w:val="18"/>
        </w:rPr>
        <w:fldChar w:fldCharType="end"/>
      </w:r>
    </w:p>
    <w:p w:rsidR="000D5469" w:rsidRDefault="000D5469">
      <w:pPr>
        <w:pStyle w:val="TOC7"/>
        <w:rPr>
          <w:rFonts w:asciiTheme="minorHAnsi" w:eastAsiaTheme="minorEastAsia" w:hAnsiTheme="minorHAnsi" w:cstheme="minorBidi"/>
          <w:noProof/>
          <w:kern w:val="0"/>
          <w:sz w:val="22"/>
          <w:szCs w:val="22"/>
        </w:rPr>
      </w:pPr>
      <w:r>
        <w:rPr>
          <w:noProof/>
        </w:rPr>
        <w:t>Part 2—Sunsetting on 1 July 2021</w:t>
      </w:r>
      <w:r w:rsidRPr="000D5469">
        <w:rPr>
          <w:noProof/>
          <w:sz w:val="18"/>
        </w:rPr>
        <w:tab/>
      </w:r>
      <w:r w:rsidRPr="000D5469">
        <w:rPr>
          <w:noProof/>
          <w:sz w:val="18"/>
        </w:rPr>
        <w:fldChar w:fldCharType="begin"/>
      </w:r>
      <w:r w:rsidRPr="000D5469">
        <w:rPr>
          <w:noProof/>
          <w:sz w:val="18"/>
        </w:rPr>
        <w:instrText xml:space="preserve"> PAGEREF _Toc425423647 \h </w:instrText>
      </w:r>
      <w:r w:rsidRPr="000D5469">
        <w:rPr>
          <w:noProof/>
          <w:sz w:val="18"/>
        </w:rPr>
      </w:r>
      <w:r w:rsidRPr="000D5469">
        <w:rPr>
          <w:noProof/>
          <w:sz w:val="18"/>
        </w:rPr>
        <w:fldChar w:fldCharType="separate"/>
      </w:r>
      <w:r w:rsidRPr="000D5469">
        <w:rPr>
          <w:noProof/>
          <w:sz w:val="18"/>
        </w:rPr>
        <w:t>64</w:t>
      </w:r>
      <w:r w:rsidRPr="000D5469">
        <w:rPr>
          <w:noProof/>
          <w:sz w:val="18"/>
        </w:rPr>
        <w:fldChar w:fldCharType="end"/>
      </w:r>
    </w:p>
    <w:p w:rsidR="000D5469" w:rsidRDefault="000D5469">
      <w:pPr>
        <w:pStyle w:val="TOC9"/>
        <w:rPr>
          <w:rFonts w:asciiTheme="minorHAnsi" w:eastAsiaTheme="minorEastAsia" w:hAnsiTheme="minorHAnsi" w:cstheme="minorBidi"/>
          <w:i w:val="0"/>
          <w:noProof/>
          <w:kern w:val="0"/>
          <w:sz w:val="22"/>
          <w:szCs w:val="22"/>
        </w:rPr>
      </w:pPr>
      <w:r>
        <w:rPr>
          <w:noProof/>
        </w:rPr>
        <w:t>Income Tax Assessment Act 1997</w:t>
      </w:r>
      <w:r w:rsidRPr="000D5469">
        <w:rPr>
          <w:i w:val="0"/>
          <w:noProof/>
          <w:sz w:val="18"/>
        </w:rPr>
        <w:tab/>
      </w:r>
      <w:r w:rsidRPr="000D5469">
        <w:rPr>
          <w:i w:val="0"/>
          <w:noProof/>
          <w:sz w:val="18"/>
        </w:rPr>
        <w:fldChar w:fldCharType="begin"/>
      </w:r>
      <w:r w:rsidRPr="000D5469">
        <w:rPr>
          <w:i w:val="0"/>
          <w:noProof/>
          <w:sz w:val="18"/>
        </w:rPr>
        <w:instrText xml:space="preserve"> PAGEREF _Toc425423648 \h </w:instrText>
      </w:r>
      <w:r w:rsidRPr="000D5469">
        <w:rPr>
          <w:i w:val="0"/>
          <w:noProof/>
          <w:sz w:val="18"/>
        </w:rPr>
      </w:r>
      <w:r w:rsidRPr="000D5469">
        <w:rPr>
          <w:i w:val="0"/>
          <w:noProof/>
          <w:sz w:val="18"/>
        </w:rPr>
        <w:fldChar w:fldCharType="separate"/>
      </w:r>
      <w:r w:rsidRPr="000D5469">
        <w:rPr>
          <w:i w:val="0"/>
          <w:noProof/>
          <w:sz w:val="18"/>
        </w:rPr>
        <w:t>64</w:t>
      </w:r>
      <w:r w:rsidRPr="000D5469">
        <w:rPr>
          <w:i w:val="0"/>
          <w:noProof/>
          <w:sz w:val="18"/>
        </w:rPr>
        <w:fldChar w:fldCharType="end"/>
      </w:r>
    </w:p>
    <w:p w:rsidR="000D5469" w:rsidRDefault="000D5469">
      <w:pPr>
        <w:pStyle w:val="TOC6"/>
        <w:rPr>
          <w:rFonts w:asciiTheme="minorHAnsi" w:eastAsiaTheme="minorEastAsia" w:hAnsiTheme="minorHAnsi" w:cstheme="minorBidi"/>
          <w:b w:val="0"/>
          <w:noProof/>
          <w:kern w:val="0"/>
          <w:sz w:val="22"/>
          <w:szCs w:val="22"/>
        </w:rPr>
      </w:pPr>
      <w:r>
        <w:rPr>
          <w:noProof/>
        </w:rPr>
        <w:t>Schedule 5—Deductible gift recipient extensions</w:t>
      </w:r>
      <w:r w:rsidRPr="000D5469">
        <w:rPr>
          <w:b w:val="0"/>
          <w:noProof/>
          <w:sz w:val="18"/>
        </w:rPr>
        <w:tab/>
      </w:r>
      <w:r w:rsidRPr="000D5469">
        <w:rPr>
          <w:b w:val="0"/>
          <w:noProof/>
          <w:sz w:val="18"/>
        </w:rPr>
        <w:fldChar w:fldCharType="begin"/>
      </w:r>
      <w:r w:rsidRPr="000D5469">
        <w:rPr>
          <w:b w:val="0"/>
          <w:noProof/>
          <w:sz w:val="18"/>
        </w:rPr>
        <w:instrText xml:space="preserve"> PAGEREF _Toc425423649 \h </w:instrText>
      </w:r>
      <w:r w:rsidRPr="000D5469">
        <w:rPr>
          <w:b w:val="0"/>
          <w:noProof/>
          <w:sz w:val="18"/>
        </w:rPr>
      </w:r>
      <w:r w:rsidRPr="000D5469">
        <w:rPr>
          <w:b w:val="0"/>
          <w:noProof/>
          <w:sz w:val="18"/>
        </w:rPr>
        <w:fldChar w:fldCharType="separate"/>
      </w:r>
      <w:r w:rsidRPr="000D5469">
        <w:rPr>
          <w:b w:val="0"/>
          <w:noProof/>
          <w:sz w:val="18"/>
        </w:rPr>
        <w:t>65</w:t>
      </w:r>
      <w:r w:rsidRPr="000D5469">
        <w:rPr>
          <w:b w:val="0"/>
          <w:noProof/>
          <w:sz w:val="18"/>
        </w:rPr>
        <w:fldChar w:fldCharType="end"/>
      </w:r>
    </w:p>
    <w:p w:rsidR="000D5469" w:rsidRDefault="000D5469">
      <w:pPr>
        <w:pStyle w:val="TOC9"/>
        <w:rPr>
          <w:rFonts w:asciiTheme="minorHAnsi" w:eastAsiaTheme="minorEastAsia" w:hAnsiTheme="minorHAnsi" w:cstheme="minorBidi"/>
          <w:i w:val="0"/>
          <w:noProof/>
          <w:kern w:val="0"/>
          <w:sz w:val="22"/>
          <w:szCs w:val="22"/>
        </w:rPr>
      </w:pPr>
      <w:r>
        <w:rPr>
          <w:noProof/>
        </w:rPr>
        <w:t>Income Tax Assessment Act 1997</w:t>
      </w:r>
      <w:r w:rsidRPr="000D5469">
        <w:rPr>
          <w:i w:val="0"/>
          <w:noProof/>
          <w:sz w:val="18"/>
        </w:rPr>
        <w:tab/>
      </w:r>
      <w:r w:rsidRPr="000D5469">
        <w:rPr>
          <w:i w:val="0"/>
          <w:noProof/>
          <w:sz w:val="18"/>
        </w:rPr>
        <w:fldChar w:fldCharType="begin"/>
      </w:r>
      <w:r w:rsidRPr="000D5469">
        <w:rPr>
          <w:i w:val="0"/>
          <w:noProof/>
          <w:sz w:val="18"/>
        </w:rPr>
        <w:instrText xml:space="preserve"> PAGEREF _Toc425423650 \h </w:instrText>
      </w:r>
      <w:r w:rsidRPr="000D5469">
        <w:rPr>
          <w:i w:val="0"/>
          <w:noProof/>
          <w:sz w:val="18"/>
        </w:rPr>
      </w:r>
      <w:r w:rsidRPr="000D5469">
        <w:rPr>
          <w:i w:val="0"/>
          <w:noProof/>
          <w:sz w:val="18"/>
        </w:rPr>
        <w:fldChar w:fldCharType="separate"/>
      </w:r>
      <w:r w:rsidRPr="000D5469">
        <w:rPr>
          <w:i w:val="0"/>
          <w:noProof/>
          <w:sz w:val="18"/>
        </w:rPr>
        <w:t>65</w:t>
      </w:r>
      <w:r w:rsidRPr="000D5469">
        <w:rPr>
          <w:i w:val="0"/>
          <w:noProof/>
          <w:sz w:val="18"/>
        </w:rPr>
        <w:fldChar w:fldCharType="end"/>
      </w:r>
    </w:p>
    <w:p w:rsidR="000D5469" w:rsidRDefault="000D5469">
      <w:pPr>
        <w:pStyle w:val="TOC9"/>
        <w:rPr>
          <w:rFonts w:asciiTheme="minorHAnsi" w:eastAsiaTheme="minorEastAsia" w:hAnsiTheme="minorHAnsi" w:cstheme="minorBidi"/>
          <w:i w:val="0"/>
          <w:noProof/>
          <w:kern w:val="0"/>
          <w:sz w:val="22"/>
          <w:szCs w:val="22"/>
        </w:rPr>
      </w:pPr>
      <w:r>
        <w:rPr>
          <w:noProof/>
        </w:rPr>
        <w:t>Tax and Superannuation Laws Amendment (2013 Measures No. 2) Act 2013</w:t>
      </w:r>
      <w:r w:rsidRPr="000D5469">
        <w:rPr>
          <w:i w:val="0"/>
          <w:noProof/>
          <w:sz w:val="18"/>
        </w:rPr>
        <w:tab/>
      </w:r>
      <w:r w:rsidRPr="000D5469">
        <w:rPr>
          <w:i w:val="0"/>
          <w:noProof/>
          <w:sz w:val="18"/>
        </w:rPr>
        <w:fldChar w:fldCharType="begin"/>
      </w:r>
      <w:r w:rsidRPr="000D5469">
        <w:rPr>
          <w:i w:val="0"/>
          <w:noProof/>
          <w:sz w:val="18"/>
        </w:rPr>
        <w:instrText xml:space="preserve"> PAGEREF _Toc425423651 \h </w:instrText>
      </w:r>
      <w:r w:rsidRPr="000D5469">
        <w:rPr>
          <w:i w:val="0"/>
          <w:noProof/>
          <w:sz w:val="18"/>
        </w:rPr>
      </w:r>
      <w:r w:rsidRPr="000D5469">
        <w:rPr>
          <w:i w:val="0"/>
          <w:noProof/>
          <w:sz w:val="18"/>
        </w:rPr>
        <w:fldChar w:fldCharType="separate"/>
      </w:r>
      <w:r w:rsidRPr="000D5469">
        <w:rPr>
          <w:i w:val="0"/>
          <w:noProof/>
          <w:sz w:val="18"/>
        </w:rPr>
        <w:t>65</w:t>
      </w:r>
      <w:r w:rsidRPr="000D5469">
        <w:rPr>
          <w:i w:val="0"/>
          <w:noProof/>
          <w:sz w:val="18"/>
        </w:rPr>
        <w:fldChar w:fldCharType="end"/>
      </w:r>
    </w:p>
    <w:p w:rsidR="000D5469" w:rsidRDefault="000D5469">
      <w:pPr>
        <w:pStyle w:val="TOC6"/>
        <w:rPr>
          <w:rFonts w:asciiTheme="minorHAnsi" w:eastAsiaTheme="minorEastAsia" w:hAnsiTheme="minorHAnsi" w:cstheme="minorBidi"/>
          <w:b w:val="0"/>
          <w:noProof/>
          <w:kern w:val="0"/>
          <w:sz w:val="22"/>
          <w:szCs w:val="22"/>
        </w:rPr>
      </w:pPr>
      <w:r>
        <w:rPr>
          <w:noProof/>
        </w:rPr>
        <w:t>Schedule 6—Miscellaneous amendments</w:t>
      </w:r>
      <w:r w:rsidRPr="000D5469">
        <w:rPr>
          <w:b w:val="0"/>
          <w:noProof/>
          <w:sz w:val="18"/>
        </w:rPr>
        <w:tab/>
      </w:r>
      <w:r w:rsidRPr="000D5469">
        <w:rPr>
          <w:b w:val="0"/>
          <w:noProof/>
          <w:sz w:val="18"/>
        </w:rPr>
        <w:fldChar w:fldCharType="begin"/>
      </w:r>
      <w:r w:rsidRPr="000D5469">
        <w:rPr>
          <w:b w:val="0"/>
          <w:noProof/>
          <w:sz w:val="18"/>
        </w:rPr>
        <w:instrText xml:space="preserve"> PAGEREF _Toc425423653 \h </w:instrText>
      </w:r>
      <w:r w:rsidRPr="000D5469">
        <w:rPr>
          <w:b w:val="0"/>
          <w:noProof/>
          <w:sz w:val="18"/>
        </w:rPr>
      </w:r>
      <w:r w:rsidRPr="000D5469">
        <w:rPr>
          <w:b w:val="0"/>
          <w:noProof/>
          <w:sz w:val="18"/>
        </w:rPr>
        <w:fldChar w:fldCharType="separate"/>
      </w:r>
      <w:r w:rsidRPr="000D5469">
        <w:rPr>
          <w:b w:val="0"/>
          <w:noProof/>
          <w:sz w:val="18"/>
        </w:rPr>
        <w:t>67</w:t>
      </w:r>
      <w:r w:rsidRPr="000D5469">
        <w:rPr>
          <w:b w:val="0"/>
          <w:noProof/>
          <w:sz w:val="18"/>
        </w:rPr>
        <w:fldChar w:fldCharType="end"/>
      </w:r>
    </w:p>
    <w:p w:rsidR="000D5469" w:rsidRDefault="000D5469">
      <w:pPr>
        <w:pStyle w:val="TOC7"/>
        <w:rPr>
          <w:rFonts w:asciiTheme="minorHAnsi" w:eastAsiaTheme="minorEastAsia" w:hAnsiTheme="minorHAnsi" w:cstheme="minorBidi"/>
          <w:noProof/>
          <w:kern w:val="0"/>
          <w:sz w:val="22"/>
          <w:szCs w:val="22"/>
        </w:rPr>
      </w:pPr>
      <w:r>
        <w:rPr>
          <w:noProof/>
        </w:rPr>
        <w:t>Part 1—General amendments</w:t>
      </w:r>
      <w:r w:rsidRPr="000D5469">
        <w:rPr>
          <w:noProof/>
          <w:sz w:val="18"/>
        </w:rPr>
        <w:tab/>
      </w:r>
      <w:r w:rsidRPr="000D5469">
        <w:rPr>
          <w:noProof/>
          <w:sz w:val="18"/>
        </w:rPr>
        <w:fldChar w:fldCharType="begin"/>
      </w:r>
      <w:r w:rsidRPr="000D5469">
        <w:rPr>
          <w:noProof/>
          <w:sz w:val="18"/>
        </w:rPr>
        <w:instrText xml:space="preserve"> PAGEREF _Toc425423654 \h </w:instrText>
      </w:r>
      <w:r w:rsidRPr="000D5469">
        <w:rPr>
          <w:noProof/>
          <w:sz w:val="18"/>
        </w:rPr>
      </w:r>
      <w:r w:rsidRPr="000D5469">
        <w:rPr>
          <w:noProof/>
          <w:sz w:val="18"/>
        </w:rPr>
        <w:fldChar w:fldCharType="separate"/>
      </w:r>
      <w:r w:rsidRPr="000D5469">
        <w:rPr>
          <w:noProof/>
          <w:sz w:val="18"/>
        </w:rPr>
        <w:t>67</w:t>
      </w:r>
      <w:r w:rsidRPr="000D5469">
        <w:rPr>
          <w:noProof/>
          <w:sz w:val="18"/>
        </w:rPr>
        <w:fldChar w:fldCharType="end"/>
      </w:r>
    </w:p>
    <w:p w:rsidR="000D5469" w:rsidRDefault="000D5469">
      <w:pPr>
        <w:pStyle w:val="TOC9"/>
        <w:rPr>
          <w:rFonts w:asciiTheme="minorHAnsi" w:eastAsiaTheme="minorEastAsia" w:hAnsiTheme="minorHAnsi" w:cstheme="minorBidi"/>
          <w:i w:val="0"/>
          <w:noProof/>
          <w:kern w:val="0"/>
          <w:sz w:val="22"/>
          <w:szCs w:val="22"/>
        </w:rPr>
      </w:pPr>
      <w:r>
        <w:rPr>
          <w:noProof/>
        </w:rPr>
        <w:t>A New Tax System (Goods and Services Tax) Act 1999</w:t>
      </w:r>
      <w:r w:rsidRPr="000D5469">
        <w:rPr>
          <w:i w:val="0"/>
          <w:noProof/>
          <w:sz w:val="18"/>
        </w:rPr>
        <w:tab/>
      </w:r>
      <w:r w:rsidRPr="000D5469">
        <w:rPr>
          <w:i w:val="0"/>
          <w:noProof/>
          <w:sz w:val="18"/>
        </w:rPr>
        <w:fldChar w:fldCharType="begin"/>
      </w:r>
      <w:r w:rsidRPr="000D5469">
        <w:rPr>
          <w:i w:val="0"/>
          <w:noProof/>
          <w:sz w:val="18"/>
        </w:rPr>
        <w:instrText xml:space="preserve"> PAGEREF _Toc425423655 \h </w:instrText>
      </w:r>
      <w:r w:rsidRPr="000D5469">
        <w:rPr>
          <w:i w:val="0"/>
          <w:noProof/>
          <w:sz w:val="18"/>
        </w:rPr>
      </w:r>
      <w:r w:rsidRPr="000D5469">
        <w:rPr>
          <w:i w:val="0"/>
          <w:noProof/>
          <w:sz w:val="18"/>
        </w:rPr>
        <w:fldChar w:fldCharType="separate"/>
      </w:r>
      <w:r w:rsidRPr="000D5469">
        <w:rPr>
          <w:i w:val="0"/>
          <w:noProof/>
          <w:sz w:val="18"/>
        </w:rPr>
        <w:t>67</w:t>
      </w:r>
      <w:r w:rsidRPr="000D5469">
        <w:rPr>
          <w:i w:val="0"/>
          <w:noProof/>
          <w:sz w:val="18"/>
        </w:rPr>
        <w:fldChar w:fldCharType="end"/>
      </w:r>
    </w:p>
    <w:p w:rsidR="000D5469" w:rsidRDefault="000D5469">
      <w:pPr>
        <w:pStyle w:val="TOC9"/>
        <w:rPr>
          <w:rFonts w:asciiTheme="minorHAnsi" w:eastAsiaTheme="minorEastAsia" w:hAnsiTheme="minorHAnsi" w:cstheme="minorBidi"/>
          <w:i w:val="0"/>
          <w:noProof/>
          <w:kern w:val="0"/>
          <w:sz w:val="22"/>
          <w:szCs w:val="22"/>
        </w:rPr>
      </w:pPr>
      <w:r>
        <w:rPr>
          <w:noProof/>
        </w:rPr>
        <w:t>Charities (Consequential Amendments and Transitional Provisions) Act 2013</w:t>
      </w:r>
      <w:r w:rsidRPr="000D5469">
        <w:rPr>
          <w:i w:val="0"/>
          <w:noProof/>
          <w:sz w:val="18"/>
        </w:rPr>
        <w:tab/>
      </w:r>
      <w:r w:rsidRPr="000D5469">
        <w:rPr>
          <w:i w:val="0"/>
          <w:noProof/>
          <w:sz w:val="18"/>
        </w:rPr>
        <w:fldChar w:fldCharType="begin"/>
      </w:r>
      <w:r w:rsidRPr="000D5469">
        <w:rPr>
          <w:i w:val="0"/>
          <w:noProof/>
          <w:sz w:val="18"/>
        </w:rPr>
        <w:instrText xml:space="preserve"> PAGEREF _Toc425423656 \h </w:instrText>
      </w:r>
      <w:r w:rsidRPr="000D5469">
        <w:rPr>
          <w:i w:val="0"/>
          <w:noProof/>
          <w:sz w:val="18"/>
        </w:rPr>
      </w:r>
      <w:r w:rsidRPr="000D5469">
        <w:rPr>
          <w:i w:val="0"/>
          <w:noProof/>
          <w:sz w:val="18"/>
        </w:rPr>
        <w:fldChar w:fldCharType="separate"/>
      </w:r>
      <w:r w:rsidRPr="000D5469">
        <w:rPr>
          <w:i w:val="0"/>
          <w:noProof/>
          <w:sz w:val="18"/>
        </w:rPr>
        <w:t>67</w:t>
      </w:r>
      <w:r w:rsidRPr="000D5469">
        <w:rPr>
          <w:i w:val="0"/>
          <w:noProof/>
          <w:sz w:val="18"/>
        </w:rPr>
        <w:fldChar w:fldCharType="end"/>
      </w:r>
    </w:p>
    <w:p w:rsidR="000D5469" w:rsidRDefault="000D5469">
      <w:pPr>
        <w:pStyle w:val="TOC9"/>
        <w:rPr>
          <w:rFonts w:asciiTheme="minorHAnsi" w:eastAsiaTheme="minorEastAsia" w:hAnsiTheme="minorHAnsi" w:cstheme="minorBidi"/>
          <w:i w:val="0"/>
          <w:noProof/>
          <w:kern w:val="0"/>
          <w:sz w:val="22"/>
          <w:szCs w:val="22"/>
        </w:rPr>
      </w:pPr>
      <w:r>
        <w:rPr>
          <w:noProof/>
        </w:rPr>
        <w:t>Fringe Benefits Tax Assessment Act 1986</w:t>
      </w:r>
      <w:r w:rsidRPr="000D5469">
        <w:rPr>
          <w:i w:val="0"/>
          <w:noProof/>
          <w:sz w:val="18"/>
        </w:rPr>
        <w:tab/>
      </w:r>
      <w:r w:rsidRPr="000D5469">
        <w:rPr>
          <w:i w:val="0"/>
          <w:noProof/>
          <w:sz w:val="18"/>
        </w:rPr>
        <w:fldChar w:fldCharType="begin"/>
      </w:r>
      <w:r w:rsidRPr="000D5469">
        <w:rPr>
          <w:i w:val="0"/>
          <w:noProof/>
          <w:sz w:val="18"/>
        </w:rPr>
        <w:instrText xml:space="preserve"> PAGEREF _Toc425423657 \h </w:instrText>
      </w:r>
      <w:r w:rsidRPr="000D5469">
        <w:rPr>
          <w:i w:val="0"/>
          <w:noProof/>
          <w:sz w:val="18"/>
        </w:rPr>
      </w:r>
      <w:r w:rsidRPr="000D5469">
        <w:rPr>
          <w:i w:val="0"/>
          <w:noProof/>
          <w:sz w:val="18"/>
        </w:rPr>
        <w:fldChar w:fldCharType="separate"/>
      </w:r>
      <w:r w:rsidRPr="000D5469">
        <w:rPr>
          <w:i w:val="0"/>
          <w:noProof/>
          <w:sz w:val="18"/>
        </w:rPr>
        <w:t>68</w:t>
      </w:r>
      <w:r w:rsidRPr="000D5469">
        <w:rPr>
          <w:i w:val="0"/>
          <w:noProof/>
          <w:sz w:val="18"/>
        </w:rPr>
        <w:fldChar w:fldCharType="end"/>
      </w:r>
    </w:p>
    <w:p w:rsidR="000D5469" w:rsidRDefault="000D5469">
      <w:pPr>
        <w:pStyle w:val="TOC9"/>
        <w:rPr>
          <w:rFonts w:asciiTheme="minorHAnsi" w:eastAsiaTheme="minorEastAsia" w:hAnsiTheme="minorHAnsi" w:cstheme="minorBidi"/>
          <w:i w:val="0"/>
          <w:noProof/>
          <w:kern w:val="0"/>
          <w:sz w:val="22"/>
          <w:szCs w:val="22"/>
        </w:rPr>
      </w:pPr>
      <w:r>
        <w:rPr>
          <w:noProof/>
        </w:rPr>
        <w:t>Fuel Tax Act 2006</w:t>
      </w:r>
      <w:r w:rsidRPr="000D5469">
        <w:rPr>
          <w:i w:val="0"/>
          <w:noProof/>
          <w:sz w:val="18"/>
        </w:rPr>
        <w:tab/>
      </w:r>
      <w:r w:rsidRPr="000D5469">
        <w:rPr>
          <w:i w:val="0"/>
          <w:noProof/>
          <w:sz w:val="18"/>
        </w:rPr>
        <w:fldChar w:fldCharType="begin"/>
      </w:r>
      <w:r w:rsidRPr="000D5469">
        <w:rPr>
          <w:i w:val="0"/>
          <w:noProof/>
          <w:sz w:val="18"/>
        </w:rPr>
        <w:instrText xml:space="preserve"> PAGEREF _Toc425423658 \h </w:instrText>
      </w:r>
      <w:r w:rsidRPr="000D5469">
        <w:rPr>
          <w:i w:val="0"/>
          <w:noProof/>
          <w:sz w:val="18"/>
        </w:rPr>
      </w:r>
      <w:r w:rsidRPr="000D5469">
        <w:rPr>
          <w:i w:val="0"/>
          <w:noProof/>
          <w:sz w:val="18"/>
        </w:rPr>
        <w:fldChar w:fldCharType="separate"/>
      </w:r>
      <w:r w:rsidRPr="000D5469">
        <w:rPr>
          <w:i w:val="0"/>
          <w:noProof/>
          <w:sz w:val="18"/>
        </w:rPr>
        <w:t>68</w:t>
      </w:r>
      <w:r w:rsidRPr="000D5469">
        <w:rPr>
          <w:i w:val="0"/>
          <w:noProof/>
          <w:sz w:val="18"/>
        </w:rPr>
        <w:fldChar w:fldCharType="end"/>
      </w:r>
    </w:p>
    <w:p w:rsidR="000D5469" w:rsidRDefault="000D5469">
      <w:pPr>
        <w:pStyle w:val="TOC9"/>
        <w:rPr>
          <w:rFonts w:asciiTheme="minorHAnsi" w:eastAsiaTheme="minorEastAsia" w:hAnsiTheme="minorHAnsi" w:cstheme="minorBidi"/>
          <w:i w:val="0"/>
          <w:noProof/>
          <w:kern w:val="0"/>
          <w:sz w:val="22"/>
          <w:szCs w:val="22"/>
        </w:rPr>
      </w:pPr>
      <w:r>
        <w:rPr>
          <w:noProof/>
        </w:rPr>
        <w:t>Income Tax Assessment Act 1997</w:t>
      </w:r>
      <w:r w:rsidRPr="000D5469">
        <w:rPr>
          <w:i w:val="0"/>
          <w:noProof/>
          <w:sz w:val="18"/>
        </w:rPr>
        <w:tab/>
      </w:r>
      <w:r w:rsidRPr="000D5469">
        <w:rPr>
          <w:i w:val="0"/>
          <w:noProof/>
          <w:sz w:val="18"/>
        </w:rPr>
        <w:fldChar w:fldCharType="begin"/>
      </w:r>
      <w:r w:rsidRPr="000D5469">
        <w:rPr>
          <w:i w:val="0"/>
          <w:noProof/>
          <w:sz w:val="18"/>
        </w:rPr>
        <w:instrText xml:space="preserve"> PAGEREF _Toc425423659 \h </w:instrText>
      </w:r>
      <w:r w:rsidRPr="000D5469">
        <w:rPr>
          <w:i w:val="0"/>
          <w:noProof/>
          <w:sz w:val="18"/>
        </w:rPr>
      </w:r>
      <w:r w:rsidRPr="000D5469">
        <w:rPr>
          <w:i w:val="0"/>
          <w:noProof/>
          <w:sz w:val="18"/>
        </w:rPr>
        <w:fldChar w:fldCharType="separate"/>
      </w:r>
      <w:r w:rsidRPr="000D5469">
        <w:rPr>
          <w:i w:val="0"/>
          <w:noProof/>
          <w:sz w:val="18"/>
        </w:rPr>
        <w:t>69</w:t>
      </w:r>
      <w:r w:rsidRPr="000D5469">
        <w:rPr>
          <w:i w:val="0"/>
          <w:noProof/>
          <w:sz w:val="18"/>
        </w:rPr>
        <w:fldChar w:fldCharType="end"/>
      </w:r>
    </w:p>
    <w:p w:rsidR="000D5469" w:rsidRDefault="000D5469">
      <w:pPr>
        <w:pStyle w:val="TOC9"/>
        <w:rPr>
          <w:rFonts w:asciiTheme="minorHAnsi" w:eastAsiaTheme="minorEastAsia" w:hAnsiTheme="minorHAnsi" w:cstheme="minorBidi"/>
          <w:i w:val="0"/>
          <w:noProof/>
          <w:kern w:val="0"/>
          <w:sz w:val="22"/>
          <w:szCs w:val="22"/>
        </w:rPr>
      </w:pPr>
      <w:r>
        <w:rPr>
          <w:noProof/>
        </w:rPr>
        <w:t>Income Tax Rates Act 1986</w:t>
      </w:r>
      <w:r w:rsidRPr="000D5469">
        <w:rPr>
          <w:i w:val="0"/>
          <w:noProof/>
          <w:sz w:val="18"/>
        </w:rPr>
        <w:tab/>
      </w:r>
      <w:r w:rsidRPr="000D5469">
        <w:rPr>
          <w:i w:val="0"/>
          <w:noProof/>
          <w:sz w:val="18"/>
        </w:rPr>
        <w:fldChar w:fldCharType="begin"/>
      </w:r>
      <w:r w:rsidRPr="000D5469">
        <w:rPr>
          <w:i w:val="0"/>
          <w:noProof/>
          <w:sz w:val="18"/>
        </w:rPr>
        <w:instrText xml:space="preserve"> PAGEREF _Toc425423660 \h </w:instrText>
      </w:r>
      <w:r w:rsidRPr="000D5469">
        <w:rPr>
          <w:i w:val="0"/>
          <w:noProof/>
          <w:sz w:val="18"/>
        </w:rPr>
      </w:r>
      <w:r w:rsidRPr="000D5469">
        <w:rPr>
          <w:i w:val="0"/>
          <w:noProof/>
          <w:sz w:val="18"/>
        </w:rPr>
        <w:fldChar w:fldCharType="separate"/>
      </w:r>
      <w:r w:rsidRPr="000D5469">
        <w:rPr>
          <w:i w:val="0"/>
          <w:noProof/>
          <w:sz w:val="18"/>
        </w:rPr>
        <w:t>72</w:t>
      </w:r>
      <w:r w:rsidRPr="000D5469">
        <w:rPr>
          <w:i w:val="0"/>
          <w:noProof/>
          <w:sz w:val="18"/>
        </w:rPr>
        <w:fldChar w:fldCharType="end"/>
      </w:r>
    </w:p>
    <w:p w:rsidR="000D5469" w:rsidRDefault="000D5469">
      <w:pPr>
        <w:pStyle w:val="TOC9"/>
        <w:rPr>
          <w:rFonts w:asciiTheme="minorHAnsi" w:eastAsiaTheme="minorEastAsia" w:hAnsiTheme="minorHAnsi" w:cstheme="minorBidi"/>
          <w:i w:val="0"/>
          <w:noProof/>
          <w:kern w:val="0"/>
          <w:sz w:val="22"/>
          <w:szCs w:val="22"/>
        </w:rPr>
      </w:pPr>
      <w:r>
        <w:rPr>
          <w:noProof/>
        </w:rPr>
        <w:t>Income Tax Rates Amendment (Temporary Flood and Cyclone Reconstruction Levy) Act 2011</w:t>
      </w:r>
      <w:r w:rsidRPr="000D5469">
        <w:rPr>
          <w:i w:val="0"/>
          <w:noProof/>
          <w:sz w:val="18"/>
        </w:rPr>
        <w:tab/>
      </w:r>
      <w:r w:rsidRPr="000D5469">
        <w:rPr>
          <w:i w:val="0"/>
          <w:noProof/>
          <w:sz w:val="18"/>
        </w:rPr>
        <w:fldChar w:fldCharType="begin"/>
      </w:r>
      <w:r w:rsidRPr="000D5469">
        <w:rPr>
          <w:i w:val="0"/>
          <w:noProof/>
          <w:sz w:val="18"/>
        </w:rPr>
        <w:instrText xml:space="preserve"> PAGEREF _Toc425423661 \h </w:instrText>
      </w:r>
      <w:r w:rsidRPr="000D5469">
        <w:rPr>
          <w:i w:val="0"/>
          <w:noProof/>
          <w:sz w:val="18"/>
        </w:rPr>
      </w:r>
      <w:r w:rsidRPr="000D5469">
        <w:rPr>
          <w:i w:val="0"/>
          <w:noProof/>
          <w:sz w:val="18"/>
        </w:rPr>
        <w:fldChar w:fldCharType="separate"/>
      </w:r>
      <w:r w:rsidRPr="000D5469">
        <w:rPr>
          <w:i w:val="0"/>
          <w:noProof/>
          <w:sz w:val="18"/>
        </w:rPr>
        <w:t>72</w:t>
      </w:r>
      <w:r w:rsidRPr="000D5469">
        <w:rPr>
          <w:i w:val="0"/>
          <w:noProof/>
          <w:sz w:val="18"/>
        </w:rPr>
        <w:fldChar w:fldCharType="end"/>
      </w:r>
    </w:p>
    <w:p w:rsidR="000D5469" w:rsidRDefault="000D5469">
      <w:pPr>
        <w:pStyle w:val="TOC9"/>
        <w:rPr>
          <w:rFonts w:asciiTheme="minorHAnsi" w:eastAsiaTheme="minorEastAsia" w:hAnsiTheme="minorHAnsi" w:cstheme="minorBidi"/>
          <w:i w:val="0"/>
          <w:noProof/>
          <w:kern w:val="0"/>
          <w:sz w:val="22"/>
          <w:szCs w:val="22"/>
        </w:rPr>
      </w:pPr>
      <w:r>
        <w:rPr>
          <w:noProof/>
        </w:rPr>
        <w:lastRenderedPageBreak/>
        <w:t>Minerals Resource Rent Tax (Consequential Amendments and Transitional Provisions) Act 2012</w:t>
      </w:r>
      <w:r w:rsidRPr="000D5469">
        <w:rPr>
          <w:i w:val="0"/>
          <w:noProof/>
          <w:sz w:val="18"/>
        </w:rPr>
        <w:tab/>
      </w:r>
      <w:r w:rsidRPr="000D5469">
        <w:rPr>
          <w:i w:val="0"/>
          <w:noProof/>
          <w:sz w:val="18"/>
        </w:rPr>
        <w:fldChar w:fldCharType="begin"/>
      </w:r>
      <w:r w:rsidRPr="000D5469">
        <w:rPr>
          <w:i w:val="0"/>
          <w:noProof/>
          <w:sz w:val="18"/>
        </w:rPr>
        <w:instrText xml:space="preserve"> PAGEREF _Toc425423662 \h </w:instrText>
      </w:r>
      <w:r w:rsidRPr="000D5469">
        <w:rPr>
          <w:i w:val="0"/>
          <w:noProof/>
          <w:sz w:val="18"/>
        </w:rPr>
      </w:r>
      <w:r w:rsidRPr="000D5469">
        <w:rPr>
          <w:i w:val="0"/>
          <w:noProof/>
          <w:sz w:val="18"/>
        </w:rPr>
        <w:fldChar w:fldCharType="separate"/>
      </w:r>
      <w:r w:rsidRPr="000D5469">
        <w:rPr>
          <w:i w:val="0"/>
          <w:noProof/>
          <w:sz w:val="18"/>
        </w:rPr>
        <w:t>72</w:t>
      </w:r>
      <w:r w:rsidRPr="000D5469">
        <w:rPr>
          <w:i w:val="0"/>
          <w:noProof/>
          <w:sz w:val="18"/>
        </w:rPr>
        <w:fldChar w:fldCharType="end"/>
      </w:r>
    </w:p>
    <w:p w:rsidR="000D5469" w:rsidRDefault="000D5469">
      <w:pPr>
        <w:pStyle w:val="TOC9"/>
        <w:rPr>
          <w:rFonts w:asciiTheme="minorHAnsi" w:eastAsiaTheme="minorEastAsia" w:hAnsiTheme="minorHAnsi" w:cstheme="minorBidi"/>
          <w:i w:val="0"/>
          <w:noProof/>
          <w:kern w:val="0"/>
          <w:sz w:val="22"/>
          <w:szCs w:val="22"/>
        </w:rPr>
      </w:pPr>
      <w:r>
        <w:rPr>
          <w:noProof/>
        </w:rPr>
        <w:t>Product Stewardship (Oil) Act 2000</w:t>
      </w:r>
      <w:r w:rsidRPr="000D5469">
        <w:rPr>
          <w:i w:val="0"/>
          <w:noProof/>
          <w:sz w:val="18"/>
        </w:rPr>
        <w:tab/>
      </w:r>
      <w:r w:rsidRPr="000D5469">
        <w:rPr>
          <w:i w:val="0"/>
          <w:noProof/>
          <w:sz w:val="18"/>
        </w:rPr>
        <w:fldChar w:fldCharType="begin"/>
      </w:r>
      <w:r w:rsidRPr="000D5469">
        <w:rPr>
          <w:i w:val="0"/>
          <w:noProof/>
          <w:sz w:val="18"/>
        </w:rPr>
        <w:instrText xml:space="preserve"> PAGEREF _Toc425423663 \h </w:instrText>
      </w:r>
      <w:r w:rsidRPr="000D5469">
        <w:rPr>
          <w:i w:val="0"/>
          <w:noProof/>
          <w:sz w:val="18"/>
        </w:rPr>
      </w:r>
      <w:r w:rsidRPr="000D5469">
        <w:rPr>
          <w:i w:val="0"/>
          <w:noProof/>
          <w:sz w:val="18"/>
        </w:rPr>
        <w:fldChar w:fldCharType="separate"/>
      </w:r>
      <w:r w:rsidRPr="000D5469">
        <w:rPr>
          <w:i w:val="0"/>
          <w:noProof/>
          <w:sz w:val="18"/>
        </w:rPr>
        <w:t>73</w:t>
      </w:r>
      <w:r w:rsidRPr="000D5469">
        <w:rPr>
          <w:i w:val="0"/>
          <w:noProof/>
          <w:sz w:val="18"/>
        </w:rPr>
        <w:fldChar w:fldCharType="end"/>
      </w:r>
    </w:p>
    <w:p w:rsidR="000D5469" w:rsidRDefault="000D5469">
      <w:pPr>
        <w:pStyle w:val="TOC9"/>
        <w:rPr>
          <w:rFonts w:asciiTheme="minorHAnsi" w:eastAsiaTheme="minorEastAsia" w:hAnsiTheme="minorHAnsi" w:cstheme="minorBidi"/>
          <w:i w:val="0"/>
          <w:noProof/>
          <w:kern w:val="0"/>
          <w:sz w:val="22"/>
          <w:szCs w:val="22"/>
        </w:rPr>
      </w:pPr>
      <w:r>
        <w:rPr>
          <w:noProof/>
        </w:rPr>
        <w:t>Superannuation (Government Co</w:t>
      </w:r>
      <w:r>
        <w:rPr>
          <w:noProof/>
        </w:rPr>
        <w:noBreakHyphen/>
        <w:t>contribution for Low Income Earners) Act 2003</w:t>
      </w:r>
      <w:r w:rsidRPr="000D5469">
        <w:rPr>
          <w:i w:val="0"/>
          <w:noProof/>
          <w:sz w:val="18"/>
        </w:rPr>
        <w:tab/>
      </w:r>
      <w:r w:rsidRPr="000D5469">
        <w:rPr>
          <w:i w:val="0"/>
          <w:noProof/>
          <w:sz w:val="18"/>
        </w:rPr>
        <w:fldChar w:fldCharType="begin"/>
      </w:r>
      <w:r w:rsidRPr="000D5469">
        <w:rPr>
          <w:i w:val="0"/>
          <w:noProof/>
          <w:sz w:val="18"/>
        </w:rPr>
        <w:instrText xml:space="preserve"> PAGEREF _Toc425423665 \h </w:instrText>
      </w:r>
      <w:r w:rsidRPr="000D5469">
        <w:rPr>
          <w:i w:val="0"/>
          <w:noProof/>
          <w:sz w:val="18"/>
        </w:rPr>
      </w:r>
      <w:r w:rsidRPr="000D5469">
        <w:rPr>
          <w:i w:val="0"/>
          <w:noProof/>
          <w:sz w:val="18"/>
        </w:rPr>
        <w:fldChar w:fldCharType="separate"/>
      </w:r>
      <w:r w:rsidRPr="000D5469">
        <w:rPr>
          <w:i w:val="0"/>
          <w:noProof/>
          <w:sz w:val="18"/>
        </w:rPr>
        <w:t>73</w:t>
      </w:r>
      <w:r w:rsidRPr="000D5469">
        <w:rPr>
          <w:i w:val="0"/>
          <w:noProof/>
          <w:sz w:val="18"/>
        </w:rPr>
        <w:fldChar w:fldCharType="end"/>
      </w:r>
    </w:p>
    <w:p w:rsidR="000D5469" w:rsidRDefault="000D5469">
      <w:pPr>
        <w:pStyle w:val="TOC9"/>
        <w:rPr>
          <w:rFonts w:asciiTheme="minorHAnsi" w:eastAsiaTheme="minorEastAsia" w:hAnsiTheme="minorHAnsi" w:cstheme="minorBidi"/>
          <w:i w:val="0"/>
          <w:noProof/>
          <w:kern w:val="0"/>
          <w:sz w:val="22"/>
          <w:szCs w:val="22"/>
        </w:rPr>
      </w:pPr>
      <w:r>
        <w:rPr>
          <w:noProof/>
        </w:rPr>
        <w:t>Tax Agent Services Act 2009</w:t>
      </w:r>
      <w:r w:rsidRPr="000D5469">
        <w:rPr>
          <w:i w:val="0"/>
          <w:noProof/>
          <w:sz w:val="18"/>
        </w:rPr>
        <w:tab/>
      </w:r>
      <w:r w:rsidRPr="000D5469">
        <w:rPr>
          <w:i w:val="0"/>
          <w:noProof/>
          <w:sz w:val="18"/>
        </w:rPr>
        <w:fldChar w:fldCharType="begin"/>
      </w:r>
      <w:r w:rsidRPr="000D5469">
        <w:rPr>
          <w:i w:val="0"/>
          <w:noProof/>
          <w:sz w:val="18"/>
        </w:rPr>
        <w:instrText xml:space="preserve"> PAGEREF _Toc425423666 \h </w:instrText>
      </w:r>
      <w:r w:rsidRPr="000D5469">
        <w:rPr>
          <w:i w:val="0"/>
          <w:noProof/>
          <w:sz w:val="18"/>
        </w:rPr>
      </w:r>
      <w:r w:rsidRPr="000D5469">
        <w:rPr>
          <w:i w:val="0"/>
          <w:noProof/>
          <w:sz w:val="18"/>
        </w:rPr>
        <w:fldChar w:fldCharType="separate"/>
      </w:r>
      <w:r w:rsidRPr="000D5469">
        <w:rPr>
          <w:i w:val="0"/>
          <w:noProof/>
          <w:sz w:val="18"/>
        </w:rPr>
        <w:t>74</w:t>
      </w:r>
      <w:r w:rsidRPr="000D5469">
        <w:rPr>
          <w:i w:val="0"/>
          <w:noProof/>
          <w:sz w:val="18"/>
        </w:rPr>
        <w:fldChar w:fldCharType="end"/>
      </w:r>
    </w:p>
    <w:p w:rsidR="000D5469" w:rsidRDefault="000D5469">
      <w:pPr>
        <w:pStyle w:val="TOC9"/>
        <w:rPr>
          <w:rFonts w:asciiTheme="minorHAnsi" w:eastAsiaTheme="minorEastAsia" w:hAnsiTheme="minorHAnsi" w:cstheme="minorBidi"/>
          <w:i w:val="0"/>
          <w:noProof/>
          <w:kern w:val="0"/>
          <w:sz w:val="22"/>
          <w:szCs w:val="22"/>
        </w:rPr>
      </w:pPr>
      <w:r>
        <w:rPr>
          <w:noProof/>
        </w:rPr>
        <w:t>Taxation Administration Act 1953</w:t>
      </w:r>
      <w:r w:rsidRPr="000D5469">
        <w:rPr>
          <w:i w:val="0"/>
          <w:noProof/>
          <w:sz w:val="18"/>
        </w:rPr>
        <w:tab/>
      </w:r>
      <w:r w:rsidRPr="000D5469">
        <w:rPr>
          <w:i w:val="0"/>
          <w:noProof/>
          <w:sz w:val="18"/>
        </w:rPr>
        <w:fldChar w:fldCharType="begin"/>
      </w:r>
      <w:r w:rsidRPr="000D5469">
        <w:rPr>
          <w:i w:val="0"/>
          <w:noProof/>
          <w:sz w:val="18"/>
        </w:rPr>
        <w:instrText xml:space="preserve"> PAGEREF _Toc425423667 \h </w:instrText>
      </w:r>
      <w:r w:rsidRPr="000D5469">
        <w:rPr>
          <w:i w:val="0"/>
          <w:noProof/>
          <w:sz w:val="18"/>
        </w:rPr>
      </w:r>
      <w:r w:rsidRPr="000D5469">
        <w:rPr>
          <w:i w:val="0"/>
          <w:noProof/>
          <w:sz w:val="18"/>
        </w:rPr>
        <w:fldChar w:fldCharType="separate"/>
      </w:r>
      <w:r w:rsidRPr="000D5469">
        <w:rPr>
          <w:i w:val="0"/>
          <w:noProof/>
          <w:sz w:val="18"/>
        </w:rPr>
        <w:t>74</w:t>
      </w:r>
      <w:r w:rsidRPr="000D5469">
        <w:rPr>
          <w:i w:val="0"/>
          <w:noProof/>
          <w:sz w:val="18"/>
        </w:rPr>
        <w:fldChar w:fldCharType="end"/>
      </w:r>
    </w:p>
    <w:p w:rsidR="000D5469" w:rsidRDefault="000D5469">
      <w:pPr>
        <w:pStyle w:val="TOC9"/>
        <w:rPr>
          <w:rFonts w:asciiTheme="minorHAnsi" w:eastAsiaTheme="minorEastAsia" w:hAnsiTheme="minorHAnsi" w:cstheme="minorBidi"/>
          <w:i w:val="0"/>
          <w:noProof/>
          <w:kern w:val="0"/>
          <w:sz w:val="22"/>
          <w:szCs w:val="22"/>
        </w:rPr>
      </w:pPr>
      <w:r>
        <w:rPr>
          <w:noProof/>
        </w:rPr>
        <w:t>Taxation (Deficit Reduction) Act (No. 3) 1993</w:t>
      </w:r>
      <w:r w:rsidRPr="000D5469">
        <w:rPr>
          <w:i w:val="0"/>
          <w:noProof/>
          <w:sz w:val="18"/>
        </w:rPr>
        <w:tab/>
      </w:r>
      <w:r w:rsidRPr="000D5469">
        <w:rPr>
          <w:i w:val="0"/>
          <w:noProof/>
          <w:sz w:val="18"/>
        </w:rPr>
        <w:fldChar w:fldCharType="begin"/>
      </w:r>
      <w:r w:rsidRPr="000D5469">
        <w:rPr>
          <w:i w:val="0"/>
          <w:noProof/>
          <w:sz w:val="18"/>
        </w:rPr>
        <w:instrText xml:space="preserve"> PAGEREF _Toc425423668 \h </w:instrText>
      </w:r>
      <w:r w:rsidRPr="000D5469">
        <w:rPr>
          <w:i w:val="0"/>
          <w:noProof/>
          <w:sz w:val="18"/>
        </w:rPr>
      </w:r>
      <w:r w:rsidRPr="000D5469">
        <w:rPr>
          <w:i w:val="0"/>
          <w:noProof/>
          <w:sz w:val="18"/>
        </w:rPr>
        <w:fldChar w:fldCharType="separate"/>
      </w:r>
      <w:r w:rsidRPr="000D5469">
        <w:rPr>
          <w:i w:val="0"/>
          <w:noProof/>
          <w:sz w:val="18"/>
        </w:rPr>
        <w:t>75</w:t>
      </w:r>
      <w:r w:rsidRPr="000D5469">
        <w:rPr>
          <w:i w:val="0"/>
          <w:noProof/>
          <w:sz w:val="18"/>
        </w:rPr>
        <w:fldChar w:fldCharType="end"/>
      </w:r>
    </w:p>
    <w:p w:rsidR="000D5469" w:rsidRDefault="000D5469">
      <w:pPr>
        <w:pStyle w:val="TOC9"/>
        <w:rPr>
          <w:rFonts w:asciiTheme="minorHAnsi" w:eastAsiaTheme="minorEastAsia" w:hAnsiTheme="minorHAnsi" w:cstheme="minorBidi"/>
          <w:i w:val="0"/>
          <w:noProof/>
          <w:kern w:val="0"/>
          <w:sz w:val="22"/>
          <w:szCs w:val="22"/>
        </w:rPr>
      </w:pPr>
      <w:r>
        <w:rPr>
          <w:noProof/>
        </w:rPr>
        <w:t>Taxation (Interest on Overpayments and Early Payments) Act 1983</w:t>
      </w:r>
      <w:r w:rsidRPr="000D5469">
        <w:rPr>
          <w:i w:val="0"/>
          <w:noProof/>
          <w:sz w:val="18"/>
        </w:rPr>
        <w:tab/>
      </w:r>
      <w:r w:rsidRPr="000D5469">
        <w:rPr>
          <w:i w:val="0"/>
          <w:noProof/>
          <w:sz w:val="18"/>
        </w:rPr>
        <w:fldChar w:fldCharType="begin"/>
      </w:r>
      <w:r w:rsidRPr="000D5469">
        <w:rPr>
          <w:i w:val="0"/>
          <w:noProof/>
          <w:sz w:val="18"/>
        </w:rPr>
        <w:instrText xml:space="preserve"> PAGEREF _Toc425423669 \h </w:instrText>
      </w:r>
      <w:r w:rsidRPr="000D5469">
        <w:rPr>
          <w:i w:val="0"/>
          <w:noProof/>
          <w:sz w:val="18"/>
        </w:rPr>
      </w:r>
      <w:r w:rsidRPr="000D5469">
        <w:rPr>
          <w:i w:val="0"/>
          <w:noProof/>
          <w:sz w:val="18"/>
        </w:rPr>
        <w:fldChar w:fldCharType="separate"/>
      </w:r>
      <w:r w:rsidRPr="000D5469">
        <w:rPr>
          <w:i w:val="0"/>
          <w:noProof/>
          <w:sz w:val="18"/>
        </w:rPr>
        <w:t>75</w:t>
      </w:r>
      <w:r w:rsidRPr="000D5469">
        <w:rPr>
          <w:i w:val="0"/>
          <w:noProof/>
          <w:sz w:val="18"/>
        </w:rPr>
        <w:fldChar w:fldCharType="end"/>
      </w:r>
    </w:p>
    <w:p w:rsidR="000D5469" w:rsidRDefault="000D5469">
      <w:pPr>
        <w:pStyle w:val="TOC9"/>
        <w:rPr>
          <w:rFonts w:asciiTheme="minorHAnsi" w:eastAsiaTheme="minorEastAsia" w:hAnsiTheme="minorHAnsi" w:cstheme="minorBidi"/>
          <w:i w:val="0"/>
          <w:noProof/>
          <w:kern w:val="0"/>
          <w:sz w:val="22"/>
          <w:szCs w:val="22"/>
        </w:rPr>
      </w:pPr>
      <w:r>
        <w:rPr>
          <w:noProof/>
        </w:rPr>
        <w:t>Treasury Legislation Amendment (Repeal Day) Act 2015</w:t>
      </w:r>
      <w:r w:rsidRPr="000D5469">
        <w:rPr>
          <w:i w:val="0"/>
          <w:noProof/>
          <w:sz w:val="18"/>
        </w:rPr>
        <w:tab/>
      </w:r>
      <w:r w:rsidRPr="000D5469">
        <w:rPr>
          <w:i w:val="0"/>
          <w:noProof/>
          <w:sz w:val="18"/>
        </w:rPr>
        <w:fldChar w:fldCharType="begin"/>
      </w:r>
      <w:r w:rsidRPr="000D5469">
        <w:rPr>
          <w:i w:val="0"/>
          <w:noProof/>
          <w:sz w:val="18"/>
        </w:rPr>
        <w:instrText xml:space="preserve"> PAGEREF _Toc425423670 \h </w:instrText>
      </w:r>
      <w:r w:rsidRPr="000D5469">
        <w:rPr>
          <w:i w:val="0"/>
          <w:noProof/>
          <w:sz w:val="18"/>
        </w:rPr>
      </w:r>
      <w:r w:rsidRPr="000D5469">
        <w:rPr>
          <w:i w:val="0"/>
          <w:noProof/>
          <w:sz w:val="18"/>
        </w:rPr>
        <w:fldChar w:fldCharType="separate"/>
      </w:r>
      <w:r w:rsidRPr="000D5469">
        <w:rPr>
          <w:i w:val="0"/>
          <w:noProof/>
          <w:sz w:val="18"/>
        </w:rPr>
        <w:t>76</w:t>
      </w:r>
      <w:r w:rsidRPr="000D5469">
        <w:rPr>
          <w:i w:val="0"/>
          <w:noProof/>
          <w:sz w:val="18"/>
        </w:rPr>
        <w:fldChar w:fldCharType="end"/>
      </w:r>
    </w:p>
    <w:p w:rsidR="000D5469" w:rsidRDefault="000D5469">
      <w:pPr>
        <w:pStyle w:val="TOC7"/>
        <w:rPr>
          <w:rFonts w:asciiTheme="minorHAnsi" w:eastAsiaTheme="minorEastAsia" w:hAnsiTheme="minorHAnsi" w:cstheme="minorBidi"/>
          <w:noProof/>
          <w:kern w:val="0"/>
          <w:sz w:val="22"/>
          <w:szCs w:val="22"/>
        </w:rPr>
      </w:pPr>
      <w:r>
        <w:rPr>
          <w:noProof/>
        </w:rPr>
        <w:t>Part 2—Consequential amendments relating to the Public Governance, Performance and Accountability Act 2013</w:t>
      </w:r>
      <w:r w:rsidRPr="000D5469">
        <w:rPr>
          <w:noProof/>
          <w:sz w:val="18"/>
        </w:rPr>
        <w:tab/>
      </w:r>
      <w:r w:rsidRPr="000D5469">
        <w:rPr>
          <w:noProof/>
          <w:sz w:val="18"/>
        </w:rPr>
        <w:fldChar w:fldCharType="begin"/>
      </w:r>
      <w:r w:rsidRPr="000D5469">
        <w:rPr>
          <w:noProof/>
          <w:sz w:val="18"/>
        </w:rPr>
        <w:instrText xml:space="preserve"> PAGEREF _Toc425423671 \h </w:instrText>
      </w:r>
      <w:r w:rsidRPr="000D5469">
        <w:rPr>
          <w:noProof/>
          <w:sz w:val="18"/>
        </w:rPr>
      </w:r>
      <w:r w:rsidRPr="000D5469">
        <w:rPr>
          <w:noProof/>
          <w:sz w:val="18"/>
        </w:rPr>
        <w:fldChar w:fldCharType="separate"/>
      </w:r>
      <w:r w:rsidRPr="000D5469">
        <w:rPr>
          <w:noProof/>
          <w:sz w:val="18"/>
        </w:rPr>
        <w:t>77</w:t>
      </w:r>
      <w:r w:rsidRPr="000D5469">
        <w:rPr>
          <w:noProof/>
          <w:sz w:val="18"/>
        </w:rPr>
        <w:fldChar w:fldCharType="end"/>
      </w:r>
    </w:p>
    <w:p w:rsidR="000D5469" w:rsidRDefault="000D5469">
      <w:pPr>
        <w:pStyle w:val="TOC9"/>
        <w:rPr>
          <w:rFonts w:asciiTheme="minorHAnsi" w:eastAsiaTheme="minorEastAsia" w:hAnsiTheme="minorHAnsi" w:cstheme="minorBidi"/>
          <w:i w:val="0"/>
          <w:noProof/>
          <w:kern w:val="0"/>
          <w:sz w:val="22"/>
          <w:szCs w:val="22"/>
        </w:rPr>
      </w:pPr>
      <w:r>
        <w:rPr>
          <w:noProof/>
        </w:rPr>
        <w:t>Australian Charities and Not</w:t>
      </w:r>
      <w:r>
        <w:rPr>
          <w:noProof/>
        </w:rPr>
        <w:noBreakHyphen/>
        <w:t>for</w:t>
      </w:r>
      <w:r>
        <w:rPr>
          <w:noProof/>
        </w:rPr>
        <w:noBreakHyphen/>
        <w:t>profits Commission Act 2012</w:t>
      </w:r>
      <w:r w:rsidRPr="000D5469">
        <w:rPr>
          <w:i w:val="0"/>
          <w:noProof/>
          <w:sz w:val="18"/>
        </w:rPr>
        <w:tab/>
      </w:r>
      <w:r w:rsidRPr="000D5469">
        <w:rPr>
          <w:i w:val="0"/>
          <w:noProof/>
          <w:sz w:val="18"/>
        </w:rPr>
        <w:fldChar w:fldCharType="begin"/>
      </w:r>
      <w:r w:rsidRPr="000D5469">
        <w:rPr>
          <w:i w:val="0"/>
          <w:noProof/>
          <w:sz w:val="18"/>
        </w:rPr>
        <w:instrText xml:space="preserve"> PAGEREF _Toc425423672 \h </w:instrText>
      </w:r>
      <w:r w:rsidRPr="000D5469">
        <w:rPr>
          <w:i w:val="0"/>
          <w:noProof/>
          <w:sz w:val="18"/>
        </w:rPr>
      </w:r>
      <w:r w:rsidRPr="000D5469">
        <w:rPr>
          <w:i w:val="0"/>
          <w:noProof/>
          <w:sz w:val="18"/>
        </w:rPr>
        <w:fldChar w:fldCharType="separate"/>
      </w:r>
      <w:r w:rsidRPr="000D5469">
        <w:rPr>
          <w:i w:val="0"/>
          <w:noProof/>
          <w:sz w:val="18"/>
        </w:rPr>
        <w:t>77</w:t>
      </w:r>
      <w:r w:rsidRPr="000D5469">
        <w:rPr>
          <w:i w:val="0"/>
          <w:noProof/>
          <w:sz w:val="18"/>
        </w:rPr>
        <w:fldChar w:fldCharType="end"/>
      </w:r>
    </w:p>
    <w:p w:rsidR="000D5469" w:rsidRDefault="000D5469">
      <w:pPr>
        <w:pStyle w:val="TOC6"/>
        <w:rPr>
          <w:rFonts w:asciiTheme="minorHAnsi" w:eastAsiaTheme="minorEastAsia" w:hAnsiTheme="minorHAnsi" w:cstheme="minorBidi"/>
          <w:b w:val="0"/>
          <w:noProof/>
          <w:kern w:val="0"/>
          <w:sz w:val="22"/>
          <w:szCs w:val="22"/>
        </w:rPr>
      </w:pPr>
      <w:r>
        <w:rPr>
          <w:noProof/>
        </w:rPr>
        <w:t>Schedule 7—Investment Manager Regime</w:t>
      </w:r>
      <w:r w:rsidRPr="000D5469">
        <w:rPr>
          <w:b w:val="0"/>
          <w:noProof/>
          <w:sz w:val="18"/>
        </w:rPr>
        <w:tab/>
      </w:r>
      <w:r w:rsidRPr="000D5469">
        <w:rPr>
          <w:b w:val="0"/>
          <w:noProof/>
          <w:sz w:val="18"/>
        </w:rPr>
        <w:fldChar w:fldCharType="begin"/>
      </w:r>
      <w:r w:rsidRPr="000D5469">
        <w:rPr>
          <w:b w:val="0"/>
          <w:noProof/>
          <w:sz w:val="18"/>
        </w:rPr>
        <w:instrText xml:space="preserve"> PAGEREF _Toc425423677 \h </w:instrText>
      </w:r>
      <w:r w:rsidRPr="000D5469">
        <w:rPr>
          <w:b w:val="0"/>
          <w:noProof/>
          <w:sz w:val="18"/>
        </w:rPr>
      </w:r>
      <w:r w:rsidRPr="000D5469">
        <w:rPr>
          <w:b w:val="0"/>
          <w:noProof/>
          <w:sz w:val="18"/>
        </w:rPr>
        <w:fldChar w:fldCharType="separate"/>
      </w:r>
      <w:r w:rsidRPr="000D5469">
        <w:rPr>
          <w:b w:val="0"/>
          <w:noProof/>
          <w:sz w:val="18"/>
        </w:rPr>
        <w:t>80</w:t>
      </w:r>
      <w:r w:rsidRPr="000D5469">
        <w:rPr>
          <w:b w:val="0"/>
          <w:noProof/>
          <w:sz w:val="18"/>
        </w:rPr>
        <w:fldChar w:fldCharType="end"/>
      </w:r>
    </w:p>
    <w:p w:rsidR="000D5469" w:rsidRDefault="000D5469">
      <w:pPr>
        <w:pStyle w:val="TOC7"/>
        <w:rPr>
          <w:rFonts w:asciiTheme="minorHAnsi" w:eastAsiaTheme="minorEastAsia" w:hAnsiTheme="minorHAnsi" w:cstheme="minorBidi"/>
          <w:noProof/>
          <w:kern w:val="0"/>
          <w:sz w:val="22"/>
          <w:szCs w:val="22"/>
        </w:rPr>
      </w:pPr>
      <w:r>
        <w:rPr>
          <w:noProof/>
        </w:rPr>
        <w:t>Part 1—Main amendments</w:t>
      </w:r>
      <w:r w:rsidRPr="000D5469">
        <w:rPr>
          <w:noProof/>
          <w:sz w:val="18"/>
        </w:rPr>
        <w:tab/>
      </w:r>
      <w:r w:rsidRPr="000D5469">
        <w:rPr>
          <w:noProof/>
          <w:sz w:val="18"/>
        </w:rPr>
        <w:fldChar w:fldCharType="begin"/>
      </w:r>
      <w:r w:rsidRPr="000D5469">
        <w:rPr>
          <w:noProof/>
          <w:sz w:val="18"/>
        </w:rPr>
        <w:instrText xml:space="preserve"> PAGEREF _Toc425423678 \h </w:instrText>
      </w:r>
      <w:r w:rsidRPr="000D5469">
        <w:rPr>
          <w:noProof/>
          <w:sz w:val="18"/>
        </w:rPr>
      </w:r>
      <w:r w:rsidRPr="000D5469">
        <w:rPr>
          <w:noProof/>
          <w:sz w:val="18"/>
        </w:rPr>
        <w:fldChar w:fldCharType="separate"/>
      </w:r>
      <w:r w:rsidRPr="000D5469">
        <w:rPr>
          <w:noProof/>
          <w:sz w:val="18"/>
        </w:rPr>
        <w:t>80</w:t>
      </w:r>
      <w:r w:rsidRPr="000D5469">
        <w:rPr>
          <w:noProof/>
          <w:sz w:val="18"/>
        </w:rPr>
        <w:fldChar w:fldCharType="end"/>
      </w:r>
    </w:p>
    <w:p w:rsidR="000D5469" w:rsidRDefault="000D5469">
      <w:pPr>
        <w:pStyle w:val="TOC9"/>
        <w:rPr>
          <w:rFonts w:asciiTheme="minorHAnsi" w:eastAsiaTheme="minorEastAsia" w:hAnsiTheme="minorHAnsi" w:cstheme="minorBidi"/>
          <w:i w:val="0"/>
          <w:noProof/>
          <w:kern w:val="0"/>
          <w:sz w:val="22"/>
          <w:szCs w:val="22"/>
        </w:rPr>
      </w:pPr>
      <w:r>
        <w:rPr>
          <w:noProof/>
        </w:rPr>
        <w:t>Income Tax Assessment Act 1997</w:t>
      </w:r>
      <w:r w:rsidRPr="000D5469">
        <w:rPr>
          <w:i w:val="0"/>
          <w:noProof/>
          <w:sz w:val="18"/>
        </w:rPr>
        <w:tab/>
      </w:r>
      <w:r w:rsidRPr="000D5469">
        <w:rPr>
          <w:i w:val="0"/>
          <w:noProof/>
          <w:sz w:val="18"/>
        </w:rPr>
        <w:fldChar w:fldCharType="begin"/>
      </w:r>
      <w:r w:rsidRPr="000D5469">
        <w:rPr>
          <w:i w:val="0"/>
          <w:noProof/>
          <w:sz w:val="18"/>
        </w:rPr>
        <w:instrText xml:space="preserve"> PAGEREF _Toc425423679 \h </w:instrText>
      </w:r>
      <w:r w:rsidRPr="000D5469">
        <w:rPr>
          <w:i w:val="0"/>
          <w:noProof/>
          <w:sz w:val="18"/>
        </w:rPr>
      </w:r>
      <w:r w:rsidRPr="000D5469">
        <w:rPr>
          <w:i w:val="0"/>
          <w:noProof/>
          <w:sz w:val="18"/>
        </w:rPr>
        <w:fldChar w:fldCharType="separate"/>
      </w:r>
      <w:r w:rsidRPr="000D5469">
        <w:rPr>
          <w:i w:val="0"/>
          <w:noProof/>
          <w:sz w:val="18"/>
        </w:rPr>
        <w:t>80</w:t>
      </w:r>
      <w:r w:rsidRPr="000D5469">
        <w:rPr>
          <w:i w:val="0"/>
          <w:noProof/>
          <w:sz w:val="18"/>
        </w:rPr>
        <w:fldChar w:fldCharType="end"/>
      </w:r>
    </w:p>
    <w:p w:rsidR="000D5469" w:rsidRDefault="000D5469">
      <w:pPr>
        <w:pStyle w:val="TOC7"/>
        <w:rPr>
          <w:rFonts w:asciiTheme="minorHAnsi" w:eastAsiaTheme="minorEastAsia" w:hAnsiTheme="minorHAnsi" w:cstheme="minorBidi"/>
          <w:noProof/>
          <w:kern w:val="0"/>
          <w:sz w:val="22"/>
          <w:szCs w:val="22"/>
        </w:rPr>
      </w:pPr>
      <w:r>
        <w:rPr>
          <w:noProof/>
        </w:rPr>
        <w:t>Part 2—Other amendments</w:t>
      </w:r>
      <w:r w:rsidRPr="000D5469">
        <w:rPr>
          <w:noProof/>
          <w:sz w:val="18"/>
        </w:rPr>
        <w:tab/>
      </w:r>
      <w:r w:rsidRPr="000D5469">
        <w:rPr>
          <w:noProof/>
          <w:sz w:val="18"/>
        </w:rPr>
        <w:fldChar w:fldCharType="begin"/>
      </w:r>
      <w:r w:rsidRPr="000D5469">
        <w:rPr>
          <w:noProof/>
          <w:sz w:val="18"/>
        </w:rPr>
        <w:instrText xml:space="preserve"> PAGEREF _Toc425423697 \h </w:instrText>
      </w:r>
      <w:r w:rsidRPr="000D5469">
        <w:rPr>
          <w:noProof/>
          <w:sz w:val="18"/>
        </w:rPr>
      </w:r>
      <w:r w:rsidRPr="000D5469">
        <w:rPr>
          <w:noProof/>
          <w:sz w:val="18"/>
        </w:rPr>
        <w:fldChar w:fldCharType="separate"/>
      </w:r>
      <w:r w:rsidRPr="000D5469">
        <w:rPr>
          <w:noProof/>
          <w:sz w:val="18"/>
        </w:rPr>
        <w:t>94</w:t>
      </w:r>
      <w:r w:rsidRPr="000D5469">
        <w:rPr>
          <w:noProof/>
          <w:sz w:val="18"/>
        </w:rPr>
        <w:fldChar w:fldCharType="end"/>
      </w:r>
    </w:p>
    <w:p w:rsidR="000D5469" w:rsidRDefault="000D5469">
      <w:pPr>
        <w:pStyle w:val="TOC9"/>
        <w:rPr>
          <w:rFonts w:asciiTheme="minorHAnsi" w:eastAsiaTheme="minorEastAsia" w:hAnsiTheme="minorHAnsi" w:cstheme="minorBidi"/>
          <w:i w:val="0"/>
          <w:noProof/>
          <w:kern w:val="0"/>
          <w:sz w:val="22"/>
          <w:szCs w:val="22"/>
        </w:rPr>
      </w:pPr>
      <w:r>
        <w:rPr>
          <w:noProof/>
        </w:rPr>
        <w:t>Income Tax Assessment Act 1936</w:t>
      </w:r>
      <w:r w:rsidRPr="000D5469">
        <w:rPr>
          <w:i w:val="0"/>
          <w:noProof/>
          <w:sz w:val="18"/>
        </w:rPr>
        <w:tab/>
      </w:r>
      <w:r w:rsidRPr="000D5469">
        <w:rPr>
          <w:i w:val="0"/>
          <w:noProof/>
          <w:sz w:val="18"/>
        </w:rPr>
        <w:fldChar w:fldCharType="begin"/>
      </w:r>
      <w:r w:rsidRPr="000D5469">
        <w:rPr>
          <w:i w:val="0"/>
          <w:noProof/>
          <w:sz w:val="18"/>
        </w:rPr>
        <w:instrText xml:space="preserve"> PAGEREF _Toc425423698 \h </w:instrText>
      </w:r>
      <w:r w:rsidRPr="000D5469">
        <w:rPr>
          <w:i w:val="0"/>
          <w:noProof/>
          <w:sz w:val="18"/>
        </w:rPr>
      </w:r>
      <w:r w:rsidRPr="000D5469">
        <w:rPr>
          <w:i w:val="0"/>
          <w:noProof/>
          <w:sz w:val="18"/>
        </w:rPr>
        <w:fldChar w:fldCharType="separate"/>
      </w:r>
      <w:r w:rsidRPr="000D5469">
        <w:rPr>
          <w:i w:val="0"/>
          <w:noProof/>
          <w:sz w:val="18"/>
        </w:rPr>
        <w:t>94</w:t>
      </w:r>
      <w:r w:rsidRPr="000D5469">
        <w:rPr>
          <w:i w:val="0"/>
          <w:noProof/>
          <w:sz w:val="18"/>
        </w:rPr>
        <w:fldChar w:fldCharType="end"/>
      </w:r>
    </w:p>
    <w:p w:rsidR="000D5469" w:rsidRDefault="000D5469">
      <w:pPr>
        <w:pStyle w:val="TOC9"/>
        <w:rPr>
          <w:rFonts w:asciiTheme="minorHAnsi" w:eastAsiaTheme="minorEastAsia" w:hAnsiTheme="minorHAnsi" w:cstheme="minorBidi"/>
          <w:i w:val="0"/>
          <w:noProof/>
          <w:kern w:val="0"/>
          <w:sz w:val="22"/>
          <w:szCs w:val="22"/>
        </w:rPr>
      </w:pPr>
      <w:r>
        <w:rPr>
          <w:noProof/>
        </w:rPr>
        <w:t>Income Tax Assessment Act 1997</w:t>
      </w:r>
      <w:r w:rsidRPr="000D5469">
        <w:rPr>
          <w:i w:val="0"/>
          <w:noProof/>
          <w:sz w:val="18"/>
        </w:rPr>
        <w:tab/>
      </w:r>
      <w:r w:rsidRPr="000D5469">
        <w:rPr>
          <w:i w:val="0"/>
          <w:noProof/>
          <w:sz w:val="18"/>
        </w:rPr>
        <w:fldChar w:fldCharType="begin"/>
      </w:r>
      <w:r w:rsidRPr="000D5469">
        <w:rPr>
          <w:i w:val="0"/>
          <w:noProof/>
          <w:sz w:val="18"/>
        </w:rPr>
        <w:instrText xml:space="preserve"> PAGEREF _Toc425423699 \h </w:instrText>
      </w:r>
      <w:r w:rsidRPr="000D5469">
        <w:rPr>
          <w:i w:val="0"/>
          <w:noProof/>
          <w:sz w:val="18"/>
        </w:rPr>
      </w:r>
      <w:r w:rsidRPr="000D5469">
        <w:rPr>
          <w:i w:val="0"/>
          <w:noProof/>
          <w:sz w:val="18"/>
        </w:rPr>
        <w:fldChar w:fldCharType="separate"/>
      </w:r>
      <w:r w:rsidRPr="000D5469">
        <w:rPr>
          <w:i w:val="0"/>
          <w:noProof/>
          <w:sz w:val="18"/>
        </w:rPr>
        <w:t>94</w:t>
      </w:r>
      <w:r w:rsidRPr="000D5469">
        <w:rPr>
          <w:i w:val="0"/>
          <w:noProof/>
          <w:sz w:val="18"/>
        </w:rPr>
        <w:fldChar w:fldCharType="end"/>
      </w:r>
    </w:p>
    <w:p w:rsidR="000D5469" w:rsidRDefault="000D5469">
      <w:pPr>
        <w:pStyle w:val="TOC9"/>
        <w:rPr>
          <w:rFonts w:asciiTheme="minorHAnsi" w:eastAsiaTheme="minorEastAsia" w:hAnsiTheme="minorHAnsi" w:cstheme="minorBidi"/>
          <w:i w:val="0"/>
          <w:noProof/>
          <w:kern w:val="0"/>
          <w:sz w:val="22"/>
          <w:szCs w:val="22"/>
        </w:rPr>
      </w:pPr>
      <w:r>
        <w:rPr>
          <w:noProof/>
        </w:rPr>
        <w:t>Income Tax (Transitional Provisions) Act 1997</w:t>
      </w:r>
      <w:r w:rsidRPr="000D5469">
        <w:rPr>
          <w:i w:val="0"/>
          <w:noProof/>
          <w:sz w:val="18"/>
        </w:rPr>
        <w:tab/>
      </w:r>
      <w:r w:rsidRPr="000D5469">
        <w:rPr>
          <w:i w:val="0"/>
          <w:noProof/>
          <w:sz w:val="18"/>
        </w:rPr>
        <w:fldChar w:fldCharType="begin"/>
      </w:r>
      <w:r w:rsidRPr="000D5469">
        <w:rPr>
          <w:i w:val="0"/>
          <w:noProof/>
          <w:sz w:val="18"/>
        </w:rPr>
        <w:instrText xml:space="preserve"> PAGEREF _Toc425423700 \h </w:instrText>
      </w:r>
      <w:r w:rsidRPr="000D5469">
        <w:rPr>
          <w:i w:val="0"/>
          <w:noProof/>
          <w:sz w:val="18"/>
        </w:rPr>
      </w:r>
      <w:r w:rsidRPr="000D5469">
        <w:rPr>
          <w:i w:val="0"/>
          <w:noProof/>
          <w:sz w:val="18"/>
        </w:rPr>
        <w:fldChar w:fldCharType="separate"/>
      </w:r>
      <w:r w:rsidRPr="000D5469">
        <w:rPr>
          <w:i w:val="0"/>
          <w:noProof/>
          <w:sz w:val="18"/>
        </w:rPr>
        <w:t>96</w:t>
      </w:r>
      <w:r w:rsidRPr="000D5469">
        <w:rPr>
          <w:i w:val="0"/>
          <w:noProof/>
          <w:sz w:val="18"/>
        </w:rPr>
        <w:fldChar w:fldCharType="end"/>
      </w:r>
    </w:p>
    <w:p w:rsidR="000D5469" w:rsidRDefault="000D5469" w:rsidP="000D5469">
      <w:pPr>
        <w:pStyle w:val="TOC2"/>
        <w:rPr>
          <w:rFonts w:asciiTheme="minorHAnsi" w:eastAsiaTheme="minorEastAsia" w:hAnsiTheme="minorHAnsi" w:cstheme="minorBidi"/>
          <w:b w:val="0"/>
          <w:noProof/>
          <w:kern w:val="0"/>
          <w:sz w:val="22"/>
          <w:szCs w:val="22"/>
        </w:rPr>
      </w:pPr>
      <w:r>
        <w:rPr>
          <w:noProof/>
        </w:rPr>
        <w:t>Endnotes</w:t>
      </w:r>
      <w:r w:rsidRPr="000D5469">
        <w:rPr>
          <w:b w:val="0"/>
          <w:noProof/>
          <w:sz w:val="18"/>
        </w:rPr>
        <w:tab/>
      </w:r>
      <w:r w:rsidRPr="000D5469">
        <w:rPr>
          <w:b w:val="0"/>
          <w:noProof/>
          <w:sz w:val="18"/>
        </w:rPr>
        <w:fldChar w:fldCharType="begin"/>
      </w:r>
      <w:r w:rsidRPr="000D5469">
        <w:rPr>
          <w:b w:val="0"/>
          <w:noProof/>
          <w:sz w:val="18"/>
        </w:rPr>
        <w:instrText xml:space="preserve"> PAGEREF _Toc425423704 \h </w:instrText>
      </w:r>
      <w:r w:rsidRPr="000D5469">
        <w:rPr>
          <w:b w:val="0"/>
          <w:noProof/>
          <w:sz w:val="18"/>
        </w:rPr>
      </w:r>
      <w:r w:rsidRPr="000D5469">
        <w:rPr>
          <w:b w:val="0"/>
          <w:noProof/>
          <w:sz w:val="18"/>
        </w:rPr>
        <w:fldChar w:fldCharType="separate"/>
      </w:r>
      <w:r w:rsidRPr="000D5469">
        <w:rPr>
          <w:b w:val="0"/>
          <w:noProof/>
          <w:sz w:val="18"/>
        </w:rPr>
        <w:t>98</w:t>
      </w:r>
      <w:r w:rsidRPr="000D5469">
        <w:rPr>
          <w:b w:val="0"/>
          <w:noProof/>
          <w:sz w:val="18"/>
        </w:rPr>
        <w:fldChar w:fldCharType="end"/>
      </w:r>
    </w:p>
    <w:p w:rsidR="000D5469" w:rsidRDefault="000D5469">
      <w:pPr>
        <w:pStyle w:val="TOC3"/>
        <w:rPr>
          <w:rFonts w:asciiTheme="minorHAnsi" w:eastAsiaTheme="minorEastAsia" w:hAnsiTheme="minorHAnsi" w:cstheme="minorBidi"/>
          <w:b w:val="0"/>
          <w:noProof/>
          <w:kern w:val="0"/>
          <w:szCs w:val="22"/>
        </w:rPr>
      </w:pPr>
      <w:r>
        <w:rPr>
          <w:noProof/>
        </w:rPr>
        <w:t>Endnote 1—About the endnotes</w:t>
      </w:r>
      <w:r w:rsidRPr="000D5469">
        <w:rPr>
          <w:b w:val="0"/>
          <w:noProof/>
          <w:sz w:val="18"/>
        </w:rPr>
        <w:tab/>
      </w:r>
      <w:r w:rsidRPr="000D5469">
        <w:rPr>
          <w:b w:val="0"/>
          <w:noProof/>
          <w:sz w:val="18"/>
        </w:rPr>
        <w:fldChar w:fldCharType="begin"/>
      </w:r>
      <w:r w:rsidRPr="000D5469">
        <w:rPr>
          <w:b w:val="0"/>
          <w:noProof/>
          <w:sz w:val="18"/>
        </w:rPr>
        <w:instrText xml:space="preserve"> PAGEREF _Toc425423705 \h </w:instrText>
      </w:r>
      <w:r w:rsidRPr="000D5469">
        <w:rPr>
          <w:b w:val="0"/>
          <w:noProof/>
          <w:sz w:val="18"/>
        </w:rPr>
      </w:r>
      <w:r w:rsidRPr="000D5469">
        <w:rPr>
          <w:b w:val="0"/>
          <w:noProof/>
          <w:sz w:val="18"/>
        </w:rPr>
        <w:fldChar w:fldCharType="separate"/>
      </w:r>
      <w:r w:rsidRPr="000D5469">
        <w:rPr>
          <w:b w:val="0"/>
          <w:noProof/>
          <w:sz w:val="18"/>
        </w:rPr>
        <w:t>98</w:t>
      </w:r>
      <w:r w:rsidRPr="000D5469">
        <w:rPr>
          <w:b w:val="0"/>
          <w:noProof/>
          <w:sz w:val="18"/>
        </w:rPr>
        <w:fldChar w:fldCharType="end"/>
      </w:r>
    </w:p>
    <w:p w:rsidR="000D5469" w:rsidRDefault="000D5469">
      <w:pPr>
        <w:pStyle w:val="TOC3"/>
        <w:rPr>
          <w:rFonts w:asciiTheme="minorHAnsi" w:eastAsiaTheme="minorEastAsia" w:hAnsiTheme="minorHAnsi" w:cstheme="minorBidi"/>
          <w:b w:val="0"/>
          <w:noProof/>
          <w:kern w:val="0"/>
          <w:szCs w:val="22"/>
        </w:rPr>
      </w:pPr>
      <w:r>
        <w:rPr>
          <w:noProof/>
        </w:rPr>
        <w:t>Endnote 2—Abbreviation key</w:t>
      </w:r>
      <w:r w:rsidRPr="000D5469">
        <w:rPr>
          <w:b w:val="0"/>
          <w:noProof/>
          <w:sz w:val="18"/>
        </w:rPr>
        <w:tab/>
      </w:r>
      <w:r w:rsidRPr="000D5469">
        <w:rPr>
          <w:b w:val="0"/>
          <w:noProof/>
          <w:sz w:val="18"/>
        </w:rPr>
        <w:fldChar w:fldCharType="begin"/>
      </w:r>
      <w:r w:rsidRPr="000D5469">
        <w:rPr>
          <w:b w:val="0"/>
          <w:noProof/>
          <w:sz w:val="18"/>
        </w:rPr>
        <w:instrText xml:space="preserve"> PAGEREF _Toc425423706 \h </w:instrText>
      </w:r>
      <w:r w:rsidRPr="000D5469">
        <w:rPr>
          <w:b w:val="0"/>
          <w:noProof/>
          <w:sz w:val="18"/>
        </w:rPr>
      </w:r>
      <w:r w:rsidRPr="000D5469">
        <w:rPr>
          <w:b w:val="0"/>
          <w:noProof/>
          <w:sz w:val="18"/>
        </w:rPr>
        <w:fldChar w:fldCharType="separate"/>
      </w:r>
      <w:r w:rsidRPr="000D5469">
        <w:rPr>
          <w:b w:val="0"/>
          <w:noProof/>
          <w:sz w:val="18"/>
        </w:rPr>
        <w:t>100</w:t>
      </w:r>
      <w:r w:rsidRPr="000D5469">
        <w:rPr>
          <w:b w:val="0"/>
          <w:noProof/>
          <w:sz w:val="18"/>
        </w:rPr>
        <w:fldChar w:fldCharType="end"/>
      </w:r>
    </w:p>
    <w:p w:rsidR="000D5469" w:rsidRDefault="000D5469">
      <w:pPr>
        <w:pStyle w:val="TOC3"/>
        <w:rPr>
          <w:rFonts w:asciiTheme="minorHAnsi" w:eastAsiaTheme="minorEastAsia" w:hAnsiTheme="minorHAnsi" w:cstheme="minorBidi"/>
          <w:b w:val="0"/>
          <w:noProof/>
          <w:kern w:val="0"/>
          <w:szCs w:val="22"/>
        </w:rPr>
      </w:pPr>
      <w:r>
        <w:rPr>
          <w:noProof/>
        </w:rPr>
        <w:t>Endnote 3—Legislation history</w:t>
      </w:r>
      <w:r w:rsidRPr="000D5469">
        <w:rPr>
          <w:b w:val="0"/>
          <w:noProof/>
          <w:sz w:val="18"/>
        </w:rPr>
        <w:tab/>
      </w:r>
      <w:r w:rsidRPr="000D5469">
        <w:rPr>
          <w:b w:val="0"/>
          <w:noProof/>
          <w:sz w:val="18"/>
        </w:rPr>
        <w:fldChar w:fldCharType="begin"/>
      </w:r>
      <w:r w:rsidRPr="000D5469">
        <w:rPr>
          <w:b w:val="0"/>
          <w:noProof/>
          <w:sz w:val="18"/>
        </w:rPr>
        <w:instrText xml:space="preserve"> PAGEREF _Toc425423707 \h </w:instrText>
      </w:r>
      <w:r w:rsidRPr="000D5469">
        <w:rPr>
          <w:b w:val="0"/>
          <w:noProof/>
          <w:sz w:val="18"/>
        </w:rPr>
      </w:r>
      <w:r w:rsidRPr="000D5469">
        <w:rPr>
          <w:b w:val="0"/>
          <w:noProof/>
          <w:sz w:val="18"/>
        </w:rPr>
        <w:fldChar w:fldCharType="separate"/>
      </w:r>
      <w:r w:rsidRPr="000D5469">
        <w:rPr>
          <w:b w:val="0"/>
          <w:noProof/>
          <w:sz w:val="18"/>
        </w:rPr>
        <w:t>101</w:t>
      </w:r>
      <w:r w:rsidRPr="000D5469">
        <w:rPr>
          <w:b w:val="0"/>
          <w:noProof/>
          <w:sz w:val="18"/>
        </w:rPr>
        <w:fldChar w:fldCharType="end"/>
      </w:r>
    </w:p>
    <w:p w:rsidR="000D5469" w:rsidRDefault="000D5469">
      <w:pPr>
        <w:pStyle w:val="TOC3"/>
        <w:rPr>
          <w:rFonts w:asciiTheme="minorHAnsi" w:eastAsiaTheme="minorEastAsia" w:hAnsiTheme="minorHAnsi" w:cstheme="minorBidi"/>
          <w:b w:val="0"/>
          <w:noProof/>
          <w:kern w:val="0"/>
          <w:szCs w:val="22"/>
        </w:rPr>
      </w:pPr>
      <w:r>
        <w:rPr>
          <w:noProof/>
        </w:rPr>
        <w:t>Endnote 4—Amendment history</w:t>
      </w:r>
      <w:r w:rsidRPr="000D5469">
        <w:rPr>
          <w:b w:val="0"/>
          <w:noProof/>
          <w:sz w:val="18"/>
        </w:rPr>
        <w:tab/>
      </w:r>
      <w:r w:rsidRPr="000D5469">
        <w:rPr>
          <w:b w:val="0"/>
          <w:noProof/>
          <w:sz w:val="18"/>
        </w:rPr>
        <w:fldChar w:fldCharType="begin"/>
      </w:r>
      <w:r w:rsidRPr="000D5469">
        <w:rPr>
          <w:b w:val="0"/>
          <w:noProof/>
          <w:sz w:val="18"/>
        </w:rPr>
        <w:instrText xml:space="preserve"> PAGEREF _Toc425423708 \h </w:instrText>
      </w:r>
      <w:r w:rsidRPr="000D5469">
        <w:rPr>
          <w:b w:val="0"/>
          <w:noProof/>
          <w:sz w:val="18"/>
        </w:rPr>
      </w:r>
      <w:r w:rsidRPr="000D5469">
        <w:rPr>
          <w:b w:val="0"/>
          <w:noProof/>
          <w:sz w:val="18"/>
        </w:rPr>
        <w:fldChar w:fldCharType="separate"/>
      </w:r>
      <w:r w:rsidRPr="000D5469">
        <w:rPr>
          <w:b w:val="0"/>
          <w:noProof/>
          <w:sz w:val="18"/>
        </w:rPr>
        <w:t>102</w:t>
      </w:r>
      <w:r w:rsidRPr="000D5469">
        <w:rPr>
          <w:b w:val="0"/>
          <w:noProof/>
          <w:sz w:val="18"/>
        </w:rPr>
        <w:fldChar w:fldCharType="end"/>
      </w:r>
    </w:p>
    <w:p w:rsidR="001502C6" w:rsidRPr="00045063" w:rsidRDefault="00DF2B0F" w:rsidP="001502C6">
      <w:pPr>
        <w:sectPr w:rsidR="001502C6" w:rsidRPr="00045063" w:rsidSect="00D6683B">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045063">
        <w:rPr>
          <w:noProof/>
        </w:rPr>
        <w:fldChar w:fldCharType="end"/>
      </w:r>
    </w:p>
    <w:p w:rsidR="00D95722" w:rsidRPr="00045063" w:rsidRDefault="00350840" w:rsidP="001502C6">
      <w:pPr>
        <w:pStyle w:val="LongT"/>
      </w:pPr>
      <w:r w:rsidRPr="00045063">
        <w:lastRenderedPageBreak/>
        <w:t>An Act</w:t>
      </w:r>
      <w:r w:rsidR="00BA6419" w:rsidRPr="00045063">
        <w:t xml:space="preserve"> to amend the law relating to first home saver accounts, taxation, superannuation and charities, and to amend the </w:t>
      </w:r>
      <w:r w:rsidR="00BA6419" w:rsidRPr="00045063">
        <w:rPr>
          <w:i/>
        </w:rPr>
        <w:t>Product Stewardship (Oil) Act 2000</w:t>
      </w:r>
      <w:r w:rsidR="00BA6419" w:rsidRPr="00045063">
        <w:t>, and for related purposes</w:t>
      </w:r>
    </w:p>
    <w:p w:rsidR="0048364F" w:rsidRPr="00045063" w:rsidRDefault="0048364F" w:rsidP="00BA6419">
      <w:pPr>
        <w:pStyle w:val="ActHead5"/>
      </w:pPr>
      <w:bookmarkStart w:id="1" w:name="_Toc425423561"/>
      <w:r w:rsidRPr="00045063">
        <w:rPr>
          <w:rStyle w:val="CharSectno"/>
        </w:rPr>
        <w:t>1</w:t>
      </w:r>
      <w:r w:rsidRPr="00045063">
        <w:t xml:space="preserve">  Short title</w:t>
      </w:r>
      <w:bookmarkEnd w:id="1"/>
    </w:p>
    <w:p w:rsidR="0048364F" w:rsidRPr="00045063" w:rsidRDefault="0048364F" w:rsidP="00BA6419">
      <w:pPr>
        <w:pStyle w:val="subsection"/>
      </w:pPr>
      <w:r w:rsidRPr="00045063">
        <w:tab/>
      </w:r>
      <w:r w:rsidRPr="00045063">
        <w:tab/>
        <w:t xml:space="preserve">This Act may be cited as the </w:t>
      </w:r>
      <w:r w:rsidR="002767D8" w:rsidRPr="00045063">
        <w:rPr>
          <w:i/>
        </w:rPr>
        <w:t>Tax and Superannuation Laws Amendment (2015 Measures No.</w:t>
      </w:r>
      <w:r w:rsidR="00045063">
        <w:rPr>
          <w:i/>
        </w:rPr>
        <w:t> </w:t>
      </w:r>
      <w:r w:rsidR="002767D8" w:rsidRPr="00045063">
        <w:rPr>
          <w:i/>
        </w:rPr>
        <w:t>1)</w:t>
      </w:r>
      <w:r w:rsidR="00C164CA" w:rsidRPr="00045063">
        <w:rPr>
          <w:i/>
        </w:rPr>
        <w:t xml:space="preserve"> Act 201</w:t>
      </w:r>
      <w:r w:rsidR="00F92D35" w:rsidRPr="00045063">
        <w:rPr>
          <w:i/>
        </w:rPr>
        <w:t>5</w:t>
      </w:r>
      <w:r w:rsidRPr="00045063">
        <w:t>.</w:t>
      </w:r>
    </w:p>
    <w:p w:rsidR="0048364F" w:rsidRPr="00045063" w:rsidRDefault="0048364F" w:rsidP="00BA6419">
      <w:pPr>
        <w:pStyle w:val="ActHead5"/>
      </w:pPr>
      <w:bookmarkStart w:id="2" w:name="_Toc425423562"/>
      <w:r w:rsidRPr="00045063">
        <w:rPr>
          <w:rStyle w:val="CharSectno"/>
        </w:rPr>
        <w:t>2</w:t>
      </w:r>
      <w:r w:rsidRPr="00045063">
        <w:t xml:space="preserve">  Commencement</w:t>
      </w:r>
      <w:bookmarkEnd w:id="2"/>
    </w:p>
    <w:p w:rsidR="0048364F" w:rsidRPr="00045063" w:rsidRDefault="0048364F" w:rsidP="00BA6419">
      <w:pPr>
        <w:pStyle w:val="subsection"/>
      </w:pPr>
      <w:r w:rsidRPr="00045063">
        <w:tab/>
        <w:t>(1)</w:t>
      </w:r>
      <w:r w:rsidRPr="00045063">
        <w:tab/>
        <w:t>Each provision of this Act specified in column 1 of the table commences, or is taken to have commenced, in accordance with column 2 of the table. Any other statement in column 2 has effect according to its terms.</w:t>
      </w:r>
    </w:p>
    <w:p w:rsidR="0048364F" w:rsidRPr="00045063" w:rsidRDefault="0048364F" w:rsidP="00BA6419">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045063" w:rsidTr="000031CA">
        <w:trPr>
          <w:tblHeader/>
        </w:trPr>
        <w:tc>
          <w:tcPr>
            <w:tcW w:w="7111" w:type="dxa"/>
            <w:gridSpan w:val="3"/>
            <w:tcBorders>
              <w:top w:val="single" w:sz="12" w:space="0" w:color="auto"/>
              <w:bottom w:val="single" w:sz="2" w:space="0" w:color="auto"/>
            </w:tcBorders>
            <w:shd w:val="clear" w:color="auto" w:fill="auto"/>
          </w:tcPr>
          <w:p w:rsidR="0048364F" w:rsidRPr="00045063" w:rsidRDefault="0048364F" w:rsidP="00BA6419">
            <w:pPr>
              <w:pStyle w:val="TableHeading"/>
            </w:pPr>
            <w:r w:rsidRPr="00045063">
              <w:t>Commencement information</w:t>
            </w:r>
          </w:p>
        </w:tc>
      </w:tr>
      <w:tr w:rsidR="0048364F" w:rsidRPr="00045063" w:rsidTr="000031CA">
        <w:trPr>
          <w:tblHeader/>
        </w:trPr>
        <w:tc>
          <w:tcPr>
            <w:tcW w:w="1701" w:type="dxa"/>
            <w:tcBorders>
              <w:top w:val="single" w:sz="2" w:space="0" w:color="auto"/>
              <w:bottom w:val="single" w:sz="2" w:space="0" w:color="auto"/>
            </w:tcBorders>
            <w:shd w:val="clear" w:color="auto" w:fill="auto"/>
          </w:tcPr>
          <w:p w:rsidR="0048364F" w:rsidRPr="00045063" w:rsidRDefault="0048364F" w:rsidP="00BA6419">
            <w:pPr>
              <w:pStyle w:val="TableHeading"/>
            </w:pPr>
            <w:r w:rsidRPr="00045063">
              <w:t>Column 1</w:t>
            </w:r>
          </w:p>
        </w:tc>
        <w:tc>
          <w:tcPr>
            <w:tcW w:w="3828" w:type="dxa"/>
            <w:tcBorders>
              <w:top w:val="single" w:sz="2" w:space="0" w:color="auto"/>
              <w:bottom w:val="single" w:sz="2" w:space="0" w:color="auto"/>
            </w:tcBorders>
            <w:shd w:val="clear" w:color="auto" w:fill="auto"/>
          </w:tcPr>
          <w:p w:rsidR="0048364F" w:rsidRPr="00045063" w:rsidRDefault="0048364F" w:rsidP="00BA6419">
            <w:pPr>
              <w:pStyle w:val="TableHeading"/>
            </w:pPr>
            <w:r w:rsidRPr="00045063">
              <w:t>Column 2</w:t>
            </w:r>
          </w:p>
        </w:tc>
        <w:tc>
          <w:tcPr>
            <w:tcW w:w="1582" w:type="dxa"/>
            <w:tcBorders>
              <w:top w:val="single" w:sz="2" w:space="0" w:color="auto"/>
              <w:bottom w:val="single" w:sz="2" w:space="0" w:color="auto"/>
            </w:tcBorders>
            <w:shd w:val="clear" w:color="auto" w:fill="auto"/>
          </w:tcPr>
          <w:p w:rsidR="0048364F" w:rsidRPr="00045063" w:rsidRDefault="0048364F" w:rsidP="00BA6419">
            <w:pPr>
              <w:pStyle w:val="TableHeading"/>
            </w:pPr>
            <w:r w:rsidRPr="00045063">
              <w:t>Column 3</w:t>
            </w:r>
          </w:p>
        </w:tc>
      </w:tr>
      <w:tr w:rsidR="0048364F" w:rsidRPr="00045063" w:rsidTr="000031CA">
        <w:trPr>
          <w:tblHeader/>
        </w:trPr>
        <w:tc>
          <w:tcPr>
            <w:tcW w:w="1701" w:type="dxa"/>
            <w:tcBorders>
              <w:top w:val="single" w:sz="2" w:space="0" w:color="auto"/>
              <w:bottom w:val="single" w:sz="12" w:space="0" w:color="auto"/>
            </w:tcBorders>
            <w:shd w:val="clear" w:color="auto" w:fill="auto"/>
          </w:tcPr>
          <w:p w:rsidR="0048364F" w:rsidRPr="00045063" w:rsidRDefault="0048364F" w:rsidP="00BA6419">
            <w:pPr>
              <w:pStyle w:val="TableHeading"/>
            </w:pPr>
            <w:r w:rsidRPr="00045063">
              <w:t>Provisions</w:t>
            </w:r>
          </w:p>
        </w:tc>
        <w:tc>
          <w:tcPr>
            <w:tcW w:w="3828" w:type="dxa"/>
            <w:tcBorders>
              <w:top w:val="single" w:sz="2" w:space="0" w:color="auto"/>
              <w:bottom w:val="single" w:sz="12" w:space="0" w:color="auto"/>
            </w:tcBorders>
            <w:shd w:val="clear" w:color="auto" w:fill="auto"/>
          </w:tcPr>
          <w:p w:rsidR="0048364F" w:rsidRPr="00045063" w:rsidRDefault="0048364F" w:rsidP="00BA6419">
            <w:pPr>
              <w:pStyle w:val="TableHeading"/>
            </w:pPr>
            <w:r w:rsidRPr="00045063">
              <w:t>Commencement</w:t>
            </w:r>
          </w:p>
        </w:tc>
        <w:tc>
          <w:tcPr>
            <w:tcW w:w="1582" w:type="dxa"/>
            <w:tcBorders>
              <w:top w:val="single" w:sz="2" w:space="0" w:color="auto"/>
              <w:bottom w:val="single" w:sz="12" w:space="0" w:color="auto"/>
            </w:tcBorders>
            <w:shd w:val="clear" w:color="auto" w:fill="auto"/>
          </w:tcPr>
          <w:p w:rsidR="0048364F" w:rsidRPr="00045063" w:rsidRDefault="0048364F" w:rsidP="00BA6419">
            <w:pPr>
              <w:pStyle w:val="TableHeading"/>
            </w:pPr>
            <w:r w:rsidRPr="00045063">
              <w:t>Date/Details</w:t>
            </w:r>
          </w:p>
        </w:tc>
      </w:tr>
      <w:tr w:rsidR="0048364F" w:rsidRPr="00045063" w:rsidTr="000031CA">
        <w:tc>
          <w:tcPr>
            <w:tcW w:w="1701" w:type="dxa"/>
            <w:tcBorders>
              <w:top w:val="single" w:sz="12" w:space="0" w:color="auto"/>
            </w:tcBorders>
            <w:shd w:val="clear" w:color="auto" w:fill="auto"/>
          </w:tcPr>
          <w:p w:rsidR="0048364F" w:rsidRPr="00045063" w:rsidRDefault="000031CA" w:rsidP="00BA6419">
            <w:pPr>
              <w:pStyle w:val="Tabletext"/>
            </w:pPr>
            <w:r w:rsidRPr="00045063">
              <w:t>1</w:t>
            </w:r>
            <w:r w:rsidR="0048364F" w:rsidRPr="00045063">
              <w:t xml:space="preserve">. </w:t>
            </w:r>
            <w:bookmarkStart w:id="3" w:name="opcBkStart"/>
            <w:bookmarkEnd w:id="3"/>
            <w:r w:rsidR="0048364F" w:rsidRPr="00045063">
              <w:t xml:space="preserve"> Sections</w:t>
            </w:r>
            <w:r w:rsidR="00045063">
              <w:t> </w:t>
            </w:r>
            <w:r w:rsidR="0048364F" w:rsidRPr="00045063">
              <w:t xml:space="preserve">1 to </w:t>
            </w:r>
            <w:r w:rsidR="009312CB" w:rsidRPr="00045063">
              <w:t>4</w:t>
            </w:r>
            <w:r w:rsidR="0048364F" w:rsidRPr="00045063">
              <w:t xml:space="preserve"> and anything in this Act not elsewhere covered by this table</w:t>
            </w:r>
          </w:p>
        </w:tc>
        <w:tc>
          <w:tcPr>
            <w:tcW w:w="3828" w:type="dxa"/>
            <w:tcBorders>
              <w:top w:val="single" w:sz="12" w:space="0" w:color="auto"/>
            </w:tcBorders>
            <w:shd w:val="clear" w:color="auto" w:fill="auto"/>
          </w:tcPr>
          <w:p w:rsidR="0048364F" w:rsidRPr="00045063" w:rsidRDefault="0048364F" w:rsidP="00BA6419">
            <w:pPr>
              <w:pStyle w:val="Tabletext"/>
            </w:pPr>
            <w:r w:rsidRPr="00045063">
              <w:t>The day this Act receives the Royal Assent.</w:t>
            </w:r>
          </w:p>
        </w:tc>
        <w:tc>
          <w:tcPr>
            <w:tcW w:w="1582" w:type="dxa"/>
            <w:tcBorders>
              <w:top w:val="single" w:sz="12" w:space="0" w:color="auto"/>
            </w:tcBorders>
            <w:shd w:val="clear" w:color="auto" w:fill="auto"/>
          </w:tcPr>
          <w:p w:rsidR="0048364F" w:rsidRPr="00045063" w:rsidRDefault="003E7A76" w:rsidP="00BA6419">
            <w:pPr>
              <w:pStyle w:val="Tabletext"/>
            </w:pPr>
            <w:r w:rsidRPr="00045063">
              <w:t>25</w:t>
            </w:r>
            <w:r w:rsidR="00045063">
              <w:t> </w:t>
            </w:r>
            <w:r w:rsidRPr="00045063">
              <w:t>June 2015</w:t>
            </w:r>
          </w:p>
        </w:tc>
      </w:tr>
      <w:tr w:rsidR="00BB2820" w:rsidRPr="00045063" w:rsidTr="000031CA">
        <w:tc>
          <w:tcPr>
            <w:tcW w:w="1701" w:type="dxa"/>
            <w:shd w:val="clear" w:color="auto" w:fill="auto"/>
          </w:tcPr>
          <w:p w:rsidR="00BB2820" w:rsidRPr="00045063" w:rsidRDefault="000031CA" w:rsidP="00BA6419">
            <w:pPr>
              <w:pStyle w:val="Tabletext"/>
            </w:pPr>
            <w:r w:rsidRPr="00045063">
              <w:t>2</w:t>
            </w:r>
            <w:r w:rsidR="00BB2820" w:rsidRPr="00045063">
              <w:t>.  Schedule</w:t>
            </w:r>
            <w:r w:rsidR="00045063">
              <w:t> </w:t>
            </w:r>
            <w:r w:rsidR="00BB2820" w:rsidRPr="00045063">
              <w:t>1, Part</w:t>
            </w:r>
            <w:r w:rsidR="00045063">
              <w:t> </w:t>
            </w:r>
            <w:r w:rsidR="00BB2820" w:rsidRPr="00045063">
              <w:t>1</w:t>
            </w:r>
          </w:p>
        </w:tc>
        <w:tc>
          <w:tcPr>
            <w:tcW w:w="3828" w:type="dxa"/>
            <w:shd w:val="clear" w:color="auto" w:fill="auto"/>
          </w:tcPr>
          <w:p w:rsidR="00BB2820" w:rsidRPr="00045063" w:rsidRDefault="00BB2820" w:rsidP="00BA6419">
            <w:pPr>
              <w:pStyle w:val="Tabletext"/>
            </w:pPr>
            <w:r w:rsidRPr="00045063">
              <w:t>1</w:t>
            </w:r>
            <w:r w:rsidR="00045063">
              <w:t> </w:t>
            </w:r>
            <w:r w:rsidRPr="00045063">
              <w:t>July 2015.</w:t>
            </w:r>
          </w:p>
        </w:tc>
        <w:tc>
          <w:tcPr>
            <w:tcW w:w="1582" w:type="dxa"/>
            <w:shd w:val="clear" w:color="auto" w:fill="auto"/>
          </w:tcPr>
          <w:p w:rsidR="00BB2820" w:rsidRPr="00045063" w:rsidRDefault="00BB2820" w:rsidP="00BA6419">
            <w:pPr>
              <w:pStyle w:val="Tabletext"/>
            </w:pPr>
            <w:r w:rsidRPr="00045063">
              <w:t>1</w:t>
            </w:r>
            <w:r w:rsidR="00045063">
              <w:t> </w:t>
            </w:r>
            <w:r w:rsidRPr="00045063">
              <w:t>July 2015</w:t>
            </w:r>
          </w:p>
        </w:tc>
      </w:tr>
      <w:tr w:rsidR="00BB2820" w:rsidRPr="00045063" w:rsidTr="000031CA">
        <w:tc>
          <w:tcPr>
            <w:tcW w:w="1701" w:type="dxa"/>
            <w:shd w:val="clear" w:color="auto" w:fill="auto"/>
          </w:tcPr>
          <w:p w:rsidR="00BB2820" w:rsidRPr="00045063" w:rsidRDefault="000031CA" w:rsidP="00BA6419">
            <w:pPr>
              <w:pStyle w:val="Tabletext"/>
            </w:pPr>
            <w:r w:rsidRPr="00045063">
              <w:t>3</w:t>
            </w:r>
            <w:r w:rsidR="00BB2820" w:rsidRPr="00045063">
              <w:t>.  Schedule</w:t>
            </w:r>
            <w:r w:rsidR="00045063">
              <w:t> </w:t>
            </w:r>
            <w:r w:rsidR="00BB2820" w:rsidRPr="00045063">
              <w:t>1, Part</w:t>
            </w:r>
            <w:r w:rsidR="00045063">
              <w:t> </w:t>
            </w:r>
            <w:r w:rsidR="00BB2820" w:rsidRPr="00045063">
              <w:t>2, Divisions</w:t>
            </w:r>
            <w:r w:rsidR="00045063">
              <w:t> </w:t>
            </w:r>
            <w:r w:rsidR="00BB2820" w:rsidRPr="00045063">
              <w:t>1 and 2</w:t>
            </w:r>
          </w:p>
        </w:tc>
        <w:tc>
          <w:tcPr>
            <w:tcW w:w="3828" w:type="dxa"/>
            <w:shd w:val="clear" w:color="auto" w:fill="auto"/>
          </w:tcPr>
          <w:p w:rsidR="009312CB" w:rsidRPr="00045063" w:rsidRDefault="00BB2820" w:rsidP="00BA6419">
            <w:pPr>
              <w:pStyle w:val="Tabletext"/>
              <w:rPr>
                <w:sz w:val="16"/>
              </w:rPr>
            </w:pPr>
            <w:r w:rsidRPr="00045063">
              <w:t>1</w:t>
            </w:r>
            <w:r w:rsidR="00045063">
              <w:t> </w:t>
            </w:r>
            <w:r w:rsidRPr="00045063">
              <w:t>July 2015.</w:t>
            </w:r>
          </w:p>
        </w:tc>
        <w:tc>
          <w:tcPr>
            <w:tcW w:w="1582" w:type="dxa"/>
            <w:shd w:val="clear" w:color="auto" w:fill="auto"/>
          </w:tcPr>
          <w:p w:rsidR="00BB2820" w:rsidRPr="00045063" w:rsidRDefault="00BB2820" w:rsidP="00BA6419">
            <w:pPr>
              <w:pStyle w:val="Tabletext"/>
            </w:pPr>
            <w:r w:rsidRPr="00045063">
              <w:t>1</w:t>
            </w:r>
            <w:r w:rsidR="00045063">
              <w:t> </w:t>
            </w:r>
            <w:r w:rsidRPr="00045063">
              <w:t>July 2015</w:t>
            </w:r>
          </w:p>
        </w:tc>
      </w:tr>
      <w:tr w:rsidR="00BB2820" w:rsidRPr="00045063" w:rsidTr="000031CA">
        <w:tc>
          <w:tcPr>
            <w:tcW w:w="1701" w:type="dxa"/>
            <w:shd w:val="clear" w:color="auto" w:fill="auto"/>
          </w:tcPr>
          <w:p w:rsidR="00BB2820" w:rsidRPr="00045063" w:rsidRDefault="000031CA" w:rsidP="00BA6419">
            <w:pPr>
              <w:pStyle w:val="Tabletext"/>
            </w:pPr>
            <w:r w:rsidRPr="00045063">
              <w:t>4</w:t>
            </w:r>
            <w:r w:rsidR="00BB2820" w:rsidRPr="00045063">
              <w:t>.  Schedule</w:t>
            </w:r>
            <w:r w:rsidR="00045063">
              <w:t> </w:t>
            </w:r>
            <w:r w:rsidR="00BB2820" w:rsidRPr="00045063">
              <w:t>1, Part</w:t>
            </w:r>
            <w:r w:rsidR="00045063">
              <w:t> </w:t>
            </w:r>
            <w:r w:rsidR="00BB2820" w:rsidRPr="00045063">
              <w:t>2, Division</w:t>
            </w:r>
            <w:r w:rsidR="00045063">
              <w:t> </w:t>
            </w:r>
            <w:r w:rsidR="00BB2820" w:rsidRPr="00045063">
              <w:t>3</w:t>
            </w:r>
          </w:p>
        </w:tc>
        <w:tc>
          <w:tcPr>
            <w:tcW w:w="3828" w:type="dxa"/>
            <w:shd w:val="clear" w:color="auto" w:fill="auto"/>
          </w:tcPr>
          <w:p w:rsidR="00BB2820" w:rsidRPr="00045063" w:rsidRDefault="00BB2820" w:rsidP="00BA6419">
            <w:pPr>
              <w:pStyle w:val="Tabletext"/>
            </w:pPr>
            <w:r w:rsidRPr="00045063">
              <w:t>Immediately after the commencement of the provisions covered by table item</w:t>
            </w:r>
            <w:r w:rsidR="00045063">
              <w:t> </w:t>
            </w:r>
            <w:r w:rsidRPr="00045063">
              <w:t>3.</w:t>
            </w:r>
          </w:p>
        </w:tc>
        <w:tc>
          <w:tcPr>
            <w:tcW w:w="1582" w:type="dxa"/>
            <w:shd w:val="clear" w:color="auto" w:fill="auto"/>
          </w:tcPr>
          <w:p w:rsidR="00BB2820" w:rsidRPr="00045063" w:rsidRDefault="00474DAC" w:rsidP="00BA6419">
            <w:pPr>
              <w:pStyle w:val="Tabletext"/>
            </w:pPr>
            <w:r w:rsidRPr="00045063">
              <w:t>1</w:t>
            </w:r>
            <w:r w:rsidR="00045063">
              <w:t> </w:t>
            </w:r>
            <w:r w:rsidRPr="00045063">
              <w:t>July 2015</w:t>
            </w:r>
          </w:p>
        </w:tc>
      </w:tr>
      <w:tr w:rsidR="00BB2820" w:rsidRPr="00045063" w:rsidTr="000031CA">
        <w:tc>
          <w:tcPr>
            <w:tcW w:w="1701" w:type="dxa"/>
            <w:shd w:val="clear" w:color="auto" w:fill="auto"/>
          </w:tcPr>
          <w:p w:rsidR="00BB2820" w:rsidRPr="00045063" w:rsidRDefault="000031CA" w:rsidP="00BA6419">
            <w:pPr>
              <w:pStyle w:val="Tabletext"/>
            </w:pPr>
            <w:r w:rsidRPr="00045063">
              <w:t>5</w:t>
            </w:r>
            <w:r w:rsidR="00BB2820" w:rsidRPr="00045063">
              <w:t>.  Schedule</w:t>
            </w:r>
            <w:r w:rsidR="00045063">
              <w:t> </w:t>
            </w:r>
            <w:r w:rsidR="00BB2820" w:rsidRPr="00045063">
              <w:t xml:space="preserve">1, </w:t>
            </w:r>
            <w:r w:rsidR="00675C18" w:rsidRPr="00045063">
              <w:t>Part</w:t>
            </w:r>
            <w:r w:rsidR="00045063">
              <w:t> </w:t>
            </w:r>
            <w:r w:rsidR="00675C18" w:rsidRPr="00045063">
              <w:t>3</w:t>
            </w:r>
          </w:p>
        </w:tc>
        <w:tc>
          <w:tcPr>
            <w:tcW w:w="3828" w:type="dxa"/>
            <w:shd w:val="clear" w:color="auto" w:fill="auto"/>
          </w:tcPr>
          <w:p w:rsidR="00BB2820" w:rsidRPr="00045063" w:rsidRDefault="00BB2820" w:rsidP="00BA6419">
            <w:pPr>
              <w:pStyle w:val="Tabletext"/>
            </w:pPr>
            <w:r w:rsidRPr="00045063">
              <w:t>Immediately after the commencement of item</w:t>
            </w:r>
            <w:r w:rsidR="00045063">
              <w:t> </w:t>
            </w:r>
            <w:r w:rsidRPr="00045063">
              <w:t>4 of Schedule</w:t>
            </w:r>
            <w:r w:rsidR="00045063">
              <w:t> </w:t>
            </w:r>
            <w:r w:rsidRPr="00045063">
              <w:t xml:space="preserve">8 to the </w:t>
            </w:r>
            <w:r w:rsidRPr="00045063">
              <w:rPr>
                <w:i/>
              </w:rPr>
              <w:t>Omnibus Repeal Day (Spring 2014) Act 2015</w:t>
            </w:r>
            <w:r w:rsidRPr="00045063">
              <w:t>.</w:t>
            </w:r>
          </w:p>
          <w:p w:rsidR="00BB2820" w:rsidRPr="00045063" w:rsidRDefault="00BB2820" w:rsidP="00BA6419">
            <w:pPr>
              <w:pStyle w:val="Tabletext"/>
            </w:pPr>
            <w:r w:rsidRPr="00045063">
              <w:t xml:space="preserve">However, the provisions do not commence </w:t>
            </w:r>
            <w:r w:rsidRPr="00045063">
              <w:lastRenderedPageBreak/>
              <w:t>at all if that item</w:t>
            </w:r>
            <w:r w:rsidR="00045063">
              <w:t> </w:t>
            </w:r>
            <w:r w:rsidRPr="00045063">
              <w:t>4 commences before 1</w:t>
            </w:r>
            <w:r w:rsidR="00045063">
              <w:t> </w:t>
            </w:r>
            <w:r w:rsidRPr="00045063">
              <w:t>July 2015.</w:t>
            </w:r>
          </w:p>
        </w:tc>
        <w:tc>
          <w:tcPr>
            <w:tcW w:w="1582" w:type="dxa"/>
            <w:shd w:val="clear" w:color="auto" w:fill="auto"/>
          </w:tcPr>
          <w:p w:rsidR="00BB2820" w:rsidRPr="00045063" w:rsidRDefault="00BB2820" w:rsidP="00BA6419">
            <w:pPr>
              <w:pStyle w:val="Tabletext"/>
            </w:pPr>
          </w:p>
        </w:tc>
      </w:tr>
      <w:tr w:rsidR="00BB2820" w:rsidRPr="00045063" w:rsidTr="000031CA">
        <w:tc>
          <w:tcPr>
            <w:tcW w:w="1701" w:type="dxa"/>
            <w:shd w:val="clear" w:color="auto" w:fill="auto"/>
          </w:tcPr>
          <w:p w:rsidR="00BB2820" w:rsidRPr="00045063" w:rsidRDefault="000031CA" w:rsidP="00BA6419">
            <w:pPr>
              <w:pStyle w:val="Tabletext"/>
            </w:pPr>
            <w:r w:rsidRPr="00045063">
              <w:lastRenderedPageBreak/>
              <w:t>6</w:t>
            </w:r>
            <w:r w:rsidR="00BB2820" w:rsidRPr="00045063">
              <w:t>.  Schedule</w:t>
            </w:r>
            <w:r w:rsidR="00045063">
              <w:t> </w:t>
            </w:r>
            <w:r w:rsidR="00BB2820" w:rsidRPr="00045063">
              <w:t>1, Part</w:t>
            </w:r>
            <w:r w:rsidR="00045063">
              <w:t> </w:t>
            </w:r>
            <w:r w:rsidR="00BB2820" w:rsidRPr="00045063">
              <w:t>4</w:t>
            </w:r>
          </w:p>
        </w:tc>
        <w:tc>
          <w:tcPr>
            <w:tcW w:w="3828" w:type="dxa"/>
            <w:shd w:val="clear" w:color="auto" w:fill="auto"/>
          </w:tcPr>
          <w:p w:rsidR="00BB2820" w:rsidRPr="00045063" w:rsidRDefault="00BB2820" w:rsidP="00BA6419">
            <w:pPr>
              <w:pStyle w:val="Tabletext"/>
            </w:pPr>
            <w:r w:rsidRPr="00045063">
              <w:t>1</w:t>
            </w:r>
            <w:r w:rsidR="00045063">
              <w:t> </w:t>
            </w:r>
            <w:r w:rsidRPr="00045063">
              <w:t>July 2015.</w:t>
            </w:r>
          </w:p>
        </w:tc>
        <w:tc>
          <w:tcPr>
            <w:tcW w:w="1582" w:type="dxa"/>
            <w:shd w:val="clear" w:color="auto" w:fill="auto"/>
          </w:tcPr>
          <w:p w:rsidR="00BB2820" w:rsidRPr="00045063" w:rsidRDefault="00BB2820" w:rsidP="00BA6419">
            <w:pPr>
              <w:pStyle w:val="Tabletext"/>
            </w:pPr>
            <w:r w:rsidRPr="00045063">
              <w:t>1</w:t>
            </w:r>
            <w:r w:rsidR="00045063">
              <w:t> </w:t>
            </w:r>
            <w:r w:rsidRPr="00045063">
              <w:t>July 2015</w:t>
            </w:r>
          </w:p>
        </w:tc>
      </w:tr>
      <w:tr w:rsidR="00EA65D3" w:rsidRPr="00045063" w:rsidTr="000031CA">
        <w:tc>
          <w:tcPr>
            <w:tcW w:w="1701" w:type="dxa"/>
            <w:shd w:val="clear" w:color="auto" w:fill="auto"/>
          </w:tcPr>
          <w:p w:rsidR="00EA65D3" w:rsidRPr="00045063" w:rsidRDefault="000031CA" w:rsidP="00BA6419">
            <w:pPr>
              <w:pStyle w:val="Tabletext"/>
            </w:pPr>
            <w:r w:rsidRPr="00045063">
              <w:t>7</w:t>
            </w:r>
            <w:r w:rsidR="00EA65D3" w:rsidRPr="00045063">
              <w:t>.  Schedule</w:t>
            </w:r>
            <w:r w:rsidR="00672039" w:rsidRPr="00045063">
              <w:t>s</w:t>
            </w:r>
            <w:r w:rsidR="00045063">
              <w:t> </w:t>
            </w:r>
            <w:r w:rsidR="00EA65D3" w:rsidRPr="00045063">
              <w:t>2,</w:t>
            </w:r>
            <w:r w:rsidR="00672039" w:rsidRPr="00045063">
              <w:t xml:space="preserve"> 3 and 4</w:t>
            </w:r>
          </w:p>
        </w:tc>
        <w:tc>
          <w:tcPr>
            <w:tcW w:w="3828" w:type="dxa"/>
            <w:shd w:val="clear" w:color="auto" w:fill="auto"/>
          </w:tcPr>
          <w:p w:rsidR="00EA65D3" w:rsidRPr="00045063" w:rsidRDefault="00EA65D3" w:rsidP="00BA6419">
            <w:pPr>
              <w:pStyle w:val="Tabletext"/>
            </w:pPr>
            <w:r w:rsidRPr="00045063">
              <w:t>The day this Act receives the Royal Assent.</w:t>
            </w:r>
          </w:p>
        </w:tc>
        <w:tc>
          <w:tcPr>
            <w:tcW w:w="1582" w:type="dxa"/>
            <w:shd w:val="clear" w:color="auto" w:fill="auto"/>
          </w:tcPr>
          <w:p w:rsidR="00EA65D3" w:rsidRPr="00045063" w:rsidRDefault="00B23188" w:rsidP="00BA6419">
            <w:pPr>
              <w:pStyle w:val="Tabletext"/>
            </w:pPr>
            <w:r w:rsidRPr="00045063">
              <w:t>25</w:t>
            </w:r>
            <w:r w:rsidR="00045063">
              <w:t> </w:t>
            </w:r>
            <w:r w:rsidRPr="00045063">
              <w:t>June 2015</w:t>
            </w:r>
          </w:p>
        </w:tc>
      </w:tr>
      <w:tr w:rsidR="009312CB" w:rsidRPr="00045063" w:rsidTr="000031CA">
        <w:tc>
          <w:tcPr>
            <w:tcW w:w="1701" w:type="dxa"/>
            <w:shd w:val="clear" w:color="auto" w:fill="auto"/>
          </w:tcPr>
          <w:p w:rsidR="009312CB" w:rsidRPr="00045063" w:rsidRDefault="000031CA" w:rsidP="00BA6419">
            <w:pPr>
              <w:pStyle w:val="Tabletext"/>
            </w:pPr>
            <w:r w:rsidRPr="00045063">
              <w:t>8</w:t>
            </w:r>
            <w:r w:rsidR="009312CB" w:rsidRPr="00045063">
              <w:t>.  Schedule</w:t>
            </w:r>
            <w:r w:rsidR="00045063">
              <w:t> </w:t>
            </w:r>
            <w:r w:rsidR="009312CB" w:rsidRPr="00045063">
              <w:t>5</w:t>
            </w:r>
          </w:p>
        </w:tc>
        <w:tc>
          <w:tcPr>
            <w:tcW w:w="3828" w:type="dxa"/>
            <w:shd w:val="clear" w:color="auto" w:fill="auto"/>
          </w:tcPr>
          <w:p w:rsidR="009312CB" w:rsidRPr="00045063" w:rsidRDefault="009312CB" w:rsidP="00BA6419">
            <w:pPr>
              <w:pStyle w:val="Tabletext"/>
            </w:pPr>
            <w:r w:rsidRPr="00045063">
              <w:t>The day after this Act receives the Royal Assent.</w:t>
            </w:r>
          </w:p>
        </w:tc>
        <w:tc>
          <w:tcPr>
            <w:tcW w:w="1582" w:type="dxa"/>
            <w:shd w:val="clear" w:color="auto" w:fill="auto"/>
          </w:tcPr>
          <w:p w:rsidR="009312CB" w:rsidRPr="00045063" w:rsidRDefault="00B23188" w:rsidP="00BA6419">
            <w:pPr>
              <w:pStyle w:val="Tabletext"/>
            </w:pPr>
            <w:r w:rsidRPr="00045063">
              <w:t>26</w:t>
            </w:r>
            <w:r w:rsidR="00045063">
              <w:t> </w:t>
            </w:r>
            <w:r w:rsidRPr="00045063">
              <w:t>June 2015</w:t>
            </w:r>
          </w:p>
        </w:tc>
      </w:tr>
      <w:tr w:rsidR="000031CA" w:rsidRPr="00045063" w:rsidTr="000031CA">
        <w:tc>
          <w:tcPr>
            <w:tcW w:w="1701" w:type="dxa"/>
            <w:shd w:val="clear" w:color="auto" w:fill="auto"/>
          </w:tcPr>
          <w:p w:rsidR="000031CA" w:rsidRPr="00045063" w:rsidRDefault="000031CA" w:rsidP="00BA6419">
            <w:pPr>
              <w:pStyle w:val="Tabletext"/>
            </w:pPr>
            <w:r w:rsidRPr="00045063">
              <w:t>9.  Schedule</w:t>
            </w:r>
            <w:r w:rsidR="00045063">
              <w:t> </w:t>
            </w:r>
            <w:r w:rsidRPr="00045063">
              <w:t>6, items</w:t>
            </w:r>
            <w:r w:rsidR="00045063">
              <w:t> </w:t>
            </w:r>
            <w:r w:rsidRPr="00045063">
              <w:t>1 and 2</w:t>
            </w:r>
          </w:p>
        </w:tc>
        <w:tc>
          <w:tcPr>
            <w:tcW w:w="3828" w:type="dxa"/>
            <w:shd w:val="clear" w:color="auto" w:fill="auto"/>
          </w:tcPr>
          <w:p w:rsidR="000031CA" w:rsidRPr="00045063" w:rsidRDefault="000031CA" w:rsidP="00BA6419">
            <w:pPr>
              <w:pStyle w:val="Tabletext"/>
            </w:pPr>
            <w:r w:rsidRPr="00045063">
              <w:t>The day this Act receives the Royal Assent.</w:t>
            </w:r>
          </w:p>
        </w:tc>
        <w:tc>
          <w:tcPr>
            <w:tcW w:w="1582" w:type="dxa"/>
            <w:shd w:val="clear" w:color="auto" w:fill="auto"/>
          </w:tcPr>
          <w:p w:rsidR="000031CA" w:rsidRPr="00045063" w:rsidRDefault="00B23188" w:rsidP="00BA6419">
            <w:pPr>
              <w:pStyle w:val="Tabletext"/>
            </w:pPr>
            <w:r w:rsidRPr="00045063">
              <w:t>25</w:t>
            </w:r>
            <w:r w:rsidR="00045063">
              <w:t> </w:t>
            </w:r>
            <w:r w:rsidRPr="00045063">
              <w:t>June 2015</w:t>
            </w:r>
          </w:p>
        </w:tc>
      </w:tr>
      <w:tr w:rsidR="000031CA" w:rsidRPr="00045063" w:rsidTr="000031CA">
        <w:tc>
          <w:tcPr>
            <w:tcW w:w="1701" w:type="dxa"/>
            <w:shd w:val="clear" w:color="auto" w:fill="auto"/>
          </w:tcPr>
          <w:p w:rsidR="000031CA" w:rsidRPr="00045063" w:rsidRDefault="000031CA" w:rsidP="00BA6419">
            <w:pPr>
              <w:pStyle w:val="Tabletext"/>
            </w:pPr>
            <w:r w:rsidRPr="00045063">
              <w:t>10.  Schedule</w:t>
            </w:r>
            <w:r w:rsidR="00045063">
              <w:t> </w:t>
            </w:r>
            <w:r w:rsidRPr="00045063">
              <w:t>6, item</w:t>
            </w:r>
            <w:r w:rsidR="00045063">
              <w:t> </w:t>
            </w:r>
            <w:r w:rsidRPr="00045063">
              <w:t>3</w:t>
            </w:r>
          </w:p>
        </w:tc>
        <w:tc>
          <w:tcPr>
            <w:tcW w:w="3828" w:type="dxa"/>
            <w:shd w:val="clear" w:color="auto" w:fill="auto"/>
          </w:tcPr>
          <w:p w:rsidR="000031CA" w:rsidRPr="00045063" w:rsidRDefault="000031CA" w:rsidP="00BA6419">
            <w:pPr>
              <w:pStyle w:val="Tabletext"/>
            </w:pPr>
            <w:r w:rsidRPr="00045063">
              <w:t>Immediately after the commencement of Part</w:t>
            </w:r>
            <w:r w:rsidR="00045063">
              <w:t> </w:t>
            </w:r>
            <w:r w:rsidRPr="00045063">
              <w:t>1 of Schedule</w:t>
            </w:r>
            <w:r w:rsidR="00045063">
              <w:t> </w:t>
            </w:r>
            <w:r w:rsidRPr="00045063">
              <w:t xml:space="preserve">1 to the </w:t>
            </w:r>
            <w:r w:rsidRPr="00045063">
              <w:rPr>
                <w:i/>
              </w:rPr>
              <w:t>Charities (Consequential Amendments and Transitional Provisions) Act 2013</w:t>
            </w:r>
            <w:r w:rsidRPr="00045063">
              <w:t>.</w:t>
            </w:r>
          </w:p>
        </w:tc>
        <w:tc>
          <w:tcPr>
            <w:tcW w:w="1582" w:type="dxa"/>
            <w:shd w:val="clear" w:color="auto" w:fill="auto"/>
          </w:tcPr>
          <w:p w:rsidR="000031CA" w:rsidRPr="00045063" w:rsidRDefault="000031CA" w:rsidP="00BA6419">
            <w:pPr>
              <w:pStyle w:val="Tabletext"/>
            </w:pPr>
            <w:r w:rsidRPr="00045063">
              <w:t>1</w:t>
            </w:r>
            <w:r w:rsidR="00045063">
              <w:t> </w:t>
            </w:r>
            <w:r w:rsidRPr="00045063">
              <w:t>January 2014</w:t>
            </w:r>
          </w:p>
        </w:tc>
      </w:tr>
      <w:tr w:rsidR="000031CA" w:rsidRPr="00045063" w:rsidTr="000031CA">
        <w:tc>
          <w:tcPr>
            <w:tcW w:w="1701" w:type="dxa"/>
            <w:shd w:val="clear" w:color="auto" w:fill="auto"/>
          </w:tcPr>
          <w:p w:rsidR="000031CA" w:rsidRPr="00045063" w:rsidRDefault="000031CA" w:rsidP="00BA6419">
            <w:pPr>
              <w:pStyle w:val="Tabletext"/>
            </w:pPr>
            <w:r w:rsidRPr="00045063">
              <w:t>11.  Schedule</w:t>
            </w:r>
            <w:r w:rsidR="00045063">
              <w:t> </w:t>
            </w:r>
            <w:r w:rsidRPr="00045063">
              <w:t>6, items</w:t>
            </w:r>
            <w:r w:rsidR="00045063">
              <w:t> </w:t>
            </w:r>
            <w:r w:rsidRPr="00045063">
              <w:t>4 to 30</w:t>
            </w:r>
          </w:p>
        </w:tc>
        <w:tc>
          <w:tcPr>
            <w:tcW w:w="3828" w:type="dxa"/>
            <w:shd w:val="clear" w:color="auto" w:fill="auto"/>
          </w:tcPr>
          <w:p w:rsidR="000031CA" w:rsidRPr="00045063" w:rsidRDefault="000031CA" w:rsidP="00BA6419">
            <w:pPr>
              <w:pStyle w:val="Tabletext"/>
            </w:pPr>
            <w:r w:rsidRPr="00045063">
              <w:t>The day this Act receives the Royal Assent.</w:t>
            </w:r>
          </w:p>
        </w:tc>
        <w:tc>
          <w:tcPr>
            <w:tcW w:w="1582" w:type="dxa"/>
            <w:shd w:val="clear" w:color="auto" w:fill="auto"/>
          </w:tcPr>
          <w:p w:rsidR="000031CA" w:rsidRPr="00045063" w:rsidRDefault="00B23188" w:rsidP="00BA6419">
            <w:pPr>
              <w:pStyle w:val="Tabletext"/>
            </w:pPr>
            <w:r w:rsidRPr="00045063">
              <w:t>25</w:t>
            </w:r>
            <w:r w:rsidR="00045063">
              <w:t> </w:t>
            </w:r>
            <w:r w:rsidRPr="00045063">
              <w:t>June 2015</w:t>
            </w:r>
          </w:p>
        </w:tc>
      </w:tr>
      <w:tr w:rsidR="000031CA" w:rsidRPr="00045063" w:rsidTr="000031CA">
        <w:tc>
          <w:tcPr>
            <w:tcW w:w="1701" w:type="dxa"/>
            <w:shd w:val="clear" w:color="auto" w:fill="auto"/>
          </w:tcPr>
          <w:p w:rsidR="000031CA" w:rsidRPr="00045063" w:rsidRDefault="000031CA" w:rsidP="00BA6419">
            <w:pPr>
              <w:pStyle w:val="Tabletext"/>
            </w:pPr>
            <w:r w:rsidRPr="00045063">
              <w:t>12.  Schedule</w:t>
            </w:r>
            <w:r w:rsidR="00045063">
              <w:t> </w:t>
            </w:r>
            <w:r w:rsidRPr="00045063">
              <w:t>6, item</w:t>
            </w:r>
            <w:r w:rsidR="00045063">
              <w:t> </w:t>
            </w:r>
            <w:r w:rsidRPr="00045063">
              <w:t>31</w:t>
            </w:r>
          </w:p>
        </w:tc>
        <w:tc>
          <w:tcPr>
            <w:tcW w:w="3828" w:type="dxa"/>
            <w:shd w:val="clear" w:color="auto" w:fill="auto"/>
          </w:tcPr>
          <w:p w:rsidR="000031CA" w:rsidRPr="00045063" w:rsidRDefault="000031CA" w:rsidP="00BA6419">
            <w:pPr>
              <w:pStyle w:val="Tabletext"/>
            </w:pPr>
            <w:r w:rsidRPr="00045063">
              <w:t>Immediately after the commencement of Schedule</w:t>
            </w:r>
            <w:r w:rsidR="00045063">
              <w:t> </w:t>
            </w:r>
            <w:r w:rsidRPr="00045063">
              <w:t xml:space="preserve">6 to the </w:t>
            </w:r>
            <w:r w:rsidRPr="00045063">
              <w:rPr>
                <w:i/>
              </w:rPr>
              <w:t>Tax and Superannuation Laws Amendment (2013 Measures No.</w:t>
            </w:r>
            <w:r w:rsidR="00045063">
              <w:rPr>
                <w:i/>
              </w:rPr>
              <w:t> </w:t>
            </w:r>
            <w:r w:rsidRPr="00045063">
              <w:rPr>
                <w:i/>
              </w:rPr>
              <w:t>1) Act 2013</w:t>
            </w:r>
            <w:r w:rsidRPr="00045063">
              <w:t>.</w:t>
            </w:r>
          </w:p>
        </w:tc>
        <w:tc>
          <w:tcPr>
            <w:tcW w:w="1582" w:type="dxa"/>
            <w:shd w:val="clear" w:color="auto" w:fill="auto"/>
          </w:tcPr>
          <w:p w:rsidR="000031CA" w:rsidRPr="00045063" w:rsidRDefault="000031CA" w:rsidP="00BA6419">
            <w:pPr>
              <w:pStyle w:val="Tabletext"/>
            </w:pPr>
            <w:r w:rsidRPr="00045063">
              <w:t>29</w:t>
            </w:r>
            <w:r w:rsidR="00045063">
              <w:t> </w:t>
            </w:r>
            <w:r w:rsidRPr="00045063">
              <w:t>June 2013</w:t>
            </w:r>
          </w:p>
        </w:tc>
      </w:tr>
      <w:tr w:rsidR="000031CA" w:rsidRPr="00045063" w:rsidTr="000031CA">
        <w:tc>
          <w:tcPr>
            <w:tcW w:w="1701" w:type="dxa"/>
            <w:shd w:val="clear" w:color="auto" w:fill="auto"/>
          </w:tcPr>
          <w:p w:rsidR="000031CA" w:rsidRPr="00045063" w:rsidRDefault="000031CA" w:rsidP="00BA6419">
            <w:pPr>
              <w:pStyle w:val="Tabletext"/>
            </w:pPr>
            <w:r w:rsidRPr="00045063">
              <w:t>13.  Schedule</w:t>
            </w:r>
            <w:r w:rsidR="00045063">
              <w:t> </w:t>
            </w:r>
            <w:r w:rsidRPr="00045063">
              <w:t>6, items</w:t>
            </w:r>
            <w:r w:rsidR="00045063">
              <w:t> </w:t>
            </w:r>
            <w:r w:rsidRPr="00045063">
              <w:t>32 to 40</w:t>
            </w:r>
          </w:p>
        </w:tc>
        <w:tc>
          <w:tcPr>
            <w:tcW w:w="3828" w:type="dxa"/>
            <w:shd w:val="clear" w:color="auto" w:fill="auto"/>
          </w:tcPr>
          <w:p w:rsidR="000031CA" w:rsidRPr="00045063" w:rsidRDefault="000031CA" w:rsidP="00BA6419">
            <w:pPr>
              <w:pStyle w:val="Tabletext"/>
            </w:pPr>
            <w:r w:rsidRPr="00045063">
              <w:t>The day this Act receives the Royal Assent.</w:t>
            </w:r>
          </w:p>
        </w:tc>
        <w:tc>
          <w:tcPr>
            <w:tcW w:w="1582" w:type="dxa"/>
            <w:shd w:val="clear" w:color="auto" w:fill="auto"/>
          </w:tcPr>
          <w:p w:rsidR="000031CA" w:rsidRPr="00045063" w:rsidRDefault="00B23188" w:rsidP="00BA6419">
            <w:pPr>
              <w:pStyle w:val="Tabletext"/>
            </w:pPr>
            <w:r w:rsidRPr="00045063">
              <w:t>25</w:t>
            </w:r>
            <w:r w:rsidR="00045063">
              <w:t> </w:t>
            </w:r>
            <w:r w:rsidRPr="00045063">
              <w:t>June 2015</w:t>
            </w:r>
          </w:p>
        </w:tc>
      </w:tr>
      <w:tr w:rsidR="000031CA" w:rsidRPr="00045063" w:rsidTr="000031CA">
        <w:tc>
          <w:tcPr>
            <w:tcW w:w="1701" w:type="dxa"/>
            <w:shd w:val="clear" w:color="auto" w:fill="auto"/>
          </w:tcPr>
          <w:p w:rsidR="000031CA" w:rsidRPr="00045063" w:rsidRDefault="000031CA" w:rsidP="00BA6419">
            <w:pPr>
              <w:pStyle w:val="Tabletext"/>
            </w:pPr>
            <w:r w:rsidRPr="00045063">
              <w:t>14.  Schedule</w:t>
            </w:r>
            <w:r w:rsidR="00045063">
              <w:t> </w:t>
            </w:r>
            <w:r w:rsidRPr="00045063">
              <w:t>6, item</w:t>
            </w:r>
            <w:r w:rsidR="00045063">
              <w:t> </w:t>
            </w:r>
            <w:r w:rsidRPr="00045063">
              <w:t>41</w:t>
            </w:r>
          </w:p>
        </w:tc>
        <w:tc>
          <w:tcPr>
            <w:tcW w:w="3828" w:type="dxa"/>
            <w:shd w:val="clear" w:color="auto" w:fill="auto"/>
          </w:tcPr>
          <w:p w:rsidR="000031CA" w:rsidRPr="00045063" w:rsidRDefault="000031CA" w:rsidP="00BA6419">
            <w:pPr>
              <w:pStyle w:val="Tabletext"/>
            </w:pPr>
            <w:r w:rsidRPr="00045063">
              <w:t>Immediately after the commencement of Part</w:t>
            </w:r>
            <w:r w:rsidR="00045063">
              <w:t> </w:t>
            </w:r>
            <w:r w:rsidRPr="00045063">
              <w:t>1 of Schedule</w:t>
            </w:r>
            <w:r w:rsidR="00045063">
              <w:t> </w:t>
            </w:r>
            <w:r w:rsidRPr="00045063">
              <w:t xml:space="preserve">3 to the </w:t>
            </w:r>
            <w:r w:rsidRPr="00045063">
              <w:rPr>
                <w:i/>
              </w:rPr>
              <w:t>Minerals Resource Rent Tax (Consequential Amendments and Transitional Provisions) Act 2012</w:t>
            </w:r>
            <w:r w:rsidRPr="00045063">
              <w:t>.</w:t>
            </w:r>
          </w:p>
        </w:tc>
        <w:tc>
          <w:tcPr>
            <w:tcW w:w="1582" w:type="dxa"/>
            <w:shd w:val="clear" w:color="auto" w:fill="auto"/>
          </w:tcPr>
          <w:p w:rsidR="000031CA" w:rsidRPr="00045063" w:rsidRDefault="000031CA" w:rsidP="00BA6419">
            <w:pPr>
              <w:pStyle w:val="Tabletext"/>
            </w:pPr>
            <w:r w:rsidRPr="00045063">
              <w:t>1</w:t>
            </w:r>
            <w:r w:rsidR="00045063">
              <w:t> </w:t>
            </w:r>
            <w:r w:rsidRPr="00045063">
              <w:t>July 2012</w:t>
            </w:r>
          </w:p>
        </w:tc>
      </w:tr>
      <w:tr w:rsidR="000031CA" w:rsidRPr="00045063" w:rsidTr="000031CA">
        <w:tc>
          <w:tcPr>
            <w:tcW w:w="1701" w:type="dxa"/>
            <w:shd w:val="clear" w:color="auto" w:fill="auto"/>
          </w:tcPr>
          <w:p w:rsidR="000031CA" w:rsidRPr="00045063" w:rsidRDefault="000031CA" w:rsidP="00BA6419">
            <w:pPr>
              <w:pStyle w:val="Tabletext"/>
            </w:pPr>
            <w:r w:rsidRPr="00045063">
              <w:t>15.  Schedule</w:t>
            </w:r>
            <w:r w:rsidR="00045063">
              <w:t> </w:t>
            </w:r>
            <w:r w:rsidRPr="00045063">
              <w:t>6, items</w:t>
            </w:r>
            <w:r w:rsidR="00045063">
              <w:t> </w:t>
            </w:r>
            <w:r w:rsidRPr="00045063">
              <w:t>42 to 46</w:t>
            </w:r>
          </w:p>
        </w:tc>
        <w:tc>
          <w:tcPr>
            <w:tcW w:w="3828" w:type="dxa"/>
            <w:shd w:val="clear" w:color="auto" w:fill="auto"/>
          </w:tcPr>
          <w:p w:rsidR="000031CA" w:rsidRPr="00045063" w:rsidRDefault="000031CA" w:rsidP="00BA6419">
            <w:pPr>
              <w:pStyle w:val="Tabletext"/>
            </w:pPr>
            <w:r w:rsidRPr="00045063">
              <w:t>The day this Act receives the Royal Assent.</w:t>
            </w:r>
          </w:p>
        </w:tc>
        <w:tc>
          <w:tcPr>
            <w:tcW w:w="1582" w:type="dxa"/>
            <w:shd w:val="clear" w:color="auto" w:fill="auto"/>
          </w:tcPr>
          <w:p w:rsidR="000031CA" w:rsidRPr="00045063" w:rsidRDefault="00B23188" w:rsidP="00BA6419">
            <w:pPr>
              <w:pStyle w:val="Tabletext"/>
            </w:pPr>
            <w:r w:rsidRPr="00045063">
              <w:t>25</w:t>
            </w:r>
            <w:r w:rsidR="00045063">
              <w:t> </w:t>
            </w:r>
            <w:r w:rsidRPr="00045063">
              <w:t>June 2015</w:t>
            </w:r>
          </w:p>
        </w:tc>
      </w:tr>
      <w:tr w:rsidR="000031CA" w:rsidRPr="00045063" w:rsidTr="000031CA">
        <w:tc>
          <w:tcPr>
            <w:tcW w:w="1701" w:type="dxa"/>
            <w:shd w:val="clear" w:color="auto" w:fill="auto"/>
          </w:tcPr>
          <w:p w:rsidR="000031CA" w:rsidRPr="00045063" w:rsidRDefault="000031CA" w:rsidP="00BA6419">
            <w:pPr>
              <w:pStyle w:val="Tabletext"/>
            </w:pPr>
            <w:r w:rsidRPr="00045063">
              <w:t>16.  Schedule</w:t>
            </w:r>
            <w:r w:rsidR="00045063">
              <w:t> </w:t>
            </w:r>
            <w:r w:rsidRPr="00045063">
              <w:t>6, items</w:t>
            </w:r>
            <w:r w:rsidR="00045063">
              <w:t> </w:t>
            </w:r>
            <w:r w:rsidRPr="00045063">
              <w:t>47 to 50</w:t>
            </w:r>
          </w:p>
        </w:tc>
        <w:tc>
          <w:tcPr>
            <w:tcW w:w="3828" w:type="dxa"/>
            <w:shd w:val="clear" w:color="auto" w:fill="auto"/>
          </w:tcPr>
          <w:p w:rsidR="000031CA" w:rsidRPr="00045063" w:rsidRDefault="000031CA" w:rsidP="00BA6419">
            <w:pPr>
              <w:pStyle w:val="Tabletext"/>
            </w:pPr>
            <w:r w:rsidRPr="00045063">
              <w:t>Immediately after the commencement of items</w:t>
            </w:r>
            <w:r w:rsidR="00045063">
              <w:t> </w:t>
            </w:r>
            <w:r w:rsidRPr="00045063">
              <w:t>6 and 8 of Schedule</w:t>
            </w:r>
            <w:r w:rsidR="00045063">
              <w:t> </w:t>
            </w:r>
            <w:r w:rsidRPr="00045063">
              <w:t xml:space="preserve">1 to the </w:t>
            </w:r>
            <w:r w:rsidRPr="00045063">
              <w:rPr>
                <w:i/>
              </w:rPr>
              <w:t>Tax Laws Amendment (2013 Measures No.</w:t>
            </w:r>
            <w:r w:rsidR="00045063">
              <w:rPr>
                <w:i/>
              </w:rPr>
              <w:t> </w:t>
            </w:r>
            <w:r w:rsidRPr="00045063">
              <w:rPr>
                <w:i/>
              </w:rPr>
              <w:t>3) Act 2013</w:t>
            </w:r>
            <w:r w:rsidRPr="00045063">
              <w:t>.</w:t>
            </w:r>
          </w:p>
        </w:tc>
        <w:tc>
          <w:tcPr>
            <w:tcW w:w="1582" w:type="dxa"/>
            <w:shd w:val="clear" w:color="auto" w:fill="auto"/>
          </w:tcPr>
          <w:p w:rsidR="000031CA" w:rsidRPr="00045063" w:rsidRDefault="000031CA" w:rsidP="00BA6419">
            <w:pPr>
              <w:pStyle w:val="Tabletext"/>
            </w:pPr>
            <w:r w:rsidRPr="00045063">
              <w:t>1</w:t>
            </w:r>
            <w:r w:rsidR="00045063">
              <w:t> </w:t>
            </w:r>
            <w:r w:rsidRPr="00045063">
              <w:t>July 2014</w:t>
            </w:r>
          </w:p>
        </w:tc>
      </w:tr>
      <w:tr w:rsidR="000031CA" w:rsidRPr="00045063" w:rsidTr="000031CA">
        <w:tc>
          <w:tcPr>
            <w:tcW w:w="1701" w:type="dxa"/>
            <w:shd w:val="clear" w:color="auto" w:fill="auto"/>
          </w:tcPr>
          <w:p w:rsidR="000031CA" w:rsidRPr="00045063" w:rsidRDefault="000031CA" w:rsidP="00BA6419">
            <w:pPr>
              <w:pStyle w:val="Tabletext"/>
            </w:pPr>
            <w:r w:rsidRPr="00045063">
              <w:t>17.  Schedule</w:t>
            </w:r>
            <w:r w:rsidR="00045063">
              <w:t> </w:t>
            </w:r>
            <w:r w:rsidRPr="00045063">
              <w:t xml:space="preserve">6, </w:t>
            </w:r>
            <w:r w:rsidRPr="00045063">
              <w:lastRenderedPageBreak/>
              <w:t>items</w:t>
            </w:r>
            <w:r w:rsidR="00045063">
              <w:t> </w:t>
            </w:r>
            <w:r w:rsidRPr="00045063">
              <w:t>51 to 63</w:t>
            </w:r>
          </w:p>
        </w:tc>
        <w:tc>
          <w:tcPr>
            <w:tcW w:w="3828" w:type="dxa"/>
            <w:shd w:val="clear" w:color="auto" w:fill="auto"/>
          </w:tcPr>
          <w:p w:rsidR="000031CA" w:rsidRPr="00045063" w:rsidRDefault="000031CA" w:rsidP="00BA6419">
            <w:pPr>
              <w:pStyle w:val="Tabletext"/>
            </w:pPr>
            <w:r w:rsidRPr="00045063">
              <w:lastRenderedPageBreak/>
              <w:t>The day this Act receives the Royal Assent.</w:t>
            </w:r>
          </w:p>
        </w:tc>
        <w:tc>
          <w:tcPr>
            <w:tcW w:w="1582" w:type="dxa"/>
            <w:shd w:val="clear" w:color="auto" w:fill="auto"/>
          </w:tcPr>
          <w:p w:rsidR="000031CA" w:rsidRPr="00045063" w:rsidRDefault="00B23188" w:rsidP="00BA6419">
            <w:pPr>
              <w:pStyle w:val="Tabletext"/>
            </w:pPr>
            <w:r w:rsidRPr="00045063">
              <w:t>25</w:t>
            </w:r>
            <w:r w:rsidR="00045063">
              <w:t> </w:t>
            </w:r>
            <w:r w:rsidRPr="00045063">
              <w:t>June 2015</w:t>
            </w:r>
          </w:p>
        </w:tc>
      </w:tr>
      <w:tr w:rsidR="000031CA" w:rsidRPr="00045063" w:rsidTr="000031CA">
        <w:tc>
          <w:tcPr>
            <w:tcW w:w="1701" w:type="dxa"/>
            <w:tcBorders>
              <w:bottom w:val="single" w:sz="4" w:space="0" w:color="auto"/>
            </w:tcBorders>
            <w:shd w:val="clear" w:color="auto" w:fill="auto"/>
          </w:tcPr>
          <w:p w:rsidR="000031CA" w:rsidRPr="00045063" w:rsidRDefault="000031CA" w:rsidP="00BA6419">
            <w:pPr>
              <w:pStyle w:val="Tabletext"/>
            </w:pPr>
            <w:r w:rsidRPr="00045063">
              <w:lastRenderedPageBreak/>
              <w:t>18.  Schedule</w:t>
            </w:r>
            <w:r w:rsidR="00045063">
              <w:t> </w:t>
            </w:r>
            <w:r w:rsidRPr="00045063">
              <w:t>6, item</w:t>
            </w:r>
            <w:r w:rsidR="00045063">
              <w:t> </w:t>
            </w:r>
            <w:r w:rsidRPr="00045063">
              <w:t>64</w:t>
            </w:r>
          </w:p>
        </w:tc>
        <w:tc>
          <w:tcPr>
            <w:tcW w:w="3828" w:type="dxa"/>
            <w:tcBorders>
              <w:bottom w:val="single" w:sz="4" w:space="0" w:color="auto"/>
            </w:tcBorders>
            <w:shd w:val="clear" w:color="auto" w:fill="auto"/>
          </w:tcPr>
          <w:p w:rsidR="000031CA" w:rsidRPr="00045063" w:rsidRDefault="000031CA" w:rsidP="00BA6419">
            <w:pPr>
              <w:pStyle w:val="Tabletext"/>
            </w:pPr>
            <w:r w:rsidRPr="00045063">
              <w:t>Immediately after the commencement of Part</w:t>
            </w:r>
            <w:r w:rsidR="00045063">
              <w:t> </w:t>
            </w:r>
            <w:r w:rsidRPr="00045063">
              <w:t>2 of Schedule</w:t>
            </w:r>
            <w:r w:rsidR="00045063">
              <w:t> </w:t>
            </w:r>
            <w:r w:rsidRPr="00045063">
              <w:t xml:space="preserve">2 to the </w:t>
            </w:r>
            <w:r w:rsidRPr="00045063">
              <w:rPr>
                <w:i/>
              </w:rPr>
              <w:t>Treasury Legislation Amendment (Repeal Day) Act 2015</w:t>
            </w:r>
            <w:r w:rsidRPr="00045063">
              <w:t>.</w:t>
            </w:r>
          </w:p>
        </w:tc>
        <w:tc>
          <w:tcPr>
            <w:tcW w:w="1582" w:type="dxa"/>
            <w:tcBorders>
              <w:bottom w:val="single" w:sz="4" w:space="0" w:color="auto"/>
            </w:tcBorders>
            <w:shd w:val="clear" w:color="auto" w:fill="auto"/>
          </w:tcPr>
          <w:p w:rsidR="000031CA" w:rsidRPr="00045063" w:rsidRDefault="000031CA" w:rsidP="00BA6419">
            <w:pPr>
              <w:pStyle w:val="Tabletext"/>
            </w:pPr>
            <w:r w:rsidRPr="00045063">
              <w:t>25</w:t>
            </w:r>
            <w:r w:rsidR="00045063">
              <w:t> </w:t>
            </w:r>
            <w:r w:rsidRPr="00045063">
              <w:t>February 2015</w:t>
            </w:r>
          </w:p>
        </w:tc>
      </w:tr>
      <w:tr w:rsidR="000031CA" w:rsidRPr="00045063" w:rsidTr="000031CA">
        <w:tc>
          <w:tcPr>
            <w:tcW w:w="1701" w:type="dxa"/>
            <w:shd w:val="clear" w:color="auto" w:fill="auto"/>
          </w:tcPr>
          <w:p w:rsidR="000031CA" w:rsidRPr="00045063" w:rsidRDefault="000031CA" w:rsidP="00BA6419">
            <w:pPr>
              <w:pStyle w:val="Tabletext"/>
            </w:pPr>
            <w:r w:rsidRPr="00045063">
              <w:t>19.  Schedule</w:t>
            </w:r>
            <w:r w:rsidR="00045063">
              <w:t> </w:t>
            </w:r>
            <w:r w:rsidRPr="00045063">
              <w:t>6, Part</w:t>
            </w:r>
            <w:r w:rsidR="00045063">
              <w:t> </w:t>
            </w:r>
            <w:r w:rsidRPr="00045063">
              <w:t>2</w:t>
            </w:r>
          </w:p>
        </w:tc>
        <w:tc>
          <w:tcPr>
            <w:tcW w:w="3828" w:type="dxa"/>
            <w:shd w:val="clear" w:color="auto" w:fill="auto"/>
          </w:tcPr>
          <w:p w:rsidR="000031CA" w:rsidRPr="00045063" w:rsidRDefault="000031CA" w:rsidP="00BA6419">
            <w:pPr>
              <w:pStyle w:val="Tabletext"/>
            </w:pPr>
            <w:r w:rsidRPr="00045063">
              <w:t>Immediately after the commencement of section</w:t>
            </w:r>
            <w:r w:rsidR="00045063">
              <w:t> </w:t>
            </w:r>
            <w:r w:rsidRPr="00045063">
              <w:t xml:space="preserve">6 of the </w:t>
            </w:r>
            <w:r w:rsidRPr="00045063">
              <w:rPr>
                <w:i/>
              </w:rPr>
              <w:t>Public Governance, Performance and Accountability Act 2013</w:t>
            </w:r>
            <w:r w:rsidRPr="00045063">
              <w:t>.</w:t>
            </w:r>
          </w:p>
        </w:tc>
        <w:tc>
          <w:tcPr>
            <w:tcW w:w="1582" w:type="dxa"/>
            <w:shd w:val="clear" w:color="auto" w:fill="auto"/>
          </w:tcPr>
          <w:p w:rsidR="000031CA" w:rsidRPr="00045063" w:rsidRDefault="000031CA" w:rsidP="00BA6419">
            <w:pPr>
              <w:pStyle w:val="Tabletext"/>
            </w:pPr>
            <w:r w:rsidRPr="00045063">
              <w:t>1</w:t>
            </w:r>
            <w:r w:rsidR="00045063">
              <w:t> </w:t>
            </w:r>
            <w:r w:rsidRPr="00045063">
              <w:t>July 2014</w:t>
            </w:r>
          </w:p>
        </w:tc>
      </w:tr>
      <w:tr w:rsidR="003834F4" w:rsidRPr="00045063" w:rsidTr="000031CA">
        <w:tc>
          <w:tcPr>
            <w:tcW w:w="1701" w:type="dxa"/>
            <w:tcBorders>
              <w:bottom w:val="single" w:sz="12" w:space="0" w:color="auto"/>
            </w:tcBorders>
            <w:shd w:val="clear" w:color="auto" w:fill="auto"/>
          </w:tcPr>
          <w:p w:rsidR="003834F4" w:rsidRPr="00045063" w:rsidRDefault="003834F4" w:rsidP="00BA6419">
            <w:pPr>
              <w:pStyle w:val="Tabletext"/>
            </w:pPr>
            <w:r w:rsidRPr="00045063">
              <w:t>20.  Schedule</w:t>
            </w:r>
            <w:r w:rsidR="00045063">
              <w:t> </w:t>
            </w:r>
            <w:r w:rsidRPr="00045063">
              <w:t>7</w:t>
            </w:r>
          </w:p>
        </w:tc>
        <w:tc>
          <w:tcPr>
            <w:tcW w:w="3828" w:type="dxa"/>
            <w:tcBorders>
              <w:bottom w:val="single" w:sz="12" w:space="0" w:color="auto"/>
            </w:tcBorders>
            <w:shd w:val="clear" w:color="auto" w:fill="auto"/>
          </w:tcPr>
          <w:p w:rsidR="003834F4" w:rsidRPr="00045063" w:rsidRDefault="003834F4" w:rsidP="00BA6419">
            <w:pPr>
              <w:pStyle w:val="Tabletext"/>
            </w:pPr>
            <w:r w:rsidRPr="00045063">
              <w:t>The day this Act receives the Royal Assent.</w:t>
            </w:r>
          </w:p>
        </w:tc>
        <w:tc>
          <w:tcPr>
            <w:tcW w:w="1582" w:type="dxa"/>
            <w:tcBorders>
              <w:bottom w:val="single" w:sz="12" w:space="0" w:color="auto"/>
            </w:tcBorders>
            <w:shd w:val="clear" w:color="auto" w:fill="auto"/>
          </w:tcPr>
          <w:p w:rsidR="003834F4" w:rsidRPr="00045063" w:rsidRDefault="00B23188" w:rsidP="00BA6419">
            <w:pPr>
              <w:pStyle w:val="Tabletext"/>
            </w:pPr>
            <w:r w:rsidRPr="00045063">
              <w:t>25</w:t>
            </w:r>
            <w:r w:rsidR="00045063">
              <w:t> </w:t>
            </w:r>
            <w:r w:rsidRPr="00045063">
              <w:t>June 2015</w:t>
            </w:r>
          </w:p>
        </w:tc>
      </w:tr>
    </w:tbl>
    <w:p w:rsidR="0048364F" w:rsidRPr="00045063" w:rsidRDefault="00201D27" w:rsidP="00BA6419">
      <w:pPr>
        <w:pStyle w:val="notetext"/>
      </w:pPr>
      <w:r w:rsidRPr="00045063">
        <w:t>Note:</w:t>
      </w:r>
      <w:r w:rsidRPr="00045063">
        <w:tab/>
        <w:t>This table relates only to the provisions of this Act as originally enacted. It will not be amended to deal with any later amendments of this Act.</w:t>
      </w:r>
    </w:p>
    <w:p w:rsidR="0048364F" w:rsidRPr="00045063" w:rsidRDefault="0048364F" w:rsidP="00BA6419">
      <w:pPr>
        <w:pStyle w:val="subsection"/>
      </w:pPr>
      <w:r w:rsidRPr="00045063">
        <w:tab/>
        <w:t>(2)</w:t>
      </w:r>
      <w:r w:rsidRPr="00045063">
        <w:tab/>
      </w:r>
      <w:r w:rsidR="00201D27" w:rsidRPr="00045063">
        <w:t xml:space="preserve">Any information in </w:t>
      </w:r>
      <w:r w:rsidR="00877D48" w:rsidRPr="00045063">
        <w:t>c</w:t>
      </w:r>
      <w:r w:rsidR="00201D27" w:rsidRPr="00045063">
        <w:t>olumn 3 of the table is not part of this Act. Information may be inserted in this column, or information in it may be edited, in any published version of this Act.</w:t>
      </w:r>
    </w:p>
    <w:p w:rsidR="0048364F" w:rsidRPr="00045063" w:rsidRDefault="0048364F" w:rsidP="00BA6419">
      <w:pPr>
        <w:pStyle w:val="ActHead5"/>
      </w:pPr>
      <w:bookmarkStart w:id="4" w:name="_Toc425423563"/>
      <w:r w:rsidRPr="00045063">
        <w:rPr>
          <w:rStyle w:val="CharSectno"/>
        </w:rPr>
        <w:t>3</w:t>
      </w:r>
      <w:r w:rsidRPr="00045063">
        <w:t xml:space="preserve">  Schedules</w:t>
      </w:r>
      <w:bookmarkEnd w:id="4"/>
    </w:p>
    <w:p w:rsidR="0048364F" w:rsidRPr="00045063" w:rsidRDefault="0048364F" w:rsidP="00BA6419">
      <w:pPr>
        <w:pStyle w:val="subsection"/>
      </w:pPr>
      <w:r w:rsidRPr="00045063">
        <w:tab/>
      </w:r>
      <w:r w:rsidRPr="00045063">
        <w:tab/>
      </w:r>
      <w:r w:rsidR="00202618" w:rsidRPr="00045063">
        <w:t>Legislation that is specified in a Schedule to this Act is amended or repealed as set out in the applicable items in the Schedule concerned, and any other item in a Schedule to this Act has effect according to its terms.</w:t>
      </w:r>
    </w:p>
    <w:p w:rsidR="00BB2820" w:rsidRPr="00045063" w:rsidRDefault="00BB2820" w:rsidP="00BA6419">
      <w:pPr>
        <w:pStyle w:val="ActHead6"/>
        <w:pageBreakBefore/>
      </w:pPr>
      <w:bookmarkStart w:id="5" w:name="_Toc425423564"/>
      <w:bookmarkStart w:id="6" w:name="opcAmSched"/>
      <w:r w:rsidRPr="00045063">
        <w:rPr>
          <w:rStyle w:val="CharAmSchNo"/>
        </w:rPr>
        <w:lastRenderedPageBreak/>
        <w:t>Schedule</w:t>
      </w:r>
      <w:r w:rsidR="00045063" w:rsidRPr="00045063">
        <w:rPr>
          <w:rStyle w:val="CharAmSchNo"/>
        </w:rPr>
        <w:t> </w:t>
      </w:r>
      <w:r w:rsidRPr="00045063">
        <w:rPr>
          <w:rStyle w:val="CharAmSchNo"/>
        </w:rPr>
        <w:t>1</w:t>
      </w:r>
      <w:r w:rsidRPr="00045063">
        <w:t>—</w:t>
      </w:r>
      <w:r w:rsidRPr="00045063">
        <w:rPr>
          <w:rStyle w:val="CharAmSchText"/>
        </w:rPr>
        <w:t>First Home Saver Accounts</w:t>
      </w:r>
      <w:bookmarkEnd w:id="5"/>
    </w:p>
    <w:p w:rsidR="00BB2820" w:rsidRPr="00045063" w:rsidRDefault="00BB2820" w:rsidP="00BA6419">
      <w:pPr>
        <w:pStyle w:val="ActHead7"/>
      </w:pPr>
      <w:bookmarkStart w:id="7" w:name="_Toc425423565"/>
      <w:bookmarkEnd w:id="6"/>
      <w:r w:rsidRPr="00045063">
        <w:rPr>
          <w:rStyle w:val="CharAmPartNo"/>
        </w:rPr>
        <w:t>Part</w:t>
      </w:r>
      <w:r w:rsidR="00045063" w:rsidRPr="00045063">
        <w:rPr>
          <w:rStyle w:val="CharAmPartNo"/>
        </w:rPr>
        <w:t> </w:t>
      </w:r>
      <w:r w:rsidRPr="00045063">
        <w:rPr>
          <w:rStyle w:val="CharAmPartNo"/>
        </w:rPr>
        <w:t>1</w:t>
      </w:r>
      <w:r w:rsidRPr="00045063">
        <w:t>—</w:t>
      </w:r>
      <w:r w:rsidRPr="00045063">
        <w:rPr>
          <w:rStyle w:val="CharAmPartText"/>
        </w:rPr>
        <w:t>Repeals of Acts</w:t>
      </w:r>
      <w:bookmarkEnd w:id="7"/>
    </w:p>
    <w:p w:rsidR="00BB2820" w:rsidRPr="00045063" w:rsidRDefault="00BB2820" w:rsidP="00BA6419">
      <w:pPr>
        <w:pStyle w:val="ActHead9"/>
        <w:rPr>
          <w:i w:val="0"/>
        </w:rPr>
      </w:pPr>
      <w:bookmarkStart w:id="8" w:name="_Toc425423566"/>
      <w:r w:rsidRPr="00045063">
        <w:t>First Home Saver Account Providers Supervisory Levy Imposition Act 2008</w:t>
      </w:r>
      <w:bookmarkEnd w:id="8"/>
    </w:p>
    <w:p w:rsidR="00BB2820" w:rsidRPr="00045063" w:rsidRDefault="00593405" w:rsidP="00BA6419">
      <w:pPr>
        <w:pStyle w:val="ItemHead"/>
      </w:pPr>
      <w:r w:rsidRPr="00045063">
        <w:t>1</w:t>
      </w:r>
      <w:r w:rsidR="00BB2820" w:rsidRPr="00045063">
        <w:t xml:space="preserve">  The whole of the Act</w:t>
      </w:r>
    </w:p>
    <w:p w:rsidR="00BB2820" w:rsidRPr="00045063" w:rsidRDefault="00BB2820" w:rsidP="00BA6419">
      <w:pPr>
        <w:pStyle w:val="Item"/>
      </w:pPr>
      <w:r w:rsidRPr="00045063">
        <w:t>Repeal the Act.</w:t>
      </w:r>
    </w:p>
    <w:p w:rsidR="00BB2820" w:rsidRPr="00045063" w:rsidRDefault="00BB2820" w:rsidP="00BA6419">
      <w:pPr>
        <w:pStyle w:val="ActHead9"/>
        <w:rPr>
          <w:i w:val="0"/>
        </w:rPr>
      </w:pPr>
      <w:bookmarkStart w:id="9" w:name="_Toc425423567"/>
      <w:r w:rsidRPr="00045063">
        <w:t>First Home Saver Accounts Act 2008</w:t>
      </w:r>
      <w:bookmarkEnd w:id="9"/>
    </w:p>
    <w:p w:rsidR="00BB2820" w:rsidRPr="00045063" w:rsidRDefault="00593405" w:rsidP="00BA6419">
      <w:pPr>
        <w:pStyle w:val="ItemHead"/>
      </w:pPr>
      <w:r w:rsidRPr="00045063">
        <w:t>2</w:t>
      </w:r>
      <w:r w:rsidR="00BB2820" w:rsidRPr="00045063">
        <w:t xml:space="preserve">  The whole of the Act</w:t>
      </w:r>
    </w:p>
    <w:p w:rsidR="00BB2820" w:rsidRPr="00045063" w:rsidRDefault="00BB2820" w:rsidP="00BA6419">
      <w:pPr>
        <w:pStyle w:val="Item"/>
      </w:pPr>
      <w:r w:rsidRPr="00045063">
        <w:t>Repeal the Act.</w:t>
      </w:r>
    </w:p>
    <w:p w:rsidR="00BB2820" w:rsidRPr="00045063" w:rsidRDefault="00BB2820" w:rsidP="00BA6419">
      <w:pPr>
        <w:pStyle w:val="ActHead9"/>
        <w:rPr>
          <w:i w:val="0"/>
        </w:rPr>
      </w:pPr>
      <w:bookmarkStart w:id="10" w:name="_Toc425423568"/>
      <w:r w:rsidRPr="00045063">
        <w:t>Income Tax (First Home Saver Accounts Misuse Tax) Act 2008</w:t>
      </w:r>
      <w:bookmarkEnd w:id="10"/>
    </w:p>
    <w:p w:rsidR="00BB2820" w:rsidRPr="00045063" w:rsidRDefault="00593405" w:rsidP="00BA6419">
      <w:pPr>
        <w:pStyle w:val="ItemHead"/>
      </w:pPr>
      <w:r w:rsidRPr="00045063">
        <w:t>3</w:t>
      </w:r>
      <w:r w:rsidR="00BB2820" w:rsidRPr="00045063">
        <w:t xml:space="preserve">  The whole of the Act</w:t>
      </w:r>
    </w:p>
    <w:p w:rsidR="00BB2820" w:rsidRPr="00045063" w:rsidRDefault="00BB2820" w:rsidP="00BA6419">
      <w:pPr>
        <w:pStyle w:val="Item"/>
      </w:pPr>
      <w:bookmarkStart w:id="11" w:name="bkCheck17_1"/>
      <w:r w:rsidRPr="00045063">
        <w:t>Repeal the Act</w:t>
      </w:r>
      <w:bookmarkEnd w:id="11"/>
      <w:r w:rsidRPr="00045063">
        <w:t>.</w:t>
      </w:r>
    </w:p>
    <w:p w:rsidR="00BB2820" w:rsidRPr="00045063" w:rsidRDefault="00BB2820" w:rsidP="00BA6419">
      <w:pPr>
        <w:pStyle w:val="ActHead7"/>
        <w:pageBreakBefore/>
      </w:pPr>
      <w:bookmarkStart w:id="12" w:name="_Toc425423569"/>
      <w:r w:rsidRPr="00045063">
        <w:rPr>
          <w:rStyle w:val="CharAmPartNo"/>
        </w:rPr>
        <w:lastRenderedPageBreak/>
        <w:t>Part</w:t>
      </w:r>
      <w:r w:rsidR="00045063" w:rsidRPr="00045063">
        <w:rPr>
          <w:rStyle w:val="CharAmPartNo"/>
        </w:rPr>
        <w:t> </w:t>
      </w:r>
      <w:r w:rsidRPr="00045063">
        <w:rPr>
          <w:rStyle w:val="CharAmPartNo"/>
        </w:rPr>
        <w:t>2</w:t>
      </w:r>
      <w:r w:rsidRPr="00045063">
        <w:t>—</w:t>
      </w:r>
      <w:r w:rsidRPr="00045063">
        <w:rPr>
          <w:rStyle w:val="CharAmPartText"/>
        </w:rPr>
        <w:t>Consequential amendments</w:t>
      </w:r>
      <w:bookmarkEnd w:id="12"/>
    </w:p>
    <w:p w:rsidR="00BB2820" w:rsidRPr="00045063" w:rsidRDefault="00BB2820" w:rsidP="00BA6419">
      <w:pPr>
        <w:pStyle w:val="ActHead8"/>
      </w:pPr>
      <w:bookmarkStart w:id="13" w:name="_Toc425423570"/>
      <w:r w:rsidRPr="00045063">
        <w:t>Division</w:t>
      </w:r>
      <w:r w:rsidR="00045063">
        <w:t> </w:t>
      </w:r>
      <w:r w:rsidRPr="00045063">
        <w:t>1—Main amendments</w:t>
      </w:r>
      <w:bookmarkEnd w:id="13"/>
    </w:p>
    <w:p w:rsidR="00BB2820" w:rsidRPr="00045063" w:rsidRDefault="00BB2820" w:rsidP="00BA6419">
      <w:pPr>
        <w:pStyle w:val="ActHead9"/>
        <w:rPr>
          <w:i w:val="0"/>
        </w:rPr>
      </w:pPr>
      <w:bookmarkStart w:id="14" w:name="_Toc425423571"/>
      <w:r w:rsidRPr="00045063">
        <w:t>Anti</w:t>
      </w:r>
      <w:r w:rsidR="00045063">
        <w:noBreakHyphen/>
      </w:r>
      <w:r w:rsidRPr="00045063">
        <w:t>Money Laundering and Counter</w:t>
      </w:r>
      <w:r w:rsidR="00045063">
        <w:noBreakHyphen/>
      </w:r>
      <w:r w:rsidRPr="00045063">
        <w:t>Terrorism Financing Act 2006</w:t>
      </w:r>
      <w:bookmarkEnd w:id="14"/>
    </w:p>
    <w:p w:rsidR="00BB2820" w:rsidRPr="00045063" w:rsidRDefault="00593405" w:rsidP="00BA6419">
      <w:pPr>
        <w:pStyle w:val="ItemHead"/>
      </w:pPr>
      <w:r w:rsidRPr="00045063">
        <w:t>4</w:t>
      </w:r>
      <w:r w:rsidR="00BB2820" w:rsidRPr="00045063">
        <w:t xml:space="preserve">  Section</w:t>
      </w:r>
      <w:r w:rsidR="00045063">
        <w:t> </w:t>
      </w:r>
      <w:r w:rsidR="00BB2820" w:rsidRPr="00045063">
        <w:t xml:space="preserve">5 (definition of </w:t>
      </w:r>
      <w:r w:rsidR="00BB2820" w:rsidRPr="00045063">
        <w:rPr>
          <w:i/>
        </w:rPr>
        <w:t>contribution</w:t>
      </w:r>
      <w:r w:rsidR="00BB2820" w:rsidRPr="00045063">
        <w:t>)</w:t>
      </w:r>
    </w:p>
    <w:p w:rsidR="00BB2820" w:rsidRPr="00045063" w:rsidRDefault="00BB2820" w:rsidP="00BA6419">
      <w:pPr>
        <w:pStyle w:val="Item"/>
      </w:pPr>
      <w:r w:rsidRPr="00045063">
        <w:t>Repeal the definition, substitute:</w:t>
      </w:r>
    </w:p>
    <w:p w:rsidR="00BB2820" w:rsidRPr="00045063" w:rsidRDefault="00BB2820" w:rsidP="00BA6419">
      <w:pPr>
        <w:pStyle w:val="Definition"/>
      </w:pPr>
      <w:r w:rsidRPr="00045063">
        <w:rPr>
          <w:b/>
          <w:i/>
        </w:rPr>
        <w:t>contribution</w:t>
      </w:r>
      <w:r w:rsidRPr="00045063">
        <w:t xml:space="preserve">, in relation to an RSA, has the same meaning as in the </w:t>
      </w:r>
      <w:r w:rsidRPr="00045063">
        <w:rPr>
          <w:i/>
        </w:rPr>
        <w:t>Retirement Savings Accounts Act 1997</w:t>
      </w:r>
      <w:r w:rsidRPr="00045063">
        <w:t>.</w:t>
      </w:r>
    </w:p>
    <w:p w:rsidR="00BB2820" w:rsidRPr="00045063" w:rsidRDefault="00593405" w:rsidP="00BA6419">
      <w:pPr>
        <w:pStyle w:val="ItemHead"/>
      </w:pPr>
      <w:r w:rsidRPr="00045063">
        <w:t>5</w:t>
      </w:r>
      <w:r w:rsidR="00BB2820" w:rsidRPr="00045063">
        <w:t xml:space="preserve">  Section</w:t>
      </w:r>
      <w:r w:rsidR="00045063">
        <w:t> </w:t>
      </w:r>
      <w:r w:rsidR="00BB2820" w:rsidRPr="00045063">
        <w:t xml:space="preserve">5 (definition of </w:t>
      </w:r>
      <w:r w:rsidR="00BB2820" w:rsidRPr="00045063">
        <w:rPr>
          <w:i/>
        </w:rPr>
        <w:t>FHSA</w:t>
      </w:r>
      <w:r w:rsidR="00BB2820" w:rsidRPr="00045063">
        <w:t>)</w:t>
      </w:r>
    </w:p>
    <w:p w:rsidR="00BB2820" w:rsidRPr="00045063" w:rsidRDefault="00BB2820" w:rsidP="00BA6419">
      <w:pPr>
        <w:pStyle w:val="Item"/>
      </w:pPr>
      <w:r w:rsidRPr="00045063">
        <w:t>Repeal the definition.</w:t>
      </w:r>
    </w:p>
    <w:p w:rsidR="00BB2820" w:rsidRPr="00045063" w:rsidRDefault="00593405" w:rsidP="00BA6419">
      <w:pPr>
        <w:pStyle w:val="ItemHead"/>
      </w:pPr>
      <w:r w:rsidRPr="00045063">
        <w:t>6</w:t>
      </w:r>
      <w:r w:rsidR="00BB2820" w:rsidRPr="00045063">
        <w:t xml:space="preserve">  Section</w:t>
      </w:r>
      <w:r w:rsidR="00045063">
        <w:t> </w:t>
      </w:r>
      <w:r w:rsidR="00BB2820" w:rsidRPr="00045063">
        <w:t xml:space="preserve">5 (definition of </w:t>
      </w:r>
      <w:r w:rsidR="00BB2820" w:rsidRPr="00045063">
        <w:rPr>
          <w:i/>
        </w:rPr>
        <w:t>FHSA provider</w:t>
      </w:r>
      <w:r w:rsidR="00BB2820" w:rsidRPr="00045063">
        <w:t>)</w:t>
      </w:r>
    </w:p>
    <w:p w:rsidR="00BB2820" w:rsidRPr="00045063" w:rsidRDefault="00BB2820" w:rsidP="00BA6419">
      <w:pPr>
        <w:pStyle w:val="Item"/>
      </w:pPr>
      <w:r w:rsidRPr="00045063">
        <w:t>Repeal the definition.</w:t>
      </w:r>
    </w:p>
    <w:p w:rsidR="00BB2820" w:rsidRPr="00045063" w:rsidRDefault="00593405" w:rsidP="00BA6419">
      <w:pPr>
        <w:pStyle w:val="ItemHead"/>
      </w:pPr>
      <w:r w:rsidRPr="00045063">
        <w:t>7</w:t>
      </w:r>
      <w:r w:rsidR="00BB2820" w:rsidRPr="00045063">
        <w:t xml:space="preserve">  Subsection</w:t>
      </w:r>
      <w:r w:rsidR="00045063">
        <w:t> </w:t>
      </w:r>
      <w:r w:rsidR="00BB2820" w:rsidRPr="00045063">
        <w:t>6(2) (table items</w:t>
      </w:r>
      <w:r w:rsidR="00045063">
        <w:t> </w:t>
      </w:r>
      <w:r w:rsidR="00BB2820" w:rsidRPr="00045063">
        <w:t>43A and 43B)</w:t>
      </w:r>
    </w:p>
    <w:p w:rsidR="00BB2820" w:rsidRPr="00045063" w:rsidRDefault="00BB2820" w:rsidP="00BA6419">
      <w:pPr>
        <w:pStyle w:val="Item"/>
      </w:pPr>
      <w:r w:rsidRPr="00045063">
        <w:t>Repeal the items.</w:t>
      </w:r>
    </w:p>
    <w:p w:rsidR="00BB2820" w:rsidRPr="00045063" w:rsidRDefault="00BB2820" w:rsidP="00BA6419">
      <w:pPr>
        <w:pStyle w:val="ActHead9"/>
        <w:rPr>
          <w:i w:val="0"/>
        </w:rPr>
      </w:pPr>
      <w:bookmarkStart w:id="15" w:name="_Toc425423572"/>
      <w:r w:rsidRPr="00045063">
        <w:t>Australian Prudential Regulation Authority Act 1998</w:t>
      </w:r>
      <w:bookmarkEnd w:id="15"/>
    </w:p>
    <w:p w:rsidR="00BB2820" w:rsidRPr="00045063" w:rsidRDefault="00593405" w:rsidP="00BA6419">
      <w:pPr>
        <w:pStyle w:val="ItemHead"/>
      </w:pPr>
      <w:r w:rsidRPr="00045063">
        <w:t>8</w:t>
      </w:r>
      <w:r w:rsidR="00BB2820" w:rsidRPr="00045063">
        <w:t xml:space="preserve">  Subsection</w:t>
      </w:r>
      <w:r w:rsidR="00045063">
        <w:t> </w:t>
      </w:r>
      <w:r w:rsidR="00BB2820" w:rsidRPr="00045063">
        <w:t>3(1) (</w:t>
      </w:r>
      <w:r w:rsidR="00045063">
        <w:t>paragraph (</w:t>
      </w:r>
      <w:r w:rsidR="00BB2820" w:rsidRPr="00045063">
        <w:t xml:space="preserve">fa) of the definition of </w:t>
      </w:r>
      <w:r w:rsidR="00BB2820" w:rsidRPr="00045063">
        <w:rPr>
          <w:i/>
        </w:rPr>
        <w:t>prudential regulation framework law</w:t>
      </w:r>
      <w:r w:rsidR="00BB2820" w:rsidRPr="00045063">
        <w:t>)</w:t>
      </w:r>
    </w:p>
    <w:p w:rsidR="00BB2820" w:rsidRPr="00045063" w:rsidRDefault="00BB2820" w:rsidP="00BA6419">
      <w:pPr>
        <w:pStyle w:val="Item"/>
      </w:pPr>
      <w:r w:rsidRPr="00045063">
        <w:t>Repeal the paragraph.</w:t>
      </w:r>
    </w:p>
    <w:p w:rsidR="00BB2820" w:rsidRPr="00045063" w:rsidRDefault="00593405" w:rsidP="00BA6419">
      <w:pPr>
        <w:pStyle w:val="ItemHead"/>
      </w:pPr>
      <w:r w:rsidRPr="00045063">
        <w:t>9</w:t>
      </w:r>
      <w:r w:rsidR="00BB2820" w:rsidRPr="00045063">
        <w:t xml:space="preserve">  Paragraph 3(2)(g)</w:t>
      </w:r>
    </w:p>
    <w:p w:rsidR="00BB2820" w:rsidRPr="00045063" w:rsidRDefault="00BB2820" w:rsidP="00BA6419">
      <w:pPr>
        <w:pStyle w:val="Item"/>
      </w:pPr>
      <w:r w:rsidRPr="00045063">
        <w:t>Omit “</w:t>
      </w:r>
      <w:r w:rsidRPr="00045063">
        <w:rPr>
          <w:i/>
        </w:rPr>
        <w:t>1997</w:t>
      </w:r>
      <w:r w:rsidRPr="00045063">
        <w:t>;”, substitute “</w:t>
      </w:r>
      <w:r w:rsidRPr="00045063">
        <w:rPr>
          <w:i/>
        </w:rPr>
        <w:t>1997</w:t>
      </w:r>
      <w:r w:rsidRPr="00045063">
        <w:t>.”.</w:t>
      </w:r>
    </w:p>
    <w:p w:rsidR="00BB2820" w:rsidRPr="00045063" w:rsidRDefault="00593405" w:rsidP="00BA6419">
      <w:pPr>
        <w:pStyle w:val="ItemHead"/>
      </w:pPr>
      <w:r w:rsidRPr="00045063">
        <w:t>10</w:t>
      </w:r>
      <w:r w:rsidR="00BB2820" w:rsidRPr="00045063">
        <w:t xml:space="preserve">  Paragraph 3(2)(h)</w:t>
      </w:r>
    </w:p>
    <w:p w:rsidR="00BB2820" w:rsidRPr="00045063" w:rsidRDefault="00BB2820" w:rsidP="00BA6419">
      <w:pPr>
        <w:pStyle w:val="Item"/>
      </w:pPr>
      <w:r w:rsidRPr="00045063">
        <w:t>Repeal the paragraph.</w:t>
      </w:r>
    </w:p>
    <w:p w:rsidR="00BB2820" w:rsidRPr="00045063" w:rsidRDefault="00593405" w:rsidP="00BA6419">
      <w:pPr>
        <w:pStyle w:val="ItemHead"/>
      </w:pPr>
      <w:r w:rsidRPr="00045063">
        <w:lastRenderedPageBreak/>
        <w:t>11</w:t>
      </w:r>
      <w:r w:rsidR="00BB2820" w:rsidRPr="00045063">
        <w:t xml:space="preserve">  Subsection</w:t>
      </w:r>
      <w:r w:rsidR="00045063">
        <w:t> </w:t>
      </w:r>
      <w:r w:rsidR="00BB2820" w:rsidRPr="00045063">
        <w:t>3(2) (note)</w:t>
      </w:r>
    </w:p>
    <w:p w:rsidR="00BB2820" w:rsidRPr="00045063" w:rsidRDefault="00BB2820" w:rsidP="00BA6419">
      <w:pPr>
        <w:pStyle w:val="Item"/>
      </w:pPr>
      <w:r w:rsidRPr="00045063">
        <w:t>Omit “, RSA is short for retirement savings account and FHSA is short for first home saver account”, substitute “and RSA is short for retirement savings account”.</w:t>
      </w:r>
    </w:p>
    <w:p w:rsidR="00BB2820" w:rsidRPr="00045063" w:rsidRDefault="00593405" w:rsidP="00BA6419">
      <w:pPr>
        <w:pStyle w:val="ItemHead"/>
      </w:pPr>
      <w:r w:rsidRPr="00045063">
        <w:t>12</w:t>
      </w:r>
      <w:r w:rsidR="00BB2820" w:rsidRPr="00045063">
        <w:t xml:space="preserve">  Subsection</w:t>
      </w:r>
      <w:r w:rsidR="00045063">
        <w:t> </w:t>
      </w:r>
      <w:r w:rsidR="00BB2820" w:rsidRPr="00045063">
        <w:t>56(1) (</w:t>
      </w:r>
      <w:r w:rsidR="00045063">
        <w:t>subparagraph (</w:t>
      </w:r>
      <w:r w:rsidR="00BB2820" w:rsidRPr="00045063">
        <w:t xml:space="preserve">e)(ii) of the definition of </w:t>
      </w:r>
      <w:r w:rsidR="00BB2820" w:rsidRPr="00045063">
        <w:rPr>
          <w:i/>
        </w:rPr>
        <w:t>protected document</w:t>
      </w:r>
      <w:r w:rsidR="00BB2820" w:rsidRPr="00045063">
        <w:t>)</w:t>
      </w:r>
    </w:p>
    <w:p w:rsidR="00BB2820" w:rsidRPr="00045063" w:rsidRDefault="00BB2820" w:rsidP="00BA6419">
      <w:pPr>
        <w:pStyle w:val="Item"/>
      </w:pPr>
      <w:r w:rsidRPr="00045063">
        <w:t>Omit “Taxation; or”, substitute “Taxation.”.</w:t>
      </w:r>
    </w:p>
    <w:p w:rsidR="00BB2820" w:rsidRPr="00045063" w:rsidRDefault="00593405" w:rsidP="00BA6419">
      <w:pPr>
        <w:pStyle w:val="ItemHead"/>
      </w:pPr>
      <w:r w:rsidRPr="00045063">
        <w:t>13</w:t>
      </w:r>
      <w:r w:rsidR="00BB2820" w:rsidRPr="00045063">
        <w:t xml:space="preserve">  Subsection</w:t>
      </w:r>
      <w:r w:rsidR="00045063">
        <w:t> </w:t>
      </w:r>
      <w:r w:rsidR="00BB2820" w:rsidRPr="00045063">
        <w:t>56(1) (</w:t>
      </w:r>
      <w:r w:rsidR="00045063">
        <w:t>paragraph (</w:t>
      </w:r>
      <w:r w:rsidR="00BB2820" w:rsidRPr="00045063">
        <w:t xml:space="preserve">f) of the definition of </w:t>
      </w:r>
      <w:r w:rsidR="00BB2820" w:rsidRPr="00045063">
        <w:rPr>
          <w:i/>
        </w:rPr>
        <w:t>protected document</w:t>
      </w:r>
      <w:r w:rsidR="00BB2820" w:rsidRPr="00045063">
        <w:t>)</w:t>
      </w:r>
    </w:p>
    <w:p w:rsidR="00BB2820" w:rsidRPr="00045063" w:rsidRDefault="00BB2820" w:rsidP="00BA6419">
      <w:pPr>
        <w:pStyle w:val="Item"/>
      </w:pPr>
      <w:r w:rsidRPr="00045063">
        <w:t>Repeal the paragraph.</w:t>
      </w:r>
    </w:p>
    <w:p w:rsidR="00BB2820" w:rsidRPr="00045063" w:rsidRDefault="00593405" w:rsidP="00BA6419">
      <w:pPr>
        <w:pStyle w:val="ItemHead"/>
      </w:pPr>
      <w:r w:rsidRPr="00045063">
        <w:t>14</w:t>
      </w:r>
      <w:r w:rsidR="00BB2820" w:rsidRPr="00045063">
        <w:t xml:space="preserve">  Subsection</w:t>
      </w:r>
      <w:r w:rsidR="00045063">
        <w:t> </w:t>
      </w:r>
      <w:r w:rsidR="00BB2820" w:rsidRPr="00045063">
        <w:t>56(1) (</w:t>
      </w:r>
      <w:r w:rsidR="00045063">
        <w:t>subparagraph (</w:t>
      </w:r>
      <w:r w:rsidR="00BB2820" w:rsidRPr="00045063">
        <w:t xml:space="preserve">e)(ii) of the definition of </w:t>
      </w:r>
      <w:r w:rsidR="00BB2820" w:rsidRPr="00045063">
        <w:rPr>
          <w:i/>
        </w:rPr>
        <w:t>protected information</w:t>
      </w:r>
      <w:r w:rsidR="00BB2820" w:rsidRPr="00045063">
        <w:t>)</w:t>
      </w:r>
    </w:p>
    <w:p w:rsidR="00BB2820" w:rsidRPr="00045063" w:rsidRDefault="00BB2820" w:rsidP="00BA6419">
      <w:pPr>
        <w:pStyle w:val="Item"/>
      </w:pPr>
      <w:r w:rsidRPr="00045063">
        <w:t>Omit “Taxation; or”, substitute “Taxation.”.</w:t>
      </w:r>
    </w:p>
    <w:p w:rsidR="00BB2820" w:rsidRPr="00045063" w:rsidRDefault="00593405" w:rsidP="00BA6419">
      <w:pPr>
        <w:pStyle w:val="ItemHead"/>
      </w:pPr>
      <w:r w:rsidRPr="00045063">
        <w:t>15</w:t>
      </w:r>
      <w:r w:rsidR="00BB2820" w:rsidRPr="00045063">
        <w:t xml:space="preserve">  Subsection</w:t>
      </w:r>
      <w:r w:rsidR="00045063">
        <w:t> </w:t>
      </w:r>
      <w:r w:rsidR="00BB2820" w:rsidRPr="00045063">
        <w:t>56(1) (</w:t>
      </w:r>
      <w:r w:rsidR="00045063">
        <w:t>paragraph (</w:t>
      </w:r>
      <w:r w:rsidR="00BB2820" w:rsidRPr="00045063">
        <w:t xml:space="preserve">f) of the definition of </w:t>
      </w:r>
      <w:r w:rsidR="00BB2820" w:rsidRPr="00045063">
        <w:rPr>
          <w:i/>
        </w:rPr>
        <w:t>protected information</w:t>
      </w:r>
      <w:r w:rsidR="00BB2820" w:rsidRPr="00045063">
        <w:t>)</w:t>
      </w:r>
    </w:p>
    <w:p w:rsidR="00BB2820" w:rsidRPr="00045063" w:rsidRDefault="00BB2820" w:rsidP="00BA6419">
      <w:pPr>
        <w:pStyle w:val="Item"/>
      </w:pPr>
      <w:r w:rsidRPr="00045063">
        <w:t>Repeal the paragraph.</w:t>
      </w:r>
    </w:p>
    <w:p w:rsidR="00BB2820" w:rsidRPr="00045063" w:rsidRDefault="00BB2820" w:rsidP="00BA6419">
      <w:pPr>
        <w:pStyle w:val="ActHead9"/>
        <w:rPr>
          <w:i w:val="0"/>
        </w:rPr>
      </w:pPr>
      <w:bookmarkStart w:id="16" w:name="_Toc425423573"/>
      <w:r w:rsidRPr="00045063">
        <w:t>Australian Securities and Investments Commission Act 2001</w:t>
      </w:r>
      <w:bookmarkEnd w:id="16"/>
    </w:p>
    <w:p w:rsidR="00BB2820" w:rsidRPr="00045063" w:rsidRDefault="00593405" w:rsidP="00BA6419">
      <w:pPr>
        <w:pStyle w:val="ItemHead"/>
      </w:pPr>
      <w:r w:rsidRPr="00045063">
        <w:t>16</w:t>
      </w:r>
      <w:r w:rsidR="00BB2820" w:rsidRPr="00045063">
        <w:t xml:space="preserve">  Paragraph 12A(1)(h)</w:t>
      </w:r>
    </w:p>
    <w:p w:rsidR="00BB2820" w:rsidRPr="00045063" w:rsidRDefault="00BB2820" w:rsidP="00BA6419">
      <w:pPr>
        <w:pStyle w:val="Item"/>
      </w:pPr>
      <w:r w:rsidRPr="00045063">
        <w:t>Repeal the paragraph.</w:t>
      </w:r>
    </w:p>
    <w:p w:rsidR="00BB2820" w:rsidRPr="00045063" w:rsidRDefault="00593405" w:rsidP="00BA6419">
      <w:pPr>
        <w:pStyle w:val="ItemHead"/>
      </w:pPr>
      <w:r w:rsidRPr="00045063">
        <w:t>17</w:t>
      </w:r>
      <w:r w:rsidR="00BB2820" w:rsidRPr="00045063">
        <w:t xml:space="preserve">  Paragraph 12BAA(7)(ga)</w:t>
      </w:r>
    </w:p>
    <w:p w:rsidR="00BB2820" w:rsidRPr="00045063" w:rsidRDefault="00BB2820" w:rsidP="00BA6419">
      <w:pPr>
        <w:pStyle w:val="Item"/>
      </w:pPr>
      <w:r w:rsidRPr="00045063">
        <w:t>Repeal the paragraph.</w:t>
      </w:r>
    </w:p>
    <w:p w:rsidR="00BB2820" w:rsidRPr="00045063" w:rsidRDefault="00BB2820" w:rsidP="00BA6419">
      <w:pPr>
        <w:pStyle w:val="ActHead9"/>
        <w:rPr>
          <w:i w:val="0"/>
        </w:rPr>
      </w:pPr>
      <w:bookmarkStart w:id="17" w:name="_Toc425423574"/>
      <w:r w:rsidRPr="00045063">
        <w:t>Banking Act 1959</w:t>
      </w:r>
      <w:bookmarkEnd w:id="17"/>
    </w:p>
    <w:p w:rsidR="00BB2820" w:rsidRPr="00045063" w:rsidRDefault="00593405" w:rsidP="00BA6419">
      <w:pPr>
        <w:pStyle w:val="ItemHead"/>
      </w:pPr>
      <w:r w:rsidRPr="00045063">
        <w:t>18</w:t>
      </w:r>
      <w:r w:rsidR="00BB2820" w:rsidRPr="00045063">
        <w:t xml:space="preserve">  Subparagraph 11CA(1)(a)(iii)</w:t>
      </w:r>
    </w:p>
    <w:p w:rsidR="00BB2820" w:rsidRPr="00045063" w:rsidRDefault="00BB2820" w:rsidP="00BA6419">
      <w:pPr>
        <w:pStyle w:val="Item"/>
      </w:pPr>
      <w:r w:rsidRPr="00045063">
        <w:t>Repeal the subparagraph.</w:t>
      </w:r>
    </w:p>
    <w:p w:rsidR="00BB2820" w:rsidRPr="00045063" w:rsidRDefault="00593405" w:rsidP="00BA6419">
      <w:pPr>
        <w:pStyle w:val="ItemHead"/>
      </w:pPr>
      <w:r w:rsidRPr="00045063">
        <w:lastRenderedPageBreak/>
        <w:t>19</w:t>
      </w:r>
      <w:r w:rsidR="00BB2820" w:rsidRPr="00045063">
        <w:t xml:space="preserve">  Paragraph 11CA(1)(c)</w:t>
      </w:r>
    </w:p>
    <w:p w:rsidR="00BB2820" w:rsidRPr="00045063" w:rsidRDefault="00BB2820" w:rsidP="00BA6419">
      <w:pPr>
        <w:pStyle w:val="Item"/>
      </w:pPr>
      <w:r w:rsidRPr="00045063">
        <w:t xml:space="preserve">Omit “, the </w:t>
      </w:r>
      <w:r w:rsidRPr="00045063">
        <w:rPr>
          <w:i/>
        </w:rPr>
        <w:t>Financial Sector (Collection of Data) Act 2001</w:t>
      </w:r>
      <w:r w:rsidRPr="00045063">
        <w:t xml:space="preserve"> or the </w:t>
      </w:r>
      <w:r w:rsidRPr="00045063">
        <w:rPr>
          <w:i/>
        </w:rPr>
        <w:t>First Home Saver Accounts Act 2008</w:t>
      </w:r>
      <w:r w:rsidRPr="00045063">
        <w:t xml:space="preserve">”, substitute “or the </w:t>
      </w:r>
      <w:r w:rsidRPr="00045063">
        <w:rPr>
          <w:i/>
        </w:rPr>
        <w:t>Financial Sector (Collection of Data) Act 2001</w:t>
      </w:r>
      <w:r w:rsidRPr="00045063">
        <w:t>”.</w:t>
      </w:r>
    </w:p>
    <w:p w:rsidR="00BB2820" w:rsidRPr="00045063" w:rsidRDefault="00593405" w:rsidP="00BA6419">
      <w:pPr>
        <w:pStyle w:val="ItemHead"/>
      </w:pPr>
      <w:r w:rsidRPr="00045063">
        <w:t>20</w:t>
      </w:r>
      <w:r w:rsidR="00BB2820" w:rsidRPr="00045063">
        <w:t xml:space="preserve">  Subparagraph 11CA(2)(aa)(ii)</w:t>
      </w:r>
    </w:p>
    <w:p w:rsidR="00BB2820" w:rsidRPr="00045063" w:rsidRDefault="00BB2820" w:rsidP="00BA6419">
      <w:pPr>
        <w:pStyle w:val="Item"/>
      </w:pPr>
      <w:r w:rsidRPr="00045063">
        <w:t>Omit “or”.</w:t>
      </w:r>
    </w:p>
    <w:p w:rsidR="00BB2820" w:rsidRPr="00045063" w:rsidRDefault="00593405" w:rsidP="00BA6419">
      <w:pPr>
        <w:pStyle w:val="ItemHead"/>
      </w:pPr>
      <w:r w:rsidRPr="00045063">
        <w:t>21</w:t>
      </w:r>
      <w:r w:rsidR="00BB2820" w:rsidRPr="00045063">
        <w:t xml:space="preserve">  Subparagraph 11CA(2)(aa)(iii)</w:t>
      </w:r>
    </w:p>
    <w:p w:rsidR="00BB2820" w:rsidRPr="00045063" w:rsidRDefault="00BB2820" w:rsidP="00BA6419">
      <w:pPr>
        <w:pStyle w:val="Item"/>
      </w:pPr>
      <w:r w:rsidRPr="00045063">
        <w:t>Repeal the subparagraph.</w:t>
      </w:r>
    </w:p>
    <w:p w:rsidR="00BB2820" w:rsidRPr="00045063" w:rsidRDefault="00593405" w:rsidP="00BA6419">
      <w:pPr>
        <w:pStyle w:val="ItemHead"/>
      </w:pPr>
      <w:r w:rsidRPr="00045063">
        <w:t>22</w:t>
      </w:r>
      <w:r w:rsidR="00BB2820" w:rsidRPr="00045063">
        <w:t xml:space="preserve">  Subsection</w:t>
      </w:r>
      <w:r w:rsidR="00045063">
        <w:t> </w:t>
      </w:r>
      <w:r w:rsidR="00BB2820" w:rsidRPr="00045063">
        <w:t>18A(5)</w:t>
      </w:r>
    </w:p>
    <w:p w:rsidR="00BB2820" w:rsidRPr="00045063" w:rsidRDefault="00BB2820" w:rsidP="00BA6419">
      <w:pPr>
        <w:pStyle w:val="Item"/>
      </w:pPr>
      <w:r w:rsidRPr="00045063">
        <w:t>Repeal the subsection.</w:t>
      </w:r>
    </w:p>
    <w:p w:rsidR="00BB2820" w:rsidRPr="00045063" w:rsidRDefault="00593405" w:rsidP="00BA6419">
      <w:pPr>
        <w:pStyle w:val="ItemHead"/>
      </w:pPr>
      <w:r w:rsidRPr="00045063">
        <w:t>23</w:t>
      </w:r>
      <w:r w:rsidR="00BB2820" w:rsidRPr="00045063">
        <w:t xml:space="preserve">  Section</w:t>
      </w:r>
      <w:r w:rsidR="00045063">
        <w:t> </w:t>
      </w:r>
      <w:r w:rsidR="00BB2820" w:rsidRPr="00045063">
        <w:t xml:space="preserve">51A (definition of </w:t>
      </w:r>
      <w:r w:rsidR="00BB2820" w:rsidRPr="00045063">
        <w:rPr>
          <w:i/>
        </w:rPr>
        <w:t>reviewable decision of APRA</w:t>
      </w:r>
      <w:r w:rsidR="00BB2820" w:rsidRPr="00045063">
        <w:t>)</w:t>
      </w:r>
    </w:p>
    <w:p w:rsidR="00BB2820" w:rsidRPr="00045063" w:rsidRDefault="00BB2820" w:rsidP="00BA6419">
      <w:pPr>
        <w:pStyle w:val="Item"/>
      </w:pPr>
      <w:r w:rsidRPr="00045063">
        <w:t xml:space="preserve">Omit “or the </w:t>
      </w:r>
      <w:r w:rsidRPr="00045063">
        <w:rPr>
          <w:i/>
        </w:rPr>
        <w:t>First Home Saver Accounts Act 2008</w:t>
      </w:r>
      <w:r w:rsidRPr="00045063">
        <w:t>”.</w:t>
      </w:r>
    </w:p>
    <w:p w:rsidR="00BB2820" w:rsidRPr="00045063" w:rsidRDefault="00593405" w:rsidP="00BA6419">
      <w:pPr>
        <w:pStyle w:val="ItemHead"/>
      </w:pPr>
      <w:r w:rsidRPr="00045063">
        <w:t>24</w:t>
      </w:r>
      <w:r w:rsidR="00BB2820" w:rsidRPr="00045063">
        <w:t xml:space="preserve">  Subsection</w:t>
      </w:r>
      <w:r w:rsidR="00045063">
        <w:t> </w:t>
      </w:r>
      <w:r w:rsidR="00BB2820" w:rsidRPr="00045063">
        <w:t>62A(4)</w:t>
      </w:r>
    </w:p>
    <w:p w:rsidR="00BB2820" w:rsidRPr="00045063" w:rsidRDefault="00BB2820" w:rsidP="00BA6419">
      <w:pPr>
        <w:pStyle w:val="Item"/>
      </w:pPr>
      <w:r w:rsidRPr="00045063">
        <w:t>Repeal the subsection.</w:t>
      </w:r>
    </w:p>
    <w:p w:rsidR="00BB2820" w:rsidRPr="00045063" w:rsidRDefault="00593405" w:rsidP="00BA6419">
      <w:pPr>
        <w:pStyle w:val="ItemHead"/>
      </w:pPr>
      <w:r w:rsidRPr="00045063">
        <w:t>25</w:t>
      </w:r>
      <w:r w:rsidR="00BB2820" w:rsidRPr="00045063">
        <w:t xml:space="preserve">  Paragraph 69(3)(b)</w:t>
      </w:r>
    </w:p>
    <w:p w:rsidR="00BB2820" w:rsidRPr="00045063" w:rsidRDefault="00BB2820" w:rsidP="00BA6419">
      <w:pPr>
        <w:pStyle w:val="Item"/>
      </w:pPr>
      <w:r w:rsidRPr="00045063">
        <w:t>Repeal the paragraph.</w:t>
      </w:r>
    </w:p>
    <w:p w:rsidR="00BB2820" w:rsidRPr="00045063" w:rsidRDefault="00593405" w:rsidP="00BA6419">
      <w:pPr>
        <w:pStyle w:val="ItemHead"/>
      </w:pPr>
      <w:r w:rsidRPr="00045063">
        <w:t>26</w:t>
      </w:r>
      <w:r w:rsidR="00BB2820" w:rsidRPr="00045063">
        <w:t xml:space="preserve">  Subsection</w:t>
      </w:r>
      <w:r w:rsidR="00045063">
        <w:t> </w:t>
      </w:r>
      <w:r w:rsidR="00BB2820" w:rsidRPr="00045063">
        <w:t>69(3) (note)</w:t>
      </w:r>
    </w:p>
    <w:p w:rsidR="00BB2820" w:rsidRPr="00045063" w:rsidRDefault="00BB2820" w:rsidP="00BA6419">
      <w:pPr>
        <w:pStyle w:val="Item"/>
      </w:pPr>
      <w:r w:rsidRPr="00045063">
        <w:t>Repeal the note.</w:t>
      </w:r>
    </w:p>
    <w:p w:rsidR="00BB2820" w:rsidRPr="00045063" w:rsidRDefault="00BB2820" w:rsidP="00BA6419">
      <w:pPr>
        <w:pStyle w:val="ActHead9"/>
        <w:rPr>
          <w:i w:val="0"/>
        </w:rPr>
      </w:pPr>
      <w:bookmarkStart w:id="18" w:name="_Toc425423575"/>
      <w:r w:rsidRPr="00045063">
        <w:t>Corporations Act 2001</w:t>
      </w:r>
      <w:bookmarkEnd w:id="18"/>
    </w:p>
    <w:p w:rsidR="00BB2820" w:rsidRPr="00045063" w:rsidRDefault="00593405" w:rsidP="00BA6419">
      <w:pPr>
        <w:pStyle w:val="ItemHead"/>
      </w:pPr>
      <w:r w:rsidRPr="00045063">
        <w:t>27</w:t>
      </w:r>
      <w:r w:rsidR="00BB2820" w:rsidRPr="00045063">
        <w:t xml:space="preserve">  Section</w:t>
      </w:r>
      <w:r w:rsidR="00045063">
        <w:t> </w:t>
      </w:r>
      <w:r w:rsidR="00BB2820" w:rsidRPr="00045063">
        <w:t xml:space="preserve">9 (definition of </w:t>
      </w:r>
      <w:r w:rsidR="00BB2820" w:rsidRPr="00045063">
        <w:rPr>
          <w:i/>
        </w:rPr>
        <w:t>FHSA product</w:t>
      </w:r>
      <w:r w:rsidR="00BB2820" w:rsidRPr="00045063">
        <w:t>)</w:t>
      </w:r>
    </w:p>
    <w:p w:rsidR="00BB2820" w:rsidRPr="00045063" w:rsidRDefault="00BB2820" w:rsidP="00BA6419">
      <w:pPr>
        <w:pStyle w:val="Item"/>
      </w:pPr>
      <w:r w:rsidRPr="00045063">
        <w:t>Repeal the definition.</w:t>
      </w:r>
    </w:p>
    <w:p w:rsidR="00BB2820" w:rsidRPr="00045063" w:rsidRDefault="00593405" w:rsidP="00BA6419">
      <w:pPr>
        <w:pStyle w:val="ItemHead"/>
      </w:pPr>
      <w:r w:rsidRPr="00045063">
        <w:t>28</w:t>
      </w:r>
      <w:r w:rsidR="00BB2820" w:rsidRPr="00045063">
        <w:t xml:space="preserve">  Section</w:t>
      </w:r>
      <w:r w:rsidR="00045063">
        <w:t> </w:t>
      </w:r>
      <w:r w:rsidR="00BB2820" w:rsidRPr="00045063">
        <w:t>9 (</w:t>
      </w:r>
      <w:r w:rsidR="00045063">
        <w:t>paragraph (</w:t>
      </w:r>
      <w:r w:rsidR="00BB2820" w:rsidRPr="00045063">
        <w:t xml:space="preserve">ha) of the definition of </w:t>
      </w:r>
      <w:r w:rsidR="00BB2820" w:rsidRPr="00045063">
        <w:rPr>
          <w:i/>
        </w:rPr>
        <w:t>managed investment scheme</w:t>
      </w:r>
      <w:r w:rsidR="00BB2820" w:rsidRPr="00045063">
        <w:t>)</w:t>
      </w:r>
    </w:p>
    <w:p w:rsidR="00BB2820" w:rsidRPr="00045063" w:rsidRDefault="00BB2820" w:rsidP="00BA6419">
      <w:pPr>
        <w:pStyle w:val="Item"/>
      </w:pPr>
      <w:r w:rsidRPr="00045063">
        <w:t>Repeal the paragraph.</w:t>
      </w:r>
    </w:p>
    <w:p w:rsidR="00BB2820" w:rsidRPr="00045063" w:rsidRDefault="00593405" w:rsidP="00BA6419">
      <w:pPr>
        <w:pStyle w:val="ItemHead"/>
      </w:pPr>
      <w:r w:rsidRPr="00045063">
        <w:lastRenderedPageBreak/>
        <w:t>29</w:t>
      </w:r>
      <w:r w:rsidR="00BB2820" w:rsidRPr="00045063">
        <w:t xml:space="preserve">  Section</w:t>
      </w:r>
      <w:r w:rsidR="00045063">
        <w:t> </w:t>
      </w:r>
      <w:r w:rsidR="00BB2820" w:rsidRPr="00045063">
        <w:t>761A (</w:t>
      </w:r>
      <w:r w:rsidR="00045063">
        <w:t>paragraph (</w:t>
      </w:r>
      <w:r w:rsidR="00BB2820" w:rsidRPr="00045063">
        <w:t xml:space="preserve">da) of the definition of </w:t>
      </w:r>
      <w:r w:rsidR="00BB2820" w:rsidRPr="00045063">
        <w:rPr>
          <w:i/>
        </w:rPr>
        <w:t>basic deposit product</w:t>
      </w:r>
      <w:r w:rsidR="00BB2820" w:rsidRPr="00045063">
        <w:t>)</w:t>
      </w:r>
    </w:p>
    <w:p w:rsidR="00BB2820" w:rsidRPr="00045063" w:rsidRDefault="00BB2820" w:rsidP="00BA6419">
      <w:pPr>
        <w:pStyle w:val="Item"/>
      </w:pPr>
      <w:r w:rsidRPr="00045063">
        <w:t>Repeal the paragraph.</w:t>
      </w:r>
    </w:p>
    <w:p w:rsidR="00BB2820" w:rsidRPr="00045063" w:rsidRDefault="00593405" w:rsidP="00BA6419">
      <w:pPr>
        <w:pStyle w:val="ItemHead"/>
      </w:pPr>
      <w:r w:rsidRPr="00045063">
        <w:t>30</w:t>
      </w:r>
      <w:r w:rsidR="00BB2820" w:rsidRPr="00045063">
        <w:t xml:space="preserve">  Section</w:t>
      </w:r>
      <w:r w:rsidR="00045063">
        <w:t> </w:t>
      </w:r>
      <w:r w:rsidR="00BB2820" w:rsidRPr="00045063">
        <w:t xml:space="preserve">761A (definition of </w:t>
      </w:r>
      <w:r w:rsidR="00BB2820" w:rsidRPr="00045063">
        <w:rPr>
          <w:i/>
        </w:rPr>
        <w:t>FHSA product</w:t>
      </w:r>
      <w:r w:rsidR="00BB2820" w:rsidRPr="00045063">
        <w:t>)</w:t>
      </w:r>
    </w:p>
    <w:p w:rsidR="00BB2820" w:rsidRPr="00045063" w:rsidRDefault="00BB2820" w:rsidP="00BA6419">
      <w:pPr>
        <w:pStyle w:val="Item"/>
      </w:pPr>
      <w:r w:rsidRPr="00045063">
        <w:t>Repeal the definition.</w:t>
      </w:r>
    </w:p>
    <w:p w:rsidR="00BB2820" w:rsidRPr="00045063" w:rsidRDefault="00593405" w:rsidP="00BA6419">
      <w:pPr>
        <w:pStyle w:val="ItemHead"/>
      </w:pPr>
      <w:r w:rsidRPr="00045063">
        <w:t>31</w:t>
      </w:r>
      <w:r w:rsidR="00BB2820" w:rsidRPr="00045063">
        <w:t xml:space="preserve">  Subsection</w:t>
      </w:r>
      <w:r w:rsidR="00045063">
        <w:t> </w:t>
      </w:r>
      <w:r w:rsidR="00BB2820" w:rsidRPr="00045063">
        <w:t>761E(3) (table item</w:t>
      </w:r>
      <w:r w:rsidR="00045063">
        <w:t> </w:t>
      </w:r>
      <w:r w:rsidR="00BB2820" w:rsidRPr="00045063">
        <w:t>2A)</w:t>
      </w:r>
    </w:p>
    <w:p w:rsidR="00BB2820" w:rsidRPr="00045063" w:rsidRDefault="00BB2820" w:rsidP="00BA6419">
      <w:pPr>
        <w:pStyle w:val="Item"/>
      </w:pPr>
      <w:r w:rsidRPr="00045063">
        <w:t>Repeal the item.</w:t>
      </w:r>
    </w:p>
    <w:p w:rsidR="00BB2820" w:rsidRPr="00045063" w:rsidRDefault="00593405" w:rsidP="00BA6419">
      <w:pPr>
        <w:pStyle w:val="ItemHead"/>
      </w:pPr>
      <w:r w:rsidRPr="00045063">
        <w:t>32</w:t>
      </w:r>
      <w:r w:rsidR="00BB2820" w:rsidRPr="00045063">
        <w:t xml:space="preserve">  Paragraph 761E(3A)(ba)</w:t>
      </w:r>
    </w:p>
    <w:p w:rsidR="00BB2820" w:rsidRPr="00045063" w:rsidRDefault="00BB2820" w:rsidP="00BA6419">
      <w:pPr>
        <w:pStyle w:val="Item"/>
      </w:pPr>
      <w:r w:rsidRPr="00045063">
        <w:t>Repeal the paragraph.</w:t>
      </w:r>
    </w:p>
    <w:p w:rsidR="00BB2820" w:rsidRPr="00045063" w:rsidRDefault="00593405" w:rsidP="00BA6419">
      <w:pPr>
        <w:pStyle w:val="ItemHead"/>
      </w:pPr>
      <w:r w:rsidRPr="00045063">
        <w:t>33</w:t>
      </w:r>
      <w:r w:rsidR="00BB2820" w:rsidRPr="00045063">
        <w:t xml:space="preserve">  Paragraph 764A(1)(ha)</w:t>
      </w:r>
    </w:p>
    <w:p w:rsidR="00BB2820" w:rsidRPr="00045063" w:rsidRDefault="00BB2820" w:rsidP="00BA6419">
      <w:pPr>
        <w:pStyle w:val="Item"/>
      </w:pPr>
      <w:r w:rsidRPr="00045063">
        <w:t>Repeal the paragraph.</w:t>
      </w:r>
    </w:p>
    <w:p w:rsidR="00BB2820" w:rsidRPr="00045063" w:rsidRDefault="00593405" w:rsidP="00BA6419">
      <w:pPr>
        <w:pStyle w:val="ItemHead"/>
      </w:pPr>
      <w:r w:rsidRPr="00045063">
        <w:t>34</w:t>
      </w:r>
      <w:r w:rsidR="00BB2820" w:rsidRPr="00045063">
        <w:t xml:space="preserve">  Paragraph 766E(3)(cb)</w:t>
      </w:r>
    </w:p>
    <w:p w:rsidR="00BB2820" w:rsidRPr="00045063" w:rsidRDefault="00BB2820" w:rsidP="00BA6419">
      <w:pPr>
        <w:pStyle w:val="Item"/>
      </w:pPr>
      <w:r w:rsidRPr="00045063">
        <w:t>Repeal the paragraph.</w:t>
      </w:r>
    </w:p>
    <w:p w:rsidR="00BB2820" w:rsidRPr="00045063" w:rsidRDefault="00593405" w:rsidP="00BA6419">
      <w:pPr>
        <w:pStyle w:val="ItemHead"/>
      </w:pPr>
      <w:r w:rsidRPr="00045063">
        <w:t>35</w:t>
      </w:r>
      <w:r w:rsidR="00BB2820" w:rsidRPr="00045063">
        <w:t xml:space="preserve">  Subsection</w:t>
      </w:r>
      <w:r w:rsidR="00045063">
        <w:t> </w:t>
      </w:r>
      <w:r w:rsidR="00BB2820" w:rsidRPr="00045063">
        <w:t>946AA(1A)</w:t>
      </w:r>
    </w:p>
    <w:p w:rsidR="00BB2820" w:rsidRPr="00045063" w:rsidRDefault="00BB2820" w:rsidP="00BA6419">
      <w:pPr>
        <w:pStyle w:val="Item"/>
      </w:pPr>
      <w:r w:rsidRPr="00045063">
        <w:t>Repeal the subsection.</w:t>
      </w:r>
    </w:p>
    <w:p w:rsidR="00BB2820" w:rsidRPr="00045063" w:rsidRDefault="00593405" w:rsidP="00BA6419">
      <w:pPr>
        <w:pStyle w:val="ItemHead"/>
      </w:pPr>
      <w:r w:rsidRPr="00045063">
        <w:t>36</w:t>
      </w:r>
      <w:r w:rsidR="00BB2820" w:rsidRPr="00045063">
        <w:t xml:space="preserve">  Paragraph 961F(c)</w:t>
      </w:r>
    </w:p>
    <w:p w:rsidR="00BB2820" w:rsidRPr="00045063" w:rsidRDefault="00BB2820" w:rsidP="00BA6419">
      <w:pPr>
        <w:pStyle w:val="Item"/>
      </w:pPr>
      <w:r w:rsidRPr="00045063">
        <w:t>Repeal the paragraph.</w:t>
      </w:r>
    </w:p>
    <w:p w:rsidR="00BB2820" w:rsidRPr="00045063" w:rsidRDefault="00593405" w:rsidP="00BA6419">
      <w:pPr>
        <w:pStyle w:val="ItemHead"/>
      </w:pPr>
      <w:r w:rsidRPr="00045063">
        <w:t>37</w:t>
      </w:r>
      <w:r w:rsidR="00BB2820" w:rsidRPr="00045063">
        <w:t xml:space="preserve">  Subsection</w:t>
      </w:r>
      <w:r w:rsidR="00045063">
        <w:t> </w:t>
      </w:r>
      <w:r w:rsidR="00BB2820" w:rsidRPr="00045063">
        <w:t>1016A(1) (</w:t>
      </w:r>
      <w:r w:rsidR="00045063">
        <w:t>paragraph (</w:t>
      </w:r>
      <w:r w:rsidR="00BB2820" w:rsidRPr="00045063">
        <w:t xml:space="preserve">da) of the definition of </w:t>
      </w:r>
      <w:r w:rsidR="00BB2820" w:rsidRPr="00045063">
        <w:rPr>
          <w:i/>
        </w:rPr>
        <w:t>relevant financial product</w:t>
      </w:r>
      <w:r w:rsidR="00BB2820" w:rsidRPr="00045063">
        <w:t>)</w:t>
      </w:r>
    </w:p>
    <w:p w:rsidR="00BB2820" w:rsidRPr="00045063" w:rsidRDefault="00BB2820" w:rsidP="00BA6419">
      <w:pPr>
        <w:pStyle w:val="Item"/>
      </w:pPr>
      <w:r w:rsidRPr="00045063">
        <w:t>Repeal the paragraph.</w:t>
      </w:r>
    </w:p>
    <w:p w:rsidR="00BB2820" w:rsidRPr="00045063" w:rsidRDefault="00593405" w:rsidP="00BA6419">
      <w:pPr>
        <w:pStyle w:val="ItemHead"/>
      </w:pPr>
      <w:r w:rsidRPr="00045063">
        <w:t>38</w:t>
      </w:r>
      <w:r w:rsidR="00BB2820" w:rsidRPr="00045063">
        <w:t xml:space="preserve">  Subparagraphs</w:t>
      </w:r>
      <w:r w:rsidR="00045063">
        <w:t> </w:t>
      </w:r>
      <w:r w:rsidR="00BB2820" w:rsidRPr="00045063">
        <w:t>1017D(1)(b)(iiia) and 1019A(1)(a)(iiia)</w:t>
      </w:r>
    </w:p>
    <w:p w:rsidR="00BB2820" w:rsidRPr="00045063" w:rsidRDefault="00BB2820" w:rsidP="00BA6419">
      <w:pPr>
        <w:pStyle w:val="Item"/>
      </w:pPr>
      <w:r w:rsidRPr="00045063">
        <w:t>Repeal the subparagraphs.</w:t>
      </w:r>
    </w:p>
    <w:p w:rsidR="00BB2820" w:rsidRPr="00045063" w:rsidRDefault="00BB2820" w:rsidP="00BA6419">
      <w:pPr>
        <w:pStyle w:val="ActHead9"/>
        <w:rPr>
          <w:i w:val="0"/>
        </w:rPr>
      </w:pPr>
      <w:bookmarkStart w:id="19" w:name="_Toc425423576"/>
      <w:r w:rsidRPr="00045063">
        <w:lastRenderedPageBreak/>
        <w:t>Financial Institutions Supervisory Levies Collection Act 1998</w:t>
      </w:r>
      <w:bookmarkEnd w:id="19"/>
    </w:p>
    <w:p w:rsidR="00BB2820" w:rsidRPr="00045063" w:rsidRDefault="00593405" w:rsidP="00BA6419">
      <w:pPr>
        <w:pStyle w:val="ItemHead"/>
      </w:pPr>
      <w:r w:rsidRPr="00045063">
        <w:t>39</w:t>
      </w:r>
      <w:r w:rsidR="00BB2820" w:rsidRPr="00045063">
        <w:t xml:space="preserve">  Section</w:t>
      </w:r>
      <w:r w:rsidR="00045063">
        <w:t> </w:t>
      </w:r>
      <w:r w:rsidR="00BB2820" w:rsidRPr="00045063">
        <w:t>7 (</w:t>
      </w:r>
      <w:r w:rsidR="00045063">
        <w:t>paragraph (</w:t>
      </w:r>
      <w:r w:rsidR="00BB2820" w:rsidRPr="00045063">
        <w:t xml:space="preserve">f) of the definition of </w:t>
      </w:r>
      <w:r w:rsidR="00BB2820" w:rsidRPr="00045063">
        <w:rPr>
          <w:i/>
        </w:rPr>
        <w:t>leviable body</w:t>
      </w:r>
      <w:r w:rsidR="00BB2820" w:rsidRPr="00045063">
        <w:t>)</w:t>
      </w:r>
    </w:p>
    <w:p w:rsidR="00BB2820" w:rsidRPr="00045063" w:rsidRDefault="00BB2820" w:rsidP="00BA6419">
      <w:pPr>
        <w:pStyle w:val="Item"/>
      </w:pPr>
      <w:r w:rsidRPr="00045063">
        <w:t>Omit “entity;”, substitute “entity.”.</w:t>
      </w:r>
    </w:p>
    <w:p w:rsidR="00BB2820" w:rsidRPr="00045063" w:rsidRDefault="00593405" w:rsidP="00BA6419">
      <w:pPr>
        <w:pStyle w:val="ItemHead"/>
      </w:pPr>
      <w:r w:rsidRPr="00045063">
        <w:t>40</w:t>
      </w:r>
      <w:r w:rsidR="00BB2820" w:rsidRPr="00045063">
        <w:t xml:space="preserve">  Section</w:t>
      </w:r>
      <w:r w:rsidR="00045063">
        <w:t> </w:t>
      </w:r>
      <w:r w:rsidR="00BB2820" w:rsidRPr="00045063">
        <w:t>7 (</w:t>
      </w:r>
      <w:r w:rsidR="00045063">
        <w:t>paragraph (</w:t>
      </w:r>
      <w:r w:rsidR="00BB2820" w:rsidRPr="00045063">
        <w:t xml:space="preserve">g) of the definition of </w:t>
      </w:r>
      <w:r w:rsidR="00BB2820" w:rsidRPr="00045063">
        <w:rPr>
          <w:i/>
        </w:rPr>
        <w:t>leviable body</w:t>
      </w:r>
      <w:r w:rsidR="00BB2820" w:rsidRPr="00045063">
        <w:t>)</w:t>
      </w:r>
    </w:p>
    <w:p w:rsidR="00BB2820" w:rsidRPr="00045063" w:rsidRDefault="00BB2820" w:rsidP="00BA6419">
      <w:pPr>
        <w:pStyle w:val="Item"/>
      </w:pPr>
      <w:r w:rsidRPr="00045063">
        <w:t>Repeal the paragraph.</w:t>
      </w:r>
    </w:p>
    <w:p w:rsidR="00BB2820" w:rsidRPr="00045063" w:rsidRDefault="00593405" w:rsidP="00BA6419">
      <w:pPr>
        <w:pStyle w:val="ItemHead"/>
      </w:pPr>
      <w:r w:rsidRPr="00045063">
        <w:t>41</w:t>
      </w:r>
      <w:r w:rsidR="00BB2820" w:rsidRPr="00045063">
        <w:t xml:space="preserve">  Section</w:t>
      </w:r>
      <w:r w:rsidR="00045063">
        <w:t> </w:t>
      </w:r>
      <w:r w:rsidR="00BB2820" w:rsidRPr="00045063">
        <w:t xml:space="preserve">7 (definition of </w:t>
      </w:r>
      <w:r w:rsidR="00BB2820" w:rsidRPr="00045063">
        <w:rPr>
          <w:i/>
        </w:rPr>
        <w:t>leviable FHSA entity</w:t>
      </w:r>
      <w:r w:rsidR="00BB2820" w:rsidRPr="00045063">
        <w:t>)</w:t>
      </w:r>
    </w:p>
    <w:p w:rsidR="00BB2820" w:rsidRPr="00045063" w:rsidRDefault="00BB2820" w:rsidP="00BA6419">
      <w:pPr>
        <w:pStyle w:val="Item"/>
      </w:pPr>
      <w:r w:rsidRPr="00045063">
        <w:t>Repeal the definition.</w:t>
      </w:r>
    </w:p>
    <w:p w:rsidR="00BB2820" w:rsidRPr="00045063" w:rsidRDefault="00593405" w:rsidP="00BA6419">
      <w:pPr>
        <w:pStyle w:val="ItemHead"/>
      </w:pPr>
      <w:r w:rsidRPr="00045063">
        <w:t>42</w:t>
      </w:r>
      <w:r w:rsidR="00BB2820" w:rsidRPr="00045063">
        <w:t xml:space="preserve">  Section</w:t>
      </w:r>
      <w:r w:rsidR="00045063">
        <w:t> </w:t>
      </w:r>
      <w:r w:rsidR="00BB2820" w:rsidRPr="00045063">
        <w:t>7 (</w:t>
      </w:r>
      <w:r w:rsidR="00045063">
        <w:t>paragraph (</w:t>
      </w:r>
      <w:r w:rsidR="00BB2820" w:rsidRPr="00045063">
        <w:t xml:space="preserve">f) of the definition of </w:t>
      </w:r>
      <w:r w:rsidR="00BB2820" w:rsidRPr="00045063">
        <w:rPr>
          <w:i/>
        </w:rPr>
        <w:t>levy</w:t>
      </w:r>
      <w:r w:rsidR="00BB2820" w:rsidRPr="00045063">
        <w:t>)</w:t>
      </w:r>
    </w:p>
    <w:p w:rsidR="00BB2820" w:rsidRPr="00045063" w:rsidRDefault="00BB2820" w:rsidP="00BA6419">
      <w:pPr>
        <w:pStyle w:val="Item"/>
      </w:pPr>
      <w:r w:rsidRPr="00045063">
        <w:t>Omit “</w:t>
      </w:r>
      <w:r w:rsidRPr="00045063">
        <w:rPr>
          <w:i/>
        </w:rPr>
        <w:t>1998</w:t>
      </w:r>
      <w:r w:rsidRPr="00045063">
        <w:t>; or”, substitute “</w:t>
      </w:r>
      <w:r w:rsidRPr="00045063">
        <w:rPr>
          <w:i/>
        </w:rPr>
        <w:t>1998</w:t>
      </w:r>
      <w:r w:rsidRPr="00045063">
        <w:t>.”.</w:t>
      </w:r>
    </w:p>
    <w:p w:rsidR="00BB2820" w:rsidRPr="00045063" w:rsidRDefault="00593405" w:rsidP="00BA6419">
      <w:pPr>
        <w:pStyle w:val="ItemHead"/>
      </w:pPr>
      <w:r w:rsidRPr="00045063">
        <w:t>43</w:t>
      </w:r>
      <w:r w:rsidR="00BB2820" w:rsidRPr="00045063">
        <w:t xml:space="preserve">  Section</w:t>
      </w:r>
      <w:r w:rsidR="00045063">
        <w:t> </w:t>
      </w:r>
      <w:r w:rsidR="00BB2820" w:rsidRPr="00045063">
        <w:t>7 (</w:t>
      </w:r>
      <w:r w:rsidR="00045063">
        <w:t>paragraph (</w:t>
      </w:r>
      <w:r w:rsidR="00BB2820" w:rsidRPr="00045063">
        <w:t xml:space="preserve">g) of the definition of </w:t>
      </w:r>
      <w:r w:rsidR="00BB2820" w:rsidRPr="00045063">
        <w:rPr>
          <w:i/>
        </w:rPr>
        <w:t>levy</w:t>
      </w:r>
      <w:r w:rsidR="00BB2820" w:rsidRPr="00045063">
        <w:t>)</w:t>
      </w:r>
    </w:p>
    <w:p w:rsidR="00BB2820" w:rsidRPr="00045063" w:rsidRDefault="00BB2820" w:rsidP="00BA6419">
      <w:pPr>
        <w:pStyle w:val="Item"/>
      </w:pPr>
      <w:r w:rsidRPr="00045063">
        <w:t>Repeal the paragraph.</w:t>
      </w:r>
    </w:p>
    <w:p w:rsidR="00BB2820" w:rsidRPr="00045063" w:rsidRDefault="00593405" w:rsidP="00BA6419">
      <w:pPr>
        <w:pStyle w:val="ItemHead"/>
      </w:pPr>
      <w:r w:rsidRPr="00045063">
        <w:t>44</w:t>
      </w:r>
      <w:r w:rsidR="00BB2820" w:rsidRPr="00045063">
        <w:t xml:space="preserve">  Subsection</w:t>
      </w:r>
      <w:r w:rsidR="00045063">
        <w:t> </w:t>
      </w:r>
      <w:r w:rsidR="00BB2820" w:rsidRPr="00045063">
        <w:t>8(7)</w:t>
      </w:r>
    </w:p>
    <w:p w:rsidR="00BB2820" w:rsidRPr="00045063" w:rsidRDefault="00BB2820" w:rsidP="00BA6419">
      <w:pPr>
        <w:pStyle w:val="Item"/>
      </w:pPr>
      <w:r w:rsidRPr="00045063">
        <w:t>Repeal the subsection.</w:t>
      </w:r>
    </w:p>
    <w:p w:rsidR="00BB2820" w:rsidRPr="00045063" w:rsidRDefault="00BB2820" w:rsidP="00BA6419">
      <w:pPr>
        <w:pStyle w:val="ActHead9"/>
        <w:rPr>
          <w:i w:val="0"/>
        </w:rPr>
      </w:pPr>
      <w:bookmarkStart w:id="20" w:name="_Toc425423577"/>
      <w:r w:rsidRPr="00045063">
        <w:t>Fringe Benefits Tax Assessment Act 1986</w:t>
      </w:r>
      <w:bookmarkEnd w:id="20"/>
    </w:p>
    <w:p w:rsidR="00BB2820" w:rsidRPr="00045063" w:rsidRDefault="00593405" w:rsidP="00BA6419">
      <w:pPr>
        <w:pStyle w:val="ItemHead"/>
      </w:pPr>
      <w:r w:rsidRPr="00045063">
        <w:t>45</w:t>
      </w:r>
      <w:r w:rsidR="00BB2820" w:rsidRPr="00045063">
        <w:t xml:space="preserve">  Subsection</w:t>
      </w:r>
      <w:r w:rsidR="00045063">
        <w:t> </w:t>
      </w:r>
      <w:r w:rsidR="00BB2820" w:rsidRPr="00045063">
        <w:t>136(1) (</w:t>
      </w:r>
      <w:r w:rsidR="00045063">
        <w:t>paragraph (</w:t>
      </w:r>
      <w:r w:rsidR="00BB2820" w:rsidRPr="00045063">
        <w:t xml:space="preserve">hd) of the definition of </w:t>
      </w:r>
      <w:r w:rsidR="00BB2820" w:rsidRPr="00045063">
        <w:rPr>
          <w:i/>
        </w:rPr>
        <w:t>fringe benefit</w:t>
      </w:r>
      <w:r w:rsidR="00BB2820" w:rsidRPr="00045063">
        <w:t>)</w:t>
      </w:r>
    </w:p>
    <w:p w:rsidR="00BB2820" w:rsidRPr="00045063" w:rsidRDefault="00BB2820" w:rsidP="00BA6419">
      <w:pPr>
        <w:pStyle w:val="Item"/>
      </w:pPr>
      <w:r w:rsidRPr="00045063">
        <w:t>Repeal the paragraph.</w:t>
      </w:r>
    </w:p>
    <w:p w:rsidR="00BB2820" w:rsidRPr="00045063" w:rsidRDefault="00BB2820" w:rsidP="00BA6419">
      <w:pPr>
        <w:pStyle w:val="ActHead9"/>
        <w:rPr>
          <w:i w:val="0"/>
        </w:rPr>
      </w:pPr>
      <w:bookmarkStart w:id="21" w:name="_Toc425423578"/>
      <w:r w:rsidRPr="00045063">
        <w:t>Income Tax Act 1986</w:t>
      </w:r>
      <w:bookmarkEnd w:id="21"/>
    </w:p>
    <w:p w:rsidR="00BB2820" w:rsidRPr="00045063" w:rsidRDefault="00593405" w:rsidP="00BA6419">
      <w:pPr>
        <w:pStyle w:val="ItemHead"/>
      </w:pPr>
      <w:r w:rsidRPr="00045063">
        <w:t>46</w:t>
      </w:r>
      <w:r w:rsidR="00BB2820" w:rsidRPr="00045063">
        <w:t xml:space="preserve">  Subsection</w:t>
      </w:r>
      <w:r w:rsidR="00045063">
        <w:t> </w:t>
      </w:r>
      <w:r w:rsidR="00BB2820" w:rsidRPr="00045063">
        <w:t>5(2B)</w:t>
      </w:r>
    </w:p>
    <w:p w:rsidR="00BB2820" w:rsidRPr="00045063" w:rsidRDefault="00BB2820" w:rsidP="00BA6419">
      <w:pPr>
        <w:pStyle w:val="Item"/>
      </w:pPr>
      <w:r w:rsidRPr="00045063">
        <w:t>Repeal the subsection.</w:t>
      </w:r>
    </w:p>
    <w:p w:rsidR="00BB2820" w:rsidRPr="00045063" w:rsidRDefault="00BB2820" w:rsidP="00BA6419">
      <w:pPr>
        <w:pStyle w:val="ActHead9"/>
        <w:rPr>
          <w:i w:val="0"/>
        </w:rPr>
      </w:pPr>
      <w:bookmarkStart w:id="22" w:name="_Toc425423579"/>
      <w:r w:rsidRPr="00045063">
        <w:lastRenderedPageBreak/>
        <w:t>Income Tax Assessment Act 1936</w:t>
      </w:r>
      <w:bookmarkEnd w:id="22"/>
    </w:p>
    <w:p w:rsidR="00BB2820" w:rsidRPr="00045063" w:rsidRDefault="00593405" w:rsidP="00BA6419">
      <w:pPr>
        <w:pStyle w:val="ItemHead"/>
      </w:pPr>
      <w:r w:rsidRPr="00045063">
        <w:t>47</w:t>
      </w:r>
      <w:r w:rsidR="00BB2820" w:rsidRPr="00045063">
        <w:t xml:space="preserve">  Subsection</w:t>
      </w:r>
      <w:r w:rsidR="00045063">
        <w:t> </w:t>
      </w:r>
      <w:r w:rsidR="00BB2820" w:rsidRPr="00045063">
        <w:t>6(1) (</w:t>
      </w:r>
      <w:r w:rsidR="00045063">
        <w:t>paragraph (</w:t>
      </w:r>
      <w:r w:rsidR="00BB2820" w:rsidRPr="00045063">
        <w:t xml:space="preserve">h) of the definition of </w:t>
      </w:r>
      <w:r w:rsidR="00BB2820" w:rsidRPr="00045063">
        <w:rPr>
          <w:i/>
        </w:rPr>
        <w:t>assessment</w:t>
      </w:r>
      <w:r w:rsidR="00BB2820" w:rsidRPr="00045063">
        <w:t>)</w:t>
      </w:r>
    </w:p>
    <w:p w:rsidR="00BB2820" w:rsidRPr="00045063" w:rsidRDefault="00BB2820" w:rsidP="00BA6419">
      <w:pPr>
        <w:pStyle w:val="Item"/>
      </w:pPr>
      <w:r w:rsidRPr="00045063">
        <w:t>Omit “payable); or”, substitute “payable).”.</w:t>
      </w:r>
    </w:p>
    <w:p w:rsidR="00BB2820" w:rsidRPr="00045063" w:rsidRDefault="00593405" w:rsidP="00BA6419">
      <w:pPr>
        <w:pStyle w:val="ItemHead"/>
      </w:pPr>
      <w:r w:rsidRPr="00045063">
        <w:t>48</w:t>
      </w:r>
      <w:r w:rsidR="00BB2820" w:rsidRPr="00045063">
        <w:t xml:space="preserve">  Subsection</w:t>
      </w:r>
      <w:r w:rsidR="00045063">
        <w:t> </w:t>
      </w:r>
      <w:r w:rsidR="00BB2820" w:rsidRPr="00045063">
        <w:t>6(1) (</w:t>
      </w:r>
      <w:r w:rsidR="00045063">
        <w:t>paragraph (</w:t>
      </w:r>
      <w:r w:rsidR="00BB2820" w:rsidRPr="00045063">
        <w:t xml:space="preserve">i) of the definition of </w:t>
      </w:r>
      <w:r w:rsidR="00BB2820" w:rsidRPr="00045063">
        <w:rPr>
          <w:i/>
        </w:rPr>
        <w:t>assessment</w:t>
      </w:r>
      <w:r w:rsidR="00BB2820" w:rsidRPr="00045063">
        <w:t>)</w:t>
      </w:r>
    </w:p>
    <w:p w:rsidR="00BB2820" w:rsidRPr="00045063" w:rsidRDefault="00BB2820" w:rsidP="00BA6419">
      <w:pPr>
        <w:pStyle w:val="Item"/>
      </w:pPr>
      <w:r w:rsidRPr="00045063">
        <w:t>Repeal the paragraph.</w:t>
      </w:r>
    </w:p>
    <w:p w:rsidR="00BB2820" w:rsidRPr="00045063" w:rsidRDefault="00593405" w:rsidP="00BA6419">
      <w:pPr>
        <w:pStyle w:val="ItemHead"/>
      </w:pPr>
      <w:r w:rsidRPr="00045063">
        <w:t>49</w:t>
      </w:r>
      <w:r w:rsidR="00BB2820" w:rsidRPr="00045063">
        <w:t xml:space="preserve">  Subsection</w:t>
      </w:r>
      <w:r w:rsidR="00045063">
        <w:t> </w:t>
      </w:r>
      <w:r w:rsidR="00BB2820" w:rsidRPr="00045063">
        <w:t xml:space="preserve">6(1) (definition of </w:t>
      </w:r>
      <w:r w:rsidR="00BB2820" w:rsidRPr="00045063">
        <w:rPr>
          <w:i/>
        </w:rPr>
        <w:t>FHSA</w:t>
      </w:r>
      <w:r w:rsidR="00BB2820" w:rsidRPr="00045063">
        <w:t>)</w:t>
      </w:r>
    </w:p>
    <w:p w:rsidR="00BB2820" w:rsidRPr="00045063" w:rsidRDefault="00BB2820" w:rsidP="00BA6419">
      <w:pPr>
        <w:pStyle w:val="Item"/>
      </w:pPr>
      <w:r w:rsidRPr="00045063">
        <w:t>Repeal the definition.</w:t>
      </w:r>
    </w:p>
    <w:p w:rsidR="00BB2820" w:rsidRPr="00045063" w:rsidRDefault="00593405" w:rsidP="00BA6419">
      <w:pPr>
        <w:pStyle w:val="ItemHead"/>
      </w:pPr>
      <w:r w:rsidRPr="00045063">
        <w:t>50</w:t>
      </w:r>
      <w:r w:rsidR="00BB2820" w:rsidRPr="00045063">
        <w:t xml:space="preserve">  Subsection</w:t>
      </w:r>
      <w:r w:rsidR="00045063">
        <w:t> </w:t>
      </w:r>
      <w:r w:rsidR="00BB2820" w:rsidRPr="00045063">
        <w:t xml:space="preserve">6(1) (definition of </w:t>
      </w:r>
      <w:r w:rsidR="00BB2820" w:rsidRPr="00045063">
        <w:rPr>
          <w:i/>
        </w:rPr>
        <w:t>FHSA trust</w:t>
      </w:r>
      <w:r w:rsidR="00BB2820" w:rsidRPr="00045063">
        <w:t>)</w:t>
      </w:r>
    </w:p>
    <w:p w:rsidR="00BB2820" w:rsidRPr="00045063" w:rsidRDefault="00BB2820" w:rsidP="00BA6419">
      <w:pPr>
        <w:pStyle w:val="Item"/>
      </w:pPr>
      <w:r w:rsidRPr="00045063">
        <w:t>Repeal the definition.</w:t>
      </w:r>
    </w:p>
    <w:p w:rsidR="00BB2820" w:rsidRPr="00045063" w:rsidRDefault="00593405" w:rsidP="00BA6419">
      <w:pPr>
        <w:pStyle w:val="ItemHead"/>
      </w:pPr>
      <w:r w:rsidRPr="00045063">
        <w:t>51</w:t>
      </w:r>
      <w:r w:rsidR="00BB2820" w:rsidRPr="00045063">
        <w:t xml:space="preserve">  Subsection</w:t>
      </w:r>
      <w:r w:rsidR="00045063">
        <w:t> </w:t>
      </w:r>
      <w:r w:rsidR="00BB2820" w:rsidRPr="00045063">
        <w:t>6(1) (</w:t>
      </w:r>
      <w:r w:rsidR="00045063">
        <w:t>paragraph (</w:t>
      </w:r>
      <w:r w:rsidR="00BB2820" w:rsidRPr="00045063">
        <w:t xml:space="preserve">f) of the definition of </w:t>
      </w:r>
      <w:r w:rsidR="00BB2820" w:rsidRPr="00045063">
        <w:rPr>
          <w:i/>
        </w:rPr>
        <w:t>full self</w:t>
      </w:r>
      <w:r w:rsidR="00045063">
        <w:rPr>
          <w:i/>
        </w:rPr>
        <w:noBreakHyphen/>
      </w:r>
      <w:r w:rsidR="00BB2820" w:rsidRPr="00045063">
        <w:rPr>
          <w:i/>
        </w:rPr>
        <w:t>assessment taxpayer</w:t>
      </w:r>
      <w:r w:rsidR="00BB2820" w:rsidRPr="00045063">
        <w:t>)</w:t>
      </w:r>
    </w:p>
    <w:p w:rsidR="00BB2820" w:rsidRPr="00045063" w:rsidRDefault="00BB2820" w:rsidP="00BA6419">
      <w:pPr>
        <w:pStyle w:val="Item"/>
      </w:pPr>
      <w:r w:rsidRPr="00045063">
        <w:t>Omit “year;”, substitute “year.”.</w:t>
      </w:r>
    </w:p>
    <w:p w:rsidR="00BB2820" w:rsidRPr="00045063" w:rsidRDefault="00593405" w:rsidP="00BA6419">
      <w:pPr>
        <w:pStyle w:val="ItemHead"/>
      </w:pPr>
      <w:r w:rsidRPr="00045063">
        <w:t>52</w:t>
      </w:r>
      <w:r w:rsidR="00BB2820" w:rsidRPr="00045063">
        <w:t xml:space="preserve">  Subsection</w:t>
      </w:r>
      <w:r w:rsidR="00045063">
        <w:t> </w:t>
      </w:r>
      <w:r w:rsidR="00BB2820" w:rsidRPr="00045063">
        <w:t>6(1) (</w:t>
      </w:r>
      <w:r w:rsidR="00045063">
        <w:t>paragraph (</w:t>
      </w:r>
      <w:r w:rsidR="00BB2820" w:rsidRPr="00045063">
        <w:t xml:space="preserve">g) of the definition of </w:t>
      </w:r>
      <w:r w:rsidR="00BB2820" w:rsidRPr="00045063">
        <w:rPr>
          <w:i/>
        </w:rPr>
        <w:t>full self</w:t>
      </w:r>
      <w:r w:rsidR="00045063">
        <w:rPr>
          <w:i/>
        </w:rPr>
        <w:noBreakHyphen/>
      </w:r>
      <w:r w:rsidR="00BB2820" w:rsidRPr="00045063">
        <w:rPr>
          <w:i/>
        </w:rPr>
        <w:t>assessment taxpayer</w:t>
      </w:r>
      <w:r w:rsidR="00BB2820" w:rsidRPr="00045063">
        <w:t>)</w:t>
      </w:r>
    </w:p>
    <w:p w:rsidR="00BB2820" w:rsidRPr="00045063" w:rsidRDefault="00BB2820" w:rsidP="00BA6419">
      <w:pPr>
        <w:pStyle w:val="Item"/>
      </w:pPr>
      <w:r w:rsidRPr="00045063">
        <w:t>Repeal the paragraph.</w:t>
      </w:r>
    </w:p>
    <w:p w:rsidR="00BB2820" w:rsidRPr="00045063" w:rsidRDefault="00593405" w:rsidP="00BA6419">
      <w:pPr>
        <w:pStyle w:val="ItemHead"/>
      </w:pPr>
      <w:r w:rsidRPr="00045063">
        <w:t>53</w:t>
      </w:r>
      <w:r w:rsidR="00BB2820" w:rsidRPr="00045063">
        <w:t xml:space="preserve">  Subparagraph 26AH(7)(ba)(i)</w:t>
      </w:r>
    </w:p>
    <w:p w:rsidR="00BB2820" w:rsidRPr="00045063" w:rsidRDefault="00BB2820" w:rsidP="00BA6419">
      <w:pPr>
        <w:pStyle w:val="Item"/>
      </w:pPr>
      <w:r w:rsidRPr="00045063">
        <w:t>Omit “superannuation/FHSA”, substitute “superannuation”.</w:t>
      </w:r>
    </w:p>
    <w:p w:rsidR="00BB2820" w:rsidRPr="00045063" w:rsidRDefault="00593405" w:rsidP="00BA6419">
      <w:pPr>
        <w:pStyle w:val="ItemHead"/>
      </w:pPr>
      <w:r w:rsidRPr="00045063">
        <w:t>54</w:t>
      </w:r>
      <w:r w:rsidR="00BB2820" w:rsidRPr="00045063">
        <w:t xml:space="preserve">  Section</w:t>
      </w:r>
      <w:r w:rsidR="00045063">
        <w:t> </w:t>
      </w:r>
      <w:r w:rsidR="00BB2820" w:rsidRPr="00045063">
        <w:t>95AA</w:t>
      </w:r>
    </w:p>
    <w:p w:rsidR="00BB2820" w:rsidRPr="00045063" w:rsidRDefault="00BB2820" w:rsidP="00BA6419">
      <w:pPr>
        <w:pStyle w:val="Item"/>
      </w:pPr>
      <w:r w:rsidRPr="00045063">
        <w:t>Repeal the section.</w:t>
      </w:r>
    </w:p>
    <w:p w:rsidR="00BB2820" w:rsidRPr="00045063" w:rsidRDefault="00593405" w:rsidP="00BA6419">
      <w:pPr>
        <w:pStyle w:val="ItemHead"/>
      </w:pPr>
      <w:r w:rsidRPr="00045063">
        <w:t>55</w:t>
      </w:r>
      <w:r w:rsidR="00BB2820" w:rsidRPr="00045063">
        <w:t xml:space="preserve">  Subparagraph 102MD(a)(ii)</w:t>
      </w:r>
    </w:p>
    <w:p w:rsidR="00BB2820" w:rsidRPr="00045063" w:rsidRDefault="00BB2820" w:rsidP="00BA6419">
      <w:pPr>
        <w:pStyle w:val="Item"/>
      </w:pPr>
      <w:r w:rsidRPr="00045063">
        <w:t>Omit “superannuation/FHSA”, substitute “superannuation”.</w:t>
      </w:r>
    </w:p>
    <w:p w:rsidR="00BB2820" w:rsidRPr="00045063" w:rsidRDefault="00593405" w:rsidP="00BA6419">
      <w:pPr>
        <w:pStyle w:val="ItemHead"/>
      </w:pPr>
      <w:r w:rsidRPr="00045063">
        <w:t>56</w:t>
      </w:r>
      <w:r w:rsidR="00BB2820" w:rsidRPr="00045063">
        <w:t xml:space="preserve">  Paragraph 124ZM(3)(d)</w:t>
      </w:r>
    </w:p>
    <w:p w:rsidR="00BB2820" w:rsidRPr="00045063" w:rsidRDefault="00BB2820" w:rsidP="00BA6419">
      <w:pPr>
        <w:pStyle w:val="Item"/>
      </w:pPr>
      <w:r w:rsidRPr="00045063">
        <w:t>Omit “or” (last occurring).</w:t>
      </w:r>
    </w:p>
    <w:p w:rsidR="00BB2820" w:rsidRPr="00045063" w:rsidRDefault="00593405" w:rsidP="00BA6419">
      <w:pPr>
        <w:pStyle w:val="ItemHead"/>
      </w:pPr>
      <w:r w:rsidRPr="00045063">
        <w:lastRenderedPageBreak/>
        <w:t>57</w:t>
      </w:r>
      <w:r w:rsidR="00BB2820" w:rsidRPr="00045063">
        <w:t xml:space="preserve">  Paragraph 124ZM(3)(da)</w:t>
      </w:r>
    </w:p>
    <w:p w:rsidR="00BB2820" w:rsidRPr="00045063" w:rsidRDefault="00BB2820" w:rsidP="00BA6419">
      <w:pPr>
        <w:pStyle w:val="Item"/>
      </w:pPr>
      <w:r w:rsidRPr="00045063">
        <w:t>Repeal the paragraph.</w:t>
      </w:r>
    </w:p>
    <w:p w:rsidR="00BB2820" w:rsidRPr="00045063" w:rsidRDefault="00593405" w:rsidP="00BA6419">
      <w:pPr>
        <w:pStyle w:val="ItemHead"/>
      </w:pPr>
      <w:r w:rsidRPr="00045063">
        <w:t>58</w:t>
      </w:r>
      <w:r w:rsidR="00BB2820" w:rsidRPr="00045063">
        <w:t xml:space="preserve">  Paragraph 124ZM(6)(a)</w:t>
      </w:r>
    </w:p>
    <w:p w:rsidR="00BB2820" w:rsidRPr="00045063" w:rsidRDefault="00BB2820" w:rsidP="00BA6419">
      <w:pPr>
        <w:pStyle w:val="Item"/>
      </w:pPr>
      <w:r w:rsidRPr="00045063">
        <w:t>Insert:</w:t>
      </w:r>
    </w:p>
    <w:p w:rsidR="00BB2820" w:rsidRPr="00045063" w:rsidRDefault="00BB2820" w:rsidP="00BA6419">
      <w:pPr>
        <w:pStyle w:val="Definition"/>
      </w:pPr>
      <w:r w:rsidRPr="00045063">
        <w:rPr>
          <w:b/>
          <w:i/>
        </w:rPr>
        <w:t>complying superannuation class of taxable income</w:t>
      </w:r>
      <w:r w:rsidRPr="00045063">
        <w:t xml:space="preserve"> is the life assurance company’s complying superannuation class of taxable income, within the meaning of the </w:t>
      </w:r>
      <w:r w:rsidRPr="00045063">
        <w:rPr>
          <w:i/>
        </w:rPr>
        <w:t>Income Tax Assessment Act 1997</w:t>
      </w:r>
      <w:r w:rsidRPr="00045063">
        <w:t>, for the year of income in which the distribution is made.</w:t>
      </w:r>
    </w:p>
    <w:p w:rsidR="00BB2820" w:rsidRPr="00045063" w:rsidRDefault="00593405" w:rsidP="00BA6419">
      <w:pPr>
        <w:pStyle w:val="ItemHead"/>
      </w:pPr>
      <w:r w:rsidRPr="00045063">
        <w:t>59</w:t>
      </w:r>
      <w:r w:rsidR="00BB2820" w:rsidRPr="00045063">
        <w:t xml:space="preserve">  Paragraph 124ZM(6)(a) (definition of </w:t>
      </w:r>
      <w:r w:rsidR="00BB2820" w:rsidRPr="00045063">
        <w:rPr>
          <w:i/>
        </w:rPr>
        <w:t>complying superannuation/FHSA class of taxable income</w:t>
      </w:r>
      <w:r w:rsidR="00BB2820" w:rsidRPr="00045063">
        <w:t>)</w:t>
      </w:r>
    </w:p>
    <w:p w:rsidR="00BB2820" w:rsidRPr="00045063" w:rsidRDefault="00BB2820" w:rsidP="00BA6419">
      <w:pPr>
        <w:pStyle w:val="Item"/>
      </w:pPr>
      <w:r w:rsidRPr="00045063">
        <w:t>Repeal the definition.</w:t>
      </w:r>
    </w:p>
    <w:p w:rsidR="00BB2820" w:rsidRPr="00045063" w:rsidRDefault="00593405" w:rsidP="00BA6419">
      <w:pPr>
        <w:pStyle w:val="ItemHead"/>
      </w:pPr>
      <w:r w:rsidRPr="00045063">
        <w:t>60</w:t>
      </w:r>
      <w:r w:rsidR="00BB2820" w:rsidRPr="00045063">
        <w:t xml:space="preserve">  Paragraph 202(kb)</w:t>
      </w:r>
    </w:p>
    <w:p w:rsidR="00BB2820" w:rsidRPr="00045063" w:rsidRDefault="00BB2820" w:rsidP="00BA6419">
      <w:pPr>
        <w:pStyle w:val="Item"/>
      </w:pPr>
      <w:r w:rsidRPr="00045063">
        <w:t>Repeal the paragraph.</w:t>
      </w:r>
    </w:p>
    <w:p w:rsidR="00BB2820" w:rsidRPr="00045063" w:rsidRDefault="00593405" w:rsidP="00BA6419">
      <w:pPr>
        <w:pStyle w:val="ItemHead"/>
      </w:pPr>
      <w:r w:rsidRPr="00045063">
        <w:t>61</w:t>
      </w:r>
      <w:r w:rsidR="00BB2820" w:rsidRPr="00045063">
        <w:t xml:space="preserve">  Section</w:t>
      </w:r>
      <w:r w:rsidR="00045063">
        <w:t> </w:t>
      </w:r>
      <w:r w:rsidR="00BB2820" w:rsidRPr="00045063">
        <w:t xml:space="preserve">202A (definition of </w:t>
      </w:r>
      <w:r w:rsidR="00BB2820" w:rsidRPr="00045063">
        <w:rPr>
          <w:i/>
        </w:rPr>
        <w:t>interest</w:t>
      </w:r>
      <w:r w:rsidR="00045063">
        <w:rPr>
          <w:i/>
        </w:rPr>
        <w:noBreakHyphen/>
      </w:r>
      <w:r w:rsidR="00BB2820" w:rsidRPr="00045063">
        <w:rPr>
          <w:i/>
        </w:rPr>
        <w:t>bearing account</w:t>
      </w:r>
      <w:r w:rsidR="00BB2820" w:rsidRPr="00045063">
        <w:t>)</w:t>
      </w:r>
    </w:p>
    <w:p w:rsidR="00BB2820" w:rsidRPr="00045063" w:rsidRDefault="00BB2820" w:rsidP="00BA6419">
      <w:pPr>
        <w:pStyle w:val="Item"/>
      </w:pPr>
      <w:r w:rsidRPr="00045063">
        <w:t>Omit “or FHSA”.</w:t>
      </w:r>
    </w:p>
    <w:p w:rsidR="00BB2820" w:rsidRPr="00045063" w:rsidRDefault="00593405" w:rsidP="00BA6419">
      <w:pPr>
        <w:pStyle w:val="ItemHead"/>
      </w:pPr>
      <w:r w:rsidRPr="00045063">
        <w:t>62</w:t>
      </w:r>
      <w:r w:rsidR="00BB2820" w:rsidRPr="00045063">
        <w:t xml:space="preserve">  Section</w:t>
      </w:r>
      <w:r w:rsidR="00045063">
        <w:t> </w:t>
      </w:r>
      <w:r w:rsidR="00BB2820" w:rsidRPr="00045063">
        <w:t xml:space="preserve">202A (definition of </w:t>
      </w:r>
      <w:r w:rsidR="00BB2820" w:rsidRPr="00045063">
        <w:rPr>
          <w:i/>
        </w:rPr>
        <w:t>interest</w:t>
      </w:r>
      <w:r w:rsidR="00045063">
        <w:rPr>
          <w:i/>
        </w:rPr>
        <w:noBreakHyphen/>
      </w:r>
      <w:r w:rsidR="00BB2820" w:rsidRPr="00045063">
        <w:rPr>
          <w:i/>
        </w:rPr>
        <w:t>bearing deposit</w:t>
      </w:r>
      <w:r w:rsidR="00BB2820" w:rsidRPr="00045063">
        <w:t>)</w:t>
      </w:r>
    </w:p>
    <w:p w:rsidR="00BB2820" w:rsidRPr="00045063" w:rsidRDefault="00BB2820" w:rsidP="00BA6419">
      <w:pPr>
        <w:pStyle w:val="Item"/>
      </w:pPr>
      <w:r w:rsidRPr="00045063">
        <w:t>Omit “or FHSA”.</w:t>
      </w:r>
    </w:p>
    <w:p w:rsidR="00BB2820" w:rsidRPr="00045063" w:rsidRDefault="00593405" w:rsidP="00BA6419">
      <w:pPr>
        <w:pStyle w:val="ItemHead"/>
      </w:pPr>
      <w:r w:rsidRPr="00045063">
        <w:t>63</w:t>
      </w:r>
      <w:r w:rsidR="00BB2820" w:rsidRPr="00045063">
        <w:t xml:space="preserve">  Section</w:t>
      </w:r>
      <w:r w:rsidR="00045063">
        <w:t> </w:t>
      </w:r>
      <w:r w:rsidR="00BB2820" w:rsidRPr="00045063">
        <w:t xml:space="preserve">202A (definition of </w:t>
      </w:r>
      <w:r w:rsidR="00BB2820" w:rsidRPr="00045063">
        <w:rPr>
          <w:i/>
        </w:rPr>
        <w:t>unit trust</w:t>
      </w:r>
      <w:r w:rsidR="00BB2820" w:rsidRPr="00045063">
        <w:t>)</w:t>
      </w:r>
    </w:p>
    <w:p w:rsidR="00BB2820" w:rsidRPr="00045063" w:rsidRDefault="00BB2820" w:rsidP="00BA6419">
      <w:pPr>
        <w:pStyle w:val="Item"/>
      </w:pPr>
      <w:r w:rsidRPr="00045063">
        <w:t>Omit “an FHSA trust or”.</w:t>
      </w:r>
    </w:p>
    <w:p w:rsidR="00BB2820" w:rsidRPr="00045063" w:rsidRDefault="00593405" w:rsidP="00BA6419">
      <w:pPr>
        <w:pStyle w:val="ItemHead"/>
      </w:pPr>
      <w:r w:rsidRPr="00045063">
        <w:t>64</w:t>
      </w:r>
      <w:r w:rsidR="00BB2820" w:rsidRPr="00045063">
        <w:t xml:space="preserve">  Paragraph 272</w:t>
      </w:r>
      <w:r w:rsidR="00045063">
        <w:noBreakHyphen/>
      </w:r>
      <w:r w:rsidR="00BB2820" w:rsidRPr="00045063">
        <w:t>100(e) in Schedule</w:t>
      </w:r>
      <w:r w:rsidR="00045063">
        <w:t> </w:t>
      </w:r>
      <w:r w:rsidR="00BB2820" w:rsidRPr="00045063">
        <w:t>2F</w:t>
      </w:r>
    </w:p>
    <w:p w:rsidR="00BB2820" w:rsidRPr="00045063" w:rsidRDefault="00BB2820" w:rsidP="00BA6419">
      <w:pPr>
        <w:pStyle w:val="Item"/>
      </w:pPr>
      <w:r w:rsidRPr="00045063">
        <w:t>Repeal the paragraph.</w:t>
      </w:r>
    </w:p>
    <w:p w:rsidR="00BB2820" w:rsidRPr="00045063" w:rsidRDefault="00BB2820" w:rsidP="00BA6419">
      <w:pPr>
        <w:pStyle w:val="ActHead9"/>
        <w:rPr>
          <w:i w:val="0"/>
        </w:rPr>
      </w:pPr>
      <w:bookmarkStart w:id="23" w:name="_Toc425423580"/>
      <w:r w:rsidRPr="00045063">
        <w:t>Income Tax Assessment Act 1997</w:t>
      </w:r>
      <w:bookmarkEnd w:id="23"/>
    </w:p>
    <w:p w:rsidR="00BB2820" w:rsidRPr="00045063" w:rsidRDefault="00593405" w:rsidP="00BA6419">
      <w:pPr>
        <w:pStyle w:val="ItemHead"/>
      </w:pPr>
      <w:r w:rsidRPr="00045063">
        <w:t>65</w:t>
      </w:r>
      <w:r w:rsidR="00BB2820" w:rsidRPr="00045063">
        <w:t xml:space="preserve">  Section</w:t>
      </w:r>
      <w:r w:rsidR="00045063">
        <w:t> </w:t>
      </w:r>
      <w:r w:rsidR="00BB2820" w:rsidRPr="00045063">
        <w:t>9</w:t>
      </w:r>
      <w:r w:rsidR="00045063">
        <w:noBreakHyphen/>
      </w:r>
      <w:r w:rsidR="00BB2820" w:rsidRPr="00045063">
        <w:t>1 (table item</w:t>
      </w:r>
      <w:r w:rsidR="00045063">
        <w:t> </w:t>
      </w:r>
      <w:r w:rsidR="00BB2820" w:rsidRPr="00045063">
        <w:t>8A)</w:t>
      </w:r>
    </w:p>
    <w:p w:rsidR="00BB2820" w:rsidRPr="00045063" w:rsidRDefault="00BB2820" w:rsidP="00BA6419">
      <w:pPr>
        <w:pStyle w:val="Item"/>
      </w:pPr>
      <w:r w:rsidRPr="00045063">
        <w:t>Repeal the item.</w:t>
      </w:r>
    </w:p>
    <w:p w:rsidR="00BB2820" w:rsidRPr="00045063" w:rsidRDefault="00593405" w:rsidP="00BA6419">
      <w:pPr>
        <w:pStyle w:val="ItemHead"/>
      </w:pPr>
      <w:r w:rsidRPr="00045063">
        <w:lastRenderedPageBreak/>
        <w:t>66</w:t>
      </w:r>
      <w:r w:rsidR="00BB2820" w:rsidRPr="00045063">
        <w:t xml:space="preserve">  Section</w:t>
      </w:r>
      <w:r w:rsidR="00045063">
        <w:t> </w:t>
      </w:r>
      <w:r w:rsidR="00BB2820" w:rsidRPr="00045063">
        <w:t>10</w:t>
      </w:r>
      <w:r w:rsidR="00045063">
        <w:noBreakHyphen/>
      </w:r>
      <w:r w:rsidR="00BB2820" w:rsidRPr="00045063">
        <w:t>5 (table item headed “first home saver accounts”)</w:t>
      </w:r>
    </w:p>
    <w:p w:rsidR="00BB2820" w:rsidRPr="00045063" w:rsidRDefault="00BB2820" w:rsidP="00BA6419">
      <w:pPr>
        <w:pStyle w:val="Item"/>
      </w:pPr>
      <w:r w:rsidRPr="00045063">
        <w:t>Repeal the item.</w:t>
      </w:r>
    </w:p>
    <w:p w:rsidR="00BB2820" w:rsidRPr="00045063" w:rsidRDefault="00593405" w:rsidP="00BA6419">
      <w:pPr>
        <w:pStyle w:val="ItemHead"/>
      </w:pPr>
      <w:r w:rsidRPr="00045063">
        <w:t>67</w:t>
      </w:r>
      <w:r w:rsidR="00BB2820" w:rsidRPr="00045063">
        <w:t xml:space="preserve">  Section</w:t>
      </w:r>
      <w:r w:rsidR="00045063">
        <w:t> </w:t>
      </w:r>
      <w:r w:rsidR="00BB2820" w:rsidRPr="00045063">
        <w:t>10</w:t>
      </w:r>
      <w:r w:rsidR="00045063">
        <w:noBreakHyphen/>
      </w:r>
      <w:r w:rsidR="00BB2820" w:rsidRPr="00045063">
        <w:t>5 (table item headed “reimbursements”)</w:t>
      </w:r>
    </w:p>
    <w:p w:rsidR="00BB2820" w:rsidRPr="00045063" w:rsidRDefault="00BB2820" w:rsidP="00BA6419">
      <w:pPr>
        <w:pStyle w:val="Item"/>
      </w:pPr>
      <w:r w:rsidRPr="00045063">
        <w:t>Omit “</w:t>
      </w:r>
      <w:r w:rsidRPr="00045063">
        <w:rPr>
          <w:i/>
        </w:rPr>
        <w:t>first home saver accounts,</w:t>
      </w:r>
      <w:r w:rsidRPr="00045063">
        <w:t>”.</w:t>
      </w:r>
    </w:p>
    <w:p w:rsidR="00BB2820" w:rsidRPr="00045063" w:rsidRDefault="00593405" w:rsidP="00BA6419">
      <w:pPr>
        <w:pStyle w:val="ItemHead"/>
      </w:pPr>
      <w:r w:rsidRPr="00045063">
        <w:t>68</w:t>
      </w:r>
      <w:r w:rsidR="00BB2820" w:rsidRPr="00045063">
        <w:t xml:space="preserve">  Section</w:t>
      </w:r>
      <w:r w:rsidR="00045063">
        <w:t> </w:t>
      </w:r>
      <w:r w:rsidR="00BB2820" w:rsidRPr="00045063">
        <w:t>11</w:t>
      </w:r>
      <w:r w:rsidR="00045063">
        <w:noBreakHyphen/>
      </w:r>
      <w:r w:rsidR="00BB2820" w:rsidRPr="00045063">
        <w:t>55 (table item headed “first home saver accounts”)</w:t>
      </w:r>
    </w:p>
    <w:p w:rsidR="00BB2820" w:rsidRPr="00045063" w:rsidRDefault="00BB2820" w:rsidP="00BA6419">
      <w:pPr>
        <w:pStyle w:val="Item"/>
      </w:pPr>
      <w:r w:rsidRPr="00045063">
        <w:t>Repeal the item.</w:t>
      </w:r>
    </w:p>
    <w:p w:rsidR="00BB2820" w:rsidRPr="00045063" w:rsidRDefault="00593405" w:rsidP="00BA6419">
      <w:pPr>
        <w:pStyle w:val="ItemHead"/>
      </w:pPr>
      <w:r w:rsidRPr="00045063">
        <w:t>69</w:t>
      </w:r>
      <w:r w:rsidR="00BB2820" w:rsidRPr="00045063">
        <w:t xml:space="preserve">  Section</w:t>
      </w:r>
      <w:r w:rsidR="00045063">
        <w:t> </w:t>
      </w:r>
      <w:r w:rsidR="00BB2820" w:rsidRPr="00045063">
        <w:t>15</w:t>
      </w:r>
      <w:r w:rsidR="00045063">
        <w:noBreakHyphen/>
      </w:r>
      <w:r w:rsidR="00BB2820" w:rsidRPr="00045063">
        <w:t>80</w:t>
      </w:r>
    </w:p>
    <w:p w:rsidR="00BB2820" w:rsidRPr="00045063" w:rsidRDefault="00BB2820" w:rsidP="00BA6419">
      <w:pPr>
        <w:pStyle w:val="Item"/>
      </w:pPr>
      <w:r w:rsidRPr="00045063">
        <w:t>Repeal the section.</w:t>
      </w:r>
    </w:p>
    <w:p w:rsidR="00BB2820" w:rsidRPr="00045063" w:rsidRDefault="00593405" w:rsidP="00BA6419">
      <w:pPr>
        <w:pStyle w:val="ItemHead"/>
      </w:pPr>
      <w:r w:rsidRPr="00045063">
        <w:t>70</w:t>
      </w:r>
      <w:r w:rsidR="00BB2820" w:rsidRPr="00045063">
        <w:t xml:space="preserve">  Paragraphs 51</w:t>
      </w:r>
      <w:r w:rsidR="00045063">
        <w:noBreakHyphen/>
      </w:r>
      <w:r w:rsidR="00BB2820" w:rsidRPr="00045063">
        <w:t>120(c) and (d)</w:t>
      </w:r>
    </w:p>
    <w:p w:rsidR="00BB2820" w:rsidRPr="00045063" w:rsidRDefault="00BB2820" w:rsidP="00BA6419">
      <w:pPr>
        <w:pStyle w:val="Item"/>
      </w:pPr>
      <w:r w:rsidRPr="00045063">
        <w:t>Repeal the paragraphs.</w:t>
      </w:r>
    </w:p>
    <w:p w:rsidR="00BB2820" w:rsidRPr="00045063" w:rsidRDefault="00593405" w:rsidP="00BA6419">
      <w:pPr>
        <w:pStyle w:val="ItemHead"/>
      </w:pPr>
      <w:r w:rsidRPr="00045063">
        <w:t>71</w:t>
      </w:r>
      <w:r w:rsidR="00BB2820" w:rsidRPr="00045063">
        <w:t xml:space="preserve">  Subparagraph 115</w:t>
      </w:r>
      <w:r w:rsidR="00045063">
        <w:noBreakHyphen/>
      </w:r>
      <w:r w:rsidR="00BB2820" w:rsidRPr="00045063">
        <w:t>100(a)(ii)</w:t>
      </w:r>
    </w:p>
    <w:p w:rsidR="00BB2820" w:rsidRPr="00045063" w:rsidRDefault="00BB2820" w:rsidP="00BA6419">
      <w:pPr>
        <w:pStyle w:val="Item"/>
      </w:pPr>
      <w:r w:rsidRPr="00045063">
        <w:t xml:space="preserve">Omit “or </w:t>
      </w:r>
      <w:r w:rsidR="00045063" w:rsidRPr="00045063">
        <w:rPr>
          <w:position w:val="6"/>
          <w:sz w:val="16"/>
        </w:rPr>
        <w:t>*</w:t>
      </w:r>
      <w:r w:rsidRPr="00045063">
        <w:t>FHSA trust”.</w:t>
      </w:r>
    </w:p>
    <w:p w:rsidR="00BB2820" w:rsidRPr="00045063" w:rsidRDefault="00593405" w:rsidP="00BA6419">
      <w:pPr>
        <w:pStyle w:val="ItemHead"/>
      </w:pPr>
      <w:r w:rsidRPr="00045063">
        <w:t>72</w:t>
      </w:r>
      <w:r w:rsidR="00BB2820" w:rsidRPr="00045063">
        <w:t xml:space="preserve">  Subparagraphs</w:t>
      </w:r>
      <w:r w:rsidR="00045063">
        <w:t> </w:t>
      </w:r>
      <w:r w:rsidR="00BB2820" w:rsidRPr="00045063">
        <w:t>115</w:t>
      </w:r>
      <w:r w:rsidR="00045063">
        <w:noBreakHyphen/>
      </w:r>
      <w:r w:rsidR="00BB2820" w:rsidRPr="00045063">
        <w:t>100(b)(iia) and 115</w:t>
      </w:r>
      <w:r w:rsidR="00045063">
        <w:noBreakHyphen/>
      </w:r>
      <w:r w:rsidR="00BB2820" w:rsidRPr="00045063">
        <w:t>280(1)(a)(ia)</w:t>
      </w:r>
    </w:p>
    <w:p w:rsidR="00BB2820" w:rsidRPr="00045063" w:rsidRDefault="00BB2820" w:rsidP="00BA6419">
      <w:pPr>
        <w:pStyle w:val="Item"/>
      </w:pPr>
      <w:r w:rsidRPr="00045063">
        <w:t>Repeal the subparagraphs.</w:t>
      </w:r>
    </w:p>
    <w:p w:rsidR="00BB2820" w:rsidRPr="00045063" w:rsidRDefault="00593405" w:rsidP="00BA6419">
      <w:pPr>
        <w:pStyle w:val="ItemHead"/>
      </w:pPr>
      <w:r w:rsidRPr="00045063">
        <w:t>73</w:t>
      </w:r>
      <w:r w:rsidR="00BB2820" w:rsidRPr="00045063">
        <w:t xml:space="preserve">  Paragraph 115</w:t>
      </w:r>
      <w:r w:rsidR="00045063">
        <w:noBreakHyphen/>
      </w:r>
      <w:r w:rsidR="00BB2820" w:rsidRPr="00045063">
        <w:t>280(2)(a)</w:t>
      </w:r>
    </w:p>
    <w:p w:rsidR="00BB2820" w:rsidRPr="00045063" w:rsidRDefault="00BB2820" w:rsidP="00BA6419">
      <w:pPr>
        <w:pStyle w:val="Item"/>
      </w:pPr>
      <w:r w:rsidRPr="00045063">
        <w:t xml:space="preserve">Omit “or an </w:t>
      </w:r>
      <w:r w:rsidR="00045063" w:rsidRPr="00045063">
        <w:rPr>
          <w:position w:val="6"/>
          <w:sz w:val="16"/>
        </w:rPr>
        <w:t>*</w:t>
      </w:r>
      <w:r w:rsidRPr="00045063">
        <w:t>FHSA trust”.</w:t>
      </w:r>
    </w:p>
    <w:p w:rsidR="00BB2820" w:rsidRPr="00045063" w:rsidRDefault="00593405" w:rsidP="00BA6419">
      <w:pPr>
        <w:pStyle w:val="ItemHead"/>
      </w:pPr>
      <w:r w:rsidRPr="00045063">
        <w:t>74</w:t>
      </w:r>
      <w:r w:rsidR="00BB2820" w:rsidRPr="00045063">
        <w:t xml:space="preserve">  Paragraph 115</w:t>
      </w:r>
      <w:r w:rsidR="00045063">
        <w:noBreakHyphen/>
      </w:r>
      <w:r w:rsidR="00BB2820" w:rsidRPr="00045063">
        <w:t>280(2)(b)</w:t>
      </w:r>
    </w:p>
    <w:p w:rsidR="00BB2820" w:rsidRPr="00045063" w:rsidRDefault="00BB2820" w:rsidP="00BA6419">
      <w:pPr>
        <w:pStyle w:val="Item"/>
      </w:pPr>
      <w:r w:rsidRPr="00045063">
        <w:t>Omit “, an FHSA trust”.</w:t>
      </w:r>
    </w:p>
    <w:p w:rsidR="00BB2820" w:rsidRPr="00045063" w:rsidRDefault="00593405" w:rsidP="00BA6419">
      <w:pPr>
        <w:pStyle w:val="ItemHead"/>
      </w:pPr>
      <w:r w:rsidRPr="00045063">
        <w:t>75</w:t>
      </w:r>
      <w:r w:rsidR="00BB2820" w:rsidRPr="00045063">
        <w:t xml:space="preserve">  Paragraph 115</w:t>
      </w:r>
      <w:r w:rsidR="00045063">
        <w:noBreakHyphen/>
      </w:r>
      <w:r w:rsidR="00BB2820" w:rsidRPr="00045063">
        <w:t>280(5)(a)</w:t>
      </w:r>
    </w:p>
    <w:p w:rsidR="00BB2820" w:rsidRPr="00045063" w:rsidRDefault="00BB2820" w:rsidP="00BA6419">
      <w:pPr>
        <w:pStyle w:val="Item"/>
      </w:pPr>
      <w:r w:rsidRPr="00045063">
        <w:t xml:space="preserve">Omit “or an </w:t>
      </w:r>
      <w:r w:rsidR="00045063" w:rsidRPr="00045063">
        <w:rPr>
          <w:position w:val="6"/>
          <w:sz w:val="16"/>
        </w:rPr>
        <w:t>*</w:t>
      </w:r>
      <w:r w:rsidRPr="00045063">
        <w:t>FHSA trust”.</w:t>
      </w:r>
    </w:p>
    <w:p w:rsidR="00BB2820" w:rsidRPr="00045063" w:rsidRDefault="00593405" w:rsidP="00BA6419">
      <w:pPr>
        <w:pStyle w:val="ItemHead"/>
      </w:pPr>
      <w:r w:rsidRPr="00045063">
        <w:t>76</w:t>
      </w:r>
      <w:r w:rsidR="00BB2820" w:rsidRPr="00045063">
        <w:t xml:space="preserve">  Paragraph 115</w:t>
      </w:r>
      <w:r w:rsidR="00045063">
        <w:noBreakHyphen/>
      </w:r>
      <w:r w:rsidR="00BB2820" w:rsidRPr="00045063">
        <w:t>280(5)(b)</w:t>
      </w:r>
    </w:p>
    <w:p w:rsidR="00BB2820" w:rsidRPr="00045063" w:rsidRDefault="00BB2820" w:rsidP="00BA6419">
      <w:pPr>
        <w:pStyle w:val="Item"/>
      </w:pPr>
      <w:r w:rsidRPr="00045063">
        <w:t>Omit “, an FHSA trust”.</w:t>
      </w:r>
    </w:p>
    <w:p w:rsidR="00BB2820" w:rsidRPr="00045063" w:rsidRDefault="00593405" w:rsidP="00BA6419">
      <w:pPr>
        <w:pStyle w:val="ItemHead"/>
      </w:pPr>
      <w:r w:rsidRPr="00045063">
        <w:lastRenderedPageBreak/>
        <w:t>77</w:t>
      </w:r>
      <w:r w:rsidR="00BB2820" w:rsidRPr="00045063">
        <w:t xml:space="preserve">  Paragraphs 166</w:t>
      </w:r>
      <w:r w:rsidR="00045063">
        <w:noBreakHyphen/>
      </w:r>
      <w:r w:rsidR="00BB2820" w:rsidRPr="00045063">
        <w:t>245(2)(ba) and (3)(ba)</w:t>
      </w:r>
    </w:p>
    <w:p w:rsidR="00BB2820" w:rsidRPr="00045063" w:rsidRDefault="00BB2820" w:rsidP="00BA6419">
      <w:pPr>
        <w:pStyle w:val="Item"/>
      </w:pPr>
      <w:r w:rsidRPr="00045063">
        <w:t>Repeal the paragraphs.</w:t>
      </w:r>
    </w:p>
    <w:p w:rsidR="00BB2820" w:rsidRPr="00045063" w:rsidRDefault="00593405" w:rsidP="00BA6419">
      <w:pPr>
        <w:pStyle w:val="ItemHead"/>
      </w:pPr>
      <w:r w:rsidRPr="00045063">
        <w:t>78</w:t>
      </w:r>
      <w:r w:rsidR="00BB2820" w:rsidRPr="00045063">
        <w:t xml:space="preserve">  Subsection</w:t>
      </w:r>
      <w:r w:rsidR="00045063">
        <w:t> </w:t>
      </w:r>
      <w:r w:rsidR="00BB2820" w:rsidRPr="00045063">
        <w:t>205</w:t>
      </w:r>
      <w:r w:rsidR="00045063">
        <w:noBreakHyphen/>
      </w:r>
      <w:r w:rsidR="00BB2820" w:rsidRPr="00045063">
        <w:t>15(3)</w:t>
      </w:r>
    </w:p>
    <w:p w:rsidR="00BB2820" w:rsidRPr="00045063" w:rsidRDefault="00BB2820" w:rsidP="00BA6419">
      <w:pPr>
        <w:pStyle w:val="Item"/>
      </w:pPr>
      <w:r w:rsidRPr="00045063">
        <w:t>Repeal the subsection, substitute:</w:t>
      </w:r>
    </w:p>
    <w:p w:rsidR="00BB2820" w:rsidRPr="00045063" w:rsidRDefault="00BB2820" w:rsidP="00BA6419">
      <w:pPr>
        <w:pStyle w:val="subsection"/>
      </w:pPr>
      <w:r w:rsidRPr="00045063">
        <w:tab/>
        <w:t>(3)</w:t>
      </w:r>
      <w:r w:rsidRPr="00045063">
        <w:tab/>
        <w:t>Despite item</w:t>
      </w:r>
      <w:r w:rsidR="00045063">
        <w:t> </w:t>
      </w:r>
      <w:r w:rsidRPr="00045063">
        <w:t xml:space="preserve">1 or 2 of the table in </w:t>
      </w:r>
      <w:r w:rsidR="00045063">
        <w:t>subsection (</w:t>
      </w:r>
      <w:r w:rsidRPr="00045063">
        <w:t xml:space="preserve">1), no credit arises on that part of the payment that is attributable to a payment of income tax in relation to an </w:t>
      </w:r>
      <w:r w:rsidR="00045063" w:rsidRPr="00045063">
        <w:rPr>
          <w:position w:val="6"/>
          <w:sz w:val="16"/>
        </w:rPr>
        <w:t>*</w:t>
      </w:r>
      <w:r w:rsidRPr="00045063">
        <w:t>RSA component.</w:t>
      </w:r>
    </w:p>
    <w:p w:rsidR="00BB2820" w:rsidRPr="00045063" w:rsidRDefault="00593405" w:rsidP="00BA6419">
      <w:pPr>
        <w:pStyle w:val="ItemHead"/>
      </w:pPr>
      <w:r w:rsidRPr="00045063">
        <w:t>79</w:t>
      </w:r>
      <w:r w:rsidR="00BB2820" w:rsidRPr="00045063">
        <w:t xml:space="preserve">  Paragraph 205</w:t>
      </w:r>
      <w:r w:rsidR="00045063">
        <w:noBreakHyphen/>
      </w:r>
      <w:r w:rsidR="00BB2820" w:rsidRPr="00045063">
        <w:t>30(2)(a)</w:t>
      </w:r>
    </w:p>
    <w:p w:rsidR="00BB2820" w:rsidRPr="00045063" w:rsidRDefault="00BB2820" w:rsidP="00BA6419">
      <w:pPr>
        <w:pStyle w:val="Item"/>
      </w:pPr>
      <w:r w:rsidRPr="00045063">
        <w:t>Repeal the paragraph, substitute:</w:t>
      </w:r>
    </w:p>
    <w:p w:rsidR="00BB2820" w:rsidRPr="00045063" w:rsidRDefault="00BB2820" w:rsidP="00BA6419">
      <w:pPr>
        <w:pStyle w:val="paragraph"/>
      </w:pPr>
      <w:r w:rsidRPr="00045063">
        <w:tab/>
        <w:t>(a)</w:t>
      </w:r>
      <w:r w:rsidRPr="00045063">
        <w:tab/>
        <w:t xml:space="preserve">a payment of income tax in relation to an </w:t>
      </w:r>
      <w:r w:rsidR="00045063" w:rsidRPr="00045063">
        <w:rPr>
          <w:position w:val="6"/>
          <w:sz w:val="16"/>
        </w:rPr>
        <w:t>*</w:t>
      </w:r>
      <w:r w:rsidRPr="00045063">
        <w:t>RSA component;</w:t>
      </w:r>
    </w:p>
    <w:p w:rsidR="00BB2820" w:rsidRPr="00045063" w:rsidRDefault="00593405" w:rsidP="00BA6419">
      <w:pPr>
        <w:pStyle w:val="ItemHead"/>
      </w:pPr>
      <w:r w:rsidRPr="00045063">
        <w:t>80</w:t>
      </w:r>
      <w:r w:rsidR="00BB2820" w:rsidRPr="00045063">
        <w:t xml:space="preserve">  Paragraphs 207</w:t>
      </w:r>
      <w:r w:rsidR="00045063">
        <w:noBreakHyphen/>
      </w:r>
      <w:r w:rsidR="00BB2820" w:rsidRPr="00045063">
        <w:t>15(2)(a) and 207</w:t>
      </w:r>
      <w:r w:rsidR="00045063">
        <w:noBreakHyphen/>
      </w:r>
      <w:r w:rsidR="00BB2820" w:rsidRPr="00045063">
        <w:t>35(1)(c)</w:t>
      </w:r>
    </w:p>
    <w:p w:rsidR="00BB2820" w:rsidRPr="00045063" w:rsidRDefault="00BB2820" w:rsidP="00BA6419">
      <w:pPr>
        <w:pStyle w:val="Item"/>
      </w:pPr>
      <w:r w:rsidRPr="00045063">
        <w:t xml:space="preserve">Omit “or </w:t>
      </w:r>
      <w:r w:rsidR="00045063" w:rsidRPr="00045063">
        <w:rPr>
          <w:position w:val="6"/>
          <w:sz w:val="16"/>
        </w:rPr>
        <w:t>*</w:t>
      </w:r>
      <w:r w:rsidRPr="00045063">
        <w:t>FHSA trust”.</w:t>
      </w:r>
    </w:p>
    <w:p w:rsidR="00BB2820" w:rsidRPr="00045063" w:rsidRDefault="00593405" w:rsidP="00BA6419">
      <w:pPr>
        <w:pStyle w:val="ItemHead"/>
      </w:pPr>
      <w:r w:rsidRPr="00045063">
        <w:t>81</w:t>
      </w:r>
      <w:r w:rsidR="00BB2820" w:rsidRPr="00045063">
        <w:t xml:space="preserve">  Paragraph 207</w:t>
      </w:r>
      <w:r w:rsidR="00045063">
        <w:noBreakHyphen/>
      </w:r>
      <w:r w:rsidR="00BB2820" w:rsidRPr="00045063">
        <w:t>45(ca)</w:t>
      </w:r>
    </w:p>
    <w:p w:rsidR="00BB2820" w:rsidRPr="00045063" w:rsidRDefault="00BB2820" w:rsidP="00BA6419">
      <w:pPr>
        <w:pStyle w:val="Item"/>
      </w:pPr>
      <w:r w:rsidRPr="00045063">
        <w:t>Repeal the paragraph.</w:t>
      </w:r>
    </w:p>
    <w:p w:rsidR="00BB2820" w:rsidRPr="00045063" w:rsidRDefault="00593405" w:rsidP="00BA6419">
      <w:pPr>
        <w:pStyle w:val="ItemHead"/>
      </w:pPr>
      <w:r w:rsidRPr="00045063">
        <w:t>82</w:t>
      </w:r>
      <w:r w:rsidR="00BB2820" w:rsidRPr="00045063">
        <w:t xml:space="preserve">  Subsection</w:t>
      </w:r>
      <w:r w:rsidR="00045063">
        <w:t> </w:t>
      </w:r>
      <w:r w:rsidR="00BB2820" w:rsidRPr="00045063">
        <w:t>210</w:t>
      </w:r>
      <w:r w:rsidR="00045063">
        <w:noBreakHyphen/>
      </w:r>
      <w:r w:rsidR="00BB2820" w:rsidRPr="00045063">
        <w:t>175(2)</w:t>
      </w:r>
    </w:p>
    <w:p w:rsidR="00BB2820" w:rsidRPr="00045063" w:rsidRDefault="00BB2820" w:rsidP="00BA6419">
      <w:pPr>
        <w:pStyle w:val="Item"/>
      </w:pPr>
      <w:r w:rsidRPr="00045063">
        <w:t>Insert:</w:t>
      </w:r>
    </w:p>
    <w:p w:rsidR="00BB2820" w:rsidRPr="00045063" w:rsidRDefault="00BB2820" w:rsidP="00BA6419">
      <w:pPr>
        <w:pStyle w:val="Definition"/>
      </w:pPr>
      <w:r w:rsidRPr="00045063">
        <w:rPr>
          <w:b/>
          <w:i/>
        </w:rPr>
        <w:t>complying superannuation class of taxable income</w:t>
      </w:r>
      <w:r w:rsidRPr="00045063">
        <w:t xml:space="preserve"> means the </w:t>
      </w:r>
      <w:r w:rsidR="00045063" w:rsidRPr="00045063">
        <w:rPr>
          <w:position w:val="6"/>
          <w:sz w:val="16"/>
        </w:rPr>
        <w:t>*</w:t>
      </w:r>
      <w:r w:rsidRPr="00045063">
        <w:t xml:space="preserve">complying superannuation class of taxable income of the company for the income year in which the </w:t>
      </w:r>
      <w:r w:rsidR="00045063" w:rsidRPr="00045063">
        <w:rPr>
          <w:position w:val="6"/>
          <w:sz w:val="16"/>
        </w:rPr>
        <w:t>*</w:t>
      </w:r>
      <w:r w:rsidRPr="00045063">
        <w:t>distribution is made.</w:t>
      </w:r>
    </w:p>
    <w:p w:rsidR="00BB2820" w:rsidRPr="00045063" w:rsidRDefault="00593405" w:rsidP="00BA6419">
      <w:pPr>
        <w:pStyle w:val="ItemHead"/>
      </w:pPr>
      <w:r w:rsidRPr="00045063">
        <w:t>83</w:t>
      </w:r>
      <w:r w:rsidR="00BB2820" w:rsidRPr="00045063">
        <w:t xml:space="preserve">  Subsection</w:t>
      </w:r>
      <w:r w:rsidR="00045063">
        <w:t> </w:t>
      </w:r>
      <w:r w:rsidR="00BB2820" w:rsidRPr="00045063">
        <w:t>210</w:t>
      </w:r>
      <w:r w:rsidR="00045063">
        <w:noBreakHyphen/>
      </w:r>
      <w:r w:rsidR="00BB2820" w:rsidRPr="00045063">
        <w:t xml:space="preserve">175(2) (definition of </w:t>
      </w:r>
      <w:r w:rsidR="00BB2820" w:rsidRPr="00045063">
        <w:rPr>
          <w:i/>
        </w:rPr>
        <w:t>complying superannuation/FHSA class of taxable income</w:t>
      </w:r>
      <w:r w:rsidR="00BB2820" w:rsidRPr="00045063">
        <w:t>)</w:t>
      </w:r>
    </w:p>
    <w:p w:rsidR="00BB2820" w:rsidRPr="00045063" w:rsidRDefault="00BB2820" w:rsidP="00BA6419">
      <w:pPr>
        <w:pStyle w:val="Item"/>
      </w:pPr>
      <w:r w:rsidRPr="00045063">
        <w:t>Repeal the definition.</w:t>
      </w:r>
    </w:p>
    <w:p w:rsidR="00BB2820" w:rsidRPr="00045063" w:rsidRDefault="00593405" w:rsidP="00BA6419">
      <w:pPr>
        <w:pStyle w:val="ItemHead"/>
      </w:pPr>
      <w:r w:rsidRPr="00045063">
        <w:t>84</w:t>
      </w:r>
      <w:r w:rsidR="00BB2820" w:rsidRPr="00045063">
        <w:t xml:space="preserve">  Subparagraph 290</w:t>
      </w:r>
      <w:r w:rsidR="00045063">
        <w:noBreakHyphen/>
      </w:r>
      <w:r w:rsidR="00BB2820" w:rsidRPr="00045063">
        <w:t>5(c)(iii)</w:t>
      </w:r>
    </w:p>
    <w:p w:rsidR="00BB2820" w:rsidRPr="00045063" w:rsidRDefault="00BB2820" w:rsidP="00BA6419">
      <w:pPr>
        <w:pStyle w:val="Item"/>
      </w:pPr>
      <w:r w:rsidRPr="00045063">
        <w:t>Omit “Australia;”, substitute “Australia.”.</w:t>
      </w:r>
    </w:p>
    <w:p w:rsidR="00BB2820" w:rsidRPr="00045063" w:rsidRDefault="00593405" w:rsidP="00BA6419">
      <w:pPr>
        <w:pStyle w:val="ItemHead"/>
      </w:pPr>
      <w:r w:rsidRPr="00045063">
        <w:t>85</w:t>
      </w:r>
      <w:r w:rsidR="00BB2820" w:rsidRPr="00045063">
        <w:t xml:space="preserve">  Paragraphs 290</w:t>
      </w:r>
      <w:r w:rsidR="00045063">
        <w:noBreakHyphen/>
      </w:r>
      <w:r w:rsidR="00BB2820" w:rsidRPr="00045063">
        <w:t>5(d) and (e)</w:t>
      </w:r>
    </w:p>
    <w:p w:rsidR="00BB2820" w:rsidRPr="00045063" w:rsidRDefault="00BB2820" w:rsidP="00BA6419">
      <w:pPr>
        <w:pStyle w:val="Item"/>
      </w:pPr>
      <w:r w:rsidRPr="00045063">
        <w:t>Repeal the paragraphs.</w:t>
      </w:r>
    </w:p>
    <w:p w:rsidR="00BB2820" w:rsidRPr="00045063" w:rsidRDefault="00593405" w:rsidP="00BA6419">
      <w:pPr>
        <w:pStyle w:val="ItemHead"/>
      </w:pPr>
      <w:r w:rsidRPr="00045063">
        <w:lastRenderedPageBreak/>
        <w:t>86</w:t>
      </w:r>
      <w:r w:rsidR="00BB2820" w:rsidRPr="00045063">
        <w:t xml:space="preserve">  Subsection</w:t>
      </w:r>
      <w:r w:rsidR="00045063">
        <w:t> </w:t>
      </w:r>
      <w:r w:rsidR="00BB2820" w:rsidRPr="00045063">
        <w:t>295</w:t>
      </w:r>
      <w:r w:rsidR="00045063">
        <w:noBreakHyphen/>
      </w:r>
      <w:r w:rsidR="00BB2820" w:rsidRPr="00045063">
        <w:t>10(2) (step 4 of the method statement)</w:t>
      </w:r>
    </w:p>
    <w:p w:rsidR="00BB2820" w:rsidRPr="00045063" w:rsidRDefault="00BB2820" w:rsidP="00BA6419">
      <w:pPr>
        <w:pStyle w:val="Item"/>
      </w:pPr>
      <w:r w:rsidRPr="00045063">
        <w:t>Repeal the step.</w:t>
      </w:r>
    </w:p>
    <w:p w:rsidR="00BB2820" w:rsidRPr="00045063" w:rsidRDefault="00593405" w:rsidP="00BA6419">
      <w:pPr>
        <w:pStyle w:val="ItemHead"/>
      </w:pPr>
      <w:r w:rsidRPr="00045063">
        <w:t>87</w:t>
      </w:r>
      <w:r w:rsidR="00BB2820" w:rsidRPr="00045063">
        <w:t xml:space="preserve">  Subsection</w:t>
      </w:r>
      <w:r w:rsidR="00045063">
        <w:t> </w:t>
      </w:r>
      <w:r w:rsidR="00BB2820" w:rsidRPr="00045063">
        <w:t>295</w:t>
      </w:r>
      <w:r w:rsidR="00045063">
        <w:noBreakHyphen/>
      </w:r>
      <w:r w:rsidR="00BB2820" w:rsidRPr="00045063">
        <w:t>10(2) (step 5 of the method statement)</w:t>
      </w:r>
    </w:p>
    <w:p w:rsidR="00BB2820" w:rsidRPr="00045063" w:rsidRDefault="00BB2820" w:rsidP="00BA6419">
      <w:pPr>
        <w:pStyle w:val="Item"/>
      </w:pPr>
      <w:r w:rsidRPr="00045063">
        <w:t xml:space="preserve">Omit “and the </w:t>
      </w:r>
      <w:r w:rsidR="00045063" w:rsidRPr="00045063">
        <w:rPr>
          <w:position w:val="6"/>
          <w:sz w:val="16"/>
        </w:rPr>
        <w:t>*</w:t>
      </w:r>
      <w:r w:rsidRPr="00045063">
        <w:t>FHSA component are”, substitute “is”.</w:t>
      </w:r>
    </w:p>
    <w:p w:rsidR="00BB2820" w:rsidRPr="00045063" w:rsidRDefault="00593405" w:rsidP="00BA6419">
      <w:pPr>
        <w:pStyle w:val="ItemHead"/>
      </w:pPr>
      <w:r w:rsidRPr="00045063">
        <w:t>88</w:t>
      </w:r>
      <w:r w:rsidR="00BB2820" w:rsidRPr="00045063">
        <w:t xml:space="preserve">  Section</w:t>
      </w:r>
      <w:r w:rsidR="00045063">
        <w:t> </w:t>
      </w:r>
      <w:r w:rsidR="00BB2820" w:rsidRPr="00045063">
        <w:t>295</w:t>
      </w:r>
      <w:r w:rsidR="00045063">
        <w:noBreakHyphen/>
      </w:r>
      <w:r w:rsidR="00BB2820" w:rsidRPr="00045063">
        <w:t>171</w:t>
      </w:r>
    </w:p>
    <w:p w:rsidR="00BB2820" w:rsidRPr="00045063" w:rsidRDefault="00BB2820" w:rsidP="00BA6419">
      <w:pPr>
        <w:pStyle w:val="Item"/>
      </w:pPr>
      <w:r w:rsidRPr="00045063">
        <w:t>Repeal the section.</w:t>
      </w:r>
    </w:p>
    <w:p w:rsidR="00BB2820" w:rsidRPr="00045063" w:rsidRDefault="00593405" w:rsidP="00BA6419">
      <w:pPr>
        <w:pStyle w:val="ItemHead"/>
      </w:pPr>
      <w:r w:rsidRPr="00045063">
        <w:t>89</w:t>
      </w:r>
      <w:r w:rsidR="00BB2820" w:rsidRPr="00045063">
        <w:t xml:space="preserve">  Section</w:t>
      </w:r>
      <w:r w:rsidR="00045063">
        <w:t> </w:t>
      </w:r>
      <w:r w:rsidR="00BB2820" w:rsidRPr="00045063">
        <w:t>295</w:t>
      </w:r>
      <w:r w:rsidR="00045063">
        <w:noBreakHyphen/>
      </w:r>
      <w:r w:rsidR="00BB2820" w:rsidRPr="00045063">
        <w:t>495 (table item</w:t>
      </w:r>
      <w:r w:rsidR="00045063">
        <w:t> </w:t>
      </w:r>
      <w:r w:rsidR="00BB2820" w:rsidRPr="00045063">
        <w:t>4A)</w:t>
      </w:r>
    </w:p>
    <w:p w:rsidR="00BB2820" w:rsidRPr="00045063" w:rsidRDefault="00BB2820" w:rsidP="00BA6419">
      <w:pPr>
        <w:pStyle w:val="Item"/>
      </w:pPr>
      <w:r w:rsidRPr="00045063">
        <w:t>Repeal the item.</w:t>
      </w:r>
    </w:p>
    <w:p w:rsidR="00BB2820" w:rsidRPr="00045063" w:rsidRDefault="00593405" w:rsidP="00BA6419">
      <w:pPr>
        <w:pStyle w:val="ItemHead"/>
      </w:pPr>
      <w:r w:rsidRPr="00045063">
        <w:t>90</w:t>
      </w:r>
      <w:r w:rsidR="00BB2820" w:rsidRPr="00045063">
        <w:t xml:space="preserve">  Paragraph 295</w:t>
      </w:r>
      <w:r w:rsidR="00045063">
        <w:noBreakHyphen/>
      </w:r>
      <w:r w:rsidR="00BB2820" w:rsidRPr="00045063">
        <w:t>555(1)(b)</w:t>
      </w:r>
    </w:p>
    <w:p w:rsidR="00BB2820" w:rsidRPr="00045063" w:rsidRDefault="00BB2820" w:rsidP="00BA6419">
      <w:pPr>
        <w:pStyle w:val="Item"/>
      </w:pPr>
      <w:r w:rsidRPr="00045063">
        <w:t>Repeal the paragraph.</w:t>
      </w:r>
    </w:p>
    <w:p w:rsidR="00BB2820" w:rsidRPr="00045063" w:rsidRDefault="00593405" w:rsidP="00BA6419">
      <w:pPr>
        <w:pStyle w:val="ItemHead"/>
      </w:pPr>
      <w:r w:rsidRPr="00045063">
        <w:t>91</w:t>
      </w:r>
      <w:r w:rsidR="00BB2820" w:rsidRPr="00045063">
        <w:t xml:space="preserve">  Subsection</w:t>
      </w:r>
      <w:r w:rsidR="00045063">
        <w:t> </w:t>
      </w:r>
      <w:r w:rsidR="00BB2820" w:rsidRPr="00045063">
        <w:t>295</w:t>
      </w:r>
      <w:r w:rsidR="00045063">
        <w:noBreakHyphen/>
      </w:r>
      <w:r w:rsidR="00BB2820" w:rsidRPr="00045063">
        <w:t>555(1) (note)</w:t>
      </w:r>
    </w:p>
    <w:p w:rsidR="00BB2820" w:rsidRPr="00045063" w:rsidRDefault="00BB2820" w:rsidP="00BA6419">
      <w:pPr>
        <w:pStyle w:val="Item"/>
      </w:pPr>
      <w:r w:rsidRPr="00045063">
        <w:t>Omit “and the FHSA component (if applicable) are”, substitute “is”.</w:t>
      </w:r>
    </w:p>
    <w:p w:rsidR="00BB2820" w:rsidRPr="00045063" w:rsidRDefault="00593405" w:rsidP="00BA6419">
      <w:pPr>
        <w:pStyle w:val="ItemHead"/>
      </w:pPr>
      <w:r w:rsidRPr="00045063">
        <w:t>92</w:t>
      </w:r>
      <w:r w:rsidR="00BB2820" w:rsidRPr="00045063">
        <w:t xml:space="preserve">  Subsection</w:t>
      </w:r>
      <w:r w:rsidR="00045063">
        <w:t> </w:t>
      </w:r>
      <w:r w:rsidR="00BB2820" w:rsidRPr="00045063">
        <w:t>295</w:t>
      </w:r>
      <w:r w:rsidR="00045063">
        <w:noBreakHyphen/>
      </w:r>
      <w:r w:rsidR="00BB2820" w:rsidRPr="00045063">
        <w:t>555(3)</w:t>
      </w:r>
    </w:p>
    <w:p w:rsidR="00BB2820" w:rsidRPr="00045063" w:rsidRDefault="00BB2820" w:rsidP="00BA6419">
      <w:pPr>
        <w:pStyle w:val="Item"/>
      </w:pPr>
      <w:r w:rsidRPr="00045063">
        <w:t xml:space="preserve">Omit “sum of the </w:t>
      </w:r>
      <w:r w:rsidR="00045063" w:rsidRPr="00045063">
        <w:rPr>
          <w:position w:val="6"/>
          <w:sz w:val="16"/>
        </w:rPr>
        <w:t>*</w:t>
      </w:r>
      <w:r w:rsidRPr="00045063">
        <w:t xml:space="preserve">RSA component and the </w:t>
      </w:r>
      <w:r w:rsidR="00045063" w:rsidRPr="00045063">
        <w:rPr>
          <w:position w:val="6"/>
          <w:sz w:val="16"/>
        </w:rPr>
        <w:t>*</w:t>
      </w:r>
      <w:r w:rsidRPr="00045063">
        <w:t>FHSA component (if any)”, substitute “</w:t>
      </w:r>
      <w:r w:rsidR="00045063" w:rsidRPr="00045063">
        <w:rPr>
          <w:position w:val="6"/>
          <w:sz w:val="16"/>
        </w:rPr>
        <w:t>*</w:t>
      </w:r>
      <w:r w:rsidRPr="00045063">
        <w:t>RSA component”.</w:t>
      </w:r>
    </w:p>
    <w:p w:rsidR="00BB2820" w:rsidRPr="00045063" w:rsidRDefault="00593405" w:rsidP="00BA6419">
      <w:pPr>
        <w:pStyle w:val="ItemHead"/>
      </w:pPr>
      <w:r w:rsidRPr="00045063">
        <w:t>93</w:t>
      </w:r>
      <w:r w:rsidR="00BB2820" w:rsidRPr="00045063">
        <w:t xml:space="preserve">  Paragraph 295</w:t>
      </w:r>
      <w:r w:rsidR="00045063">
        <w:noBreakHyphen/>
      </w:r>
      <w:r w:rsidR="00BB2820" w:rsidRPr="00045063">
        <w:t>555(3)(b)</w:t>
      </w:r>
    </w:p>
    <w:p w:rsidR="00BB2820" w:rsidRPr="00045063" w:rsidRDefault="00BB2820" w:rsidP="00BA6419">
      <w:pPr>
        <w:pStyle w:val="Item"/>
      </w:pPr>
      <w:r w:rsidRPr="00045063">
        <w:t>Omit “and the FHSA component (if any)”.</w:t>
      </w:r>
    </w:p>
    <w:p w:rsidR="00BB2820" w:rsidRPr="00045063" w:rsidRDefault="00593405" w:rsidP="00BA6419">
      <w:pPr>
        <w:pStyle w:val="ItemHead"/>
      </w:pPr>
      <w:r w:rsidRPr="00045063">
        <w:t>94</w:t>
      </w:r>
      <w:r w:rsidR="00BB2820" w:rsidRPr="00045063">
        <w:t xml:space="preserve">  Subsection</w:t>
      </w:r>
      <w:r w:rsidR="00045063">
        <w:t> </w:t>
      </w:r>
      <w:r w:rsidR="00BB2820" w:rsidRPr="00045063">
        <w:t>295</w:t>
      </w:r>
      <w:r w:rsidR="00045063">
        <w:noBreakHyphen/>
      </w:r>
      <w:r w:rsidR="00BB2820" w:rsidRPr="00045063">
        <w:t>555(4)</w:t>
      </w:r>
    </w:p>
    <w:p w:rsidR="00BB2820" w:rsidRPr="00045063" w:rsidRDefault="00BB2820" w:rsidP="00BA6419">
      <w:pPr>
        <w:pStyle w:val="Item"/>
      </w:pPr>
      <w:r w:rsidRPr="00045063">
        <w:t xml:space="preserve">Omit “and the </w:t>
      </w:r>
      <w:r w:rsidR="00045063" w:rsidRPr="00045063">
        <w:rPr>
          <w:position w:val="6"/>
          <w:sz w:val="16"/>
        </w:rPr>
        <w:t>*</w:t>
      </w:r>
      <w:r w:rsidRPr="00045063">
        <w:t>FHSA component (if any)”.</w:t>
      </w:r>
    </w:p>
    <w:p w:rsidR="00BB2820" w:rsidRPr="00045063" w:rsidRDefault="00593405" w:rsidP="00BA6419">
      <w:pPr>
        <w:pStyle w:val="ItemHead"/>
      </w:pPr>
      <w:r w:rsidRPr="00045063">
        <w:t>95</w:t>
      </w:r>
      <w:r w:rsidR="00BB2820" w:rsidRPr="00045063">
        <w:t xml:space="preserve">  Paragraph 295</w:t>
      </w:r>
      <w:r w:rsidR="00045063">
        <w:noBreakHyphen/>
      </w:r>
      <w:r w:rsidR="00BB2820" w:rsidRPr="00045063">
        <w:t>615(1)(b)</w:t>
      </w:r>
    </w:p>
    <w:p w:rsidR="00BB2820" w:rsidRPr="00045063" w:rsidRDefault="00BB2820" w:rsidP="00BA6419">
      <w:pPr>
        <w:pStyle w:val="Item"/>
      </w:pPr>
      <w:r w:rsidRPr="00045063">
        <w:t xml:space="preserve">Omit “, the </w:t>
      </w:r>
      <w:r w:rsidRPr="00045063">
        <w:rPr>
          <w:i/>
        </w:rPr>
        <w:t>First Home Saver Accounts Act 2008</w:t>
      </w:r>
      <w:r w:rsidRPr="00045063">
        <w:t>”.</w:t>
      </w:r>
    </w:p>
    <w:p w:rsidR="00BB2820" w:rsidRPr="00045063" w:rsidRDefault="00593405" w:rsidP="00BA6419">
      <w:pPr>
        <w:pStyle w:val="ItemHead"/>
      </w:pPr>
      <w:r w:rsidRPr="00045063">
        <w:t>96</w:t>
      </w:r>
      <w:r w:rsidR="00BB2820" w:rsidRPr="00045063">
        <w:t xml:space="preserve">  Paragraph 295</w:t>
      </w:r>
      <w:r w:rsidR="00045063">
        <w:noBreakHyphen/>
      </w:r>
      <w:r w:rsidR="00BB2820" w:rsidRPr="00045063">
        <w:t>615(1)(d)</w:t>
      </w:r>
    </w:p>
    <w:p w:rsidR="00BB2820" w:rsidRPr="00045063" w:rsidRDefault="00BB2820" w:rsidP="00BA6419">
      <w:pPr>
        <w:pStyle w:val="Item"/>
      </w:pPr>
      <w:r w:rsidRPr="00045063">
        <w:t>Omit “</w:t>
      </w:r>
      <w:r w:rsidRPr="00045063">
        <w:rPr>
          <w:i/>
        </w:rPr>
        <w:t>1997</w:t>
      </w:r>
      <w:r w:rsidRPr="00045063">
        <w:t>;”, substitute “</w:t>
      </w:r>
      <w:r w:rsidRPr="00045063">
        <w:rPr>
          <w:i/>
        </w:rPr>
        <w:t>1997</w:t>
      </w:r>
      <w:r w:rsidRPr="00045063">
        <w:t>.”.</w:t>
      </w:r>
    </w:p>
    <w:p w:rsidR="00BB2820" w:rsidRPr="00045063" w:rsidRDefault="00593405" w:rsidP="00BA6419">
      <w:pPr>
        <w:pStyle w:val="ItemHead"/>
      </w:pPr>
      <w:r w:rsidRPr="00045063">
        <w:t>97</w:t>
      </w:r>
      <w:r w:rsidR="00BB2820" w:rsidRPr="00045063">
        <w:t xml:space="preserve">  Paragraph 295</w:t>
      </w:r>
      <w:r w:rsidR="00045063">
        <w:noBreakHyphen/>
      </w:r>
      <w:r w:rsidR="00BB2820" w:rsidRPr="00045063">
        <w:t>615(1)(e)</w:t>
      </w:r>
    </w:p>
    <w:p w:rsidR="00BB2820" w:rsidRPr="00045063" w:rsidRDefault="00BB2820" w:rsidP="00BA6419">
      <w:pPr>
        <w:pStyle w:val="Item"/>
      </w:pPr>
      <w:r w:rsidRPr="00045063">
        <w:t>Repeal the paragraph.</w:t>
      </w:r>
    </w:p>
    <w:p w:rsidR="00BB2820" w:rsidRPr="00045063" w:rsidRDefault="00593405" w:rsidP="00BA6419">
      <w:pPr>
        <w:pStyle w:val="ItemHead"/>
      </w:pPr>
      <w:r w:rsidRPr="00045063">
        <w:lastRenderedPageBreak/>
        <w:t>98</w:t>
      </w:r>
      <w:r w:rsidR="00BB2820" w:rsidRPr="00045063">
        <w:t xml:space="preserve">  Section</w:t>
      </w:r>
      <w:r w:rsidR="00045063">
        <w:t> </w:t>
      </w:r>
      <w:r w:rsidR="00BB2820" w:rsidRPr="00045063">
        <w:t>320</w:t>
      </w:r>
      <w:r w:rsidR="00045063">
        <w:noBreakHyphen/>
      </w:r>
      <w:r w:rsidR="00BB2820" w:rsidRPr="00045063">
        <w:t>1</w:t>
      </w:r>
    </w:p>
    <w:p w:rsidR="00BB2820" w:rsidRPr="00045063" w:rsidRDefault="00BB2820" w:rsidP="00BA6419">
      <w:pPr>
        <w:pStyle w:val="Item"/>
      </w:pPr>
      <w:r w:rsidRPr="00045063">
        <w:t>Omit “or FHSAs” (wherever occurring).</w:t>
      </w:r>
    </w:p>
    <w:p w:rsidR="00BB2820" w:rsidRPr="00045063" w:rsidRDefault="00593405" w:rsidP="00BA6419">
      <w:pPr>
        <w:pStyle w:val="ItemHead"/>
      </w:pPr>
      <w:r w:rsidRPr="00045063">
        <w:t>99</w:t>
      </w:r>
      <w:r w:rsidR="00BB2820" w:rsidRPr="00045063">
        <w:t xml:space="preserve">  Paragraph 320</w:t>
      </w:r>
      <w:r w:rsidR="00045063">
        <w:noBreakHyphen/>
      </w:r>
      <w:r w:rsidR="00BB2820" w:rsidRPr="00045063">
        <w:t>80(2)(b)</w:t>
      </w:r>
    </w:p>
    <w:p w:rsidR="00BB2820" w:rsidRPr="00045063" w:rsidRDefault="00BB2820" w:rsidP="00BA6419">
      <w:pPr>
        <w:pStyle w:val="Item"/>
      </w:pPr>
      <w:r w:rsidRPr="00045063">
        <w:t xml:space="preserve">Omit “, </w:t>
      </w:r>
      <w:r w:rsidR="00045063" w:rsidRPr="00045063">
        <w:rPr>
          <w:position w:val="6"/>
          <w:sz w:val="16"/>
        </w:rPr>
        <w:t>*</w:t>
      </w:r>
      <w:r w:rsidRPr="00045063">
        <w:t>FHSA”.</w:t>
      </w:r>
    </w:p>
    <w:p w:rsidR="00BB2820" w:rsidRPr="00045063" w:rsidRDefault="00593405" w:rsidP="00BA6419">
      <w:pPr>
        <w:pStyle w:val="ItemHead"/>
      </w:pPr>
      <w:r w:rsidRPr="00045063">
        <w:t>100</w:t>
      </w:r>
      <w:r w:rsidR="00BB2820" w:rsidRPr="00045063">
        <w:t xml:space="preserve">  Paragraph 320</w:t>
      </w:r>
      <w:r w:rsidR="00045063">
        <w:noBreakHyphen/>
      </w:r>
      <w:r w:rsidR="00BB2820" w:rsidRPr="00045063">
        <w:t>85(2)(ba)</w:t>
      </w:r>
    </w:p>
    <w:p w:rsidR="00BB2820" w:rsidRPr="00045063" w:rsidRDefault="00BB2820" w:rsidP="00BA6419">
      <w:pPr>
        <w:pStyle w:val="Item"/>
      </w:pPr>
      <w:r w:rsidRPr="00045063">
        <w:t>Repeal the paragraph.</w:t>
      </w:r>
    </w:p>
    <w:p w:rsidR="00BB2820" w:rsidRPr="00045063" w:rsidRDefault="00593405" w:rsidP="00BA6419">
      <w:pPr>
        <w:pStyle w:val="ItemHead"/>
      </w:pPr>
      <w:r w:rsidRPr="00045063">
        <w:t>101</w:t>
      </w:r>
      <w:r w:rsidR="00BB2820" w:rsidRPr="00045063">
        <w:t xml:space="preserve">  Subsection</w:t>
      </w:r>
      <w:r w:rsidR="00045063">
        <w:t> </w:t>
      </w:r>
      <w:r w:rsidR="00BB2820" w:rsidRPr="00045063">
        <w:t>320</w:t>
      </w:r>
      <w:r w:rsidR="00045063">
        <w:noBreakHyphen/>
      </w:r>
      <w:r w:rsidR="00BB2820" w:rsidRPr="00045063">
        <w:t>107(3)</w:t>
      </w:r>
    </w:p>
    <w:p w:rsidR="00BB2820" w:rsidRPr="00045063" w:rsidRDefault="00BB2820" w:rsidP="00BA6419">
      <w:pPr>
        <w:pStyle w:val="Item"/>
      </w:pPr>
      <w:r w:rsidRPr="00045063">
        <w:t>Insert:</w:t>
      </w:r>
    </w:p>
    <w:p w:rsidR="00BB2820" w:rsidRPr="00045063" w:rsidRDefault="00BB2820" w:rsidP="00BA6419">
      <w:pPr>
        <w:pStyle w:val="Definition"/>
      </w:pPr>
      <w:r w:rsidRPr="00045063">
        <w:rPr>
          <w:b/>
          <w:i/>
        </w:rPr>
        <w:t>complying superannuation class rate</w:t>
      </w:r>
      <w:r w:rsidRPr="00045063">
        <w:t xml:space="preserve"> is the rate of tax imposed on the </w:t>
      </w:r>
      <w:r w:rsidR="00045063" w:rsidRPr="00045063">
        <w:rPr>
          <w:position w:val="6"/>
          <w:sz w:val="16"/>
        </w:rPr>
        <w:t>*</w:t>
      </w:r>
      <w:r w:rsidRPr="00045063">
        <w:t>complying superannuation class of the company’s taxable income for the income year.</w:t>
      </w:r>
    </w:p>
    <w:p w:rsidR="00BB2820" w:rsidRPr="00045063" w:rsidRDefault="00593405" w:rsidP="00BA6419">
      <w:pPr>
        <w:pStyle w:val="ItemHead"/>
      </w:pPr>
      <w:r w:rsidRPr="00045063">
        <w:t>102</w:t>
      </w:r>
      <w:r w:rsidR="00BB2820" w:rsidRPr="00045063">
        <w:t xml:space="preserve">  Subsection</w:t>
      </w:r>
      <w:r w:rsidR="00045063">
        <w:t> </w:t>
      </w:r>
      <w:r w:rsidR="00BB2820" w:rsidRPr="00045063">
        <w:t>320</w:t>
      </w:r>
      <w:r w:rsidR="00045063">
        <w:noBreakHyphen/>
      </w:r>
      <w:r w:rsidR="00BB2820" w:rsidRPr="00045063">
        <w:t xml:space="preserve">107(3) (definition of </w:t>
      </w:r>
      <w:r w:rsidR="00BB2820" w:rsidRPr="00045063">
        <w:rPr>
          <w:i/>
        </w:rPr>
        <w:t>complying superannuation/FHSA class rate</w:t>
      </w:r>
      <w:r w:rsidR="00BB2820" w:rsidRPr="00045063">
        <w:t>)</w:t>
      </w:r>
    </w:p>
    <w:p w:rsidR="00BB2820" w:rsidRPr="00045063" w:rsidRDefault="00BB2820" w:rsidP="00BA6419">
      <w:pPr>
        <w:pStyle w:val="Item"/>
      </w:pPr>
      <w:r w:rsidRPr="00045063">
        <w:t>Repeal the definition.</w:t>
      </w:r>
    </w:p>
    <w:p w:rsidR="00BB2820" w:rsidRPr="00045063" w:rsidRDefault="00593405" w:rsidP="00BA6419">
      <w:pPr>
        <w:pStyle w:val="ItemHead"/>
      </w:pPr>
      <w:r w:rsidRPr="00045063">
        <w:t>103</w:t>
      </w:r>
      <w:r w:rsidR="00BB2820" w:rsidRPr="00045063">
        <w:t xml:space="preserve">  Division</w:t>
      </w:r>
      <w:r w:rsidR="00045063">
        <w:t> </w:t>
      </w:r>
      <w:r w:rsidR="00BB2820" w:rsidRPr="00045063">
        <w:t>345</w:t>
      </w:r>
    </w:p>
    <w:p w:rsidR="00BB2820" w:rsidRPr="00045063" w:rsidRDefault="00BB2820" w:rsidP="00BA6419">
      <w:pPr>
        <w:pStyle w:val="Item"/>
      </w:pPr>
      <w:r w:rsidRPr="00045063">
        <w:t>Repeal the Division.</w:t>
      </w:r>
    </w:p>
    <w:p w:rsidR="00BB2820" w:rsidRPr="00045063" w:rsidRDefault="00593405" w:rsidP="00BA6419">
      <w:pPr>
        <w:pStyle w:val="ItemHead"/>
      </w:pPr>
      <w:r w:rsidRPr="00045063">
        <w:t>104</w:t>
      </w:r>
      <w:r w:rsidR="00BB2820" w:rsidRPr="00045063">
        <w:t xml:space="preserve">  Subparagraph 380</w:t>
      </w:r>
      <w:r w:rsidR="00045063">
        <w:noBreakHyphen/>
      </w:r>
      <w:r w:rsidR="00BB2820" w:rsidRPr="00045063">
        <w:t>15(1)(d)(iv)</w:t>
      </w:r>
    </w:p>
    <w:p w:rsidR="00BB2820" w:rsidRPr="00045063" w:rsidRDefault="00BB2820" w:rsidP="00BA6419">
      <w:pPr>
        <w:pStyle w:val="Item"/>
      </w:pPr>
      <w:r w:rsidRPr="00045063">
        <w:t>Repeal the subparagraph.</w:t>
      </w:r>
    </w:p>
    <w:p w:rsidR="00BB2820" w:rsidRPr="00045063" w:rsidRDefault="00593405" w:rsidP="00BA6419">
      <w:pPr>
        <w:pStyle w:val="ItemHead"/>
      </w:pPr>
      <w:r w:rsidRPr="00045063">
        <w:t>105</w:t>
      </w:r>
      <w:r w:rsidR="00BB2820" w:rsidRPr="00045063">
        <w:t xml:space="preserve">  Subsection</w:t>
      </w:r>
      <w:r w:rsidR="00045063">
        <w:t> </w:t>
      </w:r>
      <w:r w:rsidR="00BB2820" w:rsidRPr="00045063">
        <w:t>713</w:t>
      </w:r>
      <w:r w:rsidR="00045063">
        <w:noBreakHyphen/>
      </w:r>
      <w:r w:rsidR="00BB2820" w:rsidRPr="00045063">
        <w:t>545(6)</w:t>
      </w:r>
    </w:p>
    <w:p w:rsidR="00BB2820" w:rsidRPr="00045063" w:rsidRDefault="00BB2820" w:rsidP="00BA6419">
      <w:pPr>
        <w:pStyle w:val="Item"/>
      </w:pPr>
      <w:r w:rsidRPr="00045063">
        <w:t>Insert:</w:t>
      </w:r>
    </w:p>
    <w:p w:rsidR="00BB2820" w:rsidRPr="00045063" w:rsidRDefault="00BB2820" w:rsidP="00BA6419">
      <w:pPr>
        <w:pStyle w:val="Definition"/>
      </w:pPr>
      <w:r w:rsidRPr="00045063">
        <w:rPr>
          <w:b/>
          <w:i/>
        </w:rPr>
        <w:t>complying superannuation class tax rate</w:t>
      </w:r>
      <w:r w:rsidRPr="00045063">
        <w:t xml:space="preserve"> means the rate of tax in respect of the </w:t>
      </w:r>
      <w:r w:rsidR="00045063" w:rsidRPr="00045063">
        <w:rPr>
          <w:position w:val="6"/>
          <w:sz w:val="16"/>
        </w:rPr>
        <w:t>*</w:t>
      </w:r>
      <w:r w:rsidRPr="00045063">
        <w:t xml:space="preserve">complying superannuation class of the taxable income of a </w:t>
      </w:r>
      <w:r w:rsidR="00045063" w:rsidRPr="00045063">
        <w:rPr>
          <w:position w:val="6"/>
          <w:sz w:val="16"/>
        </w:rPr>
        <w:t>*</w:t>
      </w:r>
      <w:r w:rsidRPr="00045063">
        <w:t>life insurance company for the income year in which the joining time occurs (see paragraph</w:t>
      </w:r>
      <w:r w:rsidR="00045063">
        <w:t> </w:t>
      </w:r>
      <w:r w:rsidRPr="00045063">
        <w:t xml:space="preserve">23A(b) of the </w:t>
      </w:r>
      <w:r w:rsidRPr="00045063">
        <w:rPr>
          <w:i/>
        </w:rPr>
        <w:t>Income Tax Rates Act 1986</w:t>
      </w:r>
      <w:r w:rsidRPr="00045063">
        <w:t>).</w:t>
      </w:r>
    </w:p>
    <w:p w:rsidR="00BB2820" w:rsidRPr="00045063" w:rsidRDefault="00593405" w:rsidP="00BA6419">
      <w:pPr>
        <w:pStyle w:val="ItemHead"/>
      </w:pPr>
      <w:r w:rsidRPr="00045063">
        <w:lastRenderedPageBreak/>
        <w:t>106</w:t>
      </w:r>
      <w:r w:rsidR="00BB2820" w:rsidRPr="00045063">
        <w:t xml:space="preserve">  Subsection</w:t>
      </w:r>
      <w:r w:rsidR="00045063">
        <w:t> </w:t>
      </w:r>
      <w:r w:rsidR="00BB2820" w:rsidRPr="00045063">
        <w:t>713</w:t>
      </w:r>
      <w:r w:rsidR="00045063">
        <w:noBreakHyphen/>
      </w:r>
      <w:r w:rsidR="00BB2820" w:rsidRPr="00045063">
        <w:t xml:space="preserve">545(6) (definition of </w:t>
      </w:r>
      <w:r w:rsidR="00BB2820" w:rsidRPr="00045063">
        <w:rPr>
          <w:i/>
        </w:rPr>
        <w:t>complying superannuation/FHSA class tax rate</w:t>
      </w:r>
      <w:r w:rsidR="00BB2820" w:rsidRPr="00045063">
        <w:t>)</w:t>
      </w:r>
    </w:p>
    <w:p w:rsidR="00BB2820" w:rsidRPr="00045063" w:rsidRDefault="00BB2820" w:rsidP="00BA6419">
      <w:pPr>
        <w:pStyle w:val="Item"/>
      </w:pPr>
      <w:r w:rsidRPr="00045063">
        <w:t>Repeal the definition.</w:t>
      </w:r>
    </w:p>
    <w:p w:rsidR="00BB2820" w:rsidRPr="00045063" w:rsidRDefault="00593405" w:rsidP="00BA6419">
      <w:pPr>
        <w:pStyle w:val="ItemHead"/>
      </w:pPr>
      <w:r w:rsidRPr="00045063">
        <w:t>107</w:t>
      </w:r>
      <w:r w:rsidR="00BB2820" w:rsidRPr="00045063">
        <w:t xml:space="preserve">  Subsection</w:t>
      </w:r>
      <w:r w:rsidR="00045063">
        <w:t> </w:t>
      </w:r>
      <w:r w:rsidR="00BB2820" w:rsidRPr="00045063">
        <w:t>995</w:t>
      </w:r>
      <w:r w:rsidR="00045063">
        <w:noBreakHyphen/>
      </w:r>
      <w:r w:rsidR="00BB2820" w:rsidRPr="00045063">
        <w:t>1(1)</w:t>
      </w:r>
    </w:p>
    <w:p w:rsidR="00BB2820" w:rsidRPr="00045063" w:rsidRDefault="00BB2820" w:rsidP="00BA6419">
      <w:pPr>
        <w:pStyle w:val="Item"/>
      </w:pPr>
      <w:r w:rsidRPr="00045063">
        <w:t>Insert:</w:t>
      </w:r>
    </w:p>
    <w:p w:rsidR="00BB2820" w:rsidRPr="00045063" w:rsidRDefault="00BB2820" w:rsidP="00BA6419">
      <w:pPr>
        <w:pStyle w:val="Definition"/>
      </w:pPr>
      <w:r w:rsidRPr="00045063">
        <w:rPr>
          <w:b/>
          <w:i/>
        </w:rPr>
        <w:t>complying superannuation asset</w:t>
      </w:r>
      <w:r w:rsidRPr="00045063">
        <w:t xml:space="preserve"> has the meaning given by subsection</w:t>
      </w:r>
      <w:r w:rsidR="00045063">
        <w:t> </w:t>
      </w:r>
      <w:r w:rsidRPr="00045063">
        <w:t>320</w:t>
      </w:r>
      <w:r w:rsidR="00045063">
        <w:noBreakHyphen/>
      </w:r>
      <w:r w:rsidRPr="00045063">
        <w:t>170(6).</w:t>
      </w:r>
    </w:p>
    <w:p w:rsidR="00BB2820" w:rsidRPr="00045063" w:rsidRDefault="00BB2820" w:rsidP="00BA6419">
      <w:pPr>
        <w:pStyle w:val="Definition"/>
      </w:pPr>
      <w:r w:rsidRPr="00045063">
        <w:rPr>
          <w:b/>
          <w:i/>
        </w:rPr>
        <w:t>complying superannuation asset pool</w:t>
      </w:r>
      <w:r w:rsidRPr="00045063">
        <w:t xml:space="preserve"> has the meaning given by subsection</w:t>
      </w:r>
      <w:r w:rsidR="00045063">
        <w:t> </w:t>
      </w:r>
      <w:r w:rsidRPr="00045063">
        <w:t>320</w:t>
      </w:r>
      <w:r w:rsidR="00045063">
        <w:noBreakHyphen/>
      </w:r>
      <w:r w:rsidRPr="00045063">
        <w:t>170(6).</w:t>
      </w:r>
    </w:p>
    <w:p w:rsidR="00BB2820" w:rsidRPr="00045063" w:rsidRDefault="00BB2820" w:rsidP="00BA6419">
      <w:pPr>
        <w:pStyle w:val="Definition"/>
      </w:pPr>
      <w:r w:rsidRPr="00045063">
        <w:rPr>
          <w:b/>
          <w:i/>
        </w:rPr>
        <w:t>complying superannuation class</w:t>
      </w:r>
      <w:r w:rsidRPr="00045063">
        <w:t>:</w:t>
      </w:r>
    </w:p>
    <w:p w:rsidR="00BB2820" w:rsidRPr="00045063" w:rsidRDefault="00BB2820" w:rsidP="00BA6419">
      <w:pPr>
        <w:pStyle w:val="paragraph"/>
      </w:pPr>
      <w:r w:rsidRPr="00045063">
        <w:tab/>
        <w:t>(a)</w:t>
      </w:r>
      <w:r w:rsidRPr="00045063">
        <w:tab/>
        <w:t xml:space="preserve">for a taxable income of a </w:t>
      </w:r>
      <w:r w:rsidR="00045063" w:rsidRPr="00045063">
        <w:rPr>
          <w:position w:val="6"/>
          <w:sz w:val="16"/>
        </w:rPr>
        <w:t>*</w:t>
      </w:r>
      <w:r w:rsidRPr="00045063">
        <w:t>life insurance company—has the meaning given by section</w:t>
      </w:r>
      <w:r w:rsidR="00045063">
        <w:t> </w:t>
      </w:r>
      <w:r w:rsidRPr="00045063">
        <w:t>320</w:t>
      </w:r>
      <w:r w:rsidR="00045063">
        <w:noBreakHyphen/>
      </w:r>
      <w:r w:rsidRPr="00045063">
        <w:t>137; or</w:t>
      </w:r>
    </w:p>
    <w:p w:rsidR="00BB2820" w:rsidRPr="00045063" w:rsidRDefault="00BB2820" w:rsidP="00BA6419">
      <w:pPr>
        <w:pStyle w:val="paragraph"/>
      </w:pPr>
      <w:r w:rsidRPr="00045063">
        <w:tab/>
        <w:t>(b)</w:t>
      </w:r>
      <w:r w:rsidRPr="00045063">
        <w:tab/>
        <w:t xml:space="preserve">for a </w:t>
      </w:r>
      <w:r w:rsidR="00045063" w:rsidRPr="00045063">
        <w:rPr>
          <w:position w:val="6"/>
          <w:sz w:val="16"/>
        </w:rPr>
        <w:t>*</w:t>
      </w:r>
      <w:r w:rsidRPr="00045063">
        <w:t xml:space="preserve">tax loss of a </w:t>
      </w:r>
      <w:r w:rsidR="00045063" w:rsidRPr="00045063">
        <w:rPr>
          <w:position w:val="6"/>
          <w:sz w:val="16"/>
        </w:rPr>
        <w:t>*</w:t>
      </w:r>
      <w:r w:rsidRPr="00045063">
        <w:t>life insurance company—has the meaning given by section</w:t>
      </w:r>
      <w:r w:rsidR="00045063">
        <w:t> </w:t>
      </w:r>
      <w:r w:rsidRPr="00045063">
        <w:t>320</w:t>
      </w:r>
      <w:r w:rsidR="00045063">
        <w:noBreakHyphen/>
      </w:r>
      <w:r w:rsidRPr="00045063">
        <w:t>141.</w:t>
      </w:r>
    </w:p>
    <w:p w:rsidR="00BB2820" w:rsidRPr="00045063" w:rsidRDefault="00BB2820" w:rsidP="00BA6419">
      <w:pPr>
        <w:pStyle w:val="Definition"/>
      </w:pPr>
      <w:r w:rsidRPr="00045063">
        <w:rPr>
          <w:b/>
          <w:i/>
        </w:rPr>
        <w:t>complying superannuation liabilities</w:t>
      </w:r>
      <w:r w:rsidRPr="00045063">
        <w:t xml:space="preserve"> of a </w:t>
      </w:r>
      <w:r w:rsidR="00045063" w:rsidRPr="00045063">
        <w:rPr>
          <w:position w:val="6"/>
          <w:sz w:val="16"/>
        </w:rPr>
        <w:t>*</w:t>
      </w:r>
      <w:r w:rsidRPr="00045063">
        <w:t xml:space="preserve">life insurance company means liabilities of the company under </w:t>
      </w:r>
      <w:r w:rsidR="00045063" w:rsidRPr="00045063">
        <w:rPr>
          <w:position w:val="6"/>
          <w:sz w:val="16"/>
        </w:rPr>
        <w:t>*</w:t>
      </w:r>
      <w:r w:rsidRPr="00045063">
        <w:t>life insurance policies referred to in subsection</w:t>
      </w:r>
      <w:r w:rsidR="00045063">
        <w:t> </w:t>
      </w:r>
      <w:r w:rsidRPr="00045063">
        <w:t>320</w:t>
      </w:r>
      <w:r w:rsidR="00045063">
        <w:noBreakHyphen/>
      </w:r>
      <w:r w:rsidRPr="00045063">
        <w:t>190(1).</w:t>
      </w:r>
    </w:p>
    <w:p w:rsidR="00BB2820" w:rsidRPr="00045063" w:rsidRDefault="00BB2820" w:rsidP="00BA6419">
      <w:pPr>
        <w:pStyle w:val="Definition"/>
      </w:pPr>
      <w:r w:rsidRPr="00045063">
        <w:rPr>
          <w:b/>
          <w:i/>
        </w:rPr>
        <w:t>complying superannuation life insurance policy</w:t>
      </w:r>
      <w:r w:rsidRPr="00045063">
        <w:t xml:space="preserve"> means a </w:t>
      </w:r>
      <w:r w:rsidR="00045063" w:rsidRPr="00045063">
        <w:rPr>
          <w:position w:val="6"/>
          <w:sz w:val="16"/>
        </w:rPr>
        <w:t>*</w:t>
      </w:r>
      <w:r w:rsidRPr="00045063">
        <w:t>life insurance policy that:</w:t>
      </w:r>
    </w:p>
    <w:p w:rsidR="00BB2820" w:rsidRPr="00045063" w:rsidRDefault="00BB2820" w:rsidP="00BA6419">
      <w:pPr>
        <w:pStyle w:val="paragraph"/>
      </w:pPr>
      <w:r w:rsidRPr="00045063">
        <w:tab/>
        <w:t>(a)</w:t>
      </w:r>
      <w:r w:rsidRPr="00045063">
        <w:tab/>
        <w:t>is held by:</w:t>
      </w:r>
    </w:p>
    <w:p w:rsidR="00BB2820" w:rsidRPr="00045063" w:rsidRDefault="00BB2820" w:rsidP="00BA6419">
      <w:pPr>
        <w:pStyle w:val="paragraphsub"/>
      </w:pPr>
      <w:r w:rsidRPr="00045063">
        <w:tab/>
        <w:t>(i)</w:t>
      </w:r>
      <w:r w:rsidRPr="00045063">
        <w:tab/>
        <w:t xml:space="preserve">the trustee of a fund that is a </w:t>
      </w:r>
      <w:r w:rsidR="00045063" w:rsidRPr="00045063">
        <w:rPr>
          <w:position w:val="6"/>
          <w:sz w:val="16"/>
        </w:rPr>
        <w:t>*</w:t>
      </w:r>
      <w:r w:rsidRPr="00045063">
        <w:t xml:space="preserve">complying superannuation fund or a </w:t>
      </w:r>
      <w:r w:rsidR="00045063" w:rsidRPr="00045063">
        <w:rPr>
          <w:position w:val="6"/>
          <w:sz w:val="16"/>
        </w:rPr>
        <w:t>*</w:t>
      </w:r>
      <w:r w:rsidRPr="00045063">
        <w:t>complying approved deposit fund; or</w:t>
      </w:r>
    </w:p>
    <w:p w:rsidR="00BB2820" w:rsidRPr="00045063" w:rsidRDefault="00BB2820" w:rsidP="00BA6419">
      <w:pPr>
        <w:pStyle w:val="paragraphsub"/>
      </w:pPr>
      <w:r w:rsidRPr="00045063">
        <w:tab/>
        <w:t>(ii)</w:t>
      </w:r>
      <w:r w:rsidRPr="00045063">
        <w:tab/>
        <w:t xml:space="preserve">the trustee of a </w:t>
      </w:r>
      <w:r w:rsidR="00045063" w:rsidRPr="00045063">
        <w:rPr>
          <w:position w:val="6"/>
          <w:sz w:val="16"/>
        </w:rPr>
        <w:t>*</w:t>
      </w:r>
      <w:r w:rsidRPr="00045063">
        <w:t>pooled superannuation trust; or</w:t>
      </w:r>
    </w:p>
    <w:p w:rsidR="00BB2820" w:rsidRPr="00045063" w:rsidRDefault="00BB2820" w:rsidP="00BA6419">
      <w:pPr>
        <w:pStyle w:val="paragraph"/>
      </w:pPr>
      <w:r w:rsidRPr="00045063">
        <w:tab/>
        <w:t>(b)</w:t>
      </w:r>
      <w:r w:rsidRPr="00045063">
        <w:tab/>
        <w:t>is held by an individual and:</w:t>
      </w:r>
    </w:p>
    <w:p w:rsidR="00BB2820" w:rsidRPr="00045063" w:rsidRDefault="00BB2820" w:rsidP="00BA6419">
      <w:pPr>
        <w:pStyle w:val="paragraphsub"/>
      </w:pPr>
      <w:r w:rsidRPr="00045063">
        <w:tab/>
        <w:t>(i)</w:t>
      </w:r>
      <w:r w:rsidRPr="00045063">
        <w:tab/>
        <w:t xml:space="preserve">provides for an </w:t>
      </w:r>
      <w:r w:rsidR="00045063" w:rsidRPr="00045063">
        <w:rPr>
          <w:position w:val="6"/>
          <w:sz w:val="16"/>
        </w:rPr>
        <w:t>*</w:t>
      </w:r>
      <w:r w:rsidRPr="00045063">
        <w:t xml:space="preserve">annuity that is not presently payable, if the annuity was purchased out of a </w:t>
      </w:r>
      <w:r w:rsidR="00045063" w:rsidRPr="00045063">
        <w:rPr>
          <w:position w:val="6"/>
          <w:sz w:val="16"/>
        </w:rPr>
        <w:t>*</w:t>
      </w:r>
      <w:r w:rsidRPr="00045063">
        <w:t xml:space="preserve">superannuation lump sum or an </w:t>
      </w:r>
      <w:r w:rsidR="00045063" w:rsidRPr="00045063">
        <w:rPr>
          <w:position w:val="6"/>
          <w:sz w:val="16"/>
        </w:rPr>
        <w:t>*</w:t>
      </w:r>
      <w:r w:rsidRPr="00045063">
        <w:t>employment termination payment; or</w:t>
      </w:r>
    </w:p>
    <w:p w:rsidR="00BB2820" w:rsidRPr="00045063" w:rsidRDefault="00BB2820" w:rsidP="00BA6419">
      <w:pPr>
        <w:pStyle w:val="paragraphsub"/>
      </w:pPr>
      <w:r w:rsidRPr="00045063">
        <w:tab/>
        <w:t>(ii)</w:t>
      </w:r>
      <w:r w:rsidRPr="00045063">
        <w:tab/>
        <w:t xml:space="preserve">is so held in the benefit fund of a </w:t>
      </w:r>
      <w:r w:rsidR="00045063" w:rsidRPr="00045063">
        <w:rPr>
          <w:position w:val="6"/>
          <w:sz w:val="16"/>
        </w:rPr>
        <w:t>*</w:t>
      </w:r>
      <w:r w:rsidRPr="00045063">
        <w:t xml:space="preserve">friendly society, being a fund that is a </w:t>
      </w:r>
      <w:r w:rsidR="00045063" w:rsidRPr="00045063">
        <w:rPr>
          <w:position w:val="6"/>
          <w:sz w:val="16"/>
        </w:rPr>
        <w:t>*</w:t>
      </w:r>
      <w:r w:rsidRPr="00045063">
        <w:t>regulated superannuation fund; or</w:t>
      </w:r>
    </w:p>
    <w:p w:rsidR="00BB2820" w:rsidRPr="00045063" w:rsidRDefault="00BB2820" w:rsidP="00BA6419">
      <w:pPr>
        <w:pStyle w:val="paragraph"/>
      </w:pPr>
      <w:r w:rsidRPr="00045063">
        <w:tab/>
        <w:t>(c)</w:t>
      </w:r>
      <w:r w:rsidRPr="00045063">
        <w:tab/>
        <w:t xml:space="preserve">is held by another </w:t>
      </w:r>
      <w:r w:rsidR="00045063" w:rsidRPr="00045063">
        <w:rPr>
          <w:position w:val="6"/>
          <w:sz w:val="16"/>
        </w:rPr>
        <w:t>*</w:t>
      </w:r>
      <w:r w:rsidRPr="00045063">
        <w:t xml:space="preserve">life insurance company and is a </w:t>
      </w:r>
      <w:r w:rsidR="00045063" w:rsidRPr="00045063">
        <w:rPr>
          <w:position w:val="6"/>
          <w:sz w:val="16"/>
        </w:rPr>
        <w:t>*</w:t>
      </w:r>
      <w:r w:rsidRPr="00045063">
        <w:t>complying superannuation asset of that company;</w:t>
      </w:r>
    </w:p>
    <w:p w:rsidR="00BB2820" w:rsidRPr="00045063" w:rsidRDefault="00BB2820" w:rsidP="00BA6419">
      <w:pPr>
        <w:pStyle w:val="subsection2"/>
      </w:pPr>
      <w:r w:rsidRPr="00045063">
        <w:lastRenderedPageBreak/>
        <w:t xml:space="preserve">and is not an </w:t>
      </w:r>
      <w:r w:rsidR="00045063" w:rsidRPr="00045063">
        <w:rPr>
          <w:position w:val="6"/>
          <w:sz w:val="16"/>
        </w:rPr>
        <w:t>*</w:t>
      </w:r>
      <w:r w:rsidRPr="00045063">
        <w:t>excluded complying superannuation life insurance policy.</w:t>
      </w:r>
    </w:p>
    <w:p w:rsidR="00BB2820" w:rsidRPr="00045063" w:rsidRDefault="00BB2820" w:rsidP="00BA6419">
      <w:pPr>
        <w:pStyle w:val="Definition"/>
      </w:pPr>
      <w:r w:rsidRPr="00045063">
        <w:rPr>
          <w:b/>
          <w:i/>
        </w:rPr>
        <w:t>excluded complying superannuation life insurance policy</w:t>
      </w:r>
      <w:r w:rsidRPr="00045063">
        <w:t xml:space="preserve"> means a </w:t>
      </w:r>
      <w:r w:rsidR="00045063" w:rsidRPr="00045063">
        <w:rPr>
          <w:position w:val="6"/>
          <w:sz w:val="16"/>
        </w:rPr>
        <w:t>*</w:t>
      </w:r>
      <w:r w:rsidRPr="00045063">
        <w:t>life insurance policy that:</w:t>
      </w:r>
    </w:p>
    <w:p w:rsidR="00BB2820" w:rsidRPr="00045063" w:rsidRDefault="00BB2820" w:rsidP="00BA6419">
      <w:pPr>
        <w:pStyle w:val="paragraph"/>
      </w:pPr>
      <w:r w:rsidRPr="00045063">
        <w:tab/>
        <w:t>(a)</w:t>
      </w:r>
      <w:r w:rsidRPr="00045063">
        <w:tab/>
        <w:t xml:space="preserve">provides only for </w:t>
      </w:r>
      <w:r w:rsidR="00045063" w:rsidRPr="00045063">
        <w:rPr>
          <w:position w:val="6"/>
          <w:sz w:val="16"/>
        </w:rPr>
        <w:t>*</w:t>
      </w:r>
      <w:r w:rsidRPr="00045063">
        <w:t xml:space="preserve">superannuation death benefits, </w:t>
      </w:r>
      <w:r w:rsidR="00045063" w:rsidRPr="00045063">
        <w:rPr>
          <w:position w:val="6"/>
          <w:sz w:val="16"/>
        </w:rPr>
        <w:t>*</w:t>
      </w:r>
      <w:r w:rsidRPr="00045063">
        <w:t>disability superannuation benefits or temporary disability benefits of a kind referred to in paragraph</w:t>
      </w:r>
      <w:r w:rsidR="00045063">
        <w:t> </w:t>
      </w:r>
      <w:r w:rsidRPr="00045063">
        <w:t>295</w:t>
      </w:r>
      <w:r w:rsidR="00045063">
        <w:noBreakHyphen/>
      </w:r>
      <w:r w:rsidRPr="00045063">
        <w:t xml:space="preserve">460(c), that are not </w:t>
      </w:r>
      <w:r w:rsidR="00045063" w:rsidRPr="00045063">
        <w:rPr>
          <w:position w:val="6"/>
          <w:sz w:val="16"/>
        </w:rPr>
        <w:t>*</w:t>
      </w:r>
      <w:r w:rsidRPr="00045063">
        <w:t>participating benefits; or</w:t>
      </w:r>
    </w:p>
    <w:p w:rsidR="00BB2820" w:rsidRPr="00045063" w:rsidRDefault="00BB2820" w:rsidP="00BA6419">
      <w:pPr>
        <w:pStyle w:val="paragraph"/>
      </w:pPr>
      <w:r w:rsidRPr="00045063">
        <w:tab/>
        <w:t>(b)</w:t>
      </w:r>
      <w:r w:rsidRPr="00045063">
        <w:tab/>
        <w:t xml:space="preserve">is an </w:t>
      </w:r>
      <w:r w:rsidR="00045063" w:rsidRPr="00045063">
        <w:rPr>
          <w:position w:val="6"/>
          <w:sz w:val="16"/>
        </w:rPr>
        <w:t>*</w:t>
      </w:r>
      <w:r w:rsidRPr="00045063">
        <w:t>exempt life insurance policy.</w:t>
      </w:r>
    </w:p>
    <w:p w:rsidR="00BB2820" w:rsidRPr="00045063" w:rsidRDefault="00593405" w:rsidP="00BA6419">
      <w:pPr>
        <w:pStyle w:val="ItemHead"/>
      </w:pPr>
      <w:r w:rsidRPr="00045063">
        <w:t>108</w:t>
      </w:r>
      <w:r w:rsidR="00BB2820" w:rsidRPr="00045063">
        <w:t xml:space="preserve">  Subsection</w:t>
      </w:r>
      <w:r w:rsidR="00045063">
        <w:t> </w:t>
      </w:r>
      <w:r w:rsidR="00BB2820" w:rsidRPr="00045063">
        <w:t>995</w:t>
      </w:r>
      <w:r w:rsidR="00045063">
        <w:noBreakHyphen/>
      </w:r>
      <w:r w:rsidR="00BB2820" w:rsidRPr="00045063">
        <w:t xml:space="preserve">1(1) (definition of </w:t>
      </w:r>
      <w:r w:rsidR="00BB2820" w:rsidRPr="00045063">
        <w:rPr>
          <w:i/>
        </w:rPr>
        <w:t>standard component</w:t>
      </w:r>
      <w:r w:rsidR="00BB2820" w:rsidRPr="00045063">
        <w:t>)</w:t>
      </w:r>
    </w:p>
    <w:p w:rsidR="00BB2820" w:rsidRPr="00045063" w:rsidRDefault="00BB2820" w:rsidP="00BA6419">
      <w:pPr>
        <w:pStyle w:val="Item"/>
      </w:pPr>
      <w:r w:rsidRPr="00045063">
        <w:t>Repeal the definition, substitute:</w:t>
      </w:r>
    </w:p>
    <w:p w:rsidR="00BB2820" w:rsidRPr="00045063" w:rsidRDefault="00BB2820" w:rsidP="00BA6419">
      <w:pPr>
        <w:pStyle w:val="Definition"/>
      </w:pPr>
      <w:r w:rsidRPr="00045063">
        <w:rPr>
          <w:b/>
          <w:i/>
        </w:rPr>
        <w:t>standard component</w:t>
      </w:r>
      <w:r w:rsidRPr="00045063">
        <w:t xml:space="preserve"> has the meaning given by section</w:t>
      </w:r>
      <w:r w:rsidR="00045063">
        <w:t> </w:t>
      </w:r>
      <w:r w:rsidRPr="00045063">
        <w:t>295</w:t>
      </w:r>
      <w:r w:rsidR="00045063">
        <w:noBreakHyphen/>
      </w:r>
      <w:r w:rsidRPr="00045063">
        <w:t>555.</w:t>
      </w:r>
    </w:p>
    <w:p w:rsidR="00BB2820" w:rsidRPr="00045063" w:rsidRDefault="00BB2820" w:rsidP="00BA6419">
      <w:pPr>
        <w:pStyle w:val="ActHead9"/>
        <w:rPr>
          <w:i w:val="0"/>
        </w:rPr>
      </w:pPr>
      <w:bookmarkStart w:id="24" w:name="_Toc425423581"/>
      <w:r w:rsidRPr="00045063">
        <w:t>Income Tax Rates Act 1986</w:t>
      </w:r>
      <w:bookmarkEnd w:id="24"/>
    </w:p>
    <w:p w:rsidR="00BB2820" w:rsidRPr="00045063" w:rsidRDefault="00593405" w:rsidP="00BA6419">
      <w:pPr>
        <w:pStyle w:val="ItemHead"/>
      </w:pPr>
      <w:r w:rsidRPr="00045063">
        <w:t>109</w:t>
      </w:r>
      <w:r w:rsidR="00BB2820" w:rsidRPr="00045063">
        <w:t xml:space="preserve">  Subsection</w:t>
      </w:r>
      <w:r w:rsidR="00045063">
        <w:t> </w:t>
      </w:r>
      <w:r w:rsidR="00BB2820" w:rsidRPr="00045063">
        <w:t>3(1)</w:t>
      </w:r>
    </w:p>
    <w:p w:rsidR="00BB2820" w:rsidRPr="00045063" w:rsidRDefault="00BB2820" w:rsidP="00BA6419">
      <w:pPr>
        <w:pStyle w:val="Item"/>
      </w:pPr>
      <w:r w:rsidRPr="00045063">
        <w:t>Insert:</w:t>
      </w:r>
    </w:p>
    <w:p w:rsidR="00BB2820" w:rsidRPr="00045063" w:rsidRDefault="00BB2820" w:rsidP="00BA6419">
      <w:pPr>
        <w:pStyle w:val="Definition"/>
      </w:pPr>
      <w:r w:rsidRPr="00045063">
        <w:rPr>
          <w:b/>
          <w:i/>
        </w:rPr>
        <w:t>complying superannuation class</w:t>
      </w:r>
      <w:r w:rsidRPr="00045063">
        <w:t xml:space="preserve"> of the taxable income of a life insurance company has the same meaning as in the </w:t>
      </w:r>
      <w:r w:rsidRPr="00045063">
        <w:rPr>
          <w:i/>
        </w:rPr>
        <w:t>Income Tax Assessment Act 1997</w:t>
      </w:r>
      <w:r w:rsidRPr="00045063">
        <w:t>.</w:t>
      </w:r>
    </w:p>
    <w:p w:rsidR="00BB2820" w:rsidRPr="00045063" w:rsidRDefault="00593405" w:rsidP="00BA6419">
      <w:pPr>
        <w:pStyle w:val="ItemHead"/>
      </w:pPr>
      <w:r w:rsidRPr="00045063">
        <w:t>110</w:t>
      </w:r>
      <w:r w:rsidR="00BB2820" w:rsidRPr="00045063">
        <w:t xml:space="preserve">  Subsection</w:t>
      </w:r>
      <w:r w:rsidR="00045063">
        <w:t> </w:t>
      </w:r>
      <w:r w:rsidR="00BB2820" w:rsidRPr="00045063">
        <w:t xml:space="preserve">3(1) (definition of </w:t>
      </w:r>
      <w:r w:rsidR="00BB2820" w:rsidRPr="00045063">
        <w:rPr>
          <w:i/>
        </w:rPr>
        <w:t>complying superannuation/FHSA class</w:t>
      </w:r>
      <w:r w:rsidR="00BB2820" w:rsidRPr="00045063">
        <w:t>)</w:t>
      </w:r>
    </w:p>
    <w:p w:rsidR="00BB2820" w:rsidRPr="00045063" w:rsidRDefault="00BB2820" w:rsidP="00BA6419">
      <w:pPr>
        <w:pStyle w:val="Item"/>
      </w:pPr>
      <w:r w:rsidRPr="00045063">
        <w:t>Repeal the definition.</w:t>
      </w:r>
    </w:p>
    <w:p w:rsidR="00BB2820" w:rsidRPr="00045063" w:rsidRDefault="00593405" w:rsidP="00BA6419">
      <w:pPr>
        <w:pStyle w:val="ItemHead"/>
      </w:pPr>
      <w:r w:rsidRPr="00045063">
        <w:t>111</w:t>
      </w:r>
      <w:r w:rsidR="00BB2820" w:rsidRPr="00045063">
        <w:t xml:space="preserve">  Subsection</w:t>
      </w:r>
      <w:r w:rsidR="00045063">
        <w:t> </w:t>
      </w:r>
      <w:r w:rsidR="00BB2820" w:rsidRPr="00045063">
        <w:t xml:space="preserve">3(1) (definition of </w:t>
      </w:r>
      <w:r w:rsidR="00BB2820" w:rsidRPr="00045063">
        <w:rPr>
          <w:i/>
        </w:rPr>
        <w:t>FHSA component</w:t>
      </w:r>
      <w:r w:rsidR="00BB2820" w:rsidRPr="00045063">
        <w:t>)</w:t>
      </w:r>
    </w:p>
    <w:p w:rsidR="00BB2820" w:rsidRPr="00045063" w:rsidRDefault="00BB2820" w:rsidP="00BA6419">
      <w:pPr>
        <w:pStyle w:val="Item"/>
      </w:pPr>
      <w:r w:rsidRPr="00045063">
        <w:t>Repeal the definition.</w:t>
      </w:r>
    </w:p>
    <w:p w:rsidR="00BB2820" w:rsidRPr="00045063" w:rsidRDefault="00593405" w:rsidP="00BA6419">
      <w:pPr>
        <w:pStyle w:val="ItemHead"/>
      </w:pPr>
      <w:r w:rsidRPr="00045063">
        <w:t>112</w:t>
      </w:r>
      <w:r w:rsidR="00BB2820" w:rsidRPr="00045063">
        <w:t xml:space="preserve">  Subsection</w:t>
      </w:r>
      <w:r w:rsidR="00045063">
        <w:t> </w:t>
      </w:r>
      <w:r w:rsidR="00BB2820" w:rsidRPr="00045063">
        <w:t xml:space="preserve">3(1) (definition of </w:t>
      </w:r>
      <w:r w:rsidR="00BB2820" w:rsidRPr="00045063">
        <w:rPr>
          <w:i/>
        </w:rPr>
        <w:t>FHSA provider</w:t>
      </w:r>
      <w:r w:rsidR="00BB2820" w:rsidRPr="00045063">
        <w:t>)</w:t>
      </w:r>
    </w:p>
    <w:p w:rsidR="00BB2820" w:rsidRPr="00045063" w:rsidRDefault="00BB2820" w:rsidP="00BA6419">
      <w:pPr>
        <w:pStyle w:val="Item"/>
      </w:pPr>
      <w:r w:rsidRPr="00045063">
        <w:t>Repeal the definition.</w:t>
      </w:r>
    </w:p>
    <w:p w:rsidR="00BB2820" w:rsidRPr="00045063" w:rsidRDefault="00593405" w:rsidP="00BA6419">
      <w:pPr>
        <w:pStyle w:val="ItemHead"/>
      </w:pPr>
      <w:r w:rsidRPr="00045063">
        <w:t>113</w:t>
      </w:r>
      <w:r w:rsidR="00BB2820" w:rsidRPr="00045063">
        <w:t xml:space="preserve">  Subsection</w:t>
      </w:r>
      <w:r w:rsidR="00045063">
        <w:t> </w:t>
      </w:r>
      <w:r w:rsidR="00BB2820" w:rsidRPr="00045063">
        <w:t xml:space="preserve">3(1) (definition of </w:t>
      </w:r>
      <w:r w:rsidR="00BB2820" w:rsidRPr="00045063">
        <w:rPr>
          <w:i/>
        </w:rPr>
        <w:t>FHSA trust</w:t>
      </w:r>
      <w:r w:rsidR="00BB2820" w:rsidRPr="00045063">
        <w:t>)</w:t>
      </w:r>
    </w:p>
    <w:p w:rsidR="00BB2820" w:rsidRPr="00045063" w:rsidRDefault="00BB2820" w:rsidP="00BA6419">
      <w:pPr>
        <w:pStyle w:val="Item"/>
      </w:pPr>
      <w:r w:rsidRPr="00045063">
        <w:t>Repeal the definition.</w:t>
      </w:r>
    </w:p>
    <w:p w:rsidR="0090673B" w:rsidRPr="00045063" w:rsidRDefault="0090673B" w:rsidP="0090673B">
      <w:pPr>
        <w:pStyle w:val="Specialih"/>
      </w:pPr>
      <w:r w:rsidRPr="00045063">
        <w:lastRenderedPageBreak/>
        <w:t>114  Paragraph 23(3)(aa)</w:t>
      </w:r>
    </w:p>
    <w:p w:rsidR="0090673B" w:rsidRPr="00045063" w:rsidRDefault="0090673B" w:rsidP="0090673B">
      <w:pPr>
        <w:pStyle w:val="Item"/>
      </w:pPr>
      <w:r w:rsidRPr="00045063">
        <w:t>Repeal the paragraph.</w:t>
      </w:r>
    </w:p>
    <w:p w:rsidR="00BB2820" w:rsidRPr="00045063" w:rsidRDefault="00593405" w:rsidP="00BA6419">
      <w:pPr>
        <w:pStyle w:val="ItemHead"/>
      </w:pPr>
      <w:r w:rsidRPr="00045063">
        <w:t>115</w:t>
      </w:r>
      <w:r w:rsidR="00BB2820" w:rsidRPr="00045063">
        <w:t xml:space="preserve">  Subsection</w:t>
      </w:r>
      <w:r w:rsidR="00045063">
        <w:t> </w:t>
      </w:r>
      <w:r w:rsidR="00BB2820" w:rsidRPr="00045063">
        <w:t>23(3A)</w:t>
      </w:r>
    </w:p>
    <w:p w:rsidR="00BB2820" w:rsidRPr="00045063" w:rsidRDefault="00BB2820" w:rsidP="00BA6419">
      <w:pPr>
        <w:pStyle w:val="Item"/>
      </w:pPr>
      <w:r w:rsidRPr="00045063">
        <w:t>Repeal the subsection.</w:t>
      </w:r>
    </w:p>
    <w:p w:rsidR="00BB2820" w:rsidRPr="00045063" w:rsidRDefault="00593405" w:rsidP="00BA6419">
      <w:pPr>
        <w:pStyle w:val="ItemHead"/>
      </w:pPr>
      <w:r w:rsidRPr="00045063">
        <w:t>116</w:t>
      </w:r>
      <w:r w:rsidR="00BB2820" w:rsidRPr="00045063">
        <w:t xml:space="preserve">  Paragraph 23A(b)</w:t>
      </w:r>
    </w:p>
    <w:p w:rsidR="00BB2820" w:rsidRPr="00045063" w:rsidRDefault="00BB2820" w:rsidP="00BA6419">
      <w:pPr>
        <w:pStyle w:val="Item"/>
      </w:pPr>
      <w:r w:rsidRPr="00045063">
        <w:t>Omit “superannuation/FHSA”, substitute “superannuation”.</w:t>
      </w:r>
    </w:p>
    <w:p w:rsidR="00BB2820" w:rsidRPr="00045063" w:rsidRDefault="00593405" w:rsidP="00BA6419">
      <w:pPr>
        <w:pStyle w:val="ItemHead"/>
      </w:pPr>
      <w:r w:rsidRPr="00045063">
        <w:t>117</w:t>
      </w:r>
      <w:r w:rsidR="00BB2820" w:rsidRPr="00045063">
        <w:t xml:space="preserve">  Section</w:t>
      </w:r>
      <w:r w:rsidR="00045063">
        <w:t> </w:t>
      </w:r>
      <w:r w:rsidR="00BB2820" w:rsidRPr="00045063">
        <w:t>30</w:t>
      </w:r>
    </w:p>
    <w:p w:rsidR="00BB2820" w:rsidRPr="00045063" w:rsidRDefault="00BB2820" w:rsidP="00BA6419">
      <w:pPr>
        <w:pStyle w:val="Item"/>
      </w:pPr>
      <w:r w:rsidRPr="00045063">
        <w:t>Repeal the section.</w:t>
      </w:r>
    </w:p>
    <w:p w:rsidR="00BB2820" w:rsidRPr="00045063" w:rsidRDefault="00BB2820" w:rsidP="00BA6419">
      <w:pPr>
        <w:pStyle w:val="ActHead9"/>
        <w:rPr>
          <w:i w:val="0"/>
        </w:rPr>
      </w:pPr>
      <w:bookmarkStart w:id="25" w:name="_Toc425423582"/>
      <w:r w:rsidRPr="00045063">
        <w:t>Life Insurance Act 1995</w:t>
      </w:r>
      <w:bookmarkEnd w:id="25"/>
    </w:p>
    <w:p w:rsidR="00BB2820" w:rsidRPr="00045063" w:rsidRDefault="00593405" w:rsidP="00BA6419">
      <w:pPr>
        <w:pStyle w:val="ItemHead"/>
      </w:pPr>
      <w:r w:rsidRPr="00045063">
        <w:t>118</w:t>
      </w:r>
      <w:r w:rsidR="00BB2820" w:rsidRPr="00045063">
        <w:t xml:space="preserve">  Subparagraph 14(2)(a)(ii)</w:t>
      </w:r>
    </w:p>
    <w:p w:rsidR="00BB2820" w:rsidRPr="00045063" w:rsidRDefault="00BB2820" w:rsidP="00BA6419">
      <w:pPr>
        <w:pStyle w:val="Item"/>
      </w:pPr>
      <w:r w:rsidRPr="00045063">
        <w:t>Omit “or” (last occurring), substitute “and”.</w:t>
      </w:r>
    </w:p>
    <w:p w:rsidR="00BB2820" w:rsidRPr="00045063" w:rsidRDefault="00593405" w:rsidP="00BA6419">
      <w:pPr>
        <w:pStyle w:val="ItemHead"/>
      </w:pPr>
      <w:r w:rsidRPr="00045063">
        <w:t>119</w:t>
      </w:r>
      <w:r w:rsidR="00BB2820" w:rsidRPr="00045063">
        <w:t xml:space="preserve">  Subparagraph 14(2)(a)(iii)</w:t>
      </w:r>
    </w:p>
    <w:p w:rsidR="00BB2820" w:rsidRPr="00045063" w:rsidRDefault="00BB2820" w:rsidP="00BA6419">
      <w:pPr>
        <w:pStyle w:val="Item"/>
      </w:pPr>
      <w:r w:rsidRPr="00045063">
        <w:t>Repeal the subparagraph.</w:t>
      </w:r>
    </w:p>
    <w:p w:rsidR="00BB2820" w:rsidRPr="00045063" w:rsidRDefault="00593405" w:rsidP="00BA6419">
      <w:pPr>
        <w:pStyle w:val="ItemHead"/>
      </w:pPr>
      <w:r w:rsidRPr="00045063">
        <w:t>120</w:t>
      </w:r>
      <w:r w:rsidR="00BB2820" w:rsidRPr="00045063">
        <w:t xml:space="preserve">  Subparagraph 14(4)(b)(ii)</w:t>
      </w:r>
    </w:p>
    <w:p w:rsidR="00BB2820" w:rsidRPr="00045063" w:rsidRDefault="00BB2820" w:rsidP="00BA6419">
      <w:pPr>
        <w:pStyle w:val="Item"/>
      </w:pPr>
      <w:r w:rsidRPr="00045063">
        <w:t>Omit “be; or”, substitute “be.”.</w:t>
      </w:r>
    </w:p>
    <w:p w:rsidR="00BB2820" w:rsidRPr="00045063" w:rsidRDefault="00593405" w:rsidP="00BA6419">
      <w:pPr>
        <w:pStyle w:val="ItemHead"/>
      </w:pPr>
      <w:r w:rsidRPr="00045063">
        <w:t>121</w:t>
      </w:r>
      <w:r w:rsidR="00BB2820" w:rsidRPr="00045063">
        <w:t xml:space="preserve">  Subparagraph 14(4)(b)(iii)</w:t>
      </w:r>
    </w:p>
    <w:p w:rsidR="00BB2820" w:rsidRPr="00045063" w:rsidRDefault="00BB2820" w:rsidP="00BA6419">
      <w:pPr>
        <w:pStyle w:val="Item"/>
      </w:pPr>
      <w:r w:rsidRPr="00045063">
        <w:t>Repeal the subparagraph.</w:t>
      </w:r>
    </w:p>
    <w:p w:rsidR="00BB2820" w:rsidRPr="00045063" w:rsidRDefault="00593405" w:rsidP="00BA6419">
      <w:pPr>
        <w:pStyle w:val="ItemHead"/>
      </w:pPr>
      <w:r w:rsidRPr="00045063">
        <w:t>122</w:t>
      </w:r>
      <w:r w:rsidR="00BB2820" w:rsidRPr="00045063">
        <w:t xml:space="preserve">  Subsection</w:t>
      </w:r>
      <w:r w:rsidR="00045063">
        <w:t> </w:t>
      </w:r>
      <w:r w:rsidR="00BB2820" w:rsidRPr="00045063">
        <w:t>74(1)</w:t>
      </w:r>
    </w:p>
    <w:p w:rsidR="00BB2820" w:rsidRPr="00045063" w:rsidRDefault="00BB2820" w:rsidP="00BA6419">
      <w:pPr>
        <w:pStyle w:val="Item"/>
      </w:pPr>
      <w:r w:rsidRPr="00045063">
        <w:t>Omit “(1)”.</w:t>
      </w:r>
    </w:p>
    <w:p w:rsidR="00BB2820" w:rsidRPr="00045063" w:rsidRDefault="00593405" w:rsidP="00BA6419">
      <w:pPr>
        <w:pStyle w:val="ItemHead"/>
      </w:pPr>
      <w:r w:rsidRPr="00045063">
        <w:t>123</w:t>
      </w:r>
      <w:r w:rsidR="00BB2820" w:rsidRPr="00045063">
        <w:t xml:space="preserve">  Subsection</w:t>
      </w:r>
      <w:r w:rsidR="00045063">
        <w:t> </w:t>
      </w:r>
      <w:r w:rsidR="00BB2820" w:rsidRPr="00045063">
        <w:t>74(2)</w:t>
      </w:r>
    </w:p>
    <w:p w:rsidR="00BB2820" w:rsidRPr="00045063" w:rsidRDefault="00BB2820" w:rsidP="00BA6419">
      <w:pPr>
        <w:pStyle w:val="Item"/>
      </w:pPr>
      <w:r w:rsidRPr="00045063">
        <w:t>Repeal the subsection.</w:t>
      </w:r>
    </w:p>
    <w:p w:rsidR="00BB2820" w:rsidRPr="00045063" w:rsidRDefault="00593405" w:rsidP="00BA6419">
      <w:pPr>
        <w:pStyle w:val="ItemHead"/>
      </w:pPr>
      <w:r w:rsidRPr="00045063">
        <w:t>124</w:t>
      </w:r>
      <w:r w:rsidR="00BB2820" w:rsidRPr="00045063">
        <w:t xml:space="preserve">  Subsection</w:t>
      </w:r>
      <w:r w:rsidR="00045063">
        <w:t> </w:t>
      </w:r>
      <w:r w:rsidR="00BB2820" w:rsidRPr="00045063">
        <w:t>126(1)</w:t>
      </w:r>
    </w:p>
    <w:p w:rsidR="00BB2820" w:rsidRPr="00045063" w:rsidRDefault="00BB2820" w:rsidP="00BA6419">
      <w:pPr>
        <w:pStyle w:val="Item"/>
      </w:pPr>
      <w:r w:rsidRPr="00045063">
        <w:t>Omit “(1) In”, substitute “In”.</w:t>
      </w:r>
    </w:p>
    <w:p w:rsidR="00BB2820" w:rsidRPr="00045063" w:rsidRDefault="00593405" w:rsidP="00BA6419">
      <w:pPr>
        <w:pStyle w:val="ItemHead"/>
      </w:pPr>
      <w:r w:rsidRPr="00045063">
        <w:lastRenderedPageBreak/>
        <w:t>125</w:t>
      </w:r>
      <w:r w:rsidR="00BB2820" w:rsidRPr="00045063">
        <w:t xml:space="preserve">  Subsection</w:t>
      </w:r>
      <w:r w:rsidR="00045063">
        <w:t> </w:t>
      </w:r>
      <w:r w:rsidR="00BB2820" w:rsidRPr="00045063">
        <w:t>126(2)</w:t>
      </w:r>
    </w:p>
    <w:p w:rsidR="00BB2820" w:rsidRPr="00045063" w:rsidRDefault="00BB2820" w:rsidP="00BA6419">
      <w:pPr>
        <w:pStyle w:val="Item"/>
      </w:pPr>
      <w:r w:rsidRPr="00045063">
        <w:t>Repeal the subsection.</w:t>
      </w:r>
    </w:p>
    <w:p w:rsidR="00BB2820" w:rsidRPr="00045063" w:rsidRDefault="00593405" w:rsidP="00BA6419">
      <w:pPr>
        <w:pStyle w:val="ItemHead"/>
      </w:pPr>
      <w:r w:rsidRPr="00045063">
        <w:t>126</w:t>
      </w:r>
      <w:r w:rsidR="00BB2820" w:rsidRPr="00045063">
        <w:t xml:space="preserve">  Subsection</w:t>
      </w:r>
      <w:r w:rsidR="00045063">
        <w:t> </w:t>
      </w:r>
      <w:r w:rsidR="00BB2820" w:rsidRPr="00045063">
        <w:t>216(1)</w:t>
      </w:r>
    </w:p>
    <w:p w:rsidR="00BB2820" w:rsidRPr="00045063" w:rsidRDefault="00BB2820" w:rsidP="00BA6419">
      <w:pPr>
        <w:pStyle w:val="Item"/>
      </w:pPr>
      <w:r w:rsidRPr="00045063">
        <w:t xml:space="preserve">Omit “or FHSAs (within the meaning of the </w:t>
      </w:r>
      <w:r w:rsidRPr="00045063">
        <w:rPr>
          <w:i/>
        </w:rPr>
        <w:t>First Home Saver Accounts Act 2008</w:t>
      </w:r>
      <w:r w:rsidRPr="00045063">
        <w:t>)”.</w:t>
      </w:r>
    </w:p>
    <w:p w:rsidR="00BB2820" w:rsidRPr="00045063" w:rsidRDefault="00593405" w:rsidP="00BA6419">
      <w:pPr>
        <w:pStyle w:val="ItemHead"/>
      </w:pPr>
      <w:r w:rsidRPr="00045063">
        <w:t>127</w:t>
      </w:r>
      <w:r w:rsidR="00BB2820" w:rsidRPr="00045063">
        <w:t xml:space="preserve">  Subsection</w:t>
      </w:r>
      <w:r w:rsidR="00045063">
        <w:t> </w:t>
      </w:r>
      <w:r w:rsidR="00BB2820" w:rsidRPr="00045063">
        <w:t>216(1) (note)</w:t>
      </w:r>
    </w:p>
    <w:p w:rsidR="00BB2820" w:rsidRPr="00045063" w:rsidRDefault="00BB2820" w:rsidP="00BA6419">
      <w:pPr>
        <w:pStyle w:val="Item"/>
      </w:pPr>
      <w:r w:rsidRPr="00045063">
        <w:t>Repeal the note.</w:t>
      </w:r>
    </w:p>
    <w:p w:rsidR="00BB2820" w:rsidRPr="00045063" w:rsidRDefault="00593405" w:rsidP="00BA6419">
      <w:pPr>
        <w:pStyle w:val="ItemHead"/>
      </w:pPr>
      <w:r w:rsidRPr="00045063">
        <w:t>128</w:t>
      </w:r>
      <w:r w:rsidR="00BB2820" w:rsidRPr="00045063">
        <w:t xml:space="preserve">  Subsections</w:t>
      </w:r>
      <w:r w:rsidR="00045063">
        <w:t> </w:t>
      </w:r>
      <w:r w:rsidR="00BB2820" w:rsidRPr="00045063">
        <w:t>230A(14), 230B(11) and 236(1AA)</w:t>
      </w:r>
    </w:p>
    <w:p w:rsidR="00BB2820" w:rsidRPr="00045063" w:rsidRDefault="00BB2820" w:rsidP="00BA6419">
      <w:pPr>
        <w:pStyle w:val="Item"/>
      </w:pPr>
      <w:r w:rsidRPr="00045063">
        <w:t>Repeal the subsections.</w:t>
      </w:r>
    </w:p>
    <w:p w:rsidR="00BB2820" w:rsidRPr="00045063" w:rsidRDefault="00BB2820" w:rsidP="00BA6419">
      <w:pPr>
        <w:pStyle w:val="ActHead9"/>
        <w:rPr>
          <w:i w:val="0"/>
        </w:rPr>
      </w:pPr>
      <w:bookmarkStart w:id="26" w:name="_Toc425423583"/>
      <w:r w:rsidRPr="00045063">
        <w:t>Social Security Act 1991</w:t>
      </w:r>
      <w:bookmarkEnd w:id="26"/>
    </w:p>
    <w:p w:rsidR="00BB2820" w:rsidRPr="00045063" w:rsidRDefault="00593405" w:rsidP="00BA6419">
      <w:pPr>
        <w:pStyle w:val="ItemHead"/>
      </w:pPr>
      <w:r w:rsidRPr="00045063">
        <w:t>129</w:t>
      </w:r>
      <w:r w:rsidR="00BB2820" w:rsidRPr="00045063">
        <w:t xml:space="preserve">  Paragraph 8(8)(ba)</w:t>
      </w:r>
    </w:p>
    <w:p w:rsidR="00BB2820" w:rsidRPr="00045063" w:rsidRDefault="00BB2820" w:rsidP="00BA6419">
      <w:pPr>
        <w:pStyle w:val="Item"/>
      </w:pPr>
      <w:r w:rsidRPr="00045063">
        <w:t>Repeal the paragraph.</w:t>
      </w:r>
    </w:p>
    <w:p w:rsidR="00BB2820" w:rsidRPr="00045063" w:rsidRDefault="00593405" w:rsidP="00BA6419">
      <w:pPr>
        <w:pStyle w:val="ItemHead"/>
      </w:pPr>
      <w:r w:rsidRPr="00045063">
        <w:t>130</w:t>
      </w:r>
      <w:r w:rsidR="00BB2820" w:rsidRPr="00045063">
        <w:t xml:space="preserve">  Subsection</w:t>
      </w:r>
      <w:r w:rsidR="00045063">
        <w:t> </w:t>
      </w:r>
      <w:r w:rsidR="00BB2820" w:rsidRPr="00045063">
        <w:t xml:space="preserve">9(1) (definition of </w:t>
      </w:r>
      <w:r w:rsidR="00BB2820" w:rsidRPr="00045063">
        <w:rPr>
          <w:i/>
        </w:rPr>
        <w:t>financial investment</w:t>
      </w:r>
      <w:r w:rsidR="00BB2820" w:rsidRPr="00045063">
        <w:t>)</w:t>
      </w:r>
    </w:p>
    <w:p w:rsidR="00BB2820" w:rsidRPr="00045063" w:rsidRDefault="00BB2820" w:rsidP="00BA6419">
      <w:pPr>
        <w:pStyle w:val="Item"/>
      </w:pPr>
      <w:r w:rsidRPr="00045063">
        <w:t xml:space="preserve">Omit “an investment in an FHSA (within the meaning of the </w:t>
      </w:r>
      <w:r w:rsidRPr="00045063">
        <w:rPr>
          <w:i/>
        </w:rPr>
        <w:t>First Home Saver Accounts Act 2008</w:t>
      </w:r>
      <w:r w:rsidRPr="00045063">
        <w:t>) or”.</w:t>
      </w:r>
    </w:p>
    <w:p w:rsidR="00BB2820" w:rsidRPr="00045063" w:rsidRDefault="00593405" w:rsidP="00BA6419">
      <w:pPr>
        <w:pStyle w:val="ItemHead"/>
      </w:pPr>
      <w:r w:rsidRPr="00045063">
        <w:t>131</w:t>
      </w:r>
      <w:r w:rsidR="00BB2820" w:rsidRPr="00045063">
        <w:t xml:space="preserve">  Subsection</w:t>
      </w:r>
      <w:r w:rsidR="00045063">
        <w:t> </w:t>
      </w:r>
      <w:r w:rsidR="00BB2820" w:rsidRPr="00045063">
        <w:t>9(1) (</w:t>
      </w:r>
      <w:r w:rsidR="00045063">
        <w:t>paragraph (</w:t>
      </w:r>
      <w:r w:rsidR="00BB2820" w:rsidRPr="00045063">
        <w:t xml:space="preserve">b) of the definition of </w:t>
      </w:r>
      <w:r w:rsidR="00BB2820" w:rsidRPr="00045063">
        <w:rPr>
          <w:i/>
        </w:rPr>
        <w:t>investment</w:t>
      </w:r>
      <w:r w:rsidR="00BB2820" w:rsidRPr="00045063">
        <w:t>)</w:t>
      </w:r>
    </w:p>
    <w:p w:rsidR="00BB2820" w:rsidRPr="00045063" w:rsidRDefault="00BB2820" w:rsidP="00BA6419">
      <w:pPr>
        <w:pStyle w:val="Item"/>
      </w:pPr>
      <w:r w:rsidRPr="00045063">
        <w:t>Omit “(9A); or”, substitute “(9A).”.</w:t>
      </w:r>
    </w:p>
    <w:p w:rsidR="00BB2820" w:rsidRPr="00045063" w:rsidRDefault="00593405" w:rsidP="00BA6419">
      <w:pPr>
        <w:pStyle w:val="ItemHead"/>
      </w:pPr>
      <w:r w:rsidRPr="00045063">
        <w:t>132</w:t>
      </w:r>
      <w:r w:rsidR="00BB2820" w:rsidRPr="00045063">
        <w:t xml:space="preserve">  Subsection</w:t>
      </w:r>
      <w:r w:rsidR="00045063">
        <w:t> </w:t>
      </w:r>
      <w:r w:rsidR="00BB2820" w:rsidRPr="00045063">
        <w:t>9(1) (</w:t>
      </w:r>
      <w:r w:rsidR="00045063">
        <w:t>paragraph (</w:t>
      </w:r>
      <w:r w:rsidR="00BB2820" w:rsidRPr="00045063">
        <w:t xml:space="preserve">c) of the definition of </w:t>
      </w:r>
      <w:r w:rsidR="00BB2820" w:rsidRPr="00045063">
        <w:rPr>
          <w:i/>
        </w:rPr>
        <w:t>investment</w:t>
      </w:r>
      <w:r w:rsidR="00BB2820" w:rsidRPr="00045063">
        <w:t>)</w:t>
      </w:r>
    </w:p>
    <w:p w:rsidR="00BB2820" w:rsidRPr="00045063" w:rsidRDefault="00BB2820" w:rsidP="00BA6419">
      <w:pPr>
        <w:pStyle w:val="Item"/>
      </w:pPr>
      <w:r w:rsidRPr="00045063">
        <w:t>Repeal the paragraph.</w:t>
      </w:r>
    </w:p>
    <w:p w:rsidR="00BB2820" w:rsidRPr="00045063" w:rsidRDefault="00593405" w:rsidP="00BA6419">
      <w:pPr>
        <w:pStyle w:val="ItemHead"/>
      </w:pPr>
      <w:r w:rsidRPr="00045063">
        <w:t>133</w:t>
      </w:r>
      <w:r w:rsidR="00BB2820" w:rsidRPr="00045063">
        <w:t xml:space="preserve">  Subsection</w:t>
      </w:r>
      <w:r w:rsidR="00045063">
        <w:t> </w:t>
      </w:r>
      <w:r w:rsidR="00BB2820" w:rsidRPr="00045063">
        <w:t>9(1) (</w:t>
      </w:r>
      <w:r w:rsidR="00045063">
        <w:t>paragraph (</w:t>
      </w:r>
      <w:r w:rsidR="00BB2820" w:rsidRPr="00045063">
        <w:t xml:space="preserve">b) of the definition of </w:t>
      </w:r>
      <w:r w:rsidR="00BB2820" w:rsidRPr="00045063">
        <w:rPr>
          <w:i/>
        </w:rPr>
        <w:t>return</w:t>
      </w:r>
      <w:r w:rsidR="00BB2820" w:rsidRPr="00045063">
        <w:t>)</w:t>
      </w:r>
    </w:p>
    <w:p w:rsidR="00BB2820" w:rsidRPr="00045063" w:rsidRDefault="00BB2820" w:rsidP="00BA6419">
      <w:pPr>
        <w:pStyle w:val="Item"/>
      </w:pPr>
      <w:r w:rsidRPr="00045063">
        <w:t>Omit “investment; or”, substitute “investment.”.</w:t>
      </w:r>
    </w:p>
    <w:p w:rsidR="00BB2820" w:rsidRPr="00045063" w:rsidRDefault="00593405" w:rsidP="00BA6419">
      <w:pPr>
        <w:pStyle w:val="ItemHead"/>
      </w:pPr>
      <w:r w:rsidRPr="00045063">
        <w:t>134</w:t>
      </w:r>
      <w:r w:rsidR="00BB2820" w:rsidRPr="00045063">
        <w:t xml:space="preserve">  Subsection</w:t>
      </w:r>
      <w:r w:rsidR="00045063">
        <w:t> </w:t>
      </w:r>
      <w:r w:rsidR="00BB2820" w:rsidRPr="00045063">
        <w:t>9(1) (</w:t>
      </w:r>
      <w:r w:rsidR="00045063">
        <w:t>paragraph (</w:t>
      </w:r>
      <w:r w:rsidR="00BB2820" w:rsidRPr="00045063">
        <w:t xml:space="preserve">c) of the definition of </w:t>
      </w:r>
      <w:r w:rsidR="00BB2820" w:rsidRPr="00045063">
        <w:rPr>
          <w:i/>
        </w:rPr>
        <w:t>return</w:t>
      </w:r>
      <w:r w:rsidR="00BB2820" w:rsidRPr="00045063">
        <w:t>)</w:t>
      </w:r>
    </w:p>
    <w:p w:rsidR="00BB2820" w:rsidRPr="00045063" w:rsidRDefault="00BB2820" w:rsidP="00BA6419">
      <w:pPr>
        <w:pStyle w:val="Item"/>
      </w:pPr>
      <w:r w:rsidRPr="00045063">
        <w:t>Repeal the paragraph.</w:t>
      </w:r>
    </w:p>
    <w:p w:rsidR="00BB2820" w:rsidRPr="00045063" w:rsidRDefault="00593405" w:rsidP="00BA6419">
      <w:pPr>
        <w:pStyle w:val="ItemHead"/>
      </w:pPr>
      <w:r w:rsidRPr="00045063">
        <w:lastRenderedPageBreak/>
        <w:t>135</w:t>
      </w:r>
      <w:r w:rsidR="00BB2820" w:rsidRPr="00045063">
        <w:t xml:space="preserve">  Paragraph 9(1C)(cb)</w:t>
      </w:r>
    </w:p>
    <w:p w:rsidR="00BB2820" w:rsidRPr="00045063" w:rsidRDefault="00BB2820" w:rsidP="00BA6419">
      <w:pPr>
        <w:pStyle w:val="Item"/>
      </w:pPr>
      <w:r w:rsidRPr="00045063">
        <w:t>Repeal the paragraph.</w:t>
      </w:r>
    </w:p>
    <w:p w:rsidR="00BB2820" w:rsidRPr="00045063" w:rsidRDefault="00593405" w:rsidP="00BA6419">
      <w:pPr>
        <w:pStyle w:val="ItemHead"/>
      </w:pPr>
      <w:r w:rsidRPr="00045063">
        <w:t>136</w:t>
      </w:r>
      <w:r w:rsidR="00BB2820" w:rsidRPr="00045063">
        <w:t xml:space="preserve">  Subsection</w:t>
      </w:r>
      <w:r w:rsidR="00045063">
        <w:t> </w:t>
      </w:r>
      <w:r w:rsidR="00BB2820" w:rsidRPr="00045063">
        <w:t>9(9B)</w:t>
      </w:r>
    </w:p>
    <w:p w:rsidR="00BB2820" w:rsidRPr="00045063" w:rsidRDefault="00BB2820" w:rsidP="00BA6419">
      <w:pPr>
        <w:pStyle w:val="Item"/>
      </w:pPr>
      <w:r w:rsidRPr="00045063">
        <w:t>Repeal the subsection.</w:t>
      </w:r>
    </w:p>
    <w:p w:rsidR="00BB2820" w:rsidRPr="00045063" w:rsidRDefault="00593405" w:rsidP="00BA6419">
      <w:pPr>
        <w:pStyle w:val="ItemHead"/>
      </w:pPr>
      <w:r w:rsidRPr="00045063">
        <w:t>137</w:t>
      </w:r>
      <w:r w:rsidR="00BB2820" w:rsidRPr="00045063">
        <w:t xml:space="preserve">  Subsection</w:t>
      </w:r>
      <w:r w:rsidR="00045063">
        <w:t> </w:t>
      </w:r>
      <w:r w:rsidR="00BB2820" w:rsidRPr="00045063">
        <w:t>10B(2) (</w:t>
      </w:r>
      <w:r w:rsidR="00045063">
        <w:t>paragraph (</w:t>
      </w:r>
      <w:r w:rsidR="00BB2820" w:rsidRPr="00045063">
        <w:t xml:space="preserve">ca) of the definition of </w:t>
      </w:r>
      <w:r w:rsidR="00BB2820" w:rsidRPr="00045063">
        <w:rPr>
          <w:i/>
        </w:rPr>
        <w:t>trust</w:t>
      </w:r>
      <w:r w:rsidR="00BB2820" w:rsidRPr="00045063">
        <w:t>)</w:t>
      </w:r>
    </w:p>
    <w:p w:rsidR="00BB2820" w:rsidRPr="00045063" w:rsidRDefault="00BB2820" w:rsidP="00BA6419">
      <w:pPr>
        <w:pStyle w:val="Item"/>
      </w:pPr>
      <w:r w:rsidRPr="00045063">
        <w:t>Repeal the paragraph.</w:t>
      </w:r>
    </w:p>
    <w:p w:rsidR="00BB2820" w:rsidRPr="00045063" w:rsidRDefault="00593405" w:rsidP="00BA6419">
      <w:pPr>
        <w:pStyle w:val="ItemHead"/>
      </w:pPr>
      <w:r w:rsidRPr="00045063">
        <w:t>138</w:t>
      </w:r>
      <w:r w:rsidR="00BB2820" w:rsidRPr="00045063">
        <w:t xml:space="preserve">  Subsection</w:t>
      </w:r>
      <w:r w:rsidR="00045063">
        <w:t> </w:t>
      </w:r>
      <w:r w:rsidR="00BB2820" w:rsidRPr="00045063">
        <w:t>23(1) (</w:t>
      </w:r>
      <w:r w:rsidR="00045063">
        <w:t>paragraph (</w:t>
      </w:r>
      <w:r w:rsidR="00BB2820" w:rsidRPr="00045063">
        <w:t xml:space="preserve">b) of the definition of </w:t>
      </w:r>
      <w:r w:rsidR="00BB2820" w:rsidRPr="00045063">
        <w:rPr>
          <w:i/>
        </w:rPr>
        <w:t>investment</w:t>
      </w:r>
      <w:r w:rsidR="00BB2820" w:rsidRPr="00045063">
        <w:t>)</w:t>
      </w:r>
    </w:p>
    <w:p w:rsidR="00BB2820" w:rsidRPr="00045063" w:rsidRDefault="00BB2820" w:rsidP="00BA6419">
      <w:pPr>
        <w:pStyle w:val="Item"/>
      </w:pPr>
      <w:r w:rsidRPr="00045063">
        <w:t>Omit “(9A); or”, substitute “(9A).”.</w:t>
      </w:r>
    </w:p>
    <w:p w:rsidR="00BB2820" w:rsidRPr="00045063" w:rsidRDefault="00593405" w:rsidP="00BA6419">
      <w:pPr>
        <w:pStyle w:val="ItemHead"/>
      </w:pPr>
      <w:r w:rsidRPr="00045063">
        <w:t>139</w:t>
      </w:r>
      <w:r w:rsidR="00BB2820" w:rsidRPr="00045063">
        <w:t xml:space="preserve">  Subsection</w:t>
      </w:r>
      <w:r w:rsidR="00045063">
        <w:t> </w:t>
      </w:r>
      <w:r w:rsidR="00BB2820" w:rsidRPr="00045063">
        <w:t>23(1) (</w:t>
      </w:r>
      <w:r w:rsidR="00045063">
        <w:t>paragraph (</w:t>
      </w:r>
      <w:r w:rsidR="00BB2820" w:rsidRPr="00045063">
        <w:t xml:space="preserve">c) of the definition of </w:t>
      </w:r>
      <w:r w:rsidR="00BB2820" w:rsidRPr="00045063">
        <w:rPr>
          <w:i/>
        </w:rPr>
        <w:t>investment</w:t>
      </w:r>
      <w:r w:rsidR="00BB2820" w:rsidRPr="00045063">
        <w:t>)</w:t>
      </w:r>
    </w:p>
    <w:p w:rsidR="00BB2820" w:rsidRPr="00045063" w:rsidRDefault="00BB2820" w:rsidP="00BA6419">
      <w:pPr>
        <w:pStyle w:val="Item"/>
      </w:pPr>
      <w:r w:rsidRPr="00045063">
        <w:t>Repeal the paragraph.</w:t>
      </w:r>
    </w:p>
    <w:p w:rsidR="00BB2820" w:rsidRPr="00045063" w:rsidRDefault="00593405" w:rsidP="00BA6419">
      <w:pPr>
        <w:pStyle w:val="ItemHead"/>
      </w:pPr>
      <w:r w:rsidRPr="00045063">
        <w:t>140</w:t>
      </w:r>
      <w:r w:rsidR="00BB2820" w:rsidRPr="00045063">
        <w:t xml:space="preserve">  Subsection</w:t>
      </w:r>
      <w:r w:rsidR="00045063">
        <w:t> </w:t>
      </w:r>
      <w:r w:rsidR="00BB2820" w:rsidRPr="00045063">
        <w:t>23(1) (</w:t>
      </w:r>
      <w:r w:rsidR="00045063">
        <w:t>paragraph (</w:t>
      </w:r>
      <w:r w:rsidR="00BB2820" w:rsidRPr="00045063">
        <w:t xml:space="preserve">b) of the definition of </w:t>
      </w:r>
      <w:r w:rsidR="00BB2820" w:rsidRPr="00045063">
        <w:rPr>
          <w:i/>
        </w:rPr>
        <w:t>return</w:t>
      </w:r>
      <w:r w:rsidR="00BB2820" w:rsidRPr="00045063">
        <w:t>)</w:t>
      </w:r>
    </w:p>
    <w:p w:rsidR="00BB2820" w:rsidRPr="00045063" w:rsidRDefault="00BB2820" w:rsidP="00BA6419">
      <w:pPr>
        <w:pStyle w:val="Item"/>
      </w:pPr>
      <w:r w:rsidRPr="00045063">
        <w:t>Omit “9(1); or”, substitute “9(1).”.</w:t>
      </w:r>
    </w:p>
    <w:p w:rsidR="00BB2820" w:rsidRPr="00045063" w:rsidRDefault="00593405" w:rsidP="00BA6419">
      <w:pPr>
        <w:pStyle w:val="ItemHead"/>
      </w:pPr>
      <w:r w:rsidRPr="00045063">
        <w:t>141</w:t>
      </w:r>
      <w:r w:rsidR="00BB2820" w:rsidRPr="00045063">
        <w:t xml:space="preserve">  Subsection</w:t>
      </w:r>
      <w:r w:rsidR="00045063">
        <w:t> </w:t>
      </w:r>
      <w:r w:rsidR="00BB2820" w:rsidRPr="00045063">
        <w:t>23(1) (</w:t>
      </w:r>
      <w:r w:rsidR="00045063">
        <w:t>paragraph (</w:t>
      </w:r>
      <w:r w:rsidR="00BB2820" w:rsidRPr="00045063">
        <w:t xml:space="preserve">c) of the definition of </w:t>
      </w:r>
      <w:r w:rsidR="00BB2820" w:rsidRPr="00045063">
        <w:rPr>
          <w:i/>
        </w:rPr>
        <w:t>return</w:t>
      </w:r>
      <w:r w:rsidR="00BB2820" w:rsidRPr="00045063">
        <w:t>)</w:t>
      </w:r>
    </w:p>
    <w:p w:rsidR="00BB2820" w:rsidRPr="00045063" w:rsidRDefault="00BB2820" w:rsidP="00BA6419">
      <w:pPr>
        <w:pStyle w:val="Item"/>
      </w:pPr>
      <w:r w:rsidRPr="00045063">
        <w:t>Repeal the paragraph.</w:t>
      </w:r>
    </w:p>
    <w:p w:rsidR="00BB2820" w:rsidRPr="00045063" w:rsidRDefault="00593405" w:rsidP="00BA6419">
      <w:pPr>
        <w:pStyle w:val="ItemHead"/>
      </w:pPr>
      <w:r w:rsidRPr="00045063">
        <w:t>142</w:t>
      </w:r>
      <w:r w:rsidR="00BB2820" w:rsidRPr="00045063">
        <w:t xml:space="preserve">  Paragraph 1118(1)(fa)</w:t>
      </w:r>
    </w:p>
    <w:p w:rsidR="00BB2820" w:rsidRPr="00045063" w:rsidRDefault="00BB2820" w:rsidP="00BA6419">
      <w:pPr>
        <w:pStyle w:val="Item"/>
      </w:pPr>
      <w:r w:rsidRPr="00045063">
        <w:t>Repeal the paragraph.</w:t>
      </w:r>
    </w:p>
    <w:p w:rsidR="00BB2820" w:rsidRPr="00045063" w:rsidRDefault="00593405" w:rsidP="00BA6419">
      <w:pPr>
        <w:pStyle w:val="ItemHead"/>
      </w:pPr>
      <w:r w:rsidRPr="00045063">
        <w:t>143</w:t>
      </w:r>
      <w:r w:rsidR="00BB2820" w:rsidRPr="00045063">
        <w:t xml:space="preserve">  Paragraph 1207P(1)(c)</w:t>
      </w:r>
    </w:p>
    <w:p w:rsidR="00BB2820" w:rsidRPr="00045063" w:rsidRDefault="00BB2820" w:rsidP="00BA6419">
      <w:pPr>
        <w:pStyle w:val="Item"/>
      </w:pPr>
      <w:r w:rsidRPr="00045063">
        <w:t>Omit “(4)); or”, substitute “(4)).”.</w:t>
      </w:r>
    </w:p>
    <w:p w:rsidR="00BB2820" w:rsidRPr="00045063" w:rsidRDefault="00593405" w:rsidP="00BA6419">
      <w:pPr>
        <w:pStyle w:val="ItemHead"/>
      </w:pPr>
      <w:r w:rsidRPr="00045063">
        <w:t>144</w:t>
      </w:r>
      <w:r w:rsidR="00BB2820" w:rsidRPr="00045063">
        <w:t xml:space="preserve">  Paragraph 1207P(1)(d)</w:t>
      </w:r>
    </w:p>
    <w:p w:rsidR="00BB2820" w:rsidRPr="00045063" w:rsidRDefault="00BB2820" w:rsidP="00BA6419">
      <w:pPr>
        <w:pStyle w:val="Item"/>
      </w:pPr>
      <w:r w:rsidRPr="00045063">
        <w:t>Repeal the paragraph.</w:t>
      </w:r>
    </w:p>
    <w:p w:rsidR="00BB2820" w:rsidRPr="00045063" w:rsidRDefault="00BB2820" w:rsidP="00BA6419">
      <w:pPr>
        <w:pStyle w:val="ActHead9"/>
        <w:rPr>
          <w:i w:val="0"/>
        </w:rPr>
      </w:pPr>
      <w:bookmarkStart w:id="27" w:name="_Toc425423584"/>
      <w:r w:rsidRPr="00045063">
        <w:lastRenderedPageBreak/>
        <w:t>Superannuation (Government Co</w:t>
      </w:r>
      <w:r w:rsidR="00045063">
        <w:noBreakHyphen/>
      </w:r>
      <w:r w:rsidRPr="00045063">
        <w:t>contribution for Low Income Earners) Act 2003</w:t>
      </w:r>
      <w:bookmarkEnd w:id="27"/>
    </w:p>
    <w:p w:rsidR="00BB2820" w:rsidRPr="00045063" w:rsidRDefault="00593405" w:rsidP="00BA6419">
      <w:pPr>
        <w:pStyle w:val="ItemHead"/>
      </w:pPr>
      <w:r w:rsidRPr="00045063">
        <w:t>145</w:t>
      </w:r>
      <w:r w:rsidR="00BB2820" w:rsidRPr="00045063">
        <w:t xml:space="preserve">  Subparagraph 7(1)(c)(iv)</w:t>
      </w:r>
    </w:p>
    <w:p w:rsidR="00BB2820" w:rsidRPr="00045063" w:rsidRDefault="00BB2820" w:rsidP="00BA6419">
      <w:pPr>
        <w:pStyle w:val="Item"/>
      </w:pPr>
      <w:r w:rsidRPr="00045063">
        <w:t>Omit “</w:t>
      </w:r>
      <w:r w:rsidRPr="00045063">
        <w:rPr>
          <w:i/>
        </w:rPr>
        <w:t>1997</w:t>
      </w:r>
      <w:r w:rsidRPr="00045063">
        <w:t>;”, substitute “</w:t>
      </w:r>
      <w:r w:rsidRPr="00045063">
        <w:rPr>
          <w:i/>
        </w:rPr>
        <w:t>1997</w:t>
      </w:r>
      <w:r w:rsidRPr="00045063">
        <w:t>.”.</w:t>
      </w:r>
    </w:p>
    <w:p w:rsidR="00BB2820" w:rsidRPr="00045063" w:rsidRDefault="00593405" w:rsidP="00BA6419">
      <w:pPr>
        <w:pStyle w:val="ItemHead"/>
      </w:pPr>
      <w:r w:rsidRPr="00045063">
        <w:t>146</w:t>
      </w:r>
      <w:r w:rsidR="00BB2820" w:rsidRPr="00045063">
        <w:t xml:space="preserve">  Subparagraphs</w:t>
      </w:r>
      <w:r w:rsidR="00045063">
        <w:t> </w:t>
      </w:r>
      <w:r w:rsidR="00BB2820" w:rsidRPr="00045063">
        <w:t>7(1)(c)(v) and (vi)</w:t>
      </w:r>
    </w:p>
    <w:p w:rsidR="00BB2820" w:rsidRPr="00045063" w:rsidRDefault="00BB2820" w:rsidP="00BA6419">
      <w:pPr>
        <w:pStyle w:val="Item"/>
      </w:pPr>
      <w:r w:rsidRPr="00045063">
        <w:t>Repeal the subparagraphs.</w:t>
      </w:r>
    </w:p>
    <w:p w:rsidR="00BB2820" w:rsidRPr="00045063" w:rsidRDefault="00BB2820" w:rsidP="00BA6419">
      <w:pPr>
        <w:pStyle w:val="ActHead9"/>
        <w:rPr>
          <w:i w:val="0"/>
        </w:rPr>
      </w:pPr>
      <w:bookmarkStart w:id="28" w:name="_Toc425423585"/>
      <w:r w:rsidRPr="00045063">
        <w:t>Superannuation Industry (Supervision) Act 1993</w:t>
      </w:r>
      <w:bookmarkEnd w:id="28"/>
    </w:p>
    <w:p w:rsidR="00BB2820" w:rsidRPr="00045063" w:rsidRDefault="00593405" w:rsidP="00BA6419">
      <w:pPr>
        <w:pStyle w:val="ItemHead"/>
      </w:pPr>
      <w:r w:rsidRPr="00045063">
        <w:t>147</w:t>
      </w:r>
      <w:r w:rsidR="00BB2820" w:rsidRPr="00045063">
        <w:t xml:space="preserve">  Paragraph 29G(2)(f)</w:t>
      </w:r>
    </w:p>
    <w:p w:rsidR="00BB2820" w:rsidRPr="00045063" w:rsidRDefault="00BB2820" w:rsidP="00BA6419">
      <w:pPr>
        <w:pStyle w:val="Item"/>
      </w:pPr>
      <w:r w:rsidRPr="00045063">
        <w:t>Omit “29EB;”, substitute “29EB.”.</w:t>
      </w:r>
    </w:p>
    <w:p w:rsidR="00BB2820" w:rsidRPr="00045063" w:rsidRDefault="00593405" w:rsidP="00BA6419">
      <w:pPr>
        <w:pStyle w:val="ItemHead"/>
      </w:pPr>
      <w:r w:rsidRPr="00045063">
        <w:t>148</w:t>
      </w:r>
      <w:r w:rsidR="00BB2820" w:rsidRPr="00045063">
        <w:t xml:space="preserve">  Paragraph 29G(2)(v)</w:t>
      </w:r>
    </w:p>
    <w:p w:rsidR="00BB2820" w:rsidRPr="00045063" w:rsidRDefault="00BB2820" w:rsidP="00BA6419">
      <w:pPr>
        <w:pStyle w:val="Item"/>
      </w:pPr>
      <w:r w:rsidRPr="00045063">
        <w:t>Repeal the paragraph.</w:t>
      </w:r>
    </w:p>
    <w:p w:rsidR="00BB2820" w:rsidRPr="00045063" w:rsidRDefault="00593405" w:rsidP="00BA6419">
      <w:pPr>
        <w:pStyle w:val="ItemHead"/>
      </w:pPr>
      <w:r w:rsidRPr="00045063">
        <w:t>149</w:t>
      </w:r>
      <w:r w:rsidR="00BB2820" w:rsidRPr="00045063">
        <w:t xml:space="preserve">  Subsection</w:t>
      </w:r>
      <w:r w:rsidR="00045063">
        <w:t> </w:t>
      </w:r>
      <w:r w:rsidR="00BB2820" w:rsidRPr="00045063">
        <w:t>108A(3)</w:t>
      </w:r>
    </w:p>
    <w:p w:rsidR="00BB2820" w:rsidRPr="00045063" w:rsidRDefault="00BB2820" w:rsidP="00BA6419">
      <w:pPr>
        <w:pStyle w:val="Item"/>
      </w:pPr>
      <w:r w:rsidRPr="00045063">
        <w:t xml:space="preserve">Omit all the words after </w:t>
      </w:r>
      <w:r w:rsidR="00045063">
        <w:t>paragraph (</w:t>
      </w:r>
      <w:r w:rsidRPr="00045063">
        <w:t>b).</w:t>
      </w:r>
    </w:p>
    <w:p w:rsidR="00BB2820" w:rsidRPr="00045063" w:rsidRDefault="00593405" w:rsidP="00BA6419">
      <w:pPr>
        <w:pStyle w:val="ItemHead"/>
      </w:pPr>
      <w:r w:rsidRPr="00045063">
        <w:t>150</w:t>
      </w:r>
      <w:r w:rsidR="00BB2820" w:rsidRPr="00045063">
        <w:t xml:space="preserve">  Subsection</w:t>
      </w:r>
      <w:r w:rsidR="00045063">
        <w:t> </w:t>
      </w:r>
      <w:r w:rsidR="00BB2820" w:rsidRPr="00045063">
        <w:t>108A(3) (note)</w:t>
      </w:r>
    </w:p>
    <w:p w:rsidR="00BB2820" w:rsidRPr="00045063" w:rsidRDefault="00BB2820" w:rsidP="00BA6419">
      <w:pPr>
        <w:pStyle w:val="Item"/>
      </w:pPr>
      <w:r w:rsidRPr="00045063">
        <w:t>Repeal the note.</w:t>
      </w:r>
    </w:p>
    <w:p w:rsidR="00BB2820" w:rsidRPr="00045063" w:rsidRDefault="00BB2820" w:rsidP="00BA6419">
      <w:pPr>
        <w:pStyle w:val="ActHead9"/>
        <w:rPr>
          <w:i w:val="0"/>
        </w:rPr>
      </w:pPr>
      <w:bookmarkStart w:id="29" w:name="_Toc425423586"/>
      <w:r w:rsidRPr="00045063">
        <w:t>Taxation Administration Act 1953</w:t>
      </w:r>
      <w:bookmarkEnd w:id="29"/>
    </w:p>
    <w:p w:rsidR="00BB2820" w:rsidRPr="00045063" w:rsidRDefault="00593405" w:rsidP="00BA6419">
      <w:pPr>
        <w:pStyle w:val="ItemHead"/>
      </w:pPr>
      <w:r w:rsidRPr="00045063">
        <w:t>151</w:t>
      </w:r>
      <w:r w:rsidR="00BB2820" w:rsidRPr="00045063">
        <w:t xml:space="preserve">  Subsection</w:t>
      </w:r>
      <w:r w:rsidR="00045063">
        <w:t> </w:t>
      </w:r>
      <w:r w:rsidR="00BB2820" w:rsidRPr="00045063">
        <w:t>8AAB(4) (table items</w:t>
      </w:r>
      <w:r w:rsidR="00045063">
        <w:t> </w:t>
      </w:r>
      <w:r w:rsidR="00BB2820" w:rsidRPr="00045063">
        <w:t>4 and 16)</w:t>
      </w:r>
    </w:p>
    <w:p w:rsidR="00BB2820" w:rsidRPr="00045063" w:rsidRDefault="00BB2820" w:rsidP="00BA6419">
      <w:pPr>
        <w:pStyle w:val="Item"/>
      </w:pPr>
      <w:r w:rsidRPr="00045063">
        <w:t>Repeal the items.</w:t>
      </w:r>
    </w:p>
    <w:p w:rsidR="00BB2820" w:rsidRPr="00045063" w:rsidRDefault="00593405" w:rsidP="00BA6419">
      <w:pPr>
        <w:pStyle w:val="ItemHead"/>
      </w:pPr>
      <w:r w:rsidRPr="00045063">
        <w:t>152</w:t>
      </w:r>
      <w:r w:rsidR="00BB2820" w:rsidRPr="00045063">
        <w:t xml:space="preserve">  Paragraph 15C(8)(c)</w:t>
      </w:r>
    </w:p>
    <w:p w:rsidR="00BB2820" w:rsidRPr="00045063" w:rsidRDefault="00BB2820" w:rsidP="00BA6419">
      <w:pPr>
        <w:pStyle w:val="Item"/>
      </w:pPr>
      <w:r w:rsidRPr="00045063">
        <w:t>Repeal the paragraph.</w:t>
      </w:r>
    </w:p>
    <w:p w:rsidR="00BB2820" w:rsidRPr="00045063" w:rsidRDefault="00593405" w:rsidP="00BA6419">
      <w:pPr>
        <w:pStyle w:val="ItemHead"/>
      </w:pPr>
      <w:r w:rsidRPr="00045063">
        <w:t>153</w:t>
      </w:r>
      <w:r w:rsidR="00BB2820" w:rsidRPr="00045063">
        <w:t xml:space="preserve">  Paragraph 12</w:t>
      </w:r>
      <w:r w:rsidR="00045063">
        <w:noBreakHyphen/>
      </w:r>
      <w:r w:rsidR="00BB2820" w:rsidRPr="00045063">
        <w:t>1(3)(b) in Schedule</w:t>
      </w:r>
      <w:r w:rsidR="00045063">
        <w:t> </w:t>
      </w:r>
      <w:r w:rsidR="00BB2820" w:rsidRPr="00045063">
        <w:t>1</w:t>
      </w:r>
    </w:p>
    <w:p w:rsidR="00BB2820" w:rsidRPr="00045063" w:rsidRDefault="00BB2820" w:rsidP="00BA6419">
      <w:pPr>
        <w:pStyle w:val="Item"/>
      </w:pPr>
      <w:r w:rsidRPr="00045063">
        <w:t>Repeal the paragraph, substitute:</w:t>
      </w:r>
    </w:p>
    <w:p w:rsidR="00BB2820" w:rsidRPr="00045063" w:rsidRDefault="00BB2820" w:rsidP="00BA6419">
      <w:pPr>
        <w:pStyle w:val="paragraph"/>
      </w:pPr>
      <w:r w:rsidRPr="00045063">
        <w:lastRenderedPageBreak/>
        <w:tab/>
        <w:t>(b)</w:t>
      </w:r>
      <w:r w:rsidRPr="00045063">
        <w:tab/>
        <w:t>is not an exempt benefit under section</w:t>
      </w:r>
      <w:r w:rsidR="00045063">
        <w:t> </w:t>
      </w:r>
      <w:r w:rsidRPr="00045063">
        <w:t>22 of that Act (about reimbursement of car expenses on the basis of distance travelled).</w:t>
      </w:r>
    </w:p>
    <w:p w:rsidR="00BB2820" w:rsidRPr="00045063" w:rsidRDefault="00593405" w:rsidP="00BA6419">
      <w:pPr>
        <w:pStyle w:val="ItemHead"/>
      </w:pPr>
      <w:r w:rsidRPr="00045063">
        <w:t>154</w:t>
      </w:r>
      <w:r w:rsidR="00BB2820" w:rsidRPr="00045063">
        <w:t xml:space="preserve">  Paragraph 45</w:t>
      </w:r>
      <w:r w:rsidR="00045063">
        <w:noBreakHyphen/>
      </w:r>
      <w:r w:rsidR="00BB2820" w:rsidRPr="00045063">
        <w:t>120(2)(c) in Schedule</w:t>
      </w:r>
      <w:r w:rsidR="00045063">
        <w:t> </w:t>
      </w:r>
      <w:r w:rsidR="00BB2820" w:rsidRPr="00045063">
        <w:t>1</w:t>
      </w:r>
    </w:p>
    <w:p w:rsidR="00BB2820" w:rsidRPr="00045063" w:rsidRDefault="00BB2820" w:rsidP="00BA6419">
      <w:pPr>
        <w:pStyle w:val="Item"/>
      </w:pPr>
      <w:r w:rsidRPr="00045063">
        <w:t>Omit “or”.</w:t>
      </w:r>
    </w:p>
    <w:p w:rsidR="00BB2820" w:rsidRPr="00045063" w:rsidRDefault="00593405" w:rsidP="00BA6419">
      <w:pPr>
        <w:pStyle w:val="ItemHead"/>
      </w:pPr>
      <w:r w:rsidRPr="00045063">
        <w:t>155</w:t>
      </w:r>
      <w:r w:rsidR="00BB2820" w:rsidRPr="00045063">
        <w:t xml:space="preserve">  Paragraph 45</w:t>
      </w:r>
      <w:r w:rsidR="00045063">
        <w:noBreakHyphen/>
      </w:r>
      <w:r w:rsidR="00BB2820" w:rsidRPr="00045063">
        <w:t>120(2)(ca) in Schedule</w:t>
      </w:r>
      <w:r w:rsidR="00045063">
        <w:t> </w:t>
      </w:r>
      <w:r w:rsidR="00BB2820" w:rsidRPr="00045063">
        <w:t>1</w:t>
      </w:r>
    </w:p>
    <w:p w:rsidR="00BB2820" w:rsidRPr="00045063" w:rsidRDefault="00BB2820" w:rsidP="00BA6419">
      <w:pPr>
        <w:pStyle w:val="Item"/>
      </w:pPr>
      <w:r w:rsidRPr="00045063">
        <w:t>Repeal the paragraph.</w:t>
      </w:r>
    </w:p>
    <w:p w:rsidR="00BB2820" w:rsidRPr="00045063" w:rsidRDefault="00593405" w:rsidP="00BA6419">
      <w:pPr>
        <w:pStyle w:val="ItemHead"/>
      </w:pPr>
      <w:r w:rsidRPr="00045063">
        <w:t>156</w:t>
      </w:r>
      <w:r w:rsidR="00BB2820" w:rsidRPr="00045063">
        <w:t xml:space="preserve">  Paragraph 45</w:t>
      </w:r>
      <w:r w:rsidR="00045063">
        <w:noBreakHyphen/>
      </w:r>
      <w:r w:rsidR="00BB2820" w:rsidRPr="00045063">
        <w:t>120(2A)(b) in Schedule</w:t>
      </w:r>
      <w:r w:rsidR="00045063">
        <w:t> </w:t>
      </w:r>
      <w:r w:rsidR="00BB2820" w:rsidRPr="00045063">
        <w:t>1</w:t>
      </w:r>
    </w:p>
    <w:p w:rsidR="00BB2820" w:rsidRPr="00045063" w:rsidRDefault="00BB2820" w:rsidP="00BA6419">
      <w:pPr>
        <w:pStyle w:val="Item"/>
      </w:pPr>
      <w:r w:rsidRPr="00045063">
        <w:t>Omit “superannuation/FHSA”, substitute “superannuation”.</w:t>
      </w:r>
    </w:p>
    <w:p w:rsidR="00BB2820" w:rsidRPr="00045063" w:rsidRDefault="00593405" w:rsidP="00BA6419">
      <w:pPr>
        <w:pStyle w:val="ItemHead"/>
      </w:pPr>
      <w:r w:rsidRPr="00045063">
        <w:t>157</w:t>
      </w:r>
      <w:r w:rsidR="00BB2820" w:rsidRPr="00045063">
        <w:t xml:space="preserve">  Paragraph 45</w:t>
      </w:r>
      <w:r w:rsidR="00045063">
        <w:noBreakHyphen/>
      </w:r>
      <w:r w:rsidR="00BB2820" w:rsidRPr="00045063">
        <w:t>290(2)(c) in Schedule</w:t>
      </w:r>
      <w:r w:rsidR="00045063">
        <w:t> </w:t>
      </w:r>
      <w:r w:rsidR="00BB2820" w:rsidRPr="00045063">
        <w:t>1</w:t>
      </w:r>
    </w:p>
    <w:p w:rsidR="00BB2820" w:rsidRPr="00045063" w:rsidRDefault="00BB2820" w:rsidP="00BA6419">
      <w:pPr>
        <w:pStyle w:val="Item"/>
      </w:pPr>
      <w:r w:rsidRPr="00045063">
        <w:t>Omit “year; or”, substitute “year.”.</w:t>
      </w:r>
    </w:p>
    <w:p w:rsidR="00BB2820" w:rsidRPr="00045063" w:rsidRDefault="00593405" w:rsidP="00BA6419">
      <w:pPr>
        <w:pStyle w:val="ItemHead"/>
      </w:pPr>
      <w:r w:rsidRPr="00045063">
        <w:t>158</w:t>
      </w:r>
      <w:r w:rsidR="00BB2820" w:rsidRPr="00045063">
        <w:t xml:space="preserve">  Paragraph 45</w:t>
      </w:r>
      <w:r w:rsidR="00045063">
        <w:noBreakHyphen/>
      </w:r>
      <w:r w:rsidR="00BB2820" w:rsidRPr="00045063">
        <w:t>290(2)(d) in Schedule</w:t>
      </w:r>
      <w:r w:rsidR="00045063">
        <w:t> </w:t>
      </w:r>
      <w:r w:rsidR="00BB2820" w:rsidRPr="00045063">
        <w:t>1</w:t>
      </w:r>
    </w:p>
    <w:p w:rsidR="00BB2820" w:rsidRPr="00045063" w:rsidRDefault="00BB2820" w:rsidP="00BA6419">
      <w:pPr>
        <w:pStyle w:val="Item"/>
      </w:pPr>
      <w:r w:rsidRPr="00045063">
        <w:t>Repeal the paragraph.</w:t>
      </w:r>
    </w:p>
    <w:p w:rsidR="00BB2820" w:rsidRPr="00045063" w:rsidRDefault="00593405" w:rsidP="00BA6419">
      <w:pPr>
        <w:pStyle w:val="ItemHead"/>
      </w:pPr>
      <w:r w:rsidRPr="00045063">
        <w:t>159</w:t>
      </w:r>
      <w:r w:rsidR="00BB2820" w:rsidRPr="00045063">
        <w:t xml:space="preserve">  Subsection</w:t>
      </w:r>
      <w:r w:rsidR="00045063">
        <w:t> </w:t>
      </w:r>
      <w:r w:rsidR="00BB2820" w:rsidRPr="00045063">
        <w:t>45</w:t>
      </w:r>
      <w:r w:rsidR="00045063">
        <w:noBreakHyphen/>
      </w:r>
      <w:r w:rsidR="00BB2820" w:rsidRPr="00045063">
        <w:t>290(3) in Schedule</w:t>
      </w:r>
      <w:r w:rsidR="00045063">
        <w:t> </w:t>
      </w:r>
      <w:r w:rsidR="00BB2820" w:rsidRPr="00045063">
        <w:t>1</w:t>
      </w:r>
    </w:p>
    <w:p w:rsidR="00BB2820" w:rsidRPr="00045063" w:rsidRDefault="00BB2820" w:rsidP="00BA6419">
      <w:pPr>
        <w:pStyle w:val="Item"/>
      </w:pPr>
      <w:r w:rsidRPr="00045063">
        <w:t>Omit “superannuation/FHSA”, substitute “superannuation”.</w:t>
      </w:r>
    </w:p>
    <w:p w:rsidR="00BB2820" w:rsidRPr="00045063" w:rsidRDefault="00593405" w:rsidP="00BA6419">
      <w:pPr>
        <w:pStyle w:val="ItemHead"/>
      </w:pPr>
      <w:r w:rsidRPr="00045063">
        <w:t>160</w:t>
      </w:r>
      <w:r w:rsidR="00BB2820" w:rsidRPr="00045063">
        <w:t xml:space="preserve">  Paragraph 45</w:t>
      </w:r>
      <w:r w:rsidR="00045063">
        <w:noBreakHyphen/>
      </w:r>
      <w:r w:rsidR="00BB2820" w:rsidRPr="00045063">
        <w:t>330(2)(c) in Schedule</w:t>
      </w:r>
      <w:r w:rsidR="00045063">
        <w:t> </w:t>
      </w:r>
      <w:r w:rsidR="00BB2820" w:rsidRPr="00045063">
        <w:t>1</w:t>
      </w:r>
    </w:p>
    <w:p w:rsidR="00BB2820" w:rsidRPr="00045063" w:rsidRDefault="00BB2820" w:rsidP="00BA6419">
      <w:pPr>
        <w:pStyle w:val="Item"/>
      </w:pPr>
      <w:r w:rsidRPr="00045063">
        <w:t>Omit “year; or”, substitute “year.”.</w:t>
      </w:r>
    </w:p>
    <w:p w:rsidR="00BB2820" w:rsidRPr="00045063" w:rsidRDefault="00593405" w:rsidP="00BA6419">
      <w:pPr>
        <w:pStyle w:val="ItemHead"/>
      </w:pPr>
      <w:r w:rsidRPr="00045063">
        <w:t>161</w:t>
      </w:r>
      <w:r w:rsidR="00BB2820" w:rsidRPr="00045063">
        <w:t xml:space="preserve">  Paragraph 45</w:t>
      </w:r>
      <w:r w:rsidR="00045063">
        <w:noBreakHyphen/>
      </w:r>
      <w:r w:rsidR="00BB2820" w:rsidRPr="00045063">
        <w:t>330(2)(d) in Schedule</w:t>
      </w:r>
      <w:r w:rsidR="00045063">
        <w:t> </w:t>
      </w:r>
      <w:r w:rsidR="00BB2820" w:rsidRPr="00045063">
        <w:t>1</w:t>
      </w:r>
    </w:p>
    <w:p w:rsidR="00BB2820" w:rsidRPr="00045063" w:rsidRDefault="00BB2820" w:rsidP="00BA6419">
      <w:pPr>
        <w:pStyle w:val="Item"/>
      </w:pPr>
      <w:r w:rsidRPr="00045063">
        <w:t>Repeal the paragraph.</w:t>
      </w:r>
    </w:p>
    <w:p w:rsidR="00BB2820" w:rsidRPr="00045063" w:rsidRDefault="00593405" w:rsidP="00BA6419">
      <w:pPr>
        <w:pStyle w:val="ItemHead"/>
      </w:pPr>
      <w:r w:rsidRPr="00045063">
        <w:t>162</w:t>
      </w:r>
      <w:r w:rsidR="00BB2820" w:rsidRPr="00045063">
        <w:t xml:space="preserve">  Subsection</w:t>
      </w:r>
      <w:r w:rsidR="00045063">
        <w:t> </w:t>
      </w:r>
      <w:r w:rsidR="00BB2820" w:rsidRPr="00045063">
        <w:t>45</w:t>
      </w:r>
      <w:r w:rsidR="00045063">
        <w:noBreakHyphen/>
      </w:r>
      <w:r w:rsidR="00BB2820" w:rsidRPr="00045063">
        <w:t>330(3) in Schedule</w:t>
      </w:r>
      <w:r w:rsidR="00045063">
        <w:t> </w:t>
      </w:r>
      <w:r w:rsidR="00BB2820" w:rsidRPr="00045063">
        <w:t>1 (steps 4, 5 and 6 of the method statement)</w:t>
      </w:r>
    </w:p>
    <w:p w:rsidR="00BB2820" w:rsidRPr="00045063" w:rsidRDefault="00BB2820" w:rsidP="00BA6419">
      <w:pPr>
        <w:pStyle w:val="Item"/>
      </w:pPr>
      <w:r w:rsidRPr="00045063">
        <w:t>Omit “superannuation/FHSA” (wherever occurring), substitute “superannuation”.</w:t>
      </w:r>
    </w:p>
    <w:p w:rsidR="00BB2820" w:rsidRPr="00045063" w:rsidRDefault="00593405" w:rsidP="00BA6419">
      <w:pPr>
        <w:pStyle w:val="ItemHead"/>
      </w:pPr>
      <w:r w:rsidRPr="00045063">
        <w:t>163</w:t>
      </w:r>
      <w:r w:rsidR="00BB2820" w:rsidRPr="00045063">
        <w:t xml:space="preserve">  Paragraph 45</w:t>
      </w:r>
      <w:r w:rsidR="00045063">
        <w:noBreakHyphen/>
      </w:r>
      <w:r w:rsidR="00BB2820" w:rsidRPr="00045063">
        <w:t>370(2)(c) in Schedule</w:t>
      </w:r>
      <w:r w:rsidR="00045063">
        <w:t> </w:t>
      </w:r>
      <w:r w:rsidR="00BB2820" w:rsidRPr="00045063">
        <w:t>1</w:t>
      </w:r>
    </w:p>
    <w:p w:rsidR="00BB2820" w:rsidRPr="00045063" w:rsidRDefault="00BB2820" w:rsidP="00BA6419">
      <w:pPr>
        <w:pStyle w:val="Item"/>
      </w:pPr>
      <w:r w:rsidRPr="00045063">
        <w:t>Omit “year; or”, substitute “year.”.</w:t>
      </w:r>
    </w:p>
    <w:p w:rsidR="00BB2820" w:rsidRPr="00045063" w:rsidRDefault="00593405" w:rsidP="00BA6419">
      <w:pPr>
        <w:pStyle w:val="ItemHead"/>
      </w:pPr>
      <w:r w:rsidRPr="00045063">
        <w:lastRenderedPageBreak/>
        <w:t>164</w:t>
      </w:r>
      <w:r w:rsidR="00BB2820" w:rsidRPr="00045063">
        <w:t xml:space="preserve">  Paragraph 45</w:t>
      </w:r>
      <w:r w:rsidR="00045063">
        <w:noBreakHyphen/>
      </w:r>
      <w:r w:rsidR="00BB2820" w:rsidRPr="00045063">
        <w:t>370(2)(d) in Schedule</w:t>
      </w:r>
      <w:r w:rsidR="00045063">
        <w:t> </w:t>
      </w:r>
      <w:r w:rsidR="00BB2820" w:rsidRPr="00045063">
        <w:t>1</w:t>
      </w:r>
    </w:p>
    <w:p w:rsidR="00BB2820" w:rsidRPr="00045063" w:rsidRDefault="00BB2820" w:rsidP="00BA6419">
      <w:pPr>
        <w:pStyle w:val="Item"/>
      </w:pPr>
      <w:r w:rsidRPr="00045063">
        <w:t>Repeal the paragraph.</w:t>
      </w:r>
    </w:p>
    <w:p w:rsidR="00BB2820" w:rsidRPr="00045063" w:rsidRDefault="00593405" w:rsidP="00BA6419">
      <w:pPr>
        <w:pStyle w:val="ItemHead"/>
      </w:pPr>
      <w:r w:rsidRPr="00045063">
        <w:t>165</w:t>
      </w:r>
      <w:r w:rsidR="00BB2820" w:rsidRPr="00045063">
        <w:t xml:space="preserve">  Subsection</w:t>
      </w:r>
      <w:r w:rsidR="00045063">
        <w:t> </w:t>
      </w:r>
      <w:r w:rsidR="00BB2820" w:rsidRPr="00045063">
        <w:t>45</w:t>
      </w:r>
      <w:r w:rsidR="00045063">
        <w:noBreakHyphen/>
      </w:r>
      <w:r w:rsidR="00BB2820" w:rsidRPr="00045063">
        <w:t>370(3) in Schedule</w:t>
      </w:r>
      <w:r w:rsidR="00045063">
        <w:t> </w:t>
      </w:r>
      <w:r w:rsidR="00BB2820" w:rsidRPr="00045063">
        <w:t>1 (step 2 of the method statement)</w:t>
      </w:r>
    </w:p>
    <w:p w:rsidR="00BB2820" w:rsidRPr="00045063" w:rsidRDefault="00BB2820" w:rsidP="00BA6419">
      <w:pPr>
        <w:pStyle w:val="Item"/>
      </w:pPr>
      <w:r w:rsidRPr="00045063">
        <w:t>Omit “superannuation/FHSA”, substitute “superannuation”.</w:t>
      </w:r>
    </w:p>
    <w:p w:rsidR="00BB2820" w:rsidRPr="00045063" w:rsidRDefault="00593405" w:rsidP="00BA6419">
      <w:pPr>
        <w:pStyle w:val="ItemHead"/>
      </w:pPr>
      <w:r w:rsidRPr="00045063">
        <w:t>166</w:t>
      </w:r>
      <w:r w:rsidR="00BB2820" w:rsidRPr="00045063">
        <w:t xml:space="preserve">  Subsection</w:t>
      </w:r>
      <w:r w:rsidR="00045063">
        <w:t> </w:t>
      </w:r>
      <w:r w:rsidR="00BB2820" w:rsidRPr="00045063">
        <w:t>250</w:t>
      </w:r>
      <w:r w:rsidR="00045063">
        <w:noBreakHyphen/>
      </w:r>
      <w:r w:rsidR="00BB2820" w:rsidRPr="00045063">
        <w:t>10(2) in Schedule</w:t>
      </w:r>
      <w:r w:rsidR="00045063">
        <w:t> </w:t>
      </w:r>
      <w:r w:rsidR="00BB2820" w:rsidRPr="00045063">
        <w:t>1 (table items</w:t>
      </w:r>
      <w:r w:rsidR="00045063">
        <w:t> </w:t>
      </w:r>
      <w:r w:rsidR="00BB2820" w:rsidRPr="00045063">
        <w:t>24D, 24E and 38C)</w:t>
      </w:r>
    </w:p>
    <w:p w:rsidR="00BB2820" w:rsidRPr="00045063" w:rsidRDefault="00BB2820" w:rsidP="00BA6419">
      <w:pPr>
        <w:pStyle w:val="Item"/>
      </w:pPr>
      <w:r w:rsidRPr="00045063">
        <w:t>Repeal the items.</w:t>
      </w:r>
    </w:p>
    <w:p w:rsidR="00BB2820" w:rsidRPr="00045063" w:rsidRDefault="00593405" w:rsidP="00BA6419">
      <w:pPr>
        <w:pStyle w:val="ItemHead"/>
      </w:pPr>
      <w:r w:rsidRPr="00045063">
        <w:t>167</w:t>
      </w:r>
      <w:r w:rsidR="00BB2820" w:rsidRPr="00045063">
        <w:t xml:space="preserve">  Subsections</w:t>
      </w:r>
      <w:r w:rsidR="00045063">
        <w:t> </w:t>
      </w:r>
      <w:r w:rsidR="00BB2820" w:rsidRPr="00045063">
        <w:t>286</w:t>
      </w:r>
      <w:r w:rsidR="00045063">
        <w:noBreakHyphen/>
      </w:r>
      <w:r w:rsidR="00BB2820" w:rsidRPr="00045063">
        <w:t>75(2B) and (2C) in Schedule</w:t>
      </w:r>
      <w:r w:rsidR="00045063">
        <w:t> </w:t>
      </w:r>
      <w:r w:rsidR="00BB2820" w:rsidRPr="00045063">
        <w:t>1</w:t>
      </w:r>
    </w:p>
    <w:p w:rsidR="00BB2820" w:rsidRPr="00045063" w:rsidRDefault="00BB2820" w:rsidP="00BA6419">
      <w:pPr>
        <w:pStyle w:val="Item"/>
      </w:pPr>
      <w:r w:rsidRPr="00045063">
        <w:t>Repeal the subsections.</w:t>
      </w:r>
    </w:p>
    <w:p w:rsidR="00BB2820" w:rsidRPr="00045063" w:rsidRDefault="00593405" w:rsidP="00BA6419">
      <w:pPr>
        <w:pStyle w:val="ItemHead"/>
      </w:pPr>
      <w:r w:rsidRPr="00045063">
        <w:t>168</w:t>
      </w:r>
      <w:r w:rsidR="00BB2820" w:rsidRPr="00045063">
        <w:t xml:space="preserve">  Subsection</w:t>
      </w:r>
      <w:r w:rsidR="00045063">
        <w:t> </w:t>
      </w:r>
      <w:r w:rsidR="00BB2820" w:rsidRPr="00045063">
        <w:t>288</w:t>
      </w:r>
      <w:r w:rsidR="00045063">
        <w:noBreakHyphen/>
      </w:r>
      <w:r w:rsidR="00BB2820" w:rsidRPr="00045063">
        <w:t>70(1) in Schedule</w:t>
      </w:r>
      <w:r w:rsidR="00045063">
        <w:t> </w:t>
      </w:r>
      <w:r w:rsidR="00BB2820" w:rsidRPr="00045063">
        <w:t>1 (heading)</w:t>
      </w:r>
    </w:p>
    <w:p w:rsidR="00BB2820" w:rsidRPr="00045063" w:rsidRDefault="00BB2820" w:rsidP="00BA6419">
      <w:pPr>
        <w:pStyle w:val="Item"/>
      </w:pPr>
      <w:r w:rsidRPr="00045063">
        <w:t>Repeal the heading, substitute:</w:t>
      </w:r>
    </w:p>
    <w:p w:rsidR="00BB2820" w:rsidRPr="00045063" w:rsidRDefault="00BB2820" w:rsidP="00BA6419">
      <w:pPr>
        <w:pStyle w:val="SubsectionHead"/>
      </w:pPr>
      <w:r w:rsidRPr="00045063">
        <w:t>Complying superannuation asset pool—calculation of an amount</w:t>
      </w:r>
    </w:p>
    <w:p w:rsidR="00BB2820" w:rsidRPr="00045063" w:rsidRDefault="00593405" w:rsidP="00BA6419">
      <w:pPr>
        <w:pStyle w:val="ItemHead"/>
      </w:pPr>
      <w:r w:rsidRPr="00045063">
        <w:t>169</w:t>
      </w:r>
      <w:r w:rsidR="00BB2820" w:rsidRPr="00045063">
        <w:t xml:space="preserve">  Subsection</w:t>
      </w:r>
      <w:r w:rsidR="00045063">
        <w:t> </w:t>
      </w:r>
      <w:r w:rsidR="00BB2820" w:rsidRPr="00045063">
        <w:t>288</w:t>
      </w:r>
      <w:r w:rsidR="00045063">
        <w:noBreakHyphen/>
      </w:r>
      <w:r w:rsidR="00BB2820" w:rsidRPr="00045063">
        <w:t>70(2) in Schedule</w:t>
      </w:r>
      <w:r w:rsidR="00045063">
        <w:t> </w:t>
      </w:r>
      <w:r w:rsidR="00BB2820" w:rsidRPr="00045063">
        <w:t>1 (heading)</w:t>
      </w:r>
    </w:p>
    <w:p w:rsidR="00BB2820" w:rsidRPr="00045063" w:rsidRDefault="00BB2820" w:rsidP="00BA6419">
      <w:pPr>
        <w:pStyle w:val="Item"/>
      </w:pPr>
      <w:r w:rsidRPr="00045063">
        <w:t>Repeal the heading, substitute:</w:t>
      </w:r>
    </w:p>
    <w:p w:rsidR="00BB2820" w:rsidRPr="00045063" w:rsidRDefault="00BB2820" w:rsidP="00BA6419">
      <w:pPr>
        <w:pStyle w:val="SubsectionHead"/>
      </w:pPr>
      <w:r w:rsidRPr="00045063">
        <w:t>Complying superannuation asset pool—transfer following valuation</w:t>
      </w:r>
    </w:p>
    <w:p w:rsidR="00BB2820" w:rsidRPr="00045063" w:rsidRDefault="00593405" w:rsidP="00BA6419">
      <w:pPr>
        <w:pStyle w:val="ItemHead"/>
      </w:pPr>
      <w:r w:rsidRPr="00045063">
        <w:t>170</w:t>
      </w:r>
      <w:r w:rsidR="00BB2820" w:rsidRPr="00045063">
        <w:t xml:space="preserve">  Paragraph 288</w:t>
      </w:r>
      <w:r w:rsidR="00045063">
        <w:noBreakHyphen/>
      </w:r>
      <w:r w:rsidR="00BB2820" w:rsidRPr="00045063">
        <w:t>70(2)(a) in Schedule</w:t>
      </w:r>
      <w:r w:rsidR="00045063">
        <w:t> </w:t>
      </w:r>
      <w:r w:rsidR="00BB2820" w:rsidRPr="00045063">
        <w:t>1</w:t>
      </w:r>
    </w:p>
    <w:p w:rsidR="00BB2820" w:rsidRPr="00045063" w:rsidRDefault="00BB2820" w:rsidP="00BA6419">
      <w:pPr>
        <w:pStyle w:val="Item"/>
      </w:pPr>
      <w:r w:rsidRPr="00045063">
        <w:t>Omit “superannuation/FHSA”, substitute “superannuation”.</w:t>
      </w:r>
    </w:p>
    <w:p w:rsidR="00BB2820" w:rsidRPr="00045063" w:rsidRDefault="00593405" w:rsidP="00BA6419">
      <w:pPr>
        <w:pStyle w:val="ItemHead"/>
      </w:pPr>
      <w:r w:rsidRPr="00045063">
        <w:t>171</w:t>
      </w:r>
      <w:r w:rsidR="00BB2820" w:rsidRPr="00045063">
        <w:t xml:space="preserve">  Subsection</w:t>
      </w:r>
      <w:r w:rsidR="00045063">
        <w:t> </w:t>
      </w:r>
      <w:r w:rsidR="00BB2820" w:rsidRPr="00045063">
        <w:t>355</w:t>
      </w:r>
      <w:r w:rsidR="00045063">
        <w:noBreakHyphen/>
      </w:r>
      <w:r w:rsidR="00BB2820" w:rsidRPr="00045063">
        <w:t>65(3) in Schedule</w:t>
      </w:r>
      <w:r w:rsidR="00045063">
        <w:t> </w:t>
      </w:r>
      <w:r w:rsidR="00BB2820" w:rsidRPr="00045063">
        <w:t>1 (table item</w:t>
      </w:r>
      <w:r w:rsidR="00045063">
        <w:t> </w:t>
      </w:r>
      <w:r w:rsidR="00BB2820" w:rsidRPr="00045063">
        <w:t>6)</w:t>
      </w:r>
    </w:p>
    <w:p w:rsidR="00BB2820" w:rsidRPr="00045063" w:rsidRDefault="00BB2820" w:rsidP="00BA6419">
      <w:pPr>
        <w:pStyle w:val="Item"/>
      </w:pPr>
      <w:r w:rsidRPr="00045063">
        <w:t>Repeal the item.</w:t>
      </w:r>
    </w:p>
    <w:p w:rsidR="00BB2820" w:rsidRPr="00045063" w:rsidRDefault="00593405" w:rsidP="00BA6419">
      <w:pPr>
        <w:pStyle w:val="ItemHead"/>
      </w:pPr>
      <w:r w:rsidRPr="00045063">
        <w:t>172</w:t>
      </w:r>
      <w:r w:rsidR="00BB2820" w:rsidRPr="00045063">
        <w:t xml:space="preserve">  Subsection</w:t>
      </w:r>
      <w:r w:rsidR="00045063">
        <w:t> </w:t>
      </w:r>
      <w:r w:rsidR="00BB2820" w:rsidRPr="00045063">
        <w:t>355</w:t>
      </w:r>
      <w:r w:rsidR="00045063">
        <w:noBreakHyphen/>
      </w:r>
      <w:r w:rsidR="00BB2820" w:rsidRPr="00045063">
        <w:t>65(4) in Schedule</w:t>
      </w:r>
      <w:r w:rsidR="00045063">
        <w:t> </w:t>
      </w:r>
      <w:r w:rsidR="00BB2820" w:rsidRPr="00045063">
        <w:t>1 (table item</w:t>
      </w:r>
      <w:r w:rsidR="00045063">
        <w:t> </w:t>
      </w:r>
      <w:r w:rsidR="00BB2820" w:rsidRPr="00045063">
        <w:t>5)</w:t>
      </w:r>
    </w:p>
    <w:p w:rsidR="00BB2820" w:rsidRPr="00045063" w:rsidRDefault="00BB2820" w:rsidP="00BA6419">
      <w:pPr>
        <w:pStyle w:val="Item"/>
      </w:pPr>
      <w:r w:rsidRPr="00045063">
        <w:t>Repeal the item.</w:t>
      </w:r>
    </w:p>
    <w:p w:rsidR="00BB2820" w:rsidRPr="00045063" w:rsidRDefault="00593405" w:rsidP="00BA6419">
      <w:pPr>
        <w:pStyle w:val="ItemHead"/>
      </w:pPr>
      <w:r w:rsidRPr="00045063">
        <w:lastRenderedPageBreak/>
        <w:t>173</w:t>
      </w:r>
      <w:r w:rsidR="00BB2820" w:rsidRPr="00045063">
        <w:t xml:space="preserve">  Subsection</w:t>
      </w:r>
      <w:r w:rsidR="00045063">
        <w:t> </w:t>
      </w:r>
      <w:r w:rsidR="00BB2820" w:rsidRPr="00045063">
        <w:t>355</w:t>
      </w:r>
      <w:r w:rsidR="00045063">
        <w:noBreakHyphen/>
      </w:r>
      <w:r w:rsidR="00BB2820" w:rsidRPr="00045063">
        <w:t>65(5) in Schedule</w:t>
      </w:r>
      <w:r w:rsidR="00045063">
        <w:t> </w:t>
      </w:r>
      <w:r w:rsidR="00BB2820" w:rsidRPr="00045063">
        <w:t>1 (cell at table item</w:t>
      </w:r>
      <w:r w:rsidR="00045063">
        <w:t> </w:t>
      </w:r>
      <w:r w:rsidR="00BB2820" w:rsidRPr="00045063">
        <w:t>2, column headed “and the record or disclosure …”)</w:t>
      </w:r>
    </w:p>
    <w:p w:rsidR="00BB2820" w:rsidRPr="00045063" w:rsidRDefault="00BB2820" w:rsidP="00BA6419">
      <w:pPr>
        <w:pStyle w:val="Item"/>
      </w:pPr>
      <w:r w:rsidRPr="00045063">
        <w:t>Repeal the cell, substitute:</w:t>
      </w:r>
    </w:p>
    <w:tbl>
      <w:tblPr>
        <w:tblW w:w="0" w:type="auto"/>
        <w:tblInd w:w="674" w:type="dxa"/>
        <w:tblLayout w:type="fixed"/>
        <w:tblCellMar>
          <w:left w:w="107" w:type="dxa"/>
          <w:right w:w="107" w:type="dxa"/>
        </w:tblCellMar>
        <w:tblLook w:val="0000" w:firstRow="0" w:lastRow="0" w:firstColumn="0" w:lastColumn="0" w:noHBand="0" w:noVBand="0"/>
      </w:tblPr>
      <w:tblGrid>
        <w:gridCol w:w="3462"/>
      </w:tblGrid>
      <w:tr w:rsidR="00B91609" w:rsidRPr="00045063" w:rsidTr="00ED2DA2">
        <w:tc>
          <w:tcPr>
            <w:tcW w:w="3462" w:type="dxa"/>
            <w:shd w:val="clear" w:color="auto" w:fill="auto"/>
          </w:tcPr>
          <w:p w:rsidR="00B91609" w:rsidRPr="00045063" w:rsidRDefault="00B91609" w:rsidP="00ED2DA2">
            <w:pPr>
              <w:pStyle w:val="Tablea"/>
            </w:pPr>
            <w:r w:rsidRPr="00045063">
              <w:t>(a) is of rental information, residential address information or spousal information; and</w:t>
            </w:r>
          </w:p>
          <w:p w:rsidR="00B91609" w:rsidRPr="00045063" w:rsidRDefault="00B91609" w:rsidP="00ED2DA2">
            <w:pPr>
              <w:pStyle w:val="Tablea"/>
            </w:pPr>
            <w:r w:rsidRPr="00045063">
              <w:t xml:space="preserve">(b) is for the purpose of administering the </w:t>
            </w:r>
            <w:r w:rsidRPr="00045063">
              <w:rPr>
                <w:i/>
                <w:lang w:eastAsia="en-US"/>
              </w:rPr>
              <w:t>First Home Owner Grant (New Homes) Act 2000</w:t>
            </w:r>
            <w:r w:rsidRPr="00045063">
              <w:t xml:space="preserve"> (NSW), or a similar </w:t>
            </w:r>
            <w:r w:rsidR="00045063" w:rsidRPr="00045063">
              <w:rPr>
                <w:position w:val="6"/>
                <w:sz w:val="16"/>
              </w:rPr>
              <w:t>*</w:t>
            </w:r>
            <w:r w:rsidRPr="00045063">
              <w:t xml:space="preserve">State law or </w:t>
            </w:r>
            <w:r w:rsidR="00045063" w:rsidRPr="00045063">
              <w:rPr>
                <w:position w:val="6"/>
                <w:sz w:val="16"/>
              </w:rPr>
              <w:t>*</w:t>
            </w:r>
            <w:r w:rsidRPr="00045063">
              <w:t>Territory law.</w:t>
            </w:r>
          </w:p>
        </w:tc>
      </w:tr>
    </w:tbl>
    <w:p w:rsidR="00BB2820" w:rsidRPr="00045063" w:rsidRDefault="00593405" w:rsidP="00BA6419">
      <w:pPr>
        <w:pStyle w:val="ItemHead"/>
      </w:pPr>
      <w:r w:rsidRPr="00045063">
        <w:t>174</w:t>
      </w:r>
      <w:r w:rsidR="00BB2820" w:rsidRPr="00045063">
        <w:t xml:space="preserve">  Division</w:t>
      </w:r>
      <w:r w:rsidR="00045063">
        <w:t> </w:t>
      </w:r>
      <w:r w:rsidR="00BB2820" w:rsidRPr="00045063">
        <w:t>391 in Schedule</w:t>
      </w:r>
      <w:r w:rsidR="00045063">
        <w:t> </w:t>
      </w:r>
      <w:r w:rsidR="00BB2820" w:rsidRPr="00045063">
        <w:t>1</w:t>
      </w:r>
    </w:p>
    <w:p w:rsidR="00BB2820" w:rsidRPr="00045063" w:rsidRDefault="00BB2820" w:rsidP="00BA6419">
      <w:pPr>
        <w:pStyle w:val="Item"/>
      </w:pPr>
      <w:r w:rsidRPr="00045063">
        <w:t>Repeal the Division.</w:t>
      </w:r>
    </w:p>
    <w:p w:rsidR="00BB2820" w:rsidRPr="00045063" w:rsidRDefault="00BB2820" w:rsidP="00BA6419">
      <w:pPr>
        <w:pStyle w:val="ActHead9"/>
        <w:rPr>
          <w:i w:val="0"/>
        </w:rPr>
      </w:pPr>
      <w:bookmarkStart w:id="30" w:name="_Toc425423587"/>
      <w:r w:rsidRPr="00045063">
        <w:t>Veterans’ Entitlements Act 1986</w:t>
      </w:r>
      <w:bookmarkEnd w:id="30"/>
    </w:p>
    <w:p w:rsidR="00BB2820" w:rsidRPr="00045063" w:rsidRDefault="00593405" w:rsidP="00BA6419">
      <w:pPr>
        <w:pStyle w:val="ItemHead"/>
      </w:pPr>
      <w:r w:rsidRPr="00045063">
        <w:t>175</w:t>
      </w:r>
      <w:r w:rsidR="00BB2820" w:rsidRPr="00045063">
        <w:t xml:space="preserve">  Paragraph 5H(8)(ia)</w:t>
      </w:r>
    </w:p>
    <w:p w:rsidR="00BB2820" w:rsidRPr="00045063" w:rsidRDefault="00BB2820" w:rsidP="00BA6419">
      <w:pPr>
        <w:pStyle w:val="Item"/>
      </w:pPr>
      <w:r w:rsidRPr="00045063">
        <w:t>Repeal the paragraph.</w:t>
      </w:r>
    </w:p>
    <w:p w:rsidR="00BB2820" w:rsidRPr="00045063" w:rsidRDefault="00593405" w:rsidP="00BA6419">
      <w:pPr>
        <w:pStyle w:val="ItemHead"/>
      </w:pPr>
      <w:r w:rsidRPr="00045063">
        <w:t>176</w:t>
      </w:r>
      <w:r w:rsidR="00BB2820" w:rsidRPr="00045063">
        <w:t xml:space="preserve">  Subsection</w:t>
      </w:r>
      <w:r w:rsidR="00045063">
        <w:t> </w:t>
      </w:r>
      <w:r w:rsidR="00BB2820" w:rsidRPr="00045063">
        <w:t xml:space="preserve">5J(1) (definition of </w:t>
      </w:r>
      <w:r w:rsidR="00BB2820" w:rsidRPr="00045063">
        <w:rPr>
          <w:i/>
        </w:rPr>
        <w:t>financial investment</w:t>
      </w:r>
      <w:r w:rsidR="00BB2820" w:rsidRPr="00045063">
        <w:t>)</w:t>
      </w:r>
    </w:p>
    <w:p w:rsidR="00BB2820" w:rsidRPr="00045063" w:rsidRDefault="00BB2820" w:rsidP="00BA6419">
      <w:pPr>
        <w:pStyle w:val="Item"/>
      </w:pPr>
      <w:r w:rsidRPr="00045063">
        <w:t xml:space="preserve">Omit “an investment in an FHSA (within the meaning of the </w:t>
      </w:r>
      <w:r w:rsidRPr="00045063">
        <w:rPr>
          <w:i/>
        </w:rPr>
        <w:t>First Home Saver Accounts Act 2008</w:t>
      </w:r>
      <w:r w:rsidRPr="00045063">
        <w:t>) or”.</w:t>
      </w:r>
    </w:p>
    <w:p w:rsidR="00BB2820" w:rsidRPr="00045063" w:rsidRDefault="00593405" w:rsidP="00BA6419">
      <w:pPr>
        <w:pStyle w:val="ItemHead"/>
      </w:pPr>
      <w:r w:rsidRPr="00045063">
        <w:t>177</w:t>
      </w:r>
      <w:r w:rsidR="00BB2820" w:rsidRPr="00045063">
        <w:t xml:space="preserve">  Subsection</w:t>
      </w:r>
      <w:r w:rsidR="00045063">
        <w:t> </w:t>
      </w:r>
      <w:r w:rsidR="00BB2820" w:rsidRPr="00045063">
        <w:t>5J(1) (</w:t>
      </w:r>
      <w:r w:rsidR="00045063">
        <w:t>paragraph (</w:t>
      </w:r>
      <w:r w:rsidR="00BB2820" w:rsidRPr="00045063">
        <w:t xml:space="preserve">b) of the definition of </w:t>
      </w:r>
      <w:r w:rsidR="00BB2820" w:rsidRPr="00045063">
        <w:rPr>
          <w:i/>
        </w:rPr>
        <w:t>investment</w:t>
      </w:r>
      <w:r w:rsidR="00BB2820" w:rsidRPr="00045063">
        <w:t>)</w:t>
      </w:r>
    </w:p>
    <w:p w:rsidR="00BB2820" w:rsidRPr="00045063" w:rsidRDefault="00BB2820" w:rsidP="00BA6419">
      <w:pPr>
        <w:pStyle w:val="Item"/>
      </w:pPr>
      <w:r w:rsidRPr="00045063">
        <w:t>Omit “(6A); or”, substitute “(6A).”.</w:t>
      </w:r>
    </w:p>
    <w:p w:rsidR="00BB2820" w:rsidRPr="00045063" w:rsidRDefault="00593405" w:rsidP="00BA6419">
      <w:pPr>
        <w:pStyle w:val="ItemHead"/>
      </w:pPr>
      <w:r w:rsidRPr="00045063">
        <w:t>178</w:t>
      </w:r>
      <w:r w:rsidR="00BB2820" w:rsidRPr="00045063">
        <w:t xml:space="preserve">  Subsection</w:t>
      </w:r>
      <w:r w:rsidR="00045063">
        <w:t> </w:t>
      </w:r>
      <w:r w:rsidR="00BB2820" w:rsidRPr="00045063">
        <w:t>5J(1) (</w:t>
      </w:r>
      <w:r w:rsidR="00045063">
        <w:t>paragraph (</w:t>
      </w:r>
      <w:r w:rsidR="00BB2820" w:rsidRPr="00045063">
        <w:t xml:space="preserve">c) of the definition of </w:t>
      </w:r>
      <w:r w:rsidR="00BB2820" w:rsidRPr="00045063">
        <w:rPr>
          <w:i/>
        </w:rPr>
        <w:t>investment</w:t>
      </w:r>
      <w:r w:rsidR="00BB2820" w:rsidRPr="00045063">
        <w:t>)</w:t>
      </w:r>
    </w:p>
    <w:p w:rsidR="00BB2820" w:rsidRPr="00045063" w:rsidRDefault="00BB2820" w:rsidP="00BA6419">
      <w:pPr>
        <w:pStyle w:val="Item"/>
      </w:pPr>
      <w:r w:rsidRPr="00045063">
        <w:t>Repeal the paragraph.</w:t>
      </w:r>
    </w:p>
    <w:p w:rsidR="00BB2820" w:rsidRPr="00045063" w:rsidRDefault="00593405" w:rsidP="00BA6419">
      <w:pPr>
        <w:pStyle w:val="ItemHead"/>
      </w:pPr>
      <w:r w:rsidRPr="00045063">
        <w:t>179</w:t>
      </w:r>
      <w:r w:rsidR="00BB2820" w:rsidRPr="00045063">
        <w:t xml:space="preserve">  Subsection</w:t>
      </w:r>
      <w:r w:rsidR="00045063">
        <w:t> </w:t>
      </w:r>
      <w:r w:rsidR="00BB2820" w:rsidRPr="00045063">
        <w:t>5J(1) (</w:t>
      </w:r>
      <w:r w:rsidR="00045063">
        <w:t>paragraph (</w:t>
      </w:r>
      <w:r w:rsidR="00BB2820" w:rsidRPr="00045063">
        <w:t xml:space="preserve">aa) of the definition of </w:t>
      </w:r>
      <w:r w:rsidR="00BB2820" w:rsidRPr="00045063">
        <w:rPr>
          <w:i/>
        </w:rPr>
        <w:t>return</w:t>
      </w:r>
      <w:r w:rsidR="00BB2820" w:rsidRPr="00045063">
        <w:t>)</w:t>
      </w:r>
    </w:p>
    <w:p w:rsidR="00BB2820" w:rsidRPr="00045063" w:rsidRDefault="00BB2820" w:rsidP="00BA6419">
      <w:pPr>
        <w:pStyle w:val="Item"/>
      </w:pPr>
      <w:r w:rsidRPr="00045063">
        <w:t>Repeal the paragraph.</w:t>
      </w:r>
    </w:p>
    <w:p w:rsidR="00BB2820" w:rsidRPr="00045063" w:rsidRDefault="00593405" w:rsidP="00BA6419">
      <w:pPr>
        <w:pStyle w:val="ItemHead"/>
      </w:pPr>
      <w:r w:rsidRPr="00045063">
        <w:lastRenderedPageBreak/>
        <w:t>180</w:t>
      </w:r>
      <w:r w:rsidR="00BB2820" w:rsidRPr="00045063">
        <w:t xml:space="preserve">  Paragraph 5J(1C)(cb)</w:t>
      </w:r>
    </w:p>
    <w:p w:rsidR="00BB2820" w:rsidRPr="00045063" w:rsidRDefault="00BB2820" w:rsidP="00BA6419">
      <w:pPr>
        <w:pStyle w:val="Item"/>
      </w:pPr>
      <w:r w:rsidRPr="00045063">
        <w:t>Repeal the paragraph.</w:t>
      </w:r>
    </w:p>
    <w:p w:rsidR="00BB2820" w:rsidRPr="00045063" w:rsidRDefault="00593405" w:rsidP="00BA6419">
      <w:pPr>
        <w:pStyle w:val="ItemHead"/>
      </w:pPr>
      <w:r w:rsidRPr="00045063">
        <w:t>181</w:t>
      </w:r>
      <w:r w:rsidR="00BB2820" w:rsidRPr="00045063">
        <w:t xml:space="preserve">  Subsection</w:t>
      </w:r>
      <w:r w:rsidR="00045063">
        <w:t> </w:t>
      </w:r>
      <w:r w:rsidR="00BB2820" w:rsidRPr="00045063">
        <w:t>5J(6B)</w:t>
      </w:r>
    </w:p>
    <w:p w:rsidR="00BB2820" w:rsidRPr="00045063" w:rsidRDefault="00BB2820" w:rsidP="00BA6419">
      <w:pPr>
        <w:pStyle w:val="Item"/>
      </w:pPr>
      <w:r w:rsidRPr="00045063">
        <w:t>Repeal the subsection.</w:t>
      </w:r>
    </w:p>
    <w:p w:rsidR="009F07FC" w:rsidRPr="00045063" w:rsidRDefault="00593405" w:rsidP="00BA6419">
      <w:pPr>
        <w:pStyle w:val="ItemHead"/>
      </w:pPr>
      <w:r w:rsidRPr="00045063">
        <w:t>182</w:t>
      </w:r>
      <w:r w:rsidR="009F07FC" w:rsidRPr="00045063">
        <w:t xml:space="preserve">  Subsection</w:t>
      </w:r>
      <w:r w:rsidR="00045063">
        <w:t> </w:t>
      </w:r>
      <w:r w:rsidR="009F07FC" w:rsidRPr="00045063">
        <w:t>5Q(1) (</w:t>
      </w:r>
      <w:r w:rsidR="00045063">
        <w:t>paragraph (</w:t>
      </w:r>
      <w:r w:rsidR="009F07FC" w:rsidRPr="00045063">
        <w:t xml:space="preserve">b) of the definition of </w:t>
      </w:r>
      <w:r w:rsidR="009F07FC" w:rsidRPr="00045063">
        <w:rPr>
          <w:i/>
        </w:rPr>
        <w:t>investment</w:t>
      </w:r>
      <w:r w:rsidR="009F07FC" w:rsidRPr="00045063">
        <w:t>)</w:t>
      </w:r>
    </w:p>
    <w:p w:rsidR="009F07FC" w:rsidRPr="00045063" w:rsidRDefault="009F07FC" w:rsidP="00BA6419">
      <w:pPr>
        <w:pStyle w:val="Item"/>
      </w:pPr>
      <w:r w:rsidRPr="00045063">
        <w:t>Omit “subsection</w:t>
      </w:r>
      <w:r w:rsidR="00045063">
        <w:t> </w:t>
      </w:r>
      <w:r w:rsidRPr="00045063">
        <w:t>5J(6A); or”, substitute “subsection</w:t>
      </w:r>
      <w:r w:rsidR="00045063">
        <w:t> </w:t>
      </w:r>
      <w:r w:rsidRPr="00045063">
        <w:t>5J(6A).”.</w:t>
      </w:r>
    </w:p>
    <w:p w:rsidR="009F07FC" w:rsidRPr="00045063" w:rsidRDefault="00593405" w:rsidP="00BA6419">
      <w:pPr>
        <w:pStyle w:val="ItemHead"/>
      </w:pPr>
      <w:r w:rsidRPr="00045063">
        <w:t>183</w:t>
      </w:r>
      <w:r w:rsidR="009F07FC" w:rsidRPr="00045063">
        <w:t xml:space="preserve">  Subsection</w:t>
      </w:r>
      <w:r w:rsidR="00045063">
        <w:t> </w:t>
      </w:r>
      <w:r w:rsidR="009F07FC" w:rsidRPr="00045063">
        <w:t>5Q(1) (</w:t>
      </w:r>
      <w:r w:rsidR="00045063">
        <w:t>paragraph (</w:t>
      </w:r>
      <w:r w:rsidR="009F07FC" w:rsidRPr="00045063">
        <w:t xml:space="preserve">c) of the definition of </w:t>
      </w:r>
      <w:r w:rsidR="009F07FC" w:rsidRPr="00045063">
        <w:rPr>
          <w:i/>
        </w:rPr>
        <w:t>investment</w:t>
      </w:r>
      <w:r w:rsidR="009F07FC" w:rsidRPr="00045063">
        <w:t>)</w:t>
      </w:r>
    </w:p>
    <w:p w:rsidR="009F07FC" w:rsidRPr="00045063" w:rsidRDefault="009F07FC" w:rsidP="00BA6419">
      <w:pPr>
        <w:pStyle w:val="Item"/>
      </w:pPr>
      <w:r w:rsidRPr="00045063">
        <w:t>Repeal the paragraph.</w:t>
      </w:r>
    </w:p>
    <w:p w:rsidR="009F07FC" w:rsidRPr="00045063" w:rsidRDefault="00593405" w:rsidP="00BA6419">
      <w:pPr>
        <w:pStyle w:val="ItemHead"/>
      </w:pPr>
      <w:r w:rsidRPr="00045063">
        <w:t>184</w:t>
      </w:r>
      <w:r w:rsidR="009F07FC" w:rsidRPr="00045063">
        <w:t xml:space="preserve">  Subsection</w:t>
      </w:r>
      <w:r w:rsidR="00045063">
        <w:t> </w:t>
      </w:r>
      <w:r w:rsidR="009F07FC" w:rsidRPr="00045063">
        <w:t>5Q(1) (</w:t>
      </w:r>
      <w:r w:rsidR="00045063">
        <w:t>paragraph (</w:t>
      </w:r>
      <w:r w:rsidR="009F07FC" w:rsidRPr="00045063">
        <w:t xml:space="preserve">b) of the definition of </w:t>
      </w:r>
      <w:r w:rsidR="009F07FC" w:rsidRPr="00045063">
        <w:rPr>
          <w:i/>
        </w:rPr>
        <w:t>return</w:t>
      </w:r>
      <w:r w:rsidR="009F07FC" w:rsidRPr="00045063">
        <w:t>)</w:t>
      </w:r>
    </w:p>
    <w:p w:rsidR="009F07FC" w:rsidRPr="00045063" w:rsidRDefault="009F07FC" w:rsidP="00BA6419">
      <w:pPr>
        <w:pStyle w:val="Item"/>
      </w:pPr>
      <w:r w:rsidRPr="00045063">
        <w:t>Repeal the paragraph.</w:t>
      </w:r>
    </w:p>
    <w:p w:rsidR="00BB2820" w:rsidRPr="00045063" w:rsidRDefault="00593405" w:rsidP="00BA6419">
      <w:pPr>
        <w:pStyle w:val="ItemHead"/>
      </w:pPr>
      <w:r w:rsidRPr="00045063">
        <w:t>185</w:t>
      </w:r>
      <w:r w:rsidR="00BB2820" w:rsidRPr="00045063">
        <w:t xml:space="preserve">  Paragraph 52(1)(faa)</w:t>
      </w:r>
    </w:p>
    <w:p w:rsidR="00BB2820" w:rsidRPr="00045063" w:rsidRDefault="00BB2820" w:rsidP="00BA6419">
      <w:pPr>
        <w:pStyle w:val="Item"/>
      </w:pPr>
      <w:r w:rsidRPr="00045063">
        <w:t>Repeal the paragraph.</w:t>
      </w:r>
    </w:p>
    <w:p w:rsidR="00BB2820" w:rsidRPr="00045063" w:rsidRDefault="00593405" w:rsidP="00BA6419">
      <w:pPr>
        <w:pStyle w:val="ItemHead"/>
      </w:pPr>
      <w:r w:rsidRPr="00045063">
        <w:t>186</w:t>
      </w:r>
      <w:r w:rsidR="00BB2820" w:rsidRPr="00045063">
        <w:t xml:space="preserve">  Paragraph 52ZZB(1)(c)</w:t>
      </w:r>
    </w:p>
    <w:p w:rsidR="00BB2820" w:rsidRPr="00045063" w:rsidRDefault="00BB2820" w:rsidP="00BA6419">
      <w:pPr>
        <w:pStyle w:val="Item"/>
      </w:pPr>
      <w:r w:rsidRPr="00045063">
        <w:t>Omit “(4)); or”, substitute “(4)).”.</w:t>
      </w:r>
    </w:p>
    <w:p w:rsidR="00BB2820" w:rsidRPr="00045063" w:rsidRDefault="00593405" w:rsidP="00BA6419">
      <w:pPr>
        <w:pStyle w:val="ItemHead"/>
      </w:pPr>
      <w:r w:rsidRPr="00045063">
        <w:t>187</w:t>
      </w:r>
      <w:r w:rsidR="00BB2820" w:rsidRPr="00045063">
        <w:t xml:space="preserve">  Paragraph 52ZZB(1)(d)</w:t>
      </w:r>
    </w:p>
    <w:p w:rsidR="00BB2820" w:rsidRPr="00045063" w:rsidRDefault="00BB2820" w:rsidP="00BA6419">
      <w:pPr>
        <w:pStyle w:val="Item"/>
      </w:pPr>
      <w:r w:rsidRPr="00045063">
        <w:t>Repeal the paragraph.</w:t>
      </w:r>
    </w:p>
    <w:p w:rsidR="00BB2820" w:rsidRPr="00045063" w:rsidRDefault="00BB2820" w:rsidP="00BA6419">
      <w:pPr>
        <w:pStyle w:val="ActHead8"/>
      </w:pPr>
      <w:bookmarkStart w:id="31" w:name="_Toc425423588"/>
      <w:r w:rsidRPr="00045063">
        <w:t>Division</w:t>
      </w:r>
      <w:r w:rsidR="00045063">
        <w:t> </w:t>
      </w:r>
      <w:r w:rsidRPr="00045063">
        <w:t>2—Repeals of Tax Code definitions</w:t>
      </w:r>
      <w:bookmarkEnd w:id="31"/>
    </w:p>
    <w:p w:rsidR="00BB2820" w:rsidRPr="00045063" w:rsidRDefault="00BB2820" w:rsidP="00BA6419">
      <w:pPr>
        <w:pStyle w:val="ActHead9"/>
        <w:rPr>
          <w:i w:val="0"/>
        </w:rPr>
      </w:pPr>
      <w:bookmarkStart w:id="32" w:name="_Toc425423589"/>
      <w:r w:rsidRPr="00045063">
        <w:t>Income Tax Assessment Act 1997</w:t>
      </w:r>
      <w:bookmarkEnd w:id="32"/>
    </w:p>
    <w:p w:rsidR="00BB2820" w:rsidRPr="00045063" w:rsidRDefault="00593405" w:rsidP="00BA6419">
      <w:pPr>
        <w:pStyle w:val="ItemHead"/>
      </w:pPr>
      <w:r w:rsidRPr="00045063">
        <w:t>188</w:t>
      </w:r>
      <w:r w:rsidR="00BB2820" w:rsidRPr="00045063">
        <w:t xml:space="preserve">  Subsection</w:t>
      </w:r>
      <w:r w:rsidR="00045063">
        <w:t> </w:t>
      </w:r>
      <w:r w:rsidR="00BB2820" w:rsidRPr="00045063">
        <w:t>995</w:t>
      </w:r>
      <w:r w:rsidR="00045063">
        <w:noBreakHyphen/>
      </w:r>
      <w:r w:rsidR="00BB2820" w:rsidRPr="00045063">
        <w:t>1(1)</w:t>
      </w:r>
    </w:p>
    <w:p w:rsidR="00BB2820" w:rsidRPr="00045063" w:rsidRDefault="00BB2820" w:rsidP="00BA6419">
      <w:pPr>
        <w:pStyle w:val="Item"/>
      </w:pPr>
      <w:r w:rsidRPr="00045063">
        <w:t>Repeal the following definitions:</w:t>
      </w:r>
    </w:p>
    <w:p w:rsidR="00BB2820" w:rsidRPr="00045063" w:rsidRDefault="00BB2820" w:rsidP="00BA6419">
      <w:pPr>
        <w:pStyle w:val="paragraph"/>
      </w:pPr>
      <w:r w:rsidRPr="00045063">
        <w:tab/>
        <w:t>(a)</w:t>
      </w:r>
      <w:r w:rsidRPr="00045063">
        <w:tab/>
        <w:t xml:space="preserve">definition of </w:t>
      </w:r>
      <w:r w:rsidRPr="00045063">
        <w:rPr>
          <w:b/>
          <w:i/>
        </w:rPr>
        <w:t>complying superannuation/FHSA asset</w:t>
      </w:r>
      <w:r w:rsidRPr="00045063">
        <w:t>;</w:t>
      </w:r>
    </w:p>
    <w:p w:rsidR="00BB2820" w:rsidRPr="00045063" w:rsidRDefault="00BB2820" w:rsidP="00BA6419">
      <w:pPr>
        <w:pStyle w:val="paragraph"/>
      </w:pPr>
      <w:r w:rsidRPr="00045063">
        <w:tab/>
        <w:t>(b)</w:t>
      </w:r>
      <w:r w:rsidRPr="00045063">
        <w:tab/>
        <w:t xml:space="preserve">definition of </w:t>
      </w:r>
      <w:r w:rsidRPr="00045063">
        <w:rPr>
          <w:b/>
          <w:i/>
        </w:rPr>
        <w:t>complying superannuation/FHSA asset pool</w:t>
      </w:r>
      <w:r w:rsidRPr="00045063">
        <w:t>;</w:t>
      </w:r>
    </w:p>
    <w:p w:rsidR="00BB2820" w:rsidRPr="00045063" w:rsidRDefault="00BB2820" w:rsidP="00BA6419">
      <w:pPr>
        <w:pStyle w:val="paragraph"/>
      </w:pPr>
      <w:r w:rsidRPr="00045063">
        <w:lastRenderedPageBreak/>
        <w:tab/>
        <w:t>(c)</w:t>
      </w:r>
      <w:r w:rsidRPr="00045063">
        <w:tab/>
        <w:t xml:space="preserve">definition of </w:t>
      </w:r>
      <w:r w:rsidRPr="00045063">
        <w:rPr>
          <w:b/>
          <w:i/>
        </w:rPr>
        <w:t>complying superannuation/FHSA class</w:t>
      </w:r>
      <w:r w:rsidRPr="00045063">
        <w:t>;</w:t>
      </w:r>
    </w:p>
    <w:p w:rsidR="00BB2820" w:rsidRPr="00045063" w:rsidRDefault="00BB2820" w:rsidP="00BA6419">
      <w:pPr>
        <w:pStyle w:val="paragraph"/>
      </w:pPr>
      <w:r w:rsidRPr="00045063">
        <w:tab/>
        <w:t>(d)</w:t>
      </w:r>
      <w:r w:rsidRPr="00045063">
        <w:tab/>
        <w:t xml:space="preserve">definition of </w:t>
      </w:r>
      <w:r w:rsidRPr="00045063">
        <w:rPr>
          <w:b/>
          <w:i/>
        </w:rPr>
        <w:t>complying superannuation/FHSA liabilities</w:t>
      </w:r>
      <w:r w:rsidRPr="00045063">
        <w:t>;</w:t>
      </w:r>
    </w:p>
    <w:p w:rsidR="00BB2820" w:rsidRPr="00045063" w:rsidRDefault="00BB2820" w:rsidP="00BA6419">
      <w:pPr>
        <w:pStyle w:val="paragraph"/>
      </w:pPr>
      <w:r w:rsidRPr="00045063">
        <w:tab/>
        <w:t>(e)</w:t>
      </w:r>
      <w:r w:rsidRPr="00045063">
        <w:tab/>
        <w:t xml:space="preserve">definition of </w:t>
      </w:r>
      <w:r w:rsidRPr="00045063">
        <w:rPr>
          <w:b/>
          <w:i/>
        </w:rPr>
        <w:t>complying superannuation/FHSA life insurance policy</w:t>
      </w:r>
      <w:r w:rsidRPr="00045063">
        <w:t>;</w:t>
      </w:r>
    </w:p>
    <w:p w:rsidR="00BB2820" w:rsidRPr="00045063" w:rsidRDefault="00BB2820" w:rsidP="00BA6419">
      <w:pPr>
        <w:pStyle w:val="paragraph"/>
      </w:pPr>
      <w:r w:rsidRPr="00045063">
        <w:tab/>
        <w:t>(f)</w:t>
      </w:r>
      <w:r w:rsidRPr="00045063">
        <w:tab/>
        <w:t xml:space="preserve">definition of </w:t>
      </w:r>
      <w:r w:rsidRPr="00045063">
        <w:rPr>
          <w:b/>
          <w:i/>
        </w:rPr>
        <w:t>excluded complying superannuation/FHSA life insurance policy</w:t>
      </w:r>
      <w:r w:rsidRPr="00045063">
        <w:t>;</w:t>
      </w:r>
    </w:p>
    <w:p w:rsidR="00BB2820" w:rsidRPr="00045063" w:rsidRDefault="00BB2820" w:rsidP="00BA6419">
      <w:pPr>
        <w:pStyle w:val="paragraph"/>
      </w:pPr>
      <w:r w:rsidRPr="00045063">
        <w:tab/>
        <w:t>(g)</w:t>
      </w:r>
      <w:r w:rsidRPr="00045063">
        <w:tab/>
        <w:t xml:space="preserve">definition of </w:t>
      </w:r>
      <w:r w:rsidRPr="00045063">
        <w:rPr>
          <w:b/>
          <w:i/>
        </w:rPr>
        <w:t>FHSA</w:t>
      </w:r>
      <w:r w:rsidRPr="00045063">
        <w:t>;</w:t>
      </w:r>
    </w:p>
    <w:p w:rsidR="00BB2820" w:rsidRPr="00045063" w:rsidRDefault="00BB2820" w:rsidP="00BA6419">
      <w:pPr>
        <w:pStyle w:val="paragraph"/>
      </w:pPr>
      <w:r w:rsidRPr="00045063">
        <w:tab/>
        <w:t>(h)</w:t>
      </w:r>
      <w:r w:rsidRPr="00045063">
        <w:tab/>
        <w:t xml:space="preserve">definition of </w:t>
      </w:r>
      <w:r w:rsidRPr="00045063">
        <w:rPr>
          <w:b/>
          <w:i/>
        </w:rPr>
        <w:t>FHSA component</w:t>
      </w:r>
      <w:r w:rsidRPr="00045063">
        <w:t>;</w:t>
      </w:r>
    </w:p>
    <w:p w:rsidR="00BB2820" w:rsidRPr="00045063" w:rsidRDefault="00BB2820" w:rsidP="00BA6419">
      <w:pPr>
        <w:pStyle w:val="paragraph"/>
      </w:pPr>
      <w:r w:rsidRPr="00045063">
        <w:tab/>
        <w:t>(i)</w:t>
      </w:r>
      <w:r w:rsidRPr="00045063">
        <w:tab/>
        <w:t xml:space="preserve">definition of </w:t>
      </w:r>
      <w:r w:rsidRPr="00045063">
        <w:rPr>
          <w:b/>
          <w:i/>
        </w:rPr>
        <w:t>FHSA holder</w:t>
      </w:r>
      <w:r w:rsidRPr="00045063">
        <w:t>;</w:t>
      </w:r>
    </w:p>
    <w:p w:rsidR="00BB2820" w:rsidRPr="00045063" w:rsidRDefault="00BB2820" w:rsidP="00BA6419">
      <w:pPr>
        <w:pStyle w:val="paragraph"/>
      </w:pPr>
      <w:r w:rsidRPr="00045063">
        <w:tab/>
        <w:t>(j)</w:t>
      </w:r>
      <w:r w:rsidRPr="00045063">
        <w:tab/>
        <w:t xml:space="preserve">definition of </w:t>
      </w:r>
      <w:r w:rsidRPr="00045063">
        <w:rPr>
          <w:b/>
          <w:i/>
        </w:rPr>
        <w:t>FHSA home acquisition payment</w:t>
      </w:r>
      <w:r w:rsidRPr="00045063">
        <w:t>;</w:t>
      </w:r>
    </w:p>
    <w:p w:rsidR="00BB2820" w:rsidRPr="00045063" w:rsidRDefault="00BB2820" w:rsidP="00BA6419">
      <w:pPr>
        <w:pStyle w:val="paragraph"/>
      </w:pPr>
      <w:r w:rsidRPr="00045063">
        <w:tab/>
        <w:t>(k)</w:t>
      </w:r>
      <w:r w:rsidRPr="00045063">
        <w:tab/>
        <w:t xml:space="preserve">definition of </w:t>
      </w:r>
      <w:r w:rsidRPr="00045063">
        <w:rPr>
          <w:b/>
          <w:i/>
        </w:rPr>
        <w:t>FHSA ineligibility payment</w:t>
      </w:r>
      <w:r w:rsidRPr="00045063">
        <w:t>;</w:t>
      </w:r>
    </w:p>
    <w:p w:rsidR="00BB2820" w:rsidRPr="00045063" w:rsidRDefault="00BB2820" w:rsidP="00BA6419">
      <w:pPr>
        <w:pStyle w:val="paragraph"/>
      </w:pPr>
      <w:r w:rsidRPr="00045063">
        <w:tab/>
        <w:t>(l)</w:t>
      </w:r>
      <w:r w:rsidRPr="00045063">
        <w:tab/>
        <w:t xml:space="preserve">definition of </w:t>
      </w:r>
      <w:r w:rsidRPr="00045063">
        <w:rPr>
          <w:b/>
          <w:i/>
        </w:rPr>
        <w:t>FHSA misuse tax</w:t>
      </w:r>
      <w:r w:rsidRPr="00045063">
        <w:t>;</w:t>
      </w:r>
    </w:p>
    <w:p w:rsidR="00BB2820" w:rsidRPr="00045063" w:rsidRDefault="00BB2820" w:rsidP="00BA6419">
      <w:pPr>
        <w:pStyle w:val="paragraph"/>
      </w:pPr>
      <w:r w:rsidRPr="00045063">
        <w:tab/>
        <w:t>(m)</w:t>
      </w:r>
      <w:r w:rsidRPr="00045063">
        <w:tab/>
        <w:t xml:space="preserve">definition of </w:t>
      </w:r>
      <w:r w:rsidRPr="00045063">
        <w:rPr>
          <w:b/>
          <w:i/>
        </w:rPr>
        <w:t>FHSA mortgage payment</w:t>
      </w:r>
      <w:r w:rsidRPr="00045063">
        <w:t>;</w:t>
      </w:r>
    </w:p>
    <w:p w:rsidR="00BB2820" w:rsidRPr="00045063" w:rsidRDefault="00BB2820" w:rsidP="00BA6419">
      <w:pPr>
        <w:pStyle w:val="paragraph"/>
      </w:pPr>
      <w:r w:rsidRPr="00045063">
        <w:tab/>
        <w:t>(n)</w:t>
      </w:r>
      <w:r w:rsidRPr="00045063">
        <w:tab/>
        <w:t xml:space="preserve">definition of </w:t>
      </w:r>
      <w:r w:rsidRPr="00045063">
        <w:rPr>
          <w:b/>
          <w:i/>
        </w:rPr>
        <w:t>FHSA payment conditions</w:t>
      </w:r>
      <w:r w:rsidRPr="00045063">
        <w:t>;</w:t>
      </w:r>
    </w:p>
    <w:p w:rsidR="00BB2820" w:rsidRPr="00045063" w:rsidRDefault="00BB2820" w:rsidP="00BA6419">
      <w:pPr>
        <w:pStyle w:val="paragraph"/>
      </w:pPr>
      <w:r w:rsidRPr="00045063">
        <w:tab/>
        <w:t>(o)</w:t>
      </w:r>
      <w:r w:rsidRPr="00045063">
        <w:tab/>
        <w:t xml:space="preserve">definition of </w:t>
      </w:r>
      <w:r w:rsidRPr="00045063">
        <w:rPr>
          <w:b/>
          <w:i/>
        </w:rPr>
        <w:t>FHSA provider</w:t>
      </w:r>
      <w:r w:rsidRPr="00045063">
        <w:t>;</w:t>
      </w:r>
    </w:p>
    <w:p w:rsidR="00BB2820" w:rsidRPr="00045063" w:rsidRDefault="00BB2820" w:rsidP="00BA6419">
      <w:pPr>
        <w:pStyle w:val="paragraph"/>
      </w:pPr>
      <w:r w:rsidRPr="00045063">
        <w:tab/>
        <w:t>(p)</w:t>
      </w:r>
      <w:r w:rsidRPr="00045063">
        <w:tab/>
        <w:t xml:space="preserve">definition of </w:t>
      </w:r>
      <w:r w:rsidRPr="00045063">
        <w:rPr>
          <w:b/>
          <w:i/>
        </w:rPr>
        <w:t>FHSA trust</w:t>
      </w:r>
      <w:r w:rsidRPr="00045063">
        <w:t>;</w:t>
      </w:r>
    </w:p>
    <w:p w:rsidR="00BB2820" w:rsidRPr="00045063" w:rsidRDefault="00BB2820" w:rsidP="00BA6419">
      <w:pPr>
        <w:pStyle w:val="paragraph"/>
      </w:pPr>
      <w:r w:rsidRPr="00045063">
        <w:tab/>
        <w:t>(q)</w:t>
      </w:r>
      <w:r w:rsidRPr="00045063">
        <w:tab/>
        <w:t xml:space="preserve">definition of </w:t>
      </w:r>
      <w:r w:rsidRPr="00045063">
        <w:rPr>
          <w:b/>
          <w:i/>
        </w:rPr>
        <w:t>Government FHSA contribution</w:t>
      </w:r>
      <w:r w:rsidRPr="00045063">
        <w:t>.</w:t>
      </w:r>
    </w:p>
    <w:p w:rsidR="00BB2820" w:rsidRPr="00045063" w:rsidRDefault="00BB2820" w:rsidP="00BA6419">
      <w:pPr>
        <w:pStyle w:val="ActHead8"/>
      </w:pPr>
      <w:bookmarkStart w:id="33" w:name="_Toc425423590"/>
      <w:r w:rsidRPr="00045063">
        <w:t>Division</w:t>
      </w:r>
      <w:r w:rsidR="00045063">
        <w:t> </w:t>
      </w:r>
      <w:r w:rsidRPr="00045063">
        <w:t>3—Other bulk amendments</w:t>
      </w:r>
      <w:bookmarkEnd w:id="33"/>
    </w:p>
    <w:p w:rsidR="00BB2820" w:rsidRPr="00045063" w:rsidRDefault="00BB2820" w:rsidP="00BA6419">
      <w:pPr>
        <w:pStyle w:val="ActHead9"/>
        <w:rPr>
          <w:i w:val="0"/>
        </w:rPr>
      </w:pPr>
      <w:bookmarkStart w:id="34" w:name="_Toc425423591"/>
      <w:r w:rsidRPr="00045063">
        <w:t>Income Tax Assessment Act 1997</w:t>
      </w:r>
      <w:bookmarkEnd w:id="34"/>
    </w:p>
    <w:p w:rsidR="00BB2820" w:rsidRPr="00045063" w:rsidRDefault="00593405" w:rsidP="00BA6419">
      <w:pPr>
        <w:pStyle w:val="ItemHead"/>
      </w:pPr>
      <w:r w:rsidRPr="00045063">
        <w:t>189</w:t>
      </w:r>
      <w:r w:rsidR="00BB2820" w:rsidRPr="00045063">
        <w:t xml:space="preserve">  The whole of the Act</w:t>
      </w:r>
    </w:p>
    <w:p w:rsidR="00BB2820" w:rsidRPr="00045063" w:rsidRDefault="00BB2820" w:rsidP="00BA6419">
      <w:pPr>
        <w:pStyle w:val="Item"/>
      </w:pPr>
      <w:r w:rsidRPr="00045063">
        <w:t>Omit every occurrence of “superannuation/FHSA”, substitute “superannuation”.</w:t>
      </w:r>
    </w:p>
    <w:p w:rsidR="00BB2820" w:rsidRPr="00045063" w:rsidRDefault="00593405" w:rsidP="00BA6419">
      <w:pPr>
        <w:pStyle w:val="ItemHead"/>
      </w:pPr>
      <w:r w:rsidRPr="00045063">
        <w:t>190</w:t>
      </w:r>
      <w:r w:rsidR="00BB2820" w:rsidRPr="00045063">
        <w:t xml:space="preserve">  The whole of the Act</w:t>
      </w:r>
    </w:p>
    <w:p w:rsidR="00BB2820" w:rsidRPr="00045063" w:rsidRDefault="00BB2820" w:rsidP="00BA6419">
      <w:pPr>
        <w:pStyle w:val="Item"/>
      </w:pPr>
      <w:r w:rsidRPr="00045063">
        <w:t>Omit every occurrence of “</w:t>
      </w:r>
      <w:r w:rsidRPr="00045063">
        <w:rPr>
          <w:b/>
        </w:rPr>
        <w:t>superannuation/FHSA</w:t>
      </w:r>
      <w:r w:rsidRPr="00045063">
        <w:t>”, substitute “</w:t>
      </w:r>
      <w:r w:rsidRPr="00045063">
        <w:rPr>
          <w:b/>
        </w:rPr>
        <w:t>superannuation</w:t>
      </w:r>
      <w:r w:rsidRPr="00045063">
        <w:t>”.</w:t>
      </w:r>
    </w:p>
    <w:p w:rsidR="00BB2820" w:rsidRPr="00045063" w:rsidRDefault="00593405" w:rsidP="00BA6419">
      <w:pPr>
        <w:pStyle w:val="ItemHead"/>
      </w:pPr>
      <w:r w:rsidRPr="00045063">
        <w:t>191</w:t>
      </w:r>
      <w:r w:rsidR="00BB2820" w:rsidRPr="00045063">
        <w:t xml:space="preserve">  The whole of the Act</w:t>
      </w:r>
    </w:p>
    <w:p w:rsidR="00BB2820" w:rsidRPr="00045063" w:rsidRDefault="00BB2820" w:rsidP="00BA6419">
      <w:pPr>
        <w:pStyle w:val="Item"/>
      </w:pPr>
      <w:r w:rsidRPr="00045063">
        <w:t>Omit every occurrence of “</w:t>
      </w:r>
      <w:r w:rsidRPr="00045063">
        <w:rPr>
          <w:i/>
        </w:rPr>
        <w:t>superannuation/FHSA</w:t>
      </w:r>
      <w:r w:rsidRPr="00045063">
        <w:t>”, substitute “</w:t>
      </w:r>
      <w:r w:rsidRPr="00045063">
        <w:rPr>
          <w:i/>
        </w:rPr>
        <w:t>superannuation</w:t>
      </w:r>
      <w:r w:rsidRPr="00045063">
        <w:t>”.</w:t>
      </w:r>
    </w:p>
    <w:p w:rsidR="00BB2820" w:rsidRPr="00045063" w:rsidRDefault="00593405" w:rsidP="00BA6419">
      <w:pPr>
        <w:pStyle w:val="ItemHead"/>
      </w:pPr>
      <w:r w:rsidRPr="00045063">
        <w:lastRenderedPageBreak/>
        <w:t>192</w:t>
      </w:r>
      <w:r w:rsidR="00BB2820" w:rsidRPr="00045063">
        <w:t xml:space="preserve">  The whole of the Act</w:t>
      </w:r>
    </w:p>
    <w:p w:rsidR="00BB2820" w:rsidRPr="00045063" w:rsidRDefault="00BB2820" w:rsidP="00BA6419">
      <w:pPr>
        <w:pStyle w:val="Item"/>
      </w:pPr>
      <w:r w:rsidRPr="00045063">
        <w:t>Omit every occurrence of “</w:t>
      </w:r>
      <w:r w:rsidRPr="00045063">
        <w:rPr>
          <w:b/>
          <w:i/>
        </w:rPr>
        <w:t>superannuation/FHSA</w:t>
      </w:r>
      <w:r w:rsidRPr="00045063">
        <w:t>”, substitute “</w:t>
      </w:r>
      <w:r w:rsidRPr="00045063">
        <w:rPr>
          <w:b/>
          <w:i/>
        </w:rPr>
        <w:t>superannuation</w:t>
      </w:r>
      <w:r w:rsidRPr="00045063">
        <w:t>”.</w:t>
      </w:r>
    </w:p>
    <w:p w:rsidR="00BB2820" w:rsidRPr="00045063" w:rsidRDefault="00BB2820" w:rsidP="00BA6419">
      <w:pPr>
        <w:pStyle w:val="ActHead7"/>
        <w:pageBreakBefore/>
      </w:pPr>
      <w:bookmarkStart w:id="35" w:name="_Toc425423592"/>
      <w:r w:rsidRPr="00045063">
        <w:rPr>
          <w:rStyle w:val="CharAmPartNo"/>
        </w:rPr>
        <w:lastRenderedPageBreak/>
        <w:t>Part</w:t>
      </w:r>
      <w:r w:rsidR="00045063" w:rsidRPr="00045063">
        <w:rPr>
          <w:rStyle w:val="CharAmPartNo"/>
        </w:rPr>
        <w:t> </w:t>
      </w:r>
      <w:r w:rsidRPr="00045063">
        <w:rPr>
          <w:rStyle w:val="CharAmPartNo"/>
        </w:rPr>
        <w:t>3</w:t>
      </w:r>
      <w:r w:rsidRPr="00045063">
        <w:t>—</w:t>
      </w:r>
      <w:r w:rsidRPr="00045063">
        <w:rPr>
          <w:rStyle w:val="CharAmPartText"/>
        </w:rPr>
        <w:t>Amendment</w:t>
      </w:r>
      <w:r w:rsidR="00B96815" w:rsidRPr="00045063">
        <w:rPr>
          <w:rStyle w:val="CharAmPartText"/>
        </w:rPr>
        <w:t xml:space="preserve"> of </w:t>
      </w:r>
      <w:r w:rsidR="000035AD" w:rsidRPr="00045063">
        <w:rPr>
          <w:rStyle w:val="CharAmPartText"/>
        </w:rPr>
        <w:t xml:space="preserve">the </w:t>
      </w:r>
      <w:r w:rsidR="00B96815" w:rsidRPr="00045063">
        <w:rPr>
          <w:rStyle w:val="CharAmPartText"/>
        </w:rPr>
        <w:t>Omnibus Repeal Day (Spring 2014) Act 2015</w:t>
      </w:r>
      <w:bookmarkEnd w:id="35"/>
    </w:p>
    <w:p w:rsidR="00BB2820" w:rsidRPr="00045063" w:rsidRDefault="00BB2820" w:rsidP="00BA6419">
      <w:pPr>
        <w:pStyle w:val="ActHead9"/>
        <w:rPr>
          <w:i w:val="0"/>
        </w:rPr>
      </w:pPr>
      <w:bookmarkStart w:id="36" w:name="_Toc425423593"/>
      <w:r w:rsidRPr="00045063">
        <w:t>Omnibus Repeal Day (Spring 2014) Act 2015</w:t>
      </w:r>
      <w:bookmarkEnd w:id="36"/>
    </w:p>
    <w:p w:rsidR="00BB2820" w:rsidRPr="00045063" w:rsidRDefault="00593405" w:rsidP="00BA6419">
      <w:pPr>
        <w:pStyle w:val="ItemHead"/>
      </w:pPr>
      <w:r w:rsidRPr="00045063">
        <w:t>193</w:t>
      </w:r>
      <w:r w:rsidR="00BB2820" w:rsidRPr="00045063">
        <w:t xml:space="preserve">  Division</w:t>
      </w:r>
      <w:r w:rsidR="00045063">
        <w:t> </w:t>
      </w:r>
      <w:r w:rsidR="00BB2820" w:rsidRPr="00045063">
        <w:t>2 of Part</w:t>
      </w:r>
      <w:r w:rsidR="00045063">
        <w:t> </w:t>
      </w:r>
      <w:r w:rsidR="00BB2820" w:rsidRPr="00045063">
        <w:t>1 of Schedule</w:t>
      </w:r>
      <w:r w:rsidR="00045063">
        <w:t> </w:t>
      </w:r>
      <w:r w:rsidR="00BB2820" w:rsidRPr="00045063">
        <w:t xml:space="preserve">8 (heading specifying </w:t>
      </w:r>
      <w:r w:rsidR="00BB2820" w:rsidRPr="00045063">
        <w:rPr>
          <w:i/>
        </w:rPr>
        <w:t>First Home Saver Accounts Act 2008</w:t>
      </w:r>
      <w:r w:rsidR="00BB2820" w:rsidRPr="00045063">
        <w:t>)</w:t>
      </w:r>
    </w:p>
    <w:p w:rsidR="00BB2820" w:rsidRPr="00045063" w:rsidRDefault="00BB2820" w:rsidP="00BA6419">
      <w:pPr>
        <w:pStyle w:val="Item"/>
      </w:pPr>
      <w:r w:rsidRPr="00045063">
        <w:t>Repeal the heading.</w:t>
      </w:r>
    </w:p>
    <w:p w:rsidR="00BB2820" w:rsidRPr="00045063" w:rsidRDefault="00593405" w:rsidP="00BA6419">
      <w:pPr>
        <w:pStyle w:val="ItemHead"/>
      </w:pPr>
      <w:r w:rsidRPr="00045063">
        <w:t>194</w:t>
      </w:r>
      <w:r w:rsidR="00BB2820" w:rsidRPr="00045063">
        <w:t xml:space="preserve">  Items</w:t>
      </w:r>
      <w:r w:rsidR="00045063">
        <w:t> </w:t>
      </w:r>
      <w:r w:rsidR="00BB2820" w:rsidRPr="00045063">
        <w:t>4 and 5 of Schedule</w:t>
      </w:r>
      <w:r w:rsidR="00045063">
        <w:t> </w:t>
      </w:r>
      <w:r w:rsidR="00BB2820" w:rsidRPr="00045063">
        <w:t>8</w:t>
      </w:r>
    </w:p>
    <w:p w:rsidR="00BB2820" w:rsidRPr="00045063" w:rsidRDefault="00BB2820" w:rsidP="00BA6419">
      <w:pPr>
        <w:pStyle w:val="Item"/>
      </w:pPr>
      <w:r w:rsidRPr="00045063">
        <w:t>Repeal the items.</w:t>
      </w:r>
    </w:p>
    <w:p w:rsidR="00BB2820" w:rsidRPr="00045063" w:rsidRDefault="00BB2820" w:rsidP="00BA6419">
      <w:pPr>
        <w:pStyle w:val="ActHead7"/>
        <w:pageBreakBefore/>
      </w:pPr>
      <w:bookmarkStart w:id="37" w:name="_Toc425423594"/>
      <w:r w:rsidRPr="00045063">
        <w:rPr>
          <w:rStyle w:val="CharAmPartNo"/>
        </w:rPr>
        <w:lastRenderedPageBreak/>
        <w:t>Part</w:t>
      </w:r>
      <w:r w:rsidR="00045063" w:rsidRPr="00045063">
        <w:rPr>
          <w:rStyle w:val="CharAmPartNo"/>
        </w:rPr>
        <w:t> </w:t>
      </w:r>
      <w:r w:rsidRPr="00045063">
        <w:rPr>
          <w:rStyle w:val="CharAmPartNo"/>
        </w:rPr>
        <w:t>4</w:t>
      </w:r>
      <w:r w:rsidRPr="00045063">
        <w:t>—</w:t>
      </w:r>
      <w:r w:rsidRPr="00045063">
        <w:rPr>
          <w:rStyle w:val="CharAmPartText"/>
        </w:rPr>
        <w:t>Application and transitional provisions</w:t>
      </w:r>
      <w:bookmarkEnd w:id="37"/>
    </w:p>
    <w:p w:rsidR="00BB2820" w:rsidRPr="00045063" w:rsidRDefault="00BB2820" w:rsidP="00BA6419">
      <w:pPr>
        <w:pStyle w:val="ActHead8"/>
      </w:pPr>
      <w:bookmarkStart w:id="38" w:name="_Toc425423595"/>
      <w:r w:rsidRPr="00045063">
        <w:t>Division</w:t>
      </w:r>
      <w:r w:rsidR="00045063">
        <w:t> </w:t>
      </w:r>
      <w:r w:rsidRPr="00045063">
        <w:t>1—Definitions</w:t>
      </w:r>
      <w:bookmarkEnd w:id="38"/>
    </w:p>
    <w:p w:rsidR="00BB2820" w:rsidRPr="00045063" w:rsidRDefault="00593405" w:rsidP="00BA6419">
      <w:pPr>
        <w:pStyle w:val="ItemHead"/>
      </w:pPr>
      <w:r w:rsidRPr="00045063">
        <w:t>195</w:t>
      </w:r>
      <w:r w:rsidR="00BB2820" w:rsidRPr="00045063">
        <w:t xml:space="preserve">  Definitions</w:t>
      </w:r>
    </w:p>
    <w:p w:rsidR="00BB2820" w:rsidRPr="00045063" w:rsidRDefault="00BB2820" w:rsidP="00BA6419">
      <w:pPr>
        <w:pStyle w:val="Item"/>
      </w:pPr>
      <w:r w:rsidRPr="00045063">
        <w:t>In this Part:</w:t>
      </w:r>
    </w:p>
    <w:p w:rsidR="00BB2820" w:rsidRPr="00045063" w:rsidRDefault="00BB2820" w:rsidP="00BA6419">
      <w:pPr>
        <w:pStyle w:val="Item"/>
      </w:pPr>
      <w:r w:rsidRPr="00045063">
        <w:rPr>
          <w:b/>
          <w:i/>
        </w:rPr>
        <w:t>FHSA Act</w:t>
      </w:r>
      <w:r w:rsidRPr="00045063">
        <w:t xml:space="preserve"> means the </w:t>
      </w:r>
      <w:r w:rsidRPr="00045063">
        <w:rPr>
          <w:i/>
        </w:rPr>
        <w:t>First Home Saver Accounts Act 2008</w:t>
      </w:r>
      <w:r w:rsidRPr="00045063">
        <w:t>, as in force just before the commencement of this item.</w:t>
      </w:r>
    </w:p>
    <w:p w:rsidR="00BB2820" w:rsidRPr="00045063" w:rsidRDefault="00BB2820" w:rsidP="00BA6419">
      <w:pPr>
        <w:pStyle w:val="ActHead8"/>
      </w:pPr>
      <w:bookmarkStart w:id="39" w:name="_Toc425423596"/>
      <w:r w:rsidRPr="00045063">
        <w:t>Division</w:t>
      </w:r>
      <w:r w:rsidR="00045063">
        <w:t> </w:t>
      </w:r>
      <w:r w:rsidRPr="00045063">
        <w:t>2—General provisions</w:t>
      </w:r>
      <w:bookmarkEnd w:id="39"/>
    </w:p>
    <w:p w:rsidR="00BB2820" w:rsidRPr="00045063" w:rsidRDefault="00593405" w:rsidP="00BA6419">
      <w:pPr>
        <w:pStyle w:val="ItemHead"/>
      </w:pPr>
      <w:r w:rsidRPr="00045063">
        <w:t>196</w:t>
      </w:r>
      <w:r w:rsidR="00BB2820" w:rsidRPr="00045063">
        <w:t xml:space="preserve">  No new FHSAs</w:t>
      </w:r>
    </w:p>
    <w:p w:rsidR="00BB2820" w:rsidRPr="00045063" w:rsidRDefault="00BB2820" w:rsidP="00BA6419">
      <w:pPr>
        <w:pStyle w:val="Subitem"/>
      </w:pPr>
      <w:r w:rsidRPr="00045063">
        <w:t>(1)</w:t>
      </w:r>
      <w:r w:rsidRPr="00045063">
        <w:tab/>
        <w:t>An account, life policy or beneficial interest opened or issued after 7:30 pm (by legal time in the Australian Capital Territory) on 13</w:t>
      </w:r>
      <w:r w:rsidR="00045063">
        <w:t> </w:t>
      </w:r>
      <w:r w:rsidRPr="00045063">
        <w:t>May 2014 is not, and never was, an FHSA.</w:t>
      </w:r>
    </w:p>
    <w:p w:rsidR="00BB2820" w:rsidRPr="00045063" w:rsidRDefault="00BB2820" w:rsidP="00BA6419">
      <w:pPr>
        <w:pStyle w:val="Subitem"/>
      </w:pPr>
      <w:r w:rsidRPr="00045063">
        <w:t>(2)</w:t>
      </w:r>
      <w:r w:rsidRPr="00045063">
        <w:tab/>
      </w:r>
      <w:r w:rsidR="00045063">
        <w:t>Subitem (</w:t>
      </w:r>
      <w:r w:rsidRPr="00045063">
        <w:t>1) does not apply if:</w:t>
      </w:r>
    </w:p>
    <w:p w:rsidR="00BB2820" w:rsidRPr="00045063" w:rsidRDefault="00BB2820" w:rsidP="00BA6419">
      <w:pPr>
        <w:pStyle w:val="paragraph"/>
      </w:pPr>
      <w:r w:rsidRPr="00045063">
        <w:tab/>
        <w:t>(a)</w:t>
      </w:r>
      <w:r w:rsidRPr="00045063">
        <w:tab/>
        <w:t>the application for that opening or issuing (see paragraph</w:t>
      </w:r>
      <w:r w:rsidR="00045063">
        <w:t> </w:t>
      </w:r>
      <w:r w:rsidRPr="00045063">
        <w:t>19(1)(a) of the FHSA Act) was given to the provider before that 7:30 pm; and</w:t>
      </w:r>
    </w:p>
    <w:p w:rsidR="00BB2820" w:rsidRPr="00045063" w:rsidRDefault="00BB2820" w:rsidP="00BA6419">
      <w:pPr>
        <w:pStyle w:val="paragraph"/>
      </w:pPr>
      <w:r w:rsidRPr="00045063">
        <w:tab/>
        <w:t>(b)</w:t>
      </w:r>
      <w:r w:rsidRPr="00045063">
        <w:tab/>
        <w:t>the account, life policy or beneficial interest was opened or issued on or before 30</w:t>
      </w:r>
      <w:r w:rsidR="00045063">
        <w:t> </w:t>
      </w:r>
      <w:r w:rsidRPr="00045063">
        <w:t>June 2015.</w:t>
      </w:r>
    </w:p>
    <w:p w:rsidR="00BB2820" w:rsidRPr="00045063" w:rsidRDefault="00593405" w:rsidP="00BA6419">
      <w:pPr>
        <w:pStyle w:val="ItemHead"/>
      </w:pPr>
      <w:r w:rsidRPr="00045063">
        <w:t>197</w:t>
      </w:r>
      <w:r w:rsidR="00BB2820" w:rsidRPr="00045063">
        <w:t xml:space="preserve">  FHSA regime ends on 1</w:t>
      </w:r>
      <w:r w:rsidR="00045063">
        <w:t> </w:t>
      </w:r>
      <w:r w:rsidR="00BB2820" w:rsidRPr="00045063">
        <w:t>July 2015</w:t>
      </w:r>
    </w:p>
    <w:p w:rsidR="00BB2820" w:rsidRPr="00045063" w:rsidRDefault="00BB2820" w:rsidP="00BA6419">
      <w:pPr>
        <w:pStyle w:val="Subitem"/>
      </w:pPr>
      <w:r w:rsidRPr="00045063">
        <w:t>(1)</w:t>
      </w:r>
      <w:r w:rsidRPr="00045063">
        <w:tab/>
        <w:t>On 1</w:t>
      </w:r>
      <w:r w:rsidR="00045063">
        <w:t> </w:t>
      </w:r>
      <w:r w:rsidRPr="00045063">
        <w:t>July 2015, a</w:t>
      </w:r>
      <w:r w:rsidR="00E0248C" w:rsidRPr="00045063">
        <w:t>n</w:t>
      </w:r>
      <w:r w:rsidRPr="00045063">
        <w:t xml:space="preserve"> FHSA ceases to be a</w:t>
      </w:r>
      <w:r w:rsidR="00E0248C" w:rsidRPr="00045063">
        <w:t>n</w:t>
      </w:r>
      <w:r w:rsidRPr="00045063">
        <w:t xml:space="preserve"> FHSA.</w:t>
      </w:r>
    </w:p>
    <w:p w:rsidR="00BB2820" w:rsidRPr="00045063" w:rsidRDefault="00BB2820" w:rsidP="00BA6419">
      <w:pPr>
        <w:pStyle w:val="Subitem"/>
      </w:pPr>
      <w:r w:rsidRPr="00045063">
        <w:t>(2)</w:t>
      </w:r>
      <w:r w:rsidRPr="00045063">
        <w:tab/>
        <w:t xml:space="preserve">Despite </w:t>
      </w:r>
      <w:r w:rsidR="00045063">
        <w:t>subitem (</w:t>
      </w:r>
      <w:r w:rsidRPr="00045063">
        <w:t>1), the repeals and amendments made by this Schedule do not apply in relation to acts done or omitted to be done, or states of affairs existing:</w:t>
      </w:r>
    </w:p>
    <w:p w:rsidR="00BB2820" w:rsidRPr="00045063" w:rsidRDefault="00BB2820" w:rsidP="00BA6419">
      <w:pPr>
        <w:pStyle w:val="paragraph"/>
      </w:pPr>
      <w:r w:rsidRPr="00045063">
        <w:tab/>
        <w:t>(a)</w:t>
      </w:r>
      <w:r w:rsidRPr="00045063">
        <w:tab/>
        <w:t>before 1</w:t>
      </w:r>
      <w:r w:rsidR="00045063">
        <w:t> </w:t>
      </w:r>
      <w:r w:rsidRPr="00045063">
        <w:t>July 2015; or</w:t>
      </w:r>
    </w:p>
    <w:p w:rsidR="00BB2820" w:rsidRPr="00045063" w:rsidRDefault="00BB2820" w:rsidP="00BA6419">
      <w:pPr>
        <w:pStyle w:val="paragraph"/>
      </w:pPr>
      <w:r w:rsidRPr="00045063">
        <w:tab/>
        <w:t>(b)</w:t>
      </w:r>
      <w:r w:rsidRPr="00045063">
        <w:tab/>
        <w:t>on or after 1</w:t>
      </w:r>
      <w:r w:rsidR="00045063">
        <w:t> </w:t>
      </w:r>
      <w:r w:rsidRPr="00045063">
        <w:t>July 2015 as a result of the operation of this Part (including this subitem).</w:t>
      </w:r>
    </w:p>
    <w:p w:rsidR="00BB2820" w:rsidRPr="00045063" w:rsidRDefault="00593405" w:rsidP="00BA6419">
      <w:pPr>
        <w:pStyle w:val="ItemHead"/>
      </w:pPr>
      <w:r w:rsidRPr="00045063">
        <w:lastRenderedPageBreak/>
        <w:t>198</w:t>
      </w:r>
      <w:r w:rsidR="00BB2820" w:rsidRPr="00045063">
        <w:t xml:space="preserve">  Making and amending assessments, and doing other things, in relation to past matters</w:t>
      </w:r>
    </w:p>
    <w:p w:rsidR="00BB2820" w:rsidRPr="00045063" w:rsidRDefault="00BB2820" w:rsidP="00BA6419">
      <w:pPr>
        <w:pStyle w:val="Item"/>
      </w:pPr>
      <w:r w:rsidRPr="00045063">
        <w:t>Even though an Act is repealed or amended by this Schedule, the repeal or amendment is disregarded for the purpose of doing any of the following under any Act or legislative instrument:</w:t>
      </w:r>
    </w:p>
    <w:p w:rsidR="00BB2820" w:rsidRPr="00045063" w:rsidRDefault="00BB2820" w:rsidP="00BA6419">
      <w:pPr>
        <w:pStyle w:val="paragraph"/>
      </w:pPr>
      <w:r w:rsidRPr="00045063">
        <w:tab/>
        <w:t>(a)</w:t>
      </w:r>
      <w:r w:rsidRPr="00045063">
        <w:tab/>
        <w:t>making or amending an assessment (including under a provision that is itself repealed or amended);</w:t>
      </w:r>
    </w:p>
    <w:p w:rsidR="00BB2820" w:rsidRPr="00045063" w:rsidRDefault="00BB2820" w:rsidP="00BA6419">
      <w:pPr>
        <w:pStyle w:val="paragraph"/>
      </w:pPr>
      <w:r w:rsidRPr="00045063">
        <w:tab/>
        <w:t>(b)</w:t>
      </w:r>
      <w:r w:rsidRPr="00045063">
        <w:tab/>
        <w:t>exercising any right or power, performing any obligation or duty or doing any other thing (including under a provision that is itself repealed or amended);</w:t>
      </w:r>
    </w:p>
    <w:p w:rsidR="00BB2820" w:rsidRPr="00045063" w:rsidRDefault="00BB2820" w:rsidP="00BA6419">
      <w:pPr>
        <w:pStyle w:val="Item"/>
      </w:pPr>
      <w:r w:rsidRPr="00045063">
        <w:t>in relation to any act done or omitted to be done, any state of affairs existing, or any period ending, before the repeal or amendment applies.</w:t>
      </w:r>
    </w:p>
    <w:p w:rsidR="00BB2820" w:rsidRPr="00045063" w:rsidRDefault="00593405" w:rsidP="00BA6419">
      <w:pPr>
        <w:pStyle w:val="ItemHead"/>
      </w:pPr>
      <w:r w:rsidRPr="00045063">
        <w:t>199</w:t>
      </w:r>
      <w:r w:rsidR="00BB2820" w:rsidRPr="00045063">
        <w:t xml:space="preserve">  Saving of provisions about effect of assessments</w:t>
      </w:r>
    </w:p>
    <w:p w:rsidR="00BB2820" w:rsidRPr="00045063" w:rsidRDefault="00BB2820" w:rsidP="00BA6419">
      <w:pPr>
        <w:pStyle w:val="Item"/>
      </w:pPr>
      <w:r w:rsidRPr="00045063">
        <w:t>If a provision or part of a provision that is repealed or amended by this Schedule deals with the effect of an assessment, the repeal or amendment is disregarded in relation to assessments made, before or after the repeal or amendment applies, in relation to any act done or omitted to be done, any state of affairs existing, or any period ending, before the repeal or amendment applies.</w:t>
      </w:r>
    </w:p>
    <w:p w:rsidR="00BB2820" w:rsidRPr="00045063" w:rsidRDefault="00593405" w:rsidP="00BA6419">
      <w:pPr>
        <w:pStyle w:val="ItemHead"/>
      </w:pPr>
      <w:r w:rsidRPr="00045063">
        <w:t>200</w:t>
      </w:r>
      <w:r w:rsidR="00BB2820" w:rsidRPr="00045063">
        <w:t xml:space="preserve">  Saving of provisions about FHSA misuse tax, general interest charge and interest</w:t>
      </w:r>
    </w:p>
    <w:p w:rsidR="00BB2820" w:rsidRPr="00045063" w:rsidRDefault="00BB2820" w:rsidP="00BA6419">
      <w:pPr>
        <w:pStyle w:val="Item"/>
      </w:pPr>
      <w:r w:rsidRPr="00045063">
        <w:t>If:</w:t>
      </w:r>
    </w:p>
    <w:p w:rsidR="00BB2820" w:rsidRPr="00045063" w:rsidRDefault="00BB2820" w:rsidP="00BA6419">
      <w:pPr>
        <w:pStyle w:val="paragraph"/>
      </w:pPr>
      <w:r w:rsidRPr="00045063">
        <w:tab/>
        <w:t>(a)</w:t>
      </w:r>
      <w:r w:rsidRPr="00045063">
        <w:tab/>
        <w:t>a provision or part of a provision that is repealed or amended by this Schedule provides for the payment of:</w:t>
      </w:r>
    </w:p>
    <w:p w:rsidR="00BB2820" w:rsidRPr="00045063" w:rsidRDefault="00BB2820" w:rsidP="00BA6419">
      <w:pPr>
        <w:pStyle w:val="paragraphsub"/>
      </w:pPr>
      <w:r w:rsidRPr="00045063">
        <w:tab/>
        <w:t>(i)</w:t>
      </w:r>
      <w:r w:rsidRPr="00045063">
        <w:tab/>
        <w:t xml:space="preserve">FHSA misuse tax (within the meaning of the </w:t>
      </w:r>
      <w:r w:rsidRPr="00045063">
        <w:rPr>
          <w:i/>
        </w:rPr>
        <w:t>Income Tax Assessment Act 1997</w:t>
      </w:r>
      <w:r w:rsidRPr="00045063">
        <w:t>, as in force just before the commencement of this item); or</w:t>
      </w:r>
    </w:p>
    <w:p w:rsidR="00BB2820" w:rsidRPr="00045063" w:rsidRDefault="00BB2820" w:rsidP="00BA6419">
      <w:pPr>
        <w:pStyle w:val="paragraphsub"/>
      </w:pPr>
      <w:r w:rsidRPr="00045063">
        <w:tab/>
        <w:t>(ii)</w:t>
      </w:r>
      <w:r w:rsidRPr="00045063">
        <w:tab/>
        <w:t xml:space="preserve">general interest charge (within the meaning of the </w:t>
      </w:r>
      <w:r w:rsidRPr="00045063">
        <w:rPr>
          <w:i/>
        </w:rPr>
        <w:t>Taxation Administration Act 1953</w:t>
      </w:r>
      <w:r w:rsidRPr="00045063">
        <w:t>); or</w:t>
      </w:r>
    </w:p>
    <w:p w:rsidR="00BB2820" w:rsidRPr="00045063" w:rsidRDefault="00BB2820" w:rsidP="00BA6419">
      <w:pPr>
        <w:pStyle w:val="paragraphsub"/>
      </w:pPr>
      <w:r w:rsidRPr="00045063">
        <w:tab/>
        <w:t>(iii)</w:t>
      </w:r>
      <w:r w:rsidRPr="00045063">
        <w:tab/>
        <w:t xml:space="preserve">interest under the </w:t>
      </w:r>
      <w:r w:rsidRPr="00045063">
        <w:rPr>
          <w:i/>
        </w:rPr>
        <w:t>Taxation (Interest on Overpayments and Early Payments) Act 1983</w:t>
      </w:r>
      <w:r w:rsidRPr="00045063">
        <w:t>; and</w:t>
      </w:r>
    </w:p>
    <w:p w:rsidR="00BB2820" w:rsidRPr="00045063" w:rsidRDefault="00BB2820" w:rsidP="00BA6419">
      <w:pPr>
        <w:pStyle w:val="paragraph"/>
      </w:pPr>
      <w:r w:rsidRPr="00045063">
        <w:tab/>
        <w:t>(b)</w:t>
      </w:r>
      <w:r w:rsidRPr="00045063">
        <w:tab/>
        <w:t xml:space="preserve">in a particular case, the period in respect of which the tax, charge or interest is payable (whether under the provision or under the </w:t>
      </w:r>
      <w:r w:rsidRPr="00045063">
        <w:rPr>
          <w:i/>
        </w:rPr>
        <w:t>Taxation Administration Act 1953</w:t>
      </w:r>
      <w:r w:rsidRPr="00045063">
        <w:t xml:space="preserve">) has not begun, </w:t>
      </w:r>
      <w:r w:rsidRPr="00045063">
        <w:lastRenderedPageBreak/>
        <w:t>or has begun but not ended, when the provision is repealed or amended;</w:t>
      </w:r>
    </w:p>
    <w:p w:rsidR="00BB2820" w:rsidRPr="00045063" w:rsidRDefault="00BB2820" w:rsidP="00BA6419">
      <w:pPr>
        <w:pStyle w:val="Item"/>
      </w:pPr>
      <w:r w:rsidRPr="00045063">
        <w:t>then, despite the repeal or amendment, the provision or part continues to apply in the particular case until the end of the period.</w:t>
      </w:r>
    </w:p>
    <w:p w:rsidR="00BB2820" w:rsidRPr="00045063" w:rsidRDefault="00593405" w:rsidP="00BA6419">
      <w:pPr>
        <w:pStyle w:val="ItemHead"/>
      </w:pPr>
      <w:r w:rsidRPr="00045063">
        <w:t>201</w:t>
      </w:r>
      <w:r w:rsidR="00BB2820" w:rsidRPr="00045063">
        <w:t xml:space="preserve">  Repeals disregarded for the purposes of dependent provisions</w:t>
      </w:r>
    </w:p>
    <w:p w:rsidR="00BB2820" w:rsidRPr="00045063" w:rsidRDefault="00BB2820" w:rsidP="00BA6419">
      <w:pPr>
        <w:pStyle w:val="Subitem"/>
      </w:pPr>
      <w:r w:rsidRPr="00045063">
        <w:t>(1)</w:t>
      </w:r>
      <w:r w:rsidRPr="00045063">
        <w:tab/>
        <w:t xml:space="preserve">If the operation of a provision (the </w:t>
      </w:r>
      <w:r w:rsidRPr="00045063">
        <w:rPr>
          <w:b/>
          <w:i/>
        </w:rPr>
        <w:t>subject provision</w:t>
      </w:r>
      <w:r w:rsidRPr="00045063">
        <w:t>) of any Act or legislative instrument made under any Act depends to any extent on an Act, or a provision of an Act, that is repealed by this Schedule, the repeal is disregarded so far as it affects the operation of the subject provision.</w:t>
      </w:r>
    </w:p>
    <w:p w:rsidR="00BB2820" w:rsidRPr="00045063" w:rsidRDefault="00BB2820" w:rsidP="00BA6419">
      <w:pPr>
        <w:pStyle w:val="Subitem"/>
      </w:pPr>
      <w:r w:rsidRPr="00045063">
        <w:t>(2)</w:t>
      </w:r>
      <w:r w:rsidRPr="00045063">
        <w:tab/>
      </w:r>
      <w:r w:rsidR="00045063">
        <w:t>Subitem (</w:t>
      </w:r>
      <w:r w:rsidRPr="00045063">
        <w:t xml:space="preserve">1) does not apply to the repeal of a provision of the </w:t>
      </w:r>
      <w:r w:rsidRPr="00045063">
        <w:rPr>
          <w:i/>
        </w:rPr>
        <w:t xml:space="preserve">Social Security Act 1991 </w:t>
      </w:r>
      <w:r w:rsidRPr="00045063">
        <w:t xml:space="preserve">or the </w:t>
      </w:r>
      <w:r w:rsidRPr="00045063">
        <w:rPr>
          <w:i/>
        </w:rPr>
        <w:t>Veterans’ Entitlements Act 1986</w:t>
      </w:r>
      <w:r w:rsidRPr="00045063">
        <w:t xml:space="preserve"> by this Schedule.</w:t>
      </w:r>
    </w:p>
    <w:p w:rsidR="00BB2820" w:rsidRPr="00045063" w:rsidRDefault="00593405" w:rsidP="00BA6419">
      <w:pPr>
        <w:pStyle w:val="ItemHead"/>
      </w:pPr>
      <w:r w:rsidRPr="00045063">
        <w:t>202</w:t>
      </w:r>
      <w:r w:rsidR="00BB2820" w:rsidRPr="00045063">
        <w:t xml:space="preserve">  Interaction with other laws</w:t>
      </w:r>
    </w:p>
    <w:p w:rsidR="00BB2820" w:rsidRPr="00045063" w:rsidRDefault="00BB2820" w:rsidP="00BA6419">
      <w:pPr>
        <w:pStyle w:val="Subitem"/>
      </w:pPr>
      <w:r w:rsidRPr="00045063">
        <w:t>(1)</w:t>
      </w:r>
      <w:r w:rsidRPr="00045063">
        <w:tab/>
        <w:t>This Division does not limit the operation of section</w:t>
      </w:r>
      <w:r w:rsidR="00045063">
        <w:t> </w:t>
      </w:r>
      <w:r w:rsidRPr="00045063">
        <w:t xml:space="preserve">7 of the </w:t>
      </w:r>
      <w:r w:rsidRPr="00045063">
        <w:rPr>
          <w:i/>
        </w:rPr>
        <w:t>Acts Interpretation Act 1901</w:t>
      </w:r>
      <w:r w:rsidRPr="00045063">
        <w:t>.</w:t>
      </w:r>
    </w:p>
    <w:p w:rsidR="00BB2820" w:rsidRPr="00045063" w:rsidRDefault="00BB2820" w:rsidP="00BA6419">
      <w:pPr>
        <w:pStyle w:val="Subitem"/>
      </w:pPr>
      <w:r w:rsidRPr="00045063">
        <w:t>(2)</w:t>
      </w:r>
      <w:r w:rsidRPr="00045063">
        <w:tab/>
        <w:t>This Division has effect subject to Division</w:t>
      </w:r>
      <w:r w:rsidR="00045063">
        <w:t> </w:t>
      </w:r>
      <w:r w:rsidRPr="00045063">
        <w:t>3.</w:t>
      </w:r>
    </w:p>
    <w:p w:rsidR="00BB2820" w:rsidRPr="00045063" w:rsidRDefault="00BB2820" w:rsidP="00BA6419">
      <w:pPr>
        <w:pStyle w:val="ActHead8"/>
      </w:pPr>
      <w:bookmarkStart w:id="40" w:name="_Toc425423597"/>
      <w:r w:rsidRPr="00045063">
        <w:t>Division</w:t>
      </w:r>
      <w:r w:rsidR="00045063">
        <w:t> </w:t>
      </w:r>
      <w:r w:rsidRPr="00045063">
        <w:t>3—Specific provisions</w:t>
      </w:r>
      <w:bookmarkEnd w:id="40"/>
    </w:p>
    <w:p w:rsidR="00BB2820" w:rsidRPr="00045063" w:rsidRDefault="00593405" w:rsidP="00BA6419">
      <w:pPr>
        <w:pStyle w:val="ItemHead"/>
      </w:pPr>
      <w:r w:rsidRPr="00045063">
        <w:t>203</w:t>
      </w:r>
      <w:r w:rsidR="00BB2820" w:rsidRPr="00045063">
        <w:t xml:space="preserve">  FHSA eligibility requirements</w:t>
      </w:r>
    </w:p>
    <w:p w:rsidR="00BB2820" w:rsidRPr="00045063" w:rsidRDefault="00BB2820" w:rsidP="00BA6419">
      <w:pPr>
        <w:pStyle w:val="Subitem"/>
      </w:pPr>
      <w:r w:rsidRPr="00045063">
        <w:t>(1)</w:t>
      </w:r>
      <w:r w:rsidRPr="00045063">
        <w:tab/>
        <w:t>Section</w:t>
      </w:r>
      <w:r w:rsidR="00045063">
        <w:t> </w:t>
      </w:r>
      <w:r w:rsidRPr="00045063">
        <w:t>20 of the FHSA Act (including that section as affected by subsection</w:t>
      </w:r>
      <w:r w:rsidR="00045063">
        <w:t> </w:t>
      </w:r>
      <w:r w:rsidRPr="00045063">
        <w:t>128A(5)) does not apply, on or after 1</w:t>
      </w:r>
      <w:r w:rsidR="00045063">
        <w:t> </w:t>
      </w:r>
      <w:r w:rsidRPr="00045063">
        <w:t>July 2015, in respect of circumstances that arose on or after 1</w:t>
      </w:r>
      <w:r w:rsidR="00045063">
        <w:t> </w:t>
      </w:r>
      <w:r w:rsidRPr="00045063">
        <w:t>June 2015.</w:t>
      </w:r>
    </w:p>
    <w:p w:rsidR="00BB2820" w:rsidRPr="00045063" w:rsidRDefault="00BB2820" w:rsidP="00BA6419">
      <w:pPr>
        <w:pStyle w:val="Subitem"/>
      </w:pPr>
      <w:r w:rsidRPr="00045063">
        <w:t>(2)</w:t>
      </w:r>
      <w:r w:rsidRPr="00045063">
        <w:tab/>
        <w:t>Section</w:t>
      </w:r>
      <w:r w:rsidR="00045063">
        <w:t> </w:t>
      </w:r>
      <w:r w:rsidRPr="00045063">
        <w:t>21 of the FHSA Act does not apply on or after 1</w:t>
      </w:r>
      <w:r w:rsidR="00045063">
        <w:t> </w:t>
      </w:r>
      <w:r w:rsidRPr="00045063">
        <w:t>July 2015, even in relation to circumstances that arose before 1</w:t>
      </w:r>
      <w:r w:rsidR="00045063">
        <w:t> </w:t>
      </w:r>
      <w:r w:rsidRPr="00045063">
        <w:t>July 2015.</w:t>
      </w:r>
    </w:p>
    <w:p w:rsidR="00BB2820" w:rsidRPr="00045063" w:rsidRDefault="00BB2820" w:rsidP="00BA6419">
      <w:pPr>
        <w:pStyle w:val="Subitem"/>
      </w:pPr>
      <w:r w:rsidRPr="00045063">
        <w:t>(3)</w:t>
      </w:r>
      <w:r w:rsidRPr="00045063">
        <w:tab/>
        <w:t>Section</w:t>
      </w:r>
      <w:r w:rsidR="00045063">
        <w:t> </w:t>
      </w:r>
      <w:r w:rsidRPr="00045063">
        <w:t>22 of the FHSA Act does not apply, on or after 1</w:t>
      </w:r>
      <w:r w:rsidR="00045063">
        <w:t> </w:t>
      </w:r>
      <w:r w:rsidRPr="00045063">
        <w:t>July 2015, in relation to trigger days that occur on or after 17</w:t>
      </w:r>
      <w:r w:rsidR="00045063">
        <w:t> </w:t>
      </w:r>
      <w:r w:rsidRPr="00045063">
        <w:t>June 2015.</w:t>
      </w:r>
    </w:p>
    <w:p w:rsidR="00BB2820" w:rsidRPr="00045063" w:rsidRDefault="00593405" w:rsidP="00BA6419">
      <w:pPr>
        <w:pStyle w:val="ItemHead"/>
      </w:pPr>
      <w:r w:rsidRPr="00045063">
        <w:lastRenderedPageBreak/>
        <w:t>204</w:t>
      </w:r>
      <w:r w:rsidR="00BB2820" w:rsidRPr="00045063">
        <w:t xml:space="preserve">  Government FHSA contributions</w:t>
      </w:r>
    </w:p>
    <w:p w:rsidR="00BB2820" w:rsidRPr="00045063" w:rsidRDefault="00BB2820" w:rsidP="00BA6419">
      <w:pPr>
        <w:pStyle w:val="Subitem"/>
      </w:pPr>
      <w:r w:rsidRPr="00045063">
        <w:t>(1)</w:t>
      </w:r>
      <w:r w:rsidRPr="00045063">
        <w:tab/>
        <w:t>A Government FHSA contribution is not payable for the 2014</w:t>
      </w:r>
      <w:r w:rsidR="00045063">
        <w:noBreakHyphen/>
      </w:r>
      <w:r w:rsidRPr="00045063">
        <w:t>15 financial year or a later financial year.</w:t>
      </w:r>
    </w:p>
    <w:p w:rsidR="00BB2820" w:rsidRPr="00045063" w:rsidRDefault="00BB2820" w:rsidP="00BA6419">
      <w:pPr>
        <w:pStyle w:val="Subitem"/>
      </w:pPr>
      <w:r w:rsidRPr="00045063">
        <w:t>(2)</w:t>
      </w:r>
      <w:r w:rsidRPr="00045063">
        <w:tab/>
        <w:t>The amendments made by this Schedule do not apply in relation to Government FHSA contributions for the 2013</w:t>
      </w:r>
      <w:r w:rsidR="00045063">
        <w:noBreakHyphen/>
      </w:r>
      <w:r w:rsidRPr="00045063">
        <w:t>14 financial year or an earlier financial year.</w:t>
      </w:r>
    </w:p>
    <w:p w:rsidR="00BB2820" w:rsidRPr="00045063" w:rsidRDefault="00BB2820" w:rsidP="00BA6419">
      <w:pPr>
        <w:pStyle w:val="notemargin"/>
      </w:pPr>
      <w:r w:rsidRPr="00045063">
        <w:t>Example:</w:t>
      </w:r>
      <w:r w:rsidRPr="00045063">
        <w:tab/>
        <w:t>Subsection</w:t>
      </w:r>
      <w:r w:rsidR="00045063">
        <w:t> </w:t>
      </w:r>
      <w:r w:rsidRPr="00045063">
        <w:t>345</w:t>
      </w:r>
      <w:r w:rsidR="00045063">
        <w:noBreakHyphen/>
      </w:r>
      <w:r w:rsidRPr="00045063">
        <w:t xml:space="preserve">50(3) of the </w:t>
      </w:r>
      <w:r w:rsidRPr="00045063">
        <w:rPr>
          <w:i/>
        </w:rPr>
        <w:t>Income Tax Assessment Act 1997</w:t>
      </w:r>
      <w:r w:rsidRPr="00045063">
        <w:t xml:space="preserve"> (which makes Government FHSA contributions not assessable income and not exempt income) applies to a Government FHSA contribution for the 2013</w:t>
      </w:r>
      <w:r w:rsidR="00045063">
        <w:noBreakHyphen/>
      </w:r>
      <w:r w:rsidRPr="00045063">
        <w:t>14 year, even if it is paid after the repeal of that subsection by this Schedule.</w:t>
      </w:r>
    </w:p>
    <w:p w:rsidR="00BB2820" w:rsidRPr="00045063" w:rsidRDefault="00BB2820" w:rsidP="00BA6419">
      <w:pPr>
        <w:pStyle w:val="Subitem"/>
      </w:pPr>
      <w:r w:rsidRPr="00045063">
        <w:t>(3)</w:t>
      </w:r>
      <w:r w:rsidRPr="00045063">
        <w:tab/>
        <w:t>Despite anything in the FHSA Act or this Schedule, the Commissioner must not pay a Government FHSA contribution after 30</w:t>
      </w:r>
      <w:r w:rsidR="00045063">
        <w:t> </w:t>
      </w:r>
      <w:r w:rsidRPr="00045063">
        <w:t>June 2017, unless the relevant income tax return is lodged, or the relevant notice is given, (as mentioned in paragraph</w:t>
      </w:r>
      <w:r w:rsidR="00045063">
        <w:t> </w:t>
      </w:r>
      <w:r w:rsidRPr="00045063">
        <w:t>41(2)(a) of the FHSA Act) on or before 30</w:t>
      </w:r>
      <w:r w:rsidR="00045063">
        <w:t> </w:t>
      </w:r>
      <w:r w:rsidRPr="00045063">
        <w:t>June 2017.</w:t>
      </w:r>
    </w:p>
    <w:p w:rsidR="00BB2820" w:rsidRPr="00045063" w:rsidRDefault="00593405" w:rsidP="00BA6419">
      <w:pPr>
        <w:pStyle w:val="ItemHead"/>
      </w:pPr>
      <w:r w:rsidRPr="00045063">
        <w:t>205</w:t>
      </w:r>
      <w:r w:rsidR="00BB2820" w:rsidRPr="00045063">
        <w:t xml:space="preserve">  Tax file numbers</w:t>
      </w:r>
    </w:p>
    <w:p w:rsidR="00BB2820" w:rsidRPr="00045063" w:rsidRDefault="00BB2820" w:rsidP="00BA6419">
      <w:pPr>
        <w:pStyle w:val="Item"/>
      </w:pPr>
      <w:r w:rsidRPr="00045063">
        <w:t>An individual who, just before the commencement of this item:</w:t>
      </w:r>
    </w:p>
    <w:p w:rsidR="00BB2820" w:rsidRPr="00045063" w:rsidRDefault="00BB2820" w:rsidP="00BA6419">
      <w:pPr>
        <w:pStyle w:val="paragraph"/>
      </w:pPr>
      <w:r w:rsidRPr="00045063">
        <w:tab/>
        <w:t>(a)</w:t>
      </w:r>
      <w:r w:rsidRPr="00045063">
        <w:tab/>
        <w:t>had quoted his or her tax file number to an FHSA provider in connection with the operation or the possible future operation of the FHSA Act and the Superannuation Acts; and</w:t>
      </w:r>
    </w:p>
    <w:p w:rsidR="00BB2820" w:rsidRPr="00045063" w:rsidRDefault="00BB2820" w:rsidP="00BA6419">
      <w:pPr>
        <w:pStyle w:val="paragraph"/>
      </w:pPr>
      <w:r w:rsidRPr="00045063">
        <w:tab/>
        <w:t>(b)</w:t>
      </w:r>
      <w:r w:rsidRPr="00045063">
        <w:tab/>
        <w:t>holds an FHSA provided by the FHSA provider that is an account;</w:t>
      </w:r>
    </w:p>
    <w:p w:rsidR="00BB2820" w:rsidRPr="00045063" w:rsidRDefault="00BB2820" w:rsidP="00BA6419">
      <w:pPr>
        <w:pStyle w:val="Item"/>
      </w:pPr>
      <w:r w:rsidRPr="00045063">
        <w:t>is treated, from that commencement, as having quoted the individual’s TFN to the FHSA provider in connection with the account under Division</w:t>
      </w:r>
      <w:r w:rsidR="00045063">
        <w:t> </w:t>
      </w:r>
      <w:r w:rsidRPr="00045063">
        <w:t>4 of Part</w:t>
      </w:r>
      <w:r w:rsidR="00BA6419" w:rsidRPr="00045063">
        <w:t> </w:t>
      </w:r>
      <w:r w:rsidRPr="00045063">
        <w:t xml:space="preserve">VA of the </w:t>
      </w:r>
      <w:r w:rsidRPr="00045063">
        <w:rPr>
          <w:i/>
        </w:rPr>
        <w:t>Income Tax Assessment Act 1936</w:t>
      </w:r>
      <w:r w:rsidRPr="00045063">
        <w:t>.</w:t>
      </w:r>
    </w:p>
    <w:p w:rsidR="00BB2820" w:rsidRPr="00045063" w:rsidRDefault="00BB2820" w:rsidP="00BA6419">
      <w:pPr>
        <w:pStyle w:val="ActHead6"/>
        <w:pageBreakBefore/>
      </w:pPr>
      <w:bookmarkStart w:id="41" w:name="_Toc425423598"/>
      <w:r w:rsidRPr="00045063">
        <w:rPr>
          <w:rStyle w:val="CharAmSchNo"/>
        </w:rPr>
        <w:lastRenderedPageBreak/>
        <w:t>Schedule</w:t>
      </w:r>
      <w:r w:rsidR="00045063" w:rsidRPr="00045063">
        <w:rPr>
          <w:rStyle w:val="CharAmSchNo"/>
        </w:rPr>
        <w:t> </w:t>
      </w:r>
      <w:r w:rsidRPr="00045063">
        <w:rPr>
          <w:rStyle w:val="CharAmSchNo"/>
        </w:rPr>
        <w:t>2</w:t>
      </w:r>
      <w:r w:rsidRPr="00045063">
        <w:t>—</w:t>
      </w:r>
      <w:r w:rsidRPr="00045063">
        <w:rPr>
          <w:rStyle w:val="CharAmSchText"/>
        </w:rPr>
        <w:t>Dependent spouse tax offset</w:t>
      </w:r>
      <w:bookmarkEnd w:id="41"/>
    </w:p>
    <w:p w:rsidR="00BB2820" w:rsidRPr="00045063" w:rsidRDefault="00BB2820" w:rsidP="00BA6419">
      <w:pPr>
        <w:pStyle w:val="ActHead7"/>
      </w:pPr>
      <w:bookmarkStart w:id="42" w:name="_Toc425423599"/>
      <w:r w:rsidRPr="00045063">
        <w:rPr>
          <w:rStyle w:val="CharAmPartNo"/>
        </w:rPr>
        <w:t>Part</w:t>
      </w:r>
      <w:r w:rsidR="00045063" w:rsidRPr="00045063">
        <w:rPr>
          <w:rStyle w:val="CharAmPartNo"/>
        </w:rPr>
        <w:t> </w:t>
      </w:r>
      <w:r w:rsidRPr="00045063">
        <w:rPr>
          <w:rStyle w:val="CharAmPartNo"/>
        </w:rPr>
        <w:t>1</w:t>
      </w:r>
      <w:r w:rsidRPr="00045063">
        <w:t>—</w:t>
      </w:r>
      <w:r w:rsidRPr="00045063">
        <w:rPr>
          <w:rStyle w:val="CharAmPartText"/>
        </w:rPr>
        <w:t>Main amendments</w:t>
      </w:r>
      <w:bookmarkEnd w:id="42"/>
    </w:p>
    <w:p w:rsidR="00BB2820" w:rsidRPr="00045063" w:rsidRDefault="00BB2820" w:rsidP="00BA6419">
      <w:pPr>
        <w:pStyle w:val="ActHead9"/>
        <w:rPr>
          <w:i w:val="0"/>
        </w:rPr>
      </w:pPr>
      <w:bookmarkStart w:id="43" w:name="_Toc425423600"/>
      <w:r w:rsidRPr="00045063">
        <w:t>Income Tax Assessment Act 1936</w:t>
      </w:r>
      <w:bookmarkEnd w:id="43"/>
    </w:p>
    <w:p w:rsidR="00BB2820" w:rsidRPr="00045063" w:rsidRDefault="00593405" w:rsidP="00BA6419">
      <w:pPr>
        <w:pStyle w:val="ItemHead"/>
      </w:pPr>
      <w:r w:rsidRPr="00045063">
        <w:t>1</w:t>
      </w:r>
      <w:r w:rsidR="00BB2820" w:rsidRPr="00045063">
        <w:t xml:space="preserve">  Subparagraphs</w:t>
      </w:r>
      <w:r w:rsidR="00045063">
        <w:t> </w:t>
      </w:r>
      <w:r w:rsidR="00BB2820" w:rsidRPr="00045063">
        <w:t>23AB(7)(a)(ii) and (iii)</w:t>
      </w:r>
    </w:p>
    <w:p w:rsidR="00BB2820" w:rsidRPr="00045063" w:rsidRDefault="00BB2820" w:rsidP="00BA6419">
      <w:pPr>
        <w:pStyle w:val="Item"/>
      </w:pPr>
      <w:r w:rsidRPr="00045063">
        <w:t>Repeal the subparagraphs, substitute:</w:t>
      </w:r>
    </w:p>
    <w:p w:rsidR="00BB2820" w:rsidRPr="00045063" w:rsidRDefault="00BB2820" w:rsidP="00BA6419">
      <w:pPr>
        <w:pStyle w:val="paragraphsub"/>
      </w:pPr>
      <w:r w:rsidRPr="00045063">
        <w:tab/>
        <w:t>(ii)</w:t>
      </w:r>
      <w:r w:rsidRPr="00045063">
        <w:tab/>
        <w:t xml:space="preserve">the amount worked out using </w:t>
      </w:r>
      <w:r w:rsidR="00045063">
        <w:t>subsection (</w:t>
      </w:r>
      <w:r w:rsidRPr="00045063">
        <w:t>7A); or</w:t>
      </w:r>
    </w:p>
    <w:p w:rsidR="00BB2820" w:rsidRPr="00045063" w:rsidRDefault="00593405" w:rsidP="00BA6419">
      <w:pPr>
        <w:pStyle w:val="ItemHead"/>
      </w:pPr>
      <w:r w:rsidRPr="00045063">
        <w:t>2</w:t>
      </w:r>
      <w:r w:rsidR="00BB2820" w:rsidRPr="00045063">
        <w:t xml:space="preserve">  Subsection</w:t>
      </w:r>
      <w:r w:rsidR="00045063">
        <w:t> </w:t>
      </w:r>
      <w:r w:rsidR="00BB2820" w:rsidRPr="00045063">
        <w:t>23AB(7) (notes 1 and 2)</w:t>
      </w:r>
    </w:p>
    <w:p w:rsidR="00BB2820" w:rsidRPr="00045063" w:rsidRDefault="00BB2820" w:rsidP="00BA6419">
      <w:pPr>
        <w:pStyle w:val="Item"/>
      </w:pPr>
      <w:r w:rsidRPr="00045063">
        <w:t>Repeal the notes.</w:t>
      </w:r>
    </w:p>
    <w:p w:rsidR="00BB2820" w:rsidRPr="00045063" w:rsidRDefault="00593405" w:rsidP="00BA6419">
      <w:pPr>
        <w:pStyle w:val="ItemHead"/>
      </w:pPr>
      <w:r w:rsidRPr="00045063">
        <w:t>3</w:t>
      </w:r>
      <w:r w:rsidR="00BB2820" w:rsidRPr="00045063">
        <w:t xml:space="preserve">  Subsection</w:t>
      </w:r>
      <w:r w:rsidR="00045063">
        <w:t> </w:t>
      </w:r>
      <w:r w:rsidR="00BB2820" w:rsidRPr="00045063">
        <w:t>23AB(7A)</w:t>
      </w:r>
    </w:p>
    <w:p w:rsidR="00BB2820" w:rsidRPr="00045063" w:rsidRDefault="00BB2820" w:rsidP="00BA6419">
      <w:pPr>
        <w:pStyle w:val="Item"/>
      </w:pPr>
      <w:r w:rsidRPr="00045063">
        <w:t>Repeal the subsection, substitute:</w:t>
      </w:r>
    </w:p>
    <w:p w:rsidR="00BB2820" w:rsidRPr="00045063" w:rsidRDefault="00BB2820" w:rsidP="00BA6419">
      <w:pPr>
        <w:pStyle w:val="subsection"/>
      </w:pPr>
      <w:r w:rsidRPr="00045063">
        <w:tab/>
        <w:t>(7A)</w:t>
      </w:r>
      <w:r w:rsidRPr="00045063">
        <w:tab/>
        <w:t xml:space="preserve">For the purposes of </w:t>
      </w:r>
      <w:r w:rsidR="00045063">
        <w:t>subparagraph (</w:t>
      </w:r>
      <w:r w:rsidRPr="00045063">
        <w:t>7)(a)(ii), the amount is equal to 50% of the sum of the following rebates (if any) in respect of the year of income:</w:t>
      </w:r>
    </w:p>
    <w:p w:rsidR="00BB2820" w:rsidRPr="00045063" w:rsidRDefault="00BB2820" w:rsidP="00BA6419">
      <w:pPr>
        <w:pStyle w:val="paragraph"/>
      </w:pPr>
      <w:r w:rsidRPr="00045063">
        <w:tab/>
        <w:t>(a)</w:t>
      </w:r>
      <w:r w:rsidRPr="00045063">
        <w:tab/>
        <w:t>any tax offset to which the taxpayer is entitled under Subdivision</w:t>
      </w:r>
      <w:r w:rsidR="00045063">
        <w:t> </w:t>
      </w:r>
      <w:r w:rsidRPr="00045063">
        <w:t>61</w:t>
      </w:r>
      <w:r w:rsidR="00045063">
        <w:noBreakHyphen/>
      </w:r>
      <w:r w:rsidRPr="00045063">
        <w:t xml:space="preserve">A of the </w:t>
      </w:r>
      <w:r w:rsidRPr="00045063">
        <w:rPr>
          <w:i/>
        </w:rPr>
        <w:t>Income Tax Assessment Act 1997</w:t>
      </w:r>
      <w:r w:rsidRPr="00045063">
        <w:t>;</w:t>
      </w:r>
    </w:p>
    <w:p w:rsidR="00BB2820" w:rsidRPr="00045063" w:rsidRDefault="00BB2820" w:rsidP="00BA6419">
      <w:pPr>
        <w:pStyle w:val="paragraph"/>
      </w:pPr>
      <w:r w:rsidRPr="00045063">
        <w:tab/>
        <w:t>(b)</w:t>
      </w:r>
      <w:r w:rsidRPr="00045063">
        <w:tab/>
        <w:t>any notional tax offset to which the taxpayer is entitled under Subdivision</w:t>
      </w:r>
      <w:r w:rsidR="00045063">
        <w:t> </w:t>
      </w:r>
      <w:r w:rsidRPr="00045063">
        <w:t>961</w:t>
      </w:r>
      <w:r w:rsidR="00045063">
        <w:noBreakHyphen/>
      </w:r>
      <w:r w:rsidRPr="00045063">
        <w:t xml:space="preserve">A of the </w:t>
      </w:r>
      <w:r w:rsidRPr="00045063">
        <w:rPr>
          <w:i/>
        </w:rPr>
        <w:t>Income Tax Assessment Act 1997</w:t>
      </w:r>
      <w:r w:rsidRPr="00045063">
        <w:t>.</w:t>
      </w:r>
    </w:p>
    <w:p w:rsidR="00BB2820" w:rsidRPr="00045063" w:rsidRDefault="00593405" w:rsidP="00BA6419">
      <w:pPr>
        <w:pStyle w:val="ItemHead"/>
      </w:pPr>
      <w:r w:rsidRPr="00045063">
        <w:t>4</w:t>
      </w:r>
      <w:r w:rsidR="00BB2820" w:rsidRPr="00045063">
        <w:t xml:space="preserve">  Paragraphs 79A(2)(a), (d) and (e)</w:t>
      </w:r>
    </w:p>
    <w:p w:rsidR="00BB2820" w:rsidRPr="00045063" w:rsidRDefault="00BB2820" w:rsidP="00BA6419">
      <w:pPr>
        <w:pStyle w:val="Item"/>
      </w:pPr>
      <w:r w:rsidRPr="00045063">
        <w:t>Repeal the paragraphs, substitute:</w:t>
      </w:r>
    </w:p>
    <w:p w:rsidR="00BB2820" w:rsidRPr="00045063" w:rsidRDefault="00BB2820" w:rsidP="00BA6419">
      <w:pPr>
        <w:pStyle w:val="paragraph"/>
      </w:pPr>
      <w:r w:rsidRPr="00045063">
        <w:tab/>
        <w:t>(a)</w:t>
      </w:r>
      <w:r w:rsidRPr="00045063">
        <w:tab/>
        <w:t>if the taxpayer is a resident of the special area in Zone A, or of the special area in Zone B, in the year of income—an amount equal to the sum of:</w:t>
      </w:r>
    </w:p>
    <w:p w:rsidR="00BB2820" w:rsidRPr="00045063" w:rsidRDefault="00BB2820" w:rsidP="00BA6419">
      <w:pPr>
        <w:pStyle w:val="paragraphsub"/>
      </w:pPr>
      <w:r w:rsidRPr="00045063">
        <w:tab/>
        <w:t>(i)</w:t>
      </w:r>
      <w:r w:rsidRPr="00045063">
        <w:tab/>
        <w:t>$1,173; and</w:t>
      </w:r>
    </w:p>
    <w:p w:rsidR="00BB2820" w:rsidRPr="00045063" w:rsidRDefault="00BB2820" w:rsidP="00BA6419">
      <w:pPr>
        <w:pStyle w:val="paragraphsub"/>
      </w:pPr>
      <w:r w:rsidRPr="00045063">
        <w:tab/>
        <w:t>(ii)</w:t>
      </w:r>
      <w:r w:rsidRPr="00045063">
        <w:tab/>
        <w:t>an amount equal to 50% of the relevant rebate amount in relation to the taxpayer in relation to the year of income; or</w:t>
      </w:r>
    </w:p>
    <w:p w:rsidR="00BB2820" w:rsidRPr="00045063" w:rsidRDefault="00BB2820" w:rsidP="00BA6419">
      <w:pPr>
        <w:pStyle w:val="paragraph"/>
      </w:pPr>
      <w:r w:rsidRPr="00045063">
        <w:tab/>
        <w:t>(b)</w:t>
      </w:r>
      <w:r w:rsidRPr="00045063">
        <w:tab/>
        <w:t xml:space="preserve">if the taxpayer is a resident of Zone A in the year of income but has not resided or actually been in the special area in </w:t>
      </w:r>
      <w:r w:rsidRPr="00045063">
        <w:lastRenderedPageBreak/>
        <w:t>Zone A or the special area in Zone B during any part of the year of income—an amount equal to the sum of:</w:t>
      </w:r>
    </w:p>
    <w:p w:rsidR="00BB2820" w:rsidRPr="00045063" w:rsidRDefault="00BB2820" w:rsidP="00BA6419">
      <w:pPr>
        <w:pStyle w:val="paragraphsub"/>
      </w:pPr>
      <w:r w:rsidRPr="00045063">
        <w:tab/>
        <w:t>(i)</w:t>
      </w:r>
      <w:r w:rsidRPr="00045063">
        <w:tab/>
        <w:t>$338; and</w:t>
      </w:r>
    </w:p>
    <w:p w:rsidR="00BB2820" w:rsidRPr="00045063" w:rsidRDefault="00BB2820" w:rsidP="00BA6419">
      <w:pPr>
        <w:pStyle w:val="paragraphsub"/>
      </w:pPr>
      <w:r w:rsidRPr="00045063">
        <w:tab/>
        <w:t>(ii)</w:t>
      </w:r>
      <w:r w:rsidRPr="00045063">
        <w:tab/>
        <w:t>an amount equal to 50% of the relevant rebate amount in relation to the taxpayer in relation to the year of income; or</w:t>
      </w:r>
    </w:p>
    <w:p w:rsidR="00BB2820" w:rsidRPr="00045063" w:rsidRDefault="00BB2820" w:rsidP="00BA6419">
      <w:pPr>
        <w:pStyle w:val="paragraph"/>
      </w:pPr>
      <w:r w:rsidRPr="00045063">
        <w:tab/>
        <w:t>(c)</w:t>
      </w:r>
      <w:r w:rsidRPr="00045063">
        <w:tab/>
        <w:t>if the taxpayer is a resident of Zone B in the year of income but has not resided or actually been in Zone A or the special area in Zone B during any part of the year of income—an amount equal to the sum of:</w:t>
      </w:r>
    </w:p>
    <w:p w:rsidR="00BB2820" w:rsidRPr="00045063" w:rsidRDefault="00BB2820" w:rsidP="00BA6419">
      <w:pPr>
        <w:pStyle w:val="paragraphsub"/>
      </w:pPr>
      <w:r w:rsidRPr="00045063">
        <w:tab/>
        <w:t>(i)</w:t>
      </w:r>
      <w:r w:rsidRPr="00045063">
        <w:tab/>
        <w:t>$57; and</w:t>
      </w:r>
    </w:p>
    <w:p w:rsidR="00BB2820" w:rsidRPr="00045063" w:rsidRDefault="00BB2820" w:rsidP="00BA6419">
      <w:pPr>
        <w:pStyle w:val="paragraphsub"/>
      </w:pPr>
      <w:r w:rsidRPr="00045063">
        <w:tab/>
        <w:t>(ii)</w:t>
      </w:r>
      <w:r w:rsidRPr="00045063">
        <w:tab/>
        <w:t>an amount equal to 20% of the relevant rebate amount in relation to the taxpayer in relation to the year of income; or</w:t>
      </w:r>
    </w:p>
    <w:p w:rsidR="00BB2820" w:rsidRPr="00045063" w:rsidRDefault="00593405" w:rsidP="00BA6419">
      <w:pPr>
        <w:pStyle w:val="ItemHead"/>
      </w:pPr>
      <w:r w:rsidRPr="00045063">
        <w:t>5</w:t>
      </w:r>
      <w:r w:rsidR="00BB2820" w:rsidRPr="00045063">
        <w:t xml:space="preserve">  Paragraph 79A(2)(f)</w:t>
      </w:r>
    </w:p>
    <w:p w:rsidR="00BB2820" w:rsidRPr="00045063" w:rsidRDefault="00BB2820" w:rsidP="00BA6419">
      <w:pPr>
        <w:pStyle w:val="Item"/>
      </w:pPr>
      <w:r w:rsidRPr="00045063">
        <w:t>Omit “</w:t>
      </w:r>
      <w:r w:rsidR="00045063">
        <w:t>paragraph (</w:t>
      </w:r>
      <w:r w:rsidRPr="00045063">
        <w:t>e)”, substitute “</w:t>
      </w:r>
      <w:r w:rsidR="00045063">
        <w:t>paragraph (</w:t>
      </w:r>
      <w:r w:rsidRPr="00045063">
        <w:t>c)”.</w:t>
      </w:r>
    </w:p>
    <w:p w:rsidR="00BB2820" w:rsidRPr="00045063" w:rsidRDefault="00593405" w:rsidP="00BA6419">
      <w:pPr>
        <w:pStyle w:val="ItemHead"/>
      </w:pPr>
      <w:r w:rsidRPr="00045063">
        <w:t>6</w:t>
      </w:r>
      <w:r w:rsidR="00BB2820" w:rsidRPr="00045063">
        <w:t xml:space="preserve">  Subsection</w:t>
      </w:r>
      <w:r w:rsidR="00045063">
        <w:t> </w:t>
      </w:r>
      <w:r w:rsidR="00BB2820" w:rsidRPr="00045063">
        <w:t xml:space="preserve">79A(4) (definition of </w:t>
      </w:r>
      <w:r w:rsidR="00BB2820" w:rsidRPr="00045063">
        <w:rPr>
          <w:i/>
        </w:rPr>
        <w:t>dependent spouse relevant rebate amount</w:t>
      </w:r>
      <w:r w:rsidR="00BB2820" w:rsidRPr="00045063">
        <w:t>)</w:t>
      </w:r>
    </w:p>
    <w:p w:rsidR="00BB2820" w:rsidRPr="00045063" w:rsidRDefault="00BB2820" w:rsidP="00BA6419">
      <w:pPr>
        <w:pStyle w:val="Item"/>
      </w:pPr>
      <w:r w:rsidRPr="00045063">
        <w:t>Repeal the definition.</w:t>
      </w:r>
    </w:p>
    <w:p w:rsidR="00BB2820" w:rsidRPr="00045063" w:rsidRDefault="00593405" w:rsidP="00BA6419">
      <w:pPr>
        <w:pStyle w:val="ItemHead"/>
      </w:pPr>
      <w:r w:rsidRPr="00045063">
        <w:t>7</w:t>
      </w:r>
      <w:r w:rsidR="00BB2820" w:rsidRPr="00045063">
        <w:t xml:space="preserve">  Subsection</w:t>
      </w:r>
      <w:r w:rsidR="00045063">
        <w:t> </w:t>
      </w:r>
      <w:r w:rsidR="00BB2820" w:rsidRPr="00045063">
        <w:t xml:space="preserve">79A(4) (definition of </w:t>
      </w:r>
      <w:r w:rsidR="00BB2820" w:rsidRPr="00045063">
        <w:rPr>
          <w:i/>
        </w:rPr>
        <w:t>relevant rebate amount</w:t>
      </w:r>
      <w:r w:rsidR="00BB2820" w:rsidRPr="00045063">
        <w:t>)</w:t>
      </w:r>
    </w:p>
    <w:p w:rsidR="00BB2820" w:rsidRPr="00045063" w:rsidRDefault="00BB2820" w:rsidP="00BA6419">
      <w:pPr>
        <w:pStyle w:val="Item"/>
      </w:pPr>
      <w:r w:rsidRPr="00045063">
        <w:t>Repeal the definition (including the notes), substitute:</w:t>
      </w:r>
    </w:p>
    <w:p w:rsidR="00BB2820" w:rsidRPr="00045063" w:rsidRDefault="00BB2820" w:rsidP="00BA6419">
      <w:pPr>
        <w:pStyle w:val="Definition"/>
      </w:pPr>
      <w:r w:rsidRPr="00045063">
        <w:rPr>
          <w:b/>
          <w:i/>
        </w:rPr>
        <w:t>relevant rebate amount</w:t>
      </w:r>
      <w:r w:rsidRPr="00045063">
        <w:t>, in relation to a taxpayer in relation to a year of income, means the sum of the following rebates (if any):</w:t>
      </w:r>
    </w:p>
    <w:p w:rsidR="00BB2820" w:rsidRPr="00045063" w:rsidRDefault="00BB2820" w:rsidP="00BA6419">
      <w:pPr>
        <w:pStyle w:val="paragraph"/>
      </w:pPr>
      <w:r w:rsidRPr="00045063">
        <w:tab/>
        <w:t>(a)</w:t>
      </w:r>
      <w:r w:rsidRPr="00045063">
        <w:tab/>
        <w:t>any tax offset to which the taxpayer is entitled under Subdivision</w:t>
      </w:r>
      <w:r w:rsidR="00045063">
        <w:t> </w:t>
      </w:r>
      <w:r w:rsidRPr="00045063">
        <w:t>61</w:t>
      </w:r>
      <w:r w:rsidR="00045063">
        <w:noBreakHyphen/>
      </w:r>
      <w:r w:rsidRPr="00045063">
        <w:t xml:space="preserve">A of the </w:t>
      </w:r>
      <w:r w:rsidRPr="00045063">
        <w:rPr>
          <w:i/>
        </w:rPr>
        <w:t>Income Tax Assessment Act 1997</w:t>
      </w:r>
      <w:r w:rsidRPr="00045063">
        <w:t>;</w:t>
      </w:r>
    </w:p>
    <w:p w:rsidR="00BB2820" w:rsidRPr="00045063" w:rsidRDefault="00BB2820" w:rsidP="00BA6419">
      <w:pPr>
        <w:pStyle w:val="paragraph"/>
      </w:pPr>
      <w:r w:rsidRPr="00045063">
        <w:tab/>
        <w:t>(b)</w:t>
      </w:r>
      <w:r w:rsidRPr="00045063">
        <w:tab/>
        <w:t>any notional tax offset to which the taxpayer is entitled under Subdivision</w:t>
      </w:r>
      <w:r w:rsidR="00045063">
        <w:t> </w:t>
      </w:r>
      <w:r w:rsidRPr="00045063">
        <w:t>961</w:t>
      </w:r>
      <w:r w:rsidR="00045063">
        <w:noBreakHyphen/>
      </w:r>
      <w:r w:rsidRPr="00045063">
        <w:t xml:space="preserve">A of the </w:t>
      </w:r>
      <w:r w:rsidRPr="00045063">
        <w:rPr>
          <w:i/>
        </w:rPr>
        <w:t>Income Tax Assessment Act 1997</w:t>
      </w:r>
      <w:r w:rsidRPr="00045063">
        <w:t>;</w:t>
      </w:r>
    </w:p>
    <w:p w:rsidR="00BB2820" w:rsidRPr="00045063" w:rsidRDefault="00BB2820" w:rsidP="00BA6419">
      <w:pPr>
        <w:pStyle w:val="paragraph"/>
      </w:pPr>
      <w:r w:rsidRPr="00045063">
        <w:tab/>
        <w:t>(c)</w:t>
      </w:r>
      <w:r w:rsidRPr="00045063">
        <w:tab/>
        <w:t>any notional tax offset to which the taxpayer is entitled under Subdivision</w:t>
      </w:r>
      <w:r w:rsidR="00045063">
        <w:t> </w:t>
      </w:r>
      <w:r w:rsidRPr="00045063">
        <w:t>961</w:t>
      </w:r>
      <w:r w:rsidR="00045063">
        <w:noBreakHyphen/>
      </w:r>
      <w:r w:rsidRPr="00045063">
        <w:t xml:space="preserve">B of the </w:t>
      </w:r>
      <w:r w:rsidRPr="00045063">
        <w:rPr>
          <w:i/>
        </w:rPr>
        <w:t>Income Tax Assessment Act 1997</w:t>
      </w:r>
      <w:r w:rsidRPr="00045063">
        <w:t>.</w:t>
      </w:r>
    </w:p>
    <w:p w:rsidR="00BB2820" w:rsidRPr="00045063" w:rsidRDefault="00593405" w:rsidP="00BA6419">
      <w:pPr>
        <w:pStyle w:val="ItemHead"/>
      </w:pPr>
      <w:r w:rsidRPr="00045063">
        <w:t>8</w:t>
      </w:r>
      <w:r w:rsidR="00BB2820" w:rsidRPr="00045063">
        <w:t xml:space="preserve">  Subparagraph 79B(2)(a)(ii)</w:t>
      </w:r>
    </w:p>
    <w:p w:rsidR="00BB2820" w:rsidRPr="00045063" w:rsidRDefault="00BB2820" w:rsidP="00BA6419">
      <w:pPr>
        <w:pStyle w:val="Item"/>
      </w:pPr>
      <w:r w:rsidRPr="00045063">
        <w:t>Omit “amount; and”, substitute “amount; or”.</w:t>
      </w:r>
    </w:p>
    <w:p w:rsidR="00BB2820" w:rsidRPr="00045063" w:rsidRDefault="00593405" w:rsidP="00BA6419">
      <w:pPr>
        <w:pStyle w:val="ItemHead"/>
      </w:pPr>
      <w:r w:rsidRPr="00045063">
        <w:lastRenderedPageBreak/>
        <w:t>9</w:t>
      </w:r>
      <w:r w:rsidR="00BB2820" w:rsidRPr="00045063">
        <w:t xml:space="preserve">  Subparagraph 79B(2)(a)(iii)</w:t>
      </w:r>
    </w:p>
    <w:p w:rsidR="00BB2820" w:rsidRPr="00045063" w:rsidRDefault="00BB2820" w:rsidP="00BA6419">
      <w:pPr>
        <w:pStyle w:val="Item"/>
      </w:pPr>
      <w:r w:rsidRPr="00045063">
        <w:t>Repeal the subparagraph.</w:t>
      </w:r>
    </w:p>
    <w:p w:rsidR="00BB2820" w:rsidRPr="00045063" w:rsidRDefault="00593405" w:rsidP="00BA6419">
      <w:pPr>
        <w:pStyle w:val="ItemHead"/>
      </w:pPr>
      <w:r w:rsidRPr="00045063">
        <w:t>10</w:t>
      </w:r>
      <w:r w:rsidR="00BB2820" w:rsidRPr="00045063">
        <w:t xml:space="preserve">  Paragraph 79B(4)(b)</w:t>
      </w:r>
    </w:p>
    <w:p w:rsidR="00BB2820" w:rsidRPr="00045063" w:rsidRDefault="00BB2820" w:rsidP="00BA6419">
      <w:pPr>
        <w:pStyle w:val="Item"/>
      </w:pPr>
      <w:r w:rsidRPr="00045063">
        <w:t>Omit “amount; and”, substitute “amount.”</w:t>
      </w:r>
    </w:p>
    <w:p w:rsidR="00BB2820" w:rsidRPr="00045063" w:rsidRDefault="00593405" w:rsidP="00BA6419">
      <w:pPr>
        <w:pStyle w:val="ItemHead"/>
      </w:pPr>
      <w:r w:rsidRPr="00045063">
        <w:t>11</w:t>
      </w:r>
      <w:r w:rsidR="00BB2820" w:rsidRPr="00045063">
        <w:t xml:space="preserve">  Paragraph 79B(4)(c)</w:t>
      </w:r>
    </w:p>
    <w:p w:rsidR="00BB2820" w:rsidRPr="00045063" w:rsidRDefault="00BB2820" w:rsidP="00BA6419">
      <w:pPr>
        <w:pStyle w:val="Item"/>
      </w:pPr>
      <w:r w:rsidRPr="00045063">
        <w:t>Repeal the paragraph.</w:t>
      </w:r>
    </w:p>
    <w:p w:rsidR="00BB2820" w:rsidRPr="00045063" w:rsidRDefault="00593405" w:rsidP="00BA6419">
      <w:pPr>
        <w:pStyle w:val="ItemHead"/>
      </w:pPr>
      <w:r w:rsidRPr="00045063">
        <w:t>12</w:t>
      </w:r>
      <w:r w:rsidR="00BB2820" w:rsidRPr="00045063">
        <w:t xml:space="preserve">  Subparagraph 79B(4A)(b)(ii)</w:t>
      </w:r>
    </w:p>
    <w:p w:rsidR="00BB2820" w:rsidRPr="00045063" w:rsidRDefault="00BB2820" w:rsidP="00BA6419">
      <w:pPr>
        <w:pStyle w:val="Item"/>
      </w:pPr>
      <w:r w:rsidRPr="00045063">
        <w:t>Omit “amount; and”, substitute “amount;”.</w:t>
      </w:r>
    </w:p>
    <w:p w:rsidR="00BB2820" w:rsidRPr="00045063" w:rsidRDefault="00593405" w:rsidP="00BA6419">
      <w:pPr>
        <w:pStyle w:val="ItemHead"/>
      </w:pPr>
      <w:r w:rsidRPr="00045063">
        <w:t>13</w:t>
      </w:r>
      <w:r w:rsidR="00BB2820" w:rsidRPr="00045063">
        <w:t xml:space="preserve">  Subparagraph 79B(4A)(b)(iii)</w:t>
      </w:r>
    </w:p>
    <w:p w:rsidR="00BB2820" w:rsidRPr="00045063" w:rsidRDefault="00BB2820" w:rsidP="00BA6419">
      <w:pPr>
        <w:pStyle w:val="Item"/>
      </w:pPr>
      <w:r w:rsidRPr="00045063">
        <w:t>Repeal the subparagraph.</w:t>
      </w:r>
    </w:p>
    <w:p w:rsidR="00BB2820" w:rsidRPr="00045063" w:rsidRDefault="00593405" w:rsidP="00BA6419">
      <w:pPr>
        <w:pStyle w:val="ItemHead"/>
      </w:pPr>
      <w:r w:rsidRPr="00045063">
        <w:t>14</w:t>
      </w:r>
      <w:r w:rsidR="00BB2820" w:rsidRPr="00045063">
        <w:t xml:space="preserve">  Subsection</w:t>
      </w:r>
      <w:r w:rsidR="00045063">
        <w:t> </w:t>
      </w:r>
      <w:r w:rsidR="00BB2820" w:rsidRPr="00045063">
        <w:t xml:space="preserve">79B(6) (definition of </w:t>
      </w:r>
      <w:r w:rsidR="00BB2820" w:rsidRPr="00045063">
        <w:rPr>
          <w:i/>
        </w:rPr>
        <w:t>concessional rebate amount</w:t>
      </w:r>
      <w:r w:rsidR="00BB2820" w:rsidRPr="00045063">
        <w:t>)</w:t>
      </w:r>
    </w:p>
    <w:p w:rsidR="00BB2820" w:rsidRPr="00045063" w:rsidRDefault="00BB2820" w:rsidP="00BA6419">
      <w:pPr>
        <w:pStyle w:val="Item"/>
      </w:pPr>
      <w:r w:rsidRPr="00045063">
        <w:t>Repeal the definition (including the notes), substitute:</w:t>
      </w:r>
    </w:p>
    <w:p w:rsidR="00BB2820" w:rsidRPr="00045063" w:rsidRDefault="00BB2820" w:rsidP="00BA6419">
      <w:pPr>
        <w:pStyle w:val="Definition"/>
      </w:pPr>
      <w:r w:rsidRPr="00045063">
        <w:rPr>
          <w:b/>
          <w:i/>
        </w:rPr>
        <w:t>concessional rebate amount</w:t>
      </w:r>
      <w:r w:rsidRPr="00045063">
        <w:t>, in relation to a taxpayer in relation to a year of income, means the sum of the following rebates (if any):</w:t>
      </w:r>
    </w:p>
    <w:p w:rsidR="00BB2820" w:rsidRPr="00045063" w:rsidRDefault="00BB2820" w:rsidP="00BA6419">
      <w:pPr>
        <w:pStyle w:val="paragraph"/>
      </w:pPr>
      <w:r w:rsidRPr="00045063">
        <w:tab/>
        <w:t>(a)</w:t>
      </w:r>
      <w:r w:rsidRPr="00045063">
        <w:tab/>
        <w:t>any tax offset to which the taxpayer is entitled under Subdivision</w:t>
      </w:r>
      <w:r w:rsidR="00045063">
        <w:t> </w:t>
      </w:r>
      <w:r w:rsidRPr="00045063">
        <w:t>61</w:t>
      </w:r>
      <w:r w:rsidR="00045063">
        <w:noBreakHyphen/>
      </w:r>
      <w:r w:rsidRPr="00045063">
        <w:t xml:space="preserve">A of the </w:t>
      </w:r>
      <w:r w:rsidRPr="00045063">
        <w:rPr>
          <w:i/>
        </w:rPr>
        <w:t>Income Tax Assessment Act 1997</w:t>
      </w:r>
      <w:r w:rsidRPr="00045063">
        <w:t>;</w:t>
      </w:r>
    </w:p>
    <w:p w:rsidR="00BB2820" w:rsidRPr="00045063" w:rsidRDefault="00BB2820" w:rsidP="00BA6419">
      <w:pPr>
        <w:pStyle w:val="paragraph"/>
      </w:pPr>
      <w:r w:rsidRPr="00045063">
        <w:tab/>
        <w:t>(b)</w:t>
      </w:r>
      <w:r w:rsidRPr="00045063">
        <w:tab/>
        <w:t>any notional tax offset to which the taxpayer is entitled under Subdivision</w:t>
      </w:r>
      <w:r w:rsidR="00045063">
        <w:t> </w:t>
      </w:r>
      <w:r w:rsidRPr="00045063">
        <w:t>961</w:t>
      </w:r>
      <w:r w:rsidR="00045063">
        <w:noBreakHyphen/>
      </w:r>
      <w:r w:rsidRPr="00045063">
        <w:t xml:space="preserve">A of the </w:t>
      </w:r>
      <w:r w:rsidRPr="00045063">
        <w:rPr>
          <w:i/>
        </w:rPr>
        <w:t>Income Tax Assessment Act 1997</w:t>
      </w:r>
      <w:r w:rsidRPr="00045063">
        <w:t>;</w:t>
      </w:r>
    </w:p>
    <w:p w:rsidR="00BB2820" w:rsidRPr="00045063" w:rsidRDefault="00BB2820" w:rsidP="00BA6419">
      <w:pPr>
        <w:pStyle w:val="paragraph"/>
      </w:pPr>
      <w:r w:rsidRPr="00045063">
        <w:tab/>
        <w:t>(c)</w:t>
      </w:r>
      <w:r w:rsidRPr="00045063">
        <w:tab/>
        <w:t>any notional tax offset to which the taxpayer is entitled under Subdivision</w:t>
      </w:r>
      <w:r w:rsidR="00045063">
        <w:t> </w:t>
      </w:r>
      <w:r w:rsidRPr="00045063">
        <w:t>961</w:t>
      </w:r>
      <w:r w:rsidR="00045063">
        <w:noBreakHyphen/>
      </w:r>
      <w:r w:rsidRPr="00045063">
        <w:t xml:space="preserve">B of the </w:t>
      </w:r>
      <w:r w:rsidRPr="00045063">
        <w:rPr>
          <w:i/>
        </w:rPr>
        <w:t>Income Tax Assessment Act 1997</w:t>
      </w:r>
      <w:r w:rsidRPr="00045063">
        <w:t>.</w:t>
      </w:r>
    </w:p>
    <w:p w:rsidR="00BB2820" w:rsidRPr="00045063" w:rsidRDefault="00593405" w:rsidP="00BA6419">
      <w:pPr>
        <w:pStyle w:val="ItemHead"/>
      </w:pPr>
      <w:r w:rsidRPr="00045063">
        <w:t>15</w:t>
      </w:r>
      <w:r w:rsidR="00BB2820" w:rsidRPr="00045063">
        <w:t xml:space="preserve">  Subsection</w:t>
      </w:r>
      <w:r w:rsidR="00045063">
        <w:t> </w:t>
      </w:r>
      <w:r w:rsidR="00BB2820" w:rsidRPr="00045063">
        <w:t xml:space="preserve">79B(6) (definition of </w:t>
      </w:r>
      <w:r w:rsidR="00BB2820" w:rsidRPr="00045063">
        <w:rPr>
          <w:i/>
        </w:rPr>
        <w:t>dependent spouse concessional rebate amount</w:t>
      </w:r>
      <w:r w:rsidR="00BB2820" w:rsidRPr="00045063">
        <w:t>)</w:t>
      </w:r>
    </w:p>
    <w:p w:rsidR="00BB2820" w:rsidRPr="00045063" w:rsidRDefault="00BB2820" w:rsidP="00BA6419">
      <w:pPr>
        <w:pStyle w:val="Item"/>
      </w:pPr>
      <w:r w:rsidRPr="00045063">
        <w:t>Repeal the definition.</w:t>
      </w:r>
    </w:p>
    <w:p w:rsidR="00BB2820" w:rsidRPr="00045063" w:rsidRDefault="00593405" w:rsidP="00BA6419">
      <w:pPr>
        <w:pStyle w:val="ItemHead"/>
      </w:pPr>
      <w:r w:rsidRPr="00045063">
        <w:t>16</w:t>
      </w:r>
      <w:r w:rsidR="00BB2820" w:rsidRPr="00045063">
        <w:t xml:space="preserve">  Sections</w:t>
      </w:r>
      <w:r w:rsidR="00045063">
        <w:t> </w:t>
      </w:r>
      <w:r w:rsidR="00BB2820" w:rsidRPr="00045063">
        <w:t>159J, 159JA, 159K, 159L, 159LA and 159M</w:t>
      </w:r>
    </w:p>
    <w:p w:rsidR="00BB2820" w:rsidRPr="00045063" w:rsidRDefault="00BB2820" w:rsidP="00BA6419">
      <w:pPr>
        <w:pStyle w:val="Item"/>
      </w:pPr>
      <w:r w:rsidRPr="00045063">
        <w:t>Repeal the sections.</w:t>
      </w:r>
    </w:p>
    <w:p w:rsidR="00BB2820" w:rsidRPr="00045063" w:rsidRDefault="00BB2820" w:rsidP="00BA6419">
      <w:pPr>
        <w:pStyle w:val="ActHead9"/>
        <w:rPr>
          <w:i w:val="0"/>
        </w:rPr>
      </w:pPr>
      <w:bookmarkStart w:id="44" w:name="_Toc425423601"/>
      <w:r w:rsidRPr="00045063">
        <w:lastRenderedPageBreak/>
        <w:t>Income Tax Assessment Act 1997</w:t>
      </w:r>
      <w:bookmarkEnd w:id="44"/>
    </w:p>
    <w:p w:rsidR="00BB2820" w:rsidRPr="00045063" w:rsidRDefault="00593405" w:rsidP="00BA6419">
      <w:pPr>
        <w:pStyle w:val="ItemHead"/>
      </w:pPr>
      <w:r w:rsidRPr="00045063">
        <w:t>17</w:t>
      </w:r>
      <w:r w:rsidR="00BB2820" w:rsidRPr="00045063">
        <w:t xml:space="preserve">  After Division</w:t>
      </w:r>
      <w:r w:rsidR="00045063">
        <w:t> </w:t>
      </w:r>
      <w:r w:rsidR="00BB2820" w:rsidRPr="00045063">
        <w:t>960</w:t>
      </w:r>
    </w:p>
    <w:p w:rsidR="00BB2820" w:rsidRPr="00045063" w:rsidRDefault="00BB2820" w:rsidP="00BA6419">
      <w:pPr>
        <w:pStyle w:val="Item"/>
      </w:pPr>
      <w:r w:rsidRPr="00045063">
        <w:t>Insert:</w:t>
      </w:r>
    </w:p>
    <w:p w:rsidR="00BB2820" w:rsidRPr="00045063" w:rsidRDefault="00BB2820" w:rsidP="00B909EA">
      <w:pPr>
        <w:pStyle w:val="ActHead3"/>
        <w:pageBreakBefore/>
      </w:pPr>
      <w:bookmarkStart w:id="45" w:name="_Toc425423602"/>
      <w:r w:rsidRPr="00045063">
        <w:rPr>
          <w:rStyle w:val="CharDivNo"/>
        </w:rPr>
        <w:lastRenderedPageBreak/>
        <w:t>Division</w:t>
      </w:r>
      <w:r w:rsidR="00045063" w:rsidRPr="00045063">
        <w:rPr>
          <w:rStyle w:val="CharDivNo"/>
        </w:rPr>
        <w:t> </w:t>
      </w:r>
      <w:r w:rsidRPr="00045063">
        <w:rPr>
          <w:rStyle w:val="CharDivNo"/>
        </w:rPr>
        <w:t>961</w:t>
      </w:r>
      <w:r w:rsidRPr="00045063">
        <w:t>—</w:t>
      </w:r>
      <w:r w:rsidRPr="00045063">
        <w:rPr>
          <w:rStyle w:val="CharDivText"/>
        </w:rPr>
        <w:t>Notional tax offsets</w:t>
      </w:r>
      <w:bookmarkEnd w:id="45"/>
    </w:p>
    <w:p w:rsidR="00BB2820" w:rsidRPr="00045063" w:rsidRDefault="00BB2820" w:rsidP="00BA6419">
      <w:pPr>
        <w:pStyle w:val="TofSectsHeading"/>
      </w:pPr>
      <w:r w:rsidRPr="00045063">
        <w:t>Table of Subdivisions</w:t>
      </w:r>
    </w:p>
    <w:p w:rsidR="00C83115" w:rsidRPr="00045063" w:rsidRDefault="00C83115" w:rsidP="00BA6419">
      <w:pPr>
        <w:pStyle w:val="TofSectsSubdiv"/>
      </w:pPr>
      <w:r w:rsidRPr="00045063">
        <w:t>961</w:t>
      </w:r>
      <w:r w:rsidR="00045063">
        <w:noBreakHyphen/>
      </w:r>
      <w:r w:rsidRPr="00045063">
        <w:t>A</w:t>
      </w:r>
      <w:r w:rsidRPr="00045063">
        <w:tab/>
        <w:t>Dependant (non</w:t>
      </w:r>
      <w:r w:rsidR="00045063">
        <w:noBreakHyphen/>
      </w:r>
      <w:r w:rsidRPr="00045063">
        <w:t>student child under 21 or student) notional tax offset</w:t>
      </w:r>
    </w:p>
    <w:p w:rsidR="00C83115" w:rsidRPr="00045063" w:rsidRDefault="00C83115" w:rsidP="00BA6419">
      <w:pPr>
        <w:pStyle w:val="TofSectsSubdiv"/>
      </w:pPr>
      <w:bookmarkStart w:id="46" w:name="Heading"/>
      <w:r w:rsidRPr="00045063">
        <w:t>961</w:t>
      </w:r>
      <w:r w:rsidR="00045063">
        <w:noBreakHyphen/>
      </w:r>
      <w:r w:rsidRPr="00045063">
        <w:t>B</w:t>
      </w:r>
      <w:r w:rsidRPr="00045063">
        <w:tab/>
        <w:t>Dependant (sole parent of a non</w:t>
      </w:r>
      <w:r w:rsidR="00045063">
        <w:noBreakHyphen/>
      </w:r>
      <w:r w:rsidRPr="00045063">
        <w:t>student child under 21 or student) notional tax offset</w:t>
      </w:r>
    </w:p>
    <w:p w:rsidR="00BB2820" w:rsidRPr="00045063" w:rsidRDefault="00BB2820" w:rsidP="00BA6419">
      <w:pPr>
        <w:pStyle w:val="ActHead4"/>
      </w:pPr>
      <w:bookmarkStart w:id="47" w:name="_Toc425423603"/>
      <w:bookmarkEnd w:id="46"/>
      <w:r w:rsidRPr="00045063">
        <w:rPr>
          <w:rStyle w:val="CharSubdNo"/>
        </w:rPr>
        <w:t>Subdivision</w:t>
      </w:r>
      <w:r w:rsidR="00045063" w:rsidRPr="00045063">
        <w:rPr>
          <w:rStyle w:val="CharSubdNo"/>
        </w:rPr>
        <w:t> </w:t>
      </w:r>
      <w:r w:rsidRPr="00045063">
        <w:rPr>
          <w:rStyle w:val="CharSubdNo"/>
        </w:rPr>
        <w:t>961</w:t>
      </w:r>
      <w:r w:rsidR="00045063" w:rsidRPr="00045063">
        <w:rPr>
          <w:rStyle w:val="CharSubdNo"/>
        </w:rPr>
        <w:noBreakHyphen/>
      </w:r>
      <w:r w:rsidRPr="00045063">
        <w:rPr>
          <w:rStyle w:val="CharSubdNo"/>
        </w:rPr>
        <w:t>A</w:t>
      </w:r>
      <w:r w:rsidRPr="00045063">
        <w:t>—</w:t>
      </w:r>
      <w:r w:rsidRPr="00045063">
        <w:rPr>
          <w:rStyle w:val="CharSubdText"/>
        </w:rPr>
        <w:t>Dependant (non</w:t>
      </w:r>
      <w:r w:rsidR="00045063" w:rsidRPr="00045063">
        <w:rPr>
          <w:rStyle w:val="CharSubdText"/>
        </w:rPr>
        <w:noBreakHyphen/>
      </w:r>
      <w:r w:rsidRPr="00045063">
        <w:rPr>
          <w:rStyle w:val="CharSubdText"/>
        </w:rPr>
        <w:t>student child under 21 or student) notional tax offset</w:t>
      </w:r>
      <w:bookmarkEnd w:id="47"/>
    </w:p>
    <w:p w:rsidR="00BB2820" w:rsidRPr="00045063" w:rsidRDefault="00BB2820" w:rsidP="00BA6419">
      <w:pPr>
        <w:pStyle w:val="ActHead4"/>
      </w:pPr>
      <w:bookmarkStart w:id="48" w:name="_Toc425423604"/>
      <w:r w:rsidRPr="00045063">
        <w:rPr>
          <w:rStyle w:val="CharSubdNo"/>
        </w:rPr>
        <w:t>Guide to Subdivision</w:t>
      </w:r>
      <w:r w:rsidR="00045063" w:rsidRPr="00045063">
        <w:rPr>
          <w:rStyle w:val="CharSubdNo"/>
        </w:rPr>
        <w:t> </w:t>
      </w:r>
      <w:r w:rsidRPr="00045063">
        <w:rPr>
          <w:rStyle w:val="CharSubdNo"/>
        </w:rPr>
        <w:t>961</w:t>
      </w:r>
      <w:r w:rsidR="00045063" w:rsidRPr="00045063">
        <w:rPr>
          <w:rStyle w:val="CharSubdText"/>
        </w:rPr>
        <w:noBreakHyphen/>
      </w:r>
      <w:r w:rsidRPr="00045063">
        <w:t>A</w:t>
      </w:r>
      <w:bookmarkEnd w:id="48"/>
    </w:p>
    <w:p w:rsidR="00BB2820" w:rsidRPr="00045063" w:rsidRDefault="00BB2820" w:rsidP="00BA6419">
      <w:pPr>
        <w:pStyle w:val="ActHead5"/>
      </w:pPr>
      <w:bookmarkStart w:id="49" w:name="_Toc425423605"/>
      <w:r w:rsidRPr="00045063">
        <w:rPr>
          <w:rStyle w:val="CharSectno"/>
        </w:rPr>
        <w:t>961</w:t>
      </w:r>
      <w:r w:rsidR="00045063" w:rsidRPr="00045063">
        <w:rPr>
          <w:rStyle w:val="CharSectno"/>
        </w:rPr>
        <w:noBreakHyphen/>
      </w:r>
      <w:r w:rsidRPr="00045063">
        <w:rPr>
          <w:rStyle w:val="CharSectno"/>
        </w:rPr>
        <w:t>1</w:t>
      </w:r>
      <w:r w:rsidRPr="00045063">
        <w:t xml:space="preserve">  What this Subdivision is about</w:t>
      </w:r>
      <w:bookmarkEnd w:id="49"/>
    </w:p>
    <w:p w:rsidR="00BB2820" w:rsidRPr="00045063" w:rsidRDefault="00BB2820" w:rsidP="00BA6419">
      <w:pPr>
        <w:pStyle w:val="SOText"/>
      </w:pPr>
      <w:r w:rsidRPr="00045063">
        <w:t>This Subdivision provides for a notional tax offset for an income year if you contribute to the maintenance of a non</w:t>
      </w:r>
      <w:r w:rsidR="00045063">
        <w:noBreakHyphen/>
      </w:r>
      <w:r w:rsidRPr="00045063">
        <w:t xml:space="preserve">student child or a student dependant. The notional tax offset can only be taken into account in working out certain tax offsets under the </w:t>
      </w:r>
      <w:r w:rsidRPr="00045063">
        <w:rPr>
          <w:i/>
        </w:rPr>
        <w:t>Income Tax Assessment Act 1936</w:t>
      </w:r>
      <w:r w:rsidRPr="00045063">
        <w:t>.</w:t>
      </w:r>
    </w:p>
    <w:p w:rsidR="00BB2820" w:rsidRPr="00045063" w:rsidRDefault="00BB2820" w:rsidP="00BA6419">
      <w:pPr>
        <w:pStyle w:val="TofSectsHeading"/>
      </w:pPr>
      <w:r w:rsidRPr="00045063">
        <w:t>Table of sections</w:t>
      </w:r>
    </w:p>
    <w:p w:rsidR="00C83115" w:rsidRPr="00045063" w:rsidRDefault="00C83115" w:rsidP="00BA6419">
      <w:pPr>
        <w:pStyle w:val="TofSectsGroupHeading"/>
      </w:pPr>
      <w:r w:rsidRPr="00045063">
        <w:t>Entitlement to the notional tax offset</w:t>
      </w:r>
    </w:p>
    <w:p w:rsidR="00C83115" w:rsidRPr="00045063" w:rsidRDefault="00C83115" w:rsidP="00BA6419">
      <w:pPr>
        <w:pStyle w:val="TofSectsSection"/>
      </w:pPr>
      <w:r w:rsidRPr="00045063">
        <w:t>961</w:t>
      </w:r>
      <w:r w:rsidR="00045063">
        <w:noBreakHyphen/>
      </w:r>
      <w:r w:rsidRPr="00045063">
        <w:t>5</w:t>
      </w:r>
      <w:r w:rsidRPr="00045063">
        <w:tab/>
        <w:t>Who is entitled to the notional tax offset</w:t>
      </w:r>
    </w:p>
    <w:p w:rsidR="00C83115" w:rsidRPr="00045063" w:rsidRDefault="00C83115" w:rsidP="00BA6419">
      <w:pPr>
        <w:pStyle w:val="TofSectsGroupHeading"/>
      </w:pPr>
      <w:r w:rsidRPr="00045063">
        <w:t>Amount of the notional tax offset</w:t>
      </w:r>
    </w:p>
    <w:p w:rsidR="00C83115" w:rsidRPr="00045063" w:rsidRDefault="00C83115" w:rsidP="00BA6419">
      <w:pPr>
        <w:pStyle w:val="TofSectsSection"/>
      </w:pPr>
      <w:r w:rsidRPr="00045063">
        <w:t>961</w:t>
      </w:r>
      <w:r w:rsidR="00045063">
        <w:noBreakHyphen/>
      </w:r>
      <w:r w:rsidRPr="00045063">
        <w:t>10</w:t>
      </w:r>
      <w:r w:rsidRPr="00045063">
        <w:tab/>
        <w:t>Amount of the dependant (non</w:t>
      </w:r>
      <w:r w:rsidR="00045063">
        <w:noBreakHyphen/>
      </w:r>
      <w:r w:rsidRPr="00045063">
        <w:t>student child under 21 or student) notional tax offset</w:t>
      </w:r>
    </w:p>
    <w:p w:rsidR="00C83115" w:rsidRPr="00045063" w:rsidRDefault="00C83115" w:rsidP="00BA6419">
      <w:pPr>
        <w:pStyle w:val="TofSectsSection"/>
      </w:pPr>
      <w:r w:rsidRPr="00045063">
        <w:t>961</w:t>
      </w:r>
      <w:r w:rsidR="00045063">
        <w:noBreakHyphen/>
      </w:r>
      <w:r w:rsidRPr="00045063">
        <w:t>15</w:t>
      </w:r>
      <w:r w:rsidRPr="00045063">
        <w:tab/>
        <w:t>Reduced amounts of the dependant (non</w:t>
      </w:r>
      <w:r w:rsidR="00045063">
        <w:noBreakHyphen/>
      </w:r>
      <w:r w:rsidRPr="00045063">
        <w:t>student child under 21 or student) notional tax offset</w:t>
      </w:r>
    </w:p>
    <w:p w:rsidR="00C83115" w:rsidRPr="00045063" w:rsidRDefault="00C83115" w:rsidP="00BA6419">
      <w:pPr>
        <w:pStyle w:val="TofSectsSection"/>
      </w:pPr>
      <w:r w:rsidRPr="00045063">
        <w:t>961</w:t>
      </w:r>
      <w:r w:rsidR="00045063">
        <w:noBreakHyphen/>
      </w:r>
      <w:r w:rsidRPr="00045063">
        <w:t>20</w:t>
      </w:r>
      <w:r w:rsidRPr="00045063">
        <w:tab/>
        <w:t>Reductions to take account of the dependant’s income</w:t>
      </w:r>
    </w:p>
    <w:p w:rsidR="00BB2820" w:rsidRPr="00045063" w:rsidRDefault="00BB2820" w:rsidP="00BA6419">
      <w:pPr>
        <w:pStyle w:val="ActHead4"/>
      </w:pPr>
      <w:bookmarkStart w:id="50" w:name="_Toc425423606"/>
      <w:r w:rsidRPr="00045063">
        <w:rPr>
          <w:rStyle w:val="CharSubdNo"/>
        </w:rPr>
        <w:lastRenderedPageBreak/>
        <w:t>Entitlement to the notional tax offs</w:t>
      </w:r>
      <w:r w:rsidRPr="00045063">
        <w:rPr>
          <w:rStyle w:val="CharSubdText"/>
        </w:rPr>
        <w:t>e</w:t>
      </w:r>
      <w:r w:rsidRPr="00045063">
        <w:t>t</w:t>
      </w:r>
      <w:bookmarkEnd w:id="50"/>
    </w:p>
    <w:p w:rsidR="00BB2820" w:rsidRPr="00045063" w:rsidRDefault="00BB2820" w:rsidP="00BA6419">
      <w:pPr>
        <w:pStyle w:val="ActHead5"/>
      </w:pPr>
      <w:bookmarkStart w:id="51" w:name="_Toc425423607"/>
      <w:r w:rsidRPr="00045063">
        <w:rPr>
          <w:rStyle w:val="CharSectno"/>
        </w:rPr>
        <w:t>961</w:t>
      </w:r>
      <w:r w:rsidR="00045063" w:rsidRPr="00045063">
        <w:rPr>
          <w:rStyle w:val="CharSectno"/>
        </w:rPr>
        <w:noBreakHyphen/>
      </w:r>
      <w:r w:rsidRPr="00045063">
        <w:rPr>
          <w:rStyle w:val="CharSectno"/>
        </w:rPr>
        <w:t>5</w:t>
      </w:r>
      <w:r w:rsidRPr="00045063">
        <w:t xml:space="preserve">  Who is entitled to the notional tax offset</w:t>
      </w:r>
      <w:bookmarkEnd w:id="51"/>
    </w:p>
    <w:p w:rsidR="00BB2820" w:rsidRPr="00045063" w:rsidRDefault="00BB2820" w:rsidP="00BA6419">
      <w:pPr>
        <w:pStyle w:val="subsection"/>
      </w:pPr>
      <w:r w:rsidRPr="00045063">
        <w:tab/>
        <w:t>(1)</w:t>
      </w:r>
      <w:r w:rsidRPr="00045063">
        <w:tab/>
        <w:t>You are entitled to a notional tax offset for an income year if:</w:t>
      </w:r>
    </w:p>
    <w:p w:rsidR="00BB2820" w:rsidRPr="00045063" w:rsidRDefault="00BB2820" w:rsidP="00BA6419">
      <w:pPr>
        <w:pStyle w:val="paragraph"/>
      </w:pPr>
      <w:r w:rsidRPr="00045063">
        <w:tab/>
        <w:t>(a)</w:t>
      </w:r>
      <w:r w:rsidRPr="00045063">
        <w:tab/>
        <w:t>you are an individual; and</w:t>
      </w:r>
    </w:p>
    <w:p w:rsidR="00BB2820" w:rsidRPr="00045063" w:rsidRDefault="00BB2820" w:rsidP="00BA6419">
      <w:pPr>
        <w:pStyle w:val="paragraph"/>
      </w:pPr>
      <w:r w:rsidRPr="00045063">
        <w:tab/>
        <w:t>(b)</w:t>
      </w:r>
      <w:r w:rsidRPr="00045063">
        <w:tab/>
        <w:t>you are an Australian resident; and</w:t>
      </w:r>
    </w:p>
    <w:p w:rsidR="00BB2820" w:rsidRPr="00045063" w:rsidRDefault="00BB2820" w:rsidP="00BA6419">
      <w:pPr>
        <w:pStyle w:val="paragraph"/>
      </w:pPr>
      <w:r w:rsidRPr="00045063">
        <w:tab/>
        <w:t>(c)</w:t>
      </w:r>
      <w:r w:rsidRPr="00045063">
        <w:tab/>
        <w:t xml:space="preserve">during the year you contribute to the maintenance of another individual (the </w:t>
      </w:r>
      <w:r w:rsidRPr="00045063">
        <w:rPr>
          <w:b/>
          <w:i/>
        </w:rPr>
        <w:t>dependant</w:t>
      </w:r>
      <w:r w:rsidRPr="00045063">
        <w:t>) who:</w:t>
      </w:r>
    </w:p>
    <w:p w:rsidR="00BB2820" w:rsidRPr="00045063" w:rsidRDefault="00BB2820" w:rsidP="00BA6419">
      <w:pPr>
        <w:pStyle w:val="paragraphsub"/>
      </w:pPr>
      <w:r w:rsidRPr="00045063">
        <w:tab/>
        <w:t>(i)</w:t>
      </w:r>
      <w:r w:rsidRPr="00045063">
        <w:tab/>
        <w:t>is less than 25 years of age, and is a full</w:t>
      </w:r>
      <w:r w:rsidR="00045063">
        <w:noBreakHyphen/>
      </w:r>
      <w:r w:rsidRPr="00045063">
        <w:t>time student at a school, college or university; or</w:t>
      </w:r>
    </w:p>
    <w:p w:rsidR="00BB2820" w:rsidRPr="00045063" w:rsidRDefault="00BB2820" w:rsidP="00BA6419">
      <w:pPr>
        <w:pStyle w:val="paragraphsub"/>
      </w:pPr>
      <w:r w:rsidRPr="00045063">
        <w:tab/>
        <w:t>(ii)</w:t>
      </w:r>
      <w:r w:rsidRPr="00045063">
        <w:tab/>
        <w:t xml:space="preserve">if </w:t>
      </w:r>
      <w:r w:rsidR="00045063">
        <w:t>subparagraph (</w:t>
      </w:r>
      <w:r w:rsidRPr="00045063">
        <w:t>i) does not apply—is less than 21 years of age; and</w:t>
      </w:r>
    </w:p>
    <w:p w:rsidR="00BB2820" w:rsidRPr="00045063" w:rsidRDefault="00BB2820" w:rsidP="00BA6419">
      <w:pPr>
        <w:pStyle w:val="paragraph"/>
      </w:pPr>
      <w:r w:rsidRPr="00045063">
        <w:tab/>
        <w:t>(d)</w:t>
      </w:r>
      <w:r w:rsidRPr="00045063">
        <w:tab/>
        <w:t>during the year:</w:t>
      </w:r>
    </w:p>
    <w:p w:rsidR="00BB2820" w:rsidRPr="00045063" w:rsidRDefault="00BB2820" w:rsidP="00BA6419">
      <w:pPr>
        <w:pStyle w:val="paragraphsub"/>
      </w:pPr>
      <w:r w:rsidRPr="00045063">
        <w:tab/>
        <w:t>(i)</w:t>
      </w:r>
      <w:r w:rsidRPr="00045063">
        <w:tab/>
        <w:t>the dependant is an Australian resident; or</w:t>
      </w:r>
    </w:p>
    <w:p w:rsidR="00BB2820" w:rsidRPr="00045063" w:rsidRDefault="00BB2820" w:rsidP="00BA6419">
      <w:pPr>
        <w:pStyle w:val="paragraphsub"/>
      </w:pPr>
      <w:r w:rsidRPr="00045063">
        <w:tab/>
        <w:t>(ii)</w:t>
      </w:r>
      <w:r w:rsidRPr="00045063">
        <w:tab/>
        <w:t>you had a domicile in Australia.</w:t>
      </w:r>
    </w:p>
    <w:p w:rsidR="00BB2820" w:rsidRPr="00045063" w:rsidRDefault="00BB2820" w:rsidP="00BA6419">
      <w:pPr>
        <w:pStyle w:val="subsection"/>
      </w:pPr>
      <w:r w:rsidRPr="00045063">
        <w:tab/>
        <w:t>(2)</w:t>
      </w:r>
      <w:r w:rsidRPr="00045063">
        <w:tab/>
        <w:t xml:space="preserve">You may be entitled to more than one notional tax offset for the year under </w:t>
      </w:r>
      <w:r w:rsidR="00045063">
        <w:t>subsection (</w:t>
      </w:r>
      <w:r w:rsidRPr="00045063">
        <w:t>1) if you contributed to the maintenance of more than one dependant during the year.</w:t>
      </w:r>
    </w:p>
    <w:p w:rsidR="00BB2820" w:rsidRPr="00045063" w:rsidRDefault="00BB2820" w:rsidP="00BA6419">
      <w:pPr>
        <w:pStyle w:val="notetext"/>
      </w:pPr>
      <w:r w:rsidRPr="00045063">
        <w:t>Note:</w:t>
      </w:r>
      <w:r w:rsidRPr="00045063">
        <w:tab/>
        <w:t>The amount of the notional tax offset in relation to each subsequent dependant may only be part of the full amount: see subsection</w:t>
      </w:r>
      <w:r w:rsidR="00045063">
        <w:t> </w:t>
      </w:r>
      <w:r w:rsidRPr="00045063">
        <w:t>961</w:t>
      </w:r>
      <w:r w:rsidR="00045063">
        <w:noBreakHyphen/>
      </w:r>
      <w:r w:rsidRPr="00045063">
        <w:t>15(1).</w:t>
      </w:r>
    </w:p>
    <w:p w:rsidR="00BB2820" w:rsidRPr="00045063" w:rsidRDefault="00BB2820" w:rsidP="00BA6419">
      <w:pPr>
        <w:pStyle w:val="subsection"/>
      </w:pPr>
      <w:r w:rsidRPr="00045063">
        <w:tab/>
        <w:t>(3)</w:t>
      </w:r>
      <w:r w:rsidRPr="00045063">
        <w:tab/>
        <w:t>The notional tax offset only affects your income tax liability as provided for by sections</w:t>
      </w:r>
      <w:r w:rsidR="00045063">
        <w:t> </w:t>
      </w:r>
      <w:r w:rsidRPr="00045063">
        <w:t xml:space="preserve">23AB, 79A and 79B of the </w:t>
      </w:r>
      <w:r w:rsidRPr="00045063">
        <w:rPr>
          <w:i/>
        </w:rPr>
        <w:t>Income Tax Assessment Act 1936</w:t>
      </w:r>
      <w:r w:rsidRPr="00045063">
        <w:t>.</w:t>
      </w:r>
    </w:p>
    <w:p w:rsidR="00BB2820" w:rsidRPr="00045063" w:rsidRDefault="00BB2820" w:rsidP="00BA6419">
      <w:pPr>
        <w:pStyle w:val="notetext"/>
      </w:pPr>
      <w:r w:rsidRPr="00045063">
        <w:t>Note:</w:t>
      </w:r>
      <w:r w:rsidRPr="00045063">
        <w:tab/>
        <w:t>Section</w:t>
      </w:r>
      <w:r w:rsidR="00045063">
        <w:t> </w:t>
      </w:r>
      <w:r w:rsidRPr="00045063">
        <w:t>23AB of that Act provides a tax offset for service with an armed force under the control of the United Nations; section</w:t>
      </w:r>
      <w:r w:rsidR="00045063">
        <w:t> </w:t>
      </w:r>
      <w:r w:rsidRPr="00045063">
        <w:t>79A provides a tax offset for residents of isolated areas; section</w:t>
      </w:r>
      <w:r w:rsidR="00045063">
        <w:t> </w:t>
      </w:r>
      <w:r w:rsidRPr="00045063">
        <w:t>79B provides a tax offset for members of the Defence Force who are serving overseas.</w:t>
      </w:r>
    </w:p>
    <w:p w:rsidR="00BB2820" w:rsidRPr="00045063" w:rsidRDefault="00BB2820" w:rsidP="00BA6419">
      <w:pPr>
        <w:pStyle w:val="ActHead4"/>
      </w:pPr>
      <w:bookmarkStart w:id="52" w:name="_Toc425423608"/>
      <w:r w:rsidRPr="00045063">
        <w:rPr>
          <w:rStyle w:val="CharSubdNo"/>
        </w:rPr>
        <w:lastRenderedPageBreak/>
        <w:t>Amount of the notional tax offs</w:t>
      </w:r>
      <w:r w:rsidRPr="00045063">
        <w:rPr>
          <w:rStyle w:val="CharSubdText"/>
        </w:rPr>
        <w:t>e</w:t>
      </w:r>
      <w:r w:rsidRPr="00045063">
        <w:t>t</w:t>
      </w:r>
      <w:bookmarkEnd w:id="52"/>
    </w:p>
    <w:p w:rsidR="00BB2820" w:rsidRPr="00045063" w:rsidRDefault="00BB2820" w:rsidP="00BA6419">
      <w:pPr>
        <w:pStyle w:val="ActHead5"/>
      </w:pPr>
      <w:bookmarkStart w:id="53" w:name="_Toc425423609"/>
      <w:r w:rsidRPr="00045063">
        <w:rPr>
          <w:rStyle w:val="CharSectno"/>
        </w:rPr>
        <w:t>961</w:t>
      </w:r>
      <w:r w:rsidR="00045063" w:rsidRPr="00045063">
        <w:rPr>
          <w:rStyle w:val="CharSectno"/>
        </w:rPr>
        <w:noBreakHyphen/>
      </w:r>
      <w:r w:rsidRPr="00045063">
        <w:rPr>
          <w:rStyle w:val="CharSectno"/>
        </w:rPr>
        <w:t>10</w:t>
      </w:r>
      <w:r w:rsidRPr="00045063">
        <w:t xml:space="preserve">  Amount of the dependant (non</w:t>
      </w:r>
      <w:r w:rsidR="00045063">
        <w:noBreakHyphen/>
      </w:r>
      <w:r w:rsidRPr="00045063">
        <w:t>student child under 21 or student) notional tax offset</w:t>
      </w:r>
      <w:bookmarkEnd w:id="53"/>
    </w:p>
    <w:p w:rsidR="00BB2820" w:rsidRPr="00045063" w:rsidRDefault="00BB2820" w:rsidP="00BA6419">
      <w:pPr>
        <w:pStyle w:val="subsection"/>
      </w:pPr>
      <w:r w:rsidRPr="00045063">
        <w:tab/>
        <w:t>(1)</w:t>
      </w:r>
      <w:r w:rsidRPr="00045063">
        <w:tab/>
        <w:t>The amount of the notional tax offset to which you are entitled in relation to a dependant under section</w:t>
      </w:r>
      <w:r w:rsidR="00045063">
        <w:t> </w:t>
      </w:r>
      <w:r w:rsidRPr="00045063">
        <w:t>961</w:t>
      </w:r>
      <w:r w:rsidR="00045063">
        <w:noBreakHyphen/>
      </w:r>
      <w:r w:rsidRPr="00045063">
        <w:t>5 for an income year is $376.</w:t>
      </w:r>
    </w:p>
    <w:p w:rsidR="00BB2820" w:rsidRPr="00045063" w:rsidRDefault="00BB2820" w:rsidP="00BA6419">
      <w:pPr>
        <w:pStyle w:val="subsection"/>
      </w:pPr>
      <w:r w:rsidRPr="00045063">
        <w:tab/>
        <w:t>(2)</w:t>
      </w:r>
      <w:r w:rsidRPr="00045063">
        <w:tab/>
        <w:t>However, if you are entitled to 2 or more such notional tax offsets for the income year in relation to individuals covered by subparagraph</w:t>
      </w:r>
      <w:r w:rsidR="00045063">
        <w:t> </w:t>
      </w:r>
      <w:r w:rsidRPr="00045063">
        <w:t>961</w:t>
      </w:r>
      <w:r w:rsidR="00045063">
        <w:noBreakHyphen/>
      </w:r>
      <w:r w:rsidRPr="00045063">
        <w:t>5(1)(c)(ii), the amount of the notional tax offset under section</w:t>
      </w:r>
      <w:r w:rsidR="00045063">
        <w:t> </w:t>
      </w:r>
      <w:r w:rsidRPr="00045063">
        <w:t>961</w:t>
      </w:r>
      <w:r w:rsidR="00045063">
        <w:noBreakHyphen/>
      </w:r>
      <w:r w:rsidRPr="00045063">
        <w:t>5 is:</w:t>
      </w:r>
    </w:p>
    <w:p w:rsidR="00BB2820" w:rsidRPr="00045063" w:rsidRDefault="00BB2820" w:rsidP="00BA6419">
      <w:pPr>
        <w:pStyle w:val="paragraph"/>
      </w:pPr>
      <w:r w:rsidRPr="00045063">
        <w:tab/>
        <w:t>(a)</w:t>
      </w:r>
      <w:r w:rsidRPr="00045063">
        <w:tab/>
        <w:t>in relation to the oldest of those individuals—$376; and</w:t>
      </w:r>
    </w:p>
    <w:p w:rsidR="00BB2820" w:rsidRPr="00045063" w:rsidRDefault="00BB2820" w:rsidP="00BA6419">
      <w:pPr>
        <w:pStyle w:val="paragraph"/>
      </w:pPr>
      <w:r w:rsidRPr="00045063">
        <w:tab/>
        <w:t>(b)</w:t>
      </w:r>
      <w:r w:rsidRPr="00045063">
        <w:tab/>
        <w:t>in relation to each of the others—$282.</w:t>
      </w:r>
    </w:p>
    <w:p w:rsidR="00BB2820" w:rsidRPr="00045063" w:rsidRDefault="00BB2820" w:rsidP="00BA6419">
      <w:pPr>
        <w:pStyle w:val="ActHead5"/>
      </w:pPr>
      <w:bookmarkStart w:id="54" w:name="_Toc425423610"/>
      <w:r w:rsidRPr="00045063">
        <w:rPr>
          <w:rStyle w:val="CharSectno"/>
        </w:rPr>
        <w:t>961</w:t>
      </w:r>
      <w:r w:rsidR="00045063" w:rsidRPr="00045063">
        <w:rPr>
          <w:rStyle w:val="CharSectno"/>
        </w:rPr>
        <w:noBreakHyphen/>
      </w:r>
      <w:r w:rsidRPr="00045063">
        <w:rPr>
          <w:rStyle w:val="CharSectno"/>
        </w:rPr>
        <w:t>15</w:t>
      </w:r>
      <w:r w:rsidRPr="00045063">
        <w:t xml:space="preserve">  Reduced amounts of the dependant (non</w:t>
      </w:r>
      <w:r w:rsidR="00045063">
        <w:noBreakHyphen/>
      </w:r>
      <w:r w:rsidRPr="00045063">
        <w:t>student child under 21 or student) notional tax offset</w:t>
      </w:r>
      <w:bookmarkEnd w:id="54"/>
    </w:p>
    <w:p w:rsidR="00BB2820" w:rsidRPr="00045063" w:rsidRDefault="00BB2820" w:rsidP="00BA6419">
      <w:pPr>
        <w:pStyle w:val="subsection"/>
      </w:pPr>
      <w:r w:rsidRPr="00045063">
        <w:tab/>
        <w:t>(1)</w:t>
      </w:r>
      <w:r w:rsidRPr="00045063">
        <w:tab/>
        <w:t>The amount of the notional tax offset under section</w:t>
      </w:r>
      <w:r w:rsidR="00045063">
        <w:t> </w:t>
      </w:r>
      <w:r w:rsidRPr="00045063">
        <w:t>961</w:t>
      </w:r>
      <w:r w:rsidR="00045063">
        <w:noBreakHyphen/>
      </w:r>
      <w:r w:rsidRPr="00045063">
        <w:t xml:space="preserve">10 is reduced by the amount in accordance with </w:t>
      </w:r>
      <w:r w:rsidR="00045063">
        <w:t>subsection (</w:t>
      </w:r>
      <w:r w:rsidRPr="00045063">
        <w:t>2) of this section if one or more of the following applies:</w:t>
      </w:r>
    </w:p>
    <w:p w:rsidR="00BB2820" w:rsidRPr="00045063" w:rsidRDefault="00BB2820" w:rsidP="00BA6419">
      <w:pPr>
        <w:pStyle w:val="paragraph"/>
      </w:pPr>
      <w:r w:rsidRPr="00045063">
        <w:tab/>
        <w:t>(a)</w:t>
      </w:r>
      <w:r w:rsidRPr="00045063">
        <w:tab/>
        <w:t>paragraph</w:t>
      </w:r>
      <w:r w:rsidR="00045063">
        <w:t> </w:t>
      </w:r>
      <w:r w:rsidRPr="00045063">
        <w:t>961</w:t>
      </w:r>
      <w:r w:rsidR="00045063">
        <w:noBreakHyphen/>
      </w:r>
      <w:r w:rsidRPr="00045063">
        <w:t>5(1)(c) applies during part only of the year;</w:t>
      </w:r>
    </w:p>
    <w:p w:rsidR="00BB2820" w:rsidRPr="00045063" w:rsidRDefault="00BB2820" w:rsidP="00BA6419">
      <w:pPr>
        <w:pStyle w:val="paragraph"/>
      </w:pPr>
      <w:r w:rsidRPr="00045063">
        <w:tab/>
        <w:t>(b)</w:t>
      </w:r>
      <w:r w:rsidRPr="00045063">
        <w:tab/>
        <w:t>paragraph</w:t>
      </w:r>
      <w:r w:rsidR="00045063">
        <w:t> </w:t>
      </w:r>
      <w:r w:rsidRPr="00045063">
        <w:t>961</w:t>
      </w:r>
      <w:r w:rsidR="00045063">
        <w:noBreakHyphen/>
      </w:r>
      <w:r w:rsidRPr="00045063">
        <w:t>5(1)(d) applies during part only of the year;</w:t>
      </w:r>
    </w:p>
    <w:p w:rsidR="00BB2820" w:rsidRPr="00045063" w:rsidRDefault="00BB2820" w:rsidP="00BA6419">
      <w:pPr>
        <w:pStyle w:val="paragraph"/>
      </w:pPr>
      <w:r w:rsidRPr="00045063">
        <w:tab/>
        <w:t>(c)</w:t>
      </w:r>
      <w:r w:rsidRPr="00045063">
        <w:tab/>
        <w:t>during the whole or part of the year, 2 or more individuals contribute to the maintenance of the dependant;</w:t>
      </w:r>
    </w:p>
    <w:p w:rsidR="00BB2820" w:rsidRPr="00045063" w:rsidRDefault="00BB2820" w:rsidP="00BA6419">
      <w:pPr>
        <w:pStyle w:val="paragraph"/>
      </w:pPr>
      <w:r w:rsidRPr="00045063">
        <w:tab/>
        <w:t>(d)</w:t>
      </w:r>
      <w:r w:rsidRPr="00045063">
        <w:tab/>
        <w:t>the dependant only meets the description of the individual covered by subparagraph</w:t>
      </w:r>
      <w:r w:rsidR="00045063">
        <w:t> </w:t>
      </w:r>
      <w:r w:rsidRPr="00045063">
        <w:t>961</w:t>
      </w:r>
      <w:r w:rsidR="00045063">
        <w:noBreakHyphen/>
      </w:r>
      <w:r w:rsidRPr="00045063">
        <w:t>5(1)(c)(i) or (ii) for part of the year.</w:t>
      </w:r>
    </w:p>
    <w:p w:rsidR="00BB2820" w:rsidRPr="00045063" w:rsidRDefault="00BB2820" w:rsidP="00BA6419">
      <w:pPr>
        <w:pStyle w:val="subsection"/>
      </w:pPr>
      <w:r w:rsidRPr="00045063">
        <w:tab/>
        <w:t>(2)</w:t>
      </w:r>
      <w:r w:rsidRPr="00045063">
        <w:tab/>
        <w:t xml:space="preserve">The amount of a notional tax offset is reduced to an amount that, in the Commissioner’s opinion, is a reasonable apportionment in the circumstances, having regard to the applicable matters referred to in </w:t>
      </w:r>
      <w:r w:rsidR="00045063">
        <w:t>paragraphs (</w:t>
      </w:r>
      <w:r w:rsidRPr="00045063">
        <w:t>1)(a) to (d).</w:t>
      </w:r>
    </w:p>
    <w:p w:rsidR="00BB2820" w:rsidRPr="00045063" w:rsidRDefault="00BB2820" w:rsidP="00BA6419">
      <w:pPr>
        <w:pStyle w:val="ActHead5"/>
      </w:pPr>
      <w:bookmarkStart w:id="55" w:name="_Toc425423611"/>
      <w:r w:rsidRPr="00045063">
        <w:rPr>
          <w:rStyle w:val="CharSectno"/>
        </w:rPr>
        <w:lastRenderedPageBreak/>
        <w:t>961</w:t>
      </w:r>
      <w:r w:rsidR="00045063" w:rsidRPr="00045063">
        <w:rPr>
          <w:rStyle w:val="CharSectno"/>
        </w:rPr>
        <w:noBreakHyphen/>
      </w:r>
      <w:r w:rsidRPr="00045063">
        <w:rPr>
          <w:rStyle w:val="CharSectno"/>
        </w:rPr>
        <w:t>20</w:t>
      </w:r>
      <w:r w:rsidRPr="00045063">
        <w:t xml:space="preserve">  Reductions to take account of the dependant’s income</w:t>
      </w:r>
      <w:bookmarkEnd w:id="55"/>
    </w:p>
    <w:p w:rsidR="00BB2820" w:rsidRPr="00045063" w:rsidRDefault="00BB2820" w:rsidP="00BA6419">
      <w:pPr>
        <w:pStyle w:val="subsection"/>
      </w:pPr>
      <w:r w:rsidRPr="00045063">
        <w:tab/>
      </w:r>
      <w:r w:rsidRPr="00045063">
        <w:tab/>
        <w:t>The amount of the notional tax offset under sections</w:t>
      </w:r>
      <w:r w:rsidR="00045063">
        <w:t> </w:t>
      </w:r>
      <w:r w:rsidRPr="00045063">
        <w:t>961</w:t>
      </w:r>
      <w:r w:rsidR="00045063">
        <w:noBreakHyphen/>
      </w:r>
      <w:r w:rsidRPr="00045063">
        <w:t>10 and 961</w:t>
      </w:r>
      <w:r w:rsidR="00045063">
        <w:noBreakHyphen/>
      </w:r>
      <w:r w:rsidRPr="00045063">
        <w:t>15 in relation to the dependant for the year is reduced by $1 for every $4 by which the following exceeds $282:</w:t>
      </w:r>
    </w:p>
    <w:p w:rsidR="00BB2820" w:rsidRPr="00045063" w:rsidRDefault="00BB2820" w:rsidP="00BA6419">
      <w:pPr>
        <w:pStyle w:val="paragraph"/>
      </w:pPr>
      <w:r w:rsidRPr="00045063">
        <w:tab/>
        <w:t>(a)</w:t>
      </w:r>
      <w:r w:rsidRPr="00045063">
        <w:tab/>
        <w:t xml:space="preserve">if you contribute to the maintenance of the dependant for the whole of the year—the dependant’s </w:t>
      </w:r>
      <w:r w:rsidR="00045063" w:rsidRPr="00045063">
        <w:rPr>
          <w:position w:val="6"/>
          <w:sz w:val="16"/>
        </w:rPr>
        <w:t>*</w:t>
      </w:r>
      <w:r w:rsidRPr="00045063">
        <w:t>adjusted taxable income for offsets for the year;</w:t>
      </w:r>
    </w:p>
    <w:p w:rsidR="00BB2820" w:rsidRPr="00045063" w:rsidRDefault="00BB2820" w:rsidP="00BA6419">
      <w:pPr>
        <w:pStyle w:val="paragraph"/>
      </w:pPr>
      <w:r w:rsidRPr="00045063">
        <w:tab/>
        <w:t>(b)</w:t>
      </w:r>
      <w:r w:rsidRPr="00045063">
        <w:tab/>
        <w:t xml:space="preserve">if </w:t>
      </w:r>
      <w:r w:rsidR="00045063">
        <w:t>paragraph (</w:t>
      </w:r>
      <w:r w:rsidRPr="00045063">
        <w:t>a) does not apply—the dependant’s adjusted taxable income for offsets for that part of the year during which you contribute to the dependant’s maintenance.</w:t>
      </w:r>
    </w:p>
    <w:p w:rsidR="00BB2820" w:rsidRPr="00045063" w:rsidRDefault="00BB2820" w:rsidP="00BA6419">
      <w:pPr>
        <w:pStyle w:val="ActHead4"/>
      </w:pPr>
      <w:bookmarkStart w:id="56" w:name="_Toc425423612"/>
      <w:r w:rsidRPr="00045063">
        <w:rPr>
          <w:rStyle w:val="CharSubdNo"/>
        </w:rPr>
        <w:t>Subdivision</w:t>
      </w:r>
      <w:r w:rsidR="00045063" w:rsidRPr="00045063">
        <w:rPr>
          <w:rStyle w:val="CharSubdNo"/>
        </w:rPr>
        <w:t> </w:t>
      </w:r>
      <w:r w:rsidRPr="00045063">
        <w:rPr>
          <w:rStyle w:val="CharSubdNo"/>
        </w:rPr>
        <w:t>961</w:t>
      </w:r>
      <w:r w:rsidR="00045063" w:rsidRPr="00045063">
        <w:rPr>
          <w:rStyle w:val="CharSubdNo"/>
        </w:rPr>
        <w:noBreakHyphen/>
      </w:r>
      <w:r w:rsidRPr="00045063">
        <w:rPr>
          <w:rStyle w:val="CharSubdNo"/>
        </w:rPr>
        <w:t>B</w:t>
      </w:r>
      <w:r w:rsidRPr="00045063">
        <w:t>—</w:t>
      </w:r>
      <w:r w:rsidRPr="00045063">
        <w:rPr>
          <w:rStyle w:val="CharSubdText"/>
        </w:rPr>
        <w:t>Dependant (sole parent of a non</w:t>
      </w:r>
      <w:r w:rsidR="00045063" w:rsidRPr="00045063">
        <w:rPr>
          <w:rStyle w:val="CharSubdText"/>
        </w:rPr>
        <w:noBreakHyphen/>
      </w:r>
      <w:r w:rsidRPr="00045063">
        <w:rPr>
          <w:rStyle w:val="CharSubdText"/>
        </w:rPr>
        <w:t>student child under 21 or student) notional tax offset</w:t>
      </w:r>
      <w:bookmarkEnd w:id="56"/>
    </w:p>
    <w:p w:rsidR="00BB2820" w:rsidRPr="00045063" w:rsidRDefault="00BB2820" w:rsidP="00BA6419">
      <w:pPr>
        <w:pStyle w:val="ActHead4"/>
      </w:pPr>
      <w:bookmarkStart w:id="57" w:name="_Toc425423613"/>
      <w:r w:rsidRPr="00045063">
        <w:rPr>
          <w:rStyle w:val="CharSubdNo"/>
        </w:rPr>
        <w:t>Guide to Subdivision</w:t>
      </w:r>
      <w:r w:rsidR="00045063" w:rsidRPr="00045063">
        <w:rPr>
          <w:rStyle w:val="CharSubdNo"/>
        </w:rPr>
        <w:t> </w:t>
      </w:r>
      <w:r w:rsidRPr="00045063">
        <w:rPr>
          <w:rStyle w:val="CharSubdNo"/>
        </w:rPr>
        <w:t>961</w:t>
      </w:r>
      <w:r w:rsidR="00045063" w:rsidRPr="00045063">
        <w:rPr>
          <w:rStyle w:val="CharSubdText"/>
        </w:rPr>
        <w:noBreakHyphen/>
      </w:r>
      <w:r w:rsidRPr="00045063">
        <w:t>B</w:t>
      </w:r>
      <w:bookmarkEnd w:id="57"/>
    </w:p>
    <w:p w:rsidR="00BB2820" w:rsidRPr="00045063" w:rsidRDefault="00BB2820" w:rsidP="00BA6419">
      <w:pPr>
        <w:pStyle w:val="ActHead5"/>
      </w:pPr>
      <w:bookmarkStart w:id="58" w:name="_Toc425423614"/>
      <w:r w:rsidRPr="00045063">
        <w:rPr>
          <w:rStyle w:val="CharSectno"/>
        </w:rPr>
        <w:t>961</w:t>
      </w:r>
      <w:r w:rsidR="00045063" w:rsidRPr="00045063">
        <w:rPr>
          <w:rStyle w:val="CharSectno"/>
        </w:rPr>
        <w:noBreakHyphen/>
      </w:r>
      <w:r w:rsidRPr="00045063">
        <w:rPr>
          <w:rStyle w:val="CharSectno"/>
        </w:rPr>
        <w:t>50</w:t>
      </w:r>
      <w:r w:rsidRPr="00045063">
        <w:t xml:space="preserve">  What this Subdivision is about</w:t>
      </w:r>
      <w:bookmarkEnd w:id="58"/>
    </w:p>
    <w:p w:rsidR="00BB2820" w:rsidRPr="00045063" w:rsidRDefault="00BB2820" w:rsidP="00BA6419">
      <w:pPr>
        <w:pStyle w:val="SOText"/>
      </w:pPr>
      <w:r w:rsidRPr="00045063">
        <w:t>This Subdivision provides for a notional tax offset for an income year if you are the sole contributor to the maintenance of a non</w:t>
      </w:r>
      <w:r w:rsidR="00045063">
        <w:noBreakHyphen/>
      </w:r>
      <w:r w:rsidRPr="00045063">
        <w:t xml:space="preserve">student child or a student dependant. The notional tax offset can only be taken into account in working out certain tax offsets under the </w:t>
      </w:r>
      <w:r w:rsidRPr="00045063">
        <w:rPr>
          <w:i/>
        </w:rPr>
        <w:t>Income Tax Assessment Act 1936</w:t>
      </w:r>
      <w:r w:rsidRPr="00045063">
        <w:t>.</w:t>
      </w:r>
    </w:p>
    <w:p w:rsidR="00BB2820" w:rsidRPr="00045063" w:rsidRDefault="00BB2820" w:rsidP="00BA6419">
      <w:pPr>
        <w:pStyle w:val="TofSectsHeading"/>
      </w:pPr>
      <w:r w:rsidRPr="00045063">
        <w:t>Table of sections</w:t>
      </w:r>
    </w:p>
    <w:p w:rsidR="00C83115" w:rsidRPr="00045063" w:rsidRDefault="00C83115" w:rsidP="00BA6419">
      <w:pPr>
        <w:pStyle w:val="TofSectsGroupHeading"/>
      </w:pPr>
      <w:r w:rsidRPr="00045063">
        <w:t>Operative provisions</w:t>
      </w:r>
    </w:p>
    <w:p w:rsidR="00C83115" w:rsidRPr="00045063" w:rsidRDefault="00C83115" w:rsidP="00BA6419">
      <w:pPr>
        <w:pStyle w:val="TofSectsSection"/>
      </w:pPr>
      <w:r w:rsidRPr="00045063">
        <w:t>961</w:t>
      </w:r>
      <w:r w:rsidR="00045063">
        <w:noBreakHyphen/>
      </w:r>
      <w:r w:rsidRPr="00045063">
        <w:t>55</w:t>
      </w:r>
      <w:r w:rsidRPr="00045063">
        <w:tab/>
        <w:t>Who is entitled to the notional tax offset</w:t>
      </w:r>
    </w:p>
    <w:p w:rsidR="00C83115" w:rsidRPr="00045063" w:rsidRDefault="00C83115" w:rsidP="00BA6419">
      <w:pPr>
        <w:pStyle w:val="TofSectsSection"/>
      </w:pPr>
      <w:r w:rsidRPr="00045063">
        <w:t>961</w:t>
      </w:r>
      <w:r w:rsidR="00045063">
        <w:noBreakHyphen/>
      </w:r>
      <w:r w:rsidRPr="00045063">
        <w:t>60</w:t>
      </w:r>
      <w:r w:rsidRPr="00045063">
        <w:tab/>
        <w:t>Amount of the dependant (sole parent of a non</w:t>
      </w:r>
      <w:r w:rsidR="00045063">
        <w:noBreakHyphen/>
      </w:r>
      <w:r w:rsidRPr="00045063">
        <w:t>student child under 21 or student) notional tax offset</w:t>
      </w:r>
    </w:p>
    <w:p w:rsidR="00C83115" w:rsidRPr="00045063" w:rsidRDefault="00C83115" w:rsidP="00BA6419">
      <w:pPr>
        <w:pStyle w:val="TofSectsSection"/>
      </w:pPr>
      <w:r w:rsidRPr="00045063">
        <w:t>961</w:t>
      </w:r>
      <w:r w:rsidR="00045063">
        <w:noBreakHyphen/>
      </w:r>
      <w:r w:rsidRPr="00045063">
        <w:t>65</w:t>
      </w:r>
      <w:r w:rsidRPr="00045063">
        <w:tab/>
        <w:t>Reductions to take account of change in circumstances</w:t>
      </w:r>
    </w:p>
    <w:p w:rsidR="00BB2820" w:rsidRPr="00045063" w:rsidRDefault="00BB2820" w:rsidP="00BA6419">
      <w:pPr>
        <w:pStyle w:val="ActHead4"/>
      </w:pPr>
      <w:bookmarkStart w:id="59" w:name="_Toc425423615"/>
      <w:r w:rsidRPr="00045063">
        <w:rPr>
          <w:rStyle w:val="CharSubdNo"/>
        </w:rPr>
        <w:t>Operative provisio</w:t>
      </w:r>
      <w:r w:rsidRPr="00045063">
        <w:rPr>
          <w:rStyle w:val="CharSubdText"/>
        </w:rPr>
        <w:t>n</w:t>
      </w:r>
      <w:r w:rsidRPr="00045063">
        <w:t>s</w:t>
      </w:r>
      <w:bookmarkEnd w:id="59"/>
    </w:p>
    <w:p w:rsidR="00BB2820" w:rsidRPr="00045063" w:rsidRDefault="00BB2820" w:rsidP="00BA6419">
      <w:pPr>
        <w:pStyle w:val="ActHead5"/>
      </w:pPr>
      <w:bookmarkStart w:id="60" w:name="_Toc425423616"/>
      <w:r w:rsidRPr="00045063">
        <w:rPr>
          <w:rStyle w:val="CharSectno"/>
        </w:rPr>
        <w:t>961</w:t>
      </w:r>
      <w:r w:rsidR="00045063" w:rsidRPr="00045063">
        <w:rPr>
          <w:rStyle w:val="CharSectno"/>
        </w:rPr>
        <w:noBreakHyphen/>
      </w:r>
      <w:r w:rsidRPr="00045063">
        <w:rPr>
          <w:rStyle w:val="CharSectno"/>
        </w:rPr>
        <w:t>55</w:t>
      </w:r>
      <w:r w:rsidRPr="00045063">
        <w:t xml:space="preserve">  Who is entitled to the notional tax offset</w:t>
      </w:r>
      <w:bookmarkEnd w:id="60"/>
    </w:p>
    <w:p w:rsidR="00BB2820" w:rsidRPr="00045063" w:rsidRDefault="00BB2820" w:rsidP="00BA6419">
      <w:pPr>
        <w:pStyle w:val="subsection"/>
      </w:pPr>
      <w:r w:rsidRPr="00045063">
        <w:tab/>
        <w:t>(1)</w:t>
      </w:r>
      <w:r w:rsidRPr="00045063">
        <w:tab/>
        <w:t>You are entitled to a notional tax offset for an income year if:</w:t>
      </w:r>
    </w:p>
    <w:p w:rsidR="00BB2820" w:rsidRPr="00045063" w:rsidRDefault="00BB2820" w:rsidP="00BA6419">
      <w:pPr>
        <w:pStyle w:val="paragraph"/>
      </w:pPr>
      <w:r w:rsidRPr="00045063">
        <w:lastRenderedPageBreak/>
        <w:tab/>
        <w:t>(a)</w:t>
      </w:r>
      <w:r w:rsidRPr="00045063">
        <w:tab/>
        <w:t xml:space="preserve">during the year you have the sole care of another individual (the </w:t>
      </w:r>
      <w:r w:rsidRPr="00045063">
        <w:rPr>
          <w:b/>
          <w:i/>
        </w:rPr>
        <w:t>dependant</w:t>
      </w:r>
      <w:r w:rsidRPr="00045063">
        <w:t>) who:</w:t>
      </w:r>
    </w:p>
    <w:p w:rsidR="00BB2820" w:rsidRPr="00045063" w:rsidRDefault="00BB2820" w:rsidP="00BA6419">
      <w:pPr>
        <w:pStyle w:val="paragraphsub"/>
      </w:pPr>
      <w:r w:rsidRPr="00045063">
        <w:tab/>
        <w:t>(i)</w:t>
      </w:r>
      <w:r w:rsidRPr="00045063">
        <w:tab/>
        <w:t>is less than 25 years of age, and is a full</w:t>
      </w:r>
      <w:r w:rsidR="00045063">
        <w:noBreakHyphen/>
      </w:r>
      <w:r w:rsidRPr="00045063">
        <w:t>time student at a school, college or university; or</w:t>
      </w:r>
    </w:p>
    <w:p w:rsidR="00BB2820" w:rsidRPr="00045063" w:rsidRDefault="00BB2820" w:rsidP="00BA6419">
      <w:pPr>
        <w:pStyle w:val="paragraphsub"/>
      </w:pPr>
      <w:r w:rsidRPr="00045063">
        <w:tab/>
        <w:t>(ii)</w:t>
      </w:r>
      <w:r w:rsidRPr="00045063">
        <w:tab/>
        <w:t xml:space="preserve">if </w:t>
      </w:r>
      <w:r w:rsidR="00045063">
        <w:t>subparagraph (</w:t>
      </w:r>
      <w:r w:rsidRPr="00045063">
        <w:t>i) does not apply—is less than 21 years of age; and</w:t>
      </w:r>
    </w:p>
    <w:p w:rsidR="00BB2820" w:rsidRPr="00045063" w:rsidRDefault="00BB2820" w:rsidP="00BA6419">
      <w:pPr>
        <w:pStyle w:val="paragraph"/>
      </w:pPr>
      <w:r w:rsidRPr="00045063">
        <w:tab/>
        <w:t>(b)</w:t>
      </w:r>
      <w:r w:rsidRPr="00045063">
        <w:tab/>
        <w:t>you are entitled to a notional tax offset under Subdivision</w:t>
      </w:r>
      <w:r w:rsidR="00045063">
        <w:t> </w:t>
      </w:r>
      <w:r w:rsidRPr="00045063">
        <w:t>961</w:t>
      </w:r>
      <w:r w:rsidR="00045063">
        <w:noBreakHyphen/>
      </w:r>
      <w:r w:rsidRPr="00045063">
        <w:t>A for the dependant; and</w:t>
      </w:r>
    </w:p>
    <w:p w:rsidR="00BB2820" w:rsidRPr="00045063" w:rsidRDefault="00BB2820" w:rsidP="00BA6419">
      <w:pPr>
        <w:pStyle w:val="paragraph"/>
      </w:pPr>
      <w:r w:rsidRPr="00045063">
        <w:tab/>
        <w:t>(c)</w:t>
      </w:r>
      <w:r w:rsidRPr="00045063">
        <w:tab/>
        <w:t xml:space="preserve">during the year you did </w:t>
      </w:r>
      <w:r w:rsidRPr="00045063">
        <w:rPr>
          <w:i/>
        </w:rPr>
        <w:t>not</w:t>
      </w:r>
      <w:r w:rsidRPr="00045063">
        <w:t xml:space="preserve"> have a </w:t>
      </w:r>
      <w:r w:rsidR="00045063" w:rsidRPr="00045063">
        <w:rPr>
          <w:position w:val="6"/>
          <w:sz w:val="16"/>
        </w:rPr>
        <w:t>*</w:t>
      </w:r>
      <w:r w:rsidRPr="00045063">
        <w:t>spouse.</w:t>
      </w:r>
    </w:p>
    <w:p w:rsidR="00BB2820" w:rsidRPr="00045063" w:rsidRDefault="00BB2820" w:rsidP="00BA6419">
      <w:pPr>
        <w:pStyle w:val="subsection"/>
      </w:pPr>
      <w:r w:rsidRPr="00045063">
        <w:tab/>
        <w:t>(2)</w:t>
      </w:r>
      <w:r w:rsidRPr="00045063">
        <w:tab/>
      </w:r>
      <w:r w:rsidR="00045063">
        <w:t>Paragraph (</w:t>
      </w:r>
      <w:r w:rsidRPr="00045063">
        <w:t>1)(c) does not apply if, in the opinion of the Commissioner, because of special circumstances, the paragraph should not apply.</w:t>
      </w:r>
    </w:p>
    <w:p w:rsidR="00BB2820" w:rsidRPr="00045063" w:rsidRDefault="00BB2820" w:rsidP="00BA6419">
      <w:pPr>
        <w:pStyle w:val="subsection"/>
      </w:pPr>
      <w:r w:rsidRPr="00045063">
        <w:tab/>
        <w:t>(3)</w:t>
      </w:r>
      <w:r w:rsidRPr="00045063">
        <w:tab/>
        <w:t>The notional tax offset only affects your income tax liability as provided for by sections</w:t>
      </w:r>
      <w:r w:rsidR="00045063">
        <w:t> </w:t>
      </w:r>
      <w:r w:rsidRPr="00045063">
        <w:t xml:space="preserve">79A and 79B of the </w:t>
      </w:r>
      <w:r w:rsidRPr="00045063">
        <w:rPr>
          <w:i/>
        </w:rPr>
        <w:t>Income Tax Assessment Act 1936</w:t>
      </w:r>
      <w:r w:rsidRPr="00045063">
        <w:t>.</w:t>
      </w:r>
    </w:p>
    <w:p w:rsidR="00BB2820" w:rsidRPr="00045063" w:rsidRDefault="00BB2820" w:rsidP="00BA6419">
      <w:pPr>
        <w:pStyle w:val="notetext"/>
      </w:pPr>
      <w:r w:rsidRPr="00045063">
        <w:t>Note:</w:t>
      </w:r>
      <w:r w:rsidRPr="00045063">
        <w:tab/>
        <w:t>Section</w:t>
      </w:r>
      <w:r w:rsidR="00045063">
        <w:t> </w:t>
      </w:r>
      <w:r w:rsidRPr="00045063">
        <w:t>79A of that Act provides a tax offset for residents of isolated areas; section</w:t>
      </w:r>
      <w:r w:rsidR="00045063">
        <w:t> </w:t>
      </w:r>
      <w:r w:rsidRPr="00045063">
        <w:t>79B provides a tax offset for members of the Defence Force who are serving overseas.</w:t>
      </w:r>
    </w:p>
    <w:p w:rsidR="00BB2820" w:rsidRPr="00045063" w:rsidRDefault="00BB2820" w:rsidP="00BA6419">
      <w:pPr>
        <w:pStyle w:val="ActHead5"/>
      </w:pPr>
      <w:bookmarkStart w:id="61" w:name="_Toc425423617"/>
      <w:r w:rsidRPr="00045063">
        <w:rPr>
          <w:rStyle w:val="CharSectno"/>
        </w:rPr>
        <w:t>961</w:t>
      </w:r>
      <w:r w:rsidR="00045063" w:rsidRPr="00045063">
        <w:rPr>
          <w:rStyle w:val="CharSectno"/>
        </w:rPr>
        <w:noBreakHyphen/>
      </w:r>
      <w:r w:rsidRPr="00045063">
        <w:rPr>
          <w:rStyle w:val="CharSectno"/>
        </w:rPr>
        <w:t>60</w:t>
      </w:r>
      <w:r w:rsidRPr="00045063">
        <w:t xml:space="preserve">  Amount of the dependant (sole parent of a non</w:t>
      </w:r>
      <w:r w:rsidR="00045063">
        <w:noBreakHyphen/>
      </w:r>
      <w:r w:rsidRPr="00045063">
        <w:t>student child under 21 or student) notional tax offset</w:t>
      </w:r>
      <w:bookmarkEnd w:id="61"/>
    </w:p>
    <w:p w:rsidR="00BB2820" w:rsidRPr="00045063" w:rsidRDefault="00BB2820" w:rsidP="00BA6419">
      <w:pPr>
        <w:pStyle w:val="subsection"/>
      </w:pPr>
      <w:r w:rsidRPr="00045063">
        <w:tab/>
      </w:r>
      <w:r w:rsidRPr="00045063">
        <w:tab/>
        <w:t>The amount of the notional tax offset to which you are entitled under section</w:t>
      </w:r>
      <w:r w:rsidR="00045063">
        <w:t> </w:t>
      </w:r>
      <w:r w:rsidRPr="00045063">
        <w:t>961</w:t>
      </w:r>
      <w:r w:rsidR="00045063">
        <w:noBreakHyphen/>
      </w:r>
      <w:r w:rsidRPr="00045063">
        <w:t>55 for an income year is $1,607.</w:t>
      </w:r>
    </w:p>
    <w:p w:rsidR="00BB2820" w:rsidRPr="00045063" w:rsidRDefault="00BB2820" w:rsidP="00BA6419">
      <w:pPr>
        <w:pStyle w:val="notetext"/>
      </w:pPr>
      <w:r w:rsidRPr="00045063">
        <w:t>Note:</w:t>
      </w:r>
      <w:r w:rsidRPr="00045063">
        <w:tab/>
        <w:t>The amount of the offset under this section applies regardless of whether you have one or more dependants that satisfy section</w:t>
      </w:r>
      <w:r w:rsidR="00045063">
        <w:t> </w:t>
      </w:r>
      <w:r w:rsidRPr="00045063">
        <w:t>961</w:t>
      </w:r>
      <w:r w:rsidR="00045063">
        <w:noBreakHyphen/>
      </w:r>
      <w:r w:rsidRPr="00045063">
        <w:t>55.</w:t>
      </w:r>
    </w:p>
    <w:p w:rsidR="00BB2820" w:rsidRPr="00045063" w:rsidRDefault="00BB2820" w:rsidP="00BA6419">
      <w:pPr>
        <w:pStyle w:val="ActHead5"/>
      </w:pPr>
      <w:bookmarkStart w:id="62" w:name="_Toc425423618"/>
      <w:r w:rsidRPr="00045063">
        <w:rPr>
          <w:rStyle w:val="CharSectno"/>
        </w:rPr>
        <w:t>961</w:t>
      </w:r>
      <w:r w:rsidR="00045063" w:rsidRPr="00045063">
        <w:rPr>
          <w:rStyle w:val="CharSectno"/>
        </w:rPr>
        <w:noBreakHyphen/>
      </w:r>
      <w:r w:rsidRPr="00045063">
        <w:rPr>
          <w:rStyle w:val="CharSectno"/>
        </w:rPr>
        <w:t>65</w:t>
      </w:r>
      <w:r w:rsidRPr="00045063">
        <w:t xml:space="preserve">  Reductions to take account of change in circumstances</w:t>
      </w:r>
      <w:bookmarkEnd w:id="62"/>
    </w:p>
    <w:p w:rsidR="00BB2820" w:rsidRPr="00045063" w:rsidRDefault="00BB2820" w:rsidP="00BA6419">
      <w:pPr>
        <w:pStyle w:val="subsection"/>
      </w:pPr>
      <w:r w:rsidRPr="00045063">
        <w:tab/>
        <w:t>(1)</w:t>
      </w:r>
      <w:r w:rsidRPr="00045063">
        <w:tab/>
        <w:t>The amount of the notional tax offset under section</w:t>
      </w:r>
      <w:r w:rsidR="00045063">
        <w:t> </w:t>
      </w:r>
      <w:r w:rsidRPr="00045063">
        <w:t>961</w:t>
      </w:r>
      <w:r w:rsidR="00045063">
        <w:noBreakHyphen/>
      </w:r>
      <w:r w:rsidRPr="00045063">
        <w:t xml:space="preserve">60 is reduced in accordance with </w:t>
      </w:r>
      <w:r w:rsidR="00045063">
        <w:t>subsection (</w:t>
      </w:r>
      <w:r w:rsidRPr="00045063">
        <w:t>2) if:</w:t>
      </w:r>
    </w:p>
    <w:p w:rsidR="00BB2820" w:rsidRPr="00045063" w:rsidRDefault="00BB2820" w:rsidP="00BA6419">
      <w:pPr>
        <w:pStyle w:val="paragraph"/>
      </w:pPr>
      <w:r w:rsidRPr="00045063">
        <w:tab/>
        <w:t>(a)</w:t>
      </w:r>
      <w:r w:rsidRPr="00045063">
        <w:tab/>
        <w:t>paragraph</w:t>
      </w:r>
      <w:r w:rsidR="00045063">
        <w:t> </w:t>
      </w:r>
      <w:r w:rsidRPr="00045063">
        <w:t>961</w:t>
      </w:r>
      <w:r w:rsidR="00045063">
        <w:noBreakHyphen/>
      </w:r>
      <w:r w:rsidRPr="00045063">
        <w:t>55(1)(a) applies during only part of the year; or</w:t>
      </w:r>
    </w:p>
    <w:p w:rsidR="00BB2820" w:rsidRPr="00045063" w:rsidRDefault="00BB2820" w:rsidP="00BA6419">
      <w:pPr>
        <w:pStyle w:val="paragraph"/>
      </w:pPr>
      <w:r w:rsidRPr="00045063">
        <w:tab/>
        <w:t>(b)</w:t>
      </w:r>
      <w:r w:rsidRPr="00045063">
        <w:tab/>
        <w:t>paragraph</w:t>
      </w:r>
      <w:r w:rsidR="00045063">
        <w:t> </w:t>
      </w:r>
      <w:r w:rsidRPr="00045063">
        <w:t>961</w:t>
      </w:r>
      <w:r w:rsidR="00045063">
        <w:noBreakHyphen/>
      </w:r>
      <w:r w:rsidRPr="00045063">
        <w:t>55(1)(c) does not apply because of subsection</w:t>
      </w:r>
      <w:r w:rsidR="00045063">
        <w:t> </w:t>
      </w:r>
      <w:r w:rsidRPr="00045063">
        <w:t>961</w:t>
      </w:r>
      <w:r w:rsidR="00045063">
        <w:noBreakHyphen/>
      </w:r>
      <w:r w:rsidRPr="00045063">
        <w:t>55(2).</w:t>
      </w:r>
    </w:p>
    <w:p w:rsidR="00BB2820" w:rsidRPr="00045063" w:rsidRDefault="00BB2820" w:rsidP="00BA6419">
      <w:pPr>
        <w:pStyle w:val="subsection"/>
      </w:pPr>
      <w:r w:rsidRPr="00045063">
        <w:lastRenderedPageBreak/>
        <w:tab/>
        <w:t>(2)</w:t>
      </w:r>
      <w:r w:rsidRPr="00045063">
        <w:tab/>
        <w:t xml:space="preserve">The amount of the notional tax offset is reduced to an amount that, in the Commissioner’s opinion, is a reasonable apportionment in the circumstances, having regard to the matters referred to in </w:t>
      </w:r>
      <w:r w:rsidR="00045063">
        <w:t>paragraphs (</w:t>
      </w:r>
      <w:r w:rsidRPr="00045063">
        <w:t>1)(a) and (b).</w:t>
      </w:r>
    </w:p>
    <w:p w:rsidR="00BB2820" w:rsidRPr="00045063" w:rsidRDefault="00BB2820" w:rsidP="00BA6419">
      <w:pPr>
        <w:pStyle w:val="ActHead7"/>
        <w:pageBreakBefore/>
      </w:pPr>
      <w:bookmarkStart w:id="63" w:name="_Toc425423619"/>
      <w:r w:rsidRPr="00045063">
        <w:rPr>
          <w:rStyle w:val="CharAmPartNo"/>
        </w:rPr>
        <w:lastRenderedPageBreak/>
        <w:t>Part</w:t>
      </w:r>
      <w:r w:rsidR="00045063" w:rsidRPr="00045063">
        <w:rPr>
          <w:rStyle w:val="CharAmPartNo"/>
        </w:rPr>
        <w:t> </w:t>
      </w:r>
      <w:r w:rsidRPr="00045063">
        <w:rPr>
          <w:rStyle w:val="CharAmPartNo"/>
        </w:rPr>
        <w:t>2</w:t>
      </w:r>
      <w:r w:rsidRPr="00045063">
        <w:t>—</w:t>
      </w:r>
      <w:r w:rsidRPr="00045063">
        <w:rPr>
          <w:rStyle w:val="CharAmPartText"/>
        </w:rPr>
        <w:t>Consequential amendments</w:t>
      </w:r>
      <w:bookmarkEnd w:id="63"/>
    </w:p>
    <w:p w:rsidR="00BB2820" w:rsidRPr="00045063" w:rsidRDefault="00BB2820" w:rsidP="00BA6419">
      <w:pPr>
        <w:pStyle w:val="ActHead9"/>
        <w:rPr>
          <w:i w:val="0"/>
        </w:rPr>
      </w:pPr>
      <w:bookmarkStart w:id="64" w:name="_Toc425423620"/>
      <w:r w:rsidRPr="00045063">
        <w:t>Income Tax Assessment Act 1936</w:t>
      </w:r>
      <w:bookmarkEnd w:id="64"/>
    </w:p>
    <w:p w:rsidR="00BB2820" w:rsidRPr="00045063" w:rsidRDefault="00593405" w:rsidP="00BA6419">
      <w:pPr>
        <w:pStyle w:val="ItemHead"/>
      </w:pPr>
      <w:r w:rsidRPr="00045063">
        <w:t>18</w:t>
      </w:r>
      <w:r w:rsidR="00BB2820" w:rsidRPr="00045063">
        <w:t xml:space="preserve">  Subsection</w:t>
      </w:r>
      <w:r w:rsidR="00045063">
        <w:t> </w:t>
      </w:r>
      <w:r w:rsidR="00BB2820" w:rsidRPr="00045063">
        <w:t>159HA(1)</w:t>
      </w:r>
    </w:p>
    <w:p w:rsidR="00BB2820" w:rsidRPr="00045063" w:rsidRDefault="00BB2820" w:rsidP="00BA6419">
      <w:pPr>
        <w:pStyle w:val="Item"/>
      </w:pPr>
      <w:r w:rsidRPr="00045063">
        <w:t>Omit “Sections</w:t>
      </w:r>
      <w:r w:rsidR="00045063">
        <w:t> </w:t>
      </w:r>
      <w:r w:rsidRPr="00045063">
        <w:t>159J, 159L and 159Q apply”, substitute “Section</w:t>
      </w:r>
      <w:r w:rsidR="00045063">
        <w:t> </w:t>
      </w:r>
      <w:r w:rsidRPr="00045063">
        <w:t>159Q applies”.</w:t>
      </w:r>
    </w:p>
    <w:p w:rsidR="00BB2820" w:rsidRPr="00045063" w:rsidRDefault="00593405" w:rsidP="00BA6419">
      <w:pPr>
        <w:pStyle w:val="ItemHead"/>
      </w:pPr>
      <w:r w:rsidRPr="00045063">
        <w:t>19</w:t>
      </w:r>
      <w:r w:rsidR="00BB2820" w:rsidRPr="00045063">
        <w:t xml:space="preserve">  Subsection</w:t>
      </w:r>
      <w:r w:rsidR="00045063">
        <w:t> </w:t>
      </w:r>
      <w:r w:rsidR="00BB2820" w:rsidRPr="00045063">
        <w:t>159HA(6A)</w:t>
      </w:r>
    </w:p>
    <w:p w:rsidR="00BB2820" w:rsidRPr="00045063" w:rsidRDefault="00BB2820" w:rsidP="00BA6419">
      <w:pPr>
        <w:pStyle w:val="Item"/>
      </w:pPr>
      <w:r w:rsidRPr="00045063">
        <w:t>Repeal the subsection.</w:t>
      </w:r>
    </w:p>
    <w:p w:rsidR="00BB2820" w:rsidRPr="00045063" w:rsidRDefault="00593405" w:rsidP="00BA6419">
      <w:pPr>
        <w:pStyle w:val="ItemHead"/>
      </w:pPr>
      <w:r w:rsidRPr="00045063">
        <w:t>20</w:t>
      </w:r>
      <w:r w:rsidR="00BB2820" w:rsidRPr="00045063">
        <w:t xml:space="preserve">  Subsection</w:t>
      </w:r>
      <w:r w:rsidR="00045063">
        <w:t> </w:t>
      </w:r>
      <w:r w:rsidR="00BB2820" w:rsidRPr="00045063">
        <w:t>159HA(7) (table items</w:t>
      </w:r>
      <w:r w:rsidR="00045063">
        <w:t> </w:t>
      </w:r>
      <w:r w:rsidR="00BB2820" w:rsidRPr="00045063">
        <w:t>1, 2 and 3)</w:t>
      </w:r>
    </w:p>
    <w:p w:rsidR="00BB2820" w:rsidRPr="00045063" w:rsidRDefault="00BB2820" w:rsidP="00BA6419">
      <w:pPr>
        <w:pStyle w:val="Item"/>
      </w:pPr>
      <w:r w:rsidRPr="00045063">
        <w:t>Repeal the items.</w:t>
      </w:r>
    </w:p>
    <w:p w:rsidR="00BB2820" w:rsidRPr="00045063" w:rsidRDefault="00593405" w:rsidP="00BA6419">
      <w:pPr>
        <w:pStyle w:val="ItemHead"/>
      </w:pPr>
      <w:r w:rsidRPr="00045063">
        <w:t>21</w:t>
      </w:r>
      <w:r w:rsidR="00BB2820" w:rsidRPr="00045063">
        <w:t xml:space="preserve">  Subsection</w:t>
      </w:r>
      <w:r w:rsidR="00045063">
        <w:t> </w:t>
      </w:r>
      <w:r w:rsidR="00BB2820" w:rsidRPr="00045063">
        <w:t>159P(4) (</w:t>
      </w:r>
      <w:r w:rsidR="00045063">
        <w:t>paragraphs (</w:t>
      </w:r>
      <w:r w:rsidR="00BB2820" w:rsidRPr="00045063">
        <w:t xml:space="preserve">c), (ca) and (d) of the definition of </w:t>
      </w:r>
      <w:r w:rsidR="00BB2820" w:rsidRPr="00045063">
        <w:rPr>
          <w:i/>
        </w:rPr>
        <w:t>dependant</w:t>
      </w:r>
      <w:r w:rsidR="00BB2820" w:rsidRPr="00045063">
        <w:t>)</w:t>
      </w:r>
    </w:p>
    <w:p w:rsidR="00BB2820" w:rsidRPr="00045063" w:rsidRDefault="00BB2820" w:rsidP="00BA6419">
      <w:pPr>
        <w:pStyle w:val="Item"/>
      </w:pPr>
      <w:bookmarkStart w:id="65" w:name="BK_DDB_S1P10L12C1"/>
      <w:bookmarkEnd w:id="65"/>
      <w:r w:rsidRPr="00045063">
        <w:t>Repeal the paragraphs.</w:t>
      </w:r>
    </w:p>
    <w:p w:rsidR="00BB2820" w:rsidRPr="00045063" w:rsidRDefault="00593405" w:rsidP="00BA6419">
      <w:pPr>
        <w:pStyle w:val="ItemHead"/>
      </w:pPr>
      <w:r w:rsidRPr="00045063">
        <w:t>22</w:t>
      </w:r>
      <w:r w:rsidR="00BB2820" w:rsidRPr="00045063">
        <w:t xml:space="preserve">  Subsection</w:t>
      </w:r>
      <w:r w:rsidR="00045063">
        <w:t> </w:t>
      </w:r>
      <w:r w:rsidR="00BB2820" w:rsidRPr="00045063">
        <w:t xml:space="preserve">159P(4) (at the end of the definition of </w:t>
      </w:r>
      <w:r w:rsidR="00BB2820" w:rsidRPr="00045063">
        <w:rPr>
          <w:i/>
        </w:rPr>
        <w:t>dependant</w:t>
      </w:r>
      <w:r w:rsidR="00BB2820" w:rsidRPr="00045063">
        <w:t>)</w:t>
      </w:r>
    </w:p>
    <w:p w:rsidR="00BB2820" w:rsidRPr="00045063" w:rsidRDefault="00BB2820" w:rsidP="00BA6419">
      <w:pPr>
        <w:pStyle w:val="Item"/>
      </w:pPr>
      <w:r w:rsidRPr="00045063">
        <w:t>Add:</w:t>
      </w:r>
    </w:p>
    <w:p w:rsidR="00BB2820" w:rsidRPr="00045063" w:rsidRDefault="00BB2820" w:rsidP="00BA6419">
      <w:pPr>
        <w:pStyle w:val="paragraph"/>
      </w:pPr>
      <w:r w:rsidRPr="00045063">
        <w:tab/>
        <w:t>; or (g)</w:t>
      </w:r>
      <w:r w:rsidRPr="00045063">
        <w:tab/>
        <w:t>a person in respect of whom the taxpayer is entitled to a notional tax offset under Subdivision</w:t>
      </w:r>
      <w:r w:rsidR="00045063">
        <w:t> </w:t>
      </w:r>
      <w:r w:rsidRPr="00045063">
        <w:t>961</w:t>
      </w:r>
      <w:r w:rsidR="00045063">
        <w:noBreakHyphen/>
      </w:r>
      <w:r w:rsidRPr="00045063">
        <w:t xml:space="preserve">A of the </w:t>
      </w:r>
      <w:r w:rsidRPr="00045063">
        <w:rPr>
          <w:i/>
        </w:rPr>
        <w:t>Income Tax Assessment Act 1997</w:t>
      </w:r>
      <w:r w:rsidRPr="00045063">
        <w:t>.</w:t>
      </w:r>
    </w:p>
    <w:p w:rsidR="00BB2820" w:rsidRPr="00045063" w:rsidRDefault="00593405" w:rsidP="00BA6419">
      <w:pPr>
        <w:pStyle w:val="ItemHead"/>
      </w:pPr>
      <w:r w:rsidRPr="00045063">
        <w:t>23</w:t>
      </w:r>
      <w:r w:rsidR="00BB2820" w:rsidRPr="00045063">
        <w:t xml:space="preserve">  Subsection</w:t>
      </w:r>
      <w:r w:rsidR="00045063">
        <w:t> </w:t>
      </w:r>
      <w:r w:rsidR="00BB2820" w:rsidRPr="00045063">
        <w:t>251R(4)</w:t>
      </w:r>
    </w:p>
    <w:p w:rsidR="00BB2820" w:rsidRPr="00045063" w:rsidRDefault="00BB2820" w:rsidP="00BA6419">
      <w:pPr>
        <w:pStyle w:val="Item"/>
      </w:pPr>
      <w:r w:rsidRPr="00045063">
        <w:t>Omit “would be entitled to a rebate in respect of that child under section</w:t>
      </w:r>
      <w:r w:rsidR="00045063">
        <w:t> </w:t>
      </w:r>
      <w:r w:rsidRPr="00045063">
        <w:t>159J in the person’s assessment in respect of income of that year of income but for subsections</w:t>
      </w:r>
      <w:r w:rsidR="00045063">
        <w:t> </w:t>
      </w:r>
      <w:r w:rsidRPr="00045063">
        <w:t>159J(1A) and (1F)”, substitute “is entitled to a notional tax offset in respect of that child under Subdivision</w:t>
      </w:r>
      <w:r w:rsidR="00045063">
        <w:t> </w:t>
      </w:r>
      <w:r w:rsidRPr="00045063">
        <w:t>961</w:t>
      </w:r>
      <w:r w:rsidR="00045063">
        <w:noBreakHyphen/>
      </w:r>
      <w:r w:rsidRPr="00045063">
        <w:t xml:space="preserve">A of the </w:t>
      </w:r>
      <w:r w:rsidRPr="00045063">
        <w:rPr>
          <w:i/>
        </w:rPr>
        <w:t>Income Tax Assessment Act 1997</w:t>
      </w:r>
      <w:r w:rsidRPr="00045063">
        <w:t>”.</w:t>
      </w:r>
    </w:p>
    <w:p w:rsidR="00BB2820" w:rsidRPr="00045063" w:rsidRDefault="00BB2820" w:rsidP="00BA6419">
      <w:pPr>
        <w:pStyle w:val="ActHead9"/>
        <w:rPr>
          <w:i w:val="0"/>
        </w:rPr>
      </w:pPr>
      <w:bookmarkStart w:id="66" w:name="_Toc425423621"/>
      <w:r w:rsidRPr="00045063">
        <w:lastRenderedPageBreak/>
        <w:t>Income Tax Assessment Act 1997</w:t>
      </w:r>
      <w:bookmarkEnd w:id="66"/>
    </w:p>
    <w:p w:rsidR="00BB2820" w:rsidRPr="00045063" w:rsidRDefault="00593405" w:rsidP="00BA6419">
      <w:pPr>
        <w:pStyle w:val="ItemHead"/>
      </w:pPr>
      <w:r w:rsidRPr="00045063">
        <w:t>24</w:t>
      </w:r>
      <w:r w:rsidR="00BB2820" w:rsidRPr="00045063">
        <w:t xml:space="preserve">  Section</w:t>
      </w:r>
      <w:r w:rsidR="00045063">
        <w:t> </w:t>
      </w:r>
      <w:r w:rsidR="00BB2820" w:rsidRPr="00045063">
        <w:t>13</w:t>
      </w:r>
      <w:r w:rsidR="00045063">
        <w:noBreakHyphen/>
      </w:r>
      <w:r w:rsidR="00BB2820" w:rsidRPr="00045063">
        <w:t>1 (table item headed “child/housekeeper”)</w:t>
      </w:r>
    </w:p>
    <w:p w:rsidR="00BB2820" w:rsidRPr="00045063" w:rsidRDefault="00BB2820" w:rsidP="00BA6419">
      <w:pPr>
        <w:pStyle w:val="Item"/>
      </w:pPr>
      <w:bookmarkStart w:id="67" w:name="BK_DDB_S1P10L27C1"/>
      <w:bookmarkEnd w:id="67"/>
      <w:r w:rsidRPr="00045063">
        <w:t>Repeal the item.</w:t>
      </w:r>
    </w:p>
    <w:p w:rsidR="00BB2820" w:rsidRPr="00045063" w:rsidRDefault="00593405" w:rsidP="00BA6419">
      <w:pPr>
        <w:pStyle w:val="ItemHead"/>
      </w:pPr>
      <w:r w:rsidRPr="00045063">
        <w:t>25</w:t>
      </w:r>
      <w:r w:rsidR="00BB2820" w:rsidRPr="00045063">
        <w:t xml:space="preserve">  Section</w:t>
      </w:r>
      <w:r w:rsidR="00045063">
        <w:t> </w:t>
      </w:r>
      <w:r w:rsidR="00BB2820" w:rsidRPr="00045063">
        <w:t>13</w:t>
      </w:r>
      <w:r w:rsidR="00045063">
        <w:noBreakHyphen/>
      </w:r>
      <w:r w:rsidR="00BB2820" w:rsidRPr="00045063">
        <w:t>1 (table item headed “dependants”)</w:t>
      </w:r>
    </w:p>
    <w:p w:rsidR="00BB2820" w:rsidRPr="00045063" w:rsidRDefault="00BB2820" w:rsidP="00BA6419">
      <w:pPr>
        <w:pStyle w:val="Item"/>
      </w:pPr>
      <w:bookmarkStart w:id="68" w:name="BK_DDB_S1P11L2C1"/>
      <w:bookmarkEnd w:id="68"/>
      <w:r w:rsidRPr="00045063">
        <w:t>Omit:</w:t>
      </w:r>
    </w:p>
    <w:tbl>
      <w:tblPr>
        <w:tblW w:w="7204" w:type="dxa"/>
        <w:tblInd w:w="105" w:type="dxa"/>
        <w:tblLayout w:type="fixed"/>
        <w:tblCellMar>
          <w:left w:w="107" w:type="dxa"/>
          <w:right w:w="107" w:type="dxa"/>
        </w:tblCellMar>
        <w:tblLook w:val="0000" w:firstRow="0" w:lastRow="0" w:firstColumn="0" w:lastColumn="0" w:noHBand="0" w:noVBand="0"/>
      </w:tblPr>
      <w:tblGrid>
        <w:gridCol w:w="5224"/>
        <w:gridCol w:w="1980"/>
      </w:tblGrid>
      <w:tr w:rsidR="00BB2820" w:rsidRPr="00045063" w:rsidTr="00F14027">
        <w:tc>
          <w:tcPr>
            <w:tcW w:w="5224" w:type="dxa"/>
            <w:shd w:val="clear" w:color="auto" w:fill="auto"/>
          </w:tcPr>
          <w:p w:rsidR="00BB2820" w:rsidRPr="00045063" w:rsidRDefault="00BB2820" w:rsidP="00BA6419">
            <w:pPr>
              <w:pStyle w:val="tableIndentText"/>
              <w:rPr>
                <w:rFonts w:ascii="Times New Roman" w:hAnsi="Times New Roman"/>
              </w:rPr>
            </w:pPr>
            <w:r w:rsidRPr="00045063">
              <w:rPr>
                <w:rFonts w:ascii="Times New Roman" w:hAnsi="Times New Roman"/>
              </w:rPr>
              <w:t>child of person keeping house for the person</w:t>
            </w:r>
            <w:r w:rsidRPr="00045063">
              <w:rPr>
                <w:rFonts w:ascii="Times New Roman" w:hAnsi="Times New Roman"/>
              </w:rPr>
              <w:tab/>
            </w:r>
          </w:p>
        </w:tc>
        <w:tc>
          <w:tcPr>
            <w:tcW w:w="1980" w:type="dxa"/>
            <w:shd w:val="clear" w:color="auto" w:fill="auto"/>
          </w:tcPr>
          <w:p w:rsidR="00BB2820" w:rsidRPr="00045063" w:rsidRDefault="00BB2820" w:rsidP="00BA6419">
            <w:pPr>
              <w:pStyle w:val="tableText0"/>
              <w:tabs>
                <w:tab w:val="left" w:leader="dot" w:pos="5245"/>
              </w:tabs>
              <w:spacing w:line="240" w:lineRule="auto"/>
              <w:rPr>
                <w:b/>
              </w:rPr>
            </w:pPr>
            <w:r w:rsidRPr="00045063">
              <w:rPr>
                <w:b/>
              </w:rPr>
              <w:t>159J</w:t>
            </w:r>
          </w:p>
        </w:tc>
      </w:tr>
      <w:tr w:rsidR="00BB2820" w:rsidRPr="00045063" w:rsidTr="00F14027">
        <w:tc>
          <w:tcPr>
            <w:tcW w:w="5224" w:type="dxa"/>
            <w:shd w:val="clear" w:color="auto" w:fill="auto"/>
          </w:tcPr>
          <w:p w:rsidR="00BB2820" w:rsidRPr="00045063" w:rsidRDefault="00BB2820" w:rsidP="00BA6419">
            <w:pPr>
              <w:pStyle w:val="tableIndentText"/>
              <w:rPr>
                <w:rFonts w:ascii="Times New Roman" w:hAnsi="Times New Roman"/>
              </w:rPr>
            </w:pPr>
            <w:r w:rsidRPr="00045063">
              <w:rPr>
                <w:rFonts w:ascii="Times New Roman" w:hAnsi="Times New Roman"/>
              </w:rPr>
              <w:t>housekeeper, caring for child, invalid relative or disabled spouse</w:t>
            </w:r>
            <w:r w:rsidRPr="00045063">
              <w:rPr>
                <w:rFonts w:ascii="Times New Roman" w:hAnsi="Times New Roman"/>
              </w:rPr>
              <w:tab/>
            </w:r>
          </w:p>
        </w:tc>
        <w:tc>
          <w:tcPr>
            <w:tcW w:w="1980" w:type="dxa"/>
            <w:shd w:val="clear" w:color="auto" w:fill="auto"/>
          </w:tcPr>
          <w:p w:rsidR="00BB2820" w:rsidRPr="00045063" w:rsidRDefault="00BB2820" w:rsidP="00BA6419">
            <w:pPr>
              <w:pStyle w:val="tableText0"/>
              <w:tabs>
                <w:tab w:val="left" w:leader="dot" w:pos="5245"/>
              </w:tabs>
              <w:spacing w:line="240" w:lineRule="auto"/>
              <w:rPr>
                <w:b/>
              </w:rPr>
            </w:pPr>
            <w:r w:rsidRPr="00045063">
              <w:rPr>
                <w:b/>
              </w:rPr>
              <w:t>159L</w:t>
            </w:r>
          </w:p>
        </w:tc>
      </w:tr>
      <w:tr w:rsidR="00BB2820" w:rsidRPr="00045063" w:rsidTr="00F14027">
        <w:tc>
          <w:tcPr>
            <w:tcW w:w="5224" w:type="dxa"/>
            <w:shd w:val="clear" w:color="auto" w:fill="auto"/>
          </w:tcPr>
          <w:p w:rsidR="00BB2820" w:rsidRPr="00045063" w:rsidRDefault="00BB2820" w:rsidP="00BA6419">
            <w:pPr>
              <w:pStyle w:val="tableIndentText"/>
              <w:rPr>
                <w:rFonts w:ascii="Times New Roman" w:hAnsi="Times New Roman"/>
                <w:i/>
              </w:rPr>
            </w:pPr>
            <w:r w:rsidRPr="00045063">
              <w:rPr>
                <w:rFonts w:ascii="Times New Roman" w:hAnsi="Times New Roman"/>
              </w:rPr>
              <w:t>invalid relative, invalid spouse or carer in receipt of carer benefit</w:t>
            </w:r>
            <w:r w:rsidRPr="00045063">
              <w:rPr>
                <w:rFonts w:ascii="Times New Roman" w:hAnsi="Times New Roman"/>
              </w:rPr>
              <w:tab/>
            </w:r>
          </w:p>
        </w:tc>
        <w:tc>
          <w:tcPr>
            <w:tcW w:w="1980" w:type="dxa"/>
            <w:shd w:val="clear" w:color="auto" w:fill="auto"/>
          </w:tcPr>
          <w:p w:rsidR="00BB2820" w:rsidRPr="00045063" w:rsidRDefault="00BB2820" w:rsidP="00BA6419">
            <w:pPr>
              <w:pStyle w:val="tableText0"/>
              <w:tabs>
                <w:tab w:val="left" w:leader="dot" w:pos="5245"/>
              </w:tabs>
              <w:spacing w:line="240" w:lineRule="auto"/>
            </w:pPr>
            <w:r w:rsidRPr="00045063">
              <w:rPr>
                <w:b/>
              </w:rPr>
              <w:t>159J</w:t>
            </w:r>
            <w:r w:rsidRPr="00045063">
              <w:t>,</w:t>
            </w:r>
          </w:p>
          <w:p w:rsidR="00BB2820" w:rsidRPr="00045063" w:rsidRDefault="00BB2820" w:rsidP="00BA6419">
            <w:pPr>
              <w:pStyle w:val="tableText0"/>
              <w:tabs>
                <w:tab w:val="left" w:leader="dot" w:pos="5245"/>
              </w:tabs>
              <w:spacing w:line="240" w:lineRule="auto"/>
            </w:pPr>
            <w:r w:rsidRPr="00045063">
              <w:t>Subdivision</w:t>
            </w:r>
            <w:r w:rsidR="00045063">
              <w:t> </w:t>
            </w:r>
            <w:r w:rsidRPr="00045063">
              <w:t>61</w:t>
            </w:r>
            <w:r w:rsidR="00045063">
              <w:noBreakHyphen/>
            </w:r>
            <w:r w:rsidRPr="00045063">
              <w:t>A</w:t>
            </w:r>
          </w:p>
        </w:tc>
      </w:tr>
      <w:tr w:rsidR="00BB2820" w:rsidRPr="00045063" w:rsidTr="00F14027">
        <w:tc>
          <w:tcPr>
            <w:tcW w:w="5224" w:type="dxa"/>
            <w:shd w:val="clear" w:color="auto" w:fill="auto"/>
          </w:tcPr>
          <w:p w:rsidR="00BB2820" w:rsidRPr="00045063" w:rsidRDefault="00BB2820" w:rsidP="00BA6419">
            <w:pPr>
              <w:pStyle w:val="tableIndentText"/>
              <w:rPr>
                <w:rFonts w:ascii="Times New Roman" w:hAnsi="Times New Roman"/>
              </w:rPr>
            </w:pPr>
            <w:r w:rsidRPr="00045063">
              <w:rPr>
                <w:rFonts w:ascii="Times New Roman" w:hAnsi="Times New Roman"/>
              </w:rPr>
              <w:t>parents/parents in law</w:t>
            </w:r>
            <w:r w:rsidRPr="00045063">
              <w:rPr>
                <w:rFonts w:ascii="Times New Roman" w:hAnsi="Times New Roman"/>
              </w:rPr>
              <w:tab/>
            </w:r>
          </w:p>
        </w:tc>
        <w:tc>
          <w:tcPr>
            <w:tcW w:w="1980" w:type="dxa"/>
            <w:shd w:val="clear" w:color="auto" w:fill="auto"/>
          </w:tcPr>
          <w:p w:rsidR="00BB2820" w:rsidRPr="00045063" w:rsidRDefault="00BB2820" w:rsidP="00BA6419">
            <w:pPr>
              <w:pStyle w:val="tableText0"/>
              <w:tabs>
                <w:tab w:val="left" w:leader="dot" w:pos="5245"/>
              </w:tabs>
              <w:spacing w:line="240" w:lineRule="auto"/>
              <w:rPr>
                <w:b/>
              </w:rPr>
            </w:pPr>
            <w:r w:rsidRPr="00045063">
              <w:rPr>
                <w:b/>
              </w:rPr>
              <w:t>159J</w:t>
            </w:r>
          </w:p>
        </w:tc>
      </w:tr>
      <w:tr w:rsidR="00BB2820" w:rsidRPr="00045063" w:rsidTr="00F14027">
        <w:tc>
          <w:tcPr>
            <w:tcW w:w="5224" w:type="dxa"/>
            <w:shd w:val="clear" w:color="auto" w:fill="auto"/>
          </w:tcPr>
          <w:p w:rsidR="00BB2820" w:rsidRPr="00045063" w:rsidRDefault="00BB2820" w:rsidP="00BA6419">
            <w:pPr>
              <w:pStyle w:val="tableIndentText"/>
              <w:rPr>
                <w:rFonts w:ascii="Times New Roman" w:hAnsi="Times New Roman"/>
              </w:rPr>
            </w:pPr>
            <w:r w:rsidRPr="00045063">
              <w:rPr>
                <w:rFonts w:ascii="Times New Roman" w:hAnsi="Times New Roman"/>
              </w:rPr>
              <w:t>spouse</w:t>
            </w:r>
            <w:r w:rsidRPr="00045063">
              <w:rPr>
                <w:rFonts w:ascii="Times New Roman" w:hAnsi="Times New Roman"/>
              </w:rPr>
              <w:tab/>
            </w:r>
          </w:p>
        </w:tc>
        <w:tc>
          <w:tcPr>
            <w:tcW w:w="1980" w:type="dxa"/>
            <w:shd w:val="clear" w:color="auto" w:fill="auto"/>
          </w:tcPr>
          <w:p w:rsidR="00BB2820" w:rsidRPr="00045063" w:rsidRDefault="00BB2820" w:rsidP="00BA6419">
            <w:pPr>
              <w:pStyle w:val="tableText0"/>
              <w:tabs>
                <w:tab w:val="left" w:leader="dot" w:pos="5245"/>
              </w:tabs>
              <w:spacing w:line="240" w:lineRule="auto"/>
              <w:rPr>
                <w:b/>
              </w:rPr>
            </w:pPr>
            <w:r w:rsidRPr="00045063">
              <w:rPr>
                <w:b/>
              </w:rPr>
              <w:t>159J</w:t>
            </w:r>
          </w:p>
        </w:tc>
      </w:tr>
    </w:tbl>
    <w:p w:rsidR="00BB2820" w:rsidRPr="00045063" w:rsidRDefault="00BB2820" w:rsidP="00BA6419">
      <w:pPr>
        <w:pStyle w:val="Item"/>
      </w:pPr>
      <w:r w:rsidRPr="00045063">
        <w:t>substitute:</w:t>
      </w:r>
    </w:p>
    <w:tbl>
      <w:tblPr>
        <w:tblW w:w="7204" w:type="dxa"/>
        <w:tblInd w:w="106" w:type="dxa"/>
        <w:tblLayout w:type="fixed"/>
        <w:tblLook w:val="0000" w:firstRow="0" w:lastRow="0" w:firstColumn="0" w:lastColumn="0" w:noHBand="0" w:noVBand="0"/>
      </w:tblPr>
      <w:tblGrid>
        <w:gridCol w:w="5225"/>
        <w:gridCol w:w="1979"/>
      </w:tblGrid>
      <w:tr w:rsidR="00BB2820" w:rsidRPr="00045063" w:rsidTr="00F14027">
        <w:tc>
          <w:tcPr>
            <w:tcW w:w="5225" w:type="dxa"/>
            <w:shd w:val="clear" w:color="auto" w:fill="auto"/>
          </w:tcPr>
          <w:p w:rsidR="00BB2820" w:rsidRPr="00045063" w:rsidRDefault="00BB2820" w:rsidP="00BA6419">
            <w:pPr>
              <w:pStyle w:val="tableIndentText"/>
              <w:rPr>
                <w:rFonts w:ascii="Times New Roman" w:hAnsi="Times New Roman"/>
              </w:rPr>
            </w:pPr>
            <w:r w:rsidRPr="00045063">
              <w:rPr>
                <w:rFonts w:ascii="Times New Roman" w:hAnsi="Times New Roman"/>
              </w:rPr>
              <w:t>invalid relative, invalid spouse or carer in receipt of carer benefit</w:t>
            </w:r>
            <w:r w:rsidRPr="00045063">
              <w:rPr>
                <w:rFonts w:ascii="Times New Roman" w:hAnsi="Times New Roman"/>
              </w:rPr>
              <w:tab/>
            </w:r>
          </w:p>
        </w:tc>
        <w:tc>
          <w:tcPr>
            <w:tcW w:w="1979" w:type="dxa"/>
            <w:shd w:val="clear" w:color="auto" w:fill="auto"/>
          </w:tcPr>
          <w:p w:rsidR="00BB2820" w:rsidRPr="00045063" w:rsidRDefault="00BB2820" w:rsidP="00BA6419">
            <w:pPr>
              <w:pStyle w:val="tableText0"/>
              <w:tabs>
                <w:tab w:val="left" w:leader="dot" w:pos="5245"/>
              </w:tabs>
              <w:spacing w:line="240" w:lineRule="auto"/>
            </w:pPr>
            <w:r w:rsidRPr="00045063">
              <w:t>Subdivision</w:t>
            </w:r>
            <w:r w:rsidR="00045063">
              <w:t> </w:t>
            </w:r>
            <w:r w:rsidRPr="00045063">
              <w:t>61</w:t>
            </w:r>
            <w:r w:rsidR="00045063">
              <w:noBreakHyphen/>
            </w:r>
            <w:r w:rsidRPr="00045063">
              <w:t>A</w:t>
            </w:r>
          </w:p>
        </w:tc>
      </w:tr>
    </w:tbl>
    <w:p w:rsidR="00BB2820" w:rsidRPr="00045063" w:rsidRDefault="00593405" w:rsidP="00BA6419">
      <w:pPr>
        <w:pStyle w:val="ItemHead"/>
      </w:pPr>
      <w:r w:rsidRPr="00045063">
        <w:t>26</w:t>
      </w:r>
      <w:r w:rsidR="00BB2820" w:rsidRPr="00045063">
        <w:t xml:space="preserve">  Section</w:t>
      </w:r>
      <w:r w:rsidR="00045063">
        <w:t> </w:t>
      </w:r>
      <w:r w:rsidR="00BB2820" w:rsidRPr="00045063">
        <w:t>13</w:t>
      </w:r>
      <w:r w:rsidR="00045063">
        <w:noBreakHyphen/>
      </w:r>
      <w:r w:rsidR="00BB2820" w:rsidRPr="00045063">
        <w:t>1 (table items headed “housekeeper”, “parent/parent</w:t>
      </w:r>
      <w:r w:rsidR="00045063">
        <w:noBreakHyphen/>
      </w:r>
      <w:r w:rsidR="00BB2820" w:rsidRPr="00045063">
        <w:t>in</w:t>
      </w:r>
      <w:r w:rsidR="00045063">
        <w:noBreakHyphen/>
      </w:r>
      <w:r w:rsidR="00BB2820" w:rsidRPr="00045063">
        <w:t>law” and “spouse”)</w:t>
      </w:r>
    </w:p>
    <w:p w:rsidR="00BB2820" w:rsidRPr="00045063" w:rsidRDefault="00BB2820" w:rsidP="00BA6419">
      <w:pPr>
        <w:pStyle w:val="Item"/>
      </w:pPr>
      <w:bookmarkStart w:id="69" w:name="BK_DDB_S1P11L15C1"/>
      <w:bookmarkEnd w:id="69"/>
      <w:r w:rsidRPr="00045063">
        <w:t>Repeal the items.</w:t>
      </w:r>
    </w:p>
    <w:p w:rsidR="00BB2820" w:rsidRPr="00045063" w:rsidRDefault="00593405" w:rsidP="00BA6419">
      <w:pPr>
        <w:pStyle w:val="ItemHead"/>
      </w:pPr>
      <w:r w:rsidRPr="00045063">
        <w:t>27</w:t>
      </w:r>
      <w:r w:rsidR="00BB2820" w:rsidRPr="00045063">
        <w:t xml:space="preserve">  Subparagraph 61</w:t>
      </w:r>
      <w:r w:rsidR="00045063">
        <w:noBreakHyphen/>
      </w:r>
      <w:r w:rsidR="00BB2820" w:rsidRPr="00045063">
        <w:t>10(1)(c)(ii)</w:t>
      </w:r>
    </w:p>
    <w:p w:rsidR="00BB2820" w:rsidRPr="00045063" w:rsidRDefault="00BB2820" w:rsidP="00BA6419">
      <w:pPr>
        <w:pStyle w:val="Item"/>
      </w:pPr>
      <w:r w:rsidRPr="00045063">
        <w:t>Omit “Australia; and”, substitute “Australia.”.</w:t>
      </w:r>
    </w:p>
    <w:p w:rsidR="00BB2820" w:rsidRPr="00045063" w:rsidRDefault="00593405" w:rsidP="00BA6419">
      <w:pPr>
        <w:pStyle w:val="ItemHead"/>
      </w:pPr>
      <w:r w:rsidRPr="00045063">
        <w:t>28</w:t>
      </w:r>
      <w:r w:rsidR="00BB2820" w:rsidRPr="00045063">
        <w:t xml:space="preserve">  Paragraphs 61</w:t>
      </w:r>
      <w:r w:rsidR="00045063">
        <w:noBreakHyphen/>
      </w:r>
      <w:r w:rsidR="00BB2820" w:rsidRPr="00045063">
        <w:t>10(1)(d) and (e)</w:t>
      </w:r>
    </w:p>
    <w:p w:rsidR="00BB2820" w:rsidRPr="00045063" w:rsidRDefault="00BB2820" w:rsidP="00BA6419">
      <w:pPr>
        <w:pStyle w:val="Item"/>
      </w:pPr>
      <w:r w:rsidRPr="00045063">
        <w:t>Repeal the paragraphs.</w:t>
      </w:r>
    </w:p>
    <w:p w:rsidR="00BB2820" w:rsidRPr="00045063" w:rsidRDefault="00593405" w:rsidP="00BA6419">
      <w:pPr>
        <w:pStyle w:val="ItemHead"/>
      </w:pPr>
      <w:r w:rsidRPr="00045063">
        <w:t>29</w:t>
      </w:r>
      <w:r w:rsidR="00BB2820" w:rsidRPr="00045063">
        <w:t xml:space="preserve">  Subsection</w:t>
      </w:r>
      <w:r w:rsidR="00045063">
        <w:t> </w:t>
      </w:r>
      <w:r w:rsidR="00BB2820" w:rsidRPr="00045063">
        <w:t>61</w:t>
      </w:r>
      <w:r w:rsidR="00045063">
        <w:noBreakHyphen/>
      </w:r>
      <w:r w:rsidR="00BB2820" w:rsidRPr="00045063">
        <w:t>10(1) (note)</w:t>
      </w:r>
    </w:p>
    <w:p w:rsidR="00BB2820" w:rsidRPr="00045063" w:rsidRDefault="00BB2820" w:rsidP="00BA6419">
      <w:pPr>
        <w:pStyle w:val="Item"/>
      </w:pPr>
      <w:r w:rsidRPr="00045063">
        <w:t>Repeal the note.</w:t>
      </w:r>
    </w:p>
    <w:p w:rsidR="00BB2820" w:rsidRPr="00045063" w:rsidRDefault="00BB2820" w:rsidP="00BA6419">
      <w:pPr>
        <w:pStyle w:val="ActHead9"/>
        <w:rPr>
          <w:i w:val="0"/>
        </w:rPr>
      </w:pPr>
      <w:bookmarkStart w:id="70" w:name="_Toc425423622"/>
      <w:r w:rsidRPr="00045063">
        <w:t>Medicare Levy Act 1986</w:t>
      </w:r>
      <w:bookmarkEnd w:id="70"/>
    </w:p>
    <w:p w:rsidR="00BB2820" w:rsidRPr="00045063" w:rsidRDefault="00593405" w:rsidP="00BA6419">
      <w:pPr>
        <w:pStyle w:val="ItemHead"/>
      </w:pPr>
      <w:r w:rsidRPr="00045063">
        <w:t>30</w:t>
      </w:r>
      <w:r w:rsidR="00BB2820" w:rsidRPr="00045063">
        <w:t xml:space="preserve">  Paragraphs 8(1)(b), (c) and (d)</w:t>
      </w:r>
    </w:p>
    <w:p w:rsidR="00BB2820" w:rsidRPr="00045063" w:rsidRDefault="00BB2820" w:rsidP="00BA6419">
      <w:pPr>
        <w:pStyle w:val="Item"/>
      </w:pPr>
      <w:r w:rsidRPr="00045063">
        <w:t>Repeal the paragraphs, substitute:</w:t>
      </w:r>
    </w:p>
    <w:p w:rsidR="00BB2820" w:rsidRPr="00045063" w:rsidRDefault="00BB2820" w:rsidP="00BA6419">
      <w:pPr>
        <w:pStyle w:val="paragraph"/>
      </w:pPr>
      <w:r w:rsidRPr="00045063">
        <w:lastRenderedPageBreak/>
        <w:tab/>
        <w:t>(b)</w:t>
      </w:r>
      <w:r w:rsidRPr="00045063">
        <w:tab/>
        <w:t>is entitled to a tax offset under Subdivision</w:t>
      </w:r>
      <w:r w:rsidR="00045063">
        <w:t> </w:t>
      </w:r>
      <w:r w:rsidRPr="00045063">
        <w:t>61</w:t>
      </w:r>
      <w:r w:rsidR="00045063">
        <w:noBreakHyphen/>
      </w:r>
      <w:r w:rsidRPr="00045063">
        <w:t xml:space="preserve">A of the </w:t>
      </w:r>
      <w:r w:rsidRPr="00045063">
        <w:rPr>
          <w:i/>
        </w:rPr>
        <w:t>Income Tax Assessment Act 1997</w:t>
      </w:r>
      <w:r w:rsidRPr="00045063">
        <w:t xml:space="preserve"> for the year of income in respect of the person’s child (within the meaning of that Act); or</w:t>
      </w:r>
    </w:p>
    <w:p w:rsidR="00BB2820" w:rsidRPr="00045063" w:rsidRDefault="00BB2820" w:rsidP="00BA6419">
      <w:pPr>
        <w:pStyle w:val="paragraph"/>
      </w:pPr>
      <w:r w:rsidRPr="00045063">
        <w:tab/>
        <w:t>(c)</w:t>
      </w:r>
      <w:r w:rsidRPr="00045063">
        <w:tab/>
        <w:t>is entitled to a notional tax offset under Subdivision</w:t>
      </w:r>
      <w:r w:rsidR="00045063">
        <w:t> </w:t>
      </w:r>
      <w:r w:rsidRPr="00045063">
        <w:t>961</w:t>
      </w:r>
      <w:r w:rsidR="00045063">
        <w:noBreakHyphen/>
      </w:r>
      <w:r w:rsidRPr="00045063">
        <w:t xml:space="preserve">B of the </w:t>
      </w:r>
      <w:r w:rsidRPr="00045063">
        <w:rPr>
          <w:i/>
        </w:rPr>
        <w:t>Income Tax Assessment Act 1997</w:t>
      </w:r>
      <w:r w:rsidRPr="00045063">
        <w:t xml:space="preserve"> for the year of income;</w:t>
      </w:r>
    </w:p>
    <w:p w:rsidR="00BB2820" w:rsidRPr="00045063" w:rsidRDefault="00593405" w:rsidP="00BA6419">
      <w:pPr>
        <w:pStyle w:val="ItemHead"/>
      </w:pPr>
      <w:r w:rsidRPr="00045063">
        <w:t>31</w:t>
      </w:r>
      <w:r w:rsidR="00BB2820" w:rsidRPr="00045063">
        <w:t xml:space="preserve">  Paragraphs 8(2)(b), (c) and (d)</w:t>
      </w:r>
    </w:p>
    <w:p w:rsidR="00BB2820" w:rsidRPr="00045063" w:rsidRDefault="00BB2820" w:rsidP="00BA6419">
      <w:pPr>
        <w:pStyle w:val="Item"/>
      </w:pPr>
      <w:r w:rsidRPr="00045063">
        <w:t>Repeal the paragraphs, substitute:</w:t>
      </w:r>
    </w:p>
    <w:p w:rsidR="00BB2820" w:rsidRPr="00045063" w:rsidRDefault="00BB2820" w:rsidP="00BA6419">
      <w:pPr>
        <w:pStyle w:val="paragraph"/>
      </w:pPr>
      <w:r w:rsidRPr="00045063">
        <w:tab/>
        <w:t>(b)</w:t>
      </w:r>
      <w:r w:rsidRPr="00045063">
        <w:tab/>
        <w:t>is entitled to a tax offset under Subdivision</w:t>
      </w:r>
      <w:r w:rsidR="00045063">
        <w:t> </w:t>
      </w:r>
      <w:r w:rsidRPr="00045063">
        <w:t>61</w:t>
      </w:r>
      <w:r w:rsidR="00045063">
        <w:noBreakHyphen/>
      </w:r>
      <w:r w:rsidRPr="00045063">
        <w:t xml:space="preserve">A of the </w:t>
      </w:r>
      <w:r w:rsidRPr="00045063">
        <w:rPr>
          <w:i/>
        </w:rPr>
        <w:t>Income Tax Assessment Act 1997</w:t>
      </w:r>
      <w:r w:rsidRPr="00045063">
        <w:t xml:space="preserve"> for the year of income in respect of the person’s child (within the meaning of that Act); or</w:t>
      </w:r>
    </w:p>
    <w:p w:rsidR="00BB2820" w:rsidRPr="00045063" w:rsidRDefault="00BB2820" w:rsidP="00BA6419">
      <w:pPr>
        <w:pStyle w:val="paragraph"/>
      </w:pPr>
      <w:r w:rsidRPr="00045063">
        <w:tab/>
        <w:t>(c)</w:t>
      </w:r>
      <w:r w:rsidRPr="00045063">
        <w:tab/>
        <w:t>is entitled to a notional tax offset under Subdivision</w:t>
      </w:r>
      <w:r w:rsidR="00045063">
        <w:t> </w:t>
      </w:r>
      <w:r w:rsidRPr="00045063">
        <w:t>961</w:t>
      </w:r>
      <w:r w:rsidR="00045063">
        <w:noBreakHyphen/>
      </w:r>
      <w:r w:rsidRPr="00045063">
        <w:t xml:space="preserve">B of the </w:t>
      </w:r>
      <w:r w:rsidRPr="00045063">
        <w:rPr>
          <w:i/>
        </w:rPr>
        <w:t>Income Tax Assessment Act 1997</w:t>
      </w:r>
      <w:r w:rsidRPr="00045063">
        <w:t xml:space="preserve"> for the year of income;</w:t>
      </w:r>
    </w:p>
    <w:p w:rsidR="00672039" w:rsidRPr="00045063" w:rsidRDefault="00593405" w:rsidP="00BA6419">
      <w:pPr>
        <w:pStyle w:val="ItemHead"/>
      </w:pPr>
      <w:r w:rsidRPr="00045063">
        <w:t>32</w:t>
      </w:r>
      <w:r w:rsidR="00672039" w:rsidRPr="00045063">
        <w:t xml:space="preserve">  Subsection</w:t>
      </w:r>
      <w:r w:rsidR="00045063">
        <w:t> </w:t>
      </w:r>
      <w:r w:rsidR="00672039" w:rsidRPr="00045063">
        <w:t xml:space="preserve">8(5) (definition of </w:t>
      </w:r>
      <w:r w:rsidR="00672039" w:rsidRPr="00045063">
        <w:rPr>
          <w:i/>
        </w:rPr>
        <w:t>family income threshold</w:t>
      </w:r>
      <w:r w:rsidR="00672039" w:rsidRPr="00045063">
        <w:t>)</w:t>
      </w:r>
    </w:p>
    <w:p w:rsidR="00672039" w:rsidRPr="00045063" w:rsidRDefault="00672039" w:rsidP="00BA6419">
      <w:pPr>
        <w:pStyle w:val="Item"/>
      </w:pPr>
      <w:r w:rsidRPr="00045063">
        <w:t>Repeal the definition, substitute:</w:t>
      </w:r>
    </w:p>
    <w:p w:rsidR="00672039" w:rsidRPr="00045063" w:rsidRDefault="00672039" w:rsidP="00BA6419">
      <w:pPr>
        <w:pStyle w:val="Definition"/>
      </w:pPr>
      <w:r w:rsidRPr="00045063">
        <w:rPr>
          <w:b/>
          <w:i/>
        </w:rPr>
        <w:t>family income threshold</w:t>
      </w:r>
      <w:r w:rsidRPr="00045063">
        <w:t xml:space="preserve">, in relation to a person (the </w:t>
      </w:r>
      <w:r w:rsidRPr="00045063">
        <w:rPr>
          <w:b/>
          <w:i/>
        </w:rPr>
        <w:t>relevant person</w:t>
      </w:r>
      <w:r w:rsidRPr="00045063">
        <w:t>), means $35,261 increased by $3,238 for each person covered by paragraph</w:t>
      </w:r>
      <w:r w:rsidR="00045063">
        <w:t> </w:t>
      </w:r>
      <w:r w:rsidRPr="00045063">
        <w:t>961</w:t>
      </w:r>
      <w:r w:rsidR="00045063">
        <w:noBreakHyphen/>
      </w:r>
      <w:r w:rsidRPr="00045063">
        <w:t xml:space="preserve">5(1)(c) of the </w:t>
      </w:r>
      <w:r w:rsidRPr="00045063">
        <w:rPr>
          <w:i/>
        </w:rPr>
        <w:t>Income Tax Assessment Act 1997</w:t>
      </w:r>
      <w:r w:rsidRPr="00045063">
        <w:t xml:space="preserve"> in respect of whom:</w:t>
      </w:r>
    </w:p>
    <w:p w:rsidR="00672039" w:rsidRPr="00045063" w:rsidRDefault="00672039" w:rsidP="00BA6419">
      <w:pPr>
        <w:pStyle w:val="paragraph"/>
      </w:pPr>
      <w:r w:rsidRPr="00045063">
        <w:tab/>
        <w:t>(a)</w:t>
      </w:r>
      <w:r w:rsidRPr="00045063">
        <w:tab/>
        <w:t xml:space="preserve">in a case to which </w:t>
      </w:r>
      <w:r w:rsidR="00045063">
        <w:t>paragraph (</w:t>
      </w:r>
      <w:r w:rsidRPr="00045063">
        <w:t>b) does not apply—the relevant person; or</w:t>
      </w:r>
    </w:p>
    <w:p w:rsidR="00672039" w:rsidRPr="00045063" w:rsidRDefault="00672039" w:rsidP="00BA6419">
      <w:pPr>
        <w:pStyle w:val="paragraph"/>
      </w:pPr>
      <w:r w:rsidRPr="00045063">
        <w:tab/>
        <w:t>(b)</w:t>
      </w:r>
      <w:r w:rsidRPr="00045063">
        <w:tab/>
        <w:t>if the relevant person was a married person on the last day of the year of income—the relevant person or the spouse of the relevant person;</w:t>
      </w:r>
    </w:p>
    <w:p w:rsidR="00672039" w:rsidRPr="00045063" w:rsidRDefault="00672039" w:rsidP="00BA6419">
      <w:pPr>
        <w:pStyle w:val="subsection2"/>
      </w:pPr>
      <w:r w:rsidRPr="00045063">
        <w:t>is entitled to a notional tax offset under Subdivision</w:t>
      </w:r>
      <w:r w:rsidR="00045063">
        <w:t> </w:t>
      </w:r>
      <w:r w:rsidRPr="00045063">
        <w:t>961</w:t>
      </w:r>
      <w:r w:rsidR="00045063">
        <w:noBreakHyphen/>
      </w:r>
      <w:r w:rsidRPr="00045063">
        <w:t xml:space="preserve">A of the </w:t>
      </w:r>
      <w:r w:rsidRPr="00045063">
        <w:rPr>
          <w:i/>
        </w:rPr>
        <w:t>Income Tax Assessment Act 1997</w:t>
      </w:r>
      <w:r w:rsidRPr="00045063">
        <w:t xml:space="preserve"> for the year of income.</w:t>
      </w:r>
    </w:p>
    <w:p w:rsidR="00BB2820" w:rsidRPr="00045063" w:rsidRDefault="00BB2820" w:rsidP="00BA6419">
      <w:pPr>
        <w:pStyle w:val="ActHead9"/>
        <w:rPr>
          <w:i w:val="0"/>
        </w:rPr>
      </w:pPr>
      <w:bookmarkStart w:id="71" w:name="_Toc425423623"/>
      <w:r w:rsidRPr="00045063">
        <w:t>Tax and Superannuation Laws Amendment (2014 Measures No.</w:t>
      </w:r>
      <w:r w:rsidR="00045063">
        <w:t> </w:t>
      </w:r>
      <w:r w:rsidRPr="00045063">
        <w:t>1) Act 2014</w:t>
      </w:r>
      <w:bookmarkEnd w:id="71"/>
    </w:p>
    <w:p w:rsidR="00BB2820" w:rsidRPr="00045063" w:rsidRDefault="00593405" w:rsidP="00BA6419">
      <w:pPr>
        <w:pStyle w:val="ItemHead"/>
      </w:pPr>
      <w:r w:rsidRPr="00045063">
        <w:t>33</w:t>
      </w:r>
      <w:r w:rsidR="00BB2820" w:rsidRPr="00045063">
        <w:t xml:space="preserve">  Items</w:t>
      </w:r>
      <w:r w:rsidR="00045063">
        <w:t> </w:t>
      </w:r>
      <w:r w:rsidR="00BB2820" w:rsidRPr="00045063">
        <w:t>4 and 5 of Schedule</w:t>
      </w:r>
      <w:r w:rsidR="00045063">
        <w:t> </w:t>
      </w:r>
      <w:r w:rsidR="00BB2820" w:rsidRPr="00045063">
        <w:t>3</w:t>
      </w:r>
    </w:p>
    <w:p w:rsidR="00BB2820" w:rsidRPr="00045063" w:rsidRDefault="00BB2820" w:rsidP="00BA6419">
      <w:pPr>
        <w:pStyle w:val="Item"/>
      </w:pPr>
      <w:r w:rsidRPr="00045063">
        <w:t>Repeal the items, substitute:</w:t>
      </w:r>
    </w:p>
    <w:p w:rsidR="00BB2820" w:rsidRPr="00045063" w:rsidRDefault="00BB2820" w:rsidP="00BA6419">
      <w:pPr>
        <w:pStyle w:val="Specialih"/>
      </w:pPr>
      <w:r w:rsidRPr="00045063">
        <w:lastRenderedPageBreak/>
        <w:t>4  Section</w:t>
      </w:r>
      <w:r w:rsidR="00045063">
        <w:t> </w:t>
      </w:r>
      <w:r w:rsidRPr="00045063">
        <w:t>159HA</w:t>
      </w:r>
    </w:p>
    <w:p w:rsidR="00BB2820" w:rsidRPr="00045063" w:rsidRDefault="00BB2820" w:rsidP="00BA6419">
      <w:pPr>
        <w:pStyle w:val="Item"/>
      </w:pPr>
      <w:r w:rsidRPr="00045063">
        <w:t>Repeal the section.</w:t>
      </w:r>
    </w:p>
    <w:p w:rsidR="00BB2820" w:rsidRPr="00045063" w:rsidRDefault="00BB2820" w:rsidP="00BA6419">
      <w:pPr>
        <w:pStyle w:val="ActHead7"/>
        <w:pageBreakBefore/>
      </w:pPr>
      <w:bookmarkStart w:id="72" w:name="_Toc425423624"/>
      <w:r w:rsidRPr="00045063">
        <w:rPr>
          <w:rStyle w:val="CharAmPartNo"/>
        </w:rPr>
        <w:lastRenderedPageBreak/>
        <w:t>Part</w:t>
      </w:r>
      <w:r w:rsidR="00045063" w:rsidRPr="00045063">
        <w:rPr>
          <w:rStyle w:val="CharAmPartNo"/>
        </w:rPr>
        <w:t> </w:t>
      </w:r>
      <w:r w:rsidR="00672039" w:rsidRPr="00045063">
        <w:rPr>
          <w:rStyle w:val="CharAmPartNo"/>
        </w:rPr>
        <w:t>3</w:t>
      </w:r>
      <w:r w:rsidRPr="00045063">
        <w:t>—</w:t>
      </w:r>
      <w:r w:rsidRPr="00045063">
        <w:rPr>
          <w:rStyle w:val="CharAmPartText"/>
        </w:rPr>
        <w:t>Technical amendments</w:t>
      </w:r>
      <w:bookmarkEnd w:id="72"/>
    </w:p>
    <w:p w:rsidR="00BB2820" w:rsidRPr="00045063" w:rsidRDefault="00BB2820" w:rsidP="00BA6419">
      <w:pPr>
        <w:pStyle w:val="ActHead9"/>
        <w:rPr>
          <w:i w:val="0"/>
        </w:rPr>
      </w:pPr>
      <w:bookmarkStart w:id="73" w:name="_Toc425423625"/>
      <w:r w:rsidRPr="00045063">
        <w:t>Income Tax Assessment Act 1997</w:t>
      </w:r>
      <w:bookmarkEnd w:id="73"/>
    </w:p>
    <w:p w:rsidR="00BB2820" w:rsidRPr="00045063" w:rsidRDefault="00593405" w:rsidP="00BA6419">
      <w:pPr>
        <w:pStyle w:val="ItemHead"/>
      </w:pPr>
      <w:r w:rsidRPr="00045063">
        <w:t>34</w:t>
      </w:r>
      <w:r w:rsidR="00BB2820" w:rsidRPr="00045063">
        <w:t xml:space="preserve">  Subsection</w:t>
      </w:r>
      <w:r w:rsidR="00045063">
        <w:t> </w:t>
      </w:r>
      <w:r w:rsidR="00BB2820" w:rsidRPr="00045063">
        <w:t>61</w:t>
      </w:r>
      <w:r w:rsidR="00045063">
        <w:noBreakHyphen/>
      </w:r>
      <w:r w:rsidR="00BB2820" w:rsidRPr="00045063">
        <w:t>15(3)</w:t>
      </w:r>
    </w:p>
    <w:p w:rsidR="00BB2820" w:rsidRPr="00045063" w:rsidRDefault="00BB2820" w:rsidP="00BA6419">
      <w:pPr>
        <w:pStyle w:val="Item"/>
      </w:pPr>
      <w:r w:rsidRPr="00045063">
        <w:t>Repeal the subsection.</w:t>
      </w:r>
    </w:p>
    <w:p w:rsidR="00BB2820" w:rsidRPr="00045063" w:rsidRDefault="00593405" w:rsidP="00BA6419">
      <w:pPr>
        <w:pStyle w:val="ItemHead"/>
      </w:pPr>
      <w:r w:rsidRPr="00045063">
        <w:t>35</w:t>
      </w:r>
      <w:r w:rsidR="00BB2820" w:rsidRPr="00045063">
        <w:t xml:space="preserve">  At the end of section</w:t>
      </w:r>
      <w:r w:rsidR="00045063">
        <w:t> </w:t>
      </w:r>
      <w:r w:rsidR="00BB2820" w:rsidRPr="00045063">
        <w:t>61</w:t>
      </w:r>
      <w:r w:rsidR="00045063">
        <w:noBreakHyphen/>
      </w:r>
      <w:r w:rsidR="00BB2820" w:rsidRPr="00045063">
        <w:t>25</w:t>
      </w:r>
    </w:p>
    <w:p w:rsidR="00BB2820" w:rsidRPr="00045063" w:rsidRDefault="00BB2820" w:rsidP="00BA6419">
      <w:pPr>
        <w:pStyle w:val="Item"/>
      </w:pPr>
      <w:r w:rsidRPr="00045063">
        <w:t>Add:</w:t>
      </w:r>
    </w:p>
    <w:p w:rsidR="00BB2820" w:rsidRPr="00045063" w:rsidRDefault="00BB2820" w:rsidP="00BA6419">
      <w:pPr>
        <w:pStyle w:val="notetext"/>
      </w:pPr>
      <w:r w:rsidRPr="00045063">
        <w:t>Note:</w:t>
      </w:r>
      <w:r w:rsidRPr="00045063">
        <w:tab/>
        <w:t>Clause</w:t>
      </w:r>
      <w:r w:rsidR="00045063">
        <w:t> </w:t>
      </w:r>
      <w:r w:rsidRPr="00045063">
        <w:t>31 of Schedule</w:t>
      </w:r>
      <w:r w:rsidR="00045063">
        <w:t> </w:t>
      </w:r>
      <w:r w:rsidRPr="00045063">
        <w:t xml:space="preserve">1 to the </w:t>
      </w:r>
      <w:r w:rsidRPr="00045063">
        <w:rPr>
          <w:i/>
        </w:rPr>
        <w:t>A New Tax System (Family Assistance) Act 1999</w:t>
      </w:r>
      <w:r w:rsidRPr="00045063">
        <w:t xml:space="preserve"> reduces the standard rate for the family tax benefit to take account of shared care percentages.</w:t>
      </w:r>
    </w:p>
    <w:p w:rsidR="00BB2820" w:rsidRPr="00045063" w:rsidRDefault="00593405" w:rsidP="00BA6419">
      <w:pPr>
        <w:pStyle w:val="ItemHead"/>
      </w:pPr>
      <w:r w:rsidRPr="00045063">
        <w:t>36</w:t>
      </w:r>
      <w:r w:rsidR="00BB2820" w:rsidRPr="00045063">
        <w:t xml:space="preserve">  Paragraph 61</w:t>
      </w:r>
      <w:r w:rsidR="00045063">
        <w:noBreakHyphen/>
      </w:r>
      <w:r w:rsidR="00BB2820" w:rsidRPr="00045063">
        <w:t>40(1)(f)</w:t>
      </w:r>
    </w:p>
    <w:p w:rsidR="00BB2820" w:rsidRPr="00045063" w:rsidRDefault="00BB2820" w:rsidP="00BA6419">
      <w:pPr>
        <w:pStyle w:val="Item"/>
      </w:pPr>
      <w:r w:rsidRPr="00045063">
        <w:t>Before “during”, insert “the other individual is your spouse, and,”.</w:t>
      </w:r>
    </w:p>
    <w:p w:rsidR="00BB2820" w:rsidRPr="00045063" w:rsidRDefault="00593405" w:rsidP="00BA6419">
      <w:pPr>
        <w:pStyle w:val="ItemHead"/>
      </w:pPr>
      <w:r w:rsidRPr="00045063">
        <w:t>37</w:t>
      </w:r>
      <w:r w:rsidR="00BB2820" w:rsidRPr="00045063">
        <w:t xml:space="preserve">  Subsection</w:t>
      </w:r>
      <w:r w:rsidR="00045063">
        <w:t> </w:t>
      </w:r>
      <w:r w:rsidR="00BB2820" w:rsidRPr="00045063">
        <w:t>61</w:t>
      </w:r>
      <w:r w:rsidR="00045063">
        <w:noBreakHyphen/>
      </w:r>
      <w:r w:rsidR="00BB2820" w:rsidRPr="00045063">
        <w:t>40(2)</w:t>
      </w:r>
    </w:p>
    <w:p w:rsidR="00BB2820" w:rsidRPr="00045063" w:rsidRDefault="00BB2820" w:rsidP="00BA6419">
      <w:pPr>
        <w:pStyle w:val="Item"/>
      </w:pPr>
      <w:r w:rsidRPr="00045063">
        <w:t>Omit “is reasonable”, substitute “is a reasonable apportionment”.</w:t>
      </w:r>
    </w:p>
    <w:p w:rsidR="00BB2820" w:rsidRPr="00045063" w:rsidRDefault="00BB2820" w:rsidP="00BA6419">
      <w:pPr>
        <w:pStyle w:val="ActHead7"/>
        <w:pageBreakBefore/>
      </w:pPr>
      <w:bookmarkStart w:id="74" w:name="_Toc425423626"/>
      <w:r w:rsidRPr="00045063">
        <w:rPr>
          <w:rStyle w:val="CharAmPartNo"/>
        </w:rPr>
        <w:lastRenderedPageBreak/>
        <w:t>Part</w:t>
      </w:r>
      <w:r w:rsidR="00045063" w:rsidRPr="00045063">
        <w:rPr>
          <w:rStyle w:val="CharAmPartNo"/>
        </w:rPr>
        <w:t> </w:t>
      </w:r>
      <w:r w:rsidR="00672039" w:rsidRPr="00045063">
        <w:rPr>
          <w:rStyle w:val="CharAmPartNo"/>
        </w:rPr>
        <w:t>4</w:t>
      </w:r>
      <w:r w:rsidRPr="00045063">
        <w:t>—</w:t>
      </w:r>
      <w:r w:rsidRPr="00045063">
        <w:rPr>
          <w:rStyle w:val="CharAmPartText"/>
        </w:rPr>
        <w:t>Application of amendments</w:t>
      </w:r>
      <w:bookmarkEnd w:id="74"/>
    </w:p>
    <w:p w:rsidR="00BB2820" w:rsidRPr="00045063" w:rsidRDefault="00593405" w:rsidP="00BA6419">
      <w:pPr>
        <w:pStyle w:val="ItemHead"/>
      </w:pPr>
      <w:r w:rsidRPr="00045063">
        <w:t>38</w:t>
      </w:r>
      <w:r w:rsidR="00BB2820" w:rsidRPr="00045063">
        <w:t xml:space="preserve">  Application of amendments—Parts</w:t>
      </w:r>
      <w:r w:rsidR="00045063">
        <w:t> </w:t>
      </w:r>
      <w:r w:rsidR="00BB2820" w:rsidRPr="00045063">
        <w:t>1</w:t>
      </w:r>
      <w:r w:rsidR="00672039" w:rsidRPr="00045063">
        <w:t xml:space="preserve"> and 2</w:t>
      </w:r>
    </w:p>
    <w:p w:rsidR="00BB2820" w:rsidRPr="00045063" w:rsidRDefault="00BB2820" w:rsidP="00BA6419">
      <w:pPr>
        <w:pStyle w:val="Item"/>
      </w:pPr>
      <w:r w:rsidRPr="00045063">
        <w:t>The amendments made by Parts</w:t>
      </w:r>
      <w:r w:rsidR="00045063">
        <w:t> </w:t>
      </w:r>
      <w:r w:rsidRPr="00045063">
        <w:t>1</w:t>
      </w:r>
      <w:r w:rsidR="00672039" w:rsidRPr="00045063">
        <w:t xml:space="preserve"> and</w:t>
      </w:r>
      <w:r w:rsidR="00EA65D3" w:rsidRPr="00045063">
        <w:t xml:space="preserve"> 2</w:t>
      </w:r>
      <w:r w:rsidRPr="00045063">
        <w:t xml:space="preserve"> of this Schedule apply in relation to assessments for the 2014</w:t>
      </w:r>
      <w:r w:rsidR="00045063">
        <w:noBreakHyphen/>
      </w:r>
      <w:r w:rsidRPr="00045063">
        <w:t>15 income year and later income years.</w:t>
      </w:r>
    </w:p>
    <w:p w:rsidR="00BB2820" w:rsidRPr="00045063" w:rsidRDefault="00593405" w:rsidP="00BA6419">
      <w:pPr>
        <w:pStyle w:val="ItemHead"/>
      </w:pPr>
      <w:r w:rsidRPr="00045063">
        <w:t>39</w:t>
      </w:r>
      <w:r w:rsidR="00BB2820" w:rsidRPr="00045063">
        <w:t xml:space="preserve">  Application of amendments—Part</w:t>
      </w:r>
      <w:r w:rsidR="00045063">
        <w:t> </w:t>
      </w:r>
      <w:r w:rsidR="00672039" w:rsidRPr="00045063">
        <w:t>3</w:t>
      </w:r>
    </w:p>
    <w:p w:rsidR="0099796C" w:rsidRPr="00045063" w:rsidRDefault="00BB2820" w:rsidP="00BA6419">
      <w:pPr>
        <w:pStyle w:val="Item"/>
      </w:pPr>
      <w:r w:rsidRPr="00045063">
        <w:t>The amendments made by Part</w:t>
      </w:r>
      <w:r w:rsidR="00045063">
        <w:t> </w:t>
      </w:r>
      <w:r w:rsidR="00672039" w:rsidRPr="00045063">
        <w:t>3</w:t>
      </w:r>
      <w:r w:rsidRPr="00045063">
        <w:t xml:space="preserve"> of this Schedule apply in relation to assessments for the 2012</w:t>
      </w:r>
      <w:r w:rsidR="00045063">
        <w:noBreakHyphen/>
      </w:r>
      <w:r w:rsidRPr="00045063">
        <w:t>13 income year and later income years.</w:t>
      </w:r>
    </w:p>
    <w:p w:rsidR="005563E9" w:rsidRPr="00045063" w:rsidRDefault="005563E9" w:rsidP="00BA6419">
      <w:pPr>
        <w:pStyle w:val="ActHead6"/>
        <w:pageBreakBefore/>
      </w:pPr>
      <w:bookmarkStart w:id="75" w:name="_Toc425423627"/>
      <w:r w:rsidRPr="00045063">
        <w:rPr>
          <w:rStyle w:val="CharAmSchNo"/>
        </w:rPr>
        <w:lastRenderedPageBreak/>
        <w:t>Schedule</w:t>
      </w:r>
      <w:r w:rsidR="00045063" w:rsidRPr="00045063">
        <w:rPr>
          <w:rStyle w:val="CharAmSchNo"/>
        </w:rPr>
        <w:t> </w:t>
      </w:r>
      <w:r w:rsidRPr="00045063">
        <w:rPr>
          <w:rStyle w:val="CharAmSchNo"/>
        </w:rPr>
        <w:t>3</w:t>
      </w:r>
      <w:r w:rsidRPr="00045063">
        <w:t>—</w:t>
      </w:r>
      <w:r w:rsidRPr="00045063">
        <w:rPr>
          <w:rStyle w:val="CharAmSchText"/>
        </w:rPr>
        <w:t>Offshore banking units</w:t>
      </w:r>
      <w:bookmarkEnd w:id="75"/>
    </w:p>
    <w:p w:rsidR="005563E9" w:rsidRPr="00045063" w:rsidRDefault="005563E9" w:rsidP="00BA6419">
      <w:pPr>
        <w:pStyle w:val="ActHead7"/>
      </w:pPr>
      <w:bookmarkStart w:id="76" w:name="_Toc425423628"/>
      <w:r w:rsidRPr="00045063">
        <w:rPr>
          <w:rStyle w:val="CharAmPartNo"/>
        </w:rPr>
        <w:t>Part</w:t>
      </w:r>
      <w:r w:rsidR="00045063" w:rsidRPr="00045063">
        <w:rPr>
          <w:rStyle w:val="CharAmPartNo"/>
        </w:rPr>
        <w:t> </w:t>
      </w:r>
      <w:r w:rsidRPr="00045063">
        <w:rPr>
          <w:rStyle w:val="CharAmPartNo"/>
        </w:rPr>
        <w:t>1</w:t>
      </w:r>
      <w:r w:rsidRPr="00045063">
        <w:t>—</w:t>
      </w:r>
      <w:r w:rsidRPr="00045063">
        <w:rPr>
          <w:rStyle w:val="CharAmPartText"/>
        </w:rPr>
        <w:t>Trading in subsidiaries</w:t>
      </w:r>
      <w:bookmarkEnd w:id="76"/>
    </w:p>
    <w:p w:rsidR="005563E9" w:rsidRPr="00045063" w:rsidRDefault="005563E9" w:rsidP="00BA6419">
      <w:pPr>
        <w:pStyle w:val="ActHead9"/>
        <w:rPr>
          <w:i w:val="0"/>
        </w:rPr>
      </w:pPr>
      <w:bookmarkStart w:id="77" w:name="_Toc425423629"/>
      <w:r w:rsidRPr="00045063">
        <w:t>Income Tax Assessment Act 1936</w:t>
      </w:r>
      <w:bookmarkEnd w:id="77"/>
    </w:p>
    <w:p w:rsidR="005563E9" w:rsidRPr="00045063" w:rsidRDefault="00593405" w:rsidP="00BA6419">
      <w:pPr>
        <w:pStyle w:val="ItemHead"/>
      </w:pPr>
      <w:r w:rsidRPr="00045063">
        <w:t>1</w:t>
      </w:r>
      <w:r w:rsidR="005563E9" w:rsidRPr="00045063">
        <w:t xml:space="preserve">  Paragraph 121D(1)(c)</w:t>
      </w:r>
    </w:p>
    <w:p w:rsidR="005563E9" w:rsidRPr="00045063" w:rsidRDefault="005563E9" w:rsidP="00BA6419">
      <w:pPr>
        <w:pStyle w:val="Item"/>
      </w:pPr>
      <w:r w:rsidRPr="00045063">
        <w:t>After “</w:t>
      </w:r>
      <w:r w:rsidR="00045063">
        <w:t>subsection (</w:t>
      </w:r>
      <w:r w:rsidRPr="00045063">
        <w:t xml:space="preserve">4)”, insert “(subject to </w:t>
      </w:r>
      <w:r w:rsidR="00045063">
        <w:t>subsection (</w:t>
      </w:r>
      <w:r w:rsidRPr="00045063">
        <w:t>4A))”.</w:t>
      </w:r>
    </w:p>
    <w:p w:rsidR="005563E9" w:rsidRPr="00045063" w:rsidRDefault="00593405" w:rsidP="00BA6419">
      <w:pPr>
        <w:pStyle w:val="ItemHead"/>
      </w:pPr>
      <w:r w:rsidRPr="00045063">
        <w:t>2</w:t>
      </w:r>
      <w:r w:rsidR="005563E9" w:rsidRPr="00045063">
        <w:t xml:space="preserve">  After subsection</w:t>
      </w:r>
      <w:r w:rsidR="00045063">
        <w:t> </w:t>
      </w:r>
      <w:r w:rsidR="005563E9" w:rsidRPr="00045063">
        <w:t>121D(4)</w:t>
      </w:r>
    </w:p>
    <w:p w:rsidR="005563E9" w:rsidRPr="00045063" w:rsidRDefault="005563E9" w:rsidP="00BA6419">
      <w:pPr>
        <w:pStyle w:val="Item"/>
      </w:pPr>
      <w:r w:rsidRPr="00045063">
        <w:t>Insert:</w:t>
      </w:r>
    </w:p>
    <w:p w:rsidR="005563E9" w:rsidRPr="00045063" w:rsidRDefault="005563E9" w:rsidP="00BA6419">
      <w:pPr>
        <w:pStyle w:val="subsection"/>
      </w:pPr>
      <w:r w:rsidRPr="00045063">
        <w:tab/>
        <w:t>(4A)</w:t>
      </w:r>
      <w:r w:rsidRPr="00045063">
        <w:tab/>
        <w:t xml:space="preserve">However, </w:t>
      </w:r>
      <w:r w:rsidR="00045063">
        <w:t>paragraph (</w:t>
      </w:r>
      <w:r w:rsidRPr="00045063">
        <w:t>1)(c) does not apply to a trading activity done by an OBU if:</w:t>
      </w:r>
    </w:p>
    <w:p w:rsidR="005563E9" w:rsidRPr="00045063" w:rsidRDefault="005563E9" w:rsidP="00BA6419">
      <w:pPr>
        <w:pStyle w:val="paragraph"/>
      </w:pPr>
      <w:r w:rsidRPr="00045063">
        <w:tab/>
        <w:t>(a)</w:t>
      </w:r>
      <w:r w:rsidRPr="00045063">
        <w:tab/>
        <w:t xml:space="preserve">the thing traded in affected the OBU’s total participation interest (within the meaning of the </w:t>
      </w:r>
      <w:r w:rsidRPr="00045063">
        <w:rPr>
          <w:i/>
        </w:rPr>
        <w:t>Income Tax Assessment Act 1997</w:t>
      </w:r>
      <w:r w:rsidRPr="00045063">
        <w:t>) in another entity; and</w:t>
      </w:r>
    </w:p>
    <w:p w:rsidR="005563E9" w:rsidRPr="00045063" w:rsidRDefault="005563E9" w:rsidP="00BA6419">
      <w:pPr>
        <w:pStyle w:val="paragraph"/>
      </w:pPr>
      <w:r w:rsidRPr="00045063">
        <w:tab/>
        <w:t>(b)</w:t>
      </w:r>
      <w:r w:rsidRPr="00045063">
        <w:tab/>
        <w:t>just before the trading activity:</w:t>
      </w:r>
    </w:p>
    <w:p w:rsidR="005563E9" w:rsidRPr="00045063" w:rsidRDefault="005563E9" w:rsidP="00BA6419">
      <w:pPr>
        <w:pStyle w:val="paragraphsub"/>
      </w:pPr>
      <w:r w:rsidRPr="00045063">
        <w:tab/>
        <w:t>(i)</w:t>
      </w:r>
      <w:r w:rsidRPr="00045063">
        <w:tab/>
        <w:t>the OBU’s total participation interest in the other entity was at least 10%; or</w:t>
      </w:r>
    </w:p>
    <w:p w:rsidR="005563E9" w:rsidRPr="00045063" w:rsidRDefault="005563E9" w:rsidP="00BA6419">
      <w:pPr>
        <w:pStyle w:val="paragraphsub"/>
      </w:pPr>
      <w:r w:rsidRPr="00045063">
        <w:tab/>
        <w:t>(ii)</w:t>
      </w:r>
      <w:r w:rsidRPr="00045063">
        <w:tab/>
        <w:t>any of the thing traded in was held by the OBU, and was not recorded in the OBU’s accounting records as held for trading in accordance with accounting standards (within the meaning of that Act).</w:t>
      </w:r>
    </w:p>
    <w:p w:rsidR="005563E9" w:rsidRPr="00045063" w:rsidRDefault="005563E9" w:rsidP="00BA6419">
      <w:pPr>
        <w:pStyle w:val="subsection"/>
      </w:pPr>
      <w:r w:rsidRPr="00045063">
        <w:tab/>
        <w:t>(4B)</w:t>
      </w:r>
      <w:r w:rsidRPr="00045063">
        <w:tab/>
        <w:t xml:space="preserve">For the purposes of </w:t>
      </w:r>
      <w:r w:rsidR="00045063">
        <w:t>subsection (</w:t>
      </w:r>
      <w:r w:rsidRPr="00045063">
        <w:t>4A), disregard rights on winding</w:t>
      </w:r>
      <w:r w:rsidR="00045063">
        <w:noBreakHyphen/>
      </w:r>
      <w:r w:rsidRPr="00045063">
        <w:t>up.</w:t>
      </w:r>
    </w:p>
    <w:p w:rsidR="005563E9" w:rsidRPr="00045063" w:rsidRDefault="005563E9" w:rsidP="00BA6419">
      <w:pPr>
        <w:pStyle w:val="ActHead7"/>
        <w:pageBreakBefore/>
      </w:pPr>
      <w:bookmarkStart w:id="78" w:name="_Toc425423630"/>
      <w:r w:rsidRPr="00045063">
        <w:rPr>
          <w:rStyle w:val="CharAmPartNo"/>
        </w:rPr>
        <w:lastRenderedPageBreak/>
        <w:t>Part</w:t>
      </w:r>
      <w:r w:rsidR="00045063" w:rsidRPr="00045063">
        <w:rPr>
          <w:rStyle w:val="CharAmPartNo"/>
        </w:rPr>
        <w:t> </w:t>
      </w:r>
      <w:r w:rsidRPr="00045063">
        <w:rPr>
          <w:rStyle w:val="CharAmPartNo"/>
        </w:rPr>
        <w:t>2</w:t>
      </w:r>
      <w:r w:rsidRPr="00045063">
        <w:t>—</w:t>
      </w:r>
      <w:r w:rsidRPr="00045063">
        <w:rPr>
          <w:rStyle w:val="CharAmPartText"/>
        </w:rPr>
        <w:t>The choice principle</w:t>
      </w:r>
      <w:bookmarkEnd w:id="78"/>
    </w:p>
    <w:p w:rsidR="005563E9" w:rsidRPr="00045063" w:rsidRDefault="005563E9" w:rsidP="00BA6419">
      <w:pPr>
        <w:pStyle w:val="ActHead9"/>
        <w:rPr>
          <w:i w:val="0"/>
        </w:rPr>
      </w:pPr>
      <w:bookmarkStart w:id="79" w:name="_Toc425423631"/>
      <w:r w:rsidRPr="00045063">
        <w:t>Income Tax Assessment Act 1936</w:t>
      </w:r>
      <w:bookmarkEnd w:id="79"/>
    </w:p>
    <w:p w:rsidR="005563E9" w:rsidRPr="00045063" w:rsidRDefault="00593405" w:rsidP="00BA6419">
      <w:pPr>
        <w:pStyle w:val="ItemHead"/>
      </w:pPr>
      <w:r w:rsidRPr="00045063">
        <w:t>3</w:t>
      </w:r>
      <w:r w:rsidR="005563E9" w:rsidRPr="00045063">
        <w:t xml:space="preserve">  Paragraph 121B(2)(a)</w:t>
      </w:r>
    </w:p>
    <w:p w:rsidR="005563E9" w:rsidRPr="00045063" w:rsidRDefault="005563E9" w:rsidP="00BA6419">
      <w:pPr>
        <w:pStyle w:val="Item"/>
      </w:pPr>
      <w:r w:rsidRPr="00045063">
        <w:t>Repeal the paragraph, substitute:</w:t>
      </w:r>
    </w:p>
    <w:p w:rsidR="005563E9" w:rsidRPr="00045063" w:rsidRDefault="005563E9" w:rsidP="00BA6419">
      <w:pPr>
        <w:pStyle w:val="paragraph"/>
      </w:pPr>
      <w:r w:rsidRPr="00045063">
        <w:tab/>
        <w:t>(a)</w:t>
      </w:r>
      <w:r w:rsidRPr="00045063">
        <w:tab/>
      </w:r>
      <w:r w:rsidRPr="00045063">
        <w:rPr>
          <w:b/>
          <w:i/>
        </w:rPr>
        <w:t>OB activity</w:t>
      </w:r>
      <w:r w:rsidRPr="00045063">
        <w:t xml:space="preserve"> (sections</w:t>
      </w:r>
      <w:r w:rsidR="00045063">
        <w:t> </w:t>
      </w:r>
      <w:r w:rsidRPr="00045063">
        <w:t xml:space="preserve">121D, 121EA and 121EAA) together with the related definition of </w:t>
      </w:r>
      <w:r w:rsidRPr="00045063">
        <w:rPr>
          <w:b/>
          <w:i/>
        </w:rPr>
        <w:t>offshore person</w:t>
      </w:r>
      <w:r w:rsidRPr="00045063">
        <w:t xml:space="preserve"> (section</w:t>
      </w:r>
      <w:r w:rsidR="00045063">
        <w:t> </w:t>
      </w:r>
      <w:r w:rsidRPr="00045063">
        <w:t>121E); and</w:t>
      </w:r>
    </w:p>
    <w:p w:rsidR="005563E9" w:rsidRPr="00045063" w:rsidRDefault="00593405" w:rsidP="00BA6419">
      <w:pPr>
        <w:pStyle w:val="ItemHead"/>
      </w:pPr>
      <w:r w:rsidRPr="00045063">
        <w:t>4</w:t>
      </w:r>
      <w:r w:rsidR="005563E9" w:rsidRPr="00045063">
        <w:t xml:space="preserve">  Section</w:t>
      </w:r>
      <w:r w:rsidR="00045063">
        <w:t> </w:t>
      </w:r>
      <w:r w:rsidR="005563E9" w:rsidRPr="00045063">
        <w:t>121C</w:t>
      </w:r>
    </w:p>
    <w:p w:rsidR="005563E9" w:rsidRPr="00045063" w:rsidRDefault="005563E9" w:rsidP="00BA6419">
      <w:pPr>
        <w:pStyle w:val="Item"/>
      </w:pPr>
      <w:r w:rsidRPr="00045063">
        <w:t>Insert:</w:t>
      </w:r>
    </w:p>
    <w:p w:rsidR="005563E9" w:rsidRPr="00045063" w:rsidRDefault="005563E9" w:rsidP="00BA6419">
      <w:pPr>
        <w:pStyle w:val="Definition"/>
      </w:pPr>
      <w:r w:rsidRPr="00045063">
        <w:rPr>
          <w:b/>
          <w:i/>
        </w:rPr>
        <w:t>non</w:t>
      </w:r>
      <w:r w:rsidR="00045063">
        <w:rPr>
          <w:b/>
          <w:i/>
        </w:rPr>
        <w:noBreakHyphen/>
      </w:r>
      <w:r w:rsidRPr="00045063">
        <w:rPr>
          <w:b/>
          <w:i/>
        </w:rPr>
        <w:t>OB accounting records</w:t>
      </w:r>
      <w:r w:rsidRPr="00045063">
        <w:t xml:space="preserve"> has the meaning given by subsection</w:t>
      </w:r>
      <w:r w:rsidR="00045063">
        <w:t> </w:t>
      </w:r>
      <w:r w:rsidRPr="00045063">
        <w:t>121EAA(3).</w:t>
      </w:r>
    </w:p>
    <w:p w:rsidR="005563E9" w:rsidRPr="00045063" w:rsidRDefault="00593405" w:rsidP="00BA6419">
      <w:pPr>
        <w:pStyle w:val="ItemHead"/>
      </w:pPr>
      <w:r w:rsidRPr="00045063">
        <w:t>5</w:t>
      </w:r>
      <w:r w:rsidR="005563E9" w:rsidRPr="00045063">
        <w:t xml:space="preserve">  Subsection</w:t>
      </w:r>
      <w:r w:rsidR="00045063">
        <w:t> </w:t>
      </w:r>
      <w:r w:rsidR="005563E9" w:rsidRPr="00045063">
        <w:t>121D(1)</w:t>
      </w:r>
    </w:p>
    <w:p w:rsidR="005563E9" w:rsidRPr="00045063" w:rsidRDefault="005563E9" w:rsidP="00BA6419">
      <w:pPr>
        <w:pStyle w:val="Item"/>
      </w:pPr>
      <w:r w:rsidRPr="00045063">
        <w:t>Omit “, provided that the requirement relating to the OBU in section</w:t>
      </w:r>
      <w:r w:rsidR="00045063">
        <w:t> </w:t>
      </w:r>
      <w:r w:rsidRPr="00045063">
        <w:t>121EA is met”, substitute “(subject to sections</w:t>
      </w:r>
      <w:r w:rsidR="00045063">
        <w:t> </w:t>
      </w:r>
      <w:r w:rsidRPr="00045063">
        <w:t>121EA and 121EAA)”.</w:t>
      </w:r>
    </w:p>
    <w:p w:rsidR="005563E9" w:rsidRPr="00045063" w:rsidRDefault="00593405" w:rsidP="00BA6419">
      <w:pPr>
        <w:pStyle w:val="ItemHead"/>
      </w:pPr>
      <w:r w:rsidRPr="00045063">
        <w:t>6</w:t>
      </w:r>
      <w:r w:rsidR="005563E9" w:rsidRPr="00045063">
        <w:t xml:space="preserve">  After section</w:t>
      </w:r>
      <w:r w:rsidR="00045063">
        <w:t> </w:t>
      </w:r>
      <w:r w:rsidR="005563E9" w:rsidRPr="00045063">
        <w:t>121EA</w:t>
      </w:r>
    </w:p>
    <w:p w:rsidR="005563E9" w:rsidRPr="00045063" w:rsidRDefault="005563E9" w:rsidP="00BA6419">
      <w:pPr>
        <w:pStyle w:val="Item"/>
      </w:pPr>
      <w:r w:rsidRPr="00045063">
        <w:t>Insert:</w:t>
      </w:r>
    </w:p>
    <w:p w:rsidR="005563E9" w:rsidRPr="00045063" w:rsidRDefault="005563E9" w:rsidP="00BA6419">
      <w:pPr>
        <w:pStyle w:val="ActHead5"/>
      </w:pPr>
      <w:bookmarkStart w:id="80" w:name="_Toc425423632"/>
      <w:r w:rsidRPr="00045063">
        <w:rPr>
          <w:rStyle w:val="CharSectno"/>
        </w:rPr>
        <w:t>121EAA</w:t>
      </w:r>
      <w:r w:rsidRPr="00045063">
        <w:t xml:space="preserve">  Activities recorded in domestic books not OB activities</w:t>
      </w:r>
      <w:bookmarkEnd w:id="80"/>
    </w:p>
    <w:p w:rsidR="005563E9" w:rsidRPr="00045063" w:rsidRDefault="005563E9" w:rsidP="00BA6419">
      <w:pPr>
        <w:pStyle w:val="subsection"/>
      </w:pPr>
      <w:r w:rsidRPr="00045063">
        <w:tab/>
        <w:t>(1)</w:t>
      </w:r>
      <w:r w:rsidRPr="00045063">
        <w:tab/>
        <w:t xml:space="preserve">An OBU may, when it does a thing that would otherwise be an OB activity of the OBU, choose to have the thing not be an </w:t>
      </w:r>
      <w:r w:rsidRPr="00045063">
        <w:rPr>
          <w:b/>
          <w:i/>
        </w:rPr>
        <w:t>OB activity</w:t>
      </w:r>
      <w:r w:rsidRPr="00045063">
        <w:t>.</w:t>
      </w:r>
    </w:p>
    <w:p w:rsidR="005563E9" w:rsidRPr="00045063" w:rsidRDefault="005563E9" w:rsidP="00BA6419">
      <w:pPr>
        <w:pStyle w:val="SubsectionHead"/>
      </w:pPr>
      <w:r w:rsidRPr="00045063">
        <w:t>Accounting records</w:t>
      </w:r>
    </w:p>
    <w:p w:rsidR="005563E9" w:rsidRPr="00045063" w:rsidRDefault="005563E9" w:rsidP="00BA6419">
      <w:pPr>
        <w:pStyle w:val="subsection"/>
      </w:pPr>
      <w:r w:rsidRPr="00045063">
        <w:tab/>
        <w:t>(2)</w:t>
      </w:r>
      <w:r w:rsidRPr="00045063">
        <w:tab/>
        <w:t>The OBU recording the thing in the OBU’s non</w:t>
      </w:r>
      <w:r w:rsidR="00045063">
        <w:noBreakHyphen/>
      </w:r>
      <w:r w:rsidRPr="00045063">
        <w:t>OB accounting records is sufficient evidence of the making of the choice, if the OBU uses money in the thing.</w:t>
      </w:r>
    </w:p>
    <w:p w:rsidR="005563E9" w:rsidRPr="00045063" w:rsidRDefault="005563E9" w:rsidP="00BA6419">
      <w:pPr>
        <w:pStyle w:val="notetext"/>
      </w:pPr>
      <w:r w:rsidRPr="00045063">
        <w:lastRenderedPageBreak/>
        <w:t>Note 1:</w:t>
      </w:r>
      <w:r w:rsidRPr="00045063">
        <w:tab/>
        <w:t>The OBU must maintain accounting records, separate from its non</w:t>
      </w:r>
      <w:r w:rsidR="00045063">
        <w:noBreakHyphen/>
      </w:r>
      <w:r w:rsidRPr="00045063">
        <w:t>OB accounting records, in respect of money used in its OB activities: see subsection</w:t>
      </w:r>
      <w:r w:rsidR="00045063">
        <w:t> </w:t>
      </w:r>
      <w:r w:rsidRPr="00045063">
        <w:t>262A(1A).</w:t>
      </w:r>
    </w:p>
    <w:p w:rsidR="005563E9" w:rsidRPr="00045063" w:rsidRDefault="005563E9" w:rsidP="00BA6419">
      <w:pPr>
        <w:pStyle w:val="notetext"/>
      </w:pPr>
      <w:r w:rsidRPr="00045063">
        <w:t>Note 2:</w:t>
      </w:r>
      <w:r w:rsidRPr="00045063">
        <w:tab/>
      </w:r>
      <w:r w:rsidR="00045063">
        <w:t>Subsection (</w:t>
      </w:r>
      <w:r w:rsidRPr="00045063">
        <w:t>2) of this section and subsection</w:t>
      </w:r>
      <w:r w:rsidR="00045063">
        <w:t> </w:t>
      </w:r>
      <w:r w:rsidRPr="00045063">
        <w:t>262A(1A) do not apply if the OBU does not use money in the thing, but the OBU must keep documents containing particulars of the choice: see paragraph</w:t>
      </w:r>
      <w:r w:rsidR="00045063">
        <w:t> </w:t>
      </w:r>
      <w:r w:rsidRPr="00045063">
        <w:t>262A(2)(b).</w:t>
      </w:r>
    </w:p>
    <w:p w:rsidR="005563E9" w:rsidRPr="00045063" w:rsidRDefault="005563E9" w:rsidP="00BA6419">
      <w:pPr>
        <w:pStyle w:val="notetext"/>
      </w:pPr>
      <w:r w:rsidRPr="00045063">
        <w:t>Note 3:</w:t>
      </w:r>
      <w:r w:rsidRPr="00045063">
        <w:tab/>
      </w:r>
      <w:r w:rsidR="00045063">
        <w:t>Subsection (</w:t>
      </w:r>
      <w:r w:rsidRPr="00045063">
        <w:t>2) does not prevent the OBU from correcting a mistake in its accounting records.</w:t>
      </w:r>
    </w:p>
    <w:p w:rsidR="005563E9" w:rsidRPr="00045063" w:rsidRDefault="005563E9" w:rsidP="00BA6419">
      <w:pPr>
        <w:pStyle w:val="subsection"/>
      </w:pPr>
      <w:r w:rsidRPr="00045063">
        <w:tab/>
        <w:t>(3)</w:t>
      </w:r>
      <w:r w:rsidRPr="00045063">
        <w:tab/>
        <w:t xml:space="preserve">The OBU’s </w:t>
      </w:r>
      <w:r w:rsidRPr="00045063">
        <w:rPr>
          <w:b/>
          <w:i/>
        </w:rPr>
        <w:t>non</w:t>
      </w:r>
      <w:r w:rsidR="00045063">
        <w:rPr>
          <w:b/>
          <w:i/>
        </w:rPr>
        <w:noBreakHyphen/>
      </w:r>
      <w:r w:rsidRPr="00045063">
        <w:rPr>
          <w:b/>
          <w:i/>
        </w:rPr>
        <w:t>OB accounting records</w:t>
      </w:r>
      <w:r w:rsidRPr="00045063">
        <w:t xml:space="preserve"> are the OBU’s accounting records, other than the accounting records maintained in respect of money used in the OBU’s OB activities under subsection</w:t>
      </w:r>
      <w:r w:rsidR="00045063">
        <w:t> </w:t>
      </w:r>
      <w:r w:rsidRPr="00045063">
        <w:t>262A(1A).</w:t>
      </w:r>
    </w:p>
    <w:p w:rsidR="005563E9" w:rsidRPr="00045063" w:rsidRDefault="005563E9" w:rsidP="00BA6419">
      <w:pPr>
        <w:pStyle w:val="SubsectionHead"/>
      </w:pPr>
      <w:r w:rsidRPr="00045063">
        <w:t>Grouping</w:t>
      </w:r>
    </w:p>
    <w:p w:rsidR="005563E9" w:rsidRPr="00045063" w:rsidRDefault="005563E9" w:rsidP="00BA6419">
      <w:pPr>
        <w:pStyle w:val="subsection"/>
      </w:pPr>
      <w:r w:rsidRPr="00045063">
        <w:tab/>
        <w:t>(4)</w:t>
      </w:r>
      <w:r w:rsidRPr="00045063">
        <w:tab/>
        <w:t xml:space="preserve">The OBU is treated as having chosen under </w:t>
      </w:r>
      <w:r w:rsidR="00045063">
        <w:t>subsection (</w:t>
      </w:r>
      <w:r w:rsidRPr="00045063">
        <w:t xml:space="preserve">1) to have a thing (the </w:t>
      </w:r>
      <w:r w:rsidRPr="00045063">
        <w:rPr>
          <w:b/>
          <w:i/>
        </w:rPr>
        <w:t>transaction</w:t>
      </w:r>
      <w:r w:rsidRPr="00045063">
        <w:t xml:space="preserve">) done by the OBU not be an </w:t>
      </w:r>
      <w:r w:rsidRPr="00045063">
        <w:rPr>
          <w:b/>
          <w:i/>
        </w:rPr>
        <w:t>OB activity</w:t>
      </w:r>
      <w:r w:rsidRPr="00045063">
        <w:t xml:space="preserve"> if:</w:t>
      </w:r>
    </w:p>
    <w:p w:rsidR="005563E9" w:rsidRPr="00045063" w:rsidRDefault="005563E9" w:rsidP="00BA6419">
      <w:pPr>
        <w:pStyle w:val="paragraph"/>
      </w:pPr>
      <w:r w:rsidRPr="00045063">
        <w:tab/>
        <w:t>(a)</w:t>
      </w:r>
      <w:r w:rsidRPr="00045063">
        <w:tab/>
        <w:t xml:space="preserve">it is reasonable to regard the transaction and one or more other things done by the OBU as constituting a single scheme (within the meaning of the </w:t>
      </w:r>
      <w:r w:rsidRPr="00045063">
        <w:rPr>
          <w:i/>
        </w:rPr>
        <w:t>Income Tax Assessment Act 1997</w:t>
      </w:r>
      <w:r w:rsidRPr="00045063">
        <w:t>); and</w:t>
      </w:r>
    </w:p>
    <w:p w:rsidR="005563E9" w:rsidRPr="00045063" w:rsidRDefault="005563E9" w:rsidP="00BA6419">
      <w:pPr>
        <w:pStyle w:val="paragraph"/>
      </w:pPr>
      <w:r w:rsidRPr="00045063">
        <w:tab/>
        <w:t>(b)</w:t>
      </w:r>
      <w:r w:rsidRPr="00045063">
        <w:tab/>
        <w:t xml:space="preserve">the OBU chooses under </w:t>
      </w:r>
      <w:r w:rsidR="00045063">
        <w:t>subsection (</w:t>
      </w:r>
      <w:r w:rsidRPr="00045063">
        <w:t>1) to have any of those other things done by the OBU not be an OB activity.</w:t>
      </w:r>
    </w:p>
    <w:p w:rsidR="005563E9" w:rsidRPr="00045063" w:rsidRDefault="005563E9" w:rsidP="00BA6419">
      <w:pPr>
        <w:pStyle w:val="subsection"/>
      </w:pPr>
      <w:r w:rsidRPr="00045063">
        <w:tab/>
        <w:t>(5)</w:t>
      </w:r>
      <w:r w:rsidRPr="00045063">
        <w:tab/>
        <w:t xml:space="preserve">For the purposes of </w:t>
      </w:r>
      <w:r w:rsidR="00045063">
        <w:t>subsection (</w:t>
      </w:r>
      <w:r w:rsidRPr="00045063">
        <w:t>4), whether the transaction and one or more other things constitute a single scheme is a question of fact and degree determined having regard to the following (whichever are applicable):</w:t>
      </w:r>
    </w:p>
    <w:p w:rsidR="005563E9" w:rsidRPr="00045063" w:rsidRDefault="005563E9" w:rsidP="00BA6419">
      <w:pPr>
        <w:pStyle w:val="paragraph"/>
      </w:pPr>
      <w:r w:rsidRPr="00045063">
        <w:tab/>
        <w:t>(a)</w:t>
      </w:r>
      <w:r w:rsidRPr="00045063">
        <w:tab/>
        <w:t>the nature of the transaction and the other things;</w:t>
      </w:r>
    </w:p>
    <w:p w:rsidR="005563E9" w:rsidRPr="00045063" w:rsidRDefault="005563E9" w:rsidP="00BA6419">
      <w:pPr>
        <w:pStyle w:val="paragraph"/>
      </w:pPr>
      <w:r w:rsidRPr="00045063">
        <w:tab/>
        <w:t>(b)</w:t>
      </w:r>
      <w:r w:rsidRPr="00045063">
        <w:tab/>
        <w:t>their terms and conditions (including those relating to any payment or other consideration for them);</w:t>
      </w:r>
    </w:p>
    <w:p w:rsidR="005563E9" w:rsidRPr="00045063" w:rsidRDefault="005563E9" w:rsidP="00BA6419">
      <w:pPr>
        <w:pStyle w:val="paragraph"/>
      </w:pPr>
      <w:r w:rsidRPr="00045063">
        <w:tab/>
        <w:t>(c)</w:t>
      </w:r>
      <w:r w:rsidRPr="00045063">
        <w:tab/>
        <w:t>the circumstances surrounding their creation and their proposed exercise or performance (including what can reasonably be seen as the purposes of one or more of the entities involved);</w:t>
      </w:r>
    </w:p>
    <w:p w:rsidR="005563E9" w:rsidRPr="00045063" w:rsidRDefault="005563E9" w:rsidP="00BA6419">
      <w:pPr>
        <w:pStyle w:val="paragraph"/>
      </w:pPr>
      <w:r w:rsidRPr="00045063">
        <w:tab/>
        <w:t>(d)</w:t>
      </w:r>
      <w:r w:rsidRPr="00045063">
        <w:tab/>
        <w:t>whether they can be dealt with separately or must be dealt with together;</w:t>
      </w:r>
    </w:p>
    <w:p w:rsidR="005563E9" w:rsidRPr="00045063" w:rsidRDefault="005563E9" w:rsidP="00BA6419">
      <w:pPr>
        <w:pStyle w:val="paragraph"/>
      </w:pPr>
      <w:r w:rsidRPr="00045063">
        <w:lastRenderedPageBreak/>
        <w:tab/>
        <w:t>(e)</w:t>
      </w:r>
      <w:r w:rsidRPr="00045063">
        <w:tab/>
        <w:t>normal commercial understandings and practices in relation to them (including whether they are regarded commercially as separate things or as a group or series that forms a whole);</w:t>
      </w:r>
    </w:p>
    <w:p w:rsidR="005563E9" w:rsidRPr="00045063" w:rsidRDefault="005563E9" w:rsidP="00BA6419">
      <w:pPr>
        <w:pStyle w:val="paragraph"/>
      </w:pPr>
      <w:r w:rsidRPr="00045063">
        <w:tab/>
        <w:t>(f)</w:t>
      </w:r>
      <w:r w:rsidRPr="00045063">
        <w:tab/>
        <w:t>the objects of this Division.</w:t>
      </w:r>
    </w:p>
    <w:p w:rsidR="005563E9" w:rsidRPr="00045063" w:rsidRDefault="005563E9" w:rsidP="00BA6419">
      <w:pPr>
        <w:pStyle w:val="subsection"/>
      </w:pPr>
      <w:r w:rsidRPr="00045063">
        <w:tab/>
        <w:t>(6)</w:t>
      </w:r>
      <w:r w:rsidRPr="00045063">
        <w:tab/>
        <w:t xml:space="preserve">In applying </w:t>
      </w:r>
      <w:r w:rsidR="00045063">
        <w:t>subsection (</w:t>
      </w:r>
      <w:r w:rsidRPr="00045063">
        <w:t xml:space="preserve">5), have regard to the matters mentioned in </w:t>
      </w:r>
      <w:r w:rsidR="00045063">
        <w:t>paragraphs (</w:t>
      </w:r>
      <w:r w:rsidRPr="00045063">
        <w:t>5)(a) to (f) both:</w:t>
      </w:r>
    </w:p>
    <w:p w:rsidR="005563E9" w:rsidRPr="00045063" w:rsidRDefault="005563E9" w:rsidP="00BA6419">
      <w:pPr>
        <w:pStyle w:val="paragraph"/>
      </w:pPr>
      <w:r w:rsidRPr="00045063">
        <w:tab/>
        <w:t>(a)</w:t>
      </w:r>
      <w:r w:rsidRPr="00045063">
        <w:tab/>
        <w:t>in relation to the transaction and other things separately; and</w:t>
      </w:r>
    </w:p>
    <w:p w:rsidR="005563E9" w:rsidRPr="00045063" w:rsidRDefault="005563E9" w:rsidP="00BA6419">
      <w:pPr>
        <w:pStyle w:val="paragraph"/>
      </w:pPr>
      <w:r w:rsidRPr="00045063">
        <w:tab/>
        <w:t>(b)</w:t>
      </w:r>
      <w:r w:rsidRPr="00045063">
        <w:tab/>
        <w:t>in relation to the transaction and other things in combination with each other.</w:t>
      </w:r>
    </w:p>
    <w:p w:rsidR="005563E9" w:rsidRPr="00045063" w:rsidRDefault="00593405" w:rsidP="00BA6419">
      <w:pPr>
        <w:pStyle w:val="ItemHead"/>
      </w:pPr>
      <w:r w:rsidRPr="00045063">
        <w:t>7</w:t>
      </w:r>
      <w:r w:rsidR="005563E9" w:rsidRPr="00045063">
        <w:t xml:space="preserve">  Subsection</w:t>
      </w:r>
      <w:r w:rsidR="00045063">
        <w:t> </w:t>
      </w:r>
      <w:r w:rsidR="005563E9" w:rsidRPr="00045063">
        <w:t>121EB(1)</w:t>
      </w:r>
    </w:p>
    <w:p w:rsidR="005563E9" w:rsidRPr="00045063" w:rsidRDefault="005563E9" w:rsidP="00BA6419">
      <w:pPr>
        <w:pStyle w:val="Item"/>
      </w:pPr>
      <w:r w:rsidRPr="00045063">
        <w:t>Omit “121EA”, substitute “121EAA”.</w:t>
      </w:r>
    </w:p>
    <w:p w:rsidR="005563E9" w:rsidRPr="00045063" w:rsidRDefault="005563E9" w:rsidP="00BA6419">
      <w:pPr>
        <w:pStyle w:val="ActHead7"/>
        <w:pageBreakBefore/>
      </w:pPr>
      <w:bookmarkStart w:id="81" w:name="_Toc425423633"/>
      <w:r w:rsidRPr="00045063">
        <w:rPr>
          <w:rStyle w:val="CharAmPartNo"/>
        </w:rPr>
        <w:lastRenderedPageBreak/>
        <w:t>Part</w:t>
      </w:r>
      <w:r w:rsidR="00045063" w:rsidRPr="00045063">
        <w:rPr>
          <w:rStyle w:val="CharAmPartNo"/>
        </w:rPr>
        <w:t> </w:t>
      </w:r>
      <w:r w:rsidRPr="00045063">
        <w:rPr>
          <w:rStyle w:val="CharAmPartNo"/>
        </w:rPr>
        <w:t>3</w:t>
      </w:r>
      <w:r w:rsidRPr="00045063">
        <w:t>—</w:t>
      </w:r>
      <w:r w:rsidRPr="00045063">
        <w:rPr>
          <w:rStyle w:val="CharAmPartText"/>
        </w:rPr>
        <w:t>Allocation of expenses</w:t>
      </w:r>
      <w:bookmarkEnd w:id="81"/>
    </w:p>
    <w:p w:rsidR="005563E9" w:rsidRPr="00045063" w:rsidRDefault="005563E9" w:rsidP="00BA6419">
      <w:pPr>
        <w:pStyle w:val="ActHead9"/>
        <w:rPr>
          <w:i w:val="0"/>
        </w:rPr>
      </w:pPr>
      <w:bookmarkStart w:id="82" w:name="_Toc425423634"/>
      <w:r w:rsidRPr="00045063">
        <w:t>Income Tax Assessment Act 1936</w:t>
      </w:r>
      <w:bookmarkEnd w:id="82"/>
    </w:p>
    <w:p w:rsidR="005563E9" w:rsidRPr="00045063" w:rsidRDefault="00593405" w:rsidP="00BA6419">
      <w:pPr>
        <w:pStyle w:val="ItemHead"/>
      </w:pPr>
      <w:r w:rsidRPr="00045063">
        <w:t>8</w:t>
      </w:r>
      <w:r w:rsidR="005563E9" w:rsidRPr="00045063">
        <w:t xml:space="preserve">  Subsection</w:t>
      </w:r>
      <w:r w:rsidR="00045063">
        <w:t> </w:t>
      </w:r>
      <w:r w:rsidR="005563E9" w:rsidRPr="00045063">
        <w:t>6(1)</w:t>
      </w:r>
    </w:p>
    <w:p w:rsidR="005563E9" w:rsidRPr="00045063" w:rsidRDefault="005563E9" w:rsidP="00BA6419">
      <w:pPr>
        <w:pStyle w:val="Item"/>
      </w:pPr>
      <w:r w:rsidRPr="00045063">
        <w:t>Insert:</w:t>
      </w:r>
    </w:p>
    <w:p w:rsidR="005563E9" w:rsidRPr="00045063" w:rsidRDefault="005563E9" w:rsidP="00BA6419">
      <w:pPr>
        <w:pStyle w:val="Definition"/>
      </w:pPr>
      <w:r w:rsidRPr="00045063">
        <w:rPr>
          <w:b/>
          <w:i/>
        </w:rPr>
        <w:t>statutory income</w:t>
      </w:r>
      <w:r w:rsidRPr="00045063">
        <w:t xml:space="preserve"> has the meaning given by the </w:t>
      </w:r>
      <w:r w:rsidRPr="00045063">
        <w:rPr>
          <w:i/>
        </w:rPr>
        <w:t>Income Tax Assessment Act 1997</w:t>
      </w:r>
      <w:r w:rsidRPr="00045063">
        <w:t>.</w:t>
      </w:r>
    </w:p>
    <w:p w:rsidR="005563E9" w:rsidRPr="00045063" w:rsidRDefault="00593405" w:rsidP="00BA6419">
      <w:pPr>
        <w:pStyle w:val="ItemHead"/>
      </w:pPr>
      <w:r w:rsidRPr="00045063">
        <w:t>9</w:t>
      </w:r>
      <w:r w:rsidR="005563E9" w:rsidRPr="00045063">
        <w:t xml:space="preserve">  Paragraph 121B(2)(b)</w:t>
      </w:r>
    </w:p>
    <w:p w:rsidR="005563E9" w:rsidRPr="00045063" w:rsidRDefault="005563E9" w:rsidP="00BA6419">
      <w:pPr>
        <w:pStyle w:val="Item"/>
      </w:pPr>
      <w:r w:rsidRPr="00045063">
        <w:t>Repeal the paragraph, substitute:</w:t>
      </w:r>
    </w:p>
    <w:p w:rsidR="005563E9" w:rsidRPr="00045063" w:rsidRDefault="005563E9" w:rsidP="00BA6419">
      <w:pPr>
        <w:pStyle w:val="paragraph"/>
      </w:pPr>
      <w:r w:rsidRPr="00045063">
        <w:tab/>
        <w:t>(b)</w:t>
      </w:r>
      <w:r w:rsidRPr="00045063">
        <w:tab/>
        <w:t>special income and allowable deduction definitions relating to OB activities (sections</w:t>
      </w:r>
      <w:r w:rsidR="00045063">
        <w:t> </w:t>
      </w:r>
      <w:r w:rsidRPr="00045063">
        <w:t>121EDA to 121EF).</w:t>
      </w:r>
    </w:p>
    <w:p w:rsidR="005563E9" w:rsidRPr="00045063" w:rsidRDefault="00593405" w:rsidP="00BA6419">
      <w:pPr>
        <w:pStyle w:val="ItemHead"/>
      </w:pPr>
      <w:r w:rsidRPr="00045063">
        <w:t>10</w:t>
      </w:r>
      <w:r w:rsidR="005563E9" w:rsidRPr="00045063">
        <w:t xml:space="preserve">  Section</w:t>
      </w:r>
      <w:r w:rsidR="00045063">
        <w:t> </w:t>
      </w:r>
      <w:r w:rsidR="005563E9" w:rsidRPr="00045063">
        <w:t xml:space="preserve">121C (definition of </w:t>
      </w:r>
      <w:r w:rsidR="005563E9" w:rsidRPr="00045063">
        <w:rPr>
          <w:i/>
        </w:rPr>
        <w:t>assessable OB income</w:t>
      </w:r>
      <w:r w:rsidR="005563E9" w:rsidRPr="00045063">
        <w:t>)</w:t>
      </w:r>
    </w:p>
    <w:p w:rsidR="005563E9" w:rsidRPr="00045063" w:rsidRDefault="005563E9" w:rsidP="00BA6419">
      <w:pPr>
        <w:pStyle w:val="Item"/>
      </w:pPr>
      <w:r w:rsidRPr="00045063">
        <w:t>Repeal the definition, substitute:</w:t>
      </w:r>
    </w:p>
    <w:p w:rsidR="005563E9" w:rsidRPr="00045063" w:rsidRDefault="005563E9" w:rsidP="00BA6419">
      <w:pPr>
        <w:pStyle w:val="Definition"/>
      </w:pPr>
      <w:r w:rsidRPr="00045063">
        <w:rPr>
          <w:b/>
          <w:i/>
        </w:rPr>
        <w:t>assessable OB income</w:t>
      </w:r>
      <w:r w:rsidRPr="00045063">
        <w:t xml:space="preserve"> has the meaning given by subsection</w:t>
      </w:r>
      <w:r w:rsidR="00045063">
        <w:t> </w:t>
      </w:r>
      <w:r w:rsidRPr="00045063">
        <w:t>121EE(2).</w:t>
      </w:r>
    </w:p>
    <w:p w:rsidR="005563E9" w:rsidRPr="00045063" w:rsidRDefault="00593405" w:rsidP="00BA6419">
      <w:pPr>
        <w:pStyle w:val="ItemHead"/>
      </w:pPr>
      <w:r w:rsidRPr="00045063">
        <w:t>11</w:t>
      </w:r>
      <w:r w:rsidR="005563E9" w:rsidRPr="00045063">
        <w:t xml:space="preserve">  Section</w:t>
      </w:r>
      <w:r w:rsidR="00045063">
        <w:t> </w:t>
      </w:r>
      <w:r w:rsidR="005563E9" w:rsidRPr="00045063">
        <w:t>121C</w:t>
      </w:r>
    </w:p>
    <w:p w:rsidR="005563E9" w:rsidRPr="00045063" w:rsidRDefault="005563E9" w:rsidP="00BA6419">
      <w:pPr>
        <w:pStyle w:val="Item"/>
      </w:pPr>
      <w:r w:rsidRPr="00045063">
        <w:t>Insert:</w:t>
      </w:r>
    </w:p>
    <w:p w:rsidR="005563E9" w:rsidRPr="00045063" w:rsidRDefault="005563E9" w:rsidP="00BA6419">
      <w:pPr>
        <w:pStyle w:val="Definition"/>
      </w:pPr>
      <w:r w:rsidRPr="00045063">
        <w:rPr>
          <w:b/>
          <w:i/>
        </w:rPr>
        <w:t>OB income</w:t>
      </w:r>
      <w:r w:rsidRPr="00045063">
        <w:t xml:space="preserve"> has the meaning given by section</w:t>
      </w:r>
      <w:r w:rsidR="00045063">
        <w:t> </w:t>
      </w:r>
      <w:r w:rsidRPr="00045063">
        <w:t>121EDA.</w:t>
      </w:r>
    </w:p>
    <w:p w:rsidR="005563E9" w:rsidRPr="00045063" w:rsidRDefault="00593405" w:rsidP="00BA6419">
      <w:pPr>
        <w:pStyle w:val="ItemHead"/>
      </w:pPr>
      <w:r w:rsidRPr="00045063">
        <w:t>12</w:t>
      </w:r>
      <w:r w:rsidR="005563E9" w:rsidRPr="00045063">
        <w:t xml:space="preserve">  Section</w:t>
      </w:r>
      <w:r w:rsidR="00045063">
        <w:t> </w:t>
      </w:r>
      <w:r w:rsidR="005563E9" w:rsidRPr="00045063">
        <w:t>121E</w:t>
      </w:r>
    </w:p>
    <w:p w:rsidR="005563E9" w:rsidRPr="00045063" w:rsidRDefault="005563E9" w:rsidP="00BA6419">
      <w:pPr>
        <w:pStyle w:val="Item"/>
      </w:pPr>
      <w:r w:rsidRPr="00045063">
        <w:t>Omit “For the purposes of section</w:t>
      </w:r>
      <w:r w:rsidR="00045063">
        <w:t> </w:t>
      </w:r>
      <w:r w:rsidRPr="00045063">
        <w:t>121D, a reference in that section”, substitute “A reference”.</w:t>
      </w:r>
    </w:p>
    <w:p w:rsidR="005563E9" w:rsidRPr="00045063" w:rsidRDefault="00593405" w:rsidP="00BA6419">
      <w:pPr>
        <w:pStyle w:val="ItemHead"/>
      </w:pPr>
      <w:r w:rsidRPr="00045063">
        <w:t>13</w:t>
      </w:r>
      <w:r w:rsidR="005563E9" w:rsidRPr="00045063">
        <w:t xml:space="preserve">  After section</w:t>
      </w:r>
      <w:r w:rsidR="00045063">
        <w:t> </w:t>
      </w:r>
      <w:r w:rsidR="005563E9" w:rsidRPr="00045063">
        <w:t>121ED</w:t>
      </w:r>
    </w:p>
    <w:p w:rsidR="005563E9" w:rsidRPr="00045063" w:rsidRDefault="005563E9" w:rsidP="00BA6419">
      <w:pPr>
        <w:pStyle w:val="Item"/>
      </w:pPr>
      <w:r w:rsidRPr="00045063">
        <w:t>Insert:</w:t>
      </w:r>
    </w:p>
    <w:p w:rsidR="005563E9" w:rsidRPr="00045063" w:rsidRDefault="005563E9" w:rsidP="00BA6419">
      <w:pPr>
        <w:pStyle w:val="ActHead5"/>
        <w:rPr>
          <w:i/>
        </w:rPr>
      </w:pPr>
      <w:bookmarkStart w:id="83" w:name="_Toc425423635"/>
      <w:r w:rsidRPr="00045063">
        <w:rPr>
          <w:rStyle w:val="CharSectno"/>
        </w:rPr>
        <w:lastRenderedPageBreak/>
        <w:t>121EDA</w:t>
      </w:r>
      <w:r w:rsidRPr="00045063">
        <w:t xml:space="preserve">  Meaning of </w:t>
      </w:r>
      <w:r w:rsidRPr="00045063">
        <w:rPr>
          <w:i/>
        </w:rPr>
        <w:t>OB income</w:t>
      </w:r>
      <w:bookmarkEnd w:id="83"/>
    </w:p>
    <w:p w:rsidR="005563E9" w:rsidRPr="00045063" w:rsidRDefault="005563E9" w:rsidP="00BA6419">
      <w:pPr>
        <w:pStyle w:val="SubsectionHead"/>
      </w:pPr>
      <w:r w:rsidRPr="00045063">
        <w:t>OB income</w:t>
      </w:r>
    </w:p>
    <w:p w:rsidR="005563E9" w:rsidRPr="00045063" w:rsidRDefault="005563E9" w:rsidP="00BA6419">
      <w:pPr>
        <w:pStyle w:val="subsection"/>
      </w:pPr>
      <w:r w:rsidRPr="00045063">
        <w:tab/>
        <w:t>(1)</w:t>
      </w:r>
      <w:r w:rsidRPr="00045063">
        <w:tab/>
        <w:t xml:space="preserve">Subject to </w:t>
      </w:r>
      <w:r w:rsidR="00045063">
        <w:t>subsections (</w:t>
      </w:r>
      <w:r w:rsidRPr="00045063">
        <w:t xml:space="preserve">2) to (5), the </w:t>
      </w:r>
      <w:r w:rsidRPr="00045063">
        <w:rPr>
          <w:b/>
          <w:i/>
        </w:rPr>
        <w:t>OB income</w:t>
      </w:r>
      <w:r w:rsidRPr="00045063">
        <w:t xml:space="preserve"> of an OBU of a year of income is so much of the OBU’s ordinary income and statutory income of the year of income as is:</w:t>
      </w:r>
    </w:p>
    <w:p w:rsidR="005563E9" w:rsidRPr="00045063" w:rsidRDefault="005563E9" w:rsidP="00BA6419">
      <w:pPr>
        <w:pStyle w:val="paragraph"/>
      </w:pPr>
      <w:r w:rsidRPr="00045063">
        <w:tab/>
        <w:t>(a)</w:t>
      </w:r>
      <w:r w:rsidRPr="00045063">
        <w:tab/>
        <w:t>derived from OB activities of the OBU or the part of the OBU to which paragraph</w:t>
      </w:r>
      <w:r w:rsidR="00045063">
        <w:t> </w:t>
      </w:r>
      <w:r w:rsidRPr="00045063">
        <w:t>121EB(1)(c) applies; or</w:t>
      </w:r>
    </w:p>
    <w:p w:rsidR="005563E9" w:rsidRPr="00045063" w:rsidRDefault="005563E9" w:rsidP="00BA6419">
      <w:pPr>
        <w:pStyle w:val="paragraph"/>
      </w:pPr>
      <w:r w:rsidRPr="00045063">
        <w:tab/>
        <w:t>(b)</w:t>
      </w:r>
      <w:r w:rsidRPr="00045063">
        <w:tab/>
        <w:t>included in the statutory income because of such activities.</w:t>
      </w:r>
    </w:p>
    <w:p w:rsidR="005563E9" w:rsidRPr="00045063" w:rsidRDefault="005563E9" w:rsidP="00BA6419">
      <w:pPr>
        <w:pStyle w:val="subsection"/>
      </w:pPr>
      <w:r w:rsidRPr="00045063">
        <w:tab/>
        <w:t>(2)</w:t>
      </w:r>
      <w:r w:rsidRPr="00045063">
        <w:tab/>
      </w:r>
      <w:r w:rsidR="00045063">
        <w:t>Subsection (</w:t>
      </w:r>
      <w:r w:rsidRPr="00045063">
        <w:t>1) does not apply to amounts included under Part</w:t>
      </w:r>
      <w:r w:rsidR="00045063">
        <w:t> </w:t>
      </w:r>
      <w:r w:rsidRPr="00045063">
        <w:t>3</w:t>
      </w:r>
      <w:r w:rsidR="00045063">
        <w:noBreakHyphen/>
      </w:r>
      <w:r w:rsidRPr="00045063">
        <w:t xml:space="preserve">1 of the </w:t>
      </w:r>
      <w:r w:rsidRPr="00045063">
        <w:rPr>
          <w:i/>
        </w:rPr>
        <w:t>Income Tax Assessment Act 1997</w:t>
      </w:r>
      <w:r w:rsidRPr="00045063">
        <w:t xml:space="preserve"> (about capital gains).</w:t>
      </w:r>
    </w:p>
    <w:p w:rsidR="005563E9" w:rsidRPr="00045063" w:rsidRDefault="005563E9" w:rsidP="00BA6419">
      <w:pPr>
        <w:pStyle w:val="subsection"/>
      </w:pPr>
      <w:r w:rsidRPr="00045063">
        <w:tab/>
        <w:t>(3)</w:t>
      </w:r>
      <w:r w:rsidRPr="00045063">
        <w:tab/>
      </w:r>
      <w:r w:rsidR="00045063">
        <w:t>Subsection (</w:t>
      </w:r>
      <w:r w:rsidRPr="00045063">
        <w:t>1) does not apply to the extent that the money lent, invested or otherwise used in carrying on the OB activities is non</w:t>
      </w:r>
      <w:r w:rsidR="00045063">
        <w:noBreakHyphen/>
      </w:r>
      <w:r w:rsidRPr="00045063">
        <w:t>OB money of the OBU.</w:t>
      </w:r>
    </w:p>
    <w:p w:rsidR="005563E9" w:rsidRPr="00045063" w:rsidRDefault="005563E9" w:rsidP="00BA6419">
      <w:pPr>
        <w:pStyle w:val="subsection"/>
      </w:pPr>
      <w:r w:rsidRPr="00045063">
        <w:tab/>
        <w:t>(4)</w:t>
      </w:r>
      <w:r w:rsidRPr="00045063">
        <w:tab/>
        <w:t xml:space="preserve">A typical example of an amount covered by the exception in </w:t>
      </w:r>
      <w:r w:rsidR="00045063">
        <w:t>subsection (</w:t>
      </w:r>
      <w:r w:rsidRPr="00045063">
        <w:t>3) is interest derived from the OB activity of lending money to an offshore person, where the money lent is non</w:t>
      </w:r>
      <w:r w:rsidR="00045063">
        <w:noBreakHyphen/>
      </w:r>
      <w:r w:rsidRPr="00045063">
        <w:t>OB money.</w:t>
      </w:r>
    </w:p>
    <w:p w:rsidR="005563E9" w:rsidRPr="00045063" w:rsidRDefault="005563E9" w:rsidP="00BA6419">
      <w:pPr>
        <w:pStyle w:val="SubsectionHead"/>
      </w:pPr>
      <w:r w:rsidRPr="00045063">
        <w:t>Reduction of OB income because of certain investment activities</w:t>
      </w:r>
    </w:p>
    <w:p w:rsidR="005563E9" w:rsidRPr="00045063" w:rsidRDefault="005563E9" w:rsidP="00BA6419">
      <w:pPr>
        <w:pStyle w:val="subsection"/>
      </w:pPr>
      <w:r w:rsidRPr="00045063">
        <w:tab/>
        <w:t>(5)</w:t>
      </w:r>
      <w:r w:rsidRPr="00045063">
        <w:tab/>
        <w:t>Ordinary or statutory income that:</w:t>
      </w:r>
    </w:p>
    <w:p w:rsidR="005563E9" w:rsidRPr="00045063" w:rsidRDefault="005563E9" w:rsidP="00BA6419">
      <w:pPr>
        <w:pStyle w:val="paragraph"/>
      </w:pPr>
      <w:r w:rsidRPr="00045063">
        <w:tab/>
        <w:t>(a)</w:t>
      </w:r>
      <w:r w:rsidRPr="00045063">
        <w:tab/>
        <w:t xml:space="preserve">would otherwise be taken into account under </w:t>
      </w:r>
      <w:r w:rsidR="00045063">
        <w:t>subsection (</w:t>
      </w:r>
      <w:r w:rsidRPr="00045063">
        <w:t>1); and</w:t>
      </w:r>
    </w:p>
    <w:p w:rsidR="005563E9" w:rsidRPr="00045063" w:rsidRDefault="005563E9" w:rsidP="00BA6419">
      <w:pPr>
        <w:pStyle w:val="paragraph"/>
      </w:pPr>
      <w:r w:rsidRPr="00045063">
        <w:tab/>
        <w:t>(b)</w:t>
      </w:r>
      <w:r w:rsidRPr="00045063">
        <w:tab/>
        <w:t>is derived from an investment activity (within the meaning of subsection</w:t>
      </w:r>
      <w:r w:rsidR="00045063">
        <w:t> </w:t>
      </w:r>
      <w:r w:rsidRPr="00045063">
        <w:t>121D(6A) or (6B)) included in OB activities of the OBU or the part of the OBU to which paragraph</w:t>
      </w:r>
      <w:r w:rsidR="00045063">
        <w:t> </w:t>
      </w:r>
      <w:r w:rsidRPr="00045063">
        <w:t>121EB(1)(c) applies;</w:t>
      </w:r>
    </w:p>
    <w:p w:rsidR="005563E9" w:rsidRPr="00045063" w:rsidRDefault="005563E9" w:rsidP="00BA6419">
      <w:pPr>
        <w:pStyle w:val="subsection2"/>
      </w:pPr>
      <w:r w:rsidRPr="00045063">
        <w:t>is reduced by the average Australian asset percentage (within the meaning of subsection</w:t>
      </w:r>
      <w:r w:rsidR="00045063">
        <w:t> </w:t>
      </w:r>
      <w:r w:rsidRPr="00045063">
        <w:t>121DA(2)) of the portfolio investment concerned.</w:t>
      </w:r>
    </w:p>
    <w:p w:rsidR="005563E9" w:rsidRPr="00045063" w:rsidRDefault="00593405" w:rsidP="00BA6419">
      <w:pPr>
        <w:pStyle w:val="ItemHead"/>
      </w:pPr>
      <w:r w:rsidRPr="00045063">
        <w:t>14</w:t>
      </w:r>
      <w:r w:rsidR="005563E9" w:rsidRPr="00045063">
        <w:t xml:space="preserve">  Subsections</w:t>
      </w:r>
      <w:r w:rsidR="00045063">
        <w:t> </w:t>
      </w:r>
      <w:r w:rsidR="005563E9" w:rsidRPr="00045063">
        <w:t>121EE(2) to (3A)</w:t>
      </w:r>
    </w:p>
    <w:p w:rsidR="005563E9" w:rsidRPr="00045063" w:rsidRDefault="005563E9" w:rsidP="00BA6419">
      <w:pPr>
        <w:pStyle w:val="Item"/>
      </w:pPr>
      <w:r w:rsidRPr="00045063">
        <w:t>Repeal the subsections, substitute:</w:t>
      </w:r>
    </w:p>
    <w:p w:rsidR="005563E9" w:rsidRPr="00045063" w:rsidRDefault="005563E9" w:rsidP="00BA6419">
      <w:pPr>
        <w:pStyle w:val="SubsectionHead"/>
      </w:pPr>
      <w:r w:rsidRPr="00045063">
        <w:lastRenderedPageBreak/>
        <w:t>Assessable OB income</w:t>
      </w:r>
    </w:p>
    <w:p w:rsidR="005563E9" w:rsidRPr="00045063" w:rsidRDefault="005563E9" w:rsidP="00BA6419">
      <w:pPr>
        <w:pStyle w:val="subsection"/>
      </w:pPr>
      <w:r w:rsidRPr="00045063">
        <w:tab/>
        <w:t>(2)</w:t>
      </w:r>
      <w:r w:rsidRPr="00045063">
        <w:tab/>
        <w:t xml:space="preserve">The </w:t>
      </w:r>
      <w:r w:rsidRPr="00045063">
        <w:rPr>
          <w:b/>
          <w:i/>
        </w:rPr>
        <w:t>assessable OB income</w:t>
      </w:r>
      <w:r w:rsidRPr="00045063">
        <w:t xml:space="preserve"> of an OBU is so much of the OBU’s OB income of the year of income as is assessable income.</w:t>
      </w:r>
    </w:p>
    <w:p w:rsidR="005563E9" w:rsidRPr="00045063" w:rsidRDefault="00593405" w:rsidP="00BA6419">
      <w:pPr>
        <w:pStyle w:val="ItemHead"/>
      </w:pPr>
      <w:r w:rsidRPr="00045063">
        <w:t>15</w:t>
      </w:r>
      <w:r w:rsidR="005563E9" w:rsidRPr="00045063">
        <w:t xml:space="preserve">  Subsection</w:t>
      </w:r>
      <w:r w:rsidR="00045063">
        <w:t> </w:t>
      </w:r>
      <w:r w:rsidR="005563E9" w:rsidRPr="00045063">
        <w:t>121EF(4)</w:t>
      </w:r>
    </w:p>
    <w:p w:rsidR="005563E9" w:rsidRPr="00045063" w:rsidRDefault="005563E9" w:rsidP="00BA6419">
      <w:pPr>
        <w:pStyle w:val="Item"/>
      </w:pPr>
      <w:r w:rsidRPr="00045063">
        <w:t>Repeal the subsection, substitute:</w:t>
      </w:r>
    </w:p>
    <w:p w:rsidR="005563E9" w:rsidRPr="00045063" w:rsidRDefault="005563E9" w:rsidP="00BA6419">
      <w:pPr>
        <w:pStyle w:val="SubsectionHead"/>
      </w:pPr>
      <w:r w:rsidRPr="00045063">
        <w:t>General OB deduction</w:t>
      </w:r>
    </w:p>
    <w:p w:rsidR="005563E9" w:rsidRPr="00045063" w:rsidRDefault="005563E9" w:rsidP="00BA6419">
      <w:pPr>
        <w:pStyle w:val="subsection"/>
      </w:pPr>
      <w:r w:rsidRPr="00045063">
        <w:tab/>
        <w:t>(4)</w:t>
      </w:r>
      <w:r w:rsidRPr="00045063">
        <w:tab/>
        <w:t>A deduction that:</w:t>
      </w:r>
    </w:p>
    <w:p w:rsidR="005563E9" w:rsidRPr="00045063" w:rsidRDefault="005563E9" w:rsidP="00BA6419">
      <w:pPr>
        <w:pStyle w:val="paragraph"/>
      </w:pPr>
      <w:r w:rsidRPr="00045063">
        <w:tab/>
        <w:t>(a)</w:t>
      </w:r>
      <w:r w:rsidRPr="00045063">
        <w:tab/>
        <w:t>is none of the following:</w:t>
      </w:r>
    </w:p>
    <w:p w:rsidR="005563E9" w:rsidRPr="00045063" w:rsidRDefault="005563E9" w:rsidP="00BA6419">
      <w:pPr>
        <w:pStyle w:val="paragraphsub"/>
      </w:pPr>
      <w:r w:rsidRPr="00045063">
        <w:tab/>
        <w:t>(i)</w:t>
      </w:r>
      <w:r w:rsidRPr="00045063">
        <w:tab/>
        <w:t>a loss deduction;</w:t>
      </w:r>
    </w:p>
    <w:p w:rsidR="005563E9" w:rsidRPr="00045063" w:rsidRDefault="005563E9" w:rsidP="00BA6419">
      <w:pPr>
        <w:pStyle w:val="paragraphsub"/>
      </w:pPr>
      <w:r w:rsidRPr="00045063">
        <w:tab/>
        <w:t>(ii)</w:t>
      </w:r>
      <w:r w:rsidRPr="00045063">
        <w:tab/>
        <w:t>an apportionable deduction;</w:t>
      </w:r>
    </w:p>
    <w:p w:rsidR="005563E9" w:rsidRPr="00045063" w:rsidRDefault="005563E9" w:rsidP="00BA6419">
      <w:pPr>
        <w:pStyle w:val="paragraphsub"/>
      </w:pPr>
      <w:r w:rsidRPr="00045063">
        <w:tab/>
        <w:t>(iii)</w:t>
      </w:r>
      <w:r w:rsidRPr="00045063">
        <w:tab/>
        <w:t>an exclusive OB deduction;</w:t>
      </w:r>
    </w:p>
    <w:p w:rsidR="005563E9" w:rsidRPr="00045063" w:rsidRDefault="005563E9" w:rsidP="00BA6419">
      <w:pPr>
        <w:pStyle w:val="paragraphsub"/>
      </w:pPr>
      <w:r w:rsidRPr="00045063">
        <w:tab/>
        <w:t>(iv)</w:t>
      </w:r>
      <w:r w:rsidRPr="00045063">
        <w:tab/>
        <w:t>an exclusive non</w:t>
      </w:r>
      <w:r w:rsidR="00045063">
        <w:noBreakHyphen/>
      </w:r>
      <w:r w:rsidRPr="00045063">
        <w:t>OB deduction; and</w:t>
      </w:r>
    </w:p>
    <w:p w:rsidR="005563E9" w:rsidRPr="00045063" w:rsidRDefault="005563E9" w:rsidP="00BA6419">
      <w:pPr>
        <w:pStyle w:val="paragraph"/>
      </w:pPr>
      <w:r w:rsidRPr="00045063">
        <w:tab/>
        <w:t>(b)</w:t>
      </w:r>
      <w:r w:rsidRPr="00045063">
        <w:tab/>
        <w:t>is allowable from the OBU’s assessable income of the year of income;</w:t>
      </w:r>
    </w:p>
    <w:p w:rsidR="005563E9" w:rsidRPr="00045063" w:rsidRDefault="005563E9" w:rsidP="00BA6419">
      <w:pPr>
        <w:pStyle w:val="subsection2"/>
      </w:pPr>
      <w:r w:rsidRPr="00045063">
        <w:t xml:space="preserve">is a </w:t>
      </w:r>
      <w:r w:rsidRPr="00045063">
        <w:rPr>
          <w:b/>
          <w:i/>
        </w:rPr>
        <w:t>general OB deduction</w:t>
      </w:r>
      <w:r w:rsidRPr="00045063">
        <w:t xml:space="preserve"> to the extent that:</w:t>
      </w:r>
    </w:p>
    <w:p w:rsidR="005563E9" w:rsidRPr="00045063" w:rsidRDefault="005563E9" w:rsidP="00BA6419">
      <w:pPr>
        <w:pStyle w:val="paragraph"/>
      </w:pPr>
      <w:r w:rsidRPr="00045063">
        <w:tab/>
        <w:t>(c)</w:t>
      </w:r>
      <w:r w:rsidRPr="00045063">
        <w:tab/>
        <w:t>it is incurred in gaining or producing the OB income of the OBU; or</w:t>
      </w:r>
    </w:p>
    <w:p w:rsidR="005563E9" w:rsidRPr="00045063" w:rsidRDefault="005563E9" w:rsidP="00BA6419">
      <w:pPr>
        <w:pStyle w:val="paragraph"/>
      </w:pPr>
      <w:r w:rsidRPr="00045063">
        <w:tab/>
        <w:t>(d)</w:t>
      </w:r>
      <w:r w:rsidRPr="00045063">
        <w:tab/>
        <w:t>it is necessarily incurred in carrying on a business for the purpose of gaining or producing the OB income of the OBU.</w:t>
      </w:r>
    </w:p>
    <w:p w:rsidR="005563E9" w:rsidRPr="00045063" w:rsidRDefault="00593405" w:rsidP="00BA6419">
      <w:pPr>
        <w:pStyle w:val="ItemHead"/>
      </w:pPr>
      <w:r w:rsidRPr="00045063">
        <w:t>16</w:t>
      </w:r>
      <w:r w:rsidR="005563E9" w:rsidRPr="00045063">
        <w:t xml:space="preserve">  Paragraph 121EH(a)</w:t>
      </w:r>
    </w:p>
    <w:p w:rsidR="005563E9" w:rsidRPr="00045063" w:rsidRDefault="005563E9" w:rsidP="00BA6419">
      <w:pPr>
        <w:pStyle w:val="Item"/>
      </w:pPr>
      <w:r w:rsidRPr="00045063">
        <w:t>Omit “subsection</w:t>
      </w:r>
      <w:r w:rsidR="00045063">
        <w:t> </w:t>
      </w:r>
      <w:r w:rsidRPr="00045063">
        <w:t>121EE(2)”, substitute “subsection</w:t>
      </w:r>
      <w:r w:rsidR="00045063">
        <w:t> </w:t>
      </w:r>
      <w:r w:rsidRPr="00045063">
        <w:t>121EDA(3)”.</w:t>
      </w:r>
    </w:p>
    <w:p w:rsidR="005563E9" w:rsidRPr="00045063" w:rsidRDefault="005563E9" w:rsidP="00BA6419">
      <w:pPr>
        <w:pStyle w:val="ActHead7"/>
        <w:pageBreakBefore/>
      </w:pPr>
      <w:bookmarkStart w:id="84" w:name="_Toc425423636"/>
      <w:r w:rsidRPr="00045063">
        <w:rPr>
          <w:rStyle w:val="CharAmPartNo"/>
        </w:rPr>
        <w:lastRenderedPageBreak/>
        <w:t>Part</w:t>
      </w:r>
      <w:r w:rsidR="00045063" w:rsidRPr="00045063">
        <w:rPr>
          <w:rStyle w:val="CharAmPartNo"/>
        </w:rPr>
        <w:t> </w:t>
      </w:r>
      <w:r w:rsidRPr="00045063">
        <w:rPr>
          <w:rStyle w:val="CharAmPartNo"/>
        </w:rPr>
        <w:t>4</w:t>
      </w:r>
      <w:r w:rsidRPr="00045063">
        <w:t>—</w:t>
      </w:r>
      <w:r w:rsidRPr="00045063">
        <w:rPr>
          <w:rStyle w:val="CharAmPartText"/>
        </w:rPr>
        <w:t>Eligible OB activities</w:t>
      </w:r>
      <w:bookmarkEnd w:id="84"/>
    </w:p>
    <w:p w:rsidR="005563E9" w:rsidRPr="00045063" w:rsidRDefault="005563E9" w:rsidP="00BA6419">
      <w:pPr>
        <w:pStyle w:val="ActHead9"/>
        <w:rPr>
          <w:i w:val="0"/>
        </w:rPr>
      </w:pPr>
      <w:bookmarkStart w:id="85" w:name="_Toc425423637"/>
      <w:r w:rsidRPr="00045063">
        <w:t>Income Tax Assessment Act 1936</w:t>
      </w:r>
      <w:bookmarkEnd w:id="85"/>
    </w:p>
    <w:p w:rsidR="005563E9" w:rsidRPr="00045063" w:rsidRDefault="00593405" w:rsidP="00BA6419">
      <w:pPr>
        <w:pStyle w:val="ItemHead"/>
      </w:pPr>
      <w:r w:rsidRPr="00045063">
        <w:t>17</w:t>
      </w:r>
      <w:r w:rsidR="005563E9" w:rsidRPr="00045063">
        <w:t xml:space="preserve">  Section</w:t>
      </w:r>
      <w:r w:rsidR="00045063">
        <w:t> </w:t>
      </w:r>
      <w:r w:rsidR="005563E9" w:rsidRPr="00045063">
        <w:t xml:space="preserve">121C (definition of </w:t>
      </w:r>
      <w:r w:rsidR="005563E9" w:rsidRPr="00045063">
        <w:rPr>
          <w:i/>
        </w:rPr>
        <w:t>eligible contract</w:t>
      </w:r>
      <w:r w:rsidR="005563E9" w:rsidRPr="00045063">
        <w:t>)</w:t>
      </w:r>
    </w:p>
    <w:p w:rsidR="005563E9" w:rsidRPr="00045063" w:rsidRDefault="005563E9" w:rsidP="00BA6419">
      <w:pPr>
        <w:pStyle w:val="Item"/>
      </w:pPr>
      <w:r w:rsidRPr="00045063">
        <w:t>Repeal the definition, substitute:</w:t>
      </w:r>
    </w:p>
    <w:p w:rsidR="005563E9" w:rsidRPr="00045063" w:rsidRDefault="005563E9" w:rsidP="00BA6419">
      <w:pPr>
        <w:pStyle w:val="Definition"/>
      </w:pPr>
      <w:r w:rsidRPr="00045063">
        <w:rPr>
          <w:b/>
          <w:i/>
        </w:rPr>
        <w:t>eligible contract</w:t>
      </w:r>
      <w:r w:rsidRPr="00045063">
        <w:t xml:space="preserve"> means:</w:t>
      </w:r>
    </w:p>
    <w:p w:rsidR="005563E9" w:rsidRPr="00045063" w:rsidRDefault="005563E9" w:rsidP="00BA6419">
      <w:pPr>
        <w:pStyle w:val="paragraph"/>
      </w:pPr>
      <w:r w:rsidRPr="00045063">
        <w:tab/>
        <w:t>(a)</w:t>
      </w:r>
      <w:r w:rsidRPr="00045063">
        <w:tab/>
        <w:t>any of the following:</w:t>
      </w:r>
    </w:p>
    <w:p w:rsidR="005563E9" w:rsidRPr="00045063" w:rsidRDefault="005563E9" w:rsidP="00BA6419">
      <w:pPr>
        <w:pStyle w:val="paragraphsub"/>
      </w:pPr>
      <w:r w:rsidRPr="00045063">
        <w:tab/>
        <w:t>(i)</w:t>
      </w:r>
      <w:r w:rsidRPr="00045063">
        <w:tab/>
        <w:t>a futures contract;</w:t>
      </w:r>
    </w:p>
    <w:p w:rsidR="005563E9" w:rsidRPr="00045063" w:rsidRDefault="005563E9" w:rsidP="00BA6419">
      <w:pPr>
        <w:pStyle w:val="paragraphsub"/>
      </w:pPr>
      <w:r w:rsidRPr="00045063">
        <w:tab/>
        <w:t>(ii)</w:t>
      </w:r>
      <w:r w:rsidRPr="00045063">
        <w:tab/>
        <w:t>a forward contract;</w:t>
      </w:r>
    </w:p>
    <w:p w:rsidR="005563E9" w:rsidRPr="00045063" w:rsidRDefault="005563E9" w:rsidP="00BA6419">
      <w:pPr>
        <w:pStyle w:val="paragraphsub"/>
      </w:pPr>
      <w:r w:rsidRPr="00045063">
        <w:tab/>
        <w:t>(iii)</w:t>
      </w:r>
      <w:r w:rsidRPr="00045063">
        <w:tab/>
        <w:t>an options contract;</w:t>
      </w:r>
    </w:p>
    <w:p w:rsidR="005563E9" w:rsidRPr="00045063" w:rsidRDefault="005563E9" w:rsidP="00BA6419">
      <w:pPr>
        <w:pStyle w:val="paragraphsub"/>
      </w:pPr>
      <w:r w:rsidRPr="00045063">
        <w:tab/>
        <w:t>(iv)</w:t>
      </w:r>
      <w:r w:rsidRPr="00045063">
        <w:tab/>
        <w:t>a swap contract;</w:t>
      </w:r>
    </w:p>
    <w:p w:rsidR="005563E9" w:rsidRPr="00045063" w:rsidRDefault="005563E9" w:rsidP="00BA6419">
      <w:pPr>
        <w:pStyle w:val="paragraphsub"/>
      </w:pPr>
      <w:r w:rsidRPr="00045063">
        <w:tab/>
        <w:t>(v)</w:t>
      </w:r>
      <w:r w:rsidRPr="00045063">
        <w:tab/>
        <w:t>a cap, collar, floor or similar contract; or</w:t>
      </w:r>
    </w:p>
    <w:p w:rsidR="005563E9" w:rsidRPr="00045063" w:rsidRDefault="005563E9" w:rsidP="00BA6419">
      <w:pPr>
        <w:pStyle w:val="paragraph"/>
      </w:pPr>
      <w:r w:rsidRPr="00045063">
        <w:tab/>
        <w:t>(b)</w:t>
      </w:r>
      <w:r w:rsidRPr="00045063">
        <w:tab/>
        <w:t>a loan contract; or</w:t>
      </w:r>
    </w:p>
    <w:p w:rsidR="005563E9" w:rsidRPr="00045063" w:rsidRDefault="005563E9" w:rsidP="00BA6419">
      <w:pPr>
        <w:pStyle w:val="paragraph"/>
      </w:pPr>
      <w:r w:rsidRPr="00045063">
        <w:tab/>
        <w:t>(c)</w:t>
      </w:r>
      <w:r w:rsidRPr="00045063">
        <w:tab/>
        <w:t>a securities lending or repurchase arrangement; or</w:t>
      </w:r>
    </w:p>
    <w:p w:rsidR="005563E9" w:rsidRPr="00045063" w:rsidRDefault="005563E9" w:rsidP="00BA6419">
      <w:pPr>
        <w:pStyle w:val="paragraph"/>
      </w:pPr>
      <w:r w:rsidRPr="00045063">
        <w:tab/>
        <w:t>(d)</w:t>
      </w:r>
      <w:r w:rsidRPr="00045063">
        <w:tab/>
        <w:t>a non</w:t>
      </w:r>
      <w:r w:rsidR="00045063">
        <w:noBreakHyphen/>
      </w:r>
      <w:r w:rsidRPr="00045063">
        <w:t>deliverable forward foreign currency contract.</w:t>
      </w:r>
    </w:p>
    <w:p w:rsidR="005563E9" w:rsidRPr="00045063" w:rsidRDefault="00593405" w:rsidP="00BA6419">
      <w:pPr>
        <w:pStyle w:val="ItemHead"/>
      </w:pPr>
      <w:r w:rsidRPr="00045063">
        <w:t>18</w:t>
      </w:r>
      <w:r w:rsidR="005563E9" w:rsidRPr="00045063">
        <w:t xml:space="preserve">  Section</w:t>
      </w:r>
      <w:r w:rsidR="00045063">
        <w:t> </w:t>
      </w:r>
      <w:r w:rsidR="005563E9" w:rsidRPr="00045063">
        <w:t>121C</w:t>
      </w:r>
    </w:p>
    <w:p w:rsidR="005563E9" w:rsidRPr="00045063" w:rsidRDefault="005563E9" w:rsidP="00BA6419">
      <w:pPr>
        <w:pStyle w:val="Item"/>
      </w:pPr>
      <w:r w:rsidRPr="00045063">
        <w:t>Insert:</w:t>
      </w:r>
    </w:p>
    <w:p w:rsidR="005563E9" w:rsidRPr="00045063" w:rsidRDefault="005563E9" w:rsidP="00BA6419">
      <w:pPr>
        <w:pStyle w:val="Definition"/>
      </w:pPr>
      <w:r w:rsidRPr="00045063">
        <w:rPr>
          <w:b/>
          <w:i/>
        </w:rPr>
        <w:t>OB advisory activity</w:t>
      </w:r>
      <w:r w:rsidRPr="00045063">
        <w:t xml:space="preserve"> has the meaning given by section</w:t>
      </w:r>
      <w:r w:rsidR="00045063">
        <w:t> </w:t>
      </w:r>
      <w:r w:rsidRPr="00045063">
        <w:t>121DC.</w:t>
      </w:r>
    </w:p>
    <w:p w:rsidR="005563E9" w:rsidRPr="00045063" w:rsidRDefault="005563E9" w:rsidP="00BA6419">
      <w:pPr>
        <w:pStyle w:val="Definition"/>
      </w:pPr>
      <w:r w:rsidRPr="00045063">
        <w:rPr>
          <w:b/>
          <w:i/>
        </w:rPr>
        <w:t>OB eligible contract activity</w:t>
      </w:r>
      <w:r w:rsidRPr="00045063">
        <w:t xml:space="preserve"> has the meaning given by section</w:t>
      </w:r>
      <w:r w:rsidR="00045063">
        <w:t> </w:t>
      </w:r>
      <w:r w:rsidRPr="00045063">
        <w:t>121DB.</w:t>
      </w:r>
    </w:p>
    <w:p w:rsidR="005563E9" w:rsidRPr="00045063" w:rsidRDefault="005563E9" w:rsidP="00BA6419">
      <w:pPr>
        <w:pStyle w:val="Definition"/>
      </w:pPr>
      <w:r w:rsidRPr="00045063">
        <w:rPr>
          <w:b/>
          <w:i/>
        </w:rPr>
        <w:t>OB leasing activity</w:t>
      </w:r>
      <w:r w:rsidRPr="00045063">
        <w:t xml:space="preserve"> has the meaning given by section</w:t>
      </w:r>
      <w:r w:rsidR="00045063">
        <w:t> </w:t>
      </w:r>
      <w:r w:rsidRPr="00045063">
        <w:t>121DD.</w:t>
      </w:r>
    </w:p>
    <w:p w:rsidR="005563E9" w:rsidRPr="00045063" w:rsidRDefault="005563E9" w:rsidP="00BA6419">
      <w:pPr>
        <w:pStyle w:val="Definition"/>
      </w:pPr>
      <w:r w:rsidRPr="00045063">
        <w:rPr>
          <w:b/>
          <w:i/>
        </w:rPr>
        <w:t>offshore property</w:t>
      </w:r>
      <w:r w:rsidRPr="00045063">
        <w:t xml:space="preserve"> means property that:</w:t>
      </w:r>
    </w:p>
    <w:p w:rsidR="005563E9" w:rsidRPr="00045063" w:rsidRDefault="005563E9" w:rsidP="00BA6419">
      <w:pPr>
        <w:pStyle w:val="paragraph"/>
      </w:pPr>
      <w:r w:rsidRPr="00045063">
        <w:tab/>
        <w:t>(a)</w:t>
      </w:r>
      <w:r w:rsidRPr="00045063">
        <w:tab/>
        <w:t>cannot be in Australia; or</w:t>
      </w:r>
    </w:p>
    <w:p w:rsidR="005563E9" w:rsidRPr="00045063" w:rsidRDefault="005563E9" w:rsidP="00BA6419">
      <w:pPr>
        <w:pStyle w:val="noteToPara"/>
      </w:pPr>
      <w:r w:rsidRPr="00045063">
        <w:t>Example:</w:t>
      </w:r>
      <w:r w:rsidRPr="00045063">
        <w:tab/>
        <w:t>Land outside Australia.</w:t>
      </w:r>
    </w:p>
    <w:p w:rsidR="005563E9" w:rsidRPr="00045063" w:rsidRDefault="005563E9" w:rsidP="00BA6419">
      <w:pPr>
        <w:pStyle w:val="paragraph"/>
      </w:pPr>
      <w:r w:rsidRPr="00045063">
        <w:tab/>
        <w:t>(b)</w:t>
      </w:r>
      <w:r w:rsidRPr="00045063">
        <w:tab/>
        <w:t>is used, or will be used:</w:t>
      </w:r>
    </w:p>
    <w:p w:rsidR="005563E9" w:rsidRPr="00045063" w:rsidRDefault="005563E9" w:rsidP="00BA6419">
      <w:pPr>
        <w:pStyle w:val="paragraphsub"/>
      </w:pPr>
      <w:r w:rsidRPr="00045063">
        <w:tab/>
        <w:t>(i)</w:t>
      </w:r>
      <w:r w:rsidRPr="00045063">
        <w:tab/>
        <w:t>wholly outside Australia; or</w:t>
      </w:r>
    </w:p>
    <w:p w:rsidR="005563E9" w:rsidRPr="00045063" w:rsidRDefault="005563E9" w:rsidP="00BA6419">
      <w:pPr>
        <w:pStyle w:val="paragraphsub"/>
      </w:pPr>
      <w:r w:rsidRPr="00045063">
        <w:tab/>
        <w:t>(ii)</w:t>
      </w:r>
      <w:r w:rsidRPr="00045063">
        <w:tab/>
        <w:t>in Australia to an extent that is not material.</w:t>
      </w:r>
    </w:p>
    <w:p w:rsidR="005563E9" w:rsidRPr="00045063" w:rsidRDefault="00593405" w:rsidP="00BA6419">
      <w:pPr>
        <w:pStyle w:val="ItemHead"/>
      </w:pPr>
      <w:r w:rsidRPr="00045063">
        <w:lastRenderedPageBreak/>
        <w:t>19</w:t>
      </w:r>
      <w:r w:rsidR="005563E9" w:rsidRPr="00045063">
        <w:t xml:space="preserve">  Paragraph 121D(1)(d)</w:t>
      </w:r>
    </w:p>
    <w:p w:rsidR="005563E9" w:rsidRPr="00045063" w:rsidRDefault="005563E9" w:rsidP="00BA6419">
      <w:pPr>
        <w:pStyle w:val="Item"/>
      </w:pPr>
      <w:r w:rsidRPr="00045063">
        <w:t>Repeal the paragraph, substitute:</w:t>
      </w:r>
    </w:p>
    <w:p w:rsidR="005563E9" w:rsidRPr="00045063" w:rsidRDefault="005563E9" w:rsidP="00BA6419">
      <w:pPr>
        <w:pStyle w:val="paragraph"/>
      </w:pPr>
      <w:r w:rsidRPr="00045063">
        <w:tab/>
        <w:t>(d)</w:t>
      </w:r>
      <w:r w:rsidRPr="00045063">
        <w:tab/>
        <w:t>an OB eligible contract activity (see section</w:t>
      </w:r>
      <w:r w:rsidR="00045063">
        <w:t> </w:t>
      </w:r>
      <w:r w:rsidRPr="00045063">
        <w:t>121DB); or</w:t>
      </w:r>
    </w:p>
    <w:p w:rsidR="005563E9" w:rsidRPr="00045063" w:rsidRDefault="00593405" w:rsidP="00BA6419">
      <w:pPr>
        <w:pStyle w:val="ItemHead"/>
      </w:pPr>
      <w:r w:rsidRPr="00045063">
        <w:t>20</w:t>
      </w:r>
      <w:r w:rsidR="005563E9" w:rsidRPr="00045063">
        <w:t xml:space="preserve">  Paragraph 121D(1)(f)</w:t>
      </w:r>
    </w:p>
    <w:p w:rsidR="005563E9" w:rsidRPr="00045063" w:rsidRDefault="005563E9" w:rsidP="00BA6419">
      <w:pPr>
        <w:pStyle w:val="Item"/>
      </w:pPr>
      <w:r w:rsidRPr="00045063">
        <w:t>Repeal the paragraph, substitute:</w:t>
      </w:r>
    </w:p>
    <w:p w:rsidR="005563E9" w:rsidRPr="00045063" w:rsidRDefault="005563E9" w:rsidP="00BA6419">
      <w:pPr>
        <w:pStyle w:val="paragraph"/>
      </w:pPr>
      <w:r w:rsidRPr="00045063">
        <w:tab/>
        <w:t>(f)</w:t>
      </w:r>
      <w:r w:rsidRPr="00045063">
        <w:tab/>
        <w:t>an OB advisory activity (see section</w:t>
      </w:r>
      <w:r w:rsidR="00045063">
        <w:t> </w:t>
      </w:r>
      <w:r w:rsidRPr="00045063">
        <w:t>121DC); or</w:t>
      </w:r>
    </w:p>
    <w:p w:rsidR="005563E9" w:rsidRPr="00045063" w:rsidRDefault="00593405" w:rsidP="00BA6419">
      <w:pPr>
        <w:pStyle w:val="ItemHead"/>
      </w:pPr>
      <w:r w:rsidRPr="00045063">
        <w:t>21</w:t>
      </w:r>
      <w:r w:rsidR="005563E9" w:rsidRPr="00045063">
        <w:t xml:space="preserve">  After paragraph</w:t>
      </w:r>
      <w:r w:rsidR="00045063">
        <w:t> </w:t>
      </w:r>
      <w:r w:rsidR="005563E9" w:rsidRPr="00045063">
        <w:t>121D(1)(g)</w:t>
      </w:r>
    </w:p>
    <w:p w:rsidR="005563E9" w:rsidRPr="00045063" w:rsidRDefault="005563E9" w:rsidP="00BA6419">
      <w:pPr>
        <w:pStyle w:val="Item"/>
      </w:pPr>
      <w:r w:rsidRPr="00045063">
        <w:t>Insert:</w:t>
      </w:r>
    </w:p>
    <w:p w:rsidR="005563E9" w:rsidRPr="00045063" w:rsidRDefault="005563E9" w:rsidP="00BA6419">
      <w:pPr>
        <w:pStyle w:val="paragraph"/>
      </w:pPr>
      <w:r w:rsidRPr="00045063">
        <w:tab/>
        <w:t>(ga)</w:t>
      </w:r>
      <w:r w:rsidRPr="00045063">
        <w:tab/>
        <w:t>an OB leasing activity (see section</w:t>
      </w:r>
      <w:r w:rsidR="00045063">
        <w:t> </w:t>
      </w:r>
      <w:r w:rsidRPr="00045063">
        <w:t>121DD); or</w:t>
      </w:r>
    </w:p>
    <w:p w:rsidR="005563E9" w:rsidRPr="00045063" w:rsidRDefault="00593405" w:rsidP="00BA6419">
      <w:pPr>
        <w:pStyle w:val="ItemHead"/>
      </w:pPr>
      <w:r w:rsidRPr="00045063">
        <w:t>22</w:t>
      </w:r>
      <w:r w:rsidR="005563E9" w:rsidRPr="00045063">
        <w:t xml:space="preserve">  Paragraph 121D(2)(b)</w:t>
      </w:r>
    </w:p>
    <w:p w:rsidR="005563E9" w:rsidRPr="00045063" w:rsidRDefault="005563E9" w:rsidP="00BA6419">
      <w:pPr>
        <w:pStyle w:val="Item"/>
      </w:pPr>
      <w:r w:rsidRPr="00045063">
        <w:t>After “lending money”, insert “, or making commitments to lend money,”.</w:t>
      </w:r>
    </w:p>
    <w:p w:rsidR="005563E9" w:rsidRPr="00045063" w:rsidRDefault="00593405" w:rsidP="00BA6419">
      <w:pPr>
        <w:pStyle w:val="ItemHead"/>
      </w:pPr>
      <w:r w:rsidRPr="00045063">
        <w:t>23</w:t>
      </w:r>
      <w:r w:rsidR="005563E9" w:rsidRPr="00045063">
        <w:t xml:space="preserve">  At the end of subsection</w:t>
      </w:r>
      <w:r w:rsidR="00045063">
        <w:t> </w:t>
      </w:r>
      <w:r w:rsidR="005563E9" w:rsidRPr="00045063">
        <w:t>121D(2)</w:t>
      </w:r>
    </w:p>
    <w:p w:rsidR="005563E9" w:rsidRPr="00045063" w:rsidRDefault="005563E9" w:rsidP="00BA6419">
      <w:pPr>
        <w:pStyle w:val="Item"/>
      </w:pPr>
      <w:r w:rsidRPr="00045063">
        <w:t>Add:</w:t>
      </w:r>
    </w:p>
    <w:p w:rsidR="005563E9" w:rsidRPr="00045063" w:rsidRDefault="005563E9" w:rsidP="00BA6419">
      <w:pPr>
        <w:pStyle w:val="paragraph"/>
      </w:pPr>
      <w:r w:rsidRPr="00045063">
        <w:tab/>
        <w:t>; or (e)</w:t>
      </w:r>
      <w:r w:rsidRPr="00045063">
        <w:tab/>
        <w:t xml:space="preserve">acting as an arranger in a syndicated lending arrangement that includes a borrowing or lending activity to which </w:t>
      </w:r>
      <w:r w:rsidR="00045063">
        <w:t>paragraph (</w:t>
      </w:r>
      <w:r w:rsidRPr="00045063">
        <w:t>a), (b), (c) or (d) applies.</w:t>
      </w:r>
    </w:p>
    <w:p w:rsidR="005563E9" w:rsidRPr="00045063" w:rsidRDefault="00593405" w:rsidP="00BA6419">
      <w:pPr>
        <w:pStyle w:val="ItemHead"/>
      </w:pPr>
      <w:r w:rsidRPr="00045063">
        <w:t>24</w:t>
      </w:r>
      <w:r w:rsidR="005563E9" w:rsidRPr="00045063">
        <w:t xml:space="preserve">  Paragraphs 121D(3)(a) and (b)</w:t>
      </w:r>
    </w:p>
    <w:p w:rsidR="005563E9" w:rsidRPr="00045063" w:rsidRDefault="005563E9" w:rsidP="00BA6419">
      <w:pPr>
        <w:pStyle w:val="Item"/>
      </w:pPr>
      <w:r w:rsidRPr="00045063">
        <w:t>Repeal the paragraphs, substitute:</w:t>
      </w:r>
    </w:p>
    <w:p w:rsidR="005563E9" w:rsidRPr="00045063" w:rsidRDefault="005563E9" w:rsidP="00BA6419">
      <w:pPr>
        <w:pStyle w:val="paragraph"/>
      </w:pPr>
      <w:r w:rsidRPr="00045063">
        <w:tab/>
        <w:t>(a)</w:t>
      </w:r>
      <w:r w:rsidRPr="00045063">
        <w:tab/>
        <w:t>providing a guarantee or letter of credit to an offshore person in relation to activities that are, or will be, conducted:</w:t>
      </w:r>
    </w:p>
    <w:p w:rsidR="005563E9" w:rsidRPr="00045063" w:rsidRDefault="005563E9" w:rsidP="00BA6419">
      <w:pPr>
        <w:pStyle w:val="paragraphsub"/>
      </w:pPr>
      <w:r w:rsidRPr="00045063">
        <w:tab/>
        <w:t>(i)</w:t>
      </w:r>
      <w:r w:rsidRPr="00045063">
        <w:tab/>
        <w:t>wholly outside Australia; or</w:t>
      </w:r>
    </w:p>
    <w:p w:rsidR="005563E9" w:rsidRPr="00045063" w:rsidRDefault="005563E9" w:rsidP="00BA6419">
      <w:pPr>
        <w:pStyle w:val="paragraphsub"/>
      </w:pPr>
      <w:r w:rsidRPr="00045063">
        <w:tab/>
        <w:t>(ii)</w:t>
      </w:r>
      <w:r w:rsidRPr="00045063">
        <w:tab/>
        <w:t>in Australia to an extent that is not material; or</w:t>
      </w:r>
    </w:p>
    <w:p w:rsidR="005563E9" w:rsidRPr="00045063" w:rsidRDefault="005563E9" w:rsidP="00BA6419">
      <w:pPr>
        <w:pStyle w:val="paragraph"/>
      </w:pPr>
      <w:r w:rsidRPr="00045063">
        <w:tab/>
        <w:t>(b)</w:t>
      </w:r>
      <w:r w:rsidRPr="00045063">
        <w:tab/>
        <w:t>underwriting a risk for an offshore person in respect of:</w:t>
      </w:r>
    </w:p>
    <w:p w:rsidR="005563E9" w:rsidRPr="00045063" w:rsidRDefault="005563E9" w:rsidP="00BA6419">
      <w:pPr>
        <w:pStyle w:val="paragraphsub"/>
      </w:pPr>
      <w:r w:rsidRPr="00045063">
        <w:tab/>
        <w:t>(i)</w:t>
      </w:r>
      <w:r w:rsidRPr="00045063">
        <w:tab/>
        <w:t xml:space="preserve"> offshore property; or</w:t>
      </w:r>
    </w:p>
    <w:p w:rsidR="005563E9" w:rsidRPr="00045063" w:rsidRDefault="005563E9" w:rsidP="00BA6419">
      <w:pPr>
        <w:pStyle w:val="paragraphsub"/>
      </w:pPr>
      <w:r w:rsidRPr="00045063">
        <w:tab/>
        <w:t>(ii)</w:t>
      </w:r>
      <w:r w:rsidRPr="00045063">
        <w:tab/>
        <w:t>an event, if the likelihood of the event happening in Australia is not material; or</w:t>
      </w:r>
    </w:p>
    <w:p w:rsidR="005563E9" w:rsidRPr="00045063" w:rsidRDefault="00593405" w:rsidP="00BA6419">
      <w:pPr>
        <w:pStyle w:val="ItemHead"/>
      </w:pPr>
      <w:r w:rsidRPr="00045063">
        <w:t>25</w:t>
      </w:r>
      <w:r w:rsidR="005563E9" w:rsidRPr="00045063">
        <w:t xml:space="preserve">  Paragraph 121D(3)(d)</w:t>
      </w:r>
    </w:p>
    <w:p w:rsidR="005563E9" w:rsidRPr="00045063" w:rsidRDefault="005563E9" w:rsidP="00BA6419">
      <w:pPr>
        <w:pStyle w:val="Item"/>
      </w:pPr>
      <w:r w:rsidRPr="00045063">
        <w:t>Repeal the paragraph, substitute:</w:t>
      </w:r>
    </w:p>
    <w:p w:rsidR="005563E9" w:rsidRPr="00045063" w:rsidRDefault="005563E9" w:rsidP="00BA6419">
      <w:pPr>
        <w:pStyle w:val="paragraph"/>
      </w:pPr>
      <w:r w:rsidRPr="00045063">
        <w:lastRenderedPageBreak/>
        <w:tab/>
        <w:t>(d)</w:t>
      </w:r>
      <w:r w:rsidRPr="00045063">
        <w:tab/>
        <w:t>issuing a performance bond to an offshore person in relation to activities that are, or will be, conducted:</w:t>
      </w:r>
    </w:p>
    <w:p w:rsidR="005563E9" w:rsidRPr="00045063" w:rsidRDefault="005563E9" w:rsidP="00BA6419">
      <w:pPr>
        <w:pStyle w:val="paragraphsub"/>
      </w:pPr>
      <w:r w:rsidRPr="00045063">
        <w:tab/>
        <w:t>(i)</w:t>
      </w:r>
      <w:r w:rsidRPr="00045063">
        <w:tab/>
        <w:t>wholly outside Australia; or</w:t>
      </w:r>
    </w:p>
    <w:p w:rsidR="005563E9" w:rsidRPr="00045063" w:rsidRDefault="005563E9" w:rsidP="00BA6419">
      <w:pPr>
        <w:pStyle w:val="paragraphsub"/>
      </w:pPr>
      <w:r w:rsidRPr="00045063">
        <w:tab/>
        <w:t>(ii)</w:t>
      </w:r>
      <w:r w:rsidRPr="00045063">
        <w:tab/>
        <w:t>in Australia to an extent that is not material;</w:t>
      </w:r>
    </w:p>
    <w:p w:rsidR="005563E9" w:rsidRPr="00045063" w:rsidRDefault="00593405" w:rsidP="00BA6419">
      <w:pPr>
        <w:pStyle w:val="ItemHead"/>
      </w:pPr>
      <w:r w:rsidRPr="00045063">
        <w:t>26</w:t>
      </w:r>
      <w:r w:rsidR="005563E9" w:rsidRPr="00045063">
        <w:t xml:space="preserve">  After paragraph</w:t>
      </w:r>
      <w:r w:rsidR="00045063">
        <w:t> </w:t>
      </w:r>
      <w:r w:rsidR="005563E9" w:rsidRPr="00045063">
        <w:t>121D(4)(a)</w:t>
      </w:r>
    </w:p>
    <w:p w:rsidR="005563E9" w:rsidRPr="00045063" w:rsidRDefault="005563E9" w:rsidP="00BA6419">
      <w:pPr>
        <w:pStyle w:val="Item"/>
      </w:pPr>
      <w:r w:rsidRPr="00045063">
        <w:t>Insert:</w:t>
      </w:r>
    </w:p>
    <w:p w:rsidR="005563E9" w:rsidRPr="00045063" w:rsidRDefault="005563E9" w:rsidP="00BA6419">
      <w:pPr>
        <w:pStyle w:val="paragraph"/>
      </w:pPr>
      <w:r w:rsidRPr="00045063">
        <w:tab/>
        <w:t>(aa)</w:t>
      </w:r>
      <w:r w:rsidRPr="00045063">
        <w:tab/>
        <w:t>trading with any person in non</w:t>
      </w:r>
      <w:r w:rsidR="00045063">
        <w:noBreakHyphen/>
      </w:r>
      <w:r w:rsidRPr="00045063">
        <w:t>deliverable forward foreign currency contracts; or</w:t>
      </w:r>
    </w:p>
    <w:p w:rsidR="005563E9" w:rsidRPr="00045063" w:rsidRDefault="00593405" w:rsidP="00BA6419">
      <w:pPr>
        <w:pStyle w:val="ItemHead"/>
      </w:pPr>
      <w:r w:rsidRPr="00045063">
        <w:t>27</w:t>
      </w:r>
      <w:r w:rsidR="005563E9" w:rsidRPr="00045063">
        <w:t xml:space="preserve">  At the end of subsection</w:t>
      </w:r>
      <w:r w:rsidR="00045063">
        <w:t> </w:t>
      </w:r>
      <w:r w:rsidR="005563E9" w:rsidRPr="00045063">
        <w:t>121D(4)</w:t>
      </w:r>
    </w:p>
    <w:p w:rsidR="005563E9" w:rsidRPr="00045063" w:rsidRDefault="005563E9" w:rsidP="00BA6419">
      <w:pPr>
        <w:pStyle w:val="Item"/>
      </w:pPr>
      <w:r w:rsidRPr="00045063">
        <w:t>Add:</w:t>
      </w:r>
    </w:p>
    <w:p w:rsidR="005563E9" w:rsidRPr="00045063" w:rsidRDefault="005563E9" w:rsidP="00BA6419">
      <w:pPr>
        <w:pStyle w:val="paragraph"/>
      </w:pPr>
      <w:r w:rsidRPr="00045063">
        <w:tab/>
        <w:t>; or (i)</w:t>
      </w:r>
      <w:r w:rsidRPr="00045063">
        <w:tab/>
        <w:t>trading with an offshore person in commodities, or in options or rights in respect of commodities, if:</w:t>
      </w:r>
    </w:p>
    <w:p w:rsidR="005563E9" w:rsidRPr="00045063" w:rsidRDefault="005563E9" w:rsidP="00BA6419">
      <w:pPr>
        <w:pStyle w:val="paragraphsub"/>
      </w:pPr>
      <w:r w:rsidRPr="00045063">
        <w:tab/>
        <w:t>(i)</w:t>
      </w:r>
      <w:r w:rsidRPr="00045063">
        <w:tab/>
        <w:t>the commodities, options or rights are not mentioned in another paragraph of this subsection; and</w:t>
      </w:r>
    </w:p>
    <w:p w:rsidR="005563E9" w:rsidRPr="00045063" w:rsidRDefault="005563E9" w:rsidP="00BA6419">
      <w:pPr>
        <w:pStyle w:val="paragraphsub"/>
      </w:pPr>
      <w:r w:rsidRPr="00045063">
        <w:tab/>
        <w:t>(ii)</w:t>
      </w:r>
      <w:r w:rsidRPr="00045063">
        <w:tab/>
        <w:t>the trading is incidental to an OB eligible contract activity.</w:t>
      </w:r>
    </w:p>
    <w:p w:rsidR="005563E9" w:rsidRPr="00045063" w:rsidRDefault="00593405" w:rsidP="00BA6419">
      <w:pPr>
        <w:pStyle w:val="ItemHead"/>
      </w:pPr>
      <w:r w:rsidRPr="00045063">
        <w:t>28</w:t>
      </w:r>
      <w:r w:rsidR="005563E9" w:rsidRPr="00045063">
        <w:t xml:space="preserve">  Subsection</w:t>
      </w:r>
      <w:r w:rsidR="00045063">
        <w:t> </w:t>
      </w:r>
      <w:r w:rsidR="005563E9" w:rsidRPr="00045063">
        <w:t>121D(5)</w:t>
      </w:r>
    </w:p>
    <w:p w:rsidR="005563E9" w:rsidRPr="00045063" w:rsidRDefault="005563E9" w:rsidP="00BA6419">
      <w:pPr>
        <w:pStyle w:val="Item"/>
      </w:pPr>
      <w:r w:rsidRPr="00045063">
        <w:t>Repeal the subsection.</w:t>
      </w:r>
    </w:p>
    <w:p w:rsidR="005563E9" w:rsidRPr="00045063" w:rsidRDefault="00593405" w:rsidP="00BA6419">
      <w:pPr>
        <w:pStyle w:val="ItemHead"/>
      </w:pPr>
      <w:r w:rsidRPr="00045063">
        <w:t>29</w:t>
      </w:r>
      <w:r w:rsidR="005563E9" w:rsidRPr="00045063">
        <w:t xml:space="preserve">  Paragraph 121D(6A)(e)</w:t>
      </w:r>
    </w:p>
    <w:p w:rsidR="005563E9" w:rsidRPr="00045063" w:rsidRDefault="005563E9" w:rsidP="00BA6419">
      <w:pPr>
        <w:pStyle w:val="Item"/>
      </w:pPr>
      <w:r w:rsidRPr="00045063">
        <w:t>Omit “subsection</w:t>
      </w:r>
      <w:r w:rsidR="00045063">
        <w:t> </w:t>
      </w:r>
      <w:r w:rsidRPr="00045063">
        <w:t>121DA(5)); and”, substitute “subsection</w:t>
      </w:r>
      <w:r w:rsidR="00045063">
        <w:t> </w:t>
      </w:r>
      <w:r w:rsidRPr="00045063">
        <w:t>121DA(5)).”.</w:t>
      </w:r>
    </w:p>
    <w:p w:rsidR="005563E9" w:rsidRPr="00045063" w:rsidRDefault="00593405" w:rsidP="00BA6419">
      <w:pPr>
        <w:pStyle w:val="ItemHead"/>
      </w:pPr>
      <w:r w:rsidRPr="00045063">
        <w:t>30</w:t>
      </w:r>
      <w:r w:rsidR="005563E9" w:rsidRPr="00045063">
        <w:t xml:space="preserve">  Paragraph 121D(6A)(f)</w:t>
      </w:r>
    </w:p>
    <w:p w:rsidR="005563E9" w:rsidRPr="00045063" w:rsidRDefault="005563E9" w:rsidP="00BA6419">
      <w:pPr>
        <w:pStyle w:val="Item"/>
      </w:pPr>
      <w:r w:rsidRPr="00045063">
        <w:t>Repeal the paragraph.</w:t>
      </w:r>
    </w:p>
    <w:p w:rsidR="005563E9" w:rsidRPr="00045063" w:rsidRDefault="00593405" w:rsidP="00BA6419">
      <w:pPr>
        <w:pStyle w:val="ItemHead"/>
      </w:pPr>
      <w:r w:rsidRPr="00045063">
        <w:t>31</w:t>
      </w:r>
      <w:r w:rsidR="005563E9" w:rsidRPr="00045063">
        <w:t xml:space="preserve">  Subsection</w:t>
      </w:r>
      <w:r w:rsidR="00045063">
        <w:t> </w:t>
      </w:r>
      <w:r w:rsidR="005563E9" w:rsidRPr="00045063">
        <w:t>121D(7)</w:t>
      </w:r>
    </w:p>
    <w:p w:rsidR="005563E9" w:rsidRPr="00045063" w:rsidRDefault="005563E9" w:rsidP="00BA6419">
      <w:pPr>
        <w:pStyle w:val="Item"/>
      </w:pPr>
      <w:r w:rsidRPr="00045063">
        <w:t>Repeal the subsection.</w:t>
      </w:r>
    </w:p>
    <w:p w:rsidR="005563E9" w:rsidRPr="00045063" w:rsidRDefault="00593405" w:rsidP="00BA6419">
      <w:pPr>
        <w:pStyle w:val="ItemHead"/>
      </w:pPr>
      <w:r w:rsidRPr="00045063">
        <w:t>32</w:t>
      </w:r>
      <w:r w:rsidR="005563E9" w:rsidRPr="00045063">
        <w:t xml:space="preserve">  After section</w:t>
      </w:r>
      <w:r w:rsidR="00045063">
        <w:t> </w:t>
      </w:r>
      <w:r w:rsidR="005563E9" w:rsidRPr="00045063">
        <w:t>121DA</w:t>
      </w:r>
    </w:p>
    <w:p w:rsidR="005563E9" w:rsidRPr="00045063" w:rsidRDefault="005563E9" w:rsidP="00BA6419">
      <w:pPr>
        <w:pStyle w:val="Item"/>
      </w:pPr>
      <w:r w:rsidRPr="00045063">
        <w:t>Insert:</w:t>
      </w:r>
    </w:p>
    <w:p w:rsidR="005563E9" w:rsidRPr="00045063" w:rsidRDefault="005563E9" w:rsidP="00BA6419">
      <w:pPr>
        <w:pStyle w:val="ActHead5"/>
        <w:rPr>
          <w:i/>
        </w:rPr>
      </w:pPr>
      <w:bookmarkStart w:id="86" w:name="_Toc425423638"/>
      <w:r w:rsidRPr="00045063">
        <w:rPr>
          <w:rStyle w:val="CharSectno"/>
        </w:rPr>
        <w:lastRenderedPageBreak/>
        <w:t>121DB</w:t>
      </w:r>
      <w:r w:rsidRPr="00045063">
        <w:t xml:space="preserve">  Meaning of </w:t>
      </w:r>
      <w:r w:rsidRPr="00045063">
        <w:rPr>
          <w:i/>
        </w:rPr>
        <w:t>OB eligible contract activity</w:t>
      </w:r>
      <w:bookmarkEnd w:id="86"/>
    </w:p>
    <w:p w:rsidR="005563E9" w:rsidRPr="00045063" w:rsidRDefault="005563E9" w:rsidP="00BA6419">
      <w:pPr>
        <w:pStyle w:val="subsection"/>
      </w:pPr>
      <w:r w:rsidRPr="00045063">
        <w:tab/>
      </w:r>
      <w:r w:rsidRPr="00045063">
        <w:tab/>
        <w:t xml:space="preserve">An </w:t>
      </w:r>
      <w:r w:rsidRPr="00045063">
        <w:rPr>
          <w:b/>
          <w:i/>
        </w:rPr>
        <w:t>OB eligible contract activity</w:t>
      </w:r>
      <w:r w:rsidRPr="00045063">
        <w:t xml:space="preserve"> is entering into an eligible contract (other than a loan contract that is not a securities lending or repurchase arrangement) with:</w:t>
      </w:r>
    </w:p>
    <w:p w:rsidR="005563E9" w:rsidRPr="00045063" w:rsidRDefault="005563E9" w:rsidP="00BA6419">
      <w:pPr>
        <w:pStyle w:val="paragraph"/>
      </w:pPr>
      <w:r w:rsidRPr="00045063">
        <w:tab/>
        <w:t>(a)</w:t>
      </w:r>
      <w:r w:rsidRPr="00045063">
        <w:tab/>
        <w:t>an offshore person; or</w:t>
      </w:r>
    </w:p>
    <w:p w:rsidR="005563E9" w:rsidRPr="00045063" w:rsidRDefault="005563E9" w:rsidP="00BA6419">
      <w:pPr>
        <w:pStyle w:val="paragraph"/>
      </w:pPr>
      <w:r w:rsidRPr="00045063">
        <w:tab/>
        <w:t>(b)</w:t>
      </w:r>
      <w:r w:rsidRPr="00045063">
        <w:tab/>
        <w:t>if the eligible contract is a non</w:t>
      </w:r>
      <w:r w:rsidR="00045063">
        <w:noBreakHyphen/>
      </w:r>
      <w:r w:rsidRPr="00045063">
        <w:t>deliverable forward foreign currency contract—any person.</w:t>
      </w:r>
    </w:p>
    <w:p w:rsidR="005563E9" w:rsidRPr="00045063" w:rsidRDefault="005563E9" w:rsidP="00BA6419">
      <w:pPr>
        <w:pStyle w:val="ActHead5"/>
        <w:rPr>
          <w:i/>
        </w:rPr>
      </w:pPr>
      <w:bookmarkStart w:id="87" w:name="_Toc425423639"/>
      <w:r w:rsidRPr="00045063">
        <w:rPr>
          <w:rStyle w:val="CharSectno"/>
        </w:rPr>
        <w:t>121DC</w:t>
      </w:r>
      <w:r w:rsidRPr="00045063">
        <w:t xml:space="preserve">  Meaning of </w:t>
      </w:r>
      <w:r w:rsidRPr="00045063">
        <w:rPr>
          <w:i/>
        </w:rPr>
        <w:t>OB advisory activity</w:t>
      </w:r>
      <w:bookmarkEnd w:id="87"/>
    </w:p>
    <w:p w:rsidR="005563E9" w:rsidRPr="00045063" w:rsidRDefault="005563E9" w:rsidP="00BA6419">
      <w:pPr>
        <w:pStyle w:val="subsection"/>
      </w:pPr>
      <w:r w:rsidRPr="00045063">
        <w:tab/>
        <w:t>(1)</w:t>
      </w:r>
      <w:r w:rsidRPr="00045063">
        <w:tab/>
        <w:t xml:space="preserve">An </w:t>
      </w:r>
      <w:r w:rsidRPr="00045063">
        <w:rPr>
          <w:b/>
          <w:i/>
        </w:rPr>
        <w:t>OB advisory activity</w:t>
      </w:r>
      <w:r w:rsidRPr="00045063">
        <w:t xml:space="preserve"> is giving investment or other financial advice to an offshore person, including advice about disposing of an investment.</w:t>
      </w:r>
    </w:p>
    <w:p w:rsidR="005563E9" w:rsidRPr="00045063" w:rsidRDefault="005563E9" w:rsidP="00BA6419">
      <w:pPr>
        <w:pStyle w:val="subsection"/>
      </w:pPr>
      <w:r w:rsidRPr="00045063">
        <w:tab/>
        <w:t>(2)</w:t>
      </w:r>
      <w:r w:rsidRPr="00045063">
        <w:tab/>
        <w:t xml:space="preserve">Giving advice about the making of a particular investment is not an </w:t>
      </w:r>
      <w:r w:rsidRPr="00045063">
        <w:rPr>
          <w:b/>
          <w:i/>
        </w:rPr>
        <w:t>OB advisory activity</w:t>
      </w:r>
      <w:r w:rsidRPr="00045063">
        <w:t xml:space="preserve"> unless the investment is of a kind mentioned in subsection</w:t>
      </w:r>
      <w:r w:rsidR="00045063">
        <w:t> </w:t>
      </w:r>
      <w:r w:rsidRPr="00045063">
        <w:t>121D(6) (Investment activity).</w:t>
      </w:r>
    </w:p>
    <w:p w:rsidR="005563E9" w:rsidRPr="00045063" w:rsidRDefault="005563E9" w:rsidP="00BA6419">
      <w:pPr>
        <w:pStyle w:val="subsection"/>
      </w:pPr>
      <w:r w:rsidRPr="00045063">
        <w:tab/>
        <w:t>(3)</w:t>
      </w:r>
      <w:r w:rsidRPr="00045063">
        <w:tab/>
      </w:r>
      <w:r w:rsidR="00045063">
        <w:t>Subsection (</w:t>
      </w:r>
      <w:r w:rsidRPr="00045063">
        <w:t>2) does not exclude giving advice about a particular investment of a different kind if doing so is incidental to advising on an investment of a kind mentioned in subsection</w:t>
      </w:r>
      <w:r w:rsidR="00045063">
        <w:t> </w:t>
      </w:r>
      <w:r w:rsidRPr="00045063">
        <w:t>121D(6) (for example for the purpose of comparison or because the investments are commercially related).</w:t>
      </w:r>
    </w:p>
    <w:p w:rsidR="005563E9" w:rsidRPr="00045063" w:rsidRDefault="005563E9" w:rsidP="00BA6419">
      <w:pPr>
        <w:pStyle w:val="subsection"/>
      </w:pPr>
      <w:r w:rsidRPr="00045063">
        <w:tab/>
        <w:t>(4)</w:t>
      </w:r>
      <w:r w:rsidRPr="00045063">
        <w:tab/>
        <w:t>To avoid doubt, for the purposes of this section, advice about disposing of an investment is not advice about the making of the investment.</w:t>
      </w:r>
    </w:p>
    <w:p w:rsidR="005563E9" w:rsidRPr="00045063" w:rsidRDefault="005563E9" w:rsidP="00BA6419">
      <w:pPr>
        <w:pStyle w:val="ActHead5"/>
        <w:rPr>
          <w:i/>
        </w:rPr>
      </w:pPr>
      <w:bookmarkStart w:id="88" w:name="_Toc425423640"/>
      <w:r w:rsidRPr="00045063">
        <w:rPr>
          <w:rStyle w:val="CharSectno"/>
        </w:rPr>
        <w:t>121DD</w:t>
      </w:r>
      <w:r w:rsidRPr="00045063">
        <w:t xml:space="preserve">  Meaning of </w:t>
      </w:r>
      <w:r w:rsidRPr="00045063">
        <w:rPr>
          <w:i/>
        </w:rPr>
        <w:t>OB leasing activity</w:t>
      </w:r>
      <w:bookmarkEnd w:id="88"/>
    </w:p>
    <w:p w:rsidR="005563E9" w:rsidRPr="00045063" w:rsidRDefault="005563E9" w:rsidP="00BA6419">
      <w:pPr>
        <w:pStyle w:val="subsection"/>
      </w:pPr>
      <w:r w:rsidRPr="00045063">
        <w:tab/>
        <w:t>(1)</w:t>
      </w:r>
      <w:r w:rsidRPr="00045063">
        <w:tab/>
        <w:t xml:space="preserve">An </w:t>
      </w:r>
      <w:r w:rsidRPr="00045063">
        <w:rPr>
          <w:b/>
          <w:i/>
        </w:rPr>
        <w:t>OB leasing activity</w:t>
      </w:r>
      <w:r w:rsidRPr="00045063">
        <w:t xml:space="preserve"> is leasing activity with an offshore person involving offshore property.</w:t>
      </w:r>
    </w:p>
    <w:p w:rsidR="005563E9" w:rsidRPr="00045063" w:rsidRDefault="005563E9" w:rsidP="00BA6419">
      <w:pPr>
        <w:pStyle w:val="subsection"/>
      </w:pPr>
      <w:r w:rsidRPr="00045063">
        <w:tab/>
        <w:t>(2)</w:t>
      </w:r>
      <w:r w:rsidRPr="00045063">
        <w:tab/>
        <w:t xml:space="preserve">Without limiting </w:t>
      </w:r>
      <w:r w:rsidR="00045063">
        <w:t>subsection (</w:t>
      </w:r>
      <w:r w:rsidRPr="00045063">
        <w:t xml:space="preserve">1), </w:t>
      </w:r>
      <w:r w:rsidRPr="00045063">
        <w:rPr>
          <w:b/>
          <w:i/>
        </w:rPr>
        <w:t>OB leasing activity</w:t>
      </w:r>
      <w:r w:rsidRPr="00045063">
        <w:t xml:space="preserve"> includes entering into:</w:t>
      </w:r>
    </w:p>
    <w:p w:rsidR="005563E9" w:rsidRPr="00045063" w:rsidRDefault="005563E9" w:rsidP="00BA6419">
      <w:pPr>
        <w:pStyle w:val="paragraph"/>
      </w:pPr>
      <w:r w:rsidRPr="00045063">
        <w:tab/>
        <w:t>(a)</w:t>
      </w:r>
      <w:r w:rsidRPr="00045063">
        <w:tab/>
        <w:t>any arrangement (within the meaning of section</w:t>
      </w:r>
      <w:r w:rsidR="00045063">
        <w:t> </w:t>
      </w:r>
      <w:r w:rsidRPr="00045063">
        <w:t>51AD) under which a right to use offshore property is granted by the owner to another person; or</w:t>
      </w:r>
    </w:p>
    <w:p w:rsidR="005563E9" w:rsidRPr="00045063" w:rsidRDefault="005563E9" w:rsidP="00BA6419">
      <w:pPr>
        <w:pStyle w:val="paragraph"/>
      </w:pPr>
      <w:r w:rsidRPr="00045063">
        <w:lastRenderedPageBreak/>
        <w:tab/>
        <w:t>(b)</w:t>
      </w:r>
      <w:r w:rsidRPr="00045063">
        <w:tab/>
        <w:t xml:space="preserve">any arrangement (within the meaning of that section) under which a right to use offshore property, being a right derived directly or indirectly from a right mentioned in </w:t>
      </w:r>
      <w:r w:rsidR="00045063">
        <w:t>paragraph (</w:t>
      </w:r>
      <w:r w:rsidRPr="00045063">
        <w:t>a) in relation to the property, is granted by a person to another person;</w:t>
      </w:r>
    </w:p>
    <w:p w:rsidR="005563E9" w:rsidRPr="00045063" w:rsidRDefault="005563E9" w:rsidP="00BA6419">
      <w:pPr>
        <w:pStyle w:val="subsection2"/>
      </w:pPr>
      <w:r w:rsidRPr="00045063">
        <w:t>with an offshore person.</w:t>
      </w:r>
    </w:p>
    <w:p w:rsidR="005563E9" w:rsidRPr="00045063" w:rsidRDefault="005563E9" w:rsidP="00BA6419">
      <w:pPr>
        <w:pStyle w:val="ActHead7"/>
        <w:pageBreakBefore/>
      </w:pPr>
      <w:bookmarkStart w:id="89" w:name="_Toc425423641"/>
      <w:r w:rsidRPr="00045063">
        <w:rPr>
          <w:rStyle w:val="CharAmPartNo"/>
        </w:rPr>
        <w:lastRenderedPageBreak/>
        <w:t>Part</w:t>
      </w:r>
      <w:r w:rsidR="00045063" w:rsidRPr="00045063">
        <w:rPr>
          <w:rStyle w:val="CharAmPartNo"/>
        </w:rPr>
        <w:t> </w:t>
      </w:r>
      <w:r w:rsidRPr="00045063">
        <w:rPr>
          <w:rStyle w:val="CharAmPartNo"/>
        </w:rPr>
        <w:t>5</w:t>
      </w:r>
      <w:r w:rsidRPr="00045063">
        <w:t>—</w:t>
      </w:r>
      <w:r w:rsidRPr="00045063">
        <w:rPr>
          <w:rStyle w:val="CharAmPartText"/>
        </w:rPr>
        <w:t>Internal financial dealings</w:t>
      </w:r>
      <w:bookmarkEnd w:id="89"/>
    </w:p>
    <w:p w:rsidR="005563E9" w:rsidRPr="00045063" w:rsidRDefault="005563E9" w:rsidP="00BA6419">
      <w:pPr>
        <w:pStyle w:val="ActHead9"/>
        <w:rPr>
          <w:i w:val="0"/>
        </w:rPr>
      </w:pPr>
      <w:bookmarkStart w:id="90" w:name="_Toc425423642"/>
      <w:r w:rsidRPr="00045063">
        <w:t>Income Tax Assessment Act 1936</w:t>
      </w:r>
      <w:bookmarkEnd w:id="90"/>
    </w:p>
    <w:p w:rsidR="005563E9" w:rsidRPr="00045063" w:rsidRDefault="00593405" w:rsidP="00BA6419">
      <w:pPr>
        <w:pStyle w:val="ItemHead"/>
      </w:pPr>
      <w:r w:rsidRPr="00045063">
        <w:t>33</w:t>
      </w:r>
      <w:r w:rsidR="005563E9" w:rsidRPr="00045063">
        <w:t xml:space="preserve">  At the end of section</w:t>
      </w:r>
      <w:r w:rsidR="00045063">
        <w:t> </w:t>
      </w:r>
      <w:r w:rsidR="005563E9" w:rsidRPr="00045063">
        <w:t>121EB</w:t>
      </w:r>
    </w:p>
    <w:p w:rsidR="005563E9" w:rsidRPr="00045063" w:rsidRDefault="005563E9" w:rsidP="00BA6419">
      <w:pPr>
        <w:pStyle w:val="Item"/>
      </w:pPr>
      <w:r w:rsidRPr="00045063">
        <w:t>Add:</w:t>
      </w:r>
    </w:p>
    <w:p w:rsidR="005563E9" w:rsidRPr="00045063" w:rsidRDefault="005563E9" w:rsidP="00BA6419">
      <w:pPr>
        <w:pStyle w:val="SubsectionHead"/>
      </w:pPr>
      <w:r w:rsidRPr="00045063">
        <w:t>Arm’s length pricing</w:t>
      </w:r>
    </w:p>
    <w:p w:rsidR="005563E9" w:rsidRPr="00045063" w:rsidRDefault="005563E9" w:rsidP="00BA6419">
      <w:pPr>
        <w:pStyle w:val="subsection"/>
      </w:pPr>
      <w:r w:rsidRPr="00045063">
        <w:tab/>
        <w:t>(4)</w:t>
      </w:r>
      <w:r w:rsidRPr="00045063">
        <w:tab/>
        <w:t xml:space="preserve">For the purposes of this Division, treat an amount that, because of </w:t>
      </w:r>
      <w:r w:rsidR="00045063">
        <w:t>subsections (</w:t>
      </w:r>
      <w:r w:rsidRPr="00045063">
        <w:t>1) to (3):</w:t>
      </w:r>
    </w:p>
    <w:p w:rsidR="005563E9" w:rsidRPr="00045063" w:rsidRDefault="005563E9" w:rsidP="00BA6419">
      <w:pPr>
        <w:pStyle w:val="paragraph"/>
      </w:pPr>
      <w:r w:rsidRPr="00045063">
        <w:tab/>
        <w:t>(a)</w:t>
      </w:r>
      <w:r w:rsidRPr="00045063">
        <w:tab/>
        <w:t>is included in the OBU’s OB income; or</w:t>
      </w:r>
    </w:p>
    <w:p w:rsidR="005563E9" w:rsidRPr="00045063" w:rsidRDefault="005563E9" w:rsidP="00BA6419">
      <w:pPr>
        <w:pStyle w:val="paragraph"/>
      </w:pPr>
      <w:r w:rsidRPr="00045063">
        <w:tab/>
        <w:t>(b)</w:t>
      </w:r>
      <w:r w:rsidRPr="00045063">
        <w:tab/>
        <w:t>is an allowable OB deduction of the OBU;</w:t>
      </w:r>
    </w:p>
    <w:p w:rsidR="005563E9" w:rsidRPr="00045063" w:rsidRDefault="005563E9" w:rsidP="00BA6419">
      <w:pPr>
        <w:pStyle w:val="subsection2"/>
      </w:pPr>
      <w:r w:rsidRPr="00045063">
        <w:t xml:space="preserve">as being the amount that would be so included, or that would be the amount of the allowable OB deduction, were the OBU and the permanent establishments mentioned in </w:t>
      </w:r>
      <w:r w:rsidR="00045063">
        <w:t>paragraph (</w:t>
      </w:r>
      <w:r w:rsidRPr="00045063">
        <w:t>1)(d) dealing with each other at arm’s length.</w:t>
      </w:r>
    </w:p>
    <w:p w:rsidR="005563E9" w:rsidRPr="00045063" w:rsidRDefault="005563E9" w:rsidP="00BA6419">
      <w:pPr>
        <w:pStyle w:val="subsection"/>
      </w:pPr>
      <w:r w:rsidRPr="00045063">
        <w:tab/>
        <w:t>(5)</w:t>
      </w:r>
      <w:r w:rsidRPr="00045063">
        <w:tab/>
        <w:t xml:space="preserve">For the purposes of determining the effect </w:t>
      </w:r>
      <w:r w:rsidR="00045063">
        <w:t>subsection (</w:t>
      </w:r>
      <w:r w:rsidRPr="00045063">
        <w:t>4) has in relation to the amount that is included or allowable, work out the arm’s length dealing so as best to achieve consistency with:</w:t>
      </w:r>
    </w:p>
    <w:p w:rsidR="005563E9" w:rsidRPr="00045063" w:rsidRDefault="005563E9" w:rsidP="00BA6419">
      <w:pPr>
        <w:pStyle w:val="paragraph"/>
      </w:pPr>
      <w:r w:rsidRPr="00045063">
        <w:tab/>
        <w:t>(a)</w:t>
      </w:r>
      <w:r w:rsidRPr="00045063">
        <w:tab/>
        <w:t>the documents covered by section</w:t>
      </w:r>
      <w:r w:rsidR="00045063">
        <w:t> </w:t>
      </w:r>
      <w:r w:rsidRPr="00045063">
        <w:t>815</w:t>
      </w:r>
      <w:r w:rsidR="00045063">
        <w:noBreakHyphen/>
      </w:r>
      <w:r w:rsidRPr="00045063">
        <w:t xml:space="preserve">235 of the </w:t>
      </w:r>
      <w:r w:rsidRPr="00045063">
        <w:rPr>
          <w:i/>
        </w:rPr>
        <w:t>Income Tax Assessment Act 1997</w:t>
      </w:r>
      <w:r w:rsidRPr="00045063">
        <w:t xml:space="preserve"> (Guidance); and</w:t>
      </w:r>
    </w:p>
    <w:p w:rsidR="005563E9" w:rsidRPr="00045063" w:rsidRDefault="005563E9" w:rsidP="00BA6419">
      <w:pPr>
        <w:pStyle w:val="paragraph"/>
      </w:pPr>
      <w:r w:rsidRPr="00045063">
        <w:tab/>
        <w:t>(b)</w:t>
      </w:r>
      <w:r w:rsidRPr="00045063">
        <w:tab/>
        <w:t xml:space="preserve">subject to </w:t>
      </w:r>
      <w:r w:rsidR="00045063">
        <w:t>paragraph (</w:t>
      </w:r>
      <w:r w:rsidRPr="00045063">
        <w:t>a), the documents covered by section</w:t>
      </w:r>
      <w:r w:rsidR="00045063">
        <w:t> </w:t>
      </w:r>
      <w:r w:rsidRPr="00045063">
        <w:t>815</w:t>
      </w:r>
      <w:r w:rsidR="00045063">
        <w:noBreakHyphen/>
      </w:r>
      <w:r w:rsidRPr="00045063">
        <w:t>135 of that Act.</w:t>
      </w:r>
    </w:p>
    <w:p w:rsidR="005563E9" w:rsidRPr="00045063" w:rsidRDefault="005563E9" w:rsidP="00BA6419">
      <w:pPr>
        <w:pStyle w:val="ActHead7"/>
        <w:pageBreakBefore/>
      </w:pPr>
      <w:bookmarkStart w:id="91" w:name="_Toc425423643"/>
      <w:r w:rsidRPr="00045063">
        <w:rPr>
          <w:rStyle w:val="CharAmPartNo"/>
        </w:rPr>
        <w:lastRenderedPageBreak/>
        <w:t>Part</w:t>
      </w:r>
      <w:r w:rsidR="00045063" w:rsidRPr="00045063">
        <w:rPr>
          <w:rStyle w:val="CharAmPartNo"/>
        </w:rPr>
        <w:t> </w:t>
      </w:r>
      <w:r w:rsidRPr="00045063">
        <w:rPr>
          <w:rStyle w:val="CharAmPartNo"/>
        </w:rPr>
        <w:t>6</w:t>
      </w:r>
      <w:r w:rsidRPr="00045063">
        <w:t>—</w:t>
      </w:r>
      <w:r w:rsidRPr="00045063">
        <w:rPr>
          <w:rStyle w:val="CharAmPartText"/>
        </w:rPr>
        <w:t>Application of amendments</w:t>
      </w:r>
      <w:bookmarkEnd w:id="91"/>
    </w:p>
    <w:p w:rsidR="005563E9" w:rsidRPr="00045063" w:rsidRDefault="00593405" w:rsidP="00BA6419">
      <w:pPr>
        <w:pStyle w:val="ItemHead"/>
      </w:pPr>
      <w:r w:rsidRPr="00045063">
        <w:t>34</w:t>
      </w:r>
      <w:r w:rsidR="005563E9" w:rsidRPr="00045063">
        <w:t xml:space="preserve">  Application of amendments</w:t>
      </w:r>
    </w:p>
    <w:p w:rsidR="005563E9" w:rsidRPr="00045063" w:rsidRDefault="005563E9" w:rsidP="00BA6419">
      <w:pPr>
        <w:pStyle w:val="Subitem"/>
      </w:pPr>
      <w:r w:rsidRPr="00045063">
        <w:t>(1)</w:t>
      </w:r>
      <w:r w:rsidRPr="00045063">
        <w:tab/>
        <w:t>The amendments made by this Schedule (other than Part</w:t>
      </w:r>
      <w:r w:rsidR="00045063">
        <w:t> </w:t>
      </w:r>
      <w:r w:rsidRPr="00045063">
        <w:t>2) apply in relation to years of income starting on or after 1</w:t>
      </w:r>
      <w:r w:rsidR="00045063">
        <w:t> </w:t>
      </w:r>
      <w:r w:rsidRPr="00045063">
        <w:t>July 2015.</w:t>
      </w:r>
    </w:p>
    <w:p w:rsidR="005563E9" w:rsidRPr="00045063" w:rsidRDefault="005563E9" w:rsidP="00BA6419">
      <w:pPr>
        <w:pStyle w:val="Subitem"/>
      </w:pPr>
      <w:r w:rsidRPr="00045063">
        <w:t>(2)</w:t>
      </w:r>
      <w:r w:rsidRPr="00045063">
        <w:tab/>
        <w:t>The amendments made by Part</w:t>
      </w:r>
      <w:r w:rsidR="00045063">
        <w:t> </w:t>
      </w:r>
      <w:r w:rsidRPr="00045063">
        <w:t>2 apply in relation to a thing an OBU does on or after 1</w:t>
      </w:r>
      <w:r w:rsidR="00045063">
        <w:t> </w:t>
      </w:r>
      <w:r w:rsidRPr="00045063">
        <w:t>July 2015.</w:t>
      </w:r>
    </w:p>
    <w:p w:rsidR="005563E9" w:rsidRPr="00045063" w:rsidRDefault="005563E9" w:rsidP="00BA6419">
      <w:pPr>
        <w:pStyle w:val="ActHead6"/>
        <w:pageBreakBefore/>
      </w:pPr>
      <w:bookmarkStart w:id="92" w:name="_Toc425423644"/>
      <w:r w:rsidRPr="00045063">
        <w:rPr>
          <w:rStyle w:val="CharAmSchNo"/>
        </w:rPr>
        <w:lastRenderedPageBreak/>
        <w:t>Schedule</w:t>
      </w:r>
      <w:r w:rsidR="00045063" w:rsidRPr="00045063">
        <w:rPr>
          <w:rStyle w:val="CharAmSchNo"/>
        </w:rPr>
        <w:t> </w:t>
      </w:r>
      <w:r w:rsidRPr="00045063">
        <w:rPr>
          <w:rStyle w:val="CharAmSchNo"/>
        </w:rPr>
        <w:t>4</w:t>
      </w:r>
      <w:r w:rsidRPr="00045063">
        <w:t>—</w:t>
      </w:r>
      <w:r w:rsidRPr="00045063">
        <w:rPr>
          <w:rStyle w:val="CharAmSchText"/>
        </w:rPr>
        <w:t>Exemption for Global Infrastructure Hub Ltd</w:t>
      </w:r>
      <w:bookmarkEnd w:id="92"/>
    </w:p>
    <w:p w:rsidR="005563E9" w:rsidRPr="00045063" w:rsidRDefault="005563E9" w:rsidP="00BA6419">
      <w:pPr>
        <w:pStyle w:val="ActHead7"/>
      </w:pPr>
      <w:bookmarkStart w:id="93" w:name="_Toc425423645"/>
      <w:r w:rsidRPr="00045063">
        <w:rPr>
          <w:rStyle w:val="CharAmPartNo"/>
        </w:rPr>
        <w:t>Part</w:t>
      </w:r>
      <w:r w:rsidR="00045063" w:rsidRPr="00045063">
        <w:rPr>
          <w:rStyle w:val="CharAmPartNo"/>
        </w:rPr>
        <w:t> </w:t>
      </w:r>
      <w:r w:rsidRPr="00045063">
        <w:rPr>
          <w:rStyle w:val="CharAmPartNo"/>
        </w:rPr>
        <w:t>1</w:t>
      </w:r>
      <w:r w:rsidRPr="00045063">
        <w:t>—</w:t>
      </w:r>
      <w:r w:rsidRPr="00045063">
        <w:rPr>
          <w:rStyle w:val="CharAmPartText"/>
        </w:rPr>
        <w:t>Amendments commencing day after Royal Assent</w:t>
      </w:r>
      <w:bookmarkEnd w:id="93"/>
    </w:p>
    <w:p w:rsidR="005563E9" w:rsidRPr="00045063" w:rsidRDefault="005563E9" w:rsidP="00BA6419">
      <w:pPr>
        <w:pStyle w:val="ActHead9"/>
        <w:rPr>
          <w:i w:val="0"/>
        </w:rPr>
      </w:pPr>
      <w:bookmarkStart w:id="94" w:name="_Toc425423646"/>
      <w:r w:rsidRPr="00045063">
        <w:t>Income Tax Assessment Act 1997</w:t>
      </w:r>
      <w:bookmarkEnd w:id="94"/>
    </w:p>
    <w:p w:rsidR="005563E9" w:rsidRPr="00045063" w:rsidRDefault="00593405" w:rsidP="00BA6419">
      <w:pPr>
        <w:pStyle w:val="ItemHead"/>
      </w:pPr>
      <w:r w:rsidRPr="00045063">
        <w:t>1</w:t>
      </w:r>
      <w:r w:rsidR="005563E9" w:rsidRPr="00045063">
        <w:t xml:space="preserve">  Section</w:t>
      </w:r>
      <w:r w:rsidR="00045063">
        <w:t> </w:t>
      </w:r>
      <w:r w:rsidR="005563E9" w:rsidRPr="00045063">
        <w:t>11</w:t>
      </w:r>
      <w:r w:rsidR="00045063">
        <w:noBreakHyphen/>
      </w:r>
      <w:r w:rsidR="005563E9" w:rsidRPr="00045063">
        <w:t>5 (table item headed “primary or secondary resources, and tourism”)</w:t>
      </w:r>
    </w:p>
    <w:p w:rsidR="005563E9" w:rsidRPr="00045063" w:rsidRDefault="005563E9" w:rsidP="00BA6419">
      <w:pPr>
        <w:pStyle w:val="Item"/>
      </w:pPr>
      <w:r w:rsidRPr="00045063">
        <w:t>Before:</w:t>
      </w:r>
    </w:p>
    <w:tbl>
      <w:tblPr>
        <w:tblW w:w="7201" w:type="dxa"/>
        <w:tblInd w:w="108" w:type="dxa"/>
        <w:tblLayout w:type="fixed"/>
        <w:tblCellMar>
          <w:left w:w="54" w:type="dxa"/>
          <w:right w:w="54" w:type="dxa"/>
        </w:tblCellMar>
        <w:tblLook w:val="0000" w:firstRow="0" w:lastRow="0" w:firstColumn="0" w:lastColumn="0" w:noHBand="0" w:noVBand="0"/>
      </w:tblPr>
      <w:tblGrid>
        <w:gridCol w:w="5208"/>
        <w:gridCol w:w="1993"/>
      </w:tblGrid>
      <w:tr w:rsidR="005563E9" w:rsidRPr="00045063" w:rsidTr="003B0847">
        <w:tc>
          <w:tcPr>
            <w:tcW w:w="5208" w:type="dxa"/>
            <w:shd w:val="clear" w:color="auto" w:fill="auto"/>
          </w:tcPr>
          <w:p w:rsidR="005563E9" w:rsidRPr="00045063" w:rsidRDefault="005563E9" w:rsidP="00BA6419">
            <w:pPr>
              <w:pStyle w:val="tableIndentText"/>
              <w:rPr>
                <w:rFonts w:ascii="Times New Roman" w:hAnsi="Times New Roman"/>
              </w:rPr>
            </w:pPr>
            <w:r w:rsidRPr="00045063">
              <w:rPr>
                <w:rFonts w:ascii="Times New Roman" w:hAnsi="Times New Roman"/>
              </w:rPr>
              <w:t xml:space="preserve">horticultural society etc. </w:t>
            </w:r>
            <w:r w:rsidRPr="00045063">
              <w:rPr>
                <w:rFonts w:ascii="Times New Roman" w:hAnsi="Times New Roman"/>
              </w:rPr>
              <w:tab/>
            </w:r>
          </w:p>
        </w:tc>
        <w:tc>
          <w:tcPr>
            <w:tcW w:w="1993" w:type="dxa"/>
            <w:shd w:val="clear" w:color="auto" w:fill="auto"/>
          </w:tcPr>
          <w:p w:rsidR="005563E9" w:rsidRPr="00045063" w:rsidRDefault="005563E9" w:rsidP="00BA6419">
            <w:pPr>
              <w:pStyle w:val="tableText0"/>
              <w:tabs>
                <w:tab w:val="left" w:leader="dot" w:pos="5245"/>
              </w:tabs>
              <w:spacing w:line="240" w:lineRule="auto"/>
            </w:pPr>
            <w:r w:rsidRPr="00045063">
              <w:t>50</w:t>
            </w:r>
            <w:r w:rsidR="00045063">
              <w:noBreakHyphen/>
            </w:r>
            <w:r w:rsidRPr="00045063">
              <w:t>40</w:t>
            </w:r>
          </w:p>
        </w:tc>
      </w:tr>
    </w:tbl>
    <w:p w:rsidR="005563E9" w:rsidRPr="00045063" w:rsidRDefault="005563E9" w:rsidP="00BA6419">
      <w:pPr>
        <w:pStyle w:val="Item"/>
      </w:pPr>
      <w:r w:rsidRPr="00045063">
        <w:t>insert:</w:t>
      </w:r>
    </w:p>
    <w:tbl>
      <w:tblPr>
        <w:tblW w:w="7201" w:type="dxa"/>
        <w:tblInd w:w="108" w:type="dxa"/>
        <w:tblBorders>
          <w:top w:val="single" w:sz="4" w:space="0" w:color="auto"/>
          <w:bottom w:val="single" w:sz="2" w:space="0" w:color="auto"/>
          <w:insideH w:val="single" w:sz="4" w:space="0" w:color="auto"/>
        </w:tblBorders>
        <w:tblLayout w:type="fixed"/>
        <w:tblCellMar>
          <w:left w:w="54" w:type="dxa"/>
          <w:right w:w="54" w:type="dxa"/>
        </w:tblCellMar>
        <w:tblLook w:val="0000" w:firstRow="0" w:lastRow="0" w:firstColumn="0" w:lastColumn="0" w:noHBand="0" w:noVBand="0"/>
      </w:tblPr>
      <w:tblGrid>
        <w:gridCol w:w="5208"/>
        <w:gridCol w:w="1993"/>
      </w:tblGrid>
      <w:tr w:rsidR="005563E9" w:rsidRPr="00045063" w:rsidTr="003B0847">
        <w:tc>
          <w:tcPr>
            <w:tcW w:w="5208" w:type="dxa"/>
            <w:tcBorders>
              <w:top w:val="nil"/>
              <w:bottom w:val="nil"/>
            </w:tcBorders>
            <w:shd w:val="clear" w:color="auto" w:fill="auto"/>
          </w:tcPr>
          <w:p w:rsidR="005563E9" w:rsidRPr="00045063" w:rsidRDefault="005563E9" w:rsidP="00BA6419">
            <w:pPr>
              <w:pStyle w:val="tableIndentText"/>
              <w:rPr>
                <w:rFonts w:ascii="Times New Roman" w:hAnsi="Times New Roman"/>
              </w:rPr>
            </w:pPr>
            <w:r w:rsidRPr="00045063">
              <w:t>Global Infrastructure Hub Ltd</w:t>
            </w:r>
            <w:r w:rsidRPr="00045063">
              <w:rPr>
                <w:rFonts w:ascii="Times New Roman" w:hAnsi="Times New Roman"/>
              </w:rPr>
              <w:t xml:space="preserve"> </w:t>
            </w:r>
            <w:r w:rsidRPr="00045063">
              <w:rPr>
                <w:rFonts w:ascii="Times New Roman" w:hAnsi="Times New Roman"/>
              </w:rPr>
              <w:tab/>
            </w:r>
          </w:p>
        </w:tc>
        <w:tc>
          <w:tcPr>
            <w:tcW w:w="1993" w:type="dxa"/>
            <w:tcBorders>
              <w:top w:val="nil"/>
              <w:bottom w:val="nil"/>
            </w:tcBorders>
            <w:shd w:val="clear" w:color="auto" w:fill="auto"/>
          </w:tcPr>
          <w:p w:rsidR="005563E9" w:rsidRPr="00045063" w:rsidRDefault="005563E9" w:rsidP="00BA6419">
            <w:pPr>
              <w:pStyle w:val="tableText0"/>
              <w:tabs>
                <w:tab w:val="left" w:leader="dot" w:pos="5245"/>
              </w:tabs>
              <w:spacing w:line="240" w:lineRule="auto"/>
            </w:pPr>
            <w:r w:rsidRPr="00045063">
              <w:t>50</w:t>
            </w:r>
            <w:r w:rsidR="00045063">
              <w:noBreakHyphen/>
            </w:r>
            <w:r w:rsidRPr="00045063">
              <w:t>40</w:t>
            </w:r>
          </w:p>
        </w:tc>
      </w:tr>
    </w:tbl>
    <w:p w:rsidR="005563E9" w:rsidRPr="00045063" w:rsidRDefault="00593405" w:rsidP="00BA6419">
      <w:pPr>
        <w:pStyle w:val="ItemHead"/>
      </w:pPr>
      <w:r w:rsidRPr="00045063">
        <w:t>2</w:t>
      </w:r>
      <w:r w:rsidR="005563E9" w:rsidRPr="00045063">
        <w:t xml:space="preserve">  Section</w:t>
      </w:r>
      <w:r w:rsidR="00045063">
        <w:t> </w:t>
      </w:r>
      <w:r w:rsidR="005563E9" w:rsidRPr="00045063">
        <w:t>50</w:t>
      </w:r>
      <w:r w:rsidR="00045063">
        <w:noBreakHyphen/>
      </w:r>
      <w:r w:rsidR="005563E9" w:rsidRPr="00045063">
        <w:t>40 (at the end of the table)</w:t>
      </w:r>
    </w:p>
    <w:p w:rsidR="005563E9" w:rsidRPr="00045063" w:rsidRDefault="005563E9" w:rsidP="00BA6419">
      <w:pPr>
        <w:pStyle w:val="Item"/>
      </w:pPr>
      <w:r w:rsidRPr="00045063">
        <w:t>Add:</w:t>
      </w:r>
    </w:p>
    <w:tbl>
      <w:tblPr>
        <w:tblW w:w="0" w:type="auto"/>
        <w:tblInd w:w="108" w:type="dxa"/>
        <w:tblLayout w:type="fixed"/>
        <w:tblLook w:val="0000" w:firstRow="0" w:lastRow="0" w:firstColumn="0" w:lastColumn="0" w:noHBand="0" w:noVBand="0"/>
      </w:tblPr>
      <w:tblGrid>
        <w:gridCol w:w="993"/>
        <w:gridCol w:w="2976"/>
        <w:gridCol w:w="3119"/>
      </w:tblGrid>
      <w:tr w:rsidR="005563E9" w:rsidRPr="00045063" w:rsidTr="003B0847">
        <w:tc>
          <w:tcPr>
            <w:tcW w:w="993" w:type="dxa"/>
            <w:shd w:val="clear" w:color="auto" w:fill="auto"/>
          </w:tcPr>
          <w:p w:rsidR="005563E9" w:rsidRPr="00045063" w:rsidRDefault="005563E9" w:rsidP="00BA6419">
            <w:pPr>
              <w:pStyle w:val="Tabletext"/>
            </w:pPr>
            <w:r w:rsidRPr="00045063">
              <w:t>8.4</w:t>
            </w:r>
          </w:p>
        </w:tc>
        <w:tc>
          <w:tcPr>
            <w:tcW w:w="2976" w:type="dxa"/>
            <w:shd w:val="clear" w:color="auto" w:fill="auto"/>
          </w:tcPr>
          <w:p w:rsidR="005563E9" w:rsidRPr="00045063" w:rsidRDefault="005563E9" w:rsidP="00BA6419">
            <w:pPr>
              <w:pStyle w:val="Tabletext"/>
            </w:pPr>
            <w:r w:rsidRPr="00045063">
              <w:t>Global Infrastructure Hub Ltd</w:t>
            </w:r>
          </w:p>
        </w:tc>
        <w:tc>
          <w:tcPr>
            <w:tcW w:w="3119" w:type="dxa"/>
            <w:shd w:val="clear" w:color="auto" w:fill="auto"/>
          </w:tcPr>
          <w:p w:rsidR="005563E9" w:rsidRPr="00045063" w:rsidRDefault="005563E9" w:rsidP="00BA6419">
            <w:pPr>
              <w:pStyle w:val="Tabletext"/>
            </w:pPr>
            <w:r w:rsidRPr="00045063">
              <w:t>only amounts included in assessable income:</w:t>
            </w:r>
          </w:p>
          <w:p w:rsidR="005563E9" w:rsidRPr="00045063" w:rsidRDefault="005563E9" w:rsidP="00BA6419">
            <w:pPr>
              <w:pStyle w:val="Tablea"/>
            </w:pPr>
            <w:r w:rsidRPr="00045063">
              <w:t>(a) on or after 24</w:t>
            </w:r>
            <w:r w:rsidR="00045063">
              <w:t> </w:t>
            </w:r>
            <w:r w:rsidRPr="00045063">
              <w:t>December 2014; and</w:t>
            </w:r>
          </w:p>
          <w:p w:rsidR="005563E9" w:rsidRPr="00045063" w:rsidRDefault="005563E9" w:rsidP="00BA6419">
            <w:pPr>
              <w:pStyle w:val="Tablea"/>
            </w:pPr>
            <w:r w:rsidRPr="00045063">
              <w:t>(b) before 1</w:t>
            </w:r>
            <w:r w:rsidR="00045063">
              <w:t> </w:t>
            </w:r>
            <w:r w:rsidRPr="00045063">
              <w:t>July 2019</w:t>
            </w:r>
          </w:p>
        </w:tc>
      </w:tr>
    </w:tbl>
    <w:p w:rsidR="005563E9" w:rsidRPr="00045063" w:rsidRDefault="005563E9" w:rsidP="00BA6419">
      <w:pPr>
        <w:pStyle w:val="ActHead7"/>
        <w:pageBreakBefore/>
      </w:pPr>
      <w:bookmarkStart w:id="95" w:name="_Toc425423647"/>
      <w:r w:rsidRPr="00045063">
        <w:rPr>
          <w:rStyle w:val="CharAmPartNo"/>
        </w:rPr>
        <w:lastRenderedPageBreak/>
        <w:t>Part</w:t>
      </w:r>
      <w:r w:rsidR="00045063" w:rsidRPr="00045063">
        <w:rPr>
          <w:rStyle w:val="CharAmPartNo"/>
        </w:rPr>
        <w:t> </w:t>
      </w:r>
      <w:r w:rsidRPr="00045063">
        <w:rPr>
          <w:rStyle w:val="CharAmPartNo"/>
        </w:rPr>
        <w:t>2</w:t>
      </w:r>
      <w:r w:rsidRPr="00045063">
        <w:t>—</w:t>
      </w:r>
      <w:r w:rsidRPr="00045063">
        <w:rPr>
          <w:rStyle w:val="CharAmPartText"/>
        </w:rPr>
        <w:t>Sunsetting on 1</w:t>
      </w:r>
      <w:r w:rsidR="00045063" w:rsidRPr="00045063">
        <w:rPr>
          <w:rStyle w:val="CharAmPartText"/>
        </w:rPr>
        <w:t> </w:t>
      </w:r>
      <w:r w:rsidRPr="00045063">
        <w:rPr>
          <w:rStyle w:val="CharAmPartText"/>
        </w:rPr>
        <w:t>July 2021</w:t>
      </w:r>
      <w:bookmarkEnd w:id="95"/>
    </w:p>
    <w:p w:rsidR="005563E9" w:rsidRPr="00045063" w:rsidRDefault="005563E9" w:rsidP="00BA6419">
      <w:pPr>
        <w:pStyle w:val="ActHead9"/>
        <w:rPr>
          <w:i w:val="0"/>
        </w:rPr>
      </w:pPr>
      <w:bookmarkStart w:id="96" w:name="_Toc425423648"/>
      <w:r w:rsidRPr="00045063">
        <w:t>Income Tax Assessment Act 1997</w:t>
      </w:r>
      <w:bookmarkEnd w:id="96"/>
    </w:p>
    <w:p w:rsidR="005563E9" w:rsidRPr="00045063" w:rsidRDefault="00593405" w:rsidP="00BA6419">
      <w:pPr>
        <w:pStyle w:val="ItemHead"/>
      </w:pPr>
      <w:r w:rsidRPr="00045063">
        <w:t>3</w:t>
      </w:r>
      <w:r w:rsidR="005563E9" w:rsidRPr="00045063">
        <w:t xml:space="preserve">  Section</w:t>
      </w:r>
      <w:r w:rsidR="00045063">
        <w:t> </w:t>
      </w:r>
      <w:r w:rsidR="005563E9" w:rsidRPr="00045063">
        <w:t>11</w:t>
      </w:r>
      <w:r w:rsidR="00045063">
        <w:noBreakHyphen/>
      </w:r>
      <w:r w:rsidR="005563E9" w:rsidRPr="00045063">
        <w:t>5 (table item headed “primary or secondary resources, and tourism”)</w:t>
      </w:r>
    </w:p>
    <w:p w:rsidR="005563E9" w:rsidRPr="00045063" w:rsidRDefault="005563E9" w:rsidP="00BA6419">
      <w:pPr>
        <w:pStyle w:val="Item"/>
      </w:pPr>
      <w:r w:rsidRPr="00045063">
        <w:t>Omit:</w:t>
      </w:r>
    </w:p>
    <w:tbl>
      <w:tblPr>
        <w:tblW w:w="7201" w:type="dxa"/>
        <w:tblInd w:w="108" w:type="dxa"/>
        <w:tblBorders>
          <w:top w:val="single" w:sz="4" w:space="0" w:color="auto"/>
          <w:bottom w:val="single" w:sz="2" w:space="0" w:color="auto"/>
          <w:insideH w:val="single" w:sz="4" w:space="0" w:color="auto"/>
        </w:tblBorders>
        <w:tblLayout w:type="fixed"/>
        <w:tblCellMar>
          <w:left w:w="54" w:type="dxa"/>
          <w:right w:w="54" w:type="dxa"/>
        </w:tblCellMar>
        <w:tblLook w:val="0000" w:firstRow="0" w:lastRow="0" w:firstColumn="0" w:lastColumn="0" w:noHBand="0" w:noVBand="0"/>
      </w:tblPr>
      <w:tblGrid>
        <w:gridCol w:w="5208"/>
        <w:gridCol w:w="1993"/>
      </w:tblGrid>
      <w:tr w:rsidR="005563E9" w:rsidRPr="00045063" w:rsidTr="003B0847">
        <w:tc>
          <w:tcPr>
            <w:tcW w:w="5208" w:type="dxa"/>
            <w:tcBorders>
              <w:top w:val="nil"/>
              <w:bottom w:val="nil"/>
            </w:tcBorders>
            <w:shd w:val="clear" w:color="auto" w:fill="auto"/>
          </w:tcPr>
          <w:p w:rsidR="005563E9" w:rsidRPr="00045063" w:rsidRDefault="005563E9" w:rsidP="00BA6419">
            <w:pPr>
              <w:pStyle w:val="tableIndentText"/>
              <w:rPr>
                <w:rFonts w:ascii="Times New Roman" w:hAnsi="Times New Roman"/>
              </w:rPr>
            </w:pPr>
            <w:r w:rsidRPr="00045063">
              <w:t>Global Infrastructure Hub Ltd</w:t>
            </w:r>
            <w:r w:rsidRPr="00045063">
              <w:rPr>
                <w:rFonts w:ascii="Times New Roman" w:hAnsi="Times New Roman"/>
              </w:rPr>
              <w:t xml:space="preserve"> </w:t>
            </w:r>
            <w:r w:rsidRPr="00045063">
              <w:rPr>
                <w:rFonts w:ascii="Times New Roman" w:hAnsi="Times New Roman"/>
              </w:rPr>
              <w:tab/>
            </w:r>
          </w:p>
        </w:tc>
        <w:tc>
          <w:tcPr>
            <w:tcW w:w="1993" w:type="dxa"/>
            <w:tcBorders>
              <w:top w:val="nil"/>
              <w:bottom w:val="nil"/>
            </w:tcBorders>
            <w:shd w:val="clear" w:color="auto" w:fill="auto"/>
          </w:tcPr>
          <w:p w:rsidR="005563E9" w:rsidRPr="00045063" w:rsidRDefault="005563E9" w:rsidP="00BA6419">
            <w:pPr>
              <w:pStyle w:val="tableText0"/>
              <w:tabs>
                <w:tab w:val="left" w:leader="dot" w:pos="5245"/>
              </w:tabs>
              <w:spacing w:line="240" w:lineRule="auto"/>
            </w:pPr>
            <w:r w:rsidRPr="00045063">
              <w:t>50</w:t>
            </w:r>
            <w:r w:rsidR="00045063">
              <w:noBreakHyphen/>
            </w:r>
            <w:r w:rsidRPr="00045063">
              <w:t>40</w:t>
            </w:r>
          </w:p>
        </w:tc>
      </w:tr>
    </w:tbl>
    <w:p w:rsidR="005563E9" w:rsidRPr="00045063" w:rsidRDefault="00593405" w:rsidP="00BA6419">
      <w:pPr>
        <w:pStyle w:val="ItemHead"/>
      </w:pPr>
      <w:r w:rsidRPr="00045063">
        <w:t>4</w:t>
      </w:r>
      <w:r w:rsidR="005563E9" w:rsidRPr="00045063">
        <w:t xml:space="preserve">  Section</w:t>
      </w:r>
      <w:r w:rsidR="00045063">
        <w:t> </w:t>
      </w:r>
      <w:r w:rsidR="005563E9" w:rsidRPr="00045063">
        <w:t>50</w:t>
      </w:r>
      <w:r w:rsidR="00045063">
        <w:noBreakHyphen/>
      </w:r>
      <w:r w:rsidR="005563E9" w:rsidRPr="00045063">
        <w:t>40 (table item</w:t>
      </w:r>
      <w:r w:rsidR="00045063">
        <w:t> </w:t>
      </w:r>
      <w:r w:rsidR="005563E9" w:rsidRPr="00045063">
        <w:t>8.4)</w:t>
      </w:r>
    </w:p>
    <w:p w:rsidR="005563E9" w:rsidRPr="00045063" w:rsidRDefault="005563E9" w:rsidP="00BA6419">
      <w:pPr>
        <w:pStyle w:val="Item"/>
      </w:pPr>
      <w:r w:rsidRPr="00045063">
        <w:t>Repeal the item.</w:t>
      </w:r>
    </w:p>
    <w:p w:rsidR="005563E9" w:rsidRPr="00045063" w:rsidRDefault="005563E9" w:rsidP="00BA6419">
      <w:pPr>
        <w:pStyle w:val="ActHead6"/>
        <w:pageBreakBefore/>
      </w:pPr>
      <w:bookmarkStart w:id="97" w:name="_Toc425423649"/>
      <w:r w:rsidRPr="00045063">
        <w:rPr>
          <w:rStyle w:val="CharAmSchNo"/>
        </w:rPr>
        <w:lastRenderedPageBreak/>
        <w:t>Schedule</w:t>
      </w:r>
      <w:r w:rsidR="00045063" w:rsidRPr="00045063">
        <w:rPr>
          <w:rStyle w:val="CharAmSchNo"/>
        </w:rPr>
        <w:t> </w:t>
      </w:r>
      <w:r w:rsidRPr="00045063">
        <w:rPr>
          <w:rStyle w:val="CharAmSchNo"/>
        </w:rPr>
        <w:t>5</w:t>
      </w:r>
      <w:r w:rsidRPr="00045063">
        <w:t>—</w:t>
      </w:r>
      <w:r w:rsidRPr="00045063">
        <w:rPr>
          <w:rStyle w:val="CharAmSchText"/>
        </w:rPr>
        <w:t>Deductible gift recipient extensions</w:t>
      </w:r>
      <w:bookmarkEnd w:id="97"/>
    </w:p>
    <w:p w:rsidR="005563E9" w:rsidRPr="00045063" w:rsidRDefault="00B909EA" w:rsidP="00BA6419">
      <w:pPr>
        <w:pStyle w:val="Header"/>
      </w:pPr>
      <w:r w:rsidRPr="00045063">
        <w:rPr>
          <w:rStyle w:val="CharAmPartNo"/>
        </w:rPr>
        <w:t xml:space="preserve"> </w:t>
      </w:r>
      <w:r w:rsidRPr="00045063">
        <w:rPr>
          <w:rStyle w:val="CharAmPartText"/>
        </w:rPr>
        <w:t xml:space="preserve"> </w:t>
      </w:r>
    </w:p>
    <w:p w:rsidR="005563E9" w:rsidRPr="00045063" w:rsidRDefault="005563E9" w:rsidP="00BA6419">
      <w:pPr>
        <w:pStyle w:val="ActHead9"/>
        <w:rPr>
          <w:i w:val="0"/>
        </w:rPr>
      </w:pPr>
      <w:bookmarkStart w:id="98" w:name="_Toc425423650"/>
      <w:r w:rsidRPr="00045063">
        <w:t>Income Tax Assessment Act 1997</w:t>
      </w:r>
      <w:bookmarkEnd w:id="98"/>
    </w:p>
    <w:p w:rsidR="005563E9" w:rsidRPr="00045063" w:rsidRDefault="00593405" w:rsidP="00BA6419">
      <w:pPr>
        <w:pStyle w:val="ItemHead"/>
      </w:pPr>
      <w:r w:rsidRPr="00045063">
        <w:t>1</w:t>
      </w:r>
      <w:r w:rsidR="005563E9" w:rsidRPr="00045063">
        <w:t xml:space="preserve">  Subsection</w:t>
      </w:r>
      <w:r w:rsidR="00045063">
        <w:t> </w:t>
      </w:r>
      <w:r w:rsidR="005563E9" w:rsidRPr="00045063">
        <w:t>30</w:t>
      </w:r>
      <w:r w:rsidR="00045063">
        <w:noBreakHyphen/>
      </w:r>
      <w:r w:rsidR="005563E9" w:rsidRPr="00045063">
        <w:t>50(2) (table items</w:t>
      </w:r>
      <w:r w:rsidR="00045063">
        <w:t> </w:t>
      </w:r>
      <w:r w:rsidR="005563E9" w:rsidRPr="00045063">
        <w:t>5.2.32 and 5.2.33)</w:t>
      </w:r>
    </w:p>
    <w:p w:rsidR="005563E9" w:rsidRPr="00045063" w:rsidRDefault="005563E9" w:rsidP="00BA6419">
      <w:pPr>
        <w:pStyle w:val="Item"/>
      </w:pPr>
      <w:r w:rsidRPr="00045063">
        <w:t>Omit “1</w:t>
      </w:r>
      <w:r w:rsidR="00045063">
        <w:t> </w:t>
      </w:r>
      <w:r w:rsidRPr="00045063">
        <w:t>January 2015”, substitute “1</w:t>
      </w:r>
      <w:r w:rsidR="00045063">
        <w:t> </w:t>
      </w:r>
      <w:r w:rsidRPr="00045063">
        <w:t>January 2018”.</w:t>
      </w:r>
    </w:p>
    <w:p w:rsidR="005563E9" w:rsidRPr="00045063" w:rsidRDefault="005563E9" w:rsidP="00BA6419">
      <w:pPr>
        <w:pStyle w:val="ActHead9"/>
        <w:rPr>
          <w:i w:val="0"/>
        </w:rPr>
      </w:pPr>
      <w:bookmarkStart w:id="99" w:name="_Toc425423651"/>
      <w:r w:rsidRPr="00045063">
        <w:t>Tax and Superannuation Laws Amendment (2013 Measures No.</w:t>
      </w:r>
      <w:r w:rsidR="00045063">
        <w:t> </w:t>
      </w:r>
      <w:r w:rsidRPr="00045063">
        <w:t>2) Act 2013</w:t>
      </w:r>
      <w:bookmarkEnd w:id="99"/>
    </w:p>
    <w:p w:rsidR="005563E9" w:rsidRPr="00045063" w:rsidRDefault="00593405" w:rsidP="00BA6419">
      <w:pPr>
        <w:pStyle w:val="ItemHead"/>
      </w:pPr>
      <w:r w:rsidRPr="00045063">
        <w:t>2</w:t>
      </w:r>
      <w:r w:rsidR="005563E9" w:rsidRPr="00045063">
        <w:t xml:space="preserve">  Subsection</w:t>
      </w:r>
      <w:r w:rsidR="00045063">
        <w:t> </w:t>
      </w:r>
      <w:r w:rsidR="005563E9" w:rsidRPr="00045063">
        <w:t>2(1) (table item</w:t>
      </w:r>
      <w:r w:rsidR="00045063">
        <w:t> </w:t>
      </w:r>
      <w:r w:rsidR="005563E9" w:rsidRPr="00045063">
        <w:t>8)</w:t>
      </w:r>
    </w:p>
    <w:p w:rsidR="005563E9" w:rsidRPr="00045063" w:rsidRDefault="005563E9" w:rsidP="00BA6419">
      <w:pPr>
        <w:pStyle w:val="Item"/>
      </w:pPr>
      <w:r w:rsidRPr="00045063">
        <w:t>Repeal the item, substitute:</w:t>
      </w: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5563E9" w:rsidRPr="00045063" w:rsidTr="003B0847">
        <w:tc>
          <w:tcPr>
            <w:tcW w:w="1701" w:type="dxa"/>
            <w:shd w:val="clear" w:color="auto" w:fill="auto"/>
          </w:tcPr>
          <w:p w:rsidR="005563E9" w:rsidRPr="00045063" w:rsidRDefault="005563E9" w:rsidP="00BA6419">
            <w:pPr>
              <w:pStyle w:val="Tabletext"/>
            </w:pPr>
            <w:r w:rsidRPr="00045063">
              <w:t>8.  Schedule</w:t>
            </w:r>
            <w:r w:rsidR="00045063">
              <w:t> </w:t>
            </w:r>
            <w:r w:rsidRPr="00045063">
              <w:t>4, Part</w:t>
            </w:r>
            <w:r w:rsidR="00045063">
              <w:t> </w:t>
            </w:r>
            <w:r w:rsidRPr="00045063">
              <w:t>2, Division</w:t>
            </w:r>
            <w:r w:rsidR="00045063">
              <w:t> </w:t>
            </w:r>
            <w:r w:rsidRPr="00045063">
              <w:t>1</w:t>
            </w:r>
          </w:p>
        </w:tc>
        <w:tc>
          <w:tcPr>
            <w:tcW w:w="3828" w:type="dxa"/>
            <w:shd w:val="clear" w:color="auto" w:fill="auto"/>
          </w:tcPr>
          <w:p w:rsidR="005563E9" w:rsidRPr="00045063" w:rsidRDefault="005563E9" w:rsidP="00BA6419">
            <w:pPr>
              <w:pStyle w:val="Tabletext"/>
            </w:pPr>
            <w:r w:rsidRPr="00045063">
              <w:t>1</w:t>
            </w:r>
            <w:r w:rsidR="00045063">
              <w:t> </w:t>
            </w:r>
            <w:r w:rsidRPr="00045063">
              <w:t>July 2022.</w:t>
            </w:r>
          </w:p>
        </w:tc>
        <w:tc>
          <w:tcPr>
            <w:tcW w:w="1582" w:type="dxa"/>
            <w:shd w:val="clear" w:color="auto" w:fill="auto"/>
          </w:tcPr>
          <w:p w:rsidR="005563E9" w:rsidRPr="00045063" w:rsidRDefault="005563E9" w:rsidP="00BA6419">
            <w:pPr>
              <w:pStyle w:val="Tabletext"/>
            </w:pPr>
            <w:r w:rsidRPr="00045063">
              <w:t>1</w:t>
            </w:r>
            <w:r w:rsidR="00045063">
              <w:t> </w:t>
            </w:r>
            <w:r w:rsidRPr="00045063">
              <w:t>July 2022</w:t>
            </w:r>
          </w:p>
        </w:tc>
      </w:tr>
    </w:tbl>
    <w:p w:rsidR="005563E9" w:rsidRPr="00045063" w:rsidRDefault="00593405" w:rsidP="00BA6419">
      <w:pPr>
        <w:pStyle w:val="ItemHead"/>
      </w:pPr>
      <w:r w:rsidRPr="00045063">
        <w:t>3</w:t>
      </w:r>
      <w:r w:rsidR="005563E9" w:rsidRPr="00045063">
        <w:t xml:space="preserve">  Division</w:t>
      </w:r>
      <w:r w:rsidR="00045063">
        <w:t> </w:t>
      </w:r>
      <w:r w:rsidR="005563E9" w:rsidRPr="00045063">
        <w:t>1 of Part</w:t>
      </w:r>
      <w:r w:rsidR="00045063">
        <w:t> </w:t>
      </w:r>
      <w:r w:rsidR="005563E9" w:rsidRPr="00045063">
        <w:t>2 of Schedule</w:t>
      </w:r>
      <w:r w:rsidR="00045063">
        <w:t> </w:t>
      </w:r>
      <w:r w:rsidR="005563E9" w:rsidRPr="00045063">
        <w:t>4 (heading)</w:t>
      </w:r>
    </w:p>
    <w:p w:rsidR="005563E9" w:rsidRPr="00045063" w:rsidRDefault="005563E9" w:rsidP="00BA6419">
      <w:pPr>
        <w:pStyle w:val="Item"/>
      </w:pPr>
      <w:r w:rsidRPr="00045063">
        <w:t>Repeal the heading, substitute:</w:t>
      </w:r>
    </w:p>
    <w:p w:rsidR="005563E9" w:rsidRPr="00045063" w:rsidRDefault="005563E9" w:rsidP="00B909EA">
      <w:pPr>
        <w:pStyle w:val="ActHead3"/>
        <w:pageBreakBefore/>
      </w:pPr>
      <w:bookmarkStart w:id="100" w:name="_Toc425423652"/>
      <w:r w:rsidRPr="00045063">
        <w:rPr>
          <w:rStyle w:val="CharDivNo"/>
        </w:rPr>
        <w:lastRenderedPageBreak/>
        <w:t>Division</w:t>
      </w:r>
      <w:r w:rsidR="00045063" w:rsidRPr="00045063">
        <w:rPr>
          <w:rStyle w:val="CharDivNo"/>
        </w:rPr>
        <w:t> </w:t>
      </w:r>
      <w:r w:rsidRPr="00045063">
        <w:rPr>
          <w:rStyle w:val="CharDivNo"/>
        </w:rPr>
        <w:t>1</w:t>
      </w:r>
      <w:r w:rsidRPr="00045063">
        <w:t>—</w:t>
      </w:r>
      <w:r w:rsidRPr="00045063">
        <w:rPr>
          <w:rStyle w:val="CharDivText"/>
        </w:rPr>
        <w:t>Repeal on 1</w:t>
      </w:r>
      <w:r w:rsidR="00045063" w:rsidRPr="00045063">
        <w:rPr>
          <w:rStyle w:val="CharDivText"/>
        </w:rPr>
        <w:t> </w:t>
      </w:r>
      <w:r w:rsidRPr="00045063">
        <w:rPr>
          <w:rStyle w:val="CharDivText"/>
        </w:rPr>
        <w:t>July 2022</w:t>
      </w:r>
      <w:bookmarkEnd w:id="100"/>
    </w:p>
    <w:p w:rsidR="005563E9" w:rsidRPr="00045063" w:rsidRDefault="005563E9" w:rsidP="00BA6419">
      <w:pPr>
        <w:pStyle w:val="ActHead6"/>
        <w:pageBreakBefore/>
      </w:pPr>
      <w:bookmarkStart w:id="101" w:name="_Toc425423653"/>
      <w:r w:rsidRPr="00045063">
        <w:rPr>
          <w:rStyle w:val="CharAmSchNo"/>
        </w:rPr>
        <w:lastRenderedPageBreak/>
        <w:t>Schedule</w:t>
      </w:r>
      <w:r w:rsidR="00045063" w:rsidRPr="00045063">
        <w:rPr>
          <w:rStyle w:val="CharAmSchNo"/>
        </w:rPr>
        <w:t> </w:t>
      </w:r>
      <w:r w:rsidRPr="00045063">
        <w:rPr>
          <w:rStyle w:val="CharAmSchNo"/>
        </w:rPr>
        <w:t>6</w:t>
      </w:r>
      <w:r w:rsidRPr="00045063">
        <w:t>—</w:t>
      </w:r>
      <w:r w:rsidRPr="00045063">
        <w:rPr>
          <w:rStyle w:val="CharAmSchText"/>
        </w:rPr>
        <w:t>Miscellaneous amendments</w:t>
      </w:r>
      <w:bookmarkEnd w:id="101"/>
    </w:p>
    <w:p w:rsidR="005563E9" w:rsidRPr="00045063" w:rsidRDefault="005563E9" w:rsidP="00BA6419">
      <w:pPr>
        <w:pStyle w:val="ActHead7"/>
      </w:pPr>
      <w:bookmarkStart w:id="102" w:name="_Toc425423654"/>
      <w:r w:rsidRPr="00045063">
        <w:rPr>
          <w:rStyle w:val="CharAmPartNo"/>
        </w:rPr>
        <w:t>Part</w:t>
      </w:r>
      <w:r w:rsidR="00045063" w:rsidRPr="00045063">
        <w:rPr>
          <w:rStyle w:val="CharAmPartNo"/>
        </w:rPr>
        <w:t> </w:t>
      </w:r>
      <w:r w:rsidRPr="00045063">
        <w:rPr>
          <w:rStyle w:val="CharAmPartNo"/>
        </w:rPr>
        <w:t>1</w:t>
      </w:r>
      <w:r w:rsidRPr="00045063">
        <w:t>—</w:t>
      </w:r>
      <w:r w:rsidRPr="00045063">
        <w:rPr>
          <w:rStyle w:val="CharAmPartText"/>
        </w:rPr>
        <w:t>General amendments</w:t>
      </w:r>
      <w:bookmarkEnd w:id="102"/>
    </w:p>
    <w:p w:rsidR="005563E9" w:rsidRPr="00045063" w:rsidRDefault="005563E9" w:rsidP="00BA6419">
      <w:pPr>
        <w:pStyle w:val="ActHead9"/>
        <w:rPr>
          <w:i w:val="0"/>
        </w:rPr>
      </w:pPr>
      <w:bookmarkStart w:id="103" w:name="_Toc425423655"/>
      <w:r w:rsidRPr="00045063">
        <w:t>A New Tax System (Goods and Services Tax) Act 1999</w:t>
      </w:r>
      <w:bookmarkEnd w:id="103"/>
    </w:p>
    <w:p w:rsidR="005563E9" w:rsidRPr="00045063" w:rsidRDefault="00593405" w:rsidP="00BA6419">
      <w:pPr>
        <w:pStyle w:val="ItemHead"/>
      </w:pPr>
      <w:r w:rsidRPr="00045063">
        <w:t>1</w:t>
      </w:r>
      <w:r w:rsidR="005563E9" w:rsidRPr="00045063">
        <w:t xml:space="preserve">  Section</w:t>
      </w:r>
      <w:r w:rsidR="00045063">
        <w:t> </w:t>
      </w:r>
      <w:r w:rsidR="005563E9" w:rsidRPr="00045063">
        <w:t>23</w:t>
      </w:r>
      <w:r w:rsidR="00045063">
        <w:noBreakHyphen/>
      </w:r>
      <w:r w:rsidR="005563E9" w:rsidRPr="00045063">
        <w:t>1 (diagram)</w:t>
      </w:r>
    </w:p>
    <w:p w:rsidR="005563E9" w:rsidRPr="00045063" w:rsidRDefault="005563E9" w:rsidP="00BA6419">
      <w:pPr>
        <w:pStyle w:val="Item"/>
      </w:pPr>
      <w:r w:rsidRPr="00045063">
        <w:t>Repeal the diagram, substitute:</w:t>
      </w:r>
    </w:p>
    <w:p w:rsidR="005563E9" w:rsidRPr="00045063" w:rsidRDefault="005563E9" w:rsidP="00BA6419">
      <w:pPr>
        <w:rPr>
          <w:noProof/>
          <w:lang w:eastAsia="en-AU"/>
        </w:rPr>
      </w:pPr>
    </w:p>
    <w:p w:rsidR="005563E9" w:rsidRPr="00045063" w:rsidRDefault="005563E9" w:rsidP="00BA6419">
      <w:r w:rsidRPr="00045063">
        <w:rPr>
          <w:noProof/>
          <w:lang w:eastAsia="en-AU"/>
        </w:rPr>
        <w:drawing>
          <wp:inline distT="0" distB="0" distL="0" distR="0" wp14:anchorId="1F190560" wp14:editId="1DEFED59">
            <wp:extent cx="4500245" cy="243978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00245" cy="2439787"/>
                    </a:xfrm>
                    <a:prstGeom prst="rect">
                      <a:avLst/>
                    </a:prstGeom>
                    <a:noFill/>
                    <a:ln>
                      <a:noFill/>
                    </a:ln>
                  </pic:spPr>
                </pic:pic>
              </a:graphicData>
            </a:graphic>
          </wp:inline>
        </w:drawing>
      </w:r>
    </w:p>
    <w:p w:rsidR="005563E9" w:rsidRPr="00045063" w:rsidRDefault="00593405" w:rsidP="00BA6419">
      <w:pPr>
        <w:pStyle w:val="ItemHead"/>
      </w:pPr>
      <w:r w:rsidRPr="00045063">
        <w:t>2</w:t>
      </w:r>
      <w:r w:rsidR="005563E9" w:rsidRPr="00045063">
        <w:t xml:space="preserve">  Paragraph 134</w:t>
      </w:r>
      <w:r w:rsidR="00045063">
        <w:noBreakHyphen/>
      </w:r>
      <w:r w:rsidR="005563E9" w:rsidRPr="00045063">
        <w:t>10(1)(e)</w:t>
      </w:r>
    </w:p>
    <w:p w:rsidR="005563E9" w:rsidRPr="00045063" w:rsidRDefault="005563E9" w:rsidP="00BA6419">
      <w:pPr>
        <w:pStyle w:val="Item"/>
      </w:pPr>
      <w:r w:rsidRPr="00045063">
        <w:t>Omit “from you”, substitute “you make”.</w:t>
      </w:r>
    </w:p>
    <w:p w:rsidR="005563E9" w:rsidRPr="00045063" w:rsidRDefault="005563E9" w:rsidP="00BA6419">
      <w:pPr>
        <w:pStyle w:val="ActHead9"/>
        <w:rPr>
          <w:i w:val="0"/>
        </w:rPr>
      </w:pPr>
      <w:bookmarkStart w:id="104" w:name="_Toc425423656"/>
      <w:r w:rsidRPr="00045063">
        <w:t>Charities (Consequential Amendments and Transitional Provisions) Act 2013</w:t>
      </w:r>
      <w:bookmarkEnd w:id="104"/>
    </w:p>
    <w:p w:rsidR="005563E9" w:rsidRPr="00045063" w:rsidRDefault="00593405" w:rsidP="00BA6419">
      <w:pPr>
        <w:pStyle w:val="ItemHead"/>
      </w:pPr>
      <w:r w:rsidRPr="00045063">
        <w:t>3</w:t>
      </w:r>
      <w:r w:rsidR="005563E9" w:rsidRPr="00045063">
        <w:t xml:space="preserve">  Item</w:t>
      </w:r>
      <w:r w:rsidR="00045063">
        <w:t> </w:t>
      </w:r>
      <w:r w:rsidR="005563E9" w:rsidRPr="00045063">
        <w:t>31 of Schedule</w:t>
      </w:r>
      <w:r w:rsidR="00045063">
        <w:t> </w:t>
      </w:r>
      <w:r w:rsidR="005563E9" w:rsidRPr="00045063">
        <w:t>1</w:t>
      </w:r>
    </w:p>
    <w:p w:rsidR="005563E9" w:rsidRPr="00045063" w:rsidRDefault="005563E9" w:rsidP="00BA6419">
      <w:pPr>
        <w:pStyle w:val="Item"/>
      </w:pPr>
      <w:r w:rsidRPr="00045063">
        <w:t>Omit “trusts”, substitute “trust”.</w:t>
      </w:r>
    </w:p>
    <w:p w:rsidR="005563E9" w:rsidRPr="00045063" w:rsidRDefault="005563E9" w:rsidP="00BA6419">
      <w:pPr>
        <w:pStyle w:val="ActHead9"/>
        <w:rPr>
          <w:i w:val="0"/>
        </w:rPr>
      </w:pPr>
      <w:bookmarkStart w:id="105" w:name="_Toc425423657"/>
      <w:r w:rsidRPr="00045063">
        <w:lastRenderedPageBreak/>
        <w:t>Fringe Benefits Tax Assessment Act 1986</w:t>
      </w:r>
      <w:bookmarkEnd w:id="105"/>
    </w:p>
    <w:p w:rsidR="005563E9" w:rsidRPr="00045063" w:rsidRDefault="00593405" w:rsidP="00BA6419">
      <w:pPr>
        <w:pStyle w:val="ItemHead"/>
      </w:pPr>
      <w:r w:rsidRPr="00045063">
        <w:t>4</w:t>
      </w:r>
      <w:r w:rsidR="005563E9" w:rsidRPr="00045063">
        <w:t xml:space="preserve">  Subsection</w:t>
      </w:r>
      <w:r w:rsidR="00045063">
        <w:t> </w:t>
      </w:r>
      <w:r w:rsidR="005563E9" w:rsidRPr="00045063">
        <w:t>136(1) (</w:t>
      </w:r>
      <w:r w:rsidR="00045063">
        <w:t>subparagraph (</w:t>
      </w:r>
      <w:r w:rsidR="005563E9" w:rsidRPr="00045063">
        <w:t xml:space="preserve">b)(iii) of the definition of </w:t>
      </w:r>
      <w:r w:rsidR="005563E9" w:rsidRPr="00045063">
        <w:rPr>
          <w:i/>
        </w:rPr>
        <w:t>in</w:t>
      </w:r>
      <w:r w:rsidR="00045063">
        <w:rPr>
          <w:i/>
        </w:rPr>
        <w:noBreakHyphen/>
      </w:r>
      <w:r w:rsidR="005563E9" w:rsidRPr="00045063">
        <w:rPr>
          <w:i/>
        </w:rPr>
        <w:t>house residual fringe benefit</w:t>
      </w:r>
      <w:r w:rsidR="005563E9" w:rsidRPr="00045063">
        <w:t>)</w:t>
      </w:r>
    </w:p>
    <w:p w:rsidR="005563E9" w:rsidRPr="00045063" w:rsidRDefault="005563E9" w:rsidP="00BA6419">
      <w:pPr>
        <w:pStyle w:val="Item"/>
      </w:pPr>
      <w:r w:rsidRPr="00045063">
        <w:t>Omit “property”, substitute “benefits”.</w:t>
      </w:r>
    </w:p>
    <w:p w:rsidR="005563E9" w:rsidRPr="00045063" w:rsidRDefault="005563E9" w:rsidP="00BA6419">
      <w:pPr>
        <w:pStyle w:val="ActHead9"/>
        <w:rPr>
          <w:i w:val="0"/>
        </w:rPr>
      </w:pPr>
      <w:bookmarkStart w:id="106" w:name="_Toc425423658"/>
      <w:r w:rsidRPr="00045063">
        <w:t>Fuel Tax Act 2006</w:t>
      </w:r>
      <w:bookmarkEnd w:id="106"/>
    </w:p>
    <w:p w:rsidR="005563E9" w:rsidRPr="00045063" w:rsidRDefault="00593405" w:rsidP="00BA6419">
      <w:pPr>
        <w:pStyle w:val="ItemHead"/>
      </w:pPr>
      <w:r w:rsidRPr="00045063">
        <w:t>5</w:t>
      </w:r>
      <w:r w:rsidR="005563E9" w:rsidRPr="00045063">
        <w:t xml:space="preserve">  Subsection</w:t>
      </w:r>
      <w:r w:rsidR="00045063">
        <w:t> </w:t>
      </w:r>
      <w:r w:rsidR="005563E9" w:rsidRPr="00045063">
        <w:t>3</w:t>
      </w:r>
      <w:r w:rsidR="00045063">
        <w:noBreakHyphen/>
      </w:r>
      <w:r w:rsidR="005563E9" w:rsidRPr="00045063">
        <w:t>5(3) (table)</w:t>
      </w:r>
    </w:p>
    <w:p w:rsidR="005563E9" w:rsidRPr="00045063" w:rsidRDefault="005563E9" w:rsidP="00BA6419">
      <w:pPr>
        <w:pStyle w:val="Item"/>
      </w:pPr>
      <w:r w:rsidRPr="00045063">
        <w:t>Repeal the table, substitute:</w:t>
      </w: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402"/>
      </w:tblGrid>
      <w:tr w:rsidR="005563E9" w:rsidRPr="00045063" w:rsidTr="003B0847">
        <w:trPr>
          <w:tblHeader/>
        </w:trPr>
        <w:tc>
          <w:tcPr>
            <w:tcW w:w="4111" w:type="dxa"/>
            <w:gridSpan w:val="2"/>
            <w:tcBorders>
              <w:top w:val="single" w:sz="12" w:space="0" w:color="auto"/>
              <w:bottom w:val="single" w:sz="2" w:space="0" w:color="auto"/>
            </w:tcBorders>
            <w:shd w:val="clear" w:color="auto" w:fill="auto"/>
          </w:tcPr>
          <w:p w:rsidR="005563E9" w:rsidRPr="00045063" w:rsidRDefault="005563E9" w:rsidP="00BA6419">
            <w:pPr>
              <w:pStyle w:val="TableHeading"/>
            </w:pPr>
            <w:r w:rsidRPr="00045063">
              <w:t>Common definitions that are not asterisked</w:t>
            </w:r>
          </w:p>
        </w:tc>
      </w:tr>
      <w:tr w:rsidR="005563E9" w:rsidRPr="00045063" w:rsidTr="003B0847">
        <w:trPr>
          <w:tblHeader/>
        </w:trPr>
        <w:tc>
          <w:tcPr>
            <w:tcW w:w="709" w:type="dxa"/>
            <w:tcBorders>
              <w:top w:val="single" w:sz="2" w:space="0" w:color="auto"/>
              <w:bottom w:val="single" w:sz="12" w:space="0" w:color="auto"/>
            </w:tcBorders>
            <w:shd w:val="clear" w:color="auto" w:fill="auto"/>
          </w:tcPr>
          <w:p w:rsidR="005563E9" w:rsidRPr="00045063" w:rsidRDefault="005563E9" w:rsidP="00BA6419">
            <w:pPr>
              <w:pStyle w:val="TableHeading"/>
            </w:pPr>
            <w:r w:rsidRPr="00045063">
              <w:t>Item</w:t>
            </w:r>
          </w:p>
        </w:tc>
        <w:tc>
          <w:tcPr>
            <w:tcW w:w="3402" w:type="dxa"/>
            <w:tcBorders>
              <w:top w:val="single" w:sz="2" w:space="0" w:color="auto"/>
              <w:bottom w:val="single" w:sz="12" w:space="0" w:color="auto"/>
            </w:tcBorders>
            <w:shd w:val="clear" w:color="auto" w:fill="auto"/>
          </w:tcPr>
          <w:p w:rsidR="005563E9" w:rsidRPr="00045063" w:rsidRDefault="005563E9" w:rsidP="00BA6419">
            <w:pPr>
              <w:pStyle w:val="TableHeading"/>
            </w:pPr>
            <w:r w:rsidRPr="00045063">
              <w:t>This term:</w:t>
            </w:r>
          </w:p>
        </w:tc>
      </w:tr>
      <w:tr w:rsidR="005563E9" w:rsidRPr="00045063" w:rsidTr="003B0847">
        <w:tc>
          <w:tcPr>
            <w:tcW w:w="709" w:type="dxa"/>
            <w:tcBorders>
              <w:top w:val="single" w:sz="12" w:space="0" w:color="auto"/>
            </w:tcBorders>
            <w:shd w:val="clear" w:color="auto" w:fill="auto"/>
          </w:tcPr>
          <w:p w:rsidR="005563E9" w:rsidRPr="00045063" w:rsidRDefault="005563E9" w:rsidP="00BA6419">
            <w:pPr>
              <w:pStyle w:val="Tabletext"/>
            </w:pPr>
            <w:r w:rsidRPr="00045063">
              <w:t>1</w:t>
            </w:r>
          </w:p>
        </w:tc>
        <w:tc>
          <w:tcPr>
            <w:tcW w:w="3402" w:type="dxa"/>
            <w:tcBorders>
              <w:top w:val="single" w:sz="12" w:space="0" w:color="auto"/>
            </w:tcBorders>
            <w:shd w:val="clear" w:color="auto" w:fill="auto"/>
          </w:tcPr>
          <w:p w:rsidR="005563E9" w:rsidRPr="00045063" w:rsidRDefault="005563E9" w:rsidP="00BA6419">
            <w:pPr>
              <w:pStyle w:val="Tabletext"/>
              <w:keepNext/>
            </w:pPr>
            <w:r w:rsidRPr="00045063">
              <w:t>Commissioner</w:t>
            </w:r>
          </w:p>
        </w:tc>
      </w:tr>
      <w:tr w:rsidR="005563E9" w:rsidRPr="00045063" w:rsidTr="003B0847">
        <w:tc>
          <w:tcPr>
            <w:tcW w:w="709" w:type="dxa"/>
            <w:shd w:val="clear" w:color="auto" w:fill="auto"/>
          </w:tcPr>
          <w:p w:rsidR="005563E9" w:rsidRPr="00045063" w:rsidRDefault="005563E9" w:rsidP="00BA6419">
            <w:pPr>
              <w:pStyle w:val="Tabletext"/>
            </w:pPr>
            <w:r w:rsidRPr="00045063">
              <w:t>2</w:t>
            </w:r>
          </w:p>
        </w:tc>
        <w:tc>
          <w:tcPr>
            <w:tcW w:w="3402" w:type="dxa"/>
            <w:shd w:val="clear" w:color="auto" w:fill="auto"/>
          </w:tcPr>
          <w:p w:rsidR="005563E9" w:rsidRPr="00045063" w:rsidRDefault="005563E9" w:rsidP="00BA6419">
            <w:pPr>
              <w:pStyle w:val="Tabletext"/>
              <w:keepNext/>
            </w:pPr>
            <w:r w:rsidRPr="00045063">
              <w:t>entity</w:t>
            </w:r>
          </w:p>
        </w:tc>
      </w:tr>
      <w:tr w:rsidR="005563E9" w:rsidRPr="00045063" w:rsidTr="003B0847">
        <w:tc>
          <w:tcPr>
            <w:tcW w:w="709" w:type="dxa"/>
            <w:shd w:val="clear" w:color="auto" w:fill="auto"/>
          </w:tcPr>
          <w:p w:rsidR="005563E9" w:rsidRPr="00045063" w:rsidRDefault="005563E9" w:rsidP="00BA6419">
            <w:pPr>
              <w:pStyle w:val="Tabletext"/>
            </w:pPr>
            <w:r w:rsidRPr="00045063">
              <w:t>3</w:t>
            </w:r>
          </w:p>
        </w:tc>
        <w:tc>
          <w:tcPr>
            <w:tcW w:w="3402" w:type="dxa"/>
            <w:shd w:val="clear" w:color="auto" w:fill="auto"/>
          </w:tcPr>
          <w:p w:rsidR="005563E9" w:rsidRPr="00045063" w:rsidRDefault="005563E9" w:rsidP="00BA6419">
            <w:pPr>
              <w:pStyle w:val="Tabletext"/>
              <w:keepNext/>
            </w:pPr>
            <w:r w:rsidRPr="00045063">
              <w:t>fuel tax</w:t>
            </w:r>
          </w:p>
        </w:tc>
      </w:tr>
      <w:tr w:rsidR="005563E9" w:rsidRPr="00045063" w:rsidTr="003B0847">
        <w:tc>
          <w:tcPr>
            <w:tcW w:w="709" w:type="dxa"/>
            <w:shd w:val="clear" w:color="auto" w:fill="auto"/>
          </w:tcPr>
          <w:p w:rsidR="005563E9" w:rsidRPr="00045063" w:rsidRDefault="005563E9" w:rsidP="00BA6419">
            <w:pPr>
              <w:pStyle w:val="Tabletext"/>
            </w:pPr>
            <w:r w:rsidRPr="00045063">
              <w:t>4</w:t>
            </w:r>
          </w:p>
        </w:tc>
        <w:tc>
          <w:tcPr>
            <w:tcW w:w="3402" w:type="dxa"/>
            <w:shd w:val="clear" w:color="auto" w:fill="auto"/>
          </w:tcPr>
          <w:p w:rsidR="005563E9" w:rsidRPr="00045063" w:rsidRDefault="005563E9" w:rsidP="00BA6419">
            <w:pPr>
              <w:pStyle w:val="Tabletext"/>
              <w:keepNext/>
            </w:pPr>
            <w:r w:rsidRPr="00045063">
              <w:t>fuel tax credit</w:t>
            </w:r>
          </w:p>
        </w:tc>
      </w:tr>
      <w:tr w:rsidR="005563E9" w:rsidRPr="00045063" w:rsidTr="003B0847">
        <w:tc>
          <w:tcPr>
            <w:tcW w:w="709" w:type="dxa"/>
            <w:shd w:val="clear" w:color="auto" w:fill="auto"/>
          </w:tcPr>
          <w:p w:rsidR="005563E9" w:rsidRPr="00045063" w:rsidRDefault="005563E9" w:rsidP="00BA6419">
            <w:pPr>
              <w:pStyle w:val="Tabletext"/>
            </w:pPr>
            <w:r w:rsidRPr="00045063">
              <w:t>5</w:t>
            </w:r>
          </w:p>
        </w:tc>
        <w:tc>
          <w:tcPr>
            <w:tcW w:w="3402" w:type="dxa"/>
            <w:shd w:val="clear" w:color="auto" w:fill="auto"/>
          </w:tcPr>
          <w:p w:rsidR="005563E9" w:rsidRPr="00045063" w:rsidRDefault="005563E9" w:rsidP="00BA6419">
            <w:pPr>
              <w:pStyle w:val="Tabletext"/>
              <w:keepNext/>
            </w:pPr>
            <w:r w:rsidRPr="00045063">
              <w:t>indirect tax zone</w:t>
            </w:r>
          </w:p>
        </w:tc>
      </w:tr>
      <w:tr w:rsidR="005563E9" w:rsidRPr="00045063" w:rsidTr="003B0847">
        <w:tc>
          <w:tcPr>
            <w:tcW w:w="709" w:type="dxa"/>
            <w:tcBorders>
              <w:bottom w:val="single" w:sz="4" w:space="0" w:color="auto"/>
            </w:tcBorders>
            <w:shd w:val="clear" w:color="auto" w:fill="auto"/>
          </w:tcPr>
          <w:p w:rsidR="005563E9" w:rsidRPr="00045063" w:rsidRDefault="005563E9" w:rsidP="00BA6419">
            <w:pPr>
              <w:pStyle w:val="Tabletext"/>
            </w:pPr>
            <w:r w:rsidRPr="00045063">
              <w:t>6</w:t>
            </w:r>
          </w:p>
        </w:tc>
        <w:tc>
          <w:tcPr>
            <w:tcW w:w="3402" w:type="dxa"/>
            <w:tcBorders>
              <w:bottom w:val="single" w:sz="4" w:space="0" w:color="auto"/>
            </w:tcBorders>
            <w:shd w:val="clear" w:color="auto" w:fill="auto"/>
          </w:tcPr>
          <w:p w:rsidR="005563E9" w:rsidRPr="00045063" w:rsidRDefault="005563E9" w:rsidP="00BA6419">
            <w:pPr>
              <w:pStyle w:val="Tabletext"/>
              <w:keepNext/>
            </w:pPr>
            <w:r w:rsidRPr="00045063">
              <w:t>taxable fuel</w:t>
            </w:r>
          </w:p>
        </w:tc>
      </w:tr>
      <w:tr w:rsidR="005563E9" w:rsidRPr="00045063" w:rsidTr="003B0847">
        <w:tc>
          <w:tcPr>
            <w:tcW w:w="709" w:type="dxa"/>
            <w:tcBorders>
              <w:bottom w:val="single" w:sz="12" w:space="0" w:color="auto"/>
            </w:tcBorders>
            <w:shd w:val="clear" w:color="auto" w:fill="auto"/>
          </w:tcPr>
          <w:p w:rsidR="005563E9" w:rsidRPr="00045063" w:rsidRDefault="005563E9" w:rsidP="00BA6419">
            <w:pPr>
              <w:pStyle w:val="Tabletext"/>
            </w:pPr>
            <w:r w:rsidRPr="00045063">
              <w:t>7</w:t>
            </w:r>
          </w:p>
        </w:tc>
        <w:tc>
          <w:tcPr>
            <w:tcW w:w="3402" w:type="dxa"/>
            <w:tcBorders>
              <w:bottom w:val="single" w:sz="12" w:space="0" w:color="auto"/>
            </w:tcBorders>
            <w:shd w:val="clear" w:color="auto" w:fill="auto"/>
          </w:tcPr>
          <w:p w:rsidR="005563E9" w:rsidRPr="00045063" w:rsidRDefault="005563E9" w:rsidP="00BA6419">
            <w:pPr>
              <w:pStyle w:val="Tabletext"/>
              <w:keepNext/>
            </w:pPr>
            <w:r w:rsidRPr="00045063">
              <w:t>you</w:t>
            </w:r>
          </w:p>
        </w:tc>
      </w:tr>
    </w:tbl>
    <w:p w:rsidR="005563E9" w:rsidRPr="00045063" w:rsidRDefault="00593405" w:rsidP="00BA6419">
      <w:pPr>
        <w:pStyle w:val="ItemHead"/>
      </w:pPr>
      <w:r w:rsidRPr="00045063">
        <w:t>6</w:t>
      </w:r>
      <w:r w:rsidR="005563E9" w:rsidRPr="00045063">
        <w:t xml:space="preserve">  Subsections</w:t>
      </w:r>
      <w:r w:rsidR="00045063">
        <w:t> </w:t>
      </w:r>
      <w:r w:rsidR="005563E9" w:rsidRPr="00045063">
        <w:t>41</w:t>
      </w:r>
      <w:r w:rsidR="00045063">
        <w:noBreakHyphen/>
      </w:r>
      <w:r w:rsidR="005563E9" w:rsidRPr="00045063">
        <w:t>5(1) and 41</w:t>
      </w:r>
      <w:r w:rsidR="00045063">
        <w:noBreakHyphen/>
      </w:r>
      <w:r w:rsidR="005563E9" w:rsidRPr="00045063">
        <w:t>10(1), (2) and (3)</w:t>
      </w:r>
    </w:p>
    <w:p w:rsidR="005563E9" w:rsidRPr="00045063" w:rsidRDefault="005563E9" w:rsidP="00BA6419">
      <w:pPr>
        <w:pStyle w:val="Item"/>
      </w:pPr>
      <w:r w:rsidRPr="00045063">
        <w:t>Omit “Australia”, substitute “the indirect tax zone”.</w:t>
      </w:r>
    </w:p>
    <w:p w:rsidR="005563E9" w:rsidRPr="00045063" w:rsidRDefault="00593405" w:rsidP="00BA6419">
      <w:pPr>
        <w:pStyle w:val="ItemHead"/>
      </w:pPr>
      <w:r w:rsidRPr="00045063">
        <w:t>7</w:t>
      </w:r>
      <w:r w:rsidR="005563E9" w:rsidRPr="00045063">
        <w:t xml:space="preserve">  Section</w:t>
      </w:r>
      <w:r w:rsidR="00045063">
        <w:t> </w:t>
      </w:r>
      <w:r w:rsidR="005563E9" w:rsidRPr="00045063">
        <w:t>42</w:t>
      </w:r>
      <w:r w:rsidR="00045063">
        <w:noBreakHyphen/>
      </w:r>
      <w:r w:rsidR="005563E9" w:rsidRPr="00045063">
        <w:t>5</w:t>
      </w:r>
    </w:p>
    <w:p w:rsidR="005563E9" w:rsidRPr="00045063" w:rsidRDefault="005563E9" w:rsidP="00BA6419">
      <w:pPr>
        <w:pStyle w:val="Item"/>
      </w:pPr>
      <w:r w:rsidRPr="00045063">
        <w:t>Omit “Australia”, substitute “the indirect tax zone”.</w:t>
      </w:r>
    </w:p>
    <w:p w:rsidR="005563E9" w:rsidRPr="00045063" w:rsidRDefault="00593405" w:rsidP="00BA6419">
      <w:pPr>
        <w:pStyle w:val="ItemHead"/>
      </w:pPr>
      <w:r w:rsidRPr="00045063">
        <w:t>8</w:t>
      </w:r>
      <w:r w:rsidR="005563E9" w:rsidRPr="00045063">
        <w:t xml:space="preserve">  Paragraph 43</w:t>
      </w:r>
      <w:r w:rsidR="00045063">
        <w:noBreakHyphen/>
      </w:r>
      <w:r w:rsidR="005563E9" w:rsidRPr="00045063">
        <w:t>7(5)(a)</w:t>
      </w:r>
    </w:p>
    <w:p w:rsidR="005563E9" w:rsidRPr="00045063" w:rsidRDefault="005563E9" w:rsidP="00BA6419">
      <w:pPr>
        <w:pStyle w:val="Item"/>
      </w:pPr>
      <w:r w:rsidRPr="00045063">
        <w:t>Omit “Australia”, substitute “the indirect tax zone”.</w:t>
      </w:r>
    </w:p>
    <w:p w:rsidR="005563E9" w:rsidRPr="00045063" w:rsidRDefault="00593405" w:rsidP="00BA6419">
      <w:pPr>
        <w:pStyle w:val="ItemHead"/>
      </w:pPr>
      <w:r w:rsidRPr="00045063">
        <w:t>9</w:t>
      </w:r>
      <w:r w:rsidR="005563E9" w:rsidRPr="00045063">
        <w:t xml:space="preserve">  Section</w:t>
      </w:r>
      <w:r w:rsidR="00045063">
        <w:t> </w:t>
      </w:r>
      <w:r w:rsidR="005563E9" w:rsidRPr="00045063">
        <w:t>110</w:t>
      </w:r>
      <w:r w:rsidR="00045063">
        <w:noBreakHyphen/>
      </w:r>
      <w:r w:rsidR="005563E9" w:rsidRPr="00045063">
        <w:t xml:space="preserve">5 (definition of </w:t>
      </w:r>
      <w:r w:rsidR="005563E9" w:rsidRPr="00045063">
        <w:rPr>
          <w:i/>
        </w:rPr>
        <w:t>Australia</w:t>
      </w:r>
      <w:r w:rsidR="005563E9" w:rsidRPr="00045063">
        <w:t>)</w:t>
      </w:r>
    </w:p>
    <w:p w:rsidR="005563E9" w:rsidRPr="00045063" w:rsidRDefault="005563E9" w:rsidP="00BA6419">
      <w:pPr>
        <w:pStyle w:val="Item"/>
      </w:pPr>
      <w:r w:rsidRPr="00045063">
        <w:t>Repeal the definition.</w:t>
      </w:r>
    </w:p>
    <w:p w:rsidR="005563E9" w:rsidRPr="00045063" w:rsidRDefault="00593405" w:rsidP="00BA6419">
      <w:pPr>
        <w:pStyle w:val="ItemHead"/>
      </w:pPr>
      <w:r w:rsidRPr="00045063">
        <w:t>10</w:t>
      </w:r>
      <w:r w:rsidR="005563E9" w:rsidRPr="00045063">
        <w:t xml:space="preserve">  Section</w:t>
      </w:r>
      <w:r w:rsidR="00045063">
        <w:t> </w:t>
      </w:r>
      <w:r w:rsidR="005563E9" w:rsidRPr="00045063">
        <w:t>110</w:t>
      </w:r>
      <w:r w:rsidR="00045063">
        <w:noBreakHyphen/>
      </w:r>
      <w:r w:rsidR="005563E9" w:rsidRPr="00045063">
        <w:t>5</w:t>
      </w:r>
    </w:p>
    <w:p w:rsidR="005563E9" w:rsidRPr="00045063" w:rsidRDefault="005563E9" w:rsidP="00BA6419">
      <w:pPr>
        <w:pStyle w:val="Item"/>
      </w:pPr>
      <w:r w:rsidRPr="00045063">
        <w:t>Insert:</w:t>
      </w:r>
    </w:p>
    <w:p w:rsidR="005563E9" w:rsidRPr="00045063" w:rsidRDefault="005563E9" w:rsidP="00BA6419">
      <w:pPr>
        <w:pStyle w:val="Definition"/>
      </w:pPr>
      <w:r w:rsidRPr="00045063">
        <w:rPr>
          <w:b/>
          <w:i/>
        </w:rPr>
        <w:lastRenderedPageBreak/>
        <w:t>indirect tax zone</w:t>
      </w:r>
      <w:r w:rsidRPr="00045063">
        <w:t xml:space="preserve"> has the meaning given by section</w:t>
      </w:r>
      <w:r w:rsidR="00045063">
        <w:t> </w:t>
      </w:r>
      <w:r w:rsidRPr="00045063">
        <w:t>195</w:t>
      </w:r>
      <w:r w:rsidR="00045063">
        <w:noBreakHyphen/>
      </w:r>
      <w:r w:rsidRPr="00045063">
        <w:t xml:space="preserve">1 of the </w:t>
      </w:r>
      <w:r w:rsidR="00045063" w:rsidRPr="00045063">
        <w:rPr>
          <w:position w:val="6"/>
          <w:sz w:val="16"/>
        </w:rPr>
        <w:t>*</w:t>
      </w:r>
      <w:r w:rsidRPr="00045063">
        <w:t>GST Act.</w:t>
      </w:r>
    </w:p>
    <w:p w:rsidR="005563E9" w:rsidRPr="00045063" w:rsidRDefault="00593405" w:rsidP="00BA6419">
      <w:pPr>
        <w:pStyle w:val="ItemHead"/>
      </w:pPr>
      <w:r w:rsidRPr="00045063">
        <w:t>11</w:t>
      </w:r>
      <w:r w:rsidR="005563E9" w:rsidRPr="00045063">
        <w:t xml:space="preserve">  Section</w:t>
      </w:r>
      <w:r w:rsidR="00045063">
        <w:t> </w:t>
      </w:r>
      <w:r w:rsidR="005563E9" w:rsidRPr="00045063">
        <w:t>110</w:t>
      </w:r>
      <w:r w:rsidR="00045063">
        <w:noBreakHyphen/>
      </w:r>
      <w:r w:rsidR="005563E9" w:rsidRPr="00045063">
        <w:t>5 (</w:t>
      </w:r>
      <w:r w:rsidR="00045063">
        <w:t>paragraph (</w:t>
      </w:r>
      <w:r w:rsidR="005563E9" w:rsidRPr="00045063">
        <w:t xml:space="preserve">d) of the definition of </w:t>
      </w:r>
      <w:r w:rsidR="005563E9" w:rsidRPr="00045063">
        <w:rPr>
          <w:i/>
        </w:rPr>
        <w:t>taxable fuel</w:t>
      </w:r>
      <w:r w:rsidR="005563E9" w:rsidRPr="00045063">
        <w:t>)</w:t>
      </w:r>
    </w:p>
    <w:p w:rsidR="005563E9" w:rsidRPr="00045063" w:rsidRDefault="005563E9" w:rsidP="00BA6419">
      <w:pPr>
        <w:pStyle w:val="Item"/>
      </w:pPr>
      <w:r w:rsidRPr="00045063">
        <w:t>Omit “Australia”, substitute “the indirect tax zone”.</w:t>
      </w:r>
    </w:p>
    <w:p w:rsidR="005563E9" w:rsidRPr="00045063" w:rsidRDefault="00593405" w:rsidP="00BA6419">
      <w:pPr>
        <w:pStyle w:val="ItemHead"/>
      </w:pPr>
      <w:r w:rsidRPr="00045063">
        <w:t>12</w:t>
      </w:r>
      <w:r w:rsidR="005563E9" w:rsidRPr="00045063">
        <w:t xml:space="preserve">  Application</w:t>
      </w:r>
    </w:p>
    <w:p w:rsidR="005563E9" w:rsidRPr="00045063" w:rsidRDefault="005563E9" w:rsidP="00BA6419">
      <w:pPr>
        <w:pStyle w:val="Item"/>
      </w:pPr>
      <w:r w:rsidRPr="00045063">
        <w:t xml:space="preserve">The amendments of the </w:t>
      </w:r>
      <w:r w:rsidRPr="00045063">
        <w:rPr>
          <w:i/>
        </w:rPr>
        <w:t>Fuel Tax Act 2006</w:t>
      </w:r>
      <w:r w:rsidRPr="00045063">
        <w:t xml:space="preserve"> made by this Part apply to taxable fuel acquired, manufactured or imported on or after 1</w:t>
      </w:r>
      <w:r w:rsidR="00045063">
        <w:t> </w:t>
      </w:r>
      <w:r w:rsidRPr="00045063">
        <w:t>July 2015.</w:t>
      </w:r>
    </w:p>
    <w:p w:rsidR="005563E9" w:rsidRPr="00045063" w:rsidRDefault="005563E9" w:rsidP="00BA6419">
      <w:pPr>
        <w:pStyle w:val="ActHead9"/>
        <w:rPr>
          <w:i w:val="0"/>
        </w:rPr>
      </w:pPr>
      <w:bookmarkStart w:id="107" w:name="_Toc425423659"/>
      <w:r w:rsidRPr="00045063">
        <w:t>Income Tax Assessment Act 1997</w:t>
      </w:r>
      <w:bookmarkEnd w:id="107"/>
    </w:p>
    <w:p w:rsidR="005563E9" w:rsidRPr="00045063" w:rsidRDefault="00593405" w:rsidP="00BA6419">
      <w:pPr>
        <w:pStyle w:val="ItemHead"/>
      </w:pPr>
      <w:r w:rsidRPr="00045063">
        <w:t>13</w:t>
      </w:r>
      <w:r w:rsidR="005563E9" w:rsidRPr="00045063">
        <w:t xml:space="preserve">  Section</w:t>
      </w:r>
      <w:r w:rsidR="00045063">
        <w:t> </w:t>
      </w:r>
      <w:r w:rsidR="005563E9" w:rsidRPr="00045063">
        <w:t>13</w:t>
      </w:r>
      <w:r w:rsidR="00045063">
        <w:noBreakHyphen/>
      </w:r>
      <w:r w:rsidR="005563E9" w:rsidRPr="00045063">
        <w:t>1 (table item headed “primary production”)</w:t>
      </w:r>
    </w:p>
    <w:p w:rsidR="005563E9" w:rsidRPr="00045063" w:rsidRDefault="005563E9" w:rsidP="00BA6419">
      <w:pPr>
        <w:pStyle w:val="Item"/>
      </w:pPr>
      <w:r w:rsidRPr="00045063">
        <w:t>Omit:</w:t>
      </w:r>
    </w:p>
    <w:tbl>
      <w:tblPr>
        <w:tblW w:w="7202" w:type="dxa"/>
        <w:tblInd w:w="107" w:type="dxa"/>
        <w:tblLayout w:type="fixed"/>
        <w:tblCellMar>
          <w:left w:w="107" w:type="dxa"/>
          <w:right w:w="107" w:type="dxa"/>
        </w:tblCellMar>
        <w:tblLook w:val="0000" w:firstRow="0" w:lastRow="0" w:firstColumn="0" w:lastColumn="0" w:noHBand="0" w:noVBand="0"/>
      </w:tblPr>
      <w:tblGrid>
        <w:gridCol w:w="5222"/>
        <w:gridCol w:w="1980"/>
      </w:tblGrid>
      <w:tr w:rsidR="005563E9" w:rsidRPr="00045063" w:rsidDel="0098136C" w:rsidTr="003B0847">
        <w:tc>
          <w:tcPr>
            <w:tcW w:w="5222" w:type="dxa"/>
            <w:shd w:val="clear" w:color="auto" w:fill="auto"/>
          </w:tcPr>
          <w:p w:rsidR="005563E9" w:rsidRPr="00045063" w:rsidDel="0098136C" w:rsidRDefault="005563E9" w:rsidP="00BA6419">
            <w:pPr>
              <w:pStyle w:val="tableIndentText"/>
              <w:rPr>
                <w:rFonts w:ascii="Times New Roman" w:hAnsi="Times New Roman"/>
              </w:rPr>
            </w:pPr>
            <w:r w:rsidRPr="00045063">
              <w:rPr>
                <w:rFonts w:ascii="Times New Roman" w:hAnsi="Times New Roman"/>
              </w:rPr>
              <w:t xml:space="preserve">farm household allowance see </w:t>
            </w:r>
            <w:r w:rsidRPr="00045063">
              <w:rPr>
                <w:rFonts w:ascii="Times New Roman" w:hAnsi="Times New Roman"/>
                <w:i/>
              </w:rPr>
              <w:t>social security and other benefit payments</w:t>
            </w:r>
            <w:r w:rsidRPr="00045063">
              <w:rPr>
                <w:rFonts w:ascii="Times New Roman" w:hAnsi="Times New Roman"/>
              </w:rPr>
              <w:tab/>
            </w:r>
          </w:p>
        </w:tc>
        <w:tc>
          <w:tcPr>
            <w:tcW w:w="1980" w:type="dxa"/>
            <w:shd w:val="clear" w:color="auto" w:fill="auto"/>
          </w:tcPr>
          <w:p w:rsidR="005563E9" w:rsidRPr="00045063" w:rsidDel="0098136C" w:rsidRDefault="005563E9" w:rsidP="00BA6419">
            <w:pPr>
              <w:pStyle w:val="tableText0"/>
              <w:tabs>
                <w:tab w:val="left" w:leader="dot" w:pos="5245"/>
              </w:tabs>
              <w:spacing w:line="240" w:lineRule="auto"/>
            </w:pPr>
            <w:r w:rsidRPr="00045063">
              <w:br/>
            </w:r>
          </w:p>
        </w:tc>
      </w:tr>
    </w:tbl>
    <w:p w:rsidR="005563E9" w:rsidRPr="00045063" w:rsidRDefault="005563E9" w:rsidP="00BA6419">
      <w:pPr>
        <w:pStyle w:val="Item"/>
      </w:pPr>
      <w:r w:rsidRPr="00045063">
        <w:t>substitute:</w:t>
      </w:r>
    </w:p>
    <w:tbl>
      <w:tblPr>
        <w:tblW w:w="7202" w:type="dxa"/>
        <w:tblInd w:w="107" w:type="dxa"/>
        <w:tblLayout w:type="fixed"/>
        <w:tblCellMar>
          <w:left w:w="107" w:type="dxa"/>
          <w:right w:w="107" w:type="dxa"/>
        </w:tblCellMar>
        <w:tblLook w:val="0000" w:firstRow="0" w:lastRow="0" w:firstColumn="0" w:lastColumn="0" w:noHBand="0" w:noVBand="0"/>
      </w:tblPr>
      <w:tblGrid>
        <w:gridCol w:w="5222"/>
        <w:gridCol w:w="1980"/>
      </w:tblGrid>
      <w:tr w:rsidR="005563E9" w:rsidRPr="00045063" w:rsidDel="0098136C" w:rsidTr="003B0847">
        <w:tc>
          <w:tcPr>
            <w:tcW w:w="5222" w:type="dxa"/>
            <w:shd w:val="clear" w:color="auto" w:fill="auto"/>
          </w:tcPr>
          <w:p w:rsidR="005563E9" w:rsidRPr="00045063" w:rsidDel="0098136C" w:rsidRDefault="005563E9" w:rsidP="00BA6419">
            <w:pPr>
              <w:pStyle w:val="tableIndentText"/>
              <w:rPr>
                <w:rFonts w:ascii="Times New Roman" w:hAnsi="Times New Roman"/>
              </w:rPr>
            </w:pPr>
            <w:r w:rsidRPr="00045063">
              <w:rPr>
                <w:rFonts w:ascii="Times New Roman" w:hAnsi="Times New Roman"/>
              </w:rPr>
              <w:t xml:space="preserve">farm household allowance see </w:t>
            </w:r>
            <w:r w:rsidRPr="00045063">
              <w:rPr>
                <w:rFonts w:ascii="Times New Roman" w:hAnsi="Times New Roman"/>
                <w:i/>
              </w:rPr>
              <w:t>social security and other benefit payments</w:t>
            </w:r>
          </w:p>
        </w:tc>
        <w:tc>
          <w:tcPr>
            <w:tcW w:w="1980" w:type="dxa"/>
            <w:shd w:val="clear" w:color="auto" w:fill="auto"/>
          </w:tcPr>
          <w:p w:rsidR="005563E9" w:rsidRPr="00045063" w:rsidDel="0098136C" w:rsidRDefault="005563E9" w:rsidP="00BA6419">
            <w:pPr>
              <w:pStyle w:val="tableText0"/>
              <w:tabs>
                <w:tab w:val="left" w:leader="dot" w:pos="5245"/>
              </w:tabs>
              <w:spacing w:line="240" w:lineRule="auto"/>
            </w:pPr>
            <w:r w:rsidRPr="00045063">
              <w:br/>
            </w:r>
          </w:p>
        </w:tc>
      </w:tr>
    </w:tbl>
    <w:p w:rsidR="005563E9" w:rsidRPr="00045063" w:rsidRDefault="00593405" w:rsidP="00BA6419">
      <w:pPr>
        <w:pStyle w:val="ItemHead"/>
      </w:pPr>
      <w:r w:rsidRPr="00045063">
        <w:t>14</w:t>
      </w:r>
      <w:r w:rsidR="005563E9" w:rsidRPr="00045063">
        <w:t xml:space="preserve">  Section</w:t>
      </w:r>
      <w:r w:rsidR="00045063">
        <w:t> </w:t>
      </w:r>
      <w:r w:rsidR="005563E9" w:rsidRPr="00045063">
        <w:t>13</w:t>
      </w:r>
      <w:r w:rsidR="00045063">
        <w:noBreakHyphen/>
      </w:r>
      <w:r w:rsidR="005563E9" w:rsidRPr="00045063">
        <w:t>1 (table item headed “social security and other benefit payments”)</w:t>
      </w:r>
    </w:p>
    <w:p w:rsidR="005563E9" w:rsidRPr="00045063" w:rsidRDefault="005563E9" w:rsidP="00BA6419">
      <w:pPr>
        <w:pStyle w:val="Item"/>
      </w:pPr>
      <w:r w:rsidRPr="00045063">
        <w:t>Omit:</w:t>
      </w:r>
    </w:p>
    <w:tbl>
      <w:tblPr>
        <w:tblW w:w="7202" w:type="dxa"/>
        <w:tblInd w:w="107" w:type="dxa"/>
        <w:tblLayout w:type="fixed"/>
        <w:tblCellMar>
          <w:left w:w="107" w:type="dxa"/>
          <w:right w:w="107" w:type="dxa"/>
        </w:tblCellMar>
        <w:tblLook w:val="0000" w:firstRow="0" w:lastRow="0" w:firstColumn="0" w:lastColumn="0" w:noHBand="0" w:noVBand="0"/>
      </w:tblPr>
      <w:tblGrid>
        <w:gridCol w:w="5222"/>
        <w:gridCol w:w="1980"/>
      </w:tblGrid>
      <w:tr w:rsidR="005563E9" w:rsidRPr="00045063" w:rsidTr="003B0847">
        <w:tc>
          <w:tcPr>
            <w:tcW w:w="5222" w:type="dxa"/>
            <w:shd w:val="clear" w:color="auto" w:fill="auto"/>
          </w:tcPr>
          <w:p w:rsidR="005563E9" w:rsidRPr="00045063" w:rsidRDefault="005563E9" w:rsidP="00BA6419">
            <w:pPr>
              <w:pStyle w:val="tableIndentText"/>
              <w:rPr>
                <w:rFonts w:ascii="Times New Roman" w:hAnsi="Times New Roman"/>
              </w:rPr>
            </w:pPr>
            <w:r w:rsidRPr="00045063">
              <w:rPr>
                <w:rFonts w:ascii="Times New Roman" w:hAnsi="Times New Roman"/>
              </w:rPr>
              <w:t xml:space="preserve">farm household allowance under the </w:t>
            </w:r>
            <w:r w:rsidRPr="00045063">
              <w:rPr>
                <w:rFonts w:ascii="Times New Roman" w:hAnsi="Times New Roman"/>
                <w:i/>
              </w:rPr>
              <w:t xml:space="preserve">Farm Household Support Act 2014 </w:t>
            </w:r>
            <w:r w:rsidRPr="00045063">
              <w:rPr>
                <w:rFonts w:ascii="Times New Roman" w:hAnsi="Times New Roman"/>
              </w:rPr>
              <w:t>see</w:t>
            </w:r>
            <w:r w:rsidRPr="00045063">
              <w:rPr>
                <w:rFonts w:ascii="Times New Roman" w:hAnsi="Times New Roman"/>
                <w:i/>
              </w:rPr>
              <w:t xml:space="preserve"> unemployment, sickness and other benefit payments under the Social Security Act 1991</w:t>
            </w:r>
            <w:r w:rsidRPr="00045063">
              <w:rPr>
                <w:rFonts w:ascii="Times New Roman" w:hAnsi="Times New Roman"/>
              </w:rPr>
              <w:tab/>
            </w:r>
          </w:p>
        </w:tc>
        <w:tc>
          <w:tcPr>
            <w:tcW w:w="1980" w:type="dxa"/>
            <w:shd w:val="clear" w:color="auto" w:fill="auto"/>
          </w:tcPr>
          <w:p w:rsidR="005563E9" w:rsidRPr="00045063" w:rsidRDefault="005563E9" w:rsidP="00BA6419">
            <w:pPr>
              <w:pStyle w:val="tableText0"/>
              <w:spacing w:line="240" w:lineRule="auto"/>
              <w:rPr>
                <w:b/>
              </w:rPr>
            </w:pPr>
            <w:r w:rsidRPr="00045063">
              <w:br/>
            </w:r>
          </w:p>
        </w:tc>
      </w:tr>
    </w:tbl>
    <w:p w:rsidR="005563E9" w:rsidRPr="00045063" w:rsidRDefault="005563E9" w:rsidP="00BA6419">
      <w:pPr>
        <w:pStyle w:val="Item"/>
      </w:pPr>
      <w:r w:rsidRPr="00045063">
        <w:t>substitute:</w:t>
      </w:r>
    </w:p>
    <w:tbl>
      <w:tblPr>
        <w:tblW w:w="7202" w:type="dxa"/>
        <w:tblInd w:w="107" w:type="dxa"/>
        <w:tblLayout w:type="fixed"/>
        <w:tblCellMar>
          <w:left w:w="107" w:type="dxa"/>
          <w:right w:w="107" w:type="dxa"/>
        </w:tblCellMar>
        <w:tblLook w:val="0000" w:firstRow="0" w:lastRow="0" w:firstColumn="0" w:lastColumn="0" w:noHBand="0" w:noVBand="0"/>
      </w:tblPr>
      <w:tblGrid>
        <w:gridCol w:w="5222"/>
        <w:gridCol w:w="1980"/>
      </w:tblGrid>
      <w:tr w:rsidR="005563E9" w:rsidRPr="00045063" w:rsidTr="003B0847">
        <w:tc>
          <w:tcPr>
            <w:tcW w:w="5222" w:type="dxa"/>
            <w:shd w:val="clear" w:color="auto" w:fill="auto"/>
          </w:tcPr>
          <w:p w:rsidR="005563E9" w:rsidRPr="00045063" w:rsidRDefault="005563E9" w:rsidP="00BA6419">
            <w:pPr>
              <w:pStyle w:val="tableIndentText"/>
              <w:rPr>
                <w:rFonts w:ascii="Times New Roman" w:hAnsi="Times New Roman"/>
              </w:rPr>
            </w:pPr>
            <w:r w:rsidRPr="00045063">
              <w:rPr>
                <w:rFonts w:ascii="Times New Roman" w:hAnsi="Times New Roman"/>
              </w:rPr>
              <w:t xml:space="preserve">farm household allowance under the </w:t>
            </w:r>
            <w:r w:rsidRPr="00045063">
              <w:rPr>
                <w:rFonts w:ascii="Times New Roman" w:hAnsi="Times New Roman"/>
                <w:i/>
              </w:rPr>
              <w:t xml:space="preserve">Farm Household Support Act 2014 </w:t>
            </w:r>
            <w:r w:rsidRPr="00045063">
              <w:rPr>
                <w:rFonts w:ascii="Times New Roman" w:hAnsi="Times New Roman"/>
              </w:rPr>
              <w:t>see</w:t>
            </w:r>
            <w:r w:rsidRPr="00045063">
              <w:rPr>
                <w:rFonts w:ascii="Times New Roman" w:hAnsi="Times New Roman"/>
                <w:i/>
              </w:rPr>
              <w:t xml:space="preserve"> unemployment, sickness and other benefit payments under the Social Security Act 1991</w:t>
            </w:r>
          </w:p>
        </w:tc>
        <w:tc>
          <w:tcPr>
            <w:tcW w:w="1980" w:type="dxa"/>
            <w:shd w:val="clear" w:color="auto" w:fill="auto"/>
          </w:tcPr>
          <w:p w:rsidR="005563E9" w:rsidRPr="00045063" w:rsidRDefault="005563E9" w:rsidP="00BA6419">
            <w:pPr>
              <w:pStyle w:val="tableText0"/>
              <w:spacing w:line="240" w:lineRule="auto"/>
              <w:rPr>
                <w:b/>
              </w:rPr>
            </w:pPr>
            <w:r w:rsidRPr="00045063">
              <w:br/>
            </w:r>
          </w:p>
        </w:tc>
      </w:tr>
    </w:tbl>
    <w:p w:rsidR="005563E9" w:rsidRPr="00045063" w:rsidRDefault="00593405" w:rsidP="00BA6419">
      <w:pPr>
        <w:pStyle w:val="ItemHead"/>
      </w:pPr>
      <w:r w:rsidRPr="00045063">
        <w:t>15</w:t>
      </w:r>
      <w:r w:rsidR="005563E9" w:rsidRPr="00045063">
        <w:t xml:space="preserve">  Paragraph 25</w:t>
      </w:r>
      <w:r w:rsidR="00045063">
        <w:noBreakHyphen/>
      </w:r>
      <w:r w:rsidR="005563E9" w:rsidRPr="00045063">
        <w:t>110(1)(a)</w:t>
      </w:r>
    </w:p>
    <w:p w:rsidR="005563E9" w:rsidRPr="00045063" w:rsidRDefault="005563E9" w:rsidP="00BA6419">
      <w:pPr>
        <w:pStyle w:val="Item"/>
      </w:pPr>
      <w:r w:rsidRPr="00045063">
        <w:t>Omit “</w:t>
      </w:r>
      <w:r w:rsidR="00045063" w:rsidRPr="00045063">
        <w:rPr>
          <w:position w:val="6"/>
          <w:sz w:val="16"/>
        </w:rPr>
        <w:t>*</w:t>
      </w:r>
      <w:r w:rsidRPr="00045063">
        <w:t>carrying on”, substitute “carrying on”.</w:t>
      </w:r>
    </w:p>
    <w:p w:rsidR="005563E9" w:rsidRPr="00045063" w:rsidRDefault="00593405" w:rsidP="00BA6419">
      <w:pPr>
        <w:pStyle w:val="ItemHead"/>
      </w:pPr>
      <w:r w:rsidRPr="00045063">
        <w:lastRenderedPageBreak/>
        <w:t>16</w:t>
      </w:r>
      <w:r w:rsidR="005563E9" w:rsidRPr="00045063">
        <w:t xml:space="preserve">  Paragraph 26</w:t>
      </w:r>
      <w:r w:rsidR="00045063">
        <w:noBreakHyphen/>
      </w:r>
      <w:r w:rsidR="005563E9" w:rsidRPr="00045063">
        <w:t>47(3)(b)</w:t>
      </w:r>
    </w:p>
    <w:p w:rsidR="005563E9" w:rsidRPr="00045063" w:rsidRDefault="005563E9" w:rsidP="00BA6419">
      <w:pPr>
        <w:pStyle w:val="Item"/>
      </w:pPr>
      <w:r w:rsidRPr="00045063">
        <w:t>Omit “</w:t>
      </w:r>
      <w:r w:rsidR="00045063" w:rsidRPr="00045063">
        <w:rPr>
          <w:position w:val="6"/>
          <w:sz w:val="16"/>
        </w:rPr>
        <w:t>*</w:t>
      </w:r>
      <w:r w:rsidRPr="00045063">
        <w:t>carry on”, substitute “carry on”.</w:t>
      </w:r>
    </w:p>
    <w:p w:rsidR="005563E9" w:rsidRPr="00045063" w:rsidRDefault="00593405" w:rsidP="00BA6419">
      <w:pPr>
        <w:pStyle w:val="ItemHead"/>
      </w:pPr>
      <w:r w:rsidRPr="00045063">
        <w:t>17</w:t>
      </w:r>
      <w:r w:rsidR="005563E9" w:rsidRPr="00045063">
        <w:t xml:space="preserve">  Paragraph 30</w:t>
      </w:r>
      <w:r w:rsidR="00045063">
        <w:noBreakHyphen/>
      </w:r>
      <w:r w:rsidR="005563E9" w:rsidRPr="00045063">
        <w:t>242(3A)(b)</w:t>
      </w:r>
    </w:p>
    <w:p w:rsidR="005563E9" w:rsidRPr="00045063" w:rsidRDefault="005563E9" w:rsidP="00BA6419">
      <w:pPr>
        <w:pStyle w:val="Item"/>
      </w:pPr>
      <w:r w:rsidRPr="00045063">
        <w:t>Omit “</w:t>
      </w:r>
      <w:r w:rsidR="00045063" w:rsidRPr="00045063">
        <w:rPr>
          <w:position w:val="6"/>
          <w:sz w:val="16"/>
        </w:rPr>
        <w:t>*</w:t>
      </w:r>
      <w:r w:rsidRPr="00045063">
        <w:t>carrying on”, substitute “carrying on”.</w:t>
      </w:r>
    </w:p>
    <w:p w:rsidR="005563E9" w:rsidRPr="00045063" w:rsidRDefault="00593405" w:rsidP="00BA6419">
      <w:pPr>
        <w:pStyle w:val="ItemHead"/>
      </w:pPr>
      <w:r w:rsidRPr="00045063">
        <w:t>18</w:t>
      </w:r>
      <w:r w:rsidR="005563E9" w:rsidRPr="00045063">
        <w:t xml:space="preserve">  Paragraph 35</w:t>
      </w:r>
      <w:r w:rsidR="00045063">
        <w:noBreakHyphen/>
      </w:r>
      <w:r w:rsidR="005563E9" w:rsidRPr="00045063">
        <w:t>5(1)(a)</w:t>
      </w:r>
    </w:p>
    <w:p w:rsidR="005563E9" w:rsidRPr="00045063" w:rsidRDefault="005563E9" w:rsidP="00BA6419">
      <w:pPr>
        <w:pStyle w:val="Item"/>
      </w:pPr>
      <w:r w:rsidRPr="00045063">
        <w:t>Omit “</w:t>
      </w:r>
      <w:r w:rsidR="00045063" w:rsidRPr="00045063">
        <w:rPr>
          <w:position w:val="6"/>
          <w:sz w:val="16"/>
        </w:rPr>
        <w:t>*</w:t>
      </w:r>
      <w:r w:rsidRPr="00045063">
        <w:t>carried on”, substitute “carried on”.</w:t>
      </w:r>
    </w:p>
    <w:p w:rsidR="005563E9" w:rsidRPr="00045063" w:rsidRDefault="00593405" w:rsidP="00BA6419">
      <w:pPr>
        <w:pStyle w:val="ItemHead"/>
      </w:pPr>
      <w:r w:rsidRPr="00045063">
        <w:t>19</w:t>
      </w:r>
      <w:r w:rsidR="005563E9" w:rsidRPr="00045063">
        <w:t xml:space="preserve">  Subsection</w:t>
      </w:r>
      <w:r w:rsidR="00045063">
        <w:t> </w:t>
      </w:r>
      <w:r w:rsidR="005563E9" w:rsidRPr="00045063">
        <w:t>35</w:t>
      </w:r>
      <w:r w:rsidR="00045063">
        <w:noBreakHyphen/>
      </w:r>
      <w:r w:rsidR="005563E9" w:rsidRPr="00045063">
        <w:t>5(2)</w:t>
      </w:r>
    </w:p>
    <w:p w:rsidR="005563E9" w:rsidRPr="00045063" w:rsidRDefault="005563E9" w:rsidP="00BA6419">
      <w:pPr>
        <w:pStyle w:val="Item"/>
      </w:pPr>
      <w:r w:rsidRPr="00045063">
        <w:t>Omit “</w:t>
      </w:r>
      <w:r w:rsidR="00045063" w:rsidRPr="00045063">
        <w:rPr>
          <w:position w:val="6"/>
          <w:sz w:val="16"/>
        </w:rPr>
        <w:t>*</w:t>
      </w:r>
      <w:r w:rsidRPr="00045063">
        <w:t>carrying on”, substitute “carrying on”.</w:t>
      </w:r>
    </w:p>
    <w:p w:rsidR="005563E9" w:rsidRPr="00045063" w:rsidRDefault="00593405" w:rsidP="00BA6419">
      <w:pPr>
        <w:pStyle w:val="ItemHead"/>
      </w:pPr>
      <w:r w:rsidRPr="00045063">
        <w:t>20</w:t>
      </w:r>
      <w:r w:rsidR="005563E9" w:rsidRPr="00045063">
        <w:t xml:space="preserve">  Subsection</w:t>
      </w:r>
      <w:r w:rsidR="00045063">
        <w:t> </w:t>
      </w:r>
      <w:r w:rsidR="005563E9" w:rsidRPr="00045063">
        <w:t>35</w:t>
      </w:r>
      <w:r w:rsidR="00045063">
        <w:noBreakHyphen/>
      </w:r>
      <w:r w:rsidR="005563E9" w:rsidRPr="00045063">
        <w:t>10(2A)</w:t>
      </w:r>
    </w:p>
    <w:p w:rsidR="005563E9" w:rsidRPr="00045063" w:rsidRDefault="005563E9" w:rsidP="00BA6419">
      <w:pPr>
        <w:pStyle w:val="Item"/>
      </w:pPr>
      <w:r w:rsidRPr="00045063">
        <w:t>Omit “</w:t>
      </w:r>
      <w:r w:rsidR="00045063" w:rsidRPr="00045063">
        <w:rPr>
          <w:position w:val="6"/>
          <w:sz w:val="16"/>
        </w:rPr>
        <w:t>*</w:t>
      </w:r>
      <w:r w:rsidRPr="00045063">
        <w:t>carry on”, substitute “carry on”.</w:t>
      </w:r>
    </w:p>
    <w:p w:rsidR="005563E9" w:rsidRPr="00045063" w:rsidRDefault="00593405" w:rsidP="00BA6419">
      <w:pPr>
        <w:pStyle w:val="ItemHead"/>
      </w:pPr>
      <w:r w:rsidRPr="00045063">
        <w:t>21</w:t>
      </w:r>
      <w:r w:rsidR="005563E9" w:rsidRPr="00045063">
        <w:t xml:space="preserve">  Paragraph 35</w:t>
      </w:r>
      <w:r w:rsidR="00045063">
        <w:noBreakHyphen/>
      </w:r>
      <w:r w:rsidR="005563E9" w:rsidRPr="00045063">
        <w:t>10(2B)(a)</w:t>
      </w:r>
    </w:p>
    <w:p w:rsidR="005563E9" w:rsidRPr="00045063" w:rsidRDefault="005563E9" w:rsidP="00BA6419">
      <w:pPr>
        <w:pStyle w:val="Item"/>
      </w:pPr>
      <w:r w:rsidRPr="00045063">
        <w:t>Omit “</w:t>
      </w:r>
      <w:r w:rsidR="00045063" w:rsidRPr="00045063">
        <w:rPr>
          <w:position w:val="6"/>
          <w:sz w:val="16"/>
        </w:rPr>
        <w:t>*</w:t>
      </w:r>
      <w:r w:rsidRPr="00045063">
        <w:t>carry on”, substitute “carry on”.</w:t>
      </w:r>
    </w:p>
    <w:p w:rsidR="005563E9" w:rsidRPr="00045063" w:rsidRDefault="00593405" w:rsidP="00BA6419">
      <w:pPr>
        <w:pStyle w:val="ItemHead"/>
      </w:pPr>
      <w:r w:rsidRPr="00045063">
        <w:t>22</w:t>
      </w:r>
      <w:r w:rsidR="005563E9" w:rsidRPr="00045063">
        <w:t xml:space="preserve">  Subsections</w:t>
      </w:r>
      <w:r w:rsidR="00045063">
        <w:t> </w:t>
      </w:r>
      <w:r w:rsidR="005563E9" w:rsidRPr="00045063">
        <w:t>35</w:t>
      </w:r>
      <w:r w:rsidR="00045063">
        <w:noBreakHyphen/>
      </w:r>
      <w:r w:rsidR="005563E9" w:rsidRPr="00045063">
        <w:t>10(2C) and (2D)</w:t>
      </w:r>
    </w:p>
    <w:p w:rsidR="005563E9" w:rsidRPr="00045063" w:rsidRDefault="005563E9" w:rsidP="00BA6419">
      <w:pPr>
        <w:pStyle w:val="Item"/>
      </w:pPr>
      <w:r w:rsidRPr="00045063">
        <w:t>Omit “</w:t>
      </w:r>
      <w:r w:rsidR="00045063" w:rsidRPr="00045063">
        <w:rPr>
          <w:position w:val="6"/>
          <w:sz w:val="16"/>
        </w:rPr>
        <w:t>*</w:t>
      </w:r>
      <w:r w:rsidRPr="00045063">
        <w:t>carried on”, substitute “carried on”.</w:t>
      </w:r>
    </w:p>
    <w:p w:rsidR="005563E9" w:rsidRPr="00045063" w:rsidRDefault="00593405" w:rsidP="00BA6419">
      <w:pPr>
        <w:pStyle w:val="ItemHead"/>
      </w:pPr>
      <w:r w:rsidRPr="00045063">
        <w:t>23</w:t>
      </w:r>
      <w:r w:rsidR="005563E9" w:rsidRPr="00045063">
        <w:t xml:space="preserve">  Paragraphs 40</w:t>
      </w:r>
      <w:r w:rsidR="00045063">
        <w:noBreakHyphen/>
      </w:r>
      <w:r w:rsidR="005563E9" w:rsidRPr="00045063">
        <w:t>880(1)(c) and (2)(b)</w:t>
      </w:r>
    </w:p>
    <w:p w:rsidR="005563E9" w:rsidRPr="00045063" w:rsidRDefault="005563E9" w:rsidP="00BA6419">
      <w:pPr>
        <w:pStyle w:val="Item"/>
      </w:pPr>
      <w:r w:rsidRPr="00045063">
        <w:t>Omit “</w:t>
      </w:r>
      <w:r w:rsidR="00045063" w:rsidRPr="00045063">
        <w:rPr>
          <w:position w:val="6"/>
          <w:sz w:val="16"/>
        </w:rPr>
        <w:t>*</w:t>
      </w:r>
      <w:r w:rsidRPr="00045063">
        <w:t>carried on”, substitute “carried on”.</w:t>
      </w:r>
    </w:p>
    <w:p w:rsidR="005563E9" w:rsidRPr="00045063" w:rsidRDefault="00593405" w:rsidP="00BA6419">
      <w:pPr>
        <w:pStyle w:val="ItemHead"/>
      </w:pPr>
      <w:r w:rsidRPr="00045063">
        <w:t>24</w:t>
      </w:r>
      <w:r w:rsidR="005563E9" w:rsidRPr="00045063">
        <w:t xml:space="preserve">  Subsections</w:t>
      </w:r>
      <w:r w:rsidR="00045063">
        <w:t> </w:t>
      </w:r>
      <w:r w:rsidR="005563E9" w:rsidRPr="00045063">
        <w:t>40</w:t>
      </w:r>
      <w:r w:rsidR="00045063">
        <w:noBreakHyphen/>
      </w:r>
      <w:r w:rsidR="005563E9" w:rsidRPr="00045063">
        <w:t>880(3) and (4)</w:t>
      </w:r>
    </w:p>
    <w:p w:rsidR="005563E9" w:rsidRPr="00045063" w:rsidRDefault="005563E9" w:rsidP="00BA6419">
      <w:pPr>
        <w:pStyle w:val="Item"/>
      </w:pPr>
      <w:r w:rsidRPr="00045063">
        <w:t>Omit “</w:t>
      </w:r>
      <w:r w:rsidR="00045063" w:rsidRPr="00045063">
        <w:rPr>
          <w:position w:val="6"/>
          <w:sz w:val="16"/>
        </w:rPr>
        <w:t>*</w:t>
      </w:r>
      <w:r w:rsidRPr="00045063">
        <w:t>carry on”, substitute “carry on”.</w:t>
      </w:r>
    </w:p>
    <w:p w:rsidR="005563E9" w:rsidRPr="00045063" w:rsidRDefault="00593405" w:rsidP="00BA6419">
      <w:pPr>
        <w:pStyle w:val="ItemHead"/>
      </w:pPr>
      <w:r w:rsidRPr="00045063">
        <w:t>25</w:t>
      </w:r>
      <w:r w:rsidR="005563E9" w:rsidRPr="00045063">
        <w:t xml:space="preserve">  Subsection</w:t>
      </w:r>
      <w:r w:rsidR="00045063">
        <w:t> </w:t>
      </w:r>
      <w:r w:rsidR="005563E9" w:rsidRPr="00045063">
        <w:t>40</w:t>
      </w:r>
      <w:r w:rsidR="00045063">
        <w:noBreakHyphen/>
      </w:r>
      <w:r w:rsidR="005563E9" w:rsidRPr="00045063">
        <w:t>880(7)</w:t>
      </w:r>
    </w:p>
    <w:p w:rsidR="005563E9" w:rsidRPr="00045063" w:rsidRDefault="005563E9" w:rsidP="00BA6419">
      <w:pPr>
        <w:pStyle w:val="Item"/>
      </w:pPr>
      <w:r w:rsidRPr="00045063">
        <w:t>Omit “</w:t>
      </w:r>
      <w:r w:rsidR="00045063" w:rsidRPr="00045063">
        <w:rPr>
          <w:position w:val="6"/>
          <w:sz w:val="16"/>
        </w:rPr>
        <w:t>*</w:t>
      </w:r>
      <w:r w:rsidRPr="00045063">
        <w:t>carried on”, substitute “carried on”.</w:t>
      </w:r>
    </w:p>
    <w:p w:rsidR="005563E9" w:rsidRPr="00045063" w:rsidRDefault="00593405" w:rsidP="00BA6419">
      <w:pPr>
        <w:pStyle w:val="ItemHead"/>
      </w:pPr>
      <w:r w:rsidRPr="00045063">
        <w:t>26</w:t>
      </w:r>
      <w:r w:rsidR="005563E9" w:rsidRPr="00045063">
        <w:t xml:space="preserve">  Paragraph 41</w:t>
      </w:r>
      <w:r w:rsidR="00045063">
        <w:noBreakHyphen/>
      </w:r>
      <w:r w:rsidR="005563E9" w:rsidRPr="00045063">
        <w:t>20(1)(d)</w:t>
      </w:r>
    </w:p>
    <w:p w:rsidR="005563E9" w:rsidRPr="00045063" w:rsidRDefault="005563E9" w:rsidP="00BA6419">
      <w:pPr>
        <w:pStyle w:val="Item"/>
      </w:pPr>
      <w:r w:rsidRPr="00045063">
        <w:t>Omit “</w:t>
      </w:r>
      <w:r w:rsidR="00045063" w:rsidRPr="00045063">
        <w:rPr>
          <w:position w:val="6"/>
          <w:sz w:val="16"/>
        </w:rPr>
        <w:t>*</w:t>
      </w:r>
      <w:r w:rsidRPr="00045063">
        <w:t>carrying on”, substitute “carrying on”.</w:t>
      </w:r>
    </w:p>
    <w:p w:rsidR="005563E9" w:rsidRPr="00045063" w:rsidRDefault="00593405" w:rsidP="00BA6419">
      <w:pPr>
        <w:pStyle w:val="ItemHead"/>
      </w:pPr>
      <w:r w:rsidRPr="00045063">
        <w:lastRenderedPageBreak/>
        <w:t>27</w:t>
      </w:r>
      <w:r w:rsidR="005563E9" w:rsidRPr="00045063">
        <w:t xml:space="preserve">  Subparagraph 83A</w:t>
      </w:r>
      <w:r w:rsidR="00045063">
        <w:noBreakHyphen/>
      </w:r>
      <w:r w:rsidR="005563E9" w:rsidRPr="00045063">
        <w:t>130(1)(a)(ii)</w:t>
      </w:r>
    </w:p>
    <w:p w:rsidR="005563E9" w:rsidRPr="00045063" w:rsidRDefault="005563E9" w:rsidP="00BA6419">
      <w:pPr>
        <w:pStyle w:val="Item"/>
      </w:pPr>
      <w:r w:rsidRPr="00045063">
        <w:t xml:space="preserve">After “of the old company”, insert “or a </w:t>
      </w:r>
      <w:r w:rsidR="00045063" w:rsidRPr="00045063">
        <w:rPr>
          <w:position w:val="6"/>
          <w:sz w:val="16"/>
        </w:rPr>
        <w:t>*</w:t>
      </w:r>
      <w:r w:rsidRPr="00045063">
        <w:t>demerger subsidiary of the old company”.</w:t>
      </w:r>
    </w:p>
    <w:p w:rsidR="005563E9" w:rsidRPr="00045063" w:rsidRDefault="00593405" w:rsidP="00BA6419">
      <w:pPr>
        <w:pStyle w:val="ItemHead"/>
      </w:pPr>
      <w:r w:rsidRPr="00045063">
        <w:t>28</w:t>
      </w:r>
      <w:r w:rsidR="005563E9" w:rsidRPr="00045063">
        <w:t xml:space="preserve">  Application</w:t>
      </w:r>
    </w:p>
    <w:p w:rsidR="005563E9" w:rsidRPr="00045063" w:rsidRDefault="005563E9" w:rsidP="00BA6419">
      <w:pPr>
        <w:pStyle w:val="Item"/>
      </w:pPr>
      <w:r w:rsidRPr="00045063">
        <w:t>The amendment of section</w:t>
      </w:r>
      <w:r w:rsidR="00045063">
        <w:t> </w:t>
      </w:r>
      <w:r w:rsidRPr="00045063">
        <w:t>83A</w:t>
      </w:r>
      <w:r w:rsidR="00045063">
        <w:noBreakHyphen/>
      </w:r>
      <w:r w:rsidRPr="00045063">
        <w:t xml:space="preserve">130 of the </w:t>
      </w:r>
      <w:r w:rsidRPr="00045063">
        <w:rPr>
          <w:i/>
        </w:rPr>
        <w:t>Income Tax Assessment Act 1997</w:t>
      </w:r>
      <w:r w:rsidRPr="00045063">
        <w:t xml:space="preserve"> made by this Part applies in relation to ESS interests acquired on or after 1</w:t>
      </w:r>
      <w:r w:rsidR="00045063">
        <w:t> </w:t>
      </w:r>
      <w:r w:rsidRPr="00045063">
        <w:t>July 2009.</w:t>
      </w:r>
    </w:p>
    <w:p w:rsidR="005563E9" w:rsidRPr="00045063" w:rsidRDefault="00593405" w:rsidP="00BA6419">
      <w:pPr>
        <w:pStyle w:val="ItemHead"/>
      </w:pPr>
      <w:r w:rsidRPr="00045063">
        <w:t>29</w:t>
      </w:r>
      <w:r w:rsidR="005563E9" w:rsidRPr="00045063">
        <w:t xml:space="preserve">  Section</w:t>
      </w:r>
      <w:r w:rsidR="00045063">
        <w:t> </w:t>
      </w:r>
      <w:r w:rsidR="005563E9" w:rsidRPr="00045063">
        <w:t>104</w:t>
      </w:r>
      <w:r w:rsidR="00045063">
        <w:noBreakHyphen/>
      </w:r>
      <w:r w:rsidR="005563E9" w:rsidRPr="00045063">
        <w:t>5 (cell at table item dealing with CGT event K1, column headed “Event number and description”)</w:t>
      </w:r>
    </w:p>
    <w:p w:rsidR="005563E9" w:rsidRPr="00045063" w:rsidRDefault="005563E9" w:rsidP="00BA6419">
      <w:pPr>
        <w:pStyle w:val="Item"/>
      </w:pPr>
      <w:r w:rsidRPr="00045063">
        <w:t>Omit “</w:t>
      </w:r>
      <w:r w:rsidR="00045063" w:rsidRPr="00045063">
        <w:rPr>
          <w:position w:val="6"/>
          <w:sz w:val="16"/>
        </w:rPr>
        <w:t>*</w:t>
      </w:r>
      <w:r w:rsidRPr="00045063">
        <w:t xml:space="preserve">Kyoto unit or an </w:t>
      </w:r>
      <w:r w:rsidR="00045063" w:rsidRPr="00045063">
        <w:rPr>
          <w:position w:val="6"/>
          <w:sz w:val="16"/>
        </w:rPr>
        <w:t>*</w:t>
      </w:r>
      <w:r w:rsidRPr="00045063">
        <w:t>Australian carbon credit unit”, substitute “Kyoto unit or an Australian carbon credit unit”.</w:t>
      </w:r>
    </w:p>
    <w:p w:rsidR="005563E9" w:rsidRPr="00045063" w:rsidRDefault="00593405" w:rsidP="00BA6419">
      <w:pPr>
        <w:pStyle w:val="ItemHead"/>
      </w:pPr>
      <w:r w:rsidRPr="00045063">
        <w:t>30</w:t>
      </w:r>
      <w:r w:rsidR="005563E9" w:rsidRPr="00045063">
        <w:t xml:space="preserve">  Section</w:t>
      </w:r>
      <w:r w:rsidR="00045063">
        <w:t> </w:t>
      </w:r>
      <w:r w:rsidR="005563E9" w:rsidRPr="00045063">
        <w:t>112</w:t>
      </w:r>
      <w:r w:rsidR="00045063">
        <w:noBreakHyphen/>
      </w:r>
      <w:r w:rsidR="005563E9" w:rsidRPr="00045063">
        <w:t>97 (table item</w:t>
      </w:r>
      <w:r w:rsidR="00045063">
        <w:t> </w:t>
      </w:r>
      <w:r w:rsidR="005563E9" w:rsidRPr="00045063">
        <w:t>18A, column headed “In this situation”)</w:t>
      </w:r>
    </w:p>
    <w:p w:rsidR="005563E9" w:rsidRPr="00045063" w:rsidRDefault="005563E9" w:rsidP="00BA6419">
      <w:pPr>
        <w:pStyle w:val="Item"/>
      </w:pPr>
      <w:r w:rsidRPr="00045063">
        <w:t>Omit “</w:t>
      </w:r>
      <w:r w:rsidR="00045063" w:rsidRPr="00045063">
        <w:rPr>
          <w:position w:val="6"/>
          <w:sz w:val="16"/>
        </w:rPr>
        <w:t>*</w:t>
      </w:r>
      <w:r w:rsidRPr="00045063">
        <w:t>Kyoto unit”, substitute “Kyoto unit”.</w:t>
      </w:r>
    </w:p>
    <w:p w:rsidR="005563E9" w:rsidRPr="00045063" w:rsidRDefault="00593405" w:rsidP="00BA6419">
      <w:pPr>
        <w:pStyle w:val="ItemHead"/>
      </w:pPr>
      <w:r w:rsidRPr="00045063">
        <w:t>31</w:t>
      </w:r>
      <w:r w:rsidR="005563E9" w:rsidRPr="00045063">
        <w:t xml:space="preserve">  Subsection</w:t>
      </w:r>
      <w:r w:rsidR="00045063">
        <w:t> </w:t>
      </w:r>
      <w:r w:rsidR="005563E9" w:rsidRPr="00045063">
        <w:t>219</w:t>
      </w:r>
      <w:r w:rsidR="00045063">
        <w:noBreakHyphen/>
      </w:r>
      <w:r w:rsidR="005563E9" w:rsidRPr="00045063">
        <w:t>30(1)</w:t>
      </w:r>
    </w:p>
    <w:p w:rsidR="005563E9" w:rsidRPr="00045063" w:rsidRDefault="005563E9" w:rsidP="00BA6419">
      <w:pPr>
        <w:pStyle w:val="Item"/>
      </w:pPr>
      <w:r w:rsidRPr="00045063">
        <w:t>Omit “items</w:t>
      </w:r>
      <w:r w:rsidR="00045063">
        <w:t> </w:t>
      </w:r>
      <w:r w:rsidRPr="00045063">
        <w:t>2 and 3”, substitute “items</w:t>
      </w:r>
      <w:r w:rsidR="00045063">
        <w:t> </w:t>
      </w:r>
      <w:r w:rsidRPr="00045063">
        <w:t>2 and 2A”.</w:t>
      </w:r>
    </w:p>
    <w:p w:rsidR="005563E9" w:rsidRPr="00045063" w:rsidRDefault="00593405" w:rsidP="00BA6419">
      <w:pPr>
        <w:pStyle w:val="ItemHead"/>
      </w:pPr>
      <w:r w:rsidRPr="00045063">
        <w:t>32</w:t>
      </w:r>
      <w:r w:rsidR="005563E9" w:rsidRPr="00045063">
        <w:t xml:space="preserve">  Subsection</w:t>
      </w:r>
      <w:r w:rsidR="00045063">
        <w:t> </w:t>
      </w:r>
      <w:r w:rsidR="005563E9" w:rsidRPr="00045063">
        <w:t>316</w:t>
      </w:r>
      <w:r w:rsidR="00045063">
        <w:noBreakHyphen/>
      </w:r>
      <w:r w:rsidR="005563E9" w:rsidRPr="00045063">
        <w:t xml:space="preserve">65(1) (definitions of </w:t>
      </w:r>
      <w:r w:rsidR="005563E9" w:rsidRPr="00045063">
        <w:rPr>
          <w:i/>
        </w:rPr>
        <w:t>embedded value of the friendly society’s other business (if any)</w:t>
      </w:r>
      <w:r w:rsidR="005563E9" w:rsidRPr="00045063">
        <w:t xml:space="preserve"> and </w:t>
      </w:r>
      <w:r w:rsidR="005563E9" w:rsidRPr="00045063">
        <w:rPr>
          <w:i/>
        </w:rPr>
        <w:t>market value of the friendly society’s health insurance business (if any)</w:t>
      </w:r>
      <w:r w:rsidR="005563E9" w:rsidRPr="00045063">
        <w:t>)</w:t>
      </w:r>
    </w:p>
    <w:p w:rsidR="005563E9" w:rsidRPr="00045063" w:rsidRDefault="005563E9" w:rsidP="00BA6419">
      <w:pPr>
        <w:pStyle w:val="Item"/>
      </w:pPr>
      <w:r w:rsidRPr="00045063">
        <w:t>Omit “</w:t>
      </w:r>
      <w:r w:rsidR="00045063" w:rsidRPr="00045063">
        <w:rPr>
          <w:position w:val="6"/>
          <w:sz w:val="16"/>
        </w:rPr>
        <w:t>*</w:t>
      </w:r>
      <w:r w:rsidRPr="00045063">
        <w:t>carried on”, substitute “carried on”.</w:t>
      </w:r>
    </w:p>
    <w:p w:rsidR="005563E9" w:rsidRPr="00045063" w:rsidRDefault="00593405" w:rsidP="00BA6419">
      <w:pPr>
        <w:pStyle w:val="ItemHead"/>
      </w:pPr>
      <w:r w:rsidRPr="00045063">
        <w:t>33</w:t>
      </w:r>
      <w:r w:rsidR="005563E9" w:rsidRPr="00045063">
        <w:t xml:space="preserve">  Paragraphs 415</w:t>
      </w:r>
      <w:r w:rsidR="00045063">
        <w:noBreakHyphen/>
      </w:r>
      <w:r w:rsidR="005563E9" w:rsidRPr="00045063">
        <w:t>15(3)(b) and 415</w:t>
      </w:r>
      <w:r w:rsidR="00045063">
        <w:noBreakHyphen/>
      </w:r>
      <w:r w:rsidR="005563E9" w:rsidRPr="00045063">
        <w:t>20(1)(b) and (2)(b)</w:t>
      </w:r>
    </w:p>
    <w:p w:rsidR="005563E9" w:rsidRPr="00045063" w:rsidRDefault="005563E9" w:rsidP="00BA6419">
      <w:pPr>
        <w:pStyle w:val="Item"/>
      </w:pPr>
      <w:r w:rsidRPr="00045063">
        <w:t>Omit “</w:t>
      </w:r>
      <w:r w:rsidR="00045063" w:rsidRPr="00045063">
        <w:rPr>
          <w:position w:val="6"/>
          <w:sz w:val="16"/>
        </w:rPr>
        <w:t>*</w:t>
      </w:r>
      <w:r w:rsidRPr="00045063">
        <w:t>carries on”, substitute “carries on”.</w:t>
      </w:r>
    </w:p>
    <w:p w:rsidR="005563E9" w:rsidRPr="00045063" w:rsidRDefault="00593405" w:rsidP="00BA6419">
      <w:pPr>
        <w:pStyle w:val="ItemHead"/>
      </w:pPr>
      <w:r w:rsidRPr="00045063">
        <w:t>34</w:t>
      </w:r>
      <w:r w:rsidR="005563E9" w:rsidRPr="00045063">
        <w:t xml:space="preserve">  Paragraph 415</w:t>
      </w:r>
      <w:r w:rsidR="00045063">
        <w:noBreakHyphen/>
      </w:r>
      <w:r w:rsidR="005563E9" w:rsidRPr="00045063">
        <w:t>20(4)(a)</w:t>
      </w:r>
    </w:p>
    <w:p w:rsidR="005563E9" w:rsidRPr="00045063" w:rsidRDefault="005563E9" w:rsidP="00BA6419">
      <w:pPr>
        <w:pStyle w:val="Item"/>
      </w:pPr>
      <w:r w:rsidRPr="00045063">
        <w:t>Omit “</w:t>
      </w:r>
      <w:r w:rsidR="00045063" w:rsidRPr="00045063">
        <w:rPr>
          <w:position w:val="6"/>
          <w:sz w:val="16"/>
        </w:rPr>
        <w:t>*</w:t>
      </w:r>
      <w:r w:rsidRPr="00045063">
        <w:t>carrying on”, substitute “carrying on”.</w:t>
      </w:r>
    </w:p>
    <w:p w:rsidR="005563E9" w:rsidRPr="00045063" w:rsidRDefault="00593405" w:rsidP="00BA6419">
      <w:pPr>
        <w:pStyle w:val="ItemHead"/>
      </w:pPr>
      <w:r w:rsidRPr="00045063">
        <w:t>35</w:t>
      </w:r>
      <w:r w:rsidR="005563E9" w:rsidRPr="00045063">
        <w:t xml:space="preserve">  Subsection</w:t>
      </w:r>
      <w:r w:rsidR="00045063">
        <w:t> </w:t>
      </w:r>
      <w:r w:rsidR="005563E9" w:rsidRPr="00045063">
        <w:t>995</w:t>
      </w:r>
      <w:r w:rsidR="00045063">
        <w:noBreakHyphen/>
      </w:r>
      <w:r w:rsidR="005563E9" w:rsidRPr="00045063">
        <w:t xml:space="preserve">1(1) (definition of </w:t>
      </w:r>
      <w:r w:rsidR="005563E9" w:rsidRPr="00045063">
        <w:rPr>
          <w:i/>
        </w:rPr>
        <w:t>available frankable profits</w:t>
      </w:r>
      <w:r w:rsidR="005563E9" w:rsidRPr="00045063">
        <w:t>)</w:t>
      </w:r>
    </w:p>
    <w:p w:rsidR="005563E9" w:rsidRPr="00045063" w:rsidRDefault="005563E9" w:rsidP="00BA6419">
      <w:pPr>
        <w:pStyle w:val="Item"/>
      </w:pPr>
      <w:r w:rsidRPr="00045063">
        <w:t>Omit “give”, substitute “given”.</w:t>
      </w:r>
    </w:p>
    <w:p w:rsidR="005563E9" w:rsidRPr="00045063" w:rsidRDefault="00593405" w:rsidP="00BA6419">
      <w:pPr>
        <w:pStyle w:val="ItemHead"/>
      </w:pPr>
      <w:r w:rsidRPr="00045063">
        <w:lastRenderedPageBreak/>
        <w:t>36</w:t>
      </w:r>
      <w:r w:rsidR="005563E9" w:rsidRPr="00045063">
        <w:t xml:space="preserve">  Subsection</w:t>
      </w:r>
      <w:r w:rsidR="00045063">
        <w:t> </w:t>
      </w:r>
      <w:r w:rsidR="005563E9" w:rsidRPr="00045063">
        <w:t>995</w:t>
      </w:r>
      <w:r w:rsidR="00045063">
        <w:noBreakHyphen/>
      </w:r>
      <w:r w:rsidR="005563E9" w:rsidRPr="00045063">
        <w:t>1(1) (</w:t>
      </w:r>
      <w:r w:rsidR="00045063">
        <w:t>paragraph (</w:t>
      </w:r>
      <w:r w:rsidR="005563E9" w:rsidRPr="00045063">
        <w:t xml:space="preserve">a) of the definition of </w:t>
      </w:r>
      <w:r w:rsidR="005563E9" w:rsidRPr="00045063">
        <w:rPr>
          <w:i/>
        </w:rPr>
        <w:t>foreign resident life insurance policy</w:t>
      </w:r>
      <w:r w:rsidR="005563E9" w:rsidRPr="00045063">
        <w:t>)</w:t>
      </w:r>
    </w:p>
    <w:p w:rsidR="005563E9" w:rsidRPr="00045063" w:rsidRDefault="005563E9" w:rsidP="00BA6419">
      <w:pPr>
        <w:pStyle w:val="Item"/>
      </w:pPr>
      <w:r w:rsidRPr="00045063">
        <w:t>Omit “</w:t>
      </w:r>
      <w:r w:rsidR="00045063" w:rsidRPr="00045063">
        <w:rPr>
          <w:position w:val="6"/>
          <w:sz w:val="16"/>
        </w:rPr>
        <w:t>*</w:t>
      </w:r>
      <w:r w:rsidRPr="00045063">
        <w:t>carrying on”, substitute “carrying on”.</w:t>
      </w:r>
    </w:p>
    <w:p w:rsidR="005563E9" w:rsidRPr="00045063" w:rsidRDefault="00593405" w:rsidP="00BA6419">
      <w:pPr>
        <w:pStyle w:val="ItemHead"/>
      </w:pPr>
      <w:r w:rsidRPr="00045063">
        <w:t>37</w:t>
      </w:r>
      <w:r w:rsidR="005563E9" w:rsidRPr="00045063">
        <w:t xml:space="preserve">  Subsection</w:t>
      </w:r>
      <w:r w:rsidR="00045063">
        <w:t> </w:t>
      </w:r>
      <w:r w:rsidR="005563E9" w:rsidRPr="00045063">
        <w:t>995</w:t>
      </w:r>
      <w:r w:rsidR="00045063">
        <w:noBreakHyphen/>
      </w:r>
      <w:r w:rsidR="005563E9" w:rsidRPr="00045063">
        <w:t>1(1)</w:t>
      </w:r>
    </w:p>
    <w:p w:rsidR="005563E9" w:rsidRPr="00045063" w:rsidRDefault="005563E9" w:rsidP="00BA6419">
      <w:pPr>
        <w:pStyle w:val="Item"/>
      </w:pPr>
      <w:r w:rsidRPr="00045063">
        <w:t>Insert:</w:t>
      </w:r>
    </w:p>
    <w:p w:rsidR="005563E9" w:rsidRPr="00045063" w:rsidRDefault="005563E9" w:rsidP="00BA6419">
      <w:pPr>
        <w:pStyle w:val="Definition"/>
      </w:pPr>
      <w:r w:rsidRPr="00045063">
        <w:rPr>
          <w:b/>
          <w:i/>
        </w:rPr>
        <w:t>taxable dealing</w:t>
      </w:r>
      <w:r w:rsidRPr="00045063">
        <w:t xml:space="preserve">, in relation to </w:t>
      </w:r>
      <w:r w:rsidR="00045063" w:rsidRPr="00045063">
        <w:rPr>
          <w:position w:val="6"/>
          <w:sz w:val="16"/>
        </w:rPr>
        <w:t>*</w:t>
      </w:r>
      <w:r w:rsidRPr="00045063">
        <w:t>wine, has the meaning given by section</w:t>
      </w:r>
      <w:r w:rsidR="00045063">
        <w:t> </w:t>
      </w:r>
      <w:r w:rsidRPr="00045063">
        <w:t>33</w:t>
      </w:r>
      <w:r w:rsidR="00045063">
        <w:noBreakHyphen/>
      </w:r>
      <w:r w:rsidRPr="00045063">
        <w:t xml:space="preserve">1 of the </w:t>
      </w:r>
      <w:r w:rsidR="00045063" w:rsidRPr="00045063">
        <w:rPr>
          <w:position w:val="6"/>
          <w:sz w:val="16"/>
        </w:rPr>
        <w:t>*</w:t>
      </w:r>
      <w:r w:rsidRPr="00045063">
        <w:t>Wine Tax Act.</w:t>
      </w:r>
    </w:p>
    <w:p w:rsidR="005563E9" w:rsidRPr="00045063" w:rsidRDefault="005563E9" w:rsidP="00BA6419">
      <w:pPr>
        <w:pStyle w:val="Definition"/>
      </w:pPr>
      <w:r w:rsidRPr="00045063">
        <w:rPr>
          <w:b/>
          <w:i/>
        </w:rPr>
        <w:t>wine</w:t>
      </w:r>
      <w:r w:rsidRPr="00045063">
        <w:t xml:space="preserve"> has the meaning given by Subdivision</w:t>
      </w:r>
      <w:r w:rsidR="00045063">
        <w:t> </w:t>
      </w:r>
      <w:r w:rsidRPr="00045063">
        <w:t>31</w:t>
      </w:r>
      <w:r w:rsidR="00045063">
        <w:noBreakHyphen/>
      </w:r>
      <w:r w:rsidRPr="00045063">
        <w:t xml:space="preserve">A of the </w:t>
      </w:r>
      <w:r w:rsidR="00045063" w:rsidRPr="00045063">
        <w:rPr>
          <w:position w:val="6"/>
          <w:sz w:val="16"/>
        </w:rPr>
        <w:t>*</w:t>
      </w:r>
      <w:r w:rsidRPr="00045063">
        <w:t>Wine Tax Act.</w:t>
      </w:r>
    </w:p>
    <w:p w:rsidR="005563E9" w:rsidRPr="00045063" w:rsidRDefault="00593405" w:rsidP="00BA6419">
      <w:pPr>
        <w:pStyle w:val="ItemHead"/>
      </w:pPr>
      <w:r w:rsidRPr="00045063">
        <w:t>38</w:t>
      </w:r>
      <w:r w:rsidR="005563E9" w:rsidRPr="00045063">
        <w:t xml:space="preserve">  Subsection</w:t>
      </w:r>
      <w:r w:rsidR="00045063">
        <w:t> </w:t>
      </w:r>
      <w:r w:rsidR="005563E9" w:rsidRPr="00045063">
        <w:t>995</w:t>
      </w:r>
      <w:r w:rsidR="00045063">
        <w:noBreakHyphen/>
      </w:r>
      <w:r w:rsidR="005563E9" w:rsidRPr="00045063">
        <w:t xml:space="preserve">1(1) (definition of </w:t>
      </w:r>
      <w:r w:rsidR="005563E9" w:rsidRPr="00045063">
        <w:rPr>
          <w:i/>
        </w:rPr>
        <w:t>wine taxable dealing</w:t>
      </w:r>
      <w:r w:rsidR="005563E9" w:rsidRPr="00045063">
        <w:t>)</w:t>
      </w:r>
    </w:p>
    <w:p w:rsidR="005563E9" w:rsidRPr="00045063" w:rsidRDefault="005563E9" w:rsidP="00BA6419">
      <w:pPr>
        <w:pStyle w:val="Item"/>
      </w:pPr>
      <w:r w:rsidRPr="00045063">
        <w:t>Repeal the definition.</w:t>
      </w:r>
    </w:p>
    <w:p w:rsidR="005563E9" w:rsidRPr="00045063" w:rsidRDefault="005563E9" w:rsidP="00BA6419">
      <w:pPr>
        <w:pStyle w:val="ActHead9"/>
        <w:rPr>
          <w:i w:val="0"/>
        </w:rPr>
      </w:pPr>
      <w:bookmarkStart w:id="108" w:name="_Toc425423660"/>
      <w:r w:rsidRPr="00045063">
        <w:t>Income Tax Rates Act 1986</w:t>
      </w:r>
      <w:bookmarkEnd w:id="108"/>
    </w:p>
    <w:p w:rsidR="005563E9" w:rsidRPr="00045063" w:rsidRDefault="00593405" w:rsidP="00BA6419">
      <w:pPr>
        <w:pStyle w:val="ItemHead"/>
      </w:pPr>
      <w:r w:rsidRPr="00045063">
        <w:t>39</w:t>
      </w:r>
      <w:r w:rsidR="005563E9" w:rsidRPr="00045063">
        <w:t xml:space="preserve">  Section</w:t>
      </w:r>
      <w:r w:rsidR="00045063">
        <w:t> </w:t>
      </w:r>
      <w:r w:rsidR="005563E9" w:rsidRPr="00045063">
        <w:t>12B (the section</w:t>
      </w:r>
      <w:r w:rsidR="00045063">
        <w:t> </w:t>
      </w:r>
      <w:r w:rsidR="005563E9" w:rsidRPr="00045063">
        <w:t>12B inserted by item</w:t>
      </w:r>
      <w:r w:rsidR="00045063">
        <w:t> </w:t>
      </w:r>
      <w:r w:rsidR="005563E9" w:rsidRPr="00045063">
        <w:t>1 of Schedule</w:t>
      </w:r>
      <w:r w:rsidR="00045063">
        <w:t> </w:t>
      </w:r>
      <w:r w:rsidR="005563E9" w:rsidRPr="00045063">
        <w:t xml:space="preserve">1 to the </w:t>
      </w:r>
      <w:r w:rsidR="005563E9" w:rsidRPr="00045063">
        <w:rPr>
          <w:i/>
        </w:rPr>
        <w:t>Income Tax Rates Amendment (Temporary Flood and Cyclone Reconstruction Levy) Act 2011</w:t>
      </w:r>
      <w:r w:rsidR="005563E9" w:rsidRPr="00045063">
        <w:t>)</w:t>
      </w:r>
    </w:p>
    <w:p w:rsidR="005563E9" w:rsidRPr="00045063" w:rsidRDefault="005563E9" w:rsidP="00BA6419">
      <w:pPr>
        <w:pStyle w:val="Item"/>
      </w:pPr>
      <w:r w:rsidRPr="00045063">
        <w:t>Renumber as section</w:t>
      </w:r>
      <w:r w:rsidR="00045063">
        <w:t> </w:t>
      </w:r>
      <w:r w:rsidRPr="00045063">
        <w:t>12C.</w:t>
      </w:r>
    </w:p>
    <w:p w:rsidR="005563E9" w:rsidRPr="00045063" w:rsidRDefault="005563E9" w:rsidP="00BA6419">
      <w:pPr>
        <w:pStyle w:val="ActHead9"/>
        <w:rPr>
          <w:i w:val="0"/>
        </w:rPr>
      </w:pPr>
      <w:bookmarkStart w:id="109" w:name="_Toc425423661"/>
      <w:r w:rsidRPr="00045063">
        <w:t>Income Tax Rates Amendment (Temporary Flood and Cyclone Reconstruction Levy) Act 2011</w:t>
      </w:r>
      <w:bookmarkEnd w:id="109"/>
    </w:p>
    <w:p w:rsidR="005563E9" w:rsidRPr="00045063" w:rsidRDefault="00593405" w:rsidP="00BA6419">
      <w:pPr>
        <w:pStyle w:val="ItemHead"/>
      </w:pPr>
      <w:r w:rsidRPr="00045063">
        <w:t>40</w:t>
      </w:r>
      <w:r w:rsidR="005563E9" w:rsidRPr="00045063">
        <w:t xml:space="preserve">  Item</w:t>
      </w:r>
      <w:r w:rsidR="00045063">
        <w:t> </w:t>
      </w:r>
      <w:r w:rsidR="005563E9" w:rsidRPr="00045063">
        <w:t>1 of Schedule</w:t>
      </w:r>
      <w:r w:rsidR="00045063">
        <w:t> </w:t>
      </w:r>
      <w:r w:rsidR="005563E9" w:rsidRPr="00045063">
        <w:t>2 (heading)</w:t>
      </w:r>
    </w:p>
    <w:p w:rsidR="005563E9" w:rsidRPr="00045063" w:rsidRDefault="005563E9" w:rsidP="00BA6419">
      <w:pPr>
        <w:pStyle w:val="Item"/>
      </w:pPr>
      <w:r w:rsidRPr="00045063">
        <w:t>Omit “</w:t>
      </w:r>
      <w:r w:rsidRPr="00045063">
        <w:rPr>
          <w:b/>
        </w:rPr>
        <w:t>12B</w:t>
      </w:r>
      <w:r w:rsidRPr="00045063">
        <w:t>”, substitute “</w:t>
      </w:r>
      <w:r w:rsidRPr="00045063">
        <w:rPr>
          <w:b/>
        </w:rPr>
        <w:t>12C</w:t>
      </w:r>
      <w:r w:rsidRPr="00045063">
        <w:t>”.</w:t>
      </w:r>
    </w:p>
    <w:p w:rsidR="005563E9" w:rsidRPr="00045063" w:rsidRDefault="005563E9" w:rsidP="00BA6419">
      <w:pPr>
        <w:pStyle w:val="ActHead9"/>
        <w:rPr>
          <w:i w:val="0"/>
        </w:rPr>
      </w:pPr>
      <w:bookmarkStart w:id="110" w:name="_Toc425423662"/>
      <w:r w:rsidRPr="00045063">
        <w:t>Minerals Resource Rent Tax (Consequential Amendments and Transitional Provisions) Act 2012</w:t>
      </w:r>
      <w:bookmarkEnd w:id="110"/>
    </w:p>
    <w:p w:rsidR="005563E9" w:rsidRPr="00045063" w:rsidRDefault="00593405" w:rsidP="00BA6419">
      <w:pPr>
        <w:pStyle w:val="ItemHead"/>
      </w:pPr>
      <w:r w:rsidRPr="00045063">
        <w:t>41</w:t>
      </w:r>
      <w:r w:rsidR="005563E9" w:rsidRPr="00045063">
        <w:t xml:space="preserve">  Item</w:t>
      </w:r>
      <w:r w:rsidR="00045063">
        <w:t> </w:t>
      </w:r>
      <w:r w:rsidR="005563E9" w:rsidRPr="00045063">
        <w:t>16 of Schedule</w:t>
      </w:r>
      <w:r w:rsidR="00045063">
        <w:t> </w:t>
      </w:r>
      <w:r w:rsidR="005563E9" w:rsidRPr="00045063">
        <w:t>3</w:t>
      </w:r>
    </w:p>
    <w:p w:rsidR="005563E9" w:rsidRPr="00045063" w:rsidRDefault="005563E9" w:rsidP="00BA6419">
      <w:pPr>
        <w:pStyle w:val="Item"/>
      </w:pPr>
      <w:r w:rsidRPr="00045063">
        <w:t>Omit “</w:t>
      </w:r>
      <w:r w:rsidR="00045063" w:rsidRPr="00045063">
        <w:rPr>
          <w:position w:val="6"/>
          <w:sz w:val="16"/>
        </w:rPr>
        <w:t>*</w:t>
      </w:r>
      <w:r w:rsidRPr="00045063">
        <w:t>mining operations”, substitute “mining operations”.</w:t>
      </w:r>
    </w:p>
    <w:p w:rsidR="005563E9" w:rsidRPr="00045063" w:rsidRDefault="005563E9" w:rsidP="00BA6419">
      <w:pPr>
        <w:pStyle w:val="ActHead9"/>
        <w:rPr>
          <w:i w:val="0"/>
        </w:rPr>
      </w:pPr>
      <w:bookmarkStart w:id="111" w:name="_Toc425423663"/>
      <w:r w:rsidRPr="00045063">
        <w:lastRenderedPageBreak/>
        <w:t>Product Stewardship (Oil) Act 2000</w:t>
      </w:r>
      <w:bookmarkEnd w:id="111"/>
    </w:p>
    <w:p w:rsidR="005563E9" w:rsidRPr="00045063" w:rsidRDefault="00593405" w:rsidP="00BA6419">
      <w:pPr>
        <w:pStyle w:val="ItemHead"/>
      </w:pPr>
      <w:r w:rsidRPr="00045063">
        <w:t>42</w:t>
      </w:r>
      <w:r w:rsidR="005563E9" w:rsidRPr="00045063">
        <w:t xml:space="preserve">  After section</w:t>
      </w:r>
      <w:r w:rsidR="00045063">
        <w:t> </w:t>
      </w:r>
      <w:r w:rsidR="005563E9" w:rsidRPr="00045063">
        <w:t>4</w:t>
      </w:r>
    </w:p>
    <w:p w:rsidR="005563E9" w:rsidRPr="00045063" w:rsidRDefault="005563E9" w:rsidP="00BA6419">
      <w:pPr>
        <w:pStyle w:val="Item"/>
      </w:pPr>
      <w:r w:rsidRPr="00045063">
        <w:t>Insert:</w:t>
      </w:r>
    </w:p>
    <w:p w:rsidR="005563E9" w:rsidRPr="00045063" w:rsidRDefault="005563E9" w:rsidP="00BA6419">
      <w:pPr>
        <w:pStyle w:val="ActHead5"/>
      </w:pPr>
      <w:bookmarkStart w:id="112" w:name="_Toc425423664"/>
      <w:r w:rsidRPr="00045063">
        <w:rPr>
          <w:rStyle w:val="CharSectno"/>
        </w:rPr>
        <w:t>4A</w:t>
      </w:r>
      <w:r w:rsidRPr="00045063">
        <w:t xml:space="preserve">  Alternative constitutional basis</w:t>
      </w:r>
      <w:bookmarkEnd w:id="112"/>
    </w:p>
    <w:p w:rsidR="005563E9" w:rsidRPr="00045063" w:rsidRDefault="005563E9" w:rsidP="00BA6419">
      <w:pPr>
        <w:pStyle w:val="subsection"/>
      </w:pPr>
      <w:r w:rsidRPr="00045063">
        <w:tab/>
        <w:t>(1)</w:t>
      </w:r>
      <w:r w:rsidRPr="00045063">
        <w:tab/>
        <w:t>Without limiting its effect apart from this section, this Act also has effect as provided by this section.</w:t>
      </w:r>
    </w:p>
    <w:p w:rsidR="005563E9" w:rsidRPr="00045063" w:rsidRDefault="005563E9" w:rsidP="00BA6419">
      <w:pPr>
        <w:pStyle w:val="subsection"/>
      </w:pPr>
      <w:r w:rsidRPr="00045063">
        <w:tab/>
        <w:t>(2)</w:t>
      </w:r>
      <w:r w:rsidRPr="00045063">
        <w:tab/>
        <w:t>This Act also has the effect it would have if its operation in relation to product stewardship (oil) benefits were expressly confined to an operation limited to product stewardship (oil) benefits in relation to external affairs.</w:t>
      </w:r>
    </w:p>
    <w:p w:rsidR="005563E9" w:rsidRPr="00045063" w:rsidRDefault="005563E9" w:rsidP="00BA6419">
      <w:pPr>
        <w:pStyle w:val="subsection"/>
      </w:pPr>
      <w:r w:rsidRPr="00045063">
        <w:tab/>
        <w:t>(3)</w:t>
      </w:r>
      <w:r w:rsidRPr="00045063">
        <w:tab/>
        <w:t>This Act also has the effect it would have if its operation in relation to product stewardship (oil) benefits were expressly confined to an operation limited to product stewardship (oil) benefits in relation to taxation.</w:t>
      </w:r>
    </w:p>
    <w:p w:rsidR="005563E9" w:rsidRPr="00045063" w:rsidRDefault="005563E9" w:rsidP="00BA6419">
      <w:pPr>
        <w:pStyle w:val="ActHead9"/>
        <w:rPr>
          <w:i w:val="0"/>
        </w:rPr>
      </w:pPr>
      <w:bookmarkStart w:id="113" w:name="_Toc425423665"/>
      <w:r w:rsidRPr="00045063">
        <w:t>Superannuation (Government Co</w:t>
      </w:r>
      <w:r w:rsidR="00045063">
        <w:noBreakHyphen/>
      </w:r>
      <w:r w:rsidRPr="00045063">
        <w:t>contribution for Low Income Earners) Act 2003</w:t>
      </w:r>
      <w:bookmarkEnd w:id="113"/>
    </w:p>
    <w:p w:rsidR="005563E9" w:rsidRPr="00045063" w:rsidRDefault="00593405" w:rsidP="00BA6419">
      <w:pPr>
        <w:pStyle w:val="ItemHead"/>
      </w:pPr>
      <w:r w:rsidRPr="00045063">
        <w:t>43</w:t>
      </w:r>
      <w:r w:rsidR="005563E9" w:rsidRPr="00045063">
        <w:t xml:space="preserve">  Paragraph 16(1)(d)</w:t>
      </w:r>
    </w:p>
    <w:p w:rsidR="005563E9" w:rsidRPr="00045063" w:rsidRDefault="005563E9" w:rsidP="00BA6419">
      <w:pPr>
        <w:pStyle w:val="Item"/>
      </w:pPr>
      <w:r w:rsidRPr="00045063">
        <w:t>Omit “approved form”, substitute “approved form,”.</w:t>
      </w:r>
    </w:p>
    <w:p w:rsidR="005563E9" w:rsidRPr="00045063" w:rsidRDefault="00593405" w:rsidP="00BA6419">
      <w:pPr>
        <w:pStyle w:val="ItemHead"/>
      </w:pPr>
      <w:r w:rsidRPr="00045063">
        <w:t>44</w:t>
      </w:r>
      <w:r w:rsidR="005563E9" w:rsidRPr="00045063">
        <w:t xml:space="preserve">  Subsection</w:t>
      </w:r>
      <w:r w:rsidR="00045063">
        <w:t> </w:t>
      </w:r>
      <w:r w:rsidR="005563E9" w:rsidRPr="00045063">
        <w:t>16(3)</w:t>
      </w:r>
    </w:p>
    <w:p w:rsidR="005563E9" w:rsidRPr="00045063" w:rsidRDefault="005563E9" w:rsidP="00BA6419">
      <w:pPr>
        <w:pStyle w:val="Item"/>
      </w:pPr>
      <w:r w:rsidRPr="00045063">
        <w:t>Omit “the prescribed information”, substitute “a statement, in the approved form,”.</w:t>
      </w:r>
    </w:p>
    <w:p w:rsidR="005563E9" w:rsidRPr="00045063" w:rsidRDefault="00593405" w:rsidP="00BA6419">
      <w:pPr>
        <w:pStyle w:val="ItemHead"/>
      </w:pPr>
      <w:r w:rsidRPr="00045063">
        <w:t>45</w:t>
      </w:r>
      <w:r w:rsidR="005563E9" w:rsidRPr="00045063">
        <w:t xml:space="preserve">  Paragraph 20(1)(d)</w:t>
      </w:r>
    </w:p>
    <w:p w:rsidR="005563E9" w:rsidRPr="00045063" w:rsidRDefault="005563E9" w:rsidP="00BA6419">
      <w:pPr>
        <w:pStyle w:val="Item"/>
      </w:pPr>
      <w:r w:rsidRPr="00045063">
        <w:t>Omit “approved form”, substitute “approved form,”.</w:t>
      </w:r>
    </w:p>
    <w:p w:rsidR="005563E9" w:rsidRPr="00045063" w:rsidRDefault="00593405" w:rsidP="00BA6419">
      <w:pPr>
        <w:pStyle w:val="ItemHead"/>
      </w:pPr>
      <w:r w:rsidRPr="00045063">
        <w:t>46</w:t>
      </w:r>
      <w:r w:rsidR="005563E9" w:rsidRPr="00045063">
        <w:t xml:space="preserve">  Subsection</w:t>
      </w:r>
      <w:r w:rsidR="00045063">
        <w:t> </w:t>
      </w:r>
      <w:r w:rsidR="005563E9" w:rsidRPr="00045063">
        <w:t>20(3)</w:t>
      </w:r>
    </w:p>
    <w:p w:rsidR="005563E9" w:rsidRPr="00045063" w:rsidRDefault="005563E9" w:rsidP="00BA6419">
      <w:pPr>
        <w:pStyle w:val="Item"/>
      </w:pPr>
      <w:r w:rsidRPr="00045063">
        <w:t>Omit “the prescribed information”, substitute “a statement, in the approved form,”.</w:t>
      </w:r>
    </w:p>
    <w:p w:rsidR="005563E9" w:rsidRPr="00045063" w:rsidRDefault="005563E9" w:rsidP="00BA6419">
      <w:pPr>
        <w:pStyle w:val="ActHead9"/>
        <w:rPr>
          <w:i w:val="0"/>
        </w:rPr>
      </w:pPr>
      <w:bookmarkStart w:id="114" w:name="_Toc425423666"/>
      <w:r w:rsidRPr="00045063">
        <w:lastRenderedPageBreak/>
        <w:t>Tax Agent Services Act 2009</w:t>
      </w:r>
      <w:bookmarkEnd w:id="114"/>
    </w:p>
    <w:p w:rsidR="005563E9" w:rsidRPr="00045063" w:rsidRDefault="00593405" w:rsidP="00BA6419">
      <w:pPr>
        <w:pStyle w:val="ItemHead"/>
      </w:pPr>
      <w:r w:rsidRPr="00045063">
        <w:t>47</w:t>
      </w:r>
      <w:r w:rsidR="005563E9" w:rsidRPr="00045063">
        <w:t xml:space="preserve">  Subparagraph 20</w:t>
      </w:r>
      <w:r w:rsidR="00045063">
        <w:noBreakHyphen/>
      </w:r>
      <w:r w:rsidR="005563E9" w:rsidRPr="00045063">
        <w:t>5(2)(c)(ii)</w:t>
      </w:r>
    </w:p>
    <w:p w:rsidR="005563E9" w:rsidRPr="00045063" w:rsidRDefault="005563E9" w:rsidP="00BA6419">
      <w:pPr>
        <w:pStyle w:val="Item"/>
      </w:pPr>
      <w:r w:rsidRPr="00045063">
        <w:t>Omit “; and; or”, substitute “; or”.</w:t>
      </w:r>
    </w:p>
    <w:p w:rsidR="005563E9" w:rsidRPr="00045063" w:rsidRDefault="00593405" w:rsidP="00BA6419">
      <w:pPr>
        <w:pStyle w:val="ItemHead"/>
      </w:pPr>
      <w:r w:rsidRPr="00045063">
        <w:t>48</w:t>
      </w:r>
      <w:r w:rsidR="005563E9" w:rsidRPr="00045063">
        <w:t xml:space="preserve">  Subparagraph 20</w:t>
      </w:r>
      <w:r w:rsidR="00045063">
        <w:noBreakHyphen/>
      </w:r>
      <w:r w:rsidR="005563E9" w:rsidRPr="00045063">
        <w:t>5(2)(c)(iii)</w:t>
      </w:r>
    </w:p>
    <w:p w:rsidR="005563E9" w:rsidRPr="00045063" w:rsidRDefault="005563E9" w:rsidP="00BA6419">
      <w:pPr>
        <w:pStyle w:val="Item"/>
      </w:pPr>
      <w:r w:rsidRPr="00045063">
        <w:t>Omit “arrangements.”, substitute “arrangements; and”.</w:t>
      </w:r>
    </w:p>
    <w:p w:rsidR="005563E9" w:rsidRPr="00045063" w:rsidRDefault="00593405" w:rsidP="00BA6419">
      <w:pPr>
        <w:pStyle w:val="ItemHead"/>
      </w:pPr>
      <w:r w:rsidRPr="00045063">
        <w:t>49</w:t>
      </w:r>
      <w:r w:rsidR="005563E9" w:rsidRPr="00045063">
        <w:t xml:space="preserve">  Subparagraph 20</w:t>
      </w:r>
      <w:r w:rsidR="00045063">
        <w:noBreakHyphen/>
      </w:r>
      <w:r w:rsidR="005563E9" w:rsidRPr="00045063">
        <w:t>5(3)(d)(ii)</w:t>
      </w:r>
    </w:p>
    <w:p w:rsidR="005563E9" w:rsidRPr="00045063" w:rsidRDefault="005563E9" w:rsidP="00BA6419">
      <w:pPr>
        <w:pStyle w:val="Item"/>
      </w:pPr>
      <w:r w:rsidRPr="00045063">
        <w:t>Omit “; and; or”, substitute “; or”.</w:t>
      </w:r>
    </w:p>
    <w:p w:rsidR="005563E9" w:rsidRPr="00045063" w:rsidRDefault="00593405" w:rsidP="00BA6419">
      <w:pPr>
        <w:pStyle w:val="ItemHead"/>
      </w:pPr>
      <w:r w:rsidRPr="00045063">
        <w:t>50</w:t>
      </w:r>
      <w:r w:rsidR="005563E9" w:rsidRPr="00045063">
        <w:t xml:space="preserve">  Subparagraph 20</w:t>
      </w:r>
      <w:r w:rsidR="00045063">
        <w:noBreakHyphen/>
      </w:r>
      <w:r w:rsidR="005563E9" w:rsidRPr="00045063">
        <w:t>5(3)(d)(iii)</w:t>
      </w:r>
    </w:p>
    <w:p w:rsidR="005563E9" w:rsidRPr="00045063" w:rsidRDefault="005563E9" w:rsidP="00BA6419">
      <w:pPr>
        <w:pStyle w:val="Item"/>
      </w:pPr>
      <w:r w:rsidRPr="00045063">
        <w:t>Omit “arrangements.”, substitute “arrangements; and”.</w:t>
      </w:r>
    </w:p>
    <w:p w:rsidR="005563E9" w:rsidRPr="00045063" w:rsidRDefault="005563E9" w:rsidP="00BA6419">
      <w:pPr>
        <w:pStyle w:val="ActHead9"/>
        <w:rPr>
          <w:i w:val="0"/>
        </w:rPr>
      </w:pPr>
      <w:bookmarkStart w:id="115" w:name="_Toc425423667"/>
      <w:r w:rsidRPr="00045063">
        <w:t>Taxation Administration Act 1953</w:t>
      </w:r>
      <w:bookmarkEnd w:id="115"/>
    </w:p>
    <w:p w:rsidR="005563E9" w:rsidRPr="00045063" w:rsidRDefault="00593405" w:rsidP="00BA6419">
      <w:pPr>
        <w:pStyle w:val="ItemHead"/>
      </w:pPr>
      <w:r w:rsidRPr="00045063">
        <w:t>51</w:t>
      </w:r>
      <w:r w:rsidR="005563E9" w:rsidRPr="00045063">
        <w:t xml:space="preserve">  Subsection</w:t>
      </w:r>
      <w:r w:rsidR="00045063">
        <w:t> </w:t>
      </w:r>
      <w:r w:rsidR="005563E9" w:rsidRPr="00045063">
        <w:t>12</w:t>
      </w:r>
      <w:r w:rsidR="00045063">
        <w:noBreakHyphen/>
      </w:r>
      <w:r w:rsidR="005563E9" w:rsidRPr="00045063">
        <w:t>390(4) in Schedule</w:t>
      </w:r>
      <w:r w:rsidR="00045063">
        <w:t> </w:t>
      </w:r>
      <w:r w:rsidR="005563E9" w:rsidRPr="00045063">
        <w:t>1 (note)</w:t>
      </w:r>
    </w:p>
    <w:p w:rsidR="005563E9" w:rsidRPr="00045063" w:rsidRDefault="005563E9" w:rsidP="00BA6419">
      <w:pPr>
        <w:pStyle w:val="Item"/>
      </w:pPr>
      <w:r w:rsidRPr="00045063">
        <w:t>After “If the recipient”, insert “is”.</w:t>
      </w:r>
    </w:p>
    <w:p w:rsidR="005563E9" w:rsidRPr="00045063" w:rsidRDefault="00593405" w:rsidP="00BA6419">
      <w:pPr>
        <w:pStyle w:val="ItemHead"/>
      </w:pPr>
      <w:r w:rsidRPr="00045063">
        <w:t>52</w:t>
      </w:r>
      <w:r w:rsidR="005563E9" w:rsidRPr="00045063">
        <w:t xml:space="preserve">  Section</w:t>
      </w:r>
      <w:r w:rsidR="00045063">
        <w:t> </w:t>
      </w:r>
      <w:r w:rsidR="005563E9" w:rsidRPr="00045063">
        <w:t>105</w:t>
      </w:r>
      <w:r w:rsidR="00045063">
        <w:noBreakHyphen/>
      </w:r>
      <w:r w:rsidR="005563E9" w:rsidRPr="00045063">
        <w:t>1 in Schedule</w:t>
      </w:r>
      <w:r w:rsidR="00045063">
        <w:t> </w:t>
      </w:r>
      <w:r w:rsidR="005563E9" w:rsidRPr="00045063">
        <w:t>1</w:t>
      </w:r>
    </w:p>
    <w:p w:rsidR="005563E9" w:rsidRPr="00045063" w:rsidRDefault="005563E9" w:rsidP="00BA6419">
      <w:pPr>
        <w:pStyle w:val="Item"/>
      </w:pPr>
      <w:r w:rsidRPr="00045063">
        <w:t>Omit “your address for service of documents and”.</w:t>
      </w:r>
    </w:p>
    <w:p w:rsidR="005563E9" w:rsidRPr="00045063" w:rsidRDefault="00593405" w:rsidP="00BA6419">
      <w:pPr>
        <w:pStyle w:val="ItemHead"/>
      </w:pPr>
      <w:r w:rsidRPr="00045063">
        <w:t>53</w:t>
      </w:r>
      <w:r w:rsidR="005563E9" w:rsidRPr="00045063">
        <w:t xml:space="preserve">  Section</w:t>
      </w:r>
      <w:r w:rsidR="00045063">
        <w:t> </w:t>
      </w:r>
      <w:r w:rsidR="005563E9" w:rsidRPr="00045063">
        <w:t>105</w:t>
      </w:r>
      <w:r w:rsidR="00045063">
        <w:noBreakHyphen/>
      </w:r>
      <w:r w:rsidR="005563E9" w:rsidRPr="00045063">
        <w:t>140 in Schedule</w:t>
      </w:r>
      <w:r w:rsidR="00045063">
        <w:t> </w:t>
      </w:r>
      <w:r w:rsidR="005563E9" w:rsidRPr="00045063">
        <w:t>1</w:t>
      </w:r>
    </w:p>
    <w:p w:rsidR="005563E9" w:rsidRPr="00045063" w:rsidRDefault="005563E9" w:rsidP="00BA6419">
      <w:pPr>
        <w:pStyle w:val="Item"/>
      </w:pPr>
      <w:r w:rsidRPr="00045063">
        <w:t>Repeal the section.</w:t>
      </w:r>
    </w:p>
    <w:p w:rsidR="005563E9" w:rsidRPr="00045063" w:rsidRDefault="00593405" w:rsidP="00BA6419">
      <w:pPr>
        <w:pStyle w:val="ItemHead"/>
      </w:pPr>
      <w:r w:rsidRPr="00045063">
        <w:t>54</w:t>
      </w:r>
      <w:r w:rsidR="005563E9" w:rsidRPr="00045063">
        <w:t xml:space="preserve">  Application</w:t>
      </w:r>
    </w:p>
    <w:p w:rsidR="005563E9" w:rsidRPr="00045063" w:rsidRDefault="005563E9" w:rsidP="00BA6419">
      <w:pPr>
        <w:pStyle w:val="Item"/>
      </w:pPr>
      <w:r w:rsidRPr="00045063">
        <w:t>The amendments of sections</w:t>
      </w:r>
      <w:r w:rsidR="00045063">
        <w:t> </w:t>
      </w:r>
      <w:r w:rsidRPr="00045063">
        <w:t>105</w:t>
      </w:r>
      <w:r w:rsidR="00045063">
        <w:noBreakHyphen/>
      </w:r>
      <w:r w:rsidRPr="00045063">
        <w:t>1 and 105</w:t>
      </w:r>
      <w:r w:rsidR="00045063">
        <w:noBreakHyphen/>
      </w:r>
      <w:r w:rsidRPr="00045063">
        <w:t>140 in Schedule</w:t>
      </w:r>
      <w:r w:rsidR="00045063">
        <w:t> </w:t>
      </w:r>
      <w:r w:rsidRPr="00045063">
        <w:t xml:space="preserve">1 to the </w:t>
      </w:r>
      <w:r w:rsidRPr="00045063">
        <w:rPr>
          <w:i/>
        </w:rPr>
        <w:t>Taxation Administration Act 1953</w:t>
      </w:r>
      <w:r w:rsidRPr="00045063">
        <w:t xml:space="preserve"> made by this Part apply on and after 1</w:t>
      </w:r>
      <w:r w:rsidR="00045063">
        <w:t> </w:t>
      </w:r>
      <w:r w:rsidRPr="00045063">
        <w:t>July 2015.</w:t>
      </w:r>
    </w:p>
    <w:p w:rsidR="005563E9" w:rsidRPr="00045063" w:rsidRDefault="00593405" w:rsidP="00BA6419">
      <w:pPr>
        <w:pStyle w:val="ItemHead"/>
      </w:pPr>
      <w:r w:rsidRPr="00045063">
        <w:t>55</w:t>
      </w:r>
      <w:r w:rsidR="005563E9" w:rsidRPr="00045063">
        <w:t xml:space="preserve">  Subsection</w:t>
      </w:r>
      <w:r w:rsidR="00045063">
        <w:t> </w:t>
      </w:r>
      <w:r w:rsidR="005563E9" w:rsidRPr="00045063">
        <w:t>111</w:t>
      </w:r>
      <w:r w:rsidR="00045063">
        <w:noBreakHyphen/>
      </w:r>
      <w:r w:rsidR="005563E9" w:rsidRPr="00045063">
        <w:t>60(1) in Schedule</w:t>
      </w:r>
      <w:r w:rsidR="00045063">
        <w:t> </w:t>
      </w:r>
      <w:r w:rsidR="005563E9" w:rsidRPr="00045063">
        <w:t>1</w:t>
      </w:r>
    </w:p>
    <w:p w:rsidR="005563E9" w:rsidRPr="00045063" w:rsidRDefault="005563E9" w:rsidP="00BA6419">
      <w:pPr>
        <w:pStyle w:val="Item"/>
      </w:pPr>
      <w:r w:rsidRPr="00045063">
        <w:t xml:space="preserve">Omit “or a </w:t>
      </w:r>
      <w:r w:rsidR="00045063" w:rsidRPr="00045063">
        <w:rPr>
          <w:position w:val="6"/>
          <w:sz w:val="16"/>
        </w:rPr>
        <w:t>*</w:t>
      </w:r>
      <w:r w:rsidRPr="00045063">
        <w:t xml:space="preserve">wine taxable dealing”, substitute “, or a </w:t>
      </w:r>
      <w:r w:rsidR="00045063" w:rsidRPr="00045063">
        <w:rPr>
          <w:position w:val="6"/>
          <w:sz w:val="16"/>
        </w:rPr>
        <w:t>*</w:t>
      </w:r>
      <w:r w:rsidRPr="00045063">
        <w:t xml:space="preserve">taxable dealing in relation to </w:t>
      </w:r>
      <w:r w:rsidR="00045063" w:rsidRPr="00045063">
        <w:rPr>
          <w:position w:val="6"/>
          <w:sz w:val="16"/>
        </w:rPr>
        <w:t>*</w:t>
      </w:r>
      <w:r w:rsidRPr="00045063">
        <w:t>wine,”.</w:t>
      </w:r>
    </w:p>
    <w:p w:rsidR="005563E9" w:rsidRPr="00045063" w:rsidRDefault="00593405" w:rsidP="00BA6419">
      <w:pPr>
        <w:pStyle w:val="ItemHead"/>
      </w:pPr>
      <w:r w:rsidRPr="00045063">
        <w:lastRenderedPageBreak/>
        <w:t>56</w:t>
      </w:r>
      <w:r w:rsidR="005563E9" w:rsidRPr="00045063">
        <w:t xml:space="preserve">  Paragraph 382</w:t>
      </w:r>
      <w:r w:rsidR="00045063">
        <w:noBreakHyphen/>
      </w:r>
      <w:r w:rsidR="005563E9" w:rsidRPr="00045063">
        <w:t>5(2)(c) in Schedule</w:t>
      </w:r>
      <w:r w:rsidR="00045063">
        <w:t> </w:t>
      </w:r>
      <w:r w:rsidR="005563E9" w:rsidRPr="00045063">
        <w:t>1</w:t>
      </w:r>
    </w:p>
    <w:p w:rsidR="005563E9" w:rsidRPr="00045063" w:rsidRDefault="005563E9" w:rsidP="00BA6419">
      <w:pPr>
        <w:pStyle w:val="Item"/>
      </w:pPr>
      <w:r w:rsidRPr="00045063">
        <w:t>Omit “</w:t>
      </w:r>
      <w:r w:rsidR="00045063" w:rsidRPr="00045063">
        <w:rPr>
          <w:position w:val="6"/>
          <w:sz w:val="16"/>
        </w:rPr>
        <w:t>*</w:t>
      </w:r>
      <w:r w:rsidRPr="00045063">
        <w:t>wine taxable dealing”, substitute “</w:t>
      </w:r>
      <w:r w:rsidR="00045063" w:rsidRPr="00045063">
        <w:rPr>
          <w:position w:val="6"/>
          <w:sz w:val="16"/>
        </w:rPr>
        <w:t>*</w:t>
      </w:r>
      <w:r w:rsidRPr="00045063">
        <w:t xml:space="preserve">taxable dealing, in relation to </w:t>
      </w:r>
      <w:r w:rsidR="00045063" w:rsidRPr="00045063">
        <w:rPr>
          <w:position w:val="6"/>
          <w:sz w:val="16"/>
        </w:rPr>
        <w:t>*</w:t>
      </w:r>
      <w:r w:rsidRPr="00045063">
        <w:t>wine,”.</w:t>
      </w:r>
    </w:p>
    <w:p w:rsidR="005563E9" w:rsidRPr="00045063" w:rsidRDefault="00593405" w:rsidP="00BA6419">
      <w:pPr>
        <w:pStyle w:val="ItemHead"/>
      </w:pPr>
      <w:r w:rsidRPr="00045063">
        <w:t>57</w:t>
      </w:r>
      <w:r w:rsidR="005563E9" w:rsidRPr="00045063">
        <w:t xml:space="preserve">  Paragraph 426</w:t>
      </w:r>
      <w:r w:rsidR="00045063">
        <w:noBreakHyphen/>
      </w:r>
      <w:r w:rsidR="005563E9" w:rsidRPr="00045063">
        <w:t>55(1)(a) in Schedule</w:t>
      </w:r>
      <w:r w:rsidR="00045063">
        <w:t> </w:t>
      </w:r>
      <w:r w:rsidR="005563E9" w:rsidRPr="00045063">
        <w:t>1</w:t>
      </w:r>
    </w:p>
    <w:p w:rsidR="005563E9" w:rsidRPr="00045063" w:rsidRDefault="005563E9" w:rsidP="00BA6419">
      <w:pPr>
        <w:pStyle w:val="Item"/>
      </w:pPr>
      <w:r w:rsidRPr="00045063">
        <w:t>Repeal the paragraph, substitute:</w:t>
      </w:r>
    </w:p>
    <w:p w:rsidR="005563E9" w:rsidRPr="00045063" w:rsidRDefault="005563E9" w:rsidP="00BA6419">
      <w:pPr>
        <w:pStyle w:val="paragraph"/>
      </w:pPr>
      <w:r w:rsidRPr="00045063">
        <w:tab/>
        <w:t>(a)</w:t>
      </w:r>
      <w:r w:rsidRPr="00045063">
        <w:tab/>
        <w:t>at any time after the date of effect of the endorsement, the entity is not, or was not, entitled to be endorsed; or</w:t>
      </w:r>
    </w:p>
    <w:p w:rsidR="005563E9" w:rsidRPr="00045063" w:rsidRDefault="00593405" w:rsidP="00BA6419">
      <w:pPr>
        <w:pStyle w:val="ItemHead"/>
      </w:pPr>
      <w:r w:rsidRPr="00045063">
        <w:t>58</w:t>
      </w:r>
      <w:r w:rsidR="005563E9" w:rsidRPr="00045063">
        <w:t xml:space="preserve">  Subsection</w:t>
      </w:r>
      <w:r w:rsidR="00045063">
        <w:t> </w:t>
      </w:r>
      <w:r w:rsidR="005563E9" w:rsidRPr="00045063">
        <w:t>426</w:t>
      </w:r>
      <w:r w:rsidR="00045063">
        <w:noBreakHyphen/>
      </w:r>
      <w:r w:rsidR="005563E9" w:rsidRPr="00045063">
        <w:t>55(3) in Schedule</w:t>
      </w:r>
      <w:r w:rsidR="00045063">
        <w:t> </w:t>
      </w:r>
      <w:r w:rsidR="005563E9" w:rsidRPr="00045063">
        <w:t>1</w:t>
      </w:r>
    </w:p>
    <w:p w:rsidR="005563E9" w:rsidRPr="00045063" w:rsidRDefault="005563E9" w:rsidP="00BA6419">
      <w:pPr>
        <w:pStyle w:val="Item"/>
      </w:pPr>
      <w:r w:rsidRPr="00045063">
        <w:t>After “is not”, insert “, or was not,”.</w:t>
      </w:r>
    </w:p>
    <w:p w:rsidR="005563E9" w:rsidRPr="00045063" w:rsidRDefault="00593405" w:rsidP="00BA6419">
      <w:pPr>
        <w:pStyle w:val="ItemHead"/>
      </w:pPr>
      <w:r w:rsidRPr="00045063">
        <w:t>59</w:t>
      </w:r>
      <w:r w:rsidR="005563E9" w:rsidRPr="00045063">
        <w:t xml:space="preserve">  Application of amendments</w:t>
      </w:r>
    </w:p>
    <w:p w:rsidR="005563E9" w:rsidRPr="00045063" w:rsidRDefault="005563E9" w:rsidP="00BA6419">
      <w:pPr>
        <w:pStyle w:val="Item"/>
      </w:pPr>
      <w:r w:rsidRPr="00045063">
        <w:t>The amendments of section</w:t>
      </w:r>
      <w:r w:rsidR="00045063">
        <w:t> </w:t>
      </w:r>
      <w:r w:rsidRPr="00045063">
        <w:t>426</w:t>
      </w:r>
      <w:r w:rsidR="00045063">
        <w:noBreakHyphen/>
      </w:r>
      <w:r w:rsidRPr="00045063">
        <w:t>55 in Schedule</w:t>
      </w:r>
      <w:r w:rsidR="00045063">
        <w:t> </w:t>
      </w:r>
      <w:r w:rsidRPr="00045063">
        <w:t xml:space="preserve">1 to the </w:t>
      </w:r>
      <w:r w:rsidRPr="00045063">
        <w:rPr>
          <w:i/>
        </w:rPr>
        <w:t>Taxation Administration Act 1953</w:t>
      </w:r>
      <w:r w:rsidRPr="00045063">
        <w:t xml:space="preserve"> made by this Part apply to a decision, on or after the commencement of this Part, to revoke an endorsement (regardless of when the endorsement took effect).</w:t>
      </w:r>
    </w:p>
    <w:p w:rsidR="005563E9" w:rsidRPr="00045063" w:rsidRDefault="005563E9" w:rsidP="00BA6419">
      <w:pPr>
        <w:pStyle w:val="ActHead9"/>
        <w:rPr>
          <w:i w:val="0"/>
        </w:rPr>
      </w:pPr>
      <w:bookmarkStart w:id="116" w:name="_Toc425423668"/>
      <w:r w:rsidRPr="00045063">
        <w:t>Taxation (Deficit Reduction) Act (No.</w:t>
      </w:r>
      <w:r w:rsidR="00045063">
        <w:t> </w:t>
      </w:r>
      <w:r w:rsidRPr="00045063">
        <w:t>3) 1993</w:t>
      </w:r>
      <w:bookmarkEnd w:id="116"/>
    </w:p>
    <w:p w:rsidR="005563E9" w:rsidRPr="00045063" w:rsidRDefault="00593405" w:rsidP="00BA6419">
      <w:pPr>
        <w:pStyle w:val="ItemHead"/>
      </w:pPr>
      <w:r w:rsidRPr="00045063">
        <w:t>60</w:t>
      </w:r>
      <w:r w:rsidR="005563E9" w:rsidRPr="00045063">
        <w:t xml:space="preserve">  Subsection</w:t>
      </w:r>
      <w:r w:rsidR="00045063">
        <w:t> </w:t>
      </w:r>
      <w:r w:rsidR="005563E9" w:rsidRPr="00045063">
        <w:t>2(3)</w:t>
      </w:r>
    </w:p>
    <w:p w:rsidR="005563E9" w:rsidRPr="00045063" w:rsidRDefault="005563E9" w:rsidP="00BA6419">
      <w:pPr>
        <w:pStyle w:val="Item"/>
      </w:pPr>
      <w:r w:rsidRPr="00045063">
        <w:t>Repeal the subsection.</w:t>
      </w:r>
    </w:p>
    <w:p w:rsidR="005563E9" w:rsidRPr="00045063" w:rsidRDefault="00593405" w:rsidP="00BA6419">
      <w:pPr>
        <w:pStyle w:val="ItemHead"/>
      </w:pPr>
      <w:r w:rsidRPr="00045063">
        <w:t>61</w:t>
      </w:r>
      <w:r w:rsidR="005563E9" w:rsidRPr="00045063">
        <w:t xml:space="preserve">  Division</w:t>
      </w:r>
      <w:r w:rsidR="00045063">
        <w:t> </w:t>
      </w:r>
      <w:r w:rsidR="005563E9" w:rsidRPr="00045063">
        <w:t>4 of Part</w:t>
      </w:r>
      <w:r w:rsidR="00045063">
        <w:t> </w:t>
      </w:r>
      <w:r w:rsidR="005563E9" w:rsidRPr="00045063">
        <w:t>2</w:t>
      </w:r>
    </w:p>
    <w:p w:rsidR="005563E9" w:rsidRPr="00045063" w:rsidRDefault="005563E9" w:rsidP="00BA6419">
      <w:pPr>
        <w:pStyle w:val="Item"/>
      </w:pPr>
      <w:r w:rsidRPr="00045063">
        <w:t>Repeal the Division.</w:t>
      </w:r>
    </w:p>
    <w:p w:rsidR="005563E9" w:rsidRPr="00045063" w:rsidRDefault="005563E9" w:rsidP="00BA6419">
      <w:pPr>
        <w:pStyle w:val="ActHead9"/>
        <w:rPr>
          <w:i w:val="0"/>
        </w:rPr>
      </w:pPr>
      <w:bookmarkStart w:id="117" w:name="_Toc425423669"/>
      <w:r w:rsidRPr="00045063">
        <w:t>Taxation (Interest on Overpayments and Early Payments) Act 1983</w:t>
      </w:r>
      <w:bookmarkEnd w:id="117"/>
    </w:p>
    <w:p w:rsidR="005563E9" w:rsidRPr="00045063" w:rsidRDefault="00593405" w:rsidP="00BA6419">
      <w:pPr>
        <w:pStyle w:val="ItemHead"/>
      </w:pPr>
      <w:r w:rsidRPr="00045063">
        <w:t>62</w:t>
      </w:r>
      <w:r w:rsidR="005563E9" w:rsidRPr="00045063">
        <w:t xml:space="preserve">  Subparagraph 12A(1)(a)(i)</w:t>
      </w:r>
    </w:p>
    <w:p w:rsidR="005563E9" w:rsidRPr="00045063" w:rsidRDefault="005563E9" w:rsidP="00BA6419">
      <w:pPr>
        <w:pStyle w:val="Item"/>
      </w:pPr>
      <w:r w:rsidRPr="00045063">
        <w:t>Omit “and subsection</w:t>
      </w:r>
      <w:r w:rsidR="00045063">
        <w:t> </w:t>
      </w:r>
      <w:r w:rsidRPr="00045063">
        <w:t>204(3) of the Tax Act”, substitute “of the Tax Act or section</w:t>
      </w:r>
      <w:r w:rsidR="00045063">
        <w:t> </w:t>
      </w:r>
      <w:r w:rsidRPr="00045063">
        <w:t>5</w:t>
      </w:r>
      <w:r w:rsidR="00045063">
        <w:noBreakHyphen/>
      </w:r>
      <w:r w:rsidRPr="00045063">
        <w:t xml:space="preserve">15 of the </w:t>
      </w:r>
      <w:r w:rsidRPr="00045063">
        <w:rPr>
          <w:i/>
        </w:rPr>
        <w:t>Income Tax Assessment Act 1997</w:t>
      </w:r>
      <w:r w:rsidRPr="00045063">
        <w:t>”.</w:t>
      </w:r>
    </w:p>
    <w:p w:rsidR="005563E9" w:rsidRPr="00045063" w:rsidRDefault="00593405" w:rsidP="00BA6419">
      <w:pPr>
        <w:pStyle w:val="ItemHead"/>
      </w:pPr>
      <w:r w:rsidRPr="00045063">
        <w:lastRenderedPageBreak/>
        <w:t>63</w:t>
      </w:r>
      <w:r w:rsidR="005563E9" w:rsidRPr="00045063">
        <w:t xml:space="preserve">  Application</w:t>
      </w:r>
    </w:p>
    <w:p w:rsidR="005563E9" w:rsidRPr="00045063" w:rsidRDefault="005563E9" w:rsidP="00BA6419">
      <w:pPr>
        <w:pStyle w:val="Item"/>
      </w:pPr>
      <w:r w:rsidRPr="00045063">
        <w:t>The amendment of section</w:t>
      </w:r>
      <w:r w:rsidR="00045063">
        <w:t> </w:t>
      </w:r>
      <w:r w:rsidRPr="00045063">
        <w:t xml:space="preserve">12A of the </w:t>
      </w:r>
      <w:r w:rsidRPr="00045063">
        <w:rPr>
          <w:i/>
        </w:rPr>
        <w:t>Taxation (Interest on Overpayments and Early Payments) Act 1983</w:t>
      </w:r>
      <w:r w:rsidRPr="00045063">
        <w:t xml:space="preserve"> made by this Part is taken to have applied from the commencement of Schedule</w:t>
      </w:r>
      <w:r w:rsidR="00045063">
        <w:t> </w:t>
      </w:r>
      <w:r w:rsidRPr="00045063">
        <w:t xml:space="preserve">1 to the </w:t>
      </w:r>
      <w:r w:rsidRPr="00045063">
        <w:rPr>
          <w:i/>
        </w:rPr>
        <w:t>Tax Laws Amendment (Transfer of Provisions) Act 2010</w:t>
      </w:r>
      <w:r w:rsidRPr="00045063">
        <w:t>.</w:t>
      </w:r>
    </w:p>
    <w:p w:rsidR="005563E9" w:rsidRPr="00045063" w:rsidRDefault="005563E9" w:rsidP="00BA6419">
      <w:pPr>
        <w:pStyle w:val="ActHead9"/>
        <w:rPr>
          <w:i w:val="0"/>
        </w:rPr>
      </w:pPr>
      <w:bookmarkStart w:id="118" w:name="_Toc425423670"/>
      <w:r w:rsidRPr="00045063">
        <w:t>Treasury Legislation Amendment (Repeal Day) Act 2015</w:t>
      </w:r>
      <w:bookmarkEnd w:id="118"/>
    </w:p>
    <w:p w:rsidR="005563E9" w:rsidRPr="00045063" w:rsidRDefault="00593405" w:rsidP="00BA6419">
      <w:pPr>
        <w:pStyle w:val="ItemHead"/>
      </w:pPr>
      <w:r w:rsidRPr="00045063">
        <w:t>64</w:t>
      </w:r>
      <w:r w:rsidR="005563E9" w:rsidRPr="00045063">
        <w:t xml:space="preserve">  Item</w:t>
      </w:r>
      <w:r w:rsidR="00045063">
        <w:t> </w:t>
      </w:r>
      <w:r w:rsidR="005563E9" w:rsidRPr="00045063">
        <w:t>73 of Schedule</w:t>
      </w:r>
      <w:r w:rsidR="00045063">
        <w:t> </w:t>
      </w:r>
      <w:r w:rsidR="005563E9" w:rsidRPr="00045063">
        <w:t>2</w:t>
      </w:r>
    </w:p>
    <w:p w:rsidR="005563E9" w:rsidRPr="00045063" w:rsidRDefault="005563E9" w:rsidP="00BA6419">
      <w:pPr>
        <w:pStyle w:val="Item"/>
      </w:pPr>
      <w:r w:rsidRPr="00045063">
        <w:t>Omit “Schedule”, substitute “Part of this Schedule”.</w:t>
      </w:r>
    </w:p>
    <w:p w:rsidR="005563E9" w:rsidRPr="00045063" w:rsidRDefault="005563E9" w:rsidP="00BA6419">
      <w:pPr>
        <w:pStyle w:val="ActHead7"/>
        <w:pageBreakBefore/>
      </w:pPr>
      <w:bookmarkStart w:id="119" w:name="_Toc425423671"/>
      <w:r w:rsidRPr="00045063">
        <w:rPr>
          <w:rStyle w:val="CharAmPartNo"/>
        </w:rPr>
        <w:lastRenderedPageBreak/>
        <w:t>Part</w:t>
      </w:r>
      <w:r w:rsidR="00045063" w:rsidRPr="00045063">
        <w:rPr>
          <w:rStyle w:val="CharAmPartNo"/>
        </w:rPr>
        <w:t> </w:t>
      </w:r>
      <w:r w:rsidRPr="00045063">
        <w:rPr>
          <w:rStyle w:val="CharAmPartNo"/>
        </w:rPr>
        <w:t>2</w:t>
      </w:r>
      <w:r w:rsidRPr="00045063">
        <w:t>—</w:t>
      </w:r>
      <w:r w:rsidRPr="00045063">
        <w:rPr>
          <w:rStyle w:val="CharAmPartText"/>
        </w:rPr>
        <w:t>Consequential amendments relating to the Public Governance, Performance and Accountability Act 2013</w:t>
      </w:r>
      <w:bookmarkEnd w:id="119"/>
    </w:p>
    <w:p w:rsidR="005563E9" w:rsidRPr="00045063" w:rsidRDefault="005563E9" w:rsidP="00BA6419">
      <w:pPr>
        <w:pStyle w:val="ActHead9"/>
        <w:rPr>
          <w:i w:val="0"/>
        </w:rPr>
      </w:pPr>
      <w:bookmarkStart w:id="120" w:name="_Toc425423672"/>
      <w:r w:rsidRPr="00045063">
        <w:t>Australian Charities and Not</w:t>
      </w:r>
      <w:r w:rsidR="00045063">
        <w:noBreakHyphen/>
      </w:r>
      <w:r w:rsidRPr="00045063">
        <w:t>for</w:t>
      </w:r>
      <w:r w:rsidR="00045063">
        <w:noBreakHyphen/>
      </w:r>
      <w:r w:rsidRPr="00045063">
        <w:t>profits Commission Act 2012</w:t>
      </w:r>
      <w:bookmarkEnd w:id="120"/>
    </w:p>
    <w:p w:rsidR="005563E9" w:rsidRPr="00045063" w:rsidRDefault="00593405" w:rsidP="00BA6419">
      <w:pPr>
        <w:pStyle w:val="ItemHead"/>
      </w:pPr>
      <w:r w:rsidRPr="00045063">
        <w:t>65</w:t>
      </w:r>
      <w:r w:rsidR="005563E9" w:rsidRPr="00045063">
        <w:t xml:space="preserve">  Section</w:t>
      </w:r>
      <w:r w:rsidR="00045063">
        <w:t> </w:t>
      </w:r>
      <w:r w:rsidR="005563E9" w:rsidRPr="00045063">
        <w:t>110</w:t>
      </w:r>
      <w:r w:rsidR="00045063">
        <w:noBreakHyphen/>
      </w:r>
      <w:r w:rsidR="005563E9" w:rsidRPr="00045063">
        <w:t>15 (note)</w:t>
      </w:r>
    </w:p>
    <w:p w:rsidR="005563E9" w:rsidRPr="00045063" w:rsidRDefault="005563E9" w:rsidP="00BA6419">
      <w:pPr>
        <w:pStyle w:val="Item"/>
      </w:pPr>
      <w:r w:rsidRPr="00045063">
        <w:t>Repeal the note, substitute:</w:t>
      </w:r>
    </w:p>
    <w:p w:rsidR="005563E9" w:rsidRPr="00045063" w:rsidRDefault="005563E9" w:rsidP="00BA6419">
      <w:pPr>
        <w:pStyle w:val="notetext"/>
      </w:pPr>
      <w:r w:rsidRPr="00045063">
        <w:t>Note:</w:t>
      </w:r>
      <w:r w:rsidRPr="00045063">
        <w:tab/>
        <w:t xml:space="preserve">The expenditure of relevant money (within the meaning of the </w:t>
      </w:r>
      <w:r w:rsidRPr="00045063">
        <w:rPr>
          <w:i/>
        </w:rPr>
        <w:t>Public Governance, Performance and Accountability Act 2013</w:t>
      </w:r>
      <w:r w:rsidRPr="00045063">
        <w:t>)</w:t>
      </w:r>
      <w:r w:rsidRPr="00045063">
        <w:rPr>
          <w:i/>
        </w:rPr>
        <w:t xml:space="preserve"> </w:t>
      </w:r>
      <w:r w:rsidRPr="00045063">
        <w:t>must comply with the requirements in that Act.</w:t>
      </w:r>
    </w:p>
    <w:p w:rsidR="005563E9" w:rsidRPr="00045063" w:rsidRDefault="00593405" w:rsidP="00BA6419">
      <w:pPr>
        <w:pStyle w:val="ItemHead"/>
      </w:pPr>
      <w:r w:rsidRPr="00045063">
        <w:t>66</w:t>
      </w:r>
      <w:r w:rsidR="005563E9" w:rsidRPr="00045063">
        <w:t xml:space="preserve">  Section</w:t>
      </w:r>
      <w:r w:rsidR="00045063">
        <w:t> </w:t>
      </w:r>
      <w:r w:rsidR="005563E9" w:rsidRPr="00045063">
        <w:t>115</w:t>
      </w:r>
      <w:r w:rsidR="00045063">
        <w:noBreakHyphen/>
      </w:r>
      <w:r w:rsidR="005563E9" w:rsidRPr="00045063">
        <w:t>30</w:t>
      </w:r>
    </w:p>
    <w:p w:rsidR="005563E9" w:rsidRPr="00045063" w:rsidRDefault="005563E9" w:rsidP="00BA6419">
      <w:pPr>
        <w:pStyle w:val="Item"/>
      </w:pPr>
      <w:r w:rsidRPr="00045063">
        <w:t>Repeal the section, substitute:</w:t>
      </w:r>
    </w:p>
    <w:p w:rsidR="005563E9" w:rsidRPr="00045063" w:rsidRDefault="005563E9" w:rsidP="00BA6419">
      <w:pPr>
        <w:pStyle w:val="ActHead5"/>
        <w:rPr>
          <w:szCs w:val="24"/>
        </w:rPr>
      </w:pPr>
      <w:bookmarkStart w:id="121" w:name="_Toc425423673"/>
      <w:r w:rsidRPr="00045063">
        <w:rPr>
          <w:rStyle w:val="CharSectno"/>
        </w:rPr>
        <w:t>115</w:t>
      </w:r>
      <w:r w:rsidR="00045063" w:rsidRPr="00045063">
        <w:rPr>
          <w:rStyle w:val="CharSectno"/>
        </w:rPr>
        <w:noBreakHyphen/>
      </w:r>
      <w:r w:rsidRPr="00045063">
        <w:rPr>
          <w:rStyle w:val="CharSectno"/>
        </w:rPr>
        <w:t>30</w:t>
      </w:r>
      <w:r w:rsidRPr="00045063">
        <w:t xml:space="preserve">  Disclosure of interests</w:t>
      </w:r>
      <w:bookmarkEnd w:id="121"/>
    </w:p>
    <w:p w:rsidR="005563E9" w:rsidRPr="00045063" w:rsidRDefault="005563E9" w:rsidP="00BA6419">
      <w:pPr>
        <w:pStyle w:val="subsection"/>
        <w:rPr>
          <w:szCs w:val="22"/>
        </w:rPr>
      </w:pPr>
      <w:r w:rsidRPr="00045063">
        <w:rPr>
          <w:szCs w:val="22"/>
        </w:rPr>
        <w:tab/>
        <w:t>(1)</w:t>
      </w:r>
      <w:r w:rsidRPr="00045063">
        <w:rPr>
          <w:szCs w:val="22"/>
        </w:rPr>
        <w:tab/>
        <w:t>A disclosure by the Commissioner under</w:t>
      </w:r>
      <w:r w:rsidRPr="00045063">
        <w:rPr>
          <w:color w:val="993366"/>
          <w:szCs w:val="22"/>
        </w:rPr>
        <w:t xml:space="preserve"> </w:t>
      </w:r>
      <w:r w:rsidRPr="00045063">
        <w:rPr>
          <w:szCs w:val="22"/>
        </w:rPr>
        <w:t>section</w:t>
      </w:r>
      <w:r w:rsidR="00045063">
        <w:rPr>
          <w:szCs w:val="22"/>
        </w:rPr>
        <w:t> </w:t>
      </w:r>
      <w:r w:rsidRPr="00045063">
        <w:rPr>
          <w:szCs w:val="22"/>
        </w:rPr>
        <w:t xml:space="preserve">29 of the </w:t>
      </w:r>
      <w:r w:rsidRPr="00045063">
        <w:rPr>
          <w:i/>
          <w:iCs/>
          <w:szCs w:val="22"/>
        </w:rPr>
        <w:t xml:space="preserve">Public Governance, Performance and Accountability Act 2013 </w:t>
      </w:r>
      <w:r w:rsidRPr="00045063">
        <w:rPr>
          <w:iCs/>
          <w:szCs w:val="22"/>
        </w:rPr>
        <w:t xml:space="preserve">(which deals with the duty to disclose interests) must be made </w:t>
      </w:r>
      <w:r w:rsidRPr="00045063">
        <w:rPr>
          <w:szCs w:val="22"/>
        </w:rPr>
        <w:t>to the Minister.</w:t>
      </w:r>
    </w:p>
    <w:p w:rsidR="005563E9" w:rsidRPr="00045063" w:rsidRDefault="005563E9" w:rsidP="00BA6419">
      <w:pPr>
        <w:pStyle w:val="subsection"/>
        <w:rPr>
          <w:szCs w:val="22"/>
        </w:rPr>
      </w:pPr>
      <w:r w:rsidRPr="00045063">
        <w:rPr>
          <w:szCs w:val="22"/>
        </w:rPr>
        <w:tab/>
        <w:t>(2)</w:t>
      </w:r>
      <w:r w:rsidRPr="00045063">
        <w:rPr>
          <w:szCs w:val="22"/>
        </w:rPr>
        <w:tab/>
      </w:r>
      <w:r w:rsidR="00045063">
        <w:rPr>
          <w:szCs w:val="22"/>
        </w:rPr>
        <w:t>Subsection (</w:t>
      </w:r>
      <w:r w:rsidRPr="00045063">
        <w:rPr>
          <w:szCs w:val="22"/>
        </w:rPr>
        <w:t>1) applies in addition to any rules made for the purposes of that section.</w:t>
      </w:r>
    </w:p>
    <w:p w:rsidR="005563E9" w:rsidRPr="00045063" w:rsidRDefault="005563E9" w:rsidP="00BA6419">
      <w:pPr>
        <w:pStyle w:val="subsection"/>
      </w:pPr>
      <w:r w:rsidRPr="00045063">
        <w:tab/>
        <w:t>(3)</w:t>
      </w:r>
      <w:r w:rsidRPr="00045063">
        <w:tab/>
        <w:t xml:space="preserve">For the purposes of this Act and the </w:t>
      </w:r>
      <w:r w:rsidRPr="00045063">
        <w:rPr>
          <w:i/>
        </w:rPr>
        <w:t>Public Governance, Performance and Accountability Act 2013</w:t>
      </w:r>
      <w:r w:rsidRPr="00045063">
        <w:t>, the Commissioner is taken not to have complied with section</w:t>
      </w:r>
      <w:r w:rsidR="00045063">
        <w:t> </w:t>
      </w:r>
      <w:r w:rsidRPr="00045063">
        <w:t xml:space="preserve">29 of that Act if the Commissioner does not comply with </w:t>
      </w:r>
      <w:r w:rsidR="00045063">
        <w:t>subsection (</w:t>
      </w:r>
      <w:r w:rsidRPr="00045063">
        <w:t>1) of this section.</w:t>
      </w:r>
    </w:p>
    <w:p w:rsidR="005563E9" w:rsidRPr="00045063" w:rsidRDefault="00593405" w:rsidP="00BA6419">
      <w:pPr>
        <w:pStyle w:val="ItemHead"/>
      </w:pPr>
      <w:r w:rsidRPr="00045063">
        <w:t>67</w:t>
      </w:r>
      <w:r w:rsidR="005563E9" w:rsidRPr="00045063">
        <w:t xml:space="preserve">  Paragraph 115</w:t>
      </w:r>
      <w:r w:rsidR="00045063">
        <w:noBreakHyphen/>
      </w:r>
      <w:r w:rsidR="005563E9" w:rsidRPr="00045063">
        <w:t>50(2)(c)</w:t>
      </w:r>
    </w:p>
    <w:p w:rsidR="005563E9" w:rsidRPr="00045063" w:rsidRDefault="005563E9" w:rsidP="00BA6419">
      <w:pPr>
        <w:pStyle w:val="Item"/>
      </w:pPr>
      <w:r w:rsidRPr="00045063">
        <w:t>Repeal the paragraph, substitute:</w:t>
      </w:r>
    </w:p>
    <w:p w:rsidR="005563E9" w:rsidRPr="00045063" w:rsidRDefault="005563E9" w:rsidP="00BA6419">
      <w:pPr>
        <w:pStyle w:val="paragraph"/>
      </w:pPr>
      <w:r w:rsidRPr="00045063">
        <w:tab/>
        <w:t>(c)</w:t>
      </w:r>
      <w:r w:rsidRPr="00045063">
        <w:tab/>
        <w:t xml:space="preserve">the </w:t>
      </w:r>
      <w:r w:rsidRPr="00045063">
        <w:rPr>
          <w:szCs w:val="22"/>
        </w:rPr>
        <w:t xml:space="preserve">Commissioner </w:t>
      </w:r>
      <w:r w:rsidRPr="00045063">
        <w:t>fails, without reasonable excuse, to comply with section</w:t>
      </w:r>
      <w:r w:rsidR="00045063">
        <w:t> </w:t>
      </w:r>
      <w:r w:rsidRPr="00045063">
        <w:t xml:space="preserve">29 of the </w:t>
      </w:r>
      <w:r w:rsidRPr="00045063">
        <w:rPr>
          <w:i/>
        </w:rPr>
        <w:t>Public Governance, Performance and Accountability Act 2013</w:t>
      </w:r>
      <w:r w:rsidRPr="00045063">
        <w:t xml:space="preserve"> (which deals with </w:t>
      </w:r>
      <w:r w:rsidRPr="00045063">
        <w:lastRenderedPageBreak/>
        <w:t>the duty to disclose interests) or rules made for the purposes of that section; or</w:t>
      </w:r>
    </w:p>
    <w:p w:rsidR="005563E9" w:rsidRPr="00045063" w:rsidRDefault="00593405" w:rsidP="00BA6419">
      <w:pPr>
        <w:pStyle w:val="ItemHead"/>
      </w:pPr>
      <w:r w:rsidRPr="00045063">
        <w:t>68</w:t>
      </w:r>
      <w:r w:rsidR="005563E9" w:rsidRPr="00045063">
        <w:t xml:space="preserve">  Subsection</w:t>
      </w:r>
      <w:r w:rsidR="00045063">
        <w:t> </w:t>
      </w:r>
      <w:r w:rsidR="005563E9" w:rsidRPr="00045063">
        <w:t>125</w:t>
      </w:r>
      <w:r w:rsidR="00045063">
        <w:noBreakHyphen/>
      </w:r>
      <w:r w:rsidR="005563E9" w:rsidRPr="00045063">
        <w:t>5(1)</w:t>
      </w:r>
    </w:p>
    <w:p w:rsidR="005563E9" w:rsidRPr="00045063" w:rsidRDefault="005563E9" w:rsidP="00BA6419">
      <w:pPr>
        <w:pStyle w:val="Item"/>
      </w:pPr>
      <w:r w:rsidRPr="00045063">
        <w:t xml:space="preserve">Omit “(the </w:t>
      </w:r>
      <w:r w:rsidRPr="00045063">
        <w:rPr>
          <w:b/>
          <w:i/>
        </w:rPr>
        <w:t>Account</w:t>
      </w:r>
      <w:r w:rsidRPr="00045063">
        <w:t>)”.</w:t>
      </w:r>
    </w:p>
    <w:p w:rsidR="005563E9" w:rsidRPr="00045063" w:rsidRDefault="00593405" w:rsidP="00BA6419">
      <w:pPr>
        <w:pStyle w:val="ItemHead"/>
      </w:pPr>
      <w:r w:rsidRPr="00045063">
        <w:t>69</w:t>
      </w:r>
      <w:r w:rsidR="005563E9" w:rsidRPr="00045063">
        <w:t xml:space="preserve">  Subsection</w:t>
      </w:r>
      <w:r w:rsidR="00045063">
        <w:t> </w:t>
      </w:r>
      <w:r w:rsidR="005563E9" w:rsidRPr="00045063">
        <w:t>125</w:t>
      </w:r>
      <w:r w:rsidR="00045063">
        <w:noBreakHyphen/>
      </w:r>
      <w:r w:rsidR="005563E9" w:rsidRPr="00045063">
        <w:t>5(2)</w:t>
      </w:r>
    </w:p>
    <w:p w:rsidR="005563E9" w:rsidRPr="00045063" w:rsidRDefault="005563E9" w:rsidP="00BA6419">
      <w:pPr>
        <w:pStyle w:val="Item"/>
      </w:pPr>
      <w:r w:rsidRPr="00045063">
        <w:t>Repeal the subsection, substitute:</w:t>
      </w:r>
    </w:p>
    <w:p w:rsidR="005563E9" w:rsidRPr="00045063" w:rsidRDefault="005563E9" w:rsidP="00BA6419">
      <w:pPr>
        <w:pStyle w:val="subsection"/>
      </w:pPr>
      <w:r w:rsidRPr="00045063">
        <w:tab/>
        <w:t>(2)</w:t>
      </w:r>
      <w:r w:rsidRPr="00045063">
        <w:tab/>
        <w:t xml:space="preserve">The account is a special account for the purposes of the </w:t>
      </w:r>
      <w:r w:rsidRPr="00045063">
        <w:rPr>
          <w:i/>
        </w:rPr>
        <w:t>Public Governance, Performance and Accountability Act 2013</w:t>
      </w:r>
      <w:r w:rsidRPr="00045063">
        <w:t>.</w:t>
      </w:r>
    </w:p>
    <w:p w:rsidR="005563E9" w:rsidRPr="00045063" w:rsidRDefault="00593405" w:rsidP="00BA6419">
      <w:pPr>
        <w:pStyle w:val="ItemHead"/>
      </w:pPr>
      <w:r w:rsidRPr="00045063">
        <w:t>70</w:t>
      </w:r>
      <w:r w:rsidR="005563E9" w:rsidRPr="00045063">
        <w:t xml:space="preserve">  Section</w:t>
      </w:r>
      <w:r w:rsidR="00045063">
        <w:t> </w:t>
      </w:r>
      <w:r w:rsidR="005563E9" w:rsidRPr="00045063">
        <w:t>125</w:t>
      </w:r>
      <w:r w:rsidR="00045063">
        <w:noBreakHyphen/>
      </w:r>
      <w:r w:rsidR="005563E9" w:rsidRPr="00045063">
        <w:t>10 (heading)</w:t>
      </w:r>
    </w:p>
    <w:p w:rsidR="005563E9" w:rsidRPr="00045063" w:rsidRDefault="005563E9" w:rsidP="00BA6419">
      <w:pPr>
        <w:pStyle w:val="Item"/>
      </w:pPr>
      <w:r w:rsidRPr="00045063">
        <w:t>Repeal the heading, substitute:</w:t>
      </w:r>
    </w:p>
    <w:p w:rsidR="005563E9" w:rsidRPr="00045063" w:rsidRDefault="005563E9" w:rsidP="00BA6419">
      <w:pPr>
        <w:pStyle w:val="ActHead5"/>
      </w:pPr>
      <w:bookmarkStart w:id="122" w:name="_Toc425423674"/>
      <w:r w:rsidRPr="00045063">
        <w:rPr>
          <w:rStyle w:val="CharSectno"/>
        </w:rPr>
        <w:t>125</w:t>
      </w:r>
      <w:r w:rsidR="00045063" w:rsidRPr="00045063">
        <w:rPr>
          <w:rStyle w:val="CharSectno"/>
        </w:rPr>
        <w:noBreakHyphen/>
      </w:r>
      <w:r w:rsidRPr="00045063">
        <w:rPr>
          <w:rStyle w:val="CharSectno"/>
        </w:rPr>
        <w:t>10</w:t>
      </w:r>
      <w:r w:rsidRPr="00045063">
        <w:t xml:space="preserve">  Credits to the account</w:t>
      </w:r>
      <w:bookmarkEnd w:id="122"/>
    </w:p>
    <w:p w:rsidR="005563E9" w:rsidRPr="00045063" w:rsidRDefault="00593405" w:rsidP="00BA6419">
      <w:pPr>
        <w:pStyle w:val="ItemHead"/>
      </w:pPr>
      <w:r w:rsidRPr="00045063">
        <w:t>71</w:t>
      </w:r>
      <w:r w:rsidR="005563E9" w:rsidRPr="00045063">
        <w:t xml:space="preserve">  Section</w:t>
      </w:r>
      <w:r w:rsidR="00045063">
        <w:t> </w:t>
      </w:r>
      <w:r w:rsidR="005563E9" w:rsidRPr="00045063">
        <w:t>125</w:t>
      </w:r>
      <w:r w:rsidR="00045063">
        <w:noBreakHyphen/>
      </w:r>
      <w:r w:rsidR="005563E9" w:rsidRPr="00045063">
        <w:t>10</w:t>
      </w:r>
    </w:p>
    <w:p w:rsidR="005563E9" w:rsidRPr="00045063" w:rsidRDefault="005563E9" w:rsidP="00BA6419">
      <w:pPr>
        <w:pStyle w:val="Item"/>
      </w:pPr>
      <w:r w:rsidRPr="00045063">
        <w:t>Omit “Account” (first, second and third occurring), substitute “account”.</w:t>
      </w:r>
    </w:p>
    <w:p w:rsidR="005563E9" w:rsidRPr="00045063" w:rsidRDefault="00593405" w:rsidP="00BA6419">
      <w:pPr>
        <w:pStyle w:val="ItemHead"/>
      </w:pPr>
      <w:r w:rsidRPr="00045063">
        <w:t>72</w:t>
      </w:r>
      <w:r w:rsidR="005563E9" w:rsidRPr="00045063">
        <w:t xml:space="preserve">  Section</w:t>
      </w:r>
      <w:r w:rsidR="00045063">
        <w:t> </w:t>
      </w:r>
      <w:r w:rsidR="005563E9" w:rsidRPr="00045063">
        <w:t>125</w:t>
      </w:r>
      <w:r w:rsidR="00045063">
        <w:noBreakHyphen/>
      </w:r>
      <w:r w:rsidR="005563E9" w:rsidRPr="00045063">
        <w:t>10 (note)</w:t>
      </w:r>
    </w:p>
    <w:p w:rsidR="005563E9" w:rsidRPr="00045063" w:rsidRDefault="005563E9" w:rsidP="00BA6419">
      <w:pPr>
        <w:pStyle w:val="Item"/>
      </w:pPr>
      <w:r w:rsidRPr="00045063">
        <w:t>Omit “Special Account if any of the purposes of the Account”, substitute “special account if any of the purposes of the special account”.</w:t>
      </w:r>
    </w:p>
    <w:p w:rsidR="005563E9" w:rsidRPr="00045063" w:rsidRDefault="00593405" w:rsidP="00BA6419">
      <w:pPr>
        <w:pStyle w:val="ItemHead"/>
      </w:pPr>
      <w:r w:rsidRPr="00045063">
        <w:t>73</w:t>
      </w:r>
      <w:r w:rsidR="005563E9" w:rsidRPr="00045063">
        <w:t xml:space="preserve">  Section</w:t>
      </w:r>
      <w:r w:rsidR="00045063">
        <w:t> </w:t>
      </w:r>
      <w:r w:rsidR="005563E9" w:rsidRPr="00045063">
        <w:t>125</w:t>
      </w:r>
      <w:r w:rsidR="00045063">
        <w:noBreakHyphen/>
      </w:r>
      <w:r w:rsidR="005563E9" w:rsidRPr="00045063">
        <w:t>15 (heading)</w:t>
      </w:r>
    </w:p>
    <w:p w:rsidR="005563E9" w:rsidRPr="00045063" w:rsidRDefault="005563E9" w:rsidP="00BA6419">
      <w:pPr>
        <w:pStyle w:val="Item"/>
      </w:pPr>
      <w:r w:rsidRPr="00045063">
        <w:t>Repeal the heading, substitute:</w:t>
      </w:r>
    </w:p>
    <w:p w:rsidR="005563E9" w:rsidRPr="00045063" w:rsidRDefault="005563E9" w:rsidP="00BA6419">
      <w:pPr>
        <w:pStyle w:val="ActHead5"/>
      </w:pPr>
      <w:bookmarkStart w:id="123" w:name="_Toc425423675"/>
      <w:r w:rsidRPr="00045063">
        <w:rPr>
          <w:rStyle w:val="CharSectno"/>
        </w:rPr>
        <w:t>125</w:t>
      </w:r>
      <w:r w:rsidR="00045063" w:rsidRPr="00045063">
        <w:rPr>
          <w:rStyle w:val="CharSectno"/>
        </w:rPr>
        <w:noBreakHyphen/>
      </w:r>
      <w:r w:rsidRPr="00045063">
        <w:rPr>
          <w:rStyle w:val="CharSectno"/>
        </w:rPr>
        <w:t>15</w:t>
      </w:r>
      <w:r w:rsidRPr="00045063">
        <w:t xml:space="preserve">  Purposes of the account</w:t>
      </w:r>
      <w:bookmarkEnd w:id="123"/>
    </w:p>
    <w:p w:rsidR="005563E9" w:rsidRPr="00045063" w:rsidRDefault="00593405" w:rsidP="00BA6419">
      <w:pPr>
        <w:pStyle w:val="ItemHead"/>
      </w:pPr>
      <w:r w:rsidRPr="00045063">
        <w:t>74</w:t>
      </w:r>
      <w:r w:rsidR="005563E9" w:rsidRPr="00045063">
        <w:t xml:space="preserve">  Section</w:t>
      </w:r>
      <w:r w:rsidR="00045063">
        <w:t> </w:t>
      </w:r>
      <w:r w:rsidR="005563E9" w:rsidRPr="00045063">
        <w:t>125</w:t>
      </w:r>
      <w:r w:rsidR="00045063">
        <w:noBreakHyphen/>
      </w:r>
      <w:r w:rsidR="005563E9" w:rsidRPr="00045063">
        <w:t>15</w:t>
      </w:r>
    </w:p>
    <w:p w:rsidR="005563E9" w:rsidRPr="00045063" w:rsidRDefault="005563E9" w:rsidP="00BA6419">
      <w:pPr>
        <w:pStyle w:val="Item"/>
      </w:pPr>
      <w:r w:rsidRPr="00045063">
        <w:t>Omit “Account” (first and second occurring), substitute “account”.</w:t>
      </w:r>
    </w:p>
    <w:p w:rsidR="005563E9" w:rsidRPr="00045063" w:rsidRDefault="00593405" w:rsidP="00BA6419">
      <w:pPr>
        <w:pStyle w:val="ItemHead"/>
      </w:pPr>
      <w:r w:rsidRPr="00045063">
        <w:t>75</w:t>
      </w:r>
      <w:r w:rsidR="005563E9" w:rsidRPr="00045063">
        <w:t xml:space="preserve">  Section</w:t>
      </w:r>
      <w:r w:rsidR="00045063">
        <w:t> </w:t>
      </w:r>
      <w:r w:rsidR="005563E9" w:rsidRPr="00045063">
        <w:t>125</w:t>
      </w:r>
      <w:r w:rsidR="00045063">
        <w:noBreakHyphen/>
      </w:r>
      <w:r w:rsidR="005563E9" w:rsidRPr="00045063">
        <w:t>15 (note)</w:t>
      </w:r>
    </w:p>
    <w:p w:rsidR="005563E9" w:rsidRPr="00045063" w:rsidRDefault="005563E9" w:rsidP="00BA6419">
      <w:pPr>
        <w:pStyle w:val="Item"/>
      </w:pPr>
      <w:r w:rsidRPr="00045063">
        <w:t>Repeal the note, substitute:</w:t>
      </w:r>
    </w:p>
    <w:p w:rsidR="005563E9" w:rsidRPr="00045063" w:rsidRDefault="005563E9" w:rsidP="00BA6419">
      <w:pPr>
        <w:pStyle w:val="notetext"/>
        <w:rPr>
          <w:i/>
        </w:rPr>
      </w:pPr>
      <w:r w:rsidRPr="00045063">
        <w:lastRenderedPageBreak/>
        <w:t>Note:</w:t>
      </w:r>
      <w:r w:rsidRPr="00045063">
        <w:tab/>
        <w:t>See section</w:t>
      </w:r>
      <w:r w:rsidR="00045063">
        <w:t> </w:t>
      </w:r>
      <w:r w:rsidRPr="00045063">
        <w:t xml:space="preserve">80 of the </w:t>
      </w:r>
      <w:r w:rsidRPr="00045063">
        <w:rPr>
          <w:i/>
        </w:rPr>
        <w:t xml:space="preserve">Public Governance, Performance and Accountability Act 2013 </w:t>
      </w:r>
      <w:r w:rsidRPr="00045063">
        <w:t>(which deals with special accounts).</w:t>
      </w:r>
    </w:p>
    <w:p w:rsidR="005563E9" w:rsidRPr="00045063" w:rsidRDefault="00593405" w:rsidP="00BA6419">
      <w:pPr>
        <w:pStyle w:val="ItemHead"/>
      </w:pPr>
      <w:r w:rsidRPr="00045063">
        <w:t>76</w:t>
      </w:r>
      <w:r w:rsidR="005563E9" w:rsidRPr="00045063">
        <w:t xml:space="preserve">  Subsection</w:t>
      </w:r>
      <w:r w:rsidR="00045063">
        <w:t> </w:t>
      </w:r>
      <w:r w:rsidR="005563E9" w:rsidRPr="00045063">
        <w:t>135</w:t>
      </w:r>
      <w:r w:rsidR="00045063">
        <w:noBreakHyphen/>
      </w:r>
      <w:r w:rsidR="005563E9" w:rsidRPr="00045063">
        <w:t>15(2) (note)</w:t>
      </w:r>
    </w:p>
    <w:p w:rsidR="005563E9" w:rsidRPr="00045063" w:rsidRDefault="005563E9" w:rsidP="00BA6419">
      <w:pPr>
        <w:pStyle w:val="Item"/>
      </w:pPr>
      <w:r w:rsidRPr="00045063">
        <w:t>Repeal the note, substitute:</w:t>
      </w:r>
    </w:p>
    <w:p w:rsidR="005563E9" w:rsidRPr="00045063" w:rsidRDefault="005563E9" w:rsidP="00BA6419">
      <w:pPr>
        <w:pStyle w:val="notetext"/>
      </w:pPr>
      <w:r w:rsidRPr="00045063">
        <w:t>Note:</w:t>
      </w:r>
      <w:r w:rsidRPr="00045063">
        <w:tab/>
        <w:t xml:space="preserve">The expenditure of relevant money (within the meaning of the </w:t>
      </w:r>
      <w:r w:rsidRPr="00045063">
        <w:rPr>
          <w:i/>
        </w:rPr>
        <w:t>Public Governance, Performance and Accountability Act 2013</w:t>
      </w:r>
      <w:r w:rsidRPr="00045063">
        <w:t>)</w:t>
      </w:r>
      <w:r w:rsidRPr="00045063">
        <w:rPr>
          <w:i/>
        </w:rPr>
        <w:t xml:space="preserve"> </w:t>
      </w:r>
      <w:r w:rsidRPr="00045063">
        <w:t>must comply with the requirements in that Act.</w:t>
      </w:r>
    </w:p>
    <w:p w:rsidR="005563E9" w:rsidRPr="00045063" w:rsidRDefault="00593405" w:rsidP="00BA6419">
      <w:pPr>
        <w:pStyle w:val="ItemHead"/>
      </w:pPr>
      <w:r w:rsidRPr="00045063">
        <w:t>77</w:t>
      </w:r>
      <w:r w:rsidR="005563E9" w:rsidRPr="00045063">
        <w:t xml:space="preserve">  Section</w:t>
      </w:r>
      <w:r w:rsidR="00045063">
        <w:t> </w:t>
      </w:r>
      <w:r w:rsidR="005563E9" w:rsidRPr="00045063">
        <w:t>140</w:t>
      </w:r>
      <w:r w:rsidR="00045063">
        <w:noBreakHyphen/>
      </w:r>
      <w:r w:rsidR="005563E9" w:rsidRPr="00045063">
        <w:t>20</w:t>
      </w:r>
    </w:p>
    <w:p w:rsidR="005563E9" w:rsidRPr="00045063" w:rsidRDefault="005563E9" w:rsidP="00BA6419">
      <w:pPr>
        <w:pStyle w:val="Item"/>
      </w:pPr>
      <w:r w:rsidRPr="00045063">
        <w:t>Repeal the section, substitute:</w:t>
      </w:r>
    </w:p>
    <w:p w:rsidR="005563E9" w:rsidRPr="00045063" w:rsidRDefault="005563E9" w:rsidP="00BA6419">
      <w:pPr>
        <w:pStyle w:val="ActHead5"/>
        <w:rPr>
          <w:szCs w:val="24"/>
        </w:rPr>
      </w:pPr>
      <w:bookmarkStart w:id="124" w:name="_Toc425423676"/>
      <w:r w:rsidRPr="00045063">
        <w:rPr>
          <w:rStyle w:val="CharSectno"/>
        </w:rPr>
        <w:t>140</w:t>
      </w:r>
      <w:r w:rsidR="00045063" w:rsidRPr="00045063">
        <w:rPr>
          <w:rStyle w:val="CharSectno"/>
        </w:rPr>
        <w:noBreakHyphen/>
      </w:r>
      <w:r w:rsidRPr="00045063">
        <w:rPr>
          <w:rStyle w:val="CharSectno"/>
        </w:rPr>
        <w:t>20</w:t>
      </w:r>
      <w:r w:rsidRPr="00045063">
        <w:t xml:space="preserve">  Disclosure of interests</w:t>
      </w:r>
      <w:bookmarkEnd w:id="124"/>
    </w:p>
    <w:p w:rsidR="005563E9" w:rsidRPr="00045063" w:rsidRDefault="005563E9" w:rsidP="00BA6419">
      <w:pPr>
        <w:pStyle w:val="subsection"/>
        <w:rPr>
          <w:szCs w:val="22"/>
        </w:rPr>
      </w:pPr>
      <w:r w:rsidRPr="00045063">
        <w:rPr>
          <w:szCs w:val="22"/>
        </w:rPr>
        <w:tab/>
        <w:t>(1)</w:t>
      </w:r>
      <w:r w:rsidRPr="00045063">
        <w:rPr>
          <w:szCs w:val="22"/>
        </w:rPr>
        <w:tab/>
        <w:t>A disclosure by a member of the Advisory Board under</w:t>
      </w:r>
      <w:r w:rsidRPr="00045063">
        <w:rPr>
          <w:color w:val="993366"/>
          <w:szCs w:val="22"/>
        </w:rPr>
        <w:t xml:space="preserve"> </w:t>
      </w:r>
      <w:r w:rsidRPr="00045063">
        <w:rPr>
          <w:szCs w:val="22"/>
        </w:rPr>
        <w:t>section</w:t>
      </w:r>
      <w:r w:rsidR="00045063">
        <w:rPr>
          <w:szCs w:val="22"/>
        </w:rPr>
        <w:t> </w:t>
      </w:r>
      <w:r w:rsidRPr="00045063">
        <w:rPr>
          <w:szCs w:val="22"/>
        </w:rPr>
        <w:t xml:space="preserve">29 of the </w:t>
      </w:r>
      <w:r w:rsidRPr="00045063">
        <w:rPr>
          <w:i/>
          <w:iCs/>
          <w:szCs w:val="22"/>
        </w:rPr>
        <w:t>Public Governance, Performance and Accountability Act 2013</w:t>
      </w:r>
      <w:r w:rsidRPr="00045063">
        <w:rPr>
          <w:iCs/>
          <w:szCs w:val="22"/>
        </w:rPr>
        <w:t xml:space="preserve"> (which deals with the duty to disclose interests) must be made</w:t>
      </w:r>
      <w:r w:rsidRPr="00045063">
        <w:rPr>
          <w:i/>
          <w:iCs/>
          <w:color w:val="993366"/>
          <w:szCs w:val="22"/>
        </w:rPr>
        <w:t xml:space="preserve"> </w:t>
      </w:r>
      <w:r w:rsidRPr="00045063">
        <w:rPr>
          <w:szCs w:val="22"/>
        </w:rPr>
        <w:t>to the Minister.</w:t>
      </w:r>
    </w:p>
    <w:p w:rsidR="005563E9" w:rsidRPr="00045063" w:rsidRDefault="005563E9" w:rsidP="00BA6419">
      <w:pPr>
        <w:pStyle w:val="subsection"/>
        <w:rPr>
          <w:szCs w:val="22"/>
        </w:rPr>
      </w:pPr>
      <w:r w:rsidRPr="00045063">
        <w:rPr>
          <w:szCs w:val="22"/>
        </w:rPr>
        <w:tab/>
        <w:t>(2)</w:t>
      </w:r>
      <w:r w:rsidRPr="00045063">
        <w:rPr>
          <w:szCs w:val="22"/>
        </w:rPr>
        <w:tab/>
      </w:r>
      <w:r w:rsidR="00045063">
        <w:rPr>
          <w:szCs w:val="22"/>
        </w:rPr>
        <w:t>Subsection (</w:t>
      </w:r>
      <w:r w:rsidRPr="00045063">
        <w:rPr>
          <w:szCs w:val="22"/>
        </w:rPr>
        <w:t>1) applies in addition to any rules made for the purposes of that section.</w:t>
      </w:r>
    </w:p>
    <w:p w:rsidR="005563E9" w:rsidRPr="00045063" w:rsidRDefault="005563E9" w:rsidP="00BA6419">
      <w:pPr>
        <w:pStyle w:val="subsection"/>
        <w:rPr>
          <w:szCs w:val="22"/>
        </w:rPr>
      </w:pPr>
      <w:r w:rsidRPr="00045063">
        <w:rPr>
          <w:szCs w:val="22"/>
        </w:rPr>
        <w:tab/>
        <w:t>(3)</w:t>
      </w:r>
      <w:r w:rsidRPr="00045063">
        <w:rPr>
          <w:szCs w:val="22"/>
        </w:rPr>
        <w:tab/>
      </w:r>
      <w:r w:rsidRPr="00045063">
        <w:rPr>
          <w:color w:val="003300"/>
          <w:szCs w:val="22"/>
        </w:rPr>
        <w:t xml:space="preserve">For the purposes of this Act and the </w:t>
      </w:r>
      <w:r w:rsidRPr="00045063">
        <w:rPr>
          <w:i/>
          <w:iCs/>
          <w:color w:val="003300"/>
          <w:szCs w:val="22"/>
        </w:rPr>
        <w:t>Public Governance, Performance and Accountability Act 2013</w:t>
      </w:r>
      <w:r w:rsidRPr="00045063">
        <w:rPr>
          <w:color w:val="003300"/>
          <w:szCs w:val="22"/>
        </w:rPr>
        <w:t>, t</w:t>
      </w:r>
      <w:r w:rsidRPr="00045063">
        <w:rPr>
          <w:szCs w:val="22"/>
        </w:rPr>
        <w:t>he member is taken not to have complied with section</w:t>
      </w:r>
      <w:r w:rsidR="00045063">
        <w:rPr>
          <w:szCs w:val="22"/>
        </w:rPr>
        <w:t> </w:t>
      </w:r>
      <w:r w:rsidRPr="00045063">
        <w:rPr>
          <w:szCs w:val="22"/>
        </w:rPr>
        <w:t xml:space="preserve">29 of that Act if the member does not comply with </w:t>
      </w:r>
      <w:r w:rsidR="00045063">
        <w:rPr>
          <w:szCs w:val="22"/>
        </w:rPr>
        <w:t>subsection (</w:t>
      </w:r>
      <w:r w:rsidRPr="00045063">
        <w:rPr>
          <w:szCs w:val="22"/>
        </w:rPr>
        <w:t>1) of this section.</w:t>
      </w:r>
    </w:p>
    <w:p w:rsidR="005563E9" w:rsidRPr="00045063" w:rsidRDefault="00593405" w:rsidP="00BA6419">
      <w:pPr>
        <w:pStyle w:val="ItemHead"/>
      </w:pPr>
      <w:r w:rsidRPr="00045063">
        <w:t>78</w:t>
      </w:r>
      <w:r w:rsidR="005563E9" w:rsidRPr="00045063">
        <w:t xml:space="preserve">  Subsections</w:t>
      </w:r>
      <w:r w:rsidR="00045063">
        <w:t> </w:t>
      </w:r>
      <w:r w:rsidR="005563E9" w:rsidRPr="00045063">
        <w:t>145</w:t>
      </w:r>
      <w:r w:rsidR="00045063">
        <w:noBreakHyphen/>
      </w:r>
      <w:r w:rsidR="005563E9" w:rsidRPr="00045063">
        <w:t>5(5), (6) and (7)</w:t>
      </w:r>
    </w:p>
    <w:p w:rsidR="005563E9" w:rsidRPr="00045063" w:rsidRDefault="005563E9" w:rsidP="00BA6419">
      <w:pPr>
        <w:pStyle w:val="Item"/>
      </w:pPr>
      <w:r w:rsidRPr="00045063">
        <w:t>Repeal the subsections.</w:t>
      </w:r>
    </w:p>
    <w:p w:rsidR="005563E9" w:rsidRPr="00045063" w:rsidRDefault="00593405" w:rsidP="00BA6419">
      <w:pPr>
        <w:pStyle w:val="ItemHead"/>
      </w:pPr>
      <w:r w:rsidRPr="00045063">
        <w:t>79</w:t>
      </w:r>
      <w:r w:rsidR="005563E9" w:rsidRPr="00045063">
        <w:t xml:space="preserve">  Subsection</w:t>
      </w:r>
      <w:r w:rsidR="00045063">
        <w:t> </w:t>
      </w:r>
      <w:r w:rsidR="005563E9" w:rsidRPr="00045063">
        <w:t>175</w:t>
      </w:r>
      <w:r w:rsidR="00045063">
        <w:noBreakHyphen/>
      </w:r>
      <w:r w:rsidR="005563E9" w:rsidRPr="00045063">
        <w:t>70(2) (note 1)</w:t>
      </w:r>
    </w:p>
    <w:p w:rsidR="005563E9" w:rsidRPr="00045063" w:rsidRDefault="005563E9" w:rsidP="00BA6419">
      <w:pPr>
        <w:pStyle w:val="Item"/>
      </w:pPr>
      <w:r w:rsidRPr="00045063">
        <w:t>Omit “Note 1”, substitute “Note”.</w:t>
      </w:r>
    </w:p>
    <w:p w:rsidR="005563E9" w:rsidRPr="00045063" w:rsidRDefault="00593405" w:rsidP="00BA6419">
      <w:pPr>
        <w:pStyle w:val="ItemHead"/>
      </w:pPr>
      <w:r w:rsidRPr="00045063">
        <w:t>80</w:t>
      </w:r>
      <w:r w:rsidR="005563E9" w:rsidRPr="00045063">
        <w:t xml:space="preserve">  Subsection</w:t>
      </w:r>
      <w:r w:rsidR="00045063">
        <w:t> </w:t>
      </w:r>
      <w:r w:rsidR="005563E9" w:rsidRPr="00045063">
        <w:t>175</w:t>
      </w:r>
      <w:r w:rsidR="00045063">
        <w:noBreakHyphen/>
      </w:r>
      <w:r w:rsidR="005563E9" w:rsidRPr="00045063">
        <w:t>70(2) (note 2)</w:t>
      </w:r>
    </w:p>
    <w:p w:rsidR="005563E9" w:rsidRPr="00045063" w:rsidRDefault="005563E9" w:rsidP="00BA6419">
      <w:pPr>
        <w:pStyle w:val="Item"/>
      </w:pPr>
      <w:r w:rsidRPr="00045063">
        <w:t>Repeal the note.</w:t>
      </w:r>
    </w:p>
    <w:p w:rsidR="005563E9" w:rsidRPr="00045063" w:rsidRDefault="00593405" w:rsidP="00BA6419">
      <w:pPr>
        <w:pStyle w:val="ItemHead"/>
      </w:pPr>
      <w:r w:rsidRPr="00045063">
        <w:t>81</w:t>
      </w:r>
      <w:r w:rsidR="005563E9" w:rsidRPr="00045063">
        <w:t xml:space="preserve">  Section</w:t>
      </w:r>
      <w:r w:rsidR="00045063">
        <w:t> </w:t>
      </w:r>
      <w:r w:rsidR="005563E9" w:rsidRPr="00045063">
        <w:t>300</w:t>
      </w:r>
      <w:r w:rsidR="00045063">
        <w:noBreakHyphen/>
      </w:r>
      <w:r w:rsidR="005563E9" w:rsidRPr="00045063">
        <w:t xml:space="preserve">5 (definition of </w:t>
      </w:r>
      <w:r w:rsidR="005563E9" w:rsidRPr="00045063">
        <w:rPr>
          <w:i/>
        </w:rPr>
        <w:t>Account</w:t>
      </w:r>
      <w:r w:rsidR="005563E9" w:rsidRPr="00045063">
        <w:t>)</w:t>
      </w:r>
    </w:p>
    <w:p w:rsidR="005563E9" w:rsidRPr="00045063" w:rsidRDefault="005563E9" w:rsidP="00BA6419">
      <w:pPr>
        <w:pStyle w:val="Item"/>
      </w:pPr>
      <w:r w:rsidRPr="00045063">
        <w:t>Repeal the definition.</w:t>
      </w:r>
    </w:p>
    <w:p w:rsidR="00680888" w:rsidRPr="00045063" w:rsidRDefault="00680888" w:rsidP="00BA6419">
      <w:pPr>
        <w:pStyle w:val="ActHead6"/>
        <w:pageBreakBefore/>
      </w:pPr>
      <w:bookmarkStart w:id="125" w:name="_Toc425423677"/>
      <w:bookmarkStart w:id="126" w:name="opcCurrentFind"/>
      <w:r w:rsidRPr="00045063">
        <w:rPr>
          <w:rStyle w:val="CharAmSchNo"/>
        </w:rPr>
        <w:lastRenderedPageBreak/>
        <w:t>Schedule</w:t>
      </w:r>
      <w:r w:rsidR="00045063" w:rsidRPr="00045063">
        <w:rPr>
          <w:rStyle w:val="CharAmSchNo"/>
        </w:rPr>
        <w:t> </w:t>
      </w:r>
      <w:r w:rsidRPr="00045063">
        <w:rPr>
          <w:rStyle w:val="CharAmSchNo"/>
        </w:rPr>
        <w:t>7</w:t>
      </w:r>
      <w:r w:rsidRPr="00045063">
        <w:t>—</w:t>
      </w:r>
      <w:r w:rsidRPr="00045063">
        <w:rPr>
          <w:rStyle w:val="CharAmSchText"/>
        </w:rPr>
        <w:t>Investment Manager Regime</w:t>
      </w:r>
      <w:bookmarkEnd w:id="125"/>
    </w:p>
    <w:p w:rsidR="00680888" w:rsidRPr="00045063" w:rsidRDefault="00680888" w:rsidP="00BA6419">
      <w:pPr>
        <w:pStyle w:val="ActHead7"/>
      </w:pPr>
      <w:bookmarkStart w:id="127" w:name="_Toc425423678"/>
      <w:bookmarkEnd w:id="126"/>
      <w:r w:rsidRPr="00045063">
        <w:rPr>
          <w:rStyle w:val="CharAmPartNo"/>
        </w:rPr>
        <w:t>Part</w:t>
      </w:r>
      <w:r w:rsidR="00045063" w:rsidRPr="00045063">
        <w:rPr>
          <w:rStyle w:val="CharAmPartNo"/>
        </w:rPr>
        <w:t> </w:t>
      </w:r>
      <w:r w:rsidRPr="00045063">
        <w:rPr>
          <w:rStyle w:val="CharAmPartNo"/>
        </w:rPr>
        <w:t>1</w:t>
      </w:r>
      <w:r w:rsidRPr="00045063">
        <w:t>—</w:t>
      </w:r>
      <w:r w:rsidRPr="00045063">
        <w:rPr>
          <w:rStyle w:val="CharAmPartText"/>
        </w:rPr>
        <w:t>Main amendments</w:t>
      </w:r>
      <w:bookmarkEnd w:id="127"/>
    </w:p>
    <w:p w:rsidR="00680888" w:rsidRPr="00045063" w:rsidRDefault="00680888" w:rsidP="00BA6419">
      <w:pPr>
        <w:pStyle w:val="ActHead9"/>
        <w:rPr>
          <w:i w:val="0"/>
        </w:rPr>
      </w:pPr>
      <w:bookmarkStart w:id="128" w:name="_Toc425423679"/>
      <w:r w:rsidRPr="00045063">
        <w:t>Income Tax Assessment Act 1997</w:t>
      </w:r>
      <w:bookmarkEnd w:id="128"/>
    </w:p>
    <w:p w:rsidR="00680888" w:rsidRPr="00045063" w:rsidRDefault="00593405" w:rsidP="00BA6419">
      <w:pPr>
        <w:pStyle w:val="ItemHead"/>
      </w:pPr>
      <w:r w:rsidRPr="00045063">
        <w:t>1</w:t>
      </w:r>
      <w:r w:rsidR="00680888" w:rsidRPr="00045063">
        <w:t xml:space="preserve">  Subdivision</w:t>
      </w:r>
      <w:r w:rsidR="00045063">
        <w:t> </w:t>
      </w:r>
      <w:r w:rsidR="00680888" w:rsidRPr="00045063">
        <w:t>842</w:t>
      </w:r>
      <w:r w:rsidR="00045063">
        <w:noBreakHyphen/>
      </w:r>
      <w:r w:rsidR="00680888" w:rsidRPr="00045063">
        <w:t>I</w:t>
      </w:r>
    </w:p>
    <w:p w:rsidR="00680888" w:rsidRPr="00045063" w:rsidRDefault="00680888" w:rsidP="00BA6419">
      <w:pPr>
        <w:pStyle w:val="Item"/>
      </w:pPr>
      <w:r w:rsidRPr="00045063">
        <w:t>Repeal the Subdivision, substitute:</w:t>
      </w:r>
    </w:p>
    <w:p w:rsidR="00680888" w:rsidRPr="00045063" w:rsidRDefault="00680888" w:rsidP="00BA6419">
      <w:pPr>
        <w:pStyle w:val="ActHead4"/>
      </w:pPr>
      <w:bookmarkStart w:id="129" w:name="_Toc425423680"/>
      <w:r w:rsidRPr="00045063">
        <w:rPr>
          <w:rStyle w:val="CharSubdNo"/>
        </w:rPr>
        <w:t>Subdivision</w:t>
      </w:r>
      <w:r w:rsidR="00045063" w:rsidRPr="00045063">
        <w:rPr>
          <w:rStyle w:val="CharSubdNo"/>
        </w:rPr>
        <w:t> </w:t>
      </w:r>
      <w:r w:rsidRPr="00045063">
        <w:rPr>
          <w:rStyle w:val="CharSubdNo"/>
        </w:rPr>
        <w:t>842</w:t>
      </w:r>
      <w:r w:rsidR="00045063" w:rsidRPr="00045063">
        <w:rPr>
          <w:rStyle w:val="CharSubdNo"/>
        </w:rPr>
        <w:noBreakHyphen/>
      </w:r>
      <w:r w:rsidRPr="00045063">
        <w:rPr>
          <w:rStyle w:val="CharSubdNo"/>
        </w:rPr>
        <w:t>I</w:t>
      </w:r>
      <w:r w:rsidRPr="00045063">
        <w:t>—</w:t>
      </w:r>
      <w:r w:rsidRPr="00045063">
        <w:rPr>
          <w:rStyle w:val="CharSubdText"/>
        </w:rPr>
        <w:t>Investment manager regime</w:t>
      </w:r>
      <w:bookmarkEnd w:id="129"/>
    </w:p>
    <w:p w:rsidR="00680888" w:rsidRPr="00045063" w:rsidRDefault="00680888" w:rsidP="00BA6419">
      <w:pPr>
        <w:pStyle w:val="ActHead4"/>
      </w:pPr>
      <w:bookmarkStart w:id="130" w:name="_Toc425423681"/>
      <w:r w:rsidRPr="00045063">
        <w:rPr>
          <w:rStyle w:val="CharSubdNo"/>
        </w:rPr>
        <w:t>Guide to Subdivision</w:t>
      </w:r>
      <w:r w:rsidR="00045063" w:rsidRPr="00045063">
        <w:rPr>
          <w:rStyle w:val="CharSubdNo"/>
        </w:rPr>
        <w:t> </w:t>
      </w:r>
      <w:r w:rsidRPr="00045063">
        <w:rPr>
          <w:rStyle w:val="CharSubdNo"/>
        </w:rPr>
        <w:t>842</w:t>
      </w:r>
      <w:r w:rsidR="00045063" w:rsidRPr="00045063">
        <w:rPr>
          <w:rStyle w:val="CharSubdText"/>
        </w:rPr>
        <w:noBreakHyphen/>
      </w:r>
      <w:r w:rsidRPr="00045063">
        <w:t>I</w:t>
      </w:r>
      <w:bookmarkEnd w:id="130"/>
    </w:p>
    <w:p w:rsidR="00680888" w:rsidRPr="00045063" w:rsidRDefault="00680888" w:rsidP="00BA6419">
      <w:pPr>
        <w:pStyle w:val="ActHead5"/>
      </w:pPr>
      <w:bookmarkStart w:id="131" w:name="_Toc425423682"/>
      <w:r w:rsidRPr="00045063">
        <w:rPr>
          <w:rStyle w:val="CharSectno"/>
        </w:rPr>
        <w:t>842</w:t>
      </w:r>
      <w:r w:rsidR="00045063" w:rsidRPr="00045063">
        <w:rPr>
          <w:rStyle w:val="CharSectno"/>
        </w:rPr>
        <w:noBreakHyphen/>
      </w:r>
      <w:r w:rsidRPr="00045063">
        <w:rPr>
          <w:rStyle w:val="CharSectno"/>
        </w:rPr>
        <w:t>200</w:t>
      </w:r>
      <w:r w:rsidRPr="00045063">
        <w:t xml:space="preserve">  What this Subdivision is about</w:t>
      </w:r>
      <w:bookmarkEnd w:id="131"/>
    </w:p>
    <w:p w:rsidR="00680888" w:rsidRPr="00045063" w:rsidRDefault="00680888" w:rsidP="00BA6419">
      <w:pPr>
        <w:pStyle w:val="SOText"/>
      </w:pPr>
      <w:r w:rsidRPr="00045063">
        <w:t>This Subdivision sets out rules about the taxation of some foreign residents (known as IMR entities) that invest into or through Australia.</w:t>
      </w:r>
    </w:p>
    <w:p w:rsidR="00680888" w:rsidRPr="00045063" w:rsidRDefault="00680888" w:rsidP="00BA6419">
      <w:pPr>
        <w:pStyle w:val="SOText"/>
      </w:pPr>
      <w:r w:rsidRPr="00045063">
        <w:t>Income and capital gains from IMR financial arrangements are not subject to Australian income tax. Deductions and capital losses from IMR financial arrangements are disregarded for the purposes of this Act.</w:t>
      </w:r>
    </w:p>
    <w:p w:rsidR="00680888" w:rsidRPr="00045063" w:rsidRDefault="00680888" w:rsidP="00BA6419">
      <w:pPr>
        <w:pStyle w:val="TofSectsHeading"/>
      </w:pPr>
      <w:r w:rsidRPr="00045063">
        <w:t>Table of sections</w:t>
      </w:r>
    </w:p>
    <w:p w:rsidR="00680888" w:rsidRPr="00045063" w:rsidRDefault="00680888" w:rsidP="00BA6419">
      <w:pPr>
        <w:pStyle w:val="TofSectsGroupHeading"/>
      </w:pPr>
      <w:r w:rsidRPr="00045063">
        <w:t>Object of this Subdivision</w:t>
      </w:r>
    </w:p>
    <w:p w:rsidR="00680888" w:rsidRPr="00045063" w:rsidRDefault="00680888" w:rsidP="00BA6419">
      <w:pPr>
        <w:pStyle w:val="TofSectsSection"/>
      </w:pPr>
      <w:r w:rsidRPr="00045063">
        <w:t>842</w:t>
      </w:r>
      <w:r w:rsidR="00045063">
        <w:noBreakHyphen/>
      </w:r>
      <w:r w:rsidRPr="00045063">
        <w:t>205</w:t>
      </w:r>
      <w:r w:rsidRPr="00045063">
        <w:tab/>
        <w:t>Object of this Subdivision</w:t>
      </w:r>
    </w:p>
    <w:p w:rsidR="00680888" w:rsidRPr="00045063" w:rsidRDefault="00680888" w:rsidP="00BA6419">
      <w:pPr>
        <w:pStyle w:val="TofSectsGroupHeading"/>
      </w:pPr>
      <w:r w:rsidRPr="00045063">
        <w:t>IMR concessions</w:t>
      </w:r>
    </w:p>
    <w:p w:rsidR="00680888" w:rsidRPr="00045063" w:rsidRDefault="00680888" w:rsidP="00BA6419">
      <w:pPr>
        <w:pStyle w:val="TofSectsSection"/>
      </w:pPr>
      <w:r w:rsidRPr="00045063">
        <w:t>842</w:t>
      </w:r>
      <w:r w:rsidR="00045063">
        <w:noBreakHyphen/>
      </w:r>
      <w:r w:rsidRPr="00045063">
        <w:t>210</w:t>
      </w:r>
      <w:r w:rsidRPr="00045063">
        <w:tab/>
        <w:t>IMR concessions apply only to foreign residents etc.</w:t>
      </w:r>
    </w:p>
    <w:p w:rsidR="00680888" w:rsidRPr="00045063" w:rsidRDefault="00680888" w:rsidP="00BA6419">
      <w:pPr>
        <w:pStyle w:val="TofSectsSection"/>
      </w:pPr>
      <w:r w:rsidRPr="00045063">
        <w:t>842</w:t>
      </w:r>
      <w:r w:rsidR="00045063">
        <w:noBreakHyphen/>
      </w:r>
      <w:r w:rsidRPr="00045063">
        <w:t>215</w:t>
      </w:r>
      <w:r w:rsidRPr="00045063">
        <w:tab/>
        <w:t>IMR concessions</w:t>
      </w:r>
    </w:p>
    <w:p w:rsidR="00680888" w:rsidRPr="00045063" w:rsidRDefault="00680888" w:rsidP="00BA6419">
      <w:pPr>
        <w:pStyle w:val="TofSectsSection"/>
        <w:rPr>
          <w:rStyle w:val="CharBoldItalic"/>
        </w:rPr>
      </w:pPr>
      <w:r w:rsidRPr="00045063">
        <w:t>842</w:t>
      </w:r>
      <w:r w:rsidR="00045063">
        <w:noBreakHyphen/>
      </w:r>
      <w:r w:rsidRPr="00045063">
        <w:t>220</w:t>
      </w:r>
      <w:r w:rsidRPr="00045063">
        <w:tab/>
        <w:t xml:space="preserve">Meaning of </w:t>
      </w:r>
      <w:r w:rsidRPr="00045063">
        <w:rPr>
          <w:rStyle w:val="CharBoldItalic"/>
        </w:rPr>
        <w:t>IMR entity</w:t>
      </w:r>
    </w:p>
    <w:p w:rsidR="00680888" w:rsidRPr="00045063" w:rsidRDefault="00680888" w:rsidP="00BA6419">
      <w:pPr>
        <w:pStyle w:val="TofSectsSection"/>
      </w:pPr>
      <w:r w:rsidRPr="00045063">
        <w:t>842</w:t>
      </w:r>
      <w:r w:rsidR="00045063">
        <w:noBreakHyphen/>
      </w:r>
      <w:r w:rsidRPr="00045063">
        <w:t>225</w:t>
      </w:r>
      <w:r w:rsidRPr="00045063">
        <w:tab/>
        <w:t xml:space="preserve">Meaning of </w:t>
      </w:r>
      <w:r w:rsidRPr="00045063">
        <w:rPr>
          <w:rStyle w:val="CharBoldItalic"/>
        </w:rPr>
        <w:t>IMR financial arrangement</w:t>
      </w:r>
    </w:p>
    <w:p w:rsidR="00680888" w:rsidRPr="00045063" w:rsidRDefault="00680888" w:rsidP="00BA6419">
      <w:pPr>
        <w:pStyle w:val="TofSectsGroupHeading"/>
      </w:pPr>
      <w:r w:rsidRPr="00045063">
        <w:t>IMR widely held entities</w:t>
      </w:r>
    </w:p>
    <w:p w:rsidR="00680888" w:rsidRPr="00045063" w:rsidRDefault="00680888" w:rsidP="00BA6419">
      <w:pPr>
        <w:pStyle w:val="TofSectsSection"/>
      </w:pPr>
      <w:r w:rsidRPr="00045063">
        <w:lastRenderedPageBreak/>
        <w:t>842</w:t>
      </w:r>
      <w:r w:rsidR="00045063">
        <w:noBreakHyphen/>
      </w:r>
      <w:r w:rsidRPr="00045063">
        <w:t>230</w:t>
      </w:r>
      <w:r w:rsidRPr="00045063">
        <w:tab/>
        <w:t xml:space="preserve">Meaning of </w:t>
      </w:r>
      <w:r w:rsidRPr="00045063">
        <w:rPr>
          <w:rStyle w:val="CharBoldItalic"/>
        </w:rPr>
        <w:t>IMR</w:t>
      </w:r>
      <w:r w:rsidRPr="00045063">
        <w:t xml:space="preserve"> </w:t>
      </w:r>
      <w:r w:rsidRPr="00045063">
        <w:rPr>
          <w:rStyle w:val="CharBoldItalic"/>
        </w:rPr>
        <w:t>widely held entity</w:t>
      </w:r>
    </w:p>
    <w:p w:rsidR="00680888" w:rsidRPr="00045063" w:rsidRDefault="00680888" w:rsidP="00BA6419">
      <w:pPr>
        <w:pStyle w:val="TofSectsSection"/>
      </w:pPr>
      <w:r w:rsidRPr="00045063">
        <w:t>842</w:t>
      </w:r>
      <w:r w:rsidR="00045063">
        <w:noBreakHyphen/>
      </w:r>
      <w:r w:rsidRPr="00045063">
        <w:t>235</w:t>
      </w:r>
      <w:r w:rsidRPr="00045063">
        <w:tab/>
        <w:t>Rules for determining total participation interests for the purposes of the widely held test</w:t>
      </w:r>
    </w:p>
    <w:p w:rsidR="00680888" w:rsidRPr="00045063" w:rsidRDefault="00680888" w:rsidP="00BA6419">
      <w:pPr>
        <w:pStyle w:val="TofSectsSection"/>
      </w:pPr>
      <w:r w:rsidRPr="00045063">
        <w:t>842</w:t>
      </w:r>
      <w:r w:rsidR="00045063">
        <w:noBreakHyphen/>
      </w:r>
      <w:r w:rsidRPr="00045063">
        <w:t>240</w:t>
      </w:r>
      <w:r w:rsidRPr="00045063">
        <w:tab/>
        <w:t xml:space="preserve">Extended definition of </w:t>
      </w:r>
      <w:r w:rsidRPr="00045063">
        <w:rPr>
          <w:b/>
          <w:i/>
        </w:rPr>
        <w:t>IMR</w:t>
      </w:r>
      <w:r w:rsidRPr="00045063">
        <w:rPr>
          <w:b/>
        </w:rPr>
        <w:t xml:space="preserve"> </w:t>
      </w:r>
      <w:r w:rsidRPr="00045063">
        <w:rPr>
          <w:b/>
          <w:i/>
        </w:rPr>
        <w:t>widely held entity</w:t>
      </w:r>
      <w:r w:rsidRPr="00045063">
        <w:t>—temporary circumstances outside entity’s control</w:t>
      </w:r>
    </w:p>
    <w:p w:rsidR="00680888" w:rsidRPr="00045063" w:rsidRDefault="00680888" w:rsidP="00BA6419">
      <w:pPr>
        <w:pStyle w:val="TofSectsGroupHeading"/>
      </w:pPr>
      <w:r w:rsidRPr="00045063">
        <w:t>Independent Australian fund managers</w:t>
      </w:r>
    </w:p>
    <w:p w:rsidR="00680888" w:rsidRPr="00045063" w:rsidRDefault="00680888" w:rsidP="00BA6419">
      <w:pPr>
        <w:pStyle w:val="TofSectsSection"/>
        <w:rPr>
          <w:rStyle w:val="CharBoldItalic"/>
        </w:rPr>
      </w:pPr>
      <w:r w:rsidRPr="00045063">
        <w:t>842</w:t>
      </w:r>
      <w:r w:rsidR="00045063">
        <w:noBreakHyphen/>
      </w:r>
      <w:r w:rsidRPr="00045063">
        <w:t>245</w:t>
      </w:r>
      <w:r w:rsidRPr="00045063">
        <w:tab/>
        <w:t xml:space="preserve">Meaning of </w:t>
      </w:r>
      <w:r w:rsidRPr="00045063">
        <w:rPr>
          <w:b/>
          <w:i/>
        </w:rPr>
        <w:t>independent Australian fund manager</w:t>
      </w:r>
    </w:p>
    <w:p w:rsidR="00680888" w:rsidRPr="00045063" w:rsidRDefault="00680888" w:rsidP="00BA6419">
      <w:pPr>
        <w:pStyle w:val="TofSectsSection"/>
      </w:pPr>
      <w:r w:rsidRPr="00045063">
        <w:t>842</w:t>
      </w:r>
      <w:r w:rsidR="00045063">
        <w:noBreakHyphen/>
      </w:r>
      <w:r w:rsidRPr="00045063">
        <w:t>250</w:t>
      </w:r>
      <w:r w:rsidRPr="00045063">
        <w:tab/>
        <w:t>Reductions in IMR concessions if independent Australian fund manager entitled to substantial share of IMR entity’s income</w:t>
      </w:r>
    </w:p>
    <w:p w:rsidR="00680888" w:rsidRPr="00045063" w:rsidRDefault="00680888" w:rsidP="00BA6419">
      <w:pPr>
        <w:pStyle w:val="ActHead4"/>
      </w:pPr>
      <w:bookmarkStart w:id="132" w:name="_Toc425423683"/>
      <w:r w:rsidRPr="00045063">
        <w:rPr>
          <w:rStyle w:val="CharSubdNo"/>
        </w:rPr>
        <w:t>Object of this Subdivisi</w:t>
      </w:r>
      <w:r w:rsidRPr="00045063">
        <w:rPr>
          <w:rStyle w:val="CharSubdText"/>
        </w:rPr>
        <w:t>o</w:t>
      </w:r>
      <w:r w:rsidRPr="00045063">
        <w:t>n</w:t>
      </w:r>
      <w:bookmarkEnd w:id="132"/>
    </w:p>
    <w:p w:rsidR="00680888" w:rsidRPr="00045063" w:rsidRDefault="00680888" w:rsidP="00BA6419">
      <w:pPr>
        <w:pStyle w:val="ActHead5"/>
      </w:pPr>
      <w:bookmarkStart w:id="133" w:name="_Toc425423684"/>
      <w:r w:rsidRPr="00045063">
        <w:rPr>
          <w:rStyle w:val="CharSectno"/>
        </w:rPr>
        <w:t>842</w:t>
      </w:r>
      <w:r w:rsidR="00045063" w:rsidRPr="00045063">
        <w:rPr>
          <w:rStyle w:val="CharSectno"/>
        </w:rPr>
        <w:noBreakHyphen/>
      </w:r>
      <w:r w:rsidRPr="00045063">
        <w:rPr>
          <w:rStyle w:val="CharSectno"/>
        </w:rPr>
        <w:t>205</w:t>
      </w:r>
      <w:r w:rsidRPr="00045063">
        <w:t xml:space="preserve">  Object of this Subdivision</w:t>
      </w:r>
      <w:bookmarkEnd w:id="133"/>
    </w:p>
    <w:p w:rsidR="00680888" w:rsidRPr="00045063" w:rsidRDefault="00680888" w:rsidP="00BA6419">
      <w:pPr>
        <w:pStyle w:val="subsection"/>
      </w:pPr>
      <w:r w:rsidRPr="00045063">
        <w:tab/>
      </w:r>
      <w:r w:rsidRPr="00045063">
        <w:tab/>
        <w:t>The object of this Subdivision is to encourage particular kinds of investment made into or through Australia by some foreign residents that have wide membership, or that use Australian fund managers.</w:t>
      </w:r>
    </w:p>
    <w:p w:rsidR="00680888" w:rsidRPr="00045063" w:rsidRDefault="00680888" w:rsidP="00BA6419">
      <w:pPr>
        <w:pStyle w:val="ActHead4"/>
      </w:pPr>
      <w:bookmarkStart w:id="134" w:name="_Toc425423685"/>
      <w:r w:rsidRPr="00045063">
        <w:rPr>
          <w:rStyle w:val="CharSubdNo"/>
        </w:rPr>
        <w:t>IMR concessio</w:t>
      </w:r>
      <w:r w:rsidRPr="00045063">
        <w:rPr>
          <w:rStyle w:val="CharSubdText"/>
        </w:rPr>
        <w:t>n</w:t>
      </w:r>
      <w:r w:rsidRPr="00045063">
        <w:t>s</w:t>
      </w:r>
      <w:bookmarkEnd w:id="134"/>
    </w:p>
    <w:p w:rsidR="00680888" w:rsidRPr="00045063" w:rsidRDefault="00680888" w:rsidP="00BA6419">
      <w:pPr>
        <w:pStyle w:val="ActHead5"/>
      </w:pPr>
      <w:bookmarkStart w:id="135" w:name="_Toc425423686"/>
      <w:r w:rsidRPr="00045063">
        <w:rPr>
          <w:rStyle w:val="CharSectno"/>
        </w:rPr>
        <w:t>842</w:t>
      </w:r>
      <w:r w:rsidR="00045063" w:rsidRPr="00045063">
        <w:rPr>
          <w:rStyle w:val="CharSectno"/>
        </w:rPr>
        <w:noBreakHyphen/>
      </w:r>
      <w:r w:rsidRPr="00045063">
        <w:rPr>
          <w:rStyle w:val="CharSectno"/>
        </w:rPr>
        <w:t>210</w:t>
      </w:r>
      <w:r w:rsidRPr="00045063">
        <w:t xml:space="preserve">  IMR concessions apply only to foreign residents etc.</w:t>
      </w:r>
      <w:bookmarkEnd w:id="135"/>
    </w:p>
    <w:p w:rsidR="00680888" w:rsidRPr="00045063" w:rsidRDefault="00680888" w:rsidP="00BA6419">
      <w:pPr>
        <w:pStyle w:val="subsection"/>
      </w:pPr>
      <w:r w:rsidRPr="00045063">
        <w:tab/>
        <w:t>(1)</w:t>
      </w:r>
      <w:r w:rsidRPr="00045063">
        <w:tab/>
        <w:t xml:space="preserve">This Subdivision applies only for the purposes of working out the assessable income of an entity (the </w:t>
      </w:r>
      <w:r w:rsidRPr="00045063">
        <w:rPr>
          <w:b/>
          <w:i/>
        </w:rPr>
        <w:t>foreign entity</w:t>
      </w:r>
      <w:r w:rsidRPr="00045063">
        <w:t>) that:</w:t>
      </w:r>
    </w:p>
    <w:p w:rsidR="00680888" w:rsidRPr="00045063" w:rsidRDefault="00680888" w:rsidP="00BA6419">
      <w:pPr>
        <w:pStyle w:val="paragraph"/>
      </w:pPr>
      <w:r w:rsidRPr="00045063">
        <w:tab/>
        <w:t>(a)</w:t>
      </w:r>
      <w:r w:rsidRPr="00045063">
        <w:tab/>
        <w:t>is a foreign resident; and</w:t>
      </w:r>
    </w:p>
    <w:p w:rsidR="00680888" w:rsidRPr="00045063" w:rsidRDefault="00680888" w:rsidP="00BA6419">
      <w:pPr>
        <w:pStyle w:val="paragraph"/>
      </w:pPr>
      <w:r w:rsidRPr="00045063">
        <w:tab/>
        <w:t>(b)</w:t>
      </w:r>
      <w:r w:rsidRPr="00045063">
        <w:tab/>
        <w:t xml:space="preserve">is </w:t>
      </w:r>
      <w:r w:rsidRPr="00045063">
        <w:rPr>
          <w:i/>
        </w:rPr>
        <w:t>not</w:t>
      </w:r>
      <w:r w:rsidRPr="00045063">
        <w:t xml:space="preserve"> a trust or partnership.</w:t>
      </w:r>
    </w:p>
    <w:p w:rsidR="00680888" w:rsidRPr="00045063" w:rsidRDefault="00680888" w:rsidP="00BA6419">
      <w:pPr>
        <w:pStyle w:val="subsection"/>
      </w:pPr>
      <w:r w:rsidRPr="00045063">
        <w:tab/>
        <w:t>(2)</w:t>
      </w:r>
      <w:r w:rsidRPr="00045063">
        <w:tab/>
        <w:t xml:space="preserve">Despite </w:t>
      </w:r>
      <w:r w:rsidR="00045063">
        <w:t>subsection (</w:t>
      </w:r>
      <w:r w:rsidRPr="00045063">
        <w:t>1), this Subdivision applies in relation to a partnership or trust, to the extent necessary to work out an amount included in the assessable income of the foreign entity.</w:t>
      </w:r>
    </w:p>
    <w:p w:rsidR="00680888" w:rsidRPr="00045063" w:rsidRDefault="00680888" w:rsidP="00BA6419">
      <w:pPr>
        <w:pStyle w:val="notetext"/>
      </w:pPr>
      <w:r w:rsidRPr="00045063">
        <w:t>Note 1:</w:t>
      </w:r>
      <w:r w:rsidRPr="00045063">
        <w:tab/>
        <w:t>This Subdivision applies, for example, in working out the net income of a partnership or trust, to the extent necessary to work out the assessable income, attributable to that partnership or trust, of a partner or beneficiary who is a foreign resident.</w:t>
      </w:r>
    </w:p>
    <w:p w:rsidR="00680888" w:rsidRPr="00045063" w:rsidRDefault="00680888" w:rsidP="00BA6419">
      <w:pPr>
        <w:pStyle w:val="notetext"/>
      </w:pPr>
      <w:r w:rsidRPr="00045063">
        <w:t>Note 2:</w:t>
      </w:r>
      <w:r w:rsidRPr="00045063">
        <w:tab/>
        <w:t>This Subdivision could operate in relation to an entity (if it is a partnership or trust) and/or one or more partnerships or trusts interposed between the entity and the foreign resident.</w:t>
      </w:r>
    </w:p>
    <w:p w:rsidR="00680888" w:rsidRPr="00045063" w:rsidRDefault="00680888" w:rsidP="00BA6419">
      <w:pPr>
        <w:pStyle w:val="ActHead5"/>
      </w:pPr>
      <w:bookmarkStart w:id="136" w:name="_Toc425423687"/>
      <w:r w:rsidRPr="00045063">
        <w:rPr>
          <w:rStyle w:val="CharSectno"/>
        </w:rPr>
        <w:lastRenderedPageBreak/>
        <w:t>842</w:t>
      </w:r>
      <w:r w:rsidR="00045063" w:rsidRPr="00045063">
        <w:rPr>
          <w:rStyle w:val="CharSectno"/>
        </w:rPr>
        <w:noBreakHyphen/>
      </w:r>
      <w:r w:rsidRPr="00045063">
        <w:rPr>
          <w:rStyle w:val="CharSectno"/>
        </w:rPr>
        <w:t>215</w:t>
      </w:r>
      <w:r w:rsidRPr="00045063">
        <w:t xml:space="preserve">  IMR concessions</w:t>
      </w:r>
      <w:bookmarkEnd w:id="136"/>
    </w:p>
    <w:p w:rsidR="00680888" w:rsidRPr="00045063" w:rsidRDefault="00680888" w:rsidP="00BA6419">
      <w:pPr>
        <w:pStyle w:val="SubsectionHead"/>
      </w:pPr>
      <w:r w:rsidRPr="00045063">
        <w:t>Concessions relating to IMR financial arrangements</w:t>
      </w:r>
    </w:p>
    <w:p w:rsidR="00680888" w:rsidRPr="00045063" w:rsidRDefault="00680888" w:rsidP="00BA6419">
      <w:pPr>
        <w:pStyle w:val="subsection"/>
      </w:pPr>
      <w:r w:rsidRPr="00045063">
        <w:tab/>
        <w:t>(1)</w:t>
      </w:r>
      <w:r w:rsidRPr="00045063">
        <w:tab/>
        <w:t xml:space="preserve">The following consequences apply to an </w:t>
      </w:r>
      <w:r w:rsidR="00045063" w:rsidRPr="00045063">
        <w:rPr>
          <w:position w:val="6"/>
          <w:sz w:val="16"/>
        </w:rPr>
        <w:t>*</w:t>
      </w:r>
      <w:r w:rsidRPr="00045063">
        <w:t xml:space="preserve">IMR entity for an income year in relation to an </w:t>
      </w:r>
      <w:r w:rsidR="00045063" w:rsidRPr="00045063">
        <w:rPr>
          <w:position w:val="6"/>
          <w:sz w:val="16"/>
        </w:rPr>
        <w:t>*</w:t>
      </w:r>
      <w:r w:rsidRPr="00045063">
        <w:t xml:space="preserve">IMR financial arrangement if the requirements of </w:t>
      </w:r>
      <w:r w:rsidR="00045063">
        <w:t>subsection (</w:t>
      </w:r>
      <w:r w:rsidRPr="00045063">
        <w:t>3) or (5) are met in relation to the year:</w:t>
      </w:r>
    </w:p>
    <w:p w:rsidR="00680888" w:rsidRPr="00045063" w:rsidRDefault="00680888" w:rsidP="00BA6419">
      <w:pPr>
        <w:pStyle w:val="paragraph"/>
      </w:pPr>
      <w:r w:rsidRPr="00045063">
        <w:tab/>
        <w:t>(a)</w:t>
      </w:r>
      <w:r w:rsidRPr="00045063">
        <w:tab/>
        <w:t xml:space="preserve">what would otherwise be the entity’s assessable income for the year is </w:t>
      </w:r>
      <w:r w:rsidR="00045063" w:rsidRPr="00045063">
        <w:rPr>
          <w:position w:val="6"/>
          <w:sz w:val="16"/>
        </w:rPr>
        <w:t>*</w:t>
      </w:r>
      <w:r w:rsidRPr="00045063">
        <w:t>non</w:t>
      </w:r>
      <w:r w:rsidR="00045063">
        <w:noBreakHyphen/>
      </w:r>
      <w:r w:rsidRPr="00045063">
        <w:t>assessable non</w:t>
      </w:r>
      <w:r w:rsidR="00045063">
        <w:noBreakHyphen/>
      </w:r>
      <w:r w:rsidRPr="00045063">
        <w:t>exempt income of the entity, to the extent that it is attributable to a return or gain:</w:t>
      </w:r>
    </w:p>
    <w:p w:rsidR="00680888" w:rsidRPr="00045063" w:rsidRDefault="00680888" w:rsidP="00BA6419">
      <w:pPr>
        <w:pStyle w:val="paragraphsub"/>
      </w:pPr>
      <w:r w:rsidRPr="00045063">
        <w:tab/>
        <w:t>(i)</w:t>
      </w:r>
      <w:r w:rsidRPr="00045063">
        <w:tab/>
        <w:t xml:space="preserve">from the arrangement (if the arrangement is a </w:t>
      </w:r>
      <w:r w:rsidR="00045063" w:rsidRPr="00045063">
        <w:rPr>
          <w:position w:val="6"/>
          <w:sz w:val="16"/>
        </w:rPr>
        <w:t>*</w:t>
      </w:r>
      <w:r w:rsidRPr="00045063">
        <w:t>derivative financial arrangement); or</w:t>
      </w:r>
    </w:p>
    <w:p w:rsidR="00680888" w:rsidRPr="00045063" w:rsidRDefault="00680888" w:rsidP="00BA6419">
      <w:pPr>
        <w:pStyle w:val="paragraphsub"/>
      </w:pPr>
      <w:r w:rsidRPr="00045063">
        <w:tab/>
        <w:t>(ii)</w:t>
      </w:r>
      <w:r w:rsidRPr="00045063">
        <w:tab/>
        <w:t>from the entity disposing of, ceasing to own or otherwise realising the arrangement;</w:t>
      </w:r>
    </w:p>
    <w:p w:rsidR="00680888" w:rsidRPr="00045063" w:rsidRDefault="00680888" w:rsidP="00BA6419">
      <w:pPr>
        <w:pStyle w:val="paragraph"/>
      </w:pPr>
      <w:r w:rsidRPr="00045063">
        <w:tab/>
        <w:t>(b)</w:t>
      </w:r>
      <w:r w:rsidRPr="00045063">
        <w:tab/>
        <w:t>an amount is not deductible by the entity for the year, to the extent that it is attributable to an outgoing or loss:</w:t>
      </w:r>
    </w:p>
    <w:p w:rsidR="00680888" w:rsidRPr="00045063" w:rsidRDefault="00680888" w:rsidP="00BA6419">
      <w:pPr>
        <w:pStyle w:val="paragraphsub"/>
      </w:pPr>
      <w:r w:rsidRPr="00045063">
        <w:tab/>
        <w:t>(i)</w:t>
      </w:r>
      <w:r w:rsidRPr="00045063">
        <w:tab/>
        <w:t>from the arrangement (if the arrangement is a derivative financial arrangement); or</w:t>
      </w:r>
    </w:p>
    <w:p w:rsidR="00680888" w:rsidRPr="00045063" w:rsidRDefault="00680888" w:rsidP="00BA6419">
      <w:pPr>
        <w:pStyle w:val="paragraphsub"/>
      </w:pPr>
      <w:r w:rsidRPr="00045063">
        <w:tab/>
        <w:t>(ii)</w:t>
      </w:r>
      <w:r w:rsidRPr="00045063">
        <w:tab/>
        <w:t>from the entity disposing of, ceasing to own or otherwise realising the arrangement;</w:t>
      </w:r>
    </w:p>
    <w:p w:rsidR="00680888" w:rsidRPr="00045063" w:rsidRDefault="00680888" w:rsidP="00BA6419">
      <w:pPr>
        <w:pStyle w:val="paragraph"/>
      </w:pPr>
      <w:r w:rsidRPr="00045063">
        <w:tab/>
        <w:t>(c)</w:t>
      </w:r>
      <w:r w:rsidRPr="00045063">
        <w:tab/>
        <w:t xml:space="preserve">disregard a </w:t>
      </w:r>
      <w:r w:rsidR="00045063" w:rsidRPr="00045063">
        <w:rPr>
          <w:position w:val="6"/>
          <w:sz w:val="16"/>
        </w:rPr>
        <w:t>*</w:t>
      </w:r>
      <w:r w:rsidRPr="00045063">
        <w:t xml:space="preserve">capital gain or </w:t>
      </w:r>
      <w:r w:rsidR="00045063" w:rsidRPr="00045063">
        <w:rPr>
          <w:position w:val="6"/>
          <w:sz w:val="16"/>
        </w:rPr>
        <w:t>*</w:t>
      </w:r>
      <w:r w:rsidRPr="00045063">
        <w:t xml:space="preserve">capital loss that is from a </w:t>
      </w:r>
      <w:r w:rsidR="00045063" w:rsidRPr="00045063">
        <w:rPr>
          <w:position w:val="6"/>
          <w:sz w:val="16"/>
        </w:rPr>
        <w:t>*</w:t>
      </w:r>
      <w:r w:rsidRPr="00045063">
        <w:t>CGT event that happens in the year in relation to the arrangement.</w:t>
      </w:r>
    </w:p>
    <w:p w:rsidR="00680888" w:rsidRPr="00045063" w:rsidRDefault="00680888" w:rsidP="00BA6419">
      <w:pPr>
        <w:pStyle w:val="SubsectionHead"/>
      </w:pPr>
      <w:r w:rsidRPr="00045063">
        <w:t>Further concessions relating to permanent establishments</w:t>
      </w:r>
    </w:p>
    <w:p w:rsidR="00680888" w:rsidRPr="00045063" w:rsidRDefault="00680888" w:rsidP="00BA6419">
      <w:pPr>
        <w:pStyle w:val="subsection"/>
      </w:pPr>
      <w:r w:rsidRPr="00045063">
        <w:tab/>
        <w:t>(2)</w:t>
      </w:r>
      <w:r w:rsidRPr="00045063">
        <w:tab/>
        <w:t xml:space="preserve">Without limiting </w:t>
      </w:r>
      <w:r w:rsidR="00045063">
        <w:t>subsection (</w:t>
      </w:r>
      <w:r w:rsidRPr="00045063">
        <w:t xml:space="preserve">1), the following further consequences apply to an </w:t>
      </w:r>
      <w:r w:rsidR="00045063" w:rsidRPr="00045063">
        <w:rPr>
          <w:position w:val="6"/>
          <w:sz w:val="16"/>
        </w:rPr>
        <w:t>*</w:t>
      </w:r>
      <w:r w:rsidRPr="00045063">
        <w:t xml:space="preserve">IMR entity for an income year if the requirements of </w:t>
      </w:r>
      <w:r w:rsidR="00045063">
        <w:t>subsection (</w:t>
      </w:r>
      <w:r w:rsidRPr="00045063">
        <w:t>5) are met in relation to the year:</w:t>
      </w:r>
    </w:p>
    <w:p w:rsidR="00680888" w:rsidRPr="00045063" w:rsidRDefault="00680888" w:rsidP="00BA6419">
      <w:pPr>
        <w:pStyle w:val="paragraph"/>
      </w:pPr>
      <w:r w:rsidRPr="00045063">
        <w:tab/>
        <w:t>(a)</w:t>
      </w:r>
      <w:r w:rsidRPr="00045063">
        <w:tab/>
        <w:t xml:space="preserve">income that relates to or arises under the </w:t>
      </w:r>
      <w:r w:rsidR="00045063" w:rsidRPr="00045063">
        <w:rPr>
          <w:position w:val="6"/>
          <w:sz w:val="16"/>
        </w:rPr>
        <w:t>*</w:t>
      </w:r>
      <w:r w:rsidRPr="00045063">
        <w:t xml:space="preserve">IMR financial arrangement, and that would otherwise be the entity’s assessable income for the year, is </w:t>
      </w:r>
      <w:r w:rsidR="00045063" w:rsidRPr="00045063">
        <w:rPr>
          <w:position w:val="6"/>
          <w:sz w:val="16"/>
        </w:rPr>
        <w:t>*</w:t>
      </w:r>
      <w:r w:rsidRPr="00045063">
        <w:t>non</w:t>
      </w:r>
      <w:r w:rsidR="00045063">
        <w:noBreakHyphen/>
      </w:r>
      <w:r w:rsidRPr="00045063">
        <w:t>assessable non</w:t>
      </w:r>
      <w:r w:rsidR="00045063">
        <w:noBreakHyphen/>
      </w:r>
      <w:r w:rsidRPr="00045063">
        <w:t>exempt income of the entity, to the extent that the income:</w:t>
      </w:r>
    </w:p>
    <w:p w:rsidR="00680888" w:rsidRPr="00045063" w:rsidRDefault="00680888" w:rsidP="00BA6419">
      <w:pPr>
        <w:pStyle w:val="paragraphsub"/>
      </w:pPr>
      <w:r w:rsidRPr="00045063">
        <w:tab/>
        <w:t>(i)</w:t>
      </w:r>
      <w:r w:rsidRPr="00045063">
        <w:tab/>
        <w:t xml:space="preserve">if the entity is resident in a country that has entered into an </w:t>
      </w:r>
      <w:r w:rsidR="00045063" w:rsidRPr="00045063">
        <w:rPr>
          <w:position w:val="6"/>
          <w:sz w:val="16"/>
        </w:rPr>
        <w:t>*</w:t>
      </w:r>
      <w:r w:rsidRPr="00045063">
        <w:t xml:space="preserve">international tax agreement with Australia containing a </w:t>
      </w:r>
      <w:r w:rsidR="00045063" w:rsidRPr="00045063">
        <w:rPr>
          <w:position w:val="6"/>
          <w:sz w:val="16"/>
        </w:rPr>
        <w:t>*</w:t>
      </w:r>
      <w:r w:rsidRPr="00045063">
        <w:t xml:space="preserve">business profits article—is treated as having a source in Australia because it is attributable to a </w:t>
      </w:r>
      <w:r w:rsidR="00132773" w:rsidRPr="00045063">
        <w:t xml:space="preserve">permanent establishment (within the meaning of the </w:t>
      </w:r>
      <w:r w:rsidR="00132773" w:rsidRPr="00045063">
        <w:lastRenderedPageBreak/>
        <w:t>relevant international tax agreement)</w:t>
      </w:r>
      <w:r w:rsidRPr="00045063">
        <w:t xml:space="preserve"> of the entity in Australia; or</w:t>
      </w:r>
    </w:p>
    <w:p w:rsidR="00680888" w:rsidRPr="00045063" w:rsidRDefault="00680888" w:rsidP="00BA6419">
      <w:pPr>
        <w:pStyle w:val="paragraphsub"/>
      </w:pPr>
      <w:r w:rsidRPr="00045063">
        <w:tab/>
        <w:t>(ii)</w:t>
      </w:r>
      <w:r w:rsidRPr="00045063">
        <w:tab/>
        <w:t xml:space="preserve">if </w:t>
      </w:r>
      <w:r w:rsidR="00045063">
        <w:t>subparagraph (</w:t>
      </w:r>
      <w:r w:rsidRPr="00045063">
        <w:t>i) does not apply—is treated as having a source in Australia because of subsection</w:t>
      </w:r>
      <w:r w:rsidR="00045063">
        <w:t> </w:t>
      </w:r>
      <w:r w:rsidRPr="00045063">
        <w:t>815</w:t>
      </w:r>
      <w:r w:rsidR="00045063">
        <w:noBreakHyphen/>
      </w:r>
      <w:r w:rsidRPr="00045063">
        <w:t>230(1);</w:t>
      </w:r>
    </w:p>
    <w:p w:rsidR="00680888" w:rsidRPr="00045063" w:rsidRDefault="00680888" w:rsidP="00BA6419">
      <w:pPr>
        <w:pStyle w:val="paragraph"/>
      </w:pPr>
      <w:r w:rsidRPr="00045063">
        <w:tab/>
        <w:t>(b)</w:t>
      </w:r>
      <w:r w:rsidRPr="00045063">
        <w:tab/>
        <w:t>an amount is not deductible by the entity for the year, to the extent that it is attributable to gaining income that is non</w:t>
      </w:r>
      <w:r w:rsidR="00045063">
        <w:noBreakHyphen/>
      </w:r>
      <w:r w:rsidRPr="00045063">
        <w:t>assessable non</w:t>
      </w:r>
      <w:r w:rsidR="00045063">
        <w:noBreakHyphen/>
      </w:r>
      <w:r w:rsidRPr="00045063">
        <w:t xml:space="preserve">exempt income of the entity because of </w:t>
      </w:r>
      <w:r w:rsidR="00045063">
        <w:t>paragraph (</w:t>
      </w:r>
      <w:r w:rsidRPr="00045063">
        <w:t>a);</w:t>
      </w:r>
    </w:p>
    <w:p w:rsidR="00680888" w:rsidRPr="00045063" w:rsidRDefault="00680888" w:rsidP="00BA6419">
      <w:pPr>
        <w:pStyle w:val="paragraph"/>
      </w:pPr>
      <w:r w:rsidRPr="00045063">
        <w:tab/>
        <w:t>(c)</w:t>
      </w:r>
      <w:r w:rsidRPr="00045063">
        <w:tab/>
        <w:t xml:space="preserve">disregard a </w:t>
      </w:r>
      <w:r w:rsidR="00045063" w:rsidRPr="00045063">
        <w:rPr>
          <w:position w:val="6"/>
          <w:sz w:val="16"/>
        </w:rPr>
        <w:t>*</w:t>
      </w:r>
      <w:r w:rsidRPr="00045063">
        <w:t xml:space="preserve">capital gain or </w:t>
      </w:r>
      <w:r w:rsidR="00045063" w:rsidRPr="00045063">
        <w:rPr>
          <w:position w:val="6"/>
          <w:sz w:val="16"/>
        </w:rPr>
        <w:t>*</w:t>
      </w:r>
      <w:r w:rsidRPr="00045063">
        <w:t xml:space="preserve">capital loss that is from a </w:t>
      </w:r>
      <w:r w:rsidR="00045063" w:rsidRPr="00045063">
        <w:rPr>
          <w:position w:val="6"/>
          <w:sz w:val="16"/>
        </w:rPr>
        <w:t>*</w:t>
      </w:r>
      <w:r w:rsidRPr="00045063">
        <w:t xml:space="preserve">CGT event that relates to or arises under the IMR financial arrangement, and that happens in the year in relation to a </w:t>
      </w:r>
      <w:r w:rsidR="00045063" w:rsidRPr="00045063">
        <w:rPr>
          <w:position w:val="6"/>
          <w:sz w:val="16"/>
        </w:rPr>
        <w:t>*</w:t>
      </w:r>
      <w:r w:rsidRPr="00045063">
        <w:t>CGT asset that:</w:t>
      </w:r>
    </w:p>
    <w:p w:rsidR="00680888" w:rsidRPr="00045063" w:rsidRDefault="00680888" w:rsidP="00BA6419">
      <w:pPr>
        <w:pStyle w:val="paragraphsub"/>
      </w:pPr>
      <w:r w:rsidRPr="00045063">
        <w:tab/>
        <w:t>(i)</w:t>
      </w:r>
      <w:r w:rsidRPr="00045063">
        <w:tab/>
        <w:t>is covered by item</w:t>
      </w:r>
      <w:r w:rsidR="00045063">
        <w:t> </w:t>
      </w:r>
      <w:r w:rsidRPr="00045063">
        <w:t>3 of the table in section</w:t>
      </w:r>
      <w:r w:rsidR="00045063">
        <w:t> </w:t>
      </w:r>
      <w:r w:rsidRPr="00045063">
        <w:t>855</w:t>
      </w:r>
      <w:r w:rsidR="00045063">
        <w:noBreakHyphen/>
      </w:r>
      <w:r w:rsidRPr="00045063">
        <w:t>15 in relation to the entity; or</w:t>
      </w:r>
    </w:p>
    <w:p w:rsidR="00680888" w:rsidRPr="00045063" w:rsidRDefault="00680888" w:rsidP="00BA6419">
      <w:pPr>
        <w:pStyle w:val="paragraphsub"/>
      </w:pPr>
      <w:r w:rsidRPr="00045063">
        <w:tab/>
        <w:t>(ii)</w:t>
      </w:r>
      <w:r w:rsidRPr="00045063">
        <w:tab/>
        <w:t>is covered by item</w:t>
      </w:r>
      <w:r w:rsidR="00045063">
        <w:t> </w:t>
      </w:r>
      <w:r w:rsidRPr="00045063">
        <w:t>4 of the table in section</w:t>
      </w:r>
      <w:r w:rsidR="00045063">
        <w:t> </w:t>
      </w:r>
      <w:r w:rsidRPr="00045063">
        <w:t>855</w:t>
      </w:r>
      <w:r w:rsidR="00045063">
        <w:noBreakHyphen/>
      </w:r>
      <w:r w:rsidRPr="00045063">
        <w:t xml:space="preserve">15 in relation to the </w:t>
      </w:r>
      <w:r w:rsidR="00132773" w:rsidRPr="00045063">
        <w:rPr>
          <w:color w:val="000000"/>
          <w:szCs w:val="22"/>
        </w:rPr>
        <w:t>entity</w:t>
      </w:r>
      <w:r w:rsidRPr="00045063">
        <w:t xml:space="preserve"> because it is an option or right to </w:t>
      </w:r>
      <w:r w:rsidR="00045063" w:rsidRPr="00045063">
        <w:rPr>
          <w:position w:val="6"/>
          <w:sz w:val="16"/>
        </w:rPr>
        <w:t>*</w:t>
      </w:r>
      <w:r w:rsidRPr="00045063">
        <w:t>acquire a CGT asset covered by item</w:t>
      </w:r>
      <w:r w:rsidR="00045063">
        <w:t> </w:t>
      </w:r>
      <w:r w:rsidRPr="00045063">
        <w:t>3 of that table in relation to the entity.</w:t>
      </w:r>
    </w:p>
    <w:p w:rsidR="00680888" w:rsidRPr="00045063" w:rsidRDefault="00680888" w:rsidP="00BA6419">
      <w:pPr>
        <w:pStyle w:val="SubsectionHead"/>
      </w:pPr>
      <w:r w:rsidRPr="00045063">
        <w:t>Direct investment by IMR widely held entity</w:t>
      </w:r>
    </w:p>
    <w:p w:rsidR="00680888" w:rsidRPr="00045063" w:rsidRDefault="00680888" w:rsidP="00BA6419">
      <w:pPr>
        <w:pStyle w:val="subsection"/>
      </w:pPr>
      <w:r w:rsidRPr="00045063">
        <w:tab/>
        <w:t>(3)</w:t>
      </w:r>
      <w:r w:rsidRPr="00045063">
        <w:tab/>
        <w:t>The requirements of this subsection in relation to the year are that:</w:t>
      </w:r>
    </w:p>
    <w:p w:rsidR="00680888" w:rsidRPr="00045063" w:rsidRDefault="00680888" w:rsidP="00BA6419">
      <w:pPr>
        <w:pStyle w:val="paragraph"/>
      </w:pPr>
      <w:r w:rsidRPr="00045063">
        <w:tab/>
        <w:t>(a)</w:t>
      </w:r>
      <w:r w:rsidRPr="00045063">
        <w:tab/>
        <w:t xml:space="preserve">during the whole of the year, the </w:t>
      </w:r>
      <w:r w:rsidR="00045063" w:rsidRPr="00045063">
        <w:rPr>
          <w:position w:val="6"/>
          <w:sz w:val="16"/>
        </w:rPr>
        <w:t>*</w:t>
      </w:r>
      <w:r w:rsidRPr="00045063">
        <w:t xml:space="preserve">IMR entity is an </w:t>
      </w:r>
      <w:r w:rsidR="00045063" w:rsidRPr="00045063">
        <w:rPr>
          <w:position w:val="6"/>
          <w:sz w:val="16"/>
        </w:rPr>
        <w:t>*</w:t>
      </w:r>
      <w:r w:rsidRPr="00045063">
        <w:t>IMR widely held entity; and</w:t>
      </w:r>
    </w:p>
    <w:p w:rsidR="00680888" w:rsidRPr="00045063" w:rsidRDefault="00680888" w:rsidP="00BA6419">
      <w:pPr>
        <w:pStyle w:val="paragraph"/>
      </w:pPr>
      <w:r w:rsidRPr="00045063">
        <w:tab/>
        <w:t>(b)</w:t>
      </w:r>
      <w:r w:rsidRPr="00045063">
        <w:tab/>
        <w:t xml:space="preserve">during the whole of the year, the interest of the entity in the issuer of, or counterparty to, the </w:t>
      </w:r>
      <w:r w:rsidR="00045063" w:rsidRPr="00045063">
        <w:rPr>
          <w:position w:val="6"/>
          <w:sz w:val="16"/>
        </w:rPr>
        <w:t>*</w:t>
      </w:r>
      <w:r w:rsidRPr="00045063">
        <w:t xml:space="preserve">IMR financial arrangement does not pass the </w:t>
      </w:r>
      <w:r w:rsidR="00045063" w:rsidRPr="00045063">
        <w:rPr>
          <w:position w:val="6"/>
          <w:sz w:val="16"/>
        </w:rPr>
        <w:t>*</w:t>
      </w:r>
      <w:r w:rsidRPr="00045063">
        <w:t>non</w:t>
      </w:r>
      <w:r w:rsidR="00045063">
        <w:noBreakHyphen/>
      </w:r>
      <w:r w:rsidRPr="00045063">
        <w:t>portfolio interest test (see section</w:t>
      </w:r>
      <w:r w:rsidR="00045063">
        <w:t> </w:t>
      </w:r>
      <w:r w:rsidRPr="00045063">
        <w:t>960</w:t>
      </w:r>
      <w:r w:rsidR="00045063">
        <w:noBreakHyphen/>
      </w:r>
      <w:r w:rsidRPr="00045063">
        <w:t>195); and</w:t>
      </w:r>
    </w:p>
    <w:p w:rsidR="00680888" w:rsidRPr="00045063" w:rsidRDefault="00680888" w:rsidP="00BA6419">
      <w:pPr>
        <w:pStyle w:val="paragraph"/>
      </w:pPr>
      <w:r w:rsidRPr="00045063">
        <w:tab/>
        <w:t>(c)</w:t>
      </w:r>
      <w:r w:rsidRPr="00045063">
        <w:tab/>
        <w:t>none of the returns, gains or losses for the year from the arrangement are attributable to:</w:t>
      </w:r>
    </w:p>
    <w:p w:rsidR="00680888" w:rsidRPr="00045063" w:rsidRDefault="00680888" w:rsidP="00BA6419">
      <w:pPr>
        <w:pStyle w:val="paragraphsub"/>
      </w:pPr>
      <w:r w:rsidRPr="00045063">
        <w:tab/>
        <w:t>(i)</w:t>
      </w:r>
      <w:r w:rsidRPr="00045063">
        <w:tab/>
        <w:t xml:space="preserve">if the entity is a resident of a country that has entered into an </w:t>
      </w:r>
      <w:r w:rsidR="00045063" w:rsidRPr="00045063">
        <w:rPr>
          <w:position w:val="6"/>
          <w:sz w:val="16"/>
        </w:rPr>
        <w:t>*</w:t>
      </w:r>
      <w:r w:rsidRPr="00045063">
        <w:t xml:space="preserve">international tax agreement with Australia containing a </w:t>
      </w:r>
      <w:r w:rsidR="00045063" w:rsidRPr="00045063">
        <w:rPr>
          <w:position w:val="6"/>
          <w:sz w:val="16"/>
        </w:rPr>
        <w:t>*</w:t>
      </w:r>
      <w:r w:rsidRPr="00045063">
        <w:t>permanent establishment article—a permanent establishment (within the meaning of the relevant international tax agreement) of the entity in Australia; or</w:t>
      </w:r>
    </w:p>
    <w:p w:rsidR="00680888" w:rsidRPr="00045063" w:rsidRDefault="00680888" w:rsidP="00BA6419">
      <w:pPr>
        <w:pStyle w:val="paragraphsub"/>
      </w:pPr>
      <w:r w:rsidRPr="00045063">
        <w:tab/>
        <w:t>(ii)</w:t>
      </w:r>
      <w:r w:rsidRPr="00045063">
        <w:tab/>
        <w:t xml:space="preserve">otherwise—a </w:t>
      </w:r>
      <w:r w:rsidR="00045063" w:rsidRPr="00045063">
        <w:rPr>
          <w:position w:val="6"/>
          <w:sz w:val="16"/>
        </w:rPr>
        <w:t>*</w:t>
      </w:r>
      <w:r w:rsidR="00132773" w:rsidRPr="00045063">
        <w:t>permanent establishment</w:t>
      </w:r>
      <w:r w:rsidRPr="00045063">
        <w:t xml:space="preserve"> of the entity in Australia; and</w:t>
      </w:r>
    </w:p>
    <w:p w:rsidR="00680888" w:rsidRPr="00045063" w:rsidRDefault="00680888" w:rsidP="00BA6419">
      <w:pPr>
        <w:pStyle w:val="paragraph"/>
      </w:pPr>
      <w:r w:rsidRPr="00045063">
        <w:lastRenderedPageBreak/>
        <w:tab/>
        <w:t>(d)</w:t>
      </w:r>
      <w:r w:rsidRPr="00045063">
        <w:tab/>
        <w:t>the IMR entity does not, during the year, carry on in Australia a trading business (within the meaning of section</w:t>
      </w:r>
      <w:r w:rsidR="00045063">
        <w:t> </w:t>
      </w:r>
      <w:r w:rsidRPr="00045063">
        <w:t xml:space="preserve">102M of the </w:t>
      </w:r>
      <w:r w:rsidRPr="00045063">
        <w:rPr>
          <w:i/>
        </w:rPr>
        <w:t>Income Tax Assessment Act 1936</w:t>
      </w:r>
      <w:r w:rsidRPr="00045063">
        <w:t>) that relates (directly or indirectly) to the arrangement</w:t>
      </w:r>
      <w:r w:rsidR="00132773" w:rsidRPr="00045063">
        <w:t>; and</w:t>
      </w:r>
    </w:p>
    <w:p w:rsidR="00132773" w:rsidRPr="00045063" w:rsidRDefault="00132773" w:rsidP="00132773">
      <w:pPr>
        <w:pStyle w:val="paragraph"/>
      </w:pPr>
      <w:r w:rsidRPr="00045063">
        <w:tab/>
        <w:t>(e)</w:t>
      </w:r>
      <w:r w:rsidRPr="00045063">
        <w:tab/>
        <w:t>subsection</w:t>
      </w:r>
      <w:r w:rsidR="00045063">
        <w:t> </w:t>
      </w:r>
      <w:r w:rsidRPr="00045063">
        <w:t>842</w:t>
      </w:r>
      <w:r w:rsidR="00045063">
        <w:noBreakHyphen/>
      </w:r>
      <w:r w:rsidRPr="00045063">
        <w:t>225(2) does not apply to the IMR financial arrangement.</w:t>
      </w:r>
    </w:p>
    <w:p w:rsidR="00680888" w:rsidRPr="00045063" w:rsidRDefault="00680888" w:rsidP="00BA6419">
      <w:pPr>
        <w:pStyle w:val="subsection"/>
      </w:pPr>
      <w:r w:rsidRPr="00045063">
        <w:tab/>
        <w:t>(4)</w:t>
      </w:r>
      <w:r w:rsidRPr="00045063">
        <w:tab/>
        <w:t xml:space="preserve">For the purposes of </w:t>
      </w:r>
      <w:r w:rsidR="00045063">
        <w:t>paragraph (</w:t>
      </w:r>
      <w:r w:rsidRPr="00045063">
        <w:t>3)(a), disregard any part of the year during which the entity did not exist.</w:t>
      </w:r>
    </w:p>
    <w:p w:rsidR="00680888" w:rsidRPr="00045063" w:rsidRDefault="00680888" w:rsidP="00BA6419">
      <w:pPr>
        <w:pStyle w:val="SubsectionHead"/>
        <w:rPr>
          <w:b/>
        </w:rPr>
      </w:pPr>
      <w:r w:rsidRPr="00045063">
        <w:t>Indirect investment through independent Australian fund manager</w:t>
      </w:r>
    </w:p>
    <w:p w:rsidR="00680888" w:rsidRPr="00045063" w:rsidRDefault="00680888" w:rsidP="00BA6419">
      <w:pPr>
        <w:pStyle w:val="subsection"/>
      </w:pPr>
      <w:r w:rsidRPr="00045063">
        <w:tab/>
        <w:t>(5)</w:t>
      </w:r>
      <w:r w:rsidRPr="00045063">
        <w:tab/>
        <w:t>The requirements of this subsection in relation to the year are that:</w:t>
      </w:r>
    </w:p>
    <w:p w:rsidR="00680888" w:rsidRPr="00045063" w:rsidRDefault="00680888" w:rsidP="00BA6419">
      <w:pPr>
        <w:pStyle w:val="paragraph"/>
      </w:pPr>
      <w:r w:rsidRPr="00045063">
        <w:tab/>
        <w:t>(a)</w:t>
      </w:r>
      <w:r w:rsidRPr="00045063">
        <w:tab/>
        <w:t xml:space="preserve">the </w:t>
      </w:r>
      <w:r w:rsidR="00045063" w:rsidRPr="00045063">
        <w:rPr>
          <w:position w:val="6"/>
          <w:sz w:val="16"/>
        </w:rPr>
        <w:t>*</w:t>
      </w:r>
      <w:r w:rsidRPr="00045063">
        <w:t xml:space="preserve">IMR financial arrangement was made, on the </w:t>
      </w:r>
      <w:r w:rsidR="00045063" w:rsidRPr="00045063">
        <w:rPr>
          <w:position w:val="6"/>
          <w:sz w:val="16"/>
        </w:rPr>
        <w:t>*</w:t>
      </w:r>
      <w:r w:rsidRPr="00045063">
        <w:t xml:space="preserve">IMR entity’s behalf, by an entity that is an </w:t>
      </w:r>
      <w:r w:rsidR="00045063" w:rsidRPr="00045063">
        <w:rPr>
          <w:position w:val="6"/>
          <w:sz w:val="16"/>
        </w:rPr>
        <w:t>*</w:t>
      </w:r>
      <w:r w:rsidRPr="00045063">
        <w:t>independent Australian fund manager for the IMR entity for the income year (see section</w:t>
      </w:r>
      <w:r w:rsidR="00045063">
        <w:t> </w:t>
      </w:r>
      <w:r w:rsidRPr="00045063">
        <w:t>842</w:t>
      </w:r>
      <w:r w:rsidR="00045063">
        <w:noBreakHyphen/>
      </w:r>
      <w:r w:rsidRPr="00045063">
        <w:t>245); and</w:t>
      </w:r>
    </w:p>
    <w:p w:rsidR="00132773" w:rsidRPr="00045063" w:rsidRDefault="00132773" w:rsidP="00132773">
      <w:pPr>
        <w:pStyle w:val="paragraph"/>
      </w:pPr>
      <w:r w:rsidRPr="00045063">
        <w:tab/>
        <w:t>(b)</w:t>
      </w:r>
      <w:r w:rsidRPr="00045063">
        <w:tab/>
        <w:t>if the issuer of, or counterparty to:</w:t>
      </w:r>
    </w:p>
    <w:p w:rsidR="00132773" w:rsidRPr="00045063" w:rsidRDefault="00132773" w:rsidP="00132773">
      <w:pPr>
        <w:pStyle w:val="paragraphsub"/>
      </w:pPr>
      <w:r w:rsidRPr="00045063">
        <w:tab/>
        <w:t>(i)</w:t>
      </w:r>
      <w:r w:rsidRPr="00045063">
        <w:tab/>
        <w:t xml:space="preserve">the IMR financial arrangement referred to in </w:t>
      </w:r>
      <w:r w:rsidR="00045063">
        <w:t>paragraph (</w:t>
      </w:r>
      <w:r w:rsidRPr="00045063">
        <w:t xml:space="preserve">a), if it is a </w:t>
      </w:r>
      <w:r w:rsidR="00045063" w:rsidRPr="00045063">
        <w:rPr>
          <w:position w:val="6"/>
          <w:sz w:val="16"/>
        </w:rPr>
        <w:t>*</w:t>
      </w:r>
      <w:r w:rsidRPr="00045063">
        <w:t>financial arrangement; or</w:t>
      </w:r>
    </w:p>
    <w:p w:rsidR="00132773" w:rsidRPr="00045063" w:rsidRDefault="00132773" w:rsidP="00132773">
      <w:pPr>
        <w:pStyle w:val="paragraphsub"/>
      </w:pPr>
      <w:r w:rsidRPr="00045063">
        <w:tab/>
        <w:t>(ii)</w:t>
      </w:r>
      <w:r w:rsidRPr="00045063">
        <w:tab/>
        <w:t>otherwise—the IMR financial arrangement to which that arrangement relates;</w:t>
      </w:r>
    </w:p>
    <w:p w:rsidR="00132773" w:rsidRPr="00045063" w:rsidRDefault="00132773" w:rsidP="00132773">
      <w:pPr>
        <w:pStyle w:val="paragraph"/>
      </w:pPr>
      <w:r w:rsidRPr="00045063">
        <w:tab/>
      </w:r>
      <w:r w:rsidRPr="00045063">
        <w:tab/>
        <w:t xml:space="preserve">is an Australian resident, or a </w:t>
      </w:r>
      <w:r w:rsidR="00045063" w:rsidRPr="00045063">
        <w:rPr>
          <w:position w:val="6"/>
          <w:sz w:val="16"/>
        </w:rPr>
        <w:t>*</w:t>
      </w:r>
      <w:r w:rsidRPr="00045063">
        <w:t xml:space="preserve">resident trust for CGT purposes—during the whole of the year, the interest of the entity in the issuer or counterparty does not pass the </w:t>
      </w:r>
      <w:r w:rsidR="00045063" w:rsidRPr="00045063">
        <w:rPr>
          <w:position w:val="6"/>
          <w:sz w:val="16"/>
        </w:rPr>
        <w:t>*</w:t>
      </w:r>
      <w:r w:rsidRPr="00045063">
        <w:t>non</w:t>
      </w:r>
      <w:r w:rsidR="00045063">
        <w:noBreakHyphen/>
      </w:r>
      <w:r w:rsidRPr="00045063">
        <w:t>portfolio interest test (see section</w:t>
      </w:r>
      <w:r w:rsidR="00045063">
        <w:t> </w:t>
      </w:r>
      <w:r w:rsidRPr="00045063">
        <w:t>960</w:t>
      </w:r>
      <w:r w:rsidR="00045063">
        <w:noBreakHyphen/>
      </w:r>
      <w:r w:rsidRPr="00045063">
        <w:t>195); and</w:t>
      </w:r>
    </w:p>
    <w:p w:rsidR="00680888" w:rsidRPr="00045063" w:rsidRDefault="00680888" w:rsidP="00BA6419">
      <w:pPr>
        <w:pStyle w:val="paragraph"/>
      </w:pPr>
      <w:r w:rsidRPr="00045063">
        <w:tab/>
        <w:t>(c)</w:t>
      </w:r>
      <w:r w:rsidRPr="00045063">
        <w:tab/>
        <w:t>the IMR entity does not, during the year, carry on in Australia a trading business (within the meaning of section</w:t>
      </w:r>
      <w:r w:rsidR="00045063">
        <w:t> </w:t>
      </w:r>
      <w:r w:rsidRPr="00045063">
        <w:t xml:space="preserve">102M of the </w:t>
      </w:r>
      <w:r w:rsidRPr="00045063">
        <w:rPr>
          <w:i/>
        </w:rPr>
        <w:t>Income Tax Assessment Act 1936</w:t>
      </w:r>
      <w:r w:rsidRPr="00045063">
        <w:t>) that relates (directly or indirectly) to the arrangement.</w:t>
      </w:r>
    </w:p>
    <w:p w:rsidR="00680888" w:rsidRPr="00045063" w:rsidRDefault="00680888" w:rsidP="00BA6419">
      <w:pPr>
        <w:pStyle w:val="SubsectionHead"/>
      </w:pPr>
      <w:r w:rsidRPr="00045063">
        <w:t>Withholding taxes etc.</w:t>
      </w:r>
    </w:p>
    <w:p w:rsidR="00680888" w:rsidRPr="00045063" w:rsidRDefault="00680888" w:rsidP="00BA6419">
      <w:pPr>
        <w:pStyle w:val="subsection"/>
      </w:pPr>
      <w:r w:rsidRPr="00045063">
        <w:tab/>
        <w:t>(6)</w:t>
      </w:r>
      <w:r w:rsidRPr="00045063">
        <w:tab/>
        <w:t xml:space="preserve">If what would otherwise be the </w:t>
      </w:r>
      <w:r w:rsidR="00045063" w:rsidRPr="00045063">
        <w:rPr>
          <w:position w:val="6"/>
          <w:sz w:val="16"/>
        </w:rPr>
        <w:t>*</w:t>
      </w:r>
      <w:r w:rsidRPr="00045063">
        <w:t xml:space="preserve">IMR entity’s assessable income is </w:t>
      </w:r>
      <w:r w:rsidR="00045063" w:rsidRPr="00045063">
        <w:rPr>
          <w:position w:val="6"/>
          <w:sz w:val="16"/>
        </w:rPr>
        <w:t>*</w:t>
      </w:r>
      <w:r w:rsidRPr="00045063">
        <w:t>non</w:t>
      </w:r>
      <w:r w:rsidR="00045063">
        <w:noBreakHyphen/>
      </w:r>
      <w:r w:rsidRPr="00045063">
        <w:t>assessable non</w:t>
      </w:r>
      <w:r w:rsidR="00045063">
        <w:noBreakHyphen/>
      </w:r>
      <w:r w:rsidRPr="00045063">
        <w:t xml:space="preserve">exempt income of the entity because of </w:t>
      </w:r>
      <w:r w:rsidR="00045063">
        <w:t>subsection (</w:t>
      </w:r>
      <w:r w:rsidRPr="00045063">
        <w:t>1) or (2), for the purposes of determining an entity’s liability to pay, in relation to that income:</w:t>
      </w:r>
    </w:p>
    <w:p w:rsidR="00680888" w:rsidRPr="00045063" w:rsidRDefault="00680888" w:rsidP="00BA6419">
      <w:pPr>
        <w:pStyle w:val="paragraph"/>
      </w:pPr>
      <w:r w:rsidRPr="00045063">
        <w:tab/>
        <w:t>(a)</w:t>
      </w:r>
      <w:r w:rsidRPr="00045063">
        <w:tab/>
      </w:r>
      <w:r w:rsidR="00045063" w:rsidRPr="00045063">
        <w:rPr>
          <w:position w:val="6"/>
          <w:sz w:val="16"/>
        </w:rPr>
        <w:t>*</w:t>
      </w:r>
      <w:r w:rsidRPr="00045063">
        <w:t>withholding tax; or</w:t>
      </w:r>
    </w:p>
    <w:p w:rsidR="00680888" w:rsidRPr="00045063" w:rsidRDefault="00680888" w:rsidP="00BA6419">
      <w:pPr>
        <w:pStyle w:val="paragraph"/>
      </w:pPr>
      <w:r w:rsidRPr="00045063">
        <w:lastRenderedPageBreak/>
        <w:tab/>
        <w:t>(b)</w:t>
      </w:r>
      <w:r w:rsidRPr="00045063">
        <w:tab/>
      </w:r>
      <w:r w:rsidR="00132773" w:rsidRPr="00045063">
        <w:t>an amount that</w:t>
      </w:r>
      <w:r w:rsidRPr="00045063">
        <w:t xml:space="preserve"> must be withheld under Division</w:t>
      </w:r>
      <w:r w:rsidR="00045063">
        <w:t> </w:t>
      </w:r>
      <w:r w:rsidRPr="00045063">
        <w:t>12 in Schedule</w:t>
      </w:r>
      <w:r w:rsidR="00045063">
        <w:t> </w:t>
      </w:r>
      <w:r w:rsidRPr="00045063">
        <w:t xml:space="preserve">1 to the </w:t>
      </w:r>
      <w:r w:rsidRPr="00045063">
        <w:rPr>
          <w:i/>
        </w:rPr>
        <w:t>Taxation Administration Act 1953</w:t>
      </w:r>
      <w:r w:rsidRPr="00045063">
        <w:t xml:space="preserve"> (even if the amount is not withheld);</w:t>
      </w:r>
    </w:p>
    <w:p w:rsidR="00680888" w:rsidRPr="00045063" w:rsidRDefault="00680888" w:rsidP="00BA6419">
      <w:pPr>
        <w:pStyle w:val="subsection2"/>
      </w:pPr>
      <w:r w:rsidRPr="00045063">
        <w:t xml:space="preserve">assume that any </w:t>
      </w:r>
      <w:r w:rsidR="00045063" w:rsidRPr="00045063">
        <w:rPr>
          <w:position w:val="6"/>
          <w:sz w:val="16"/>
        </w:rPr>
        <w:t>*</w:t>
      </w:r>
      <w:r w:rsidRPr="00045063">
        <w:t xml:space="preserve">independent Australian fund manager for the IMR entity is not a </w:t>
      </w:r>
      <w:r w:rsidR="00045063" w:rsidRPr="00045063">
        <w:rPr>
          <w:position w:val="6"/>
          <w:sz w:val="16"/>
        </w:rPr>
        <w:t>*</w:t>
      </w:r>
      <w:r w:rsidRPr="00045063">
        <w:t>permanent establishment of the IMR entity.</w:t>
      </w:r>
    </w:p>
    <w:p w:rsidR="00132773" w:rsidRPr="00045063" w:rsidRDefault="00132773" w:rsidP="00132773">
      <w:pPr>
        <w:pStyle w:val="subsection"/>
      </w:pPr>
      <w:r w:rsidRPr="00045063">
        <w:tab/>
        <w:t>(7)</w:t>
      </w:r>
      <w:r w:rsidRPr="00045063">
        <w:tab/>
        <w:t xml:space="preserve">For the purposes of </w:t>
      </w:r>
      <w:r w:rsidR="00045063">
        <w:t>subparagraphs (</w:t>
      </w:r>
      <w:r w:rsidRPr="00045063">
        <w:t xml:space="preserve">2)(a)(i) and (3)(c)(i), an entity is taken to be a resident of a country that has entered into an </w:t>
      </w:r>
      <w:r w:rsidR="00045063" w:rsidRPr="00045063">
        <w:rPr>
          <w:position w:val="6"/>
          <w:sz w:val="16"/>
        </w:rPr>
        <w:t>*</w:t>
      </w:r>
      <w:r w:rsidRPr="00045063">
        <w:t>international tax agreement with Australia if the entity is such a resident within the meaning of that agreement.</w:t>
      </w:r>
    </w:p>
    <w:p w:rsidR="00680888" w:rsidRPr="00045063" w:rsidRDefault="00680888" w:rsidP="00BA6419">
      <w:pPr>
        <w:pStyle w:val="ActHead5"/>
      </w:pPr>
      <w:bookmarkStart w:id="137" w:name="_Toc425423688"/>
      <w:r w:rsidRPr="00045063">
        <w:rPr>
          <w:rStyle w:val="CharSectno"/>
        </w:rPr>
        <w:t>842</w:t>
      </w:r>
      <w:r w:rsidR="00045063" w:rsidRPr="00045063">
        <w:rPr>
          <w:rStyle w:val="CharSectno"/>
        </w:rPr>
        <w:noBreakHyphen/>
      </w:r>
      <w:r w:rsidRPr="00045063">
        <w:rPr>
          <w:rStyle w:val="CharSectno"/>
        </w:rPr>
        <w:t>220</w:t>
      </w:r>
      <w:r w:rsidRPr="00045063">
        <w:t xml:space="preserve">  Meaning of </w:t>
      </w:r>
      <w:r w:rsidRPr="00045063">
        <w:rPr>
          <w:i/>
        </w:rPr>
        <w:t>IMR entity</w:t>
      </w:r>
      <w:bookmarkEnd w:id="137"/>
    </w:p>
    <w:p w:rsidR="00680888" w:rsidRPr="00045063" w:rsidRDefault="00680888" w:rsidP="00BA6419">
      <w:pPr>
        <w:pStyle w:val="subsection"/>
      </w:pPr>
      <w:r w:rsidRPr="00045063">
        <w:tab/>
      </w:r>
      <w:r w:rsidRPr="00045063">
        <w:tab/>
        <w:t xml:space="preserve">An entity is an </w:t>
      </w:r>
      <w:r w:rsidRPr="00045063">
        <w:rPr>
          <w:b/>
          <w:i/>
        </w:rPr>
        <w:t>IMR entity</w:t>
      </w:r>
      <w:r w:rsidRPr="00045063">
        <w:t xml:space="preserve"> for an income year if the entity:</w:t>
      </w:r>
    </w:p>
    <w:p w:rsidR="00680888" w:rsidRPr="00045063" w:rsidRDefault="00680888" w:rsidP="00BA6419">
      <w:pPr>
        <w:pStyle w:val="paragraph"/>
      </w:pPr>
      <w:r w:rsidRPr="00045063">
        <w:tab/>
        <w:t>(a)</w:t>
      </w:r>
      <w:r w:rsidRPr="00045063">
        <w:tab/>
        <w:t>is not an Australian resident at all times during the income year; and</w:t>
      </w:r>
    </w:p>
    <w:p w:rsidR="00680888" w:rsidRPr="00045063" w:rsidRDefault="00680888" w:rsidP="00BA6419">
      <w:pPr>
        <w:pStyle w:val="paragraph"/>
      </w:pPr>
      <w:r w:rsidRPr="00045063">
        <w:tab/>
        <w:t>(b)</w:t>
      </w:r>
      <w:r w:rsidRPr="00045063">
        <w:tab/>
        <w:t xml:space="preserve">is not a </w:t>
      </w:r>
      <w:r w:rsidR="00045063" w:rsidRPr="00045063">
        <w:rPr>
          <w:position w:val="6"/>
          <w:sz w:val="16"/>
        </w:rPr>
        <w:t>*</w:t>
      </w:r>
      <w:r w:rsidRPr="00045063">
        <w:t>resident trust for CGT purposes for the income year.</w:t>
      </w:r>
    </w:p>
    <w:p w:rsidR="00680888" w:rsidRPr="00045063" w:rsidRDefault="00680888" w:rsidP="00BA6419">
      <w:pPr>
        <w:pStyle w:val="ActHead5"/>
      </w:pPr>
      <w:bookmarkStart w:id="138" w:name="_Toc425423689"/>
      <w:r w:rsidRPr="00045063">
        <w:rPr>
          <w:rStyle w:val="CharSectno"/>
        </w:rPr>
        <w:t>842</w:t>
      </w:r>
      <w:r w:rsidR="00045063" w:rsidRPr="00045063">
        <w:rPr>
          <w:rStyle w:val="CharSectno"/>
        </w:rPr>
        <w:noBreakHyphen/>
      </w:r>
      <w:r w:rsidRPr="00045063">
        <w:rPr>
          <w:rStyle w:val="CharSectno"/>
        </w:rPr>
        <w:t>225</w:t>
      </w:r>
      <w:r w:rsidRPr="00045063">
        <w:t xml:space="preserve">  Meaning of </w:t>
      </w:r>
      <w:r w:rsidRPr="00045063">
        <w:rPr>
          <w:i/>
        </w:rPr>
        <w:t>IMR financial arrangement</w:t>
      </w:r>
      <w:bookmarkEnd w:id="138"/>
    </w:p>
    <w:p w:rsidR="00680888" w:rsidRPr="00045063" w:rsidRDefault="00680888" w:rsidP="00BA6419">
      <w:pPr>
        <w:pStyle w:val="subsection"/>
      </w:pPr>
      <w:r w:rsidRPr="00045063">
        <w:tab/>
      </w:r>
      <w:r w:rsidR="00132773" w:rsidRPr="00045063">
        <w:t>(1)</w:t>
      </w:r>
      <w:r w:rsidRPr="00045063">
        <w:tab/>
        <w:t xml:space="preserve">A </w:t>
      </w:r>
      <w:r w:rsidR="00045063" w:rsidRPr="00045063">
        <w:rPr>
          <w:position w:val="6"/>
          <w:sz w:val="16"/>
        </w:rPr>
        <w:t>*</w:t>
      </w:r>
      <w:r w:rsidRPr="00045063">
        <w:t xml:space="preserve">financial arrangement is an </w:t>
      </w:r>
      <w:r w:rsidRPr="00045063">
        <w:rPr>
          <w:b/>
          <w:i/>
        </w:rPr>
        <w:t>IMR financial arrangement</w:t>
      </w:r>
      <w:r w:rsidRPr="00045063">
        <w:t xml:space="preserve"> unless it is or relates to a </w:t>
      </w:r>
      <w:r w:rsidR="00045063" w:rsidRPr="00045063">
        <w:rPr>
          <w:position w:val="6"/>
          <w:sz w:val="16"/>
        </w:rPr>
        <w:t>*</w:t>
      </w:r>
      <w:r w:rsidRPr="00045063">
        <w:t>CGT asset that is:</w:t>
      </w:r>
    </w:p>
    <w:p w:rsidR="00680888" w:rsidRPr="00045063" w:rsidRDefault="00680888" w:rsidP="00BA6419">
      <w:pPr>
        <w:pStyle w:val="paragraph"/>
      </w:pPr>
      <w:r w:rsidRPr="00045063">
        <w:tab/>
        <w:t>(a)</w:t>
      </w:r>
      <w:r w:rsidRPr="00045063">
        <w:tab/>
      </w:r>
      <w:r w:rsidR="00045063" w:rsidRPr="00045063">
        <w:rPr>
          <w:position w:val="6"/>
          <w:sz w:val="16"/>
        </w:rPr>
        <w:t>*</w:t>
      </w:r>
      <w:r w:rsidRPr="00045063">
        <w:t>taxable Australian real property (see section</w:t>
      </w:r>
      <w:r w:rsidR="00045063">
        <w:t> </w:t>
      </w:r>
      <w:r w:rsidRPr="00045063">
        <w:t>855</w:t>
      </w:r>
      <w:r w:rsidR="00045063">
        <w:noBreakHyphen/>
      </w:r>
      <w:r w:rsidRPr="00045063">
        <w:t>20); or</w:t>
      </w:r>
    </w:p>
    <w:p w:rsidR="00680888" w:rsidRPr="00045063" w:rsidRDefault="00680888" w:rsidP="00BA6419">
      <w:pPr>
        <w:pStyle w:val="paragraph"/>
      </w:pPr>
      <w:r w:rsidRPr="00045063">
        <w:tab/>
        <w:t>(b)</w:t>
      </w:r>
      <w:r w:rsidRPr="00045063">
        <w:tab/>
        <w:t xml:space="preserve">an </w:t>
      </w:r>
      <w:r w:rsidR="00045063" w:rsidRPr="00045063">
        <w:rPr>
          <w:position w:val="6"/>
          <w:sz w:val="16"/>
        </w:rPr>
        <w:t>*</w:t>
      </w:r>
      <w:r w:rsidRPr="00045063">
        <w:t>indirect Australian real property interest (see section</w:t>
      </w:r>
      <w:r w:rsidR="00045063">
        <w:t> </w:t>
      </w:r>
      <w:r w:rsidRPr="00045063">
        <w:t>855</w:t>
      </w:r>
      <w:r w:rsidR="00045063">
        <w:noBreakHyphen/>
      </w:r>
      <w:r w:rsidRPr="00045063">
        <w:t>25).</w:t>
      </w:r>
    </w:p>
    <w:p w:rsidR="003861A8" w:rsidRPr="00045063" w:rsidRDefault="003861A8" w:rsidP="003861A8">
      <w:pPr>
        <w:pStyle w:val="subsection"/>
      </w:pPr>
      <w:r w:rsidRPr="00045063">
        <w:tab/>
        <w:t>(2)</w:t>
      </w:r>
      <w:r w:rsidRPr="00045063">
        <w:tab/>
        <w:t xml:space="preserve">Without limiting </w:t>
      </w:r>
      <w:r w:rsidR="00045063">
        <w:t>subsection (</w:t>
      </w:r>
      <w:r w:rsidRPr="00045063">
        <w:t>1), a sub</w:t>
      </w:r>
      <w:r w:rsidR="00045063">
        <w:noBreakHyphen/>
      </w:r>
      <w:r w:rsidRPr="00045063">
        <w:t xml:space="preserve">underwriting arrangement that is not a </w:t>
      </w:r>
      <w:r w:rsidR="00045063" w:rsidRPr="00045063">
        <w:rPr>
          <w:position w:val="6"/>
          <w:sz w:val="16"/>
        </w:rPr>
        <w:t>*</w:t>
      </w:r>
      <w:r w:rsidRPr="00045063">
        <w:t xml:space="preserve">financial arrangement is an </w:t>
      </w:r>
      <w:r w:rsidRPr="00045063">
        <w:rPr>
          <w:b/>
          <w:i/>
        </w:rPr>
        <w:t>IMR financial arrangement</w:t>
      </w:r>
      <w:r w:rsidRPr="00045063">
        <w:t xml:space="preserve"> if it was entered into by an </w:t>
      </w:r>
      <w:r w:rsidR="00045063" w:rsidRPr="00045063">
        <w:rPr>
          <w:position w:val="6"/>
          <w:sz w:val="16"/>
        </w:rPr>
        <w:t>*</w:t>
      </w:r>
      <w:r w:rsidRPr="00045063">
        <w:t xml:space="preserve">IMR entity for the purpose of providing for the entity to invest or trade in a financial arrangement that is an IMR financial arrangement under </w:t>
      </w:r>
      <w:r w:rsidR="00045063">
        <w:t>subsection (</w:t>
      </w:r>
      <w:r w:rsidRPr="00045063">
        <w:t>1).</w:t>
      </w:r>
    </w:p>
    <w:p w:rsidR="00680888" w:rsidRPr="00045063" w:rsidRDefault="00680888" w:rsidP="00BA6419">
      <w:pPr>
        <w:pStyle w:val="ActHead4"/>
      </w:pPr>
      <w:bookmarkStart w:id="139" w:name="_Toc425423690"/>
      <w:r w:rsidRPr="00045063">
        <w:rPr>
          <w:rStyle w:val="CharSubdNo"/>
        </w:rPr>
        <w:t>IMR widely held entiti</w:t>
      </w:r>
      <w:r w:rsidRPr="00045063">
        <w:rPr>
          <w:rStyle w:val="CharSubdText"/>
        </w:rPr>
        <w:t>e</w:t>
      </w:r>
      <w:r w:rsidRPr="00045063">
        <w:t>s</w:t>
      </w:r>
      <w:bookmarkEnd w:id="139"/>
    </w:p>
    <w:p w:rsidR="00680888" w:rsidRPr="00045063" w:rsidRDefault="00680888" w:rsidP="00BA6419">
      <w:pPr>
        <w:pStyle w:val="ActHead5"/>
      </w:pPr>
      <w:bookmarkStart w:id="140" w:name="_Toc425423691"/>
      <w:r w:rsidRPr="00045063">
        <w:rPr>
          <w:rStyle w:val="CharSectno"/>
        </w:rPr>
        <w:t>842</w:t>
      </w:r>
      <w:r w:rsidR="00045063" w:rsidRPr="00045063">
        <w:rPr>
          <w:rStyle w:val="CharSectno"/>
        </w:rPr>
        <w:noBreakHyphen/>
      </w:r>
      <w:r w:rsidRPr="00045063">
        <w:rPr>
          <w:rStyle w:val="CharSectno"/>
        </w:rPr>
        <w:t>230</w:t>
      </w:r>
      <w:r w:rsidRPr="00045063">
        <w:t xml:space="preserve">  Meaning of </w:t>
      </w:r>
      <w:r w:rsidRPr="00045063">
        <w:rPr>
          <w:i/>
        </w:rPr>
        <w:t>IMR widely held entity</w:t>
      </w:r>
      <w:bookmarkEnd w:id="140"/>
    </w:p>
    <w:p w:rsidR="00680888" w:rsidRPr="00045063" w:rsidRDefault="00680888" w:rsidP="00BA6419">
      <w:pPr>
        <w:pStyle w:val="subsection"/>
      </w:pPr>
      <w:r w:rsidRPr="00045063">
        <w:tab/>
        <w:t>(1)</w:t>
      </w:r>
      <w:r w:rsidRPr="00045063">
        <w:tab/>
        <w:t xml:space="preserve">An </w:t>
      </w:r>
      <w:r w:rsidRPr="00045063">
        <w:rPr>
          <w:b/>
          <w:i/>
        </w:rPr>
        <w:t>IMR</w:t>
      </w:r>
      <w:r w:rsidRPr="00045063">
        <w:t xml:space="preserve"> </w:t>
      </w:r>
      <w:r w:rsidRPr="00045063">
        <w:rPr>
          <w:b/>
          <w:i/>
        </w:rPr>
        <w:t>widely held entity</w:t>
      </w:r>
      <w:r w:rsidRPr="00045063">
        <w:t xml:space="preserve"> is any of the following:</w:t>
      </w:r>
    </w:p>
    <w:p w:rsidR="00680888" w:rsidRPr="00045063" w:rsidRDefault="00680888" w:rsidP="00BA6419">
      <w:pPr>
        <w:pStyle w:val="paragraph"/>
      </w:pPr>
      <w:r w:rsidRPr="00045063">
        <w:tab/>
        <w:t>(a)</w:t>
      </w:r>
      <w:r w:rsidRPr="00045063">
        <w:tab/>
        <w:t xml:space="preserve">a </w:t>
      </w:r>
      <w:r w:rsidR="00045063" w:rsidRPr="00045063">
        <w:rPr>
          <w:position w:val="6"/>
          <w:sz w:val="16"/>
        </w:rPr>
        <w:t>*</w:t>
      </w:r>
      <w:r w:rsidRPr="00045063">
        <w:t>foreign life insurance company;</w:t>
      </w:r>
    </w:p>
    <w:p w:rsidR="00680888" w:rsidRPr="00045063" w:rsidRDefault="00680888" w:rsidP="00BA6419">
      <w:pPr>
        <w:pStyle w:val="paragraph"/>
      </w:pPr>
      <w:r w:rsidRPr="00045063">
        <w:lastRenderedPageBreak/>
        <w:tab/>
        <w:t>(b)</w:t>
      </w:r>
      <w:r w:rsidRPr="00045063">
        <w:tab/>
        <w:t>an entity that is covered by paragraph</w:t>
      </w:r>
      <w:r w:rsidR="00045063">
        <w:t> </w:t>
      </w:r>
      <w:r w:rsidRPr="00045063">
        <w:t>12</w:t>
      </w:r>
      <w:r w:rsidR="00045063">
        <w:noBreakHyphen/>
      </w:r>
      <w:r w:rsidRPr="00045063">
        <w:t>402(3)(a), (b), (c), (d), (f), (g) or (h) in Schedule</w:t>
      </w:r>
      <w:r w:rsidR="00045063">
        <w:t> </w:t>
      </w:r>
      <w:r w:rsidRPr="00045063">
        <w:t xml:space="preserve">1 to the </w:t>
      </w:r>
      <w:r w:rsidRPr="00045063">
        <w:rPr>
          <w:i/>
        </w:rPr>
        <w:t>Taxation Administration Act 1953</w:t>
      </w:r>
      <w:r w:rsidRPr="00045063">
        <w:t>;</w:t>
      </w:r>
    </w:p>
    <w:p w:rsidR="00680888" w:rsidRPr="00045063" w:rsidRDefault="00680888" w:rsidP="00BA6419">
      <w:pPr>
        <w:pStyle w:val="paragraph"/>
      </w:pPr>
      <w:r w:rsidRPr="00045063">
        <w:tab/>
        <w:t>(c)</w:t>
      </w:r>
      <w:r w:rsidRPr="00045063">
        <w:tab/>
        <w:t>an entity of a kind specified in regulations made for the purposes of this paragraph.</w:t>
      </w:r>
    </w:p>
    <w:p w:rsidR="00680888" w:rsidRPr="00045063" w:rsidRDefault="00680888" w:rsidP="00BA6419">
      <w:pPr>
        <w:pStyle w:val="subsection"/>
      </w:pPr>
      <w:r w:rsidRPr="00045063">
        <w:tab/>
        <w:t>(2)</w:t>
      </w:r>
      <w:r w:rsidRPr="00045063">
        <w:tab/>
        <w:t xml:space="preserve">Without limiting </w:t>
      </w:r>
      <w:r w:rsidR="00045063">
        <w:t>subsection (</w:t>
      </w:r>
      <w:r w:rsidRPr="00045063">
        <w:t xml:space="preserve">1) of this section, an entity is an </w:t>
      </w:r>
      <w:r w:rsidRPr="00045063">
        <w:rPr>
          <w:b/>
          <w:i/>
        </w:rPr>
        <w:t>IMR widely held entity</w:t>
      </w:r>
      <w:r w:rsidRPr="00045063">
        <w:t xml:space="preserve"> if:</w:t>
      </w:r>
    </w:p>
    <w:p w:rsidR="00680888" w:rsidRPr="00045063" w:rsidRDefault="00680888" w:rsidP="00BA6419">
      <w:pPr>
        <w:pStyle w:val="paragraph"/>
      </w:pPr>
      <w:r w:rsidRPr="00045063">
        <w:tab/>
        <w:t>(a)</w:t>
      </w:r>
      <w:r w:rsidRPr="00045063">
        <w:tab/>
        <w:t>either:</w:t>
      </w:r>
    </w:p>
    <w:p w:rsidR="00680888" w:rsidRPr="00045063" w:rsidRDefault="00680888" w:rsidP="00BA6419">
      <w:pPr>
        <w:pStyle w:val="paragraphsub"/>
      </w:pPr>
      <w:r w:rsidRPr="00045063">
        <w:tab/>
        <w:t>(i)</w:t>
      </w:r>
      <w:r w:rsidRPr="00045063">
        <w:tab/>
        <w:t xml:space="preserve">no other entity has a </w:t>
      </w:r>
      <w:r w:rsidR="00045063" w:rsidRPr="00045063">
        <w:rPr>
          <w:position w:val="6"/>
          <w:sz w:val="16"/>
        </w:rPr>
        <w:t>*</w:t>
      </w:r>
      <w:r w:rsidRPr="00045063">
        <w:t>total participation interest in the entity of 20% or more (see section</w:t>
      </w:r>
      <w:r w:rsidR="00045063">
        <w:t> </w:t>
      </w:r>
      <w:r w:rsidRPr="00045063">
        <w:t>842</w:t>
      </w:r>
      <w:r w:rsidR="00045063">
        <w:noBreakHyphen/>
      </w:r>
      <w:r w:rsidRPr="00045063">
        <w:t>235); or</w:t>
      </w:r>
    </w:p>
    <w:p w:rsidR="00680888" w:rsidRPr="00045063" w:rsidRDefault="00680888" w:rsidP="00BA6419">
      <w:pPr>
        <w:pStyle w:val="paragraphsub"/>
      </w:pPr>
      <w:r w:rsidRPr="00045063">
        <w:tab/>
        <w:t>(ii)</w:t>
      </w:r>
      <w:r w:rsidRPr="00045063">
        <w:tab/>
        <w:t>there are not 5 or fewer other entities the sum of whose total participation interests in the entity is 50% or more (see section</w:t>
      </w:r>
      <w:r w:rsidR="00045063">
        <w:t> </w:t>
      </w:r>
      <w:r w:rsidRPr="00045063">
        <w:t>842</w:t>
      </w:r>
      <w:r w:rsidR="00045063">
        <w:noBreakHyphen/>
      </w:r>
      <w:r w:rsidRPr="00045063">
        <w:t>235); or</w:t>
      </w:r>
    </w:p>
    <w:p w:rsidR="00680888" w:rsidRPr="00045063" w:rsidRDefault="00680888" w:rsidP="00BA6419">
      <w:pPr>
        <w:pStyle w:val="paragraph"/>
      </w:pPr>
      <w:r w:rsidRPr="00045063">
        <w:tab/>
        <w:t>(b)</w:t>
      </w:r>
      <w:r w:rsidRPr="00045063">
        <w:tab/>
        <w:t xml:space="preserve">the entity has never satisfied the requirements of </w:t>
      </w:r>
      <w:r w:rsidR="00045063">
        <w:t>paragraph (</w:t>
      </w:r>
      <w:r w:rsidRPr="00045063">
        <w:t>a), but investment in the entity is being actively marketed with the intention that the entity satisfies the requirements of that paragraph; or</w:t>
      </w:r>
    </w:p>
    <w:p w:rsidR="00680888" w:rsidRPr="00045063" w:rsidRDefault="00680888" w:rsidP="00BA6419">
      <w:pPr>
        <w:pStyle w:val="paragraph"/>
      </w:pPr>
      <w:r w:rsidRPr="00045063">
        <w:tab/>
        <w:t>(c)</w:t>
      </w:r>
      <w:r w:rsidRPr="00045063">
        <w:tab/>
        <w:t xml:space="preserve">the reason for failing to satisfy the requirements of </w:t>
      </w:r>
      <w:r w:rsidR="00045063">
        <w:t>paragraph (</w:t>
      </w:r>
      <w:r w:rsidRPr="00045063">
        <w:t>a) relates to the entity’s activities and investments being wound down.</w:t>
      </w:r>
    </w:p>
    <w:p w:rsidR="00680888" w:rsidRPr="00045063" w:rsidRDefault="00680888" w:rsidP="00BA6419">
      <w:pPr>
        <w:pStyle w:val="ActHead5"/>
      </w:pPr>
      <w:bookmarkStart w:id="141" w:name="_Toc425423692"/>
      <w:r w:rsidRPr="00045063">
        <w:rPr>
          <w:rStyle w:val="CharSectno"/>
        </w:rPr>
        <w:t>842</w:t>
      </w:r>
      <w:r w:rsidR="00045063" w:rsidRPr="00045063">
        <w:rPr>
          <w:rStyle w:val="CharSectno"/>
        </w:rPr>
        <w:noBreakHyphen/>
      </w:r>
      <w:r w:rsidRPr="00045063">
        <w:rPr>
          <w:rStyle w:val="CharSectno"/>
        </w:rPr>
        <w:t>235</w:t>
      </w:r>
      <w:r w:rsidRPr="00045063">
        <w:t xml:space="preserve">  Rules for determining total participation interests for the purposes of the widely held test</w:t>
      </w:r>
      <w:bookmarkEnd w:id="141"/>
    </w:p>
    <w:p w:rsidR="00680888" w:rsidRPr="00045063" w:rsidRDefault="00680888" w:rsidP="00BA6419">
      <w:pPr>
        <w:pStyle w:val="subsection"/>
      </w:pPr>
      <w:r w:rsidRPr="00045063">
        <w:tab/>
        <w:t>(1)</w:t>
      </w:r>
      <w:r w:rsidRPr="00045063">
        <w:tab/>
        <w:t>For the purposes of subsection</w:t>
      </w:r>
      <w:r w:rsidR="00045063">
        <w:t> </w:t>
      </w:r>
      <w:r w:rsidRPr="00045063">
        <w:t>842</w:t>
      </w:r>
      <w:r w:rsidR="00045063">
        <w:noBreakHyphen/>
      </w:r>
      <w:r w:rsidRPr="00045063">
        <w:t xml:space="preserve">230(2), apply the rules in this section in determining an entity’s </w:t>
      </w:r>
      <w:r w:rsidR="00045063" w:rsidRPr="00045063">
        <w:rPr>
          <w:position w:val="6"/>
          <w:sz w:val="16"/>
        </w:rPr>
        <w:t>*</w:t>
      </w:r>
      <w:r w:rsidRPr="00045063">
        <w:t xml:space="preserve">total participation interest in another entity (the </w:t>
      </w:r>
      <w:r w:rsidRPr="00045063">
        <w:rPr>
          <w:b/>
          <w:i/>
        </w:rPr>
        <w:t>test entity</w:t>
      </w:r>
      <w:r w:rsidRPr="00045063">
        <w:t>).</w:t>
      </w:r>
    </w:p>
    <w:p w:rsidR="00680888" w:rsidRPr="00045063" w:rsidRDefault="00680888" w:rsidP="00BA6419">
      <w:pPr>
        <w:pStyle w:val="subsection"/>
      </w:pPr>
      <w:r w:rsidRPr="00045063">
        <w:tab/>
        <w:t>(2)</w:t>
      </w:r>
      <w:r w:rsidRPr="00045063">
        <w:tab/>
        <w:t xml:space="preserve">If an entity has, through one or more interposed entities, an </w:t>
      </w:r>
      <w:r w:rsidR="00045063" w:rsidRPr="00045063">
        <w:rPr>
          <w:position w:val="6"/>
          <w:sz w:val="16"/>
        </w:rPr>
        <w:t>*</w:t>
      </w:r>
      <w:r w:rsidRPr="00045063">
        <w:t xml:space="preserve">indirect participation interest in the test entity, treat each of those interposed entities as having a </w:t>
      </w:r>
      <w:r w:rsidR="00045063" w:rsidRPr="00045063">
        <w:rPr>
          <w:position w:val="6"/>
          <w:sz w:val="16"/>
        </w:rPr>
        <w:t>*</w:t>
      </w:r>
      <w:r w:rsidRPr="00045063">
        <w:t>total participation interest in the test entity of nil.</w:t>
      </w:r>
    </w:p>
    <w:p w:rsidR="00680888" w:rsidRPr="00045063" w:rsidRDefault="00680888" w:rsidP="00BA6419">
      <w:pPr>
        <w:pStyle w:val="subsection"/>
      </w:pPr>
      <w:r w:rsidRPr="00045063">
        <w:tab/>
        <w:t>(3)</w:t>
      </w:r>
      <w:r w:rsidRPr="00045063">
        <w:tab/>
        <w:t xml:space="preserve">If the test entity is a trust, do not treat an object of the trust as having a </w:t>
      </w:r>
      <w:r w:rsidR="00045063" w:rsidRPr="00045063">
        <w:rPr>
          <w:position w:val="6"/>
          <w:sz w:val="16"/>
        </w:rPr>
        <w:t>*</w:t>
      </w:r>
      <w:r w:rsidRPr="00045063">
        <w:t xml:space="preserve">direct participation interest or </w:t>
      </w:r>
      <w:r w:rsidR="00045063" w:rsidRPr="00045063">
        <w:rPr>
          <w:position w:val="6"/>
          <w:sz w:val="16"/>
        </w:rPr>
        <w:t>*</w:t>
      </w:r>
      <w:r w:rsidRPr="00045063">
        <w:t>indirect participation interest in the test entity.</w:t>
      </w:r>
    </w:p>
    <w:p w:rsidR="00680888" w:rsidRPr="00045063" w:rsidRDefault="00680888" w:rsidP="00BA6419">
      <w:pPr>
        <w:pStyle w:val="subsection"/>
      </w:pPr>
      <w:r w:rsidRPr="00045063">
        <w:tab/>
        <w:t>(4)</w:t>
      </w:r>
      <w:r w:rsidRPr="00045063">
        <w:tab/>
        <w:t xml:space="preserve">Treat the following (the </w:t>
      </w:r>
      <w:r w:rsidRPr="00045063">
        <w:rPr>
          <w:b/>
          <w:i/>
        </w:rPr>
        <w:t>affiliated entities</w:t>
      </w:r>
      <w:r w:rsidRPr="00045063">
        <w:t>):</w:t>
      </w:r>
    </w:p>
    <w:p w:rsidR="00680888" w:rsidRPr="00045063" w:rsidRDefault="00680888" w:rsidP="00BA6419">
      <w:pPr>
        <w:pStyle w:val="paragraph"/>
      </w:pPr>
      <w:r w:rsidRPr="00045063">
        <w:lastRenderedPageBreak/>
        <w:tab/>
        <w:t>(a)</w:t>
      </w:r>
      <w:r w:rsidRPr="00045063">
        <w:tab/>
        <w:t>an entity;</w:t>
      </w:r>
    </w:p>
    <w:p w:rsidR="00680888" w:rsidRPr="00045063" w:rsidRDefault="00680888" w:rsidP="00BA6419">
      <w:pPr>
        <w:pStyle w:val="paragraph"/>
      </w:pPr>
      <w:r w:rsidRPr="00045063">
        <w:tab/>
        <w:t>(b)</w:t>
      </w:r>
      <w:r w:rsidRPr="00045063">
        <w:tab/>
        <w:t xml:space="preserve">each of the entity’s </w:t>
      </w:r>
      <w:r w:rsidR="00045063" w:rsidRPr="00045063">
        <w:rPr>
          <w:position w:val="6"/>
          <w:sz w:val="16"/>
        </w:rPr>
        <w:t>*</w:t>
      </w:r>
      <w:r w:rsidRPr="00045063">
        <w:t>affiliates;</w:t>
      </w:r>
    </w:p>
    <w:p w:rsidR="00680888" w:rsidRPr="00045063" w:rsidRDefault="00680888" w:rsidP="00BA6419">
      <w:pPr>
        <w:pStyle w:val="subsection2"/>
      </w:pPr>
      <w:r w:rsidRPr="00045063">
        <w:t>as together being one entity, that has all of the interests and rights of the affiliated entities.</w:t>
      </w:r>
    </w:p>
    <w:p w:rsidR="00680888" w:rsidRPr="00045063" w:rsidRDefault="00680888" w:rsidP="00BA6419">
      <w:pPr>
        <w:pStyle w:val="notetext"/>
      </w:pPr>
      <w:r w:rsidRPr="00045063">
        <w:t>Note:</w:t>
      </w:r>
      <w:r w:rsidRPr="00045063">
        <w:tab/>
        <w:t>Such interests and rights may give rise to a participation interest in the test entity.</w:t>
      </w:r>
    </w:p>
    <w:p w:rsidR="00680888" w:rsidRPr="00045063" w:rsidRDefault="00680888" w:rsidP="00BA6419">
      <w:pPr>
        <w:pStyle w:val="subsection"/>
      </w:pPr>
      <w:r w:rsidRPr="00045063">
        <w:tab/>
        <w:t>(5)</w:t>
      </w:r>
      <w:r w:rsidRPr="00045063">
        <w:tab/>
        <w:t xml:space="preserve">If an entity (the </w:t>
      </w:r>
      <w:r w:rsidRPr="00045063">
        <w:rPr>
          <w:b/>
          <w:i/>
        </w:rPr>
        <w:t>nominee</w:t>
      </w:r>
      <w:r w:rsidRPr="00045063">
        <w:t>) has interests and rights in the capacity of nominee of another entity:</w:t>
      </w:r>
    </w:p>
    <w:p w:rsidR="00680888" w:rsidRPr="00045063" w:rsidRDefault="00680888" w:rsidP="00BA6419">
      <w:pPr>
        <w:pStyle w:val="paragraph"/>
      </w:pPr>
      <w:r w:rsidRPr="00045063">
        <w:tab/>
        <w:t>(a)</w:t>
      </w:r>
      <w:r w:rsidRPr="00045063">
        <w:tab/>
        <w:t xml:space="preserve">treat the nominee as </w:t>
      </w:r>
      <w:r w:rsidRPr="00045063">
        <w:rPr>
          <w:i/>
        </w:rPr>
        <w:t>not</w:t>
      </w:r>
      <w:r w:rsidRPr="00045063">
        <w:t xml:space="preserve"> having those interests and rights; and</w:t>
      </w:r>
    </w:p>
    <w:p w:rsidR="00680888" w:rsidRPr="00045063" w:rsidRDefault="00680888" w:rsidP="00BA6419">
      <w:pPr>
        <w:pStyle w:val="paragraph"/>
      </w:pPr>
      <w:r w:rsidRPr="00045063">
        <w:tab/>
        <w:t>(b)</w:t>
      </w:r>
      <w:r w:rsidRPr="00045063">
        <w:tab/>
        <w:t>instead, treat the other entity as having those interests and rights (in addition to the other entity’s interests and rights apart from this subsection).</w:t>
      </w:r>
    </w:p>
    <w:p w:rsidR="00680888" w:rsidRPr="00045063" w:rsidRDefault="00680888" w:rsidP="00BA6419">
      <w:pPr>
        <w:pStyle w:val="subsection"/>
      </w:pPr>
      <w:r w:rsidRPr="00045063">
        <w:tab/>
        <w:t>(6)</w:t>
      </w:r>
      <w:r w:rsidRPr="00045063">
        <w:tab/>
        <w:t xml:space="preserve">If an entity that has a </w:t>
      </w:r>
      <w:r w:rsidR="00045063" w:rsidRPr="00045063">
        <w:rPr>
          <w:position w:val="6"/>
          <w:sz w:val="16"/>
        </w:rPr>
        <w:t>*</w:t>
      </w:r>
      <w:r w:rsidRPr="00045063">
        <w:t xml:space="preserve">direct participation interest or </w:t>
      </w:r>
      <w:r w:rsidR="00045063" w:rsidRPr="00045063">
        <w:rPr>
          <w:position w:val="6"/>
          <w:sz w:val="16"/>
        </w:rPr>
        <w:t>*</w:t>
      </w:r>
      <w:r w:rsidRPr="00045063">
        <w:t>indirect participation interest in the test entity is an entity covered by:</w:t>
      </w:r>
    </w:p>
    <w:p w:rsidR="00680888" w:rsidRPr="00045063" w:rsidRDefault="00680888" w:rsidP="00BA6419">
      <w:pPr>
        <w:pStyle w:val="paragraph"/>
      </w:pPr>
      <w:r w:rsidRPr="00045063">
        <w:tab/>
        <w:t>(a)</w:t>
      </w:r>
      <w:r w:rsidRPr="00045063">
        <w:tab/>
        <w:t>subsection</w:t>
      </w:r>
      <w:r w:rsidR="00045063">
        <w:t> </w:t>
      </w:r>
      <w:r w:rsidRPr="00045063">
        <w:t>842</w:t>
      </w:r>
      <w:r w:rsidR="00045063">
        <w:noBreakHyphen/>
      </w:r>
      <w:r w:rsidRPr="00045063">
        <w:t>230(1); or</w:t>
      </w:r>
    </w:p>
    <w:p w:rsidR="00680888" w:rsidRPr="00045063" w:rsidRDefault="00680888" w:rsidP="00BA6419">
      <w:pPr>
        <w:pStyle w:val="paragraph"/>
      </w:pPr>
      <w:r w:rsidRPr="00045063">
        <w:tab/>
        <w:t>(b)</w:t>
      </w:r>
      <w:r w:rsidRPr="00045063">
        <w:tab/>
        <w:t>paragraph</w:t>
      </w:r>
      <w:r w:rsidR="00045063">
        <w:t> </w:t>
      </w:r>
      <w:r w:rsidRPr="00045063">
        <w:t>12</w:t>
      </w:r>
      <w:r w:rsidR="00045063">
        <w:noBreakHyphen/>
      </w:r>
      <w:r w:rsidRPr="00045063">
        <w:t>402(3)(e) in Schedule</w:t>
      </w:r>
      <w:r w:rsidR="00045063">
        <w:t> </w:t>
      </w:r>
      <w:r w:rsidRPr="00045063">
        <w:t xml:space="preserve">1 to the </w:t>
      </w:r>
      <w:r w:rsidRPr="00045063">
        <w:rPr>
          <w:i/>
        </w:rPr>
        <w:t>Taxation Administration Act 1953</w:t>
      </w:r>
      <w:r w:rsidRPr="00045063">
        <w:t xml:space="preserve"> (foreign collective investment vehicles with a wide membership);</w:t>
      </w:r>
    </w:p>
    <w:p w:rsidR="00680888" w:rsidRPr="00045063" w:rsidRDefault="00680888" w:rsidP="00BA6419">
      <w:pPr>
        <w:pStyle w:val="subsection2"/>
      </w:pPr>
      <w:r w:rsidRPr="00045063">
        <w:t xml:space="preserve">treat the entity’s </w:t>
      </w:r>
      <w:r w:rsidR="00045063" w:rsidRPr="00045063">
        <w:rPr>
          <w:position w:val="6"/>
          <w:sz w:val="16"/>
        </w:rPr>
        <w:t>*</w:t>
      </w:r>
      <w:r w:rsidRPr="00045063">
        <w:t>total participation interest in the test entity as nil.</w:t>
      </w:r>
    </w:p>
    <w:p w:rsidR="00680888" w:rsidRPr="00045063" w:rsidRDefault="00680888" w:rsidP="00BA6419">
      <w:pPr>
        <w:pStyle w:val="subsection"/>
      </w:pPr>
      <w:r w:rsidRPr="00045063">
        <w:tab/>
        <w:t>(7)</w:t>
      </w:r>
      <w:r w:rsidRPr="00045063">
        <w:tab/>
        <w:t xml:space="preserve">The application of </w:t>
      </w:r>
      <w:r w:rsidR="00045063">
        <w:t>subsection (</w:t>
      </w:r>
      <w:r w:rsidRPr="00045063">
        <w:t xml:space="preserve">6) to an entity that has a </w:t>
      </w:r>
      <w:r w:rsidR="00045063" w:rsidRPr="00045063">
        <w:rPr>
          <w:position w:val="6"/>
          <w:sz w:val="16"/>
        </w:rPr>
        <w:t>*</w:t>
      </w:r>
      <w:r w:rsidRPr="00045063">
        <w:t xml:space="preserve">direct participation interest or </w:t>
      </w:r>
      <w:r w:rsidR="00045063" w:rsidRPr="00045063">
        <w:rPr>
          <w:position w:val="6"/>
          <w:sz w:val="16"/>
        </w:rPr>
        <w:t>*</w:t>
      </w:r>
      <w:r w:rsidRPr="00045063">
        <w:t xml:space="preserve">indirect participation interest in the test entity does not affect the </w:t>
      </w:r>
      <w:r w:rsidR="00045063" w:rsidRPr="00045063">
        <w:rPr>
          <w:position w:val="6"/>
          <w:sz w:val="16"/>
        </w:rPr>
        <w:t>*</w:t>
      </w:r>
      <w:r w:rsidRPr="00045063">
        <w:t>total participation interest in the test entity of any other entity that has a direct participation interest or indirect participation interest in the test entity.</w:t>
      </w:r>
    </w:p>
    <w:p w:rsidR="00680888" w:rsidRPr="00045063" w:rsidRDefault="00680888" w:rsidP="00BA6419">
      <w:pPr>
        <w:pStyle w:val="subsection"/>
      </w:pPr>
      <w:r w:rsidRPr="00045063">
        <w:tab/>
        <w:t>(8)</w:t>
      </w:r>
      <w:r w:rsidRPr="00045063">
        <w:tab/>
        <w:t xml:space="preserve">In determining a </w:t>
      </w:r>
      <w:r w:rsidR="00045063" w:rsidRPr="00045063">
        <w:rPr>
          <w:position w:val="6"/>
          <w:sz w:val="16"/>
        </w:rPr>
        <w:t>*</w:t>
      </w:r>
      <w:r w:rsidRPr="00045063">
        <w:t>direct participation interest of one entity in another entity, disregard paragraph</w:t>
      </w:r>
      <w:r w:rsidR="00045063">
        <w:t> </w:t>
      </w:r>
      <w:r w:rsidRPr="00045063">
        <w:t xml:space="preserve">350(1)(b) of the </w:t>
      </w:r>
      <w:r w:rsidRPr="00045063">
        <w:rPr>
          <w:i/>
        </w:rPr>
        <w:t>Income Tax Assessment Act 1936</w:t>
      </w:r>
      <w:r w:rsidRPr="00045063">
        <w:t xml:space="preserve"> (rights of shareholders to vote or participate in certain decision</w:t>
      </w:r>
      <w:r w:rsidR="00045063">
        <w:noBreakHyphen/>
      </w:r>
      <w:r w:rsidRPr="00045063">
        <w:t>making).</w:t>
      </w:r>
    </w:p>
    <w:p w:rsidR="00680888" w:rsidRPr="00045063" w:rsidRDefault="00680888" w:rsidP="00BA6419">
      <w:pPr>
        <w:pStyle w:val="subsection"/>
      </w:pPr>
      <w:r w:rsidRPr="00045063">
        <w:tab/>
        <w:t>(9)</w:t>
      </w:r>
      <w:r w:rsidRPr="00045063">
        <w:tab/>
        <w:t xml:space="preserve">If the test entity is an </w:t>
      </w:r>
      <w:r w:rsidR="00045063" w:rsidRPr="00045063">
        <w:rPr>
          <w:position w:val="6"/>
          <w:sz w:val="16"/>
        </w:rPr>
        <w:t>*</w:t>
      </w:r>
      <w:r w:rsidRPr="00045063">
        <w:t xml:space="preserve">IMR entity and another entity is an </w:t>
      </w:r>
      <w:r w:rsidR="00D513A4" w:rsidRPr="00045063">
        <w:t>independent fund manager</w:t>
      </w:r>
      <w:r w:rsidRPr="00045063">
        <w:t xml:space="preserve"> for the test entity, in determining the </w:t>
      </w:r>
      <w:r w:rsidR="00045063" w:rsidRPr="00045063">
        <w:rPr>
          <w:position w:val="6"/>
          <w:sz w:val="16"/>
        </w:rPr>
        <w:t>*</w:t>
      </w:r>
      <w:r w:rsidRPr="00045063">
        <w:t xml:space="preserve">total participation interest of the other entity, or any entity </w:t>
      </w:r>
      <w:r w:rsidR="00045063" w:rsidRPr="00045063">
        <w:rPr>
          <w:position w:val="6"/>
          <w:sz w:val="16"/>
        </w:rPr>
        <w:t>*</w:t>
      </w:r>
      <w:r w:rsidRPr="00045063">
        <w:t xml:space="preserve">connected with the other entity, in the test entity, disregard any direct or indirect entitlements (including contingent entitlements) </w:t>
      </w:r>
      <w:r w:rsidRPr="00045063">
        <w:lastRenderedPageBreak/>
        <w:t>of the other entity, or connected entity, to remuneration from the test entity:</w:t>
      </w:r>
    </w:p>
    <w:p w:rsidR="00680888" w:rsidRPr="00045063" w:rsidRDefault="00680888" w:rsidP="00BA6419">
      <w:pPr>
        <w:pStyle w:val="paragraph"/>
      </w:pPr>
      <w:r w:rsidRPr="00045063">
        <w:tab/>
        <w:t>(a)</w:t>
      </w:r>
      <w:r w:rsidRPr="00045063">
        <w:tab/>
        <w:t>to the extent that the remuneration is subject to income tax in relation to the income year for which the consequences (if any) under subsection</w:t>
      </w:r>
      <w:r w:rsidR="00045063">
        <w:t> </w:t>
      </w:r>
      <w:r w:rsidRPr="00045063">
        <w:t>842</w:t>
      </w:r>
      <w:r w:rsidR="00045063">
        <w:noBreakHyphen/>
      </w:r>
      <w:r w:rsidRPr="00045063">
        <w:t>215(1) or (2) are being determined in relation to the test entity; and</w:t>
      </w:r>
    </w:p>
    <w:p w:rsidR="00680888" w:rsidRPr="00045063" w:rsidRDefault="00680888" w:rsidP="00BA6419">
      <w:pPr>
        <w:pStyle w:val="paragraph"/>
      </w:pPr>
      <w:r w:rsidRPr="00045063">
        <w:tab/>
        <w:t>(b)</w:t>
      </w:r>
      <w:r w:rsidRPr="00045063">
        <w:tab/>
        <w:t xml:space="preserve">to the extent that the remuneration is subject to taxation in relation to that income year under a </w:t>
      </w:r>
      <w:r w:rsidR="00045063" w:rsidRPr="00045063">
        <w:rPr>
          <w:position w:val="6"/>
          <w:sz w:val="16"/>
        </w:rPr>
        <w:t>*</w:t>
      </w:r>
      <w:r w:rsidRPr="00045063">
        <w:t>foreign law.</w:t>
      </w:r>
    </w:p>
    <w:p w:rsidR="00680888" w:rsidRPr="00045063" w:rsidRDefault="00680888" w:rsidP="00BA6419">
      <w:pPr>
        <w:pStyle w:val="notetext"/>
      </w:pPr>
      <w:r w:rsidRPr="00045063">
        <w:t>Example:</w:t>
      </w:r>
      <w:r w:rsidRPr="00045063">
        <w:tab/>
        <w:t>Assume that 4 entities have interests in an IMR entity, as follows:</w:t>
      </w:r>
    </w:p>
    <w:p w:rsidR="00680888" w:rsidRPr="00045063" w:rsidRDefault="00680888" w:rsidP="00BA6419">
      <w:pPr>
        <w:pStyle w:val="notepara"/>
      </w:pPr>
      <w:r w:rsidRPr="00045063">
        <w:t>(a)</w:t>
      </w:r>
      <w:r w:rsidRPr="00045063">
        <w:tab/>
        <w:t>a life insurance company has a 55% interest;</w:t>
      </w:r>
    </w:p>
    <w:p w:rsidR="00680888" w:rsidRPr="00045063" w:rsidRDefault="00680888" w:rsidP="00BA6419">
      <w:pPr>
        <w:pStyle w:val="notepara"/>
      </w:pPr>
      <w:r w:rsidRPr="00045063">
        <w:t>(b)</w:t>
      </w:r>
      <w:r w:rsidRPr="00045063">
        <w:tab/>
        <w:t>an endowment fund has a 5% interest;</w:t>
      </w:r>
    </w:p>
    <w:p w:rsidR="00680888" w:rsidRPr="00045063" w:rsidRDefault="00680888" w:rsidP="00BA6419">
      <w:pPr>
        <w:pStyle w:val="notepara"/>
      </w:pPr>
      <w:r w:rsidRPr="00045063">
        <w:t>(c)</w:t>
      </w:r>
      <w:r w:rsidRPr="00045063">
        <w:tab/>
        <w:t>company A has a 25% interest. It has 2 shareholders (who are not affiliated): shareholder Y holds 60% of the shares and shareholder Z holds 40%;</w:t>
      </w:r>
    </w:p>
    <w:p w:rsidR="00680888" w:rsidRPr="00045063" w:rsidRDefault="00680888" w:rsidP="00BA6419">
      <w:pPr>
        <w:pStyle w:val="notepara"/>
      </w:pPr>
      <w:r w:rsidRPr="00045063">
        <w:t>(d)</w:t>
      </w:r>
      <w:r w:rsidRPr="00045063">
        <w:tab/>
        <w:t>company B has a 15% interest. It has several shareholders.</w:t>
      </w:r>
    </w:p>
    <w:p w:rsidR="00680888" w:rsidRPr="00045063" w:rsidRDefault="00680888" w:rsidP="00BA6419">
      <w:pPr>
        <w:pStyle w:val="notetext"/>
      </w:pPr>
      <w:r w:rsidRPr="00045063">
        <w:tab/>
        <w:t>The IMR entity is an IMR widely held entity because:</w:t>
      </w:r>
    </w:p>
    <w:p w:rsidR="00680888" w:rsidRPr="00045063" w:rsidRDefault="00680888" w:rsidP="00BA6419">
      <w:pPr>
        <w:pStyle w:val="notepara"/>
      </w:pPr>
      <w:r w:rsidRPr="00045063">
        <w:t>(e)</w:t>
      </w:r>
      <w:r w:rsidRPr="00045063">
        <w:tab/>
        <w:t>under subsection</w:t>
      </w:r>
      <w:r w:rsidR="00045063">
        <w:t> </w:t>
      </w:r>
      <w:r w:rsidRPr="00045063">
        <w:t>842</w:t>
      </w:r>
      <w:r w:rsidR="00045063">
        <w:noBreakHyphen/>
      </w:r>
      <w:r w:rsidRPr="00045063">
        <w:t>235(6), the life insurance company has a total participation interest of nil, as it is covered by paragraph</w:t>
      </w:r>
      <w:r w:rsidR="00045063">
        <w:t> </w:t>
      </w:r>
      <w:r w:rsidRPr="00045063">
        <w:t>12</w:t>
      </w:r>
      <w:r w:rsidR="00045063">
        <w:noBreakHyphen/>
      </w:r>
      <w:r w:rsidRPr="00045063">
        <w:t>402(3)(a) in Schedule</w:t>
      </w:r>
      <w:r w:rsidR="00045063">
        <w:t> </w:t>
      </w:r>
      <w:r w:rsidRPr="00045063">
        <w:t xml:space="preserve">1 to the </w:t>
      </w:r>
      <w:r w:rsidRPr="00045063">
        <w:rPr>
          <w:i/>
        </w:rPr>
        <w:t>Taxation Administration Act 1953</w:t>
      </w:r>
      <w:r w:rsidRPr="00045063">
        <w:t>; and</w:t>
      </w:r>
    </w:p>
    <w:p w:rsidR="00680888" w:rsidRPr="00045063" w:rsidRDefault="00680888" w:rsidP="00BA6419">
      <w:pPr>
        <w:pStyle w:val="notepara"/>
      </w:pPr>
      <w:r w:rsidRPr="00045063">
        <w:t>(f)</w:t>
      </w:r>
      <w:r w:rsidRPr="00045063">
        <w:tab/>
        <w:t>the endowment fund has a total participation interest below the 20% threshold in subparagraph</w:t>
      </w:r>
      <w:r w:rsidR="00045063">
        <w:t> </w:t>
      </w:r>
      <w:r w:rsidRPr="00045063">
        <w:t>842</w:t>
      </w:r>
      <w:r w:rsidR="00045063">
        <w:noBreakHyphen/>
      </w:r>
      <w:r w:rsidRPr="00045063">
        <w:t>230(2)(a)(i); and</w:t>
      </w:r>
    </w:p>
    <w:p w:rsidR="00680888" w:rsidRPr="00045063" w:rsidRDefault="00680888" w:rsidP="00BA6419">
      <w:pPr>
        <w:pStyle w:val="notepara"/>
      </w:pPr>
      <w:r w:rsidRPr="00045063">
        <w:t>(g)</w:t>
      </w:r>
      <w:r w:rsidRPr="00045063">
        <w:tab/>
        <w:t>under subsection</w:t>
      </w:r>
      <w:r w:rsidR="00045063">
        <w:t> </w:t>
      </w:r>
      <w:r w:rsidRPr="00045063">
        <w:t>842</w:t>
      </w:r>
      <w:r w:rsidR="00045063">
        <w:noBreakHyphen/>
      </w:r>
      <w:r w:rsidRPr="00045063">
        <w:t>235(2), company A’s 25% interest is divided between shareholder Y (15%) and shareholder Z (10%), and company A is treated as having a total participation interest in the IMR entity of nil; and</w:t>
      </w:r>
    </w:p>
    <w:p w:rsidR="00680888" w:rsidRPr="00045063" w:rsidRDefault="00680888" w:rsidP="00BA6419">
      <w:pPr>
        <w:pStyle w:val="notepara"/>
      </w:pPr>
      <w:r w:rsidRPr="00045063">
        <w:t>(h)</w:t>
      </w:r>
      <w:r w:rsidRPr="00045063">
        <w:tab/>
        <w:t>company B’s 15% interest is below the 20% threshold, so none of its shareholders can have a total participation interest above that threshold. (In these circumstances, it is not necessary to determine the total participation interests for each of those shareholders.)</w:t>
      </w:r>
    </w:p>
    <w:p w:rsidR="00680888" w:rsidRPr="00045063" w:rsidRDefault="00680888" w:rsidP="00BA6419">
      <w:pPr>
        <w:pStyle w:val="notetext"/>
      </w:pPr>
      <w:r w:rsidRPr="00045063">
        <w:tab/>
        <w:t>(Treating the life insurance company’s 55% interest as a total participation interest of nil ensures that no summing of the other total participation interest can exceed the 50% threshold in subparagraph</w:t>
      </w:r>
      <w:r w:rsidR="00045063">
        <w:t> </w:t>
      </w:r>
      <w:r w:rsidRPr="00045063">
        <w:t>842</w:t>
      </w:r>
      <w:r w:rsidR="00045063">
        <w:noBreakHyphen/>
      </w:r>
      <w:r w:rsidRPr="00045063">
        <w:t>230(2)(a)(ii).)</w:t>
      </w:r>
    </w:p>
    <w:p w:rsidR="00680888" w:rsidRPr="00045063" w:rsidRDefault="00680888" w:rsidP="00BA6419">
      <w:pPr>
        <w:pStyle w:val="ActHead5"/>
      </w:pPr>
      <w:bookmarkStart w:id="142" w:name="_Toc425423693"/>
      <w:r w:rsidRPr="00045063">
        <w:rPr>
          <w:rStyle w:val="CharSectno"/>
        </w:rPr>
        <w:t>842</w:t>
      </w:r>
      <w:r w:rsidR="00045063" w:rsidRPr="00045063">
        <w:rPr>
          <w:rStyle w:val="CharSectno"/>
        </w:rPr>
        <w:noBreakHyphen/>
      </w:r>
      <w:r w:rsidRPr="00045063">
        <w:rPr>
          <w:rStyle w:val="CharSectno"/>
        </w:rPr>
        <w:t>240</w:t>
      </w:r>
      <w:r w:rsidRPr="00045063">
        <w:t xml:space="preserve">  Extended meaning of </w:t>
      </w:r>
      <w:r w:rsidRPr="00045063">
        <w:rPr>
          <w:i/>
        </w:rPr>
        <w:t>IMR</w:t>
      </w:r>
      <w:r w:rsidRPr="00045063">
        <w:t xml:space="preserve"> </w:t>
      </w:r>
      <w:r w:rsidRPr="00045063">
        <w:rPr>
          <w:i/>
        </w:rPr>
        <w:t>widely held entity</w:t>
      </w:r>
      <w:r w:rsidRPr="00045063">
        <w:t>—temporary circumstances outside entity’s control</w:t>
      </w:r>
      <w:bookmarkEnd w:id="142"/>
    </w:p>
    <w:p w:rsidR="00680888" w:rsidRPr="00045063" w:rsidRDefault="00680888" w:rsidP="00BA6419">
      <w:pPr>
        <w:pStyle w:val="subsection"/>
        <w:rPr>
          <w:i/>
        </w:rPr>
      </w:pPr>
      <w:r w:rsidRPr="00045063">
        <w:tab/>
      </w:r>
      <w:r w:rsidRPr="00045063">
        <w:tab/>
        <w:t>Without limiting section</w:t>
      </w:r>
      <w:r w:rsidR="00045063">
        <w:t> </w:t>
      </w:r>
      <w:r w:rsidRPr="00045063">
        <w:t>842</w:t>
      </w:r>
      <w:r w:rsidR="00045063">
        <w:noBreakHyphen/>
      </w:r>
      <w:r w:rsidRPr="00045063">
        <w:t xml:space="preserve">230, an entity is an </w:t>
      </w:r>
      <w:r w:rsidRPr="00045063">
        <w:rPr>
          <w:b/>
          <w:i/>
        </w:rPr>
        <w:t>IMR</w:t>
      </w:r>
      <w:r w:rsidRPr="00045063">
        <w:rPr>
          <w:b/>
        </w:rPr>
        <w:t xml:space="preserve"> </w:t>
      </w:r>
      <w:r w:rsidRPr="00045063">
        <w:rPr>
          <w:b/>
          <w:i/>
        </w:rPr>
        <w:t>widely held entity</w:t>
      </w:r>
      <w:r w:rsidRPr="00045063">
        <w:t xml:space="preserve"> if:</w:t>
      </w:r>
    </w:p>
    <w:p w:rsidR="00680888" w:rsidRPr="00045063" w:rsidRDefault="00680888" w:rsidP="00BA6419">
      <w:pPr>
        <w:pStyle w:val="paragraph"/>
      </w:pPr>
      <w:r w:rsidRPr="00045063">
        <w:lastRenderedPageBreak/>
        <w:tab/>
        <w:t>(a)</w:t>
      </w:r>
      <w:r w:rsidRPr="00045063">
        <w:tab/>
        <w:t xml:space="preserve">apart from a particular circumstance, the entity would be an </w:t>
      </w:r>
      <w:r w:rsidR="00045063" w:rsidRPr="00045063">
        <w:rPr>
          <w:position w:val="6"/>
          <w:sz w:val="16"/>
        </w:rPr>
        <w:t>*</w:t>
      </w:r>
      <w:r w:rsidRPr="00045063">
        <w:t>IMR widely held entity because of section</w:t>
      </w:r>
      <w:r w:rsidR="00045063">
        <w:t> </w:t>
      </w:r>
      <w:r w:rsidRPr="00045063">
        <w:t>842</w:t>
      </w:r>
      <w:r w:rsidR="00045063">
        <w:noBreakHyphen/>
      </w:r>
      <w:r w:rsidRPr="00045063">
        <w:t>230; and</w:t>
      </w:r>
    </w:p>
    <w:p w:rsidR="00680888" w:rsidRPr="00045063" w:rsidRDefault="00680888" w:rsidP="00BA6419">
      <w:pPr>
        <w:pStyle w:val="paragraph"/>
      </w:pPr>
      <w:r w:rsidRPr="00045063">
        <w:tab/>
        <w:t>(b)</w:t>
      </w:r>
      <w:r w:rsidRPr="00045063">
        <w:tab/>
        <w:t>the circumstance is temporary; and</w:t>
      </w:r>
    </w:p>
    <w:p w:rsidR="00680888" w:rsidRPr="00045063" w:rsidRDefault="00680888" w:rsidP="00BA6419">
      <w:pPr>
        <w:pStyle w:val="paragraph"/>
      </w:pPr>
      <w:r w:rsidRPr="00045063">
        <w:tab/>
        <w:t>(c)</w:t>
      </w:r>
      <w:r w:rsidRPr="00045063">
        <w:tab/>
        <w:t>the circumstance arose outside the entity’s control; and</w:t>
      </w:r>
    </w:p>
    <w:p w:rsidR="00680888" w:rsidRPr="00045063" w:rsidRDefault="00680888" w:rsidP="00BA6419">
      <w:pPr>
        <w:pStyle w:val="paragraph"/>
      </w:pPr>
      <w:r w:rsidRPr="00045063">
        <w:tab/>
        <w:t>(d)</w:t>
      </w:r>
      <w:r w:rsidRPr="00045063">
        <w:tab/>
        <w:t>it is fair and reasonable to treat the entity as an IMR widely held entity, having regard to the following matters:</w:t>
      </w:r>
    </w:p>
    <w:p w:rsidR="00680888" w:rsidRPr="00045063" w:rsidRDefault="00680888" w:rsidP="00BA6419">
      <w:pPr>
        <w:pStyle w:val="paragraphsub"/>
      </w:pPr>
      <w:r w:rsidRPr="00045063">
        <w:tab/>
        <w:t>(i)</w:t>
      </w:r>
      <w:r w:rsidRPr="00045063">
        <w:tab/>
        <w:t xml:space="preserve">the matters in </w:t>
      </w:r>
      <w:r w:rsidR="00045063">
        <w:t>paragraphs (</w:t>
      </w:r>
      <w:r w:rsidRPr="00045063">
        <w:t>b) and (c);</w:t>
      </w:r>
    </w:p>
    <w:p w:rsidR="00680888" w:rsidRPr="00045063" w:rsidRDefault="00680888" w:rsidP="00BA6419">
      <w:pPr>
        <w:pStyle w:val="paragraphsub"/>
      </w:pPr>
      <w:r w:rsidRPr="00045063">
        <w:tab/>
        <w:t>(ii)</w:t>
      </w:r>
      <w:r w:rsidRPr="00045063">
        <w:tab/>
        <w:t>the nature of the circumstance;</w:t>
      </w:r>
    </w:p>
    <w:p w:rsidR="00680888" w:rsidRPr="00045063" w:rsidRDefault="00680888" w:rsidP="00BA6419">
      <w:pPr>
        <w:pStyle w:val="paragraphsub"/>
      </w:pPr>
      <w:r w:rsidRPr="00045063">
        <w:tab/>
        <w:t>(iii)</w:t>
      </w:r>
      <w:r w:rsidRPr="00045063">
        <w:tab/>
        <w:t>the actions (if any) taken by the entity to address or remove the circumstance, and the speed with which such actions are taken;</w:t>
      </w:r>
    </w:p>
    <w:p w:rsidR="00680888" w:rsidRPr="00045063" w:rsidRDefault="00680888" w:rsidP="00BA6419">
      <w:pPr>
        <w:pStyle w:val="paragraphsub"/>
      </w:pPr>
      <w:r w:rsidRPr="00045063">
        <w:tab/>
        <w:t>(iv)</w:t>
      </w:r>
      <w:r w:rsidRPr="00045063">
        <w:tab/>
        <w:t>any other relevant matter.</w:t>
      </w:r>
    </w:p>
    <w:p w:rsidR="00680888" w:rsidRPr="00045063" w:rsidRDefault="00680888" w:rsidP="00BA6419">
      <w:pPr>
        <w:pStyle w:val="ActHead4"/>
      </w:pPr>
      <w:bookmarkStart w:id="143" w:name="_Toc425423694"/>
      <w:r w:rsidRPr="00045063">
        <w:rPr>
          <w:rStyle w:val="CharSubdNo"/>
        </w:rPr>
        <w:t>Independent Australian fund manage</w:t>
      </w:r>
      <w:r w:rsidRPr="00045063">
        <w:rPr>
          <w:rStyle w:val="CharSubdText"/>
        </w:rPr>
        <w:t>r</w:t>
      </w:r>
      <w:r w:rsidRPr="00045063">
        <w:t>s</w:t>
      </w:r>
      <w:bookmarkEnd w:id="143"/>
    </w:p>
    <w:p w:rsidR="00680888" w:rsidRPr="00045063" w:rsidRDefault="00680888" w:rsidP="00BA6419">
      <w:pPr>
        <w:pStyle w:val="ActHead5"/>
        <w:rPr>
          <w:i/>
        </w:rPr>
      </w:pPr>
      <w:bookmarkStart w:id="144" w:name="_Toc425423695"/>
      <w:r w:rsidRPr="00045063">
        <w:rPr>
          <w:rStyle w:val="CharSectno"/>
        </w:rPr>
        <w:t>842</w:t>
      </w:r>
      <w:r w:rsidR="00045063" w:rsidRPr="00045063">
        <w:rPr>
          <w:rStyle w:val="CharSectno"/>
        </w:rPr>
        <w:noBreakHyphen/>
      </w:r>
      <w:r w:rsidRPr="00045063">
        <w:rPr>
          <w:rStyle w:val="CharSectno"/>
        </w:rPr>
        <w:t>245</w:t>
      </w:r>
      <w:r w:rsidRPr="00045063">
        <w:t xml:space="preserve">  Meaning of </w:t>
      </w:r>
      <w:r w:rsidRPr="00045063">
        <w:rPr>
          <w:i/>
        </w:rPr>
        <w:t>independent Australian fund manager</w:t>
      </w:r>
      <w:bookmarkEnd w:id="144"/>
    </w:p>
    <w:p w:rsidR="00680888" w:rsidRPr="00045063" w:rsidRDefault="00680888" w:rsidP="00BA6419">
      <w:pPr>
        <w:pStyle w:val="subsection"/>
      </w:pPr>
      <w:r w:rsidRPr="00045063">
        <w:tab/>
        <w:t>(1)</w:t>
      </w:r>
      <w:r w:rsidRPr="00045063">
        <w:tab/>
        <w:t xml:space="preserve">An entity (the </w:t>
      </w:r>
      <w:r w:rsidRPr="00045063">
        <w:rPr>
          <w:b/>
          <w:i/>
        </w:rPr>
        <w:t>managing entity</w:t>
      </w:r>
      <w:r w:rsidRPr="00045063">
        <w:t xml:space="preserve">) is an </w:t>
      </w:r>
      <w:r w:rsidRPr="00045063">
        <w:rPr>
          <w:b/>
          <w:i/>
        </w:rPr>
        <w:t>independent Australian fund manager</w:t>
      </w:r>
      <w:r w:rsidRPr="00045063">
        <w:rPr>
          <w:b/>
        </w:rPr>
        <w:t xml:space="preserve"> </w:t>
      </w:r>
      <w:r w:rsidRPr="00045063">
        <w:t xml:space="preserve">for an </w:t>
      </w:r>
      <w:r w:rsidR="00045063" w:rsidRPr="00045063">
        <w:rPr>
          <w:position w:val="6"/>
          <w:sz w:val="16"/>
        </w:rPr>
        <w:t>*</w:t>
      </w:r>
      <w:r w:rsidRPr="00045063">
        <w:t>IMR entity for an income year if:</w:t>
      </w:r>
    </w:p>
    <w:p w:rsidR="00680888" w:rsidRPr="00045063" w:rsidRDefault="00680888" w:rsidP="00BA6419">
      <w:pPr>
        <w:pStyle w:val="paragraph"/>
      </w:pPr>
      <w:r w:rsidRPr="00045063">
        <w:tab/>
        <w:t>(a)</w:t>
      </w:r>
      <w:r w:rsidRPr="00045063">
        <w:tab/>
        <w:t>the managing entity is an Australian resident; and</w:t>
      </w:r>
    </w:p>
    <w:p w:rsidR="00680888" w:rsidRPr="00045063" w:rsidRDefault="00680888" w:rsidP="00BA6419">
      <w:pPr>
        <w:pStyle w:val="paragraph"/>
      </w:pPr>
      <w:r w:rsidRPr="00045063">
        <w:tab/>
        <w:t>(b)</w:t>
      </w:r>
      <w:r w:rsidRPr="00045063">
        <w:tab/>
        <w:t xml:space="preserve">the managing entity carries out investment management activities for the IMR entity in the ordinary course of </w:t>
      </w:r>
      <w:r w:rsidR="00045063" w:rsidRPr="00045063">
        <w:rPr>
          <w:position w:val="6"/>
          <w:sz w:val="16"/>
        </w:rPr>
        <w:t>*</w:t>
      </w:r>
      <w:r w:rsidRPr="00045063">
        <w:t>business; and</w:t>
      </w:r>
    </w:p>
    <w:p w:rsidR="00680888" w:rsidRPr="00045063" w:rsidRDefault="00680888" w:rsidP="00BA6419">
      <w:pPr>
        <w:pStyle w:val="paragraph"/>
      </w:pPr>
      <w:r w:rsidRPr="00045063">
        <w:tab/>
        <w:t>(c)</w:t>
      </w:r>
      <w:r w:rsidRPr="00045063">
        <w:tab/>
        <w:t xml:space="preserve">the managing entity’s remuneration for carrying out those activities is what the remuneration would be between parties dealing at </w:t>
      </w:r>
      <w:r w:rsidR="00045063" w:rsidRPr="00045063">
        <w:rPr>
          <w:position w:val="6"/>
          <w:sz w:val="16"/>
        </w:rPr>
        <w:t>*</w:t>
      </w:r>
      <w:r w:rsidRPr="00045063">
        <w:t>arm’s length; and</w:t>
      </w:r>
    </w:p>
    <w:p w:rsidR="00680888" w:rsidRPr="00045063" w:rsidRDefault="00680888" w:rsidP="00BA6419">
      <w:pPr>
        <w:pStyle w:val="paragraph"/>
      </w:pPr>
      <w:r w:rsidRPr="00045063">
        <w:tab/>
        <w:t>(d)</w:t>
      </w:r>
      <w:r w:rsidRPr="00045063">
        <w:tab/>
        <w:t>one or more of the following applies:</w:t>
      </w:r>
    </w:p>
    <w:p w:rsidR="00680888" w:rsidRPr="00045063" w:rsidRDefault="00680888" w:rsidP="00BA6419">
      <w:pPr>
        <w:pStyle w:val="paragraphsub"/>
      </w:pPr>
      <w:r w:rsidRPr="00045063">
        <w:tab/>
        <w:t>(i)</w:t>
      </w:r>
      <w:r w:rsidRPr="00045063">
        <w:tab/>
        <w:t xml:space="preserve">the IMR entity is an </w:t>
      </w:r>
      <w:r w:rsidR="00045063" w:rsidRPr="00045063">
        <w:rPr>
          <w:position w:val="6"/>
          <w:sz w:val="16"/>
        </w:rPr>
        <w:t>*</w:t>
      </w:r>
      <w:r w:rsidRPr="00045063">
        <w:t>IMR widely held entity;</w:t>
      </w:r>
    </w:p>
    <w:p w:rsidR="00680888" w:rsidRPr="00045063" w:rsidRDefault="00680888" w:rsidP="00BA6419">
      <w:pPr>
        <w:pStyle w:val="paragraphsub"/>
      </w:pPr>
      <w:r w:rsidRPr="00045063">
        <w:tab/>
        <w:t>(ii)</w:t>
      </w:r>
      <w:r w:rsidRPr="00045063">
        <w:tab/>
        <w:t xml:space="preserve">70% or less of the managing entity’s income, for the income year, is income received from the IMR entity or entities </w:t>
      </w:r>
      <w:r w:rsidR="00045063" w:rsidRPr="00045063">
        <w:rPr>
          <w:position w:val="6"/>
          <w:sz w:val="16"/>
        </w:rPr>
        <w:t>*</w:t>
      </w:r>
      <w:r w:rsidRPr="00045063">
        <w:t>connected with the IMR entity;</w:t>
      </w:r>
    </w:p>
    <w:p w:rsidR="00680888" w:rsidRPr="00045063" w:rsidRDefault="00680888" w:rsidP="00BA6419">
      <w:pPr>
        <w:pStyle w:val="paragraphsub"/>
      </w:pPr>
      <w:r w:rsidRPr="00045063">
        <w:tab/>
        <w:t>(iii)</w:t>
      </w:r>
      <w:r w:rsidRPr="00045063">
        <w:tab/>
        <w:t xml:space="preserve">if the managing entity has been carrying out investment management activities for 18 months or less—it takes all reasonable steps to ensure that the proportion of its income received from the IMR entity or entities connected with the IMR entity, for the income year in </w:t>
      </w:r>
      <w:r w:rsidRPr="00045063">
        <w:lastRenderedPageBreak/>
        <w:t>which that 18 month period ends, will be reduced to 70% or less.</w:t>
      </w:r>
    </w:p>
    <w:p w:rsidR="00680888" w:rsidRPr="00045063" w:rsidRDefault="00680888" w:rsidP="00BA6419">
      <w:pPr>
        <w:pStyle w:val="subsection"/>
      </w:pPr>
      <w:r w:rsidRPr="00045063">
        <w:tab/>
        <w:t>(2)</w:t>
      </w:r>
      <w:r w:rsidRPr="00045063">
        <w:tab/>
        <w:t xml:space="preserve">In applying </w:t>
      </w:r>
      <w:r w:rsidR="00045063">
        <w:t>paragraph (</w:t>
      </w:r>
      <w:r w:rsidRPr="00045063">
        <w:t>1)(c), have regard to the documents covered by section</w:t>
      </w:r>
      <w:r w:rsidR="00045063">
        <w:t> </w:t>
      </w:r>
      <w:r w:rsidRPr="00045063">
        <w:t>815</w:t>
      </w:r>
      <w:r w:rsidR="00045063">
        <w:noBreakHyphen/>
      </w:r>
      <w:r w:rsidRPr="00045063">
        <w:t>135.</w:t>
      </w:r>
    </w:p>
    <w:p w:rsidR="00680888" w:rsidRPr="00045063" w:rsidRDefault="00680888" w:rsidP="00BA6419">
      <w:pPr>
        <w:pStyle w:val="ActHead5"/>
      </w:pPr>
      <w:bookmarkStart w:id="145" w:name="_Toc425423696"/>
      <w:r w:rsidRPr="00045063">
        <w:rPr>
          <w:rStyle w:val="CharSectno"/>
        </w:rPr>
        <w:t>842</w:t>
      </w:r>
      <w:r w:rsidR="00045063" w:rsidRPr="00045063">
        <w:rPr>
          <w:rStyle w:val="CharSectno"/>
        </w:rPr>
        <w:noBreakHyphen/>
      </w:r>
      <w:r w:rsidRPr="00045063">
        <w:rPr>
          <w:rStyle w:val="CharSectno"/>
        </w:rPr>
        <w:t>250</w:t>
      </w:r>
      <w:r w:rsidRPr="00045063">
        <w:t xml:space="preserve">  Reductions in IMR concessions if independent Australian fund manager entitled to substantial share of IMR entity’s income</w:t>
      </w:r>
      <w:bookmarkEnd w:id="145"/>
    </w:p>
    <w:p w:rsidR="00680888" w:rsidRPr="00045063" w:rsidRDefault="00680888" w:rsidP="00BA6419">
      <w:pPr>
        <w:pStyle w:val="subsection"/>
      </w:pPr>
      <w:r w:rsidRPr="00045063">
        <w:tab/>
        <w:t>(1)</w:t>
      </w:r>
      <w:r w:rsidRPr="00045063">
        <w:tab/>
        <w:t>The application of section</w:t>
      </w:r>
      <w:r w:rsidR="00045063">
        <w:t> </w:t>
      </w:r>
      <w:r w:rsidRPr="00045063">
        <w:t>842</w:t>
      </w:r>
      <w:r w:rsidR="00045063">
        <w:noBreakHyphen/>
      </w:r>
      <w:r w:rsidRPr="00045063">
        <w:t xml:space="preserve">215 to an </w:t>
      </w:r>
      <w:r w:rsidR="00045063" w:rsidRPr="00045063">
        <w:rPr>
          <w:position w:val="6"/>
          <w:sz w:val="16"/>
        </w:rPr>
        <w:t>*</w:t>
      </w:r>
      <w:r w:rsidRPr="00045063">
        <w:t xml:space="preserve">IMR entity for an income year is modified, as provided by </w:t>
      </w:r>
      <w:r w:rsidR="00045063">
        <w:t>subsection (</w:t>
      </w:r>
      <w:r w:rsidRPr="00045063">
        <w:t>4) of this section, if:</w:t>
      </w:r>
    </w:p>
    <w:p w:rsidR="00680888" w:rsidRPr="00045063" w:rsidRDefault="00680888" w:rsidP="00BA6419">
      <w:pPr>
        <w:pStyle w:val="paragraph"/>
      </w:pPr>
      <w:r w:rsidRPr="00045063">
        <w:tab/>
        <w:t>(a)</w:t>
      </w:r>
      <w:r w:rsidRPr="00045063">
        <w:tab/>
        <w:t xml:space="preserve">an entity is an </w:t>
      </w:r>
      <w:r w:rsidR="00045063" w:rsidRPr="00045063">
        <w:rPr>
          <w:position w:val="6"/>
          <w:sz w:val="16"/>
        </w:rPr>
        <w:t>*</w:t>
      </w:r>
      <w:r w:rsidRPr="00045063">
        <w:t>independent Australian fund manager for the IMR entity; and</w:t>
      </w:r>
    </w:p>
    <w:p w:rsidR="00680888" w:rsidRPr="00045063" w:rsidRDefault="00680888" w:rsidP="00BA6419">
      <w:pPr>
        <w:pStyle w:val="paragraph"/>
      </w:pPr>
      <w:r w:rsidRPr="00045063">
        <w:tab/>
        <w:t>(b)</w:t>
      </w:r>
      <w:r w:rsidRPr="00045063">
        <w:tab/>
        <w:t xml:space="preserve">that entity, or another entity </w:t>
      </w:r>
      <w:r w:rsidR="00045063" w:rsidRPr="00045063">
        <w:rPr>
          <w:position w:val="6"/>
          <w:sz w:val="16"/>
        </w:rPr>
        <w:t>*</w:t>
      </w:r>
      <w:r w:rsidRPr="00045063">
        <w:t>connected with the entity, has a direct or indirect right to receive part of the profits of the IMR entity for the year; and</w:t>
      </w:r>
    </w:p>
    <w:p w:rsidR="00680888" w:rsidRPr="00045063" w:rsidRDefault="00680888" w:rsidP="00BA6419">
      <w:pPr>
        <w:pStyle w:val="paragraph"/>
      </w:pPr>
      <w:r w:rsidRPr="00045063">
        <w:tab/>
        <w:t>(c)</w:t>
      </w:r>
      <w:r w:rsidRPr="00045063">
        <w:tab/>
        <w:t xml:space="preserve">the sum of the amounts that the entity, and any other entity connected with the entity, receive for the year in connection with the entity being that independent Australian fund manager exceeds 20% of the amount (the </w:t>
      </w:r>
      <w:r w:rsidRPr="00045063">
        <w:rPr>
          <w:b/>
          <w:i/>
        </w:rPr>
        <w:t>unadjusted concessional amount</w:t>
      </w:r>
      <w:r w:rsidRPr="00045063">
        <w:t xml:space="preserve">) worked out under </w:t>
      </w:r>
      <w:r w:rsidR="00045063">
        <w:t>subsection (</w:t>
      </w:r>
      <w:r w:rsidRPr="00045063">
        <w:t>3); and</w:t>
      </w:r>
    </w:p>
    <w:p w:rsidR="00680888" w:rsidRPr="00045063" w:rsidRDefault="00680888" w:rsidP="00BA6419">
      <w:pPr>
        <w:pStyle w:val="paragraph"/>
      </w:pPr>
      <w:r w:rsidRPr="00045063">
        <w:tab/>
        <w:t>(d)</w:t>
      </w:r>
      <w:r w:rsidRPr="00045063">
        <w:tab/>
        <w:t>the requirements of subsection</w:t>
      </w:r>
      <w:r w:rsidR="00045063">
        <w:t> </w:t>
      </w:r>
      <w:r w:rsidRPr="00045063">
        <w:t>842</w:t>
      </w:r>
      <w:r w:rsidR="00045063">
        <w:noBreakHyphen/>
      </w:r>
      <w:r w:rsidRPr="00045063">
        <w:t>215(3) in relation to the year are not met.</w:t>
      </w:r>
    </w:p>
    <w:p w:rsidR="00680888" w:rsidRPr="00045063" w:rsidRDefault="00680888" w:rsidP="00BA6419">
      <w:pPr>
        <w:pStyle w:val="subsection"/>
      </w:pPr>
      <w:r w:rsidRPr="00045063">
        <w:tab/>
        <w:t>(2)</w:t>
      </w:r>
      <w:r w:rsidRPr="00045063">
        <w:tab/>
        <w:t>However, this section does not apply if:</w:t>
      </w:r>
    </w:p>
    <w:p w:rsidR="00680888" w:rsidRPr="00045063" w:rsidRDefault="00680888" w:rsidP="00BA6419">
      <w:pPr>
        <w:pStyle w:val="paragraph"/>
      </w:pPr>
      <w:r w:rsidRPr="00045063">
        <w:tab/>
        <w:t>(a)</w:t>
      </w:r>
      <w:r w:rsidRPr="00045063">
        <w:tab/>
        <w:t xml:space="preserve">the circumstances giving rise to the requirements of </w:t>
      </w:r>
      <w:r w:rsidR="00045063">
        <w:t>paragraph (</w:t>
      </w:r>
      <w:r w:rsidRPr="00045063">
        <w:t>1)(c) being met arose outside the control of:</w:t>
      </w:r>
    </w:p>
    <w:p w:rsidR="00680888" w:rsidRPr="00045063" w:rsidRDefault="00680888" w:rsidP="00BA6419">
      <w:pPr>
        <w:pStyle w:val="paragraphsub"/>
      </w:pPr>
      <w:r w:rsidRPr="00045063">
        <w:tab/>
        <w:t>(i)</w:t>
      </w:r>
      <w:r w:rsidRPr="00045063">
        <w:tab/>
        <w:t xml:space="preserve">the </w:t>
      </w:r>
      <w:r w:rsidR="00045063" w:rsidRPr="00045063">
        <w:rPr>
          <w:position w:val="6"/>
          <w:sz w:val="16"/>
        </w:rPr>
        <w:t>*</w:t>
      </w:r>
      <w:r w:rsidRPr="00045063">
        <w:t>IMR entity; or</w:t>
      </w:r>
    </w:p>
    <w:p w:rsidR="00680888" w:rsidRPr="00045063" w:rsidRDefault="00680888" w:rsidP="00BA6419">
      <w:pPr>
        <w:pStyle w:val="paragraphsub"/>
      </w:pPr>
      <w:r w:rsidRPr="00045063">
        <w:tab/>
        <w:t>(ii)</w:t>
      </w:r>
      <w:r w:rsidRPr="00045063">
        <w:tab/>
        <w:t xml:space="preserve">the </w:t>
      </w:r>
      <w:r w:rsidR="00045063" w:rsidRPr="00045063">
        <w:rPr>
          <w:position w:val="6"/>
          <w:sz w:val="16"/>
        </w:rPr>
        <w:t>*</w:t>
      </w:r>
      <w:r w:rsidRPr="00045063">
        <w:t xml:space="preserve">independent Australian fund manager or any entity </w:t>
      </w:r>
      <w:r w:rsidR="00045063" w:rsidRPr="00045063">
        <w:rPr>
          <w:position w:val="6"/>
          <w:sz w:val="16"/>
        </w:rPr>
        <w:t>*</w:t>
      </w:r>
      <w:r w:rsidRPr="00045063">
        <w:t>connected with the independent Australian fund manager; and</w:t>
      </w:r>
    </w:p>
    <w:p w:rsidR="00680888" w:rsidRPr="00045063" w:rsidRDefault="00680888" w:rsidP="00BA6419">
      <w:pPr>
        <w:pStyle w:val="paragraph"/>
      </w:pPr>
      <w:r w:rsidRPr="00045063">
        <w:tab/>
        <w:t>(b)</w:t>
      </w:r>
      <w:r w:rsidRPr="00045063">
        <w:tab/>
        <w:t>the independent Australian fund manager, or an entity connected with the independent Australian fund manager, is taking steps to address those circumstances.</w:t>
      </w:r>
    </w:p>
    <w:p w:rsidR="00680888" w:rsidRPr="00045063" w:rsidRDefault="00680888" w:rsidP="00BA6419">
      <w:pPr>
        <w:pStyle w:val="subsection"/>
      </w:pPr>
      <w:r w:rsidRPr="00045063">
        <w:tab/>
        <w:t>(3)</w:t>
      </w:r>
      <w:r w:rsidRPr="00045063">
        <w:tab/>
        <w:t>Work out the unadjusted concessional amount as follows:</w:t>
      </w:r>
    </w:p>
    <w:p w:rsidR="00680888" w:rsidRPr="00045063" w:rsidRDefault="00D6683B" w:rsidP="00BA6419">
      <w:pPr>
        <w:pStyle w:val="subsection2"/>
      </w:pPr>
      <w:bookmarkStart w:id="146" w:name="BKCheck15B_2"/>
      <w:bookmarkEnd w:id="146"/>
      <w:r>
        <w:rPr>
          <w:position w:val="-30"/>
        </w:rPr>
        <w:lastRenderedPageBreak/>
        <w:pict>
          <v:shape id="_x0000_i1026" type="#_x0000_t75" style="width:252.75pt;height:40.5pt">
            <v:imagedata r:id="rId23" o:title=""/>
          </v:shape>
        </w:pict>
      </w:r>
    </w:p>
    <w:p w:rsidR="00680888" w:rsidRPr="00045063" w:rsidRDefault="00680888" w:rsidP="00BA6419">
      <w:pPr>
        <w:pStyle w:val="subsection2"/>
      </w:pPr>
      <w:r w:rsidRPr="00045063">
        <w:t>where:</w:t>
      </w:r>
    </w:p>
    <w:p w:rsidR="00680888" w:rsidRPr="00045063" w:rsidRDefault="00680888" w:rsidP="00BA6419">
      <w:pPr>
        <w:pStyle w:val="Definition"/>
      </w:pPr>
      <w:r w:rsidRPr="00045063">
        <w:rPr>
          <w:b/>
          <w:i/>
        </w:rPr>
        <w:t>amount not assessable or exempt</w:t>
      </w:r>
      <w:r w:rsidRPr="00045063">
        <w:t xml:space="preserve"> is the sum of:</w:t>
      </w:r>
    </w:p>
    <w:p w:rsidR="00680888" w:rsidRPr="00045063" w:rsidRDefault="00680888" w:rsidP="00BA6419">
      <w:pPr>
        <w:pStyle w:val="paragraph"/>
      </w:pPr>
      <w:r w:rsidRPr="00045063">
        <w:tab/>
        <w:t>(a)</w:t>
      </w:r>
      <w:r w:rsidRPr="00045063">
        <w:tab/>
        <w:t xml:space="preserve">the amount (the </w:t>
      </w:r>
      <w:r w:rsidRPr="00045063">
        <w:rPr>
          <w:b/>
          <w:i/>
        </w:rPr>
        <w:t>842</w:t>
      </w:r>
      <w:r w:rsidR="00045063">
        <w:rPr>
          <w:b/>
          <w:i/>
        </w:rPr>
        <w:noBreakHyphen/>
      </w:r>
      <w:r w:rsidRPr="00045063">
        <w:rPr>
          <w:b/>
          <w:i/>
        </w:rPr>
        <w:t>215(1)(a) amount</w:t>
      </w:r>
      <w:r w:rsidRPr="00045063">
        <w:t xml:space="preserve">) of the </w:t>
      </w:r>
      <w:r w:rsidR="00045063" w:rsidRPr="00045063">
        <w:rPr>
          <w:position w:val="6"/>
          <w:sz w:val="16"/>
        </w:rPr>
        <w:t>*</w:t>
      </w:r>
      <w:r w:rsidRPr="00045063">
        <w:t xml:space="preserve">IMR entity’s income for the income year that is, or would (apart from this section) be, </w:t>
      </w:r>
      <w:r w:rsidR="00045063" w:rsidRPr="00045063">
        <w:rPr>
          <w:position w:val="6"/>
          <w:sz w:val="16"/>
        </w:rPr>
        <w:t>*</w:t>
      </w:r>
      <w:r w:rsidRPr="00045063">
        <w:t>non</w:t>
      </w:r>
      <w:r w:rsidR="00045063">
        <w:noBreakHyphen/>
      </w:r>
      <w:r w:rsidRPr="00045063">
        <w:t>assessable non</w:t>
      </w:r>
      <w:r w:rsidR="00045063">
        <w:noBreakHyphen/>
      </w:r>
      <w:r w:rsidRPr="00045063">
        <w:t>exempt income of the IMR entity because of paragraph</w:t>
      </w:r>
      <w:r w:rsidR="00045063">
        <w:t> </w:t>
      </w:r>
      <w:r w:rsidRPr="00045063">
        <w:t>842</w:t>
      </w:r>
      <w:r w:rsidR="00045063">
        <w:noBreakHyphen/>
      </w:r>
      <w:r w:rsidRPr="00045063">
        <w:t>215(1)(a); and</w:t>
      </w:r>
    </w:p>
    <w:p w:rsidR="00680888" w:rsidRPr="00045063" w:rsidRDefault="00680888" w:rsidP="00BA6419">
      <w:pPr>
        <w:pStyle w:val="paragraph"/>
      </w:pPr>
      <w:r w:rsidRPr="00045063">
        <w:tab/>
        <w:t>(b)</w:t>
      </w:r>
      <w:r w:rsidRPr="00045063">
        <w:tab/>
        <w:t xml:space="preserve">the amount (the </w:t>
      </w:r>
      <w:r w:rsidRPr="00045063">
        <w:rPr>
          <w:b/>
          <w:i/>
        </w:rPr>
        <w:t>842</w:t>
      </w:r>
      <w:r w:rsidR="00045063">
        <w:rPr>
          <w:b/>
          <w:i/>
        </w:rPr>
        <w:noBreakHyphen/>
      </w:r>
      <w:r w:rsidRPr="00045063">
        <w:rPr>
          <w:b/>
          <w:i/>
        </w:rPr>
        <w:t>215(2)(a) amount</w:t>
      </w:r>
      <w:r w:rsidRPr="00045063">
        <w:t>) of the IMR entity’s income for the income year that is, or would (apart from this section) be, non</w:t>
      </w:r>
      <w:r w:rsidR="00045063">
        <w:noBreakHyphen/>
      </w:r>
      <w:r w:rsidRPr="00045063">
        <w:t>assessable non</w:t>
      </w:r>
      <w:r w:rsidR="00045063">
        <w:noBreakHyphen/>
      </w:r>
      <w:r w:rsidRPr="00045063">
        <w:t>exempt income of the IMR entity because of paragraph</w:t>
      </w:r>
      <w:r w:rsidR="00045063">
        <w:t> </w:t>
      </w:r>
      <w:r w:rsidRPr="00045063">
        <w:t>842</w:t>
      </w:r>
      <w:r w:rsidR="00045063">
        <w:noBreakHyphen/>
      </w:r>
      <w:r w:rsidRPr="00045063">
        <w:t>215(2)(a), and not because of paragraph</w:t>
      </w:r>
      <w:r w:rsidR="00045063">
        <w:t> </w:t>
      </w:r>
      <w:r w:rsidRPr="00045063">
        <w:t>842</w:t>
      </w:r>
      <w:r w:rsidR="00045063">
        <w:noBreakHyphen/>
      </w:r>
      <w:r w:rsidRPr="00045063">
        <w:t>215(1)(a).</w:t>
      </w:r>
    </w:p>
    <w:p w:rsidR="00680888" w:rsidRPr="00045063" w:rsidRDefault="00680888" w:rsidP="00BA6419">
      <w:pPr>
        <w:pStyle w:val="Definition"/>
      </w:pPr>
      <w:r w:rsidRPr="00045063">
        <w:rPr>
          <w:b/>
          <w:i/>
        </w:rPr>
        <w:t>amounts not deductible</w:t>
      </w:r>
      <w:r w:rsidRPr="00045063">
        <w:t xml:space="preserve"> is the amount obtained by adding together:</w:t>
      </w:r>
    </w:p>
    <w:p w:rsidR="00680888" w:rsidRPr="00045063" w:rsidRDefault="00680888" w:rsidP="00BA6419">
      <w:pPr>
        <w:pStyle w:val="paragraph"/>
      </w:pPr>
      <w:r w:rsidRPr="00045063">
        <w:tab/>
        <w:t>(a)</w:t>
      </w:r>
      <w:r w:rsidRPr="00045063">
        <w:tab/>
        <w:t xml:space="preserve">the sum of the amounts that are not deductible by the </w:t>
      </w:r>
      <w:r w:rsidR="00045063" w:rsidRPr="00045063">
        <w:rPr>
          <w:position w:val="6"/>
          <w:sz w:val="16"/>
        </w:rPr>
        <w:t>*</w:t>
      </w:r>
      <w:r w:rsidRPr="00045063">
        <w:t>IMR entity for the income year because of paragraph</w:t>
      </w:r>
      <w:r w:rsidR="00045063">
        <w:t> </w:t>
      </w:r>
      <w:r w:rsidRPr="00045063">
        <w:t>842</w:t>
      </w:r>
      <w:r w:rsidR="00045063">
        <w:noBreakHyphen/>
      </w:r>
      <w:r w:rsidRPr="00045063">
        <w:t>215(1)(b); and</w:t>
      </w:r>
    </w:p>
    <w:p w:rsidR="00680888" w:rsidRPr="00045063" w:rsidRDefault="00680888" w:rsidP="00BA6419">
      <w:pPr>
        <w:pStyle w:val="paragraph"/>
      </w:pPr>
      <w:r w:rsidRPr="00045063">
        <w:tab/>
        <w:t>(b)</w:t>
      </w:r>
      <w:r w:rsidRPr="00045063">
        <w:tab/>
        <w:t>the sum of the amounts that are not deductible by the IMR entity for the income year because of paragraph</w:t>
      </w:r>
      <w:r w:rsidR="00045063">
        <w:t> </w:t>
      </w:r>
      <w:r w:rsidRPr="00045063">
        <w:t>842</w:t>
      </w:r>
      <w:r w:rsidR="00045063">
        <w:noBreakHyphen/>
      </w:r>
      <w:r w:rsidRPr="00045063">
        <w:t>215(2)(b), and not because of paragraph</w:t>
      </w:r>
      <w:r w:rsidR="00045063">
        <w:t> </w:t>
      </w:r>
      <w:r w:rsidRPr="00045063">
        <w:t>842</w:t>
      </w:r>
      <w:r w:rsidR="00045063">
        <w:noBreakHyphen/>
      </w:r>
      <w:r w:rsidRPr="00045063">
        <w:t>215(1)(b); and</w:t>
      </w:r>
    </w:p>
    <w:p w:rsidR="00680888" w:rsidRPr="00045063" w:rsidRDefault="00680888" w:rsidP="00BA6419">
      <w:pPr>
        <w:pStyle w:val="paragraph"/>
      </w:pPr>
      <w:r w:rsidRPr="00045063">
        <w:tab/>
        <w:t>(c)</w:t>
      </w:r>
      <w:r w:rsidRPr="00045063">
        <w:tab/>
        <w:t>the sum of the amounts that would otherwise be deductible by the IMR entity for the income year under section</w:t>
      </w:r>
      <w:r w:rsidR="00045063">
        <w:t> </w:t>
      </w:r>
      <w:r w:rsidRPr="00045063">
        <w:t>8</w:t>
      </w:r>
      <w:r w:rsidR="00045063">
        <w:noBreakHyphen/>
      </w:r>
      <w:r w:rsidRPr="00045063">
        <w:t xml:space="preserve">1 if the income in relation to which they were incurred were not income that is </w:t>
      </w:r>
      <w:r w:rsidR="00045063" w:rsidRPr="00045063">
        <w:rPr>
          <w:position w:val="6"/>
          <w:sz w:val="16"/>
        </w:rPr>
        <w:t>*</w:t>
      </w:r>
      <w:r w:rsidRPr="00045063">
        <w:t>non</w:t>
      </w:r>
      <w:r w:rsidR="00045063">
        <w:noBreakHyphen/>
      </w:r>
      <w:r w:rsidRPr="00045063">
        <w:t>assessable non</w:t>
      </w:r>
      <w:r w:rsidR="00045063">
        <w:noBreakHyphen/>
      </w:r>
      <w:r w:rsidRPr="00045063">
        <w:t>exempt income of the IMR entity because of paragraph</w:t>
      </w:r>
      <w:r w:rsidR="00045063">
        <w:t> </w:t>
      </w:r>
      <w:r w:rsidRPr="00045063">
        <w:t>842</w:t>
      </w:r>
      <w:r w:rsidR="00045063">
        <w:noBreakHyphen/>
      </w:r>
      <w:r w:rsidRPr="00045063">
        <w:t>215(1)(a); and</w:t>
      </w:r>
    </w:p>
    <w:p w:rsidR="00680888" w:rsidRPr="00045063" w:rsidRDefault="00680888" w:rsidP="00BA6419">
      <w:pPr>
        <w:pStyle w:val="paragraph"/>
      </w:pPr>
      <w:r w:rsidRPr="00045063">
        <w:tab/>
        <w:t>(d)</w:t>
      </w:r>
      <w:r w:rsidRPr="00045063">
        <w:tab/>
        <w:t>the sum of the amounts that would otherwise be deductible by the IMR entity for the income year under section</w:t>
      </w:r>
      <w:r w:rsidR="00045063">
        <w:t> </w:t>
      </w:r>
      <w:r w:rsidRPr="00045063">
        <w:t>8</w:t>
      </w:r>
      <w:r w:rsidR="00045063">
        <w:noBreakHyphen/>
      </w:r>
      <w:r w:rsidRPr="00045063">
        <w:t>1 if the income in relation to which they were incurred were not income that is non</w:t>
      </w:r>
      <w:r w:rsidR="00045063">
        <w:noBreakHyphen/>
      </w:r>
      <w:r w:rsidRPr="00045063">
        <w:t>assessable non</w:t>
      </w:r>
      <w:r w:rsidR="00045063">
        <w:noBreakHyphen/>
      </w:r>
      <w:r w:rsidRPr="00045063">
        <w:t>exempt income of the IMR entity because of paragraph</w:t>
      </w:r>
      <w:r w:rsidR="00045063">
        <w:t> </w:t>
      </w:r>
      <w:r w:rsidRPr="00045063">
        <w:t>842</w:t>
      </w:r>
      <w:r w:rsidR="00045063">
        <w:noBreakHyphen/>
      </w:r>
      <w:r w:rsidRPr="00045063">
        <w:t>215(2)(a), and not because of paragraph</w:t>
      </w:r>
      <w:r w:rsidR="00045063">
        <w:t> </w:t>
      </w:r>
      <w:r w:rsidRPr="00045063">
        <w:t>842</w:t>
      </w:r>
      <w:r w:rsidR="00045063">
        <w:noBreakHyphen/>
      </w:r>
      <w:r w:rsidRPr="00045063">
        <w:t>215(1)(a).</w:t>
      </w:r>
    </w:p>
    <w:p w:rsidR="00680888" w:rsidRPr="00045063" w:rsidRDefault="00680888" w:rsidP="00BA6419">
      <w:pPr>
        <w:pStyle w:val="Definition"/>
      </w:pPr>
      <w:r w:rsidRPr="00045063">
        <w:rPr>
          <w:b/>
          <w:i/>
        </w:rPr>
        <w:t>disregarded capital gains</w:t>
      </w:r>
      <w:r w:rsidRPr="00045063">
        <w:t xml:space="preserve"> is the amount obtained by adding together:</w:t>
      </w:r>
    </w:p>
    <w:p w:rsidR="00680888" w:rsidRPr="00045063" w:rsidRDefault="00680888" w:rsidP="00BA6419">
      <w:pPr>
        <w:pStyle w:val="paragraph"/>
      </w:pPr>
      <w:r w:rsidRPr="00045063">
        <w:lastRenderedPageBreak/>
        <w:tab/>
        <w:t>(a)</w:t>
      </w:r>
      <w:r w:rsidRPr="00045063">
        <w:tab/>
        <w:t xml:space="preserve">the sum (the </w:t>
      </w:r>
      <w:r w:rsidRPr="00045063">
        <w:rPr>
          <w:b/>
          <w:i/>
        </w:rPr>
        <w:t>842</w:t>
      </w:r>
      <w:r w:rsidR="00045063">
        <w:rPr>
          <w:b/>
          <w:i/>
        </w:rPr>
        <w:noBreakHyphen/>
      </w:r>
      <w:r w:rsidRPr="00045063">
        <w:rPr>
          <w:b/>
          <w:i/>
        </w:rPr>
        <w:t>215(1)(c) amount</w:t>
      </w:r>
      <w:r w:rsidRPr="00045063">
        <w:t xml:space="preserve">) of the amounts of the </w:t>
      </w:r>
      <w:r w:rsidR="00045063" w:rsidRPr="00045063">
        <w:rPr>
          <w:position w:val="6"/>
          <w:sz w:val="16"/>
        </w:rPr>
        <w:t>*</w:t>
      </w:r>
      <w:r w:rsidRPr="00045063">
        <w:t>capital gains that:</w:t>
      </w:r>
    </w:p>
    <w:p w:rsidR="00680888" w:rsidRPr="00045063" w:rsidRDefault="00680888" w:rsidP="00BA6419">
      <w:pPr>
        <w:pStyle w:val="paragraphsub"/>
      </w:pPr>
      <w:r w:rsidRPr="00045063">
        <w:tab/>
        <w:t>(i)</w:t>
      </w:r>
      <w:r w:rsidRPr="00045063">
        <w:tab/>
        <w:t xml:space="preserve">are from </w:t>
      </w:r>
      <w:r w:rsidR="00045063" w:rsidRPr="00045063">
        <w:rPr>
          <w:position w:val="6"/>
          <w:sz w:val="16"/>
        </w:rPr>
        <w:t>*</w:t>
      </w:r>
      <w:r w:rsidRPr="00045063">
        <w:t>CGT events that happen in the income year; and</w:t>
      </w:r>
    </w:p>
    <w:p w:rsidR="00680888" w:rsidRPr="00045063" w:rsidRDefault="00680888" w:rsidP="00BA6419">
      <w:pPr>
        <w:pStyle w:val="paragraphsub"/>
      </w:pPr>
      <w:r w:rsidRPr="00045063">
        <w:tab/>
        <w:t>(ii)</w:t>
      </w:r>
      <w:r w:rsidRPr="00045063">
        <w:tab/>
        <w:t xml:space="preserve">are, or would (apart from this section) be, disregarded in relation to the </w:t>
      </w:r>
      <w:r w:rsidR="00045063" w:rsidRPr="00045063">
        <w:rPr>
          <w:position w:val="6"/>
          <w:sz w:val="16"/>
        </w:rPr>
        <w:t>*</w:t>
      </w:r>
      <w:r w:rsidRPr="00045063">
        <w:t>IMR entity, because of paragraph</w:t>
      </w:r>
      <w:r w:rsidR="00045063">
        <w:t> </w:t>
      </w:r>
      <w:r w:rsidRPr="00045063">
        <w:t>842</w:t>
      </w:r>
      <w:r w:rsidR="00045063">
        <w:noBreakHyphen/>
      </w:r>
      <w:r w:rsidRPr="00045063">
        <w:t>215(1)(c); and</w:t>
      </w:r>
    </w:p>
    <w:p w:rsidR="00680888" w:rsidRPr="00045063" w:rsidRDefault="00680888" w:rsidP="00BA6419">
      <w:pPr>
        <w:pStyle w:val="paragraph"/>
      </w:pPr>
      <w:r w:rsidRPr="00045063">
        <w:tab/>
        <w:t>(b)</w:t>
      </w:r>
      <w:r w:rsidRPr="00045063">
        <w:tab/>
        <w:t xml:space="preserve">the sum (the </w:t>
      </w:r>
      <w:r w:rsidRPr="00045063">
        <w:rPr>
          <w:b/>
          <w:i/>
        </w:rPr>
        <w:t>842</w:t>
      </w:r>
      <w:r w:rsidR="00045063">
        <w:rPr>
          <w:b/>
          <w:i/>
        </w:rPr>
        <w:noBreakHyphen/>
      </w:r>
      <w:r w:rsidRPr="00045063">
        <w:rPr>
          <w:b/>
          <w:i/>
        </w:rPr>
        <w:t>215(2)(c) amount</w:t>
      </w:r>
      <w:r w:rsidRPr="00045063">
        <w:t>) of the amounts of the capital gains that:</w:t>
      </w:r>
    </w:p>
    <w:p w:rsidR="00680888" w:rsidRPr="00045063" w:rsidRDefault="00680888" w:rsidP="00BA6419">
      <w:pPr>
        <w:pStyle w:val="paragraphsub"/>
      </w:pPr>
      <w:r w:rsidRPr="00045063">
        <w:tab/>
        <w:t>(i)</w:t>
      </w:r>
      <w:r w:rsidRPr="00045063">
        <w:tab/>
        <w:t>are from CGT events that happen in the income year; and</w:t>
      </w:r>
    </w:p>
    <w:p w:rsidR="00680888" w:rsidRPr="00045063" w:rsidRDefault="00680888" w:rsidP="00BA6419">
      <w:pPr>
        <w:pStyle w:val="paragraphsub"/>
      </w:pPr>
      <w:r w:rsidRPr="00045063">
        <w:tab/>
        <w:t>(ii)</w:t>
      </w:r>
      <w:r w:rsidRPr="00045063">
        <w:tab/>
        <w:t>are, or would (apart from this section) be, disregarded in relation to the IMR entity because of paragraph</w:t>
      </w:r>
      <w:r w:rsidR="00045063">
        <w:t> </w:t>
      </w:r>
      <w:r w:rsidRPr="00045063">
        <w:t>842</w:t>
      </w:r>
      <w:r w:rsidR="00045063">
        <w:noBreakHyphen/>
      </w:r>
      <w:r w:rsidRPr="00045063">
        <w:t>215(2)(c), and not because of paragraph</w:t>
      </w:r>
      <w:r w:rsidR="00045063">
        <w:t> </w:t>
      </w:r>
      <w:r w:rsidRPr="00045063">
        <w:t>842</w:t>
      </w:r>
      <w:r w:rsidR="00045063">
        <w:noBreakHyphen/>
      </w:r>
      <w:r w:rsidRPr="00045063">
        <w:t>215(1)(c).</w:t>
      </w:r>
    </w:p>
    <w:p w:rsidR="00680888" w:rsidRPr="00045063" w:rsidRDefault="00680888" w:rsidP="00BA6419">
      <w:pPr>
        <w:pStyle w:val="Definition"/>
      </w:pPr>
      <w:r w:rsidRPr="00045063">
        <w:rPr>
          <w:b/>
          <w:i/>
        </w:rPr>
        <w:t>disregarded capital losses</w:t>
      </w:r>
      <w:r w:rsidRPr="00045063">
        <w:t xml:space="preserve"> is the amount obtained by adding together:</w:t>
      </w:r>
    </w:p>
    <w:p w:rsidR="00680888" w:rsidRPr="00045063" w:rsidRDefault="00680888" w:rsidP="00BA6419">
      <w:pPr>
        <w:pStyle w:val="paragraph"/>
      </w:pPr>
      <w:r w:rsidRPr="00045063">
        <w:tab/>
        <w:t>(a)</w:t>
      </w:r>
      <w:r w:rsidRPr="00045063">
        <w:tab/>
        <w:t xml:space="preserve">the sum of the amounts of the </w:t>
      </w:r>
      <w:r w:rsidR="00045063" w:rsidRPr="00045063">
        <w:rPr>
          <w:position w:val="6"/>
          <w:sz w:val="16"/>
        </w:rPr>
        <w:t>*</w:t>
      </w:r>
      <w:r w:rsidRPr="00045063">
        <w:t>capital losses that:</w:t>
      </w:r>
    </w:p>
    <w:p w:rsidR="00680888" w:rsidRPr="00045063" w:rsidRDefault="00680888" w:rsidP="00BA6419">
      <w:pPr>
        <w:pStyle w:val="paragraphsub"/>
      </w:pPr>
      <w:r w:rsidRPr="00045063">
        <w:tab/>
        <w:t>(i)</w:t>
      </w:r>
      <w:r w:rsidRPr="00045063">
        <w:tab/>
        <w:t xml:space="preserve">are from </w:t>
      </w:r>
      <w:r w:rsidR="00045063" w:rsidRPr="00045063">
        <w:rPr>
          <w:position w:val="6"/>
          <w:sz w:val="16"/>
        </w:rPr>
        <w:t>*</w:t>
      </w:r>
      <w:r w:rsidRPr="00045063">
        <w:t>CGT events that happen in the income year; and</w:t>
      </w:r>
    </w:p>
    <w:p w:rsidR="00680888" w:rsidRPr="00045063" w:rsidRDefault="00680888" w:rsidP="00BA6419">
      <w:pPr>
        <w:pStyle w:val="paragraphsub"/>
      </w:pPr>
      <w:r w:rsidRPr="00045063">
        <w:tab/>
        <w:t>(ii)</w:t>
      </w:r>
      <w:r w:rsidRPr="00045063">
        <w:tab/>
        <w:t xml:space="preserve">are disregarded in relation to the </w:t>
      </w:r>
      <w:r w:rsidR="00045063" w:rsidRPr="00045063">
        <w:rPr>
          <w:position w:val="6"/>
          <w:sz w:val="16"/>
        </w:rPr>
        <w:t>*</w:t>
      </w:r>
      <w:r w:rsidRPr="00045063">
        <w:t>IMR entity because of paragraph</w:t>
      </w:r>
      <w:r w:rsidR="00045063">
        <w:t> </w:t>
      </w:r>
      <w:r w:rsidRPr="00045063">
        <w:t>842</w:t>
      </w:r>
      <w:r w:rsidR="00045063">
        <w:noBreakHyphen/>
      </w:r>
      <w:r w:rsidRPr="00045063">
        <w:t>215(1)(c); and</w:t>
      </w:r>
    </w:p>
    <w:p w:rsidR="00680888" w:rsidRPr="00045063" w:rsidRDefault="00680888" w:rsidP="00BA6419">
      <w:pPr>
        <w:pStyle w:val="paragraph"/>
      </w:pPr>
      <w:r w:rsidRPr="00045063">
        <w:tab/>
        <w:t>(b)</w:t>
      </w:r>
      <w:r w:rsidRPr="00045063">
        <w:tab/>
        <w:t>the sum of the amounts of the capital losses that:</w:t>
      </w:r>
    </w:p>
    <w:p w:rsidR="00680888" w:rsidRPr="00045063" w:rsidRDefault="00680888" w:rsidP="00BA6419">
      <w:pPr>
        <w:pStyle w:val="paragraphsub"/>
      </w:pPr>
      <w:r w:rsidRPr="00045063">
        <w:tab/>
        <w:t>(i)</w:t>
      </w:r>
      <w:r w:rsidRPr="00045063">
        <w:tab/>
        <w:t>are from CGT events that happen in the income year; and</w:t>
      </w:r>
    </w:p>
    <w:p w:rsidR="00680888" w:rsidRPr="00045063" w:rsidRDefault="00680888" w:rsidP="00BA6419">
      <w:pPr>
        <w:pStyle w:val="paragraphsub"/>
      </w:pPr>
      <w:r w:rsidRPr="00045063">
        <w:tab/>
        <w:t>(ii)</w:t>
      </w:r>
      <w:r w:rsidRPr="00045063">
        <w:tab/>
        <w:t>are disregarded in relation to the IMR entity because of paragraph</w:t>
      </w:r>
      <w:r w:rsidR="00045063">
        <w:t> </w:t>
      </w:r>
      <w:r w:rsidRPr="00045063">
        <w:t>842</w:t>
      </w:r>
      <w:r w:rsidR="00045063">
        <w:noBreakHyphen/>
      </w:r>
      <w:r w:rsidRPr="00045063">
        <w:t>215(2)(c), and not because of paragraph</w:t>
      </w:r>
      <w:r w:rsidR="00045063">
        <w:t> </w:t>
      </w:r>
      <w:r w:rsidRPr="00045063">
        <w:t>842</w:t>
      </w:r>
      <w:r w:rsidR="00045063">
        <w:noBreakHyphen/>
      </w:r>
      <w:r w:rsidRPr="00045063">
        <w:t>215(1)(c).</w:t>
      </w:r>
    </w:p>
    <w:p w:rsidR="00680888" w:rsidRPr="00045063" w:rsidRDefault="00680888" w:rsidP="00BA6419">
      <w:pPr>
        <w:pStyle w:val="subsection"/>
      </w:pPr>
      <w:r w:rsidRPr="00045063">
        <w:tab/>
        <w:t>(4)</w:t>
      </w:r>
      <w:r w:rsidRPr="00045063">
        <w:tab/>
        <w:t xml:space="preserve">Apply the sum referred to in </w:t>
      </w:r>
      <w:r w:rsidR="00045063">
        <w:t>paragraph (</w:t>
      </w:r>
      <w:r w:rsidRPr="00045063">
        <w:t>1)(c) to reduce (including reduce to zero) the following amounts:</w:t>
      </w:r>
    </w:p>
    <w:p w:rsidR="00680888" w:rsidRPr="00045063" w:rsidRDefault="00680888" w:rsidP="00BA6419">
      <w:pPr>
        <w:pStyle w:val="paragraph"/>
      </w:pPr>
      <w:r w:rsidRPr="00045063">
        <w:tab/>
        <w:t>(a)</w:t>
      </w:r>
      <w:r w:rsidRPr="00045063">
        <w:tab/>
        <w:t>the 842</w:t>
      </w:r>
      <w:r w:rsidR="00045063">
        <w:noBreakHyphen/>
      </w:r>
      <w:r w:rsidRPr="00045063">
        <w:t>215(1)(a) amount;</w:t>
      </w:r>
    </w:p>
    <w:p w:rsidR="00680888" w:rsidRPr="00045063" w:rsidRDefault="00680888" w:rsidP="00BA6419">
      <w:pPr>
        <w:pStyle w:val="paragraph"/>
      </w:pPr>
      <w:r w:rsidRPr="00045063">
        <w:tab/>
        <w:t>(b)</w:t>
      </w:r>
      <w:r w:rsidRPr="00045063">
        <w:tab/>
        <w:t>the 842</w:t>
      </w:r>
      <w:r w:rsidR="00045063">
        <w:noBreakHyphen/>
      </w:r>
      <w:r w:rsidRPr="00045063">
        <w:t>215(2)(a) amount;</w:t>
      </w:r>
    </w:p>
    <w:p w:rsidR="00680888" w:rsidRPr="00045063" w:rsidRDefault="00680888" w:rsidP="00BA6419">
      <w:pPr>
        <w:pStyle w:val="paragraph"/>
      </w:pPr>
      <w:r w:rsidRPr="00045063">
        <w:tab/>
        <w:t>(c)</w:t>
      </w:r>
      <w:r w:rsidRPr="00045063">
        <w:tab/>
        <w:t>the 842</w:t>
      </w:r>
      <w:r w:rsidR="00045063">
        <w:noBreakHyphen/>
      </w:r>
      <w:r w:rsidRPr="00045063">
        <w:t>215(1)(c) amount;</w:t>
      </w:r>
    </w:p>
    <w:p w:rsidR="00680888" w:rsidRPr="00045063" w:rsidRDefault="00680888" w:rsidP="00BA6419">
      <w:pPr>
        <w:pStyle w:val="paragraph"/>
      </w:pPr>
      <w:r w:rsidRPr="00045063">
        <w:tab/>
        <w:t>(d)</w:t>
      </w:r>
      <w:r w:rsidRPr="00045063">
        <w:tab/>
        <w:t>the 842</w:t>
      </w:r>
      <w:r w:rsidR="00045063">
        <w:noBreakHyphen/>
      </w:r>
      <w:r w:rsidRPr="00045063">
        <w:t>215(2)(c) amount.</w:t>
      </w:r>
    </w:p>
    <w:p w:rsidR="00680888" w:rsidRPr="00045063" w:rsidRDefault="00680888" w:rsidP="00BA6419">
      <w:pPr>
        <w:pStyle w:val="subsection2"/>
      </w:pPr>
      <w:r w:rsidRPr="00045063">
        <w:lastRenderedPageBreak/>
        <w:t xml:space="preserve">Do not apply the sum to reduce an amount referred to in a </w:t>
      </w:r>
      <w:r w:rsidR="00045063">
        <w:t>paragraph (</w:t>
      </w:r>
      <w:r w:rsidRPr="00045063">
        <w:t xml:space="preserve">other than </w:t>
      </w:r>
      <w:r w:rsidR="00045063">
        <w:t>paragraph (</w:t>
      </w:r>
      <w:r w:rsidRPr="00045063">
        <w:t>a)) unless the sum has been applied to reduce to zero the amount referred to in each paragraph preceding that paragraph.</w:t>
      </w:r>
    </w:p>
    <w:p w:rsidR="00680888" w:rsidRPr="00045063" w:rsidRDefault="00680888" w:rsidP="00BA6419">
      <w:pPr>
        <w:pStyle w:val="subsection"/>
      </w:pPr>
      <w:r w:rsidRPr="00045063">
        <w:tab/>
        <w:t>(5)</w:t>
      </w:r>
      <w:r w:rsidRPr="00045063">
        <w:tab/>
        <w:t>If the 842</w:t>
      </w:r>
      <w:r w:rsidR="00045063">
        <w:noBreakHyphen/>
      </w:r>
      <w:r w:rsidRPr="00045063">
        <w:t>215(1)(c) amount or the 842</w:t>
      </w:r>
      <w:r w:rsidR="00045063">
        <w:noBreakHyphen/>
      </w:r>
      <w:r w:rsidRPr="00045063">
        <w:t xml:space="preserve">215(2)(c) amount relates to more than one </w:t>
      </w:r>
      <w:r w:rsidR="00045063" w:rsidRPr="00045063">
        <w:rPr>
          <w:position w:val="6"/>
          <w:sz w:val="16"/>
        </w:rPr>
        <w:t>*</w:t>
      </w:r>
      <w:r w:rsidRPr="00045063">
        <w:t xml:space="preserve">capital gain, a reduction of the amount under </w:t>
      </w:r>
      <w:r w:rsidR="00045063">
        <w:t>subsection (</w:t>
      </w:r>
      <w:r w:rsidRPr="00045063">
        <w:t>4) is taken to reduce each of the capital gains by the following amount:</w:t>
      </w:r>
    </w:p>
    <w:p w:rsidR="00680888" w:rsidRPr="00045063" w:rsidRDefault="00D6683B" w:rsidP="00BA6419">
      <w:pPr>
        <w:pStyle w:val="subsection2"/>
      </w:pPr>
      <w:bookmarkStart w:id="147" w:name="BKCheck15B_3"/>
      <w:bookmarkEnd w:id="147"/>
      <w:r>
        <w:rPr>
          <w:position w:val="-54"/>
        </w:rPr>
        <w:pict>
          <v:shape id="_x0000_i1027" type="#_x0000_t75" style="width:261pt;height:49.5pt">
            <v:imagedata r:id="rId24" o:title=""/>
          </v:shape>
        </w:pict>
      </w:r>
    </w:p>
    <w:p w:rsidR="00680888" w:rsidRPr="00045063" w:rsidRDefault="00680888" w:rsidP="00BA6419">
      <w:pPr>
        <w:pStyle w:val="subsection"/>
      </w:pPr>
      <w:r w:rsidRPr="00045063">
        <w:tab/>
        <w:t>(6)</w:t>
      </w:r>
      <w:r w:rsidRPr="00045063">
        <w:tab/>
        <w:t xml:space="preserve">Without limiting the circumstances in which the requirements of </w:t>
      </w:r>
      <w:r w:rsidR="00045063">
        <w:t>paragraph (</w:t>
      </w:r>
      <w:r w:rsidRPr="00045063">
        <w:t xml:space="preserve">1)(c) are not met, those requirements are taken not to be met in relation to the </w:t>
      </w:r>
      <w:r w:rsidR="00045063" w:rsidRPr="00045063">
        <w:rPr>
          <w:position w:val="6"/>
          <w:sz w:val="16"/>
        </w:rPr>
        <w:t>*</w:t>
      </w:r>
      <w:r w:rsidRPr="00045063">
        <w:t xml:space="preserve">IMR entity for an income year if they are not met in relation to the IMR entity for a period (a </w:t>
      </w:r>
      <w:r w:rsidRPr="00045063">
        <w:rPr>
          <w:b/>
          <w:i/>
        </w:rPr>
        <w:t>qualifying period</w:t>
      </w:r>
      <w:r w:rsidRPr="00045063">
        <w:t>) of up to 5 consecutive income years including the income year (but not including any future income years).</w:t>
      </w:r>
    </w:p>
    <w:p w:rsidR="00680888" w:rsidRPr="00045063" w:rsidRDefault="00680888" w:rsidP="00BA6419">
      <w:pPr>
        <w:pStyle w:val="subsection"/>
      </w:pPr>
      <w:r w:rsidRPr="00045063">
        <w:tab/>
        <w:t>(7)</w:t>
      </w:r>
      <w:r w:rsidRPr="00045063">
        <w:tab/>
        <w:t xml:space="preserve">In ascertaining for the purposes of </w:t>
      </w:r>
      <w:r w:rsidR="00045063">
        <w:t>subsection (</w:t>
      </w:r>
      <w:r w:rsidRPr="00045063">
        <w:t xml:space="preserve">6) whether the requirements of </w:t>
      </w:r>
      <w:r w:rsidR="00045063">
        <w:t>paragraph (</w:t>
      </w:r>
      <w:r w:rsidRPr="00045063">
        <w:t xml:space="preserve">1)(c) are not met in relation to the </w:t>
      </w:r>
      <w:r w:rsidR="00045063" w:rsidRPr="00045063">
        <w:rPr>
          <w:position w:val="6"/>
          <w:sz w:val="16"/>
        </w:rPr>
        <w:t>*</w:t>
      </w:r>
      <w:r w:rsidRPr="00045063">
        <w:t xml:space="preserve">IMR entity for a qualifying period, assume that the qualifying period is the income year referred to in </w:t>
      </w:r>
      <w:r w:rsidR="00045063">
        <w:t>subsection (</w:t>
      </w:r>
      <w:r w:rsidRPr="00045063">
        <w:t>1).</w:t>
      </w:r>
    </w:p>
    <w:p w:rsidR="00680888" w:rsidRPr="00045063" w:rsidRDefault="00680888" w:rsidP="00BA6419">
      <w:pPr>
        <w:pStyle w:val="subsection"/>
      </w:pPr>
      <w:r w:rsidRPr="00045063">
        <w:tab/>
        <w:t>(8)</w:t>
      </w:r>
      <w:r w:rsidRPr="00045063">
        <w:tab/>
        <w:t xml:space="preserve">For the purposes of </w:t>
      </w:r>
      <w:r w:rsidR="00045063">
        <w:t>paragraphs (</w:t>
      </w:r>
      <w:r w:rsidRPr="00045063">
        <w:t xml:space="preserve">1)(b) and (c) (including </w:t>
      </w:r>
      <w:r w:rsidR="00045063">
        <w:t>paragraph (</w:t>
      </w:r>
      <w:r w:rsidRPr="00045063">
        <w:t xml:space="preserve">1)(c) as affected by </w:t>
      </w:r>
      <w:r w:rsidR="00045063">
        <w:t>subsections (</w:t>
      </w:r>
      <w:r w:rsidRPr="00045063">
        <w:t xml:space="preserve">6) and (7)), disregard any direct or indirect entitlements (including contingent entitlements) of the </w:t>
      </w:r>
      <w:r w:rsidR="00045063" w:rsidRPr="00045063">
        <w:rPr>
          <w:position w:val="6"/>
          <w:sz w:val="16"/>
        </w:rPr>
        <w:t>*</w:t>
      </w:r>
      <w:r w:rsidRPr="00045063">
        <w:t xml:space="preserve">independent Australian fund manager, or any entity </w:t>
      </w:r>
      <w:r w:rsidR="00045063" w:rsidRPr="00045063">
        <w:rPr>
          <w:position w:val="6"/>
          <w:sz w:val="16"/>
        </w:rPr>
        <w:t>*</w:t>
      </w:r>
      <w:r w:rsidRPr="00045063">
        <w:t xml:space="preserve">connected with the independent Australian fund manager, to remuneration from the </w:t>
      </w:r>
      <w:r w:rsidR="00045063" w:rsidRPr="00045063">
        <w:rPr>
          <w:position w:val="6"/>
          <w:sz w:val="16"/>
        </w:rPr>
        <w:t>*</w:t>
      </w:r>
      <w:r w:rsidRPr="00045063">
        <w:t>IMR entity:</w:t>
      </w:r>
    </w:p>
    <w:p w:rsidR="00680888" w:rsidRPr="00045063" w:rsidRDefault="00680888" w:rsidP="00BA6419">
      <w:pPr>
        <w:pStyle w:val="paragraph"/>
      </w:pPr>
      <w:r w:rsidRPr="00045063">
        <w:tab/>
        <w:t>(a)</w:t>
      </w:r>
      <w:r w:rsidRPr="00045063">
        <w:tab/>
        <w:t xml:space="preserve">to the extent that the remuneration is subject to income tax in relation to the income year referred to in </w:t>
      </w:r>
      <w:r w:rsidR="00045063">
        <w:t>subsection (</w:t>
      </w:r>
      <w:r w:rsidRPr="00045063">
        <w:t>1); and</w:t>
      </w:r>
    </w:p>
    <w:p w:rsidR="00680888" w:rsidRPr="00045063" w:rsidRDefault="00680888" w:rsidP="00BA6419">
      <w:pPr>
        <w:pStyle w:val="paragraph"/>
      </w:pPr>
      <w:r w:rsidRPr="00045063">
        <w:tab/>
        <w:t>(b)</w:t>
      </w:r>
      <w:r w:rsidRPr="00045063">
        <w:tab/>
        <w:t xml:space="preserve">to the extent that the remuneration is subject to taxation in relation to that income year under a </w:t>
      </w:r>
      <w:r w:rsidR="00045063" w:rsidRPr="00045063">
        <w:rPr>
          <w:position w:val="6"/>
          <w:sz w:val="16"/>
        </w:rPr>
        <w:t>*</w:t>
      </w:r>
      <w:r w:rsidRPr="00045063">
        <w:t>foreign law.</w:t>
      </w:r>
    </w:p>
    <w:p w:rsidR="00680888" w:rsidRPr="00045063" w:rsidRDefault="00680888" w:rsidP="00BA6419">
      <w:pPr>
        <w:pStyle w:val="ActHead7"/>
        <w:pageBreakBefore/>
      </w:pPr>
      <w:bookmarkStart w:id="148" w:name="_Toc425423697"/>
      <w:r w:rsidRPr="00045063">
        <w:rPr>
          <w:rStyle w:val="CharAmPartNo"/>
        </w:rPr>
        <w:lastRenderedPageBreak/>
        <w:t>Part</w:t>
      </w:r>
      <w:r w:rsidR="00045063" w:rsidRPr="00045063">
        <w:rPr>
          <w:rStyle w:val="CharAmPartNo"/>
        </w:rPr>
        <w:t> </w:t>
      </w:r>
      <w:r w:rsidRPr="00045063">
        <w:rPr>
          <w:rStyle w:val="CharAmPartNo"/>
        </w:rPr>
        <w:t>2</w:t>
      </w:r>
      <w:r w:rsidRPr="00045063">
        <w:t>—</w:t>
      </w:r>
      <w:r w:rsidRPr="00045063">
        <w:rPr>
          <w:rStyle w:val="CharAmPartText"/>
        </w:rPr>
        <w:t>Other amendments</w:t>
      </w:r>
      <w:bookmarkEnd w:id="148"/>
    </w:p>
    <w:p w:rsidR="00680888" w:rsidRPr="00045063" w:rsidRDefault="00680888" w:rsidP="00BA6419">
      <w:pPr>
        <w:pStyle w:val="ActHead9"/>
        <w:rPr>
          <w:i w:val="0"/>
        </w:rPr>
      </w:pPr>
      <w:bookmarkStart w:id="149" w:name="_Toc425423698"/>
      <w:r w:rsidRPr="00045063">
        <w:t>Income Tax Assessment Act 1936</w:t>
      </w:r>
      <w:bookmarkEnd w:id="149"/>
    </w:p>
    <w:p w:rsidR="00680888" w:rsidRPr="00045063" w:rsidRDefault="00593405" w:rsidP="00BA6419">
      <w:pPr>
        <w:pStyle w:val="ItemHead"/>
      </w:pPr>
      <w:r w:rsidRPr="00045063">
        <w:t>2</w:t>
      </w:r>
      <w:r w:rsidR="00680888" w:rsidRPr="00045063">
        <w:t xml:space="preserve">  Section</w:t>
      </w:r>
      <w:r w:rsidR="00045063">
        <w:t> </w:t>
      </w:r>
      <w:r w:rsidR="00680888" w:rsidRPr="00045063">
        <w:t>94T</w:t>
      </w:r>
    </w:p>
    <w:p w:rsidR="00680888" w:rsidRPr="00045063" w:rsidRDefault="00680888" w:rsidP="00BA6419">
      <w:pPr>
        <w:pStyle w:val="Item"/>
      </w:pPr>
      <w:r w:rsidRPr="00045063">
        <w:t>Before “For”, insert “(1)”.</w:t>
      </w:r>
    </w:p>
    <w:p w:rsidR="00680888" w:rsidRPr="00045063" w:rsidRDefault="00593405" w:rsidP="00BA6419">
      <w:pPr>
        <w:pStyle w:val="ItemHead"/>
      </w:pPr>
      <w:r w:rsidRPr="00045063">
        <w:t>3</w:t>
      </w:r>
      <w:r w:rsidR="00680888" w:rsidRPr="00045063">
        <w:t xml:space="preserve">  At the end of section</w:t>
      </w:r>
      <w:r w:rsidR="00045063">
        <w:t> </w:t>
      </w:r>
      <w:r w:rsidR="00680888" w:rsidRPr="00045063">
        <w:t>94T</w:t>
      </w:r>
    </w:p>
    <w:p w:rsidR="00680888" w:rsidRPr="00045063" w:rsidRDefault="00680888" w:rsidP="00BA6419">
      <w:pPr>
        <w:pStyle w:val="Item"/>
      </w:pPr>
      <w:r w:rsidRPr="00045063">
        <w:t>Add:</w:t>
      </w:r>
    </w:p>
    <w:p w:rsidR="00680888" w:rsidRPr="00045063" w:rsidRDefault="00680888" w:rsidP="00BA6419">
      <w:pPr>
        <w:pStyle w:val="subsection"/>
      </w:pPr>
      <w:r w:rsidRPr="00045063">
        <w:tab/>
        <w:t>(2)</w:t>
      </w:r>
      <w:r w:rsidRPr="00045063">
        <w:tab/>
        <w:t xml:space="preserve">In determining whether the partnership carries on business in Australia for the purposes of </w:t>
      </w:r>
      <w:r w:rsidR="00045063">
        <w:t>subparagraph (</w:t>
      </w:r>
      <w:r w:rsidRPr="00045063">
        <w:t xml:space="preserve">1)(f)(i), if, for the year of income, the partnership is an IMR entity (within the meaning of the </w:t>
      </w:r>
      <w:r w:rsidRPr="00045063">
        <w:rPr>
          <w:i/>
        </w:rPr>
        <w:t>Income Tax Assessment Act 1997</w:t>
      </w:r>
      <w:r w:rsidRPr="00045063">
        <w:t>, but disregarding paragraph</w:t>
      </w:r>
      <w:r w:rsidR="00045063">
        <w:t> </w:t>
      </w:r>
      <w:r w:rsidRPr="00045063">
        <w:t>842</w:t>
      </w:r>
      <w:r w:rsidR="00045063">
        <w:noBreakHyphen/>
      </w:r>
      <w:r w:rsidRPr="00045063">
        <w:t>220(a) of that Act), disregard business that:</w:t>
      </w:r>
    </w:p>
    <w:p w:rsidR="00680888" w:rsidRPr="00045063" w:rsidRDefault="00680888" w:rsidP="00BA6419">
      <w:pPr>
        <w:pStyle w:val="paragraph"/>
      </w:pPr>
      <w:r w:rsidRPr="00045063">
        <w:tab/>
        <w:t>(a)</w:t>
      </w:r>
      <w:r w:rsidRPr="00045063">
        <w:tab/>
        <w:t>is carried on by the partnership (either by itself directly or by another entity on its behalf); and</w:t>
      </w:r>
    </w:p>
    <w:p w:rsidR="00680888" w:rsidRPr="00045063" w:rsidRDefault="00680888" w:rsidP="00BA6419">
      <w:pPr>
        <w:pStyle w:val="paragraph"/>
      </w:pPr>
      <w:r w:rsidRPr="00045063">
        <w:tab/>
        <w:t>(b)</w:t>
      </w:r>
      <w:r w:rsidRPr="00045063">
        <w:tab/>
        <w:t>solely relates to IMR financial arrangements (within the meaning of that Act).</w:t>
      </w:r>
    </w:p>
    <w:p w:rsidR="00680888" w:rsidRPr="00045063" w:rsidRDefault="00680888" w:rsidP="00BA6419">
      <w:pPr>
        <w:pStyle w:val="ActHead9"/>
        <w:rPr>
          <w:i w:val="0"/>
        </w:rPr>
      </w:pPr>
      <w:bookmarkStart w:id="150" w:name="_Toc425423699"/>
      <w:r w:rsidRPr="00045063">
        <w:t>Income Tax Assessment Act 1997</w:t>
      </w:r>
      <w:bookmarkEnd w:id="150"/>
    </w:p>
    <w:p w:rsidR="00680888" w:rsidRPr="00045063" w:rsidRDefault="00593405" w:rsidP="00BA6419">
      <w:pPr>
        <w:pStyle w:val="ItemHead"/>
      </w:pPr>
      <w:r w:rsidRPr="00045063">
        <w:t>5</w:t>
      </w:r>
      <w:r w:rsidR="00680888" w:rsidRPr="00045063">
        <w:t xml:space="preserve">  Section</w:t>
      </w:r>
      <w:r w:rsidR="00045063">
        <w:t> </w:t>
      </w:r>
      <w:r w:rsidR="00680888" w:rsidRPr="00045063">
        <w:t>11</w:t>
      </w:r>
      <w:r w:rsidR="00045063">
        <w:noBreakHyphen/>
      </w:r>
      <w:r w:rsidR="00680888" w:rsidRPr="00045063">
        <w:t>55 (after table item headed “GST”)</w:t>
      </w:r>
    </w:p>
    <w:p w:rsidR="00680888" w:rsidRPr="00045063" w:rsidRDefault="00680888" w:rsidP="00BA6419">
      <w:pPr>
        <w:pStyle w:val="Item"/>
      </w:pPr>
      <w:r w:rsidRPr="00045063">
        <w:t>Insert:</w:t>
      </w:r>
    </w:p>
    <w:tbl>
      <w:tblPr>
        <w:tblW w:w="7201" w:type="dxa"/>
        <w:tblInd w:w="108" w:type="dxa"/>
        <w:tblLayout w:type="fixed"/>
        <w:tblCellMar>
          <w:left w:w="107" w:type="dxa"/>
          <w:right w:w="107" w:type="dxa"/>
        </w:tblCellMar>
        <w:tblLook w:val="0000" w:firstRow="0" w:lastRow="0" w:firstColumn="0" w:lastColumn="0" w:noHBand="0" w:noVBand="0"/>
      </w:tblPr>
      <w:tblGrid>
        <w:gridCol w:w="5222"/>
        <w:gridCol w:w="1979"/>
      </w:tblGrid>
      <w:tr w:rsidR="00680888" w:rsidRPr="00045063" w:rsidTr="00FB2C20">
        <w:trPr>
          <w:cantSplit/>
        </w:trPr>
        <w:tc>
          <w:tcPr>
            <w:tcW w:w="5222" w:type="dxa"/>
          </w:tcPr>
          <w:p w:rsidR="00680888" w:rsidRPr="00045063" w:rsidRDefault="00680888" w:rsidP="00BA6419">
            <w:pPr>
              <w:pStyle w:val="tableSub-heading"/>
              <w:tabs>
                <w:tab w:val="clear" w:pos="6124"/>
                <w:tab w:val="left" w:leader="dot" w:pos="5245"/>
              </w:tabs>
            </w:pPr>
            <w:r w:rsidRPr="00045063">
              <w:t>investment manager regime</w:t>
            </w:r>
          </w:p>
        </w:tc>
        <w:tc>
          <w:tcPr>
            <w:tcW w:w="1979" w:type="dxa"/>
          </w:tcPr>
          <w:p w:rsidR="00680888" w:rsidRPr="00045063" w:rsidRDefault="00680888" w:rsidP="00BA6419">
            <w:pPr>
              <w:pStyle w:val="Tablea"/>
            </w:pPr>
          </w:p>
        </w:tc>
      </w:tr>
      <w:tr w:rsidR="00680888" w:rsidRPr="00045063" w:rsidTr="00FB2C20">
        <w:trPr>
          <w:cantSplit/>
        </w:trPr>
        <w:tc>
          <w:tcPr>
            <w:tcW w:w="5222" w:type="dxa"/>
          </w:tcPr>
          <w:p w:rsidR="00680888" w:rsidRPr="00045063" w:rsidRDefault="00680888" w:rsidP="00BA6419">
            <w:pPr>
              <w:pStyle w:val="tableIndentText"/>
              <w:rPr>
                <w:rFonts w:ascii="Times New Roman" w:hAnsi="Times New Roman"/>
              </w:rPr>
            </w:pPr>
            <w:r w:rsidRPr="00045063">
              <w:t>IMR concessions</w:t>
            </w:r>
            <w:r w:rsidRPr="00045063">
              <w:rPr>
                <w:rFonts w:ascii="Times New Roman" w:hAnsi="Times New Roman"/>
              </w:rPr>
              <w:tab/>
            </w:r>
          </w:p>
        </w:tc>
        <w:tc>
          <w:tcPr>
            <w:tcW w:w="1979" w:type="dxa"/>
          </w:tcPr>
          <w:p w:rsidR="00680888" w:rsidRPr="00045063" w:rsidRDefault="00680888" w:rsidP="00BA6419">
            <w:pPr>
              <w:pStyle w:val="tableText0"/>
              <w:tabs>
                <w:tab w:val="left" w:leader="dot" w:pos="5245"/>
              </w:tabs>
              <w:spacing w:line="240" w:lineRule="auto"/>
            </w:pPr>
            <w:r w:rsidRPr="00045063">
              <w:t>842</w:t>
            </w:r>
            <w:r w:rsidR="00045063">
              <w:noBreakHyphen/>
            </w:r>
            <w:r w:rsidRPr="00045063">
              <w:t>215</w:t>
            </w:r>
          </w:p>
        </w:tc>
      </w:tr>
    </w:tbl>
    <w:p w:rsidR="00680888" w:rsidRPr="00045063" w:rsidRDefault="00593405" w:rsidP="00BA6419">
      <w:pPr>
        <w:pStyle w:val="ItemHead"/>
      </w:pPr>
      <w:r w:rsidRPr="00045063">
        <w:t>6</w:t>
      </w:r>
      <w:r w:rsidR="00680888" w:rsidRPr="00045063">
        <w:t xml:space="preserve">  Subsection</w:t>
      </w:r>
      <w:r w:rsidR="00045063">
        <w:t> </w:t>
      </w:r>
      <w:r w:rsidR="00680888" w:rsidRPr="00045063">
        <w:t>995</w:t>
      </w:r>
      <w:r w:rsidR="00045063">
        <w:noBreakHyphen/>
      </w:r>
      <w:r w:rsidR="00680888" w:rsidRPr="00045063">
        <w:t>1(1)</w:t>
      </w:r>
    </w:p>
    <w:p w:rsidR="00680888" w:rsidRPr="00045063" w:rsidRDefault="00680888" w:rsidP="00BA6419">
      <w:pPr>
        <w:pStyle w:val="Item"/>
      </w:pPr>
      <w:r w:rsidRPr="00045063">
        <w:t>Repeal the following definitions:</w:t>
      </w:r>
    </w:p>
    <w:p w:rsidR="00680888" w:rsidRPr="00045063" w:rsidRDefault="00680888" w:rsidP="00BA6419">
      <w:pPr>
        <w:pStyle w:val="paragraph"/>
      </w:pPr>
      <w:r w:rsidRPr="00045063">
        <w:tab/>
        <w:t>(a)</w:t>
      </w:r>
      <w:r w:rsidRPr="00045063">
        <w:tab/>
        <w:t xml:space="preserve">definition of </w:t>
      </w:r>
      <w:r w:rsidRPr="00045063">
        <w:rPr>
          <w:b/>
          <w:i/>
        </w:rPr>
        <w:t>IMR capital gain</w:t>
      </w:r>
      <w:r w:rsidRPr="00045063">
        <w:t>;</w:t>
      </w:r>
    </w:p>
    <w:p w:rsidR="00680888" w:rsidRPr="00045063" w:rsidRDefault="00680888" w:rsidP="00BA6419">
      <w:pPr>
        <w:pStyle w:val="paragraph"/>
      </w:pPr>
      <w:r w:rsidRPr="00045063">
        <w:tab/>
        <w:t>(b)</w:t>
      </w:r>
      <w:r w:rsidRPr="00045063">
        <w:tab/>
        <w:t xml:space="preserve">definition of </w:t>
      </w:r>
      <w:r w:rsidRPr="00045063">
        <w:rPr>
          <w:b/>
          <w:i/>
        </w:rPr>
        <w:t>IMR capital loss</w:t>
      </w:r>
      <w:r w:rsidRPr="00045063">
        <w:t>;</w:t>
      </w:r>
    </w:p>
    <w:p w:rsidR="00680888" w:rsidRPr="00045063" w:rsidRDefault="00680888" w:rsidP="00BA6419">
      <w:pPr>
        <w:pStyle w:val="paragraph"/>
      </w:pPr>
      <w:r w:rsidRPr="00045063">
        <w:tab/>
        <w:t>(c)</w:t>
      </w:r>
      <w:r w:rsidRPr="00045063">
        <w:tab/>
        <w:t xml:space="preserve">definition of </w:t>
      </w:r>
      <w:r w:rsidRPr="00045063">
        <w:rPr>
          <w:b/>
          <w:i/>
        </w:rPr>
        <w:t>IMR deduction</w:t>
      </w:r>
      <w:r w:rsidRPr="00045063">
        <w:t>.</w:t>
      </w:r>
    </w:p>
    <w:p w:rsidR="00680888" w:rsidRPr="00045063" w:rsidRDefault="00593405" w:rsidP="00BA6419">
      <w:pPr>
        <w:pStyle w:val="ItemHead"/>
      </w:pPr>
      <w:r w:rsidRPr="00045063">
        <w:t>7</w:t>
      </w:r>
      <w:r w:rsidR="00680888" w:rsidRPr="00045063">
        <w:t xml:space="preserve">  Subsection</w:t>
      </w:r>
      <w:r w:rsidR="00045063">
        <w:t> </w:t>
      </w:r>
      <w:r w:rsidR="00680888" w:rsidRPr="00045063">
        <w:t>995</w:t>
      </w:r>
      <w:r w:rsidR="00045063">
        <w:noBreakHyphen/>
      </w:r>
      <w:r w:rsidR="00680888" w:rsidRPr="00045063">
        <w:t>1(1)</w:t>
      </w:r>
    </w:p>
    <w:p w:rsidR="00680888" w:rsidRPr="00045063" w:rsidRDefault="00680888" w:rsidP="00BA6419">
      <w:pPr>
        <w:pStyle w:val="Item"/>
      </w:pPr>
      <w:r w:rsidRPr="00045063">
        <w:t>Insert:</w:t>
      </w:r>
    </w:p>
    <w:p w:rsidR="00680888" w:rsidRPr="00045063" w:rsidRDefault="00680888" w:rsidP="00BA6419">
      <w:pPr>
        <w:pStyle w:val="Definition"/>
      </w:pPr>
      <w:r w:rsidRPr="00045063">
        <w:rPr>
          <w:b/>
          <w:i/>
        </w:rPr>
        <w:lastRenderedPageBreak/>
        <w:t xml:space="preserve">IMR entity </w:t>
      </w:r>
      <w:r w:rsidRPr="00045063">
        <w:t>has the meaning given by section</w:t>
      </w:r>
      <w:r w:rsidR="00045063">
        <w:t> </w:t>
      </w:r>
      <w:r w:rsidRPr="00045063">
        <w:t>842</w:t>
      </w:r>
      <w:r w:rsidR="00045063">
        <w:noBreakHyphen/>
      </w:r>
      <w:r w:rsidRPr="00045063">
        <w:t>220.</w:t>
      </w:r>
    </w:p>
    <w:p w:rsidR="00680888" w:rsidRPr="00045063" w:rsidRDefault="00680888" w:rsidP="00BA6419">
      <w:pPr>
        <w:pStyle w:val="Definition"/>
      </w:pPr>
      <w:r w:rsidRPr="00045063">
        <w:rPr>
          <w:b/>
          <w:i/>
        </w:rPr>
        <w:t xml:space="preserve">IMR financial arrangement </w:t>
      </w:r>
      <w:r w:rsidRPr="00045063">
        <w:t>has the meaning given by section</w:t>
      </w:r>
      <w:r w:rsidR="00045063">
        <w:t> </w:t>
      </w:r>
      <w:r w:rsidRPr="00045063">
        <w:t>842</w:t>
      </w:r>
      <w:r w:rsidR="00045063">
        <w:noBreakHyphen/>
      </w:r>
      <w:r w:rsidRPr="00045063">
        <w:t>225.</w:t>
      </w:r>
    </w:p>
    <w:p w:rsidR="00680888" w:rsidRPr="00045063" w:rsidRDefault="00593405" w:rsidP="00BA6419">
      <w:pPr>
        <w:pStyle w:val="ItemHead"/>
      </w:pPr>
      <w:r w:rsidRPr="00045063">
        <w:t>8</w:t>
      </w:r>
      <w:r w:rsidR="00680888" w:rsidRPr="00045063">
        <w:t xml:space="preserve">  Subsection</w:t>
      </w:r>
      <w:r w:rsidR="00045063">
        <w:t> </w:t>
      </w:r>
      <w:r w:rsidR="00680888" w:rsidRPr="00045063">
        <w:t>995</w:t>
      </w:r>
      <w:r w:rsidR="00045063">
        <w:noBreakHyphen/>
      </w:r>
      <w:r w:rsidR="00680888" w:rsidRPr="00045063">
        <w:t>1(1)</w:t>
      </w:r>
    </w:p>
    <w:p w:rsidR="00680888" w:rsidRPr="00045063" w:rsidRDefault="00680888" w:rsidP="00BA6419">
      <w:pPr>
        <w:pStyle w:val="Item"/>
      </w:pPr>
      <w:r w:rsidRPr="00045063">
        <w:t>Repeal the following definitions:</w:t>
      </w:r>
    </w:p>
    <w:p w:rsidR="00680888" w:rsidRPr="00045063" w:rsidRDefault="00680888" w:rsidP="00BA6419">
      <w:pPr>
        <w:pStyle w:val="paragraph"/>
      </w:pPr>
      <w:r w:rsidRPr="00045063">
        <w:tab/>
        <w:t>(a)</w:t>
      </w:r>
      <w:r w:rsidRPr="00045063">
        <w:tab/>
        <w:t xml:space="preserve">definition of </w:t>
      </w:r>
      <w:r w:rsidRPr="00045063">
        <w:rPr>
          <w:b/>
          <w:i/>
        </w:rPr>
        <w:t>IMR foreign fund</w:t>
      </w:r>
      <w:r w:rsidRPr="00045063">
        <w:t>;</w:t>
      </w:r>
    </w:p>
    <w:p w:rsidR="00680888" w:rsidRPr="00045063" w:rsidRDefault="00680888" w:rsidP="00BA6419">
      <w:pPr>
        <w:pStyle w:val="paragraph"/>
      </w:pPr>
      <w:r w:rsidRPr="00045063">
        <w:tab/>
        <w:t>(b)</w:t>
      </w:r>
      <w:r w:rsidRPr="00045063">
        <w:tab/>
        <w:t xml:space="preserve">definition of </w:t>
      </w:r>
      <w:r w:rsidRPr="00045063">
        <w:rPr>
          <w:b/>
          <w:i/>
        </w:rPr>
        <w:t>IMR income</w:t>
      </w:r>
      <w:r w:rsidRPr="00045063">
        <w:t>.</w:t>
      </w:r>
    </w:p>
    <w:p w:rsidR="00680888" w:rsidRPr="00045063" w:rsidRDefault="00593405" w:rsidP="00BA6419">
      <w:pPr>
        <w:pStyle w:val="ItemHead"/>
      </w:pPr>
      <w:r w:rsidRPr="00045063">
        <w:t>9</w:t>
      </w:r>
      <w:r w:rsidR="00680888" w:rsidRPr="00045063">
        <w:t xml:space="preserve">  Subsection</w:t>
      </w:r>
      <w:r w:rsidR="00045063">
        <w:t> </w:t>
      </w:r>
      <w:r w:rsidR="00680888" w:rsidRPr="00045063">
        <w:t>995</w:t>
      </w:r>
      <w:r w:rsidR="00045063">
        <w:noBreakHyphen/>
      </w:r>
      <w:r w:rsidR="00680888" w:rsidRPr="00045063">
        <w:t>1(1)</w:t>
      </w:r>
    </w:p>
    <w:p w:rsidR="00680888" w:rsidRPr="00045063" w:rsidRDefault="00680888" w:rsidP="00BA6419">
      <w:pPr>
        <w:pStyle w:val="Item"/>
      </w:pPr>
      <w:r w:rsidRPr="00045063">
        <w:t>Insert:</w:t>
      </w:r>
    </w:p>
    <w:p w:rsidR="00680888" w:rsidRPr="00045063" w:rsidRDefault="00680888" w:rsidP="00BA6419">
      <w:pPr>
        <w:pStyle w:val="Definition"/>
      </w:pPr>
      <w:r w:rsidRPr="00045063">
        <w:rPr>
          <w:b/>
          <w:i/>
        </w:rPr>
        <w:t>IMR</w:t>
      </w:r>
      <w:r w:rsidRPr="00045063">
        <w:t xml:space="preserve"> </w:t>
      </w:r>
      <w:r w:rsidRPr="00045063">
        <w:rPr>
          <w:b/>
          <w:i/>
        </w:rPr>
        <w:t xml:space="preserve">widely held entity </w:t>
      </w:r>
      <w:r w:rsidRPr="00045063">
        <w:t>has the meaning given by sections</w:t>
      </w:r>
      <w:r w:rsidR="00045063">
        <w:t> </w:t>
      </w:r>
      <w:r w:rsidRPr="00045063">
        <w:t>842</w:t>
      </w:r>
      <w:r w:rsidR="00045063">
        <w:noBreakHyphen/>
      </w:r>
      <w:r w:rsidRPr="00045063">
        <w:t>230 and 842</w:t>
      </w:r>
      <w:r w:rsidR="00045063">
        <w:noBreakHyphen/>
      </w:r>
      <w:r w:rsidRPr="00045063">
        <w:t>240.</w:t>
      </w:r>
    </w:p>
    <w:p w:rsidR="00680888" w:rsidRPr="00045063" w:rsidRDefault="00680888" w:rsidP="00BA6419">
      <w:pPr>
        <w:pStyle w:val="Definition"/>
      </w:pPr>
      <w:r w:rsidRPr="00045063">
        <w:rPr>
          <w:b/>
          <w:i/>
        </w:rPr>
        <w:t>independent Australian fund manager</w:t>
      </w:r>
      <w:r w:rsidRPr="00045063">
        <w:t xml:space="preserve"> has the meaning given by section</w:t>
      </w:r>
      <w:r w:rsidR="00045063">
        <w:t> </w:t>
      </w:r>
      <w:r w:rsidRPr="00045063">
        <w:t>842</w:t>
      </w:r>
      <w:r w:rsidR="00045063">
        <w:noBreakHyphen/>
      </w:r>
      <w:r w:rsidRPr="00045063">
        <w:t>245.</w:t>
      </w:r>
    </w:p>
    <w:p w:rsidR="00680888" w:rsidRPr="00045063" w:rsidRDefault="00593405" w:rsidP="00BA6419">
      <w:pPr>
        <w:pStyle w:val="ItemHead"/>
      </w:pPr>
      <w:r w:rsidRPr="00045063">
        <w:t>10</w:t>
      </w:r>
      <w:r w:rsidR="00680888" w:rsidRPr="00045063">
        <w:t xml:space="preserve">  Subsection</w:t>
      </w:r>
      <w:r w:rsidR="00045063">
        <w:t> </w:t>
      </w:r>
      <w:r w:rsidR="00680888" w:rsidRPr="00045063">
        <w:t>995</w:t>
      </w:r>
      <w:r w:rsidR="00045063">
        <w:noBreakHyphen/>
      </w:r>
      <w:r w:rsidR="00680888" w:rsidRPr="00045063">
        <w:t>1(1)</w:t>
      </w:r>
    </w:p>
    <w:p w:rsidR="00680888" w:rsidRPr="00045063" w:rsidRDefault="00680888" w:rsidP="00BA6419">
      <w:pPr>
        <w:pStyle w:val="Item"/>
      </w:pPr>
      <w:r w:rsidRPr="00045063">
        <w:t>Repeal the following definitions:</w:t>
      </w:r>
    </w:p>
    <w:p w:rsidR="00680888" w:rsidRPr="00045063" w:rsidRDefault="00680888" w:rsidP="00BA6419">
      <w:pPr>
        <w:pStyle w:val="paragraph"/>
      </w:pPr>
      <w:r w:rsidRPr="00045063">
        <w:tab/>
        <w:t>(a)</w:t>
      </w:r>
      <w:r w:rsidRPr="00045063">
        <w:tab/>
        <w:t xml:space="preserve">definition of </w:t>
      </w:r>
      <w:r w:rsidRPr="00045063">
        <w:rPr>
          <w:b/>
          <w:i/>
        </w:rPr>
        <w:t>non</w:t>
      </w:r>
      <w:r w:rsidR="00045063">
        <w:rPr>
          <w:b/>
          <w:i/>
        </w:rPr>
        <w:noBreakHyphen/>
      </w:r>
      <w:r w:rsidRPr="00045063">
        <w:rPr>
          <w:b/>
          <w:i/>
        </w:rPr>
        <w:t>IMR Division</w:t>
      </w:r>
      <w:r w:rsidR="00045063">
        <w:rPr>
          <w:b/>
          <w:i/>
        </w:rPr>
        <w:t> </w:t>
      </w:r>
      <w:r w:rsidRPr="00045063">
        <w:rPr>
          <w:b/>
          <w:i/>
        </w:rPr>
        <w:t>6E net income</w:t>
      </w:r>
      <w:r w:rsidRPr="00045063">
        <w:t>;</w:t>
      </w:r>
    </w:p>
    <w:p w:rsidR="00680888" w:rsidRPr="00045063" w:rsidRDefault="00680888" w:rsidP="00BA6419">
      <w:pPr>
        <w:pStyle w:val="paragraph"/>
      </w:pPr>
      <w:r w:rsidRPr="00045063">
        <w:tab/>
        <w:t>(b)</w:t>
      </w:r>
      <w:r w:rsidRPr="00045063">
        <w:tab/>
        <w:t xml:space="preserve">definition of </w:t>
      </w:r>
      <w:r w:rsidRPr="00045063">
        <w:rPr>
          <w:b/>
          <w:i/>
        </w:rPr>
        <w:t>non</w:t>
      </w:r>
      <w:r w:rsidR="00045063">
        <w:rPr>
          <w:b/>
          <w:i/>
        </w:rPr>
        <w:noBreakHyphen/>
      </w:r>
      <w:r w:rsidRPr="00045063">
        <w:rPr>
          <w:b/>
          <w:i/>
        </w:rPr>
        <w:t>IMR net capital gain</w:t>
      </w:r>
      <w:r w:rsidRPr="00045063">
        <w:t>;</w:t>
      </w:r>
    </w:p>
    <w:p w:rsidR="00680888" w:rsidRPr="00045063" w:rsidRDefault="00680888" w:rsidP="00BA6419">
      <w:pPr>
        <w:pStyle w:val="paragraph"/>
      </w:pPr>
      <w:r w:rsidRPr="00045063">
        <w:tab/>
        <w:t>(c)</w:t>
      </w:r>
      <w:r w:rsidRPr="00045063">
        <w:tab/>
        <w:t xml:space="preserve">definition of </w:t>
      </w:r>
      <w:r w:rsidRPr="00045063">
        <w:rPr>
          <w:b/>
          <w:i/>
        </w:rPr>
        <w:t>non</w:t>
      </w:r>
      <w:r w:rsidR="00045063">
        <w:rPr>
          <w:b/>
          <w:i/>
        </w:rPr>
        <w:noBreakHyphen/>
      </w:r>
      <w:r w:rsidRPr="00045063">
        <w:rPr>
          <w:b/>
          <w:i/>
        </w:rPr>
        <w:t>IMR net income</w:t>
      </w:r>
      <w:r w:rsidRPr="00045063">
        <w:t>;</w:t>
      </w:r>
    </w:p>
    <w:p w:rsidR="00680888" w:rsidRPr="00045063" w:rsidRDefault="00680888" w:rsidP="00BA6419">
      <w:pPr>
        <w:pStyle w:val="paragraph"/>
      </w:pPr>
      <w:r w:rsidRPr="00045063">
        <w:tab/>
        <w:t>(d)</w:t>
      </w:r>
      <w:r w:rsidRPr="00045063">
        <w:tab/>
        <w:t xml:space="preserve">definition of </w:t>
      </w:r>
      <w:r w:rsidRPr="00045063">
        <w:rPr>
          <w:b/>
          <w:i/>
        </w:rPr>
        <w:t>non</w:t>
      </w:r>
      <w:r w:rsidR="00045063">
        <w:rPr>
          <w:b/>
          <w:i/>
        </w:rPr>
        <w:noBreakHyphen/>
      </w:r>
      <w:r w:rsidRPr="00045063">
        <w:rPr>
          <w:b/>
          <w:i/>
        </w:rPr>
        <w:t>IMR partnership loss</w:t>
      </w:r>
      <w:r w:rsidRPr="00045063">
        <w:t>;</w:t>
      </w:r>
    </w:p>
    <w:p w:rsidR="00680888" w:rsidRPr="00045063" w:rsidRDefault="00680888" w:rsidP="00BA6419">
      <w:pPr>
        <w:pStyle w:val="paragraph"/>
      </w:pPr>
      <w:r w:rsidRPr="00045063">
        <w:tab/>
        <w:t>(e)</w:t>
      </w:r>
      <w:r w:rsidRPr="00045063">
        <w:tab/>
        <w:t xml:space="preserve">definition of </w:t>
      </w:r>
      <w:r w:rsidRPr="00045063">
        <w:rPr>
          <w:b/>
          <w:i/>
        </w:rPr>
        <w:t>non</w:t>
      </w:r>
      <w:r w:rsidR="00045063">
        <w:rPr>
          <w:b/>
          <w:i/>
        </w:rPr>
        <w:noBreakHyphen/>
      </w:r>
      <w:r w:rsidRPr="00045063">
        <w:rPr>
          <w:b/>
          <w:i/>
        </w:rPr>
        <w:t>IMR partnership net income</w:t>
      </w:r>
      <w:r w:rsidRPr="00045063">
        <w:t>;</w:t>
      </w:r>
    </w:p>
    <w:p w:rsidR="00680888" w:rsidRPr="00045063" w:rsidRDefault="00680888" w:rsidP="00BA6419">
      <w:pPr>
        <w:pStyle w:val="paragraph"/>
      </w:pPr>
      <w:r w:rsidRPr="00045063">
        <w:tab/>
        <w:t>(f)</w:t>
      </w:r>
      <w:r w:rsidRPr="00045063">
        <w:tab/>
        <w:t xml:space="preserve">definition of </w:t>
      </w:r>
      <w:r w:rsidRPr="00045063">
        <w:rPr>
          <w:b/>
          <w:i/>
        </w:rPr>
        <w:t>pre</w:t>
      </w:r>
      <w:r w:rsidR="00045063">
        <w:rPr>
          <w:b/>
          <w:i/>
        </w:rPr>
        <w:noBreakHyphen/>
      </w:r>
      <w:r w:rsidRPr="00045063">
        <w:rPr>
          <w:b/>
          <w:i/>
        </w:rPr>
        <w:t>2012 IMR capital gain</w:t>
      </w:r>
      <w:r w:rsidRPr="00045063">
        <w:t>;</w:t>
      </w:r>
    </w:p>
    <w:p w:rsidR="00680888" w:rsidRPr="00045063" w:rsidRDefault="00680888" w:rsidP="00BA6419">
      <w:pPr>
        <w:pStyle w:val="paragraph"/>
      </w:pPr>
      <w:r w:rsidRPr="00045063">
        <w:tab/>
        <w:t>(g)</w:t>
      </w:r>
      <w:r w:rsidRPr="00045063">
        <w:tab/>
        <w:t xml:space="preserve">definition of </w:t>
      </w:r>
      <w:r w:rsidRPr="00045063">
        <w:rPr>
          <w:b/>
          <w:i/>
        </w:rPr>
        <w:t>pre</w:t>
      </w:r>
      <w:r w:rsidR="00045063">
        <w:rPr>
          <w:b/>
          <w:i/>
        </w:rPr>
        <w:noBreakHyphen/>
      </w:r>
      <w:r w:rsidRPr="00045063">
        <w:rPr>
          <w:b/>
          <w:i/>
        </w:rPr>
        <w:t>2012 IMR income</w:t>
      </w:r>
      <w:r w:rsidRPr="00045063">
        <w:t>.</w:t>
      </w:r>
    </w:p>
    <w:p w:rsidR="00680888" w:rsidRPr="00045063" w:rsidRDefault="00593405" w:rsidP="00BA6419">
      <w:pPr>
        <w:pStyle w:val="ItemHead"/>
      </w:pPr>
      <w:r w:rsidRPr="00045063">
        <w:t>11</w:t>
      </w:r>
      <w:r w:rsidR="00680888" w:rsidRPr="00045063">
        <w:t xml:space="preserve">  Application of amendments</w:t>
      </w:r>
    </w:p>
    <w:p w:rsidR="00680888" w:rsidRPr="00045063" w:rsidRDefault="00680888" w:rsidP="00BA6419">
      <w:pPr>
        <w:pStyle w:val="Item"/>
      </w:pPr>
      <w:r w:rsidRPr="00045063">
        <w:t>The amendments made by this Part (other than item</w:t>
      </w:r>
      <w:r w:rsidR="00045063">
        <w:t> </w:t>
      </w:r>
      <w:r w:rsidRPr="00045063">
        <w:t>12) apply in relation to the income years in relation to which, under section</w:t>
      </w:r>
      <w:r w:rsidR="00045063">
        <w:t> </w:t>
      </w:r>
      <w:r w:rsidRPr="00045063">
        <w:t>842</w:t>
      </w:r>
      <w:r w:rsidR="00045063">
        <w:noBreakHyphen/>
      </w:r>
      <w:r w:rsidRPr="00045063">
        <w:t xml:space="preserve">207 of the </w:t>
      </w:r>
      <w:r w:rsidRPr="00045063">
        <w:rPr>
          <w:i/>
        </w:rPr>
        <w:t>Income Tax (Transitional Provisions) Act 1997</w:t>
      </w:r>
      <w:r w:rsidRPr="00045063">
        <w:t xml:space="preserve"> as amended by this Act, the new Subdivision</w:t>
      </w:r>
      <w:r w:rsidR="00045063">
        <w:t> </w:t>
      </w:r>
      <w:r w:rsidRPr="00045063">
        <w:t>842</w:t>
      </w:r>
      <w:r w:rsidR="00045063">
        <w:noBreakHyphen/>
      </w:r>
      <w:r w:rsidRPr="00045063">
        <w:t>I (within the meaning of that section) applies.</w:t>
      </w:r>
    </w:p>
    <w:p w:rsidR="00680888" w:rsidRPr="00045063" w:rsidRDefault="00680888" w:rsidP="00BA6419">
      <w:pPr>
        <w:pStyle w:val="ActHead9"/>
        <w:rPr>
          <w:i w:val="0"/>
        </w:rPr>
      </w:pPr>
      <w:bookmarkStart w:id="151" w:name="_Toc425423700"/>
      <w:r w:rsidRPr="00045063">
        <w:lastRenderedPageBreak/>
        <w:t>Income Tax (Transitional Provisions) Act 1997</w:t>
      </w:r>
      <w:bookmarkEnd w:id="151"/>
    </w:p>
    <w:p w:rsidR="00680888" w:rsidRPr="00045063" w:rsidRDefault="00593405" w:rsidP="00BA6419">
      <w:pPr>
        <w:pStyle w:val="ItemHead"/>
      </w:pPr>
      <w:r w:rsidRPr="00045063">
        <w:t>12</w:t>
      </w:r>
      <w:r w:rsidR="00680888" w:rsidRPr="00045063">
        <w:t xml:space="preserve">  Before section</w:t>
      </w:r>
      <w:r w:rsidR="00045063">
        <w:t> </w:t>
      </w:r>
      <w:r w:rsidR="00680888" w:rsidRPr="00045063">
        <w:t>842</w:t>
      </w:r>
      <w:r w:rsidR="00045063">
        <w:noBreakHyphen/>
      </w:r>
      <w:r w:rsidR="00680888" w:rsidRPr="00045063">
        <w:t>210</w:t>
      </w:r>
    </w:p>
    <w:p w:rsidR="00680888" w:rsidRPr="00045063" w:rsidRDefault="00680888" w:rsidP="00BA6419">
      <w:pPr>
        <w:pStyle w:val="Item"/>
      </w:pPr>
      <w:r w:rsidRPr="00045063">
        <w:t>Insert:</w:t>
      </w:r>
    </w:p>
    <w:p w:rsidR="00680888" w:rsidRPr="00045063" w:rsidRDefault="00680888" w:rsidP="00BA6419">
      <w:pPr>
        <w:pStyle w:val="ActHead5"/>
      </w:pPr>
      <w:bookmarkStart w:id="152" w:name="_Toc425423701"/>
      <w:r w:rsidRPr="00045063">
        <w:rPr>
          <w:rStyle w:val="CharSectno"/>
        </w:rPr>
        <w:t>842</w:t>
      </w:r>
      <w:r w:rsidR="00045063" w:rsidRPr="00045063">
        <w:rPr>
          <w:rStyle w:val="CharSectno"/>
        </w:rPr>
        <w:noBreakHyphen/>
      </w:r>
      <w:r w:rsidRPr="00045063">
        <w:rPr>
          <w:rStyle w:val="CharSectno"/>
        </w:rPr>
        <w:t>207</w:t>
      </w:r>
      <w:r w:rsidRPr="00045063">
        <w:t xml:space="preserve">  Application of replacement version of Subdivision</w:t>
      </w:r>
      <w:r w:rsidR="00045063">
        <w:t> </w:t>
      </w:r>
      <w:r w:rsidRPr="00045063">
        <w:t>842</w:t>
      </w:r>
      <w:r w:rsidR="00045063">
        <w:noBreakHyphen/>
      </w:r>
      <w:r w:rsidRPr="00045063">
        <w:t>I</w:t>
      </w:r>
      <w:bookmarkEnd w:id="152"/>
    </w:p>
    <w:p w:rsidR="00680888" w:rsidRPr="00045063" w:rsidRDefault="00680888" w:rsidP="00BA6419">
      <w:pPr>
        <w:pStyle w:val="subsection"/>
      </w:pPr>
      <w:r w:rsidRPr="00045063">
        <w:tab/>
        <w:t>(1)</w:t>
      </w:r>
      <w:r w:rsidRPr="00045063">
        <w:tab/>
        <w:t>The new Subdivision</w:t>
      </w:r>
      <w:r w:rsidR="00045063">
        <w:t> </w:t>
      </w:r>
      <w:r w:rsidRPr="00045063">
        <w:t>842</w:t>
      </w:r>
      <w:r w:rsidR="00045063">
        <w:noBreakHyphen/>
      </w:r>
      <w:r w:rsidRPr="00045063">
        <w:t>I applies, or is taken to have applied, in relation to:</w:t>
      </w:r>
    </w:p>
    <w:p w:rsidR="00680888" w:rsidRPr="00045063" w:rsidRDefault="00680888" w:rsidP="00BA6419">
      <w:pPr>
        <w:pStyle w:val="paragraph"/>
      </w:pPr>
      <w:r w:rsidRPr="00045063">
        <w:tab/>
        <w:t>(a)</w:t>
      </w:r>
      <w:r w:rsidRPr="00045063">
        <w:tab/>
        <w:t>the 2015</w:t>
      </w:r>
      <w:r w:rsidR="00045063">
        <w:noBreakHyphen/>
      </w:r>
      <w:r w:rsidRPr="00045063">
        <w:t>16 income year and later income years; and</w:t>
      </w:r>
    </w:p>
    <w:p w:rsidR="00680888" w:rsidRPr="00045063" w:rsidRDefault="00680888" w:rsidP="00BA6419">
      <w:pPr>
        <w:pStyle w:val="paragraph"/>
      </w:pPr>
      <w:r w:rsidRPr="00045063">
        <w:tab/>
        <w:t>(b)</w:t>
      </w:r>
      <w:r w:rsidRPr="00045063">
        <w:tab/>
        <w:t>if an entity chooses to apply the new Subdivision</w:t>
      </w:r>
      <w:r w:rsidR="00045063">
        <w:t> </w:t>
      </w:r>
      <w:r w:rsidRPr="00045063">
        <w:t>842</w:t>
      </w:r>
      <w:r w:rsidR="00045063">
        <w:noBreakHyphen/>
      </w:r>
      <w:r w:rsidRPr="00045063">
        <w:t>I in relation to the 2011</w:t>
      </w:r>
      <w:r w:rsidR="00045063">
        <w:noBreakHyphen/>
      </w:r>
      <w:r w:rsidRPr="00045063">
        <w:t>12, 2012</w:t>
      </w:r>
      <w:r w:rsidR="00045063">
        <w:noBreakHyphen/>
      </w:r>
      <w:r w:rsidRPr="00045063">
        <w:t>13, 2013</w:t>
      </w:r>
      <w:r w:rsidR="00045063">
        <w:noBreakHyphen/>
      </w:r>
      <w:r w:rsidRPr="00045063">
        <w:t>14 and 2014</w:t>
      </w:r>
      <w:r w:rsidR="00045063">
        <w:noBreakHyphen/>
      </w:r>
      <w:r w:rsidRPr="00045063">
        <w:t>15 income years—those income years.</w:t>
      </w:r>
    </w:p>
    <w:p w:rsidR="00680888" w:rsidRPr="00045063" w:rsidRDefault="00680888" w:rsidP="00BA6419">
      <w:pPr>
        <w:pStyle w:val="subsection"/>
      </w:pPr>
      <w:r w:rsidRPr="00045063">
        <w:tab/>
        <w:t>(2)</w:t>
      </w:r>
      <w:r w:rsidRPr="00045063">
        <w:tab/>
        <w:t>In this section:</w:t>
      </w:r>
    </w:p>
    <w:p w:rsidR="00680888" w:rsidRPr="00045063" w:rsidRDefault="00680888" w:rsidP="00BA6419">
      <w:pPr>
        <w:pStyle w:val="Definition"/>
      </w:pPr>
      <w:r w:rsidRPr="00045063">
        <w:rPr>
          <w:b/>
          <w:i/>
        </w:rPr>
        <w:t>new Subdivision</w:t>
      </w:r>
      <w:r w:rsidR="00045063">
        <w:rPr>
          <w:b/>
          <w:i/>
        </w:rPr>
        <w:t> </w:t>
      </w:r>
      <w:r w:rsidRPr="00045063">
        <w:rPr>
          <w:b/>
          <w:i/>
        </w:rPr>
        <w:t>842</w:t>
      </w:r>
      <w:r w:rsidR="00045063">
        <w:rPr>
          <w:b/>
          <w:i/>
        </w:rPr>
        <w:noBreakHyphen/>
      </w:r>
      <w:r w:rsidRPr="00045063">
        <w:rPr>
          <w:b/>
          <w:i/>
        </w:rPr>
        <w:t>I</w:t>
      </w:r>
      <w:r w:rsidRPr="00045063">
        <w:t xml:space="preserve"> means Subdivision</w:t>
      </w:r>
      <w:r w:rsidR="00045063">
        <w:t> </w:t>
      </w:r>
      <w:r w:rsidRPr="00045063">
        <w:t>842</w:t>
      </w:r>
      <w:r w:rsidR="00045063">
        <w:noBreakHyphen/>
      </w:r>
      <w:r w:rsidRPr="00045063">
        <w:t xml:space="preserve">I (Investment Manager Regime) of the </w:t>
      </w:r>
      <w:r w:rsidRPr="00045063">
        <w:rPr>
          <w:i/>
        </w:rPr>
        <w:t>Income Tax Assessment Act 1997</w:t>
      </w:r>
      <w:r w:rsidRPr="00045063">
        <w:t>, as substituted by Schedule</w:t>
      </w:r>
      <w:r w:rsidR="00045063">
        <w:t> </w:t>
      </w:r>
      <w:r w:rsidRPr="00045063">
        <w:t xml:space="preserve">7 to the </w:t>
      </w:r>
      <w:r w:rsidRPr="00045063">
        <w:rPr>
          <w:i/>
        </w:rPr>
        <w:t>Tax and Superannuation Laws Amendment (2015 Measures No.</w:t>
      </w:r>
      <w:r w:rsidR="00045063">
        <w:rPr>
          <w:i/>
        </w:rPr>
        <w:t> </w:t>
      </w:r>
      <w:r w:rsidRPr="00045063">
        <w:rPr>
          <w:i/>
        </w:rPr>
        <w:t>1) Act 2015</w:t>
      </w:r>
      <w:r w:rsidRPr="00045063">
        <w:t>.</w:t>
      </w:r>
    </w:p>
    <w:p w:rsidR="00680888" w:rsidRPr="00045063" w:rsidRDefault="00680888" w:rsidP="00BA6419">
      <w:pPr>
        <w:pStyle w:val="notetext"/>
      </w:pPr>
      <w:r w:rsidRPr="00045063">
        <w:t>Note:</w:t>
      </w:r>
      <w:r w:rsidRPr="00045063">
        <w:tab/>
        <w:t>The new Subdivision</w:t>
      </w:r>
      <w:r w:rsidR="00045063">
        <w:t> </w:t>
      </w:r>
      <w:r w:rsidRPr="00045063">
        <w:t>842</w:t>
      </w:r>
      <w:r w:rsidR="00045063">
        <w:noBreakHyphen/>
      </w:r>
      <w:r w:rsidRPr="00045063">
        <w:t>I replaced a previous version of that Subdivision, which applied in relation to assessments for the 2010</w:t>
      </w:r>
      <w:r w:rsidR="00045063">
        <w:noBreakHyphen/>
      </w:r>
      <w:r w:rsidRPr="00045063">
        <w:t>11 income year and later income years (see item</w:t>
      </w:r>
      <w:r w:rsidR="00045063">
        <w:t> </w:t>
      </w:r>
      <w:r w:rsidRPr="00045063">
        <w:t>17 of Schedule</w:t>
      </w:r>
      <w:r w:rsidR="00045063">
        <w:t> </w:t>
      </w:r>
      <w:r w:rsidRPr="00045063">
        <w:t xml:space="preserve">1 to the </w:t>
      </w:r>
      <w:r w:rsidRPr="00045063">
        <w:rPr>
          <w:i/>
        </w:rPr>
        <w:t>Tax Laws Amendment (Investment Manager Regime) Act 2012</w:t>
      </w:r>
      <w:r w:rsidRPr="00045063">
        <w:t>).</w:t>
      </w:r>
    </w:p>
    <w:p w:rsidR="00680888" w:rsidRPr="00045063" w:rsidRDefault="00D513A4" w:rsidP="00BA6419">
      <w:pPr>
        <w:pStyle w:val="ActHead5"/>
      </w:pPr>
      <w:bookmarkStart w:id="153" w:name="_Toc425423702"/>
      <w:r w:rsidRPr="00045063">
        <w:rPr>
          <w:rStyle w:val="CharSectno"/>
        </w:rPr>
        <w:t>842</w:t>
      </w:r>
      <w:r w:rsidR="00045063" w:rsidRPr="00045063">
        <w:rPr>
          <w:rStyle w:val="CharSectno"/>
        </w:rPr>
        <w:noBreakHyphen/>
      </w:r>
      <w:r w:rsidRPr="00045063">
        <w:rPr>
          <w:rStyle w:val="CharSectno"/>
        </w:rPr>
        <w:t>208</w:t>
      </w:r>
      <w:r w:rsidR="00680888" w:rsidRPr="00045063">
        <w:t xml:space="preserve">  Modified meaning of IMR foreign fund for the purposes of earlier income years</w:t>
      </w:r>
      <w:bookmarkEnd w:id="153"/>
    </w:p>
    <w:p w:rsidR="00680888" w:rsidRPr="00045063" w:rsidRDefault="00680888" w:rsidP="00BA6419">
      <w:pPr>
        <w:pStyle w:val="subsection"/>
      </w:pPr>
      <w:r w:rsidRPr="00045063">
        <w:tab/>
        <w:t>(1)</w:t>
      </w:r>
      <w:r w:rsidRPr="00045063">
        <w:tab/>
        <w:t>This section applies for the purposes of:</w:t>
      </w:r>
    </w:p>
    <w:p w:rsidR="00680888" w:rsidRPr="00045063" w:rsidRDefault="00680888" w:rsidP="00BA6419">
      <w:pPr>
        <w:pStyle w:val="paragraph"/>
      </w:pPr>
      <w:r w:rsidRPr="00045063">
        <w:tab/>
        <w:t>(a)</w:t>
      </w:r>
      <w:r w:rsidRPr="00045063">
        <w:tab/>
        <w:t>this Subdivision (apart from section</w:t>
      </w:r>
      <w:r w:rsidR="00045063">
        <w:t> </w:t>
      </w:r>
      <w:r w:rsidRPr="00045063">
        <w:t>842</w:t>
      </w:r>
      <w:r w:rsidR="00045063">
        <w:noBreakHyphen/>
      </w:r>
      <w:r w:rsidRPr="00045063">
        <w:t>207); and</w:t>
      </w:r>
    </w:p>
    <w:p w:rsidR="00680888" w:rsidRPr="00045063" w:rsidRDefault="00680888" w:rsidP="00BA6419">
      <w:pPr>
        <w:pStyle w:val="paragraph"/>
      </w:pPr>
      <w:r w:rsidRPr="00045063">
        <w:tab/>
        <w:t>(b)</w:t>
      </w:r>
      <w:r w:rsidRPr="00045063">
        <w:tab/>
        <w:t>Subdivision</w:t>
      </w:r>
      <w:r w:rsidR="00045063">
        <w:t> </w:t>
      </w:r>
      <w:r w:rsidRPr="00045063">
        <w:t>842</w:t>
      </w:r>
      <w:r w:rsidR="00045063">
        <w:noBreakHyphen/>
      </w:r>
      <w:r w:rsidRPr="00045063">
        <w:t xml:space="preserve">I (Investment Manager Regime) of the </w:t>
      </w:r>
      <w:r w:rsidRPr="00045063">
        <w:rPr>
          <w:i/>
        </w:rPr>
        <w:t>Income Tax Assessment Act 1997</w:t>
      </w:r>
      <w:r w:rsidRPr="00045063">
        <w:t>, as substituted by Schedule</w:t>
      </w:r>
      <w:r w:rsidR="00045063">
        <w:t> </w:t>
      </w:r>
      <w:r w:rsidRPr="00045063">
        <w:t xml:space="preserve">7 to the </w:t>
      </w:r>
      <w:r w:rsidRPr="00045063">
        <w:rPr>
          <w:i/>
        </w:rPr>
        <w:t>Tax and Superannuation Laws Amendment (2015 Measures No.</w:t>
      </w:r>
      <w:r w:rsidR="00045063">
        <w:rPr>
          <w:i/>
        </w:rPr>
        <w:t> </w:t>
      </w:r>
      <w:r w:rsidRPr="00045063">
        <w:rPr>
          <w:i/>
        </w:rPr>
        <w:t>1) Act 2015</w:t>
      </w:r>
      <w:r w:rsidRPr="00045063">
        <w:t xml:space="preserve"> (the </w:t>
      </w:r>
      <w:r w:rsidRPr="00045063">
        <w:rPr>
          <w:b/>
          <w:i/>
        </w:rPr>
        <w:t>new IMR Schedule</w:t>
      </w:r>
      <w:r w:rsidRPr="00045063">
        <w:t>).</w:t>
      </w:r>
    </w:p>
    <w:p w:rsidR="00680888" w:rsidRPr="00045063" w:rsidRDefault="00680888" w:rsidP="00BA6419">
      <w:pPr>
        <w:pStyle w:val="subsection"/>
      </w:pPr>
      <w:r w:rsidRPr="00045063">
        <w:tab/>
        <w:t>(2)</w:t>
      </w:r>
      <w:r w:rsidRPr="00045063">
        <w:tab/>
        <w:t>Treat an entity as an IMR foreign fund if, and only if:</w:t>
      </w:r>
    </w:p>
    <w:p w:rsidR="00680888" w:rsidRPr="00045063" w:rsidRDefault="00680888" w:rsidP="00BA6419">
      <w:pPr>
        <w:pStyle w:val="paragraph"/>
      </w:pPr>
      <w:r w:rsidRPr="00045063">
        <w:tab/>
        <w:t>(a)</w:t>
      </w:r>
      <w:r w:rsidRPr="00045063">
        <w:tab/>
        <w:t>it is an IMR entity (within the meaning given by section</w:t>
      </w:r>
      <w:r w:rsidR="00045063">
        <w:t> </w:t>
      </w:r>
      <w:r w:rsidRPr="00045063">
        <w:t>842</w:t>
      </w:r>
      <w:r w:rsidR="00045063">
        <w:noBreakHyphen/>
      </w:r>
      <w:r w:rsidRPr="00045063">
        <w:t xml:space="preserve">220 of the </w:t>
      </w:r>
      <w:r w:rsidRPr="00045063">
        <w:rPr>
          <w:i/>
        </w:rPr>
        <w:t>Income Tax Assessment Act 1997</w:t>
      </w:r>
      <w:r w:rsidRPr="00045063">
        <w:t>, as inserted by the new IMR Schedule); and</w:t>
      </w:r>
    </w:p>
    <w:p w:rsidR="00680888" w:rsidRPr="00045063" w:rsidRDefault="00680888" w:rsidP="00BA6419">
      <w:pPr>
        <w:pStyle w:val="paragraph"/>
      </w:pPr>
      <w:r w:rsidRPr="00045063">
        <w:lastRenderedPageBreak/>
        <w:tab/>
        <w:t>(b)</w:t>
      </w:r>
      <w:r w:rsidRPr="00045063">
        <w:tab/>
        <w:t xml:space="preserve">subject to </w:t>
      </w:r>
      <w:r w:rsidR="00045063">
        <w:t>subsection (</w:t>
      </w:r>
      <w:r w:rsidRPr="00045063">
        <w:t>3) of this section, it is an IMR widely held entity (within the meaning given by sections</w:t>
      </w:r>
      <w:r w:rsidR="00045063">
        <w:t> </w:t>
      </w:r>
      <w:r w:rsidRPr="00045063">
        <w:t>842</w:t>
      </w:r>
      <w:r w:rsidR="00045063">
        <w:noBreakHyphen/>
      </w:r>
      <w:r w:rsidRPr="00045063">
        <w:t>230 and 842</w:t>
      </w:r>
      <w:r w:rsidR="00045063">
        <w:noBreakHyphen/>
      </w:r>
      <w:r w:rsidRPr="00045063">
        <w:t xml:space="preserve">240 of the </w:t>
      </w:r>
      <w:r w:rsidRPr="00045063">
        <w:rPr>
          <w:i/>
        </w:rPr>
        <w:t>Income Tax Assessment Act 1997</w:t>
      </w:r>
      <w:r w:rsidRPr="00045063">
        <w:t>, as inserted by the new IMR Schedule); and</w:t>
      </w:r>
    </w:p>
    <w:p w:rsidR="00680888" w:rsidRPr="00045063" w:rsidRDefault="00680888" w:rsidP="00BA6419">
      <w:pPr>
        <w:pStyle w:val="paragraph"/>
      </w:pPr>
      <w:r w:rsidRPr="00045063">
        <w:tab/>
        <w:t>(c)</w:t>
      </w:r>
      <w:r w:rsidRPr="00045063">
        <w:tab/>
        <w:t>the entity chooses to be treated as an IMR foreign fund for those purposes.</w:t>
      </w:r>
    </w:p>
    <w:p w:rsidR="00680888" w:rsidRPr="00045063" w:rsidRDefault="00680888" w:rsidP="00BA6419">
      <w:pPr>
        <w:pStyle w:val="subsection"/>
      </w:pPr>
      <w:r w:rsidRPr="00045063">
        <w:tab/>
        <w:t>(3)</w:t>
      </w:r>
      <w:r w:rsidRPr="00045063">
        <w:tab/>
        <w:t>Treat subsection</w:t>
      </w:r>
      <w:r w:rsidR="00045063">
        <w:t> </w:t>
      </w:r>
      <w:r w:rsidRPr="00045063">
        <w:t>842</w:t>
      </w:r>
      <w:r w:rsidR="00045063">
        <w:noBreakHyphen/>
      </w:r>
      <w:r w:rsidRPr="00045063">
        <w:t xml:space="preserve">230(1) of the </w:t>
      </w:r>
      <w:r w:rsidRPr="00045063">
        <w:rPr>
          <w:i/>
        </w:rPr>
        <w:t>Income Tax Assessment Act 1997</w:t>
      </w:r>
      <w:r w:rsidRPr="00045063">
        <w:t xml:space="preserve">, as inserted by the new IMR Schedule, as </w:t>
      </w:r>
      <w:r w:rsidRPr="00045063">
        <w:rPr>
          <w:i/>
        </w:rPr>
        <w:t xml:space="preserve">not </w:t>
      </w:r>
      <w:r w:rsidRPr="00045063">
        <w:t>applying to the entity.</w:t>
      </w:r>
    </w:p>
    <w:p w:rsidR="00D513A4" w:rsidRPr="00045063" w:rsidRDefault="00D513A4" w:rsidP="00D513A4">
      <w:pPr>
        <w:pStyle w:val="ActHead5"/>
      </w:pPr>
      <w:bookmarkStart w:id="154" w:name="_Toc425423703"/>
      <w:r w:rsidRPr="00045063">
        <w:rPr>
          <w:rStyle w:val="CharSectno"/>
        </w:rPr>
        <w:t>842</w:t>
      </w:r>
      <w:r w:rsidR="00045063" w:rsidRPr="00045063">
        <w:rPr>
          <w:rStyle w:val="CharSectno"/>
        </w:rPr>
        <w:noBreakHyphen/>
      </w:r>
      <w:r w:rsidRPr="00045063">
        <w:rPr>
          <w:rStyle w:val="CharSectno"/>
        </w:rPr>
        <w:t>209</w:t>
      </w:r>
      <w:r w:rsidRPr="00045063">
        <w:t xml:space="preserve">  Residence of corporate limited partnerships</w:t>
      </w:r>
      <w:bookmarkEnd w:id="154"/>
    </w:p>
    <w:p w:rsidR="00FD7CE9" w:rsidRDefault="00D513A4" w:rsidP="00D513A4">
      <w:pPr>
        <w:pStyle w:val="subsection"/>
      </w:pPr>
      <w:r w:rsidRPr="00045063">
        <w:tab/>
      </w:r>
      <w:r w:rsidRPr="00045063">
        <w:tab/>
        <w:t>If an IMR entity makes a choice under paragraph</w:t>
      </w:r>
      <w:r w:rsidR="00045063">
        <w:t> </w:t>
      </w:r>
      <w:r w:rsidRPr="00045063">
        <w:t>842</w:t>
      </w:r>
      <w:r w:rsidR="00045063">
        <w:noBreakHyphen/>
      </w:r>
      <w:r w:rsidRPr="00045063">
        <w:t>208(2)(c), section</w:t>
      </w:r>
      <w:r w:rsidR="00045063">
        <w:t> </w:t>
      </w:r>
      <w:r w:rsidRPr="00045063">
        <w:t xml:space="preserve">94T of the </w:t>
      </w:r>
      <w:r w:rsidRPr="00045063">
        <w:rPr>
          <w:i/>
        </w:rPr>
        <w:t>Income Tax Assessment Act 1936</w:t>
      </w:r>
      <w:r w:rsidRPr="00045063">
        <w:t xml:space="preserve"> as amended by Schedule</w:t>
      </w:r>
      <w:r w:rsidR="00045063">
        <w:t> </w:t>
      </w:r>
      <w:r w:rsidRPr="00045063">
        <w:t xml:space="preserve">7 to the </w:t>
      </w:r>
      <w:r w:rsidRPr="00045063">
        <w:rPr>
          <w:i/>
        </w:rPr>
        <w:t>Tax and Superannuation Laws Amendment (2015 Measures No.</w:t>
      </w:r>
      <w:r w:rsidR="00045063">
        <w:rPr>
          <w:i/>
        </w:rPr>
        <w:t> </w:t>
      </w:r>
      <w:r w:rsidRPr="00045063">
        <w:rPr>
          <w:i/>
        </w:rPr>
        <w:t>1) Act 2015</w:t>
      </w:r>
      <w:r w:rsidRPr="00045063">
        <w:t>, applies to the entity in relation to the income years in relation to which this Subdivision applies to the entity.</w:t>
      </w:r>
    </w:p>
    <w:p w:rsidR="008C18FA" w:rsidRDefault="008C18FA" w:rsidP="008C18FA">
      <w:pPr>
        <w:sectPr w:rsidR="008C18FA" w:rsidSect="00D6683B">
          <w:headerReference w:type="even" r:id="rId25"/>
          <w:headerReference w:type="default" r:id="rId26"/>
          <w:footerReference w:type="even" r:id="rId27"/>
          <w:footerReference w:type="default" r:id="rId28"/>
          <w:headerReference w:type="first" r:id="rId29"/>
          <w:footerReference w:type="first" r:id="rId30"/>
          <w:pgSz w:w="11907" w:h="16839"/>
          <w:pgMar w:top="1871" w:right="2410" w:bottom="4252" w:left="2410" w:header="720" w:footer="3402" w:gutter="0"/>
          <w:pgNumType w:start="1"/>
          <w:cols w:space="708"/>
          <w:docGrid w:linePitch="360"/>
        </w:sectPr>
      </w:pPr>
    </w:p>
    <w:p w:rsidR="00DF2B0F" w:rsidRPr="00045063" w:rsidRDefault="00DF2B0F" w:rsidP="00045063">
      <w:pPr>
        <w:pStyle w:val="ENotesHeading1"/>
        <w:outlineLvl w:val="9"/>
      </w:pPr>
      <w:bookmarkStart w:id="155" w:name="_Toc425423704"/>
      <w:r w:rsidRPr="00045063">
        <w:lastRenderedPageBreak/>
        <w:t>Endnotes</w:t>
      </w:r>
      <w:bookmarkEnd w:id="155"/>
    </w:p>
    <w:p w:rsidR="00DF2B0F" w:rsidRPr="00045063" w:rsidRDefault="00DF2B0F" w:rsidP="00DF2B0F">
      <w:pPr>
        <w:pStyle w:val="ENotesHeading2"/>
        <w:spacing w:line="240" w:lineRule="auto"/>
        <w:outlineLvl w:val="9"/>
      </w:pPr>
      <w:bookmarkStart w:id="156" w:name="_Toc425423705"/>
      <w:r w:rsidRPr="00045063">
        <w:t>Endnote 1—About the endnotes</w:t>
      </w:r>
      <w:bookmarkEnd w:id="156"/>
    </w:p>
    <w:p w:rsidR="00DF2B0F" w:rsidRPr="00045063" w:rsidRDefault="00DF2B0F" w:rsidP="00DF2B0F">
      <w:pPr>
        <w:spacing w:after="120"/>
      </w:pPr>
      <w:r w:rsidRPr="00045063">
        <w:t>The endnotes provide information about this compilation and the compiled law.</w:t>
      </w:r>
    </w:p>
    <w:p w:rsidR="00DF2B0F" w:rsidRPr="00045063" w:rsidRDefault="00DF2B0F" w:rsidP="00DF2B0F">
      <w:pPr>
        <w:spacing w:after="120"/>
      </w:pPr>
      <w:r w:rsidRPr="00045063">
        <w:t>The following endnotes are included in every compilation:</w:t>
      </w:r>
    </w:p>
    <w:p w:rsidR="00DF2B0F" w:rsidRPr="00045063" w:rsidRDefault="00DF2B0F" w:rsidP="00DF2B0F">
      <w:r w:rsidRPr="00045063">
        <w:t>Endnote 1—About the endnotes</w:t>
      </w:r>
    </w:p>
    <w:p w:rsidR="00DF2B0F" w:rsidRPr="00045063" w:rsidRDefault="00DF2B0F" w:rsidP="00DF2B0F">
      <w:r w:rsidRPr="00045063">
        <w:t>Endnote 2—Abbreviation key</w:t>
      </w:r>
    </w:p>
    <w:p w:rsidR="00DF2B0F" w:rsidRPr="00045063" w:rsidRDefault="00DF2B0F" w:rsidP="00DF2B0F">
      <w:r w:rsidRPr="00045063">
        <w:t>Endnote 3—Legislation history</w:t>
      </w:r>
    </w:p>
    <w:p w:rsidR="00DF2B0F" w:rsidRPr="00045063" w:rsidRDefault="00DF2B0F" w:rsidP="00DF2B0F">
      <w:pPr>
        <w:spacing w:after="120"/>
      </w:pPr>
      <w:r w:rsidRPr="00045063">
        <w:t>Endnote 4—Amendment history</w:t>
      </w:r>
    </w:p>
    <w:p w:rsidR="00DF2B0F" w:rsidRPr="00045063" w:rsidRDefault="00DF2B0F" w:rsidP="00DF2B0F">
      <w:pPr>
        <w:spacing w:after="120"/>
      </w:pPr>
      <w:r w:rsidRPr="00045063">
        <w:t>Endnotes about misdescribed amendments and other matters are included in a compilation only as necessary.</w:t>
      </w:r>
    </w:p>
    <w:p w:rsidR="00DF2B0F" w:rsidRPr="00045063" w:rsidRDefault="00DF2B0F" w:rsidP="00DF2B0F">
      <w:r w:rsidRPr="00045063">
        <w:rPr>
          <w:b/>
        </w:rPr>
        <w:t>Abbreviation key—Endnote 2</w:t>
      </w:r>
    </w:p>
    <w:p w:rsidR="00DF2B0F" w:rsidRPr="00045063" w:rsidRDefault="00DF2B0F" w:rsidP="00DF2B0F">
      <w:pPr>
        <w:spacing w:after="120"/>
      </w:pPr>
      <w:r w:rsidRPr="00045063">
        <w:t>The abbreviation key sets out abbreviations that may be used in the endnotes.</w:t>
      </w:r>
    </w:p>
    <w:p w:rsidR="00DF2B0F" w:rsidRPr="00045063" w:rsidRDefault="00DF2B0F" w:rsidP="00DF2B0F">
      <w:pPr>
        <w:rPr>
          <w:b/>
        </w:rPr>
      </w:pPr>
      <w:r w:rsidRPr="00045063">
        <w:rPr>
          <w:b/>
        </w:rPr>
        <w:t>Legislation history and amendment history—Endnotes 3 and 4</w:t>
      </w:r>
    </w:p>
    <w:p w:rsidR="00DF2B0F" w:rsidRPr="00045063" w:rsidRDefault="00DF2B0F" w:rsidP="00DF2B0F">
      <w:pPr>
        <w:spacing w:after="120"/>
      </w:pPr>
      <w:r w:rsidRPr="00045063">
        <w:t>Amending laws are annotated in the legislation history and amendment history.</w:t>
      </w:r>
    </w:p>
    <w:p w:rsidR="00DF2B0F" w:rsidRPr="00045063" w:rsidRDefault="00DF2B0F" w:rsidP="00DF2B0F">
      <w:pPr>
        <w:spacing w:after="120"/>
      </w:pPr>
      <w:r w:rsidRPr="00045063">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DF2B0F" w:rsidRPr="00045063" w:rsidRDefault="00DF2B0F" w:rsidP="00DF2B0F">
      <w:pPr>
        <w:spacing w:after="120"/>
      </w:pPr>
      <w:r w:rsidRPr="00045063">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DF2B0F" w:rsidRPr="00045063" w:rsidRDefault="00DF2B0F" w:rsidP="00DF2B0F">
      <w:pPr>
        <w:keepNext/>
      </w:pPr>
      <w:r w:rsidRPr="00045063">
        <w:rPr>
          <w:b/>
        </w:rPr>
        <w:t>Misdescribed amendments</w:t>
      </w:r>
    </w:p>
    <w:p w:rsidR="00DF2B0F" w:rsidRPr="00045063" w:rsidRDefault="00DF2B0F" w:rsidP="00DF2B0F">
      <w:pPr>
        <w:spacing w:after="120"/>
      </w:pPr>
      <w:r w:rsidRPr="00045063">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DF2B0F" w:rsidRPr="00045063" w:rsidRDefault="00DF2B0F" w:rsidP="00DF2B0F">
      <w:pPr>
        <w:spacing w:before="120"/>
      </w:pPr>
      <w:r w:rsidRPr="00045063">
        <w:lastRenderedPageBreak/>
        <w:t>If a misdescribed amendment cannot be given effect as intended, the abbreviation “(md not incorp)” is added to the details of the amendment included in the amendment history.</w:t>
      </w:r>
    </w:p>
    <w:p w:rsidR="00DF2B0F" w:rsidRPr="00045063" w:rsidRDefault="00DF2B0F" w:rsidP="00DF2B0F">
      <w:pPr>
        <w:pStyle w:val="ENotesHeading2"/>
        <w:pageBreakBefore/>
        <w:outlineLvl w:val="9"/>
      </w:pPr>
      <w:bookmarkStart w:id="157" w:name="_Toc425423706"/>
      <w:r w:rsidRPr="00045063">
        <w:lastRenderedPageBreak/>
        <w:t>Endnote 2—Abbreviation key</w:t>
      </w:r>
      <w:bookmarkEnd w:id="157"/>
    </w:p>
    <w:p w:rsidR="00DF2B0F" w:rsidRPr="00045063" w:rsidRDefault="00DF2B0F" w:rsidP="00DF2B0F">
      <w:pPr>
        <w:pStyle w:val="Tabletext"/>
      </w:pPr>
    </w:p>
    <w:tbl>
      <w:tblPr>
        <w:tblW w:w="7939" w:type="dxa"/>
        <w:tblInd w:w="108" w:type="dxa"/>
        <w:tblLayout w:type="fixed"/>
        <w:tblLook w:val="0000" w:firstRow="0" w:lastRow="0" w:firstColumn="0" w:lastColumn="0" w:noHBand="0" w:noVBand="0"/>
      </w:tblPr>
      <w:tblGrid>
        <w:gridCol w:w="4253"/>
        <w:gridCol w:w="3686"/>
      </w:tblGrid>
      <w:tr w:rsidR="00DF2B0F" w:rsidRPr="00045063" w:rsidTr="00DF2B0F">
        <w:tc>
          <w:tcPr>
            <w:tcW w:w="4253" w:type="dxa"/>
            <w:shd w:val="clear" w:color="auto" w:fill="auto"/>
          </w:tcPr>
          <w:p w:rsidR="00DF2B0F" w:rsidRPr="00045063" w:rsidRDefault="00DF2B0F" w:rsidP="00DF2B0F">
            <w:pPr>
              <w:spacing w:before="60"/>
              <w:ind w:left="34"/>
              <w:rPr>
                <w:sz w:val="20"/>
              </w:rPr>
            </w:pPr>
            <w:r w:rsidRPr="00045063">
              <w:rPr>
                <w:sz w:val="20"/>
              </w:rPr>
              <w:t>A = Act</w:t>
            </w:r>
          </w:p>
        </w:tc>
        <w:tc>
          <w:tcPr>
            <w:tcW w:w="3686" w:type="dxa"/>
            <w:shd w:val="clear" w:color="auto" w:fill="auto"/>
          </w:tcPr>
          <w:p w:rsidR="00DF2B0F" w:rsidRPr="00045063" w:rsidRDefault="00DF2B0F" w:rsidP="00DF2B0F">
            <w:pPr>
              <w:spacing w:before="60"/>
              <w:ind w:left="34"/>
              <w:rPr>
                <w:sz w:val="20"/>
              </w:rPr>
            </w:pPr>
            <w:r w:rsidRPr="00045063">
              <w:rPr>
                <w:sz w:val="20"/>
              </w:rPr>
              <w:t>o = order(s)</w:t>
            </w:r>
          </w:p>
        </w:tc>
      </w:tr>
      <w:tr w:rsidR="00DF2B0F" w:rsidRPr="00045063" w:rsidTr="00DF2B0F">
        <w:tc>
          <w:tcPr>
            <w:tcW w:w="4253" w:type="dxa"/>
            <w:shd w:val="clear" w:color="auto" w:fill="auto"/>
          </w:tcPr>
          <w:p w:rsidR="00DF2B0F" w:rsidRPr="00045063" w:rsidRDefault="00DF2B0F" w:rsidP="00DF2B0F">
            <w:pPr>
              <w:spacing w:before="60"/>
              <w:ind w:left="34"/>
              <w:rPr>
                <w:sz w:val="20"/>
              </w:rPr>
            </w:pPr>
            <w:r w:rsidRPr="00045063">
              <w:rPr>
                <w:sz w:val="20"/>
              </w:rPr>
              <w:t>ad = added or inserted</w:t>
            </w:r>
          </w:p>
        </w:tc>
        <w:tc>
          <w:tcPr>
            <w:tcW w:w="3686" w:type="dxa"/>
            <w:shd w:val="clear" w:color="auto" w:fill="auto"/>
          </w:tcPr>
          <w:p w:rsidR="00DF2B0F" w:rsidRPr="00045063" w:rsidRDefault="00DF2B0F" w:rsidP="00DF2B0F">
            <w:pPr>
              <w:spacing w:before="60"/>
              <w:ind w:left="34"/>
              <w:rPr>
                <w:sz w:val="20"/>
              </w:rPr>
            </w:pPr>
            <w:r w:rsidRPr="00045063">
              <w:rPr>
                <w:sz w:val="20"/>
              </w:rPr>
              <w:t>Ord = Ordinance</w:t>
            </w:r>
          </w:p>
        </w:tc>
      </w:tr>
      <w:tr w:rsidR="00DF2B0F" w:rsidRPr="00045063" w:rsidTr="00DF2B0F">
        <w:tc>
          <w:tcPr>
            <w:tcW w:w="4253" w:type="dxa"/>
            <w:shd w:val="clear" w:color="auto" w:fill="auto"/>
          </w:tcPr>
          <w:p w:rsidR="00DF2B0F" w:rsidRPr="00045063" w:rsidRDefault="00DF2B0F" w:rsidP="00DF2B0F">
            <w:pPr>
              <w:spacing w:before="60"/>
              <w:ind w:left="34"/>
              <w:rPr>
                <w:sz w:val="20"/>
              </w:rPr>
            </w:pPr>
            <w:r w:rsidRPr="00045063">
              <w:rPr>
                <w:sz w:val="20"/>
              </w:rPr>
              <w:t>am = amended</w:t>
            </w:r>
          </w:p>
        </w:tc>
        <w:tc>
          <w:tcPr>
            <w:tcW w:w="3686" w:type="dxa"/>
            <w:shd w:val="clear" w:color="auto" w:fill="auto"/>
          </w:tcPr>
          <w:p w:rsidR="00DF2B0F" w:rsidRPr="00045063" w:rsidRDefault="00DF2B0F" w:rsidP="00DF2B0F">
            <w:pPr>
              <w:spacing w:before="60"/>
              <w:ind w:left="34"/>
              <w:rPr>
                <w:sz w:val="20"/>
              </w:rPr>
            </w:pPr>
            <w:r w:rsidRPr="00045063">
              <w:rPr>
                <w:sz w:val="20"/>
              </w:rPr>
              <w:t>orig = original</w:t>
            </w:r>
          </w:p>
        </w:tc>
      </w:tr>
      <w:tr w:rsidR="00DF2B0F" w:rsidRPr="00045063" w:rsidTr="00DF2B0F">
        <w:tc>
          <w:tcPr>
            <w:tcW w:w="4253" w:type="dxa"/>
            <w:shd w:val="clear" w:color="auto" w:fill="auto"/>
          </w:tcPr>
          <w:p w:rsidR="00DF2B0F" w:rsidRPr="00045063" w:rsidRDefault="00DF2B0F" w:rsidP="00DF2B0F">
            <w:pPr>
              <w:spacing w:before="60"/>
              <w:ind w:left="34"/>
              <w:rPr>
                <w:sz w:val="20"/>
              </w:rPr>
            </w:pPr>
            <w:r w:rsidRPr="00045063">
              <w:rPr>
                <w:sz w:val="20"/>
              </w:rPr>
              <w:t>amdt = amendment</w:t>
            </w:r>
          </w:p>
        </w:tc>
        <w:tc>
          <w:tcPr>
            <w:tcW w:w="3686" w:type="dxa"/>
            <w:shd w:val="clear" w:color="auto" w:fill="auto"/>
          </w:tcPr>
          <w:p w:rsidR="00DF2B0F" w:rsidRPr="00045063" w:rsidRDefault="00DF2B0F" w:rsidP="00DF2B0F">
            <w:pPr>
              <w:spacing w:before="60"/>
              <w:ind w:left="34"/>
              <w:rPr>
                <w:sz w:val="20"/>
              </w:rPr>
            </w:pPr>
            <w:r w:rsidRPr="00045063">
              <w:rPr>
                <w:sz w:val="20"/>
              </w:rPr>
              <w:t>par = paragraph(s)/subparagraph(s)</w:t>
            </w:r>
          </w:p>
        </w:tc>
      </w:tr>
      <w:tr w:rsidR="00DF2B0F" w:rsidRPr="00045063" w:rsidTr="00DF2B0F">
        <w:tc>
          <w:tcPr>
            <w:tcW w:w="4253" w:type="dxa"/>
            <w:shd w:val="clear" w:color="auto" w:fill="auto"/>
          </w:tcPr>
          <w:p w:rsidR="00DF2B0F" w:rsidRPr="00045063" w:rsidRDefault="00DF2B0F" w:rsidP="00DF2B0F">
            <w:pPr>
              <w:spacing w:before="60"/>
              <w:ind w:left="34"/>
              <w:rPr>
                <w:sz w:val="20"/>
              </w:rPr>
            </w:pPr>
            <w:r w:rsidRPr="00045063">
              <w:rPr>
                <w:sz w:val="20"/>
              </w:rPr>
              <w:t>c = clause(s)</w:t>
            </w:r>
          </w:p>
        </w:tc>
        <w:tc>
          <w:tcPr>
            <w:tcW w:w="3686" w:type="dxa"/>
            <w:shd w:val="clear" w:color="auto" w:fill="auto"/>
          </w:tcPr>
          <w:p w:rsidR="00DF2B0F" w:rsidRPr="00045063" w:rsidRDefault="00DF2B0F" w:rsidP="00DF2B0F">
            <w:pPr>
              <w:ind w:left="34"/>
              <w:rPr>
                <w:sz w:val="20"/>
              </w:rPr>
            </w:pPr>
            <w:r w:rsidRPr="00045063">
              <w:rPr>
                <w:sz w:val="20"/>
              </w:rPr>
              <w:t xml:space="preserve">    /sub</w:t>
            </w:r>
            <w:r w:rsidR="00045063">
              <w:rPr>
                <w:sz w:val="20"/>
              </w:rPr>
              <w:noBreakHyphen/>
            </w:r>
            <w:r w:rsidRPr="00045063">
              <w:rPr>
                <w:sz w:val="20"/>
              </w:rPr>
              <w:t>subparagraph(s)</w:t>
            </w:r>
          </w:p>
        </w:tc>
      </w:tr>
      <w:tr w:rsidR="00DF2B0F" w:rsidRPr="00045063" w:rsidTr="00DF2B0F">
        <w:tc>
          <w:tcPr>
            <w:tcW w:w="4253" w:type="dxa"/>
            <w:shd w:val="clear" w:color="auto" w:fill="auto"/>
          </w:tcPr>
          <w:p w:rsidR="00DF2B0F" w:rsidRPr="00045063" w:rsidRDefault="00DF2B0F" w:rsidP="00DF2B0F">
            <w:pPr>
              <w:spacing w:before="60"/>
              <w:ind w:left="34"/>
              <w:rPr>
                <w:sz w:val="20"/>
              </w:rPr>
            </w:pPr>
            <w:r w:rsidRPr="00045063">
              <w:rPr>
                <w:sz w:val="20"/>
              </w:rPr>
              <w:t>C[x] = Compilation No. x</w:t>
            </w:r>
          </w:p>
        </w:tc>
        <w:tc>
          <w:tcPr>
            <w:tcW w:w="3686" w:type="dxa"/>
            <w:shd w:val="clear" w:color="auto" w:fill="auto"/>
          </w:tcPr>
          <w:p w:rsidR="00DF2B0F" w:rsidRPr="00045063" w:rsidRDefault="00DF2B0F" w:rsidP="00DF2B0F">
            <w:pPr>
              <w:spacing w:before="60"/>
              <w:ind w:left="34"/>
              <w:rPr>
                <w:sz w:val="20"/>
              </w:rPr>
            </w:pPr>
            <w:r w:rsidRPr="00045063">
              <w:rPr>
                <w:sz w:val="20"/>
              </w:rPr>
              <w:t>pres = present</w:t>
            </w:r>
          </w:p>
        </w:tc>
      </w:tr>
      <w:tr w:rsidR="00DF2B0F" w:rsidRPr="00045063" w:rsidTr="00DF2B0F">
        <w:tc>
          <w:tcPr>
            <w:tcW w:w="4253" w:type="dxa"/>
            <w:shd w:val="clear" w:color="auto" w:fill="auto"/>
          </w:tcPr>
          <w:p w:rsidR="00DF2B0F" w:rsidRPr="00045063" w:rsidRDefault="00DF2B0F" w:rsidP="00DF2B0F">
            <w:pPr>
              <w:spacing w:before="60"/>
              <w:ind w:left="34"/>
              <w:rPr>
                <w:sz w:val="20"/>
              </w:rPr>
            </w:pPr>
            <w:r w:rsidRPr="00045063">
              <w:rPr>
                <w:sz w:val="20"/>
              </w:rPr>
              <w:t>Ch = Chapter(s)</w:t>
            </w:r>
          </w:p>
        </w:tc>
        <w:tc>
          <w:tcPr>
            <w:tcW w:w="3686" w:type="dxa"/>
            <w:shd w:val="clear" w:color="auto" w:fill="auto"/>
          </w:tcPr>
          <w:p w:rsidR="00DF2B0F" w:rsidRPr="00045063" w:rsidRDefault="00DF2B0F" w:rsidP="00DF2B0F">
            <w:pPr>
              <w:spacing w:before="60"/>
              <w:ind w:left="34"/>
              <w:rPr>
                <w:sz w:val="20"/>
              </w:rPr>
            </w:pPr>
            <w:r w:rsidRPr="00045063">
              <w:rPr>
                <w:sz w:val="20"/>
              </w:rPr>
              <w:t>prev = previous</w:t>
            </w:r>
          </w:p>
        </w:tc>
      </w:tr>
      <w:tr w:rsidR="00DF2B0F" w:rsidRPr="00045063" w:rsidTr="00DF2B0F">
        <w:tc>
          <w:tcPr>
            <w:tcW w:w="4253" w:type="dxa"/>
            <w:shd w:val="clear" w:color="auto" w:fill="auto"/>
          </w:tcPr>
          <w:p w:rsidR="00DF2B0F" w:rsidRPr="00045063" w:rsidRDefault="00DF2B0F" w:rsidP="00DF2B0F">
            <w:pPr>
              <w:spacing w:before="60"/>
              <w:ind w:left="34"/>
              <w:rPr>
                <w:sz w:val="20"/>
              </w:rPr>
            </w:pPr>
            <w:r w:rsidRPr="00045063">
              <w:rPr>
                <w:sz w:val="20"/>
              </w:rPr>
              <w:t>def = definition(s)</w:t>
            </w:r>
          </w:p>
        </w:tc>
        <w:tc>
          <w:tcPr>
            <w:tcW w:w="3686" w:type="dxa"/>
            <w:shd w:val="clear" w:color="auto" w:fill="auto"/>
          </w:tcPr>
          <w:p w:rsidR="00DF2B0F" w:rsidRPr="00045063" w:rsidRDefault="00DF2B0F" w:rsidP="00DF2B0F">
            <w:pPr>
              <w:spacing w:before="60"/>
              <w:ind w:left="34"/>
              <w:rPr>
                <w:sz w:val="20"/>
              </w:rPr>
            </w:pPr>
            <w:r w:rsidRPr="00045063">
              <w:rPr>
                <w:sz w:val="20"/>
              </w:rPr>
              <w:t>(prev…) = previously</w:t>
            </w:r>
          </w:p>
        </w:tc>
      </w:tr>
      <w:tr w:rsidR="00DF2B0F" w:rsidRPr="00045063" w:rsidTr="00DF2B0F">
        <w:tc>
          <w:tcPr>
            <w:tcW w:w="4253" w:type="dxa"/>
            <w:shd w:val="clear" w:color="auto" w:fill="auto"/>
          </w:tcPr>
          <w:p w:rsidR="00DF2B0F" w:rsidRPr="00045063" w:rsidRDefault="00DF2B0F" w:rsidP="00DF2B0F">
            <w:pPr>
              <w:spacing w:before="60"/>
              <w:ind w:left="34"/>
              <w:rPr>
                <w:sz w:val="20"/>
              </w:rPr>
            </w:pPr>
            <w:r w:rsidRPr="00045063">
              <w:rPr>
                <w:sz w:val="20"/>
              </w:rPr>
              <w:t>Dict = Dictionary</w:t>
            </w:r>
          </w:p>
        </w:tc>
        <w:tc>
          <w:tcPr>
            <w:tcW w:w="3686" w:type="dxa"/>
            <w:shd w:val="clear" w:color="auto" w:fill="auto"/>
          </w:tcPr>
          <w:p w:rsidR="00DF2B0F" w:rsidRPr="00045063" w:rsidRDefault="00DF2B0F" w:rsidP="00DF2B0F">
            <w:pPr>
              <w:spacing w:before="60"/>
              <w:ind w:left="34"/>
              <w:rPr>
                <w:sz w:val="20"/>
              </w:rPr>
            </w:pPr>
            <w:r w:rsidRPr="00045063">
              <w:rPr>
                <w:sz w:val="20"/>
              </w:rPr>
              <w:t>Pt = Part(s)</w:t>
            </w:r>
          </w:p>
        </w:tc>
      </w:tr>
      <w:tr w:rsidR="00DF2B0F" w:rsidRPr="00045063" w:rsidTr="00DF2B0F">
        <w:tc>
          <w:tcPr>
            <w:tcW w:w="4253" w:type="dxa"/>
            <w:shd w:val="clear" w:color="auto" w:fill="auto"/>
          </w:tcPr>
          <w:p w:rsidR="00DF2B0F" w:rsidRPr="00045063" w:rsidRDefault="00DF2B0F" w:rsidP="00DF2B0F">
            <w:pPr>
              <w:spacing w:before="60"/>
              <w:ind w:left="34"/>
              <w:rPr>
                <w:sz w:val="20"/>
              </w:rPr>
            </w:pPr>
            <w:r w:rsidRPr="00045063">
              <w:rPr>
                <w:sz w:val="20"/>
              </w:rPr>
              <w:t>disallowed = disallowed by Parliament</w:t>
            </w:r>
          </w:p>
        </w:tc>
        <w:tc>
          <w:tcPr>
            <w:tcW w:w="3686" w:type="dxa"/>
            <w:shd w:val="clear" w:color="auto" w:fill="auto"/>
          </w:tcPr>
          <w:p w:rsidR="00DF2B0F" w:rsidRPr="00045063" w:rsidRDefault="00DF2B0F" w:rsidP="00DF2B0F">
            <w:pPr>
              <w:spacing w:before="60"/>
              <w:ind w:left="34"/>
              <w:rPr>
                <w:sz w:val="20"/>
              </w:rPr>
            </w:pPr>
            <w:r w:rsidRPr="00045063">
              <w:rPr>
                <w:sz w:val="20"/>
              </w:rPr>
              <w:t>r = regulation(s)/rule(s)</w:t>
            </w:r>
          </w:p>
        </w:tc>
      </w:tr>
      <w:tr w:rsidR="00DF2B0F" w:rsidRPr="00045063" w:rsidTr="00DF2B0F">
        <w:tc>
          <w:tcPr>
            <w:tcW w:w="4253" w:type="dxa"/>
            <w:shd w:val="clear" w:color="auto" w:fill="auto"/>
          </w:tcPr>
          <w:p w:rsidR="00DF2B0F" w:rsidRPr="00045063" w:rsidRDefault="00DF2B0F" w:rsidP="00DF2B0F">
            <w:pPr>
              <w:spacing w:before="60"/>
              <w:ind w:left="34"/>
              <w:rPr>
                <w:sz w:val="20"/>
              </w:rPr>
            </w:pPr>
            <w:r w:rsidRPr="00045063">
              <w:rPr>
                <w:sz w:val="20"/>
              </w:rPr>
              <w:t>Div = Division(s)</w:t>
            </w:r>
          </w:p>
        </w:tc>
        <w:tc>
          <w:tcPr>
            <w:tcW w:w="3686" w:type="dxa"/>
            <w:shd w:val="clear" w:color="auto" w:fill="auto"/>
          </w:tcPr>
          <w:p w:rsidR="00DF2B0F" w:rsidRPr="00045063" w:rsidRDefault="00DF2B0F" w:rsidP="00DF2B0F">
            <w:pPr>
              <w:spacing w:before="60"/>
              <w:ind w:left="34"/>
              <w:rPr>
                <w:sz w:val="20"/>
              </w:rPr>
            </w:pPr>
            <w:r w:rsidRPr="00045063">
              <w:rPr>
                <w:sz w:val="20"/>
              </w:rPr>
              <w:t>Reg = Regulation/Regulations</w:t>
            </w:r>
          </w:p>
        </w:tc>
      </w:tr>
      <w:tr w:rsidR="00DF2B0F" w:rsidRPr="00045063" w:rsidTr="00DF2B0F">
        <w:tc>
          <w:tcPr>
            <w:tcW w:w="4253" w:type="dxa"/>
            <w:shd w:val="clear" w:color="auto" w:fill="auto"/>
          </w:tcPr>
          <w:p w:rsidR="00DF2B0F" w:rsidRPr="00045063" w:rsidRDefault="00DF2B0F" w:rsidP="00DF2B0F">
            <w:pPr>
              <w:spacing w:before="60"/>
              <w:ind w:left="34"/>
              <w:rPr>
                <w:sz w:val="20"/>
              </w:rPr>
            </w:pPr>
            <w:r w:rsidRPr="00045063">
              <w:rPr>
                <w:sz w:val="20"/>
              </w:rPr>
              <w:t>exp = expires/expired or ceases/ceased to have</w:t>
            </w:r>
          </w:p>
        </w:tc>
        <w:tc>
          <w:tcPr>
            <w:tcW w:w="3686" w:type="dxa"/>
            <w:shd w:val="clear" w:color="auto" w:fill="auto"/>
          </w:tcPr>
          <w:p w:rsidR="00DF2B0F" w:rsidRPr="00045063" w:rsidRDefault="00DF2B0F" w:rsidP="00DF2B0F">
            <w:pPr>
              <w:spacing w:before="60"/>
              <w:ind w:left="34"/>
              <w:rPr>
                <w:sz w:val="20"/>
              </w:rPr>
            </w:pPr>
            <w:r w:rsidRPr="00045063">
              <w:rPr>
                <w:sz w:val="20"/>
              </w:rPr>
              <w:t>reloc = relocated</w:t>
            </w:r>
          </w:p>
        </w:tc>
      </w:tr>
      <w:tr w:rsidR="00DF2B0F" w:rsidRPr="00045063" w:rsidTr="00DF2B0F">
        <w:tc>
          <w:tcPr>
            <w:tcW w:w="4253" w:type="dxa"/>
            <w:shd w:val="clear" w:color="auto" w:fill="auto"/>
          </w:tcPr>
          <w:p w:rsidR="00DF2B0F" w:rsidRPr="00045063" w:rsidRDefault="00DF2B0F" w:rsidP="00DF2B0F">
            <w:pPr>
              <w:ind w:left="34"/>
              <w:rPr>
                <w:sz w:val="20"/>
              </w:rPr>
            </w:pPr>
            <w:r w:rsidRPr="00045063">
              <w:rPr>
                <w:sz w:val="20"/>
              </w:rPr>
              <w:t xml:space="preserve">    effect</w:t>
            </w:r>
          </w:p>
        </w:tc>
        <w:tc>
          <w:tcPr>
            <w:tcW w:w="3686" w:type="dxa"/>
            <w:shd w:val="clear" w:color="auto" w:fill="auto"/>
          </w:tcPr>
          <w:p w:rsidR="00DF2B0F" w:rsidRPr="00045063" w:rsidRDefault="00DF2B0F" w:rsidP="00DF2B0F">
            <w:pPr>
              <w:spacing w:before="60"/>
              <w:ind w:left="34"/>
              <w:rPr>
                <w:sz w:val="20"/>
              </w:rPr>
            </w:pPr>
            <w:r w:rsidRPr="00045063">
              <w:rPr>
                <w:sz w:val="20"/>
              </w:rPr>
              <w:t>renum = renumbered</w:t>
            </w:r>
          </w:p>
        </w:tc>
      </w:tr>
      <w:tr w:rsidR="00DF2B0F" w:rsidRPr="00045063" w:rsidTr="00DF2B0F">
        <w:tc>
          <w:tcPr>
            <w:tcW w:w="4253" w:type="dxa"/>
            <w:shd w:val="clear" w:color="auto" w:fill="auto"/>
          </w:tcPr>
          <w:p w:rsidR="00DF2B0F" w:rsidRPr="00045063" w:rsidRDefault="00DF2B0F" w:rsidP="00DF2B0F">
            <w:pPr>
              <w:spacing w:before="60"/>
              <w:ind w:left="34"/>
              <w:rPr>
                <w:sz w:val="20"/>
              </w:rPr>
            </w:pPr>
            <w:r w:rsidRPr="00045063">
              <w:rPr>
                <w:sz w:val="20"/>
              </w:rPr>
              <w:t>F = Federal Register of Legislative Instruments</w:t>
            </w:r>
          </w:p>
        </w:tc>
        <w:tc>
          <w:tcPr>
            <w:tcW w:w="3686" w:type="dxa"/>
            <w:shd w:val="clear" w:color="auto" w:fill="auto"/>
          </w:tcPr>
          <w:p w:rsidR="00DF2B0F" w:rsidRPr="00045063" w:rsidRDefault="00DF2B0F" w:rsidP="00DF2B0F">
            <w:pPr>
              <w:spacing w:before="60"/>
              <w:ind w:left="34"/>
              <w:rPr>
                <w:sz w:val="20"/>
              </w:rPr>
            </w:pPr>
            <w:r w:rsidRPr="00045063">
              <w:rPr>
                <w:sz w:val="20"/>
              </w:rPr>
              <w:t>rep = repealed</w:t>
            </w:r>
          </w:p>
        </w:tc>
      </w:tr>
      <w:tr w:rsidR="00DF2B0F" w:rsidRPr="00045063" w:rsidTr="00DF2B0F">
        <w:tc>
          <w:tcPr>
            <w:tcW w:w="4253" w:type="dxa"/>
            <w:shd w:val="clear" w:color="auto" w:fill="auto"/>
          </w:tcPr>
          <w:p w:rsidR="00DF2B0F" w:rsidRPr="00045063" w:rsidRDefault="00DF2B0F" w:rsidP="00DF2B0F">
            <w:pPr>
              <w:spacing w:before="60"/>
              <w:ind w:left="34"/>
              <w:rPr>
                <w:sz w:val="20"/>
              </w:rPr>
            </w:pPr>
            <w:r w:rsidRPr="00045063">
              <w:rPr>
                <w:sz w:val="20"/>
              </w:rPr>
              <w:t>gaz = gazette</w:t>
            </w:r>
          </w:p>
        </w:tc>
        <w:tc>
          <w:tcPr>
            <w:tcW w:w="3686" w:type="dxa"/>
            <w:shd w:val="clear" w:color="auto" w:fill="auto"/>
          </w:tcPr>
          <w:p w:rsidR="00DF2B0F" w:rsidRPr="00045063" w:rsidRDefault="00DF2B0F" w:rsidP="00DF2B0F">
            <w:pPr>
              <w:spacing w:before="60"/>
              <w:ind w:left="34"/>
              <w:rPr>
                <w:sz w:val="20"/>
              </w:rPr>
            </w:pPr>
            <w:r w:rsidRPr="00045063">
              <w:rPr>
                <w:sz w:val="20"/>
              </w:rPr>
              <w:t>rs = repealed and substituted</w:t>
            </w:r>
          </w:p>
        </w:tc>
      </w:tr>
      <w:tr w:rsidR="00DF2B0F" w:rsidRPr="00045063" w:rsidTr="00DF2B0F">
        <w:tc>
          <w:tcPr>
            <w:tcW w:w="4253" w:type="dxa"/>
            <w:shd w:val="clear" w:color="auto" w:fill="auto"/>
          </w:tcPr>
          <w:p w:rsidR="00DF2B0F" w:rsidRPr="00045063" w:rsidRDefault="00DF2B0F" w:rsidP="00DF2B0F">
            <w:pPr>
              <w:spacing w:before="60"/>
              <w:ind w:left="34"/>
              <w:rPr>
                <w:sz w:val="20"/>
              </w:rPr>
            </w:pPr>
            <w:r w:rsidRPr="00045063">
              <w:rPr>
                <w:sz w:val="20"/>
              </w:rPr>
              <w:t>LI = Legislative Instrument</w:t>
            </w:r>
          </w:p>
        </w:tc>
        <w:tc>
          <w:tcPr>
            <w:tcW w:w="3686" w:type="dxa"/>
            <w:shd w:val="clear" w:color="auto" w:fill="auto"/>
          </w:tcPr>
          <w:p w:rsidR="00DF2B0F" w:rsidRPr="00045063" w:rsidRDefault="00DF2B0F" w:rsidP="00DF2B0F">
            <w:pPr>
              <w:spacing w:before="60"/>
              <w:ind w:left="34"/>
              <w:rPr>
                <w:sz w:val="20"/>
              </w:rPr>
            </w:pPr>
            <w:r w:rsidRPr="00045063">
              <w:rPr>
                <w:sz w:val="20"/>
              </w:rPr>
              <w:t>s = section(s)/subsection(s)</w:t>
            </w:r>
          </w:p>
        </w:tc>
      </w:tr>
      <w:tr w:rsidR="00DF2B0F" w:rsidRPr="00045063" w:rsidTr="00DF2B0F">
        <w:tc>
          <w:tcPr>
            <w:tcW w:w="4253" w:type="dxa"/>
            <w:shd w:val="clear" w:color="auto" w:fill="auto"/>
          </w:tcPr>
          <w:p w:rsidR="00DF2B0F" w:rsidRPr="00045063" w:rsidRDefault="00DF2B0F" w:rsidP="00DF2B0F">
            <w:pPr>
              <w:spacing w:before="60"/>
              <w:ind w:left="34"/>
              <w:rPr>
                <w:sz w:val="20"/>
              </w:rPr>
            </w:pPr>
            <w:r w:rsidRPr="00045063">
              <w:rPr>
                <w:sz w:val="20"/>
              </w:rPr>
              <w:t xml:space="preserve">LIA = </w:t>
            </w:r>
            <w:r w:rsidRPr="00045063">
              <w:rPr>
                <w:i/>
                <w:sz w:val="20"/>
              </w:rPr>
              <w:t>Legislative Instruments Act 2003</w:t>
            </w:r>
          </w:p>
        </w:tc>
        <w:tc>
          <w:tcPr>
            <w:tcW w:w="3686" w:type="dxa"/>
            <w:shd w:val="clear" w:color="auto" w:fill="auto"/>
          </w:tcPr>
          <w:p w:rsidR="00DF2B0F" w:rsidRPr="00045063" w:rsidRDefault="00DF2B0F" w:rsidP="00DF2B0F">
            <w:pPr>
              <w:spacing w:before="60"/>
              <w:ind w:left="34"/>
              <w:rPr>
                <w:sz w:val="20"/>
              </w:rPr>
            </w:pPr>
            <w:r w:rsidRPr="00045063">
              <w:rPr>
                <w:sz w:val="20"/>
              </w:rPr>
              <w:t>Sch = Schedule(s)</w:t>
            </w:r>
          </w:p>
        </w:tc>
      </w:tr>
      <w:tr w:rsidR="00DF2B0F" w:rsidRPr="00045063" w:rsidTr="00DF2B0F">
        <w:tc>
          <w:tcPr>
            <w:tcW w:w="4253" w:type="dxa"/>
            <w:shd w:val="clear" w:color="auto" w:fill="auto"/>
          </w:tcPr>
          <w:p w:rsidR="00DF2B0F" w:rsidRPr="00045063" w:rsidRDefault="00DF2B0F" w:rsidP="00DF2B0F">
            <w:pPr>
              <w:spacing w:before="60"/>
              <w:ind w:left="34"/>
              <w:rPr>
                <w:sz w:val="20"/>
              </w:rPr>
            </w:pPr>
            <w:r w:rsidRPr="00045063">
              <w:rPr>
                <w:sz w:val="20"/>
              </w:rPr>
              <w:t>(md) = misdescribed amendment can be given</w:t>
            </w:r>
          </w:p>
        </w:tc>
        <w:tc>
          <w:tcPr>
            <w:tcW w:w="3686" w:type="dxa"/>
            <w:shd w:val="clear" w:color="auto" w:fill="auto"/>
          </w:tcPr>
          <w:p w:rsidR="00DF2B0F" w:rsidRPr="00045063" w:rsidRDefault="00DF2B0F" w:rsidP="00DF2B0F">
            <w:pPr>
              <w:spacing w:before="60"/>
              <w:ind w:left="34"/>
              <w:rPr>
                <w:sz w:val="20"/>
              </w:rPr>
            </w:pPr>
            <w:r w:rsidRPr="00045063">
              <w:rPr>
                <w:sz w:val="20"/>
              </w:rPr>
              <w:t>Sdiv = Subdivision(s)</w:t>
            </w:r>
          </w:p>
        </w:tc>
      </w:tr>
      <w:tr w:rsidR="00DF2B0F" w:rsidRPr="00045063" w:rsidTr="00DF2B0F">
        <w:tc>
          <w:tcPr>
            <w:tcW w:w="4253" w:type="dxa"/>
            <w:shd w:val="clear" w:color="auto" w:fill="auto"/>
          </w:tcPr>
          <w:p w:rsidR="00DF2B0F" w:rsidRPr="00045063" w:rsidRDefault="00DF2B0F" w:rsidP="00DF2B0F">
            <w:pPr>
              <w:ind w:left="34"/>
              <w:rPr>
                <w:sz w:val="20"/>
              </w:rPr>
            </w:pPr>
            <w:r w:rsidRPr="00045063">
              <w:rPr>
                <w:sz w:val="20"/>
              </w:rPr>
              <w:t xml:space="preserve">    effect</w:t>
            </w:r>
          </w:p>
        </w:tc>
        <w:tc>
          <w:tcPr>
            <w:tcW w:w="3686" w:type="dxa"/>
            <w:shd w:val="clear" w:color="auto" w:fill="auto"/>
          </w:tcPr>
          <w:p w:rsidR="00DF2B0F" w:rsidRPr="00045063" w:rsidRDefault="00DF2B0F" w:rsidP="00DF2B0F">
            <w:pPr>
              <w:spacing w:before="60"/>
              <w:ind w:left="34"/>
              <w:rPr>
                <w:sz w:val="20"/>
              </w:rPr>
            </w:pPr>
            <w:r w:rsidRPr="00045063">
              <w:rPr>
                <w:sz w:val="20"/>
              </w:rPr>
              <w:t>SLI = Select Legislative Instrument</w:t>
            </w:r>
          </w:p>
        </w:tc>
      </w:tr>
      <w:tr w:rsidR="00DF2B0F" w:rsidRPr="00045063" w:rsidTr="00DF2B0F">
        <w:tc>
          <w:tcPr>
            <w:tcW w:w="4253" w:type="dxa"/>
            <w:shd w:val="clear" w:color="auto" w:fill="auto"/>
          </w:tcPr>
          <w:p w:rsidR="00DF2B0F" w:rsidRPr="00045063" w:rsidRDefault="00DF2B0F" w:rsidP="00DF2B0F">
            <w:pPr>
              <w:spacing w:before="60"/>
              <w:ind w:left="34"/>
              <w:rPr>
                <w:sz w:val="20"/>
              </w:rPr>
            </w:pPr>
            <w:r w:rsidRPr="00045063">
              <w:rPr>
                <w:sz w:val="20"/>
              </w:rPr>
              <w:t>(md not incorp) = misdescribed amendment</w:t>
            </w:r>
          </w:p>
        </w:tc>
        <w:tc>
          <w:tcPr>
            <w:tcW w:w="3686" w:type="dxa"/>
            <w:shd w:val="clear" w:color="auto" w:fill="auto"/>
          </w:tcPr>
          <w:p w:rsidR="00DF2B0F" w:rsidRPr="00045063" w:rsidRDefault="00DF2B0F" w:rsidP="00DF2B0F">
            <w:pPr>
              <w:spacing w:before="60"/>
              <w:ind w:left="34"/>
              <w:rPr>
                <w:sz w:val="20"/>
              </w:rPr>
            </w:pPr>
            <w:r w:rsidRPr="00045063">
              <w:rPr>
                <w:sz w:val="20"/>
              </w:rPr>
              <w:t>SR = Statutory Rules</w:t>
            </w:r>
          </w:p>
        </w:tc>
      </w:tr>
      <w:tr w:rsidR="00DF2B0F" w:rsidRPr="00045063" w:rsidTr="00DF2B0F">
        <w:tc>
          <w:tcPr>
            <w:tcW w:w="4253" w:type="dxa"/>
            <w:shd w:val="clear" w:color="auto" w:fill="auto"/>
          </w:tcPr>
          <w:p w:rsidR="00DF2B0F" w:rsidRPr="00045063" w:rsidRDefault="00DF2B0F" w:rsidP="00DF2B0F">
            <w:pPr>
              <w:ind w:left="34"/>
              <w:rPr>
                <w:sz w:val="20"/>
              </w:rPr>
            </w:pPr>
            <w:r w:rsidRPr="00045063">
              <w:rPr>
                <w:sz w:val="20"/>
              </w:rPr>
              <w:t xml:space="preserve">    cannot be given effect</w:t>
            </w:r>
          </w:p>
        </w:tc>
        <w:tc>
          <w:tcPr>
            <w:tcW w:w="3686" w:type="dxa"/>
            <w:shd w:val="clear" w:color="auto" w:fill="auto"/>
          </w:tcPr>
          <w:p w:rsidR="00DF2B0F" w:rsidRPr="00045063" w:rsidRDefault="00DF2B0F" w:rsidP="00DF2B0F">
            <w:pPr>
              <w:spacing w:before="60"/>
              <w:ind w:left="34"/>
              <w:rPr>
                <w:sz w:val="20"/>
              </w:rPr>
            </w:pPr>
            <w:r w:rsidRPr="00045063">
              <w:rPr>
                <w:sz w:val="20"/>
              </w:rPr>
              <w:t>Sub</w:t>
            </w:r>
            <w:r w:rsidR="00045063">
              <w:rPr>
                <w:sz w:val="20"/>
              </w:rPr>
              <w:noBreakHyphen/>
            </w:r>
            <w:r w:rsidRPr="00045063">
              <w:rPr>
                <w:sz w:val="20"/>
              </w:rPr>
              <w:t>Ch = Sub</w:t>
            </w:r>
            <w:r w:rsidR="00045063">
              <w:rPr>
                <w:sz w:val="20"/>
              </w:rPr>
              <w:noBreakHyphen/>
            </w:r>
            <w:r w:rsidRPr="00045063">
              <w:rPr>
                <w:sz w:val="20"/>
              </w:rPr>
              <w:t>Chapter(s)</w:t>
            </w:r>
          </w:p>
        </w:tc>
      </w:tr>
      <w:tr w:rsidR="00DF2B0F" w:rsidRPr="00045063" w:rsidTr="00DF2B0F">
        <w:tc>
          <w:tcPr>
            <w:tcW w:w="4253" w:type="dxa"/>
            <w:shd w:val="clear" w:color="auto" w:fill="auto"/>
          </w:tcPr>
          <w:p w:rsidR="00DF2B0F" w:rsidRPr="00045063" w:rsidRDefault="00DF2B0F" w:rsidP="00DF2B0F">
            <w:pPr>
              <w:spacing w:before="60"/>
              <w:ind w:left="34"/>
              <w:rPr>
                <w:sz w:val="20"/>
              </w:rPr>
            </w:pPr>
            <w:r w:rsidRPr="00045063">
              <w:rPr>
                <w:sz w:val="20"/>
              </w:rPr>
              <w:t>mod = modified/modification</w:t>
            </w:r>
          </w:p>
        </w:tc>
        <w:tc>
          <w:tcPr>
            <w:tcW w:w="3686" w:type="dxa"/>
            <w:shd w:val="clear" w:color="auto" w:fill="auto"/>
          </w:tcPr>
          <w:p w:rsidR="00DF2B0F" w:rsidRPr="00045063" w:rsidRDefault="00DF2B0F" w:rsidP="00DF2B0F">
            <w:pPr>
              <w:spacing w:before="60"/>
              <w:ind w:left="34"/>
              <w:rPr>
                <w:sz w:val="20"/>
              </w:rPr>
            </w:pPr>
            <w:r w:rsidRPr="00045063">
              <w:rPr>
                <w:sz w:val="20"/>
              </w:rPr>
              <w:t>SubPt = Subpart(s)</w:t>
            </w:r>
          </w:p>
        </w:tc>
      </w:tr>
      <w:tr w:rsidR="00DF2B0F" w:rsidRPr="00045063" w:rsidTr="00DF2B0F">
        <w:tc>
          <w:tcPr>
            <w:tcW w:w="4253" w:type="dxa"/>
            <w:shd w:val="clear" w:color="auto" w:fill="auto"/>
          </w:tcPr>
          <w:p w:rsidR="00DF2B0F" w:rsidRPr="00045063" w:rsidRDefault="00DF2B0F" w:rsidP="00DF2B0F">
            <w:pPr>
              <w:spacing w:before="60"/>
              <w:ind w:left="34"/>
              <w:rPr>
                <w:sz w:val="20"/>
              </w:rPr>
            </w:pPr>
            <w:r w:rsidRPr="00045063">
              <w:rPr>
                <w:sz w:val="20"/>
              </w:rPr>
              <w:t>No. = Number(s)</w:t>
            </w:r>
          </w:p>
        </w:tc>
        <w:tc>
          <w:tcPr>
            <w:tcW w:w="3686" w:type="dxa"/>
            <w:shd w:val="clear" w:color="auto" w:fill="auto"/>
          </w:tcPr>
          <w:p w:rsidR="00DF2B0F" w:rsidRPr="00045063" w:rsidRDefault="00DF2B0F" w:rsidP="00DF2B0F">
            <w:pPr>
              <w:spacing w:before="60"/>
              <w:ind w:left="34"/>
              <w:rPr>
                <w:sz w:val="20"/>
              </w:rPr>
            </w:pPr>
            <w:r w:rsidRPr="00045063">
              <w:rPr>
                <w:sz w:val="20"/>
                <w:u w:val="single"/>
              </w:rPr>
              <w:t>underlining</w:t>
            </w:r>
            <w:r w:rsidRPr="00045063">
              <w:rPr>
                <w:sz w:val="20"/>
              </w:rPr>
              <w:t xml:space="preserve"> = whole or part not</w:t>
            </w:r>
          </w:p>
        </w:tc>
      </w:tr>
      <w:tr w:rsidR="00DF2B0F" w:rsidRPr="00045063" w:rsidTr="00DF2B0F">
        <w:tc>
          <w:tcPr>
            <w:tcW w:w="4253" w:type="dxa"/>
            <w:shd w:val="clear" w:color="auto" w:fill="auto"/>
          </w:tcPr>
          <w:p w:rsidR="00DF2B0F" w:rsidRPr="00045063" w:rsidRDefault="00DF2B0F" w:rsidP="00DF2B0F">
            <w:pPr>
              <w:spacing w:before="60"/>
              <w:ind w:left="34"/>
              <w:rPr>
                <w:sz w:val="20"/>
              </w:rPr>
            </w:pPr>
          </w:p>
        </w:tc>
        <w:tc>
          <w:tcPr>
            <w:tcW w:w="3686" w:type="dxa"/>
            <w:shd w:val="clear" w:color="auto" w:fill="auto"/>
          </w:tcPr>
          <w:p w:rsidR="00DF2B0F" w:rsidRPr="00045063" w:rsidRDefault="00DF2B0F" w:rsidP="00DF2B0F">
            <w:pPr>
              <w:ind w:left="34"/>
              <w:rPr>
                <w:sz w:val="20"/>
              </w:rPr>
            </w:pPr>
            <w:r w:rsidRPr="00045063">
              <w:rPr>
                <w:sz w:val="20"/>
              </w:rPr>
              <w:t xml:space="preserve">    commenced or to be commenced</w:t>
            </w:r>
          </w:p>
        </w:tc>
      </w:tr>
    </w:tbl>
    <w:p w:rsidR="00DF2B0F" w:rsidRPr="00045063" w:rsidRDefault="00DF2B0F" w:rsidP="00DF2B0F">
      <w:pPr>
        <w:pStyle w:val="Tabletext"/>
      </w:pPr>
    </w:p>
    <w:p w:rsidR="00DF2B0F" w:rsidRPr="00045063" w:rsidRDefault="00DF2B0F" w:rsidP="00045063">
      <w:pPr>
        <w:pStyle w:val="ENotesHeading2"/>
        <w:pageBreakBefore/>
        <w:outlineLvl w:val="9"/>
      </w:pPr>
      <w:bookmarkStart w:id="158" w:name="_Toc425423707"/>
      <w:r w:rsidRPr="00045063">
        <w:lastRenderedPageBreak/>
        <w:t>Endnote 3—Legislation history</w:t>
      </w:r>
      <w:bookmarkEnd w:id="158"/>
    </w:p>
    <w:p w:rsidR="00DF2B0F" w:rsidRPr="00045063" w:rsidRDefault="00DF2B0F" w:rsidP="00DF2B0F">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DF2B0F" w:rsidRPr="00045063" w:rsidTr="00DF2B0F">
        <w:trPr>
          <w:cantSplit/>
          <w:tblHeader/>
        </w:trPr>
        <w:tc>
          <w:tcPr>
            <w:tcW w:w="1838" w:type="dxa"/>
            <w:tcBorders>
              <w:top w:val="single" w:sz="12" w:space="0" w:color="auto"/>
              <w:bottom w:val="single" w:sz="12" w:space="0" w:color="auto"/>
            </w:tcBorders>
            <w:shd w:val="clear" w:color="auto" w:fill="auto"/>
          </w:tcPr>
          <w:p w:rsidR="00DF2B0F" w:rsidRPr="00045063" w:rsidRDefault="00DF2B0F" w:rsidP="00DF2B0F">
            <w:pPr>
              <w:pStyle w:val="ENoteTableHeading"/>
            </w:pPr>
            <w:r w:rsidRPr="00045063">
              <w:t>Act</w:t>
            </w:r>
          </w:p>
        </w:tc>
        <w:tc>
          <w:tcPr>
            <w:tcW w:w="992" w:type="dxa"/>
            <w:tcBorders>
              <w:top w:val="single" w:sz="12" w:space="0" w:color="auto"/>
              <w:bottom w:val="single" w:sz="12" w:space="0" w:color="auto"/>
            </w:tcBorders>
            <w:shd w:val="clear" w:color="auto" w:fill="auto"/>
          </w:tcPr>
          <w:p w:rsidR="00DF2B0F" w:rsidRPr="00045063" w:rsidRDefault="00DF2B0F" w:rsidP="00DF2B0F">
            <w:pPr>
              <w:pStyle w:val="ENoteTableHeading"/>
            </w:pPr>
            <w:r w:rsidRPr="00045063">
              <w:t>Number and year</w:t>
            </w:r>
          </w:p>
        </w:tc>
        <w:tc>
          <w:tcPr>
            <w:tcW w:w="993" w:type="dxa"/>
            <w:tcBorders>
              <w:top w:val="single" w:sz="12" w:space="0" w:color="auto"/>
              <w:bottom w:val="single" w:sz="12" w:space="0" w:color="auto"/>
            </w:tcBorders>
            <w:shd w:val="clear" w:color="auto" w:fill="auto"/>
          </w:tcPr>
          <w:p w:rsidR="00DF2B0F" w:rsidRPr="00045063" w:rsidRDefault="00DF2B0F" w:rsidP="00DF2B0F">
            <w:pPr>
              <w:pStyle w:val="ENoteTableHeading"/>
            </w:pPr>
            <w:r w:rsidRPr="00045063">
              <w:t>Assent</w:t>
            </w:r>
          </w:p>
        </w:tc>
        <w:tc>
          <w:tcPr>
            <w:tcW w:w="1845" w:type="dxa"/>
            <w:tcBorders>
              <w:top w:val="single" w:sz="12" w:space="0" w:color="auto"/>
              <w:bottom w:val="single" w:sz="12" w:space="0" w:color="auto"/>
            </w:tcBorders>
            <w:shd w:val="clear" w:color="auto" w:fill="auto"/>
          </w:tcPr>
          <w:p w:rsidR="00DF2B0F" w:rsidRPr="00045063" w:rsidRDefault="00DF2B0F" w:rsidP="00DF2B0F">
            <w:pPr>
              <w:pStyle w:val="ENoteTableHeading"/>
            </w:pPr>
            <w:r w:rsidRPr="00045063">
              <w:t>Commencement</w:t>
            </w:r>
          </w:p>
        </w:tc>
        <w:tc>
          <w:tcPr>
            <w:tcW w:w="1417" w:type="dxa"/>
            <w:tcBorders>
              <w:top w:val="single" w:sz="12" w:space="0" w:color="auto"/>
              <w:bottom w:val="single" w:sz="12" w:space="0" w:color="auto"/>
            </w:tcBorders>
            <w:shd w:val="clear" w:color="auto" w:fill="auto"/>
          </w:tcPr>
          <w:p w:rsidR="00DF2B0F" w:rsidRPr="00045063" w:rsidRDefault="00DF2B0F" w:rsidP="00DF2B0F">
            <w:pPr>
              <w:pStyle w:val="ENoteTableHeading"/>
            </w:pPr>
            <w:r w:rsidRPr="00045063">
              <w:t>Application, saving and transitional provisions</w:t>
            </w:r>
          </w:p>
        </w:tc>
      </w:tr>
      <w:tr w:rsidR="00DF2B0F" w:rsidRPr="00045063" w:rsidTr="00DF2B0F">
        <w:trPr>
          <w:cantSplit/>
        </w:trPr>
        <w:tc>
          <w:tcPr>
            <w:tcW w:w="1838" w:type="dxa"/>
            <w:tcBorders>
              <w:top w:val="single" w:sz="12" w:space="0" w:color="auto"/>
              <w:bottom w:val="single" w:sz="4" w:space="0" w:color="auto"/>
            </w:tcBorders>
            <w:shd w:val="clear" w:color="auto" w:fill="auto"/>
          </w:tcPr>
          <w:p w:rsidR="00DF2B0F" w:rsidRPr="00045063" w:rsidRDefault="00FD0989">
            <w:pPr>
              <w:pStyle w:val="ENoteTableText"/>
            </w:pPr>
            <w:bookmarkStart w:id="159" w:name="_GoBack" w:colFirst="5" w:colLast="5"/>
            <w:r w:rsidRPr="00045063">
              <w:t>Tax and Superannuation Laws Amendment (2015 Measures No.</w:t>
            </w:r>
            <w:r w:rsidR="00045063">
              <w:t> </w:t>
            </w:r>
            <w:r w:rsidRPr="00045063">
              <w:t>1) Act 2015</w:t>
            </w:r>
          </w:p>
        </w:tc>
        <w:tc>
          <w:tcPr>
            <w:tcW w:w="992" w:type="dxa"/>
            <w:tcBorders>
              <w:top w:val="single" w:sz="12" w:space="0" w:color="auto"/>
              <w:bottom w:val="single" w:sz="4" w:space="0" w:color="auto"/>
            </w:tcBorders>
            <w:shd w:val="clear" w:color="auto" w:fill="auto"/>
          </w:tcPr>
          <w:p w:rsidR="00DF2B0F" w:rsidRPr="00045063" w:rsidRDefault="00FD0989" w:rsidP="007B6BBA">
            <w:pPr>
              <w:pStyle w:val="ENoteTableText"/>
            </w:pPr>
            <w:r w:rsidRPr="00045063">
              <w:t>70, 2015</w:t>
            </w:r>
          </w:p>
        </w:tc>
        <w:tc>
          <w:tcPr>
            <w:tcW w:w="993" w:type="dxa"/>
            <w:tcBorders>
              <w:top w:val="single" w:sz="12" w:space="0" w:color="auto"/>
              <w:bottom w:val="single" w:sz="4" w:space="0" w:color="auto"/>
            </w:tcBorders>
            <w:shd w:val="clear" w:color="auto" w:fill="auto"/>
          </w:tcPr>
          <w:p w:rsidR="00DF2B0F" w:rsidRPr="00045063" w:rsidRDefault="00FD0989" w:rsidP="007B6BBA">
            <w:pPr>
              <w:pStyle w:val="ENoteTableText"/>
            </w:pPr>
            <w:r w:rsidRPr="00045063">
              <w:t>25</w:t>
            </w:r>
            <w:r w:rsidR="00045063">
              <w:t> </w:t>
            </w:r>
            <w:r w:rsidRPr="00045063">
              <w:t>June 2015</w:t>
            </w:r>
          </w:p>
        </w:tc>
        <w:tc>
          <w:tcPr>
            <w:tcW w:w="1845" w:type="dxa"/>
            <w:tcBorders>
              <w:top w:val="single" w:sz="12" w:space="0" w:color="auto"/>
              <w:bottom w:val="single" w:sz="4" w:space="0" w:color="auto"/>
            </w:tcBorders>
            <w:shd w:val="clear" w:color="auto" w:fill="auto"/>
          </w:tcPr>
          <w:p w:rsidR="00DF2B0F" w:rsidRPr="00045063" w:rsidRDefault="00CF66D6" w:rsidP="007B6BBA">
            <w:pPr>
              <w:pStyle w:val="ENoteTableText"/>
            </w:pPr>
            <w:r w:rsidRPr="00045063">
              <w:t>Sch 1 (items</w:t>
            </w:r>
            <w:r w:rsidR="00045063">
              <w:t> </w:t>
            </w:r>
            <w:r w:rsidRPr="00045063">
              <w:t>1–</w:t>
            </w:r>
            <w:r w:rsidR="00FF1945" w:rsidRPr="00045063">
              <w:t>192, 195–</w:t>
            </w:r>
            <w:r w:rsidRPr="00045063">
              <w:t>205): 1</w:t>
            </w:r>
            <w:r w:rsidR="00045063">
              <w:t> </w:t>
            </w:r>
            <w:r w:rsidRPr="00045063">
              <w:t>July 2015 (s 2(1) items</w:t>
            </w:r>
            <w:r w:rsidR="00045063">
              <w:t> </w:t>
            </w:r>
            <w:r w:rsidRPr="00045063">
              <w:t>2–</w:t>
            </w:r>
            <w:r w:rsidR="00F414EC" w:rsidRPr="00045063">
              <w:t xml:space="preserve">4, </w:t>
            </w:r>
            <w:r w:rsidRPr="00045063">
              <w:t>6)</w:t>
            </w:r>
            <w:r w:rsidR="006A0536" w:rsidRPr="00045063">
              <w:br/>
            </w:r>
            <w:r w:rsidR="00FF1945" w:rsidRPr="00045063">
              <w:t>Sch 1 (items</w:t>
            </w:r>
            <w:r w:rsidR="00045063">
              <w:t> </w:t>
            </w:r>
            <w:r w:rsidR="00FF1945" w:rsidRPr="00045063">
              <w:t>193, 194):</w:t>
            </w:r>
            <w:r w:rsidR="00FF1945" w:rsidRPr="002C19BC">
              <w:rPr>
                <w:u w:val="single"/>
              </w:rPr>
              <w:t xml:space="preserve"> awaiting commencement (s 2(1) item</w:t>
            </w:r>
            <w:r w:rsidR="00045063" w:rsidRPr="002C19BC">
              <w:rPr>
                <w:u w:val="single"/>
              </w:rPr>
              <w:t> </w:t>
            </w:r>
            <w:r w:rsidR="00FF1945" w:rsidRPr="002C19BC">
              <w:rPr>
                <w:u w:val="single"/>
              </w:rPr>
              <w:t>5)</w:t>
            </w:r>
            <w:r w:rsidR="00FF1945" w:rsidRPr="00045063">
              <w:br/>
              <w:t>Sch 5: 26</w:t>
            </w:r>
            <w:r w:rsidR="00045063">
              <w:t> </w:t>
            </w:r>
            <w:r w:rsidR="00FF1945" w:rsidRPr="00045063">
              <w:t>June 2015 (s</w:t>
            </w:r>
            <w:r w:rsidR="007B6BBA" w:rsidRPr="00045063">
              <w:t> </w:t>
            </w:r>
            <w:r w:rsidR="00FF1945" w:rsidRPr="00045063">
              <w:t>2(1) item</w:t>
            </w:r>
            <w:r w:rsidR="00045063">
              <w:t> </w:t>
            </w:r>
            <w:r w:rsidR="00FF1945" w:rsidRPr="00045063">
              <w:t>8)</w:t>
            </w:r>
            <w:r w:rsidR="00FF1945" w:rsidRPr="00045063">
              <w:br/>
              <w:t>Sch 6 (item</w:t>
            </w:r>
            <w:r w:rsidR="00045063">
              <w:t> </w:t>
            </w:r>
            <w:r w:rsidR="00FF1945" w:rsidRPr="00045063">
              <w:t>3): 1 Jan 2014 (s 2(1) item</w:t>
            </w:r>
            <w:r w:rsidR="00045063">
              <w:t> </w:t>
            </w:r>
            <w:r w:rsidR="00FF1945" w:rsidRPr="00045063">
              <w:t>10)</w:t>
            </w:r>
            <w:r w:rsidR="00FF1945" w:rsidRPr="00045063">
              <w:br/>
              <w:t>Sch 6 (item</w:t>
            </w:r>
            <w:r w:rsidR="00045063">
              <w:t> </w:t>
            </w:r>
            <w:r w:rsidR="00FF1945" w:rsidRPr="00045063">
              <w:t>31): 29</w:t>
            </w:r>
            <w:r w:rsidR="00045063">
              <w:t> </w:t>
            </w:r>
            <w:r w:rsidR="00FF1945" w:rsidRPr="00045063">
              <w:t>June 2013 (s 2(1) item</w:t>
            </w:r>
            <w:r w:rsidR="00045063">
              <w:t> </w:t>
            </w:r>
            <w:r w:rsidR="00900A7F" w:rsidRPr="00045063">
              <w:t>12</w:t>
            </w:r>
            <w:r w:rsidR="00FF1945" w:rsidRPr="00045063">
              <w:t>)</w:t>
            </w:r>
            <w:r w:rsidR="00FF1945" w:rsidRPr="00045063">
              <w:br/>
            </w:r>
            <w:r w:rsidR="00900A7F" w:rsidRPr="00045063">
              <w:t>Sch 6 (item</w:t>
            </w:r>
            <w:r w:rsidR="00045063">
              <w:t> </w:t>
            </w:r>
            <w:r w:rsidR="00900A7F" w:rsidRPr="00045063">
              <w:t>41): 1</w:t>
            </w:r>
            <w:r w:rsidR="00045063">
              <w:t> </w:t>
            </w:r>
            <w:r w:rsidR="00900A7F" w:rsidRPr="00045063">
              <w:t>July 2012 (s 2(1) item</w:t>
            </w:r>
            <w:r w:rsidR="00045063">
              <w:t> </w:t>
            </w:r>
            <w:r w:rsidR="00900A7F" w:rsidRPr="00045063">
              <w:t>14)</w:t>
            </w:r>
            <w:r w:rsidR="00900A7F" w:rsidRPr="00045063">
              <w:br/>
              <w:t>Sch 6 (item</w:t>
            </w:r>
            <w:r w:rsidR="00045063">
              <w:t> </w:t>
            </w:r>
            <w:r w:rsidR="00D91E45" w:rsidRPr="00045063">
              <w:t>47–50, 65–81</w:t>
            </w:r>
            <w:r w:rsidR="00900A7F" w:rsidRPr="00045063">
              <w:t>): 1</w:t>
            </w:r>
            <w:r w:rsidR="00045063">
              <w:t> </w:t>
            </w:r>
            <w:r w:rsidR="00900A7F" w:rsidRPr="00045063">
              <w:t>J</w:t>
            </w:r>
            <w:r w:rsidR="00D91E45" w:rsidRPr="00045063">
              <w:t>uly</w:t>
            </w:r>
            <w:r w:rsidR="00900A7F" w:rsidRPr="00045063">
              <w:t xml:space="preserve"> 2014 (s 2(1) item</w:t>
            </w:r>
            <w:r w:rsidR="00D91E45" w:rsidRPr="00045063">
              <w:t>s</w:t>
            </w:r>
            <w:r w:rsidR="00045063">
              <w:t> </w:t>
            </w:r>
            <w:r w:rsidR="00900A7F" w:rsidRPr="00045063">
              <w:t>1</w:t>
            </w:r>
            <w:r w:rsidR="00D91E45" w:rsidRPr="00045063">
              <w:t>6, 19</w:t>
            </w:r>
            <w:r w:rsidR="00900A7F" w:rsidRPr="00045063">
              <w:t>)</w:t>
            </w:r>
            <w:r w:rsidR="00900A7F" w:rsidRPr="00045063">
              <w:br/>
            </w:r>
            <w:r w:rsidR="00D91E45" w:rsidRPr="00045063">
              <w:t>Sch 6 (item</w:t>
            </w:r>
            <w:r w:rsidR="00045063">
              <w:t> </w:t>
            </w:r>
            <w:r w:rsidR="00D91E45" w:rsidRPr="00045063">
              <w:t>64): 25 Feb 2015 (s 2(1) item</w:t>
            </w:r>
            <w:r w:rsidR="00045063">
              <w:t> </w:t>
            </w:r>
            <w:r w:rsidR="00444194" w:rsidRPr="00045063">
              <w:t>18</w:t>
            </w:r>
            <w:r w:rsidR="00D91E45" w:rsidRPr="00045063">
              <w:t>)</w:t>
            </w:r>
            <w:r w:rsidR="00D91E45" w:rsidRPr="00045063">
              <w:br/>
            </w:r>
            <w:r w:rsidR="006A0536" w:rsidRPr="00045063">
              <w:t>Remainder: 25</w:t>
            </w:r>
            <w:r w:rsidR="00045063">
              <w:t> </w:t>
            </w:r>
            <w:r w:rsidR="006A0536" w:rsidRPr="00045063">
              <w:t>June 2015 (s 2(1) items</w:t>
            </w:r>
            <w:r w:rsidR="00045063">
              <w:t> </w:t>
            </w:r>
            <w:r w:rsidR="006A0536" w:rsidRPr="00045063">
              <w:t>1</w:t>
            </w:r>
            <w:r w:rsidR="00A6694D" w:rsidRPr="00045063">
              <w:t>, 7, 9, 11, 13, 15, 17, 20</w:t>
            </w:r>
            <w:r w:rsidR="006A0536" w:rsidRPr="00045063">
              <w:t>)</w:t>
            </w:r>
          </w:p>
        </w:tc>
        <w:tc>
          <w:tcPr>
            <w:tcW w:w="1417" w:type="dxa"/>
            <w:tcBorders>
              <w:top w:val="single" w:sz="12" w:space="0" w:color="auto"/>
              <w:bottom w:val="single" w:sz="4" w:space="0" w:color="auto"/>
            </w:tcBorders>
            <w:shd w:val="clear" w:color="auto" w:fill="auto"/>
          </w:tcPr>
          <w:p w:rsidR="00DF2B0F" w:rsidRPr="00045063" w:rsidRDefault="00DF2B0F" w:rsidP="00DF2B0F">
            <w:pPr>
              <w:pStyle w:val="ENoteTableText"/>
            </w:pPr>
          </w:p>
        </w:tc>
      </w:tr>
      <w:bookmarkEnd w:id="159"/>
      <w:tr w:rsidR="00DF2B0F" w:rsidRPr="00045063" w:rsidTr="00DF2B0F">
        <w:trPr>
          <w:cantSplit/>
        </w:trPr>
        <w:tc>
          <w:tcPr>
            <w:tcW w:w="1838" w:type="dxa"/>
            <w:tcBorders>
              <w:bottom w:val="single" w:sz="12" w:space="0" w:color="auto"/>
            </w:tcBorders>
            <w:shd w:val="clear" w:color="auto" w:fill="auto"/>
          </w:tcPr>
          <w:p w:rsidR="00DF2B0F" w:rsidRPr="00045063" w:rsidRDefault="008F1816" w:rsidP="007B6BBA">
            <w:pPr>
              <w:pStyle w:val="ENoteTableText"/>
            </w:pPr>
            <w:r w:rsidRPr="00045063">
              <w:t>Tax Laws Amendment (Small Business Measures No.</w:t>
            </w:r>
            <w:r w:rsidR="00045063">
              <w:t> </w:t>
            </w:r>
            <w:r w:rsidRPr="00045063">
              <w:t>1) Act 2015</w:t>
            </w:r>
          </w:p>
        </w:tc>
        <w:tc>
          <w:tcPr>
            <w:tcW w:w="992" w:type="dxa"/>
            <w:tcBorders>
              <w:bottom w:val="single" w:sz="12" w:space="0" w:color="auto"/>
            </w:tcBorders>
            <w:shd w:val="clear" w:color="auto" w:fill="auto"/>
          </w:tcPr>
          <w:p w:rsidR="00DF2B0F" w:rsidRPr="00045063" w:rsidRDefault="008F1816" w:rsidP="007B6BBA">
            <w:pPr>
              <w:pStyle w:val="ENoteTableText"/>
            </w:pPr>
            <w:r w:rsidRPr="00045063">
              <w:t>66, 2015</w:t>
            </w:r>
          </w:p>
        </w:tc>
        <w:tc>
          <w:tcPr>
            <w:tcW w:w="993" w:type="dxa"/>
            <w:tcBorders>
              <w:bottom w:val="single" w:sz="12" w:space="0" w:color="auto"/>
            </w:tcBorders>
            <w:shd w:val="clear" w:color="auto" w:fill="auto"/>
          </w:tcPr>
          <w:p w:rsidR="00DF2B0F" w:rsidRPr="00045063" w:rsidRDefault="008F1816" w:rsidP="007B6BBA">
            <w:pPr>
              <w:pStyle w:val="ENoteTableText"/>
            </w:pPr>
            <w:r w:rsidRPr="00045063">
              <w:t>22</w:t>
            </w:r>
            <w:r w:rsidR="00045063">
              <w:t> </w:t>
            </w:r>
            <w:r w:rsidRPr="00045063">
              <w:t>June 2015</w:t>
            </w:r>
          </w:p>
        </w:tc>
        <w:tc>
          <w:tcPr>
            <w:tcW w:w="1845" w:type="dxa"/>
            <w:tcBorders>
              <w:bottom w:val="single" w:sz="12" w:space="0" w:color="auto"/>
            </w:tcBorders>
            <w:shd w:val="clear" w:color="auto" w:fill="auto"/>
          </w:tcPr>
          <w:p w:rsidR="00DF2B0F" w:rsidRPr="00045063" w:rsidRDefault="008F1816" w:rsidP="00C97BE7">
            <w:pPr>
              <w:pStyle w:val="ENoteTableText"/>
            </w:pPr>
            <w:r w:rsidRPr="00045063">
              <w:t>Sch 1 (item</w:t>
            </w:r>
            <w:r w:rsidR="00045063">
              <w:t> </w:t>
            </w:r>
            <w:r w:rsidR="00FD0989" w:rsidRPr="00045063">
              <w:t>3</w:t>
            </w:r>
            <w:r w:rsidRPr="00045063">
              <w:t>1): 1</w:t>
            </w:r>
            <w:r w:rsidR="00045063">
              <w:t> </w:t>
            </w:r>
            <w:r w:rsidRPr="00045063">
              <w:t xml:space="preserve">July </w:t>
            </w:r>
            <w:r w:rsidR="00FD0989" w:rsidRPr="00045063">
              <w:t xml:space="preserve">2015 </w:t>
            </w:r>
            <w:r w:rsidRPr="00045063">
              <w:t>(s 2(1) item</w:t>
            </w:r>
            <w:r w:rsidR="00045063">
              <w:t> </w:t>
            </w:r>
            <w:r w:rsidRPr="00045063">
              <w:t>4</w:t>
            </w:r>
            <w:r w:rsidR="00FD0989" w:rsidRPr="00045063">
              <w:t>)</w:t>
            </w:r>
            <w:r w:rsidR="00C97BE7" w:rsidRPr="00045063">
              <w:br/>
              <w:t>Sch 1 (item</w:t>
            </w:r>
            <w:r w:rsidR="00045063">
              <w:t> </w:t>
            </w:r>
            <w:r w:rsidR="00C97BE7" w:rsidRPr="00045063">
              <w:t>32): 22</w:t>
            </w:r>
            <w:r w:rsidR="00045063">
              <w:t> </w:t>
            </w:r>
            <w:r w:rsidR="00C97BE7" w:rsidRPr="00045063">
              <w:t>June 2015 (s 2(1) item</w:t>
            </w:r>
            <w:r w:rsidR="00045063">
              <w:t> </w:t>
            </w:r>
            <w:r w:rsidR="00C97BE7" w:rsidRPr="00045063">
              <w:t>5)</w:t>
            </w:r>
          </w:p>
        </w:tc>
        <w:tc>
          <w:tcPr>
            <w:tcW w:w="1417" w:type="dxa"/>
            <w:tcBorders>
              <w:bottom w:val="single" w:sz="12" w:space="0" w:color="auto"/>
            </w:tcBorders>
            <w:shd w:val="clear" w:color="auto" w:fill="auto"/>
          </w:tcPr>
          <w:p w:rsidR="00DF2B0F" w:rsidRPr="00045063" w:rsidRDefault="00FD0989" w:rsidP="007B6BBA">
            <w:pPr>
              <w:pStyle w:val="ENoteTableText"/>
            </w:pPr>
            <w:r w:rsidRPr="00045063">
              <w:t>Sch 1 (item</w:t>
            </w:r>
            <w:r w:rsidR="00045063">
              <w:t> </w:t>
            </w:r>
            <w:r w:rsidRPr="00045063">
              <w:t>32)</w:t>
            </w:r>
          </w:p>
        </w:tc>
      </w:tr>
    </w:tbl>
    <w:p w:rsidR="00DF2B0F" w:rsidRPr="00045063" w:rsidRDefault="00DF2B0F" w:rsidP="00DF2B0F">
      <w:pPr>
        <w:pStyle w:val="Tabletext"/>
      </w:pPr>
    </w:p>
    <w:p w:rsidR="00DF2B0F" w:rsidRPr="00045063" w:rsidRDefault="00DF2B0F" w:rsidP="00045063">
      <w:pPr>
        <w:pStyle w:val="ENotesHeading2"/>
        <w:pageBreakBefore/>
        <w:outlineLvl w:val="9"/>
      </w:pPr>
      <w:bookmarkStart w:id="160" w:name="_Toc425423708"/>
      <w:r w:rsidRPr="00045063">
        <w:lastRenderedPageBreak/>
        <w:t>Endnote 4—Amendment history</w:t>
      </w:r>
      <w:bookmarkEnd w:id="160"/>
    </w:p>
    <w:p w:rsidR="00DF2B0F" w:rsidRPr="00045063" w:rsidRDefault="00DF2B0F" w:rsidP="00DF2B0F">
      <w:pPr>
        <w:pStyle w:val="Tabletext"/>
      </w:pPr>
    </w:p>
    <w:tbl>
      <w:tblPr>
        <w:tblW w:w="7082" w:type="dxa"/>
        <w:tblInd w:w="113" w:type="dxa"/>
        <w:tblLayout w:type="fixed"/>
        <w:tblLook w:val="0000" w:firstRow="0" w:lastRow="0" w:firstColumn="0" w:lastColumn="0" w:noHBand="0" w:noVBand="0"/>
      </w:tblPr>
      <w:tblGrid>
        <w:gridCol w:w="2139"/>
        <w:gridCol w:w="4943"/>
      </w:tblGrid>
      <w:tr w:rsidR="00DF2B0F" w:rsidRPr="00045063" w:rsidTr="00DF2B0F">
        <w:trPr>
          <w:cantSplit/>
          <w:tblHeader/>
        </w:trPr>
        <w:tc>
          <w:tcPr>
            <w:tcW w:w="2139" w:type="dxa"/>
            <w:tcBorders>
              <w:top w:val="single" w:sz="12" w:space="0" w:color="auto"/>
              <w:bottom w:val="single" w:sz="12" w:space="0" w:color="auto"/>
            </w:tcBorders>
            <w:shd w:val="clear" w:color="auto" w:fill="auto"/>
          </w:tcPr>
          <w:p w:rsidR="00DF2B0F" w:rsidRPr="00045063" w:rsidRDefault="00DF2B0F" w:rsidP="00DF2B0F">
            <w:pPr>
              <w:pStyle w:val="ENoteTableHeading"/>
              <w:tabs>
                <w:tab w:val="center" w:leader="dot" w:pos="2268"/>
              </w:tabs>
            </w:pPr>
            <w:r w:rsidRPr="00045063">
              <w:t>Provision affected</w:t>
            </w:r>
          </w:p>
        </w:tc>
        <w:tc>
          <w:tcPr>
            <w:tcW w:w="4943" w:type="dxa"/>
            <w:tcBorders>
              <w:top w:val="single" w:sz="12" w:space="0" w:color="auto"/>
              <w:bottom w:val="single" w:sz="12" w:space="0" w:color="auto"/>
            </w:tcBorders>
            <w:shd w:val="clear" w:color="auto" w:fill="auto"/>
          </w:tcPr>
          <w:p w:rsidR="00DF2B0F" w:rsidRPr="00045063" w:rsidRDefault="00DF2B0F" w:rsidP="00DF2B0F">
            <w:pPr>
              <w:pStyle w:val="ENoteTableHeading"/>
              <w:tabs>
                <w:tab w:val="center" w:leader="dot" w:pos="2268"/>
              </w:tabs>
            </w:pPr>
            <w:r w:rsidRPr="00045063">
              <w:t>How affected</w:t>
            </w:r>
          </w:p>
        </w:tc>
      </w:tr>
      <w:tr w:rsidR="00DF2B0F" w:rsidRPr="00045063" w:rsidTr="00DF2B0F">
        <w:trPr>
          <w:cantSplit/>
        </w:trPr>
        <w:tc>
          <w:tcPr>
            <w:tcW w:w="2139" w:type="dxa"/>
            <w:tcBorders>
              <w:top w:val="single" w:sz="12" w:space="0" w:color="auto"/>
            </w:tcBorders>
            <w:shd w:val="clear" w:color="auto" w:fill="auto"/>
          </w:tcPr>
          <w:p w:rsidR="00DF2B0F" w:rsidRPr="00045063" w:rsidRDefault="00EE7F93" w:rsidP="00DF2B0F">
            <w:pPr>
              <w:pStyle w:val="ENoteTableText"/>
              <w:tabs>
                <w:tab w:val="center" w:leader="dot" w:pos="2268"/>
              </w:tabs>
              <w:rPr>
                <w:b/>
              </w:rPr>
            </w:pPr>
            <w:r w:rsidRPr="00045063">
              <w:rPr>
                <w:b/>
              </w:rPr>
              <w:t>Schedule</w:t>
            </w:r>
            <w:r w:rsidR="00045063">
              <w:rPr>
                <w:b/>
              </w:rPr>
              <w:t> </w:t>
            </w:r>
            <w:r w:rsidRPr="00045063">
              <w:rPr>
                <w:b/>
              </w:rPr>
              <w:t>1</w:t>
            </w:r>
          </w:p>
        </w:tc>
        <w:tc>
          <w:tcPr>
            <w:tcW w:w="4943" w:type="dxa"/>
            <w:tcBorders>
              <w:top w:val="single" w:sz="12" w:space="0" w:color="auto"/>
            </w:tcBorders>
            <w:shd w:val="clear" w:color="auto" w:fill="auto"/>
          </w:tcPr>
          <w:p w:rsidR="00DF2B0F" w:rsidRPr="00045063" w:rsidRDefault="00DF2B0F" w:rsidP="00DF2B0F">
            <w:pPr>
              <w:pStyle w:val="ENoteTableText"/>
              <w:tabs>
                <w:tab w:val="center" w:leader="dot" w:pos="2268"/>
              </w:tabs>
            </w:pPr>
          </w:p>
        </w:tc>
      </w:tr>
      <w:tr w:rsidR="00C97BE7" w:rsidRPr="00045063" w:rsidTr="00DF2B0F">
        <w:trPr>
          <w:cantSplit/>
        </w:trPr>
        <w:tc>
          <w:tcPr>
            <w:tcW w:w="2139" w:type="dxa"/>
            <w:tcBorders>
              <w:bottom w:val="single" w:sz="12" w:space="0" w:color="auto"/>
            </w:tcBorders>
            <w:shd w:val="clear" w:color="auto" w:fill="auto"/>
          </w:tcPr>
          <w:p w:rsidR="00C97BE7" w:rsidRPr="00045063" w:rsidRDefault="00C97BE7" w:rsidP="00ED2DA2">
            <w:pPr>
              <w:pStyle w:val="ENoteTableText"/>
              <w:tabs>
                <w:tab w:val="center" w:leader="dot" w:pos="2268"/>
              </w:tabs>
            </w:pPr>
            <w:r w:rsidRPr="00045063">
              <w:t>item</w:t>
            </w:r>
            <w:r w:rsidR="00045063">
              <w:t> </w:t>
            </w:r>
            <w:r w:rsidRPr="00045063">
              <w:t>114</w:t>
            </w:r>
            <w:r w:rsidRPr="00045063">
              <w:tab/>
            </w:r>
          </w:p>
        </w:tc>
        <w:tc>
          <w:tcPr>
            <w:tcW w:w="4943" w:type="dxa"/>
            <w:tcBorders>
              <w:bottom w:val="single" w:sz="12" w:space="0" w:color="auto"/>
            </w:tcBorders>
            <w:shd w:val="clear" w:color="auto" w:fill="auto"/>
          </w:tcPr>
          <w:p w:rsidR="00C97BE7" w:rsidRPr="00045063" w:rsidRDefault="00C97BE7" w:rsidP="00ED2DA2">
            <w:pPr>
              <w:pStyle w:val="ENoteTableText"/>
              <w:tabs>
                <w:tab w:val="center" w:leader="dot" w:pos="2268"/>
              </w:tabs>
            </w:pPr>
            <w:r w:rsidRPr="00045063">
              <w:t>rs No 66, 2015</w:t>
            </w:r>
          </w:p>
        </w:tc>
      </w:tr>
    </w:tbl>
    <w:p w:rsidR="00DF2B0F" w:rsidRPr="00045063" w:rsidRDefault="00DF2B0F" w:rsidP="00DF2B0F">
      <w:pPr>
        <w:pStyle w:val="Tabletext"/>
      </w:pPr>
    </w:p>
    <w:p w:rsidR="00DF2B0F" w:rsidRPr="00045063" w:rsidRDefault="00DF2B0F" w:rsidP="00DF2B0F">
      <w:pPr>
        <w:sectPr w:rsidR="00DF2B0F" w:rsidRPr="00045063" w:rsidSect="00D6683B">
          <w:headerReference w:type="even" r:id="rId31"/>
          <w:headerReference w:type="default" r:id="rId32"/>
          <w:footerReference w:type="even" r:id="rId33"/>
          <w:footerReference w:type="default" r:id="rId34"/>
          <w:footerReference w:type="first" r:id="rId35"/>
          <w:pgSz w:w="11907" w:h="16839"/>
          <w:pgMar w:top="2381" w:right="2410" w:bottom="4252" w:left="2410" w:header="720" w:footer="3402" w:gutter="0"/>
          <w:cols w:space="708"/>
          <w:docGrid w:linePitch="360"/>
        </w:sectPr>
      </w:pPr>
    </w:p>
    <w:p w:rsidR="00DF2B0F" w:rsidRPr="00045063" w:rsidRDefault="00DF2B0F" w:rsidP="00DF2B0F"/>
    <w:sectPr w:rsidR="00DF2B0F" w:rsidRPr="00045063" w:rsidSect="00D6683B">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DA2" w:rsidRDefault="00ED2DA2" w:rsidP="0048364F">
      <w:pPr>
        <w:spacing w:line="240" w:lineRule="auto"/>
      </w:pPr>
      <w:r>
        <w:separator/>
      </w:r>
    </w:p>
  </w:endnote>
  <w:endnote w:type="continuationSeparator" w:id="0">
    <w:p w:rsidR="00ED2DA2" w:rsidRDefault="00ED2DA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embedRegular r:id="rId1" w:subsetted="1" w:fontKey="{403A8479-A5AF-4A47-A1D3-FF3AFC47B032}"/>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DA2" w:rsidRDefault="00ED2DA2" w:rsidP="001502C6">
    <w:pPr>
      <w:pBdr>
        <w:top w:val="single" w:sz="6" w:space="1" w:color="auto"/>
      </w:pBdr>
      <w:spacing w:before="120"/>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8FA" w:rsidRPr="007B3B51" w:rsidRDefault="008C18FA"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C18FA" w:rsidRPr="007B3B51" w:rsidTr="00A37BAF">
      <w:tc>
        <w:tcPr>
          <w:tcW w:w="1247" w:type="dxa"/>
        </w:tcPr>
        <w:p w:rsidR="008C18FA" w:rsidRPr="007B3B51" w:rsidRDefault="008C18FA" w:rsidP="00A37BAF">
          <w:pPr>
            <w:rPr>
              <w:i/>
              <w:sz w:val="16"/>
              <w:szCs w:val="16"/>
            </w:rPr>
          </w:pPr>
        </w:p>
      </w:tc>
      <w:tc>
        <w:tcPr>
          <w:tcW w:w="5387" w:type="dxa"/>
          <w:gridSpan w:val="3"/>
        </w:tcPr>
        <w:p w:rsidR="008C18FA" w:rsidRPr="007B3B51" w:rsidRDefault="008C18FA"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683B">
            <w:rPr>
              <w:i/>
              <w:noProof/>
              <w:sz w:val="16"/>
              <w:szCs w:val="16"/>
            </w:rPr>
            <w:t>Tax and Superannuation Laws Amendment (2015 Measures No. 1) Act 2015</w:t>
          </w:r>
          <w:r w:rsidRPr="007B3B51">
            <w:rPr>
              <w:i/>
              <w:sz w:val="16"/>
              <w:szCs w:val="16"/>
            </w:rPr>
            <w:fldChar w:fldCharType="end"/>
          </w:r>
        </w:p>
      </w:tc>
      <w:tc>
        <w:tcPr>
          <w:tcW w:w="669" w:type="dxa"/>
        </w:tcPr>
        <w:p w:rsidR="008C18FA" w:rsidRPr="007B3B51" w:rsidRDefault="008C18FA"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6683B">
            <w:rPr>
              <w:i/>
              <w:noProof/>
              <w:sz w:val="16"/>
              <w:szCs w:val="16"/>
            </w:rPr>
            <w:t>101</w:t>
          </w:r>
          <w:r w:rsidRPr="007B3B51">
            <w:rPr>
              <w:i/>
              <w:sz w:val="16"/>
              <w:szCs w:val="16"/>
            </w:rPr>
            <w:fldChar w:fldCharType="end"/>
          </w:r>
        </w:p>
      </w:tc>
    </w:tr>
    <w:tr w:rsidR="008C18FA" w:rsidRPr="00130F37" w:rsidTr="00621A70">
      <w:tc>
        <w:tcPr>
          <w:tcW w:w="2190" w:type="dxa"/>
          <w:gridSpan w:val="2"/>
        </w:tcPr>
        <w:p w:rsidR="008C18FA" w:rsidRPr="00130F37" w:rsidRDefault="008C18FA"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w:t>
          </w:r>
          <w:r w:rsidRPr="00130F37">
            <w:rPr>
              <w:sz w:val="16"/>
              <w:szCs w:val="16"/>
            </w:rPr>
            <w:fldChar w:fldCharType="end"/>
          </w:r>
        </w:p>
      </w:tc>
      <w:tc>
        <w:tcPr>
          <w:tcW w:w="2920" w:type="dxa"/>
        </w:tcPr>
        <w:p w:rsidR="008C18FA" w:rsidRPr="00130F37" w:rsidRDefault="008C18FA"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rFonts w:eastAsia="Times New Roman" w:cs="Times New Roman"/>
              <w:sz w:val="16"/>
              <w:szCs w:val="16"/>
              <w:lang w:eastAsia="en-AU"/>
            </w:rPr>
            <w:t>1/7/15</w:t>
          </w:r>
          <w:r w:rsidRPr="00130F37">
            <w:rPr>
              <w:sz w:val="16"/>
              <w:szCs w:val="16"/>
            </w:rPr>
            <w:fldChar w:fldCharType="end"/>
          </w:r>
        </w:p>
      </w:tc>
      <w:tc>
        <w:tcPr>
          <w:tcW w:w="2193" w:type="dxa"/>
          <w:gridSpan w:val="2"/>
        </w:tcPr>
        <w:p w:rsidR="008C18FA" w:rsidRPr="00130F37" w:rsidRDefault="008C18FA"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23/07/2015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rFonts w:eastAsia="Times New Roman" w:cs="Times New Roman"/>
              <w:sz w:val="16"/>
              <w:szCs w:val="16"/>
              <w:lang w:eastAsia="en-AU"/>
            </w:rPr>
            <w:instrText>23/7/15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rFonts w:eastAsia="Times New Roman" w:cs="Times New Roman"/>
              <w:noProof/>
              <w:sz w:val="16"/>
              <w:szCs w:val="16"/>
              <w:lang w:eastAsia="en-AU"/>
            </w:rPr>
            <w:t>23/7/15</w:t>
          </w:r>
          <w:r w:rsidRPr="00130F37">
            <w:rPr>
              <w:sz w:val="16"/>
              <w:szCs w:val="16"/>
            </w:rPr>
            <w:fldChar w:fldCharType="end"/>
          </w:r>
        </w:p>
      </w:tc>
    </w:tr>
  </w:tbl>
  <w:p w:rsidR="00ED2DA2" w:rsidRPr="008C18FA" w:rsidRDefault="00ED2DA2" w:rsidP="008C18FA">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DA2" w:rsidRPr="007A1328" w:rsidRDefault="00ED2DA2" w:rsidP="00DF2B0F">
    <w:pPr>
      <w:pBdr>
        <w:top w:val="single" w:sz="6" w:space="1" w:color="auto"/>
      </w:pBdr>
      <w:spacing w:before="120"/>
      <w:rPr>
        <w:sz w:val="18"/>
      </w:rPr>
    </w:pPr>
  </w:p>
  <w:p w:rsidR="00ED2DA2" w:rsidRPr="007A1328" w:rsidRDefault="00ED2DA2" w:rsidP="00DF2B0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045063">
      <w:rPr>
        <w:i/>
        <w:noProof/>
        <w:sz w:val="18"/>
      </w:rPr>
      <w:t>Tax and Superannuation Laws Amendment (2015 Measures No. 1) Act 2015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95</w:t>
    </w:r>
    <w:r w:rsidRPr="007A1328">
      <w:rPr>
        <w:i/>
        <w:sz w:val="18"/>
      </w:rPr>
      <w:fldChar w:fldCharType="end"/>
    </w:r>
  </w:p>
  <w:p w:rsidR="00ED2DA2" w:rsidRPr="007A1328" w:rsidRDefault="00ED2DA2" w:rsidP="00DF2B0F">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DA2" w:rsidRDefault="00ED2DA2" w:rsidP="001502C6">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DA2" w:rsidRPr="00ED79B6" w:rsidRDefault="00ED2DA2" w:rsidP="001502C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8FA" w:rsidRPr="007B3B51" w:rsidRDefault="008C18FA"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C18FA" w:rsidRPr="007B3B51" w:rsidTr="00621A70">
      <w:tc>
        <w:tcPr>
          <w:tcW w:w="1247" w:type="dxa"/>
        </w:tcPr>
        <w:p w:rsidR="008C18FA" w:rsidRPr="007B3B51" w:rsidRDefault="008C18FA"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6683B">
            <w:rPr>
              <w:i/>
              <w:noProof/>
              <w:sz w:val="16"/>
              <w:szCs w:val="16"/>
            </w:rPr>
            <w:t>iv</w:t>
          </w:r>
          <w:r w:rsidRPr="007B3B51">
            <w:rPr>
              <w:i/>
              <w:sz w:val="16"/>
              <w:szCs w:val="16"/>
            </w:rPr>
            <w:fldChar w:fldCharType="end"/>
          </w:r>
        </w:p>
      </w:tc>
      <w:tc>
        <w:tcPr>
          <w:tcW w:w="5387" w:type="dxa"/>
          <w:gridSpan w:val="3"/>
        </w:tcPr>
        <w:p w:rsidR="008C18FA" w:rsidRPr="007B3B51" w:rsidRDefault="008C18FA"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683B">
            <w:rPr>
              <w:i/>
              <w:noProof/>
              <w:sz w:val="16"/>
              <w:szCs w:val="16"/>
            </w:rPr>
            <w:t>Tax and Superannuation Laws Amendment (2015 Measures No. 1) Act 2015</w:t>
          </w:r>
          <w:r w:rsidRPr="007B3B51">
            <w:rPr>
              <w:i/>
              <w:sz w:val="16"/>
              <w:szCs w:val="16"/>
            </w:rPr>
            <w:fldChar w:fldCharType="end"/>
          </w:r>
        </w:p>
      </w:tc>
      <w:tc>
        <w:tcPr>
          <w:tcW w:w="669" w:type="dxa"/>
        </w:tcPr>
        <w:p w:rsidR="008C18FA" w:rsidRPr="007B3B51" w:rsidRDefault="008C18FA" w:rsidP="00A37BAF">
          <w:pPr>
            <w:jc w:val="right"/>
            <w:rPr>
              <w:sz w:val="16"/>
              <w:szCs w:val="16"/>
            </w:rPr>
          </w:pPr>
        </w:p>
      </w:tc>
    </w:tr>
    <w:tr w:rsidR="008C18FA" w:rsidRPr="0055472E" w:rsidTr="00621A70">
      <w:tc>
        <w:tcPr>
          <w:tcW w:w="2190" w:type="dxa"/>
          <w:gridSpan w:val="2"/>
        </w:tcPr>
        <w:p w:rsidR="008C18FA" w:rsidRPr="0055472E" w:rsidRDefault="008C18FA"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w:t>
          </w:r>
          <w:r w:rsidRPr="0055472E">
            <w:rPr>
              <w:sz w:val="16"/>
              <w:szCs w:val="16"/>
            </w:rPr>
            <w:fldChar w:fldCharType="end"/>
          </w:r>
        </w:p>
      </w:tc>
      <w:tc>
        <w:tcPr>
          <w:tcW w:w="2920" w:type="dxa"/>
        </w:tcPr>
        <w:p w:rsidR="008C18FA" w:rsidRPr="0055472E" w:rsidRDefault="008C18FA"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rFonts w:eastAsia="Times New Roman" w:cs="Times New Roman"/>
              <w:sz w:val="16"/>
              <w:szCs w:val="16"/>
              <w:lang w:eastAsia="en-AU"/>
            </w:rPr>
            <w:t>1/7/15</w:t>
          </w:r>
          <w:r w:rsidRPr="0055472E">
            <w:rPr>
              <w:sz w:val="16"/>
              <w:szCs w:val="16"/>
            </w:rPr>
            <w:fldChar w:fldCharType="end"/>
          </w:r>
        </w:p>
      </w:tc>
      <w:tc>
        <w:tcPr>
          <w:tcW w:w="2193" w:type="dxa"/>
          <w:gridSpan w:val="2"/>
        </w:tcPr>
        <w:p w:rsidR="008C18FA" w:rsidRPr="0055472E" w:rsidRDefault="008C18FA"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23/07/2015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rFonts w:eastAsia="Times New Roman" w:cs="Times New Roman"/>
              <w:sz w:val="16"/>
              <w:szCs w:val="16"/>
              <w:lang w:eastAsia="en-AU"/>
            </w:rPr>
            <w:instrText>23/7/15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rFonts w:eastAsia="Times New Roman" w:cs="Times New Roman"/>
              <w:noProof/>
              <w:sz w:val="16"/>
              <w:szCs w:val="16"/>
              <w:lang w:eastAsia="en-AU"/>
            </w:rPr>
            <w:t>23/7/15</w:t>
          </w:r>
          <w:r w:rsidRPr="0055472E">
            <w:rPr>
              <w:sz w:val="16"/>
              <w:szCs w:val="16"/>
            </w:rPr>
            <w:fldChar w:fldCharType="end"/>
          </w:r>
        </w:p>
      </w:tc>
    </w:tr>
  </w:tbl>
  <w:p w:rsidR="00ED2DA2" w:rsidRPr="008C18FA" w:rsidRDefault="00ED2DA2" w:rsidP="008C18F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8FA" w:rsidRPr="007B3B51" w:rsidRDefault="008C18FA"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C18FA" w:rsidRPr="007B3B51" w:rsidTr="00A37BAF">
      <w:tc>
        <w:tcPr>
          <w:tcW w:w="1247" w:type="dxa"/>
        </w:tcPr>
        <w:p w:rsidR="008C18FA" w:rsidRPr="007B3B51" w:rsidRDefault="008C18FA" w:rsidP="00A37BAF">
          <w:pPr>
            <w:rPr>
              <w:i/>
              <w:sz w:val="16"/>
              <w:szCs w:val="16"/>
            </w:rPr>
          </w:pPr>
        </w:p>
      </w:tc>
      <w:tc>
        <w:tcPr>
          <w:tcW w:w="5387" w:type="dxa"/>
          <w:gridSpan w:val="3"/>
        </w:tcPr>
        <w:p w:rsidR="008C18FA" w:rsidRPr="007B3B51" w:rsidRDefault="008C18FA"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683B">
            <w:rPr>
              <w:i/>
              <w:noProof/>
              <w:sz w:val="16"/>
              <w:szCs w:val="16"/>
            </w:rPr>
            <w:t>Tax and Superannuation Laws Amendment (2015 Measures No. 1) Act 2015</w:t>
          </w:r>
          <w:r w:rsidRPr="007B3B51">
            <w:rPr>
              <w:i/>
              <w:sz w:val="16"/>
              <w:szCs w:val="16"/>
            </w:rPr>
            <w:fldChar w:fldCharType="end"/>
          </w:r>
        </w:p>
      </w:tc>
      <w:tc>
        <w:tcPr>
          <w:tcW w:w="669" w:type="dxa"/>
        </w:tcPr>
        <w:p w:rsidR="008C18FA" w:rsidRPr="007B3B51" w:rsidRDefault="008C18FA"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6683B">
            <w:rPr>
              <w:i/>
              <w:noProof/>
              <w:sz w:val="16"/>
              <w:szCs w:val="16"/>
            </w:rPr>
            <w:t>iii</w:t>
          </w:r>
          <w:r w:rsidRPr="007B3B51">
            <w:rPr>
              <w:i/>
              <w:sz w:val="16"/>
              <w:szCs w:val="16"/>
            </w:rPr>
            <w:fldChar w:fldCharType="end"/>
          </w:r>
        </w:p>
      </w:tc>
    </w:tr>
    <w:tr w:rsidR="008C18FA" w:rsidRPr="00130F37" w:rsidTr="00621A70">
      <w:tc>
        <w:tcPr>
          <w:tcW w:w="2190" w:type="dxa"/>
          <w:gridSpan w:val="2"/>
        </w:tcPr>
        <w:p w:rsidR="008C18FA" w:rsidRPr="00130F37" w:rsidRDefault="008C18FA"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w:t>
          </w:r>
          <w:r w:rsidRPr="00130F37">
            <w:rPr>
              <w:sz w:val="16"/>
              <w:szCs w:val="16"/>
            </w:rPr>
            <w:fldChar w:fldCharType="end"/>
          </w:r>
        </w:p>
      </w:tc>
      <w:tc>
        <w:tcPr>
          <w:tcW w:w="2920" w:type="dxa"/>
        </w:tcPr>
        <w:p w:rsidR="008C18FA" w:rsidRPr="00130F37" w:rsidRDefault="008C18FA"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rFonts w:eastAsia="Times New Roman" w:cs="Times New Roman"/>
              <w:sz w:val="16"/>
              <w:szCs w:val="16"/>
              <w:lang w:eastAsia="en-AU"/>
            </w:rPr>
            <w:t>1/7/15</w:t>
          </w:r>
          <w:r w:rsidRPr="00130F37">
            <w:rPr>
              <w:sz w:val="16"/>
              <w:szCs w:val="16"/>
            </w:rPr>
            <w:fldChar w:fldCharType="end"/>
          </w:r>
        </w:p>
      </w:tc>
      <w:tc>
        <w:tcPr>
          <w:tcW w:w="2193" w:type="dxa"/>
          <w:gridSpan w:val="2"/>
        </w:tcPr>
        <w:p w:rsidR="008C18FA" w:rsidRPr="00130F37" w:rsidRDefault="008C18FA"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23/07/2015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rFonts w:eastAsia="Times New Roman" w:cs="Times New Roman"/>
              <w:sz w:val="16"/>
              <w:szCs w:val="16"/>
              <w:lang w:eastAsia="en-AU"/>
            </w:rPr>
            <w:instrText>23/7/15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rFonts w:eastAsia="Times New Roman" w:cs="Times New Roman"/>
              <w:noProof/>
              <w:sz w:val="16"/>
              <w:szCs w:val="16"/>
              <w:lang w:eastAsia="en-AU"/>
            </w:rPr>
            <w:t>23/7/15</w:t>
          </w:r>
          <w:r w:rsidRPr="00130F37">
            <w:rPr>
              <w:sz w:val="16"/>
              <w:szCs w:val="16"/>
            </w:rPr>
            <w:fldChar w:fldCharType="end"/>
          </w:r>
        </w:p>
      </w:tc>
    </w:tr>
  </w:tbl>
  <w:p w:rsidR="00ED2DA2" w:rsidRPr="008C18FA" w:rsidRDefault="00ED2DA2" w:rsidP="008C18F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8FA" w:rsidRPr="007B3B51" w:rsidRDefault="008C18FA"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C18FA" w:rsidRPr="007B3B51" w:rsidTr="00621A70">
      <w:tc>
        <w:tcPr>
          <w:tcW w:w="1247" w:type="dxa"/>
        </w:tcPr>
        <w:p w:rsidR="008C18FA" w:rsidRPr="007B3B51" w:rsidRDefault="008C18FA"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6683B">
            <w:rPr>
              <w:i/>
              <w:noProof/>
              <w:sz w:val="16"/>
              <w:szCs w:val="16"/>
            </w:rPr>
            <w:t>96</w:t>
          </w:r>
          <w:r w:rsidRPr="007B3B51">
            <w:rPr>
              <w:i/>
              <w:sz w:val="16"/>
              <w:szCs w:val="16"/>
            </w:rPr>
            <w:fldChar w:fldCharType="end"/>
          </w:r>
        </w:p>
      </w:tc>
      <w:tc>
        <w:tcPr>
          <w:tcW w:w="5387" w:type="dxa"/>
          <w:gridSpan w:val="3"/>
        </w:tcPr>
        <w:p w:rsidR="008C18FA" w:rsidRPr="007B3B51" w:rsidRDefault="008C18FA"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683B">
            <w:rPr>
              <w:i/>
              <w:noProof/>
              <w:sz w:val="16"/>
              <w:szCs w:val="16"/>
            </w:rPr>
            <w:t>Tax and Superannuation Laws Amendment (2015 Measures No. 1) Act 2015</w:t>
          </w:r>
          <w:r w:rsidRPr="007B3B51">
            <w:rPr>
              <w:i/>
              <w:sz w:val="16"/>
              <w:szCs w:val="16"/>
            </w:rPr>
            <w:fldChar w:fldCharType="end"/>
          </w:r>
        </w:p>
      </w:tc>
      <w:tc>
        <w:tcPr>
          <w:tcW w:w="669" w:type="dxa"/>
        </w:tcPr>
        <w:p w:rsidR="008C18FA" w:rsidRPr="007B3B51" w:rsidRDefault="008C18FA" w:rsidP="00A37BAF">
          <w:pPr>
            <w:jc w:val="right"/>
            <w:rPr>
              <w:sz w:val="16"/>
              <w:szCs w:val="16"/>
            </w:rPr>
          </w:pPr>
        </w:p>
      </w:tc>
    </w:tr>
    <w:tr w:rsidR="008C18FA" w:rsidRPr="0055472E" w:rsidTr="00621A70">
      <w:tc>
        <w:tcPr>
          <w:tcW w:w="2190" w:type="dxa"/>
          <w:gridSpan w:val="2"/>
        </w:tcPr>
        <w:p w:rsidR="008C18FA" w:rsidRPr="0055472E" w:rsidRDefault="008C18FA"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w:t>
          </w:r>
          <w:r w:rsidRPr="0055472E">
            <w:rPr>
              <w:sz w:val="16"/>
              <w:szCs w:val="16"/>
            </w:rPr>
            <w:fldChar w:fldCharType="end"/>
          </w:r>
        </w:p>
      </w:tc>
      <w:tc>
        <w:tcPr>
          <w:tcW w:w="2920" w:type="dxa"/>
        </w:tcPr>
        <w:p w:rsidR="008C18FA" w:rsidRPr="0055472E" w:rsidRDefault="008C18FA"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rFonts w:eastAsia="Times New Roman" w:cs="Times New Roman"/>
              <w:sz w:val="16"/>
              <w:szCs w:val="16"/>
              <w:lang w:eastAsia="en-AU"/>
            </w:rPr>
            <w:t>1/7/15</w:t>
          </w:r>
          <w:r w:rsidRPr="0055472E">
            <w:rPr>
              <w:sz w:val="16"/>
              <w:szCs w:val="16"/>
            </w:rPr>
            <w:fldChar w:fldCharType="end"/>
          </w:r>
        </w:p>
      </w:tc>
      <w:tc>
        <w:tcPr>
          <w:tcW w:w="2193" w:type="dxa"/>
          <w:gridSpan w:val="2"/>
        </w:tcPr>
        <w:p w:rsidR="008C18FA" w:rsidRPr="0055472E" w:rsidRDefault="008C18FA"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23/07/2015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rFonts w:eastAsia="Times New Roman" w:cs="Times New Roman"/>
              <w:sz w:val="16"/>
              <w:szCs w:val="16"/>
              <w:lang w:eastAsia="en-AU"/>
            </w:rPr>
            <w:instrText>23/7/15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rFonts w:eastAsia="Times New Roman" w:cs="Times New Roman"/>
              <w:noProof/>
              <w:sz w:val="16"/>
              <w:szCs w:val="16"/>
              <w:lang w:eastAsia="en-AU"/>
            </w:rPr>
            <w:t>23/7/15</w:t>
          </w:r>
          <w:r w:rsidRPr="0055472E">
            <w:rPr>
              <w:sz w:val="16"/>
              <w:szCs w:val="16"/>
            </w:rPr>
            <w:fldChar w:fldCharType="end"/>
          </w:r>
        </w:p>
      </w:tc>
    </w:tr>
  </w:tbl>
  <w:p w:rsidR="008C18FA" w:rsidRPr="008C18FA" w:rsidRDefault="008C18FA" w:rsidP="008C18F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8FA" w:rsidRPr="007B3B51" w:rsidRDefault="008C18FA"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C18FA" w:rsidRPr="007B3B51" w:rsidTr="00A37BAF">
      <w:tc>
        <w:tcPr>
          <w:tcW w:w="1247" w:type="dxa"/>
        </w:tcPr>
        <w:p w:rsidR="008C18FA" w:rsidRPr="007B3B51" w:rsidRDefault="008C18FA" w:rsidP="00A37BAF">
          <w:pPr>
            <w:rPr>
              <w:i/>
              <w:sz w:val="16"/>
              <w:szCs w:val="16"/>
            </w:rPr>
          </w:pPr>
        </w:p>
      </w:tc>
      <w:tc>
        <w:tcPr>
          <w:tcW w:w="5387" w:type="dxa"/>
          <w:gridSpan w:val="3"/>
        </w:tcPr>
        <w:p w:rsidR="008C18FA" w:rsidRPr="007B3B51" w:rsidRDefault="008C18FA"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683B">
            <w:rPr>
              <w:i/>
              <w:noProof/>
              <w:sz w:val="16"/>
              <w:szCs w:val="16"/>
            </w:rPr>
            <w:t>Tax and Superannuation Laws Amendment (2015 Measures No. 1) Act 2015</w:t>
          </w:r>
          <w:r w:rsidRPr="007B3B51">
            <w:rPr>
              <w:i/>
              <w:sz w:val="16"/>
              <w:szCs w:val="16"/>
            </w:rPr>
            <w:fldChar w:fldCharType="end"/>
          </w:r>
        </w:p>
      </w:tc>
      <w:tc>
        <w:tcPr>
          <w:tcW w:w="669" w:type="dxa"/>
        </w:tcPr>
        <w:p w:rsidR="008C18FA" w:rsidRPr="007B3B51" w:rsidRDefault="008C18FA"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6683B">
            <w:rPr>
              <w:i/>
              <w:noProof/>
              <w:sz w:val="16"/>
              <w:szCs w:val="16"/>
            </w:rPr>
            <w:t>97</w:t>
          </w:r>
          <w:r w:rsidRPr="007B3B51">
            <w:rPr>
              <w:i/>
              <w:sz w:val="16"/>
              <w:szCs w:val="16"/>
            </w:rPr>
            <w:fldChar w:fldCharType="end"/>
          </w:r>
        </w:p>
      </w:tc>
    </w:tr>
    <w:tr w:rsidR="008C18FA" w:rsidRPr="00130F37" w:rsidTr="00621A70">
      <w:tc>
        <w:tcPr>
          <w:tcW w:w="2190" w:type="dxa"/>
          <w:gridSpan w:val="2"/>
        </w:tcPr>
        <w:p w:rsidR="008C18FA" w:rsidRPr="00130F37" w:rsidRDefault="008C18FA"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w:t>
          </w:r>
          <w:r w:rsidRPr="00130F37">
            <w:rPr>
              <w:sz w:val="16"/>
              <w:szCs w:val="16"/>
            </w:rPr>
            <w:fldChar w:fldCharType="end"/>
          </w:r>
        </w:p>
      </w:tc>
      <w:tc>
        <w:tcPr>
          <w:tcW w:w="2920" w:type="dxa"/>
        </w:tcPr>
        <w:p w:rsidR="008C18FA" w:rsidRPr="00130F37" w:rsidRDefault="008C18FA"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rFonts w:eastAsia="Times New Roman" w:cs="Times New Roman"/>
              <w:sz w:val="16"/>
              <w:szCs w:val="16"/>
              <w:lang w:eastAsia="en-AU"/>
            </w:rPr>
            <w:t>1/7/15</w:t>
          </w:r>
          <w:r w:rsidRPr="00130F37">
            <w:rPr>
              <w:sz w:val="16"/>
              <w:szCs w:val="16"/>
            </w:rPr>
            <w:fldChar w:fldCharType="end"/>
          </w:r>
        </w:p>
      </w:tc>
      <w:tc>
        <w:tcPr>
          <w:tcW w:w="2193" w:type="dxa"/>
          <w:gridSpan w:val="2"/>
        </w:tcPr>
        <w:p w:rsidR="008C18FA" w:rsidRPr="00130F37" w:rsidRDefault="008C18FA"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23/07/2015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rFonts w:eastAsia="Times New Roman" w:cs="Times New Roman"/>
              <w:sz w:val="16"/>
              <w:szCs w:val="16"/>
              <w:lang w:eastAsia="en-AU"/>
            </w:rPr>
            <w:instrText>23/7/15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rFonts w:eastAsia="Times New Roman" w:cs="Times New Roman"/>
              <w:noProof/>
              <w:sz w:val="16"/>
              <w:szCs w:val="16"/>
              <w:lang w:eastAsia="en-AU"/>
            </w:rPr>
            <w:t>23/7/15</w:t>
          </w:r>
          <w:r w:rsidRPr="00130F37">
            <w:rPr>
              <w:sz w:val="16"/>
              <w:szCs w:val="16"/>
            </w:rPr>
            <w:fldChar w:fldCharType="end"/>
          </w:r>
        </w:p>
      </w:tc>
    </w:tr>
  </w:tbl>
  <w:p w:rsidR="008C18FA" w:rsidRPr="008C18FA" w:rsidRDefault="008C18FA" w:rsidP="008C18F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8FA" w:rsidRPr="00A961C4" w:rsidRDefault="008C18FA" w:rsidP="00685F42">
    <w:pPr>
      <w:pBdr>
        <w:top w:val="single" w:sz="6" w:space="1" w:color="auto"/>
      </w:pBdr>
      <w:spacing w:before="120"/>
      <w:rPr>
        <w:sz w:val="18"/>
      </w:rPr>
    </w:pPr>
  </w:p>
  <w:p w:rsidR="008C18FA" w:rsidRPr="00A961C4" w:rsidRDefault="008C18FA" w:rsidP="0048364F">
    <w:pPr>
      <w:jc w:val="right"/>
      <w:rPr>
        <w:i/>
        <w:sz w:val="18"/>
      </w:rPr>
    </w:pPr>
    <w:r w:rsidRPr="00A961C4">
      <w:rPr>
        <w:i/>
        <w:sz w:val="18"/>
      </w:rPr>
      <w:fldChar w:fldCharType="begin"/>
    </w:r>
    <w:r w:rsidRPr="00A961C4">
      <w:rPr>
        <w:i/>
        <w:sz w:val="18"/>
      </w:rPr>
      <w:instrText xml:space="preserve"> STYLEREF ShortT </w:instrText>
    </w:r>
    <w:r w:rsidRPr="00A961C4">
      <w:rPr>
        <w:i/>
        <w:sz w:val="18"/>
      </w:rPr>
      <w:fldChar w:fldCharType="separate"/>
    </w:r>
    <w:r>
      <w:rPr>
        <w:i/>
        <w:noProof/>
        <w:sz w:val="18"/>
      </w:rPr>
      <w:t>Tax and Superannuation Laws Amendment (2015 Measures No. 1) Act 2015</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STYLEREF Actno </w:instrText>
    </w:r>
    <w:r w:rsidRPr="00A961C4">
      <w:rPr>
        <w:i/>
        <w:sz w:val="18"/>
      </w:rPr>
      <w:fldChar w:fldCharType="separate"/>
    </w:r>
    <w:r>
      <w:rPr>
        <w:b/>
        <w:bCs/>
        <w:i/>
        <w:noProof/>
        <w:sz w:val="18"/>
        <w:lang w:val="en-US"/>
      </w:rPr>
      <w:t>Error! No text of specified style in document.</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Pr>
        <w:i/>
        <w:noProof/>
        <w:sz w:val="18"/>
      </w:rPr>
      <w:t>5</w:t>
    </w:r>
    <w:r w:rsidRPr="00A961C4">
      <w:rPr>
        <w:i/>
        <w:sz w:val="18"/>
      </w:rPr>
      <w:fldChar w:fldCharType="end"/>
    </w:r>
  </w:p>
  <w:p w:rsidR="008C18FA" w:rsidRPr="00A961C4" w:rsidRDefault="008C18FA" w:rsidP="0048364F">
    <w:pPr>
      <w:rPr>
        <w:i/>
        <w:sz w:val="18"/>
      </w:rPr>
    </w:pPr>
    <w:r w:rsidRPr="00A961C4">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8FA" w:rsidRPr="007B3B51" w:rsidRDefault="008C18FA"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C18FA" w:rsidRPr="007B3B51" w:rsidTr="00621A70">
      <w:tc>
        <w:tcPr>
          <w:tcW w:w="1247" w:type="dxa"/>
        </w:tcPr>
        <w:p w:rsidR="008C18FA" w:rsidRPr="007B3B51" w:rsidRDefault="008C18FA"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6683B">
            <w:rPr>
              <w:i/>
              <w:noProof/>
              <w:sz w:val="16"/>
              <w:szCs w:val="16"/>
            </w:rPr>
            <w:t>102</w:t>
          </w:r>
          <w:r w:rsidRPr="007B3B51">
            <w:rPr>
              <w:i/>
              <w:sz w:val="16"/>
              <w:szCs w:val="16"/>
            </w:rPr>
            <w:fldChar w:fldCharType="end"/>
          </w:r>
        </w:p>
      </w:tc>
      <w:tc>
        <w:tcPr>
          <w:tcW w:w="5387" w:type="dxa"/>
          <w:gridSpan w:val="3"/>
        </w:tcPr>
        <w:p w:rsidR="008C18FA" w:rsidRPr="007B3B51" w:rsidRDefault="008C18FA"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683B">
            <w:rPr>
              <w:i/>
              <w:noProof/>
              <w:sz w:val="16"/>
              <w:szCs w:val="16"/>
            </w:rPr>
            <w:t>Tax and Superannuation Laws Amendment (2015 Measures No. 1) Act 2015</w:t>
          </w:r>
          <w:r w:rsidRPr="007B3B51">
            <w:rPr>
              <w:i/>
              <w:sz w:val="16"/>
              <w:szCs w:val="16"/>
            </w:rPr>
            <w:fldChar w:fldCharType="end"/>
          </w:r>
        </w:p>
      </w:tc>
      <w:tc>
        <w:tcPr>
          <w:tcW w:w="669" w:type="dxa"/>
        </w:tcPr>
        <w:p w:rsidR="008C18FA" w:rsidRPr="007B3B51" w:rsidRDefault="008C18FA" w:rsidP="00A37BAF">
          <w:pPr>
            <w:jc w:val="right"/>
            <w:rPr>
              <w:sz w:val="16"/>
              <w:szCs w:val="16"/>
            </w:rPr>
          </w:pPr>
        </w:p>
      </w:tc>
    </w:tr>
    <w:tr w:rsidR="008C18FA" w:rsidRPr="0055472E" w:rsidTr="00621A70">
      <w:tc>
        <w:tcPr>
          <w:tcW w:w="2190" w:type="dxa"/>
          <w:gridSpan w:val="2"/>
        </w:tcPr>
        <w:p w:rsidR="008C18FA" w:rsidRPr="0055472E" w:rsidRDefault="008C18FA"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w:t>
          </w:r>
          <w:r w:rsidRPr="0055472E">
            <w:rPr>
              <w:sz w:val="16"/>
              <w:szCs w:val="16"/>
            </w:rPr>
            <w:fldChar w:fldCharType="end"/>
          </w:r>
        </w:p>
      </w:tc>
      <w:tc>
        <w:tcPr>
          <w:tcW w:w="2920" w:type="dxa"/>
        </w:tcPr>
        <w:p w:rsidR="008C18FA" w:rsidRPr="0055472E" w:rsidRDefault="008C18FA"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rFonts w:eastAsia="Times New Roman" w:cs="Times New Roman"/>
              <w:sz w:val="16"/>
              <w:szCs w:val="16"/>
              <w:lang w:eastAsia="en-AU"/>
            </w:rPr>
            <w:t>1/7/15</w:t>
          </w:r>
          <w:r w:rsidRPr="0055472E">
            <w:rPr>
              <w:sz w:val="16"/>
              <w:szCs w:val="16"/>
            </w:rPr>
            <w:fldChar w:fldCharType="end"/>
          </w:r>
        </w:p>
      </w:tc>
      <w:tc>
        <w:tcPr>
          <w:tcW w:w="2193" w:type="dxa"/>
          <w:gridSpan w:val="2"/>
        </w:tcPr>
        <w:p w:rsidR="008C18FA" w:rsidRPr="0055472E" w:rsidRDefault="008C18FA"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23/07/2015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rFonts w:eastAsia="Times New Roman" w:cs="Times New Roman"/>
              <w:sz w:val="16"/>
              <w:szCs w:val="16"/>
              <w:lang w:eastAsia="en-AU"/>
            </w:rPr>
            <w:instrText>23/7/15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rFonts w:eastAsia="Times New Roman" w:cs="Times New Roman"/>
              <w:noProof/>
              <w:sz w:val="16"/>
              <w:szCs w:val="16"/>
              <w:lang w:eastAsia="en-AU"/>
            </w:rPr>
            <w:t>23/7/15</w:t>
          </w:r>
          <w:r w:rsidRPr="0055472E">
            <w:rPr>
              <w:sz w:val="16"/>
              <w:szCs w:val="16"/>
            </w:rPr>
            <w:fldChar w:fldCharType="end"/>
          </w:r>
        </w:p>
      </w:tc>
    </w:tr>
  </w:tbl>
  <w:p w:rsidR="00ED2DA2" w:rsidRPr="008C18FA" w:rsidRDefault="00ED2DA2" w:rsidP="008C18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DA2" w:rsidRDefault="00ED2DA2" w:rsidP="0048364F">
      <w:pPr>
        <w:spacing w:line="240" w:lineRule="auto"/>
      </w:pPr>
      <w:r>
        <w:separator/>
      </w:r>
    </w:p>
  </w:footnote>
  <w:footnote w:type="continuationSeparator" w:id="0">
    <w:p w:rsidR="00ED2DA2" w:rsidRDefault="00ED2DA2"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DA2" w:rsidRDefault="00ED2DA2" w:rsidP="001502C6">
    <w:pPr>
      <w:pStyle w:val="Header"/>
    </w:pPr>
  </w:p>
  <w:p w:rsidR="00ED2DA2" w:rsidRDefault="00ED2DA2" w:rsidP="001502C6">
    <w:pPr>
      <w:pStyle w:val="Header"/>
    </w:pPr>
  </w:p>
  <w:p w:rsidR="00ED2DA2" w:rsidRPr="001E77D2" w:rsidRDefault="00ED2DA2" w:rsidP="001502C6">
    <w:pPr>
      <w:pStyle w:val="Header"/>
      <w:pBdr>
        <w:bottom w:val="single" w:sz="6" w:space="1" w:color="auto"/>
      </w:pBdr>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DA2" w:rsidRPr="007E528B" w:rsidRDefault="00ED2DA2" w:rsidP="00DF2B0F">
    <w:pPr>
      <w:rPr>
        <w:sz w:val="26"/>
        <w:szCs w:val="26"/>
      </w:rPr>
    </w:pPr>
  </w:p>
  <w:p w:rsidR="00ED2DA2" w:rsidRPr="00750516" w:rsidRDefault="00ED2DA2" w:rsidP="00DF2B0F">
    <w:pPr>
      <w:rPr>
        <w:b/>
        <w:sz w:val="20"/>
      </w:rPr>
    </w:pPr>
    <w:r w:rsidRPr="00750516">
      <w:rPr>
        <w:b/>
        <w:sz w:val="20"/>
      </w:rPr>
      <w:t>Endnotes</w:t>
    </w:r>
  </w:p>
  <w:p w:rsidR="00ED2DA2" w:rsidRPr="007A1328" w:rsidRDefault="00ED2DA2" w:rsidP="00DF2B0F">
    <w:pPr>
      <w:rPr>
        <w:sz w:val="20"/>
      </w:rPr>
    </w:pPr>
  </w:p>
  <w:p w:rsidR="00ED2DA2" w:rsidRPr="007A1328" w:rsidRDefault="00ED2DA2" w:rsidP="00DF2B0F">
    <w:pPr>
      <w:rPr>
        <w:b/>
        <w:sz w:val="24"/>
      </w:rPr>
    </w:pPr>
  </w:p>
  <w:p w:rsidR="00ED2DA2" w:rsidRPr="007E528B" w:rsidRDefault="00ED2DA2" w:rsidP="00DF2B0F">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D6683B">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DA2" w:rsidRPr="007E528B" w:rsidRDefault="00ED2DA2" w:rsidP="00DF2B0F">
    <w:pPr>
      <w:jc w:val="right"/>
      <w:rPr>
        <w:sz w:val="26"/>
        <w:szCs w:val="26"/>
      </w:rPr>
    </w:pPr>
  </w:p>
  <w:p w:rsidR="00ED2DA2" w:rsidRPr="00750516" w:rsidRDefault="00ED2DA2" w:rsidP="00DF2B0F">
    <w:pPr>
      <w:jc w:val="right"/>
      <w:rPr>
        <w:b/>
        <w:sz w:val="20"/>
      </w:rPr>
    </w:pPr>
    <w:r w:rsidRPr="00750516">
      <w:rPr>
        <w:b/>
        <w:sz w:val="20"/>
      </w:rPr>
      <w:t>Endnotes</w:t>
    </w:r>
  </w:p>
  <w:p w:rsidR="00ED2DA2" w:rsidRPr="007A1328" w:rsidRDefault="00ED2DA2" w:rsidP="00DF2B0F">
    <w:pPr>
      <w:jc w:val="right"/>
      <w:rPr>
        <w:sz w:val="20"/>
      </w:rPr>
    </w:pPr>
  </w:p>
  <w:p w:rsidR="00ED2DA2" w:rsidRPr="007A1328" w:rsidRDefault="00ED2DA2" w:rsidP="00DF2B0F">
    <w:pPr>
      <w:jc w:val="right"/>
      <w:rPr>
        <w:b/>
        <w:sz w:val="24"/>
      </w:rPr>
    </w:pPr>
  </w:p>
  <w:p w:rsidR="00ED2DA2" w:rsidRPr="007E528B" w:rsidRDefault="00ED2DA2" w:rsidP="00DF2B0F">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D6683B">
      <w:rPr>
        <w:noProof/>
        <w:szCs w:val="22"/>
      </w:rPr>
      <w:t>Endnote 3—Legislation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DA2" w:rsidRDefault="00ED2DA2" w:rsidP="001502C6">
    <w:pPr>
      <w:pStyle w:val="Header"/>
      <w:pBdr>
        <w:bottom w:val="single" w:sz="4" w:space="1" w:color="auto"/>
      </w:pBdr>
    </w:pPr>
  </w:p>
  <w:p w:rsidR="00ED2DA2" w:rsidRDefault="00ED2DA2" w:rsidP="001502C6">
    <w:pPr>
      <w:pStyle w:val="Header"/>
      <w:pBdr>
        <w:bottom w:val="single" w:sz="4" w:space="1" w:color="auto"/>
      </w:pBdr>
    </w:pPr>
  </w:p>
  <w:p w:rsidR="00ED2DA2" w:rsidRPr="001E77D2" w:rsidRDefault="00ED2DA2" w:rsidP="001502C6">
    <w:pPr>
      <w:pStyle w:val="Heade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DA2" w:rsidRPr="005F1388" w:rsidRDefault="00ED2DA2" w:rsidP="001502C6">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DA2" w:rsidRPr="00ED79B6" w:rsidRDefault="00ED2DA2" w:rsidP="001502C6">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DA2" w:rsidRPr="00ED79B6" w:rsidRDefault="00ED2DA2" w:rsidP="001502C6">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DA2" w:rsidRPr="00ED79B6" w:rsidRDefault="00ED2DA2" w:rsidP="001502C6">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8FA" w:rsidRPr="00A961C4" w:rsidRDefault="008C18FA" w:rsidP="0048364F">
    <w:pPr>
      <w:rPr>
        <w:b/>
        <w:sz w:val="20"/>
      </w:rPr>
    </w:pPr>
    <w:r>
      <w:rPr>
        <w:b/>
        <w:sz w:val="20"/>
      </w:rPr>
      <w:fldChar w:fldCharType="begin"/>
    </w:r>
    <w:r>
      <w:rPr>
        <w:b/>
        <w:sz w:val="20"/>
      </w:rPr>
      <w:instrText xml:space="preserve"> STYLEREF CharAmSchNo </w:instrText>
    </w:r>
    <w:r w:rsidR="00D6683B">
      <w:rPr>
        <w:b/>
        <w:sz w:val="20"/>
      </w:rPr>
      <w:fldChar w:fldCharType="separate"/>
    </w:r>
    <w:r w:rsidR="00D6683B">
      <w:rPr>
        <w:b/>
        <w:noProof/>
        <w:sz w:val="20"/>
      </w:rPr>
      <w:t>Schedule 7</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D6683B">
      <w:rPr>
        <w:sz w:val="20"/>
      </w:rPr>
      <w:fldChar w:fldCharType="separate"/>
    </w:r>
    <w:r w:rsidR="00D6683B">
      <w:rPr>
        <w:noProof/>
        <w:sz w:val="20"/>
      </w:rPr>
      <w:t>Investment Manager Regime</w:t>
    </w:r>
    <w:r>
      <w:rPr>
        <w:sz w:val="20"/>
      </w:rPr>
      <w:fldChar w:fldCharType="end"/>
    </w:r>
  </w:p>
  <w:p w:rsidR="008C18FA" w:rsidRPr="00A961C4" w:rsidRDefault="008C18FA" w:rsidP="0048364F">
    <w:pPr>
      <w:rPr>
        <w:b/>
        <w:sz w:val="20"/>
      </w:rPr>
    </w:pPr>
    <w:r>
      <w:rPr>
        <w:b/>
        <w:sz w:val="20"/>
      </w:rPr>
      <w:fldChar w:fldCharType="begin"/>
    </w:r>
    <w:r>
      <w:rPr>
        <w:b/>
        <w:sz w:val="20"/>
      </w:rPr>
      <w:instrText xml:space="preserve"> STYLEREF CharAmPartNo </w:instrText>
    </w:r>
    <w:r w:rsidR="00D6683B">
      <w:rPr>
        <w:b/>
        <w:sz w:val="20"/>
      </w:rPr>
      <w:fldChar w:fldCharType="separate"/>
    </w:r>
    <w:r w:rsidR="00D6683B">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D6683B">
      <w:rPr>
        <w:sz w:val="20"/>
      </w:rPr>
      <w:fldChar w:fldCharType="separate"/>
    </w:r>
    <w:r w:rsidR="00D6683B">
      <w:rPr>
        <w:noProof/>
        <w:sz w:val="20"/>
      </w:rPr>
      <w:t>Other amendments</w:t>
    </w:r>
    <w:r>
      <w:rPr>
        <w:sz w:val="20"/>
      </w:rPr>
      <w:fldChar w:fldCharType="end"/>
    </w:r>
  </w:p>
  <w:p w:rsidR="008C18FA" w:rsidRPr="00A961C4" w:rsidRDefault="008C18FA" w:rsidP="008C18FA">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8FA" w:rsidRPr="00A961C4" w:rsidRDefault="008C18FA" w:rsidP="0048364F">
    <w:pPr>
      <w:jc w:val="right"/>
      <w:rPr>
        <w:sz w:val="20"/>
      </w:rPr>
    </w:pPr>
    <w:r w:rsidRPr="00A961C4">
      <w:rPr>
        <w:sz w:val="20"/>
      </w:rPr>
      <w:fldChar w:fldCharType="begin"/>
    </w:r>
    <w:r w:rsidRPr="00A961C4">
      <w:rPr>
        <w:sz w:val="20"/>
      </w:rPr>
      <w:instrText xml:space="preserve"> STYLEREF CharAmSchText </w:instrText>
    </w:r>
    <w:r w:rsidR="00D6683B">
      <w:rPr>
        <w:sz w:val="20"/>
      </w:rPr>
      <w:fldChar w:fldCharType="separate"/>
    </w:r>
    <w:r w:rsidR="00D6683B">
      <w:rPr>
        <w:noProof/>
        <w:sz w:val="20"/>
      </w:rPr>
      <w:t>Investment Manager Regime</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D6683B">
      <w:rPr>
        <w:b/>
        <w:sz w:val="20"/>
      </w:rPr>
      <w:fldChar w:fldCharType="separate"/>
    </w:r>
    <w:r w:rsidR="00D6683B">
      <w:rPr>
        <w:b/>
        <w:noProof/>
        <w:sz w:val="20"/>
      </w:rPr>
      <w:t>Schedule 7</w:t>
    </w:r>
    <w:r>
      <w:rPr>
        <w:b/>
        <w:sz w:val="20"/>
      </w:rPr>
      <w:fldChar w:fldCharType="end"/>
    </w:r>
  </w:p>
  <w:p w:rsidR="008C18FA" w:rsidRPr="00A961C4" w:rsidRDefault="008C18FA" w:rsidP="0048364F">
    <w:pPr>
      <w:jc w:val="right"/>
      <w:rPr>
        <w:b/>
        <w:sz w:val="20"/>
      </w:rPr>
    </w:pPr>
    <w:r w:rsidRPr="00A961C4">
      <w:rPr>
        <w:sz w:val="20"/>
      </w:rPr>
      <w:fldChar w:fldCharType="begin"/>
    </w:r>
    <w:r w:rsidRPr="00A961C4">
      <w:rPr>
        <w:sz w:val="20"/>
      </w:rPr>
      <w:instrText xml:space="preserve"> STYLEREF CharAmPartText </w:instrText>
    </w:r>
    <w:r w:rsidR="00D6683B">
      <w:rPr>
        <w:sz w:val="20"/>
      </w:rPr>
      <w:fldChar w:fldCharType="separate"/>
    </w:r>
    <w:r w:rsidR="00D6683B">
      <w:rPr>
        <w:noProof/>
        <w:sz w:val="20"/>
      </w:rPr>
      <w:t>Other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D6683B">
      <w:rPr>
        <w:b/>
        <w:sz w:val="20"/>
      </w:rPr>
      <w:fldChar w:fldCharType="separate"/>
    </w:r>
    <w:r w:rsidR="00D6683B">
      <w:rPr>
        <w:b/>
        <w:noProof/>
        <w:sz w:val="20"/>
      </w:rPr>
      <w:t>Part 2</w:t>
    </w:r>
    <w:r w:rsidRPr="00A961C4">
      <w:rPr>
        <w:b/>
        <w:sz w:val="20"/>
      </w:rPr>
      <w:fldChar w:fldCharType="end"/>
    </w:r>
  </w:p>
  <w:p w:rsidR="008C18FA" w:rsidRPr="00A961C4" w:rsidRDefault="008C18FA" w:rsidP="008C18FA">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8FA" w:rsidRPr="00A961C4" w:rsidRDefault="008C18FA"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7D8"/>
    <w:rsid w:val="000031CA"/>
    <w:rsid w:val="000035AD"/>
    <w:rsid w:val="000113BC"/>
    <w:rsid w:val="000136AF"/>
    <w:rsid w:val="00021D0E"/>
    <w:rsid w:val="00034CC7"/>
    <w:rsid w:val="00036931"/>
    <w:rsid w:val="000417C9"/>
    <w:rsid w:val="00045063"/>
    <w:rsid w:val="00047D22"/>
    <w:rsid w:val="00055B5C"/>
    <w:rsid w:val="00060FF9"/>
    <w:rsid w:val="000614BF"/>
    <w:rsid w:val="000803E9"/>
    <w:rsid w:val="0009427B"/>
    <w:rsid w:val="000B1FD2"/>
    <w:rsid w:val="000D05EF"/>
    <w:rsid w:val="000D5469"/>
    <w:rsid w:val="000F21C1"/>
    <w:rsid w:val="00101D90"/>
    <w:rsid w:val="0010745C"/>
    <w:rsid w:val="0011135B"/>
    <w:rsid w:val="00113BD1"/>
    <w:rsid w:val="00114062"/>
    <w:rsid w:val="00122206"/>
    <w:rsid w:val="00132773"/>
    <w:rsid w:val="00134059"/>
    <w:rsid w:val="00134BC3"/>
    <w:rsid w:val="00144F3F"/>
    <w:rsid w:val="001502C6"/>
    <w:rsid w:val="0015646E"/>
    <w:rsid w:val="00161E14"/>
    <w:rsid w:val="001643C9"/>
    <w:rsid w:val="00165568"/>
    <w:rsid w:val="00166C2F"/>
    <w:rsid w:val="001716C9"/>
    <w:rsid w:val="00173363"/>
    <w:rsid w:val="00173B94"/>
    <w:rsid w:val="00180523"/>
    <w:rsid w:val="001854B4"/>
    <w:rsid w:val="001939E1"/>
    <w:rsid w:val="00195382"/>
    <w:rsid w:val="001A3658"/>
    <w:rsid w:val="001A759A"/>
    <w:rsid w:val="001B7A5D"/>
    <w:rsid w:val="001C2418"/>
    <w:rsid w:val="001C69C4"/>
    <w:rsid w:val="001E3590"/>
    <w:rsid w:val="001E7407"/>
    <w:rsid w:val="001F71D2"/>
    <w:rsid w:val="00201D27"/>
    <w:rsid w:val="00201DFC"/>
    <w:rsid w:val="00202618"/>
    <w:rsid w:val="0021351E"/>
    <w:rsid w:val="0023445D"/>
    <w:rsid w:val="00240749"/>
    <w:rsid w:val="00250843"/>
    <w:rsid w:val="00253AD9"/>
    <w:rsid w:val="00263820"/>
    <w:rsid w:val="00264210"/>
    <w:rsid w:val="002767D8"/>
    <w:rsid w:val="00293B89"/>
    <w:rsid w:val="00297ECB"/>
    <w:rsid w:val="002B5A30"/>
    <w:rsid w:val="002B6FD0"/>
    <w:rsid w:val="002C19BC"/>
    <w:rsid w:val="002C274E"/>
    <w:rsid w:val="002D043A"/>
    <w:rsid w:val="002D395A"/>
    <w:rsid w:val="002D626C"/>
    <w:rsid w:val="002E2015"/>
    <w:rsid w:val="003131FD"/>
    <w:rsid w:val="003415D3"/>
    <w:rsid w:val="00341630"/>
    <w:rsid w:val="00350417"/>
    <w:rsid w:val="00350840"/>
    <w:rsid w:val="003520D9"/>
    <w:rsid w:val="00352B0F"/>
    <w:rsid w:val="00372138"/>
    <w:rsid w:val="00375C6C"/>
    <w:rsid w:val="003834F4"/>
    <w:rsid w:val="003861A8"/>
    <w:rsid w:val="003A0DE8"/>
    <w:rsid w:val="003B0847"/>
    <w:rsid w:val="003C5F2B"/>
    <w:rsid w:val="003D0BFE"/>
    <w:rsid w:val="003D5700"/>
    <w:rsid w:val="003E7A76"/>
    <w:rsid w:val="00405579"/>
    <w:rsid w:val="00410B8E"/>
    <w:rsid w:val="004116CD"/>
    <w:rsid w:val="00415CF7"/>
    <w:rsid w:val="00421FC1"/>
    <w:rsid w:val="004229C7"/>
    <w:rsid w:val="00424CA9"/>
    <w:rsid w:val="0043646B"/>
    <w:rsid w:val="00436785"/>
    <w:rsid w:val="00436BD5"/>
    <w:rsid w:val="00437E4B"/>
    <w:rsid w:val="0044291A"/>
    <w:rsid w:val="00444194"/>
    <w:rsid w:val="004509B1"/>
    <w:rsid w:val="00466141"/>
    <w:rsid w:val="00472984"/>
    <w:rsid w:val="00474DAC"/>
    <w:rsid w:val="0048196B"/>
    <w:rsid w:val="00482C7A"/>
    <w:rsid w:val="0048364F"/>
    <w:rsid w:val="00491592"/>
    <w:rsid w:val="00496F97"/>
    <w:rsid w:val="004A05A0"/>
    <w:rsid w:val="004C6B79"/>
    <w:rsid w:val="004C7C8C"/>
    <w:rsid w:val="004E2A4A"/>
    <w:rsid w:val="004E2A7F"/>
    <w:rsid w:val="004F0D23"/>
    <w:rsid w:val="004F1FAC"/>
    <w:rsid w:val="00502F17"/>
    <w:rsid w:val="0050535E"/>
    <w:rsid w:val="00510832"/>
    <w:rsid w:val="00516B8D"/>
    <w:rsid w:val="00522245"/>
    <w:rsid w:val="005323B3"/>
    <w:rsid w:val="00534B58"/>
    <w:rsid w:val="0053655D"/>
    <w:rsid w:val="00537FBC"/>
    <w:rsid w:val="00543469"/>
    <w:rsid w:val="00551B54"/>
    <w:rsid w:val="005563E9"/>
    <w:rsid w:val="00584811"/>
    <w:rsid w:val="00593405"/>
    <w:rsid w:val="00593AA6"/>
    <w:rsid w:val="00594161"/>
    <w:rsid w:val="00594749"/>
    <w:rsid w:val="005979E4"/>
    <w:rsid w:val="005A0D92"/>
    <w:rsid w:val="005B1DE0"/>
    <w:rsid w:val="005B4067"/>
    <w:rsid w:val="005B6546"/>
    <w:rsid w:val="005C3482"/>
    <w:rsid w:val="005C3F41"/>
    <w:rsid w:val="005C7435"/>
    <w:rsid w:val="005D686D"/>
    <w:rsid w:val="005D7A9D"/>
    <w:rsid w:val="005D7C08"/>
    <w:rsid w:val="005E0E0A"/>
    <w:rsid w:val="005E152A"/>
    <w:rsid w:val="005E6F1C"/>
    <w:rsid w:val="005F3803"/>
    <w:rsid w:val="00600219"/>
    <w:rsid w:val="0062208C"/>
    <w:rsid w:val="00633B1D"/>
    <w:rsid w:val="00641DE5"/>
    <w:rsid w:val="00651CD8"/>
    <w:rsid w:val="00656F0C"/>
    <w:rsid w:val="00671100"/>
    <w:rsid w:val="00672039"/>
    <w:rsid w:val="00674E8D"/>
    <w:rsid w:val="00675C18"/>
    <w:rsid w:val="00677CC2"/>
    <w:rsid w:val="00680888"/>
    <w:rsid w:val="00681F92"/>
    <w:rsid w:val="006842C2"/>
    <w:rsid w:val="00685F42"/>
    <w:rsid w:val="0069207B"/>
    <w:rsid w:val="006A0536"/>
    <w:rsid w:val="006C2874"/>
    <w:rsid w:val="006C7F8C"/>
    <w:rsid w:val="006D380D"/>
    <w:rsid w:val="006E0135"/>
    <w:rsid w:val="006E303A"/>
    <w:rsid w:val="006F7E19"/>
    <w:rsid w:val="00700B2C"/>
    <w:rsid w:val="00704246"/>
    <w:rsid w:val="00705A54"/>
    <w:rsid w:val="00710966"/>
    <w:rsid w:val="00712D8D"/>
    <w:rsid w:val="00713084"/>
    <w:rsid w:val="00714B26"/>
    <w:rsid w:val="00731E00"/>
    <w:rsid w:val="007440B7"/>
    <w:rsid w:val="007634AD"/>
    <w:rsid w:val="007715C9"/>
    <w:rsid w:val="00774EDD"/>
    <w:rsid w:val="007757EC"/>
    <w:rsid w:val="007A296C"/>
    <w:rsid w:val="007B6BBA"/>
    <w:rsid w:val="007C79F1"/>
    <w:rsid w:val="007E29BF"/>
    <w:rsid w:val="007E7D4A"/>
    <w:rsid w:val="008006CC"/>
    <w:rsid w:val="00807F18"/>
    <w:rsid w:val="00831E8D"/>
    <w:rsid w:val="00856A31"/>
    <w:rsid w:val="00857D6B"/>
    <w:rsid w:val="008754D0"/>
    <w:rsid w:val="00877D48"/>
    <w:rsid w:val="00880FF2"/>
    <w:rsid w:val="00883781"/>
    <w:rsid w:val="00885570"/>
    <w:rsid w:val="00885776"/>
    <w:rsid w:val="00893958"/>
    <w:rsid w:val="008A2E77"/>
    <w:rsid w:val="008A5376"/>
    <w:rsid w:val="008B26F0"/>
    <w:rsid w:val="008C18FA"/>
    <w:rsid w:val="008C6F6F"/>
    <w:rsid w:val="008D0EE0"/>
    <w:rsid w:val="008E0C9B"/>
    <w:rsid w:val="008E3ECD"/>
    <w:rsid w:val="008F1816"/>
    <w:rsid w:val="008F2422"/>
    <w:rsid w:val="008F4F1C"/>
    <w:rsid w:val="008F77C4"/>
    <w:rsid w:val="008F7D46"/>
    <w:rsid w:val="00900A7F"/>
    <w:rsid w:val="0090673B"/>
    <w:rsid w:val="009103F3"/>
    <w:rsid w:val="009207F6"/>
    <w:rsid w:val="00922493"/>
    <w:rsid w:val="009312CB"/>
    <w:rsid w:val="00932377"/>
    <w:rsid w:val="00967042"/>
    <w:rsid w:val="0098255A"/>
    <w:rsid w:val="009845BE"/>
    <w:rsid w:val="00993849"/>
    <w:rsid w:val="009969C9"/>
    <w:rsid w:val="0099796C"/>
    <w:rsid w:val="00997EE3"/>
    <w:rsid w:val="009A020C"/>
    <w:rsid w:val="009B6AA4"/>
    <w:rsid w:val="009E7BDF"/>
    <w:rsid w:val="009F07FC"/>
    <w:rsid w:val="009F14C9"/>
    <w:rsid w:val="009F4F7F"/>
    <w:rsid w:val="00A06156"/>
    <w:rsid w:val="00A06A06"/>
    <w:rsid w:val="00A10775"/>
    <w:rsid w:val="00A231C3"/>
    <w:rsid w:val="00A231E2"/>
    <w:rsid w:val="00A36C48"/>
    <w:rsid w:val="00A41E0B"/>
    <w:rsid w:val="00A45516"/>
    <w:rsid w:val="00A52A7C"/>
    <w:rsid w:val="00A55631"/>
    <w:rsid w:val="00A64912"/>
    <w:rsid w:val="00A6694D"/>
    <w:rsid w:val="00A70A74"/>
    <w:rsid w:val="00A75D1E"/>
    <w:rsid w:val="00AA1D92"/>
    <w:rsid w:val="00AA3795"/>
    <w:rsid w:val="00AC1E75"/>
    <w:rsid w:val="00AC4088"/>
    <w:rsid w:val="00AD5641"/>
    <w:rsid w:val="00AE1088"/>
    <w:rsid w:val="00AE4D58"/>
    <w:rsid w:val="00AF1BA4"/>
    <w:rsid w:val="00B016F0"/>
    <w:rsid w:val="00B032D8"/>
    <w:rsid w:val="00B10F19"/>
    <w:rsid w:val="00B175DA"/>
    <w:rsid w:val="00B2147D"/>
    <w:rsid w:val="00B23188"/>
    <w:rsid w:val="00B33B3C"/>
    <w:rsid w:val="00B4534E"/>
    <w:rsid w:val="00B527E5"/>
    <w:rsid w:val="00B6382D"/>
    <w:rsid w:val="00B66E02"/>
    <w:rsid w:val="00B909EA"/>
    <w:rsid w:val="00B91609"/>
    <w:rsid w:val="00B96815"/>
    <w:rsid w:val="00B97A04"/>
    <w:rsid w:val="00BA5026"/>
    <w:rsid w:val="00BA6419"/>
    <w:rsid w:val="00BB2820"/>
    <w:rsid w:val="00BB3213"/>
    <w:rsid w:val="00BB40BF"/>
    <w:rsid w:val="00BC0CD1"/>
    <w:rsid w:val="00BD484C"/>
    <w:rsid w:val="00BE6F24"/>
    <w:rsid w:val="00BE719A"/>
    <w:rsid w:val="00BE720A"/>
    <w:rsid w:val="00BF0461"/>
    <w:rsid w:val="00BF47E1"/>
    <w:rsid w:val="00BF4944"/>
    <w:rsid w:val="00C04409"/>
    <w:rsid w:val="00C067E5"/>
    <w:rsid w:val="00C164CA"/>
    <w:rsid w:val="00C176CF"/>
    <w:rsid w:val="00C20E84"/>
    <w:rsid w:val="00C42BF8"/>
    <w:rsid w:val="00C45C11"/>
    <w:rsid w:val="00C460AE"/>
    <w:rsid w:val="00C50043"/>
    <w:rsid w:val="00C504A5"/>
    <w:rsid w:val="00C51D68"/>
    <w:rsid w:val="00C54E84"/>
    <w:rsid w:val="00C7573B"/>
    <w:rsid w:val="00C76CF3"/>
    <w:rsid w:val="00C83115"/>
    <w:rsid w:val="00C87FD6"/>
    <w:rsid w:val="00C97BE7"/>
    <w:rsid w:val="00CB519D"/>
    <w:rsid w:val="00CC43BB"/>
    <w:rsid w:val="00CD4F54"/>
    <w:rsid w:val="00CE1E31"/>
    <w:rsid w:val="00CF0BB2"/>
    <w:rsid w:val="00CF66D6"/>
    <w:rsid w:val="00D00EAA"/>
    <w:rsid w:val="00D11649"/>
    <w:rsid w:val="00D13441"/>
    <w:rsid w:val="00D243A3"/>
    <w:rsid w:val="00D477C3"/>
    <w:rsid w:val="00D47C2D"/>
    <w:rsid w:val="00D513A4"/>
    <w:rsid w:val="00D52EFE"/>
    <w:rsid w:val="00D63EF6"/>
    <w:rsid w:val="00D6683B"/>
    <w:rsid w:val="00D70DFB"/>
    <w:rsid w:val="00D73029"/>
    <w:rsid w:val="00D766DF"/>
    <w:rsid w:val="00D868ED"/>
    <w:rsid w:val="00D87940"/>
    <w:rsid w:val="00D91E45"/>
    <w:rsid w:val="00D95722"/>
    <w:rsid w:val="00DA2BF9"/>
    <w:rsid w:val="00DD6EB5"/>
    <w:rsid w:val="00DF2B0F"/>
    <w:rsid w:val="00DF5C01"/>
    <w:rsid w:val="00DF7AE9"/>
    <w:rsid w:val="00E0248C"/>
    <w:rsid w:val="00E04D88"/>
    <w:rsid w:val="00E05704"/>
    <w:rsid w:val="00E24D66"/>
    <w:rsid w:val="00E4076A"/>
    <w:rsid w:val="00E52171"/>
    <w:rsid w:val="00E541A8"/>
    <w:rsid w:val="00E54292"/>
    <w:rsid w:val="00E6268E"/>
    <w:rsid w:val="00E71CC7"/>
    <w:rsid w:val="00E74DC7"/>
    <w:rsid w:val="00E76186"/>
    <w:rsid w:val="00E764FB"/>
    <w:rsid w:val="00E87699"/>
    <w:rsid w:val="00E93C24"/>
    <w:rsid w:val="00E94D70"/>
    <w:rsid w:val="00EA2030"/>
    <w:rsid w:val="00EA65D3"/>
    <w:rsid w:val="00EB5058"/>
    <w:rsid w:val="00EB56AB"/>
    <w:rsid w:val="00ED2DA2"/>
    <w:rsid w:val="00ED492F"/>
    <w:rsid w:val="00EE7F93"/>
    <w:rsid w:val="00EF2E3A"/>
    <w:rsid w:val="00EF3DAD"/>
    <w:rsid w:val="00EF59DE"/>
    <w:rsid w:val="00F047E2"/>
    <w:rsid w:val="00F078DC"/>
    <w:rsid w:val="00F13E86"/>
    <w:rsid w:val="00F14027"/>
    <w:rsid w:val="00F17B00"/>
    <w:rsid w:val="00F367F7"/>
    <w:rsid w:val="00F414EC"/>
    <w:rsid w:val="00F534F5"/>
    <w:rsid w:val="00F5452C"/>
    <w:rsid w:val="00F61C36"/>
    <w:rsid w:val="00F677A9"/>
    <w:rsid w:val="00F80AAA"/>
    <w:rsid w:val="00F84CF5"/>
    <w:rsid w:val="00F92D35"/>
    <w:rsid w:val="00F96DC0"/>
    <w:rsid w:val="00FA4099"/>
    <w:rsid w:val="00FA420B"/>
    <w:rsid w:val="00FB2C20"/>
    <w:rsid w:val="00FB6217"/>
    <w:rsid w:val="00FC3EA7"/>
    <w:rsid w:val="00FD0989"/>
    <w:rsid w:val="00FD1E13"/>
    <w:rsid w:val="00FD7CE9"/>
    <w:rsid w:val="00FE41C9"/>
    <w:rsid w:val="00FE7F93"/>
    <w:rsid w:val="00FF0639"/>
    <w:rsid w:val="00FF1945"/>
    <w:rsid w:val="00FF418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D5469"/>
    <w:pPr>
      <w:spacing w:line="260" w:lineRule="atLeast"/>
    </w:pPr>
    <w:rPr>
      <w:sz w:val="22"/>
    </w:rPr>
  </w:style>
  <w:style w:type="paragraph" w:styleId="Heading1">
    <w:name w:val="heading 1"/>
    <w:basedOn w:val="Normal"/>
    <w:next w:val="Normal"/>
    <w:link w:val="Heading1Char"/>
    <w:uiPriority w:val="9"/>
    <w:qFormat/>
    <w:rsid w:val="009979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979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9796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9796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9796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9796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9796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9796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9796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D5469"/>
  </w:style>
  <w:style w:type="paragraph" w:customStyle="1" w:styleId="OPCParaBase">
    <w:name w:val="OPCParaBase"/>
    <w:link w:val="OPCParaBaseChar"/>
    <w:qFormat/>
    <w:rsid w:val="000D546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0D5469"/>
    <w:pPr>
      <w:spacing w:line="240" w:lineRule="auto"/>
    </w:pPr>
    <w:rPr>
      <w:b/>
      <w:sz w:val="40"/>
    </w:rPr>
  </w:style>
  <w:style w:type="paragraph" w:customStyle="1" w:styleId="ActHead1">
    <w:name w:val="ActHead 1"/>
    <w:aliases w:val="c"/>
    <w:basedOn w:val="OPCParaBase"/>
    <w:next w:val="Normal"/>
    <w:qFormat/>
    <w:rsid w:val="000D546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D546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D546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0D546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D546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D546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D546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D546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D546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D5469"/>
  </w:style>
  <w:style w:type="paragraph" w:customStyle="1" w:styleId="Blocks">
    <w:name w:val="Blocks"/>
    <w:aliases w:val="bb"/>
    <w:basedOn w:val="OPCParaBase"/>
    <w:qFormat/>
    <w:rsid w:val="000D5469"/>
    <w:pPr>
      <w:spacing w:line="240" w:lineRule="auto"/>
    </w:pPr>
    <w:rPr>
      <w:sz w:val="24"/>
    </w:rPr>
  </w:style>
  <w:style w:type="paragraph" w:customStyle="1" w:styleId="BoxText">
    <w:name w:val="BoxText"/>
    <w:aliases w:val="bt"/>
    <w:basedOn w:val="OPCParaBase"/>
    <w:qFormat/>
    <w:rsid w:val="000D546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D5469"/>
    <w:rPr>
      <w:b/>
    </w:rPr>
  </w:style>
  <w:style w:type="paragraph" w:customStyle="1" w:styleId="BoxHeadItalic">
    <w:name w:val="BoxHeadItalic"/>
    <w:aliases w:val="bhi"/>
    <w:basedOn w:val="BoxText"/>
    <w:next w:val="BoxStep"/>
    <w:qFormat/>
    <w:rsid w:val="000D5469"/>
    <w:rPr>
      <w:i/>
    </w:rPr>
  </w:style>
  <w:style w:type="paragraph" w:customStyle="1" w:styleId="BoxList">
    <w:name w:val="BoxList"/>
    <w:aliases w:val="bl"/>
    <w:basedOn w:val="BoxText"/>
    <w:qFormat/>
    <w:rsid w:val="000D5469"/>
    <w:pPr>
      <w:ind w:left="1559" w:hanging="425"/>
    </w:pPr>
  </w:style>
  <w:style w:type="paragraph" w:customStyle="1" w:styleId="BoxNote">
    <w:name w:val="BoxNote"/>
    <w:aliases w:val="bn"/>
    <w:basedOn w:val="BoxText"/>
    <w:qFormat/>
    <w:rsid w:val="000D5469"/>
    <w:pPr>
      <w:tabs>
        <w:tab w:val="left" w:pos="1985"/>
      </w:tabs>
      <w:spacing w:before="122" w:line="198" w:lineRule="exact"/>
      <w:ind w:left="2948" w:hanging="1814"/>
    </w:pPr>
    <w:rPr>
      <w:sz w:val="18"/>
    </w:rPr>
  </w:style>
  <w:style w:type="paragraph" w:customStyle="1" w:styleId="BoxPara">
    <w:name w:val="BoxPara"/>
    <w:aliases w:val="bp"/>
    <w:basedOn w:val="BoxText"/>
    <w:qFormat/>
    <w:rsid w:val="000D5469"/>
    <w:pPr>
      <w:tabs>
        <w:tab w:val="right" w:pos="2268"/>
      </w:tabs>
      <w:ind w:left="2552" w:hanging="1418"/>
    </w:pPr>
  </w:style>
  <w:style w:type="paragraph" w:customStyle="1" w:styleId="BoxStep">
    <w:name w:val="BoxStep"/>
    <w:aliases w:val="bs"/>
    <w:basedOn w:val="BoxText"/>
    <w:qFormat/>
    <w:rsid w:val="000D5469"/>
    <w:pPr>
      <w:ind w:left="1985" w:hanging="851"/>
    </w:pPr>
  </w:style>
  <w:style w:type="character" w:customStyle="1" w:styleId="CharAmPartNo">
    <w:name w:val="CharAmPartNo"/>
    <w:basedOn w:val="OPCCharBase"/>
    <w:qFormat/>
    <w:rsid w:val="000D5469"/>
  </w:style>
  <w:style w:type="character" w:customStyle="1" w:styleId="CharAmPartText">
    <w:name w:val="CharAmPartText"/>
    <w:basedOn w:val="OPCCharBase"/>
    <w:qFormat/>
    <w:rsid w:val="000D5469"/>
  </w:style>
  <w:style w:type="character" w:customStyle="1" w:styleId="CharAmSchNo">
    <w:name w:val="CharAmSchNo"/>
    <w:basedOn w:val="OPCCharBase"/>
    <w:qFormat/>
    <w:rsid w:val="000D5469"/>
  </w:style>
  <w:style w:type="character" w:customStyle="1" w:styleId="CharAmSchText">
    <w:name w:val="CharAmSchText"/>
    <w:basedOn w:val="OPCCharBase"/>
    <w:qFormat/>
    <w:rsid w:val="000D5469"/>
  </w:style>
  <w:style w:type="character" w:customStyle="1" w:styleId="CharBoldItalic">
    <w:name w:val="CharBoldItalic"/>
    <w:basedOn w:val="OPCCharBase"/>
    <w:uiPriority w:val="1"/>
    <w:qFormat/>
    <w:rsid w:val="000D5469"/>
    <w:rPr>
      <w:b/>
      <w:i/>
    </w:rPr>
  </w:style>
  <w:style w:type="character" w:customStyle="1" w:styleId="CharChapNo">
    <w:name w:val="CharChapNo"/>
    <w:basedOn w:val="OPCCharBase"/>
    <w:qFormat/>
    <w:rsid w:val="000D5469"/>
  </w:style>
  <w:style w:type="character" w:customStyle="1" w:styleId="CharChapText">
    <w:name w:val="CharChapText"/>
    <w:basedOn w:val="OPCCharBase"/>
    <w:qFormat/>
    <w:rsid w:val="000D5469"/>
  </w:style>
  <w:style w:type="character" w:customStyle="1" w:styleId="CharDivNo">
    <w:name w:val="CharDivNo"/>
    <w:basedOn w:val="OPCCharBase"/>
    <w:qFormat/>
    <w:rsid w:val="000D5469"/>
  </w:style>
  <w:style w:type="character" w:customStyle="1" w:styleId="CharDivText">
    <w:name w:val="CharDivText"/>
    <w:basedOn w:val="OPCCharBase"/>
    <w:qFormat/>
    <w:rsid w:val="000D5469"/>
  </w:style>
  <w:style w:type="character" w:customStyle="1" w:styleId="CharItalic">
    <w:name w:val="CharItalic"/>
    <w:basedOn w:val="OPCCharBase"/>
    <w:uiPriority w:val="1"/>
    <w:qFormat/>
    <w:rsid w:val="000D5469"/>
    <w:rPr>
      <w:i/>
    </w:rPr>
  </w:style>
  <w:style w:type="character" w:customStyle="1" w:styleId="CharPartNo">
    <w:name w:val="CharPartNo"/>
    <w:basedOn w:val="OPCCharBase"/>
    <w:qFormat/>
    <w:rsid w:val="000D5469"/>
  </w:style>
  <w:style w:type="character" w:customStyle="1" w:styleId="CharPartText">
    <w:name w:val="CharPartText"/>
    <w:basedOn w:val="OPCCharBase"/>
    <w:qFormat/>
    <w:rsid w:val="000D5469"/>
  </w:style>
  <w:style w:type="character" w:customStyle="1" w:styleId="CharSectno">
    <w:name w:val="CharSectno"/>
    <w:basedOn w:val="OPCCharBase"/>
    <w:qFormat/>
    <w:rsid w:val="000D5469"/>
  </w:style>
  <w:style w:type="character" w:customStyle="1" w:styleId="CharSubdNo">
    <w:name w:val="CharSubdNo"/>
    <w:basedOn w:val="OPCCharBase"/>
    <w:uiPriority w:val="1"/>
    <w:qFormat/>
    <w:rsid w:val="000D5469"/>
  </w:style>
  <w:style w:type="character" w:customStyle="1" w:styleId="CharSubdText">
    <w:name w:val="CharSubdText"/>
    <w:basedOn w:val="OPCCharBase"/>
    <w:uiPriority w:val="1"/>
    <w:qFormat/>
    <w:rsid w:val="000D5469"/>
  </w:style>
  <w:style w:type="paragraph" w:customStyle="1" w:styleId="CTA--">
    <w:name w:val="CTA --"/>
    <w:basedOn w:val="OPCParaBase"/>
    <w:next w:val="Normal"/>
    <w:rsid w:val="000D5469"/>
    <w:pPr>
      <w:spacing w:before="60" w:line="240" w:lineRule="atLeast"/>
      <w:ind w:left="142" w:hanging="142"/>
    </w:pPr>
    <w:rPr>
      <w:sz w:val="20"/>
    </w:rPr>
  </w:style>
  <w:style w:type="paragraph" w:customStyle="1" w:styleId="CTA-">
    <w:name w:val="CTA -"/>
    <w:basedOn w:val="OPCParaBase"/>
    <w:rsid w:val="000D5469"/>
    <w:pPr>
      <w:spacing w:before="60" w:line="240" w:lineRule="atLeast"/>
      <w:ind w:left="85" w:hanging="85"/>
    </w:pPr>
    <w:rPr>
      <w:sz w:val="20"/>
    </w:rPr>
  </w:style>
  <w:style w:type="paragraph" w:customStyle="1" w:styleId="CTA---">
    <w:name w:val="CTA ---"/>
    <w:basedOn w:val="OPCParaBase"/>
    <w:next w:val="Normal"/>
    <w:rsid w:val="000D5469"/>
    <w:pPr>
      <w:spacing w:before="60" w:line="240" w:lineRule="atLeast"/>
      <w:ind w:left="198" w:hanging="198"/>
    </w:pPr>
    <w:rPr>
      <w:sz w:val="20"/>
    </w:rPr>
  </w:style>
  <w:style w:type="paragraph" w:customStyle="1" w:styleId="CTA----">
    <w:name w:val="CTA ----"/>
    <w:basedOn w:val="OPCParaBase"/>
    <w:next w:val="Normal"/>
    <w:rsid w:val="000D5469"/>
    <w:pPr>
      <w:spacing w:before="60" w:line="240" w:lineRule="atLeast"/>
      <w:ind w:left="255" w:hanging="255"/>
    </w:pPr>
    <w:rPr>
      <w:sz w:val="20"/>
    </w:rPr>
  </w:style>
  <w:style w:type="paragraph" w:customStyle="1" w:styleId="CTA1a">
    <w:name w:val="CTA 1(a)"/>
    <w:basedOn w:val="OPCParaBase"/>
    <w:rsid w:val="000D5469"/>
    <w:pPr>
      <w:tabs>
        <w:tab w:val="right" w:pos="414"/>
      </w:tabs>
      <w:spacing w:before="40" w:line="240" w:lineRule="atLeast"/>
      <w:ind w:left="675" w:hanging="675"/>
    </w:pPr>
    <w:rPr>
      <w:sz w:val="20"/>
    </w:rPr>
  </w:style>
  <w:style w:type="paragraph" w:customStyle="1" w:styleId="CTA1ai">
    <w:name w:val="CTA 1(a)(i)"/>
    <w:basedOn w:val="OPCParaBase"/>
    <w:rsid w:val="000D5469"/>
    <w:pPr>
      <w:tabs>
        <w:tab w:val="right" w:pos="1004"/>
      </w:tabs>
      <w:spacing w:before="40" w:line="240" w:lineRule="atLeast"/>
      <w:ind w:left="1253" w:hanging="1253"/>
    </w:pPr>
    <w:rPr>
      <w:sz w:val="20"/>
    </w:rPr>
  </w:style>
  <w:style w:type="paragraph" w:customStyle="1" w:styleId="CTA2a">
    <w:name w:val="CTA 2(a)"/>
    <w:basedOn w:val="OPCParaBase"/>
    <w:rsid w:val="000D5469"/>
    <w:pPr>
      <w:tabs>
        <w:tab w:val="right" w:pos="482"/>
      </w:tabs>
      <w:spacing w:before="40" w:line="240" w:lineRule="atLeast"/>
      <w:ind w:left="748" w:hanging="748"/>
    </w:pPr>
    <w:rPr>
      <w:sz w:val="20"/>
    </w:rPr>
  </w:style>
  <w:style w:type="paragraph" w:customStyle="1" w:styleId="CTA2ai">
    <w:name w:val="CTA 2(a)(i)"/>
    <w:basedOn w:val="OPCParaBase"/>
    <w:rsid w:val="000D5469"/>
    <w:pPr>
      <w:tabs>
        <w:tab w:val="right" w:pos="1089"/>
      </w:tabs>
      <w:spacing w:before="40" w:line="240" w:lineRule="atLeast"/>
      <w:ind w:left="1327" w:hanging="1327"/>
    </w:pPr>
    <w:rPr>
      <w:sz w:val="20"/>
    </w:rPr>
  </w:style>
  <w:style w:type="paragraph" w:customStyle="1" w:styleId="CTA3a">
    <w:name w:val="CTA 3(a)"/>
    <w:basedOn w:val="OPCParaBase"/>
    <w:rsid w:val="000D5469"/>
    <w:pPr>
      <w:tabs>
        <w:tab w:val="right" w:pos="556"/>
      </w:tabs>
      <w:spacing w:before="40" w:line="240" w:lineRule="atLeast"/>
      <w:ind w:left="805" w:hanging="805"/>
    </w:pPr>
    <w:rPr>
      <w:sz w:val="20"/>
    </w:rPr>
  </w:style>
  <w:style w:type="paragraph" w:customStyle="1" w:styleId="CTA3ai">
    <w:name w:val="CTA 3(a)(i)"/>
    <w:basedOn w:val="OPCParaBase"/>
    <w:rsid w:val="000D5469"/>
    <w:pPr>
      <w:tabs>
        <w:tab w:val="right" w:pos="1140"/>
      </w:tabs>
      <w:spacing w:before="40" w:line="240" w:lineRule="atLeast"/>
      <w:ind w:left="1361" w:hanging="1361"/>
    </w:pPr>
    <w:rPr>
      <w:sz w:val="20"/>
    </w:rPr>
  </w:style>
  <w:style w:type="paragraph" w:customStyle="1" w:styleId="CTA4a">
    <w:name w:val="CTA 4(a)"/>
    <w:basedOn w:val="OPCParaBase"/>
    <w:rsid w:val="000D5469"/>
    <w:pPr>
      <w:tabs>
        <w:tab w:val="right" w:pos="624"/>
      </w:tabs>
      <w:spacing w:before="40" w:line="240" w:lineRule="atLeast"/>
      <w:ind w:left="873" w:hanging="873"/>
    </w:pPr>
    <w:rPr>
      <w:sz w:val="20"/>
    </w:rPr>
  </w:style>
  <w:style w:type="paragraph" w:customStyle="1" w:styleId="CTA4ai">
    <w:name w:val="CTA 4(a)(i)"/>
    <w:basedOn w:val="OPCParaBase"/>
    <w:rsid w:val="000D5469"/>
    <w:pPr>
      <w:tabs>
        <w:tab w:val="right" w:pos="1213"/>
      </w:tabs>
      <w:spacing w:before="40" w:line="240" w:lineRule="atLeast"/>
      <w:ind w:left="1452" w:hanging="1452"/>
    </w:pPr>
    <w:rPr>
      <w:sz w:val="20"/>
    </w:rPr>
  </w:style>
  <w:style w:type="paragraph" w:customStyle="1" w:styleId="CTACAPS">
    <w:name w:val="CTA CAPS"/>
    <w:basedOn w:val="OPCParaBase"/>
    <w:rsid w:val="000D5469"/>
    <w:pPr>
      <w:spacing w:before="60" w:line="240" w:lineRule="atLeast"/>
    </w:pPr>
    <w:rPr>
      <w:sz w:val="20"/>
    </w:rPr>
  </w:style>
  <w:style w:type="paragraph" w:customStyle="1" w:styleId="CTAright">
    <w:name w:val="CTA right"/>
    <w:basedOn w:val="OPCParaBase"/>
    <w:rsid w:val="000D5469"/>
    <w:pPr>
      <w:spacing w:before="60" w:line="240" w:lineRule="auto"/>
      <w:jc w:val="right"/>
    </w:pPr>
    <w:rPr>
      <w:sz w:val="20"/>
    </w:rPr>
  </w:style>
  <w:style w:type="paragraph" w:customStyle="1" w:styleId="subsection">
    <w:name w:val="subsection"/>
    <w:aliases w:val="ss"/>
    <w:basedOn w:val="OPCParaBase"/>
    <w:link w:val="subsectionChar"/>
    <w:rsid w:val="000D5469"/>
    <w:pPr>
      <w:tabs>
        <w:tab w:val="right" w:pos="1021"/>
      </w:tabs>
      <w:spacing w:before="180" w:line="240" w:lineRule="auto"/>
      <w:ind w:left="1134" w:hanging="1134"/>
    </w:pPr>
  </w:style>
  <w:style w:type="paragraph" w:customStyle="1" w:styleId="Definition">
    <w:name w:val="Definition"/>
    <w:aliases w:val="dd"/>
    <w:basedOn w:val="OPCParaBase"/>
    <w:link w:val="DefinitionChar"/>
    <w:rsid w:val="000D5469"/>
    <w:pPr>
      <w:spacing w:before="180" w:line="240" w:lineRule="auto"/>
      <w:ind w:left="1134"/>
    </w:pPr>
  </w:style>
  <w:style w:type="paragraph" w:customStyle="1" w:styleId="Formula">
    <w:name w:val="Formula"/>
    <w:basedOn w:val="OPCParaBase"/>
    <w:rsid w:val="000D5469"/>
    <w:pPr>
      <w:spacing w:line="240" w:lineRule="auto"/>
      <w:ind w:left="1134"/>
    </w:pPr>
    <w:rPr>
      <w:sz w:val="20"/>
    </w:rPr>
  </w:style>
  <w:style w:type="paragraph" w:styleId="Header">
    <w:name w:val="header"/>
    <w:basedOn w:val="OPCParaBase"/>
    <w:link w:val="HeaderChar"/>
    <w:unhideWhenUsed/>
    <w:rsid w:val="000D546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D5469"/>
    <w:rPr>
      <w:rFonts w:eastAsia="Times New Roman" w:cs="Times New Roman"/>
      <w:sz w:val="16"/>
      <w:lang w:eastAsia="en-AU"/>
    </w:rPr>
  </w:style>
  <w:style w:type="paragraph" w:customStyle="1" w:styleId="House">
    <w:name w:val="House"/>
    <w:basedOn w:val="OPCParaBase"/>
    <w:rsid w:val="000D5469"/>
    <w:pPr>
      <w:spacing w:line="240" w:lineRule="auto"/>
    </w:pPr>
    <w:rPr>
      <w:sz w:val="28"/>
    </w:rPr>
  </w:style>
  <w:style w:type="paragraph" w:customStyle="1" w:styleId="Item">
    <w:name w:val="Item"/>
    <w:aliases w:val="i"/>
    <w:basedOn w:val="OPCParaBase"/>
    <w:next w:val="ItemHead"/>
    <w:link w:val="ItemChar"/>
    <w:rsid w:val="000D5469"/>
    <w:pPr>
      <w:keepLines/>
      <w:spacing w:before="80" w:line="240" w:lineRule="auto"/>
      <w:ind w:left="709"/>
    </w:pPr>
  </w:style>
  <w:style w:type="paragraph" w:customStyle="1" w:styleId="ItemHead">
    <w:name w:val="ItemHead"/>
    <w:aliases w:val="ih"/>
    <w:basedOn w:val="OPCParaBase"/>
    <w:next w:val="Item"/>
    <w:link w:val="ItemHeadChar"/>
    <w:rsid w:val="000D546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5469"/>
    <w:pPr>
      <w:spacing w:line="240" w:lineRule="auto"/>
    </w:pPr>
    <w:rPr>
      <w:b/>
      <w:sz w:val="32"/>
    </w:rPr>
  </w:style>
  <w:style w:type="paragraph" w:customStyle="1" w:styleId="notedraft">
    <w:name w:val="note(draft)"/>
    <w:aliases w:val="nd"/>
    <w:basedOn w:val="OPCParaBase"/>
    <w:rsid w:val="000D5469"/>
    <w:pPr>
      <w:spacing w:before="240" w:line="240" w:lineRule="auto"/>
      <w:ind w:left="284" w:hanging="284"/>
    </w:pPr>
    <w:rPr>
      <w:i/>
      <w:sz w:val="24"/>
    </w:rPr>
  </w:style>
  <w:style w:type="paragraph" w:customStyle="1" w:styleId="notemargin">
    <w:name w:val="note(margin)"/>
    <w:aliases w:val="nm"/>
    <w:basedOn w:val="OPCParaBase"/>
    <w:rsid w:val="000D5469"/>
    <w:pPr>
      <w:tabs>
        <w:tab w:val="left" w:pos="709"/>
      </w:tabs>
      <w:spacing w:before="122" w:line="198" w:lineRule="exact"/>
      <w:ind w:left="709" w:hanging="709"/>
    </w:pPr>
    <w:rPr>
      <w:sz w:val="18"/>
    </w:rPr>
  </w:style>
  <w:style w:type="paragraph" w:customStyle="1" w:styleId="noteToPara">
    <w:name w:val="noteToPara"/>
    <w:aliases w:val="ntp"/>
    <w:basedOn w:val="OPCParaBase"/>
    <w:rsid w:val="000D5469"/>
    <w:pPr>
      <w:spacing w:before="122" w:line="198" w:lineRule="exact"/>
      <w:ind w:left="2353" w:hanging="709"/>
    </w:pPr>
    <w:rPr>
      <w:sz w:val="18"/>
    </w:rPr>
  </w:style>
  <w:style w:type="paragraph" w:customStyle="1" w:styleId="noteParlAmend">
    <w:name w:val="note(ParlAmend)"/>
    <w:aliases w:val="npp"/>
    <w:basedOn w:val="OPCParaBase"/>
    <w:next w:val="ParlAmend"/>
    <w:rsid w:val="000D5469"/>
    <w:pPr>
      <w:spacing w:line="240" w:lineRule="auto"/>
      <w:jc w:val="right"/>
    </w:pPr>
    <w:rPr>
      <w:rFonts w:ascii="Arial" w:hAnsi="Arial"/>
      <w:b/>
      <w:i/>
    </w:rPr>
  </w:style>
  <w:style w:type="paragraph" w:customStyle="1" w:styleId="Page1">
    <w:name w:val="Page1"/>
    <w:basedOn w:val="OPCParaBase"/>
    <w:rsid w:val="000D5469"/>
    <w:pPr>
      <w:spacing w:before="5600" w:line="240" w:lineRule="auto"/>
    </w:pPr>
    <w:rPr>
      <w:b/>
      <w:sz w:val="32"/>
    </w:rPr>
  </w:style>
  <w:style w:type="paragraph" w:customStyle="1" w:styleId="PageBreak">
    <w:name w:val="PageBreak"/>
    <w:aliases w:val="pb"/>
    <w:basedOn w:val="OPCParaBase"/>
    <w:rsid w:val="000D5469"/>
    <w:pPr>
      <w:spacing w:line="240" w:lineRule="auto"/>
    </w:pPr>
    <w:rPr>
      <w:sz w:val="20"/>
    </w:rPr>
  </w:style>
  <w:style w:type="paragraph" w:customStyle="1" w:styleId="paragraphsub">
    <w:name w:val="paragraph(sub)"/>
    <w:aliases w:val="aa"/>
    <w:basedOn w:val="OPCParaBase"/>
    <w:rsid w:val="000D5469"/>
    <w:pPr>
      <w:tabs>
        <w:tab w:val="right" w:pos="1985"/>
      </w:tabs>
      <w:spacing w:before="40" w:line="240" w:lineRule="auto"/>
      <w:ind w:left="2098" w:hanging="2098"/>
    </w:pPr>
  </w:style>
  <w:style w:type="paragraph" w:customStyle="1" w:styleId="paragraphsub-sub">
    <w:name w:val="paragraph(sub-sub)"/>
    <w:aliases w:val="aaa"/>
    <w:basedOn w:val="OPCParaBase"/>
    <w:rsid w:val="000D5469"/>
    <w:pPr>
      <w:tabs>
        <w:tab w:val="right" w:pos="2722"/>
      </w:tabs>
      <w:spacing w:before="40" w:line="240" w:lineRule="auto"/>
      <w:ind w:left="2835" w:hanging="2835"/>
    </w:pPr>
  </w:style>
  <w:style w:type="paragraph" w:customStyle="1" w:styleId="paragraph">
    <w:name w:val="paragraph"/>
    <w:aliases w:val="a"/>
    <w:basedOn w:val="OPCParaBase"/>
    <w:link w:val="paragraphChar"/>
    <w:rsid w:val="000D5469"/>
    <w:pPr>
      <w:tabs>
        <w:tab w:val="right" w:pos="1531"/>
      </w:tabs>
      <w:spacing w:before="40" w:line="240" w:lineRule="auto"/>
      <w:ind w:left="1644" w:hanging="1644"/>
    </w:pPr>
  </w:style>
  <w:style w:type="paragraph" w:customStyle="1" w:styleId="ParlAmend">
    <w:name w:val="ParlAmend"/>
    <w:aliases w:val="pp"/>
    <w:basedOn w:val="OPCParaBase"/>
    <w:rsid w:val="000D5469"/>
    <w:pPr>
      <w:spacing w:before="240" w:line="240" w:lineRule="atLeast"/>
      <w:ind w:hanging="567"/>
    </w:pPr>
    <w:rPr>
      <w:sz w:val="24"/>
    </w:rPr>
  </w:style>
  <w:style w:type="paragraph" w:customStyle="1" w:styleId="Penalty">
    <w:name w:val="Penalty"/>
    <w:basedOn w:val="OPCParaBase"/>
    <w:rsid w:val="000D5469"/>
    <w:pPr>
      <w:tabs>
        <w:tab w:val="left" w:pos="2977"/>
      </w:tabs>
      <w:spacing w:before="180" w:line="240" w:lineRule="auto"/>
      <w:ind w:left="1985" w:hanging="851"/>
    </w:pPr>
  </w:style>
  <w:style w:type="paragraph" w:customStyle="1" w:styleId="Portfolio">
    <w:name w:val="Portfolio"/>
    <w:basedOn w:val="OPCParaBase"/>
    <w:rsid w:val="000D5469"/>
    <w:pPr>
      <w:spacing w:line="240" w:lineRule="auto"/>
    </w:pPr>
    <w:rPr>
      <w:i/>
      <w:sz w:val="20"/>
    </w:rPr>
  </w:style>
  <w:style w:type="paragraph" w:customStyle="1" w:styleId="Preamble">
    <w:name w:val="Preamble"/>
    <w:basedOn w:val="OPCParaBase"/>
    <w:next w:val="Normal"/>
    <w:rsid w:val="000D546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D5469"/>
    <w:pPr>
      <w:spacing w:line="240" w:lineRule="auto"/>
    </w:pPr>
    <w:rPr>
      <w:i/>
      <w:sz w:val="20"/>
    </w:rPr>
  </w:style>
  <w:style w:type="paragraph" w:customStyle="1" w:styleId="Session">
    <w:name w:val="Session"/>
    <w:basedOn w:val="OPCParaBase"/>
    <w:rsid w:val="000D5469"/>
    <w:pPr>
      <w:spacing w:line="240" w:lineRule="auto"/>
    </w:pPr>
    <w:rPr>
      <w:sz w:val="28"/>
    </w:rPr>
  </w:style>
  <w:style w:type="paragraph" w:customStyle="1" w:styleId="Sponsor">
    <w:name w:val="Sponsor"/>
    <w:basedOn w:val="OPCParaBase"/>
    <w:rsid w:val="000D5469"/>
    <w:pPr>
      <w:spacing w:line="240" w:lineRule="auto"/>
    </w:pPr>
    <w:rPr>
      <w:i/>
    </w:rPr>
  </w:style>
  <w:style w:type="paragraph" w:customStyle="1" w:styleId="Subitem">
    <w:name w:val="Subitem"/>
    <w:aliases w:val="iss"/>
    <w:basedOn w:val="OPCParaBase"/>
    <w:rsid w:val="000D5469"/>
    <w:pPr>
      <w:spacing w:before="180" w:line="240" w:lineRule="auto"/>
      <w:ind w:left="709" w:hanging="709"/>
    </w:pPr>
  </w:style>
  <w:style w:type="paragraph" w:customStyle="1" w:styleId="SubitemHead">
    <w:name w:val="SubitemHead"/>
    <w:aliases w:val="issh"/>
    <w:basedOn w:val="OPCParaBase"/>
    <w:rsid w:val="000D546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D5469"/>
    <w:pPr>
      <w:spacing w:before="40" w:line="240" w:lineRule="auto"/>
      <w:ind w:left="1134"/>
    </w:pPr>
  </w:style>
  <w:style w:type="paragraph" w:customStyle="1" w:styleId="SubsectionHead">
    <w:name w:val="SubsectionHead"/>
    <w:aliases w:val="ssh"/>
    <w:basedOn w:val="OPCParaBase"/>
    <w:next w:val="subsection"/>
    <w:rsid w:val="000D5469"/>
    <w:pPr>
      <w:keepNext/>
      <w:keepLines/>
      <w:spacing w:before="240" w:line="240" w:lineRule="auto"/>
      <w:ind w:left="1134"/>
    </w:pPr>
    <w:rPr>
      <w:i/>
    </w:rPr>
  </w:style>
  <w:style w:type="paragraph" w:customStyle="1" w:styleId="Tablea">
    <w:name w:val="Table(a)"/>
    <w:aliases w:val="ta"/>
    <w:basedOn w:val="OPCParaBase"/>
    <w:rsid w:val="000D5469"/>
    <w:pPr>
      <w:spacing w:before="60" w:line="240" w:lineRule="auto"/>
      <w:ind w:left="284" w:hanging="284"/>
    </w:pPr>
    <w:rPr>
      <w:sz w:val="20"/>
    </w:rPr>
  </w:style>
  <w:style w:type="paragraph" w:customStyle="1" w:styleId="TableAA">
    <w:name w:val="Table(AA)"/>
    <w:aliases w:val="taaa"/>
    <w:basedOn w:val="OPCParaBase"/>
    <w:rsid w:val="000D546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D546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D5469"/>
    <w:pPr>
      <w:spacing w:before="60" w:line="240" w:lineRule="atLeast"/>
    </w:pPr>
    <w:rPr>
      <w:sz w:val="20"/>
    </w:rPr>
  </w:style>
  <w:style w:type="paragraph" w:customStyle="1" w:styleId="TLPBoxTextnote">
    <w:name w:val="TLPBoxText(note"/>
    <w:aliases w:val="right)"/>
    <w:basedOn w:val="OPCParaBase"/>
    <w:rsid w:val="000D546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D546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D5469"/>
    <w:pPr>
      <w:spacing w:before="122" w:line="198" w:lineRule="exact"/>
      <w:ind w:left="1985" w:hanging="851"/>
      <w:jc w:val="right"/>
    </w:pPr>
    <w:rPr>
      <w:sz w:val="18"/>
    </w:rPr>
  </w:style>
  <w:style w:type="paragraph" w:customStyle="1" w:styleId="TLPTableBullet">
    <w:name w:val="TLPTableBullet"/>
    <w:aliases w:val="ttb"/>
    <w:basedOn w:val="OPCParaBase"/>
    <w:rsid w:val="000D5469"/>
    <w:pPr>
      <w:spacing w:line="240" w:lineRule="exact"/>
      <w:ind w:left="284" w:hanging="284"/>
    </w:pPr>
    <w:rPr>
      <w:sz w:val="20"/>
    </w:rPr>
  </w:style>
  <w:style w:type="paragraph" w:styleId="TOC1">
    <w:name w:val="toc 1"/>
    <w:basedOn w:val="OPCParaBase"/>
    <w:next w:val="Normal"/>
    <w:uiPriority w:val="39"/>
    <w:semiHidden/>
    <w:unhideWhenUsed/>
    <w:rsid w:val="000D546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D546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D546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D546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D546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D546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D546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D546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D546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D5469"/>
    <w:pPr>
      <w:keepLines/>
      <w:spacing w:before="240" w:after="120" w:line="240" w:lineRule="auto"/>
      <w:ind w:left="794"/>
    </w:pPr>
    <w:rPr>
      <w:b/>
      <w:kern w:val="28"/>
      <w:sz w:val="20"/>
    </w:rPr>
  </w:style>
  <w:style w:type="paragraph" w:customStyle="1" w:styleId="TofSectsHeading">
    <w:name w:val="TofSects(Heading)"/>
    <w:basedOn w:val="OPCParaBase"/>
    <w:rsid w:val="000D5469"/>
    <w:pPr>
      <w:spacing w:before="240" w:after="120" w:line="240" w:lineRule="auto"/>
    </w:pPr>
    <w:rPr>
      <w:b/>
      <w:sz w:val="24"/>
    </w:rPr>
  </w:style>
  <w:style w:type="paragraph" w:customStyle="1" w:styleId="TofSectsSection">
    <w:name w:val="TofSects(Section)"/>
    <w:basedOn w:val="OPCParaBase"/>
    <w:rsid w:val="000D5469"/>
    <w:pPr>
      <w:keepLines/>
      <w:spacing w:before="40" w:line="240" w:lineRule="auto"/>
      <w:ind w:left="1588" w:hanging="794"/>
    </w:pPr>
    <w:rPr>
      <w:kern w:val="28"/>
      <w:sz w:val="18"/>
    </w:rPr>
  </w:style>
  <w:style w:type="paragraph" w:customStyle="1" w:styleId="TofSectsSubdiv">
    <w:name w:val="TofSects(Subdiv)"/>
    <w:basedOn w:val="OPCParaBase"/>
    <w:rsid w:val="000D5469"/>
    <w:pPr>
      <w:keepLines/>
      <w:spacing w:before="80" w:line="240" w:lineRule="auto"/>
      <w:ind w:left="1588" w:hanging="794"/>
    </w:pPr>
    <w:rPr>
      <w:kern w:val="28"/>
    </w:rPr>
  </w:style>
  <w:style w:type="paragraph" w:customStyle="1" w:styleId="WRStyle">
    <w:name w:val="WR Style"/>
    <w:aliases w:val="WR"/>
    <w:basedOn w:val="OPCParaBase"/>
    <w:rsid w:val="000D5469"/>
    <w:pPr>
      <w:spacing w:before="240" w:line="240" w:lineRule="auto"/>
      <w:ind w:left="284" w:hanging="284"/>
    </w:pPr>
    <w:rPr>
      <w:b/>
      <w:i/>
      <w:kern w:val="28"/>
      <w:sz w:val="24"/>
    </w:rPr>
  </w:style>
  <w:style w:type="paragraph" w:customStyle="1" w:styleId="notepara">
    <w:name w:val="note(para)"/>
    <w:aliases w:val="na"/>
    <w:basedOn w:val="OPCParaBase"/>
    <w:rsid w:val="000D5469"/>
    <w:pPr>
      <w:spacing w:before="40" w:line="198" w:lineRule="exact"/>
      <w:ind w:left="2354" w:hanging="369"/>
    </w:pPr>
    <w:rPr>
      <w:sz w:val="18"/>
    </w:rPr>
  </w:style>
  <w:style w:type="paragraph" w:styleId="Footer">
    <w:name w:val="footer"/>
    <w:link w:val="FooterChar"/>
    <w:rsid w:val="000D546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D5469"/>
    <w:rPr>
      <w:rFonts w:eastAsia="Times New Roman" w:cs="Times New Roman"/>
      <w:sz w:val="22"/>
      <w:szCs w:val="24"/>
      <w:lang w:eastAsia="en-AU"/>
    </w:rPr>
  </w:style>
  <w:style w:type="character" w:styleId="LineNumber">
    <w:name w:val="line number"/>
    <w:basedOn w:val="OPCCharBase"/>
    <w:uiPriority w:val="99"/>
    <w:semiHidden/>
    <w:unhideWhenUsed/>
    <w:rsid w:val="000D5469"/>
    <w:rPr>
      <w:sz w:val="16"/>
    </w:rPr>
  </w:style>
  <w:style w:type="table" w:customStyle="1" w:styleId="CFlag">
    <w:name w:val="CFlag"/>
    <w:basedOn w:val="TableNormal"/>
    <w:uiPriority w:val="99"/>
    <w:rsid w:val="000D5469"/>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0D5469"/>
    <w:rPr>
      <w:b/>
      <w:sz w:val="28"/>
      <w:szCs w:val="28"/>
    </w:rPr>
  </w:style>
  <w:style w:type="paragraph" w:customStyle="1" w:styleId="NotesHeading2">
    <w:name w:val="NotesHeading 2"/>
    <w:basedOn w:val="OPCParaBase"/>
    <w:next w:val="Normal"/>
    <w:rsid w:val="000D5469"/>
    <w:rPr>
      <w:b/>
      <w:sz w:val="28"/>
      <w:szCs w:val="28"/>
    </w:rPr>
  </w:style>
  <w:style w:type="paragraph" w:customStyle="1" w:styleId="SignCoverPageEnd">
    <w:name w:val="SignCoverPageEnd"/>
    <w:basedOn w:val="OPCParaBase"/>
    <w:next w:val="Normal"/>
    <w:rsid w:val="000D546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D5469"/>
    <w:pPr>
      <w:pBdr>
        <w:top w:val="single" w:sz="4" w:space="1" w:color="auto"/>
      </w:pBdr>
      <w:spacing w:before="360"/>
      <w:ind w:right="397"/>
      <w:jc w:val="both"/>
    </w:pPr>
  </w:style>
  <w:style w:type="paragraph" w:customStyle="1" w:styleId="Paragraphsub-sub-sub">
    <w:name w:val="Paragraph(sub-sub-sub)"/>
    <w:aliases w:val="aaaa"/>
    <w:basedOn w:val="OPCParaBase"/>
    <w:rsid w:val="000D546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D546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D546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D546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D5469"/>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D5469"/>
    <w:pPr>
      <w:spacing w:before="120"/>
    </w:pPr>
  </w:style>
  <w:style w:type="paragraph" w:customStyle="1" w:styleId="TableTextEndNotes">
    <w:name w:val="TableTextEndNotes"/>
    <w:aliases w:val="Tten"/>
    <w:basedOn w:val="Normal"/>
    <w:rsid w:val="000D5469"/>
    <w:pPr>
      <w:spacing w:before="60" w:line="240" w:lineRule="auto"/>
    </w:pPr>
    <w:rPr>
      <w:rFonts w:cs="Arial"/>
      <w:sz w:val="20"/>
      <w:szCs w:val="22"/>
    </w:rPr>
  </w:style>
  <w:style w:type="paragraph" w:customStyle="1" w:styleId="TableHeading">
    <w:name w:val="TableHeading"/>
    <w:aliases w:val="th"/>
    <w:basedOn w:val="OPCParaBase"/>
    <w:next w:val="Tabletext"/>
    <w:rsid w:val="000D5469"/>
    <w:pPr>
      <w:keepNext/>
      <w:spacing w:before="60" w:line="240" w:lineRule="atLeast"/>
    </w:pPr>
    <w:rPr>
      <w:b/>
      <w:sz w:val="20"/>
    </w:rPr>
  </w:style>
  <w:style w:type="paragraph" w:customStyle="1" w:styleId="NoteToSubpara">
    <w:name w:val="NoteToSubpara"/>
    <w:aliases w:val="nts"/>
    <w:basedOn w:val="OPCParaBase"/>
    <w:rsid w:val="000D5469"/>
    <w:pPr>
      <w:spacing w:before="40" w:line="198" w:lineRule="exact"/>
      <w:ind w:left="2835" w:hanging="709"/>
    </w:pPr>
    <w:rPr>
      <w:sz w:val="18"/>
    </w:rPr>
  </w:style>
  <w:style w:type="paragraph" w:customStyle="1" w:styleId="ENoteTableHeading">
    <w:name w:val="ENoteTableHeading"/>
    <w:aliases w:val="enth"/>
    <w:basedOn w:val="OPCParaBase"/>
    <w:rsid w:val="000D5469"/>
    <w:pPr>
      <w:keepNext/>
      <w:spacing w:before="60" w:line="240" w:lineRule="atLeast"/>
    </w:pPr>
    <w:rPr>
      <w:rFonts w:ascii="Arial" w:hAnsi="Arial"/>
      <w:b/>
      <w:sz w:val="16"/>
    </w:rPr>
  </w:style>
  <w:style w:type="paragraph" w:customStyle="1" w:styleId="ENoteTTi">
    <w:name w:val="ENoteTTi"/>
    <w:aliases w:val="entti"/>
    <w:basedOn w:val="OPCParaBase"/>
    <w:rsid w:val="000D5469"/>
    <w:pPr>
      <w:keepNext/>
      <w:spacing w:before="60" w:line="240" w:lineRule="atLeast"/>
      <w:ind w:left="170"/>
    </w:pPr>
    <w:rPr>
      <w:sz w:val="16"/>
    </w:rPr>
  </w:style>
  <w:style w:type="paragraph" w:customStyle="1" w:styleId="ENotesHeading1">
    <w:name w:val="ENotesHeading 1"/>
    <w:aliases w:val="Enh1"/>
    <w:basedOn w:val="OPCParaBase"/>
    <w:next w:val="Normal"/>
    <w:rsid w:val="000D5469"/>
    <w:pPr>
      <w:spacing w:before="120"/>
      <w:outlineLvl w:val="1"/>
    </w:pPr>
    <w:rPr>
      <w:b/>
      <w:sz w:val="28"/>
      <w:szCs w:val="28"/>
    </w:rPr>
  </w:style>
  <w:style w:type="paragraph" w:customStyle="1" w:styleId="ENotesHeading2">
    <w:name w:val="ENotesHeading 2"/>
    <w:aliases w:val="Enh2"/>
    <w:basedOn w:val="OPCParaBase"/>
    <w:next w:val="Normal"/>
    <w:rsid w:val="000D5469"/>
    <w:pPr>
      <w:spacing w:before="120" w:after="120"/>
      <w:outlineLvl w:val="2"/>
    </w:pPr>
    <w:rPr>
      <w:b/>
      <w:sz w:val="24"/>
      <w:szCs w:val="28"/>
    </w:rPr>
  </w:style>
  <w:style w:type="paragraph" w:customStyle="1" w:styleId="ENoteTTIndentHeading">
    <w:name w:val="ENoteTTIndentHeading"/>
    <w:aliases w:val="enTTHi"/>
    <w:basedOn w:val="OPCParaBase"/>
    <w:rsid w:val="000D546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D5469"/>
    <w:pPr>
      <w:spacing w:before="60" w:line="240" w:lineRule="atLeast"/>
    </w:pPr>
    <w:rPr>
      <w:sz w:val="16"/>
    </w:rPr>
  </w:style>
  <w:style w:type="paragraph" w:customStyle="1" w:styleId="MadeunderText">
    <w:name w:val="MadeunderText"/>
    <w:basedOn w:val="OPCParaBase"/>
    <w:next w:val="Normal"/>
    <w:rsid w:val="000D5469"/>
    <w:pPr>
      <w:spacing w:before="240"/>
    </w:pPr>
    <w:rPr>
      <w:sz w:val="24"/>
      <w:szCs w:val="24"/>
    </w:rPr>
  </w:style>
  <w:style w:type="paragraph" w:customStyle="1" w:styleId="ENotesHeading3">
    <w:name w:val="ENotesHeading 3"/>
    <w:aliases w:val="Enh3"/>
    <w:basedOn w:val="OPCParaBase"/>
    <w:next w:val="Normal"/>
    <w:rsid w:val="000D5469"/>
    <w:pPr>
      <w:keepNext/>
      <w:spacing w:before="120" w:line="240" w:lineRule="auto"/>
      <w:outlineLvl w:val="4"/>
    </w:pPr>
    <w:rPr>
      <w:b/>
      <w:szCs w:val="24"/>
    </w:rPr>
  </w:style>
  <w:style w:type="paragraph" w:customStyle="1" w:styleId="SubPartCASA">
    <w:name w:val="SubPart(CASA)"/>
    <w:aliases w:val="csp"/>
    <w:basedOn w:val="OPCParaBase"/>
    <w:next w:val="ActHead3"/>
    <w:rsid w:val="000D5469"/>
    <w:pPr>
      <w:keepNext/>
      <w:keepLines/>
      <w:spacing w:before="280"/>
      <w:outlineLvl w:val="1"/>
    </w:pPr>
    <w:rPr>
      <w:b/>
      <w:kern w:val="28"/>
      <w:sz w:val="32"/>
    </w:rPr>
  </w:style>
  <w:style w:type="character" w:customStyle="1" w:styleId="CharSubPartTextCASA">
    <w:name w:val="CharSubPartText(CASA)"/>
    <w:basedOn w:val="OPCCharBase"/>
    <w:uiPriority w:val="1"/>
    <w:rsid w:val="000D5469"/>
  </w:style>
  <w:style w:type="character" w:customStyle="1" w:styleId="CharSubPartNoCASA">
    <w:name w:val="CharSubPartNo(CASA)"/>
    <w:basedOn w:val="OPCCharBase"/>
    <w:uiPriority w:val="1"/>
    <w:rsid w:val="000D5469"/>
  </w:style>
  <w:style w:type="paragraph" w:customStyle="1" w:styleId="ENoteTTIndentHeadingSub">
    <w:name w:val="ENoteTTIndentHeadingSub"/>
    <w:aliases w:val="enTTHis"/>
    <w:basedOn w:val="OPCParaBase"/>
    <w:rsid w:val="000D5469"/>
    <w:pPr>
      <w:keepNext/>
      <w:spacing w:before="60" w:line="240" w:lineRule="atLeast"/>
      <w:ind w:left="340"/>
    </w:pPr>
    <w:rPr>
      <w:b/>
      <w:sz w:val="16"/>
    </w:rPr>
  </w:style>
  <w:style w:type="paragraph" w:customStyle="1" w:styleId="ENoteTTiSub">
    <w:name w:val="ENoteTTiSub"/>
    <w:aliases w:val="enttis"/>
    <w:basedOn w:val="OPCParaBase"/>
    <w:rsid w:val="000D5469"/>
    <w:pPr>
      <w:keepNext/>
      <w:spacing w:before="60" w:line="240" w:lineRule="atLeast"/>
      <w:ind w:left="340"/>
    </w:pPr>
    <w:rPr>
      <w:sz w:val="16"/>
    </w:rPr>
  </w:style>
  <w:style w:type="paragraph" w:customStyle="1" w:styleId="SubDivisionMigration">
    <w:name w:val="SubDivisionMigration"/>
    <w:aliases w:val="sdm"/>
    <w:basedOn w:val="OPCParaBase"/>
    <w:rsid w:val="000D546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D5469"/>
    <w:pPr>
      <w:keepNext/>
      <w:keepLines/>
      <w:spacing w:before="240" w:line="240" w:lineRule="auto"/>
      <w:ind w:left="1134" w:hanging="1134"/>
    </w:pPr>
    <w:rPr>
      <w:b/>
      <w:sz w:val="28"/>
    </w:rPr>
  </w:style>
  <w:style w:type="table" w:styleId="TableGrid">
    <w:name w:val="Table Grid"/>
    <w:basedOn w:val="TableNormal"/>
    <w:uiPriority w:val="59"/>
    <w:rsid w:val="000D5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link w:val="notetextChar"/>
    <w:rsid w:val="000D5469"/>
    <w:pPr>
      <w:spacing w:before="122" w:line="240" w:lineRule="auto"/>
      <w:ind w:left="1985" w:hanging="851"/>
    </w:pPr>
    <w:rPr>
      <w:sz w:val="18"/>
    </w:rPr>
  </w:style>
  <w:style w:type="paragraph" w:customStyle="1" w:styleId="FreeForm">
    <w:name w:val="FreeForm"/>
    <w:rsid w:val="000D5469"/>
    <w:rPr>
      <w:rFonts w:ascii="Arial" w:hAnsi="Arial"/>
      <w:sz w:val="22"/>
    </w:rPr>
  </w:style>
  <w:style w:type="paragraph" w:customStyle="1" w:styleId="SOText">
    <w:name w:val="SO Text"/>
    <w:aliases w:val="sot"/>
    <w:link w:val="SOTextChar"/>
    <w:rsid w:val="000D546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D5469"/>
    <w:rPr>
      <w:sz w:val="22"/>
    </w:rPr>
  </w:style>
  <w:style w:type="paragraph" w:customStyle="1" w:styleId="SOTextNote">
    <w:name w:val="SO TextNote"/>
    <w:aliases w:val="sont"/>
    <w:basedOn w:val="SOText"/>
    <w:qFormat/>
    <w:rsid w:val="000D5469"/>
    <w:pPr>
      <w:spacing w:before="122" w:line="198" w:lineRule="exact"/>
      <w:ind w:left="1843" w:hanging="709"/>
    </w:pPr>
    <w:rPr>
      <w:sz w:val="18"/>
    </w:rPr>
  </w:style>
  <w:style w:type="paragraph" w:customStyle="1" w:styleId="SOPara">
    <w:name w:val="SO Para"/>
    <w:aliases w:val="soa"/>
    <w:basedOn w:val="SOText"/>
    <w:link w:val="SOParaChar"/>
    <w:qFormat/>
    <w:rsid w:val="000D5469"/>
    <w:pPr>
      <w:tabs>
        <w:tab w:val="right" w:pos="1786"/>
      </w:tabs>
      <w:spacing w:before="40"/>
      <w:ind w:left="2070" w:hanging="936"/>
    </w:pPr>
  </w:style>
  <w:style w:type="character" w:customStyle="1" w:styleId="SOParaChar">
    <w:name w:val="SO Para Char"/>
    <w:aliases w:val="soa Char"/>
    <w:basedOn w:val="DefaultParagraphFont"/>
    <w:link w:val="SOPara"/>
    <w:rsid w:val="000D5469"/>
    <w:rPr>
      <w:sz w:val="22"/>
    </w:rPr>
  </w:style>
  <w:style w:type="paragraph" w:customStyle="1" w:styleId="FileName">
    <w:name w:val="FileName"/>
    <w:basedOn w:val="Normal"/>
    <w:rsid w:val="000D5469"/>
  </w:style>
  <w:style w:type="paragraph" w:customStyle="1" w:styleId="SOHeadBold">
    <w:name w:val="SO HeadBold"/>
    <w:aliases w:val="sohb"/>
    <w:basedOn w:val="SOText"/>
    <w:next w:val="SOText"/>
    <w:link w:val="SOHeadBoldChar"/>
    <w:qFormat/>
    <w:rsid w:val="000D5469"/>
    <w:rPr>
      <w:b/>
    </w:rPr>
  </w:style>
  <w:style w:type="character" w:customStyle="1" w:styleId="SOHeadBoldChar">
    <w:name w:val="SO HeadBold Char"/>
    <w:aliases w:val="sohb Char"/>
    <w:basedOn w:val="DefaultParagraphFont"/>
    <w:link w:val="SOHeadBold"/>
    <w:rsid w:val="000D5469"/>
    <w:rPr>
      <w:b/>
      <w:sz w:val="22"/>
    </w:rPr>
  </w:style>
  <w:style w:type="paragraph" w:customStyle="1" w:styleId="SOHeadItalic">
    <w:name w:val="SO HeadItalic"/>
    <w:aliases w:val="sohi"/>
    <w:basedOn w:val="SOText"/>
    <w:next w:val="SOText"/>
    <w:link w:val="SOHeadItalicChar"/>
    <w:qFormat/>
    <w:rsid w:val="000D5469"/>
    <w:rPr>
      <w:i/>
    </w:rPr>
  </w:style>
  <w:style w:type="character" w:customStyle="1" w:styleId="SOHeadItalicChar">
    <w:name w:val="SO HeadItalic Char"/>
    <w:aliases w:val="sohi Char"/>
    <w:basedOn w:val="DefaultParagraphFont"/>
    <w:link w:val="SOHeadItalic"/>
    <w:rsid w:val="000D5469"/>
    <w:rPr>
      <w:i/>
      <w:sz w:val="22"/>
    </w:rPr>
  </w:style>
  <w:style w:type="paragraph" w:customStyle="1" w:styleId="SOBullet">
    <w:name w:val="SO Bullet"/>
    <w:aliases w:val="sotb"/>
    <w:basedOn w:val="SOText"/>
    <w:link w:val="SOBulletChar"/>
    <w:qFormat/>
    <w:rsid w:val="000D5469"/>
    <w:pPr>
      <w:ind w:left="1559" w:hanging="425"/>
    </w:pPr>
  </w:style>
  <w:style w:type="character" w:customStyle="1" w:styleId="SOBulletChar">
    <w:name w:val="SO Bullet Char"/>
    <w:aliases w:val="sotb Char"/>
    <w:basedOn w:val="DefaultParagraphFont"/>
    <w:link w:val="SOBullet"/>
    <w:rsid w:val="000D5469"/>
    <w:rPr>
      <w:sz w:val="22"/>
    </w:rPr>
  </w:style>
  <w:style w:type="paragraph" w:customStyle="1" w:styleId="SOBulletNote">
    <w:name w:val="SO BulletNote"/>
    <w:aliases w:val="sonb"/>
    <w:basedOn w:val="SOTextNote"/>
    <w:link w:val="SOBulletNoteChar"/>
    <w:qFormat/>
    <w:rsid w:val="000D5469"/>
    <w:pPr>
      <w:tabs>
        <w:tab w:val="left" w:pos="1560"/>
      </w:tabs>
      <w:ind w:left="2268" w:hanging="1134"/>
    </w:pPr>
  </w:style>
  <w:style w:type="character" w:customStyle="1" w:styleId="SOBulletNoteChar">
    <w:name w:val="SO BulletNote Char"/>
    <w:aliases w:val="sonb Char"/>
    <w:basedOn w:val="DefaultParagraphFont"/>
    <w:link w:val="SOBulletNote"/>
    <w:rsid w:val="000D5469"/>
    <w:rPr>
      <w:sz w:val="18"/>
    </w:rPr>
  </w:style>
  <w:style w:type="paragraph" w:customStyle="1" w:styleId="tableText0">
    <w:name w:val="table.Text"/>
    <w:basedOn w:val="Normal"/>
    <w:rsid w:val="0099796C"/>
    <w:pPr>
      <w:spacing w:before="24" w:after="24"/>
    </w:pPr>
    <w:rPr>
      <w:rFonts w:eastAsia="Calibri" w:cs="Times New Roman"/>
      <w:sz w:val="20"/>
    </w:rPr>
  </w:style>
  <w:style w:type="paragraph" w:customStyle="1" w:styleId="tableIndentText">
    <w:name w:val="table.Indent.Text"/>
    <w:rsid w:val="0099796C"/>
    <w:pPr>
      <w:tabs>
        <w:tab w:val="left" w:leader="dot" w:pos="5245"/>
      </w:tabs>
      <w:spacing w:before="24" w:after="24"/>
      <w:ind w:left="851" w:hanging="284"/>
    </w:pPr>
    <w:rPr>
      <w:rFonts w:ascii="Times" w:eastAsia="Times New Roman" w:hAnsi="Times" w:cs="Times New Roman"/>
    </w:rPr>
  </w:style>
  <w:style w:type="paragraph" w:customStyle="1" w:styleId="Specialih">
    <w:name w:val="Special ih"/>
    <w:basedOn w:val="ItemHead"/>
    <w:link w:val="SpecialihChar"/>
    <w:rsid w:val="0099796C"/>
  </w:style>
  <w:style w:type="character" w:customStyle="1" w:styleId="ItemHeadChar">
    <w:name w:val="ItemHead Char"/>
    <w:aliases w:val="ih Char"/>
    <w:basedOn w:val="DefaultParagraphFont"/>
    <w:link w:val="ItemHead"/>
    <w:rsid w:val="0099796C"/>
    <w:rPr>
      <w:rFonts w:ascii="Arial" w:eastAsia="Times New Roman" w:hAnsi="Arial" w:cs="Times New Roman"/>
      <w:b/>
      <w:kern w:val="28"/>
      <w:sz w:val="24"/>
      <w:lang w:eastAsia="en-AU"/>
    </w:rPr>
  </w:style>
  <w:style w:type="character" w:customStyle="1" w:styleId="SpecialihChar">
    <w:name w:val="Special ih Char"/>
    <w:basedOn w:val="ItemHeadChar"/>
    <w:link w:val="Specialih"/>
    <w:rsid w:val="0099796C"/>
    <w:rPr>
      <w:rFonts w:ascii="Arial" w:eastAsia="Times New Roman" w:hAnsi="Arial" w:cs="Times New Roman"/>
      <w:b/>
      <w:kern w:val="28"/>
      <w:sz w:val="24"/>
      <w:lang w:eastAsia="en-AU"/>
    </w:rPr>
  </w:style>
  <w:style w:type="character" w:customStyle="1" w:styleId="subsectionChar">
    <w:name w:val="subsection Char"/>
    <w:aliases w:val="ss Char"/>
    <w:basedOn w:val="DefaultParagraphFont"/>
    <w:link w:val="subsection"/>
    <w:rsid w:val="0099796C"/>
    <w:rPr>
      <w:rFonts w:eastAsia="Times New Roman" w:cs="Times New Roman"/>
      <w:sz w:val="22"/>
      <w:lang w:eastAsia="en-AU"/>
    </w:rPr>
  </w:style>
  <w:style w:type="character" w:customStyle="1" w:styleId="paragraphChar">
    <w:name w:val="paragraph Char"/>
    <w:aliases w:val="a Char"/>
    <w:basedOn w:val="DefaultParagraphFont"/>
    <w:link w:val="paragraph"/>
    <w:rsid w:val="0099796C"/>
    <w:rPr>
      <w:rFonts w:eastAsia="Times New Roman" w:cs="Times New Roman"/>
      <w:sz w:val="22"/>
      <w:lang w:eastAsia="en-AU"/>
    </w:rPr>
  </w:style>
  <w:style w:type="character" w:customStyle="1" w:styleId="ActHead4Char">
    <w:name w:val="ActHead 4 Char"/>
    <w:aliases w:val="sd Char"/>
    <w:link w:val="ActHead4"/>
    <w:rsid w:val="0099796C"/>
    <w:rPr>
      <w:rFonts w:eastAsia="Times New Roman" w:cs="Times New Roman"/>
      <w:b/>
      <w:kern w:val="28"/>
      <w:sz w:val="26"/>
      <w:lang w:eastAsia="en-AU"/>
    </w:rPr>
  </w:style>
  <w:style w:type="character" w:customStyle="1" w:styleId="DefinitionChar">
    <w:name w:val="Definition Char"/>
    <w:aliases w:val="dd Char"/>
    <w:link w:val="Definition"/>
    <w:rsid w:val="0099796C"/>
    <w:rPr>
      <w:rFonts w:eastAsia="Times New Roman" w:cs="Times New Roman"/>
      <w:sz w:val="22"/>
      <w:lang w:eastAsia="en-AU"/>
    </w:rPr>
  </w:style>
  <w:style w:type="character" w:customStyle="1" w:styleId="Heading1Char">
    <w:name w:val="Heading 1 Char"/>
    <w:basedOn w:val="DefaultParagraphFont"/>
    <w:link w:val="Heading1"/>
    <w:uiPriority w:val="9"/>
    <w:rsid w:val="0099796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9796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9796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9796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9796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9796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9796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9796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9796C"/>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0D546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469"/>
    <w:rPr>
      <w:rFonts w:ascii="Tahoma" w:hAnsi="Tahoma" w:cs="Tahoma"/>
      <w:sz w:val="16"/>
      <w:szCs w:val="16"/>
    </w:rPr>
  </w:style>
  <w:style w:type="character" w:customStyle="1" w:styleId="ItemChar">
    <w:name w:val="Item Char"/>
    <w:aliases w:val="i Char"/>
    <w:basedOn w:val="DefaultParagraphFont"/>
    <w:link w:val="Item"/>
    <w:rsid w:val="005563E9"/>
    <w:rPr>
      <w:rFonts w:eastAsia="Times New Roman" w:cs="Times New Roman"/>
      <w:sz w:val="22"/>
      <w:lang w:eastAsia="en-AU"/>
    </w:rPr>
  </w:style>
  <w:style w:type="character" w:customStyle="1" w:styleId="ActHead5Char">
    <w:name w:val="ActHead 5 Char"/>
    <w:aliases w:val="s Char"/>
    <w:basedOn w:val="DefaultParagraphFont"/>
    <w:link w:val="ActHead5"/>
    <w:locked/>
    <w:rsid w:val="005563E9"/>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5563E9"/>
    <w:rPr>
      <w:rFonts w:eastAsia="Times New Roman" w:cs="Times New Roman"/>
      <w:sz w:val="18"/>
      <w:lang w:eastAsia="en-AU"/>
    </w:rPr>
  </w:style>
  <w:style w:type="paragraph" w:customStyle="1" w:styleId="tableSub-heading">
    <w:name w:val="table.Sub-heading"/>
    <w:basedOn w:val="Normal"/>
    <w:rsid w:val="00680888"/>
    <w:pPr>
      <w:keepNext/>
      <w:tabs>
        <w:tab w:val="left" w:leader="dot" w:pos="6124"/>
      </w:tabs>
      <w:spacing w:before="24" w:after="24" w:line="240" w:lineRule="auto"/>
    </w:pPr>
    <w:rPr>
      <w:rFonts w:eastAsia="Calibri" w:cs="Times New Roman"/>
      <w:b/>
      <w:sz w:val="20"/>
    </w:rPr>
  </w:style>
  <w:style w:type="character" w:customStyle="1" w:styleId="OPCParaBaseChar">
    <w:name w:val="OPCParaBase Char"/>
    <w:basedOn w:val="DefaultParagraphFont"/>
    <w:link w:val="OPCParaBase"/>
    <w:rsid w:val="00350840"/>
    <w:rPr>
      <w:rFonts w:eastAsia="Times New Roman" w:cs="Times New Roman"/>
      <w:sz w:val="22"/>
      <w:lang w:eastAsia="en-AU"/>
    </w:rPr>
  </w:style>
  <w:style w:type="character" w:customStyle="1" w:styleId="ShortTChar">
    <w:name w:val="ShortT Char"/>
    <w:basedOn w:val="OPCParaBaseChar"/>
    <w:link w:val="ShortT"/>
    <w:rsid w:val="00350840"/>
    <w:rPr>
      <w:rFonts w:eastAsia="Times New Roman" w:cs="Times New Roman"/>
      <w:b/>
      <w:sz w:val="40"/>
      <w:lang w:eastAsia="en-AU"/>
    </w:rPr>
  </w:style>
  <w:style w:type="character" w:customStyle="1" w:styleId="ActnoChar">
    <w:name w:val="Actno Char"/>
    <w:basedOn w:val="ShortTChar"/>
    <w:link w:val="Actno"/>
    <w:rsid w:val="00350840"/>
    <w:rPr>
      <w:rFonts w:eastAsia="Times New Roman" w:cs="Times New Roman"/>
      <w:b/>
      <w:sz w:val="40"/>
      <w:lang w:eastAsia="en-AU"/>
    </w:rPr>
  </w:style>
  <w:style w:type="paragraph" w:styleId="Title">
    <w:name w:val="Title"/>
    <w:basedOn w:val="Normal"/>
    <w:next w:val="Normal"/>
    <w:link w:val="TitleChar"/>
    <w:uiPriority w:val="10"/>
    <w:qFormat/>
    <w:rsid w:val="00FC3E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3EA7"/>
    <w:rPr>
      <w:rFonts w:asciiTheme="majorHAnsi" w:eastAsiaTheme="majorEastAsia" w:hAnsiTheme="majorHAnsi" w:cstheme="majorBidi"/>
      <w:color w:val="17365D" w:themeColor="text2" w:themeShade="BF"/>
      <w:spacing w:val="5"/>
      <w:kern w:val="28"/>
      <w:sz w:val="52"/>
      <w:szCs w:val="52"/>
    </w:rPr>
  </w:style>
  <w:style w:type="paragraph" w:customStyle="1" w:styleId="CompiledActNo">
    <w:name w:val="CompiledActNo"/>
    <w:basedOn w:val="Normal"/>
    <w:next w:val="Normal"/>
    <w:rsid w:val="000D5469"/>
    <w:rPr>
      <w:rFonts w:eastAsia="Times New Roman" w:cs="Times New Roman"/>
      <w:b/>
      <w:sz w:val="24"/>
      <w:szCs w:val="24"/>
      <w:lang w:eastAsia="en-AU"/>
    </w:rPr>
  </w:style>
  <w:style w:type="paragraph" w:styleId="NormalWeb">
    <w:name w:val="Normal (Web)"/>
    <w:basedOn w:val="Normal"/>
    <w:uiPriority w:val="99"/>
    <w:semiHidden/>
    <w:unhideWhenUsed/>
    <w:rsid w:val="00B909EA"/>
    <w:rPr>
      <w:rFonts w:cs="Times New Roman"/>
      <w:sz w:val="24"/>
      <w:szCs w:val="24"/>
    </w:rPr>
  </w:style>
  <w:style w:type="paragraph" w:styleId="NoteHeading">
    <w:name w:val="Note Heading"/>
    <w:basedOn w:val="Normal"/>
    <w:next w:val="Normal"/>
    <w:link w:val="NoteHeadingChar"/>
    <w:uiPriority w:val="99"/>
    <w:semiHidden/>
    <w:unhideWhenUsed/>
    <w:rsid w:val="00B909EA"/>
    <w:pPr>
      <w:spacing w:line="240" w:lineRule="auto"/>
    </w:pPr>
  </w:style>
  <w:style w:type="character" w:customStyle="1" w:styleId="NoteHeadingChar">
    <w:name w:val="Note Heading Char"/>
    <w:basedOn w:val="DefaultParagraphFont"/>
    <w:link w:val="NoteHeading"/>
    <w:uiPriority w:val="99"/>
    <w:semiHidden/>
    <w:rsid w:val="00B909EA"/>
    <w:rPr>
      <w:sz w:val="22"/>
    </w:rPr>
  </w:style>
  <w:style w:type="paragraph" w:customStyle="1" w:styleId="ETAsubitem">
    <w:name w:val="ETA(subitem)"/>
    <w:basedOn w:val="OPCParaBase"/>
    <w:rsid w:val="000D5469"/>
    <w:pPr>
      <w:tabs>
        <w:tab w:val="right" w:pos="340"/>
      </w:tabs>
      <w:spacing w:before="60" w:line="240" w:lineRule="auto"/>
      <w:ind w:left="454" w:hanging="454"/>
    </w:pPr>
    <w:rPr>
      <w:sz w:val="20"/>
    </w:rPr>
  </w:style>
  <w:style w:type="paragraph" w:customStyle="1" w:styleId="ETApara">
    <w:name w:val="ETA(para)"/>
    <w:basedOn w:val="OPCParaBase"/>
    <w:rsid w:val="000D5469"/>
    <w:pPr>
      <w:tabs>
        <w:tab w:val="right" w:pos="754"/>
      </w:tabs>
      <w:spacing w:before="60" w:line="240" w:lineRule="auto"/>
      <w:ind w:left="828" w:hanging="828"/>
    </w:pPr>
    <w:rPr>
      <w:sz w:val="20"/>
    </w:rPr>
  </w:style>
  <w:style w:type="paragraph" w:customStyle="1" w:styleId="ETAsubpara">
    <w:name w:val="ETA(subpara)"/>
    <w:basedOn w:val="OPCParaBase"/>
    <w:rsid w:val="000D5469"/>
    <w:pPr>
      <w:tabs>
        <w:tab w:val="right" w:pos="1083"/>
      </w:tabs>
      <w:spacing w:before="60" w:line="240" w:lineRule="auto"/>
      <w:ind w:left="1191" w:hanging="1191"/>
    </w:pPr>
    <w:rPr>
      <w:sz w:val="20"/>
    </w:rPr>
  </w:style>
  <w:style w:type="paragraph" w:customStyle="1" w:styleId="ETAsub-subpara">
    <w:name w:val="ETA(sub-subpara)"/>
    <w:basedOn w:val="OPCParaBase"/>
    <w:rsid w:val="000D5469"/>
    <w:pPr>
      <w:tabs>
        <w:tab w:val="right" w:pos="1412"/>
      </w:tabs>
      <w:spacing w:before="60" w:line="240" w:lineRule="auto"/>
      <w:ind w:left="1525" w:hanging="1525"/>
    </w:pPr>
    <w:rPr>
      <w:sz w:val="20"/>
    </w:rPr>
  </w:style>
  <w:style w:type="paragraph" w:customStyle="1" w:styleId="ActHead10">
    <w:name w:val="ActHead 10"/>
    <w:aliases w:val="sp"/>
    <w:basedOn w:val="OPCParaBase"/>
    <w:next w:val="ActHead3"/>
    <w:rsid w:val="000D5469"/>
    <w:pPr>
      <w:keepNext/>
      <w:spacing w:before="280" w:line="240" w:lineRule="auto"/>
      <w:outlineLvl w:val="1"/>
    </w:pPr>
    <w:rPr>
      <w:b/>
      <w:sz w:val="32"/>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D5469"/>
    <w:pPr>
      <w:spacing w:line="260" w:lineRule="atLeast"/>
    </w:pPr>
    <w:rPr>
      <w:sz w:val="22"/>
    </w:rPr>
  </w:style>
  <w:style w:type="paragraph" w:styleId="Heading1">
    <w:name w:val="heading 1"/>
    <w:basedOn w:val="Normal"/>
    <w:next w:val="Normal"/>
    <w:link w:val="Heading1Char"/>
    <w:uiPriority w:val="9"/>
    <w:qFormat/>
    <w:rsid w:val="009979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979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9796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9796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9796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9796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9796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9796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9796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D5469"/>
  </w:style>
  <w:style w:type="paragraph" w:customStyle="1" w:styleId="OPCParaBase">
    <w:name w:val="OPCParaBase"/>
    <w:link w:val="OPCParaBaseChar"/>
    <w:qFormat/>
    <w:rsid w:val="000D546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0D5469"/>
    <w:pPr>
      <w:spacing w:line="240" w:lineRule="auto"/>
    </w:pPr>
    <w:rPr>
      <w:b/>
      <w:sz w:val="40"/>
    </w:rPr>
  </w:style>
  <w:style w:type="paragraph" w:customStyle="1" w:styleId="ActHead1">
    <w:name w:val="ActHead 1"/>
    <w:aliases w:val="c"/>
    <w:basedOn w:val="OPCParaBase"/>
    <w:next w:val="Normal"/>
    <w:qFormat/>
    <w:rsid w:val="000D546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D546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D546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0D546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D546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D546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D546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D546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D546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D5469"/>
  </w:style>
  <w:style w:type="paragraph" w:customStyle="1" w:styleId="Blocks">
    <w:name w:val="Blocks"/>
    <w:aliases w:val="bb"/>
    <w:basedOn w:val="OPCParaBase"/>
    <w:qFormat/>
    <w:rsid w:val="000D5469"/>
    <w:pPr>
      <w:spacing w:line="240" w:lineRule="auto"/>
    </w:pPr>
    <w:rPr>
      <w:sz w:val="24"/>
    </w:rPr>
  </w:style>
  <w:style w:type="paragraph" w:customStyle="1" w:styleId="BoxText">
    <w:name w:val="BoxText"/>
    <w:aliases w:val="bt"/>
    <w:basedOn w:val="OPCParaBase"/>
    <w:qFormat/>
    <w:rsid w:val="000D546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D5469"/>
    <w:rPr>
      <w:b/>
    </w:rPr>
  </w:style>
  <w:style w:type="paragraph" w:customStyle="1" w:styleId="BoxHeadItalic">
    <w:name w:val="BoxHeadItalic"/>
    <w:aliases w:val="bhi"/>
    <w:basedOn w:val="BoxText"/>
    <w:next w:val="BoxStep"/>
    <w:qFormat/>
    <w:rsid w:val="000D5469"/>
    <w:rPr>
      <w:i/>
    </w:rPr>
  </w:style>
  <w:style w:type="paragraph" w:customStyle="1" w:styleId="BoxList">
    <w:name w:val="BoxList"/>
    <w:aliases w:val="bl"/>
    <w:basedOn w:val="BoxText"/>
    <w:qFormat/>
    <w:rsid w:val="000D5469"/>
    <w:pPr>
      <w:ind w:left="1559" w:hanging="425"/>
    </w:pPr>
  </w:style>
  <w:style w:type="paragraph" w:customStyle="1" w:styleId="BoxNote">
    <w:name w:val="BoxNote"/>
    <w:aliases w:val="bn"/>
    <w:basedOn w:val="BoxText"/>
    <w:qFormat/>
    <w:rsid w:val="000D5469"/>
    <w:pPr>
      <w:tabs>
        <w:tab w:val="left" w:pos="1985"/>
      </w:tabs>
      <w:spacing w:before="122" w:line="198" w:lineRule="exact"/>
      <w:ind w:left="2948" w:hanging="1814"/>
    </w:pPr>
    <w:rPr>
      <w:sz w:val="18"/>
    </w:rPr>
  </w:style>
  <w:style w:type="paragraph" w:customStyle="1" w:styleId="BoxPara">
    <w:name w:val="BoxPara"/>
    <w:aliases w:val="bp"/>
    <w:basedOn w:val="BoxText"/>
    <w:qFormat/>
    <w:rsid w:val="000D5469"/>
    <w:pPr>
      <w:tabs>
        <w:tab w:val="right" w:pos="2268"/>
      </w:tabs>
      <w:ind w:left="2552" w:hanging="1418"/>
    </w:pPr>
  </w:style>
  <w:style w:type="paragraph" w:customStyle="1" w:styleId="BoxStep">
    <w:name w:val="BoxStep"/>
    <w:aliases w:val="bs"/>
    <w:basedOn w:val="BoxText"/>
    <w:qFormat/>
    <w:rsid w:val="000D5469"/>
    <w:pPr>
      <w:ind w:left="1985" w:hanging="851"/>
    </w:pPr>
  </w:style>
  <w:style w:type="character" w:customStyle="1" w:styleId="CharAmPartNo">
    <w:name w:val="CharAmPartNo"/>
    <w:basedOn w:val="OPCCharBase"/>
    <w:qFormat/>
    <w:rsid w:val="000D5469"/>
  </w:style>
  <w:style w:type="character" w:customStyle="1" w:styleId="CharAmPartText">
    <w:name w:val="CharAmPartText"/>
    <w:basedOn w:val="OPCCharBase"/>
    <w:qFormat/>
    <w:rsid w:val="000D5469"/>
  </w:style>
  <w:style w:type="character" w:customStyle="1" w:styleId="CharAmSchNo">
    <w:name w:val="CharAmSchNo"/>
    <w:basedOn w:val="OPCCharBase"/>
    <w:qFormat/>
    <w:rsid w:val="000D5469"/>
  </w:style>
  <w:style w:type="character" w:customStyle="1" w:styleId="CharAmSchText">
    <w:name w:val="CharAmSchText"/>
    <w:basedOn w:val="OPCCharBase"/>
    <w:qFormat/>
    <w:rsid w:val="000D5469"/>
  </w:style>
  <w:style w:type="character" w:customStyle="1" w:styleId="CharBoldItalic">
    <w:name w:val="CharBoldItalic"/>
    <w:basedOn w:val="OPCCharBase"/>
    <w:uiPriority w:val="1"/>
    <w:qFormat/>
    <w:rsid w:val="000D5469"/>
    <w:rPr>
      <w:b/>
      <w:i/>
    </w:rPr>
  </w:style>
  <w:style w:type="character" w:customStyle="1" w:styleId="CharChapNo">
    <w:name w:val="CharChapNo"/>
    <w:basedOn w:val="OPCCharBase"/>
    <w:qFormat/>
    <w:rsid w:val="000D5469"/>
  </w:style>
  <w:style w:type="character" w:customStyle="1" w:styleId="CharChapText">
    <w:name w:val="CharChapText"/>
    <w:basedOn w:val="OPCCharBase"/>
    <w:qFormat/>
    <w:rsid w:val="000D5469"/>
  </w:style>
  <w:style w:type="character" w:customStyle="1" w:styleId="CharDivNo">
    <w:name w:val="CharDivNo"/>
    <w:basedOn w:val="OPCCharBase"/>
    <w:qFormat/>
    <w:rsid w:val="000D5469"/>
  </w:style>
  <w:style w:type="character" w:customStyle="1" w:styleId="CharDivText">
    <w:name w:val="CharDivText"/>
    <w:basedOn w:val="OPCCharBase"/>
    <w:qFormat/>
    <w:rsid w:val="000D5469"/>
  </w:style>
  <w:style w:type="character" w:customStyle="1" w:styleId="CharItalic">
    <w:name w:val="CharItalic"/>
    <w:basedOn w:val="OPCCharBase"/>
    <w:uiPriority w:val="1"/>
    <w:qFormat/>
    <w:rsid w:val="000D5469"/>
    <w:rPr>
      <w:i/>
    </w:rPr>
  </w:style>
  <w:style w:type="character" w:customStyle="1" w:styleId="CharPartNo">
    <w:name w:val="CharPartNo"/>
    <w:basedOn w:val="OPCCharBase"/>
    <w:qFormat/>
    <w:rsid w:val="000D5469"/>
  </w:style>
  <w:style w:type="character" w:customStyle="1" w:styleId="CharPartText">
    <w:name w:val="CharPartText"/>
    <w:basedOn w:val="OPCCharBase"/>
    <w:qFormat/>
    <w:rsid w:val="000D5469"/>
  </w:style>
  <w:style w:type="character" w:customStyle="1" w:styleId="CharSectno">
    <w:name w:val="CharSectno"/>
    <w:basedOn w:val="OPCCharBase"/>
    <w:qFormat/>
    <w:rsid w:val="000D5469"/>
  </w:style>
  <w:style w:type="character" w:customStyle="1" w:styleId="CharSubdNo">
    <w:name w:val="CharSubdNo"/>
    <w:basedOn w:val="OPCCharBase"/>
    <w:uiPriority w:val="1"/>
    <w:qFormat/>
    <w:rsid w:val="000D5469"/>
  </w:style>
  <w:style w:type="character" w:customStyle="1" w:styleId="CharSubdText">
    <w:name w:val="CharSubdText"/>
    <w:basedOn w:val="OPCCharBase"/>
    <w:uiPriority w:val="1"/>
    <w:qFormat/>
    <w:rsid w:val="000D5469"/>
  </w:style>
  <w:style w:type="paragraph" w:customStyle="1" w:styleId="CTA--">
    <w:name w:val="CTA --"/>
    <w:basedOn w:val="OPCParaBase"/>
    <w:next w:val="Normal"/>
    <w:rsid w:val="000D5469"/>
    <w:pPr>
      <w:spacing w:before="60" w:line="240" w:lineRule="atLeast"/>
      <w:ind w:left="142" w:hanging="142"/>
    </w:pPr>
    <w:rPr>
      <w:sz w:val="20"/>
    </w:rPr>
  </w:style>
  <w:style w:type="paragraph" w:customStyle="1" w:styleId="CTA-">
    <w:name w:val="CTA -"/>
    <w:basedOn w:val="OPCParaBase"/>
    <w:rsid w:val="000D5469"/>
    <w:pPr>
      <w:spacing w:before="60" w:line="240" w:lineRule="atLeast"/>
      <w:ind w:left="85" w:hanging="85"/>
    </w:pPr>
    <w:rPr>
      <w:sz w:val="20"/>
    </w:rPr>
  </w:style>
  <w:style w:type="paragraph" w:customStyle="1" w:styleId="CTA---">
    <w:name w:val="CTA ---"/>
    <w:basedOn w:val="OPCParaBase"/>
    <w:next w:val="Normal"/>
    <w:rsid w:val="000D5469"/>
    <w:pPr>
      <w:spacing w:before="60" w:line="240" w:lineRule="atLeast"/>
      <w:ind w:left="198" w:hanging="198"/>
    </w:pPr>
    <w:rPr>
      <w:sz w:val="20"/>
    </w:rPr>
  </w:style>
  <w:style w:type="paragraph" w:customStyle="1" w:styleId="CTA----">
    <w:name w:val="CTA ----"/>
    <w:basedOn w:val="OPCParaBase"/>
    <w:next w:val="Normal"/>
    <w:rsid w:val="000D5469"/>
    <w:pPr>
      <w:spacing w:before="60" w:line="240" w:lineRule="atLeast"/>
      <w:ind w:left="255" w:hanging="255"/>
    </w:pPr>
    <w:rPr>
      <w:sz w:val="20"/>
    </w:rPr>
  </w:style>
  <w:style w:type="paragraph" w:customStyle="1" w:styleId="CTA1a">
    <w:name w:val="CTA 1(a)"/>
    <w:basedOn w:val="OPCParaBase"/>
    <w:rsid w:val="000D5469"/>
    <w:pPr>
      <w:tabs>
        <w:tab w:val="right" w:pos="414"/>
      </w:tabs>
      <w:spacing w:before="40" w:line="240" w:lineRule="atLeast"/>
      <w:ind w:left="675" w:hanging="675"/>
    </w:pPr>
    <w:rPr>
      <w:sz w:val="20"/>
    </w:rPr>
  </w:style>
  <w:style w:type="paragraph" w:customStyle="1" w:styleId="CTA1ai">
    <w:name w:val="CTA 1(a)(i)"/>
    <w:basedOn w:val="OPCParaBase"/>
    <w:rsid w:val="000D5469"/>
    <w:pPr>
      <w:tabs>
        <w:tab w:val="right" w:pos="1004"/>
      </w:tabs>
      <w:spacing w:before="40" w:line="240" w:lineRule="atLeast"/>
      <w:ind w:left="1253" w:hanging="1253"/>
    </w:pPr>
    <w:rPr>
      <w:sz w:val="20"/>
    </w:rPr>
  </w:style>
  <w:style w:type="paragraph" w:customStyle="1" w:styleId="CTA2a">
    <w:name w:val="CTA 2(a)"/>
    <w:basedOn w:val="OPCParaBase"/>
    <w:rsid w:val="000D5469"/>
    <w:pPr>
      <w:tabs>
        <w:tab w:val="right" w:pos="482"/>
      </w:tabs>
      <w:spacing w:before="40" w:line="240" w:lineRule="atLeast"/>
      <w:ind w:left="748" w:hanging="748"/>
    </w:pPr>
    <w:rPr>
      <w:sz w:val="20"/>
    </w:rPr>
  </w:style>
  <w:style w:type="paragraph" w:customStyle="1" w:styleId="CTA2ai">
    <w:name w:val="CTA 2(a)(i)"/>
    <w:basedOn w:val="OPCParaBase"/>
    <w:rsid w:val="000D5469"/>
    <w:pPr>
      <w:tabs>
        <w:tab w:val="right" w:pos="1089"/>
      </w:tabs>
      <w:spacing w:before="40" w:line="240" w:lineRule="atLeast"/>
      <w:ind w:left="1327" w:hanging="1327"/>
    </w:pPr>
    <w:rPr>
      <w:sz w:val="20"/>
    </w:rPr>
  </w:style>
  <w:style w:type="paragraph" w:customStyle="1" w:styleId="CTA3a">
    <w:name w:val="CTA 3(a)"/>
    <w:basedOn w:val="OPCParaBase"/>
    <w:rsid w:val="000D5469"/>
    <w:pPr>
      <w:tabs>
        <w:tab w:val="right" w:pos="556"/>
      </w:tabs>
      <w:spacing w:before="40" w:line="240" w:lineRule="atLeast"/>
      <w:ind w:left="805" w:hanging="805"/>
    </w:pPr>
    <w:rPr>
      <w:sz w:val="20"/>
    </w:rPr>
  </w:style>
  <w:style w:type="paragraph" w:customStyle="1" w:styleId="CTA3ai">
    <w:name w:val="CTA 3(a)(i)"/>
    <w:basedOn w:val="OPCParaBase"/>
    <w:rsid w:val="000D5469"/>
    <w:pPr>
      <w:tabs>
        <w:tab w:val="right" w:pos="1140"/>
      </w:tabs>
      <w:spacing w:before="40" w:line="240" w:lineRule="atLeast"/>
      <w:ind w:left="1361" w:hanging="1361"/>
    </w:pPr>
    <w:rPr>
      <w:sz w:val="20"/>
    </w:rPr>
  </w:style>
  <w:style w:type="paragraph" w:customStyle="1" w:styleId="CTA4a">
    <w:name w:val="CTA 4(a)"/>
    <w:basedOn w:val="OPCParaBase"/>
    <w:rsid w:val="000D5469"/>
    <w:pPr>
      <w:tabs>
        <w:tab w:val="right" w:pos="624"/>
      </w:tabs>
      <w:spacing w:before="40" w:line="240" w:lineRule="atLeast"/>
      <w:ind w:left="873" w:hanging="873"/>
    </w:pPr>
    <w:rPr>
      <w:sz w:val="20"/>
    </w:rPr>
  </w:style>
  <w:style w:type="paragraph" w:customStyle="1" w:styleId="CTA4ai">
    <w:name w:val="CTA 4(a)(i)"/>
    <w:basedOn w:val="OPCParaBase"/>
    <w:rsid w:val="000D5469"/>
    <w:pPr>
      <w:tabs>
        <w:tab w:val="right" w:pos="1213"/>
      </w:tabs>
      <w:spacing w:before="40" w:line="240" w:lineRule="atLeast"/>
      <w:ind w:left="1452" w:hanging="1452"/>
    </w:pPr>
    <w:rPr>
      <w:sz w:val="20"/>
    </w:rPr>
  </w:style>
  <w:style w:type="paragraph" w:customStyle="1" w:styleId="CTACAPS">
    <w:name w:val="CTA CAPS"/>
    <w:basedOn w:val="OPCParaBase"/>
    <w:rsid w:val="000D5469"/>
    <w:pPr>
      <w:spacing w:before="60" w:line="240" w:lineRule="atLeast"/>
    </w:pPr>
    <w:rPr>
      <w:sz w:val="20"/>
    </w:rPr>
  </w:style>
  <w:style w:type="paragraph" w:customStyle="1" w:styleId="CTAright">
    <w:name w:val="CTA right"/>
    <w:basedOn w:val="OPCParaBase"/>
    <w:rsid w:val="000D5469"/>
    <w:pPr>
      <w:spacing w:before="60" w:line="240" w:lineRule="auto"/>
      <w:jc w:val="right"/>
    </w:pPr>
    <w:rPr>
      <w:sz w:val="20"/>
    </w:rPr>
  </w:style>
  <w:style w:type="paragraph" w:customStyle="1" w:styleId="subsection">
    <w:name w:val="subsection"/>
    <w:aliases w:val="ss"/>
    <w:basedOn w:val="OPCParaBase"/>
    <w:link w:val="subsectionChar"/>
    <w:rsid w:val="000D5469"/>
    <w:pPr>
      <w:tabs>
        <w:tab w:val="right" w:pos="1021"/>
      </w:tabs>
      <w:spacing w:before="180" w:line="240" w:lineRule="auto"/>
      <w:ind w:left="1134" w:hanging="1134"/>
    </w:pPr>
  </w:style>
  <w:style w:type="paragraph" w:customStyle="1" w:styleId="Definition">
    <w:name w:val="Definition"/>
    <w:aliases w:val="dd"/>
    <w:basedOn w:val="OPCParaBase"/>
    <w:link w:val="DefinitionChar"/>
    <w:rsid w:val="000D5469"/>
    <w:pPr>
      <w:spacing w:before="180" w:line="240" w:lineRule="auto"/>
      <w:ind w:left="1134"/>
    </w:pPr>
  </w:style>
  <w:style w:type="paragraph" w:customStyle="1" w:styleId="Formula">
    <w:name w:val="Formula"/>
    <w:basedOn w:val="OPCParaBase"/>
    <w:rsid w:val="000D5469"/>
    <w:pPr>
      <w:spacing w:line="240" w:lineRule="auto"/>
      <w:ind w:left="1134"/>
    </w:pPr>
    <w:rPr>
      <w:sz w:val="20"/>
    </w:rPr>
  </w:style>
  <w:style w:type="paragraph" w:styleId="Header">
    <w:name w:val="header"/>
    <w:basedOn w:val="OPCParaBase"/>
    <w:link w:val="HeaderChar"/>
    <w:unhideWhenUsed/>
    <w:rsid w:val="000D546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D5469"/>
    <w:rPr>
      <w:rFonts w:eastAsia="Times New Roman" w:cs="Times New Roman"/>
      <w:sz w:val="16"/>
      <w:lang w:eastAsia="en-AU"/>
    </w:rPr>
  </w:style>
  <w:style w:type="paragraph" w:customStyle="1" w:styleId="House">
    <w:name w:val="House"/>
    <w:basedOn w:val="OPCParaBase"/>
    <w:rsid w:val="000D5469"/>
    <w:pPr>
      <w:spacing w:line="240" w:lineRule="auto"/>
    </w:pPr>
    <w:rPr>
      <w:sz w:val="28"/>
    </w:rPr>
  </w:style>
  <w:style w:type="paragraph" w:customStyle="1" w:styleId="Item">
    <w:name w:val="Item"/>
    <w:aliases w:val="i"/>
    <w:basedOn w:val="OPCParaBase"/>
    <w:next w:val="ItemHead"/>
    <w:link w:val="ItemChar"/>
    <w:rsid w:val="000D5469"/>
    <w:pPr>
      <w:keepLines/>
      <w:spacing w:before="80" w:line="240" w:lineRule="auto"/>
      <w:ind w:left="709"/>
    </w:pPr>
  </w:style>
  <w:style w:type="paragraph" w:customStyle="1" w:styleId="ItemHead">
    <w:name w:val="ItemHead"/>
    <w:aliases w:val="ih"/>
    <w:basedOn w:val="OPCParaBase"/>
    <w:next w:val="Item"/>
    <w:link w:val="ItemHeadChar"/>
    <w:rsid w:val="000D546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5469"/>
    <w:pPr>
      <w:spacing w:line="240" w:lineRule="auto"/>
    </w:pPr>
    <w:rPr>
      <w:b/>
      <w:sz w:val="32"/>
    </w:rPr>
  </w:style>
  <w:style w:type="paragraph" w:customStyle="1" w:styleId="notedraft">
    <w:name w:val="note(draft)"/>
    <w:aliases w:val="nd"/>
    <w:basedOn w:val="OPCParaBase"/>
    <w:rsid w:val="000D5469"/>
    <w:pPr>
      <w:spacing w:before="240" w:line="240" w:lineRule="auto"/>
      <w:ind w:left="284" w:hanging="284"/>
    </w:pPr>
    <w:rPr>
      <w:i/>
      <w:sz w:val="24"/>
    </w:rPr>
  </w:style>
  <w:style w:type="paragraph" w:customStyle="1" w:styleId="notemargin">
    <w:name w:val="note(margin)"/>
    <w:aliases w:val="nm"/>
    <w:basedOn w:val="OPCParaBase"/>
    <w:rsid w:val="000D5469"/>
    <w:pPr>
      <w:tabs>
        <w:tab w:val="left" w:pos="709"/>
      </w:tabs>
      <w:spacing w:before="122" w:line="198" w:lineRule="exact"/>
      <w:ind w:left="709" w:hanging="709"/>
    </w:pPr>
    <w:rPr>
      <w:sz w:val="18"/>
    </w:rPr>
  </w:style>
  <w:style w:type="paragraph" w:customStyle="1" w:styleId="noteToPara">
    <w:name w:val="noteToPara"/>
    <w:aliases w:val="ntp"/>
    <w:basedOn w:val="OPCParaBase"/>
    <w:rsid w:val="000D5469"/>
    <w:pPr>
      <w:spacing w:before="122" w:line="198" w:lineRule="exact"/>
      <w:ind w:left="2353" w:hanging="709"/>
    </w:pPr>
    <w:rPr>
      <w:sz w:val="18"/>
    </w:rPr>
  </w:style>
  <w:style w:type="paragraph" w:customStyle="1" w:styleId="noteParlAmend">
    <w:name w:val="note(ParlAmend)"/>
    <w:aliases w:val="npp"/>
    <w:basedOn w:val="OPCParaBase"/>
    <w:next w:val="ParlAmend"/>
    <w:rsid w:val="000D5469"/>
    <w:pPr>
      <w:spacing w:line="240" w:lineRule="auto"/>
      <w:jc w:val="right"/>
    </w:pPr>
    <w:rPr>
      <w:rFonts w:ascii="Arial" w:hAnsi="Arial"/>
      <w:b/>
      <w:i/>
    </w:rPr>
  </w:style>
  <w:style w:type="paragraph" w:customStyle="1" w:styleId="Page1">
    <w:name w:val="Page1"/>
    <w:basedOn w:val="OPCParaBase"/>
    <w:rsid w:val="000D5469"/>
    <w:pPr>
      <w:spacing w:before="5600" w:line="240" w:lineRule="auto"/>
    </w:pPr>
    <w:rPr>
      <w:b/>
      <w:sz w:val="32"/>
    </w:rPr>
  </w:style>
  <w:style w:type="paragraph" w:customStyle="1" w:styleId="PageBreak">
    <w:name w:val="PageBreak"/>
    <w:aliases w:val="pb"/>
    <w:basedOn w:val="OPCParaBase"/>
    <w:rsid w:val="000D5469"/>
    <w:pPr>
      <w:spacing w:line="240" w:lineRule="auto"/>
    </w:pPr>
    <w:rPr>
      <w:sz w:val="20"/>
    </w:rPr>
  </w:style>
  <w:style w:type="paragraph" w:customStyle="1" w:styleId="paragraphsub">
    <w:name w:val="paragraph(sub)"/>
    <w:aliases w:val="aa"/>
    <w:basedOn w:val="OPCParaBase"/>
    <w:rsid w:val="000D5469"/>
    <w:pPr>
      <w:tabs>
        <w:tab w:val="right" w:pos="1985"/>
      </w:tabs>
      <w:spacing w:before="40" w:line="240" w:lineRule="auto"/>
      <w:ind w:left="2098" w:hanging="2098"/>
    </w:pPr>
  </w:style>
  <w:style w:type="paragraph" w:customStyle="1" w:styleId="paragraphsub-sub">
    <w:name w:val="paragraph(sub-sub)"/>
    <w:aliases w:val="aaa"/>
    <w:basedOn w:val="OPCParaBase"/>
    <w:rsid w:val="000D5469"/>
    <w:pPr>
      <w:tabs>
        <w:tab w:val="right" w:pos="2722"/>
      </w:tabs>
      <w:spacing w:before="40" w:line="240" w:lineRule="auto"/>
      <w:ind w:left="2835" w:hanging="2835"/>
    </w:pPr>
  </w:style>
  <w:style w:type="paragraph" w:customStyle="1" w:styleId="paragraph">
    <w:name w:val="paragraph"/>
    <w:aliases w:val="a"/>
    <w:basedOn w:val="OPCParaBase"/>
    <w:link w:val="paragraphChar"/>
    <w:rsid w:val="000D5469"/>
    <w:pPr>
      <w:tabs>
        <w:tab w:val="right" w:pos="1531"/>
      </w:tabs>
      <w:spacing w:before="40" w:line="240" w:lineRule="auto"/>
      <w:ind w:left="1644" w:hanging="1644"/>
    </w:pPr>
  </w:style>
  <w:style w:type="paragraph" w:customStyle="1" w:styleId="ParlAmend">
    <w:name w:val="ParlAmend"/>
    <w:aliases w:val="pp"/>
    <w:basedOn w:val="OPCParaBase"/>
    <w:rsid w:val="000D5469"/>
    <w:pPr>
      <w:spacing w:before="240" w:line="240" w:lineRule="atLeast"/>
      <w:ind w:hanging="567"/>
    </w:pPr>
    <w:rPr>
      <w:sz w:val="24"/>
    </w:rPr>
  </w:style>
  <w:style w:type="paragraph" w:customStyle="1" w:styleId="Penalty">
    <w:name w:val="Penalty"/>
    <w:basedOn w:val="OPCParaBase"/>
    <w:rsid w:val="000D5469"/>
    <w:pPr>
      <w:tabs>
        <w:tab w:val="left" w:pos="2977"/>
      </w:tabs>
      <w:spacing w:before="180" w:line="240" w:lineRule="auto"/>
      <w:ind w:left="1985" w:hanging="851"/>
    </w:pPr>
  </w:style>
  <w:style w:type="paragraph" w:customStyle="1" w:styleId="Portfolio">
    <w:name w:val="Portfolio"/>
    <w:basedOn w:val="OPCParaBase"/>
    <w:rsid w:val="000D5469"/>
    <w:pPr>
      <w:spacing w:line="240" w:lineRule="auto"/>
    </w:pPr>
    <w:rPr>
      <w:i/>
      <w:sz w:val="20"/>
    </w:rPr>
  </w:style>
  <w:style w:type="paragraph" w:customStyle="1" w:styleId="Preamble">
    <w:name w:val="Preamble"/>
    <w:basedOn w:val="OPCParaBase"/>
    <w:next w:val="Normal"/>
    <w:rsid w:val="000D546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D5469"/>
    <w:pPr>
      <w:spacing w:line="240" w:lineRule="auto"/>
    </w:pPr>
    <w:rPr>
      <w:i/>
      <w:sz w:val="20"/>
    </w:rPr>
  </w:style>
  <w:style w:type="paragraph" w:customStyle="1" w:styleId="Session">
    <w:name w:val="Session"/>
    <w:basedOn w:val="OPCParaBase"/>
    <w:rsid w:val="000D5469"/>
    <w:pPr>
      <w:spacing w:line="240" w:lineRule="auto"/>
    </w:pPr>
    <w:rPr>
      <w:sz w:val="28"/>
    </w:rPr>
  </w:style>
  <w:style w:type="paragraph" w:customStyle="1" w:styleId="Sponsor">
    <w:name w:val="Sponsor"/>
    <w:basedOn w:val="OPCParaBase"/>
    <w:rsid w:val="000D5469"/>
    <w:pPr>
      <w:spacing w:line="240" w:lineRule="auto"/>
    </w:pPr>
    <w:rPr>
      <w:i/>
    </w:rPr>
  </w:style>
  <w:style w:type="paragraph" w:customStyle="1" w:styleId="Subitem">
    <w:name w:val="Subitem"/>
    <w:aliases w:val="iss"/>
    <w:basedOn w:val="OPCParaBase"/>
    <w:rsid w:val="000D5469"/>
    <w:pPr>
      <w:spacing w:before="180" w:line="240" w:lineRule="auto"/>
      <w:ind w:left="709" w:hanging="709"/>
    </w:pPr>
  </w:style>
  <w:style w:type="paragraph" w:customStyle="1" w:styleId="SubitemHead">
    <w:name w:val="SubitemHead"/>
    <w:aliases w:val="issh"/>
    <w:basedOn w:val="OPCParaBase"/>
    <w:rsid w:val="000D546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D5469"/>
    <w:pPr>
      <w:spacing w:before="40" w:line="240" w:lineRule="auto"/>
      <w:ind w:left="1134"/>
    </w:pPr>
  </w:style>
  <w:style w:type="paragraph" w:customStyle="1" w:styleId="SubsectionHead">
    <w:name w:val="SubsectionHead"/>
    <w:aliases w:val="ssh"/>
    <w:basedOn w:val="OPCParaBase"/>
    <w:next w:val="subsection"/>
    <w:rsid w:val="000D5469"/>
    <w:pPr>
      <w:keepNext/>
      <w:keepLines/>
      <w:spacing w:before="240" w:line="240" w:lineRule="auto"/>
      <w:ind w:left="1134"/>
    </w:pPr>
    <w:rPr>
      <w:i/>
    </w:rPr>
  </w:style>
  <w:style w:type="paragraph" w:customStyle="1" w:styleId="Tablea">
    <w:name w:val="Table(a)"/>
    <w:aliases w:val="ta"/>
    <w:basedOn w:val="OPCParaBase"/>
    <w:rsid w:val="000D5469"/>
    <w:pPr>
      <w:spacing w:before="60" w:line="240" w:lineRule="auto"/>
      <w:ind w:left="284" w:hanging="284"/>
    </w:pPr>
    <w:rPr>
      <w:sz w:val="20"/>
    </w:rPr>
  </w:style>
  <w:style w:type="paragraph" w:customStyle="1" w:styleId="TableAA">
    <w:name w:val="Table(AA)"/>
    <w:aliases w:val="taaa"/>
    <w:basedOn w:val="OPCParaBase"/>
    <w:rsid w:val="000D546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D546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D5469"/>
    <w:pPr>
      <w:spacing w:before="60" w:line="240" w:lineRule="atLeast"/>
    </w:pPr>
    <w:rPr>
      <w:sz w:val="20"/>
    </w:rPr>
  </w:style>
  <w:style w:type="paragraph" w:customStyle="1" w:styleId="TLPBoxTextnote">
    <w:name w:val="TLPBoxText(note"/>
    <w:aliases w:val="right)"/>
    <w:basedOn w:val="OPCParaBase"/>
    <w:rsid w:val="000D546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D546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D5469"/>
    <w:pPr>
      <w:spacing w:before="122" w:line="198" w:lineRule="exact"/>
      <w:ind w:left="1985" w:hanging="851"/>
      <w:jc w:val="right"/>
    </w:pPr>
    <w:rPr>
      <w:sz w:val="18"/>
    </w:rPr>
  </w:style>
  <w:style w:type="paragraph" w:customStyle="1" w:styleId="TLPTableBullet">
    <w:name w:val="TLPTableBullet"/>
    <w:aliases w:val="ttb"/>
    <w:basedOn w:val="OPCParaBase"/>
    <w:rsid w:val="000D5469"/>
    <w:pPr>
      <w:spacing w:line="240" w:lineRule="exact"/>
      <w:ind w:left="284" w:hanging="284"/>
    </w:pPr>
    <w:rPr>
      <w:sz w:val="20"/>
    </w:rPr>
  </w:style>
  <w:style w:type="paragraph" w:styleId="TOC1">
    <w:name w:val="toc 1"/>
    <w:basedOn w:val="OPCParaBase"/>
    <w:next w:val="Normal"/>
    <w:uiPriority w:val="39"/>
    <w:semiHidden/>
    <w:unhideWhenUsed/>
    <w:rsid w:val="000D546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D546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D546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D546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D546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D546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D546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D546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D546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D5469"/>
    <w:pPr>
      <w:keepLines/>
      <w:spacing w:before="240" w:after="120" w:line="240" w:lineRule="auto"/>
      <w:ind w:left="794"/>
    </w:pPr>
    <w:rPr>
      <w:b/>
      <w:kern w:val="28"/>
      <w:sz w:val="20"/>
    </w:rPr>
  </w:style>
  <w:style w:type="paragraph" w:customStyle="1" w:styleId="TofSectsHeading">
    <w:name w:val="TofSects(Heading)"/>
    <w:basedOn w:val="OPCParaBase"/>
    <w:rsid w:val="000D5469"/>
    <w:pPr>
      <w:spacing w:before="240" w:after="120" w:line="240" w:lineRule="auto"/>
    </w:pPr>
    <w:rPr>
      <w:b/>
      <w:sz w:val="24"/>
    </w:rPr>
  </w:style>
  <w:style w:type="paragraph" w:customStyle="1" w:styleId="TofSectsSection">
    <w:name w:val="TofSects(Section)"/>
    <w:basedOn w:val="OPCParaBase"/>
    <w:rsid w:val="000D5469"/>
    <w:pPr>
      <w:keepLines/>
      <w:spacing w:before="40" w:line="240" w:lineRule="auto"/>
      <w:ind w:left="1588" w:hanging="794"/>
    </w:pPr>
    <w:rPr>
      <w:kern w:val="28"/>
      <w:sz w:val="18"/>
    </w:rPr>
  </w:style>
  <w:style w:type="paragraph" w:customStyle="1" w:styleId="TofSectsSubdiv">
    <w:name w:val="TofSects(Subdiv)"/>
    <w:basedOn w:val="OPCParaBase"/>
    <w:rsid w:val="000D5469"/>
    <w:pPr>
      <w:keepLines/>
      <w:spacing w:before="80" w:line="240" w:lineRule="auto"/>
      <w:ind w:left="1588" w:hanging="794"/>
    </w:pPr>
    <w:rPr>
      <w:kern w:val="28"/>
    </w:rPr>
  </w:style>
  <w:style w:type="paragraph" w:customStyle="1" w:styleId="WRStyle">
    <w:name w:val="WR Style"/>
    <w:aliases w:val="WR"/>
    <w:basedOn w:val="OPCParaBase"/>
    <w:rsid w:val="000D5469"/>
    <w:pPr>
      <w:spacing w:before="240" w:line="240" w:lineRule="auto"/>
      <w:ind w:left="284" w:hanging="284"/>
    </w:pPr>
    <w:rPr>
      <w:b/>
      <w:i/>
      <w:kern w:val="28"/>
      <w:sz w:val="24"/>
    </w:rPr>
  </w:style>
  <w:style w:type="paragraph" w:customStyle="1" w:styleId="notepara">
    <w:name w:val="note(para)"/>
    <w:aliases w:val="na"/>
    <w:basedOn w:val="OPCParaBase"/>
    <w:rsid w:val="000D5469"/>
    <w:pPr>
      <w:spacing w:before="40" w:line="198" w:lineRule="exact"/>
      <w:ind w:left="2354" w:hanging="369"/>
    </w:pPr>
    <w:rPr>
      <w:sz w:val="18"/>
    </w:rPr>
  </w:style>
  <w:style w:type="paragraph" w:styleId="Footer">
    <w:name w:val="footer"/>
    <w:link w:val="FooterChar"/>
    <w:rsid w:val="000D546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D5469"/>
    <w:rPr>
      <w:rFonts w:eastAsia="Times New Roman" w:cs="Times New Roman"/>
      <w:sz w:val="22"/>
      <w:szCs w:val="24"/>
      <w:lang w:eastAsia="en-AU"/>
    </w:rPr>
  </w:style>
  <w:style w:type="character" w:styleId="LineNumber">
    <w:name w:val="line number"/>
    <w:basedOn w:val="OPCCharBase"/>
    <w:uiPriority w:val="99"/>
    <w:semiHidden/>
    <w:unhideWhenUsed/>
    <w:rsid w:val="000D5469"/>
    <w:rPr>
      <w:sz w:val="16"/>
    </w:rPr>
  </w:style>
  <w:style w:type="table" w:customStyle="1" w:styleId="CFlag">
    <w:name w:val="CFlag"/>
    <w:basedOn w:val="TableNormal"/>
    <w:uiPriority w:val="99"/>
    <w:rsid w:val="000D5469"/>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0D5469"/>
    <w:rPr>
      <w:b/>
      <w:sz w:val="28"/>
      <w:szCs w:val="28"/>
    </w:rPr>
  </w:style>
  <w:style w:type="paragraph" w:customStyle="1" w:styleId="NotesHeading2">
    <w:name w:val="NotesHeading 2"/>
    <w:basedOn w:val="OPCParaBase"/>
    <w:next w:val="Normal"/>
    <w:rsid w:val="000D5469"/>
    <w:rPr>
      <w:b/>
      <w:sz w:val="28"/>
      <w:szCs w:val="28"/>
    </w:rPr>
  </w:style>
  <w:style w:type="paragraph" w:customStyle="1" w:styleId="SignCoverPageEnd">
    <w:name w:val="SignCoverPageEnd"/>
    <w:basedOn w:val="OPCParaBase"/>
    <w:next w:val="Normal"/>
    <w:rsid w:val="000D546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D5469"/>
    <w:pPr>
      <w:pBdr>
        <w:top w:val="single" w:sz="4" w:space="1" w:color="auto"/>
      </w:pBdr>
      <w:spacing w:before="360"/>
      <w:ind w:right="397"/>
      <w:jc w:val="both"/>
    </w:pPr>
  </w:style>
  <w:style w:type="paragraph" w:customStyle="1" w:styleId="Paragraphsub-sub-sub">
    <w:name w:val="Paragraph(sub-sub-sub)"/>
    <w:aliases w:val="aaaa"/>
    <w:basedOn w:val="OPCParaBase"/>
    <w:rsid w:val="000D546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D546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D546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D546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D5469"/>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D5469"/>
    <w:pPr>
      <w:spacing w:before="120"/>
    </w:pPr>
  </w:style>
  <w:style w:type="paragraph" w:customStyle="1" w:styleId="TableTextEndNotes">
    <w:name w:val="TableTextEndNotes"/>
    <w:aliases w:val="Tten"/>
    <w:basedOn w:val="Normal"/>
    <w:rsid w:val="000D5469"/>
    <w:pPr>
      <w:spacing w:before="60" w:line="240" w:lineRule="auto"/>
    </w:pPr>
    <w:rPr>
      <w:rFonts w:cs="Arial"/>
      <w:sz w:val="20"/>
      <w:szCs w:val="22"/>
    </w:rPr>
  </w:style>
  <w:style w:type="paragraph" w:customStyle="1" w:styleId="TableHeading">
    <w:name w:val="TableHeading"/>
    <w:aliases w:val="th"/>
    <w:basedOn w:val="OPCParaBase"/>
    <w:next w:val="Tabletext"/>
    <w:rsid w:val="000D5469"/>
    <w:pPr>
      <w:keepNext/>
      <w:spacing w:before="60" w:line="240" w:lineRule="atLeast"/>
    </w:pPr>
    <w:rPr>
      <w:b/>
      <w:sz w:val="20"/>
    </w:rPr>
  </w:style>
  <w:style w:type="paragraph" w:customStyle="1" w:styleId="NoteToSubpara">
    <w:name w:val="NoteToSubpara"/>
    <w:aliases w:val="nts"/>
    <w:basedOn w:val="OPCParaBase"/>
    <w:rsid w:val="000D5469"/>
    <w:pPr>
      <w:spacing w:before="40" w:line="198" w:lineRule="exact"/>
      <w:ind w:left="2835" w:hanging="709"/>
    </w:pPr>
    <w:rPr>
      <w:sz w:val="18"/>
    </w:rPr>
  </w:style>
  <w:style w:type="paragraph" w:customStyle="1" w:styleId="ENoteTableHeading">
    <w:name w:val="ENoteTableHeading"/>
    <w:aliases w:val="enth"/>
    <w:basedOn w:val="OPCParaBase"/>
    <w:rsid w:val="000D5469"/>
    <w:pPr>
      <w:keepNext/>
      <w:spacing w:before="60" w:line="240" w:lineRule="atLeast"/>
    </w:pPr>
    <w:rPr>
      <w:rFonts w:ascii="Arial" w:hAnsi="Arial"/>
      <w:b/>
      <w:sz w:val="16"/>
    </w:rPr>
  </w:style>
  <w:style w:type="paragraph" w:customStyle="1" w:styleId="ENoteTTi">
    <w:name w:val="ENoteTTi"/>
    <w:aliases w:val="entti"/>
    <w:basedOn w:val="OPCParaBase"/>
    <w:rsid w:val="000D5469"/>
    <w:pPr>
      <w:keepNext/>
      <w:spacing w:before="60" w:line="240" w:lineRule="atLeast"/>
      <w:ind w:left="170"/>
    </w:pPr>
    <w:rPr>
      <w:sz w:val="16"/>
    </w:rPr>
  </w:style>
  <w:style w:type="paragraph" w:customStyle="1" w:styleId="ENotesHeading1">
    <w:name w:val="ENotesHeading 1"/>
    <w:aliases w:val="Enh1"/>
    <w:basedOn w:val="OPCParaBase"/>
    <w:next w:val="Normal"/>
    <w:rsid w:val="000D5469"/>
    <w:pPr>
      <w:spacing w:before="120"/>
      <w:outlineLvl w:val="1"/>
    </w:pPr>
    <w:rPr>
      <w:b/>
      <w:sz w:val="28"/>
      <w:szCs w:val="28"/>
    </w:rPr>
  </w:style>
  <w:style w:type="paragraph" w:customStyle="1" w:styleId="ENotesHeading2">
    <w:name w:val="ENotesHeading 2"/>
    <w:aliases w:val="Enh2"/>
    <w:basedOn w:val="OPCParaBase"/>
    <w:next w:val="Normal"/>
    <w:rsid w:val="000D5469"/>
    <w:pPr>
      <w:spacing w:before="120" w:after="120"/>
      <w:outlineLvl w:val="2"/>
    </w:pPr>
    <w:rPr>
      <w:b/>
      <w:sz w:val="24"/>
      <w:szCs w:val="28"/>
    </w:rPr>
  </w:style>
  <w:style w:type="paragraph" w:customStyle="1" w:styleId="ENoteTTIndentHeading">
    <w:name w:val="ENoteTTIndentHeading"/>
    <w:aliases w:val="enTTHi"/>
    <w:basedOn w:val="OPCParaBase"/>
    <w:rsid w:val="000D546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D5469"/>
    <w:pPr>
      <w:spacing w:before="60" w:line="240" w:lineRule="atLeast"/>
    </w:pPr>
    <w:rPr>
      <w:sz w:val="16"/>
    </w:rPr>
  </w:style>
  <w:style w:type="paragraph" w:customStyle="1" w:styleId="MadeunderText">
    <w:name w:val="MadeunderText"/>
    <w:basedOn w:val="OPCParaBase"/>
    <w:next w:val="Normal"/>
    <w:rsid w:val="000D5469"/>
    <w:pPr>
      <w:spacing w:before="240"/>
    </w:pPr>
    <w:rPr>
      <w:sz w:val="24"/>
      <w:szCs w:val="24"/>
    </w:rPr>
  </w:style>
  <w:style w:type="paragraph" w:customStyle="1" w:styleId="ENotesHeading3">
    <w:name w:val="ENotesHeading 3"/>
    <w:aliases w:val="Enh3"/>
    <w:basedOn w:val="OPCParaBase"/>
    <w:next w:val="Normal"/>
    <w:rsid w:val="000D5469"/>
    <w:pPr>
      <w:keepNext/>
      <w:spacing w:before="120" w:line="240" w:lineRule="auto"/>
      <w:outlineLvl w:val="4"/>
    </w:pPr>
    <w:rPr>
      <w:b/>
      <w:szCs w:val="24"/>
    </w:rPr>
  </w:style>
  <w:style w:type="paragraph" w:customStyle="1" w:styleId="SubPartCASA">
    <w:name w:val="SubPart(CASA)"/>
    <w:aliases w:val="csp"/>
    <w:basedOn w:val="OPCParaBase"/>
    <w:next w:val="ActHead3"/>
    <w:rsid w:val="000D5469"/>
    <w:pPr>
      <w:keepNext/>
      <w:keepLines/>
      <w:spacing w:before="280"/>
      <w:outlineLvl w:val="1"/>
    </w:pPr>
    <w:rPr>
      <w:b/>
      <w:kern w:val="28"/>
      <w:sz w:val="32"/>
    </w:rPr>
  </w:style>
  <w:style w:type="character" w:customStyle="1" w:styleId="CharSubPartTextCASA">
    <w:name w:val="CharSubPartText(CASA)"/>
    <w:basedOn w:val="OPCCharBase"/>
    <w:uiPriority w:val="1"/>
    <w:rsid w:val="000D5469"/>
  </w:style>
  <w:style w:type="character" w:customStyle="1" w:styleId="CharSubPartNoCASA">
    <w:name w:val="CharSubPartNo(CASA)"/>
    <w:basedOn w:val="OPCCharBase"/>
    <w:uiPriority w:val="1"/>
    <w:rsid w:val="000D5469"/>
  </w:style>
  <w:style w:type="paragraph" w:customStyle="1" w:styleId="ENoteTTIndentHeadingSub">
    <w:name w:val="ENoteTTIndentHeadingSub"/>
    <w:aliases w:val="enTTHis"/>
    <w:basedOn w:val="OPCParaBase"/>
    <w:rsid w:val="000D5469"/>
    <w:pPr>
      <w:keepNext/>
      <w:spacing w:before="60" w:line="240" w:lineRule="atLeast"/>
      <w:ind w:left="340"/>
    </w:pPr>
    <w:rPr>
      <w:b/>
      <w:sz w:val="16"/>
    </w:rPr>
  </w:style>
  <w:style w:type="paragraph" w:customStyle="1" w:styleId="ENoteTTiSub">
    <w:name w:val="ENoteTTiSub"/>
    <w:aliases w:val="enttis"/>
    <w:basedOn w:val="OPCParaBase"/>
    <w:rsid w:val="000D5469"/>
    <w:pPr>
      <w:keepNext/>
      <w:spacing w:before="60" w:line="240" w:lineRule="atLeast"/>
      <w:ind w:left="340"/>
    </w:pPr>
    <w:rPr>
      <w:sz w:val="16"/>
    </w:rPr>
  </w:style>
  <w:style w:type="paragraph" w:customStyle="1" w:styleId="SubDivisionMigration">
    <w:name w:val="SubDivisionMigration"/>
    <w:aliases w:val="sdm"/>
    <w:basedOn w:val="OPCParaBase"/>
    <w:rsid w:val="000D546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D5469"/>
    <w:pPr>
      <w:keepNext/>
      <w:keepLines/>
      <w:spacing w:before="240" w:line="240" w:lineRule="auto"/>
      <w:ind w:left="1134" w:hanging="1134"/>
    </w:pPr>
    <w:rPr>
      <w:b/>
      <w:sz w:val="28"/>
    </w:rPr>
  </w:style>
  <w:style w:type="table" w:styleId="TableGrid">
    <w:name w:val="Table Grid"/>
    <w:basedOn w:val="TableNormal"/>
    <w:uiPriority w:val="59"/>
    <w:rsid w:val="000D5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link w:val="notetextChar"/>
    <w:rsid w:val="000D5469"/>
    <w:pPr>
      <w:spacing w:before="122" w:line="240" w:lineRule="auto"/>
      <w:ind w:left="1985" w:hanging="851"/>
    </w:pPr>
    <w:rPr>
      <w:sz w:val="18"/>
    </w:rPr>
  </w:style>
  <w:style w:type="paragraph" w:customStyle="1" w:styleId="FreeForm">
    <w:name w:val="FreeForm"/>
    <w:rsid w:val="000D5469"/>
    <w:rPr>
      <w:rFonts w:ascii="Arial" w:hAnsi="Arial"/>
      <w:sz w:val="22"/>
    </w:rPr>
  </w:style>
  <w:style w:type="paragraph" w:customStyle="1" w:styleId="SOText">
    <w:name w:val="SO Text"/>
    <w:aliases w:val="sot"/>
    <w:link w:val="SOTextChar"/>
    <w:rsid w:val="000D546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D5469"/>
    <w:rPr>
      <w:sz w:val="22"/>
    </w:rPr>
  </w:style>
  <w:style w:type="paragraph" w:customStyle="1" w:styleId="SOTextNote">
    <w:name w:val="SO TextNote"/>
    <w:aliases w:val="sont"/>
    <w:basedOn w:val="SOText"/>
    <w:qFormat/>
    <w:rsid w:val="000D5469"/>
    <w:pPr>
      <w:spacing w:before="122" w:line="198" w:lineRule="exact"/>
      <w:ind w:left="1843" w:hanging="709"/>
    </w:pPr>
    <w:rPr>
      <w:sz w:val="18"/>
    </w:rPr>
  </w:style>
  <w:style w:type="paragraph" w:customStyle="1" w:styleId="SOPara">
    <w:name w:val="SO Para"/>
    <w:aliases w:val="soa"/>
    <w:basedOn w:val="SOText"/>
    <w:link w:val="SOParaChar"/>
    <w:qFormat/>
    <w:rsid w:val="000D5469"/>
    <w:pPr>
      <w:tabs>
        <w:tab w:val="right" w:pos="1786"/>
      </w:tabs>
      <w:spacing w:before="40"/>
      <w:ind w:left="2070" w:hanging="936"/>
    </w:pPr>
  </w:style>
  <w:style w:type="character" w:customStyle="1" w:styleId="SOParaChar">
    <w:name w:val="SO Para Char"/>
    <w:aliases w:val="soa Char"/>
    <w:basedOn w:val="DefaultParagraphFont"/>
    <w:link w:val="SOPara"/>
    <w:rsid w:val="000D5469"/>
    <w:rPr>
      <w:sz w:val="22"/>
    </w:rPr>
  </w:style>
  <w:style w:type="paragraph" w:customStyle="1" w:styleId="FileName">
    <w:name w:val="FileName"/>
    <w:basedOn w:val="Normal"/>
    <w:rsid w:val="000D5469"/>
  </w:style>
  <w:style w:type="paragraph" w:customStyle="1" w:styleId="SOHeadBold">
    <w:name w:val="SO HeadBold"/>
    <w:aliases w:val="sohb"/>
    <w:basedOn w:val="SOText"/>
    <w:next w:val="SOText"/>
    <w:link w:val="SOHeadBoldChar"/>
    <w:qFormat/>
    <w:rsid w:val="000D5469"/>
    <w:rPr>
      <w:b/>
    </w:rPr>
  </w:style>
  <w:style w:type="character" w:customStyle="1" w:styleId="SOHeadBoldChar">
    <w:name w:val="SO HeadBold Char"/>
    <w:aliases w:val="sohb Char"/>
    <w:basedOn w:val="DefaultParagraphFont"/>
    <w:link w:val="SOHeadBold"/>
    <w:rsid w:val="000D5469"/>
    <w:rPr>
      <w:b/>
      <w:sz w:val="22"/>
    </w:rPr>
  </w:style>
  <w:style w:type="paragraph" w:customStyle="1" w:styleId="SOHeadItalic">
    <w:name w:val="SO HeadItalic"/>
    <w:aliases w:val="sohi"/>
    <w:basedOn w:val="SOText"/>
    <w:next w:val="SOText"/>
    <w:link w:val="SOHeadItalicChar"/>
    <w:qFormat/>
    <w:rsid w:val="000D5469"/>
    <w:rPr>
      <w:i/>
    </w:rPr>
  </w:style>
  <w:style w:type="character" w:customStyle="1" w:styleId="SOHeadItalicChar">
    <w:name w:val="SO HeadItalic Char"/>
    <w:aliases w:val="sohi Char"/>
    <w:basedOn w:val="DefaultParagraphFont"/>
    <w:link w:val="SOHeadItalic"/>
    <w:rsid w:val="000D5469"/>
    <w:rPr>
      <w:i/>
      <w:sz w:val="22"/>
    </w:rPr>
  </w:style>
  <w:style w:type="paragraph" w:customStyle="1" w:styleId="SOBullet">
    <w:name w:val="SO Bullet"/>
    <w:aliases w:val="sotb"/>
    <w:basedOn w:val="SOText"/>
    <w:link w:val="SOBulletChar"/>
    <w:qFormat/>
    <w:rsid w:val="000D5469"/>
    <w:pPr>
      <w:ind w:left="1559" w:hanging="425"/>
    </w:pPr>
  </w:style>
  <w:style w:type="character" w:customStyle="1" w:styleId="SOBulletChar">
    <w:name w:val="SO Bullet Char"/>
    <w:aliases w:val="sotb Char"/>
    <w:basedOn w:val="DefaultParagraphFont"/>
    <w:link w:val="SOBullet"/>
    <w:rsid w:val="000D5469"/>
    <w:rPr>
      <w:sz w:val="22"/>
    </w:rPr>
  </w:style>
  <w:style w:type="paragraph" w:customStyle="1" w:styleId="SOBulletNote">
    <w:name w:val="SO BulletNote"/>
    <w:aliases w:val="sonb"/>
    <w:basedOn w:val="SOTextNote"/>
    <w:link w:val="SOBulletNoteChar"/>
    <w:qFormat/>
    <w:rsid w:val="000D5469"/>
    <w:pPr>
      <w:tabs>
        <w:tab w:val="left" w:pos="1560"/>
      </w:tabs>
      <w:ind w:left="2268" w:hanging="1134"/>
    </w:pPr>
  </w:style>
  <w:style w:type="character" w:customStyle="1" w:styleId="SOBulletNoteChar">
    <w:name w:val="SO BulletNote Char"/>
    <w:aliases w:val="sonb Char"/>
    <w:basedOn w:val="DefaultParagraphFont"/>
    <w:link w:val="SOBulletNote"/>
    <w:rsid w:val="000D5469"/>
    <w:rPr>
      <w:sz w:val="18"/>
    </w:rPr>
  </w:style>
  <w:style w:type="paragraph" w:customStyle="1" w:styleId="tableText0">
    <w:name w:val="table.Text"/>
    <w:basedOn w:val="Normal"/>
    <w:rsid w:val="0099796C"/>
    <w:pPr>
      <w:spacing w:before="24" w:after="24"/>
    </w:pPr>
    <w:rPr>
      <w:rFonts w:eastAsia="Calibri" w:cs="Times New Roman"/>
      <w:sz w:val="20"/>
    </w:rPr>
  </w:style>
  <w:style w:type="paragraph" w:customStyle="1" w:styleId="tableIndentText">
    <w:name w:val="table.Indent.Text"/>
    <w:rsid w:val="0099796C"/>
    <w:pPr>
      <w:tabs>
        <w:tab w:val="left" w:leader="dot" w:pos="5245"/>
      </w:tabs>
      <w:spacing w:before="24" w:after="24"/>
      <w:ind w:left="851" w:hanging="284"/>
    </w:pPr>
    <w:rPr>
      <w:rFonts w:ascii="Times" w:eastAsia="Times New Roman" w:hAnsi="Times" w:cs="Times New Roman"/>
    </w:rPr>
  </w:style>
  <w:style w:type="paragraph" w:customStyle="1" w:styleId="Specialih">
    <w:name w:val="Special ih"/>
    <w:basedOn w:val="ItemHead"/>
    <w:link w:val="SpecialihChar"/>
    <w:rsid w:val="0099796C"/>
  </w:style>
  <w:style w:type="character" w:customStyle="1" w:styleId="ItemHeadChar">
    <w:name w:val="ItemHead Char"/>
    <w:aliases w:val="ih Char"/>
    <w:basedOn w:val="DefaultParagraphFont"/>
    <w:link w:val="ItemHead"/>
    <w:rsid w:val="0099796C"/>
    <w:rPr>
      <w:rFonts w:ascii="Arial" w:eastAsia="Times New Roman" w:hAnsi="Arial" w:cs="Times New Roman"/>
      <w:b/>
      <w:kern w:val="28"/>
      <w:sz w:val="24"/>
      <w:lang w:eastAsia="en-AU"/>
    </w:rPr>
  </w:style>
  <w:style w:type="character" w:customStyle="1" w:styleId="SpecialihChar">
    <w:name w:val="Special ih Char"/>
    <w:basedOn w:val="ItemHeadChar"/>
    <w:link w:val="Specialih"/>
    <w:rsid w:val="0099796C"/>
    <w:rPr>
      <w:rFonts w:ascii="Arial" w:eastAsia="Times New Roman" w:hAnsi="Arial" w:cs="Times New Roman"/>
      <w:b/>
      <w:kern w:val="28"/>
      <w:sz w:val="24"/>
      <w:lang w:eastAsia="en-AU"/>
    </w:rPr>
  </w:style>
  <w:style w:type="character" w:customStyle="1" w:styleId="subsectionChar">
    <w:name w:val="subsection Char"/>
    <w:aliases w:val="ss Char"/>
    <w:basedOn w:val="DefaultParagraphFont"/>
    <w:link w:val="subsection"/>
    <w:rsid w:val="0099796C"/>
    <w:rPr>
      <w:rFonts w:eastAsia="Times New Roman" w:cs="Times New Roman"/>
      <w:sz w:val="22"/>
      <w:lang w:eastAsia="en-AU"/>
    </w:rPr>
  </w:style>
  <w:style w:type="character" w:customStyle="1" w:styleId="paragraphChar">
    <w:name w:val="paragraph Char"/>
    <w:aliases w:val="a Char"/>
    <w:basedOn w:val="DefaultParagraphFont"/>
    <w:link w:val="paragraph"/>
    <w:rsid w:val="0099796C"/>
    <w:rPr>
      <w:rFonts w:eastAsia="Times New Roman" w:cs="Times New Roman"/>
      <w:sz w:val="22"/>
      <w:lang w:eastAsia="en-AU"/>
    </w:rPr>
  </w:style>
  <w:style w:type="character" w:customStyle="1" w:styleId="ActHead4Char">
    <w:name w:val="ActHead 4 Char"/>
    <w:aliases w:val="sd Char"/>
    <w:link w:val="ActHead4"/>
    <w:rsid w:val="0099796C"/>
    <w:rPr>
      <w:rFonts w:eastAsia="Times New Roman" w:cs="Times New Roman"/>
      <w:b/>
      <w:kern w:val="28"/>
      <w:sz w:val="26"/>
      <w:lang w:eastAsia="en-AU"/>
    </w:rPr>
  </w:style>
  <w:style w:type="character" w:customStyle="1" w:styleId="DefinitionChar">
    <w:name w:val="Definition Char"/>
    <w:aliases w:val="dd Char"/>
    <w:link w:val="Definition"/>
    <w:rsid w:val="0099796C"/>
    <w:rPr>
      <w:rFonts w:eastAsia="Times New Roman" w:cs="Times New Roman"/>
      <w:sz w:val="22"/>
      <w:lang w:eastAsia="en-AU"/>
    </w:rPr>
  </w:style>
  <w:style w:type="character" w:customStyle="1" w:styleId="Heading1Char">
    <w:name w:val="Heading 1 Char"/>
    <w:basedOn w:val="DefaultParagraphFont"/>
    <w:link w:val="Heading1"/>
    <w:uiPriority w:val="9"/>
    <w:rsid w:val="0099796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9796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9796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9796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9796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9796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9796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9796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9796C"/>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0D546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469"/>
    <w:rPr>
      <w:rFonts w:ascii="Tahoma" w:hAnsi="Tahoma" w:cs="Tahoma"/>
      <w:sz w:val="16"/>
      <w:szCs w:val="16"/>
    </w:rPr>
  </w:style>
  <w:style w:type="character" w:customStyle="1" w:styleId="ItemChar">
    <w:name w:val="Item Char"/>
    <w:aliases w:val="i Char"/>
    <w:basedOn w:val="DefaultParagraphFont"/>
    <w:link w:val="Item"/>
    <w:rsid w:val="005563E9"/>
    <w:rPr>
      <w:rFonts w:eastAsia="Times New Roman" w:cs="Times New Roman"/>
      <w:sz w:val="22"/>
      <w:lang w:eastAsia="en-AU"/>
    </w:rPr>
  </w:style>
  <w:style w:type="character" w:customStyle="1" w:styleId="ActHead5Char">
    <w:name w:val="ActHead 5 Char"/>
    <w:aliases w:val="s Char"/>
    <w:basedOn w:val="DefaultParagraphFont"/>
    <w:link w:val="ActHead5"/>
    <w:locked/>
    <w:rsid w:val="005563E9"/>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5563E9"/>
    <w:rPr>
      <w:rFonts w:eastAsia="Times New Roman" w:cs="Times New Roman"/>
      <w:sz w:val="18"/>
      <w:lang w:eastAsia="en-AU"/>
    </w:rPr>
  </w:style>
  <w:style w:type="paragraph" w:customStyle="1" w:styleId="tableSub-heading">
    <w:name w:val="table.Sub-heading"/>
    <w:basedOn w:val="Normal"/>
    <w:rsid w:val="00680888"/>
    <w:pPr>
      <w:keepNext/>
      <w:tabs>
        <w:tab w:val="left" w:leader="dot" w:pos="6124"/>
      </w:tabs>
      <w:spacing w:before="24" w:after="24" w:line="240" w:lineRule="auto"/>
    </w:pPr>
    <w:rPr>
      <w:rFonts w:eastAsia="Calibri" w:cs="Times New Roman"/>
      <w:b/>
      <w:sz w:val="20"/>
    </w:rPr>
  </w:style>
  <w:style w:type="character" w:customStyle="1" w:styleId="OPCParaBaseChar">
    <w:name w:val="OPCParaBase Char"/>
    <w:basedOn w:val="DefaultParagraphFont"/>
    <w:link w:val="OPCParaBase"/>
    <w:rsid w:val="00350840"/>
    <w:rPr>
      <w:rFonts w:eastAsia="Times New Roman" w:cs="Times New Roman"/>
      <w:sz w:val="22"/>
      <w:lang w:eastAsia="en-AU"/>
    </w:rPr>
  </w:style>
  <w:style w:type="character" w:customStyle="1" w:styleId="ShortTChar">
    <w:name w:val="ShortT Char"/>
    <w:basedOn w:val="OPCParaBaseChar"/>
    <w:link w:val="ShortT"/>
    <w:rsid w:val="00350840"/>
    <w:rPr>
      <w:rFonts w:eastAsia="Times New Roman" w:cs="Times New Roman"/>
      <w:b/>
      <w:sz w:val="40"/>
      <w:lang w:eastAsia="en-AU"/>
    </w:rPr>
  </w:style>
  <w:style w:type="character" w:customStyle="1" w:styleId="ActnoChar">
    <w:name w:val="Actno Char"/>
    <w:basedOn w:val="ShortTChar"/>
    <w:link w:val="Actno"/>
    <w:rsid w:val="00350840"/>
    <w:rPr>
      <w:rFonts w:eastAsia="Times New Roman" w:cs="Times New Roman"/>
      <w:b/>
      <w:sz w:val="40"/>
      <w:lang w:eastAsia="en-AU"/>
    </w:rPr>
  </w:style>
  <w:style w:type="paragraph" w:styleId="Title">
    <w:name w:val="Title"/>
    <w:basedOn w:val="Normal"/>
    <w:next w:val="Normal"/>
    <w:link w:val="TitleChar"/>
    <w:uiPriority w:val="10"/>
    <w:qFormat/>
    <w:rsid w:val="00FC3E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3EA7"/>
    <w:rPr>
      <w:rFonts w:asciiTheme="majorHAnsi" w:eastAsiaTheme="majorEastAsia" w:hAnsiTheme="majorHAnsi" w:cstheme="majorBidi"/>
      <w:color w:val="17365D" w:themeColor="text2" w:themeShade="BF"/>
      <w:spacing w:val="5"/>
      <w:kern w:val="28"/>
      <w:sz w:val="52"/>
      <w:szCs w:val="52"/>
    </w:rPr>
  </w:style>
  <w:style w:type="paragraph" w:customStyle="1" w:styleId="CompiledActNo">
    <w:name w:val="CompiledActNo"/>
    <w:basedOn w:val="Normal"/>
    <w:next w:val="Normal"/>
    <w:rsid w:val="000D5469"/>
    <w:rPr>
      <w:rFonts w:eastAsia="Times New Roman" w:cs="Times New Roman"/>
      <w:b/>
      <w:sz w:val="24"/>
      <w:szCs w:val="24"/>
      <w:lang w:eastAsia="en-AU"/>
    </w:rPr>
  </w:style>
  <w:style w:type="paragraph" w:styleId="NormalWeb">
    <w:name w:val="Normal (Web)"/>
    <w:basedOn w:val="Normal"/>
    <w:uiPriority w:val="99"/>
    <w:semiHidden/>
    <w:unhideWhenUsed/>
    <w:rsid w:val="00B909EA"/>
    <w:rPr>
      <w:rFonts w:cs="Times New Roman"/>
      <w:sz w:val="24"/>
      <w:szCs w:val="24"/>
    </w:rPr>
  </w:style>
  <w:style w:type="paragraph" w:styleId="NoteHeading">
    <w:name w:val="Note Heading"/>
    <w:basedOn w:val="Normal"/>
    <w:next w:val="Normal"/>
    <w:link w:val="NoteHeadingChar"/>
    <w:uiPriority w:val="99"/>
    <w:semiHidden/>
    <w:unhideWhenUsed/>
    <w:rsid w:val="00B909EA"/>
    <w:pPr>
      <w:spacing w:line="240" w:lineRule="auto"/>
    </w:pPr>
  </w:style>
  <w:style w:type="character" w:customStyle="1" w:styleId="NoteHeadingChar">
    <w:name w:val="Note Heading Char"/>
    <w:basedOn w:val="DefaultParagraphFont"/>
    <w:link w:val="NoteHeading"/>
    <w:uiPriority w:val="99"/>
    <w:semiHidden/>
    <w:rsid w:val="00B909EA"/>
    <w:rPr>
      <w:sz w:val="22"/>
    </w:rPr>
  </w:style>
  <w:style w:type="paragraph" w:customStyle="1" w:styleId="ETAsubitem">
    <w:name w:val="ETA(subitem)"/>
    <w:basedOn w:val="OPCParaBase"/>
    <w:rsid w:val="000D5469"/>
    <w:pPr>
      <w:tabs>
        <w:tab w:val="right" w:pos="340"/>
      </w:tabs>
      <w:spacing w:before="60" w:line="240" w:lineRule="auto"/>
      <w:ind w:left="454" w:hanging="454"/>
    </w:pPr>
    <w:rPr>
      <w:sz w:val="20"/>
    </w:rPr>
  </w:style>
  <w:style w:type="paragraph" w:customStyle="1" w:styleId="ETApara">
    <w:name w:val="ETA(para)"/>
    <w:basedOn w:val="OPCParaBase"/>
    <w:rsid w:val="000D5469"/>
    <w:pPr>
      <w:tabs>
        <w:tab w:val="right" w:pos="754"/>
      </w:tabs>
      <w:spacing w:before="60" w:line="240" w:lineRule="auto"/>
      <w:ind w:left="828" w:hanging="828"/>
    </w:pPr>
    <w:rPr>
      <w:sz w:val="20"/>
    </w:rPr>
  </w:style>
  <w:style w:type="paragraph" w:customStyle="1" w:styleId="ETAsubpara">
    <w:name w:val="ETA(subpara)"/>
    <w:basedOn w:val="OPCParaBase"/>
    <w:rsid w:val="000D5469"/>
    <w:pPr>
      <w:tabs>
        <w:tab w:val="right" w:pos="1083"/>
      </w:tabs>
      <w:spacing w:before="60" w:line="240" w:lineRule="auto"/>
      <w:ind w:left="1191" w:hanging="1191"/>
    </w:pPr>
    <w:rPr>
      <w:sz w:val="20"/>
    </w:rPr>
  </w:style>
  <w:style w:type="paragraph" w:customStyle="1" w:styleId="ETAsub-subpara">
    <w:name w:val="ETA(sub-subpara)"/>
    <w:basedOn w:val="OPCParaBase"/>
    <w:rsid w:val="000D5469"/>
    <w:pPr>
      <w:tabs>
        <w:tab w:val="right" w:pos="1412"/>
      </w:tabs>
      <w:spacing w:before="60" w:line="240" w:lineRule="auto"/>
      <w:ind w:left="1525" w:hanging="1525"/>
    </w:pPr>
    <w:rPr>
      <w:sz w:val="20"/>
    </w:rPr>
  </w:style>
  <w:style w:type="paragraph" w:customStyle="1" w:styleId="ActHead10">
    <w:name w:val="ActHead 10"/>
    <w:aliases w:val="sp"/>
    <w:basedOn w:val="OPCParaBase"/>
    <w:next w:val="ActHead3"/>
    <w:rsid w:val="000D5469"/>
    <w:pPr>
      <w:keepNext/>
      <w:spacing w:before="280" w:line="240" w:lineRule="auto"/>
      <w:outlineLvl w:val="1"/>
    </w:pPr>
    <w:rPr>
      <w:b/>
      <w:sz w:val="32"/>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098777">
      <w:bodyDiv w:val="1"/>
      <w:marLeft w:val="0"/>
      <w:marRight w:val="0"/>
      <w:marTop w:val="0"/>
      <w:marBottom w:val="0"/>
      <w:divBdr>
        <w:top w:val="none" w:sz="0" w:space="0" w:color="auto"/>
        <w:left w:val="none" w:sz="0" w:space="0" w:color="auto"/>
        <w:bottom w:val="none" w:sz="0" w:space="0" w:color="auto"/>
        <w:right w:val="none" w:sz="0" w:space="0" w:color="auto"/>
      </w:divBdr>
    </w:div>
    <w:div w:id="1812549937">
      <w:bodyDiv w:val="1"/>
      <w:marLeft w:val="0"/>
      <w:marRight w:val="0"/>
      <w:marTop w:val="0"/>
      <w:marBottom w:val="0"/>
      <w:divBdr>
        <w:top w:val="none" w:sz="0" w:space="0" w:color="auto"/>
        <w:left w:val="none" w:sz="0" w:space="0" w:color="auto"/>
        <w:bottom w:val="none" w:sz="0" w:space="0" w:color="auto"/>
        <w:right w:val="none" w:sz="0" w:space="0" w:color="auto"/>
      </w:divBdr>
    </w:div>
    <w:div w:id="1865944880">
      <w:bodyDiv w:val="1"/>
      <w:marLeft w:val="0"/>
      <w:marRight w:val="0"/>
      <w:marTop w:val="0"/>
      <w:marBottom w:val="0"/>
      <w:divBdr>
        <w:top w:val="none" w:sz="0" w:space="0" w:color="auto"/>
        <w:left w:val="none" w:sz="0" w:space="0" w:color="auto"/>
        <w:bottom w:val="none" w:sz="0" w:space="0" w:color="auto"/>
        <w:right w:val="none" w:sz="0" w:space="0" w:color="auto"/>
      </w:divBdr>
    </w:div>
    <w:div w:id="1970819612">
      <w:bodyDiv w:val="1"/>
      <w:marLeft w:val="0"/>
      <w:marRight w:val="0"/>
      <w:marTop w:val="0"/>
      <w:marBottom w:val="0"/>
      <w:divBdr>
        <w:top w:val="none" w:sz="0" w:space="0" w:color="auto"/>
        <w:left w:val="none" w:sz="0" w:space="0" w:color="auto"/>
        <w:bottom w:val="none" w:sz="0" w:space="0" w:color="auto"/>
        <w:right w:val="none" w:sz="0" w:space="0" w:color="auto"/>
      </w:divBdr>
    </w:div>
    <w:div w:id="206054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wmf"/><Relationship Id="rId32" Type="http://schemas.openxmlformats.org/officeDocument/2006/relationships/header" Target="header1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wmf"/><Relationship Id="rId28" Type="http://schemas.openxmlformats.org/officeDocument/2006/relationships/footer" Target="footer7.xml"/><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wmf"/><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footer" Target="footer1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153D5-CD14-4D3F-A24D-B24369452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ConsolAct_amd.DOTX</Template>
  <TotalTime>0</TotalTime>
  <Pages>108</Pages>
  <Words>17164</Words>
  <Characters>90051</Characters>
  <Application>Microsoft Office Word</Application>
  <DocSecurity>0</DocSecurity>
  <PresentationFormat/>
  <Lines>2700</Lines>
  <Paragraphs>1743</Paragraphs>
  <ScaleCrop>false</ScaleCrop>
  <HeadingPairs>
    <vt:vector size="2" baseType="variant">
      <vt:variant>
        <vt:lpstr>Title</vt:lpstr>
      </vt:variant>
      <vt:variant>
        <vt:i4>1</vt:i4>
      </vt:variant>
    </vt:vector>
  </HeadingPairs>
  <TitlesOfParts>
    <vt:vector size="1" baseType="lpstr">
      <vt:lpstr>Tax and Superannuation Laws Amendment (2015 Measures No. 1) Act 2015</vt:lpstr>
    </vt:vector>
  </TitlesOfParts>
  <Manager/>
  <Company/>
  <LinksUpToDate>false</LinksUpToDate>
  <CharactersWithSpaces>106227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 and Superannuation Laws Amendment (2015 Measures No. 1) Act 2015</dc:title>
  <dc:subject/>
  <dc:creator/>
  <cp:keywords/>
  <dc:description/>
  <cp:lastModifiedBy/>
  <cp:revision>1</cp:revision>
  <dcterms:created xsi:type="dcterms:W3CDTF">2015-07-23T04:17:00Z</dcterms:created>
  <dcterms:modified xsi:type="dcterms:W3CDTF">2015-07-23T04:17:00Z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Tax and Superannuation Laws Amendment (2015 Measures No. 1) Act 2015</vt:lpwstr>
  </property>
  <property fmtid="{D5CDD505-2E9C-101B-9397-08002B2CF9AE}" pid="3" name="Actno">
    <vt:lpwstr/>
  </property>
  <property fmtid="{D5CDD505-2E9C-101B-9397-08002B2CF9AE}" pid="4" name="Converted">
    <vt:bool>true</vt:bool>
  </property>
  <property fmtid="{D5CDD505-2E9C-101B-9397-08002B2CF9AE}" pid="5" name="Classification">
    <vt:lpwstr/>
  </property>
  <property fmtid="{D5CDD505-2E9C-101B-9397-08002B2CF9AE}" pid="6" name="DLM">
    <vt:lpwstr>No DLM</vt:lpwstr>
  </property>
  <property fmtid="{D5CDD505-2E9C-101B-9397-08002B2CF9AE}" pid="7" name="Compilation">
    <vt:lpwstr>Yes</vt:lpwstr>
  </property>
  <property fmtid="{D5CDD505-2E9C-101B-9397-08002B2CF9AE}" pid="8" name="Type">
    <vt:lpwstr>BILL</vt:lpwstr>
  </property>
  <property fmtid="{D5CDD505-2E9C-101B-9397-08002B2CF9AE}" pid="9" name="DocType">
    <vt:lpwstr>AMD</vt:lpwstr>
  </property>
  <property fmtid="{D5CDD505-2E9C-101B-9397-08002B2CF9AE}" pid="10" name="Header">
    <vt:lpwstr>Section</vt:lpwstr>
  </property>
  <property fmtid="{D5CDD505-2E9C-101B-9397-08002B2CF9AE}" pid="11" name="Class">
    <vt:lpwstr>BILL</vt:lpwstr>
  </property>
  <property fmtid="{D5CDD505-2E9C-101B-9397-08002B2CF9AE}" pid="12" name="Exco">
    <vt:lpwstr>No</vt:lpwstr>
  </property>
  <property fmtid="{D5CDD505-2E9C-101B-9397-08002B2CF9AE}" pid="13" name="Authority">
    <vt:lpwstr/>
  </property>
  <property fmtid="{D5CDD505-2E9C-101B-9397-08002B2CF9AE}" pid="14" name="DateMade">
    <vt:lpwstr/>
  </property>
  <property fmtid="{D5CDD505-2E9C-101B-9397-08002B2CF9AE}" pid="15" name="CompilationNumber">
    <vt:lpwstr>1</vt:lpwstr>
  </property>
  <property fmtid="{D5CDD505-2E9C-101B-9397-08002B2CF9AE}" pid="16" name="StartDate">
    <vt:filetime>2015-06-30T14:00:00Z</vt:filetime>
  </property>
  <property fmtid="{D5CDD505-2E9C-101B-9397-08002B2CF9AE}" pid="17" name="PreparedDate">
    <vt:filetime>2015-07-21T14:00:00Z</vt:filetime>
  </property>
  <property fmtid="{D5CDD505-2E9C-101B-9397-08002B2CF9AE}" pid="18" name="RegisteredDate">
    <vt:filetime>2015-07-22T14:00:00Z</vt:filetime>
  </property>
  <property fmtid="{D5CDD505-2E9C-101B-9397-08002B2CF9AE}" pid="19" name="CompilationVersion">
    <vt:i4>2</vt:i4>
  </property>
</Properties>
</file>