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52C" w:rsidRDefault="00235A0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fillcolor="window">
            <v:imagedata r:id="rId9" o:title=""/>
          </v:shape>
        </w:pict>
      </w:r>
    </w:p>
    <w:p w:rsidR="0052752C" w:rsidRDefault="0052752C"/>
    <w:p w:rsidR="0052752C" w:rsidRDefault="0052752C" w:rsidP="0052752C">
      <w:pPr>
        <w:spacing w:line="240" w:lineRule="auto"/>
      </w:pPr>
    </w:p>
    <w:p w:rsidR="0052752C" w:rsidRDefault="0052752C" w:rsidP="0052752C"/>
    <w:p w:rsidR="0052752C" w:rsidRDefault="0052752C" w:rsidP="0052752C"/>
    <w:p w:rsidR="0052752C" w:rsidRDefault="0052752C" w:rsidP="0052752C"/>
    <w:p w:rsidR="0052752C" w:rsidRDefault="0052752C" w:rsidP="0052752C"/>
    <w:p w:rsidR="00715914" w:rsidRPr="009D03CC" w:rsidRDefault="003D50DB" w:rsidP="00715914">
      <w:pPr>
        <w:pStyle w:val="ShortT"/>
      </w:pPr>
      <w:r w:rsidRPr="009D03CC">
        <w:t>Export Charges (Collection)</w:t>
      </w:r>
      <w:r w:rsidR="001F5D5E" w:rsidRPr="009D03CC">
        <w:t xml:space="preserve"> </w:t>
      </w:r>
      <w:r w:rsidR="0052752C">
        <w:t>Act</w:t>
      </w:r>
      <w:r w:rsidR="001F5D5E" w:rsidRPr="009D03CC">
        <w:t xml:space="preserve"> 201</w:t>
      </w:r>
      <w:r w:rsidR="000A556A" w:rsidRPr="009D03CC">
        <w:t>5</w:t>
      </w:r>
    </w:p>
    <w:p w:rsidR="00715914" w:rsidRPr="009D03CC" w:rsidRDefault="00715914" w:rsidP="00715914"/>
    <w:p w:rsidR="00715914" w:rsidRPr="009D03CC" w:rsidRDefault="00715914" w:rsidP="0052752C">
      <w:pPr>
        <w:pStyle w:val="Actno"/>
        <w:spacing w:before="400"/>
      </w:pPr>
      <w:r w:rsidRPr="009D03CC">
        <w:t>No.</w:t>
      </w:r>
      <w:r w:rsidR="003665BB">
        <w:t xml:space="preserve"> 92</w:t>
      </w:r>
      <w:r w:rsidR="001F5D5E" w:rsidRPr="009D03CC">
        <w:t>, 201</w:t>
      </w:r>
      <w:r w:rsidR="000A556A" w:rsidRPr="009D03CC">
        <w:t>5</w:t>
      </w:r>
    </w:p>
    <w:p w:rsidR="00715914" w:rsidRPr="009D03CC" w:rsidRDefault="00715914" w:rsidP="00715914"/>
    <w:p w:rsidR="0052752C" w:rsidRDefault="0052752C" w:rsidP="0052752C"/>
    <w:p w:rsidR="0052752C" w:rsidRDefault="0052752C" w:rsidP="0052752C"/>
    <w:p w:rsidR="0052752C" w:rsidRDefault="0052752C" w:rsidP="0052752C"/>
    <w:p w:rsidR="0052752C" w:rsidRDefault="0052752C" w:rsidP="0052752C"/>
    <w:p w:rsidR="00715914" w:rsidRPr="009D03CC" w:rsidRDefault="0052752C" w:rsidP="00080BAD">
      <w:pPr>
        <w:pStyle w:val="LongT"/>
      </w:pPr>
      <w:r>
        <w:t>An Act</w:t>
      </w:r>
      <w:r w:rsidR="00715914" w:rsidRPr="009D03CC">
        <w:t xml:space="preserve"> to </w:t>
      </w:r>
      <w:r w:rsidR="003D50DB" w:rsidRPr="009D03CC">
        <w:t>provide for the collection of export charges</w:t>
      </w:r>
      <w:r w:rsidR="00715914" w:rsidRPr="009D03CC">
        <w:t>, and for related purposes</w:t>
      </w:r>
    </w:p>
    <w:p w:rsidR="00715914" w:rsidRPr="009D03CC" w:rsidRDefault="00715914" w:rsidP="00715914">
      <w:pPr>
        <w:pStyle w:val="Header"/>
        <w:tabs>
          <w:tab w:val="clear" w:pos="4150"/>
          <w:tab w:val="clear" w:pos="8307"/>
        </w:tabs>
      </w:pPr>
      <w:r w:rsidRPr="009D03CC">
        <w:rPr>
          <w:rStyle w:val="CharChapNo"/>
        </w:rPr>
        <w:t xml:space="preserve"> </w:t>
      </w:r>
      <w:r w:rsidRPr="009D03CC">
        <w:rPr>
          <w:rStyle w:val="CharChapText"/>
        </w:rPr>
        <w:t xml:space="preserve"> </w:t>
      </w:r>
    </w:p>
    <w:p w:rsidR="00715914" w:rsidRPr="009D03CC" w:rsidRDefault="00715914" w:rsidP="00715914">
      <w:pPr>
        <w:pStyle w:val="Header"/>
        <w:tabs>
          <w:tab w:val="clear" w:pos="4150"/>
          <w:tab w:val="clear" w:pos="8307"/>
        </w:tabs>
      </w:pPr>
      <w:r w:rsidRPr="009D03CC">
        <w:rPr>
          <w:rStyle w:val="CharPartNo"/>
        </w:rPr>
        <w:t xml:space="preserve"> </w:t>
      </w:r>
      <w:r w:rsidRPr="009D03CC">
        <w:rPr>
          <w:rStyle w:val="CharPartText"/>
        </w:rPr>
        <w:t xml:space="preserve"> </w:t>
      </w:r>
    </w:p>
    <w:p w:rsidR="00715914" w:rsidRPr="009D03CC" w:rsidRDefault="00715914" w:rsidP="00715914">
      <w:pPr>
        <w:pStyle w:val="Header"/>
        <w:tabs>
          <w:tab w:val="clear" w:pos="4150"/>
          <w:tab w:val="clear" w:pos="8307"/>
        </w:tabs>
      </w:pPr>
      <w:r w:rsidRPr="009D03CC">
        <w:rPr>
          <w:rStyle w:val="CharDivNo"/>
        </w:rPr>
        <w:t xml:space="preserve"> </w:t>
      </w:r>
      <w:r w:rsidRPr="009D03CC">
        <w:rPr>
          <w:rStyle w:val="CharDivText"/>
        </w:rPr>
        <w:t xml:space="preserve"> </w:t>
      </w:r>
    </w:p>
    <w:p w:rsidR="00715914" w:rsidRPr="009D03CC" w:rsidRDefault="00715914" w:rsidP="00715914">
      <w:pPr>
        <w:sectPr w:rsidR="00715914" w:rsidRPr="009D03CC" w:rsidSect="0052752C">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715914" w:rsidRPr="009D03CC" w:rsidRDefault="00715914" w:rsidP="00080BAD">
      <w:pPr>
        <w:rPr>
          <w:sz w:val="36"/>
        </w:rPr>
      </w:pPr>
      <w:r w:rsidRPr="009D03CC">
        <w:rPr>
          <w:sz w:val="36"/>
        </w:rPr>
        <w:lastRenderedPageBreak/>
        <w:t>Contents</w:t>
      </w:r>
    </w:p>
    <w:bookmarkStart w:id="0" w:name="BKCheck15B_1"/>
    <w:bookmarkEnd w:id="0"/>
    <w:p w:rsidR="003665BB" w:rsidRDefault="003665BB">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bookmarkStart w:id="1" w:name="_GoBack"/>
      <w:bookmarkEnd w:id="1"/>
      <w:r w:rsidRPr="003665BB">
        <w:rPr>
          <w:b w:val="0"/>
          <w:noProof/>
          <w:sz w:val="18"/>
        </w:rPr>
        <w:tab/>
      </w:r>
      <w:r w:rsidRPr="003665BB">
        <w:rPr>
          <w:b w:val="0"/>
          <w:noProof/>
          <w:sz w:val="18"/>
        </w:rPr>
        <w:fldChar w:fldCharType="begin"/>
      </w:r>
      <w:r w:rsidRPr="003665BB">
        <w:rPr>
          <w:b w:val="0"/>
          <w:noProof/>
          <w:sz w:val="18"/>
        </w:rPr>
        <w:instrText xml:space="preserve"> PAGEREF _Toc423505685 \h </w:instrText>
      </w:r>
      <w:r w:rsidRPr="003665BB">
        <w:rPr>
          <w:b w:val="0"/>
          <w:noProof/>
          <w:sz w:val="18"/>
        </w:rPr>
      </w:r>
      <w:r w:rsidRPr="003665BB">
        <w:rPr>
          <w:b w:val="0"/>
          <w:noProof/>
          <w:sz w:val="18"/>
        </w:rPr>
        <w:fldChar w:fldCharType="separate"/>
      </w:r>
      <w:r w:rsidR="00235A05">
        <w:rPr>
          <w:b w:val="0"/>
          <w:noProof/>
          <w:sz w:val="18"/>
        </w:rPr>
        <w:t>1</w:t>
      </w:r>
      <w:r w:rsidRPr="003665BB">
        <w:rPr>
          <w:b w:val="0"/>
          <w:noProof/>
          <w:sz w:val="18"/>
        </w:rPr>
        <w:fldChar w:fldCharType="end"/>
      </w:r>
    </w:p>
    <w:p w:rsidR="003665BB" w:rsidRDefault="003665BB">
      <w:pPr>
        <w:pStyle w:val="TOC5"/>
        <w:rPr>
          <w:rFonts w:asciiTheme="minorHAnsi" w:eastAsiaTheme="minorEastAsia" w:hAnsiTheme="minorHAnsi" w:cstheme="minorBidi"/>
          <w:noProof/>
          <w:kern w:val="0"/>
          <w:sz w:val="22"/>
          <w:szCs w:val="22"/>
        </w:rPr>
      </w:pPr>
      <w:r>
        <w:rPr>
          <w:noProof/>
        </w:rPr>
        <w:t>1</w:t>
      </w:r>
      <w:r>
        <w:rPr>
          <w:noProof/>
        </w:rPr>
        <w:tab/>
        <w:t>Short title</w:t>
      </w:r>
      <w:r w:rsidRPr="003665BB">
        <w:rPr>
          <w:noProof/>
        </w:rPr>
        <w:tab/>
      </w:r>
      <w:r w:rsidRPr="003665BB">
        <w:rPr>
          <w:noProof/>
        </w:rPr>
        <w:fldChar w:fldCharType="begin"/>
      </w:r>
      <w:r w:rsidRPr="003665BB">
        <w:rPr>
          <w:noProof/>
        </w:rPr>
        <w:instrText xml:space="preserve"> PAGEREF _Toc423505686 \h </w:instrText>
      </w:r>
      <w:r w:rsidRPr="003665BB">
        <w:rPr>
          <w:noProof/>
        </w:rPr>
      </w:r>
      <w:r w:rsidRPr="003665BB">
        <w:rPr>
          <w:noProof/>
        </w:rPr>
        <w:fldChar w:fldCharType="separate"/>
      </w:r>
      <w:r w:rsidR="00235A05">
        <w:rPr>
          <w:noProof/>
        </w:rPr>
        <w:t>1</w:t>
      </w:r>
      <w:r w:rsidRPr="003665BB">
        <w:rPr>
          <w:noProof/>
        </w:rPr>
        <w:fldChar w:fldCharType="end"/>
      </w:r>
    </w:p>
    <w:p w:rsidR="003665BB" w:rsidRDefault="003665BB">
      <w:pPr>
        <w:pStyle w:val="TOC5"/>
        <w:rPr>
          <w:rFonts w:asciiTheme="minorHAnsi" w:eastAsiaTheme="minorEastAsia" w:hAnsiTheme="minorHAnsi" w:cstheme="minorBidi"/>
          <w:noProof/>
          <w:kern w:val="0"/>
          <w:sz w:val="22"/>
          <w:szCs w:val="22"/>
        </w:rPr>
      </w:pPr>
      <w:r>
        <w:rPr>
          <w:noProof/>
        </w:rPr>
        <w:t>2</w:t>
      </w:r>
      <w:r>
        <w:rPr>
          <w:noProof/>
        </w:rPr>
        <w:tab/>
        <w:t>Commencement</w:t>
      </w:r>
      <w:r w:rsidRPr="003665BB">
        <w:rPr>
          <w:noProof/>
        </w:rPr>
        <w:tab/>
      </w:r>
      <w:r w:rsidRPr="003665BB">
        <w:rPr>
          <w:noProof/>
        </w:rPr>
        <w:fldChar w:fldCharType="begin"/>
      </w:r>
      <w:r w:rsidRPr="003665BB">
        <w:rPr>
          <w:noProof/>
        </w:rPr>
        <w:instrText xml:space="preserve"> PAGEREF _Toc423505687 \h </w:instrText>
      </w:r>
      <w:r w:rsidRPr="003665BB">
        <w:rPr>
          <w:noProof/>
        </w:rPr>
      </w:r>
      <w:r w:rsidRPr="003665BB">
        <w:rPr>
          <w:noProof/>
        </w:rPr>
        <w:fldChar w:fldCharType="separate"/>
      </w:r>
      <w:r w:rsidR="00235A05">
        <w:rPr>
          <w:noProof/>
        </w:rPr>
        <w:t>2</w:t>
      </w:r>
      <w:r w:rsidRPr="003665BB">
        <w:rPr>
          <w:noProof/>
        </w:rPr>
        <w:fldChar w:fldCharType="end"/>
      </w:r>
    </w:p>
    <w:p w:rsidR="003665BB" w:rsidRDefault="003665BB">
      <w:pPr>
        <w:pStyle w:val="TOC5"/>
        <w:rPr>
          <w:rFonts w:asciiTheme="minorHAnsi" w:eastAsiaTheme="minorEastAsia" w:hAnsiTheme="minorHAnsi" w:cstheme="minorBidi"/>
          <w:noProof/>
          <w:kern w:val="0"/>
          <w:sz w:val="22"/>
          <w:szCs w:val="22"/>
        </w:rPr>
      </w:pPr>
      <w:r>
        <w:rPr>
          <w:noProof/>
        </w:rPr>
        <w:t>3</w:t>
      </w:r>
      <w:r>
        <w:rPr>
          <w:noProof/>
        </w:rPr>
        <w:tab/>
        <w:t>Simplified outline of this Act</w:t>
      </w:r>
      <w:r w:rsidRPr="003665BB">
        <w:rPr>
          <w:noProof/>
        </w:rPr>
        <w:tab/>
      </w:r>
      <w:r w:rsidRPr="003665BB">
        <w:rPr>
          <w:noProof/>
        </w:rPr>
        <w:fldChar w:fldCharType="begin"/>
      </w:r>
      <w:r w:rsidRPr="003665BB">
        <w:rPr>
          <w:noProof/>
        </w:rPr>
        <w:instrText xml:space="preserve"> PAGEREF _Toc423505688 \h </w:instrText>
      </w:r>
      <w:r w:rsidRPr="003665BB">
        <w:rPr>
          <w:noProof/>
        </w:rPr>
      </w:r>
      <w:r w:rsidRPr="003665BB">
        <w:rPr>
          <w:noProof/>
        </w:rPr>
        <w:fldChar w:fldCharType="separate"/>
      </w:r>
      <w:r w:rsidR="00235A05">
        <w:rPr>
          <w:noProof/>
        </w:rPr>
        <w:t>2</w:t>
      </w:r>
      <w:r w:rsidRPr="003665BB">
        <w:rPr>
          <w:noProof/>
        </w:rPr>
        <w:fldChar w:fldCharType="end"/>
      </w:r>
    </w:p>
    <w:p w:rsidR="003665BB" w:rsidRDefault="003665BB">
      <w:pPr>
        <w:pStyle w:val="TOC5"/>
        <w:rPr>
          <w:rFonts w:asciiTheme="minorHAnsi" w:eastAsiaTheme="minorEastAsia" w:hAnsiTheme="minorHAnsi" w:cstheme="minorBidi"/>
          <w:noProof/>
          <w:kern w:val="0"/>
          <w:sz w:val="22"/>
          <w:szCs w:val="22"/>
        </w:rPr>
      </w:pPr>
      <w:r>
        <w:rPr>
          <w:noProof/>
        </w:rPr>
        <w:t>4</w:t>
      </w:r>
      <w:r>
        <w:rPr>
          <w:noProof/>
        </w:rPr>
        <w:tab/>
        <w:t>Act binds the Crown</w:t>
      </w:r>
      <w:r w:rsidRPr="003665BB">
        <w:rPr>
          <w:noProof/>
        </w:rPr>
        <w:tab/>
      </w:r>
      <w:r w:rsidRPr="003665BB">
        <w:rPr>
          <w:noProof/>
        </w:rPr>
        <w:fldChar w:fldCharType="begin"/>
      </w:r>
      <w:r w:rsidRPr="003665BB">
        <w:rPr>
          <w:noProof/>
        </w:rPr>
        <w:instrText xml:space="preserve"> PAGEREF _Toc423505689 \h </w:instrText>
      </w:r>
      <w:r w:rsidRPr="003665BB">
        <w:rPr>
          <w:noProof/>
        </w:rPr>
      </w:r>
      <w:r w:rsidRPr="003665BB">
        <w:rPr>
          <w:noProof/>
        </w:rPr>
        <w:fldChar w:fldCharType="separate"/>
      </w:r>
      <w:r w:rsidR="00235A05">
        <w:rPr>
          <w:noProof/>
        </w:rPr>
        <w:t>3</w:t>
      </w:r>
      <w:r w:rsidRPr="003665BB">
        <w:rPr>
          <w:noProof/>
        </w:rPr>
        <w:fldChar w:fldCharType="end"/>
      </w:r>
    </w:p>
    <w:p w:rsidR="003665BB" w:rsidRDefault="003665BB">
      <w:pPr>
        <w:pStyle w:val="TOC5"/>
        <w:rPr>
          <w:rFonts w:asciiTheme="minorHAnsi" w:eastAsiaTheme="minorEastAsia" w:hAnsiTheme="minorHAnsi" w:cstheme="minorBidi"/>
          <w:noProof/>
          <w:kern w:val="0"/>
          <w:sz w:val="22"/>
          <w:szCs w:val="22"/>
        </w:rPr>
      </w:pPr>
      <w:r>
        <w:rPr>
          <w:noProof/>
        </w:rPr>
        <w:t>5</w:t>
      </w:r>
      <w:r>
        <w:rPr>
          <w:noProof/>
        </w:rPr>
        <w:tab/>
        <w:t>Extension to certain external Territories</w:t>
      </w:r>
      <w:r w:rsidRPr="003665BB">
        <w:rPr>
          <w:noProof/>
        </w:rPr>
        <w:tab/>
      </w:r>
      <w:r w:rsidRPr="003665BB">
        <w:rPr>
          <w:noProof/>
        </w:rPr>
        <w:fldChar w:fldCharType="begin"/>
      </w:r>
      <w:r w:rsidRPr="003665BB">
        <w:rPr>
          <w:noProof/>
        </w:rPr>
        <w:instrText xml:space="preserve"> PAGEREF _Toc423505690 \h </w:instrText>
      </w:r>
      <w:r w:rsidRPr="003665BB">
        <w:rPr>
          <w:noProof/>
        </w:rPr>
      </w:r>
      <w:r w:rsidRPr="003665BB">
        <w:rPr>
          <w:noProof/>
        </w:rPr>
        <w:fldChar w:fldCharType="separate"/>
      </w:r>
      <w:r w:rsidR="00235A05">
        <w:rPr>
          <w:noProof/>
        </w:rPr>
        <w:t>3</w:t>
      </w:r>
      <w:r w:rsidRPr="003665BB">
        <w:rPr>
          <w:noProof/>
        </w:rPr>
        <w:fldChar w:fldCharType="end"/>
      </w:r>
    </w:p>
    <w:p w:rsidR="003665BB" w:rsidRDefault="003665BB">
      <w:pPr>
        <w:pStyle w:val="TOC5"/>
        <w:rPr>
          <w:rFonts w:asciiTheme="minorHAnsi" w:eastAsiaTheme="minorEastAsia" w:hAnsiTheme="minorHAnsi" w:cstheme="minorBidi"/>
          <w:noProof/>
          <w:kern w:val="0"/>
          <w:sz w:val="22"/>
          <w:szCs w:val="22"/>
        </w:rPr>
      </w:pPr>
      <w:r>
        <w:rPr>
          <w:noProof/>
        </w:rPr>
        <w:t>6</w:t>
      </w:r>
      <w:r>
        <w:rPr>
          <w:noProof/>
        </w:rPr>
        <w:tab/>
        <w:t>Definitions</w:t>
      </w:r>
      <w:r w:rsidRPr="003665BB">
        <w:rPr>
          <w:noProof/>
        </w:rPr>
        <w:tab/>
      </w:r>
      <w:r w:rsidRPr="003665BB">
        <w:rPr>
          <w:noProof/>
        </w:rPr>
        <w:fldChar w:fldCharType="begin"/>
      </w:r>
      <w:r w:rsidRPr="003665BB">
        <w:rPr>
          <w:noProof/>
        </w:rPr>
        <w:instrText xml:space="preserve"> PAGEREF _Toc423505691 \h </w:instrText>
      </w:r>
      <w:r w:rsidRPr="003665BB">
        <w:rPr>
          <w:noProof/>
        </w:rPr>
      </w:r>
      <w:r w:rsidRPr="003665BB">
        <w:rPr>
          <w:noProof/>
        </w:rPr>
        <w:fldChar w:fldCharType="separate"/>
      </w:r>
      <w:r w:rsidR="00235A05">
        <w:rPr>
          <w:noProof/>
        </w:rPr>
        <w:t>3</w:t>
      </w:r>
      <w:r w:rsidRPr="003665BB">
        <w:rPr>
          <w:noProof/>
        </w:rPr>
        <w:fldChar w:fldCharType="end"/>
      </w:r>
    </w:p>
    <w:p w:rsidR="003665BB" w:rsidRDefault="003665BB">
      <w:pPr>
        <w:pStyle w:val="TOC2"/>
        <w:rPr>
          <w:rFonts w:asciiTheme="minorHAnsi" w:eastAsiaTheme="minorEastAsia" w:hAnsiTheme="minorHAnsi" w:cstheme="minorBidi"/>
          <w:b w:val="0"/>
          <w:noProof/>
          <w:kern w:val="0"/>
          <w:sz w:val="22"/>
          <w:szCs w:val="22"/>
        </w:rPr>
      </w:pPr>
      <w:r>
        <w:rPr>
          <w:noProof/>
        </w:rPr>
        <w:t>Part 2—Paying export charges</w:t>
      </w:r>
      <w:r w:rsidRPr="003665BB">
        <w:rPr>
          <w:b w:val="0"/>
          <w:noProof/>
          <w:sz w:val="18"/>
        </w:rPr>
        <w:tab/>
      </w:r>
      <w:r w:rsidRPr="003665BB">
        <w:rPr>
          <w:b w:val="0"/>
          <w:noProof/>
          <w:sz w:val="18"/>
        </w:rPr>
        <w:fldChar w:fldCharType="begin"/>
      </w:r>
      <w:r w:rsidRPr="003665BB">
        <w:rPr>
          <w:b w:val="0"/>
          <w:noProof/>
          <w:sz w:val="18"/>
        </w:rPr>
        <w:instrText xml:space="preserve"> PAGEREF _Toc423505692 \h </w:instrText>
      </w:r>
      <w:r w:rsidRPr="003665BB">
        <w:rPr>
          <w:b w:val="0"/>
          <w:noProof/>
          <w:sz w:val="18"/>
        </w:rPr>
      </w:r>
      <w:r w:rsidRPr="003665BB">
        <w:rPr>
          <w:b w:val="0"/>
          <w:noProof/>
          <w:sz w:val="18"/>
        </w:rPr>
        <w:fldChar w:fldCharType="separate"/>
      </w:r>
      <w:r w:rsidR="00235A05">
        <w:rPr>
          <w:b w:val="0"/>
          <w:noProof/>
          <w:sz w:val="18"/>
        </w:rPr>
        <w:t>5</w:t>
      </w:r>
      <w:r w:rsidRPr="003665BB">
        <w:rPr>
          <w:b w:val="0"/>
          <w:noProof/>
          <w:sz w:val="18"/>
        </w:rPr>
        <w:fldChar w:fldCharType="end"/>
      </w:r>
    </w:p>
    <w:p w:rsidR="003665BB" w:rsidRDefault="003665BB">
      <w:pPr>
        <w:pStyle w:val="TOC5"/>
        <w:rPr>
          <w:rFonts w:asciiTheme="minorHAnsi" w:eastAsiaTheme="minorEastAsia" w:hAnsiTheme="minorHAnsi" w:cstheme="minorBidi"/>
          <w:noProof/>
          <w:kern w:val="0"/>
          <w:sz w:val="22"/>
          <w:szCs w:val="22"/>
        </w:rPr>
      </w:pPr>
      <w:r>
        <w:rPr>
          <w:noProof/>
        </w:rPr>
        <w:t>7</w:t>
      </w:r>
      <w:r>
        <w:rPr>
          <w:noProof/>
        </w:rPr>
        <w:tab/>
        <w:t>Simplified outline of this Part</w:t>
      </w:r>
      <w:r w:rsidRPr="003665BB">
        <w:rPr>
          <w:noProof/>
        </w:rPr>
        <w:tab/>
      </w:r>
      <w:r w:rsidRPr="003665BB">
        <w:rPr>
          <w:noProof/>
        </w:rPr>
        <w:fldChar w:fldCharType="begin"/>
      </w:r>
      <w:r w:rsidRPr="003665BB">
        <w:rPr>
          <w:noProof/>
        </w:rPr>
        <w:instrText xml:space="preserve"> PAGEREF _Toc423505693 \h </w:instrText>
      </w:r>
      <w:r w:rsidRPr="003665BB">
        <w:rPr>
          <w:noProof/>
        </w:rPr>
      </w:r>
      <w:r w:rsidRPr="003665BB">
        <w:rPr>
          <w:noProof/>
        </w:rPr>
        <w:fldChar w:fldCharType="separate"/>
      </w:r>
      <w:r w:rsidR="00235A05">
        <w:rPr>
          <w:noProof/>
        </w:rPr>
        <w:t>5</w:t>
      </w:r>
      <w:r w:rsidRPr="003665BB">
        <w:rPr>
          <w:noProof/>
        </w:rPr>
        <w:fldChar w:fldCharType="end"/>
      </w:r>
    </w:p>
    <w:p w:rsidR="003665BB" w:rsidRDefault="003665BB">
      <w:pPr>
        <w:pStyle w:val="TOC5"/>
        <w:rPr>
          <w:rFonts w:asciiTheme="minorHAnsi" w:eastAsiaTheme="minorEastAsia" w:hAnsiTheme="minorHAnsi" w:cstheme="minorBidi"/>
          <w:noProof/>
          <w:kern w:val="0"/>
          <w:sz w:val="22"/>
          <w:szCs w:val="22"/>
        </w:rPr>
      </w:pPr>
      <w:r>
        <w:rPr>
          <w:noProof/>
        </w:rPr>
        <w:t>8</w:t>
      </w:r>
      <w:r>
        <w:rPr>
          <w:noProof/>
        </w:rPr>
        <w:tab/>
        <w:t>Paying export charges</w:t>
      </w:r>
      <w:r w:rsidRPr="003665BB">
        <w:rPr>
          <w:noProof/>
        </w:rPr>
        <w:tab/>
      </w:r>
      <w:r w:rsidRPr="003665BB">
        <w:rPr>
          <w:noProof/>
        </w:rPr>
        <w:fldChar w:fldCharType="begin"/>
      </w:r>
      <w:r w:rsidRPr="003665BB">
        <w:rPr>
          <w:noProof/>
        </w:rPr>
        <w:instrText xml:space="preserve"> PAGEREF _Toc423505694 \h </w:instrText>
      </w:r>
      <w:r w:rsidRPr="003665BB">
        <w:rPr>
          <w:noProof/>
        </w:rPr>
      </w:r>
      <w:r w:rsidRPr="003665BB">
        <w:rPr>
          <w:noProof/>
        </w:rPr>
        <w:fldChar w:fldCharType="separate"/>
      </w:r>
      <w:r w:rsidR="00235A05">
        <w:rPr>
          <w:noProof/>
        </w:rPr>
        <w:t>5</w:t>
      </w:r>
      <w:r w:rsidRPr="003665BB">
        <w:rPr>
          <w:noProof/>
        </w:rPr>
        <w:fldChar w:fldCharType="end"/>
      </w:r>
    </w:p>
    <w:p w:rsidR="003665BB" w:rsidRDefault="003665BB">
      <w:pPr>
        <w:pStyle w:val="TOC5"/>
        <w:rPr>
          <w:rFonts w:asciiTheme="minorHAnsi" w:eastAsiaTheme="minorEastAsia" w:hAnsiTheme="minorHAnsi" w:cstheme="minorBidi"/>
          <w:noProof/>
          <w:kern w:val="0"/>
          <w:sz w:val="22"/>
          <w:szCs w:val="22"/>
        </w:rPr>
      </w:pPr>
      <w:r>
        <w:rPr>
          <w:noProof/>
        </w:rPr>
        <w:t>9</w:t>
      </w:r>
      <w:r>
        <w:rPr>
          <w:noProof/>
        </w:rPr>
        <w:tab/>
        <w:t>Commonwealth liable to pay export charges and late payment fees</w:t>
      </w:r>
      <w:r w:rsidRPr="003665BB">
        <w:rPr>
          <w:noProof/>
        </w:rPr>
        <w:tab/>
      </w:r>
      <w:r w:rsidRPr="003665BB">
        <w:rPr>
          <w:noProof/>
        </w:rPr>
        <w:fldChar w:fldCharType="begin"/>
      </w:r>
      <w:r w:rsidRPr="003665BB">
        <w:rPr>
          <w:noProof/>
        </w:rPr>
        <w:instrText xml:space="preserve"> PAGEREF _Toc423505695 \h </w:instrText>
      </w:r>
      <w:r w:rsidRPr="003665BB">
        <w:rPr>
          <w:noProof/>
        </w:rPr>
      </w:r>
      <w:r w:rsidRPr="003665BB">
        <w:rPr>
          <w:noProof/>
        </w:rPr>
        <w:fldChar w:fldCharType="separate"/>
      </w:r>
      <w:r w:rsidR="00235A05">
        <w:rPr>
          <w:noProof/>
        </w:rPr>
        <w:t>5</w:t>
      </w:r>
      <w:r w:rsidRPr="003665BB">
        <w:rPr>
          <w:noProof/>
        </w:rPr>
        <w:fldChar w:fldCharType="end"/>
      </w:r>
    </w:p>
    <w:p w:rsidR="003665BB" w:rsidRDefault="003665BB">
      <w:pPr>
        <w:pStyle w:val="TOC2"/>
        <w:rPr>
          <w:rFonts w:asciiTheme="minorHAnsi" w:eastAsiaTheme="minorEastAsia" w:hAnsiTheme="minorHAnsi" w:cstheme="minorBidi"/>
          <w:b w:val="0"/>
          <w:noProof/>
          <w:kern w:val="0"/>
          <w:sz w:val="22"/>
          <w:szCs w:val="22"/>
        </w:rPr>
      </w:pPr>
      <w:r>
        <w:rPr>
          <w:noProof/>
        </w:rPr>
        <w:t>Part 3—Unpaid export charges</w:t>
      </w:r>
      <w:r w:rsidRPr="003665BB">
        <w:rPr>
          <w:b w:val="0"/>
          <w:noProof/>
          <w:sz w:val="18"/>
        </w:rPr>
        <w:tab/>
      </w:r>
      <w:r w:rsidRPr="003665BB">
        <w:rPr>
          <w:b w:val="0"/>
          <w:noProof/>
          <w:sz w:val="18"/>
        </w:rPr>
        <w:fldChar w:fldCharType="begin"/>
      </w:r>
      <w:r w:rsidRPr="003665BB">
        <w:rPr>
          <w:b w:val="0"/>
          <w:noProof/>
          <w:sz w:val="18"/>
        </w:rPr>
        <w:instrText xml:space="preserve"> PAGEREF _Toc423505696 \h </w:instrText>
      </w:r>
      <w:r w:rsidRPr="003665BB">
        <w:rPr>
          <w:b w:val="0"/>
          <w:noProof/>
          <w:sz w:val="18"/>
        </w:rPr>
      </w:r>
      <w:r w:rsidRPr="003665BB">
        <w:rPr>
          <w:b w:val="0"/>
          <w:noProof/>
          <w:sz w:val="18"/>
        </w:rPr>
        <w:fldChar w:fldCharType="separate"/>
      </w:r>
      <w:r w:rsidR="00235A05">
        <w:rPr>
          <w:b w:val="0"/>
          <w:noProof/>
          <w:sz w:val="18"/>
        </w:rPr>
        <w:t>7</w:t>
      </w:r>
      <w:r w:rsidRPr="003665BB">
        <w:rPr>
          <w:b w:val="0"/>
          <w:noProof/>
          <w:sz w:val="18"/>
        </w:rPr>
        <w:fldChar w:fldCharType="end"/>
      </w:r>
    </w:p>
    <w:p w:rsidR="003665BB" w:rsidRDefault="003665BB">
      <w:pPr>
        <w:pStyle w:val="TOC5"/>
        <w:rPr>
          <w:rFonts w:asciiTheme="minorHAnsi" w:eastAsiaTheme="minorEastAsia" w:hAnsiTheme="minorHAnsi" w:cstheme="minorBidi"/>
          <w:noProof/>
          <w:kern w:val="0"/>
          <w:sz w:val="22"/>
          <w:szCs w:val="22"/>
        </w:rPr>
      </w:pPr>
      <w:r>
        <w:rPr>
          <w:noProof/>
        </w:rPr>
        <w:t>10</w:t>
      </w:r>
      <w:r>
        <w:rPr>
          <w:noProof/>
        </w:rPr>
        <w:tab/>
        <w:t>Simplified outline of this Part</w:t>
      </w:r>
      <w:r w:rsidRPr="003665BB">
        <w:rPr>
          <w:noProof/>
        </w:rPr>
        <w:tab/>
      </w:r>
      <w:r w:rsidRPr="003665BB">
        <w:rPr>
          <w:noProof/>
        </w:rPr>
        <w:fldChar w:fldCharType="begin"/>
      </w:r>
      <w:r w:rsidRPr="003665BB">
        <w:rPr>
          <w:noProof/>
        </w:rPr>
        <w:instrText xml:space="preserve"> PAGEREF _Toc423505697 \h </w:instrText>
      </w:r>
      <w:r w:rsidRPr="003665BB">
        <w:rPr>
          <w:noProof/>
        </w:rPr>
      </w:r>
      <w:r w:rsidRPr="003665BB">
        <w:rPr>
          <w:noProof/>
        </w:rPr>
        <w:fldChar w:fldCharType="separate"/>
      </w:r>
      <w:r w:rsidR="00235A05">
        <w:rPr>
          <w:noProof/>
        </w:rPr>
        <w:t>7</w:t>
      </w:r>
      <w:r w:rsidRPr="003665BB">
        <w:rPr>
          <w:noProof/>
        </w:rPr>
        <w:fldChar w:fldCharType="end"/>
      </w:r>
    </w:p>
    <w:p w:rsidR="003665BB" w:rsidRDefault="003665BB">
      <w:pPr>
        <w:pStyle w:val="TOC5"/>
        <w:rPr>
          <w:rFonts w:asciiTheme="minorHAnsi" w:eastAsiaTheme="minorEastAsia" w:hAnsiTheme="minorHAnsi" w:cstheme="minorBidi"/>
          <w:noProof/>
          <w:kern w:val="0"/>
          <w:sz w:val="22"/>
          <w:szCs w:val="22"/>
        </w:rPr>
      </w:pPr>
      <w:r>
        <w:rPr>
          <w:noProof/>
        </w:rPr>
        <w:t>11</w:t>
      </w:r>
      <w:r>
        <w:rPr>
          <w:noProof/>
        </w:rPr>
        <w:tab/>
        <w:t>Late payment fee</w:t>
      </w:r>
      <w:r w:rsidRPr="003665BB">
        <w:rPr>
          <w:noProof/>
        </w:rPr>
        <w:tab/>
      </w:r>
      <w:r w:rsidRPr="003665BB">
        <w:rPr>
          <w:noProof/>
        </w:rPr>
        <w:fldChar w:fldCharType="begin"/>
      </w:r>
      <w:r w:rsidRPr="003665BB">
        <w:rPr>
          <w:noProof/>
        </w:rPr>
        <w:instrText xml:space="preserve"> PAGEREF _Toc423505698 \h </w:instrText>
      </w:r>
      <w:r w:rsidRPr="003665BB">
        <w:rPr>
          <w:noProof/>
        </w:rPr>
      </w:r>
      <w:r w:rsidRPr="003665BB">
        <w:rPr>
          <w:noProof/>
        </w:rPr>
        <w:fldChar w:fldCharType="separate"/>
      </w:r>
      <w:r w:rsidR="00235A05">
        <w:rPr>
          <w:noProof/>
        </w:rPr>
        <w:t>7</w:t>
      </w:r>
      <w:r w:rsidRPr="003665BB">
        <w:rPr>
          <w:noProof/>
        </w:rPr>
        <w:fldChar w:fldCharType="end"/>
      </w:r>
    </w:p>
    <w:p w:rsidR="003665BB" w:rsidRDefault="003665BB">
      <w:pPr>
        <w:pStyle w:val="TOC5"/>
        <w:rPr>
          <w:rFonts w:asciiTheme="minorHAnsi" w:eastAsiaTheme="minorEastAsia" w:hAnsiTheme="minorHAnsi" w:cstheme="minorBidi"/>
          <w:noProof/>
          <w:kern w:val="0"/>
          <w:sz w:val="22"/>
          <w:szCs w:val="22"/>
        </w:rPr>
      </w:pPr>
      <w:r>
        <w:rPr>
          <w:noProof/>
        </w:rPr>
        <w:t>12</w:t>
      </w:r>
      <w:r>
        <w:rPr>
          <w:noProof/>
        </w:rPr>
        <w:tab/>
        <w:t>Action by the Secretary if export charges or late payment fees are unpaid</w:t>
      </w:r>
      <w:r w:rsidRPr="003665BB">
        <w:rPr>
          <w:noProof/>
        </w:rPr>
        <w:tab/>
      </w:r>
      <w:r w:rsidRPr="003665BB">
        <w:rPr>
          <w:noProof/>
        </w:rPr>
        <w:fldChar w:fldCharType="begin"/>
      </w:r>
      <w:r w:rsidRPr="003665BB">
        <w:rPr>
          <w:noProof/>
        </w:rPr>
        <w:instrText xml:space="preserve"> PAGEREF _Toc423505699 \h </w:instrText>
      </w:r>
      <w:r w:rsidRPr="003665BB">
        <w:rPr>
          <w:noProof/>
        </w:rPr>
      </w:r>
      <w:r w:rsidRPr="003665BB">
        <w:rPr>
          <w:noProof/>
        </w:rPr>
        <w:fldChar w:fldCharType="separate"/>
      </w:r>
      <w:r w:rsidR="00235A05">
        <w:rPr>
          <w:noProof/>
        </w:rPr>
        <w:t>7</w:t>
      </w:r>
      <w:r w:rsidRPr="003665BB">
        <w:rPr>
          <w:noProof/>
        </w:rPr>
        <w:fldChar w:fldCharType="end"/>
      </w:r>
    </w:p>
    <w:p w:rsidR="003665BB" w:rsidRDefault="003665BB">
      <w:pPr>
        <w:pStyle w:val="TOC5"/>
        <w:rPr>
          <w:rFonts w:asciiTheme="minorHAnsi" w:eastAsiaTheme="minorEastAsia" w:hAnsiTheme="minorHAnsi" w:cstheme="minorBidi"/>
          <w:noProof/>
          <w:kern w:val="0"/>
          <w:sz w:val="22"/>
          <w:szCs w:val="22"/>
        </w:rPr>
      </w:pPr>
      <w:r>
        <w:rPr>
          <w:noProof/>
        </w:rPr>
        <w:t>13</w:t>
      </w:r>
      <w:r>
        <w:rPr>
          <w:noProof/>
        </w:rPr>
        <w:tab/>
        <w:t>Recovery of export charges and late payment fees</w:t>
      </w:r>
      <w:r w:rsidRPr="003665BB">
        <w:rPr>
          <w:noProof/>
        </w:rPr>
        <w:tab/>
      </w:r>
      <w:r w:rsidRPr="003665BB">
        <w:rPr>
          <w:noProof/>
        </w:rPr>
        <w:fldChar w:fldCharType="begin"/>
      </w:r>
      <w:r w:rsidRPr="003665BB">
        <w:rPr>
          <w:noProof/>
        </w:rPr>
        <w:instrText xml:space="preserve"> PAGEREF _Toc423505700 \h </w:instrText>
      </w:r>
      <w:r w:rsidRPr="003665BB">
        <w:rPr>
          <w:noProof/>
        </w:rPr>
      </w:r>
      <w:r w:rsidRPr="003665BB">
        <w:rPr>
          <w:noProof/>
        </w:rPr>
        <w:fldChar w:fldCharType="separate"/>
      </w:r>
      <w:r w:rsidR="00235A05">
        <w:rPr>
          <w:noProof/>
        </w:rPr>
        <w:t>9</w:t>
      </w:r>
      <w:r w:rsidRPr="003665BB">
        <w:rPr>
          <w:noProof/>
        </w:rPr>
        <w:fldChar w:fldCharType="end"/>
      </w:r>
    </w:p>
    <w:p w:rsidR="003665BB" w:rsidRDefault="003665BB">
      <w:pPr>
        <w:pStyle w:val="TOC2"/>
        <w:rPr>
          <w:rFonts w:asciiTheme="minorHAnsi" w:eastAsiaTheme="minorEastAsia" w:hAnsiTheme="minorHAnsi" w:cstheme="minorBidi"/>
          <w:b w:val="0"/>
          <w:noProof/>
          <w:kern w:val="0"/>
          <w:sz w:val="22"/>
          <w:szCs w:val="22"/>
        </w:rPr>
      </w:pPr>
      <w:r>
        <w:rPr>
          <w:noProof/>
        </w:rPr>
        <w:t>Part 4—Miscellaneous</w:t>
      </w:r>
      <w:r w:rsidRPr="003665BB">
        <w:rPr>
          <w:b w:val="0"/>
          <w:noProof/>
          <w:sz w:val="18"/>
        </w:rPr>
        <w:tab/>
      </w:r>
      <w:r w:rsidRPr="003665BB">
        <w:rPr>
          <w:b w:val="0"/>
          <w:noProof/>
          <w:sz w:val="18"/>
        </w:rPr>
        <w:fldChar w:fldCharType="begin"/>
      </w:r>
      <w:r w:rsidRPr="003665BB">
        <w:rPr>
          <w:b w:val="0"/>
          <w:noProof/>
          <w:sz w:val="18"/>
        </w:rPr>
        <w:instrText xml:space="preserve"> PAGEREF _Toc423505701 \h </w:instrText>
      </w:r>
      <w:r w:rsidRPr="003665BB">
        <w:rPr>
          <w:b w:val="0"/>
          <w:noProof/>
          <w:sz w:val="18"/>
        </w:rPr>
      </w:r>
      <w:r w:rsidRPr="003665BB">
        <w:rPr>
          <w:b w:val="0"/>
          <w:noProof/>
          <w:sz w:val="18"/>
        </w:rPr>
        <w:fldChar w:fldCharType="separate"/>
      </w:r>
      <w:r w:rsidR="00235A05">
        <w:rPr>
          <w:b w:val="0"/>
          <w:noProof/>
          <w:sz w:val="18"/>
        </w:rPr>
        <w:t>10</w:t>
      </w:r>
      <w:r w:rsidRPr="003665BB">
        <w:rPr>
          <w:b w:val="0"/>
          <w:noProof/>
          <w:sz w:val="18"/>
        </w:rPr>
        <w:fldChar w:fldCharType="end"/>
      </w:r>
    </w:p>
    <w:p w:rsidR="003665BB" w:rsidRDefault="003665BB">
      <w:pPr>
        <w:pStyle w:val="TOC5"/>
        <w:rPr>
          <w:rFonts w:asciiTheme="minorHAnsi" w:eastAsiaTheme="minorEastAsia" w:hAnsiTheme="minorHAnsi" w:cstheme="minorBidi"/>
          <w:noProof/>
          <w:kern w:val="0"/>
          <w:sz w:val="22"/>
          <w:szCs w:val="22"/>
        </w:rPr>
      </w:pPr>
      <w:r>
        <w:rPr>
          <w:noProof/>
        </w:rPr>
        <w:t>14</w:t>
      </w:r>
      <w:r>
        <w:rPr>
          <w:noProof/>
        </w:rPr>
        <w:tab/>
        <w:t>Simplified outline of this Part</w:t>
      </w:r>
      <w:r w:rsidRPr="003665BB">
        <w:rPr>
          <w:noProof/>
        </w:rPr>
        <w:tab/>
      </w:r>
      <w:r w:rsidRPr="003665BB">
        <w:rPr>
          <w:noProof/>
        </w:rPr>
        <w:fldChar w:fldCharType="begin"/>
      </w:r>
      <w:r w:rsidRPr="003665BB">
        <w:rPr>
          <w:noProof/>
        </w:rPr>
        <w:instrText xml:space="preserve"> PAGEREF _Toc423505702 \h </w:instrText>
      </w:r>
      <w:r w:rsidRPr="003665BB">
        <w:rPr>
          <w:noProof/>
        </w:rPr>
      </w:r>
      <w:r w:rsidRPr="003665BB">
        <w:rPr>
          <w:noProof/>
        </w:rPr>
        <w:fldChar w:fldCharType="separate"/>
      </w:r>
      <w:r w:rsidR="00235A05">
        <w:rPr>
          <w:noProof/>
        </w:rPr>
        <w:t>10</w:t>
      </w:r>
      <w:r w:rsidRPr="003665BB">
        <w:rPr>
          <w:noProof/>
        </w:rPr>
        <w:fldChar w:fldCharType="end"/>
      </w:r>
    </w:p>
    <w:p w:rsidR="003665BB" w:rsidRDefault="003665BB">
      <w:pPr>
        <w:pStyle w:val="TOC5"/>
        <w:rPr>
          <w:rFonts w:asciiTheme="minorHAnsi" w:eastAsiaTheme="minorEastAsia" w:hAnsiTheme="minorHAnsi" w:cstheme="minorBidi"/>
          <w:noProof/>
          <w:kern w:val="0"/>
          <w:sz w:val="22"/>
          <w:szCs w:val="22"/>
        </w:rPr>
      </w:pPr>
      <w:r>
        <w:rPr>
          <w:noProof/>
        </w:rPr>
        <w:t>15</w:t>
      </w:r>
      <w:r>
        <w:rPr>
          <w:noProof/>
        </w:rPr>
        <w:tab/>
        <w:t>Remitting or refunding export charges and late payment fees</w:t>
      </w:r>
      <w:r w:rsidRPr="003665BB">
        <w:rPr>
          <w:noProof/>
        </w:rPr>
        <w:tab/>
      </w:r>
      <w:r w:rsidRPr="003665BB">
        <w:rPr>
          <w:noProof/>
        </w:rPr>
        <w:fldChar w:fldCharType="begin"/>
      </w:r>
      <w:r w:rsidRPr="003665BB">
        <w:rPr>
          <w:noProof/>
        </w:rPr>
        <w:instrText xml:space="preserve"> PAGEREF _Toc423505703 \h </w:instrText>
      </w:r>
      <w:r w:rsidRPr="003665BB">
        <w:rPr>
          <w:noProof/>
        </w:rPr>
      </w:r>
      <w:r w:rsidRPr="003665BB">
        <w:rPr>
          <w:noProof/>
        </w:rPr>
        <w:fldChar w:fldCharType="separate"/>
      </w:r>
      <w:r w:rsidR="00235A05">
        <w:rPr>
          <w:noProof/>
        </w:rPr>
        <w:t>10</w:t>
      </w:r>
      <w:r w:rsidRPr="003665BB">
        <w:rPr>
          <w:noProof/>
        </w:rPr>
        <w:fldChar w:fldCharType="end"/>
      </w:r>
    </w:p>
    <w:p w:rsidR="003665BB" w:rsidRDefault="003665BB">
      <w:pPr>
        <w:pStyle w:val="TOC5"/>
        <w:rPr>
          <w:rFonts w:asciiTheme="minorHAnsi" w:eastAsiaTheme="minorEastAsia" w:hAnsiTheme="minorHAnsi" w:cstheme="minorBidi"/>
          <w:noProof/>
          <w:kern w:val="0"/>
          <w:sz w:val="22"/>
          <w:szCs w:val="22"/>
        </w:rPr>
      </w:pPr>
      <w:r>
        <w:rPr>
          <w:noProof/>
        </w:rPr>
        <w:t>16</w:t>
      </w:r>
      <w:r>
        <w:rPr>
          <w:noProof/>
        </w:rPr>
        <w:tab/>
        <w:t>Power to require information or documents</w:t>
      </w:r>
      <w:r w:rsidRPr="003665BB">
        <w:rPr>
          <w:noProof/>
        </w:rPr>
        <w:tab/>
      </w:r>
      <w:r w:rsidRPr="003665BB">
        <w:rPr>
          <w:noProof/>
        </w:rPr>
        <w:fldChar w:fldCharType="begin"/>
      </w:r>
      <w:r w:rsidRPr="003665BB">
        <w:rPr>
          <w:noProof/>
        </w:rPr>
        <w:instrText xml:space="preserve"> PAGEREF _Toc423505704 \h </w:instrText>
      </w:r>
      <w:r w:rsidRPr="003665BB">
        <w:rPr>
          <w:noProof/>
        </w:rPr>
      </w:r>
      <w:r w:rsidRPr="003665BB">
        <w:rPr>
          <w:noProof/>
        </w:rPr>
        <w:fldChar w:fldCharType="separate"/>
      </w:r>
      <w:r w:rsidR="00235A05">
        <w:rPr>
          <w:noProof/>
        </w:rPr>
        <w:t>10</w:t>
      </w:r>
      <w:r w:rsidRPr="003665BB">
        <w:rPr>
          <w:noProof/>
        </w:rPr>
        <w:fldChar w:fldCharType="end"/>
      </w:r>
    </w:p>
    <w:p w:rsidR="003665BB" w:rsidRDefault="003665BB">
      <w:pPr>
        <w:pStyle w:val="TOC5"/>
        <w:rPr>
          <w:rFonts w:asciiTheme="minorHAnsi" w:eastAsiaTheme="minorEastAsia" w:hAnsiTheme="minorHAnsi" w:cstheme="minorBidi"/>
          <w:noProof/>
          <w:kern w:val="0"/>
          <w:sz w:val="22"/>
          <w:szCs w:val="22"/>
        </w:rPr>
      </w:pPr>
      <w:r>
        <w:rPr>
          <w:noProof/>
        </w:rPr>
        <w:t>17</w:t>
      </w:r>
      <w:r>
        <w:rPr>
          <w:noProof/>
        </w:rPr>
        <w:tab/>
        <w:t>Internal review of delegate’s decision to suspend or revoke export control instruments</w:t>
      </w:r>
      <w:r w:rsidRPr="003665BB">
        <w:rPr>
          <w:noProof/>
        </w:rPr>
        <w:tab/>
      </w:r>
      <w:r w:rsidRPr="003665BB">
        <w:rPr>
          <w:noProof/>
        </w:rPr>
        <w:fldChar w:fldCharType="begin"/>
      </w:r>
      <w:r w:rsidRPr="003665BB">
        <w:rPr>
          <w:noProof/>
        </w:rPr>
        <w:instrText xml:space="preserve"> PAGEREF _Toc423505705 \h </w:instrText>
      </w:r>
      <w:r w:rsidRPr="003665BB">
        <w:rPr>
          <w:noProof/>
        </w:rPr>
      </w:r>
      <w:r w:rsidRPr="003665BB">
        <w:rPr>
          <w:noProof/>
        </w:rPr>
        <w:fldChar w:fldCharType="separate"/>
      </w:r>
      <w:r w:rsidR="00235A05">
        <w:rPr>
          <w:noProof/>
        </w:rPr>
        <w:t>11</w:t>
      </w:r>
      <w:r w:rsidRPr="003665BB">
        <w:rPr>
          <w:noProof/>
        </w:rPr>
        <w:fldChar w:fldCharType="end"/>
      </w:r>
    </w:p>
    <w:p w:rsidR="003665BB" w:rsidRDefault="003665BB">
      <w:pPr>
        <w:pStyle w:val="TOC5"/>
        <w:rPr>
          <w:rFonts w:asciiTheme="minorHAnsi" w:eastAsiaTheme="minorEastAsia" w:hAnsiTheme="minorHAnsi" w:cstheme="minorBidi"/>
          <w:noProof/>
          <w:kern w:val="0"/>
          <w:sz w:val="22"/>
          <w:szCs w:val="22"/>
        </w:rPr>
      </w:pPr>
      <w:r>
        <w:rPr>
          <w:noProof/>
        </w:rPr>
        <w:t>18</w:t>
      </w:r>
      <w:r>
        <w:rPr>
          <w:noProof/>
        </w:rPr>
        <w:tab/>
        <w:t>Secretary may require further information from review applicants</w:t>
      </w:r>
      <w:r w:rsidRPr="003665BB">
        <w:rPr>
          <w:noProof/>
        </w:rPr>
        <w:tab/>
      </w:r>
      <w:r w:rsidRPr="003665BB">
        <w:rPr>
          <w:noProof/>
        </w:rPr>
        <w:fldChar w:fldCharType="begin"/>
      </w:r>
      <w:r w:rsidRPr="003665BB">
        <w:rPr>
          <w:noProof/>
        </w:rPr>
        <w:instrText xml:space="preserve"> PAGEREF _Toc423505706 \h </w:instrText>
      </w:r>
      <w:r w:rsidRPr="003665BB">
        <w:rPr>
          <w:noProof/>
        </w:rPr>
      </w:r>
      <w:r w:rsidRPr="003665BB">
        <w:rPr>
          <w:noProof/>
        </w:rPr>
        <w:fldChar w:fldCharType="separate"/>
      </w:r>
      <w:r w:rsidR="00235A05">
        <w:rPr>
          <w:noProof/>
        </w:rPr>
        <w:t>12</w:t>
      </w:r>
      <w:r w:rsidRPr="003665BB">
        <w:rPr>
          <w:noProof/>
        </w:rPr>
        <w:fldChar w:fldCharType="end"/>
      </w:r>
    </w:p>
    <w:p w:rsidR="003665BB" w:rsidRDefault="003665BB">
      <w:pPr>
        <w:pStyle w:val="TOC5"/>
        <w:rPr>
          <w:rFonts w:asciiTheme="minorHAnsi" w:eastAsiaTheme="minorEastAsia" w:hAnsiTheme="minorHAnsi" w:cstheme="minorBidi"/>
          <w:noProof/>
          <w:kern w:val="0"/>
          <w:sz w:val="22"/>
          <w:szCs w:val="22"/>
        </w:rPr>
      </w:pPr>
      <w:r>
        <w:rPr>
          <w:noProof/>
        </w:rPr>
        <w:t>19</w:t>
      </w:r>
      <w:r>
        <w:rPr>
          <w:noProof/>
        </w:rPr>
        <w:tab/>
        <w:t>Review by the Administrative Appeals Tribunal</w:t>
      </w:r>
      <w:r w:rsidRPr="003665BB">
        <w:rPr>
          <w:noProof/>
        </w:rPr>
        <w:tab/>
      </w:r>
      <w:r w:rsidRPr="003665BB">
        <w:rPr>
          <w:noProof/>
        </w:rPr>
        <w:fldChar w:fldCharType="begin"/>
      </w:r>
      <w:r w:rsidRPr="003665BB">
        <w:rPr>
          <w:noProof/>
        </w:rPr>
        <w:instrText xml:space="preserve"> PAGEREF _Toc423505707 \h </w:instrText>
      </w:r>
      <w:r w:rsidRPr="003665BB">
        <w:rPr>
          <w:noProof/>
        </w:rPr>
      </w:r>
      <w:r w:rsidRPr="003665BB">
        <w:rPr>
          <w:noProof/>
        </w:rPr>
        <w:fldChar w:fldCharType="separate"/>
      </w:r>
      <w:r w:rsidR="00235A05">
        <w:rPr>
          <w:noProof/>
        </w:rPr>
        <w:t>12</w:t>
      </w:r>
      <w:r w:rsidRPr="003665BB">
        <w:rPr>
          <w:noProof/>
        </w:rPr>
        <w:fldChar w:fldCharType="end"/>
      </w:r>
    </w:p>
    <w:p w:rsidR="003665BB" w:rsidRDefault="003665BB">
      <w:pPr>
        <w:pStyle w:val="TOC5"/>
        <w:rPr>
          <w:rFonts w:asciiTheme="minorHAnsi" w:eastAsiaTheme="minorEastAsia" w:hAnsiTheme="minorHAnsi" w:cstheme="minorBidi"/>
          <w:noProof/>
          <w:kern w:val="0"/>
          <w:sz w:val="22"/>
          <w:szCs w:val="22"/>
        </w:rPr>
      </w:pPr>
      <w:r>
        <w:rPr>
          <w:noProof/>
        </w:rPr>
        <w:t>20</w:t>
      </w:r>
      <w:r>
        <w:rPr>
          <w:noProof/>
        </w:rPr>
        <w:tab/>
        <w:t>Protection from civil proceedings</w:t>
      </w:r>
      <w:r w:rsidRPr="003665BB">
        <w:rPr>
          <w:noProof/>
        </w:rPr>
        <w:tab/>
      </w:r>
      <w:r w:rsidRPr="003665BB">
        <w:rPr>
          <w:noProof/>
        </w:rPr>
        <w:fldChar w:fldCharType="begin"/>
      </w:r>
      <w:r w:rsidRPr="003665BB">
        <w:rPr>
          <w:noProof/>
        </w:rPr>
        <w:instrText xml:space="preserve"> PAGEREF _Toc423505708 \h </w:instrText>
      </w:r>
      <w:r w:rsidRPr="003665BB">
        <w:rPr>
          <w:noProof/>
        </w:rPr>
      </w:r>
      <w:r w:rsidRPr="003665BB">
        <w:rPr>
          <w:noProof/>
        </w:rPr>
        <w:fldChar w:fldCharType="separate"/>
      </w:r>
      <w:r w:rsidR="00235A05">
        <w:rPr>
          <w:noProof/>
        </w:rPr>
        <w:t>13</w:t>
      </w:r>
      <w:r w:rsidRPr="003665BB">
        <w:rPr>
          <w:noProof/>
        </w:rPr>
        <w:fldChar w:fldCharType="end"/>
      </w:r>
    </w:p>
    <w:p w:rsidR="003665BB" w:rsidRDefault="003665BB">
      <w:pPr>
        <w:pStyle w:val="TOC5"/>
        <w:rPr>
          <w:rFonts w:asciiTheme="minorHAnsi" w:eastAsiaTheme="minorEastAsia" w:hAnsiTheme="minorHAnsi" w:cstheme="minorBidi"/>
          <w:noProof/>
          <w:kern w:val="0"/>
          <w:sz w:val="22"/>
          <w:szCs w:val="22"/>
        </w:rPr>
      </w:pPr>
      <w:r>
        <w:rPr>
          <w:noProof/>
        </w:rPr>
        <w:t>21</w:t>
      </w:r>
      <w:r>
        <w:rPr>
          <w:noProof/>
        </w:rPr>
        <w:tab/>
        <w:t>Delegations by Secretary</w:t>
      </w:r>
      <w:r w:rsidRPr="003665BB">
        <w:rPr>
          <w:noProof/>
        </w:rPr>
        <w:tab/>
      </w:r>
      <w:r w:rsidRPr="003665BB">
        <w:rPr>
          <w:noProof/>
        </w:rPr>
        <w:fldChar w:fldCharType="begin"/>
      </w:r>
      <w:r w:rsidRPr="003665BB">
        <w:rPr>
          <w:noProof/>
        </w:rPr>
        <w:instrText xml:space="preserve"> PAGEREF _Toc423505709 \h </w:instrText>
      </w:r>
      <w:r w:rsidRPr="003665BB">
        <w:rPr>
          <w:noProof/>
        </w:rPr>
      </w:r>
      <w:r w:rsidRPr="003665BB">
        <w:rPr>
          <w:noProof/>
        </w:rPr>
        <w:fldChar w:fldCharType="separate"/>
      </w:r>
      <w:r w:rsidR="00235A05">
        <w:rPr>
          <w:noProof/>
        </w:rPr>
        <w:t>13</w:t>
      </w:r>
      <w:r w:rsidRPr="003665BB">
        <w:rPr>
          <w:noProof/>
        </w:rPr>
        <w:fldChar w:fldCharType="end"/>
      </w:r>
    </w:p>
    <w:p w:rsidR="003665BB" w:rsidRDefault="003665BB">
      <w:pPr>
        <w:pStyle w:val="TOC5"/>
        <w:rPr>
          <w:rFonts w:asciiTheme="minorHAnsi" w:eastAsiaTheme="minorEastAsia" w:hAnsiTheme="minorHAnsi" w:cstheme="minorBidi"/>
          <w:noProof/>
          <w:kern w:val="0"/>
          <w:sz w:val="22"/>
          <w:szCs w:val="22"/>
        </w:rPr>
      </w:pPr>
      <w:r>
        <w:rPr>
          <w:noProof/>
        </w:rPr>
        <w:t>22</w:t>
      </w:r>
      <w:r>
        <w:rPr>
          <w:noProof/>
        </w:rPr>
        <w:tab/>
        <w:t>Regulations</w:t>
      </w:r>
      <w:r w:rsidRPr="003665BB">
        <w:rPr>
          <w:noProof/>
        </w:rPr>
        <w:tab/>
      </w:r>
      <w:r w:rsidRPr="003665BB">
        <w:rPr>
          <w:noProof/>
        </w:rPr>
        <w:fldChar w:fldCharType="begin"/>
      </w:r>
      <w:r w:rsidRPr="003665BB">
        <w:rPr>
          <w:noProof/>
        </w:rPr>
        <w:instrText xml:space="preserve"> PAGEREF _Toc423505710 \h </w:instrText>
      </w:r>
      <w:r w:rsidRPr="003665BB">
        <w:rPr>
          <w:noProof/>
        </w:rPr>
      </w:r>
      <w:r w:rsidRPr="003665BB">
        <w:rPr>
          <w:noProof/>
        </w:rPr>
        <w:fldChar w:fldCharType="separate"/>
      </w:r>
      <w:r w:rsidR="00235A05">
        <w:rPr>
          <w:noProof/>
        </w:rPr>
        <w:t>13</w:t>
      </w:r>
      <w:r w:rsidRPr="003665BB">
        <w:rPr>
          <w:noProof/>
        </w:rPr>
        <w:fldChar w:fldCharType="end"/>
      </w:r>
    </w:p>
    <w:p w:rsidR="005D7042" w:rsidRPr="009D03CC" w:rsidRDefault="003665BB" w:rsidP="00715914">
      <w:r>
        <w:fldChar w:fldCharType="end"/>
      </w:r>
    </w:p>
    <w:p w:rsidR="00374B0A" w:rsidRPr="009D03CC" w:rsidRDefault="00374B0A" w:rsidP="00715914">
      <w:pPr>
        <w:sectPr w:rsidR="00374B0A" w:rsidRPr="009D03CC" w:rsidSect="0052752C">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52752C" w:rsidRDefault="00235A05">
      <w:r>
        <w:lastRenderedPageBreak/>
        <w:pict>
          <v:shape id="_x0000_i1026" type="#_x0000_t75" style="width:109.5pt;height:79.5pt" fillcolor="window">
            <v:imagedata r:id="rId9" o:title=""/>
          </v:shape>
        </w:pict>
      </w:r>
    </w:p>
    <w:p w:rsidR="0052752C" w:rsidRDefault="0052752C"/>
    <w:p w:rsidR="0052752C" w:rsidRDefault="0052752C" w:rsidP="0052752C">
      <w:pPr>
        <w:spacing w:line="240" w:lineRule="auto"/>
      </w:pPr>
    </w:p>
    <w:p w:rsidR="0052752C" w:rsidRDefault="003665BB" w:rsidP="0052752C">
      <w:pPr>
        <w:pStyle w:val="ShortTP1"/>
      </w:pPr>
      <w:fldSimple w:instr=" STYLEREF ShortT ">
        <w:r w:rsidR="00235A05">
          <w:rPr>
            <w:noProof/>
          </w:rPr>
          <w:t>Export Charges (Collection) Act 2015</w:t>
        </w:r>
      </w:fldSimple>
    </w:p>
    <w:p w:rsidR="0052752C" w:rsidRDefault="003665BB" w:rsidP="0052752C">
      <w:pPr>
        <w:pStyle w:val="ActNoP1"/>
      </w:pPr>
      <w:fldSimple w:instr=" STYLEREF Actno ">
        <w:r w:rsidR="00235A05">
          <w:rPr>
            <w:noProof/>
          </w:rPr>
          <w:t>No. 92, 2015</w:t>
        </w:r>
      </w:fldSimple>
    </w:p>
    <w:p w:rsidR="0052752C" w:rsidRPr="009A0728" w:rsidRDefault="0052752C" w:rsidP="009A0728">
      <w:pPr>
        <w:pBdr>
          <w:bottom w:val="single" w:sz="6" w:space="0" w:color="auto"/>
        </w:pBdr>
        <w:spacing w:before="400" w:line="240" w:lineRule="auto"/>
        <w:rPr>
          <w:rFonts w:eastAsia="Times New Roman"/>
          <w:b/>
          <w:sz w:val="28"/>
        </w:rPr>
      </w:pPr>
    </w:p>
    <w:p w:rsidR="0052752C" w:rsidRPr="009A0728" w:rsidRDefault="0052752C" w:rsidP="009A0728">
      <w:pPr>
        <w:spacing w:line="40" w:lineRule="exact"/>
        <w:rPr>
          <w:rFonts w:eastAsia="Calibri"/>
          <w:b/>
          <w:sz w:val="28"/>
        </w:rPr>
      </w:pPr>
    </w:p>
    <w:p w:rsidR="0052752C" w:rsidRPr="009A0728" w:rsidRDefault="0052752C" w:rsidP="009A0728">
      <w:pPr>
        <w:pBdr>
          <w:top w:val="single" w:sz="12" w:space="0" w:color="auto"/>
        </w:pBdr>
        <w:spacing w:line="240" w:lineRule="auto"/>
        <w:rPr>
          <w:rFonts w:eastAsia="Times New Roman"/>
          <w:b/>
          <w:sz w:val="28"/>
        </w:rPr>
      </w:pPr>
    </w:p>
    <w:p w:rsidR="00715914" w:rsidRPr="009D03CC" w:rsidRDefault="0052752C" w:rsidP="009D03CC">
      <w:pPr>
        <w:pStyle w:val="Page1"/>
      </w:pPr>
      <w:r>
        <w:t>An Act</w:t>
      </w:r>
      <w:r w:rsidR="009D03CC" w:rsidRPr="009D03CC">
        <w:t xml:space="preserve"> to provide for the collection of export charges, and for related purposes</w:t>
      </w:r>
    </w:p>
    <w:p w:rsidR="003665BB" w:rsidRDefault="003665BB" w:rsidP="003B1CD0">
      <w:pPr>
        <w:pStyle w:val="AssentDt"/>
        <w:spacing w:before="240"/>
        <w:rPr>
          <w:sz w:val="24"/>
        </w:rPr>
      </w:pPr>
      <w:r>
        <w:rPr>
          <w:sz w:val="24"/>
        </w:rPr>
        <w:t>[</w:t>
      </w:r>
      <w:r>
        <w:rPr>
          <w:i/>
          <w:sz w:val="24"/>
        </w:rPr>
        <w:t>Assented to 29 June 2015</w:t>
      </w:r>
      <w:r>
        <w:rPr>
          <w:sz w:val="24"/>
        </w:rPr>
        <w:t>]</w:t>
      </w:r>
    </w:p>
    <w:p w:rsidR="00715914" w:rsidRPr="009D03CC" w:rsidRDefault="00715914" w:rsidP="009D03CC">
      <w:pPr>
        <w:spacing w:before="240" w:line="240" w:lineRule="auto"/>
        <w:rPr>
          <w:sz w:val="32"/>
        </w:rPr>
      </w:pPr>
      <w:r w:rsidRPr="009D03CC">
        <w:rPr>
          <w:sz w:val="32"/>
        </w:rPr>
        <w:t>The Parliament of Australia enacts:</w:t>
      </w:r>
    </w:p>
    <w:p w:rsidR="00715914" w:rsidRPr="009D03CC" w:rsidRDefault="00715914" w:rsidP="009D03CC">
      <w:pPr>
        <w:pStyle w:val="ActHead2"/>
      </w:pPr>
      <w:bookmarkStart w:id="2" w:name="_Toc423505685"/>
      <w:r w:rsidRPr="009D03CC">
        <w:rPr>
          <w:rStyle w:val="CharPartNo"/>
        </w:rPr>
        <w:t>Part</w:t>
      </w:r>
      <w:r w:rsidR="009D03CC" w:rsidRPr="009D03CC">
        <w:rPr>
          <w:rStyle w:val="CharPartNo"/>
        </w:rPr>
        <w:t> </w:t>
      </w:r>
      <w:r w:rsidRPr="009D03CC">
        <w:rPr>
          <w:rStyle w:val="CharPartNo"/>
        </w:rPr>
        <w:t>1</w:t>
      </w:r>
      <w:r w:rsidRPr="009D03CC">
        <w:t>—</w:t>
      </w:r>
      <w:r w:rsidRPr="009D03CC">
        <w:rPr>
          <w:rStyle w:val="CharPartText"/>
        </w:rPr>
        <w:t>Preliminary</w:t>
      </w:r>
      <w:bookmarkEnd w:id="2"/>
    </w:p>
    <w:p w:rsidR="00715914" w:rsidRPr="009D03CC" w:rsidRDefault="00715914" w:rsidP="009D03CC">
      <w:pPr>
        <w:pStyle w:val="Header"/>
      </w:pPr>
      <w:r w:rsidRPr="009D03CC">
        <w:rPr>
          <w:rStyle w:val="CharDivNo"/>
        </w:rPr>
        <w:t xml:space="preserve"> </w:t>
      </w:r>
      <w:r w:rsidRPr="009D03CC">
        <w:rPr>
          <w:rStyle w:val="CharDivText"/>
        </w:rPr>
        <w:t xml:space="preserve"> </w:t>
      </w:r>
    </w:p>
    <w:p w:rsidR="00715914" w:rsidRPr="009D03CC" w:rsidRDefault="008B1926" w:rsidP="009D03CC">
      <w:pPr>
        <w:pStyle w:val="ActHead5"/>
      </w:pPr>
      <w:bookmarkStart w:id="3" w:name="_Toc423505686"/>
      <w:r w:rsidRPr="009D03CC">
        <w:rPr>
          <w:rStyle w:val="CharSectno"/>
        </w:rPr>
        <w:t>1</w:t>
      </w:r>
      <w:r w:rsidR="00715914" w:rsidRPr="009D03CC">
        <w:t xml:space="preserve">  Short title</w:t>
      </w:r>
      <w:bookmarkEnd w:id="3"/>
    </w:p>
    <w:p w:rsidR="00715914" w:rsidRPr="009D03CC" w:rsidRDefault="00715914" w:rsidP="009D03CC">
      <w:pPr>
        <w:pStyle w:val="subsection"/>
      </w:pPr>
      <w:r w:rsidRPr="009D03CC">
        <w:tab/>
      </w:r>
      <w:r w:rsidRPr="009D03CC">
        <w:tab/>
        <w:t xml:space="preserve">This Act may be cited as the </w:t>
      </w:r>
      <w:r w:rsidR="003D50DB" w:rsidRPr="009D03CC">
        <w:rPr>
          <w:i/>
        </w:rPr>
        <w:t>Export Charges (Collection)</w:t>
      </w:r>
      <w:r w:rsidR="001F5D5E" w:rsidRPr="009D03CC">
        <w:rPr>
          <w:i/>
        </w:rPr>
        <w:t xml:space="preserve"> Act 201</w:t>
      </w:r>
      <w:r w:rsidR="000A556A" w:rsidRPr="009D03CC">
        <w:rPr>
          <w:i/>
        </w:rPr>
        <w:t>5</w:t>
      </w:r>
      <w:r w:rsidRPr="009D03CC">
        <w:t>.</w:t>
      </w:r>
    </w:p>
    <w:p w:rsidR="00650AFD" w:rsidRPr="009D03CC" w:rsidRDefault="008B1926" w:rsidP="009D03CC">
      <w:pPr>
        <w:pStyle w:val="ActHead5"/>
      </w:pPr>
      <w:bookmarkStart w:id="4" w:name="_Toc423505687"/>
      <w:r w:rsidRPr="009D03CC">
        <w:rPr>
          <w:rStyle w:val="CharSectno"/>
        </w:rPr>
        <w:lastRenderedPageBreak/>
        <w:t>2</w:t>
      </w:r>
      <w:r w:rsidR="00650AFD" w:rsidRPr="009D03CC">
        <w:t xml:space="preserve">  Commencement</w:t>
      </w:r>
      <w:bookmarkEnd w:id="4"/>
    </w:p>
    <w:p w:rsidR="00650AFD" w:rsidRPr="009D03CC" w:rsidRDefault="00650AFD" w:rsidP="009D03CC">
      <w:pPr>
        <w:pStyle w:val="subsection"/>
      </w:pPr>
      <w:r w:rsidRPr="009D03CC">
        <w:tab/>
        <w:t>(1)</w:t>
      </w:r>
      <w:r w:rsidRPr="009D03CC">
        <w:tab/>
        <w:t>Each provision of this Act specified in column 1 of the table commences, or is taken to have commenced, in accordance with column 2 of the table. Any other statement in column 2 has effect according to its terms.</w:t>
      </w:r>
    </w:p>
    <w:p w:rsidR="00650AFD" w:rsidRPr="009D03CC" w:rsidRDefault="00650AFD" w:rsidP="009D03CC">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650AFD" w:rsidRPr="009D03CC" w:rsidTr="00B943B0">
        <w:trPr>
          <w:tblHeader/>
        </w:trPr>
        <w:tc>
          <w:tcPr>
            <w:tcW w:w="7111" w:type="dxa"/>
            <w:gridSpan w:val="3"/>
            <w:tcBorders>
              <w:top w:val="single" w:sz="12" w:space="0" w:color="auto"/>
              <w:bottom w:val="single" w:sz="2" w:space="0" w:color="auto"/>
            </w:tcBorders>
            <w:shd w:val="clear" w:color="auto" w:fill="auto"/>
          </w:tcPr>
          <w:p w:rsidR="00650AFD" w:rsidRPr="009D03CC" w:rsidRDefault="00650AFD" w:rsidP="009D03CC">
            <w:pPr>
              <w:pStyle w:val="TableHeading"/>
            </w:pPr>
            <w:r w:rsidRPr="009D03CC">
              <w:t>Commencement information</w:t>
            </w:r>
          </w:p>
        </w:tc>
      </w:tr>
      <w:tr w:rsidR="00650AFD" w:rsidRPr="009D03CC" w:rsidTr="00B943B0">
        <w:trPr>
          <w:tblHeader/>
        </w:trPr>
        <w:tc>
          <w:tcPr>
            <w:tcW w:w="1701" w:type="dxa"/>
            <w:tcBorders>
              <w:top w:val="single" w:sz="2" w:space="0" w:color="auto"/>
              <w:bottom w:val="single" w:sz="2" w:space="0" w:color="auto"/>
            </w:tcBorders>
            <w:shd w:val="clear" w:color="auto" w:fill="auto"/>
          </w:tcPr>
          <w:p w:rsidR="00650AFD" w:rsidRPr="009D03CC" w:rsidRDefault="00650AFD" w:rsidP="009D03CC">
            <w:pPr>
              <w:pStyle w:val="TableHeading"/>
            </w:pPr>
            <w:r w:rsidRPr="009D03CC">
              <w:t>Column 1</w:t>
            </w:r>
          </w:p>
        </w:tc>
        <w:tc>
          <w:tcPr>
            <w:tcW w:w="3828" w:type="dxa"/>
            <w:tcBorders>
              <w:top w:val="single" w:sz="2" w:space="0" w:color="auto"/>
              <w:bottom w:val="single" w:sz="2" w:space="0" w:color="auto"/>
            </w:tcBorders>
            <w:shd w:val="clear" w:color="auto" w:fill="auto"/>
          </w:tcPr>
          <w:p w:rsidR="00650AFD" w:rsidRPr="009D03CC" w:rsidRDefault="00650AFD" w:rsidP="009D03CC">
            <w:pPr>
              <w:pStyle w:val="TableHeading"/>
            </w:pPr>
            <w:r w:rsidRPr="009D03CC">
              <w:t>Column 2</w:t>
            </w:r>
          </w:p>
        </w:tc>
        <w:tc>
          <w:tcPr>
            <w:tcW w:w="1582" w:type="dxa"/>
            <w:tcBorders>
              <w:top w:val="single" w:sz="2" w:space="0" w:color="auto"/>
              <w:bottom w:val="single" w:sz="2" w:space="0" w:color="auto"/>
            </w:tcBorders>
            <w:shd w:val="clear" w:color="auto" w:fill="auto"/>
          </w:tcPr>
          <w:p w:rsidR="00650AFD" w:rsidRPr="009D03CC" w:rsidRDefault="00650AFD" w:rsidP="009D03CC">
            <w:pPr>
              <w:pStyle w:val="TableHeading"/>
            </w:pPr>
            <w:r w:rsidRPr="009D03CC">
              <w:t>Column 3</w:t>
            </w:r>
          </w:p>
        </w:tc>
      </w:tr>
      <w:tr w:rsidR="00650AFD" w:rsidRPr="009D03CC" w:rsidTr="00B943B0">
        <w:trPr>
          <w:tblHeader/>
        </w:trPr>
        <w:tc>
          <w:tcPr>
            <w:tcW w:w="1701" w:type="dxa"/>
            <w:tcBorders>
              <w:top w:val="single" w:sz="2" w:space="0" w:color="auto"/>
              <w:bottom w:val="single" w:sz="12" w:space="0" w:color="auto"/>
            </w:tcBorders>
            <w:shd w:val="clear" w:color="auto" w:fill="auto"/>
          </w:tcPr>
          <w:p w:rsidR="00650AFD" w:rsidRPr="009D03CC" w:rsidRDefault="00650AFD" w:rsidP="009D03CC">
            <w:pPr>
              <w:pStyle w:val="TableHeading"/>
            </w:pPr>
            <w:r w:rsidRPr="009D03CC">
              <w:t>Provisions</w:t>
            </w:r>
          </w:p>
        </w:tc>
        <w:tc>
          <w:tcPr>
            <w:tcW w:w="3828" w:type="dxa"/>
            <w:tcBorders>
              <w:top w:val="single" w:sz="2" w:space="0" w:color="auto"/>
              <w:bottom w:val="single" w:sz="12" w:space="0" w:color="auto"/>
            </w:tcBorders>
            <w:shd w:val="clear" w:color="auto" w:fill="auto"/>
          </w:tcPr>
          <w:p w:rsidR="00650AFD" w:rsidRPr="009D03CC" w:rsidRDefault="00650AFD" w:rsidP="009D03CC">
            <w:pPr>
              <w:pStyle w:val="TableHeading"/>
            </w:pPr>
            <w:r w:rsidRPr="009D03CC">
              <w:t>Commencement</w:t>
            </w:r>
          </w:p>
        </w:tc>
        <w:tc>
          <w:tcPr>
            <w:tcW w:w="1582" w:type="dxa"/>
            <w:tcBorders>
              <w:top w:val="single" w:sz="2" w:space="0" w:color="auto"/>
              <w:bottom w:val="single" w:sz="12" w:space="0" w:color="auto"/>
            </w:tcBorders>
            <w:shd w:val="clear" w:color="auto" w:fill="auto"/>
          </w:tcPr>
          <w:p w:rsidR="00650AFD" w:rsidRPr="009D03CC" w:rsidRDefault="00650AFD" w:rsidP="009D03CC">
            <w:pPr>
              <w:pStyle w:val="TableHeading"/>
            </w:pPr>
            <w:r w:rsidRPr="009D03CC">
              <w:t>Date/Details</w:t>
            </w:r>
          </w:p>
        </w:tc>
      </w:tr>
      <w:tr w:rsidR="00650AFD" w:rsidRPr="009D03CC" w:rsidTr="00B943B0">
        <w:tc>
          <w:tcPr>
            <w:tcW w:w="1701" w:type="dxa"/>
            <w:tcBorders>
              <w:top w:val="single" w:sz="12" w:space="0" w:color="auto"/>
              <w:bottom w:val="single" w:sz="12" w:space="0" w:color="auto"/>
            </w:tcBorders>
            <w:shd w:val="clear" w:color="auto" w:fill="auto"/>
          </w:tcPr>
          <w:p w:rsidR="00650AFD" w:rsidRPr="009D03CC" w:rsidRDefault="00650AFD" w:rsidP="009D03CC">
            <w:pPr>
              <w:pStyle w:val="Tabletext"/>
            </w:pPr>
            <w:r w:rsidRPr="009D03CC">
              <w:t>1.  The whole of this Act</w:t>
            </w:r>
          </w:p>
        </w:tc>
        <w:tc>
          <w:tcPr>
            <w:tcW w:w="3828" w:type="dxa"/>
            <w:tcBorders>
              <w:top w:val="single" w:sz="12" w:space="0" w:color="auto"/>
              <w:bottom w:val="single" w:sz="12" w:space="0" w:color="auto"/>
            </w:tcBorders>
            <w:shd w:val="clear" w:color="auto" w:fill="auto"/>
          </w:tcPr>
          <w:p w:rsidR="00650AFD" w:rsidRPr="009D03CC" w:rsidRDefault="00650AFD" w:rsidP="009D03CC">
            <w:pPr>
              <w:pStyle w:val="Tabletext"/>
            </w:pPr>
            <w:r w:rsidRPr="009D03CC">
              <w:t>The day after this Act receives the Royal Assent.</w:t>
            </w:r>
          </w:p>
        </w:tc>
        <w:tc>
          <w:tcPr>
            <w:tcW w:w="1582" w:type="dxa"/>
            <w:tcBorders>
              <w:top w:val="single" w:sz="12" w:space="0" w:color="auto"/>
              <w:bottom w:val="single" w:sz="12" w:space="0" w:color="auto"/>
            </w:tcBorders>
            <w:shd w:val="clear" w:color="auto" w:fill="auto"/>
          </w:tcPr>
          <w:p w:rsidR="00650AFD" w:rsidRPr="009D03CC" w:rsidRDefault="003665BB" w:rsidP="009D03CC">
            <w:pPr>
              <w:pStyle w:val="Tabletext"/>
            </w:pPr>
            <w:r>
              <w:t>30 June 2015</w:t>
            </w:r>
          </w:p>
        </w:tc>
      </w:tr>
    </w:tbl>
    <w:p w:rsidR="00650AFD" w:rsidRPr="009D03CC" w:rsidRDefault="00650AFD" w:rsidP="009D03CC">
      <w:pPr>
        <w:pStyle w:val="notetext"/>
      </w:pPr>
      <w:r w:rsidRPr="009D03CC">
        <w:t>Note:</w:t>
      </w:r>
      <w:r w:rsidRPr="009D03CC">
        <w:tab/>
        <w:t>This table relates only to the provisions of this Act as originally enacted. It will not be amended to deal with any later amendments of this Act.</w:t>
      </w:r>
    </w:p>
    <w:p w:rsidR="00715914" w:rsidRPr="009D03CC" w:rsidRDefault="00650AFD" w:rsidP="009D03CC">
      <w:pPr>
        <w:pStyle w:val="subsection"/>
      </w:pPr>
      <w:r w:rsidRPr="009D03CC">
        <w:tab/>
        <w:t>(2)</w:t>
      </w:r>
      <w:r w:rsidRPr="009D03CC">
        <w:tab/>
        <w:t>Any information in column 3 of the table is not part of this Act. Information may be inserted in this column, or information in it may be edited, in any published version of this Act.</w:t>
      </w:r>
    </w:p>
    <w:p w:rsidR="00812486" w:rsidRPr="009D03CC" w:rsidRDefault="008B1926" w:rsidP="009D03CC">
      <w:pPr>
        <w:pStyle w:val="ActHead5"/>
      </w:pPr>
      <w:bookmarkStart w:id="5" w:name="_Toc423505688"/>
      <w:r w:rsidRPr="009D03CC">
        <w:rPr>
          <w:rStyle w:val="CharSectno"/>
        </w:rPr>
        <w:t>3</w:t>
      </w:r>
      <w:r w:rsidR="00812486" w:rsidRPr="009D03CC">
        <w:t xml:space="preserve">  Simplified outline of this Act</w:t>
      </w:r>
      <w:bookmarkEnd w:id="5"/>
    </w:p>
    <w:p w:rsidR="00812486" w:rsidRPr="009D03CC" w:rsidRDefault="00812486" w:rsidP="009D03CC">
      <w:pPr>
        <w:pStyle w:val="SOText"/>
      </w:pPr>
      <w:r w:rsidRPr="009D03CC">
        <w:t>This Act is about the collection of export charges.</w:t>
      </w:r>
    </w:p>
    <w:p w:rsidR="00812486" w:rsidRPr="009D03CC" w:rsidRDefault="00812486" w:rsidP="009D03CC">
      <w:pPr>
        <w:pStyle w:val="SOText"/>
      </w:pPr>
      <w:r w:rsidRPr="009D03CC">
        <w:t>Part</w:t>
      </w:r>
      <w:r w:rsidR="009D03CC" w:rsidRPr="009D03CC">
        <w:t> </w:t>
      </w:r>
      <w:r w:rsidRPr="009D03CC">
        <w:t>2 deals with the payment of export charges. The regulations may prescribe the time when export charges are due and payable. The regulations may also prescribe rules relating to the liability of agents to pay export charges and the recovery of such charges.</w:t>
      </w:r>
    </w:p>
    <w:p w:rsidR="00812486" w:rsidRPr="009D03CC" w:rsidRDefault="00812486" w:rsidP="009D03CC">
      <w:pPr>
        <w:pStyle w:val="SOText"/>
      </w:pPr>
      <w:r w:rsidRPr="009D03CC">
        <w:t>Part</w:t>
      </w:r>
      <w:r w:rsidR="009D03CC" w:rsidRPr="009D03CC">
        <w:t> </w:t>
      </w:r>
      <w:r w:rsidRPr="009D03CC">
        <w:t>3 deals with unpaid export charges. A late payment fee may be payable if an export charge is not paid on time. If a person does not pay an export charge or late payment fee, the Secretary may do either or both of the following:</w:t>
      </w:r>
    </w:p>
    <w:p w:rsidR="00812486" w:rsidRPr="009D03CC" w:rsidRDefault="00812486" w:rsidP="009D03CC">
      <w:pPr>
        <w:pStyle w:val="SOPara"/>
      </w:pPr>
      <w:r w:rsidRPr="009D03CC">
        <w:tab/>
        <w:t>(a)</w:t>
      </w:r>
      <w:r w:rsidRPr="009D03CC">
        <w:tab/>
        <w:t>suspend or revoke one or more export control instruments of the person;</w:t>
      </w:r>
    </w:p>
    <w:p w:rsidR="00812486" w:rsidRPr="009D03CC" w:rsidRDefault="00812486" w:rsidP="009D03CC">
      <w:pPr>
        <w:pStyle w:val="SOPara"/>
      </w:pPr>
      <w:r w:rsidRPr="009D03CC">
        <w:tab/>
        <w:t>(b)</w:t>
      </w:r>
      <w:r w:rsidRPr="009D03CC">
        <w:tab/>
        <w:t>direct that certain things not be done in relation to the person until the charge or fee is paid.</w:t>
      </w:r>
    </w:p>
    <w:p w:rsidR="00363F4F" w:rsidRPr="009D03CC" w:rsidRDefault="00812486" w:rsidP="009D03CC">
      <w:pPr>
        <w:pStyle w:val="SOText"/>
      </w:pPr>
      <w:r w:rsidRPr="009D03CC">
        <w:lastRenderedPageBreak/>
        <w:t>Part</w:t>
      </w:r>
      <w:r w:rsidR="009D03CC" w:rsidRPr="009D03CC">
        <w:t> </w:t>
      </w:r>
      <w:r w:rsidRPr="009D03CC">
        <w:t>4 deals with a number of miscellaneous matters</w:t>
      </w:r>
      <w:r w:rsidR="00FC2A3B" w:rsidRPr="009D03CC">
        <w:t>,</w:t>
      </w:r>
      <w:r w:rsidRPr="009D03CC">
        <w:t xml:space="preserve"> including the remission or refund of export charges and late payment fees and the review of decisions to suspend or revoke an export control instrument of a person.</w:t>
      </w:r>
    </w:p>
    <w:p w:rsidR="003D50DB" w:rsidRPr="009D03CC" w:rsidRDefault="008B1926" w:rsidP="009D03CC">
      <w:pPr>
        <w:pStyle w:val="ActHead5"/>
      </w:pPr>
      <w:bookmarkStart w:id="6" w:name="_Toc423505689"/>
      <w:r w:rsidRPr="009D03CC">
        <w:rPr>
          <w:rStyle w:val="CharSectno"/>
        </w:rPr>
        <w:t>4</w:t>
      </w:r>
      <w:r w:rsidR="003D50DB" w:rsidRPr="009D03CC">
        <w:t xml:space="preserve">  Act binds the Crown</w:t>
      </w:r>
      <w:bookmarkEnd w:id="6"/>
    </w:p>
    <w:p w:rsidR="003D50DB" w:rsidRPr="009D03CC" w:rsidRDefault="003D50DB" w:rsidP="009D03CC">
      <w:pPr>
        <w:pStyle w:val="subsection"/>
      </w:pPr>
      <w:r w:rsidRPr="009D03CC">
        <w:tab/>
      </w:r>
      <w:r w:rsidRPr="009D03CC">
        <w:tab/>
        <w:t>This Act binds the Crown in each of its capacities.</w:t>
      </w:r>
    </w:p>
    <w:p w:rsidR="00650AFD" w:rsidRPr="009D03CC" w:rsidRDefault="008B1926" w:rsidP="009D03CC">
      <w:pPr>
        <w:pStyle w:val="ActHead5"/>
      </w:pPr>
      <w:bookmarkStart w:id="7" w:name="_Toc423505690"/>
      <w:r w:rsidRPr="009D03CC">
        <w:rPr>
          <w:rStyle w:val="CharSectno"/>
        </w:rPr>
        <w:t>5</w:t>
      </w:r>
      <w:r w:rsidR="00650AFD" w:rsidRPr="009D03CC">
        <w:t xml:space="preserve">  Extension to certain external Territories</w:t>
      </w:r>
      <w:bookmarkEnd w:id="7"/>
    </w:p>
    <w:p w:rsidR="00650AFD" w:rsidRPr="009D03CC" w:rsidRDefault="00650AFD" w:rsidP="009D03CC">
      <w:pPr>
        <w:pStyle w:val="subsection"/>
      </w:pPr>
      <w:r w:rsidRPr="009D03CC">
        <w:rPr>
          <w:i/>
        </w:rPr>
        <w:tab/>
      </w:r>
      <w:r w:rsidR="005117E6" w:rsidRPr="009D03CC">
        <w:t>(1)</w:t>
      </w:r>
      <w:r w:rsidRPr="009D03CC">
        <w:tab/>
        <w:t>This Act extends to the Territory of Cocos (Keeling) Islands and the Territory of Christmas Island.</w:t>
      </w:r>
    </w:p>
    <w:p w:rsidR="005117E6" w:rsidRPr="009D03CC" w:rsidRDefault="005117E6" w:rsidP="009D03CC">
      <w:pPr>
        <w:pStyle w:val="subsection"/>
      </w:pPr>
      <w:r w:rsidRPr="009D03CC">
        <w:tab/>
        <w:t>(2)</w:t>
      </w:r>
      <w:r w:rsidRPr="009D03CC">
        <w:tab/>
        <w:t>The regulations may extend this Act to any other external Territory that is prescribed by the regulations.</w:t>
      </w:r>
    </w:p>
    <w:p w:rsidR="003D50DB" w:rsidRPr="009D03CC" w:rsidRDefault="008B1926" w:rsidP="009D03CC">
      <w:pPr>
        <w:pStyle w:val="ActHead5"/>
      </w:pPr>
      <w:bookmarkStart w:id="8" w:name="_Toc423505691"/>
      <w:r w:rsidRPr="009D03CC">
        <w:rPr>
          <w:rStyle w:val="CharSectno"/>
        </w:rPr>
        <w:t>6</w:t>
      </w:r>
      <w:r w:rsidR="003D50DB" w:rsidRPr="009D03CC">
        <w:t xml:space="preserve">  Definitions</w:t>
      </w:r>
      <w:bookmarkEnd w:id="8"/>
    </w:p>
    <w:p w:rsidR="003D50DB" w:rsidRPr="009D03CC" w:rsidRDefault="00B74472" w:rsidP="009D03CC">
      <w:pPr>
        <w:pStyle w:val="subsection"/>
      </w:pPr>
      <w:r w:rsidRPr="009D03CC">
        <w:tab/>
      </w:r>
      <w:r w:rsidR="003D50DB" w:rsidRPr="009D03CC">
        <w:tab/>
        <w:t>In this Act:</w:t>
      </w:r>
    </w:p>
    <w:p w:rsidR="003D50DB" w:rsidRPr="009D03CC" w:rsidRDefault="00B07268" w:rsidP="009D03CC">
      <w:pPr>
        <w:pStyle w:val="Definition"/>
      </w:pPr>
      <w:r w:rsidRPr="009D03CC">
        <w:rPr>
          <w:b/>
          <w:i/>
        </w:rPr>
        <w:t>export</w:t>
      </w:r>
      <w:r w:rsidR="003D50DB" w:rsidRPr="009D03CC">
        <w:rPr>
          <w:b/>
          <w:i/>
        </w:rPr>
        <w:t xml:space="preserve"> charge</w:t>
      </w:r>
      <w:r w:rsidR="003D50DB" w:rsidRPr="009D03CC">
        <w:t xml:space="preserve"> means a charge imposed under:</w:t>
      </w:r>
    </w:p>
    <w:p w:rsidR="003D50DB" w:rsidRPr="009D03CC" w:rsidRDefault="003D50DB" w:rsidP="009D03CC">
      <w:pPr>
        <w:pStyle w:val="paragraph"/>
      </w:pPr>
      <w:r w:rsidRPr="009D03CC">
        <w:tab/>
        <w:t>(a)</w:t>
      </w:r>
      <w:r w:rsidRPr="009D03CC">
        <w:tab/>
        <w:t>section</w:t>
      </w:r>
      <w:r w:rsidR="009D03CC" w:rsidRPr="009D03CC">
        <w:t> </w:t>
      </w:r>
      <w:r w:rsidR="00223631" w:rsidRPr="009D03CC">
        <w:t>7</w:t>
      </w:r>
      <w:r w:rsidRPr="009D03CC">
        <w:t xml:space="preserve"> </w:t>
      </w:r>
      <w:r w:rsidR="004C5026" w:rsidRPr="009D03CC">
        <w:t xml:space="preserve">or </w:t>
      </w:r>
      <w:r w:rsidR="00223631" w:rsidRPr="009D03CC">
        <w:t>11</w:t>
      </w:r>
      <w:r w:rsidR="004C5026" w:rsidRPr="009D03CC">
        <w:t xml:space="preserve"> </w:t>
      </w:r>
      <w:r w:rsidRPr="009D03CC">
        <w:t xml:space="preserve">of the </w:t>
      </w:r>
      <w:r w:rsidR="00B07268" w:rsidRPr="009D03CC">
        <w:rPr>
          <w:i/>
        </w:rPr>
        <w:t>Export</w:t>
      </w:r>
      <w:r w:rsidRPr="009D03CC">
        <w:rPr>
          <w:i/>
        </w:rPr>
        <w:t xml:space="preserve"> Charges (Imposition—Customs) Act 201</w:t>
      </w:r>
      <w:r w:rsidR="00B07268" w:rsidRPr="009D03CC">
        <w:rPr>
          <w:i/>
        </w:rPr>
        <w:t>5</w:t>
      </w:r>
      <w:r w:rsidRPr="009D03CC">
        <w:t>; or</w:t>
      </w:r>
    </w:p>
    <w:p w:rsidR="003D50DB" w:rsidRPr="009D03CC" w:rsidRDefault="003D50DB" w:rsidP="009D03CC">
      <w:pPr>
        <w:pStyle w:val="paragraph"/>
      </w:pPr>
      <w:r w:rsidRPr="009D03CC">
        <w:tab/>
        <w:t>(b)</w:t>
      </w:r>
      <w:r w:rsidRPr="009D03CC">
        <w:tab/>
        <w:t>section</w:t>
      </w:r>
      <w:r w:rsidR="009D03CC" w:rsidRPr="009D03CC">
        <w:t> </w:t>
      </w:r>
      <w:r w:rsidR="00223631" w:rsidRPr="009D03CC">
        <w:t>7</w:t>
      </w:r>
      <w:r w:rsidRPr="009D03CC">
        <w:t xml:space="preserve"> </w:t>
      </w:r>
      <w:r w:rsidR="004C5026" w:rsidRPr="009D03CC">
        <w:t xml:space="preserve">or </w:t>
      </w:r>
      <w:r w:rsidR="00223631" w:rsidRPr="009D03CC">
        <w:t>11</w:t>
      </w:r>
      <w:r w:rsidR="004C5026" w:rsidRPr="009D03CC">
        <w:t xml:space="preserve"> </w:t>
      </w:r>
      <w:r w:rsidRPr="009D03CC">
        <w:t xml:space="preserve">of the </w:t>
      </w:r>
      <w:r w:rsidR="00B07268" w:rsidRPr="009D03CC">
        <w:rPr>
          <w:i/>
        </w:rPr>
        <w:t>Export</w:t>
      </w:r>
      <w:r w:rsidRPr="009D03CC">
        <w:rPr>
          <w:i/>
        </w:rPr>
        <w:t xml:space="preserve"> Charges (Imposition—Excise) Act 201</w:t>
      </w:r>
      <w:r w:rsidR="00B07268" w:rsidRPr="009D03CC">
        <w:rPr>
          <w:i/>
        </w:rPr>
        <w:t>5</w:t>
      </w:r>
      <w:r w:rsidRPr="009D03CC">
        <w:t>; or</w:t>
      </w:r>
    </w:p>
    <w:p w:rsidR="003D50DB" w:rsidRPr="009D03CC" w:rsidRDefault="003D50DB" w:rsidP="009D03CC">
      <w:pPr>
        <w:pStyle w:val="paragraph"/>
      </w:pPr>
      <w:r w:rsidRPr="009D03CC">
        <w:tab/>
        <w:t>(c)</w:t>
      </w:r>
      <w:r w:rsidRPr="009D03CC">
        <w:tab/>
        <w:t>section</w:t>
      </w:r>
      <w:r w:rsidR="009D03CC" w:rsidRPr="009D03CC">
        <w:t> </w:t>
      </w:r>
      <w:r w:rsidR="00223631" w:rsidRPr="009D03CC">
        <w:t>7</w:t>
      </w:r>
      <w:r w:rsidRPr="009D03CC">
        <w:t xml:space="preserve"> </w:t>
      </w:r>
      <w:r w:rsidR="004C5026" w:rsidRPr="009D03CC">
        <w:t xml:space="preserve">or </w:t>
      </w:r>
      <w:r w:rsidR="00223631" w:rsidRPr="009D03CC">
        <w:t>11</w:t>
      </w:r>
      <w:r w:rsidR="004C5026" w:rsidRPr="009D03CC">
        <w:t xml:space="preserve"> </w:t>
      </w:r>
      <w:r w:rsidRPr="009D03CC">
        <w:t xml:space="preserve">of the </w:t>
      </w:r>
      <w:r w:rsidR="00B07268" w:rsidRPr="009D03CC">
        <w:rPr>
          <w:i/>
        </w:rPr>
        <w:t>Export</w:t>
      </w:r>
      <w:r w:rsidRPr="009D03CC">
        <w:rPr>
          <w:i/>
        </w:rPr>
        <w:t xml:space="preserve"> Charges (Imposition—General) Act 201</w:t>
      </w:r>
      <w:r w:rsidR="00B07268" w:rsidRPr="009D03CC">
        <w:rPr>
          <w:i/>
        </w:rPr>
        <w:t>5</w:t>
      </w:r>
      <w:r w:rsidRPr="009D03CC">
        <w:t>.</w:t>
      </w:r>
    </w:p>
    <w:p w:rsidR="00F73300" w:rsidRPr="009D03CC" w:rsidRDefault="00F73300" w:rsidP="009D03CC">
      <w:pPr>
        <w:pStyle w:val="Definition"/>
      </w:pPr>
      <w:r w:rsidRPr="009D03CC">
        <w:rPr>
          <w:b/>
          <w:i/>
        </w:rPr>
        <w:t>export control instrument</w:t>
      </w:r>
      <w:r w:rsidRPr="009D03CC">
        <w:t xml:space="preserve"> </w:t>
      </w:r>
      <w:r w:rsidR="00666884" w:rsidRPr="009D03CC">
        <w:t xml:space="preserve">of a person </w:t>
      </w:r>
      <w:r w:rsidRPr="009D03CC">
        <w:t>means:</w:t>
      </w:r>
    </w:p>
    <w:p w:rsidR="00322B74" w:rsidRPr="009D03CC" w:rsidRDefault="00666884" w:rsidP="009D03CC">
      <w:pPr>
        <w:pStyle w:val="paragraph"/>
      </w:pPr>
      <w:r w:rsidRPr="009D03CC">
        <w:tab/>
        <w:t>(a)</w:t>
      </w:r>
      <w:r w:rsidRPr="009D03CC">
        <w:tab/>
        <w:t xml:space="preserve">a licence, permission, </w:t>
      </w:r>
      <w:r w:rsidR="00650AFD" w:rsidRPr="009D03CC">
        <w:t xml:space="preserve">permit, </w:t>
      </w:r>
      <w:r w:rsidRPr="009D03CC">
        <w:t xml:space="preserve">consent or approval granted to the </w:t>
      </w:r>
      <w:r w:rsidR="00035660" w:rsidRPr="009D03CC">
        <w:t>person under</w:t>
      </w:r>
      <w:r w:rsidR="00322B74" w:rsidRPr="009D03CC">
        <w:t>:</w:t>
      </w:r>
    </w:p>
    <w:p w:rsidR="00322B74" w:rsidRPr="009D03CC" w:rsidRDefault="00322B74" w:rsidP="009D03CC">
      <w:pPr>
        <w:pStyle w:val="paragraphsub"/>
      </w:pPr>
      <w:r w:rsidRPr="009D03CC">
        <w:tab/>
        <w:t>(</w:t>
      </w:r>
      <w:proofErr w:type="spellStart"/>
      <w:r w:rsidRPr="009D03CC">
        <w:t>i</w:t>
      </w:r>
      <w:proofErr w:type="spellEnd"/>
      <w:r w:rsidRPr="009D03CC">
        <w:t>)</w:t>
      </w:r>
      <w:r w:rsidRPr="009D03CC">
        <w:tab/>
        <w:t>regulations</w:t>
      </w:r>
      <w:r w:rsidR="00FA7ECA" w:rsidRPr="009D03CC">
        <w:t xml:space="preserve"> </w:t>
      </w:r>
      <w:r w:rsidR="005E71F9" w:rsidRPr="009D03CC">
        <w:t>made under the</w:t>
      </w:r>
      <w:r w:rsidRPr="009D03CC">
        <w:t xml:space="preserve"> </w:t>
      </w:r>
      <w:r w:rsidRPr="009D03CC">
        <w:rPr>
          <w:i/>
        </w:rPr>
        <w:t>Export Control Act 1982</w:t>
      </w:r>
      <w:r w:rsidRPr="009D03CC">
        <w:t>; or</w:t>
      </w:r>
    </w:p>
    <w:p w:rsidR="00322B74" w:rsidRPr="009D03CC" w:rsidRDefault="00322B74" w:rsidP="009D03CC">
      <w:pPr>
        <w:pStyle w:val="paragraphsub"/>
      </w:pPr>
      <w:r w:rsidRPr="009D03CC">
        <w:tab/>
        <w:t>(ii)</w:t>
      </w:r>
      <w:r w:rsidRPr="009D03CC">
        <w:tab/>
        <w:t>orders made under such regulations; or</w:t>
      </w:r>
    </w:p>
    <w:p w:rsidR="00322B74" w:rsidRPr="009D03CC" w:rsidRDefault="00666884" w:rsidP="009D03CC">
      <w:pPr>
        <w:pStyle w:val="paragraph"/>
      </w:pPr>
      <w:r w:rsidRPr="009D03CC">
        <w:tab/>
        <w:t>(b)</w:t>
      </w:r>
      <w:r w:rsidRPr="009D03CC">
        <w:tab/>
        <w:t>a certificate</w:t>
      </w:r>
      <w:r w:rsidR="00BF3E50" w:rsidRPr="009D03CC">
        <w:t xml:space="preserve"> or notice</w:t>
      </w:r>
      <w:r w:rsidRPr="009D03CC">
        <w:t xml:space="preserve"> issued </w:t>
      </w:r>
      <w:r w:rsidR="00BF3E50" w:rsidRPr="009D03CC">
        <w:t xml:space="preserve">or given </w:t>
      </w:r>
      <w:r w:rsidRPr="009D03CC">
        <w:t>to the person under</w:t>
      </w:r>
      <w:r w:rsidR="00322B74" w:rsidRPr="009D03CC">
        <w:t>:</w:t>
      </w:r>
    </w:p>
    <w:p w:rsidR="00322B74" w:rsidRPr="009D03CC" w:rsidRDefault="00322B74" w:rsidP="009D03CC">
      <w:pPr>
        <w:pStyle w:val="paragraphsub"/>
      </w:pPr>
      <w:r w:rsidRPr="009D03CC">
        <w:tab/>
        <w:t>(</w:t>
      </w:r>
      <w:proofErr w:type="spellStart"/>
      <w:r w:rsidRPr="009D03CC">
        <w:t>i</w:t>
      </w:r>
      <w:proofErr w:type="spellEnd"/>
      <w:r w:rsidR="005E71F9" w:rsidRPr="009D03CC">
        <w:t>)</w:t>
      </w:r>
      <w:r w:rsidR="005E71F9" w:rsidRPr="009D03CC">
        <w:tab/>
        <w:t>regulations made under the</w:t>
      </w:r>
      <w:r w:rsidRPr="009D03CC">
        <w:t xml:space="preserve"> </w:t>
      </w:r>
      <w:r w:rsidRPr="009D03CC">
        <w:rPr>
          <w:i/>
        </w:rPr>
        <w:t>Export Control Act 1982</w:t>
      </w:r>
      <w:r w:rsidRPr="009D03CC">
        <w:t>; or</w:t>
      </w:r>
    </w:p>
    <w:p w:rsidR="00322B74" w:rsidRPr="009D03CC" w:rsidRDefault="00322B74" w:rsidP="009D03CC">
      <w:pPr>
        <w:pStyle w:val="paragraphsub"/>
      </w:pPr>
      <w:r w:rsidRPr="009D03CC">
        <w:tab/>
        <w:t>(ii)</w:t>
      </w:r>
      <w:r w:rsidRPr="009D03CC">
        <w:tab/>
        <w:t>orders made under such regulations; or</w:t>
      </w:r>
    </w:p>
    <w:p w:rsidR="00322B74" w:rsidRPr="009D03CC" w:rsidRDefault="00666884" w:rsidP="009D03CC">
      <w:pPr>
        <w:pStyle w:val="paragraph"/>
      </w:pPr>
      <w:r w:rsidRPr="009D03CC">
        <w:tab/>
        <w:t>(c)</w:t>
      </w:r>
      <w:r w:rsidRPr="009D03CC">
        <w:tab/>
      </w:r>
      <w:r w:rsidR="00BF3E50" w:rsidRPr="009D03CC">
        <w:t>a registration or accredi</w:t>
      </w:r>
      <w:r w:rsidR="00322B74" w:rsidRPr="009D03CC">
        <w:t>tation held by the person under:</w:t>
      </w:r>
    </w:p>
    <w:p w:rsidR="00322B74" w:rsidRPr="009D03CC" w:rsidRDefault="00322B74" w:rsidP="009D03CC">
      <w:pPr>
        <w:pStyle w:val="paragraphsub"/>
      </w:pPr>
      <w:r w:rsidRPr="009D03CC">
        <w:lastRenderedPageBreak/>
        <w:tab/>
        <w:t>(</w:t>
      </w:r>
      <w:proofErr w:type="spellStart"/>
      <w:r w:rsidRPr="009D03CC">
        <w:t>i</w:t>
      </w:r>
      <w:proofErr w:type="spellEnd"/>
      <w:r w:rsidR="005E71F9" w:rsidRPr="009D03CC">
        <w:t>)</w:t>
      </w:r>
      <w:r w:rsidR="005E71F9" w:rsidRPr="009D03CC">
        <w:tab/>
        <w:t xml:space="preserve">regulations made under the </w:t>
      </w:r>
      <w:r w:rsidRPr="009D03CC">
        <w:rPr>
          <w:i/>
        </w:rPr>
        <w:t>Export Control Act 1982</w:t>
      </w:r>
      <w:r w:rsidRPr="009D03CC">
        <w:t>; or</w:t>
      </w:r>
    </w:p>
    <w:p w:rsidR="00322B74" w:rsidRPr="009D03CC" w:rsidRDefault="00322B74" w:rsidP="009D03CC">
      <w:pPr>
        <w:pStyle w:val="paragraphsub"/>
      </w:pPr>
      <w:r w:rsidRPr="009D03CC">
        <w:tab/>
        <w:t>(ii)</w:t>
      </w:r>
      <w:r w:rsidRPr="009D03CC">
        <w:tab/>
        <w:t>orders made under such regulations; or</w:t>
      </w:r>
    </w:p>
    <w:p w:rsidR="0047394A" w:rsidRPr="009D03CC" w:rsidRDefault="0047394A" w:rsidP="009D03CC">
      <w:pPr>
        <w:pStyle w:val="paragraph"/>
      </w:pPr>
      <w:r w:rsidRPr="009D03CC">
        <w:tab/>
        <w:t>(d)</w:t>
      </w:r>
      <w:r w:rsidRPr="009D03CC">
        <w:tab/>
        <w:t>a licence granted to the person under section</w:t>
      </w:r>
      <w:r w:rsidR="009D03CC" w:rsidRPr="009D03CC">
        <w:t> </w:t>
      </w:r>
      <w:r w:rsidRPr="009D03CC">
        <w:t xml:space="preserve">10 of the </w:t>
      </w:r>
      <w:r w:rsidRPr="009D03CC">
        <w:rPr>
          <w:i/>
        </w:rPr>
        <w:t>Australian Meat and Live</w:t>
      </w:r>
      <w:r w:rsidR="00C32C61">
        <w:rPr>
          <w:i/>
        </w:rPr>
        <w:noBreakHyphen/>
      </w:r>
      <w:r w:rsidRPr="009D03CC">
        <w:rPr>
          <w:i/>
        </w:rPr>
        <w:t>stock Industry Act 1997</w:t>
      </w:r>
      <w:r w:rsidRPr="009D03CC">
        <w:t>; or</w:t>
      </w:r>
    </w:p>
    <w:p w:rsidR="004651DE" w:rsidRPr="009D03CC" w:rsidRDefault="005117E6" w:rsidP="009D03CC">
      <w:pPr>
        <w:pStyle w:val="paragraph"/>
      </w:pPr>
      <w:r w:rsidRPr="009D03CC">
        <w:tab/>
        <w:t>(e)</w:t>
      </w:r>
      <w:r w:rsidRPr="009D03CC">
        <w:tab/>
        <w:t>an approval granted to the person u</w:t>
      </w:r>
      <w:r w:rsidR="004651DE" w:rsidRPr="009D03CC">
        <w:t>nder:</w:t>
      </w:r>
    </w:p>
    <w:p w:rsidR="004651DE" w:rsidRPr="009D03CC" w:rsidRDefault="004651DE" w:rsidP="009D03CC">
      <w:pPr>
        <w:pStyle w:val="paragraphsub"/>
      </w:pPr>
      <w:r w:rsidRPr="009D03CC">
        <w:tab/>
        <w:t>(</w:t>
      </w:r>
      <w:proofErr w:type="spellStart"/>
      <w:r w:rsidRPr="009D03CC">
        <w:t>i</w:t>
      </w:r>
      <w:proofErr w:type="spellEnd"/>
      <w:r w:rsidRPr="009D03CC">
        <w:t>)</w:t>
      </w:r>
      <w:r w:rsidRPr="009D03CC">
        <w:tab/>
      </w:r>
      <w:r w:rsidR="005117E6" w:rsidRPr="009D03CC">
        <w:t>Part</w:t>
      </w:r>
      <w:r w:rsidR="009D03CC" w:rsidRPr="009D03CC">
        <w:t> </w:t>
      </w:r>
      <w:r w:rsidR="005117E6" w:rsidRPr="009D03CC">
        <w:t xml:space="preserve">2 of the </w:t>
      </w:r>
      <w:r w:rsidR="005117E6" w:rsidRPr="009D03CC">
        <w:rPr>
          <w:i/>
        </w:rPr>
        <w:t>Australian Meat and Live</w:t>
      </w:r>
      <w:r w:rsidR="00C32C61">
        <w:rPr>
          <w:i/>
        </w:rPr>
        <w:noBreakHyphen/>
      </w:r>
      <w:r w:rsidR="005117E6" w:rsidRPr="009D03CC">
        <w:rPr>
          <w:i/>
        </w:rPr>
        <w:t>stock Industry Act 1997</w:t>
      </w:r>
      <w:r w:rsidRPr="009D03CC">
        <w:t>; o</w:t>
      </w:r>
      <w:r w:rsidR="005117E6" w:rsidRPr="009D03CC">
        <w:t>r</w:t>
      </w:r>
    </w:p>
    <w:p w:rsidR="005117E6" w:rsidRPr="009D03CC" w:rsidRDefault="004651DE" w:rsidP="009D03CC">
      <w:pPr>
        <w:pStyle w:val="paragraphsub"/>
      </w:pPr>
      <w:r w:rsidRPr="009D03CC">
        <w:tab/>
        <w:t>(ii)</w:t>
      </w:r>
      <w:r w:rsidRPr="009D03CC">
        <w:tab/>
      </w:r>
      <w:r w:rsidR="005117E6" w:rsidRPr="009D03CC">
        <w:t>regulations or orders made under that Act for the purposes of that Part; or</w:t>
      </w:r>
    </w:p>
    <w:p w:rsidR="00322B74" w:rsidRPr="009D03CC" w:rsidRDefault="00322B74" w:rsidP="009D03CC">
      <w:pPr>
        <w:pStyle w:val="paragraph"/>
      </w:pPr>
      <w:r w:rsidRPr="009D03CC">
        <w:tab/>
        <w:t>(</w:t>
      </w:r>
      <w:r w:rsidR="005117E6" w:rsidRPr="009D03CC">
        <w:t>f</w:t>
      </w:r>
      <w:r w:rsidRPr="009D03CC">
        <w:t>)</w:t>
      </w:r>
      <w:r w:rsidRPr="009D03CC">
        <w:tab/>
        <w:t>any other thing granted to, issued to</w:t>
      </w:r>
      <w:r w:rsidR="00C24FE2" w:rsidRPr="009D03CC">
        <w:t xml:space="preserve"> or held by the person under</w:t>
      </w:r>
      <w:r w:rsidRPr="009D03CC">
        <w:t xml:space="preserve"> such </w:t>
      </w:r>
      <w:r w:rsidR="00C24FE2" w:rsidRPr="009D03CC">
        <w:t xml:space="preserve">an </w:t>
      </w:r>
      <w:r w:rsidRPr="009D03CC">
        <w:t>Act, regulations or orders that:</w:t>
      </w:r>
    </w:p>
    <w:p w:rsidR="00322B74" w:rsidRPr="009D03CC" w:rsidRDefault="00322B74" w:rsidP="009D03CC">
      <w:pPr>
        <w:pStyle w:val="paragraphsub"/>
      </w:pPr>
      <w:r w:rsidRPr="009D03CC">
        <w:tab/>
        <w:t>(</w:t>
      </w:r>
      <w:proofErr w:type="spellStart"/>
      <w:r w:rsidRPr="009D03CC">
        <w:t>i</w:t>
      </w:r>
      <w:proofErr w:type="spellEnd"/>
      <w:r w:rsidRPr="009D03CC">
        <w:t>)</w:t>
      </w:r>
      <w:r w:rsidRPr="009D03CC">
        <w:tab/>
        <w:t>relates to the export of goods; and</w:t>
      </w:r>
    </w:p>
    <w:p w:rsidR="00BF3E50" w:rsidRPr="009D03CC" w:rsidRDefault="00322B74" w:rsidP="009D03CC">
      <w:pPr>
        <w:pStyle w:val="paragraphsub"/>
      </w:pPr>
      <w:r w:rsidRPr="009D03CC">
        <w:tab/>
        <w:t>(ii)</w:t>
      </w:r>
      <w:r w:rsidRPr="009D03CC">
        <w:tab/>
        <w:t>is prescribed by the regulations.</w:t>
      </w:r>
    </w:p>
    <w:p w:rsidR="008C14FD" w:rsidRPr="009D03CC" w:rsidRDefault="008C14FD" w:rsidP="009D03CC">
      <w:pPr>
        <w:pStyle w:val="Definition"/>
      </w:pPr>
      <w:r w:rsidRPr="009D03CC">
        <w:rPr>
          <w:b/>
          <w:i/>
        </w:rPr>
        <w:t xml:space="preserve">Finance Minister </w:t>
      </w:r>
      <w:r w:rsidRPr="009D03CC">
        <w:t xml:space="preserve">means the Minister administering the </w:t>
      </w:r>
      <w:r w:rsidRPr="009D03CC">
        <w:rPr>
          <w:i/>
        </w:rPr>
        <w:t>Public Governance, Performance and Accountability Act 2013</w:t>
      </w:r>
      <w:r w:rsidRPr="009D03CC">
        <w:t>.</w:t>
      </w:r>
    </w:p>
    <w:p w:rsidR="00223631" w:rsidRPr="009D03CC" w:rsidRDefault="00223631" w:rsidP="009D03CC">
      <w:pPr>
        <w:pStyle w:val="Definition"/>
      </w:pPr>
      <w:r w:rsidRPr="009D03CC">
        <w:rPr>
          <w:b/>
          <w:i/>
        </w:rPr>
        <w:t>internal reviewer</w:t>
      </w:r>
      <w:r w:rsidRPr="009D03CC">
        <w:t xml:space="preserve"> means the Secretary or a person referred to in paragraph</w:t>
      </w:r>
      <w:r w:rsidR="009D03CC" w:rsidRPr="009D03CC">
        <w:t> </w:t>
      </w:r>
      <w:r w:rsidR="008B1926" w:rsidRPr="009D03CC">
        <w:t>17</w:t>
      </w:r>
      <w:r w:rsidRPr="009D03CC">
        <w:t>(3)(b).</w:t>
      </w:r>
    </w:p>
    <w:p w:rsidR="00782B03" w:rsidRPr="009D03CC" w:rsidRDefault="008C14FD" w:rsidP="009D03CC">
      <w:pPr>
        <w:pStyle w:val="Definition"/>
      </w:pPr>
      <w:r w:rsidRPr="009D03CC">
        <w:rPr>
          <w:b/>
          <w:i/>
        </w:rPr>
        <w:t>late payment fee</w:t>
      </w:r>
      <w:r w:rsidRPr="009D03CC">
        <w:t>: see subsection</w:t>
      </w:r>
      <w:r w:rsidR="009D03CC" w:rsidRPr="009D03CC">
        <w:t> </w:t>
      </w:r>
      <w:r w:rsidR="008B1926" w:rsidRPr="009D03CC">
        <w:t>11</w:t>
      </w:r>
      <w:r w:rsidRPr="009D03CC">
        <w:t>(1).</w:t>
      </w:r>
    </w:p>
    <w:p w:rsidR="00650AFD" w:rsidRPr="009D03CC" w:rsidRDefault="00650AFD" w:rsidP="009D03CC">
      <w:pPr>
        <w:pStyle w:val="Definition"/>
      </w:pPr>
      <w:r w:rsidRPr="009D03CC">
        <w:rPr>
          <w:b/>
          <w:i/>
        </w:rPr>
        <w:t>protected person</w:t>
      </w:r>
      <w:r w:rsidRPr="009D03CC">
        <w:t xml:space="preserve"> means:</w:t>
      </w:r>
    </w:p>
    <w:p w:rsidR="00650AFD" w:rsidRPr="009D03CC" w:rsidRDefault="00650AFD" w:rsidP="009D03CC">
      <w:pPr>
        <w:pStyle w:val="paragraph"/>
      </w:pPr>
      <w:r w:rsidRPr="009D03CC">
        <w:tab/>
        <w:t>(a)</w:t>
      </w:r>
      <w:r w:rsidRPr="009D03CC">
        <w:tab/>
        <w:t>the Secretary; or</w:t>
      </w:r>
    </w:p>
    <w:p w:rsidR="00650AFD" w:rsidRPr="009D03CC" w:rsidRDefault="00650AFD" w:rsidP="009D03CC">
      <w:pPr>
        <w:pStyle w:val="paragraph"/>
      </w:pPr>
      <w:r w:rsidRPr="009D03CC">
        <w:tab/>
        <w:t>(b)</w:t>
      </w:r>
      <w:r w:rsidRPr="009D03CC">
        <w:tab/>
        <w:t xml:space="preserve">a person </w:t>
      </w:r>
      <w:r w:rsidR="00812486" w:rsidRPr="009D03CC">
        <w:t>given a direction under</w:t>
      </w:r>
      <w:r w:rsidRPr="009D03CC">
        <w:t xml:space="preserve"> </w:t>
      </w:r>
      <w:r w:rsidR="00812486" w:rsidRPr="009D03CC">
        <w:t>sub</w:t>
      </w:r>
      <w:r w:rsidRPr="009D03CC">
        <w:t>section</w:t>
      </w:r>
      <w:r w:rsidR="009D03CC" w:rsidRPr="009D03CC">
        <w:t> </w:t>
      </w:r>
      <w:r w:rsidR="008B1926" w:rsidRPr="009D03CC">
        <w:t>12</w:t>
      </w:r>
      <w:r w:rsidR="00812486" w:rsidRPr="009D03CC">
        <w:t>(5)</w:t>
      </w:r>
      <w:r w:rsidRPr="009D03CC">
        <w:t>; or</w:t>
      </w:r>
    </w:p>
    <w:p w:rsidR="00812486" w:rsidRPr="009D03CC" w:rsidRDefault="00650AFD" w:rsidP="009D03CC">
      <w:pPr>
        <w:pStyle w:val="paragraph"/>
      </w:pPr>
      <w:r w:rsidRPr="009D03CC">
        <w:tab/>
        <w:t>(c)</w:t>
      </w:r>
      <w:r w:rsidRPr="009D03CC">
        <w:tab/>
      </w:r>
      <w:r w:rsidR="00812486" w:rsidRPr="009D03CC">
        <w:t>a person who is given information or documents in accordance with a notice given under subsection</w:t>
      </w:r>
      <w:r w:rsidR="009D03CC" w:rsidRPr="009D03CC">
        <w:t> </w:t>
      </w:r>
      <w:r w:rsidR="008B1926" w:rsidRPr="009D03CC">
        <w:t>16</w:t>
      </w:r>
      <w:r w:rsidR="00812486" w:rsidRPr="009D03CC">
        <w:t>(1); or</w:t>
      </w:r>
    </w:p>
    <w:p w:rsidR="00650AFD" w:rsidRPr="009D03CC" w:rsidRDefault="00812486" w:rsidP="009D03CC">
      <w:pPr>
        <w:pStyle w:val="paragraph"/>
      </w:pPr>
      <w:r w:rsidRPr="009D03CC">
        <w:tab/>
        <w:t>(d)</w:t>
      </w:r>
      <w:r w:rsidRPr="009D03CC">
        <w:tab/>
        <w:t>a delegate of the Secretary under section</w:t>
      </w:r>
      <w:r w:rsidR="009D03CC" w:rsidRPr="009D03CC">
        <w:t> </w:t>
      </w:r>
      <w:r w:rsidR="008B1926" w:rsidRPr="009D03CC">
        <w:t>21</w:t>
      </w:r>
      <w:r w:rsidRPr="009D03CC">
        <w:t>.</w:t>
      </w:r>
    </w:p>
    <w:p w:rsidR="003D50DB" w:rsidRPr="009D03CC" w:rsidRDefault="003D50DB" w:rsidP="009D03CC">
      <w:pPr>
        <w:pStyle w:val="ActHead2"/>
        <w:pageBreakBefore/>
      </w:pPr>
      <w:bookmarkStart w:id="9" w:name="_Toc423505692"/>
      <w:r w:rsidRPr="009D03CC">
        <w:rPr>
          <w:rStyle w:val="CharPartNo"/>
        </w:rPr>
        <w:lastRenderedPageBreak/>
        <w:t>Part</w:t>
      </w:r>
      <w:r w:rsidR="009D03CC" w:rsidRPr="009D03CC">
        <w:rPr>
          <w:rStyle w:val="CharPartNo"/>
        </w:rPr>
        <w:t> </w:t>
      </w:r>
      <w:r w:rsidRPr="009D03CC">
        <w:rPr>
          <w:rStyle w:val="CharPartNo"/>
        </w:rPr>
        <w:t>2</w:t>
      </w:r>
      <w:r w:rsidRPr="009D03CC">
        <w:t>—</w:t>
      </w:r>
      <w:r w:rsidRPr="009D03CC">
        <w:rPr>
          <w:rStyle w:val="CharPartText"/>
        </w:rPr>
        <w:t xml:space="preserve">Paying </w:t>
      </w:r>
      <w:r w:rsidR="00B07268" w:rsidRPr="009D03CC">
        <w:rPr>
          <w:rStyle w:val="CharPartText"/>
        </w:rPr>
        <w:t>export</w:t>
      </w:r>
      <w:r w:rsidRPr="009D03CC">
        <w:rPr>
          <w:rStyle w:val="CharPartText"/>
        </w:rPr>
        <w:t xml:space="preserve"> charges</w:t>
      </w:r>
      <w:bookmarkEnd w:id="9"/>
    </w:p>
    <w:p w:rsidR="0028136F" w:rsidRPr="009D03CC" w:rsidRDefault="003D50DB" w:rsidP="009D03CC">
      <w:pPr>
        <w:pStyle w:val="Header"/>
      </w:pPr>
      <w:r w:rsidRPr="009D03CC">
        <w:rPr>
          <w:rStyle w:val="CharDivNo"/>
        </w:rPr>
        <w:t xml:space="preserve"> </w:t>
      </w:r>
      <w:r w:rsidRPr="009D03CC">
        <w:rPr>
          <w:rStyle w:val="CharDivText"/>
        </w:rPr>
        <w:t xml:space="preserve"> </w:t>
      </w:r>
      <w:r w:rsidR="0028136F" w:rsidRPr="009D03CC">
        <w:t xml:space="preserve">  </w:t>
      </w:r>
    </w:p>
    <w:p w:rsidR="003D50DB" w:rsidRPr="009D03CC" w:rsidRDefault="008B1926" w:rsidP="009D03CC">
      <w:pPr>
        <w:pStyle w:val="ActHead5"/>
      </w:pPr>
      <w:bookmarkStart w:id="10" w:name="_Toc423505693"/>
      <w:r w:rsidRPr="009D03CC">
        <w:rPr>
          <w:rStyle w:val="CharSectno"/>
        </w:rPr>
        <w:t>7</w:t>
      </w:r>
      <w:r w:rsidR="003D50DB" w:rsidRPr="009D03CC">
        <w:t xml:space="preserve">  Simplified outline of this Part</w:t>
      </w:r>
      <w:bookmarkEnd w:id="10"/>
    </w:p>
    <w:p w:rsidR="003D50DB" w:rsidRPr="009D03CC" w:rsidRDefault="00812486" w:rsidP="009D03CC">
      <w:pPr>
        <w:pStyle w:val="SOText"/>
      </w:pPr>
      <w:r w:rsidRPr="009D03CC">
        <w:t>This Part deals with the payment of export charges. The regulations may prescribe the time when export charges are due and payable. The regulations may also prescribe rules relating to the liability of agents to pay export charges and the recovery of such charges.</w:t>
      </w:r>
    </w:p>
    <w:p w:rsidR="003D50DB" w:rsidRPr="009D03CC" w:rsidRDefault="008B1926" w:rsidP="009D03CC">
      <w:pPr>
        <w:pStyle w:val="ActHead5"/>
      </w:pPr>
      <w:bookmarkStart w:id="11" w:name="_Toc423505694"/>
      <w:r w:rsidRPr="009D03CC">
        <w:rPr>
          <w:rStyle w:val="CharSectno"/>
        </w:rPr>
        <w:t>8</w:t>
      </w:r>
      <w:r w:rsidR="003D50DB" w:rsidRPr="009D03CC">
        <w:t xml:space="preserve">  Paying </w:t>
      </w:r>
      <w:r w:rsidR="00B07268" w:rsidRPr="009D03CC">
        <w:t>export</w:t>
      </w:r>
      <w:r w:rsidR="003D50DB" w:rsidRPr="009D03CC">
        <w:t xml:space="preserve"> charges</w:t>
      </w:r>
      <w:bookmarkEnd w:id="11"/>
    </w:p>
    <w:p w:rsidR="003D50DB" w:rsidRPr="009D03CC" w:rsidRDefault="003D50DB" w:rsidP="009D03CC">
      <w:pPr>
        <w:pStyle w:val="subsection"/>
      </w:pPr>
      <w:r w:rsidRPr="009D03CC">
        <w:tab/>
      </w:r>
      <w:r w:rsidRPr="009D03CC">
        <w:tab/>
      </w:r>
      <w:r w:rsidR="004B6993" w:rsidRPr="009D03CC">
        <w:t>The</w:t>
      </w:r>
      <w:r w:rsidRPr="009D03CC">
        <w:t xml:space="preserve"> regulation</w:t>
      </w:r>
      <w:r w:rsidR="004B6993" w:rsidRPr="009D03CC">
        <w:t>s</w:t>
      </w:r>
      <w:r w:rsidRPr="009D03CC">
        <w:t xml:space="preserve"> may do either or both of the following:</w:t>
      </w:r>
    </w:p>
    <w:p w:rsidR="003D50DB" w:rsidRPr="009D03CC" w:rsidRDefault="003D50DB" w:rsidP="009D03CC">
      <w:pPr>
        <w:pStyle w:val="paragraph"/>
      </w:pPr>
      <w:r w:rsidRPr="009D03CC">
        <w:tab/>
        <w:t>(a)</w:t>
      </w:r>
      <w:r w:rsidRPr="009D03CC">
        <w:tab/>
        <w:t xml:space="preserve">prescribe the time when a specified </w:t>
      </w:r>
      <w:r w:rsidR="00B07268" w:rsidRPr="009D03CC">
        <w:t>export</w:t>
      </w:r>
      <w:r w:rsidRPr="009D03CC">
        <w:t xml:space="preserve"> charge is due and payable;</w:t>
      </w:r>
    </w:p>
    <w:p w:rsidR="003D50DB" w:rsidRPr="009D03CC" w:rsidRDefault="003D50DB" w:rsidP="009D03CC">
      <w:pPr>
        <w:pStyle w:val="paragraph"/>
      </w:pPr>
      <w:r w:rsidRPr="009D03CC">
        <w:tab/>
        <w:t>(b)</w:t>
      </w:r>
      <w:r w:rsidRPr="009D03CC">
        <w:tab/>
        <w:t>prescribe rules relating to:</w:t>
      </w:r>
    </w:p>
    <w:p w:rsidR="003D50DB" w:rsidRPr="009D03CC" w:rsidRDefault="003D50DB" w:rsidP="009D03CC">
      <w:pPr>
        <w:pStyle w:val="paragraphsub"/>
      </w:pPr>
      <w:r w:rsidRPr="009D03CC">
        <w:tab/>
        <w:t>(</w:t>
      </w:r>
      <w:proofErr w:type="spellStart"/>
      <w:r w:rsidRPr="009D03CC">
        <w:t>i</w:t>
      </w:r>
      <w:proofErr w:type="spellEnd"/>
      <w:r w:rsidRPr="009D03CC">
        <w:t>)</w:t>
      </w:r>
      <w:r w:rsidRPr="009D03CC">
        <w:tab/>
        <w:t xml:space="preserve">the liability of a person’s agent to pay </w:t>
      </w:r>
      <w:r w:rsidR="00B07268" w:rsidRPr="009D03CC">
        <w:t>export</w:t>
      </w:r>
      <w:r w:rsidRPr="009D03CC">
        <w:t xml:space="preserve"> charges on behalf of the person; and</w:t>
      </w:r>
    </w:p>
    <w:p w:rsidR="003D50DB" w:rsidRPr="009D03CC" w:rsidRDefault="003D50DB" w:rsidP="009D03CC">
      <w:pPr>
        <w:pStyle w:val="paragraphsub"/>
      </w:pPr>
      <w:r w:rsidRPr="009D03CC">
        <w:tab/>
        <w:t>(ii)</w:t>
      </w:r>
      <w:r w:rsidRPr="009D03CC">
        <w:tab/>
        <w:t>the recovery of such charges from the person by the agent.</w:t>
      </w:r>
    </w:p>
    <w:p w:rsidR="00587AB8" w:rsidRPr="009D03CC" w:rsidRDefault="00587AB8" w:rsidP="009D03CC">
      <w:pPr>
        <w:pStyle w:val="ActHead5"/>
      </w:pPr>
      <w:bookmarkStart w:id="12" w:name="_Toc423505695"/>
      <w:r w:rsidRPr="009D03CC">
        <w:rPr>
          <w:rStyle w:val="CharSectno"/>
        </w:rPr>
        <w:t>9</w:t>
      </w:r>
      <w:r w:rsidRPr="009D03CC">
        <w:t xml:space="preserve">  Commonwealth liable to pay export charges and late payment fees</w:t>
      </w:r>
      <w:bookmarkEnd w:id="12"/>
    </w:p>
    <w:p w:rsidR="00587AB8" w:rsidRPr="009D03CC" w:rsidRDefault="00587AB8" w:rsidP="009D03CC">
      <w:pPr>
        <w:pStyle w:val="subsection"/>
      </w:pPr>
      <w:r w:rsidRPr="009D03CC">
        <w:tab/>
        <w:t>(1)</w:t>
      </w:r>
      <w:r w:rsidRPr="009D03CC">
        <w:tab/>
        <w:t>The Commonwealth is not liable to pay an export charge or late payment fee that is payable under this Act or the regulations. However, it is the Parliament’s intention that the Commonwealth should be notionally liable to pay such a charge or fee.</w:t>
      </w:r>
    </w:p>
    <w:p w:rsidR="00587AB8" w:rsidRPr="009D03CC" w:rsidRDefault="00587AB8" w:rsidP="009D03CC">
      <w:pPr>
        <w:pStyle w:val="subsection"/>
      </w:pPr>
      <w:r w:rsidRPr="009D03CC">
        <w:tab/>
        <w:t>(2)</w:t>
      </w:r>
      <w:r w:rsidRPr="009D03CC">
        <w:tab/>
        <w:t xml:space="preserve">The Finance Minister may give such written directions as are necessary or convenient for carrying out or giving effect to </w:t>
      </w:r>
      <w:r w:rsidR="009D03CC" w:rsidRPr="009D03CC">
        <w:t>subsection (</w:t>
      </w:r>
      <w:r w:rsidRPr="009D03CC">
        <w:t>1) and, in particular, may give directions in relation to the transfer of money within an account, or between accounts, operated by the Commonwealth.</w:t>
      </w:r>
    </w:p>
    <w:p w:rsidR="00587AB8" w:rsidRPr="009D03CC" w:rsidRDefault="00587AB8" w:rsidP="009D03CC">
      <w:pPr>
        <w:pStyle w:val="subsection"/>
      </w:pPr>
      <w:r w:rsidRPr="009D03CC">
        <w:tab/>
        <w:t>(3)</w:t>
      </w:r>
      <w:r w:rsidRPr="009D03CC">
        <w:tab/>
        <w:t xml:space="preserve">Directions under </w:t>
      </w:r>
      <w:r w:rsidR="009D03CC" w:rsidRPr="009D03CC">
        <w:t>subsection (</w:t>
      </w:r>
      <w:r w:rsidRPr="009D03CC">
        <w:t>2) have effect, and must be complied with, despite any other Commonwealth law.</w:t>
      </w:r>
    </w:p>
    <w:p w:rsidR="00587AB8" w:rsidRPr="009D03CC" w:rsidRDefault="00587AB8" w:rsidP="009D03CC">
      <w:pPr>
        <w:pStyle w:val="subsection"/>
      </w:pPr>
      <w:r w:rsidRPr="009D03CC">
        <w:lastRenderedPageBreak/>
        <w:tab/>
        <w:t>(4)</w:t>
      </w:r>
      <w:r w:rsidRPr="009D03CC">
        <w:tab/>
        <w:t xml:space="preserve">Directions under </w:t>
      </w:r>
      <w:r w:rsidR="009D03CC" w:rsidRPr="009D03CC">
        <w:t>subsection (</w:t>
      </w:r>
      <w:r w:rsidRPr="009D03CC">
        <w:t>2) are not legislative instruments.</w:t>
      </w:r>
    </w:p>
    <w:p w:rsidR="00587AB8" w:rsidRPr="009D03CC" w:rsidRDefault="00587AB8" w:rsidP="009D03CC">
      <w:pPr>
        <w:pStyle w:val="subsection"/>
      </w:pPr>
      <w:r w:rsidRPr="009D03CC">
        <w:tab/>
        <w:t>(5)</w:t>
      </w:r>
      <w:r w:rsidRPr="009D03CC">
        <w:tab/>
        <w:t xml:space="preserve">In </w:t>
      </w:r>
      <w:r w:rsidR="009D03CC" w:rsidRPr="009D03CC">
        <w:t>subsections (</w:t>
      </w:r>
      <w:r w:rsidRPr="009D03CC">
        <w:t>1) and (2):</w:t>
      </w:r>
    </w:p>
    <w:p w:rsidR="003D50DB" w:rsidRPr="009D03CC" w:rsidRDefault="00587AB8" w:rsidP="009D03CC">
      <w:pPr>
        <w:pStyle w:val="Definition"/>
      </w:pPr>
      <w:r w:rsidRPr="009D03CC">
        <w:rPr>
          <w:b/>
          <w:i/>
        </w:rPr>
        <w:t>Commonwealth</w:t>
      </w:r>
      <w:r w:rsidRPr="009D03CC">
        <w:t xml:space="preserve"> includes a Commonwealth entity (within the meaning of the </w:t>
      </w:r>
      <w:r w:rsidRPr="009D03CC">
        <w:rPr>
          <w:i/>
        </w:rPr>
        <w:t>Public Governance, Performance and Accountability Act 2013</w:t>
      </w:r>
      <w:r w:rsidRPr="009D03CC">
        <w:t>) that cannot be made liable to taxation by a Commonwealth law.</w:t>
      </w:r>
    </w:p>
    <w:p w:rsidR="003D50DB" w:rsidRPr="009D03CC" w:rsidRDefault="003D50DB" w:rsidP="009D03CC">
      <w:pPr>
        <w:pStyle w:val="ActHead2"/>
        <w:pageBreakBefore/>
      </w:pPr>
      <w:bookmarkStart w:id="13" w:name="_Toc423505696"/>
      <w:r w:rsidRPr="009D03CC">
        <w:rPr>
          <w:rStyle w:val="CharPartNo"/>
        </w:rPr>
        <w:lastRenderedPageBreak/>
        <w:t>Part</w:t>
      </w:r>
      <w:r w:rsidR="009D03CC" w:rsidRPr="009D03CC">
        <w:rPr>
          <w:rStyle w:val="CharPartNo"/>
        </w:rPr>
        <w:t> </w:t>
      </w:r>
      <w:r w:rsidRPr="009D03CC">
        <w:rPr>
          <w:rStyle w:val="CharPartNo"/>
        </w:rPr>
        <w:t>3</w:t>
      </w:r>
      <w:r w:rsidRPr="009D03CC">
        <w:t>—</w:t>
      </w:r>
      <w:r w:rsidRPr="009D03CC">
        <w:rPr>
          <w:rStyle w:val="CharPartText"/>
        </w:rPr>
        <w:t xml:space="preserve">Unpaid </w:t>
      </w:r>
      <w:r w:rsidR="00B07268" w:rsidRPr="009D03CC">
        <w:rPr>
          <w:rStyle w:val="CharPartText"/>
        </w:rPr>
        <w:t>export</w:t>
      </w:r>
      <w:r w:rsidRPr="009D03CC">
        <w:rPr>
          <w:rStyle w:val="CharPartText"/>
        </w:rPr>
        <w:t xml:space="preserve"> charges</w:t>
      </w:r>
      <w:bookmarkEnd w:id="13"/>
    </w:p>
    <w:p w:rsidR="0028136F" w:rsidRPr="009D03CC" w:rsidRDefault="00080BAD" w:rsidP="009D03CC">
      <w:pPr>
        <w:pStyle w:val="Header"/>
      </w:pPr>
      <w:r w:rsidRPr="009D03CC">
        <w:rPr>
          <w:rStyle w:val="CharDivNo"/>
        </w:rPr>
        <w:t xml:space="preserve"> </w:t>
      </w:r>
      <w:r w:rsidRPr="009D03CC">
        <w:rPr>
          <w:rStyle w:val="CharDivText"/>
        </w:rPr>
        <w:t xml:space="preserve"> </w:t>
      </w:r>
      <w:r w:rsidR="0028136F" w:rsidRPr="009D03CC">
        <w:t xml:space="preserve">  </w:t>
      </w:r>
    </w:p>
    <w:p w:rsidR="00812486" w:rsidRPr="009D03CC" w:rsidRDefault="008B1926" w:rsidP="009D03CC">
      <w:pPr>
        <w:pStyle w:val="ActHead5"/>
      </w:pPr>
      <w:bookmarkStart w:id="14" w:name="_Toc423505697"/>
      <w:r w:rsidRPr="009D03CC">
        <w:rPr>
          <w:rStyle w:val="CharSectno"/>
        </w:rPr>
        <w:t>10</w:t>
      </w:r>
      <w:r w:rsidR="00812486" w:rsidRPr="009D03CC">
        <w:t xml:space="preserve">  Simplified outline of this Part</w:t>
      </w:r>
      <w:bookmarkEnd w:id="14"/>
    </w:p>
    <w:p w:rsidR="00812486" w:rsidRPr="009D03CC" w:rsidRDefault="00812486" w:rsidP="009D03CC">
      <w:pPr>
        <w:pStyle w:val="SOText"/>
      </w:pPr>
      <w:r w:rsidRPr="009D03CC">
        <w:t>This Part deals with unpaid export charges. A late payment fee may be payable if an export charge is not paid on time. If a person does not pay an export charge or late payment fee, the Secretary may do either or both of the following:</w:t>
      </w:r>
    </w:p>
    <w:p w:rsidR="00812486" w:rsidRPr="009D03CC" w:rsidRDefault="00812486" w:rsidP="009D03CC">
      <w:pPr>
        <w:pStyle w:val="SOPara"/>
      </w:pPr>
      <w:r w:rsidRPr="009D03CC">
        <w:tab/>
        <w:t>(a)</w:t>
      </w:r>
      <w:r w:rsidRPr="009D03CC">
        <w:tab/>
        <w:t>suspend or revoke one or more export control instruments of the person;</w:t>
      </w:r>
    </w:p>
    <w:p w:rsidR="00F73300" w:rsidRPr="009D03CC" w:rsidRDefault="00812486" w:rsidP="009D03CC">
      <w:pPr>
        <w:pStyle w:val="SOPara"/>
      </w:pPr>
      <w:r w:rsidRPr="009D03CC">
        <w:tab/>
        <w:t>(b)</w:t>
      </w:r>
      <w:r w:rsidRPr="009D03CC">
        <w:tab/>
        <w:t>direct that certain things not be done in relation to the person until the charge or fee is paid.</w:t>
      </w:r>
    </w:p>
    <w:p w:rsidR="003D50DB" w:rsidRPr="009D03CC" w:rsidRDefault="008B1926" w:rsidP="009D03CC">
      <w:pPr>
        <w:pStyle w:val="ActHead5"/>
      </w:pPr>
      <w:bookmarkStart w:id="15" w:name="_Toc423505698"/>
      <w:r w:rsidRPr="009D03CC">
        <w:rPr>
          <w:rStyle w:val="CharSectno"/>
        </w:rPr>
        <w:t>11</w:t>
      </w:r>
      <w:r w:rsidR="003D50DB" w:rsidRPr="009D03CC">
        <w:t xml:space="preserve">  Late payment fee</w:t>
      </w:r>
      <w:bookmarkEnd w:id="15"/>
    </w:p>
    <w:p w:rsidR="003D50DB" w:rsidRPr="009D03CC" w:rsidRDefault="003D50DB" w:rsidP="009D03CC">
      <w:pPr>
        <w:pStyle w:val="subsection"/>
      </w:pPr>
      <w:r w:rsidRPr="009D03CC">
        <w:tab/>
        <w:t>(1)</w:t>
      </w:r>
      <w:r w:rsidRPr="009D03CC">
        <w:tab/>
        <w:t xml:space="preserve">If </w:t>
      </w:r>
      <w:r w:rsidR="004B6993" w:rsidRPr="009D03CC">
        <w:t xml:space="preserve">the </w:t>
      </w:r>
      <w:r w:rsidRPr="009D03CC">
        <w:t>regulation</w:t>
      </w:r>
      <w:r w:rsidR="004B6993" w:rsidRPr="009D03CC">
        <w:t>s</w:t>
      </w:r>
      <w:r w:rsidRPr="009D03CC">
        <w:t xml:space="preserve"> prescribe the time when a</w:t>
      </w:r>
      <w:r w:rsidR="00B07268" w:rsidRPr="009D03CC">
        <w:t>n</w:t>
      </w:r>
      <w:r w:rsidRPr="009D03CC">
        <w:t xml:space="preserve"> </w:t>
      </w:r>
      <w:r w:rsidR="00B07268" w:rsidRPr="009D03CC">
        <w:t>export</w:t>
      </w:r>
      <w:r w:rsidRPr="009D03CC">
        <w:t xml:space="preserve"> charge is due and payable, </w:t>
      </w:r>
      <w:r w:rsidR="004B6993" w:rsidRPr="009D03CC">
        <w:t>the</w:t>
      </w:r>
      <w:r w:rsidRPr="009D03CC">
        <w:t xml:space="preserve"> regulation</w:t>
      </w:r>
      <w:r w:rsidR="004B6993" w:rsidRPr="009D03CC">
        <w:t>s</w:t>
      </w:r>
      <w:r w:rsidRPr="009D03CC">
        <w:t xml:space="preserve"> may also prescribe a fee (a </w:t>
      </w:r>
      <w:r w:rsidRPr="009D03CC">
        <w:rPr>
          <w:b/>
          <w:i/>
        </w:rPr>
        <w:t>late payment fee</w:t>
      </w:r>
      <w:r w:rsidRPr="009D03CC">
        <w:t xml:space="preserve">) that is due and payable if the </w:t>
      </w:r>
      <w:r w:rsidR="00B07268" w:rsidRPr="009D03CC">
        <w:t>export</w:t>
      </w:r>
      <w:r w:rsidRPr="009D03CC">
        <w:t xml:space="preserve"> charge is not paid at or before that time.</w:t>
      </w:r>
    </w:p>
    <w:p w:rsidR="003D50DB" w:rsidRPr="009D03CC" w:rsidRDefault="003D50DB" w:rsidP="009D03CC">
      <w:pPr>
        <w:pStyle w:val="subsection"/>
      </w:pPr>
      <w:r w:rsidRPr="009D03CC">
        <w:tab/>
        <w:t>(2)</w:t>
      </w:r>
      <w:r w:rsidRPr="009D03CC">
        <w:tab/>
        <w:t xml:space="preserve">Without limiting </w:t>
      </w:r>
      <w:r w:rsidR="009D03CC" w:rsidRPr="009D03CC">
        <w:t>subsection (</w:t>
      </w:r>
      <w:r w:rsidRPr="009D03CC">
        <w:t xml:space="preserve">1), a late payment fee may relate to each day or part of a day that the </w:t>
      </w:r>
      <w:r w:rsidR="00B07268" w:rsidRPr="009D03CC">
        <w:t>export</w:t>
      </w:r>
      <w:r w:rsidRPr="009D03CC">
        <w:t xml:space="preserve"> charge remains unpaid after becoming due and payable.</w:t>
      </w:r>
    </w:p>
    <w:p w:rsidR="003D50DB" w:rsidRPr="009D03CC" w:rsidRDefault="003D50DB" w:rsidP="009D03CC">
      <w:pPr>
        <w:pStyle w:val="subsection"/>
      </w:pPr>
      <w:r w:rsidRPr="009D03CC">
        <w:tab/>
        <w:t>(3)</w:t>
      </w:r>
      <w:r w:rsidRPr="009D03CC">
        <w:tab/>
      </w:r>
      <w:r w:rsidR="004B6993" w:rsidRPr="009D03CC">
        <w:t>The</w:t>
      </w:r>
      <w:r w:rsidRPr="009D03CC">
        <w:t xml:space="preserve"> regulation</w:t>
      </w:r>
      <w:r w:rsidR="004B6993" w:rsidRPr="009D03CC">
        <w:t>s</w:t>
      </w:r>
      <w:r w:rsidRPr="009D03CC">
        <w:t xml:space="preserve"> may prescribe one or more persons who are liable to pay a late payment fee in relation to a specified </w:t>
      </w:r>
      <w:r w:rsidR="00B07268" w:rsidRPr="009D03CC">
        <w:t>export</w:t>
      </w:r>
      <w:r w:rsidRPr="009D03CC">
        <w:t xml:space="preserve"> charge.</w:t>
      </w:r>
    </w:p>
    <w:p w:rsidR="003D50DB" w:rsidRPr="009D03CC" w:rsidRDefault="008B1926" w:rsidP="009D03CC">
      <w:pPr>
        <w:pStyle w:val="ActHead5"/>
      </w:pPr>
      <w:bookmarkStart w:id="16" w:name="_Toc423505699"/>
      <w:r w:rsidRPr="009D03CC">
        <w:rPr>
          <w:rStyle w:val="CharSectno"/>
        </w:rPr>
        <w:t>12</w:t>
      </w:r>
      <w:r w:rsidR="003D50DB" w:rsidRPr="009D03CC">
        <w:t xml:space="preserve">  </w:t>
      </w:r>
      <w:r w:rsidR="00F73300" w:rsidRPr="009D03CC">
        <w:t>Action by the Secretary if e</w:t>
      </w:r>
      <w:r w:rsidR="00B07268" w:rsidRPr="009D03CC">
        <w:t>xport</w:t>
      </w:r>
      <w:r w:rsidR="003D50DB" w:rsidRPr="009D03CC">
        <w:t xml:space="preserve"> charges or late payment fees</w:t>
      </w:r>
      <w:r w:rsidR="00F73300" w:rsidRPr="009D03CC">
        <w:t xml:space="preserve"> are unpaid</w:t>
      </w:r>
      <w:bookmarkEnd w:id="16"/>
    </w:p>
    <w:p w:rsidR="003D50DB" w:rsidRPr="009D03CC" w:rsidRDefault="003D50DB" w:rsidP="009D03CC">
      <w:pPr>
        <w:pStyle w:val="subsection"/>
      </w:pPr>
      <w:r w:rsidRPr="009D03CC">
        <w:tab/>
        <w:t>(1)</w:t>
      </w:r>
      <w:r w:rsidRPr="009D03CC">
        <w:tab/>
        <w:t xml:space="preserve">This section applies in relation to a person </w:t>
      </w:r>
      <w:r w:rsidR="00812486" w:rsidRPr="009D03CC">
        <w:t xml:space="preserve">(the </w:t>
      </w:r>
      <w:r w:rsidR="00812486" w:rsidRPr="009D03CC">
        <w:rPr>
          <w:b/>
          <w:i/>
        </w:rPr>
        <w:t>debtor</w:t>
      </w:r>
      <w:r w:rsidR="00812486" w:rsidRPr="009D03CC">
        <w:t xml:space="preserve">) </w:t>
      </w:r>
      <w:r w:rsidRPr="009D03CC">
        <w:t>who is liable to pay a</w:t>
      </w:r>
      <w:r w:rsidR="00B07268" w:rsidRPr="009D03CC">
        <w:t>n</w:t>
      </w:r>
      <w:r w:rsidRPr="009D03CC">
        <w:t xml:space="preserve"> </w:t>
      </w:r>
      <w:r w:rsidR="00B07268" w:rsidRPr="009D03CC">
        <w:t>export</w:t>
      </w:r>
      <w:r w:rsidRPr="009D03CC">
        <w:t xml:space="preserve"> charge or late payment fee that is due and payable.</w:t>
      </w:r>
    </w:p>
    <w:p w:rsidR="00F73300" w:rsidRPr="009D03CC" w:rsidRDefault="00F73300" w:rsidP="009D03CC">
      <w:pPr>
        <w:pStyle w:val="SubsectionHead"/>
      </w:pPr>
      <w:r w:rsidRPr="009D03CC">
        <w:t>Suspension or revocation of export control instrument</w:t>
      </w:r>
      <w:r w:rsidR="00FC2A3B" w:rsidRPr="009D03CC">
        <w:t>s</w:t>
      </w:r>
    </w:p>
    <w:p w:rsidR="00F73300" w:rsidRPr="009D03CC" w:rsidRDefault="00F73300" w:rsidP="009D03CC">
      <w:pPr>
        <w:pStyle w:val="subsection"/>
      </w:pPr>
      <w:r w:rsidRPr="009D03CC">
        <w:tab/>
        <w:t>(2)</w:t>
      </w:r>
      <w:r w:rsidRPr="009D03CC">
        <w:tab/>
        <w:t xml:space="preserve">The Secretary may, by written notice given to the </w:t>
      </w:r>
      <w:r w:rsidR="00812486" w:rsidRPr="009D03CC">
        <w:t>debtor</w:t>
      </w:r>
      <w:r w:rsidRPr="009D03CC">
        <w:t>:</w:t>
      </w:r>
    </w:p>
    <w:p w:rsidR="00F73300" w:rsidRPr="009D03CC" w:rsidRDefault="00F73300" w:rsidP="009D03CC">
      <w:pPr>
        <w:pStyle w:val="paragraph"/>
      </w:pPr>
      <w:r w:rsidRPr="009D03CC">
        <w:lastRenderedPageBreak/>
        <w:tab/>
        <w:t>(a)</w:t>
      </w:r>
      <w:r w:rsidRPr="009D03CC">
        <w:tab/>
        <w:t xml:space="preserve">suspend one or more export control instruments of the </w:t>
      </w:r>
      <w:r w:rsidR="00812486" w:rsidRPr="009D03CC">
        <w:t>debtor</w:t>
      </w:r>
      <w:r w:rsidRPr="009D03CC">
        <w:t xml:space="preserve"> until the export charge or late payment fee is paid; or</w:t>
      </w:r>
    </w:p>
    <w:p w:rsidR="00F73300" w:rsidRPr="009D03CC" w:rsidRDefault="00F73300" w:rsidP="009D03CC">
      <w:pPr>
        <w:pStyle w:val="paragraph"/>
      </w:pPr>
      <w:r w:rsidRPr="009D03CC">
        <w:tab/>
        <w:t>(b)</w:t>
      </w:r>
      <w:r w:rsidRPr="009D03CC">
        <w:tab/>
        <w:t xml:space="preserve">revoke one or more export control instruments of the </w:t>
      </w:r>
      <w:r w:rsidR="00812486" w:rsidRPr="009D03CC">
        <w:t>debtor</w:t>
      </w:r>
      <w:r w:rsidRPr="009D03CC">
        <w:t>.</w:t>
      </w:r>
    </w:p>
    <w:p w:rsidR="00B943B0" w:rsidRPr="009D03CC" w:rsidRDefault="00B943B0" w:rsidP="009D03CC">
      <w:pPr>
        <w:pStyle w:val="subsection"/>
      </w:pPr>
      <w:r w:rsidRPr="009D03CC">
        <w:tab/>
        <w:t>(3)</w:t>
      </w:r>
      <w:r w:rsidRPr="009D03CC">
        <w:tab/>
        <w:t xml:space="preserve">The notice given under </w:t>
      </w:r>
      <w:r w:rsidR="009D03CC" w:rsidRPr="009D03CC">
        <w:t>subsection (</w:t>
      </w:r>
      <w:r w:rsidRPr="009D03CC">
        <w:t xml:space="preserve">2) must set out the reasons for the decision and notice of the </w:t>
      </w:r>
      <w:r w:rsidR="00812486" w:rsidRPr="009D03CC">
        <w:t>debtor</w:t>
      </w:r>
      <w:r w:rsidRPr="009D03CC">
        <w:t>’s right to have the decision reviewed. However, a failure to comply with this subsection does not affect the validity of the decision.</w:t>
      </w:r>
    </w:p>
    <w:p w:rsidR="00B943B0" w:rsidRPr="009D03CC" w:rsidRDefault="00B943B0" w:rsidP="009D03CC">
      <w:pPr>
        <w:pStyle w:val="notetext"/>
      </w:pPr>
      <w:r w:rsidRPr="009D03CC">
        <w:t>Note:</w:t>
      </w:r>
      <w:r w:rsidRPr="009D03CC">
        <w:tab/>
        <w:t>For review of the decision, see sections</w:t>
      </w:r>
      <w:r w:rsidR="009D03CC" w:rsidRPr="009D03CC">
        <w:t> </w:t>
      </w:r>
      <w:r w:rsidR="008B1926" w:rsidRPr="009D03CC">
        <w:t>17</w:t>
      </w:r>
      <w:r w:rsidRPr="009D03CC">
        <w:t xml:space="preserve"> and </w:t>
      </w:r>
      <w:r w:rsidR="008B1926" w:rsidRPr="009D03CC">
        <w:t>19</w:t>
      </w:r>
      <w:r w:rsidRPr="009D03CC">
        <w:t>.</w:t>
      </w:r>
    </w:p>
    <w:p w:rsidR="00F73300" w:rsidRPr="009D03CC" w:rsidRDefault="00F73300" w:rsidP="009D03CC">
      <w:pPr>
        <w:pStyle w:val="subsection"/>
      </w:pPr>
      <w:r w:rsidRPr="009D03CC">
        <w:tab/>
        <w:t>(</w:t>
      </w:r>
      <w:r w:rsidR="00B943B0" w:rsidRPr="009D03CC">
        <w:t>4</w:t>
      </w:r>
      <w:r w:rsidRPr="009D03CC">
        <w:t>)</w:t>
      </w:r>
      <w:r w:rsidRPr="009D03CC">
        <w:tab/>
      </w:r>
      <w:r w:rsidR="009D03CC" w:rsidRPr="009D03CC">
        <w:t>Subsection (</w:t>
      </w:r>
      <w:r w:rsidRPr="009D03CC">
        <w:t xml:space="preserve">2) does not limit any other power to suspend or revoke an export control instrument of the </w:t>
      </w:r>
      <w:r w:rsidR="00812486" w:rsidRPr="009D03CC">
        <w:t>debtor</w:t>
      </w:r>
      <w:r w:rsidRPr="009D03CC">
        <w:t>.</w:t>
      </w:r>
    </w:p>
    <w:p w:rsidR="00F73300" w:rsidRPr="009D03CC" w:rsidRDefault="00F73300" w:rsidP="009D03CC">
      <w:pPr>
        <w:pStyle w:val="SubsectionHead"/>
      </w:pPr>
      <w:r w:rsidRPr="009D03CC">
        <w:t>Direction</w:t>
      </w:r>
      <w:r w:rsidR="00B943B0" w:rsidRPr="009D03CC">
        <w:t>s by the Secretary</w:t>
      </w:r>
    </w:p>
    <w:p w:rsidR="00F73300" w:rsidRPr="009D03CC" w:rsidRDefault="006A21DF" w:rsidP="009D03CC">
      <w:pPr>
        <w:pStyle w:val="subsection"/>
      </w:pPr>
      <w:r w:rsidRPr="009D03CC">
        <w:tab/>
        <w:t>(</w:t>
      </w:r>
      <w:r w:rsidR="00B943B0" w:rsidRPr="009D03CC">
        <w:t>5</w:t>
      </w:r>
      <w:r w:rsidR="00F73300" w:rsidRPr="009D03CC">
        <w:t>)</w:t>
      </w:r>
      <w:r w:rsidR="00F73300" w:rsidRPr="009D03CC">
        <w:tab/>
        <w:t>The Secr</w:t>
      </w:r>
      <w:r w:rsidR="00A231B2" w:rsidRPr="009D03CC">
        <w:t>etary may, orally or in writing</w:t>
      </w:r>
      <w:r w:rsidR="00F73300" w:rsidRPr="009D03CC">
        <w:t xml:space="preserve">, direct </w:t>
      </w:r>
      <w:r w:rsidR="00812486" w:rsidRPr="009D03CC">
        <w:t>a person</w:t>
      </w:r>
      <w:r w:rsidR="00F73300" w:rsidRPr="009D03CC">
        <w:t xml:space="preserve"> not to do one or more of the following until the export charge or late payment fee is paid:</w:t>
      </w:r>
    </w:p>
    <w:p w:rsidR="00F65A34" w:rsidRPr="009D03CC" w:rsidRDefault="00F65A34" w:rsidP="009D03CC">
      <w:pPr>
        <w:pStyle w:val="paragraph"/>
      </w:pPr>
      <w:r w:rsidRPr="009D03CC">
        <w:tab/>
        <w:t>(a)</w:t>
      </w:r>
      <w:r w:rsidRPr="009D03CC">
        <w:tab/>
      </w:r>
      <w:r w:rsidR="0028767E" w:rsidRPr="009D03CC">
        <w:t xml:space="preserve">grant the </w:t>
      </w:r>
      <w:r w:rsidR="00812486" w:rsidRPr="009D03CC">
        <w:t>debtor</w:t>
      </w:r>
      <w:r w:rsidR="0028767E" w:rsidRPr="009D03CC">
        <w:t xml:space="preserve"> </w:t>
      </w:r>
      <w:r w:rsidRPr="009D03CC">
        <w:t xml:space="preserve">a licence, </w:t>
      </w:r>
      <w:r w:rsidR="0028767E" w:rsidRPr="009D03CC">
        <w:t xml:space="preserve">permission, </w:t>
      </w:r>
      <w:r w:rsidR="00B943B0" w:rsidRPr="009D03CC">
        <w:t xml:space="preserve">permit, </w:t>
      </w:r>
      <w:r w:rsidR="0028767E" w:rsidRPr="009D03CC">
        <w:t xml:space="preserve">consent or approval </w:t>
      </w:r>
      <w:r w:rsidRPr="009D03CC">
        <w:t>under:</w:t>
      </w:r>
    </w:p>
    <w:p w:rsidR="00F65A34" w:rsidRPr="009D03CC" w:rsidRDefault="00F65A34" w:rsidP="009D03CC">
      <w:pPr>
        <w:pStyle w:val="paragraphsub"/>
      </w:pPr>
      <w:r w:rsidRPr="009D03CC">
        <w:tab/>
        <w:t>(</w:t>
      </w:r>
      <w:proofErr w:type="spellStart"/>
      <w:r w:rsidRPr="009D03CC">
        <w:t>i</w:t>
      </w:r>
      <w:proofErr w:type="spellEnd"/>
      <w:r w:rsidRPr="009D03CC">
        <w:t>)</w:t>
      </w:r>
      <w:r w:rsidRPr="009D03CC">
        <w:tab/>
        <w:t xml:space="preserve">regulations made under the </w:t>
      </w:r>
      <w:r w:rsidRPr="009D03CC">
        <w:rPr>
          <w:i/>
        </w:rPr>
        <w:t>Export Control Act 1982</w:t>
      </w:r>
      <w:r w:rsidRPr="009D03CC">
        <w:t>; or</w:t>
      </w:r>
    </w:p>
    <w:p w:rsidR="00F65A34" w:rsidRPr="009D03CC" w:rsidRDefault="00F65A34" w:rsidP="009D03CC">
      <w:pPr>
        <w:pStyle w:val="paragraphsub"/>
      </w:pPr>
      <w:r w:rsidRPr="009D03CC">
        <w:tab/>
        <w:t>(ii)</w:t>
      </w:r>
      <w:r w:rsidRPr="009D03CC">
        <w:tab/>
        <w:t>orders made under such regulations</w:t>
      </w:r>
      <w:r w:rsidR="006A21DF" w:rsidRPr="009D03CC">
        <w:t>;</w:t>
      </w:r>
    </w:p>
    <w:p w:rsidR="00F65A34" w:rsidRPr="009D03CC" w:rsidRDefault="00F65A34" w:rsidP="009D03CC">
      <w:pPr>
        <w:pStyle w:val="paragraph"/>
      </w:pPr>
      <w:r w:rsidRPr="009D03CC">
        <w:tab/>
        <w:t>(b)</w:t>
      </w:r>
      <w:r w:rsidRPr="009D03CC">
        <w:tab/>
      </w:r>
      <w:r w:rsidR="0028767E" w:rsidRPr="009D03CC">
        <w:t xml:space="preserve">issue or give the </w:t>
      </w:r>
      <w:r w:rsidR="00812486" w:rsidRPr="009D03CC">
        <w:t>debtor</w:t>
      </w:r>
      <w:r w:rsidR="0028767E" w:rsidRPr="009D03CC">
        <w:t xml:space="preserve"> </w:t>
      </w:r>
      <w:r w:rsidRPr="009D03CC">
        <w:t>a certificate or notice</w:t>
      </w:r>
      <w:r w:rsidR="0028767E" w:rsidRPr="009D03CC">
        <w:t xml:space="preserve"> </w:t>
      </w:r>
      <w:r w:rsidRPr="009D03CC">
        <w:t>under:</w:t>
      </w:r>
    </w:p>
    <w:p w:rsidR="00F65A34" w:rsidRPr="009D03CC" w:rsidRDefault="00F65A34" w:rsidP="009D03CC">
      <w:pPr>
        <w:pStyle w:val="paragraphsub"/>
      </w:pPr>
      <w:r w:rsidRPr="009D03CC">
        <w:tab/>
        <w:t>(</w:t>
      </w:r>
      <w:proofErr w:type="spellStart"/>
      <w:r w:rsidRPr="009D03CC">
        <w:t>i</w:t>
      </w:r>
      <w:proofErr w:type="spellEnd"/>
      <w:r w:rsidRPr="009D03CC">
        <w:t>)</w:t>
      </w:r>
      <w:r w:rsidRPr="009D03CC">
        <w:tab/>
        <w:t xml:space="preserve">regulations made under the </w:t>
      </w:r>
      <w:r w:rsidRPr="009D03CC">
        <w:rPr>
          <w:i/>
        </w:rPr>
        <w:t>Export Control Act 1982</w:t>
      </w:r>
      <w:r w:rsidRPr="009D03CC">
        <w:t>; or</w:t>
      </w:r>
    </w:p>
    <w:p w:rsidR="00F65A34" w:rsidRPr="009D03CC" w:rsidRDefault="00F65A34" w:rsidP="009D03CC">
      <w:pPr>
        <w:pStyle w:val="paragraphsub"/>
      </w:pPr>
      <w:r w:rsidRPr="009D03CC">
        <w:tab/>
        <w:t>(ii)</w:t>
      </w:r>
      <w:r w:rsidRPr="009D03CC">
        <w:tab/>
        <w:t>orders made under such regulations</w:t>
      </w:r>
      <w:r w:rsidR="006A21DF" w:rsidRPr="009D03CC">
        <w:t>;</w:t>
      </w:r>
    </w:p>
    <w:p w:rsidR="00F65A34" w:rsidRPr="009D03CC" w:rsidRDefault="00F65A34" w:rsidP="009D03CC">
      <w:pPr>
        <w:pStyle w:val="paragraph"/>
      </w:pPr>
      <w:r w:rsidRPr="009D03CC">
        <w:tab/>
        <w:t>(c)</w:t>
      </w:r>
      <w:r w:rsidRPr="009D03CC">
        <w:tab/>
      </w:r>
      <w:r w:rsidR="0028767E" w:rsidRPr="009D03CC">
        <w:t xml:space="preserve">give the </w:t>
      </w:r>
      <w:r w:rsidR="00812486" w:rsidRPr="009D03CC">
        <w:t>debtor</w:t>
      </w:r>
      <w:r w:rsidR="0028767E" w:rsidRPr="009D03CC">
        <w:t xml:space="preserve"> </w:t>
      </w:r>
      <w:r w:rsidRPr="009D03CC">
        <w:t>a registration or accreditation</w:t>
      </w:r>
      <w:r w:rsidR="0028767E" w:rsidRPr="009D03CC">
        <w:t xml:space="preserve"> </w:t>
      </w:r>
      <w:r w:rsidRPr="009D03CC">
        <w:t>under:</w:t>
      </w:r>
    </w:p>
    <w:p w:rsidR="00F65A34" w:rsidRPr="009D03CC" w:rsidRDefault="00F65A34" w:rsidP="009D03CC">
      <w:pPr>
        <w:pStyle w:val="paragraphsub"/>
      </w:pPr>
      <w:r w:rsidRPr="009D03CC">
        <w:tab/>
        <w:t>(</w:t>
      </w:r>
      <w:proofErr w:type="spellStart"/>
      <w:r w:rsidRPr="009D03CC">
        <w:t>i</w:t>
      </w:r>
      <w:proofErr w:type="spellEnd"/>
      <w:r w:rsidRPr="009D03CC">
        <w:t>)</w:t>
      </w:r>
      <w:r w:rsidRPr="009D03CC">
        <w:tab/>
        <w:t xml:space="preserve">regulations made under the </w:t>
      </w:r>
      <w:r w:rsidRPr="009D03CC">
        <w:rPr>
          <w:i/>
        </w:rPr>
        <w:t>Export Control Act 1982</w:t>
      </w:r>
      <w:r w:rsidRPr="009D03CC">
        <w:t>; or</w:t>
      </w:r>
    </w:p>
    <w:p w:rsidR="00F65A34" w:rsidRPr="009D03CC" w:rsidRDefault="00F65A34" w:rsidP="009D03CC">
      <w:pPr>
        <w:pStyle w:val="paragraphsub"/>
      </w:pPr>
      <w:r w:rsidRPr="009D03CC">
        <w:tab/>
        <w:t>(ii)</w:t>
      </w:r>
      <w:r w:rsidRPr="009D03CC">
        <w:tab/>
        <w:t>orders made under such regulations</w:t>
      </w:r>
      <w:r w:rsidR="006A21DF" w:rsidRPr="009D03CC">
        <w:t>;</w:t>
      </w:r>
    </w:p>
    <w:p w:rsidR="00856D6A" w:rsidRPr="009D03CC" w:rsidRDefault="00F65A34" w:rsidP="009D03CC">
      <w:pPr>
        <w:pStyle w:val="paragraph"/>
      </w:pPr>
      <w:r w:rsidRPr="009D03CC">
        <w:tab/>
      </w:r>
      <w:r w:rsidR="00856D6A" w:rsidRPr="009D03CC">
        <w:t>(d)</w:t>
      </w:r>
      <w:r w:rsidR="00856D6A" w:rsidRPr="009D03CC">
        <w:tab/>
      </w:r>
      <w:r w:rsidR="004651DE" w:rsidRPr="009D03CC">
        <w:t xml:space="preserve">grant the </w:t>
      </w:r>
      <w:r w:rsidR="00812486" w:rsidRPr="009D03CC">
        <w:t>debtor</w:t>
      </w:r>
      <w:r w:rsidR="004651DE" w:rsidRPr="009D03CC">
        <w:t xml:space="preserve"> </w:t>
      </w:r>
      <w:r w:rsidR="00856D6A" w:rsidRPr="009D03CC">
        <w:t>a licence under section</w:t>
      </w:r>
      <w:r w:rsidR="009D03CC" w:rsidRPr="009D03CC">
        <w:t> </w:t>
      </w:r>
      <w:r w:rsidR="00856D6A" w:rsidRPr="009D03CC">
        <w:t xml:space="preserve">10 of the </w:t>
      </w:r>
      <w:r w:rsidR="00856D6A" w:rsidRPr="009D03CC">
        <w:rPr>
          <w:i/>
        </w:rPr>
        <w:t>Australian Meat and Live</w:t>
      </w:r>
      <w:r w:rsidR="00C32C61">
        <w:rPr>
          <w:i/>
        </w:rPr>
        <w:noBreakHyphen/>
      </w:r>
      <w:r w:rsidR="00856D6A" w:rsidRPr="009D03CC">
        <w:rPr>
          <w:i/>
        </w:rPr>
        <w:t>stock Industry Act 1997</w:t>
      </w:r>
      <w:r w:rsidR="00D73835" w:rsidRPr="009D03CC">
        <w:t>;</w:t>
      </w:r>
    </w:p>
    <w:p w:rsidR="004651DE" w:rsidRPr="009D03CC" w:rsidRDefault="004651DE" w:rsidP="009D03CC">
      <w:pPr>
        <w:pStyle w:val="paragraph"/>
      </w:pPr>
      <w:r w:rsidRPr="009D03CC">
        <w:tab/>
        <w:t>(e)</w:t>
      </w:r>
      <w:r w:rsidRPr="009D03CC">
        <w:tab/>
        <w:t xml:space="preserve">grant the </w:t>
      </w:r>
      <w:r w:rsidR="00812486" w:rsidRPr="009D03CC">
        <w:t>debtor</w:t>
      </w:r>
      <w:r w:rsidRPr="009D03CC">
        <w:t xml:space="preserve"> an approval under:</w:t>
      </w:r>
    </w:p>
    <w:p w:rsidR="004651DE" w:rsidRPr="009D03CC" w:rsidRDefault="004651DE" w:rsidP="009D03CC">
      <w:pPr>
        <w:pStyle w:val="paragraphsub"/>
      </w:pPr>
      <w:r w:rsidRPr="009D03CC">
        <w:tab/>
        <w:t>(</w:t>
      </w:r>
      <w:proofErr w:type="spellStart"/>
      <w:r w:rsidRPr="009D03CC">
        <w:t>i</w:t>
      </w:r>
      <w:proofErr w:type="spellEnd"/>
      <w:r w:rsidRPr="009D03CC">
        <w:t>)</w:t>
      </w:r>
      <w:r w:rsidRPr="009D03CC">
        <w:tab/>
        <w:t>Part</w:t>
      </w:r>
      <w:r w:rsidR="009D03CC" w:rsidRPr="009D03CC">
        <w:t> </w:t>
      </w:r>
      <w:r w:rsidRPr="009D03CC">
        <w:t xml:space="preserve">2 of the </w:t>
      </w:r>
      <w:r w:rsidRPr="009D03CC">
        <w:rPr>
          <w:i/>
        </w:rPr>
        <w:t>Australian Meat and Live</w:t>
      </w:r>
      <w:r w:rsidR="00C32C61">
        <w:rPr>
          <w:i/>
        </w:rPr>
        <w:noBreakHyphen/>
      </w:r>
      <w:r w:rsidRPr="009D03CC">
        <w:rPr>
          <w:i/>
        </w:rPr>
        <w:t>stock Industry Act 1997</w:t>
      </w:r>
      <w:r w:rsidRPr="009D03CC">
        <w:t>; or</w:t>
      </w:r>
    </w:p>
    <w:p w:rsidR="004651DE" w:rsidRPr="009D03CC" w:rsidRDefault="004651DE" w:rsidP="009D03CC">
      <w:pPr>
        <w:pStyle w:val="paragraphsub"/>
      </w:pPr>
      <w:r w:rsidRPr="009D03CC">
        <w:tab/>
        <w:t>(ii)</w:t>
      </w:r>
      <w:r w:rsidRPr="009D03CC">
        <w:tab/>
        <w:t>regulations or orders made under that Act f</w:t>
      </w:r>
      <w:r w:rsidR="00D73835" w:rsidRPr="009D03CC">
        <w:t>or the purposes of that Part;</w:t>
      </w:r>
    </w:p>
    <w:p w:rsidR="0028767E" w:rsidRPr="009D03CC" w:rsidRDefault="0028767E" w:rsidP="009D03CC">
      <w:pPr>
        <w:pStyle w:val="paragraph"/>
      </w:pPr>
      <w:r w:rsidRPr="009D03CC">
        <w:tab/>
        <w:t>(</w:t>
      </w:r>
      <w:r w:rsidR="00856D6A" w:rsidRPr="009D03CC">
        <w:t>f</w:t>
      </w:r>
      <w:r w:rsidRPr="009D03CC">
        <w:t>)</w:t>
      </w:r>
      <w:r w:rsidRPr="009D03CC">
        <w:tab/>
        <w:t xml:space="preserve">carry out specified activities, or specified kinds of activities, in relation to the </w:t>
      </w:r>
      <w:r w:rsidR="00812486" w:rsidRPr="009D03CC">
        <w:t>debtor</w:t>
      </w:r>
      <w:r w:rsidRPr="009D03CC">
        <w:t xml:space="preserve"> under</w:t>
      </w:r>
      <w:r w:rsidR="004651DE" w:rsidRPr="009D03CC">
        <w:t xml:space="preserve"> such</w:t>
      </w:r>
      <w:r w:rsidRPr="009D03CC">
        <w:t xml:space="preserve"> an Act, regulations or orders.</w:t>
      </w:r>
    </w:p>
    <w:p w:rsidR="00F73300" w:rsidRPr="009D03CC" w:rsidRDefault="006A21DF" w:rsidP="009D03CC">
      <w:pPr>
        <w:pStyle w:val="subsection"/>
      </w:pPr>
      <w:r w:rsidRPr="009D03CC">
        <w:lastRenderedPageBreak/>
        <w:tab/>
        <w:t>(6</w:t>
      </w:r>
      <w:r w:rsidR="00F73300" w:rsidRPr="009D03CC">
        <w:t>)</w:t>
      </w:r>
      <w:r w:rsidR="00F73300" w:rsidRPr="009D03CC">
        <w:tab/>
        <w:t>If</w:t>
      </w:r>
      <w:r w:rsidRPr="009D03CC">
        <w:t xml:space="preserve"> a direction under </w:t>
      </w:r>
      <w:r w:rsidR="009D03CC" w:rsidRPr="009D03CC">
        <w:t>subsection (</w:t>
      </w:r>
      <w:r w:rsidR="00B943B0" w:rsidRPr="009D03CC">
        <w:t>5</w:t>
      </w:r>
      <w:r w:rsidR="00F73300" w:rsidRPr="009D03CC">
        <w:t>) is given in writing, the direction is not a legislative instrument.</w:t>
      </w:r>
    </w:p>
    <w:p w:rsidR="003D50DB" w:rsidRPr="009D03CC" w:rsidRDefault="008B1926" w:rsidP="009D03CC">
      <w:pPr>
        <w:pStyle w:val="ActHead5"/>
      </w:pPr>
      <w:bookmarkStart w:id="17" w:name="_Toc423505700"/>
      <w:r w:rsidRPr="009D03CC">
        <w:rPr>
          <w:rStyle w:val="CharSectno"/>
        </w:rPr>
        <w:t>13</w:t>
      </w:r>
      <w:r w:rsidR="003D50DB" w:rsidRPr="009D03CC">
        <w:t xml:space="preserve">  Recovery of </w:t>
      </w:r>
      <w:r w:rsidR="00B03D9A" w:rsidRPr="009D03CC">
        <w:t>export</w:t>
      </w:r>
      <w:r w:rsidR="003D50DB" w:rsidRPr="009D03CC">
        <w:t xml:space="preserve"> charges and late payment fees</w:t>
      </w:r>
      <w:bookmarkEnd w:id="17"/>
    </w:p>
    <w:p w:rsidR="003D50DB" w:rsidRPr="009D03CC" w:rsidRDefault="003D50DB" w:rsidP="009D03CC">
      <w:pPr>
        <w:pStyle w:val="subsection"/>
      </w:pPr>
      <w:r w:rsidRPr="009D03CC">
        <w:tab/>
      </w:r>
      <w:r w:rsidRPr="009D03CC">
        <w:tab/>
        <w:t>A</w:t>
      </w:r>
      <w:r w:rsidR="00B03D9A" w:rsidRPr="009D03CC">
        <w:t>n</w:t>
      </w:r>
      <w:r w:rsidRPr="009D03CC">
        <w:t xml:space="preserve"> </w:t>
      </w:r>
      <w:r w:rsidR="00B03D9A" w:rsidRPr="009D03CC">
        <w:t>export</w:t>
      </w:r>
      <w:r w:rsidRPr="009D03CC">
        <w:t xml:space="preserve"> charge or a late payment fee that is due and payable to the Commonwealth under this Act may be recovered as a debt due to the Commonwealth by action in a court of competent jurisdiction.</w:t>
      </w:r>
    </w:p>
    <w:p w:rsidR="003D50DB" w:rsidRPr="009D03CC" w:rsidRDefault="003D50DB" w:rsidP="009D03CC">
      <w:pPr>
        <w:pStyle w:val="ActHead2"/>
        <w:pageBreakBefore/>
      </w:pPr>
      <w:bookmarkStart w:id="18" w:name="_Toc423505701"/>
      <w:r w:rsidRPr="009D03CC">
        <w:rPr>
          <w:rStyle w:val="CharPartNo"/>
        </w:rPr>
        <w:lastRenderedPageBreak/>
        <w:t>Part</w:t>
      </w:r>
      <w:r w:rsidR="009D03CC" w:rsidRPr="009D03CC">
        <w:rPr>
          <w:rStyle w:val="CharPartNo"/>
        </w:rPr>
        <w:t> </w:t>
      </w:r>
      <w:r w:rsidR="00080BAD" w:rsidRPr="009D03CC">
        <w:rPr>
          <w:rStyle w:val="CharPartNo"/>
        </w:rPr>
        <w:t>4</w:t>
      </w:r>
      <w:r w:rsidRPr="009D03CC">
        <w:t>—</w:t>
      </w:r>
      <w:r w:rsidRPr="009D03CC">
        <w:rPr>
          <w:rStyle w:val="CharPartText"/>
        </w:rPr>
        <w:t>Miscellaneous</w:t>
      </w:r>
      <w:bookmarkEnd w:id="18"/>
    </w:p>
    <w:p w:rsidR="003D50DB" w:rsidRPr="009D03CC" w:rsidRDefault="003D50DB" w:rsidP="009D03CC">
      <w:pPr>
        <w:pStyle w:val="Header"/>
      </w:pPr>
      <w:r w:rsidRPr="009D03CC">
        <w:rPr>
          <w:rStyle w:val="CharDivNo"/>
        </w:rPr>
        <w:t xml:space="preserve"> </w:t>
      </w:r>
      <w:r w:rsidRPr="009D03CC">
        <w:rPr>
          <w:rStyle w:val="CharDivText"/>
        </w:rPr>
        <w:t xml:space="preserve"> </w:t>
      </w:r>
    </w:p>
    <w:p w:rsidR="00812486" w:rsidRPr="009D03CC" w:rsidRDefault="008B1926" w:rsidP="009D03CC">
      <w:pPr>
        <w:pStyle w:val="ActHead5"/>
      </w:pPr>
      <w:bookmarkStart w:id="19" w:name="_Toc423505702"/>
      <w:r w:rsidRPr="009D03CC">
        <w:rPr>
          <w:rStyle w:val="CharSectno"/>
        </w:rPr>
        <w:t>14</w:t>
      </w:r>
      <w:r w:rsidR="00812486" w:rsidRPr="009D03CC">
        <w:t xml:space="preserve">  Simplified outline of this Part</w:t>
      </w:r>
      <w:bookmarkEnd w:id="19"/>
    </w:p>
    <w:p w:rsidR="002D3C56" w:rsidRPr="009D03CC" w:rsidRDefault="00812486" w:rsidP="009D03CC">
      <w:pPr>
        <w:pStyle w:val="SOText"/>
      </w:pPr>
      <w:r w:rsidRPr="009D03CC">
        <w:t>This Part deals with a number of miscellaneous matters</w:t>
      </w:r>
      <w:r w:rsidR="00FC2A3B" w:rsidRPr="009D03CC">
        <w:t>,</w:t>
      </w:r>
      <w:r w:rsidRPr="009D03CC">
        <w:t xml:space="preserve"> including the remission or refund of export charges and late payment fees and the review of decisions to suspend or revoke an export control instrument of a person.</w:t>
      </w:r>
    </w:p>
    <w:p w:rsidR="003D50DB" w:rsidRPr="009D03CC" w:rsidRDefault="008B1926" w:rsidP="009D03CC">
      <w:pPr>
        <w:pStyle w:val="ActHead5"/>
      </w:pPr>
      <w:bookmarkStart w:id="20" w:name="_Toc423505703"/>
      <w:r w:rsidRPr="009D03CC">
        <w:rPr>
          <w:rStyle w:val="CharSectno"/>
        </w:rPr>
        <w:t>15</w:t>
      </w:r>
      <w:r w:rsidR="003D50DB" w:rsidRPr="009D03CC">
        <w:t xml:space="preserve">  Remitting or refunding </w:t>
      </w:r>
      <w:r w:rsidR="00B6403D" w:rsidRPr="009D03CC">
        <w:t>export</w:t>
      </w:r>
      <w:r w:rsidR="003D50DB" w:rsidRPr="009D03CC">
        <w:t xml:space="preserve"> charges and late payment fees</w:t>
      </w:r>
      <w:bookmarkEnd w:id="20"/>
    </w:p>
    <w:p w:rsidR="003D50DB" w:rsidRPr="009D03CC" w:rsidRDefault="003D50DB" w:rsidP="009D03CC">
      <w:pPr>
        <w:pStyle w:val="subsection"/>
      </w:pPr>
      <w:r w:rsidRPr="009D03CC">
        <w:tab/>
        <w:t>(1)</w:t>
      </w:r>
      <w:r w:rsidRPr="009D03CC">
        <w:tab/>
        <w:t>The Secretary may</w:t>
      </w:r>
      <w:r w:rsidR="00E906A4" w:rsidRPr="009D03CC">
        <w:t>, if the Secretary considers it appropriate to do so,</w:t>
      </w:r>
      <w:r w:rsidRPr="009D03CC">
        <w:t xml:space="preserve"> remit or refund the whole or part of a</w:t>
      </w:r>
      <w:r w:rsidR="008826CD" w:rsidRPr="009D03CC">
        <w:t>n</w:t>
      </w:r>
      <w:r w:rsidRPr="009D03CC">
        <w:t xml:space="preserve"> </w:t>
      </w:r>
      <w:r w:rsidR="00B6403D" w:rsidRPr="009D03CC">
        <w:t>export</w:t>
      </w:r>
      <w:r w:rsidRPr="009D03CC">
        <w:t xml:space="preserve"> charge or a late payment fee that is payable or paid to the Commonwealth.</w:t>
      </w:r>
    </w:p>
    <w:p w:rsidR="003D50DB" w:rsidRPr="009D03CC" w:rsidRDefault="003D50DB" w:rsidP="009D03CC">
      <w:pPr>
        <w:pStyle w:val="subsection"/>
      </w:pPr>
      <w:r w:rsidRPr="009D03CC">
        <w:tab/>
        <w:t>(2)</w:t>
      </w:r>
      <w:r w:rsidRPr="009D03CC">
        <w:tab/>
        <w:t>The Secretary may do so on his or her own initiative or on written application by a person.</w:t>
      </w:r>
    </w:p>
    <w:p w:rsidR="00E906A4" w:rsidRPr="009D03CC" w:rsidRDefault="008B1926" w:rsidP="009D03CC">
      <w:pPr>
        <w:pStyle w:val="ActHead5"/>
      </w:pPr>
      <w:bookmarkStart w:id="21" w:name="_Toc423505704"/>
      <w:r w:rsidRPr="009D03CC">
        <w:rPr>
          <w:rStyle w:val="CharSectno"/>
        </w:rPr>
        <w:t>16</w:t>
      </w:r>
      <w:r w:rsidR="00E906A4" w:rsidRPr="009D03CC">
        <w:t xml:space="preserve">  Power to require information or documents</w:t>
      </w:r>
      <w:bookmarkEnd w:id="21"/>
    </w:p>
    <w:p w:rsidR="00A231B2" w:rsidRPr="009D03CC" w:rsidRDefault="00A231B2" w:rsidP="009D03CC">
      <w:pPr>
        <w:pStyle w:val="subsection"/>
      </w:pPr>
      <w:r w:rsidRPr="009D03CC">
        <w:tab/>
        <w:t>(1)</w:t>
      </w:r>
      <w:r w:rsidRPr="009D03CC">
        <w:tab/>
        <w:t>If the Secretary believes on reasonable grounds that a person has information or documents relevant to:</w:t>
      </w:r>
    </w:p>
    <w:p w:rsidR="00A231B2" w:rsidRPr="009D03CC" w:rsidRDefault="00A231B2" w:rsidP="009D03CC">
      <w:pPr>
        <w:pStyle w:val="paragraph"/>
      </w:pPr>
      <w:r w:rsidRPr="009D03CC">
        <w:tab/>
        <w:t>(a)</w:t>
      </w:r>
      <w:r w:rsidRPr="009D03CC">
        <w:tab/>
        <w:t>the operation of this Act; or</w:t>
      </w:r>
    </w:p>
    <w:p w:rsidR="00A231B2" w:rsidRPr="009D03CC" w:rsidRDefault="00A231B2" w:rsidP="009D03CC">
      <w:pPr>
        <w:pStyle w:val="paragraph"/>
      </w:pPr>
      <w:r w:rsidRPr="009D03CC">
        <w:tab/>
        <w:t>(b)</w:t>
      </w:r>
      <w:r w:rsidRPr="009D03CC">
        <w:tab/>
        <w:t>an export charge;</w:t>
      </w:r>
    </w:p>
    <w:p w:rsidR="00A231B2" w:rsidRPr="009D03CC" w:rsidRDefault="00A231B2" w:rsidP="009D03CC">
      <w:pPr>
        <w:pStyle w:val="subsection2"/>
      </w:pPr>
      <w:r w:rsidRPr="009D03CC">
        <w:t xml:space="preserve">the Secretary may, by written notice, require the person to give a </w:t>
      </w:r>
      <w:r w:rsidR="00812486" w:rsidRPr="009D03CC">
        <w:t>person specified in the notice</w:t>
      </w:r>
      <w:r w:rsidR="004651DE" w:rsidRPr="009D03CC">
        <w:t xml:space="preserve"> </w:t>
      </w:r>
      <w:r w:rsidRPr="009D03CC">
        <w:t>the information or documents specified in the notice within the period specified in the notice.</w:t>
      </w:r>
    </w:p>
    <w:p w:rsidR="00A231B2" w:rsidRPr="009D03CC" w:rsidRDefault="00A231B2" w:rsidP="009D03CC">
      <w:pPr>
        <w:pStyle w:val="subsection"/>
      </w:pPr>
      <w:r w:rsidRPr="009D03CC">
        <w:tab/>
        <w:t>(2)</w:t>
      </w:r>
      <w:r w:rsidRPr="009D03CC">
        <w:tab/>
        <w:t xml:space="preserve">The period specified in the notice must be at least 14 days after the notice is given </w:t>
      </w:r>
      <w:r w:rsidR="00812486" w:rsidRPr="009D03CC">
        <w:t xml:space="preserve">under </w:t>
      </w:r>
      <w:r w:rsidR="009D03CC" w:rsidRPr="009D03CC">
        <w:t>subsection (</w:t>
      </w:r>
      <w:r w:rsidR="00812486" w:rsidRPr="009D03CC">
        <w:t>1)</w:t>
      </w:r>
      <w:r w:rsidRPr="009D03CC">
        <w:t>.</w:t>
      </w:r>
    </w:p>
    <w:p w:rsidR="00A231B2" w:rsidRPr="009D03CC" w:rsidRDefault="00A231B2" w:rsidP="009D03CC">
      <w:pPr>
        <w:pStyle w:val="subsection"/>
      </w:pPr>
      <w:r w:rsidRPr="009D03CC">
        <w:tab/>
        <w:t>(3)</w:t>
      </w:r>
      <w:r w:rsidRPr="009D03CC">
        <w:tab/>
        <w:t>A person commits an offence if:</w:t>
      </w:r>
    </w:p>
    <w:p w:rsidR="00A231B2" w:rsidRPr="009D03CC" w:rsidRDefault="00A231B2" w:rsidP="009D03CC">
      <w:pPr>
        <w:pStyle w:val="paragraph"/>
      </w:pPr>
      <w:r w:rsidRPr="009D03CC">
        <w:tab/>
        <w:t>(a)</w:t>
      </w:r>
      <w:r w:rsidRPr="009D03CC">
        <w:tab/>
        <w:t xml:space="preserve">the person is given a notice under </w:t>
      </w:r>
      <w:r w:rsidR="009D03CC" w:rsidRPr="009D03CC">
        <w:t>subsection (</w:t>
      </w:r>
      <w:r w:rsidRPr="009D03CC">
        <w:t>1); and</w:t>
      </w:r>
    </w:p>
    <w:p w:rsidR="00A231B2" w:rsidRPr="009D03CC" w:rsidRDefault="00A231B2" w:rsidP="009D03CC">
      <w:pPr>
        <w:pStyle w:val="paragraph"/>
      </w:pPr>
      <w:r w:rsidRPr="009D03CC">
        <w:tab/>
        <w:t>(b)</w:t>
      </w:r>
      <w:r w:rsidRPr="009D03CC">
        <w:tab/>
        <w:t>the person fails to comply with the notice.</w:t>
      </w:r>
    </w:p>
    <w:p w:rsidR="00A231B2" w:rsidRPr="009D03CC" w:rsidRDefault="00A231B2" w:rsidP="009D03CC">
      <w:pPr>
        <w:pStyle w:val="Penalty"/>
      </w:pPr>
      <w:r w:rsidRPr="009D03CC">
        <w:t>Penalty:</w:t>
      </w:r>
      <w:r w:rsidRPr="009D03CC">
        <w:tab/>
        <w:t>30 penalty units.</w:t>
      </w:r>
    </w:p>
    <w:p w:rsidR="00A40F51" w:rsidRPr="009D03CC" w:rsidRDefault="008B1926" w:rsidP="009D03CC">
      <w:pPr>
        <w:pStyle w:val="ActHead5"/>
      </w:pPr>
      <w:bookmarkStart w:id="22" w:name="_Toc423505705"/>
      <w:r w:rsidRPr="009D03CC">
        <w:rPr>
          <w:rStyle w:val="CharSectno"/>
        </w:rPr>
        <w:lastRenderedPageBreak/>
        <w:t>17</w:t>
      </w:r>
      <w:r w:rsidR="00A40F51" w:rsidRPr="009D03CC">
        <w:t xml:space="preserve">  Internal review of delegate’s decision to suspend or revoke </w:t>
      </w:r>
      <w:r w:rsidR="00887171" w:rsidRPr="009D03CC">
        <w:t>export</w:t>
      </w:r>
      <w:r w:rsidR="00A40F51" w:rsidRPr="009D03CC">
        <w:t xml:space="preserve"> control instruments</w:t>
      </w:r>
      <w:bookmarkEnd w:id="22"/>
    </w:p>
    <w:p w:rsidR="00A40F51" w:rsidRPr="009D03CC" w:rsidRDefault="00A40F51" w:rsidP="009D03CC">
      <w:pPr>
        <w:pStyle w:val="SubsectionHead"/>
      </w:pPr>
      <w:r w:rsidRPr="009D03CC">
        <w:t>Application for review</w:t>
      </w:r>
    </w:p>
    <w:p w:rsidR="00A40F51" w:rsidRPr="009D03CC" w:rsidRDefault="00A40F51" w:rsidP="009D03CC">
      <w:pPr>
        <w:pStyle w:val="subsection"/>
      </w:pPr>
      <w:r w:rsidRPr="009D03CC">
        <w:tab/>
        <w:t>(1)</w:t>
      </w:r>
      <w:r w:rsidRPr="009D03CC">
        <w:tab/>
        <w:t>If a delegate of the Secretary suspends or revokes an export control instrument of a person under subsection</w:t>
      </w:r>
      <w:r w:rsidR="009D03CC" w:rsidRPr="009D03CC">
        <w:t> </w:t>
      </w:r>
      <w:r w:rsidR="008B1926" w:rsidRPr="009D03CC">
        <w:t>12</w:t>
      </w:r>
      <w:r w:rsidRPr="009D03CC">
        <w:t xml:space="preserve">(2), the person may apply to the Secretary for review of the decision (the </w:t>
      </w:r>
      <w:r w:rsidRPr="009D03CC">
        <w:rPr>
          <w:b/>
          <w:i/>
        </w:rPr>
        <w:t>original decision</w:t>
      </w:r>
      <w:r w:rsidRPr="009D03CC">
        <w:t>).</w:t>
      </w:r>
    </w:p>
    <w:p w:rsidR="00A40F51" w:rsidRPr="009D03CC" w:rsidRDefault="00A40F51" w:rsidP="009D03CC">
      <w:pPr>
        <w:pStyle w:val="notetext"/>
      </w:pPr>
      <w:r w:rsidRPr="009D03CC">
        <w:t>Note:</w:t>
      </w:r>
      <w:r w:rsidRPr="009D03CC">
        <w:tab/>
        <w:t>For review of a decision made personally by the Secretary, see section</w:t>
      </w:r>
      <w:r w:rsidR="009D03CC" w:rsidRPr="009D03CC">
        <w:t> </w:t>
      </w:r>
      <w:r w:rsidR="008B1926" w:rsidRPr="009D03CC">
        <w:t>19</w:t>
      </w:r>
      <w:r w:rsidRPr="009D03CC">
        <w:t>.</w:t>
      </w:r>
    </w:p>
    <w:p w:rsidR="00A40F51" w:rsidRPr="009D03CC" w:rsidRDefault="00A40F51" w:rsidP="009D03CC">
      <w:pPr>
        <w:pStyle w:val="subsection"/>
      </w:pPr>
      <w:r w:rsidRPr="009D03CC">
        <w:tab/>
        <w:t>(2)</w:t>
      </w:r>
      <w:r w:rsidRPr="009D03CC">
        <w:tab/>
        <w:t>The application must:</w:t>
      </w:r>
    </w:p>
    <w:p w:rsidR="00A40F51" w:rsidRPr="009D03CC" w:rsidRDefault="00A40F51" w:rsidP="009D03CC">
      <w:pPr>
        <w:pStyle w:val="paragraph"/>
      </w:pPr>
      <w:r w:rsidRPr="009D03CC">
        <w:tab/>
        <w:t>(a)</w:t>
      </w:r>
      <w:r w:rsidRPr="009D03CC">
        <w:tab/>
        <w:t>be in writing; and</w:t>
      </w:r>
    </w:p>
    <w:p w:rsidR="00A40F51" w:rsidRPr="009D03CC" w:rsidRDefault="00A40F51" w:rsidP="009D03CC">
      <w:pPr>
        <w:pStyle w:val="paragraph"/>
      </w:pPr>
      <w:r w:rsidRPr="009D03CC">
        <w:tab/>
        <w:t>(b)</w:t>
      </w:r>
      <w:r w:rsidRPr="009D03CC">
        <w:tab/>
        <w:t>set out the reasons for the application; and</w:t>
      </w:r>
    </w:p>
    <w:p w:rsidR="00A40F51" w:rsidRPr="009D03CC" w:rsidRDefault="00A40F51" w:rsidP="009D03CC">
      <w:pPr>
        <w:pStyle w:val="paragraph"/>
      </w:pPr>
      <w:r w:rsidRPr="009D03CC">
        <w:tab/>
        <w:t>(c)</w:t>
      </w:r>
      <w:r w:rsidRPr="009D03CC">
        <w:tab/>
        <w:t>be made within:</w:t>
      </w:r>
    </w:p>
    <w:p w:rsidR="00A40F51" w:rsidRPr="009D03CC" w:rsidRDefault="00A40F51" w:rsidP="009D03CC">
      <w:pPr>
        <w:pStyle w:val="paragraphsub"/>
      </w:pPr>
      <w:r w:rsidRPr="009D03CC">
        <w:tab/>
        <w:t>(</w:t>
      </w:r>
      <w:proofErr w:type="spellStart"/>
      <w:r w:rsidRPr="009D03CC">
        <w:t>i</w:t>
      </w:r>
      <w:proofErr w:type="spellEnd"/>
      <w:r w:rsidRPr="009D03CC">
        <w:t>)</w:t>
      </w:r>
      <w:r w:rsidRPr="009D03CC">
        <w:tab/>
        <w:t>30 days after the person was notified of the original decision; or</w:t>
      </w:r>
    </w:p>
    <w:p w:rsidR="00A40F51" w:rsidRPr="009D03CC" w:rsidRDefault="00A40F51" w:rsidP="009D03CC">
      <w:pPr>
        <w:pStyle w:val="paragraphsub"/>
      </w:pPr>
      <w:r w:rsidRPr="009D03CC">
        <w:tab/>
        <w:t>(ii)</w:t>
      </w:r>
      <w:r w:rsidRPr="009D03CC">
        <w:tab/>
        <w:t>if the Secretary allows a longer period (whether before or after the end of that 30 day period)—that longer period.</w:t>
      </w:r>
    </w:p>
    <w:p w:rsidR="00A40F51" w:rsidRPr="009D03CC" w:rsidRDefault="00A40F51" w:rsidP="009D03CC">
      <w:pPr>
        <w:pStyle w:val="SubsectionHead"/>
      </w:pPr>
      <w:r w:rsidRPr="009D03CC">
        <w:t>Review of decision</w:t>
      </w:r>
    </w:p>
    <w:p w:rsidR="00A40F51" w:rsidRPr="009D03CC" w:rsidRDefault="00A40F51" w:rsidP="009D03CC">
      <w:pPr>
        <w:pStyle w:val="subsection"/>
      </w:pPr>
      <w:r w:rsidRPr="009D03CC">
        <w:tab/>
        <w:t>(3)</w:t>
      </w:r>
      <w:r w:rsidRPr="009D03CC">
        <w:tab/>
        <w:t>On receiving the application, the Secretary must either:</w:t>
      </w:r>
    </w:p>
    <w:p w:rsidR="00A40F51" w:rsidRPr="009D03CC" w:rsidRDefault="00A40F51" w:rsidP="009D03CC">
      <w:pPr>
        <w:pStyle w:val="paragraph"/>
      </w:pPr>
      <w:r w:rsidRPr="009D03CC">
        <w:tab/>
        <w:t>(a)</w:t>
      </w:r>
      <w:r w:rsidRPr="009D03CC">
        <w:tab/>
        <w:t>review the original decision personally; or</w:t>
      </w:r>
    </w:p>
    <w:p w:rsidR="00A40F51" w:rsidRPr="009D03CC" w:rsidRDefault="00A40F51" w:rsidP="009D03CC">
      <w:pPr>
        <w:pStyle w:val="paragraph"/>
      </w:pPr>
      <w:r w:rsidRPr="009D03CC">
        <w:tab/>
        <w:t>(b)</w:t>
      </w:r>
      <w:r w:rsidRPr="009D03CC">
        <w:tab/>
        <w:t>cause the original decision to be reviewed by a person:</w:t>
      </w:r>
    </w:p>
    <w:p w:rsidR="00A40F51" w:rsidRPr="009D03CC" w:rsidRDefault="00A40F51" w:rsidP="009D03CC">
      <w:pPr>
        <w:pStyle w:val="paragraphsub"/>
      </w:pPr>
      <w:r w:rsidRPr="009D03CC">
        <w:tab/>
        <w:t>(</w:t>
      </w:r>
      <w:proofErr w:type="spellStart"/>
      <w:r w:rsidRPr="009D03CC">
        <w:t>i</w:t>
      </w:r>
      <w:proofErr w:type="spellEnd"/>
      <w:r w:rsidRPr="009D03CC">
        <w:t>)</w:t>
      </w:r>
      <w:r w:rsidRPr="009D03CC">
        <w:tab/>
      </w:r>
      <w:r w:rsidR="00812486" w:rsidRPr="009D03CC">
        <w:t xml:space="preserve">who </w:t>
      </w:r>
      <w:r w:rsidRPr="009D03CC">
        <w:t>was not involved in making the decision; and</w:t>
      </w:r>
    </w:p>
    <w:p w:rsidR="00A40F51" w:rsidRPr="009D03CC" w:rsidRDefault="00A40F51" w:rsidP="009D03CC">
      <w:pPr>
        <w:pStyle w:val="paragraphsub"/>
      </w:pPr>
      <w:r w:rsidRPr="009D03CC">
        <w:tab/>
        <w:t>(ii)</w:t>
      </w:r>
      <w:r w:rsidRPr="009D03CC">
        <w:tab/>
      </w:r>
      <w:r w:rsidR="00812486" w:rsidRPr="009D03CC">
        <w:t xml:space="preserve">who </w:t>
      </w:r>
      <w:r w:rsidRPr="009D03CC">
        <w:t>occupies a position senior to the person who actually made the decision.</w:t>
      </w:r>
    </w:p>
    <w:p w:rsidR="00A40F51" w:rsidRPr="009D03CC" w:rsidRDefault="00A40F51" w:rsidP="009D03CC">
      <w:pPr>
        <w:pStyle w:val="subsection"/>
      </w:pPr>
      <w:r w:rsidRPr="009D03CC">
        <w:tab/>
        <w:t>(4)</w:t>
      </w:r>
      <w:r w:rsidRPr="009D03CC">
        <w:tab/>
        <w:t>The internal reviewer may:</w:t>
      </w:r>
    </w:p>
    <w:p w:rsidR="00A40F51" w:rsidRPr="009D03CC" w:rsidRDefault="00A40F51" w:rsidP="009D03CC">
      <w:pPr>
        <w:pStyle w:val="paragraph"/>
      </w:pPr>
      <w:r w:rsidRPr="009D03CC">
        <w:tab/>
        <w:t>(a)</w:t>
      </w:r>
      <w:r w:rsidRPr="009D03CC">
        <w:tab/>
        <w:t>affirm, vary or set aside the original decision; and</w:t>
      </w:r>
    </w:p>
    <w:p w:rsidR="00A40F51" w:rsidRPr="009D03CC" w:rsidRDefault="00A40F51" w:rsidP="009D03CC">
      <w:pPr>
        <w:pStyle w:val="paragraph"/>
      </w:pPr>
      <w:r w:rsidRPr="009D03CC">
        <w:tab/>
        <w:t>(b)</w:t>
      </w:r>
      <w:r w:rsidRPr="009D03CC">
        <w:tab/>
        <w:t>if the internal reviewer sets aside the original decision—make such other decision as he or she thinks appropriate.</w:t>
      </w:r>
    </w:p>
    <w:p w:rsidR="00A40F51" w:rsidRPr="009D03CC" w:rsidRDefault="00A40F51" w:rsidP="009D03CC">
      <w:pPr>
        <w:pStyle w:val="subsection"/>
      </w:pPr>
      <w:r w:rsidRPr="009D03CC">
        <w:tab/>
        <w:t>(5)</w:t>
      </w:r>
      <w:r w:rsidRPr="009D03CC">
        <w:tab/>
        <w:t xml:space="preserve">The decision (the </w:t>
      </w:r>
      <w:r w:rsidRPr="009D03CC">
        <w:rPr>
          <w:b/>
          <w:i/>
        </w:rPr>
        <w:t>decision on review</w:t>
      </w:r>
      <w:r w:rsidRPr="009D03CC">
        <w:t>) of the internal review takes effect:</w:t>
      </w:r>
    </w:p>
    <w:p w:rsidR="00A40F51" w:rsidRPr="009D03CC" w:rsidRDefault="00A40F51" w:rsidP="009D03CC">
      <w:pPr>
        <w:pStyle w:val="paragraph"/>
      </w:pPr>
      <w:r w:rsidRPr="009D03CC">
        <w:tab/>
        <w:t>(a)</w:t>
      </w:r>
      <w:r w:rsidRPr="009D03CC">
        <w:tab/>
        <w:t>on the day specified in the decision on review; or</w:t>
      </w:r>
    </w:p>
    <w:p w:rsidR="00A40F51" w:rsidRPr="009D03CC" w:rsidRDefault="00A40F51" w:rsidP="009D03CC">
      <w:pPr>
        <w:pStyle w:val="paragraph"/>
      </w:pPr>
      <w:r w:rsidRPr="009D03CC">
        <w:lastRenderedPageBreak/>
        <w:tab/>
        <w:t>(b)</w:t>
      </w:r>
      <w:r w:rsidRPr="009D03CC">
        <w:tab/>
        <w:t>if a day is not specified—on the day the decision on review was made.</w:t>
      </w:r>
    </w:p>
    <w:p w:rsidR="00A40F51" w:rsidRPr="009D03CC" w:rsidRDefault="00A40F51" w:rsidP="009D03CC">
      <w:pPr>
        <w:pStyle w:val="SubsectionHead"/>
      </w:pPr>
      <w:r w:rsidRPr="009D03CC">
        <w:t>Notice of decision on review</w:t>
      </w:r>
    </w:p>
    <w:p w:rsidR="00A40F51" w:rsidRPr="009D03CC" w:rsidRDefault="00A40F51" w:rsidP="009D03CC">
      <w:pPr>
        <w:pStyle w:val="subsection"/>
      </w:pPr>
      <w:r w:rsidRPr="009D03CC">
        <w:tab/>
        <w:t>(6)</w:t>
      </w:r>
      <w:r w:rsidRPr="009D03CC">
        <w:tab/>
        <w:t>After a decision on review is made, the internal reviewer must give the applicant a written notice containing:</w:t>
      </w:r>
    </w:p>
    <w:p w:rsidR="00A40F51" w:rsidRPr="009D03CC" w:rsidRDefault="00A40F51" w:rsidP="009D03CC">
      <w:pPr>
        <w:pStyle w:val="paragraph"/>
      </w:pPr>
      <w:r w:rsidRPr="009D03CC">
        <w:tab/>
        <w:t>(a)</w:t>
      </w:r>
      <w:r w:rsidRPr="009D03CC">
        <w:tab/>
        <w:t>the terms of the decision; and</w:t>
      </w:r>
    </w:p>
    <w:p w:rsidR="00A40F51" w:rsidRPr="009D03CC" w:rsidRDefault="00A40F51" w:rsidP="009D03CC">
      <w:pPr>
        <w:pStyle w:val="paragraph"/>
      </w:pPr>
      <w:r w:rsidRPr="009D03CC">
        <w:tab/>
        <w:t>(b)</w:t>
      </w:r>
      <w:r w:rsidRPr="009D03CC">
        <w:tab/>
        <w:t>the reasons for the decision; and</w:t>
      </w:r>
    </w:p>
    <w:p w:rsidR="00A40F51" w:rsidRPr="009D03CC" w:rsidRDefault="00A40F51" w:rsidP="009D03CC">
      <w:pPr>
        <w:pStyle w:val="paragraph"/>
      </w:pPr>
      <w:r w:rsidRPr="009D03CC">
        <w:tab/>
        <w:t>(c)</w:t>
      </w:r>
      <w:r w:rsidRPr="009D03CC">
        <w:tab/>
        <w:t>notice of the applicant’s right to have the decision reviewed by the Administrative Appeals Tribunal.</w:t>
      </w:r>
    </w:p>
    <w:p w:rsidR="00A40F51" w:rsidRPr="009D03CC" w:rsidRDefault="00A40F51" w:rsidP="009D03CC">
      <w:pPr>
        <w:pStyle w:val="subsection2"/>
      </w:pPr>
      <w:r w:rsidRPr="009D03CC">
        <w:t>However, a failure to comply with this subsection does not affect the validity of the decision on review.</w:t>
      </w:r>
    </w:p>
    <w:p w:rsidR="00A40F51" w:rsidRPr="009D03CC" w:rsidRDefault="00A40F51" w:rsidP="009D03CC">
      <w:pPr>
        <w:pStyle w:val="SubsectionHead"/>
      </w:pPr>
      <w:r w:rsidRPr="009D03CC">
        <w:t>Failure to give notice</w:t>
      </w:r>
    </w:p>
    <w:p w:rsidR="00A40F51" w:rsidRPr="009D03CC" w:rsidRDefault="00A40F51" w:rsidP="009D03CC">
      <w:pPr>
        <w:pStyle w:val="subsection"/>
      </w:pPr>
      <w:r w:rsidRPr="009D03CC">
        <w:tab/>
        <w:t>(7)</w:t>
      </w:r>
      <w:r w:rsidRPr="009D03CC">
        <w:tab/>
        <w:t>For the purposes of section</w:t>
      </w:r>
      <w:r w:rsidR="009D03CC" w:rsidRPr="009D03CC">
        <w:t> </w:t>
      </w:r>
      <w:r w:rsidR="008B1926" w:rsidRPr="009D03CC">
        <w:t>19</w:t>
      </w:r>
      <w:r w:rsidRPr="009D03CC">
        <w:t>, the Secretary is taken to have affirmed the original decision if the applicant does not receive notice of the decision on review (if any) within 90 days after the application for review of the original decision was made.</w:t>
      </w:r>
    </w:p>
    <w:p w:rsidR="00A40F51" w:rsidRPr="009D03CC" w:rsidRDefault="008B1926" w:rsidP="009D03CC">
      <w:pPr>
        <w:pStyle w:val="ActHead5"/>
      </w:pPr>
      <w:bookmarkStart w:id="23" w:name="_Toc423505706"/>
      <w:r w:rsidRPr="009D03CC">
        <w:rPr>
          <w:rStyle w:val="CharSectno"/>
        </w:rPr>
        <w:t>18</w:t>
      </w:r>
      <w:r w:rsidR="00A40F51" w:rsidRPr="009D03CC">
        <w:t xml:space="preserve">  Secretary may require further information from review applicants</w:t>
      </w:r>
      <w:bookmarkEnd w:id="23"/>
    </w:p>
    <w:p w:rsidR="00A40F51" w:rsidRPr="009D03CC" w:rsidRDefault="00A40F51" w:rsidP="009D03CC">
      <w:pPr>
        <w:pStyle w:val="subsection"/>
      </w:pPr>
      <w:r w:rsidRPr="009D03CC">
        <w:tab/>
        <w:t>(1)</w:t>
      </w:r>
      <w:r w:rsidRPr="009D03CC">
        <w:tab/>
        <w:t>The Secretary may, by written notice, require a person who has made an application under section</w:t>
      </w:r>
      <w:r w:rsidR="009D03CC" w:rsidRPr="009D03CC">
        <w:t> </w:t>
      </w:r>
      <w:r w:rsidR="008B1926" w:rsidRPr="009D03CC">
        <w:t>17</w:t>
      </w:r>
      <w:r w:rsidRPr="009D03CC">
        <w:t xml:space="preserve"> to give the Secretary further information about the application.</w:t>
      </w:r>
    </w:p>
    <w:p w:rsidR="00A40F51" w:rsidRPr="009D03CC" w:rsidRDefault="00A40F51" w:rsidP="009D03CC">
      <w:pPr>
        <w:pStyle w:val="subsection"/>
      </w:pPr>
      <w:r w:rsidRPr="009D03CC">
        <w:tab/>
        <w:t>(2)</w:t>
      </w:r>
      <w:r w:rsidRPr="009D03CC">
        <w:tab/>
        <w:t>The Secretary may refuse to consider the application until the person gives the Secretary the information.</w:t>
      </w:r>
    </w:p>
    <w:p w:rsidR="00A40F51" w:rsidRPr="009D03CC" w:rsidRDefault="008B1926" w:rsidP="009D03CC">
      <w:pPr>
        <w:pStyle w:val="ActHead5"/>
      </w:pPr>
      <w:bookmarkStart w:id="24" w:name="_Toc423505707"/>
      <w:r w:rsidRPr="009D03CC">
        <w:rPr>
          <w:rStyle w:val="CharSectno"/>
        </w:rPr>
        <w:t>19</w:t>
      </w:r>
      <w:r w:rsidR="00A40F51" w:rsidRPr="009D03CC">
        <w:t xml:space="preserve">  Review by the Administrative Appeals Tribunal</w:t>
      </w:r>
      <w:bookmarkEnd w:id="24"/>
    </w:p>
    <w:p w:rsidR="00A40F51" w:rsidRPr="009D03CC" w:rsidRDefault="00A40F51" w:rsidP="009D03CC">
      <w:pPr>
        <w:pStyle w:val="subsection"/>
      </w:pPr>
      <w:r w:rsidRPr="009D03CC">
        <w:tab/>
        <w:t>(1)</w:t>
      </w:r>
      <w:r w:rsidRPr="009D03CC">
        <w:tab/>
      </w:r>
      <w:r w:rsidR="00E906A4" w:rsidRPr="009D03CC">
        <w:t>A</w:t>
      </w:r>
      <w:r w:rsidRPr="009D03CC">
        <w:t>pplication</w:t>
      </w:r>
      <w:r w:rsidR="00E906A4" w:rsidRPr="009D03CC">
        <w:t>s</w:t>
      </w:r>
      <w:r w:rsidRPr="009D03CC">
        <w:t xml:space="preserve"> may be made to the Administrative Appeals Tribunal for review of:</w:t>
      </w:r>
    </w:p>
    <w:p w:rsidR="00A40F51" w:rsidRPr="009D03CC" w:rsidRDefault="00A40F51" w:rsidP="009D03CC">
      <w:pPr>
        <w:pStyle w:val="paragraph"/>
      </w:pPr>
      <w:r w:rsidRPr="009D03CC">
        <w:tab/>
        <w:t>(a)</w:t>
      </w:r>
      <w:r w:rsidRPr="009D03CC">
        <w:tab/>
        <w:t xml:space="preserve">a decision to suspend or revoke an </w:t>
      </w:r>
      <w:r w:rsidR="00887171" w:rsidRPr="009D03CC">
        <w:t>export</w:t>
      </w:r>
      <w:r w:rsidRPr="009D03CC">
        <w:t xml:space="preserve"> control instrument of a person under subsection</w:t>
      </w:r>
      <w:r w:rsidR="009D03CC" w:rsidRPr="009D03CC">
        <w:t> </w:t>
      </w:r>
      <w:r w:rsidR="008B1926" w:rsidRPr="009D03CC">
        <w:t>12</w:t>
      </w:r>
      <w:r w:rsidRPr="009D03CC">
        <w:t>(2) that was made by the Secretary personally; or</w:t>
      </w:r>
    </w:p>
    <w:p w:rsidR="00A40F51" w:rsidRPr="009D03CC" w:rsidRDefault="00A40F51" w:rsidP="009D03CC">
      <w:pPr>
        <w:pStyle w:val="paragraph"/>
      </w:pPr>
      <w:r w:rsidRPr="009D03CC">
        <w:lastRenderedPageBreak/>
        <w:tab/>
        <w:t>(b)</w:t>
      </w:r>
      <w:r w:rsidRPr="009D03CC">
        <w:tab/>
        <w:t>a decision of the internal reviewer made under section</w:t>
      </w:r>
      <w:r w:rsidR="009D03CC" w:rsidRPr="009D03CC">
        <w:t> </w:t>
      </w:r>
      <w:r w:rsidR="008B1926" w:rsidRPr="009D03CC">
        <w:t>17</w:t>
      </w:r>
      <w:r w:rsidRPr="009D03CC">
        <w:t xml:space="preserve"> that relates to a decision to suspend or revoke an </w:t>
      </w:r>
      <w:r w:rsidR="00887171" w:rsidRPr="009D03CC">
        <w:t>export</w:t>
      </w:r>
      <w:r w:rsidRPr="009D03CC">
        <w:t xml:space="preserve"> control instrument of a person under subsection</w:t>
      </w:r>
      <w:r w:rsidR="009D03CC" w:rsidRPr="009D03CC">
        <w:t> </w:t>
      </w:r>
      <w:r w:rsidR="008B1926" w:rsidRPr="009D03CC">
        <w:t>12</w:t>
      </w:r>
      <w:r w:rsidRPr="009D03CC">
        <w:t>(2).</w:t>
      </w:r>
    </w:p>
    <w:p w:rsidR="00A40F51" w:rsidRPr="009D03CC" w:rsidRDefault="00A40F51" w:rsidP="009D03CC">
      <w:pPr>
        <w:pStyle w:val="subsection"/>
      </w:pPr>
      <w:r w:rsidRPr="009D03CC">
        <w:tab/>
        <w:t>(2)</w:t>
      </w:r>
      <w:r w:rsidRPr="009D03CC">
        <w:tab/>
        <w:t xml:space="preserve">An application under </w:t>
      </w:r>
      <w:r w:rsidR="009D03CC" w:rsidRPr="009D03CC">
        <w:t>subsection (</w:t>
      </w:r>
      <w:r w:rsidRPr="009D03CC">
        <w:t xml:space="preserve">1) may be made only by, or on behalf of, the person referred to in </w:t>
      </w:r>
      <w:r w:rsidR="009D03CC" w:rsidRPr="009D03CC">
        <w:t>paragraph (</w:t>
      </w:r>
      <w:r w:rsidRPr="009D03CC">
        <w:t>1)(a) or (b).</w:t>
      </w:r>
    </w:p>
    <w:p w:rsidR="00A40F51" w:rsidRPr="009D03CC" w:rsidRDefault="00A40F51" w:rsidP="009D03CC">
      <w:pPr>
        <w:pStyle w:val="subsection"/>
      </w:pPr>
      <w:r w:rsidRPr="009D03CC">
        <w:tab/>
        <w:t>(3)</w:t>
      </w:r>
      <w:r w:rsidRPr="009D03CC">
        <w:tab/>
      </w:r>
      <w:r w:rsidR="009D03CC" w:rsidRPr="009D03CC">
        <w:t>Subsection (</w:t>
      </w:r>
      <w:r w:rsidRPr="009D03CC">
        <w:t>2) has effect despite subsection</w:t>
      </w:r>
      <w:r w:rsidR="009D03CC" w:rsidRPr="009D03CC">
        <w:t> </w:t>
      </w:r>
      <w:r w:rsidRPr="009D03CC">
        <w:t xml:space="preserve">27(1) of the </w:t>
      </w:r>
      <w:r w:rsidRPr="009D03CC">
        <w:rPr>
          <w:i/>
        </w:rPr>
        <w:t>Administrative Appeals Tribunal Act 1975</w:t>
      </w:r>
      <w:r w:rsidRPr="009D03CC">
        <w:t>.</w:t>
      </w:r>
    </w:p>
    <w:p w:rsidR="00C24FE2" w:rsidRPr="009D03CC" w:rsidRDefault="008B1926" w:rsidP="009D03CC">
      <w:pPr>
        <w:pStyle w:val="ActHead5"/>
      </w:pPr>
      <w:bookmarkStart w:id="25" w:name="_Toc423505708"/>
      <w:r w:rsidRPr="009D03CC">
        <w:rPr>
          <w:rStyle w:val="CharSectno"/>
        </w:rPr>
        <w:t>20</w:t>
      </w:r>
      <w:r w:rsidR="004A21E8" w:rsidRPr="009D03CC">
        <w:t xml:space="preserve">  Protection </w:t>
      </w:r>
      <w:r w:rsidR="00C24FE2" w:rsidRPr="009D03CC">
        <w:t>from civil proceedings</w:t>
      </w:r>
      <w:bookmarkEnd w:id="25"/>
    </w:p>
    <w:p w:rsidR="00C24FE2" w:rsidRPr="009D03CC" w:rsidRDefault="00C24FE2" w:rsidP="009D03CC">
      <w:pPr>
        <w:pStyle w:val="subsection"/>
      </w:pPr>
      <w:r w:rsidRPr="009D03CC">
        <w:tab/>
      </w:r>
      <w:r w:rsidRPr="009D03CC">
        <w:tab/>
        <w:t>No civil proceeding lies against the Commonwealth or a protected person in relation to anything done, or omitted to be done, in good faith:</w:t>
      </w:r>
    </w:p>
    <w:p w:rsidR="00C24FE2" w:rsidRPr="009D03CC" w:rsidRDefault="00C24FE2" w:rsidP="009D03CC">
      <w:pPr>
        <w:pStyle w:val="paragraph"/>
      </w:pPr>
      <w:r w:rsidRPr="009D03CC">
        <w:tab/>
        <w:t>(a)</w:t>
      </w:r>
      <w:r w:rsidRPr="009D03CC">
        <w:tab/>
        <w:t>by a protected person in the performance or purported performance of a function, or the exercise or purported exercise of a power, conferred by this Act; or</w:t>
      </w:r>
    </w:p>
    <w:p w:rsidR="00C24FE2" w:rsidRPr="009D03CC" w:rsidRDefault="00C24FE2" w:rsidP="009D03CC">
      <w:pPr>
        <w:pStyle w:val="paragraph"/>
      </w:pPr>
      <w:r w:rsidRPr="009D03CC">
        <w:tab/>
        <w:t>(b)</w:t>
      </w:r>
      <w:r w:rsidRPr="009D03CC">
        <w:tab/>
        <w:t xml:space="preserve">by a person in providing, or purporting to provide, assistance, information or a document to a protected person, as a result of a request, direction or other requirement made by </w:t>
      </w:r>
      <w:r w:rsidR="00FC2A3B" w:rsidRPr="009D03CC">
        <w:t>a</w:t>
      </w:r>
      <w:r w:rsidRPr="009D03CC">
        <w:t xml:space="preserve"> protected person in the performance or purported performance of a function, or the exercise or purported exercise of a power, conferred by this Act.</w:t>
      </w:r>
    </w:p>
    <w:p w:rsidR="005C3ED7" w:rsidRPr="009D03CC" w:rsidRDefault="008B1926" w:rsidP="009D03CC">
      <w:pPr>
        <w:pStyle w:val="ActHead5"/>
      </w:pPr>
      <w:bookmarkStart w:id="26" w:name="_Toc423505709"/>
      <w:r w:rsidRPr="009D03CC">
        <w:rPr>
          <w:rStyle w:val="CharSectno"/>
        </w:rPr>
        <w:t>21</w:t>
      </w:r>
      <w:r w:rsidR="005C3ED7" w:rsidRPr="009D03CC">
        <w:t xml:space="preserve">  Delegations by Secretary</w:t>
      </w:r>
      <w:bookmarkEnd w:id="26"/>
    </w:p>
    <w:p w:rsidR="005C3ED7" w:rsidRPr="009D03CC" w:rsidRDefault="005C3ED7" w:rsidP="009D03CC">
      <w:pPr>
        <w:pStyle w:val="subsection"/>
      </w:pPr>
      <w:r w:rsidRPr="009D03CC">
        <w:tab/>
        <w:t>(1)</w:t>
      </w:r>
      <w:r w:rsidRPr="009D03CC">
        <w:tab/>
        <w:t>The Secretary may, in writing, delegate to an SES employee, or acting SES employee, in the Department all or any of the Secretary’s powers or functions under this Act.</w:t>
      </w:r>
    </w:p>
    <w:p w:rsidR="004B7BFF" w:rsidRPr="009D03CC" w:rsidRDefault="004B7BFF" w:rsidP="009D03CC">
      <w:pPr>
        <w:pStyle w:val="notetext"/>
      </w:pPr>
      <w:r w:rsidRPr="009D03CC">
        <w:t>Note:</w:t>
      </w:r>
      <w:r w:rsidRPr="009D03CC">
        <w:tab/>
        <w:t xml:space="preserve">The expressions </w:t>
      </w:r>
      <w:r w:rsidRPr="009D03CC">
        <w:rPr>
          <w:b/>
          <w:i/>
        </w:rPr>
        <w:t>SES employee</w:t>
      </w:r>
      <w:r w:rsidRPr="009D03CC">
        <w:t xml:space="preserve"> and </w:t>
      </w:r>
      <w:r w:rsidRPr="009D03CC">
        <w:rPr>
          <w:b/>
          <w:i/>
        </w:rPr>
        <w:t>acting SES employee</w:t>
      </w:r>
      <w:r w:rsidRPr="009D03CC">
        <w:t xml:space="preserve"> are defined in the </w:t>
      </w:r>
      <w:r w:rsidRPr="009D03CC">
        <w:rPr>
          <w:i/>
        </w:rPr>
        <w:t>Acts Interpretation Act 1901</w:t>
      </w:r>
      <w:r w:rsidRPr="009D03CC">
        <w:t>.</w:t>
      </w:r>
    </w:p>
    <w:p w:rsidR="005C3ED7" w:rsidRPr="009D03CC" w:rsidRDefault="005C3ED7" w:rsidP="009D03CC">
      <w:pPr>
        <w:pStyle w:val="subsection"/>
      </w:pPr>
      <w:r w:rsidRPr="009D03CC">
        <w:tab/>
        <w:t>(2)</w:t>
      </w:r>
      <w:r w:rsidRPr="009D03CC">
        <w:tab/>
        <w:t xml:space="preserve">In exercising powers or functions delegated under </w:t>
      </w:r>
      <w:r w:rsidR="009D03CC" w:rsidRPr="009D03CC">
        <w:t>subsection (</w:t>
      </w:r>
      <w:r w:rsidRPr="009D03CC">
        <w:t>1), the delegate must comply with any directions of the Secretary.</w:t>
      </w:r>
    </w:p>
    <w:p w:rsidR="003D50DB" w:rsidRPr="009D03CC" w:rsidRDefault="008B1926" w:rsidP="009D03CC">
      <w:pPr>
        <w:pStyle w:val="ActHead5"/>
      </w:pPr>
      <w:bookmarkStart w:id="27" w:name="_Toc423505710"/>
      <w:r w:rsidRPr="009D03CC">
        <w:rPr>
          <w:rStyle w:val="CharSectno"/>
        </w:rPr>
        <w:t>22</w:t>
      </w:r>
      <w:r w:rsidR="003D50DB" w:rsidRPr="009D03CC">
        <w:t xml:space="preserve">  Regulations</w:t>
      </w:r>
      <w:bookmarkEnd w:id="27"/>
    </w:p>
    <w:p w:rsidR="003D50DB" w:rsidRPr="009D03CC" w:rsidRDefault="003D50DB" w:rsidP="009D03CC">
      <w:pPr>
        <w:pStyle w:val="subsection"/>
      </w:pPr>
      <w:r w:rsidRPr="009D03CC">
        <w:tab/>
      </w:r>
      <w:r w:rsidRPr="009D03CC">
        <w:tab/>
        <w:t>The Governor</w:t>
      </w:r>
      <w:r w:rsidR="00C32C61">
        <w:noBreakHyphen/>
      </w:r>
      <w:r w:rsidRPr="009D03CC">
        <w:t>General may make regulations prescribing matters:</w:t>
      </w:r>
    </w:p>
    <w:p w:rsidR="003D50DB" w:rsidRPr="009D03CC" w:rsidRDefault="003D50DB" w:rsidP="009D03CC">
      <w:pPr>
        <w:pStyle w:val="paragraph"/>
      </w:pPr>
      <w:r w:rsidRPr="009D03CC">
        <w:tab/>
        <w:t>(a)</w:t>
      </w:r>
      <w:r w:rsidRPr="009D03CC">
        <w:tab/>
        <w:t>required or permitted by this Act to be prescribed; or</w:t>
      </w:r>
    </w:p>
    <w:p w:rsidR="00C32C61" w:rsidRDefault="003D50DB" w:rsidP="009D03CC">
      <w:pPr>
        <w:pStyle w:val="paragraph"/>
      </w:pPr>
      <w:r w:rsidRPr="009D03CC">
        <w:lastRenderedPageBreak/>
        <w:tab/>
        <w:t>(b)</w:t>
      </w:r>
      <w:r w:rsidRPr="009D03CC">
        <w:tab/>
        <w:t>necessary or convenient to be prescribed for carrying out or giving effect to this Act.</w:t>
      </w:r>
    </w:p>
    <w:p w:rsidR="0052752C" w:rsidRDefault="0052752C" w:rsidP="003665BB"/>
    <w:p w:rsidR="0052752C" w:rsidRDefault="0052752C" w:rsidP="00027C40">
      <w:pPr>
        <w:pStyle w:val="AssentBk"/>
        <w:keepNext/>
      </w:pPr>
    </w:p>
    <w:p w:rsidR="0052752C" w:rsidRDefault="0052752C" w:rsidP="00027C40">
      <w:pPr>
        <w:pStyle w:val="AssentBk"/>
        <w:keepNext/>
      </w:pPr>
    </w:p>
    <w:p w:rsidR="003665BB" w:rsidRDefault="003665BB" w:rsidP="003B1CD0">
      <w:pPr>
        <w:pStyle w:val="2ndRd"/>
        <w:keepNext/>
        <w:pBdr>
          <w:top w:val="single" w:sz="2" w:space="1" w:color="auto"/>
        </w:pBdr>
      </w:pPr>
    </w:p>
    <w:p w:rsidR="003665BB" w:rsidRDefault="003665BB" w:rsidP="003B1CD0">
      <w:pPr>
        <w:pStyle w:val="2ndRd"/>
        <w:keepNext/>
        <w:spacing w:line="260" w:lineRule="atLeast"/>
        <w:rPr>
          <w:i/>
        </w:rPr>
      </w:pPr>
      <w:r>
        <w:t>[</w:t>
      </w:r>
      <w:r>
        <w:rPr>
          <w:i/>
        </w:rPr>
        <w:t>Minister’s second reading speech made in—</w:t>
      </w:r>
    </w:p>
    <w:p w:rsidR="003665BB" w:rsidRDefault="003665BB" w:rsidP="003B1CD0">
      <w:pPr>
        <w:pStyle w:val="2ndRd"/>
        <w:keepNext/>
        <w:spacing w:line="260" w:lineRule="atLeast"/>
        <w:rPr>
          <w:i/>
        </w:rPr>
      </w:pPr>
      <w:r>
        <w:rPr>
          <w:i/>
        </w:rPr>
        <w:t>House of Representatives on 3 June 2015</w:t>
      </w:r>
    </w:p>
    <w:p w:rsidR="003665BB" w:rsidRDefault="003665BB" w:rsidP="003B1CD0">
      <w:pPr>
        <w:pStyle w:val="2ndRd"/>
        <w:keepNext/>
        <w:spacing w:line="260" w:lineRule="atLeast"/>
        <w:rPr>
          <w:i/>
        </w:rPr>
      </w:pPr>
      <w:r>
        <w:rPr>
          <w:i/>
        </w:rPr>
        <w:t>Senate on 17 June 2015</w:t>
      </w:r>
      <w:r>
        <w:t>]</w:t>
      </w:r>
    </w:p>
    <w:p w:rsidR="003665BB" w:rsidRDefault="003665BB" w:rsidP="003B1CD0"/>
    <w:p w:rsidR="0052752C" w:rsidRPr="003665BB" w:rsidRDefault="003665BB" w:rsidP="003665BB">
      <w:pPr>
        <w:framePr w:hSpace="180" w:wrap="around" w:vAnchor="text" w:hAnchor="page" w:x="2391" w:y="7429"/>
      </w:pPr>
      <w:r>
        <w:t>(94/15)</w:t>
      </w:r>
    </w:p>
    <w:p w:rsidR="003665BB" w:rsidRDefault="003665BB"/>
    <w:sectPr w:rsidR="003665BB" w:rsidSect="0052752C">
      <w:headerReference w:type="even" r:id="rId21"/>
      <w:headerReference w:type="default" r:id="rId22"/>
      <w:footerReference w:type="even" r:id="rId23"/>
      <w:footerReference w:type="default" r:id="rId24"/>
      <w:headerReference w:type="first" r:id="rId25"/>
      <w:footerReference w:type="first" r:id="rId26"/>
      <w:pgSz w:w="11907" w:h="16839"/>
      <w:pgMar w:top="238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7E6" w:rsidRDefault="005117E6" w:rsidP="00715914">
      <w:pPr>
        <w:spacing w:line="240" w:lineRule="auto"/>
      </w:pPr>
      <w:r>
        <w:separator/>
      </w:r>
    </w:p>
  </w:endnote>
  <w:endnote w:type="continuationSeparator" w:id="0">
    <w:p w:rsidR="005117E6" w:rsidRDefault="005117E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7E6" w:rsidRPr="005F1388" w:rsidRDefault="005117E6" w:rsidP="009D03CC">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5BB" w:rsidRDefault="003665BB" w:rsidP="003B1CD0">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5117E6" w:rsidRDefault="005117E6" w:rsidP="009D03CC">
    <w:pPr>
      <w:pStyle w:val="Footer"/>
      <w:spacing w:before="120"/>
    </w:pPr>
  </w:p>
  <w:p w:rsidR="005117E6" w:rsidRPr="005F1388" w:rsidRDefault="005117E6"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7E6" w:rsidRPr="00ED79B6" w:rsidRDefault="005117E6" w:rsidP="009D03CC">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7E6" w:rsidRDefault="005117E6" w:rsidP="009D03C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117E6" w:rsidTr="00AC4BB2">
      <w:tc>
        <w:tcPr>
          <w:tcW w:w="646" w:type="dxa"/>
        </w:tcPr>
        <w:p w:rsidR="005117E6" w:rsidRDefault="005117E6"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35A05">
            <w:rPr>
              <w:i/>
              <w:noProof/>
              <w:sz w:val="18"/>
            </w:rPr>
            <w:t>xiii</w:t>
          </w:r>
          <w:r w:rsidRPr="00ED79B6">
            <w:rPr>
              <w:i/>
              <w:sz w:val="18"/>
            </w:rPr>
            <w:fldChar w:fldCharType="end"/>
          </w:r>
        </w:p>
      </w:tc>
      <w:tc>
        <w:tcPr>
          <w:tcW w:w="5387" w:type="dxa"/>
        </w:tcPr>
        <w:p w:rsidR="005117E6" w:rsidRDefault="00D87DC6" w:rsidP="00A15C98">
          <w:pPr>
            <w:jc w:val="center"/>
            <w:rPr>
              <w:sz w:val="18"/>
            </w:rPr>
          </w:pPr>
          <w:r>
            <w:rPr>
              <w:i/>
              <w:sz w:val="18"/>
            </w:rPr>
            <w:t>Export Charges (Collection) Act 2015</w:t>
          </w:r>
        </w:p>
      </w:tc>
      <w:tc>
        <w:tcPr>
          <w:tcW w:w="1270" w:type="dxa"/>
        </w:tcPr>
        <w:p w:rsidR="005117E6" w:rsidRDefault="00D87DC6" w:rsidP="00A15C98">
          <w:pPr>
            <w:jc w:val="right"/>
            <w:rPr>
              <w:sz w:val="18"/>
            </w:rPr>
          </w:pPr>
          <w:r>
            <w:rPr>
              <w:i/>
              <w:sz w:val="18"/>
            </w:rPr>
            <w:t>No.      , 2015</w:t>
          </w:r>
        </w:p>
      </w:tc>
    </w:tr>
  </w:tbl>
  <w:p w:rsidR="005117E6" w:rsidRPr="00ED79B6" w:rsidRDefault="005117E6" w:rsidP="00715914">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7E6" w:rsidRPr="00ED79B6" w:rsidRDefault="005117E6" w:rsidP="009D03C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117E6" w:rsidTr="00340F07">
      <w:tc>
        <w:tcPr>
          <w:tcW w:w="1247" w:type="dxa"/>
        </w:tcPr>
        <w:p w:rsidR="005117E6" w:rsidRDefault="00D87DC6" w:rsidP="003665BB">
          <w:pPr>
            <w:rPr>
              <w:i/>
              <w:sz w:val="18"/>
            </w:rPr>
          </w:pPr>
          <w:r>
            <w:rPr>
              <w:i/>
              <w:sz w:val="18"/>
            </w:rPr>
            <w:t xml:space="preserve">No. </w:t>
          </w:r>
          <w:r w:rsidR="003665BB">
            <w:rPr>
              <w:i/>
              <w:sz w:val="18"/>
            </w:rPr>
            <w:t>92</w:t>
          </w:r>
          <w:r>
            <w:rPr>
              <w:i/>
              <w:sz w:val="18"/>
            </w:rPr>
            <w:t>, 2015</w:t>
          </w:r>
        </w:p>
      </w:tc>
      <w:tc>
        <w:tcPr>
          <w:tcW w:w="5387" w:type="dxa"/>
        </w:tcPr>
        <w:p w:rsidR="005117E6" w:rsidRDefault="00D87DC6" w:rsidP="005D7042">
          <w:pPr>
            <w:jc w:val="center"/>
            <w:rPr>
              <w:i/>
              <w:sz w:val="18"/>
            </w:rPr>
          </w:pPr>
          <w:r>
            <w:rPr>
              <w:i/>
              <w:sz w:val="18"/>
            </w:rPr>
            <w:t>Export Charges (Collection) Act 2015</w:t>
          </w:r>
        </w:p>
      </w:tc>
      <w:tc>
        <w:tcPr>
          <w:tcW w:w="669" w:type="dxa"/>
        </w:tcPr>
        <w:p w:rsidR="005117E6" w:rsidRDefault="005117E6" w:rsidP="00C96AED">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35A05">
            <w:rPr>
              <w:i/>
              <w:noProof/>
              <w:sz w:val="18"/>
            </w:rPr>
            <w:t>i</w:t>
          </w:r>
          <w:r w:rsidRPr="00ED79B6">
            <w:rPr>
              <w:i/>
              <w:sz w:val="18"/>
            </w:rPr>
            <w:fldChar w:fldCharType="end"/>
          </w:r>
        </w:p>
      </w:tc>
    </w:tr>
  </w:tbl>
  <w:p w:rsidR="005117E6" w:rsidRPr="00ED79B6" w:rsidRDefault="005117E6" w:rsidP="00715914">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7E6" w:rsidRDefault="005117E6" w:rsidP="009D03C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117E6" w:rsidTr="009D03CC">
      <w:tc>
        <w:tcPr>
          <w:tcW w:w="646" w:type="dxa"/>
        </w:tcPr>
        <w:p w:rsidR="005117E6" w:rsidRDefault="005117E6"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35A05">
            <w:rPr>
              <w:i/>
              <w:noProof/>
              <w:sz w:val="18"/>
            </w:rPr>
            <w:t>14</w:t>
          </w:r>
          <w:r w:rsidRPr="007A1328">
            <w:rPr>
              <w:i/>
              <w:sz w:val="18"/>
            </w:rPr>
            <w:fldChar w:fldCharType="end"/>
          </w:r>
        </w:p>
      </w:tc>
      <w:tc>
        <w:tcPr>
          <w:tcW w:w="5387" w:type="dxa"/>
        </w:tcPr>
        <w:p w:rsidR="005117E6" w:rsidRDefault="00D87DC6" w:rsidP="00601309">
          <w:pPr>
            <w:jc w:val="center"/>
            <w:rPr>
              <w:sz w:val="18"/>
            </w:rPr>
          </w:pPr>
          <w:r>
            <w:rPr>
              <w:i/>
              <w:sz w:val="18"/>
            </w:rPr>
            <w:t>Export Charges (Collection) Act 2015</w:t>
          </w:r>
        </w:p>
      </w:tc>
      <w:tc>
        <w:tcPr>
          <w:tcW w:w="1270" w:type="dxa"/>
        </w:tcPr>
        <w:p w:rsidR="005117E6" w:rsidRDefault="003665BB" w:rsidP="00601309">
          <w:pPr>
            <w:jc w:val="right"/>
            <w:rPr>
              <w:sz w:val="18"/>
            </w:rPr>
          </w:pPr>
          <w:r>
            <w:rPr>
              <w:i/>
              <w:sz w:val="18"/>
            </w:rPr>
            <w:t>No. 92, 2015</w:t>
          </w:r>
        </w:p>
      </w:tc>
    </w:tr>
  </w:tbl>
  <w:p w:rsidR="005117E6" w:rsidRPr="007A1328" w:rsidRDefault="005117E6" w:rsidP="00601309">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7E6" w:rsidRDefault="005117E6" w:rsidP="009D03C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117E6" w:rsidTr="009D03CC">
      <w:tc>
        <w:tcPr>
          <w:tcW w:w="1247" w:type="dxa"/>
        </w:tcPr>
        <w:p w:rsidR="005117E6" w:rsidRDefault="003665BB" w:rsidP="00601309">
          <w:pPr>
            <w:rPr>
              <w:sz w:val="18"/>
            </w:rPr>
          </w:pPr>
          <w:r>
            <w:rPr>
              <w:i/>
              <w:sz w:val="18"/>
            </w:rPr>
            <w:t>No. 92, 2015</w:t>
          </w:r>
        </w:p>
      </w:tc>
      <w:tc>
        <w:tcPr>
          <w:tcW w:w="5387" w:type="dxa"/>
        </w:tcPr>
        <w:p w:rsidR="005117E6" w:rsidRDefault="00D87DC6" w:rsidP="00601309">
          <w:pPr>
            <w:jc w:val="center"/>
            <w:rPr>
              <w:sz w:val="18"/>
            </w:rPr>
          </w:pPr>
          <w:r>
            <w:rPr>
              <w:i/>
              <w:sz w:val="18"/>
            </w:rPr>
            <w:t>Export Charges (Collection) Act 2015</w:t>
          </w:r>
        </w:p>
      </w:tc>
      <w:tc>
        <w:tcPr>
          <w:tcW w:w="669" w:type="dxa"/>
        </w:tcPr>
        <w:p w:rsidR="005117E6" w:rsidRDefault="005117E6"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35A05">
            <w:rPr>
              <w:i/>
              <w:noProof/>
              <w:sz w:val="18"/>
            </w:rPr>
            <w:t>13</w:t>
          </w:r>
          <w:r w:rsidRPr="007A1328">
            <w:rPr>
              <w:i/>
              <w:sz w:val="18"/>
            </w:rPr>
            <w:fldChar w:fldCharType="end"/>
          </w:r>
        </w:p>
      </w:tc>
    </w:tr>
  </w:tbl>
  <w:p w:rsidR="005117E6" w:rsidRPr="007A1328" w:rsidRDefault="005117E6" w:rsidP="00715914">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7E6" w:rsidRDefault="005117E6" w:rsidP="009D03C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5117E6" w:rsidTr="009D03CC">
      <w:tc>
        <w:tcPr>
          <w:tcW w:w="1247" w:type="dxa"/>
        </w:tcPr>
        <w:p w:rsidR="005117E6" w:rsidRDefault="003665BB" w:rsidP="00212DDD">
          <w:pPr>
            <w:rPr>
              <w:sz w:val="18"/>
            </w:rPr>
          </w:pPr>
          <w:r>
            <w:rPr>
              <w:i/>
              <w:sz w:val="18"/>
            </w:rPr>
            <w:t>No. 92, 2015</w:t>
          </w:r>
        </w:p>
      </w:tc>
      <w:tc>
        <w:tcPr>
          <w:tcW w:w="5387" w:type="dxa"/>
        </w:tcPr>
        <w:p w:rsidR="005117E6" w:rsidRDefault="00D87DC6" w:rsidP="00C122FF">
          <w:pPr>
            <w:jc w:val="center"/>
            <w:rPr>
              <w:sz w:val="18"/>
            </w:rPr>
          </w:pPr>
          <w:r>
            <w:rPr>
              <w:i/>
              <w:sz w:val="18"/>
            </w:rPr>
            <w:t>Export Charges (Collection) Act 2015</w:t>
          </w:r>
        </w:p>
      </w:tc>
      <w:tc>
        <w:tcPr>
          <w:tcW w:w="669" w:type="dxa"/>
        </w:tcPr>
        <w:p w:rsidR="005117E6" w:rsidRDefault="005117E6"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35A05">
            <w:rPr>
              <w:i/>
              <w:noProof/>
              <w:sz w:val="18"/>
            </w:rPr>
            <w:t>1</w:t>
          </w:r>
          <w:r w:rsidRPr="007A1328">
            <w:rPr>
              <w:i/>
              <w:sz w:val="18"/>
            </w:rPr>
            <w:fldChar w:fldCharType="end"/>
          </w:r>
        </w:p>
      </w:tc>
    </w:tr>
  </w:tbl>
  <w:p w:rsidR="005117E6" w:rsidRPr="007A1328" w:rsidRDefault="005117E6" w:rsidP="00212DDD">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7E6" w:rsidRDefault="005117E6" w:rsidP="00715914">
      <w:pPr>
        <w:spacing w:line="240" w:lineRule="auto"/>
      </w:pPr>
      <w:r>
        <w:separator/>
      </w:r>
    </w:p>
  </w:footnote>
  <w:footnote w:type="continuationSeparator" w:id="0">
    <w:p w:rsidR="005117E6" w:rsidRDefault="005117E6"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7E6" w:rsidRPr="005F1388" w:rsidRDefault="005117E6" w:rsidP="00EB1780">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7E6" w:rsidRPr="005F1388" w:rsidRDefault="005117E6" w:rsidP="00EB178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7E6" w:rsidRPr="005F1388" w:rsidRDefault="005117E6"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7E6" w:rsidRPr="00ED79B6" w:rsidRDefault="005117E6" w:rsidP="00EB178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7E6" w:rsidRPr="00ED79B6" w:rsidRDefault="005117E6" w:rsidP="00EB178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7E6" w:rsidRPr="00ED79B6" w:rsidRDefault="005117E6"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7E6" w:rsidRDefault="005117E6"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5117E6" w:rsidRDefault="005117E6" w:rsidP="00715914">
    <w:pPr>
      <w:rPr>
        <w:sz w:val="20"/>
      </w:rPr>
    </w:pPr>
    <w:r w:rsidRPr="007A1328">
      <w:rPr>
        <w:b/>
        <w:sz w:val="20"/>
      </w:rPr>
      <w:fldChar w:fldCharType="begin"/>
    </w:r>
    <w:r w:rsidRPr="007A1328">
      <w:rPr>
        <w:b/>
        <w:sz w:val="20"/>
      </w:rPr>
      <w:instrText xml:space="preserve"> STYLEREF CharPartNo </w:instrText>
    </w:r>
    <w:r w:rsidR="00235A05">
      <w:rPr>
        <w:b/>
        <w:sz w:val="20"/>
      </w:rPr>
      <w:fldChar w:fldCharType="separate"/>
    </w:r>
    <w:r w:rsidR="00235A05">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235A05">
      <w:rPr>
        <w:sz w:val="20"/>
      </w:rPr>
      <w:fldChar w:fldCharType="separate"/>
    </w:r>
    <w:r w:rsidR="00235A05">
      <w:rPr>
        <w:noProof/>
        <w:sz w:val="20"/>
      </w:rPr>
      <w:t>Miscellaneous</w:t>
    </w:r>
    <w:r>
      <w:rPr>
        <w:sz w:val="20"/>
      </w:rPr>
      <w:fldChar w:fldCharType="end"/>
    </w:r>
  </w:p>
  <w:p w:rsidR="005117E6" w:rsidRPr="007A1328" w:rsidRDefault="005117E6"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5117E6" w:rsidRPr="007A1328" w:rsidRDefault="005117E6" w:rsidP="00715914">
    <w:pPr>
      <w:rPr>
        <w:b/>
        <w:sz w:val="24"/>
      </w:rPr>
    </w:pPr>
  </w:p>
  <w:p w:rsidR="005117E6" w:rsidRPr="007A1328" w:rsidRDefault="005117E6"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35A05">
      <w:rPr>
        <w:noProof/>
        <w:sz w:val="24"/>
      </w:rPr>
      <w:t>22</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7E6" w:rsidRPr="007A1328" w:rsidRDefault="005117E6"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5117E6" w:rsidRPr="007A1328" w:rsidRDefault="005117E6" w:rsidP="00715914">
    <w:pPr>
      <w:jc w:val="right"/>
      <w:rPr>
        <w:sz w:val="20"/>
      </w:rPr>
    </w:pPr>
    <w:r w:rsidRPr="007A1328">
      <w:rPr>
        <w:sz w:val="20"/>
      </w:rPr>
      <w:fldChar w:fldCharType="begin"/>
    </w:r>
    <w:r w:rsidRPr="007A1328">
      <w:rPr>
        <w:sz w:val="20"/>
      </w:rPr>
      <w:instrText xml:space="preserve"> STYLEREF CharPartText </w:instrText>
    </w:r>
    <w:r w:rsidR="00235A05">
      <w:rPr>
        <w:sz w:val="20"/>
      </w:rPr>
      <w:fldChar w:fldCharType="separate"/>
    </w:r>
    <w:r w:rsidR="00235A05">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235A05">
      <w:rPr>
        <w:b/>
        <w:sz w:val="20"/>
      </w:rPr>
      <w:fldChar w:fldCharType="separate"/>
    </w:r>
    <w:r w:rsidR="00235A05">
      <w:rPr>
        <w:b/>
        <w:noProof/>
        <w:sz w:val="20"/>
      </w:rPr>
      <w:t>Part 4</w:t>
    </w:r>
    <w:r>
      <w:rPr>
        <w:b/>
        <w:sz w:val="20"/>
      </w:rPr>
      <w:fldChar w:fldCharType="end"/>
    </w:r>
  </w:p>
  <w:p w:rsidR="005117E6" w:rsidRPr="007A1328" w:rsidRDefault="005117E6"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5117E6" w:rsidRPr="007A1328" w:rsidRDefault="005117E6" w:rsidP="00715914">
    <w:pPr>
      <w:jc w:val="right"/>
      <w:rPr>
        <w:b/>
        <w:sz w:val="24"/>
      </w:rPr>
    </w:pPr>
  </w:p>
  <w:p w:rsidR="005117E6" w:rsidRPr="007A1328" w:rsidRDefault="005117E6"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35A05">
      <w:rPr>
        <w:noProof/>
        <w:sz w:val="24"/>
      </w:rPr>
      <w:t>20</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7E6" w:rsidRPr="007A1328" w:rsidRDefault="005117E6"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643CC6"/>
    <w:lvl w:ilvl="0">
      <w:start w:val="1"/>
      <w:numFmt w:val="decimal"/>
      <w:lvlText w:val="%1."/>
      <w:lvlJc w:val="left"/>
      <w:pPr>
        <w:tabs>
          <w:tab w:val="num" w:pos="1492"/>
        </w:tabs>
        <w:ind w:left="1492" w:hanging="360"/>
      </w:pPr>
    </w:lvl>
  </w:abstractNum>
  <w:abstractNum w:abstractNumId="1">
    <w:nsid w:val="FFFFFF7D"/>
    <w:multiLevelType w:val="singleLevel"/>
    <w:tmpl w:val="9DE83352"/>
    <w:lvl w:ilvl="0">
      <w:start w:val="1"/>
      <w:numFmt w:val="decimal"/>
      <w:lvlText w:val="%1."/>
      <w:lvlJc w:val="left"/>
      <w:pPr>
        <w:tabs>
          <w:tab w:val="num" w:pos="1209"/>
        </w:tabs>
        <w:ind w:left="1209" w:hanging="360"/>
      </w:pPr>
    </w:lvl>
  </w:abstractNum>
  <w:abstractNum w:abstractNumId="2">
    <w:nsid w:val="FFFFFF7E"/>
    <w:multiLevelType w:val="singleLevel"/>
    <w:tmpl w:val="AEDA8AAE"/>
    <w:lvl w:ilvl="0">
      <w:start w:val="1"/>
      <w:numFmt w:val="decimal"/>
      <w:lvlText w:val="%1."/>
      <w:lvlJc w:val="left"/>
      <w:pPr>
        <w:tabs>
          <w:tab w:val="num" w:pos="926"/>
        </w:tabs>
        <w:ind w:left="926" w:hanging="360"/>
      </w:pPr>
    </w:lvl>
  </w:abstractNum>
  <w:abstractNum w:abstractNumId="3">
    <w:nsid w:val="FFFFFF7F"/>
    <w:multiLevelType w:val="singleLevel"/>
    <w:tmpl w:val="9B3E2C08"/>
    <w:lvl w:ilvl="0">
      <w:start w:val="1"/>
      <w:numFmt w:val="decimal"/>
      <w:lvlText w:val="%1."/>
      <w:lvlJc w:val="left"/>
      <w:pPr>
        <w:tabs>
          <w:tab w:val="num" w:pos="643"/>
        </w:tabs>
        <w:ind w:left="643" w:hanging="360"/>
      </w:pPr>
    </w:lvl>
  </w:abstractNum>
  <w:abstractNum w:abstractNumId="4">
    <w:nsid w:val="FFFFFF80"/>
    <w:multiLevelType w:val="singleLevel"/>
    <w:tmpl w:val="576C55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DC888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A8D0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F7452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A67E74"/>
    <w:lvl w:ilvl="0">
      <w:start w:val="1"/>
      <w:numFmt w:val="decimal"/>
      <w:lvlText w:val="%1."/>
      <w:lvlJc w:val="left"/>
      <w:pPr>
        <w:tabs>
          <w:tab w:val="num" w:pos="360"/>
        </w:tabs>
        <w:ind w:left="360" w:hanging="360"/>
      </w:pPr>
    </w:lvl>
  </w:abstractNum>
  <w:abstractNum w:abstractNumId="9">
    <w:nsid w:val="FFFFFF89"/>
    <w:multiLevelType w:val="singleLevel"/>
    <w:tmpl w:val="B4E2C04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0DB"/>
    <w:rsid w:val="00006180"/>
    <w:rsid w:val="000136AF"/>
    <w:rsid w:val="0003377B"/>
    <w:rsid w:val="00035660"/>
    <w:rsid w:val="00052671"/>
    <w:rsid w:val="000614BF"/>
    <w:rsid w:val="00080BAD"/>
    <w:rsid w:val="00087D46"/>
    <w:rsid w:val="000A4093"/>
    <w:rsid w:val="000A556A"/>
    <w:rsid w:val="000C22D3"/>
    <w:rsid w:val="000D05EF"/>
    <w:rsid w:val="000D0EB7"/>
    <w:rsid w:val="000D10DE"/>
    <w:rsid w:val="000E2261"/>
    <w:rsid w:val="000E3F92"/>
    <w:rsid w:val="000F21C1"/>
    <w:rsid w:val="000F3E0E"/>
    <w:rsid w:val="0010745C"/>
    <w:rsid w:val="00122FE1"/>
    <w:rsid w:val="001273D7"/>
    <w:rsid w:val="0013072E"/>
    <w:rsid w:val="00166C2F"/>
    <w:rsid w:val="001671E9"/>
    <w:rsid w:val="001939E1"/>
    <w:rsid w:val="00194B5E"/>
    <w:rsid w:val="00195382"/>
    <w:rsid w:val="001A45D5"/>
    <w:rsid w:val="001B2633"/>
    <w:rsid w:val="001B782B"/>
    <w:rsid w:val="001C57C2"/>
    <w:rsid w:val="001C5B34"/>
    <w:rsid w:val="001C69C4"/>
    <w:rsid w:val="001D11E9"/>
    <w:rsid w:val="001D37EF"/>
    <w:rsid w:val="001E3590"/>
    <w:rsid w:val="001E6847"/>
    <w:rsid w:val="001E7407"/>
    <w:rsid w:val="001E7F6E"/>
    <w:rsid w:val="001F5D5E"/>
    <w:rsid w:val="001F6219"/>
    <w:rsid w:val="002065DA"/>
    <w:rsid w:val="00212DDD"/>
    <w:rsid w:val="00221E0A"/>
    <w:rsid w:val="00223631"/>
    <w:rsid w:val="00235A05"/>
    <w:rsid w:val="00235DA6"/>
    <w:rsid w:val="0024010F"/>
    <w:rsid w:val="00240749"/>
    <w:rsid w:val="002564A4"/>
    <w:rsid w:val="00256C20"/>
    <w:rsid w:val="00263BB3"/>
    <w:rsid w:val="00277EAE"/>
    <w:rsid w:val="0028136F"/>
    <w:rsid w:val="0028767E"/>
    <w:rsid w:val="00297ECB"/>
    <w:rsid w:val="002A5B83"/>
    <w:rsid w:val="002D043A"/>
    <w:rsid w:val="002D1446"/>
    <w:rsid w:val="002D3C56"/>
    <w:rsid w:val="002D6224"/>
    <w:rsid w:val="00302693"/>
    <w:rsid w:val="00310D17"/>
    <w:rsid w:val="003213F0"/>
    <w:rsid w:val="00322B74"/>
    <w:rsid w:val="00324BDF"/>
    <w:rsid w:val="0032591D"/>
    <w:rsid w:val="003304A9"/>
    <w:rsid w:val="00340F07"/>
    <w:rsid w:val="003415D3"/>
    <w:rsid w:val="00342ECE"/>
    <w:rsid w:val="0034382B"/>
    <w:rsid w:val="00352B0F"/>
    <w:rsid w:val="00355469"/>
    <w:rsid w:val="00356B3D"/>
    <w:rsid w:val="00356FCF"/>
    <w:rsid w:val="00360459"/>
    <w:rsid w:val="00363F4F"/>
    <w:rsid w:val="00364EFF"/>
    <w:rsid w:val="003665BB"/>
    <w:rsid w:val="003731BE"/>
    <w:rsid w:val="00374B0A"/>
    <w:rsid w:val="00397C48"/>
    <w:rsid w:val="003D0BFE"/>
    <w:rsid w:val="003D328E"/>
    <w:rsid w:val="003D50DB"/>
    <w:rsid w:val="003D5700"/>
    <w:rsid w:val="00410A84"/>
    <w:rsid w:val="004116CD"/>
    <w:rsid w:val="00417EB9"/>
    <w:rsid w:val="00424CA9"/>
    <w:rsid w:val="00427EB4"/>
    <w:rsid w:val="00431A1F"/>
    <w:rsid w:val="0044291A"/>
    <w:rsid w:val="004511D0"/>
    <w:rsid w:val="00463EC0"/>
    <w:rsid w:val="004651DE"/>
    <w:rsid w:val="0047394A"/>
    <w:rsid w:val="00477FB9"/>
    <w:rsid w:val="00481861"/>
    <w:rsid w:val="0048585C"/>
    <w:rsid w:val="0049314D"/>
    <w:rsid w:val="00496F97"/>
    <w:rsid w:val="004A21E8"/>
    <w:rsid w:val="004B38C1"/>
    <w:rsid w:val="004B6993"/>
    <w:rsid w:val="004B7BFF"/>
    <w:rsid w:val="004C5026"/>
    <w:rsid w:val="004E7BEC"/>
    <w:rsid w:val="00502192"/>
    <w:rsid w:val="005117E6"/>
    <w:rsid w:val="00516B8D"/>
    <w:rsid w:val="0052752C"/>
    <w:rsid w:val="00536CA3"/>
    <w:rsid w:val="00537FBC"/>
    <w:rsid w:val="00544776"/>
    <w:rsid w:val="00560B37"/>
    <w:rsid w:val="00580B11"/>
    <w:rsid w:val="00584811"/>
    <w:rsid w:val="00586C9D"/>
    <w:rsid w:val="00587AB8"/>
    <w:rsid w:val="00593AA6"/>
    <w:rsid w:val="00594161"/>
    <w:rsid w:val="00594749"/>
    <w:rsid w:val="005A0E72"/>
    <w:rsid w:val="005A6928"/>
    <w:rsid w:val="005B19EB"/>
    <w:rsid w:val="005B4067"/>
    <w:rsid w:val="005C3ED7"/>
    <w:rsid w:val="005C3F41"/>
    <w:rsid w:val="005D4663"/>
    <w:rsid w:val="005D7042"/>
    <w:rsid w:val="005D74DB"/>
    <w:rsid w:val="005D7659"/>
    <w:rsid w:val="005E0968"/>
    <w:rsid w:val="005E71F9"/>
    <w:rsid w:val="005F0A35"/>
    <w:rsid w:val="005F0D50"/>
    <w:rsid w:val="005F351B"/>
    <w:rsid w:val="00600219"/>
    <w:rsid w:val="00601309"/>
    <w:rsid w:val="00602388"/>
    <w:rsid w:val="0060576B"/>
    <w:rsid w:val="00636C9D"/>
    <w:rsid w:val="0064549D"/>
    <w:rsid w:val="00650AFD"/>
    <w:rsid w:val="006556CF"/>
    <w:rsid w:val="00656BAD"/>
    <w:rsid w:val="006632A6"/>
    <w:rsid w:val="006637CF"/>
    <w:rsid w:val="00666884"/>
    <w:rsid w:val="00677CC2"/>
    <w:rsid w:val="006905DE"/>
    <w:rsid w:val="0069207B"/>
    <w:rsid w:val="0069210F"/>
    <w:rsid w:val="006A21DF"/>
    <w:rsid w:val="006B6E88"/>
    <w:rsid w:val="006C2748"/>
    <w:rsid w:val="006C7F8C"/>
    <w:rsid w:val="006F29DD"/>
    <w:rsid w:val="006F318F"/>
    <w:rsid w:val="006F6D10"/>
    <w:rsid w:val="00700B2C"/>
    <w:rsid w:val="00706C5C"/>
    <w:rsid w:val="00713084"/>
    <w:rsid w:val="00715914"/>
    <w:rsid w:val="00731E00"/>
    <w:rsid w:val="007374E2"/>
    <w:rsid w:val="007440B7"/>
    <w:rsid w:val="007638BF"/>
    <w:rsid w:val="00766738"/>
    <w:rsid w:val="00770DD7"/>
    <w:rsid w:val="007715C9"/>
    <w:rsid w:val="00774EDD"/>
    <w:rsid w:val="007757EC"/>
    <w:rsid w:val="0077623D"/>
    <w:rsid w:val="00782B03"/>
    <w:rsid w:val="00786260"/>
    <w:rsid w:val="00786D06"/>
    <w:rsid w:val="007924FC"/>
    <w:rsid w:val="007B75F4"/>
    <w:rsid w:val="00801B2F"/>
    <w:rsid w:val="00811F5C"/>
    <w:rsid w:val="00812486"/>
    <w:rsid w:val="00812654"/>
    <w:rsid w:val="008256F4"/>
    <w:rsid w:val="008422C3"/>
    <w:rsid w:val="0084395C"/>
    <w:rsid w:val="0085473A"/>
    <w:rsid w:val="00856A31"/>
    <w:rsid w:val="00856D6A"/>
    <w:rsid w:val="008754D0"/>
    <w:rsid w:val="00881B8F"/>
    <w:rsid w:val="008826CD"/>
    <w:rsid w:val="00886796"/>
    <w:rsid w:val="00887171"/>
    <w:rsid w:val="0089107B"/>
    <w:rsid w:val="008B1926"/>
    <w:rsid w:val="008B34AB"/>
    <w:rsid w:val="008C14FD"/>
    <w:rsid w:val="008D0EE0"/>
    <w:rsid w:val="008D165D"/>
    <w:rsid w:val="008D2DF7"/>
    <w:rsid w:val="008E5D11"/>
    <w:rsid w:val="008F54E7"/>
    <w:rsid w:val="00903422"/>
    <w:rsid w:val="00904A28"/>
    <w:rsid w:val="00913EEB"/>
    <w:rsid w:val="009213B7"/>
    <w:rsid w:val="00922364"/>
    <w:rsid w:val="009232C7"/>
    <w:rsid w:val="009265BF"/>
    <w:rsid w:val="00932377"/>
    <w:rsid w:val="00940885"/>
    <w:rsid w:val="00947D5A"/>
    <w:rsid w:val="009532A5"/>
    <w:rsid w:val="00965708"/>
    <w:rsid w:val="009851AC"/>
    <w:rsid w:val="00986302"/>
    <w:rsid w:val="009868E9"/>
    <w:rsid w:val="00990ED3"/>
    <w:rsid w:val="009C4371"/>
    <w:rsid w:val="009C6470"/>
    <w:rsid w:val="009D006B"/>
    <w:rsid w:val="009D03CC"/>
    <w:rsid w:val="009F374D"/>
    <w:rsid w:val="00A02120"/>
    <w:rsid w:val="00A03DF4"/>
    <w:rsid w:val="00A057A6"/>
    <w:rsid w:val="00A15C98"/>
    <w:rsid w:val="00A22C98"/>
    <w:rsid w:val="00A231B2"/>
    <w:rsid w:val="00A231E2"/>
    <w:rsid w:val="00A40782"/>
    <w:rsid w:val="00A40F51"/>
    <w:rsid w:val="00A41A53"/>
    <w:rsid w:val="00A64912"/>
    <w:rsid w:val="00A70A74"/>
    <w:rsid w:val="00A72717"/>
    <w:rsid w:val="00A72F12"/>
    <w:rsid w:val="00A81C46"/>
    <w:rsid w:val="00A930F1"/>
    <w:rsid w:val="00AC3EAA"/>
    <w:rsid w:val="00AC4BB2"/>
    <w:rsid w:val="00AC719E"/>
    <w:rsid w:val="00AD5641"/>
    <w:rsid w:val="00AE5CA2"/>
    <w:rsid w:val="00AF06CF"/>
    <w:rsid w:val="00B03D9A"/>
    <w:rsid w:val="00B07268"/>
    <w:rsid w:val="00B33B3C"/>
    <w:rsid w:val="00B5211F"/>
    <w:rsid w:val="00B60AAC"/>
    <w:rsid w:val="00B63834"/>
    <w:rsid w:val="00B6403D"/>
    <w:rsid w:val="00B646E3"/>
    <w:rsid w:val="00B66A16"/>
    <w:rsid w:val="00B74472"/>
    <w:rsid w:val="00B80199"/>
    <w:rsid w:val="00B86188"/>
    <w:rsid w:val="00B93F3D"/>
    <w:rsid w:val="00B943B0"/>
    <w:rsid w:val="00B9706F"/>
    <w:rsid w:val="00BA220B"/>
    <w:rsid w:val="00BE2F71"/>
    <w:rsid w:val="00BE3D88"/>
    <w:rsid w:val="00BE43D2"/>
    <w:rsid w:val="00BE719A"/>
    <w:rsid w:val="00BE720A"/>
    <w:rsid w:val="00BF3E50"/>
    <w:rsid w:val="00BF6BCB"/>
    <w:rsid w:val="00C122FF"/>
    <w:rsid w:val="00C24FE2"/>
    <w:rsid w:val="00C25299"/>
    <w:rsid w:val="00C32C61"/>
    <w:rsid w:val="00C42BF8"/>
    <w:rsid w:val="00C47CCF"/>
    <w:rsid w:val="00C50043"/>
    <w:rsid w:val="00C52CD1"/>
    <w:rsid w:val="00C55F04"/>
    <w:rsid w:val="00C604EB"/>
    <w:rsid w:val="00C74FD3"/>
    <w:rsid w:val="00C7573B"/>
    <w:rsid w:val="00C842DA"/>
    <w:rsid w:val="00C96AED"/>
    <w:rsid w:val="00CF0BB2"/>
    <w:rsid w:val="00CF281E"/>
    <w:rsid w:val="00CF3EE8"/>
    <w:rsid w:val="00D10C05"/>
    <w:rsid w:val="00D13141"/>
    <w:rsid w:val="00D13441"/>
    <w:rsid w:val="00D256F3"/>
    <w:rsid w:val="00D401EC"/>
    <w:rsid w:val="00D473B5"/>
    <w:rsid w:val="00D70DFB"/>
    <w:rsid w:val="00D73835"/>
    <w:rsid w:val="00D74249"/>
    <w:rsid w:val="00D766DF"/>
    <w:rsid w:val="00D8280A"/>
    <w:rsid w:val="00D82B0C"/>
    <w:rsid w:val="00D87DC6"/>
    <w:rsid w:val="00DA0052"/>
    <w:rsid w:val="00DA0540"/>
    <w:rsid w:val="00DA6185"/>
    <w:rsid w:val="00DC4F88"/>
    <w:rsid w:val="00DD459B"/>
    <w:rsid w:val="00DD51EA"/>
    <w:rsid w:val="00DF2145"/>
    <w:rsid w:val="00E05704"/>
    <w:rsid w:val="00E118B9"/>
    <w:rsid w:val="00E13CCC"/>
    <w:rsid w:val="00E159D1"/>
    <w:rsid w:val="00E170D8"/>
    <w:rsid w:val="00E17108"/>
    <w:rsid w:val="00E30FCA"/>
    <w:rsid w:val="00E338EF"/>
    <w:rsid w:val="00E56C94"/>
    <w:rsid w:val="00E609EF"/>
    <w:rsid w:val="00E73763"/>
    <w:rsid w:val="00E74DC7"/>
    <w:rsid w:val="00E75AEA"/>
    <w:rsid w:val="00E906A4"/>
    <w:rsid w:val="00E94D5E"/>
    <w:rsid w:val="00EA7100"/>
    <w:rsid w:val="00EB0FC8"/>
    <w:rsid w:val="00EB1780"/>
    <w:rsid w:val="00EB7AC1"/>
    <w:rsid w:val="00EC3721"/>
    <w:rsid w:val="00EC4ECE"/>
    <w:rsid w:val="00EF14CE"/>
    <w:rsid w:val="00EF15AC"/>
    <w:rsid w:val="00EF2E3A"/>
    <w:rsid w:val="00EF5F31"/>
    <w:rsid w:val="00F072A7"/>
    <w:rsid w:val="00F078DC"/>
    <w:rsid w:val="00F12083"/>
    <w:rsid w:val="00F15D58"/>
    <w:rsid w:val="00F3299C"/>
    <w:rsid w:val="00F33B79"/>
    <w:rsid w:val="00F52330"/>
    <w:rsid w:val="00F65A34"/>
    <w:rsid w:val="00F71650"/>
    <w:rsid w:val="00F73300"/>
    <w:rsid w:val="00F73BD6"/>
    <w:rsid w:val="00F83989"/>
    <w:rsid w:val="00F91403"/>
    <w:rsid w:val="00F926F5"/>
    <w:rsid w:val="00F95A47"/>
    <w:rsid w:val="00FA7ECA"/>
    <w:rsid w:val="00FB40BA"/>
    <w:rsid w:val="00FC2A3B"/>
    <w:rsid w:val="00FC2CF2"/>
    <w:rsid w:val="00FC6E0E"/>
    <w:rsid w:val="00FE6714"/>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D03CC"/>
    <w:pPr>
      <w:spacing w:line="260" w:lineRule="atLeast"/>
    </w:pPr>
    <w:rPr>
      <w:sz w:val="22"/>
    </w:rPr>
  </w:style>
  <w:style w:type="paragraph" w:styleId="Heading1">
    <w:name w:val="heading 1"/>
    <w:basedOn w:val="Normal"/>
    <w:next w:val="Normal"/>
    <w:link w:val="Heading1Char"/>
    <w:uiPriority w:val="9"/>
    <w:qFormat/>
    <w:rsid w:val="005275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275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752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2752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2752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2752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2752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2752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2752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D03CC"/>
  </w:style>
  <w:style w:type="paragraph" w:customStyle="1" w:styleId="OPCParaBase">
    <w:name w:val="OPCParaBase"/>
    <w:link w:val="OPCParaBaseChar"/>
    <w:qFormat/>
    <w:rsid w:val="009D03CC"/>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9D03CC"/>
    <w:pPr>
      <w:spacing w:line="240" w:lineRule="auto"/>
    </w:pPr>
    <w:rPr>
      <w:b/>
      <w:sz w:val="40"/>
    </w:rPr>
  </w:style>
  <w:style w:type="paragraph" w:customStyle="1" w:styleId="ActHead1">
    <w:name w:val="ActHead 1"/>
    <w:aliases w:val="c"/>
    <w:basedOn w:val="OPCParaBase"/>
    <w:next w:val="Normal"/>
    <w:qFormat/>
    <w:rsid w:val="009D03C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D03C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9D03C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D03C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D03C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D03C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D03C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D03C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D03C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9D03CC"/>
  </w:style>
  <w:style w:type="paragraph" w:customStyle="1" w:styleId="Blocks">
    <w:name w:val="Blocks"/>
    <w:aliases w:val="bb"/>
    <w:basedOn w:val="OPCParaBase"/>
    <w:qFormat/>
    <w:rsid w:val="009D03CC"/>
    <w:pPr>
      <w:spacing w:line="240" w:lineRule="auto"/>
    </w:pPr>
    <w:rPr>
      <w:sz w:val="24"/>
    </w:rPr>
  </w:style>
  <w:style w:type="paragraph" w:customStyle="1" w:styleId="BoxText">
    <w:name w:val="BoxText"/>
    <w:aliases w:val="bt"/>
    <w:basedOn w:val="OPCParaBase"/>
    <w:qFormat/>
    <w:rsid w:val="009D03C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D03CC"/>
    <w:rPr>
      <w:b/>
    </w:rPr>
  </w:style>
  <w:style w:type="paragraph" w:customStyle="1" w:styleId="BoxHeadItalic">
    <w:name w:val="BoxHeadItalic"/>
    <w:aliases w:val="bhi"/>
    <w:basedOn w:val="BoxText"/>
    <w:next w:val="BoxStep"/>
    <w:qFormat/>
    <w:rsid w:val="009D03CC"/>
    <w:rPr>
      <w:i/>
    </w:rPr>
  </w:style>
  <w:style w:type="paragraph" w:customStyle="1" w:styleId="BoxList">
    <w:name w:val="BoxList"/>
    <w:aliases w:val="bl"/>
    <w:basedOn w:val="BoxText"/>
    <w:qFormat/>
    <w:rsid w:val="009D03CC"/>
    <w:pPr>
      <w:ind w:left="1559" w:hanging="425"/>
    </w:pPr>
  </w:style>
  <w:style w:type="paragraph" w:customStyle="1" w:styleId="BoxNote">
    <w:name w:val="BoxNote"/>
    <w:aliases w:val="bn"/>
    <w:basedOn w:val="BoxText"/>
    <w:qFormat/>
    <w:rsid w:val="009D03CC"/>
    <w:pPr>
      <w:tabs>
        <w:tab w:val="left" w:pos="1985"/>
      </w:tabs>
      <w:spacing w:before="122" w:line="198" w:lineRule="exact"/>
      <w:ind w:left="2948" w:hanging="1814"/>
    </w:pPr>
    <w:rPr>
      <w:sz w:val="18"/>
    </w:rPr>
  </w:style>
  <w:style w:type="paragraph" w:customStyle="1" w:styleId="BoxPara">
    <w:name w:val="BoxPara"/>
    <w:aliases w:val="bp"/>
    <w:basedOn w:val="BoxText"/>
    <w:qFormat/>
    <w:rsid w:val="009D03CC"/>
    <w:pPr>
      <w:tabs>
        <w:tab w:val="right" w:pos="2268"/>
      </w:tabs>
      <w:ind w:left="2552" w:hanging="1418"/>
    </w:pPr>
  </w:style>
  <w:style w:type="paragraph" w:customStyle="1" w:styleId="BoxStep">
    <w:name w:val="BoxStep"/>
    <w:aliases w:val="bs"/>
    <w:basedOn w:val="BoxText"/>
    <w:qFormat/>
    <w:rsid w:val="009D03CC"/>
    <w:pPr>
      <w:ind w:left="1985" w:hanging="851"/>
    </w:pPr>
  </w:style>
  <w:style w:type="character" w:customStyle="1" w:styleId="CharAmPartNo">
    <w:name w:val="CharAmPartNo"/>
    <w:basedOn w:val="OPCCharBase"/>
    <w:uiPriority w:val="1"/>
    <w:qFormat/>
    <w:rsid w:val="009D03CC"/>
  </w:style>
  <w:style w:type="character" w:customStyle="1" w:styleId="CharAmPartText">
    <w:name w:val="CharAmPartText"/>
    <w:basedOn w:val="OPCCharBase"/>
    <w:uiPriority w:val="1"/>
    <w:qFormat/>
    <w:rsid w:val="009D03CC"/>
  </w:style>
  <w:style w:type="character" w:customStyle="1" w:styleId="CharAmSchNo">
    <w:name w:val="CharAmSchNo"/>
    <w:basedOn w:val="OPCCharBase"/>
    <w:uiPriority w:val="1"/>
    <w:qFormat/>
    <w:rsid w:val="009D03CC"/>
  </w:style>
  <w:style w:type="character" w:customStyle="1" w:styleId="CharAmSchText">
    <w:name w:val="CharAmSchText"/>
    <w:basedOn w:val="OPCCharBase"/>
    <w:uiPriority w:val="1"/>
    <w:qFormat/>
    <w:rsid w:val="009D03CC"/>
  </w:style>
  <w:style w:type="character" w:customStyle="1" w:styleId="CharBoldItalic">
    <w:name w:val="CharBoldItalic"/>
    <w:basedOn w:val="OPCCharBase"/>
    <w:uiPriority w:val="1"/>
    <w:qFormat/>
    <w:rsid w:val="009D03CC"/>
    <w:rPr>
      <w:b/>
      <w:i/>
    </w:rPr>
  </w:style>
  <w:style w:type="character" w:customStyle="1" w:styleId="CharChapNo">
    <w:name w:val="CharChapNo"/>
    <w:basedOn w:val="OPCCharBase"/>
    <w:qFormat/>
    <w:rsid w:val="009D03CC"/>
  </w:style>
  <w:style w:type="character" w:customStyle="1" w:styleId="CharChapText">
    <w:name w:val="CharChapText"/>
    <w:basedOn w:val="OPCCharBase"/>
    <w:qFormat/>
    <w:rsid w:val="009D03CC"/>
  </w:style>
  <w:style w:type="character" w:customStyle="1" w:styleId="CharDivNo">
    <w:name w:val="CharDivNo"/>
    <w:basedOn w:val="OPCCharBase"/>
    <w:qFormat/>
    <w:rsid w:val="009D03CC"/>
  </w:style>
  <w:style w:type="character" w:customStyle="1" w:styleId="CharDivText">
    <w:name w:val="CharDivText"/>
    <w:basedOn w:val="OPCCharBase"/>
    <w:qFormat/>
    <w:rsid w:val="009D03CC"/>
  </w:style>
  <w:style w:type="character" w:customStyle="1" w:styleId="CharItalic">
    <w:name w:val="CharItalic"/>
    <w:basedOn w:val="OPCCharBase"/>
    <w:uiPriority w:val="1"/>
    <w:qFormat/>
    <w:rsid w:val="009D03CC"/>
    <w:rPr>
      <w:i/>
    </w:rPr>
  </w:style>
  <w:style w:type="character" w:customStyle="1" w:styleId="CharPartNo">
    <w:name w:val="CharPartNo"/>
    <w:basedOn w:val="OPCCharBase"/>
    <w:qFormat/>
    <w:rsid w:val="009D03CC"/>
  </w:style>
  <w:style w:type="character" w:customStyle="1" w:styleId="CharPartText">
    <w:name w:val="CharPartText"/>
    <w:basedOn w:val="OPCCharBase"/>
    <w:qFormat/>
    <w:rsid w:val="009D03CC"/>
  </w:style>
  <w:style w:type="character" w:customStyle="1" w:styleId="CharSectno">
    <w:name w:val="CharSectno"/>
    <w:basedOn w:val="OPCCharBase"/>
    <w:qFormat/>
    <w:rsid w:val="009D03CC"/>
  </w:style>
  <w:style w:type="character" w:customStyle="1" w:styleId="CharSubdNo">
    <w:name w:val="CharSubdNo"/>
    <w:basedOn w:val="OPCCharBase"/>
    <w:uiPriority w:val="1"/>
    <w:qFormat/>
    <w:rsid w:val="009D03CC"/>
  </w:style>
  <w:style w:type="character" w:customStyle="1" w:styleId="CharSubdText">
    <w:name w:val="CharSubdText"/>
    <w:basedOn w:val="OPCCharBase"/>
    <w:uiPriority w:val="1"/>
    <w:qFormat/>
    <w:rsid w:val="009D03CC"/>
  </w:style>
  <w:style w:type="paragraph" w:customStyle="1" w:styleId="CTA--">
    <w:name w:val="CTA --"/>
    <w:basedOn w:val="OPCParaBase"/>
    <w:next w:val="Normal"/>
    <w:rsid w:val="009D03CC"/>
    <w:pPr>
      <w:spacing w:before="60" w:line="240" w:lineRule="atLeast"/>
      <w:ind w:left="142" w:hanging="142"/>
    </w:pPr>
    <w:rPr>
      <w:sz w:val="20"/>
    </w:rPr>
  </w:style>
  <w:style w:type="paragraph" w:customStyle="1" w:styleId="CTA-">
    <w:name w:val="CTA -"/>
    <w:basedOn w:val="OPCParaBase"/>
    <w:rsid w:val="009D03CC"/>
    <w:pPr>
      <w:spacing w:before="60" w:line="240" w:lineRule="atLeast"/>
      <w:ind w:left="85" w:hanging="85"/>
    </w:pPr>
    <w:rPr>
      <w:sz w:val="20"/>
    </w:rPr>
  </w:style>
  <w:style w:type="paragraph" w:customStyle="1" w:styleId="CTA---">
    <w:name w:val="CTA ---"/>
    <w:basedOn w:val="OPCParaBase"/>
    <w:next w:val="Normal"/>
    <w:rsid w:val="009D03CC"/>
    <w:pPr>
      <w:spacing w:before="60" w:line="240" w:lineRule="atLeast"/>
      <w:ind w:left="198" w:hanging="198"/>
    </w:pPr>
    <w:rPr>
      <w:sz w:val="20"/>
    </w:rPr>
  </w:style>
  <w:style w:type="paragraph" w:customStyle="1" w:styleId="CTA----">
    <w:name w:val="CTA ----"/>
    <w:basedOn w:val="OPCParaBase"/>
    <w:next w:val="Normal"/>
    <w:rsid w:val="009D03CC"/>
    <w:pPr>
      <w:spacing w:before="60" w:line="240" w:lineRule="atLeast"/>
      <w:ind w:left="255" w:hanging="255"/>
    </w:pPr>
    <w:rPr>
      <w:sz w:val="20"/>
    </w:rPr>
  </w:style>
  <w:style w:type="paragraph" w:customStyle="1" w:styleId="CTA1a">
    <w:name w:val="CTA 1(a)"/>
    <w:basedOn w:val="OPCParaBase"/>
    <w:rsid w:val="009D03CC"/>
    <w:pPr>
      <w:tabs>
        <w:tab w:val="right" w:pos="414"/>
      </w:tabs>
      <w:spacing w:before="40" w:line="240" w:lineRule="atLeast"/>
      <w:ind w:left="675" w:hanging="675"/>
    </w:pPr>
    <w:rPr>
      <w:sz w:val="20"/>
    </w:rPr>
  </w:style>
  <w:style w:type="paragraph" w:customStyle="1" w:styleId="CTA1ai">
    <w:name w:val="CTA 1(a)(i)"/>
    <w:basedOn w:val="OPCParaBase"/>
    <w:rsid w:val="009D03CC"/>
    <w:pPr>
      <w:tabs>
        <w:tab w:val="right" w:pos="1004"/>
      </w:tabs>
      <w:spacing w:before="40" w:line="240" w:lineRule="atLeast"/>
      <w:ind w:left="1253" w:hanging="1253"/>
    </w:pPr>
    <w:rPr>
      <w:sz w:val="20"/>
    </w:rPr>
  </w:style>
  <w:style w:type="paragraph" w:customStyle="1" w:styleId="CTA2a">
    <w:name w:val="CTA 2(a)"/>
    <w:basedOn w:val="OPCParaBase"/>
    <w:rsid w:val="009D03CC"/>
    <w:pPr>
      <w:tabs>
        <w:tab w:val="right" w:pos="482"/>
      </w:tabs>
      <w:spacing w:before="40" w:line="240" w:lineRule="atLeast"/>
      <w:ind w:left="748" w:hanging="748"/>
    </w:pPr>
    <w:rPr>
      <w:sz w:val="20"/>
    </w:rPr>
  </w:style>
  <w:style w:type="paragraph" w:customStyle="1" w:styleId="CTA2ai">
    <w:name w:val="CTA 2(a)(i)"/>
    <w:basedOn w:val="OPCParaBase"/>
    <w:rsid w:val="009D03CC"/>
    <w:pPr>
      <w:tabs>
        <w:tab w:val="right" w:pos="1089"/>
      </w:tabs>
      <w:spacing w:before="40" w:line="240" w:lineRule="atLeast"/>
      <w:ind w:left="1327" w:hanging="1327"/>
    </w:pPr>
    <w:rPr>
      <w:sz w:val="20"/>
    </w:rPr>
  </w:style>
  <w:style w:type="paragraph" w:customStyle="1" w:styleId="CTA3a">
    <w:name w:val="CTA 3(a)"/>
    <w:basedOn w:val="OPCParaBase"/>
    <w:rsid w:val="009D03CC"/>
    <w:pPr>
      <w:tabs>
        <w:tab w:val="right" w:pos="556"/>
      </w:tabs>
      <w:spacing w:before="40" w:line="240" w:lineRule="atLeast"/>
      <w:ind w:left="805" w:hanging="805"/>
    </w:pPr>
    <w:rPr>
      <w:sz w:val="20"/>
    </w:rPr>
  </w:style>
  <w:style w:type="paragraph" w:customStyle="1" w:styleId="CTA3ai">
    <w:name w:val="CTA 3(a)(i)"/>
    <w:basedOn w:val="OPCParaBase"/>
    <w:rsid w:val="009D03CC"/>
    <w:pPr>
      <w:tabs>
        <w:tab w:val="right" w:pos="1140"/>
      </w:tabs>
      <w:spacing w:before="40" w:line="240" w:lineRule="atLeast"/>
      <w:ind w:left="1361" w:hanging="1361"/>
    </w:pPr>
    <w:rPr>
      <w:sz w:val="20"/>
    </w:rPr>
  </w:style>
  <w:style w:type="paragraph" w:customStyle="1" w:styleId="CTA4a">
    <w:name w:val="CTA 4(a)"/>
    <w:basedOn w:val="OPCParaBase"/>
    <w:rsid w:val="009D03CC"/>
    <w:pPr>
      <w:tabs>
        <w:tab w:val="right" w:pos="624"/>
      </w:tabs>
      <w:spacing w:before="40" w:line="240" w:lineRule="atLeast"/>
      <w:ind w:left="873" w:hanging="873"/>
    </w:pPr>
    <w:rPr>
      <w:sz w:val="20"/>
    </w:rPr>
  </w:style>
  <w:style w:type="paragraph" w:customStyle="1" w:styleId="CTA4ai">
    <w:name w:val="CTA 4(a)(i)"/>
    <w:basedOn w:val="OPCParaBase"/>
    <w:rsid w:val="009D03CC"/>
    <w:pPr>
      <w:tabs>
        <w:tab w:val="right" w:pos="1213"/>
      </w:tabs>
      <w:spacing w:before="40" w:line="240" w:lineRule="atLeast"/>
      <w:ind w:left="1452" w:hanging="1452"/>
    </w:pPr>
    <w:rPr>
      <w:sz w:val="20"/>
    </w:rPr>
  </w:style>
  <w:style w:type="paragraph" w:customStyle="1" w:styleId="CTACAPS">
    <w:name w:val="CTA CAPS"/>
    <w:basedOn w:val="OPCParaBase"/>
    <w:rsid w:val="009D03CC"/>
    <w:pPr>
      <w:spacing w:before="60" w:line="240" w:lineRule="atLeast"/>
    </w:pPr>
    <w:rPr>
      <w:sz w:val="20"/>
    </w:rPr>
  </w:style>
  <w:style w:type="paragraph" w:customStyle="1" w:styleId="CTAright">
    <w:name w:val="CTA right"/>
    <w:basedOn w:val="OPCParaBase"/>
    <w:rsid w:val="009D03CC"/>
    <w:pPr>
      <w:spacing w:before="60" w:line="240" w:lineRule="auto"/>
      <w:jc w:val="right"/>
    </w:pPr>
    <w:rPr>
      <w:sz w:val="20"/>
    </w:rPr>
  </w:style>
  <w:style w:type="paragraph" w:customStyle="1" w:styleId="subsection">
    <w:name w:val="subsection"/>
    <w:aliases w:val="ss"/>
    <w:basedOn w:val="OPCParaBase"/>
    <w:link w:val="subsectionChar"/>
    <w:rsid w:val="009D03CC"/>
    <w:pPr>
      <w:tabs>
        <w:tab w:val="right" w:pos="1021"/>
      </w:tabs>
      <w:spacing w:before="180" w:line="240" w:lineRule="auto"/>
      <w:ind w:left="1134" w:hanging="1134"/>
    </w:pPr>
  </w:style>
  <w:style w:type="paragraph" w:customStyle="1" w:styleId="Definition">
    <w:name w:val="Definition"/>
    <w:aliases w:val="dd"/>
    <w:basedOn w:val="OPCParaBase"/>
    <w:rsid w:val="009D03CC"/>
    <w:pPr>
      <w:spacing w:before="180" w:line="240" w:lineRule="auto"/>
      <w:ind w:left="1134"/>
    </w:pPr>
  </w:style>
  <w:style w:type="paragraph" w:customStyle="1" w:styleId="Formula">
    <w:name w:val="Formula"/>
    <w:basedOn w:val="OPCParaBase"/>
    <w:rsid w:val="009D03CC"/>
    <w:pPr>
      <w:spacing w:line="240" w:lineRule="auto"/>
      <w:ind w:left="1134"/>
    </w:pPr>
    <w:rPr>
      <w:sz w:val="20"/>
    </w:rPr>
  </w:style>
  <w:style w:type="paragraph" w:styleId="Header">
    <w:name w:val="header"/>
    <w:basedOn w:val="OPCParaBase"/>
    <w:link w:val="HeaderChar"/>
    <w:unhideWhenUsed/>
    <w:rsid w:val="009D03C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D03CC"/>
    <w:rPr>
      <w:rFonts w:eastAsia="Times New Roman" w:cs="Times New Roman"/>
      <w:sz w:val="16"/>
      <w:lang w:eastAsia="en-AU"/>
    </w:rPr>
  </w:style>
  <w:style w:type="paragraph" w:customStyle="1" w:styleId="House">
    <w:name w:val="House"/>
    <w:basedOn w:val="OPCParaBase"/>
    <w:rsid w:val="009D03CC"/>
    <w:pPr>
      <w:spacing w:line="240" w:lineRule="auto"/>
    </w:pPr>
    <w:rPr>
      <w:sz w:val="28"/>
    </w:rPr>
  </w:style>
  <w:style w:type="paragraph" w:customStyle="1" w:styleId="Item">
    <w:name w:val="Item"/>
    <w:aliases w:val="i"/>
    <w:basedOn w:val="OPCParaBase"/>
    <w:next w:val="ItemHead"/>
    <w:rsid w:val="009D03CC"/>
    <w:pPr>
      <w:keepLines/>
      <w:spacing w:before="80" w:line="240" w:lineRule="auto"/>
      <w:ind w:left="709"/>
    </w:pPr>
  </w:style>
  <w:style w:type="paragraph" w:customStyle="1" w:styleId="ItemHead">
    <w:name w:val="ItemHead"/>
    <w:aliases w:val="ih"/>
    <w:basedOn w:val="OPCParaBase"/>
    <w:next w:val="Item"/>
    <w:rsid w:val="009D03CC"/>
    <w:pPr>
      <w:keepLines/>
      <w:spacing w:before="220" w:line="240" w:lineRule="auto"/>
      <w:ind w:left="709" w:hanging="709"/>
    </w:pPr>
    <w:rPr>
      <w:rFonts w:ascii="Arial" w:hAnsi="Arial"/>
      <w:b/>
      <w:kern w:val="28"/>
      <w:sz w:val="24"/>
    </w:rPr>
  </w:style>
  <w:style w:type="paragraph" w:customStyle="1" w:styleId="LongT">
    <w:name w:val="LongT"/>
    <w:basedOn w:val="OPCParaBase"/>
    <w:rsid w:val="009D03CC"/>
    <w:pPr>
      <w:spacing w:line="240" w:lineRule="auto"/>
    </w:pPr>
    <w:rPr>
      <w:b/>
      <w:sz w:val="32"/>
    </w:rPr>
  </w:style>
  <w:style w:type="paragraph" w:customStyle="1" w:styleId="notedraft">
    <w:name w:val="note(draft)"/>
    <w:aliases w:val="nd"/>
    <w:basedOn w:val="OPCParaBase"/>
    <w:rsid w:val="009D03CC"/>
    <w:pPr>
      <w:spacing w:before="240" w:line="240" w:lineRule="auto"/>
      <w:ind w:left="284" w:hanging="284"/>
    </w:pPr>
    <w:rPr>
      <w:i/>
      <w:sz w:val="24"/>
    </w:rPr>
  </w:style>
  <w:style w:type="paragraph" w:customStyle="1" w:styleId="notemargin">
    <w:name w:val="note(margin)"/>
    <w:aliases w:val="nm"/>
    <w:basedOn w:val="OPCParaBase"/>
    <w:rsid w:val="009D03CC"/>
    <w:pPr>
      <w:tabs>
        <w:tab w:val="left" w:pos="709"/>
      </w:tabs>
      <w:spacing w:before="122" w:line="198" w:lineRule="exact"/>
      <w:ind w:left="709" w:hanging="709"/>
    </w:pPr>
    <w:rPr>
      <w:sz w:val="18"/>
    </w:rPr>
  </w:style>
  <w:style w:type="paragraph" w:customStyle="1" w:styleId="noteToPara">
    <w:name w:val="noteToPara"/>
    <w:aliases w:val="ntp"/>
    <w:basedOn w:val="OPCParaBase"/>
    <w:rsid w:val="009D03CC"/>
    <w:pPr>
      <w:spacing w:before="122" w:line="198" w:lineRule="exact"/>
      <w:ind w:left="2353" w:hanging="709"/>
    </w:pPr>
    <w:rPr>
      <w:sz w:val="18"/>
    </w:rPr>
  </w:style>
  <w:style w:type="paragraph" w:customStyle="1" w:styleId="noteParlAmend">
    <w:name w:val="note(ParlAmend)"/>
    <w:aliases w:val="npp"/>
    <w:basedOn w:val="OPCParaBase"/>
    <w:next w:val="ParlAmend"/>
    <w:rsid w:val="009D03CC"/>
    <w:pPr>
      <w:spacing w:line="240" w:lineRule="auto"/>
      <w:jc w:val="right"/>
    </w:pPr>
    <w:rPr>
      <w:rFonts w:ascii="Arial" w:hAnsi="Arial"/>
      <w:b/>
      <w:i/>
    </w:rPr>
  </w:style>
  <w:style w:type="paragraph" w:customStyle="1" w:styleId="Page1">
    <w:name w:val="Page1"/>
    <w:basedOn w:val="OPCParaBase"/>
    <w:rsid w:val="009D03CC"/>
    <w:pPr>
      <w:spacing w:before="400" w:line="240" w:lineRule="auto"/>
    </w:pPr>
    <w:rPr>
      <w:b/>
      <w:sz w:val="32"/>
    </w:rPr>
  </w:style>
  <w:style w:type="paragraph" w:customStyle="1" w:styleId="PageBreak">
    <w:name w:val="PageBreak"/>
    <w:aliases w:val="pb"/>
    <w:basedOn w:val="OPCParaBase"/>
    <w:rsid w:val="009D03CC"/>
    <w:pPr>
      <w:spacing w:line="240" w:lineRule="auto"/>
    </w:pPr>
    <w:rPr>
      <w:sz w:val="20"/>
    </w:rPr>
  </w:style>
  <w:style w:type="paragraph" w:customStyle="1" w:styleId="paragraphsub">
    <w:name w:val="paragraph(sub)"/>
    <w:aliases w:val="aa"/>
    <w:basedOn w:val="OPCParaBase"/>
    <w:rsid w:val="009D03CC"/>
    <w:pPr>
      <w:tabs>
        <w:tab w:val="right" w:pos="1985"/>
      </w:tabs>
      <w:spacing w:before="40" w:line="240" w:lineRule="auto"/>
      <w:ind w:left="2098" w:hanging="2098"/>
    </w:pPr>
  </w:style>
  <w:style w:type="paragraph" w:customStyle="1" w:styleId="paragraphsub-sub">
    <w:name w:val="paragraph(sub-sub)"/>
    <w:aliases w:val="aaa"/>
    <w:basedOn w:val="OPCParaBase"/>
    <w:rsid w:val="009D03CC"/>
    <w:pPr>
      <w:tabs>
        <w:tab w:val="right" w:pos="2722"/>
      </w:tabs>
      <w:spacing w:before="40" w:line="240" w:lineRule="auto"/>
      <w:ind w:left="2835" w:hanging="2835"/>
    </w:pPr>
  </w:style>
  <w:style w:type="paragraph" w:customStyle="1" w:styleId="paragraph">
    <w:name w:val="paragraph"/>
    <w:aliases w:val="a"/>
    <w:basedOn w:val="OPCParaBase"/>
    <w:link w:val="paragraphChar"/>
    <w:rsid w:val="009D03CC"/>
    <w:pPr>
      <w:tabs>
        <w:tab w:val="right" w:pos="1531"/>
      </w:tabs>
      <w:spacing w:before="40" w:line="240" w:lineRule="auto"/>
      <w:ind w:left="1644" w:hanging="1644"/>
    </w:pPr>
  </w:style>
  <w:style w:type="paragraph" w:customStyle="1" w:styleId="ParlAmend">
    <w:name w:val="ParlAmend"/>
    <w:aliases w:val="pp"/>
    <w:basedOn w:val="OPCParaBase"/>
    <w:rsid w:val="009D03CC"/>
    <w:pPr>
      <w:spacing w:before="240" w:line="240" w:lineRule="atLeast"/>
      <w:ind w:hanging="567"/>
    </w:pPr>
    <w:rPr>
      <w:sz w:val="24"/>
    </w:rPr>
  </w:style>
  <w:style w:type="paragraph" w:customStyle="1" w:styleId="Penalty">
    <w:name w:val="Penalty"/>
    <w:basedOn w:val="OPCParaBase"/>
    <w:rsid w:val="009D03CC"/>
    <w:pPr>
      <w:tabs>
        <w:tab w:val="left" w:pos="2977"/>
      </w:tabs>
      <w:spacing w:before="180" w:line="240" w:lineRule="auto"/>
      <w:ind w:left="1985" w:hanging="851"/>
    </w:pPr>
  </w:style>
  <w:style w:type="paragraph" w:customStyle="1" w:styleId="Portfolio">
    <w:name w:val="Portfolio"/>
    <w:basedOn w:val="OPCParaBase"/>
    <w:rsid w:val="009D03CC"/>
    <w:pPr>
      <w:spacing w:line="240" w:lineRule="auto"/>
    </w:pPr>
    <w:rPr>
      <w:i/>
      <w:sz w:val="20"/>
    </w:rPr>
  </w:style>
  <w:style w:type="paragraph" w:customStyle="1" w:styleId="Preamble">
    <w:name w:val="Preamble"/>
    <w:basedOn w:val="OPCParaBase"/>
    <w:next w:val="Normal"/>
    <w:rsid w:val="009D03C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D03CC"/>
    <w:pPr>
      <w:spacing w:line="240" w:lineRule="auto"/>
    </w:pPr>
    <w:rPr>
      <w:i/>
      <w:sz w:val="20"/>
    </w:rPr>
  </w:style>
  <w:style w:type="paragraph" w:customStyle="1" w:styleId="Session">
    <w:name w:val="Session"/>
    <w:basedOn w:val="OPCParaBase"/>
    <w:rsid w:val="009D03CC"/>
    <w:pPr>
      <w:spacing w:line="240" w:lineRule="auto"/>
    </w:pPr>
    <w:rPr>
      <w:sz w:val="28"/>
    </w:rPr>
  </w:style>
  <w:style w:type="paragraph" w:customStyle="1" w:styleId="Sponsor">
    <w:name w:val="Sponsor"/>
    <w:basedOn w:val="OPCParaBase"/>
    <w:rsid w:val="009D03CC"/>
    <w:pPr>
      <w:spacing w:line="240" w:lineRule="auto"/>
    </w:pPr>
    <w:rPr>
      <w:i/>
    </w:rPr>
  </w:style>
  <w:style w:type="paragraph" w:customStyle="1" w:styleId="Subitem">
    <w:name w:val="Subitem"/>
    <w:aliases w:val="iss"/>
    <w:basedOn w:val="OPCParaBase"/>
    <w:rsid w:val="009D03CC"/>
    <w:pPr>
      <w:spacing w:before="180" w:line="240" w:lineRule="auto"/>
      <w:ind w:left="709" w:hanging="709"/>
    </w:pPr>
  </w:style>
  <w:style w:type="paragraph" w:customStyle="1" w:styleId="SubitemHead">
    <w:name w:val="SubitemHead"/>
    <w:aliases w:val="issh"/>
    <w:basedOn w:val="OPCParaBase"/>
    <w:rsid w:val="009D03C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D03CC"/>
    <w:pPr>
      <w:spacing w:before="40" w:line="240" w:lineRule="auto"/>
      <w:ind w:left="1134"/>
    </w:pPr>
  </w:style>
  <w:style w:type="paragraph" w:customStyle="1" w:styleId="SubsectionHead">
    <w:name w:val="SubsectionHead"/>
    <w:aliases w:val="ssh"/>
    <w:basedOn w:val="OPCParaBase"/>
    <w:next w:val="subsection"/>
    <w:rsid w:val="009D03CC"/>
    <w:pPr>
      <w:keepNext/>
      <w:keepLines/>
      <w:spacing w:before="240" w:line="240" w:lineRule="auto"/>
      <w:ind w:left="1134"/>
    </w:pPr>
    <w:rPr>
      <w:i/>
    </w:rPr>
  </w:style>
  <w:style w:type="paragraph" w:customStyle="1" w:styleId="Tablea">
    <w:name w:val="Table(a)"/>
    <w:aliases w:val="ta"/>
    <w:basedOn w:val="OPCParaBase"/>
    <w:rsid w:val="009D03CC"/>
    <w:pPr>
      <w:spacing w:before="60" w:line="240" w:lineRule="auto"/>
      <w:ind w:left="284" w:hanging="284"/>
    </w:pPr>
    <w:rPr>
      <w:sz w:val="20"/>
    </w:rPr>
  </w:style>
  <w:style w:type="paragraph" w:customStyle="1" w:styleId="TableAA">
    <w:name w:val="Table(AA)"/>
    <w:aliases w:val="taaa"/>
    <w:basedOn w:val="OPCParaBase"/>
    <w:rsid w:val="009D03C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D03C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D03CC"/>
    <w:pPr>
      <w:spacing w:before="60" w:line="240" w:lineRule="atLeast"/>
    </w:pPr>
    <w:rPr>
      <w:sz w:val="20"/>
    </w:rPr>
  </w:style>
  <w:style w:type="paragraph" w:customStyle="1" w:styleId="TLPBoxTextnote">
    <w:name w:val="TLPBoxText(note"/>
    <w:aliases w:val="right)"/>
    <w:basedOn w:val="OPCParaBase"/>
    <w:rsid w:val="009D03C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D03C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D03CC"/>
    <w:pPr>
      <w:spacing w:before="122" w:line="198" w:lineRule="exact"/>
      <w:ind w:left="1985" w:hanging="851"/>
      <w:jc w:val="right"/>
    </w:pPr>
    <w:rPr>
      <w:sz w:val="18"/>
    </w:rPr>
  </w:style>
  <w:style w:type="paragraph" w:customStyle="1" w:styleId="TLPTableBullet">
    <w:name w:val="TLPTableBullet"/>
    <w:aliases w:val="ttb"/>
    <w:basedOn w:val="OPCParaBase"/>
    <w:rsid w:val="009D03CC"/>
    <w:pPr>
      <w:spacing w:line="240" w:lineRule="exact"/>
      <w:ind w:left="284" w:hanging="284"/>
    </w:pPr>
    <w:rPr>
      <w:sz w:val="20"/>
    </w:rPr>
  </w:style>
  <w:style w:type="paragraph" w:styleId="TOC1">
    <w:name w:val="toc 1"/>
    <w:basedOn w:val="OPCParaBase"/>
    <w:next w:val="Normal"/>
    <w:uiPriority w:val="39"/>
    <w:semiHidden/>
    <w:unhideWhenUsed/>
    <w:rsid w:val="009D03C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D03C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D03C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9D03C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D03C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9D03C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D03C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D03C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9D03C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D03CC"/>
    <w:pPr>
      <w:keepLines/>
      <w:spacing w:before="240" w:after="120" w:line="240" w:lineRule="auto"/>
      <w:ind w:left="794"/>
    </w:pPr>
    <w:rPr>
      <w:b/>
      <w:kern w:val="28"/>
      <w:sz w:val="20"/>
    </w:rPr>
  </w:style>
  <w:style w:type="paragraph" w:customStyle="1" w:styleId="TofSectsHeading">
    <w:name w:val="TofSects(Heading)"/>
    <w:basedOn w:val="OPCParaBase"/>
    <w:rsid w:val="009D03CC"/>
    <w:pPr>
      <w:spacing w:before="240" w:after="120" w:line="240" w:lineRule="auto"/>
    </w:pPr>
    <w:rPr>
      <w:b/>
      <w:sz w:val="24"/>
    </w:rPr>
  </w:style>
  <w:style w:type="paragraph" w:customStyle="1" w:styleId="TofSectsSection">
    <w:name w:val="TofSects(Section)"/>
    <w:basedOn w:val="OPCParaBase"/>
    <w:rsid w:val="009D03CC"/>
    <w:pPr>
      <w:keepLines/>
      <w:spacing w:before="40" w:line="240" w:lineRule="auto"/>
      <w:ind w:left="1588" w:hanging="794"/>
    </w:pPr>
    <w:rPr>
      <w:kern w:val="28"/>
      <w:sz w:val="18"/>
    </w:rPr>
  </w:style>
  <w:style w:type="paragraph" w:customStyle="1" w:styleId="TofSectsSubdiv">
    <w:name w:val="TofSects(Subdiv)"/>
    <w:basedOn w:val="OPCParaBase"/>
    <w:rsid w:val="009D03CC"/>
    <w:pPr>
      <w:keepLines/>
      <w:spacing w:before="80" w:line="240" w:lineRule="auto"/>
      <w:ind w:left="1588" w:hanging="794"/>
    </w:pPr>
    <w:rPr>
      <w:kern w:val="28"/>
    </w:rPr>
  </w:style>
  <w:style w:type="paragraph" w:customStyle="1" w:styleId="WRStyle">
    <w:name w:val="WR Style"/>
    <w:aliases w:val="WR"/>
    <w:basedOn w:val="OPCParaBase"/>
    <w:rsid w:val="009D03CC"/>
    <w:pPr>
      <w:spacing w:before="240" w:line="240" w:lineRule="auto"/>
      <w:ind w:left="284" w:hanging="284"/>
    </w:pPr>
    <w:rPr>
      <w:b/>
      <w:i/>
      <w:kern w:val="28"/>
      <w:sz w:val="24"/>
    </w:rPr>
  </w:style>
  <w:style w:type="paragraph" w:customStyle="1" w:styleId="notepara">
    <w:name w:val="note(para)"/>
    <w:aliases w:val="na"/>
    <w:basedOn w:val="OPCParaBase"/>
    <w:rsid w:val="009D03CC"/>
    <w:pPr>
      <w:spacing w:before="40" w:line="198" w:lineRule="exact"/>
      <w:ind w:left="2354" w:hanging="369"/>
    </w:pPr>
    <w:rPr>
      <w:sz w:val="18"/>
    </w:rPr>
  </w:style>
  <w:style w:type="paragraph" w:styleId="Footer">
    <w:name w:val="footer"/>
    <w:link w:val="FooterChar"/>
    <w:rsid w:val="009D03C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D03CC"/>
    <w:rPr>
      <w:rFonts w:eastAsia="Times New Roman" w:cs="Times New Roman"/>
      <w:sz w:val="22"/>
      <w:szCs w:val="24"/>
      <w:lang w:eastAsia="en-AU"/>
    </w:rPr>
  </w:style>
  <w:style w:type="character" w:styleId="LineNumber">
    <w:name w:val="line number"/>
    <w:basedOn w:val="OPCCharBase"/>
    <w:uiPriority w:val="99"/>
    <w:semiHidden/>
    <w:unhideWhenUsed/>
    <w:rsid w:val="009D03CC"/>
    <w:rPr>
      <w:sz w:val="16"/>
    </w:rPr>
  </w:style>
  <w:style w:type="table" w:customStyle="1" w:styleId="CFlag">
    <w:name w:val="CFlag"/>
    <w:basedOn w:val="TableNormal"/>
    <w:uiPriority w:val="99"/>
    <w:rsid w:val="009D03CC"/>
    <w:rPr>
      <w:rFonts w:eastAsia="Times New Roman" w:cs="Times New Roman"/>
      <w:lang w:eastAsia="en-AU"/>
    </w:rPr>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9D03C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D03CC"/>
    <w:pPr>
      <w:pBdr>
        <w:top w:val="single" w:sz="4" w:space="1" w:color="auto"/>
      </w:pBdr>
      <w:spacing w:before="360"/>
      <w:ind w:right="397"/>
      <w:jc w:val="both"/>
    </w:pPr>
  </w:style>
  <w:style w:type="paragraph" w:customStyle="1" w:styleId="CompiledActNo">
    <w:name w:val="CompiledActNo"/>
    <w:basedOn w:val="OPCParaBase"/>
    <w:next w:val="Normal"/>
    <w:rsid w:val="009D03CC"/>
    <w:rPr>
      <w:b/>
      <w:sz w:val="24"/>
      <w:szCs w:val="24"/>
    </w:rPr>
  </w:style>
  <w:style w:type="paragraph" w:customStyle="1" w:styleId="ENotesText">
    <w:name w:val="ENotesText"/>
    <w:aliases w:val="Ent"/>
    <w:basedOn w:val="OPCParaBase"/>
    <w:next w:val="Normal"/>
    <w:rsid w:val="009D03CC"/>
    <w:pPr>
      <w:spacing w:before="120"/>
    </w:pPr>
  </w:style>
  <w:style w:type="paragraph" w:customStyle="1" w:styleId="CompiledMadeUnder">
    <w:name w:val="CompiledMadeUnder"/>
    <w:basedOn w:val="OPCParaBase"/>
    <w:next w:val="Normal"/>
    <w:rsid w:val="009D03CC"/>
    <w:rPr>
      <w:i/>
      <w:sz w:val="24"/>
      <w:szCs w:val="24"/>
    </w:rPr>
  </w:style>
  <w:style w:type="paragraph" w:customStyle="1" w:styleId="Paragraphsub-sub-sub">
    <w:name w:val="Paragraph(sub-sub-sub)"/>
    <w:aliases w:val="aaaa"/>
    <w:basedOn w:val="OPCParaBase"/>
    <w:rsid w:val="009D03C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D03C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D03C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D03C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D03C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D03CC"/>
    <w:pPr>
      <w:spacing w:before="60" w:line="240" w:lineRule="auto"/>
    </w:pPr>
    <w:rPr>
      <w:rFonts w:cs="Arial"/>
      <w:sz w:val="20"/>
      <w:szCs w:val="22"/>
    </w:rPr>
  </w:style>
  <w:style w:type="paragraph" w:customStyle="1" w:styleId="TableHeading">
    <w:name w:val="TableHeading"/>
    <w:aliases w:val="th"/>
    <w:basedOn w:val="OPCParaBase"/>
    <w:next w:val="Tabletext"/>
    <w:rsid w:val="009D03CC"/>
    <w:pPr>
      <w:keepNext/>
      <w:spacing w:before="60" w:line="240" w:lineRule="atLeast"/>
    </w:pPr>
    <w:rPr>
      <w:b/>
      <w:sz w:val="20"/>
    </w:rPr>
  </w:style>
  <w:style w:type="paragraph" w:customStyle="1" w:styleId="NoteToSubpara">
    <w:name w:val="NoteToSubpara"/>
    <w:aliases w:val="nts"/>
    <w:basedOn w:val="OPCParaBase"/>
    <w:rsid w:val="009D03CC"/>
    <w:pPr>
      <w:spacing w:before="40" w:line="198" w:lineRule="exact"/>
      <w:ind w:left="2835" w:hanging="709"/>
    </w:pPr>
    <w:rPr>
      <w:sz w:val="18"/>
    </w:rPr>
  </w:style>
  <w:style w:type="paragraph" w:customStyle="1" w:styleId="ENoteTableHeading">
    <w:name w:val="ENoteTableHeading"/>
    <w:aliases w:val="enth"/>
    <w:basedOn w:val="OPCParaBase"/>
    <w:rsid w:val="009D03CC"/>
    <w:pPr>
      <w:keepNext/>
      <w:spacing w:before="60" w:line="240" w:lineRule="atLeast"/>
    </w:pPr>
    <w:rPr>
      <w:rFonts w:ascii="Arial" w:hAnsi="Arial"/>
      <w:b/>
      <w:sz w:val="16"/>
    </w:rPr>
  </w:style>
  <w:style w:type="paragraph" w:customStyle="1" w:styleId="ENoteTableText">
    <w:name w:val="ENoteTableText"/>
    <w:aliases w:val="entt"/>
    <w:basedOn w:val="OPCParaBase"/>
    <w:rsid w:val="009D03CC"/>
    <w:pPr>
      <w:spacing w:before="60" w:line="240" w:lineRule="atLeast"/>
    </w:pPr>
    <w:rPr>
      <w:sz w:val="16"/>
    </w:rPr>
  </w:style>
  <w:style w:type="paragraph" w:customStyle="1" w:styleId="ENoteTTi">
    <w:name w:val="ENoteTTi"/>
    <w:aliases w:val="entti"/>
    <w:basedOn w:val="OPCParaBase"/>
    <w:rsid w:val="009D03CC"/>
    <w:pPr>
      <w:keepNext/>
      <w:spacing w:before="60" w:line="240" w:lineRule="atLeast"/>
      <w:ind w:left="170"/>
    </w:pPr>
    <w:rPr>
      <w:sz w:val="16"/>
    </w:rPr>
  </w:style>
  <w:style w:type="paragraph" w:customStyle="1" w:styleId="ENoteTTIndentHeading">
    <w:name w:val="ENoteTTIndentHeading"/>
    <w:aliases w:val="enTTHi"/>
    <w:basedOn w:val="OPCParaBase"/>
    <w:rsid w:val="009D03CC"/>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9D03CC"/>
    <w:pPr>
      <w:spacing w:before="120"/>
      <w:outlineLvl w:val="1"/>
    </w:pPr>
    <w:rPr>
      <w:b/>
      <w:sz w:val="28"/>
      <w:szCs w:val="28"/>
    </w:rPr>
  </w:style>
  <w:style w:type="paragraph" w:customStyle="1" w:styleId="ENotesHeading2">
    <w:name w:val="ENotesHeading 2"/>
    <w:aliases w:val="Enh2"/>
    <w:basedOn w:val="OPCParaBase"/>
    <w:next w:val="Normal"/>
    <w:rsid w:val="009D03CC"/>
    <w:pPr>
      <w:spacing w:before="120" w:after="120"/>
      <w:outlineLvl w:val="2"/>
    </w:pPr>
    <w:rPr>
      <w:b/>
      <w:sz w:val="24"/>
      <w:szCs w:val="28"/>
    </w:rPr>
  </w:style>
  <w:style w:type="paragraph" w:customStyle="1" w:styleId="MadeunderText">
    <w:name w:val="MadeunderText"/>
    <w:basedOn w:val="OPCParaBase"/>
    <w:next w:val="CompiledMadeUnder"/>
    <w:rsid w:val="009D03CC"/>
    <w:pPr>
      <w:spacing w:before="240"/>
    </w:pPr>
    <w:rPr>
      <w:sz w:val="24"/>
      <w:szCs w:val="24"/>
    </w:rPr>
  </w:style>
  <w:style w:type="paragraph" w:customStyle="1" w:styleId="ENotesHeading3">
    <w:name w:val="ENotesHeading 3"/>
    <w:aliases w:val="Enh3"/>
    <w:basedOn w:val="OPCParaBase"/>
    <w:next w:val="Normal"/>
    <w:rsid w:val="009D03CC"/>
    <w:pPr>
      <w:keepNext/>
      <w:spacing w:before="120" w:line="240" w:lineRule="auto"/>
      <w:outlineLvl w:val="4"/>
    </w:pPr>
    <w:rPr>
      <w:b/>
      <w:szCs w:val="24"/>
    </w:rPr>
  </w:style>
  <w:style w:type="character" w:customStyle="1" w:styleId="CharSubPartNoCASA">
    <w:name w:val="CharSubPartNo(CASA)"/>
    <w:basedOn w:val="OPCCharBase"/>
    <w:uiPriority w:val="1"/>
    <w:rsid w:val="009D03CC"/>
  </w:style>
  <w:style w:type="character" w:customStyle="1" w:styleId="CharSubPartTextCASA">
    <w:name w:val="CharSubPartText(CASA)"/>
    <w:basedOn w:val="OPCCharBase"/>
    <w:uiPriority w:val="1"/>
    <w:rsid w:val="009D03CC"/>
  </w:style>
  <w:style w:type="paragraph" w:customStyle="1" w:styleId="SubPartCASA">
    <w:name w:val="SubPart(CASA)"/>
    <w:aliases w:val="csp"/>
    <w:basedOn w:val="OPCParaBase"/>
    <w:next w:val="ActHead3"/>
    <w:rsid w:val="009D03CC"/>
    <w:pPr>
      <w:keepNext/>
      <w:keepLines/>
      <w:spacing w:before="280"/>
      <w:outlineLvl w:val="1"/>
    </w:pPr>
    <w:rPr>
      <w:b/>
      <w:kern w:val="28"/>
      <w:sz w:val="32"/>
    </w:rPr>
  </w:style>
  <w:style w:type="paragraph" w:customStyle="1" w:styleId="ENoteTTIndentHeadingSub">
    <w:name w:val="ENoteTTIndentHeadingSub"/>
    <w:aliases w:val="enTTHis"/>
    <w:basedOn w:val="OPCParaBase"/>
    <w:rsid w:val="009D03CC"/>
    <w:pPr>
      <w:keepNext/>
      <w:spacing w:before="60" w:line="240" w:lineRule="atLeast"/>
      <w:ind w:left="340"/>
    </w:pPr>
    <w:rPr>
      <w:b/>
      <w:sz w:val="16"/>
    </w:rPr>
  </w:style>
  <w:style w:type="paragraph" w:customStyle="1" w:styleId="ENoteTTiSub">
    <w:name w:val="ENoteTTiSub"/>
    <w:aliases w:val="enttis"/>
    <w:basedOn w:val="OPCParaBase"/>
    <w:rsid w:val="009D03CC"/>
    <w:pPr>
      <w:keepNext/>
      <w:spacing w:before="60" w:line="240" w:lineRule="atLeast"/>
      <w:ind w:left="340"/>
    </w:pPr>
    <w:rPr>
      <w:sz w:val="16"/>
    </w:rPr>
  </w:style>
  <w:style w:type="paragraph" w:customStyle="1" w:styleId="SubDivisionMigration">
    <w:name w:val="SubDivisionMigration"/>
    <w:aliases w:val="sdm"/>
    <w:basedOn w:val="OPCParaBase"/>
    <w:rsid w:val="009D03C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D03CC"/>
    <w:pPr>
      <w:keepNext/>
      <w:keepLines/>
      <w:spacing w:before="240" w:line="240" w:lineRule="auto"/>
      <w:ind w:left="1134" w:hanging="1134"/>
    </w:pPr>
    <w:rPr>
      <w:b/>
      <w:sz w:val="28"/>
    </w:rPr>
  </w:style>
  <w:style w:type="table" w:styleId="TableGrid">
    <w:name w:val="Table Grid"/>
    <w:basedOn w:val="TableNormal"/>
    <w:uiPriority w:val="59"/>
    <w:rsid w:val="009D03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link w:val="notetextChar"/>
    <w:rsid w:val="009D03CC"/>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9D03C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D03CC"/>
    <w:rPr>
      <w:sz w:val="22"/>
    </w:rPr>
  </w:style>
  <w:style w:type="paragraph" w:customStyle="1" w:styleId="SOTextNote">
    <w:name w:val="SO TextNote"/>
    <w:aliases w:val="sont"/>
    <w:basedOn w:val="SOText"/>
    <w:qFormat/>
    <w:rsid w:val="009D03CC"/>
    <w:pPr>
      <w:spacing w:before="122" w:line="198" w:lineRule="exact"/>
      <w:ind w:left="1843" w:hanging="709"/>
    </w:pPr>
    <w:rPr>
      <w:sz w:val="18"/>
    </w:rPr>
  </w:style>
  <w:style w:type="paragraph" w:customStyle="1" w:styleId="SOPara">
    <w:name w:val="SO Para"/>
    <w:aliases w:val="soa"/>
    <w:basedOn w:val="SOText"/>
    <w:link w:val="SOParaChar"/>
    <w:qFormat/>
    <w:rsid w:val="009D03CC"/>
    <w:pPr>
      <w:tabs>
        <w:tab w:val="right" w:pos="1786"/>
      </w:tabs>
      <w:spacing w:before="40"/>
      <w:ind w:left="2070" w:hanging="936"/>
    </w:pPr>
  </w:style>
  <w:style w:type="character" w:customStyle="1" w:styleId="SOParaChar">
    <w:name w:val="SO Para Char"/>
    <w:aliases w:val="soa Char"/>
    <w:basedOn w:val="DefaultParagraphFont"/>
    <w:link w:val="SOPara"/>
    <w:rsid w:val="009D03CC"/>
    <w:rPr>
      <w:sz w:val="22"/>
    </w:rPr>
  </w:style>
  <w:style w:type="paragraph" w:customStyle="1" w:styleId="SOBullet">
    <w:name w:val="SO Bullet"/>
    <w:aliases w:val="sotb"/>
    <w:basedOn w:val="Normal"/>
    <w:link w:val="SOBulletChar"/>
    <w:qFormat/>
    <w:rsid w:val="009D03CC"/>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9D03CC"/>
    <w:rPr>
      <w:sz w:val="22"/>
    </w:rPr>
  </w:style>
  <w:style w:type="paragraph" w:customStyle="1" w:styleId="SOBulletNote">
    <w:name w:val="SO BulletNote"/>
    <w:aliases w:val="sonb"/>
    <w:basedOn w:val="SOTextNote"/>
    <w:link w:val="SOBulletNoteChar"/>
    <w:qFormat/>
    <w:rsid w:val="009D03CC"/>
    <w:pPr>
      <w:tabs>
        <w:tab w:val="left" w:pos="1560"/>
      </w:tabs>
      <w:ind w:left="2268" w:hanging="1134"/>
    </w:pPr>
  </w:style>
  <w:style w:type="character" w:customStyle="1" w:styleId="SOBulletNoteChar">
    <w:name w:val="SO BulletNote Char"/>
    <w:aliases w:val="sonb Char"/>
    <w:basedOn w:val="DefaultParagraphFont"/>
    <w:link w:val="SOBulletNote"/>
    <w:rsid w:val="009D03CC"/>
    <w:rPr>
      <w:sz w:val="18"/>
    </w:rPr>
  </w:style>
  <w:style w:type="paragraph" w:customStyle="1" w:styleId="FileName">
    <w:name w:val="FileName"/>
    <w:basedOn w:val="Normal"/>
    <w:rsid w:val="009D03CC"/>
  </w:style>
  <w:style w:type="paragraph" w:customStyle="1" w:styleId="SOHeadBold">
    <w:name w:val="SO HeadBold"/>
    <w:aliases w:val="sohb"/>
    <w:basedOn w:val="SOText"/>
    <w:next w:val="SOText"/>
    <w:link w:val="SOHeadBoldChar"/>
    <w:qFormat/>
    <w:rsid w:val="009D03CC"/>
    <w:rPr>
      <w:b/>
    </w:rPr>
  </w:style>
  <w:style w:type="character" w:customStyle="1" w:styleId="SOHeadBoldChar">
    <w:name w:val="SO HeadBold Char"/>
    <w:aliases w:val="sohb Char"/>
    <w:basedOn w:val="DefaultParagraphFont"/>
    <w:link w:val="SOHeadBold"/>
    <w:rsid w:val="009D03CC"/>
    <w:rPr>
      <w:b/>
      <w:sz w:val="22"/>
    </w:rPr>
  </w:style>
  <w:style w:type="paragraph" w:customStyle="1" w:styleId="SOHeadItalic">
    <w:name w:val="SO HeadItalic"/>
    <w:aliases w:val="sohi"/>
    <w:basedOn w:val="SOText"/>
    <w:next w:val="SOText"/>
    <w:link w:val="SOHeadItalicChar"/>
    <w:qFormat/>
    <w:rsid w:val="009D03CC"/>
    <w:rPr>
      <w:i/>
    </w:rPr>
  </w:style>
  <w:style w:type="character" w:customStyle="1" w:styleId="SOHeadItalicChar">
    <w:name w:val="SO HeadItalic Char"/>
    <w:aliases w:val="sohi Char"/>
    <w:basedOn w:val="DefaultParagraphFont"/>
    <w:link w:val="SOHeadItalic"/>
    <w:rsid w:val="009D03CC"/>
    <w:rPr>
      <w:i/>
      <w:sz w:val="22"/>
    </w:rPr>
  </w:style>
  <w:style w:type="paragraph" w:customStyle="1" w:styleId="SOText2">
    <w:name w:val="SO Text2"/>
    <w:aliases w:val="sot2"/>
    <w:basedOn w:val="Normal"/>
    <w:next w:val="SOText"/>
    <w:link w:val="SOText2Char"/>
    <w:rsid w:val="009D03C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D03CC"/>
    <w:rPr>
      <w:sz w:val="22"/>
    </w:rPr>
  </w:style>
  <w:style w:type="character" w:customStyle="1" w:styleId="subsectionChar">
    <w:name w:val="subsection Char"/>
    <w:aliases w:val="ss Char"/>
    <w:link w:val="subsection"/>
    <w:rsid w:val="003D50DB"/>
    <w:rPr>
      <w:rFonts w:eastAsia="Times New Roman" w:cs="Times New Roman"/>
      <w:sz w:val="22"/>
      <w:lang w:eastAsia="en-AU"/>
    </w:rPr>
  </w:style>
  <w:style w:type="character" w:customStyle="1" w:styleId="paragraphChar">
    <w:name w:val="paragraph Char"/>
    <w:aliases w:val="a Char"/>
    <w:link w:val="paragraph"/>
    <w:rsid w:val="003D50DB"/>
    <w:rPr>
      <w:rFonts w:eastAsia="Times New Roman" w:cs="Times New Roman"/>
      <w:sz w:val="22"/>
      <w:lang w:eastAsia="en-AU"/>
    </w:rPr>
  </w:style>
  <w:style w:type="character" w:customStyle="1" w:styleId="notetextChar">
    <w:name w:val="note(text) Char"/>
    <w:aliases w:val="n Char"/>
    <w:link w:val="notetext"/>
    <w:rsid w:val="003D50DB"/>
    <w:rPr>
      <w:rFonts w:eastAsia="Times New Roman" w:cs="Times New Roman"/>
      <w:sz w:val="18"/>
      <w:lang w:eastAsia="en-AU"/>
    </w:rPr>
  </w:style>
  <w:style w:type="character" w:customStyle="1" w:styleId="ActHead3Char">
    <w:name w:val="ActHead 3 Char"/>
    <w:aliases w:val="d Char"/>
    <w:link w:val="ActHead3"/>
    <w:rsid w:val="003D50DB"/>
    <w:rPr>
      <w:rFonts w:eastAsia="Times New Roman" w:cs="Times New Roman"/>
      <w:b/>
      <w:kern w:val="28"/>
      <w:sz w:val="28"/>
      <w:lang w:eastAsia="en-AU"/>
    </w:rPr>
  </w:style>
  <w:style w:type="character" w:customStyle="1" w:styleId="ActHead5Char">
    <w:name w:val="ActHead 5 Char"/>
    <w:aliases w:val="s Char"/>
    <w:link w:val="ActHead5"/>
    <w:rsid w:val="003D50DB"/>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52752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2752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2752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2752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2752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2752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2752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2752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2752C"/>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52752C"/>
    <w:pPr>
      <w:spacing w:before="800"/>
    </w:pPr>
  </w:style>
  <w:style w:type="character" w:customStyle="1" w:styleId="OPCParaBaseChar">
    <w:name w:val="OPCParaBase Char"/>
    <w:basedOn w:val="DefaultParagraphFont"/>
    <w:link w:val="OPCParaBase"/>
    <w:rsid w:val="0052752C"/>
    <w:rPr>
      <w:rFonts w:eastAsia="Times New Roman" w:cs="Times New Roman"/>
      <w:sz w:val="22"/>
      <w:lang w:eastAsia="en-AU"/>
    </w:rPr>
  </w:style>
  <w:style w:type="character" w:customStyle="1" w:styleId="ShortTChar">
    <w:name w:val="ShortT Char"/>
    <w:basedOn w:val="OPCParaBaseChar"/>
    <w:link w:val="ShortT"/>
    <w:rsid w:val="0052752C"/>
    <w:rPr>
      <w:rFonts w:eastAsia="Times New Roman" w:cs="Times New Roman"/>
      <w:b/>
      <w:sz w:val="40"/>
      <w:lang w:eastAsia="en-AU"/>
    </w:rPr>
  </w:style>
  <w:style w:type="character" w:customStyle="1" w:styleId="ShortTP1Char">
    <w:name w:val="ShortTP1 Char"/>
    <w:basedOn w:val="ShortTChar"/>
    <w:link w:val="ShortTP1"/>
    <w:rsid w:val="0052752C"/>
    <w:rPr>
      <w:rFonts w:eastAsia="Times New Roman" w:cs="Times New Roman"/>
      <w:b/>
      <w:sz w:val="40"/>
      <w:lang w:eastAsia="en-AU"/>
    </w:rPr>
  </w:style>
  <w:style w:type="paragraph" w:customStyle="1" w:styleId="ActNoP1">
    <w:name w:val="ActNoP1"/>
    <w:basedOn w:val="Actno"/>
    <w:link w:val="ActNoP1Char"/>
    <w:rsid w:val="0052752C"/>
    <w:pPr>
      <w:spacing w:before="800"/>
    </w:pPr>
    <w:rPr>
      <w:sz w:val="28"/>
    </w:rPr>
  </w:style>
  <w:style w:type="character" w:customStyle="1" w:styleId="ActnoChar">
    <w:name w:val="Actno Char"/>
    <w:basedOn w:val="ShortTChar"/>
    <w:link w:val="Actno"/>
    <w:rsid w:val="0052752C"/>
    <w:rPr>
      <w:rFonts w:eastAsia="Times New Roman" w:cs="Times New Roman"/>
      <w:b/>
      <w:sz w:val="40"/>
      <w:lang w:eastAsia="en-AU"/>
    </w:rPr>
  </w:style>
  <w:style w:type="character" w:customStyle="1" w:styleId="ActNoP1Char">
    <w:name w:val="ActNoP1 Char"/>
    <w:basedOn w:val="ActnoChar"/>
    <w:link w:val="ActNoP1"/>
    <w:rsid w:val="0052752C"/>
    <w:rPr>
      <w:rFonts w:eastAsia="Times New Roman" w:cs="Times New Roman"/>
      <w:b/>
      <w:sz w:val="28"/>
      <w:lang w:eastAsia="en-AU"/>
    </w:rPr>
  </w:style>
  <w:style w:type="paragraph" w:customStyle="1" w:styleId="ShortTCP">
    <w:name w:val="ShortTCP"/>
    <w:basedOn w:val="ShortT"/>
    <w:link w:val="ShortTCPChar"/>
    <w:rsid w:val="0052752C"/>
  </w:style>
  <w:style w:type="character" w:customStyle="1" w:styleId="ShortTCPChar">
    <w:name w:val="ShortTCP Char"/>
    <w:basedOn w:val="ShortTChar"/>
    <w:link w:val="ShortTCP"/>
    <w:rsid w:val="0052752C"/>
    <w:rPr>
      <w:rFonts w:eastAsia="Times New Roman" w:cs="Times New Roman"/>
      <w:b/>
      <w:sz w:val="40"/>
      <w:lang w:eastAsia="en-AU"/>
    </w:rPr>
  </w:style>
  <w:style w:type="paragraph" w:customStyle="1" w:styleId="ActNoCP">
    <w:name w:val="ActNoCP"/>
    <w:basedOn w:val="Actno"/>
    <w:link w:val="ActNoCPChar"/>
    <w:rsid w:val="0052752C"/>
    <w:pPr>
      <w:spacing w:before="400"/>
    </w:pPr>
  </w:style>
  <w:style w:type="character" w:customStyle="1" w:styleId="ActNoCPChar">
    <w:name w:val="ActNoCP Char"/>
    <w:basedOn w:val="ActnoChar"/>
    <w:link w:val="ActNoCP"/>
    <w:rsid w:val="0052752C"/>
    <w:rPr>
      <w:rFonts w:eastAsia="Times New Roman" w:cs="Times New Roman"/>
      <w:b/>
      <w:sz w:val="40"/>
      <w:lang w:eastAsia="en-AU"/>
    </w:rPr>
  </w:style>
  <w:style w:type="paragraph" w:customStyle="1" w:styleId="AssentBk">
    <w:name w:val="AssentBk"/>
    <w:basedOn w:val="Normal"/>
    <w:rsid w:val="0052752C"/>
    <w:pPr>
      <w:spacing w:line="240" w:lineRule="auto"/>
    </w:pPr>
    <w:rPr>
      <w:rFonts w:eastAsia="Times New Roman" w:cs="Times New Roman"/>
      <w:sz w:val="20"/>
      <w:lang w:eastAsia="en-AU"/>
    </w:rPr>
  </w:style>
  <w:style w:type="paragraph" w:customStyle="1" w:styleId="AssentDt">
    <w:name w:val="AssentDt"/>
    <w:basedOn w:val="Normal"/>
    <w:rsid w:val="003665BB"/>
    <w:pPr>
      <w:spacing w:line="240" w:lineRule="auto"/>
    </w:pPr>
    <w:rPr>
      <w:rFonts w:eastAsia="Times New Roman" w:cs="Times New Roman"/>
      <w:sz w:val="20"/>
      <w:lang w:eastAsia="en-AU"/>
    </w:rPr>
  </w:style>
  <w:style w:type="paragraph" w:customStyle="1" w:styleId="2ndRd">
    <w:name w:val="2ndRd"/>
    <w:basedOn w:val="Normal"/>
    <w:rsid w:val="003665BB"/>
    <w:pPr>
      <w:spacing w:line="240" w:lineRule="auto"/>
    </w:pPr>
    <w:rPr>
      <w:rFonts w:eastAsia="Times New Roman" w:cs="Times New Roman"/>
      <w:sz w:val="20"/>
      <w:lang w:eastAsia="en-AU"/>
    </w:rPr>
  </w:style>
  <w:style w:type="paragraph" w:customStyle="1" w:styleId="ScalePlusRef">
    <w:name w:val="ScalePlusRef"/>
    <w:basedOn w:val="Normal"/>
    <w:rsid w:val="003665BB"/>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D03CC"/>
    <w:pPr>
      <w:spacing w:line="260" w:lineRule="atLeast"/>
    </w:pPr>
    <w:rPr>
      <w:sz w:val="22"/>
    </w:rPr>
  </w:style>
  <w:style w:type="paragraph" w:styleId="Heading1">
    <w:name w:val="heading 1"/>
    <w:basedOn w:val="Normal"/>
    <w:next w:val="Normal"/>
    <w:link w:val="Heading1Char"/>
    <w:uiPriority w:val="9"/>
    <w:qFormat/>
    <w:rsid w:val="005275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275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752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2752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2752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2752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2752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2752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2752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D03CC"/>
  </w:style>
  <w:style w:type="paragraph" w:customStyle="1" w:styleId="OPCParaBase">
    <w:name w:val="OPCParaBase"/>
    <w:link w:val="OPCParaBaseChar"/>
    <w:qFormat/>
    <w:rsid w:val="009D03CC"/>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9D03CC"/>
    <w:pPr>
      <w:spacing w:line="240" w:lineRule="auto"/>
    </w:pPr>
    <w:rPr>
      <w:b/>
      <w:sz w:val="40"/>
    </w:rPr>
  </w:style>
  <w:style w:type="paragraph" w:customStyle="1" w:styleId="ActHead1">
    <w:name w:val="ActHead 1"/>
    <w:aliases w:val="c"/>
    <w:basedOn w:val="OPCParaBase"/>
    <w:next w:val="Normal"/>
    <w:qFormat/>
    <w:rsid w:val="009D03C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D03C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9D03C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D03C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D03C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D03C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D03C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D03C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D03C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9D03CC"/>
  </w:style>
  <w:style w:type="paragraph" w:customStyle="1" w:styleId="Blocks">
    <w:name w:val="Blocks"/>
    <w:aliases w:val="bb"/>
    <w:basedOn w:val="OPCParaBase"/>
    <w:qFormat/>
    <w:rsid w:val="009D03CC"/>
    <w:pPr>
      <w:spacing w:line="240" w:lineRule="auto"/>
    </w:pPr>
    <w:rPr>
      <w:sz w:val="24"/>
    </w:rPr>
  </w:style>
  <w:style w:type="paragraph" w:customStyle="1" w:styleId="BoxText">
    <w:name w:val="BoxText"/>
    <w:aliases w:val="bt"/>
    <w:basedOn w:val="OPCParaBase"/>
    <w:qFormat/>
    <w:rsid w:val="009D03C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D03CC"/>
    <w:rPr>
      <w:b/>
    </w:rPr>
  </w:style>
  <w:style w:type="paragraph" w:customStyle="1" w:styleId="BoxHeadItalic">
    <w:name w:val="BoxHeadItalic"/>
    <w:aliases w:val="bhi"/>
    <w:basedOn w:val="BoxText"/>
    <w:next w:val="BoxStep"/>
    <w:qFormat/>
    <w:rsid w:val="009D03CC"/>
    <w:rPr>
      <w:i/>
    </w:rPr>
  </w:style>
  <w:style w:type="paragraph" w:customStyle="1" w:styleId="BoxList">
    <w:name w:val="BoxList"/>
    <w:aliases w:val="bl"/>
    <w:basedOn w:val="BoxText"/>
    <w:qFormat/>
    <w:rsid w:val="009D03CC"/>
    <w:pPr>
      <w:ind w:left="1559" w:hanging="425"/>
    </w:pPr>
  </w:style>
  <w:style w:type="paragraph" w:customStyle="1" w:styleId="BoxNote">
    <w:name w:val="BoxNote"/>
    <w:aliases w:val="bn"/>
    <w:basedOn w:val="BoxText"/>
    <w:qFormat/>
    <w:rsid w:val="009D03CC"/>
    <w:pPr>
      <w:tabs>
        <w:tab w:val="left" w:pos="1985"/>
      </w:tabs>
      <w:spacing w:before="122" w:line="198" w:lineRule="exact"/>
      <w:ind w:left="2948" w:hanging="1814"/>
    </w:pPr>
    <w:rPr>
      <w:sz w:val="18"/>
    </w:rPr>
  </w:style>
  <w:style w:type="paragraph" w:customStyle="1" w:styleId="BoxPara">
    <w:name w:val="BoxPara"/>
    <w:aliases w:val="bp"/>
    <w:basedOn w:val="BoxText"/>
    <w:qFormat/>
    <w:rsid w:val="009D03CC"/>
    <w:pPr>
      <w:tabs>
        <w:tab w:val="right" w:pos="2268"/>
      </w:tabs>
      <w:ind w:left="2552" w:hanging="1418"/>
    </w:pPr>
  </w:style>
  <w:style w:type="paragraph" w:customStyle="1" w:styleId="BoxStep">
    <w:name w:val="BoxStep"/>
    <w:aliases w:val="bs"/>
    <w:basedOn w:val="BoxText"/>
    <w:qFormat/>
    <w:rsid w:val="009D03CC"/>
    <w:pPr>
      <w:ind w:left="1985" w:hanging="851"/>
    </w:pPr>
  </w:style>
  <w:style w:type="character" w:customStyle="1" w:styleId="CharAmPartNo">
    <w:name w:val="CharAmPartNo"/>
    <w:basedOn w:val="OPCCharBase"/>
    <w:uiPriority w:val="1"/>
    <w:qFormat/>
    <w:rsid w:val="009D03CC"/>
  </w:style>
  <w:style w:type="character" w:customStyle="1" w:styleId="CharAmPartText">
    <w:name w:val="CharAmPartText"/>
    <w:basedOn w:val="OPCCharBase"/>
    <w:uiPriority w:val="1"/>
    <w:qFormat/>
    <w:rsid w:val="009D03CC"/>
  </w:style>
  <w:style w:type="character" w:customStyle="1" w:styleId="CharAmSchNo">
    <w:name w:val="CharAmSchNo"/>
    <w:basedOn w:val="OPCCharBase"/>
    <w:uiPriority w:val="1"/>
    <w:qFormat/>
    <w:rsid w:val="009D03CC"/>
  </w:style>
  <w:style w:type="character" w:customStyle="1" w:styleId="CharAmSchText">
    <w:name w:val="CharAmSchText"/>
    <w:basedOn w:val="OPCCharBase"/>
    <w:uiPriority w:val="1"/>
    <w:qFormat/>
    <w:rsid w:val="009D03CC"/>
  </w:style>
  <w:style w:type="character" w:customStyle="1" w:styleId="CharBoldItalic">
    <w:name w:val="CharBoldItalic"/>
    <w:basedOn w:val="OPCCharBase"/>
    <w:uiPriority w:val="1"/>
    <w:qFormat/>
    <w:rsid w:val="009D03CC"/>
    <w:rPr>
      <w:b/>
      <w:i/>
    </w:rPr>
  </w:style>
  <w:style w:type="character" w:customStyle="1" w:styleId="CharChapNo">
    <w:name w:val="CharChapNo"/>
    <w:basedOn w:val="OPCCharBase"/>
    <w:qFormat/>
    <w:rsid w:val="009D03CC"/>
  </w:style>
  <w:style w:type="character" w:customStyle="1" w:styleId="CharChapText">
    <w:name w:val="CharChapText"/>
    <w:basedOn w:val="OPCCharBase"/>
    <w:qFormat/>
    <w:rsid w:val="009D03CC"/>
  </w:style>
  <w:style w:type="character" w:customStyle="1" w:styleId="CharDivNo">
    <w:name w:val="CharDivNo"/>
    <w:basedOn w:val="OPCCharBase"/>
    <w:qFormat/>
    <w:rsid w:val="009D03CC"/>
  </w:style>
  <w:style w:type="character" w:customStyle="1" w:styleId="CharDivText">
    <w:name w:val="CharDivText"/>
    <w:basedOn w:val="OPCCharBase"/>
    <w:qFormat/>
    <w:rsid w:val="009D03CC"/>
  </w:style>
  <w:style w:type="character" w:customStyle="1" w:styleId="CharItalic">
    <w:name w:val="CharItalic"/>
    <w:basedOn w:val="OPCCharBase"/>
    <w:uiPriority w:val="1"/>
    <w:qFormat/>
    <w:rsid w:val="009D03CC"/>
    <w:rPr>
      <w:i/>
    </w:rPr>
  </w:style>
  <w:style w:type="character" w:customStyle="1" w:styleId="CharPartNo">
    <w:name w:val="CharPartNo"/>
    <w:basedOn w:val="OPCCharBase"/>
    <w:qFormat/>
    <w:rsid w:val="009D03CC"/>
  </w:style>
  <w:style w:type="character" w:customStyle="1" w:styleId="CharPartText">
    <w:name w:val="CharPartText"/>
    <w:basedOn w:val="OPCCharBase"/>
    <w:qFormat/>
    <w:rsid w:val="009D03CC"/>
  </w:style>
  <w:style w:type="character" w:customStyle="1" w:styleId="CharSectno">
    <w:name w:val="CharSectno"/>
    <w:basedOn w:val="OPCCharBase"/>
    <w:qFormat/>
    <w:rsid w:val="009D03CC"/>
  </w:style>
  <w:style w:type="character" w:customStyle="1" w:styleId="CharSubdNo">
    <w:name w:val="CharSubdNo"/>
    <w:basedOn w:val="OPCCharBase"/>
    <w:uiPriority w:val="1"/>
    <w:qFormat/>
    <w:rsid w:val="009D03CC"/>
  </w:style>
  <w:style w:type="character" w:customStyle="1" w:styleId="CharSubdText">
    <w:name w:val="CharSubdText"/>
    <w:basedOn w:val="OPCCharBase"/>
    <w:uiPriority w:val="1"/>
    <w:qFormat/>
    <w:rsid w:val="009D03CC"/>
  </w:style>
  <w:style w:type="paragraph" w:customStyle="1" w:styleId="CTA--">
    <w:name w:val="CTA --"/>
    <w:basedOn w:val="OPCParaBase"/>
    <w:next w:val="Normal"/>
    <w:rsid w:val="009D03CC"/>
    <w:pPr>
      <w:spacing w:before="60" w:line="240" w:lineRule="atLeast"/>
      <w:ind w:left="142" w:hanging="142"/>
    </w:pPr>
    <w:rPr>
      <w:sz w:val="20"/>
    </w:rPr>
  </w:style>
  <w:style w:type="paragraph" w:customStyle="1" w:styleId="CTA-">
    <w:name w:val="CTA -"/>
    <w:basedOn w:val="OPCParaBase"/>
    <w:rsid w:val="009D03CC"/>
    <w:pPr>
      <w:spacing w:before="60" w:line="240" w:lineRule="atLeast"/>
      <w:ind w:left="85" w:hanging="85"/>
    </w:pPr>
    <w:rPr>
      <w:sz w:val="20"/>
    </w:rPr>
  </w:style>
  <w:style w:type="paragraph" w:customStyle="1" w:styleId="CTA---">
    <w:name w:val="CTA ---"/>
    <w:basedOn w:val="OPCParaBase"/>
    <w:next w:val="Normal"/>
    <w:rsid w:val="009D03CC"/>
    <w:pPr>
      <w:spacing w:before="60" w:line="240" w:lineRule="atLeast"/>
      <w:ind w:left="198" w:hanging="198"/>
    </w:pPr>
    <w:rPr>
      <w:sz w:val="20"/>
    </w:rPr>
  </w:style>
  <w:style w:type="paragraph" w:customStyle="1" w:styleId="CTA----">
    <w:name w:val="CTA ----"/>
    <w:basedOn w:val="OPCParaBase"/>
    <w:next w:val="Normal"/>
    <w:rsid w:val="009D03CC"/>
    <w:pPr>
      <w:spacing w:before="60" w:line="240" w:lineRule="atLeast"/>
      <w:ind w:left="255" w:hanging="255"/>
    </w:pPr>
    <w:rPr>
      <w:sz w:val="20"/>
    </w:rPr>
  </w:style>
  <w:style w:type="paragraph" w:customStyle="1" w:styleId="CTA1a">
    <w:name w:val="CTA 1(a)"/>
    <w:basedOn w:val="OPCParaBase"/>
    <w:rsid w:val="009D03CC"/>
    <w:pPr>
      <w:tabs>
        <w:tab w:val="right" w:pos="414"/>
      </w:tabs>
      <w:spacing w:before="40" w:line="240" w:lineRule="atLeast"/>
      <w:ind w:left="675" w:hanging="675"/>
    </w:pPr>
    <w:rPr>
      <w:sz w:val="20"/>
    </w:rPr>
  </w:style>
  <w:style w:type="paragraph" w:customStyle="1" w:styleId="CTA1ai">
    <w:name w:val="CTA 1(a)(i)"/>
    <w:basedOn w:val="OPCParaBase"/>
    <w:rsid w:val="009D03CC"/>
    <w:pPr>
      <w:tabs>
        <w:tab w:val="right" w:pos="1004"/>
      </w:tabs>
      <w:spacing w:before="40" w:line="240" w:lineRule="atLeast"/>
      <w:ind w:left="1253" w:hanging="1253"/>
    </w:pPr>
    <w:rPr>
      <w:sz w:val="20"/>
    </w:rPr>
  </w:style>
  <w:style w:type="paragraph" w:customStyle="1" w:styleId="CTA2a">
    <w:name w:val="CTA 2(a)"/>
    <w:basedOn w:val="OPCParaBase"/>
    <w:rsid w:val="009D03CC"/>
    <w:pPr>
      <w:tabs>
        <w:tab w:val="right" w:pos="482"/>
      </w:tabs>
      <w:spacing w:before="40" w:line="240" w:lineRule="atLeast"/>
      <w:ind w:left="748" w:hanging="748"/>
    </w:pPr>
    <w:rPr>
      <w:sz w:val="20"/>
    </w:rPr>
  </w:style>
  <w:style w:type="paragraph" w:customStyle="1" w:styleId="CTA2ai">
    <w:name w:val="CTA 2(a)(i)"/>
    <w:basedOn w:val="OPCParaBase"/>
    <w:rsid w:val="009D03CC"/>
    <w:pPr>
      <w:tabs>
        <w:tab w:val="right" w:pos="1089"/>
      </w:tabs>
      <w:spacing w:before="40" w:line="240" w:lineRule="atLeast"/>
      <w:ind w:left="1327" w:hanging="1327"/>
    </w:pPr>
    <w:rPr>
      <w:sz w:val="20"/>
    </w:rPr>
  </w:style>
  <w:style w:type="paragraph" w:customStyle="1" w:styleId="CTA3a">
    <w:name w:val="CTA 3(a)"/>
    <w:basedOn w:val="OPCParaBase"/>
    <w:rsid w:val="009D03CC"/>
    <w:pPr>
      <w:tabs>
        <w:tab w:val="right" w:pos="556"/>
      </w:tabs>
      <w:spacing w:before="40" w:line="240" w:lineRule="atLeast"/>
      <w:ind w:left="805" w:hanging="805"/>
    </w:pPr>
    <w:rPr>
      <w:sz w:val="20"/>
    </w:rPr>
  </w:style>
  <w:style w:type="paragraph" w:customStyle="1" w:styleId="CTA3ai">
    <w:name w:val="CTA 3(a)(i)"/>
    <w:basedOn w:val="OPCParaBase"/>
    <w:rsid w:val="009D03CC"/>
    <w:pPr>
      <w:tabs>
        <w:tab w:val="right" w:pos="1140"/>
      </w:tabs>
      <w:spacing w:before="40" w:line="240" w:lineRule="atLeast"/>
      <w:ind w:left="1361" w:hanging="1361"/>
    </w:pPr>
    <w:rPr>
      <w:sz w:val="20"/>
    </w:rPr>
  </w:style>
  <w:style w:type="paragraph" w:customStyle="1" w:styleId="CTA4a">
    <w:name w:val="CTA 4(a)"/>
    <w:basedOn w:val="OPCParaBase"/>
    <w:rsid w:val="009D03CC"/>
    <w:pPr>
      <w:tabs>
        <w:tab w:val="right" w:pos="624"/>
      </w:tabs>
      <w:spacing w:before="40" w:line="240" w:lineRule="atLeast"/>
      <w:ind w:left="873" w:hanging="873"/>
    </w:pPr>
    <w:rPr>
      <w:sz w:val="20"/>
    </w:rPr>
  </w:style>
  <w:style w:type="paragraph" w:customStyle="1" w:styleId="CTA4ai">
    <w:name w:val="CTA 4(a)(i)"/>
    <w:basedOn w:val="OPCParaBase"/>
    <w:rsid w:val="009D03CC"/>
    <w:pPr>
      <w:tabs>
        <w:tab w:val="right" w:pos="1213"/>
      </w:tabs>
      <w:spacing w:before="40" w:line="240" w:lineRule="atLeast"/>
      <w:ind w:left="1452" w:hanging="1452"/>
    </w:pPr>
    <w:rPr>
      <w:sz w:val="20"/>
    </w:rPr>
  </w:style>
  <w:style w:type="paragraph" w:customStyle="1" w:styleId="CTACAPS">
    <w:name w:val="CTA CAPS"/>
    <w:basedOn w:val="OPCParaBase"/>
    <w:rsid w:val="009D03CC"/>
    <w:pPr>
      <w:spacing w:before="60" w:line="240" w:lineRule="atLeast"/>
    </w:pPr>
    <w:rPr>
      <w:sz w:val="20"/>
    </w:rPr>
  </w:style>
  <w:style w:type="paragraph" w:customStyle="1" w:styleId="CTAright">
    <w:name w:val="CTA right"/>
    <w:basedOn w:val="OPCParaBase"/>
    <w:rsid w:val="009D03CC"/>
    <w:pPr>
      <w:spacing w:before="60" w:line="240" w:lineRule="auto"/>
      <w:jc w:val="right"/>
    </w:pPr>
    <w:rPr>
      <w:sz w:val="20"/>
    </w:rPr>
  </w:style>
  <w:style w:type="paragraph" w:customStyle="1" w:styleId="subsection">
    <w:name w:val="subsection"/>
    <w:aliases w:val="ss"/>
    <w:basedOn w:val="OPCParaBase"/>
    <w:link w:val="subsectionChar"/>
    <w:rsid w:val="009D03CC"/>
    <w:pPr>
      <w:tabs>
        <w:tab w:val="right" w:pos="1021"/>
      </w:tabs>
      <w:spacing w:before="180" w:line="240" w:lineRule="auto"/>
      <w:ind w:left="1134" w:hanging="1134"/>
    </w:pPr>
  </w:style>
  <w:style w:type="paragraph" w:customStyle="1" w:styleId="Definition">
    <w:name w:val="Definition"/>
    <w:aliases w:val="dd"/>
    <w:basedOn w:val="OPCParaBase"/>
    <w:rsid w:val="009D03CC"/>
    <w:pPr>
      <w:spacing w:before="180" w:line="240" w:lineRule="auto"/>
      <w:ind w:left="1134"/>
    </w:pPr>
  </w:style>
  <w:style w:type="paragraph" w:customStyle="1" w:styleId="Formula">
    <w:name w:val="Formula"/>
    <w:basedOn w:val="OPCParaBase"/>
    <w:rsid w:val="009D03CC"/>
    <w:pPr>
      <w:spacing w:line="240" w:lineRule="auto"/>
      <w:ind w:left="1134"/>
    </w:pPr>
    <w:rPr>
      <w:sz w:val="20"/>
    </w:rPr>
  </w:style>
  <w:style w:type="paragraph" w:styleId="Header">
    <w:name w:val="header"/>
    <w:basedOn w:val="OPCParaBase"/>
    <w:link w:val="HeaderChar"/>
    <w:unhideWhenUsed/>
    <w:rsid w:val="009D03C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D03CC"/>
    <w:rPr>
      <w:rFonts w:eastAsia="Times New Roman" w:cs="Times New Roman"/>
      <w:sz w:val="16"/>
      <w:lang w:eastAsia="en-AU"/>
    </w:rPr>
  </w:style>
  <w:style w:type="paragraph" w:customStyle="1" w:styleId="House">
    <w:name w:val="House"/>
    <w:basedOn w:val="OPCParaBase"/>
    <w:rsid w:val="009D03CC"/>
    <w:pPr>
      <w:spacing w:line="240" w:lineRule="auto"/>
    </w:pPr>
    <w:rPr>
      <w:sz w:val="28"/>
    </w:rPr>
  </w:style>
  <w:style w:type="paragraph" w:customStyle="1" w:styleId="Item">
    <w:name w:val="Item"/>
    <w:aliases w:val="i"/>
    <w:basedOn w:val="OPCParaBase"/>
    <w:next w:val="ItemHead"/>
    <w:rsid w:val="009D03CC"/>
    <w:pPr>
      <w:keepLines/>
      <w:spacing w:before="80" w:line="240" w:lineRule="auto"/>
      <w:ind w:left="709"/>
    </w:pPr>
  </w:style>
  <w:style w:type="paragraph" w:customStyle="1" w:styleId="ItemHead">
    <w:name w:val="ItemHead"/>
    <w:aliases w:val="ih"/>
    <w:basedOn w:val="OPCParaBase"/>
    <w:next w:val="Item"/>
    <w:rsid w:val="009D03CC"/>
    <w:pPr>
      <w:keepLines/>
      <w:spacing w:before="220" w:line="240" w:lineRule="auto"/>
      <w:ind w:left="709" w:hanging="709"/>
    </w:pPr>
    <w:rPr>
      <w:rFonts w:ascii="Arial" w:hAnsi="Arial"/>
      <w:b/>
      <w:kern w:val="28"/>
      <w:sz w:val="24"/>
    </w:rPr>
  </w:style>
  <w:style w:type="paragraph" w:customStyle="1" w:styleId="LongT">
    <w:name w:val="LongT"/>
    <w:basedOn w:val="OPCParaBase"/>
    <w:rsid w:val="009D03CC"/>
    <w:pPr>
      <w:spacing w:line="240" w:lineRule="auto"/>
    </w:pPr>
    <w:rPr>
      <w:b/>
      <w:sz w:val="32"/>
    </w:rPr>
  </w:style>
  <w:style w:type="paragraph" w:customStyle="1" w:styleId="notedraft">
    <w:name w:val="note(draft)"/>
    <w:aliases w:val="nd"/>
    <w:basedOn w:val="OPCParaBase"/>
    <w:rsid w:val="009D03CC"/>
    <w:pPr>
      <w:spacing w:before="240" w:line="240" w:lineRule="auto"/>
      <w:ind w:left="284" w:hanging="284"/>
    </w:pPr>
    <w:rPr>
      <w:i/>
      <w:sz w:val="24"/>
    </w:rPr>
  </w:style>
  <w:style w:type="paragraph" w:customStyle="1" w:styleId="notemargin">
    <w:name w:val="note(margin)"/>
    <w:aliases w:val="nm"/>
    <w:basedOn w:val="OPCParaBase"/>
    <w:rsid w:val="009D03CC"/>
    <w:pPr>
      <w:tabs>
        <w:tab w:val="left" w:pos="709"/>
      </w:tabs>
      <w:spacing w:before="122" w:line="198" w:lineRule="exact"/>
      <w:ind w:left="709" w:hanging="709"/>
    </w:pPr>
    <w:rPr>
      <w:sz w:val="18"/>
    </w:rPr>
  </w:style>
  <w:style w:type="paragraph" w:customStyle="1" w:styleId="noteToPara">
    <w:name w:val="noteToPara"/>
    <w:aliases w:val="ntp"/>
    <w:basedOn w:val="OPCParaBase"/>
    <w:rsid w:val="009D03CC"/>
    <w:pPr>
      <w:spacing w:before="122" w:line="198" w:lineRule="exact"/>
      <w:ind w:left="2353" w:hanging="709"/>
    </w:pPr>
    <w:rPr>
      <w:sz w:val="18"/>
    </w:rPr>
  </w:style>
  <w:style w:type="paragraph" w:customStyle="1" w:styleId="noteParlAmend">
    <w:name w:val="note(ParlAmend)"/>
    <w:aliases w:val="npp"/>
    <w:basedOn w:val="OPCParaBase"/>
    <w:next w:val="ParlAmend"/>
    <w:rsid w:val="009D03CC"/>
    <w:pPr>
      <w:spacing w:line="240" w:lineRule="auto"/>
      <w:jc w:val="right"/>
    </w:pPr>
    <w:rPr>
      <w:rFonts w:ascii="Arial" w:hAnsi="Arial"/>
      <w:b/>
      <w:i/>
    </w:rPr>
  </w:style>
  <w:style w:type="paragraph" w:customStyle="1" w:styleId="Page1">
    <w:name w:val="Page1"/>
    <w:basedOn w:val="OPCParaBase"/>
    <w:rsid w:val="009D03CC"/>
    <w:pPr>
      <w:spacing w:before="400" w:line="240" w:lineRule="auto"/>
    </w:pPr>
    <w:rPr>
      <w:b/>
      <w:sz w:val="32"/>
    </w:rPr>
  </w:style>
  <w:style w:type="paragraph" w:customStyle="1" w:styleId="PageBreak">
    <w:name w:val="PageBreak"/>
    <w:aliases w:val="pb"/>
    <w:basedOn w:val="OPCParaBase"/>
    <w:rsid w:val="009D03CC"/>
    <w:pPr>
      <w:spacing w:line="240" w:lineRule="auto"/>
    </w:pPr>
    <w:rPr>
      <w:sz w:val="20"/>
    </w:rPr>
  </w:style>
  <w:style w:type="paragraph" w:customStyle="1" w:styleId="paragraphsub">
    <w:name w:val="paragraph(sub)"/>
    <w:aliases w:val="aa"/>
    <w:basedOn w:val="OPCParaBase"/>
    <w:rsid w:val="009D03CC"/>
    <w:pPr>
      <w:tabs>
        <w:tab w:val="right" w:pos="1985"/>
      </w:tabs>
      <w:spacing w:before="40" w:line="240" w:lineRule="auto"/>
      <w:ind w:left="2098" w:hanging="2098"/>
    </w:pPr>
  </w:style>
  <w:style w:type="paragraph" w:customStyle="1" w:styleId="paragraphsub-sub">
    <w:name w:val="paragraph(sub-sub)"/>
    <w:aliases w:val="aaa"/>
    <w:basedOn w:val="OPCParaBase"/>
    <w:rsid w:val="009D03CC"/>
    <w:pPr>
      <w:tabs>
        <w:tab w:val="right" w:pos="2722"/>
      </w:tabs>
      <w:spacing w:before="40" w:line="240" w:lineRule="auto"/>
      <w:ind w:left="2835" w:hanging="2835"/>
    </w:pPr>
  </w:style>
  <w:style w:type="paragraph" w:customStyle="1" w:styleId="paragraph">
    <w:name w:val="paragraph"/>
    <w:aliases w:val="a"/>
    <w:basedOn w:val="OPCParaBase"/>
    <w:link w:val="paragraphChar"/>
    <w:rsid w:val="009D03CC"/>
    <w:pPr>
      <w:tabs>
        <w:tab w:val="right" w:pos="1531"/>
      </w:tabs>
      <w:spacing w:before="40" w:line="240" w:lineRule="auto"/>
      <w:ind w:left="1644" w:hanging="1644"/>
    </w:pPr>
  </w:style>
  <w:style w:type="paragraph" w:customStyle="1" w:styleId="ParlAmend">
    <w:name w:val="ParlAmend"/>
    <w:aliases w:val="pp"/>
    <w:basedOn w:val="OPCParaBase"/>
    <w:rsid w:val="009D03CC"/>
    <w:pPr>
      <w:spacing w:before="240" w:line="240" w:lineRule="atLeast"/>
      <w:ind w:hanging="567"/>
    </w:pPr>
    <w:rPr>
      <w:sz w:val="24"/>
    </w:rPr>
  </w:style>
  <w:style w:type="paragraph" w:customStyle="1" w:styleId="Penalty">
    <w:name w:val="Penalty"/>
    <w:basedOn w:val="OPCParaBase"/>
    <w:rsid w:val="009D03CC"/>
    <w:pPr>
      <w:tabs>
        <w:tab w:val="left" w:pos="2977"/>
      </w:tabs>
      <w:spacing w:before="180" w:line="240" w:lineRule="auto"/>
      <w:ind w:left="1985" w:hanging="851"/>
    </w:pPr>
  </w:style>
  <w:style w:type="paragraph" w:customStyle="1" w:styleId="Portfolio">
    <w:name w:val="Portfolio"/>
    <w:basedOn w:val="OPCParaBase"/>
    <w:rsid w:val="009D03CC"/>
    <w:pPr>
      <w:spacing w:line="240" w:lineRule="auto"/>
    </w:pPr>
    <w:rPr>
      <w:i/>
      <w:sz w:val="20"/>
    </w:rPr>
  </w:style>
  <w:style w:type="paragraph" w:customStyle="1" w:styleId="Preamble">
    <w:name w:val="Preamble"/>
    <w:basedOn w:val="OPCParaBase"/>
    <w:next w:val="Normal"/>
    <w:rsid w:val="009D03C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D03CC"/>
    <w:pPr>
      <w:spacing w:line="240" w:lineRule="auto"/>
    </w:pPr>
    <w:rPr>
      <w:i/>
      <w:sz w:val="20"/>
    </w:rPr>
  </w:style>
  <w:style w:type="paragraph" w:customStyle="1" w:styleId="Session">
    <w:name w:val="Session"/>
    <w:basedOn w:val="OPCParaBase"/>
    <w:rsid w:val="009D03CC"/>
    <w:pPr>
      <w:spacing w:line="240" w:lineRule="auto"/>
    </w:pPr>
    <w:rPr>
      <w:sz w:val="28"/>
    </w:rPr>
  </w:style>
  <w:style w:type="paragraph" w:customStyle="1" w:styleId="Sponsor">
    <w:name w:val="Sponsor"/>
    <w:basedOn w:val="OPCParaBase"/>
    <w:rsid w:val="009D03CC"/>
    <w:pPr>
      <w:spacing w:line="240" w:lineRule="auto"/>
    </w:pPr>
    <w:rPr>
      <w:i/>
    </w:rPr>
  </w:style>
  <w:style w:type="paragraph" w:customStyle="1" w:styleId="Subitem">
    <w:name w:val="Subitem"/>
    <w:aliases w:val="iss"/>
    <w:basedOn w:val="OPCParaBase"/>
    <w:rsid w:val="009D03CC"/>
    <w:pPr>
      <w:spacing w:before="180" w:line="240" w:lineRule="auto"/>
      <w:ind w:left="709" w:hanging="709"/>
    </w:pPr>
  </w:style>
  <w:style w:type="paragraph" w:customStyle="1" w:styleId="SubitemHead">
    <w:name w:val="SubitemHead"/>
    <w:aliases w:val="issh"/>
    <w:basedOn w:val="OPCParaBase"/>
    <w:rsid w:val="009D03C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D03CC"/>
    <w:pPr>
      <w:spacing w:before="40" w:line="240" w:lineRule="auto"/>
      <w:ind w:left="1134"/>
    </w:pPr>
  </w:style>
  <w:style w:type="paragraph" w:customStyle="1" w:styleId="SubsectionHead">
    <w:name w:val="SubsectionHead"/>
    <w:aliases w:val="ssh"/>
    <w:basedOn w:val="OPCParaBase"/>
    <w:next w:val="subsection"/>
    <w:rsid w:val="009D03CC"/>
    <w:pPr>
      <w:keepNext/>
      <w:keepLines/>
      <w:spacing w:before="240" w:line="240" w:lineRule="auto"/>
      <w:ind w:left="1134"/>
    </w:pPr>
    <w:rPr>
      <w:i/>
    </w:rPr>
  </w:style>
  <w:style w:type="paragraph" w:customStyle="1" w:styleId="Tablea">
    <w:name w:val="Table(a)"/>
    <w:aliases w:val="ta"/>
    <w:basedOn w:val="OPCParaBase"/>
    <w:rsid w:val="009D03CC"/>
    <w:pPr>
      <w:spacing w:before="60" w:line="240" w:lineRule="auto"/>
      <w:ind w:left="284" w:hanging="284"/>
    </w:pPr>
    <w:rPr>
      <w:sz w:val="20"/>
    </w:rPr>
  </w:style>
  <w:style w:type="paragraph" w:customStyle="1" w:styleId="TableAA">
    <w:name w:val="Table(AA)"/>
    <w:aliases w:val="taaa"/>
    <w:basedOn w:val="OPCParaBase"/>
    <w:rsid w:val="009D03C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D03C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D03CC"/>
    <w:pPr>
      <w:spacing w:before="60" w:line="240" w:lineRule="atLeast"/>
    </w:pPr>
    <w:rPr>
      <w:sz w:val="20"/>
    </w:rPr>
  </w:style>
  <w:style w:type="paragraph" w:customStyle="1" w:styleId="TLPBoxTextnote">
    <w:name w:val="TLPBoxText(note"/>
    <w:aliases w:val="right)"/>
    <w:basedOn w:val="OPCParaBase"/>
    <w:rsid w:val="009D03C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D03C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D03CC"/>
    <w:pPr>
      <w:spacing w:before="122" w:line="198" w:lineRule="exact"/>
      <w:ind w:left="1985" w:hanging="851"/>
      <w:jc w:val="right"/>
    </w:pPr>
    <w:rPr>
      <w:sz w:val="18"/>
    </w:rPr>
  </w:style>
  <w:style w:type="paragraph" w:customStyle="1" w:styleId="TLPTableBullet">
    <w:name w:val="TLPTableBullet"/>
    <w:aliases w:val="ttb"/>
    <w:basedOn w:val="OPCParaBase"/>
    <w:rsid w:val="009D03CC"/>
    <w:pPr>
      <w:spacing w:line="240" w:lineRule="exact"/>
      <w:ind w:left="284" w:hanging="284"/>
    </w:pPr>
    <w:rPr>
      <w:sz w:val="20"/>
    </w:rPr>
  </w:style>
  <w:style w:type="paragraph" w:styleId="TOC1">
    <w:name w:val="toc 1"/>
    <w:basedOn w:val="OPCParaBase"/>
    <w:next w:val="Normal"/>
    <w:uiPriority w:val="39"/>
    <w:semiHidden/>
    <w:unhideWhenUsed/>
    <w:rsid w:val="009D03C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D03C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D03C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9D03C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D03C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9D03C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D03C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D03C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9D03C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D03CC"/>
    <w:pPr>
      <w:keepLines/>
      <w:spacing w:before="240" w:after="120" w:line="240" w:lineRule="auto"/>
      <w:ind w:left="794"/>
    </w:pPr>
    <w:rPr>
      <w:b/>
      <w:kern w:val="28"/>
      <w:sz w:val="20"/>
    </w:rPr>
  </w:style>
  <w:style w:type="paragraph" w:customStyle="1" w:styleId="TofSectsHeading">
    <w:name w:val="TofSects(Heading)"/>
    <w:basedOn w:val="OPCParaBase"/>
    <w:rsid w:val="009D03CC"/>
    <w:pPr>
      <w:spacing w:before="240" w:after="120" w:line="240" w:lineRule="auto"/>
    </w:pPr>
    <w:rPr>
      <w:b/>
      <w:sz w:val="24"/>
    </w:rPr>
  </w:style>
  <w:style w:type="paragraph" w:customStyle="1" w:styleId="TofSectsSection">
    <w:name w:val="TofSects(Section)"/>
    <w:basedOn w:val="OPCParaBase"/>
    <w:rsid w:val="009D03CC"/>
    <w:pPr>
      <w:keepLines/>
      <w:spacing w:before="40" w:line="240" w:lineRule="auto"/>
      <w:ind w:left="1588" w:hanging="794"/>
    </w:pPr>
    <w:rPr>
      <w:kern w:val="28"/>
      <w:sz w:val="18"/>
    </w:rPr>
  </w:style>
  <w:style w:type="paragraph" w:customStyle="1" w:styleId="TofSectsSubdiv">
    <w:name w:val="TofSects(Subdiv)"/>
    <w:basedOn w:val="OPCParaBase"/>
    <w:rsid w:val="009D03CC"/>
    <w:pPr>
      <w:keepLines/>
      <w:spacing w:before="80" w:line="240" w:lineRule="auto"/>
      <w:ind w:left="1588" w:hanging="794"/>
    </w:pPr>
    <w:rPr>
      <w:kern w:val="28"/>
    </w:rPr>
  </w:style>
  <w:style w:type="paragraph" w:customStyle="1" w:styleId="WRStyle">
    <w:name w:val="WR Style"/>
    <w:aliases w:val="WR"/>
    <w:basedOn w:val="OPCParaBase"/>
    <w:rsid w:val="009D03CC"/>
    <w:pPr>
      <w:spacing w:before="240" w:line="240" w:lineRule="auto"/>
      <w:ind w:left="284" w:hanging="284"/>
    </w:pPr>
    <w:rPr>
      <w:b/>
      <w:i/>
      <w:kern w:val="28"/>
      <w:sz w:val="24"/>
    </w:rPr>
  </w:style>
  <w:style w:type="paragraph" w:customStyle="1" w:styleId="notepara">
    <w:name w:val="note(para)"/>
    <w:aliases w:val="na"/>
    <w:basedOn w:val="OPCParaBase"/>
    <w:rsid w:val="009D03CC"/>
    <w:pPr>
      <w:spacing w:before="40" w:line="198" w:lineRule="exact"/>
      <w:ind w:left="2354" w:hanging="369"/>
    </w:pPr>
    <w:rPr>
      <w:sz w:val="18"/>
    </w:rPr>
  </w:style>
  <w:style w:type="paragraph" w:styleId="Footer">
    <w:name w:val="footer"/>
    <w:link w:val="FooterChar"/>
    <w:rsid w:val="009D03C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D03CC"/>
    <w:rPr>
      <w:rFonts w:eastAsia="Times New Roman" w:cs="Times New Roman"/>
      <w:sz w:val="22"/>
      <w:szCs w:val="24"/>
      <w:lang w:eastAsia="en-AU"/>
    </w:rPr>
  </w:style>
  <w:style w:type="character" w:styleId="LineNumber">
    <w:name w:val="line number"/>
    <w:basedOn w:val="OPCCharBase"/>
    <w:uiPriority w:val="99"/>
    <w:semiHidden/>
    <w:unhideWhenUsed/>
    <w:rsid w:val="009D03CC"/>
    <w:rPr>
      <w:sz w:val="16"/>
    </w:rPr>
  </w:style>
  <w:style w:type="table" w:customStyle="1" w:styleId="CFlag">
    <w:name w:val="CFlag"/>
    <w:basedOn w:val="TableNormal"/>
    <w:uiPriority w:val="99"/>
    <w:rsid w:val="009D03CC"/>
    <w:rPr>
      <w:rFonts w:eastAsia="Times New Roman" w:cs="Times New Roman"/>
      <w:lang w:eastAsia="en-AU"/>
    </w:rPr>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9D03C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D03CC"/>
    <w:pPr>
      <w:pBdr>
        <w:top w:val="single" w:sz="4" w:space="1" w:color="auto"/>
      </w:pBdr>
      <w:spacing w:before="360"/>
      <w:ind w:right="397"/>
      <w:jc w:val="both"/>
    </w:pPr>
  </w:style>
  <w:style w:type="paragraph" w:customStyle="1" w:styleId="CompiledActNo">
    <w:name w:val="CompiledActNo"/>
    <w:basedOn w:val="OPCParaBase"/>
    <w:next w:val="Normal"/>
    <w:rsid w:val="009D03CC"/>
    <w:rPr>
      <w:b/>
      <w:sz w:val="24"/>
      <w:szCs w:val="24"/>
    </w:rPr>
  </w:style>
  <w:style w:type="paragraph" w:customStyle="1" w:styleId="ENotesText">
    <w:name w:val="ENotesText"/>
    <w:aliases w:val="Ent"/>
    <w:basedOn w:val="OPCParaBase"/>
    <w:next w:val="Normal"/>
    <w:rsid w:val="009D03CC"/>
    <w:pPr>
      <w:spacing w:before="120"/>
    </w:pPr>
  </w:style>
  <w:style w:type="paragraph" w:customStyle="1" w:styleId="CompiledMadeUnder">
    <w:name w:val="CompiledMadeUnder"/>
    <w:basedOn w:val="OPCParaBase"/>
    <w:next w:val="Normal"/>
    <w:rsid w:val="009D03CC"/>
    <w:rPr>
      <w:i/>
      <w:sz w:val="24"/>
      <w:szCs w:val="24"/>
    </w:rPr>
  </w:style>
  <w:style w:type="paragraph" w:customStyle="1" w:styleId="Paragraphsub-sub-sub">
    <w:name w:val="Paragraph(sub-sub-sub)"/>
    <w:aliases w:val="aaaa"/>
    <w:basedOn w:val="OPCParaBase"/>
    <w:rsid w:val="009D03C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D03C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D03C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D03C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D03C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D03CC"/>
    <w:pPr>
      <w:spacing w:before="60" w:line="240" w:lineRule="auto"/>
    </w:pPr>
    <w:rPr>
      <w:rFonts w:cs="Arial"/>
      <w:sz w:val="20"/>
      <w:szCs w:val="22"/>
    </w:rPr>
  </w:style>
  <w:style w:type="paragraph" w:customStyle="1" w:styleId="TableHeading">
    <w:name w:val="TableHeading"/>
    <w:aliases w:val="th"/>
    <w:basedOn w:val="OPCParaBase"/>
    <w:next w:val="Tabletext"/>
    <w:rsid w:val="009D03CC"/>
    <w:pPr>
      <w:keepNext/>
      <w:spacing w:before="60" w:line="240" w:lineRule="atLeast"/>
    </w:pPr>
    <w:rPr>
      <w:b/>
      <w:sz w:val="20"/>
    </w:rPr>
  </w:style>
  <w:style w:type="paragraph" w:customStyle="1" w:styleId="NoteToSubpara">
    <w:name w:val="NoteToSubpara"/>
    <w:aliases w:val="nts"/>
    <w:basedOn w:val="OPCParaBase"/>
    <w:rsid w:val="009D03CC"/>
    <w:pPr>
      <w:spacing w:before="40" w:line="198" w:lineRule="exact"/>
      <w:ind w:left="2835" w:hanging="709"/>
    </w:pPr>
    <w:rPr>
      <w:sz w:val="18"/>
    </w:rPr>
  </w:style>
  <w:style w:type="paragraph" w:customStyle="1" w:styleId="ENoteTableHeading">
    <w:name w:val="ENoteTableHeading"/>
    <w:aliases w:val="enth"/>
    <w:basedOn w:val="OPCParaBase"/>
    <w:rsid w:val="009D03CC"/>
    <w:pPr>
      <w:keepNext/>
      <w:spacing w:before="60" w:line="240" w:lineRule="atLeast"/>
    </w:pPr>
    <w:rPr>
      <w:rFonts w:ascii="Arial" w:hAnsi="Arial"/>
      <w:b/>
      <w:sz w:val="16"/>
    </w:rPr>
  </w:style>
  <w:style w:type="paragraph" w:customStyle="1" w:styleId="ENoteTableText">
    <w:name w:val="ENoteTableText"/>
    <w:aliases w:val="entt"/>
    <w:basedOn w:val="OPCParaBase"/>
    <w:rsid w:val="009D03CC"/>
    <w:pPr>
      <w:spacing w:before="60" w:line="240" w:lineRule="atLeast"/>
    </w:pPr>
    <w:rPr>
      <w:sz w:val="16"/>
    </w:rPr>
  </w:style>
  <w:style w:type="paragraph" w:customStyle="1" w:styleId="ENoteTTi">
    <w:name w:val="ENoteTTi"/>
    <w:aliases w:val="entti"/>
    <w:basedOn w:val="OPCParaBase"/>
    <w:rsid w:val="009D03CC"/>
    <w:pPr>
      <w:keepNext/>
      <w:spacing w:before="60" w:line="240" w:lineRule="atLeast"/>
      <w:ind w:left="170"/>
    </w:pPr>
    <w:rPr>
      <w:sz w:val="16"/>
    </w:rPr>
  </w:style>
  <w:style w:type="paragraph" w:customStyle="1" w:styleId="ENoteTTIndentHeading">
    <w:name w:val="ENoteTTIndentHeading"/>
    <w:aliases w:val="enTTHi"/>
    <w:basedOn w:val="OPCParaBase"/>
    <w:rsid w:val="009D03CC"/>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9D03CC"/>
    <w:pPr>
      <w:spacing w:before="120"/>
      <w:outlineLvl w:val="1"/>
    </w:pPr>
    <w:rPr>
      <w:b/>
      <w:sz w:val="28"/>
      <w:szCs w:val="28"/>
    </w:rPr>
  </w:style>
  <w:style w:type="paragraph" w:customStyle="1" w:styleId="ENotesHeading2">
    <w:name w:val="ENotesHeading 2"/>
    <w:aliases w:val="Enh2"/>
    <w:basedOn w:val="OPCParaBase"/>
    <w:next w:val="Normal"/>
    <w:rsid w:val="009D03CC"/>
    <w:pPr>
      <w:spacing w:before="120" w:after="120"/>
      <w:outlineLvl w:val="2"/>
    </w:pPr>
    <w:rPr>
      <w:b/>
      <w:sz w:val="24"/>
      <w:szCs w:val="28"/>
    </w:rPr>
  </w:style>
  <w:style w:type="paragraph" w:customStyle="1" w:styleId="MadeunderText">
    <w:name w:val="MadeunderText"/>
    <w:basedOn w:val="OPCParaBase"/>
    <w:next w:val="CompiledMadeUnder"/>
    <w:rsid w:val="009D03CC"/>
    <w:pPr>
      <w:spacing w:before="240"/>
    </w:pPr>
    <w:rPr>
      <w:sz w:val="24"/>
      <w:szCs w:val="24"/>
    </w:rPr>
  </w:style>
  <w:style w:type="paragraph" w:customStyle="1" w:styleId="ENotesHeading3">
    <w:name w:val="ENotesHeading 3"/>
    <w:aliases w:val="Enh3"/>
    <w:basedOn w:val="OPCParaBase"/>
    <w:next w:val="Normal"/>
    <w:rsid w:val="009D03CC"/>
    <w:pPr>
      <w:keepNext/>
      <w:spacing w:before="120" w:line="240" w:lineRule="auto"/>
      <w:outlineLvl w:val="4"/>
    </w:pPr>
    <w:rPr>
      <w:b/>
      <w:szCs w:val="24"/>
    </w:rPr>
  </w:style>
  <w:style w:type="character" w:customStyle="1" w:styleId="CharSubPartNoCASA">
    <w:name w:val="CharSubPartNo(CASA)"/>
    <w:basedOn w:val="OPCCharBase"/>
    <w:uiPriority w:val="1"/>
    <w:rsid w:val="009D03CC"/>
  </w:style>
  <w:style w:type="character" w:customStyle="1" w:styleId="CharSubPartTextCASA">
    <w:name w:val="CharSubPartText(CASA)"/>
    <w:basedOn w:val="OPCCharBase"/>
    <w:uiPriority w:val="1"/>
    <w:rsid w:val="009D03CC"/>
  </w:style>
  <w:style w:type="paragraph" w:customStyle="1" w:styleId="SubPartCASA">
    <w:name w:val="SubPart(CASA)"/>
    <w:aliases w:val="csp"/>
    <w:basedOn w:val="OPCParaBase"/>
    <w:next w:val="ActHead3"/>
    <w:rsid w:val="009D03CC"/>
    <w:pPr>
      <w:keepNext/>
      <w:keepLines/>
      <w:spacing w:before="280"/>
      <w:outlineLvl w:val="1"/>
    </w:pPr>
    <w:rPr>
      <w:b/>
      <w:kern w:val="28"/>
      <w:sz w:val="32"/>
    </w:rPr>
  </w:style>
  <w:style w:type="paragraph" w:customStyle="1" w:styleId="ENoteTTIndentHeadingSub">
    <w:name w:val="ENoteTTIndentHeadingSub"/>
    <w:aliases w:val="enTTHis"/>
    <w:basedOn w:val="OPCParaBase"/>
    <w:rsid w:val="009D03CC"/>
    <w:pPr>
      <w:keepNext/>
      <w:spacing w:before="60" w:line="240" w:lineRule="atLeast"/>
      <w:ind w:left="340"/>
    </w:pPr>
    <w:rPr>
      <w:b/>
      <w:sz w:val="16"/>
    </w:rPr>
  </w:style>
  <w:style w:type="paragraph" w:customStyle="1" w:styleId="ENoteTTiSub">
    <w:name w:val="ENoteTTiSub"/>
    <w:aliases w:val="enttis"/>
    <w:basedOn w:val="OPCParaBase"/>
    <w:rsid w:val="009D03CC"/>
    <w:pPr>
      <w:keepNext/>
      <w:spacing w:before="60" w:line="240" w:lineRule="atLeast"/>
      <w:ind w:left="340"/>
    </w:pPr>
    <w:rPr>
      <w:sz w:val="16"/>
    </w:rPr>
  </w:style>
  <w:style w:type="paragraph" w:customStyle="1" w:styleId="SubDivisionMigration">
    <w:name w:val="SubDivisionMigration"/>
    <w:aliases w:val="sdm"/>
    <w:basedOn w:val="OPCParaBase"/>
    <w:rsid w:val="009D03C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D03CC"/>
    <w:pPr>
      <w:keepNext/>
      <w:keepLines/>
      <w:spacing w:before="240" w:line="240" w:lineRule="auto"/>
      <w:ind w:left="1134" w:hanging="1134"/>
    </w:pPr>
    <w:rPr>
      <w:b/>
      <w:sz w:val="28"/>
    </w:rPr>
  </w:style>
  <w:style w:type="table" w:styleId="TableGrid">
    <w:name w:val="Table Grid"/>
    <w:basedOn w:val="TableNormal"/>
    <w:uiPriority w:val="59"/>
    <w:rsid w:val="009D03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link w:val="notetextChar"/>
    <w:rsid w:val="009D03CC"/>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9D03C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D03CC"/>
    <w:rPr>
      <w:sz w:val="22"/>
    </w:rPr>
  </w:style>
  <w:style w:type="paragraph" w:customStyle="1" w:styleId="SOTextNote">
    <w:name w:val="SO TextNote"/>
    <w:aliases w:val="sont"/>
    <w:basedOn w:val="SOText"/>
    <w:qFormat/>
    <w:rsid w:val="009D03CC"/>
    <w:pPr>
      <w:spacing w:before="122" w:line="198" w:lineRule="exact"/>
      <w:ind w:left="1843" w:hanging="709"/>
    </w:pPr>
    <w:rPr>
      <w:sz w:val="18"/>
    </w:rPr>
  </w:style>
  <w:style w:type="paragraph" w:customStyle="1" w:styleId="SOPara">
    <w:name w:val="SO Para"/>
    <w:aliases w:val="soa"/>
    <w:basedOn w:val="SOText"/>
    <w:link w:val="SOParaChar"/>
    <w:qFormat/>
    <w:rsid w:val="009D03CC"/>
    <w:pPr>
      <w:tabs>
        <w:tab w:val="right" w:pos="1786"/>
      </w:tabs>
      <w:spacing w:before="40"/>
      <w:ind w:left="2070" w:hanging="936"/>
    </w:pPr>
  </w:style>
  <w:style w:type="character" w:customStyle="1" w:styleId="SOParaChar">
    <w:name w:val="SO Para Char"/>
    <w:aliases w:val="soa Char"/>
    <w:basedOn w:val="DefaultParagraphFont"/>
    <w:link w:val="SOPara"/>
    <w:rsid w:val="009D03CC"/>
    <w:rPr>
      <w:sz w:val="22"/>
    </w:rPr>
  </w:style>
  <w:style w:type="paragraph" w:customStyle="1" w:styleId="SOBullet">
    <w:name w:val="SO Bullet"/>
    <w:aliases w:val="sotb"/>
    <w:basedOn w:val="Normal"/>
    <w:link w:val="SOBulletChar"/>
    <w:qFormat/>
    <w:rsid w:val="009D03CC"/>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9D03CC"/>
    <w:rPr>
      <w:sz w:val="22"/>
    </w:rPr>
  </w:style>
  <w:style w:type="paragraph" w:customStyle="1" w:styleId="SOBulletNote">
    <w:name w:val="SO BulletNote"/>
    <w:aliases w:val="sonb"/>
    <w:basedOn w:val="SOTextNote"/>
    <w:link w:val="SOBulletNoteChar"/>
    <w:qFormat/>
    <w:rsid w:val="009D03CC"/>
    <w:pPr>
      <w:tabs>
        <w:tab w:val="left" w:pos="1560"/>
      </w:tabs>
      <w:ind w:left="2268" w:hanging="1134"/>
    </w:pPr>
  </w:style>
  <w:style w:type="character" w:customStyle="1" w:styleId="SOBulletNoteChar">
    <w:name w:val="SO BulletNote Char"/>
    <w:aliases w:val="sonb Char"/>
    <w:basedOn w:val="DefaultParagraphFont"/>
    <w:link w:val="SOBulletNote"/>
    <w:rsid w:val="009D03CC"/>
    <w:rPr>
      <w:sz w:val="18"/>
    </w:rPr>
  </w:style>
  <w:style w:type="paragraph" w:customStyle="1" w:styleId="FileName">
    <w:name w:val="FileName"/>
    <w:basedOn w:val="Normal"/>
    <w:rsid w:val="009D03CC"/>
  </w:style>
  <w:style w:type="paragraph" w:customStyle="1" w:styleId="SOHeadBold">
    <w:name w:val="SO HeadBold"/>
    <w:aliases w:val="sohb"/>
    <w:basedOn w:val="SOText"/>
    <w:next w:val="SOText"/>
    <w:link w:val="SOHeadBoldChar"/>
    <w:qFormat/>
    <w:rsid w:val="009D03CC"/>
    <w:rPr>
      <w:b/>
    </w:rPr>
  </w:style>
  <w:style w:type="character" w:customStyle="1" w:styleId="SOHeadBoldChar">
    <w:name w:val="SO HeadBold Char"/>
    <w:aliases w:val="sohb Char"/>
    <w:basedOn w:val="DefaultParagraphFont"/>
    <w:link w:val="SOHeadBold"/>
    <w:rsid w:val="009D03CC"/>
    <w:rPr>
      <w:b/>
      <w:sz w:val="22"/>
    </w:rPr>
  </w:style>
  <w:style w:type="paragraph" w:customStyle="1" w:styleId="SOHeadItalic">
    <w:name w:val="SO HeadItalic"/>
    <w:aliases w:val="sohi"/>
    <w:basedOn w:val="SOText"/>
    <w:next w:val="SOText"/>
    <w:link w:val="SOHeadItalicChar"/>
    <w:qFormat/>
    <w:rsid w:val="009D03CC"/>
    <w:rPr>
      <w:i/>
    </w:rPr>
  </w:style>
  <w:style w:type="character" w:customStyle="1" w:styleId="SOHeadItalicChar">
    <w:name w:val="SO HeadItalic Char"/>
    <w:aliases w:val="sohi Char"/>
    <w:basedOn w:val="DefaultParagraphFont"/>
    <w:link w:val="SOHeadItalic"/>
    <w:rsid w:val="009D03CC"/>
    <w:rPr>
      <w:i/>
      <w:sz w:val="22"/>
    </w:rPr>
  </w:style>
  <w:style w:type="paragraph" w:customStyle="1" w:styleId="SOText2">
    <w:name w:val="SO Text2"/>
    <w:aliases w:val="sot2"/>
    <w:basedOn w:val="Normal"/>
    <w:next w:val="SOText"/>
    <w:link w:val="SOText2Char"/>
    <w:rsid w:val="009D03C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D03CC"/>
    <w:rPr>
      <w:sz w:val="22"/>
    </w:rPr>
  </w:style>
  <w:style w:type="character" w:customStyle="1" w:styleId="subsectionChar">
    <w:name w:val="subsection Char"/>
    <w:aliases w:val="ss Char"/>
    <w:link w:val="subsection"/>
    <w:rsid w:val="003D50DB"/>
    <w:rPr>
      <w:rFonts w:eastAsia="Times New Roman" w:cs="Times New Roman"/>
      <w:sz w:val="22"/>
      <w:lang w:eastAsia="en-AU"/>
    </w:rPr>
  </w:style>
  <w:style w:type="character" w:customStyle="1" w:styleId="paragraphChar">
    <w:name w:val="paragraph Char"/>
    <w:aliases w:val="a Char"/>
    <w:link w:val="paragraph"/>
    <w:rsid w:val="003D50DB"/>
    <w:rPr>
      <w:rFonts w:eastAsia="Times New Roman" w:cs="Times New Roman"/>
      <w:sz w:val="22"/>
      <w:lang w:eastAsia="en-AU"/>
    </w:rPr>
  </w:style>
  <w:style w:type="character" w:customStyle="1" w:styleId="notetextChar">
    <w:name w:val="note(text) Char"/>
    <w:aliases w:val="n Char"/>
    <w:link w:val="notetext"/>
    <w:rsid w:val="003D50DB"/>
    <w:rPr>
      <w:rFonts w:eastAsia="Times New Roman" w:cs="Times New Roman"/>
      <w:sz w:val="18"/>
      <w:lang w:eastAsia="en-AU"/>
    </w:rPr>
  </w:style>
  <w:style w:type="character" w:customStyle="1" w:styleId="ActHead3Char">
    <w:name w:val="ActHead 3 Char"/>
    <w:aliases w:val="d Char"/>
    <w:link w:val="ActHead3"/>
    <w:rsid w:val="003D50DB"/>
    <w:rPr>
      <w:rFonts w:eastAsia="Times New Roman" w:cs="Times New Roman"/>
      <w:b/>
      <w:kern w:val="28"/>
      <w:sz w:val="28"/>
      <w:lang w:eastAsia="en-AU"/>
    </w:rPr>
  </w:style>
  <w:style w:type="character" w:customStyle="1" w:styleId="ActHead5Char">
    <w:name w:val="ActHead 5 Char"/>
    <w:aliases w:val="s Char"/>
    <w:link w:val="ActHead5"/>
    <w:rsid w:val="003D50DB"/>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52752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2752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2752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2752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2752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2752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2752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2752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2752C"/>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52752C"/>
    <w:pPr>
      <w:spacing w:before="800"/>
    </w:pPr>
  </w:style>
  <w:style w:type="character" w:customStyle="1" w:styleId="OPCParaBaseChar">
    <w:name w:val="OPCParaBase Char"/>
    <w:basedOn w:val="DefaultParagraphFont"/>
    <w:link w:val="OPCParaBase"/>
    <w:rsid w:val="0052752C"/>
    <w:rPr>
      <w:rFonts w:eastAsia="Times New Roman" w:cs="Times New Roman"/>
      <w:sz w:val="22"/>
      <w:lang w:eastAsia="en-AU"/>
    </w:rPr>
  </w:style>
  <w:style w:type="character" w:customStyle="1" w:styleId="ShortTChar">
    <w:name w:val="ShortT Char"/>
    <w:basedOn w:val="OPCParaBaseChar"/>
    <w:link w:val="ShortT"/>
    <w:rsid w:val="0052752C"/>
    <w:rPr>
      <w:rFonts w:eastAsia="Times New Roman" w:cs="Times New Roman"/>
      <w:b/>
      <w:sz w:val="40"/>
      <w:lang w:eastAsia="en-AU"/>
    </w:rPr>
  </w:style>
  <w:style w:type="character" w:customStyle="1" w:styleId="ShortTP1Char">
    <w:name w:val="ShortTP1 Char"/>
    <w:basedOn w:val="ShortTChar"/>
    <w:link w:val="ShortTP1"/>
    <w:rsid w:val="0052752C"/>
    <w:rPr>
      <w:rFonts w:eastAsia="Times New Roman" w:cs="Times New Roman"/>
      <w:b/>
      <w:sz w:val="40"/>
      <w:lang w:eastAsia="en-AU"/>
    </w:rPr>
  </w:style>
  <w:style w:type="paragraph" w:customStyle="1" w:styleId="ActNoP1">
    <w:name w:val="ActNoP1"/>
    <w:basedOn w:val="Actno"/>
    <w:link w:val="ActNoP1Char"/>
    <w:rsid w:val="0052752C"/>
    <w:pPr>
      <w:spacing w:before="800"/>
    </w:pPr>
    <w:rPr>
      <w:sz w:val="28"/>
    </w:rPr>
  </w:style>
  <w:style w:type="character" w:customStyle="1" w:styleId="ActnoChar">
    <w:name w:val="Actno Char"/>
    <w:basedOn w:val="ShortTChar"/>
    <w:link w:val="Actno"/>
    <w:rsid w:val="0052752C"/>
    <w:rPr>
      <w:rFonts w:eastAsia="Times New Roman" w:cs="Times New Roman"/>
      <w:b/>
      <w:sz w:val="40"/>
      <w:lang w:eastAsia="en-AU"/>
    </w:rPr>
  </w:style>
  <w:style w:type="character" w:customStyle="1" w:styleId="ActNoP1Char">
    <w:name w:val="ActNoP1 Char"/>
    <w:basedOn w:val="ActnoChar"/>
    <w:link w:val="ActNoP1"/>
    <w:rsid w:val="0052752C"/>
    <w:rPr>
      <w:rFonts w:eastAsia="Times New Roman" w:cs="Times New Roman"/>
      <w:b/>
      <w:sz w:val="28"/>
      <w:lang w:eastAsia="en-AU"/>
    </w:rPr>
  </w:style>
  <w:style w:type="paragraph" w:customStyle="1" w:styleId="ShortTCP">
    <w:name w:val="ShortTCP"/>
    <w:basedOn w:val="ShortT"/>
    <w:link w:val="ShortTCPChar"/>
    <w:rsid w:val="0052752C"/>
  </w:style>
  <w:style w:type="character" w:customStyle="1" w:styleId="ShortTCPChar">
    <w:name w:val="ShortTCP Char"/>
    <w:basedOn w:val="ShortTChar"/>
    <w:link w:val="ShortTCP"/>
    <w:rsid w:val="0052752C"/>
    <w:rPr>
      <w:rFonts w:eastAsia="Times New Roman" w:cs="Times New Roman"/>
      <w:b/>
      <w:sz w:val="40"/>
      <w:lang w:eastAsia="en-AU"/>
    </w:rPr>
  </w:style>
  <w:style w:type="paragraph" w:customStyle="1" w:styleId="ActNoCP">
    <w:name w:val="ActNoCP"/>
    <w:basedOn w:val="Actno"/>
    <w:link w:val="ActNoCPChar"/>
    <w:rsid w:val="0052752C"/>
    <w:pPr>
      <w:spacing w:before="400"/>
    </w:pPr>
  </w:style>
  <w:style w:type="character" w:customStyle="1" w:styleId="ActNoCPChar">
    <w:name w:val="ActNoCP Char"/>
    <w:basedOn w:val="ActnoChar"/>
    <w:link w:val="ActNoCP"/>
    <w:rsid w:val="0052752C"/>
    <w:rPr>
      <w:rFonts w:eastAsia="Times New Roman" w:cs="Times New Roman"/>
      <w:b/>
      <w:sz w:val="40"/>
      <w:lang w:eastAsia="en-AU"/>
    </w:rPr>
  </w:style>
  <w:style w:type="paragraph" w:customStyle="1" w:styleId="AssentBk">
    <w:name w:val="AssentBk"/>
    <w:basedOn w:val="Normal"/>
    <w:rsid w:val="0052752C"/>
    <w:pPr>
      <w:spacing w:line="240" w:lineRule="auto"/>
    </w:pPr>
    <w:rPr>
      <w:rFonts w:eastAsia="Times New Roman" w:cs="Times New Roman"/>
      <w:sz w:val="20"/>
      <w:lang w:eastAsia="en-AU"/>
    </w:rPr>
  </w:style>
  <w:style w:type="paragraph" w:customStyle="1" w:styleId="AssentDt">
    <w:name w:val="AssentDt"/>
    <w:basedOn w:val="Normal"/>
    <w:rsid w:val="003665BB"/>
    <w:pPr>
      <w:spacing w:line="240" w:lineRule="auto"/>
    </w:pPr>
    <w:rPr>
      <w:rFonts w:eastAsia="Times New Roman" w:cs="Times New Roman"/>
      <w:sz w:val="20"/>
      <w:lang w:eastAsia="en-AU"/>
    </w:rPr>
  </w:style>
  <w:style w:type="paragraph" w:customStyle="1" w:styleId="2ndRd">
    <w:name w:val="2ndRd"/>
    <w:basedOn w:val="Normal"/>
    <w:rsid w:val="003665BB"/>
    <w:pPr>
      <w:spacing w:line="240" w:lineRule="auto"/>
    </w:pPr>
    <w:rPr>
      <w:rFonts w:eastAsia="Times New Roman" w:cs="Times New Roman"/>
      <w:sz w:val="20"/>
      <w:lang w:eastAsia="en-AU"/>
    </w:rPr>
  </w:style>
  <w:style w:type="paragraph" w:customStyle="1" w:styleId="ScalePlusRef">
    <w:name w:val="ScalePlusRef"/>
    <w:basedOn w:val="Normal"/>
    <w:rsid w:val="003665BB"/>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3E026-10AC-4F07-B1EE-F3E2F6241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2965</Words>
  <Characters>14562</Characters>
  <Application>Microsoft Office Word</Application>
  <DocSecurity>0</DocSecurity>
  <PresentationFormat/>
  <Lines>373</Lines>
  <Paragraphs>201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17326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2015-06-30T23:10:00Z</dcterms:created>
  <dcterms:modified xsi:type="dcterms:W3CDTF">2015-06-30T23:23:00Z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Export Charges (Collection) Act 2015</vt:lpwstr>
  </property>
  <property fmtid="{D5CDD505-2E9C-101B-9397-08002B2CF9AE}" pid="3" name="Actno">
    <vt:lpwstr>No. 92, 2015</vt:lpwstr>
  </property>
</Properties>
</file>