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93" w:rsidRDefault="00C005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9" o:title=""/>
          </v:shape>
        </w:pict>
      </w:r>
    </w:p>
    <w:p w:rsidR="00225993" w:rsidRDefault="00225993"/>
    <w:p w:rsidR="00225993" w:rsidRDefault="00225993" w:rsidP="00225993">
      <w:pPr>
        <w:spacing w:line="240" w:lineRule="auto"/>
      </w:pPr>
    </w:p>
    <w:p w:rsidR="00225993" w:rsidRDefault="00225993" w:rsidP="00225993"/>
    <w:p w:rsidR="00225993" w:rsidRDefault="00225993" w:rsidP="00225993"/>
    <w:p w:rsidR="00225993" w:rsidRDefault="00225993" w:rsidP="00225993"/>
    <w:p w:rsidR="00225993" w:rsidRDefault="00225993" w:rsidP="00225993"/>
    <w:p w:rsidR="0048364F" w:rsidRPr="00F37A3F" w:rsidRDefault="00BE26F4" w:rsidP="0048364F">
      <w:pPr>
        <w:pStyle w:val="ShortT"/>
      </w:pPr>
      <w:r w:rsidRPr="00F37A3F">
        <w:t>Passports</w:t>
      </w:r>
      <w:r w:rsidR="00370B9B" w:rsidRPr="00F37A3F">
        <w:t xml:space="preserve"> Legislation</w:t>
      </w:r>
      <w:r w:rsidRPr="00F37A3F">
        <w:t xml:space="preserve"> </w:t>
      </w:r>
      <w:r w:rsidR="00AC4B71" w:rsidRPr="00F37A3F">
        <w:t xml:space="preserve">Amendment </w:t>
      </w:r>
      <w:r w:rsidRPr="00F37A3F">
        <w:t>(Integrity)</w:t>
      </w:r>
      <w:r w:rsidR="00C164CA" w:rsidRPr="00F37A3F">
        <w:t xml:space="preserve"> </w:t>
      </w:r>
      <w:r w:rsidR="00225993">
        <w:t>Act</w:t>
      </w:r>
      <w:r w:rsidR="00C164CA" w:rsidRPr="00F37A3F">
        <w:t xml:space="preserve"> 201</w:t>
      </w:r>
      <w:r w:rsidR="00F92D35" w:rsidRPr="00F37A3F">
        <w:t>5</w:t>
      </w:r>
    </w:p>
    <w:p w:rsidR="0048364F" w:rsidRPr="00F37A3F" w:rsidRDefault="0048364F" w:rsidP="0048364F"/>
    <w:p w:rsidR="0048364F" w:rsidRPr="00F37A3F" w:rsidRDefault="00C164CA" w:rsidP="00225993">
      <w:pPr>
        <w:pStyle w:val="Actno"/>
        <w:spacing w:before="400"/>
      </w:pPr>
      <w:r w:rsidRPr="00F37A3F">
        <w:t>No.</w:t>
      </w:r>
      <w:r w:rsidR="005D2778">
        <w:t xml:space="preserve"> 122</w:t>
      </w:r>
      <w:r w:rsidRPr="00F37A3F">
        <w:t>, 201</w:t>
      </w:r>
      <w:r w:rsidR="00F92D35" w:rsidRPr="00F37A3F">
        <w:t>5</w:t>
      </w:r>
    </w:p>
    <w:p w:rsidR="0048364F" w:rsidRPr="00F37A3F" w:rsidRDefault="0048364F" w:rsidP="0048364F"/>
    <w:p w:rsidR="00225993" w:rsidRDefault="00225993" w:rsidP="00225993"/>
    <w:p w:rsidR="00225993" w:rsidRDefault="00225993" w:rsidP="00225993"/>
    <w:p w:rsidR="00225993" w:rsidRDefault="00225993" w:rsidP="00225993"/>
    <w:p w:rsidR="00225993" w:rsidRDefault="00225993" w:rsidP="00225993"/>
    <w:p w:rsidR="0048364F" w:rsidRPr="00F37A3F" w:rsidRDefault="00225993" w:rsidP="0048364F">
      <w:pPr>
        <w:pStyle w:val="LongT"/>
      </w:pPr>
      <w:r>
        <w:t>An Act</w:t>
      </w:r>
      <w:r w:rsidR="0048364F" w:rsidRPr="00F37A3F">
        <w:t xml:space="preserve"> to </w:t>
      </w:r>
      <w:r w:rsidR="00761FBB" w:rsidRPr="00F37A3F">
        <w:t>amend the</w:t>
      </w:r>
      <w:r w:rsidR="00A61F09" w:rsidRPr="00F37A3F">
        <w:t xml:space="preserve"> law relating to</w:t>
      </w:r>
      <w:r w:rsidR="00761FBB" w:rsidRPr="00F37A3F">
        <w:t xml:space="preserve"> Australian </w:t>
      </w:r>
      <w:r w:rsidR="00A61F09" w:rsidRPr="00F37A3F">
        <w:t>and foreign travel documents</w:t>
      </w:r>
      <w:r w:rsidR="0048364F" w:rsidRPr="00F37A3F">
        <w:t>, and for related purposes</w:t>
      </w:r>
    </w:p>
    <w:p w:rsidR="0048364F" w:rsidRPr="00F37A3F" w:rsidRDefault="0048364F" w:rsidP="00F37A3F">
      <w:pPr>
        <w:pStyle w:val="Header"/>
        <w:tabs>
          <w:tab w:val="clear" w:pos="4150"/>
          <w:tab w:val="clear" w:pos="8307"/>
        </w:tabs>
      </w:pPr>
      <w:r w:rsidRPr="00F37A3F">
        <w:rPr>
          <w:rStyle w:val="CharAmSchNo"/>
        </w:rPr>
        <w:t xml:space="preserve"> </w:t>
      </w:r>
      <w:r w:rsidRPr="00F37A3F">
        <w:rPr>
          <w:rStyle w:val="CharAmSchText"/>
        </w:rPr>
        <w:t xml:space="preserve"> </w:t>
      </w:r>
    </w:p>
    <w:p w:rsidR="0048364F" w:rsidRPr="00F37A3F" w:rsidRDefault="0048364F" w:rsidP="00F37A3F">
      <w:pPr>
        <w:pStyle w:val="Header"/>
        <w:tabs>
          <w:tab w:val="clear" w:pos="4150"/>
          <w:tab w:val="clear" w:pos="8307"/>
        </w:tabs>
      </w:pPr>
      <w:r w:rsidRPr="00F37A3F">
        <w:rPr>
          <w:rStyle w:val="CharAmPartNo"/>
        </w:rPr>
        <w:t xml:space="preserve"> </w:t>
      </w:r>
      <w:r w:rsidRPr="00F37A3F">
        <w:rPr>
          <w:rStyle w:val="CharAmPartText"/>
        </w:rPr>
        <w:t xml:space="preserve"> </w:t>
      </w:r>
    </w:p>
    <w:p w:rsidR="0048364F" w:rsidRPr="00F37A3F" w:rsidRDefault="0048364F" w:rsidP="0048364F">
      <w:pPr>
        <w:sectPr w:rsidR="0048364F" w:rsidRPr="00F37A3F" w:rsidSect="002259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F37A3F" w:rsidRDefault="0048364F" w:rsidP="00761FBB">
      <w:pPr>
        <w:rPr>
          <w:sz w:val="36"/>
        </w:rPr>
      </w:pPr>
      <w:r w:rsidRPr="00F37A3F">
        <w:rPr>
          <w:sz w:val="36"/>
        </w:rPr>
        <w:lastRenderedPageBreak/>
        <w:t>Contents</w:t>
      </w:r>
    </w:p>
    <w:bookmarkStart w:id="0" w:name="BKCheck15B_1"/>
    <w:bookmarkEnd w:id="0"/>
    <w:p w:rsidR="005D2778" w:rsidRDefault="005D27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D2778">
        <w:rPr>
          <w:noProof/>
        </w:rPr>
        <w:tab/>
      </w:r>
      <w:r w:rsidRPr="005D2778">
        <w:rPr>
          <w:noProof/>
        </w:rPr>
        <w:fldChar w:fldCharType="begin"/>
      </w:r>
      <w:r w:rsidRPr="005D2778">
        <w:rPr>
          <w:noProof/>
        </w:rPr>
        <w:instrText xml:space="preserve"> PAGEREF _Toc430007051 \h </w:instrText>
      </w:r>
      <w:r w:rsidRPr="005D2778">
        <w:rPr>
          <w:noProof/>
        </w:rPr>
      </w:r>
      <w:r w:rsidRPr="005D2778">
        <w:rPr>
          <w:noProof/>
        </w:rPr>
        <w:fldChar w:fldCharType="separate"/>
      </w:r>
      <w:r w:rsidR="00C0059F">
        <w:rPr>
          <w:noProof/>
        </w:rPr>
        <w:t>1</w:t>
      </w:r>
      <w:r w:rsidRPr="005D2778">
        <w:rPr>
          <w:noProof/>
        </w:rPr>
        <w:fldChar w:fldCharType="end"/>
      </w:r>
    </w:p>
    <w:p w:rsidR="005D2778" w:rsidRDefault="005D27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D2778">
        <w:rPr>
          <w:noProof/>
        </w:rPr>
        <w:tab/>
      </w:r>
      <w:r w:rsidRPr="005D2778">
        <w:rPr>
          <w:noProof/>
        </w:rPr>
        <w:fldChar w:fldCharType="begin"/>
      </w:r>
      <w:r w:rsidRPr="005D2778">
        <w:rPr>
          <w:noProof/>
        </w:rPr>
        <w:instrText xml:space="preserve"> PAGEREF _Toc430007052 \h </w:instrText>
      </w:r>
      <w:r w:rsidRPr="005D2778">
        <w:rPr>
          <w:noProof/>
        </w:rPr>
      </w:r>
      <w:r w:rsidRPr="005D2778">
        <w:rPr>
          <w:noProof/>
        </w:rPr>
        <w:fldChar w:fldCharType="separate"/>
      </w:r>
      <w:r w:rsidR="00C0059F">
        <w:rPr>
          <w:noProof/>
        </w:rPr>
        <w:t>2</w:t>
      </w:r>
      <w:r w:rsidRPr="005D2778">
        <w:rPr>
          <w:noProof/>
        </w:rPr>
        <w:fldChar w:fldCharType="end"/>
      </w:r>
    </w:p>
    <w:p w:rsidR="005D2778" w:rsidRDefault="005D27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D2778">
        <w:rPr>
          <w:noProof/>
        </w:rPr>
        <w:tab/>
      </w:r>
      <w:r w:rsidRPr="005D2778">
        <w:rPr>
          <w:noProof/>
        </w:rPr>
        <w:fldChar w:fldCharType="begin"/>
      </w:r>
      <w:r w:rsidRPr="005D2778">
        <w:rPr>
          <w:noProof/>
        </w:rPr>
        <w:instrText xml:space="preserve"> PAGEREF _Toc430007053 \h </w:instrText>
      </w:r>
      <w:r w:rsidRPr="005D2778">
        <w:rPr>
          <w:noProof/>
        </w:rPr>
      </w:r>
      <w:r w:rsidRPr="005D2778">
        <w:rPr>
          <w:noProof/>
        </w:rPr>
        <w:fldChar w:fldCharType="separate"/>
      </w:r>
      <w:r w:rsidR="00C0059F">
        <w:rPr>
          <w:noProof/>
        </w:rPr>
        <w:t>2</w:t>
      </w:r>
      <w:r w:rsidRPr="005D2778">
        <w:rPr>
          <w:noProof/>
        </w:rPr>
        <w:fldChar w:fldCharType="end"/>
      </w:r>
    </w:p>
    <w:p w:rsidR="005D2778" w:rsidRDefault="005D277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D2778">
        <w:rPr>
          <w:b w:val="0"/>
          <w:noProof/>
          <w:sz w:val="18"/>
        </w:rPr>
        <w:tab/>
      </w:r>
      <w:r w:rsidRPr="005D2778">
        <w:rPr>
          <w:b w:val="0"/>
          <w:noProof/>
          <w:sz w:val="18"/>
        </w:rPr>
        <w:fldChar w:fldCharType="begin"/>
      </w:r>
      <w:r w:rsidRPr="005D2778">
        <w:rPr>
          <w:b w:val="0"/>
          <w:noProof/>
          <w:sz w:val="18"/>
        </w:rPr>
        <w:instrText xml:space="preserve"> PAGEREF _Toc430007054 \h </w:instrText>
      </w:r>
      <w:r w:rsidRPr="005D2778">
        <w:rPr>
          <w:b w:val="0"/>
          <w:noProof/>
          <w:sz w:val="18"/>
        </w:rPr>
      </w:r>
      <w:r w:rsidRPr="005D2778">
        <w:rPr>
          <w:b w:val="0"/>
          <w:noProof/>
          <w:sz w:val="18"/>
        </w:rPr>
        <w:fldChar w:fldCharType="separate"/>
      </w:r>
      <w:r w:rsidR="00C0059F">
        <w:rPr>
          <w:b w:val="0"/>
          <w:noProof/>
          <w:sz w:val="18"/>
        </w:rPr>
        <w:t>3</w:t>
      </w:r>
      <w:r w:rsidRPr="005D2778">
        <w:rPr>
          <w:b w:val="0"/>
          <w:noProof/>
          <w:sz w:val="18"/>
        </w:rPr>
        <w:fldChar w:fldCharType="end"/>
      </w:r>
    </w:p>
    <w:p w:rsidR="005D2778" w:rsidRDefault="005D277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bookmarkStart w:id="1" w:name="_GoBack"/>
      <w:bookmarkEnd w:id="1"/>
      <w:r w:rsidRPr="005D2778">
        <w:rPr>
          <w:noProof/>
          <w:sz w:val="18"/>
        </w:rPr>
        <w:tab/>
      </w:r>
      <w:r w:rsidRPr="005D2778">
        <w:rPr>
          <w:noProof/>
          <w:sz w:val="18"/>
        </w:rPr>
        <w:fldChar w:fldCharType="begin"/>
      </w:r>
      <w:r w:rsidRPr="005D2778">
        <w:rPr>
          <w:noProof/>
          <w:sz w:val="18"/>
        </w:rPr>
        <w:instrText xml:space="preserve"> PAGEREF _Toc430007055 \h </w:instrText>
      </w:r>
      <w:r w:rsidRPr="005D2778">
        <w:rPr>
          <w:noProof/>
          <w:sz w:val="18"/>
        </w:rPr>
      </w:r>
      <w:r w:rsidRPr="005D2778">
        <w:rPr>
          <w:noProof/>
          <w:sz w:val="18"/>
        </w:rPr>
        <w:fldChar w:fldCharType="separate"/>
      </w:r>
      <w:r w:rsidR="00C0059F">
        <w:rPr>
          <w:noProof/>
          <w:sz w:val="18"/>
        </w:rPr>
        <w:t>3</w:t>
      </w:r>
      <w:r w:rsidRPr="005D2778">
        <w:rPr>
          <w:noProof/>
          <w:sz w:val="18"/>
        </w:rPr>
        <w:fldChar w:fldCharType="end"/>
      </w:r>
    </w:p>
    <w:p w:rsidR="005D2778" w:rsidRDefault="005D27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Passports Act 2005</w:t>
      </w:r>
      <w:r w:rsidRPr="005D2778">
        <w:rPr>
          <w:i w:val="0"/>
          <w:noProof/>
          <w:sz w:val="18"/>
        </w:rPr>
        <w:tab/>
      </w:r>
      <w:r w:rsidRPr="005D2778">
        <w:rPr>
          <w:i w:val="0"/>
          <w:noProof/>
          <w:sz w:val="18"/>
        </w:rPr>
        <w:fldChar w:fldCharType="begin"/>
      </w:r>
      <w:r w:rsidRPr="005D2778">
        <w:rPr>
          <w:i w:val="0"/>
          <w:noProof/>
          <w:sz w:val="18"/>
        </w:rPr>
        <w:instrText xml:space="preserve"> PAGEREF _Toc430007056 \h </w:instrText>
      </w:r>
      <w:r w:rsidRPr="005D2778">
        <w:rPr>
          <w:i w:val="0"/>
          <w:noProof/>
          <w:sz w:val="18"/>
        </w:rPr>
      </w:r>
      <w:r w:rsidRPr="005D2778">
        <w:rPr>
          <w:i w:val="0"/>
          <w:noProof/>
          <w:sz w:val="18"/>
        </w:rPr>
        <w:fldChar w:fldCharType="separate"/>
      </w:r>
      <w:r w:rsidR="00C0059F">
        <w:rPr>
          <w:i w:val="0"/>
          <w:noProof/>
          <w:sz w:val="18"/>
        </w:rPr>
        <w:t>3</w:t>
      </w:r>
      <w:r w:rsidRPr="005D2778">
        <w:rPr>
          <w:i w:val="0"/>
          <w:noProof/>
          <w:sz w:val="18"/>
        </w:rPr>
        <w:fldChar w:fldCharType="end"/>
      </w:r>
    </w:p>
    <w:p w:rsidR="005D2778" w:rsidRDefault="005D27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Passports (Law Enforcement and Security) Act 2005</w:t>
      </w:r>
      <w:r w:rsidRPr="005D2778">
        <w:rPr>
          <w:i w:val="0"/>
          <w:noProof/>
          <w:sz w:val="18"/>
        </w:rPr>
        <w:tab/>
      </w:r>
      <w:r w:rsidRPr="005D2778">
        <w:rPr>
          <w:i w:val="0"/>
          <w:noProof/>
          <w:sz w:val="18"/>
        </w:rPr>
        <w:fldChar w:fldCharType="begin"/>
      </w:r>
      <w:r w:rsidRPr="005D2778">
        <w:rPr>
          <w:i w:val="0"/>
          <w:noProof/>
          <w:sz w:val="18"/>
        </w:rPr>
        <w:instrText xml:space="preserve"> PAGEREF _Toc430007070 \h </w:instrText>
      </w:r>
      <w:r w:rsidRPr="005D2778">
        <w:rPr>
          <w:i w:val="0"/>
          <w:noProof/>
          <w:sz w:val="18"/>
        </w:rPr>
      </w:r>
      <w:r w:rsidRPr="005D2778">
        <w:rPr>
          <w:i w:val="0"/>
          <w:noProof/>
          <w:sz w:val="18"/>
        </w:rPr>
        <w:fldChar w:fldCharType="separate"/>
      </w:r>
      <w:r w:rsidR="00C0059F">
        <w:rPr>
          <w:i w:val="0"/>
          <w:noProof/>
          <w:sz w:val="18"/>
        </w:rPr>
        <w:t>15</w:t>
      </w:r>
      <w:r w:rsidRPr="005D2778">
        <w:rPr>
          <w:i w:val="0"/>
          <w:noProof/>
          <w:sz w:val="18"/>
        </w:rPr>
        <w:fldChar w:fldCharType="end"/>
      </w:r>
    </w:p>
    <w:p w:rsidR="005D2778" w:rsidRDefault="005D277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2—Consequential amendments</w:t>
      </w:r>
      <w:r w:rsidRPr="005D2778">
        <w:rPr>
          <w:noProof/>
          <w:sz w:val="18"/>
        </w:rPr>
        <w:tab/>
      </w:r>
      <w:r w:rsidRPr="005D2778">
        <w:rPr>
          <w:noProof/>
          <w:sz w:val="18"/>
        </w:rPr>
        <w:fldChar w:fldCharType="begin"/>
      </w:r>
      <w:r w:rsidRPr="005D2778">
        <w:rPr>
          <w:noProof/>
          <w:sz w:val="18"/>
        </w:rPr>
        <w:instrText xml:space="preserve"> PAGEREF _Toc430007071 \h </w:instrText>
      </w:r>
      <w:r w:rsidRPr="005D2778">
        <w:rPr>
          <w:noProof/>
          <w:sz w:val="18"/>
        </w:rPr>
      </w:r>
      <w:r w:rsidRPr="005D2778">
        <w:rPr>
          <w:noProof/>
          <w:sz w:val="18"/>
        </w:rPr>
        <w:fldChar w:fldCharType="separate"/>
      </w:r>
      <w:r w:rsidR="00C0059F">
        <w:rPr>
          <w:noProof/>
          <w:sz w:val="18"/>
        </w:rPr>
        <w:t>18</w:t>
      </w:r>
      <w:r w:rsidRPr="005D2778">
        <w:rPr>
          <w:noProof/>
          <w:sz w:val="18"/>
        </w:rPr>
        <w:fldChar w:fldCharType="end"/>
      </w:r>
    </w:p>
    <w:p w:rsidR="005D2778" w:rsidRDefault="005D27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(Family Assistance) Act 1999</w:t>
      </w:r>
      <w:r w:rsidRPr="005D2778">
        <w:rPr>
          <w:i w:val="0"/>
          <w:noProof/>
          <w:sz w:val="18"/>
        </w:rPr>
        <w:tab/>
      </w:r>
      <w:r w:rsidRPr="005D2778">
        <w:rPr>
          <w:i w:val="0"/>
          <w:noProof/>
          <w:sz w:val="18"/>
        </w:rPr>
        <w:fldChar w:fldCharType="begin"/>
      </w:r>
      <w:r w:rsidRPr="005D2778">
        <w:rPr>
          <w:i w:val="0"/>
          <w:noProof/>
          <w:sz w:val="18"/>
        </w:rPr>
        <w:instrText xml:space="preserve"> PAGEREF _Toc430007072 \h </w:instrText>
      </w:r>
      <w:r w:rsidRPr="005D2778">
        <w:rPr>
          <w:i w:val="0"/>
          <w:noProof/>
          <w:sz w:val="18"/>
        </w:rPr>
      </w:r>
      <w:r w:rsidRPr="005D2778">
        <w:rPr>
          <w:i w:val="0"/>
          <w:noProof/>
          <w:sz w:val="18"/>
        </w:rPr>
        <w:fldChar w:fldCharType="separate"/>
      </w:r>
      <w:r w:rsidR="00C0059F">
        <w:rPr>
          <w:i w:val="0"/>
          <w:noProof/>
          <w:sz w:val="18"/>
        </w:rPr>
        <w:t>18</w:t>
      </w:r>
      <w:r w:rsidRPr="005D2778">
        <w:rPr>
          <w:i w:val="0"/>
          <w:noProof/>
          <w:sz w:val="18"/>
        </w:rPr>
        <w:fldChar w:fldCharType="end"/>
      </w:r>
    </w:p>
    <w:p w:rsidR="005D2778" w:rsidRDefault="005D27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Crime Commission Act 2002</w:t>
      </w:r>
      <w:r w:rsidRPr="005D2778">
        <w:rPr>
          <w:i w:val="0"/>
          <w:noProof/>
          <w:sz w:val="18"/>
        </w:rPr>
        <w:tab/>
      </w:r>
      <w:r w:rsidRPr="005D2778">
        <w:rPr>
          <w:i w:val="0"/>
          <w:noProof/>
          <w:sz w:val="18"/>
        </w:rPr>
        <w:fldChar w:fldCharType="begin"/>
      </w:r>
      <w:r w:rsidRPr="005D2778">
        <w:rPr>
          <w:i w:val="0"/>
          <w:noProof/>
          <w:sz w:val="18"/>
        </w:rPr>
        <w:instrText xml:space="preserve"> PAGEREF _Toc430007073 \h </w:instrText>
      </w:r>
      <w:r w:rsidRPr="005D2778">
        <w:rPr>
          <w:i w:val="0"/>
          <w:noProof/>
          <w:sz w:val="18"/>
        </w:rPr>
      </w:r>
      <w:r w:rsidRPr="005D2778">
        <w:rPr>
          <w:i w:val="0"/>
          <w:noProof/>
          <w:sz w:val="18"/>
        </w:rPr>
        <w:fldChar w:fldCharType="separate"/>
      </w:r>
      <w:r w:rsidR="00C0059F">
        <w:rPr>
          <w:i w:val="0"/>
          <w:noProof/>
          <w:sz w:val="18"/>
        </w:rPr>
        <w:t>18</w:t>
      </w:r>
      <w:r w:rsidRPr="005D2778">
        <w:rPr>
          <w:i w:val="0"/>
          <w:noProof/>
          <w:sz w:val="18"/>
        </w:rPr>
        <w:fldChar w:fldCharType="end"/>
      </w:r>
    </w:p>
    <w:p w:rsidR="005D2778" w:rsidRDefault="005D27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Security Intelligence Organisation Act 1979</w:t>
      </w:r>
      <w:r w:rsidRPr="005D2778">
        <w:rPr>
          <w:i w:val="0"/>
          <w:noProof/>
          <w:sz w:val="18"/>
        </w:rPr>
        <w:tab/>
      </w:r>
      <w:r w:rsidRPr="005D2778">
        <w:rPr>
          <w:i w:val="0"/>
          <w:noProof/>
          <w:sz w:val="18"/>
        </w:rPr>
        <w:fldChar w:fldCharType="begin"/>
      </w:r>
      <w:r w:rsidRPr="005D2778">
        <w:rPr>
          <w:i w:val="0"/>
          <w:noProof/>
          <w:sz w:val="18"/>
        </w:rPr>
        <w:instrText xml:space="preserve"> PAGEREF _Toc430007075 \h </w:instrText>
      </w:r>
      <w:r w:rsidRPr="005D2778">
        <w:rPr>
          <w:i w:val="0"/>
          <w:noProof/>
          <w:sz w:val="18"/>
        </w:rPr>
      </w:r>
      <w:r w:rsidRPr="005D2778">
        <w:rPr>
          <w:i w:val="0"/>
          <w:noProof/>
          <w:sz w:val="18"/>
        </w:rPr>
        <w:fldChar w:fldCharType="separate"/>
      </w:r>
      <w:r w:rsidR="00C0059F">
        <w:rPr>
          <w:i w:val="0"/>
          <w:noProof/>
          <w:sz w:val="18"/>
        </w:rPr>
        <w:t>19</w:t>
      </w:r>
      <w:r w:rsidRPr="005D2778">
        <w:rPr>
          <w:i w:val="0"/>
          <w:noProof/>
          <w:sz w:val="18"/>
        </w:rPr>
        <w:fldChar w:fldCharType="end"/>
      </w:r>
    </w:p>
    <w:p w:rsidR="005D2778" w:rsidRDefault="005D27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Bankruptcy Act 1966</w:t>
      </w:r>
      <w:r w:rsidRPr="005D2778">
        <w:rPr>
          <w:i w:val="0"/>
          <w:noProof/>
          <w:sz w:val="18"/>
        </w:rPr>
        <w:tab/>
      </w:r>
      <w:r w:rsidRPr="005D2778">
        <w:rPr>
          <w:i w:val="0"/>
          <w:noProof/>
          <w:sz w:val="18"/>
        </w:rPr>
        <w:fldChar w:fldCharType="begin"/>
      </w:r>
      <w:r w:rsidRPr="005D2778">
        <w:rPr>
          <w:i w:val="0"/>
          <w:noProof/>
          <w:sz w:val="18"/>
        </w:rPr>
        <w:instrText xml:space="preserve"> PAGEREF _Toc430007078 \h </w:instrText>
      </w:r>
      <w:r w:rsidRPr="005D2778">
        <w:rPr>
          <w:i w:val="0"/>
          <w:noProof/>
          <w:sz w:val="18"/>
        </w:rPr>
      </w:r>
      <w:r w:rsidRPr="005D2778">
        <w:rPr>
          <w:i w:val="0"/>
          <w:noProof/>
          <w:sz w:val="18"/>
        </w:rPr>
        <w:fldChar w:fldCharType="separate"/>
      </w:r>
      <w:r w:rsidR="00C0059F">
        <w:rPr>
          <w:i w:val="0"/>
          <w:noProof/>
          <w:sz w:val="18"/>
        </w:rPr>
        <w:t>21</w:t>
      </w:r>
      <w:r w:rsidRPr="005D2778">
        <w:rPr>
          <w:i w:val="0"/>
          <w:noProof/>
          <w:sz w:val="18"/>
        </w:rPr>
        <w:fldChar w:fldCharType="end"/>
      </w:r>
    </w:p>
    <w:p w:rsidR="005D2778" w:rsidRDefault="005D27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Act 1914</w:t>
      </w:r>
      <w:r w:rsidRPr="005D2778">
        <w:rPr>
          <w:i w:val="0"/>
          <w:noProof/>
          <w:sz w:val="18"/>
        </w:rPr>
        <w:tab/>
      </w:r>
      <w:r w:rsidRPr="005D2778">
        <w:rPr>
          <w:i w:val="0"/>
          <w:noProof/>
          <w:sz w:val="18"/>
        </w:rPr>
        <w:fldChar w:fldCharType="begin"/>
      </w:r>
      <w:r w:rsidRPr="005D2778">
        <w:rPr>
          <w:i w:val="0"/>
          <w:noProof/>
          <w:sz w:val="18"/>
        </w:rPr>
        <w:instrText xml:space="preserve"> PAGEREF _Toc430007079 \h </w:instrText>
      </w:r>
      <w:r w:rsidRPr="005D2778">
        <w:rPr>
          <w:i w:val="0"/>
          <w:noProof/>
          <w:sz w:val="18"/>
        </w:rPr>
      </w:r>
      <w:r w:rsidRPr="005D2778">
        <w:rPr>
          <w:i w:val="0"/>
          <w:noProof/>
          <w:sz w:val="18"/>
        </w:rPr>
        <w:fldChar w:fldCharType="separate"/>
      </w:r>
      <w:r w:rsidR="00C0059F">
        <w:rPr>
          <w:i w:val="0"/>
          <w:noProof/>
          <w:sz w:val="18"/>
        </w:rPr>
        <w:t>21</w:t>
      </w:r>
      <w:r w:rsidRPr="005D2778">
        <w:rPr>
          <w:i w:val="0"/>
          <w:noProof/>
          <w:sz w:val="18"/>
        </w:rPr>
        <w:fldChar w:fldCharType="end"/>
      </w:r>
    </w:p>
    <w:p w:rsidR="005D2778" w:rsidRDefault="005D27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Act 1975</w:t>
      </w:r>
      <w:r w:rsidRPr="005D2778">
        <w:rPr>
          <w:i w:val="0"/>
          <w:noProof/>
          <w:sz w:val="18"/>
        </w:rPr>
        <w:tab/>
      </w:r>
      <w:r w:rsidRPr="005D2778">
        <w:rPr>
          <w:i w:val="0"/>
          <w:noProof/>
          <w:sz w:val="18"/>
        </w:rPr>
        <w:fldChar w:fldCharType="begin"/>
      </w:r>
      <w:r w:rsidRPr="005D2778">
        <w:rPr>
          <w:i w:val="0"/>
          <w:noProof/>
          <w:sz w:val="18"/>
        </w:rPr>
        <w:instrText xml:space="preserve"> PAGEREF _Toc430007081 \h </w:instrText>
      </w:r>
      <w:r w:rsidRPr="005D2778">
        <w:rPr>
          <w:i w:val="0"/>
          <w:noProof/>
          <w:sz w:val="18"/>
        </w:rPr>
      </w:r>
      <w:r w:rsidRPr="005D2778">
        <w:rPr>
          <w:i w:val="0"/>
          <w:noProof/>
          <w:sz w:val="18"/>
        </w:rPr>
        <w:fldChar w:fldCharType="separate"/>
      </w:r>
      <w:r w:rsidR="00C0059F">
        <w:rPr>
          <w:i w:val="0"/>
          <w:noProof/>
          <w:sz w:val="18"/>
        </w:rPr>
        <w:t>22</w:t>
      </w:r>
      <w:r w:rsidRPr="005D2778">
        <w:rPr>
          <w:i w:val="0"/>
          <w:noProof/>
          <w:sz w:val="18"/>
        </w:rPr>
        <w:fldChar w:fldCharType="end"/>
      </w:r>
    </w:p>
    <w:p w:rsidR="005D2778" w:rsidRDefault="005D27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Federal Court of Australia Act 1976</w:t>
      </w:r>
      <w:r w:rsidRPr="005D2778">
        <w:rPr>
          <w:i w:val="0"/>
          <w:noProof/>
          <w:sz w:val="18"/>
        </w:rPr>
        <w:tab/>
      </w:r>
      <w:r w:rsidRPr="005D2778">
        <w:rPr>
          <w:i w:val="0"/>
          <w:noProof/>
          <w:sz w:val="18"/>
        </w:rPr>
        <w:fldChar w:fldCharType="begin"/>
      </w:r>
      <w:r w:rsidRPr="005D2778">
        <w:rPr>
          <w:i w:val="0"/>
          <w:noProof/>
          <w:sz w:val="18"/>
        </w:rPr>
        <w:instrText xml:space="preserve"> PAGEREF _Toc430007083 \h </w:instrText>
      </w:r>
      <w:r w:rsidRPr="005D2778">
        <w:rPr>
          <w:i w:val="0"/>
          <w:noProof/>
          <w:sz w:val="18"/>
        </w:rPr>
      </w:r>
      <w:r w:rsidRPr="005D2778">
        <w:rPr>
          <w:i w:val="0"/>
          <w:noProof/>
          <w:sz w:val="18"/>
        </w:rPr>
        <w:fldChar w:fldCharType="separate"/>
      </w:r>
      <w:r w:rsidR="00C0059F">
        <w:rPr>
          <w:i w:val="0"/>
          <w:noProof/>
          <w:sz w:val="18"/>
        </w:rPr>
        <w:t>22</w:t>
      </w:r>
      <w:r w:rsidRPr="005D2778">
        <w:rPr>
          <w:i w:val="0"/>
          <w:noProof/>
          <w:sz w:val="18"/>
        </w:rPr>
        <w:fldChar w:fldCharType="end"/>
      </w:r>
    </w:p>
    <w:p w:rsidR="005D2778" w:rsidRDefault="005D27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1936</w:t>
      </w:r>
      <w:r w:rsidRPr="005D2778">
        <w:rPr>
          <w:i w:val="0"/>
          <w:noProof/>
          <w:sz w:val="18"/>
        </w:rPr>
        <w:tab/>
      </w:r>
      <w:r w:rsidRPr="005D2778">
        <w:rPr>
          <w:i w:val="0"/>
          <w:noProof/>
          <w:sz w:val="18"/>
        </w:rPr>
        <w:fldChar w:fldCharType="begin"/>
      </w:r>
      <w:r w:rsidRPr="005D2778">
        <w:rPr>
          <w:i w:val="0"/>
          <w:noProof/>
          <w:sz w:val="18"/>
        </w:rPr>
        <w:instrText xml:space="preserve"> PAGEREF _Toc430007084 \h </w:instrText>
      </w:r>
      <w:r w:rsidRPr="005D2778">
        <w:rPr>
          <w:i w:val="0"/>
          <w:noProof/>
          <w:sz w:val="18"/>
        </w:rPr>
      </w:r>
      <w:r w:rsidRPr="005D2778">
        <w:rPr>
          <w:i w:val="0"/>
          <w:noProof/>
          <w:sz w:val="18"/>
        </w:rPr>
        <w:fldChar w:fldCharType="separate"/>
      </w:r>
      <w:r w:rsidR="00C0059F">
        <w:rPr>
          <w:i w:val="0"/>
          <w:noProof/>
          <w:sz w:val="18"/>
        </w:rPr>
        <w:t>23</w:t>
      </w:r>
      <w:r w:rsidRPr="005D2778">
        <w:rPr>
          <w:i w:val="0"/>
          <w:noProof/>
          <w:sz w:val="18"/>
        </w:rPr>
        <w:fldChar w:fldCharType="end"/>
      </w:r>
    </w:p>
    <w:p w:rsidR="005D2778" w:rsidRDefault="005D27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Law Enforcement Integrity Commissioner Act 2006</w:t>
      </w:r>
      <w:r w:rsidRPr="005D2778">
        <w:rPr>
          <w:i w:val="0"/>
          <w:noProof/>
          <w:sz w:val="18"/>
        </w:rPr>
        <w:tab/>
      </w:r>
      <w:r w:rsidRPr="005D2778">
        <w:rPr>
          <w:i w:val="0"/>
          <w:noProof/>
          <w:sz w:val="18"/>
        </w:rPr>
        <w:fldChar w:fldCharType="begin"/>
      </w:r>
      <w:r w:rsidRPr="005D2778">
        <w:rPr>
          <w:i w:val="0"/>
          <w:noProof/>
          <w:sz w:val="18"/>
        </w:rPr>
        <w:instrText xml:space="preserve"> PAGEREF _Toc430007085 \h </w:instrText>
      </w:r>
      <w:r w:rsidRPr="005D2778">
        <w:rPr>
          <w:i w:val="0"/>
          <w:noProof/>
          <w:sz w:val="18"/>
        </w:rPr>
      </w:r>
      <w:r w:rsidRPr="005D2778">
        <w:rPr>
          <w:i w:val="0"/>
          <w:noProof/>
          <w:sz w:val="18"/>
        </w:rPr>
        <w:fldChar w:fldCharType="separate"/>
      </w:r>
      <w:r w:rsidR="00C0059F">
        <w:rPr>
          <w:i w:val="0"/>
          <w:noProof/>
          <w:sz w:val="18"/>
        </w:rPr>
        <w:t>23</w:t>
      </w:r>
      <w:r w:rsidRPr="005D2778">
        <w:rPr>
          <w:i w:val="0"/>
          <w:noProof/>
          <w:sz w:val="18"/>
        </w:rPr>
        <w:fldChar w:fldCharType="end"/>
      </w:r>
    </w:p>
    <w:p w:rsidR="005D2778" w:rsidRDefault="005D27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Paid Parental Leave Act 2010</w:t>
      </w:r>
      <w:r w:rsidRPr="005D2778">
        <w:rPr>
          <w:i w:val="0"/>
          <w:noProof/>
          <w:sz w:val="18"/>
        </w:rPr>
        <w:tab/>
      </w:r>
      <w:r w:rsidRPr="005D2778">
        <w:rPr>
          <w:i w:val="0"/>
          <w:noProof/>
          <w:sz w:val="18"/>
        </w:rPr>
        <w:fldChar w:fldCharType="begin"/>
      </w:r>
      <w:r w:rsidRPr="005D2778">
        <w:rPr>
          <w:i w:val="0"/>
          <w:noProof/>
          <w:sz w:val="18"/>
        </w:rPr>
        <w:instrText xml:space="preserve"> PAGEREF _Toc430007088 \h </w:instrText>
      </w:r>
      <w:r w:rsidRPr="005D2778">
        <w:rPr>
          <w:i w:val="0"/>
          <w:noProof/>
          <w:sz w:val="18"/>
        </w:rPr>
      </w:r>
      <w:r w:rsidRPr="005D2778">
        <w:rPr>
          <w:i w:val="0"/>
          <w:noProof/>
          <w:sz w:val="18"/>
        </w:rPr>
        <w:fldChar w:fldCharType="separate"/>
      </w:r>
      <w:r w:rsidR="00C0059F">
        <w:rPr>
          <w:i w:val="0"/>
          <w:noProof/>
          <w:sz w:val="18"/>
        </w:rPr>
        <w:t>25</w:t>
      </w:r>
      <w:r w:rsidRPr="005D2778">
        <w:rPr>
          <w:i w:val="0"/>
          <w:noProof/>
          <w:sz w:val="18"/>
        </w:rPr>
        <w:fldChar w:fldCharType="end"/>
      </w:r>
    </w:p>
    <w:p w:rsidR="005D2778" w:rsidRDefault="005D27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5D2778">
        <w:rPr>
          <w:i w:val="0"/>
          <w:noProof/>
          <w:sz w:val="18"/>
        </w:rPr>
        <w:tab/>
      </w:r>
      <w:r w:rsidRPr="005D2778">
        <w:rPr>
          <w:i w:val="0"/>
          <w:noProof/>
          <w:sz w:val="18"/>
        </w:rPr>
        <w:fldChar w:fldCharType="begin"/>
      </w:r>
      <w:r w:rsidRPr="005D2778">
        <w:rPr>
          <w:i w:val="0"/>
          <w:noProof/>
          <w:sz w:val="18"/>
        </w:rPr>
        <w:instrText xml:space="preserve"> PAGEREF _Toc430007089 \h </w:instrText>
      </w:r>
      <w:r w:rsidRPr="005D2778">
        <w:rPr>
          <w:i w:val="0"/>
          <w:noProof/>
          <w:sz w:val="18"/>
        </w:rPr>
      </w:r>
      <w:r w:rsidRPr="005D2778">
        <w:rPr>
          <w:i w:val="0"/>
          <w:noProof/>
          <w:sz w:val="18"/>
        </w:rPr>
        <w:fldChar w:fldCharType="separate"/>
      </w:r>
      <w:r w:rsidR="00C0059F">
        <w:rPr>
          <w:i w:val="0"/>
          <w:noProof/>
          <w:sz w:val="18"/>
        </w:rPr>
        <w:t>25</w:t>
      </w:r>
      <w:r w:rsidRPr="005D2778">
        <w:rPr>
          <w:i w:val="0"/>
          <w:noProof/>
          <w:sz w:val="18"/>
        </w:rPr>
        <w:fldChar w:fldCharType="end"/>
      </w:r>
    </w:p>
    <w:p w:rsidR="005D2778" w:rsidRDefault="005D277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3—Consequential amendments commencing once the Biosecurity Act 2015 commences</w:t>
      </w:r>
      <w:r w:rsidRPr="005D2778">
        <w:rPr>
          <w:noProof/>
          <w:sz w:val="18"/>
        </w:rPr>
        <w:tab/>
      </w:r>
      <w:r w:rsidRPr="005D2778">
        <w:rPr>
          <w:noProof/>
          <w:sz w:val="18"/>
        </w:rPr>
        <w:fldChar w:fldCharType="begin"/>
      </w:r>
      <w:r w:rsidRPr="005D2778">
        <w:rPr>
          <w:noProof/>
          <w:sz w:val="18"/>
        </w:rPr>
        <w:instrText xml:space="preserve"> PAGEREF _Toc430007090 \h </w:instrText>
      </w:r>
      <w:r w:rsidRPr="005D2778">
        <w:rPr>
          <w:noProof/>
          <w:sz w:val="18"/>
        </w:rPr>
      </w:r>
      <w:r w:rsidRPr="005D2778">
        <w:rPr>
          <w:noProof/>
          <w:sz w:val="18"/>
        </w:rPr>
        <w:fldChar w:fldCharType="separate"/>
      </w:r>
      <w:r w:rsidR="00C0059F">
        <w:rPr>
          <w:noProof/>
          <w:sz w:val="18"/>
        </w:rPr>
        <w:t>26</w:t>
      </w:r>
      <w:r w:rsidRPr="005D2778">
        <w:rPr>
          <w:noProof/>
          <w:sz w:val="18"/>
        </w:rPr>
        <w:fldChar w:fldCharType="end"/>
      </w:r>
    </w:p>
    <w:p w:rsidR="005D2778" w:rsidRDefault="005D27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Act 2015</w:t>
      </w:r>
      <w:r w:rsidRPr="005D2778">
        <w:rPr>
          <w:i w:val="0"/>
          <w:noProof/>
          <w:sz w:val="18"/>
        </w:rPr>
        <w:tab/>
      </w:r>
      <w:r w:rsidRPr="005D2778">
        <w:rPr>
          <w:i w:val="0"/>
          <w:noProof/>
          <w:sz w:val="18"/>
        </w:rPr>
        <w:fldChar w:fldCharType="begin"/>
      </w:r>
      <w:r w:rsidRPr="005D2778">
        <w:rPr>
          <w:i w:val="0"/>
          <w:noProof/>
          <w:sz w:val="18"/>
        </w:rPr>
        <w:instrText xml:space="preserve"> PAGEREF _Toc430007091 \h </w:instrText>
      </w:r>
      <w:r w:rsidRPr="005D2778">
        <w:rPr>
          <w:i w:val="0"/>
          <w:noProof/>
          <w:sz w:val="18"/>
        </w:rPr>
      </w:r>
      <w:r w:rsidRPr="005D2778">
        <w:rPr>
          <w:i w:val="0"/>
          <w:noProof/>
          <w:sz w:val="18"/>
        </w:rPr>
        <w:fldChar w:fldCharType="separate"/>
      </w:r>
      <w:r w:rsidR="00C0059F">
        <w:rPr>
          <w:i w:val="0"/>
          <w:noProof/>
          <w:sz w:val="18"/>
        </w:rPr>
        <w:t>26</w:t>
      </w:r>
      <w:r w:rsidRPr="005D2778">
        <w:rPr>
          <w:i w:val="0"/>
          <w:noProof/>
          <w:sz w:val="18"/>
        </w:rPr>
        <w:fldChar w:fldCharType="end"/>
      </w:r>
    </w:p>
    <w:p w:rsidR="005D2778" w:rsidRDefault="005D277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 w:rsidRPr="005D2778">
        <w:rPr>
          <w:b w:val="0"/>
          <w:noProof/>
          <w:sz w:val="18"/>
        </w:rPr>
        <w:tab/>
      </w:r>
      <w:r w:rsidRPr="005D2778">
        <w:rPr>
          <w:b w:val="0"/>
          <w:noProof/>
          <w:sz w:val="18"/>
        </w:rPr>
        <w:fldChar w:fldCharType="begin"/>
      </w:r>
      <w:r w:rsidRPr="005D2778">
        <w:rPr>
          <w:b w:val="0"/>
          <w:noProof/>
          <w:sz w:val="18"/>
        </w:rPr>
        <w:instrText xml:space="preserve"> PAGEREF _Toc430007092 \h </w:instrText>
      </w:r>
      <w:r w:rsidRPr="005D2778">
        <w:rPr>
          <w:b w:val="0"/>
          <w:noProof/>
          <w:sz w:val="18"/>
        </w:rPr>
      </w:r>
      <w:r w:rsidRPr="005D2778">
        <w:rPr>
          <w:b w:val="0"/>
          <w:noProof/>
          <w:sz w:val="18"/>
        </w:rPr>
        <w:fldChar w:fldCharType="separate"/>
      </w:r>
      <w:r w:rsidR="00C0059F">
        <w:rPr>
          <w:b w:val="0"/>
          <w:noProof/>
          <w:sz w:val="18"/>
        </w:rPr>
        <w:t>27</w:t>
      </w:r>
      <w:r w:rsidRPr="005D2778">
        <w:rPr>
          <w:b w:val="0"/>
          <w:noProof/>
          <w:sz w:val="18"/>
        </w:rPr>
        <w:fldChar w:fldCharType="end"/>
      </w:r>
    </w:p>
    <w:p w:rsidR="005D2778" w:rsidRDefault="005D27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Passports (Transitionals and Consequentials) Act 2005</w:t>
      </w:r>
      <w:r w:rsidRPr="005D2778">
        <w:rPr>
          <w:i w:val="0"/>
          <w:noProof/>
          <w:sz w:val="18"/>
        </w:rPr>
        <w:tab/>
      </w:r>
      <w:r w:rsidRPr="005D2778">
        <w:rPr>
          <w:i w:val="0"/>
          <w:noProof/>
          <w:sz w:val="18"/>
        </w:rPr>
        <w:fldChar w:fldCharType="begin"/>
      </w:r>
      <w:r w:rsidRPr="005D2778">
        <w:rPr>
          <w:i w:val="0"/>
          <w:noProof/>
          <w:sz w:val="18"/>
        </w:rPr>
        <w:instrText xml:space="preserve"> PAGEREF _Toc430007093 \h </w:instrText>
      </w:r>
      <w:r w:rsidRPr="005D2778">
        <w:rPr>
          <w:i w:val="0"/>
          <w:noProof/>
          <w:sz w:val="18"/>
        </w:rPr>
      </w:r>
      <w:r w:rsidRPr="005D2778">
        <w:rPr>
          <w:i w:val="0"/>
          <w:noProof/>
          <w:sz w:val="18"/>
        </w:rPr>
        <w:fldChar w:fldCharType="separate"/>
      </w:r>
      <w:r w:rsidR="00C0059F">
        <w:rPr>
          <w:i w:val="0"/>
          <w:noProof/>
          <w:sz w:val="18"/>
        </w:rPr>
        <w:t>27</w:t>
      </w:r>
      <w:r w:rsidRPr="005D2778">
        <w:rPr>
          <w:i w:val="0"/>
          <w:noProof/>
          <w:sz w:val="18"/>
        </w:rPr>
        <w:fldChar w:fldCharType="end"/>
      </w:r>
    </w:p>
    <w:p w:rsidR="00055B5C" w:rsidRPr="00F37A3F" w:rsidRDefault="005D2778" w:rsidP="0048364F">
      <w:r>
        <w:fldChar w:fldCharType="end"/>
      </w:r>
    </w:p>
    <w:p w:rsidR="00060FF9" w:rsidRPr="00F37A3F" w:rsidRDefault="00060FF9" w:rsidP="0048364F"/>
    <w:p w:rsidR="00FE7F93" w:rsidRPr="00F37A3F" w:rsidRDefault="00FE7F93" w:rsidP="0048364F">
      <w:pPr>
        <w:sectPr w:rsidR="00FE7F93" w:rsidRPr="00F37A3F" w:rsidSect="0022599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25993" w:rsidRDefault="00C0059F">
      <w:r>
        <w:lastRenderedPageBreak/>
        <w:pict>
          <v:shape id="_x0000_i1026" type="#_x0000_t75" style="width:109.5pt;height:79.5pt" fillcolor="window">
            <v:imagedata r:id="rId9" o:title=""/>
          </v:shape>
        </w:pict>
      </w:r>
    </w:p>
    <w:p w:rsidR="00225993" w:rsidRDefault="00225993"/>
    <w:p w:rsidR="00225993" w:rsidRDefault="00225993" w:rsidP="00225993">
      <w:pPr>
        <w:spacing w:line="240" w:lineRule="auto"/>
      </w:pPr>
    </w:p>
    <w:p w:rsidR="00225993" w:rsidRDefault="0087369B" w:rsidP="00225993">
      <w:pPr>
        <w:pStyle w:val="ShortTP1"/>
      </w:pPr>
      <w:fldSimple w:instr=" STYLEREF ShortT ">
        <w:r w:rsidR="00C0059F">
          <w:rPr>
            <w:noProof/>
          </w:rPr>
          <w:t>Passports Legislation Amendment (Integrity) Act 2015</w:t>
        </w:r>
      </w:fldSimple>
    </w:p>
    <w:p w:rsidR="00225993" w:rsidRDefault="0087369B" w:rsidP="00225993">
      <w:pPr>
        <w:pStyle w:val="ActNoP1"/>
      </w:pPr>
      <w:fldSimple w:instr=" STYLEREF Actno ">
        <w:r w:rsidR="00C0059F">
          <w:rPr>
            <w:noProof/>
          </w:rPr>
          <w:t>No. 122, 2015</w:t>
        </w:r>
      </w:fldSimple>
    </w:p>
    <w:p w:rsidR="00225993" w:rsidRPr="009A0728" w:rsidRDefault="0022599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25993" w:rsidRPr="009A0728" w:rsidRDefault="00225993" w:rsidP="009A0728">
      <w:pPr>
        <w:spacing w:line="40" w:lineRule="exact"/>
        <w:rPr>
          <w:rFonts w:eastAsia="Calibri"/>
          <w:b/>
          <w:sz w:val="28"/>
        </w:rPr>
      </w:pPr>
    </w:p>
    <w:p w:rsidR="00225993" w:rsidRPr="009A0728" w:rsidRDefault="0022599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F37A3F" w:rsidRDefault="00225993" w:rsidP="00F37A3F">
      <w:pPr>
        <w:pStyle w:val="Page1"/>
      </w:pPr>
      <w:r>
        <w:t>An Act</w:t>
      </w:r>
      <w:r w:rsidR="00F37A3F" w:rsidRPr="00F37A3F">
        <w:t xml:space="preserve"> to amend the law relating to Australian and foreign travel documents, and for related purposes</w:t>
      </w:r>
    </w:p>
    <w:p w:rsidR="005D2778" w:rsidRDefault="005D277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September 2015</w:t>
      </w:r>
      <w:r>
        <w:rPr>
          <w:sz w:val="24"/>
        </w:rPr>
        <w:t>]</w:t>
      </w:r>
    </w:p>
    <w:p w:rsidR="0048364F" w:rsidRPr="00F37A3F" w:rsidRDefault="0048364F" w:rsidP="00F37A3F">
      <w:pPr>
        <w:spacing w:before="240" w:line="240" w:lineRule="auto"/>
        <w:rPr>
          <w:sz w:val="32"/>
        </w:rPr>
      </w:pPr>
      <w:r w:rsidRPr="00F37A3F">
        <w:rPr>
          <w:sz w:val="32"/>
        </w:rPr>
        <w:t>The Parliament of Australia enacts:</w:t>
      </w:r>
    </w:p>
    <w:p w:rsidR="0048364F" w:rsidRPr="00F37A3F" w:rsidRDefault="0048364F" w:rsidP="00F37A3F">
      <w:pPr>
        <w:pStyle w:val="ActHead5"/>
      </w:pPr>
      <w:bookmarkStart w:id="2" w:name="_Toc430007051"/>
      <w:r w:rsidRPr="00F37A3F">
        <w:rPr>
          <w:rStyle w:val="CharSectno"/>
        </w:rPr>
        <w:t>1</w:t>
      </w:r>
      <w:r w:rsidRPr="00F37A3F">
        <w:t xml:space="preserve">  Short title</w:t>
      </w:r>
      <w:bookmarkEnd w:id="2"/>
    </w:p>
    <w:p w:rsidR="0048364F" w:rsidRPr="00F37A3F" w:rsidRDefault="0048364F" w:rsidP="00F37A3F">
      <w:pPr>
        <w:pStyle w:val="subsection"/>
      </w:pPr>
      <w:r w:rsidRPr="00F37A3F">
        <w:tab/>
      </w:r>
      <w:r w:rsidRPr="00F37A3F">
        <w:tab/>
        <w:t xml:space="preserve">This Act may be cited as the </w:t>
      </w:r>
      <w:r w:rsidR="00761FBB" w:rsidRPr="00F37A3F">
        <w:rPr>
          <w:i/>
        </w:rPr>
        <w:t xml:space="preserve">Passports </w:t>
      </w:r>
      <w:r w:rsidR="00370B9B" w:rsidRPr="00F37A3F">
        <w:rPr>
          <w:i/>
        </w:rPr>
        <w:t xml:space="preserve">Legislation </w:t>
      </w:r>
      <w:r w:rsidR="003C596B" w:rsidRPr="00F37A3F">
        <w:rPr>
          <w:i/>
        </w:rPr>
        <w:t xml:space="preserve">Amendment </w:t>
      </w:r>
      <w:r w:rsidR="00761FBB" w:rsidRPr="00F37A3F">
        <w:rPr>
          <w:i/>
        </w:rPr>
        <w:t>(Integrity)</w:t>
      </w:r>
      <w:r w:rsidR="00C164CA" w:rsidRPr="00F37A3F">
        <w:rPr>
          <w:i/>
        </w:rPr>
        <w:t xml:space="preserve"> Act 201</w:t>
      </w:r>
      <w:r w:rsidR="00F92D35" w:rsidRPr="00F37A3F">
        <w:rPr>
          <w:i/>
        </w:rPr>
        <w:t>5</w:t>
      </w:r>
      <w:r w:rsidRPr="00F37A3F">
        <w:t>.</w:t>
      </w:r>
    </w:p>
    <w:p w:rsidR="0048364F" w:rsidRPr="00F37A3F" w:rsidRDefault="0048364F" w:rsidP="00F37A3F">
      <w:pPr>
        <w:pStyle w:val="ActHead5"/>
      </w:pPr>
      <w:bookmarkStart w:id="3" w:name="_Toc430007052"/>
      <w:r w:rsidRPr="00F37A3F">
        <w:rPr>
          <w:rStyle w:val="CharSectno"/>
        </w:rPr>
        <w:t>2</w:t>
      </w:r>
      <w:r w:rsidRPr="00F37A3F">
        <w:t xml:space="preserve">  Commencement</w:t>
      </w:r>
      <w:bookmarkEnd w:id="3"/>
    </w:p>
    <w:p w:rsidR="0048364F" w:rsidRPr="00F37A3F" w:rsidRDefault="0048364F" w:rsidP="00F37A3F">
      <w:pPr>
        <w:pStyle w:val="subsection"/>
      </w:pPr>
      <w:r w:rsidRPr="00F37A3F">
        <w:tab/>
        <w:t>(1)</w:t>
      </w:r>
      <w:r w:rsidRPr="00F37A3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F37A3F" w:rsidRDefault="0048364F" w:rsidP="00F37A3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F37A3F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F37A3F" w:rsidRDefault="0048364F" w:rsidP="00F37A3F">
            <w:pPr>
              <w:pStyle w:val="TableHeading"/>
            </w:pPr>
            <w:r w:rsidRPr="00F37A3F">
              <w:t>Commencement information</w:t>
            </w:r>
          </w:p>
        </w:tc>
      </w:tr>
      <w:tr w:rsidR="0048364F" w:rsidRPr="00F37A3F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37A3F" w:rsidRDefault="0048364F" w:rsidP="00F37A3F">
            <w:pPr>
              <w:pStyle w:val="TableHeading"/>
            </w:pPr>
            <w:r w:rsidRPr="00F37A3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37A3F" w:rsidRDefault="0048364F" w:rsidP="00F37A3F">
            <w:pPr>
              <w:pStyle w:val="TableHeading"/>
            </w:pPr>
            <w:r w:rsidRPr="00F37A3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F37A3F" w:rsidRDefault="0048364F" w:rsidP="00F37A3F">
            <w:pPr>
              <w:pStyle w:val="TableHeading"/>
            </w:pPr>
            <w:r w:rsidRPr="00F37A3F">
              <w:t>Column 3</w:t>
            </w:r>
          </w:p>
        </w:tc>
      </w:tr>
      <w:tr w:rsidR="0048364F" w:rsidRPr="00F37A3F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37A3F" w:rsidRDefault="0048364F" w:rsidP="00F37A3F">
            <w:pPr>
              <w:pStyle w:val="TableHeading"/>
            </w:pPr>
            <w:r w:rsidRPr="00F37A3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37A3F" w:rsidRDefault="0048364F" w:rsidP="00F37A3F">
            <w:pPr>
              <w:pStyle w:val="TableHeading"/>
            </w:pPr>
            <w:r w:rsidRPr="00F37A3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F37A3F" w:rsidRDefault="0048364F" w:rsidP="00F37A3F">
            <w:pPr>
              <w:pStyle w:val="TableHeading"/>
            </w:pPr>
            <w:r w:rsidRPr="00F37A3F">
              <w:t>Date/Details</w:t>
            </w:r>
          </w:p>
        </w:tc>
      </w:tr>
      <w:tr w:rsidR="0048364F" w:rsidRPr="00F37A3F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F37A3F" w:rsidRDefault="0048364F" w:rsidP="00F37A3F">
            <w:pPr>
              <w:pStyle w:val="Tabletext"/>
            </w:pPr>
            <w:r w:rsidRPr="00F37A3F">
              <w:t>1.  Sections</w:t>
            </w:r>
            <w:r w:rsidR="00F37A3F" w:rsidRPr="00F37A3F">
              <w:t> </w:t>
            </w:r>
            <w:r w:rsidRPr="00F37A3F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F37A3F" w:rsidRDefault="0048364F" w:rsidP="00F37A3F">
            <w:pPr>
              <w:pStyle w:val="Tabletext"/>
            </w:pPr>
            <w:r w:rsidRPr="00F37A3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F37A3F" w:rsidRDefault="005D2778" w:rsidP="00F37A3F">
            <w:pPr>
              <w:pStyle w:val="Tabletext"/>
            </w:pPr>
            <w:r>
              <w:t>10 September 2015</w:t>
            </w:r>
          </w:p>
        </w:tc>
      </w:tr>
      <w:tr w:rsidR="0048364F" w:rsidRPr="00F37A3F" w:rsidTr="004C7C8C">
        <w:tc>
          <w:tcPr>
            <w:tcW w:w="1701" w:type="dxa"/>
            <w:shd w:val="clear" w:color="auto" w:fill="auto"/>
          </w:tcPr>
          <w:p w:rsidR="0048364F" w:rsidRPr="00F37A3F" w:rsidRDefault="0048364F" w:rsidP="00F37A3F">
            <w:pPr>
              <w:pStyle w:val="Tabletext"/>
            </w:pPr>
            <w:r w:rsidRPr="00F37A3F">
              <w:t xml:space="preserve">2.  </w:t>
            </w:r>
            <w:r w:rsidR="00B063F6" w:rsidRPr="00F37A3F">
              <w:t>Schedule</w:t>
            </w:r>
            <w:r w:rsidR="00F37A3F" w:rsidRPr="00F37A3F">
              <w:t> </w:t>
            </w:r>
            <w:r w:rsidR="00B063F6" w:rsidRPr="00F37A3F">
              <w:t>1</w:t>
            </w:r>
            <w:r w:rsidR="00586C76" w:rsidRPr="00F37A3F">
              <w:t>, Parts</w:t>
            </w:r>
            <w:r w:rsidR="00F37A3F" w:rsidRPr="00F37A3F">
              <w:t> </w:t>
            </w:r>
            <w:r w:rsidR="00586C76" w:rsidRPr="00F37A3F">
              <w:t>1 and 2</w:t>
            </w:r>
          </w:p>
        </w:tc>
        <w:tc>
          <w:tcPr>
            <w:tcW w:w="3828" w:type="dxa"/>
            <w:shd w:val="clear" w:color="auto" w:fill="auto"/>
          </w:tcPr>
          <w:p w:rsidR="00220EF9" w:rsidRPr="00F37A3F" w:rsidRDefault="00442353" w:rsidP="00F37A3F">
            <w:pPr>
              <w:pStyle w:val="Tabletext"/>
            </w:pPr>
            <w:r w:rsidRPr="00F37A3F">
              <w:t>The 28th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48364F" w:rsidRPr="00F37A3F" w:rsidRDefault="005D2778" w:rsidP="00F37A3F">
            <w:pPr>
              <w:pStyle w:val="Tabletext"/>
            </w:pPr>
            <w:r>
              <w:t>8 October 2015</w:t>
            </w:r>
          </w:p>
        </w:tc>
      </w:tr>
      <w:tr w:rsidR="00586C76" w:rsidRPr="00F37A3F" w:rsidTr="004C7C8C">
        <w:tc>
          <w:tcPr>
            <w:tcW w:w="1701" w:type="dxa"/>
            <w:shd w:val="clear" w:color="auto" w:fill="auto"/>
          </w:tcPr>
          <w:p w:rsidR="00586C76" w:rsidRPr="00F37A3F" w:rsidRDefault="00644EF1" w:rsidP="00F37A3F">
            <w:pPr>
              <w:pStyle w:val="Tabletext"/>
            </w:pPr>
            <w:r w:rsidRPr="00F37A3F">
              <w:t>3</w:t>
            </w:r>
            <w:r w:rsidR="00586C76" w:rsidRPr="00F37A3F">
              <w:t>. Schedule</w:t>
            </w:r>
            <w:r w:rsidR="00F37A3F" w:rsidRPr="00F37A3F">
              <w:t> </w:t>
            </w:r>
            <w:r w:rsidR="00586C76" w:rsidRPr="00F37A3F">
              <w:t>1, Part</w:t>
            </w:r>
            <w:r w:rsidR="00F37A3F" w:rsidRPr="00F37A3F">
              <w:t> </w:t>
            </w:r>
            <w:r w:rsidR="00586C76" w:rsidRPr="00F37A3F">
              <w:t>3</w:t>
            </w:r>
          </w:p>
        </w:tc>
        <w:tc>
          <w:tcPr>
            <w:tcW w:w="3828" w:type="dxa"/>
            <w:shd w:val="clear" w:color="auto" w:fill="auto"/>
          </w:tcPr>
          <w:p w:rsidR="00586C76" w:rsidRPr="00F37A3F" w:rsidRDefault="009A4F9A" w:rsidP="00F37A3F">
            <w:pPr>
              <w:pStyle w:val="Tabletext"/>
            </w:pPr>
            <w:r w:rsidRPr="00F37A3F">
              <w:t>Immediately after</w:t>
            </w:r>
            <w:r w:rsidR="00553EBE" w:rsidRPr="00F37A3F">
              <w:t xml:space="preserve"> </w:t>
            </w:r>
            <w:r w:rsidRPr="00F37A3F">
              <w:t>the commencement of</w:t>
            </w:r>
            <w:r w:rsidR="00AB0609" w:rsidRPr="00F37A3F">
              <w:t xml:space="preserve"> </w:t>
            </w:r>
            <w:r w:rsidRPr="00F37A3F">
              <w:t>section</w:t>
            </w:r>
            <w:r w:rsidR="00F37A3F" w:rsidRPr="00F37A3F">
              <w:t> </w:t>
            </w:r>
            <w:r w:rsidRPr="00F37A3F">
              <w:t xml:space="preserve">99 of </w:t>
            </w:r>
            <w:r w:rsidR="00644EF1" w:rsidRPr="00F37A3F">
              <w:t xml:space="preserve">the </w:t>
            </w:r>
            <w:r w:rsidR="00644EF1" w:rsidRPr="00F37A3F">
              <w:rPr>
                <w:i/>
              </w:rPr>
              <w:t>Biosecurity Act 2015</w:t>
            </w:r>
            <w:r w:rsidR="00644EF1" w:rsidRPr="00F37A3F">
              <w:t>.</w:t>
            </w:r>
          </w:p>
        </w:tc>
        <w:tc>
          <w:tcPr>
            <w:tcW w:w="1582" w:type="dxa"/>
            <w:shd w:val="clear" w:color="auto" w:fill="auto"/>
          </w:tcPr>
          <w:p w:rsidR="00586C76" w:rsidRPr="00F37A3F" w:rsidRDefault="0077039E" w:rsidP="00F37A3F">
            <w:pPr>
              <w:pStyle w:val="Tabletext"/>
            </w:pPr>
            <w:r>
              <w:t>16 June 2016</w:t>
            </w:r>
          </w:p>
        </w:tc>
      </w:tr>
      <w:tr w:rsidR="0099588F" w:rsidRPr="00F37A3F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99588F" w:rsidRPr="00F37A3F" w:rsidRDefault="00644EF1" w:rsidP="00F37A3F">
            <w:pPr>
              <w:pStyle w:val="Tabletext"/>
            </w:pPr>
            <w:r w:rsidRPr="00F37A3F">
              <w:t>4</w:t>
            </w:r>
            <w:r w:rsidR="0099588F" w:rsidRPr="00F37A3F">
              <w:t>.  Schedule</w:t>
            </w:r>
            <w:r w:rsidR="00F37A3F" w:rsidRPr="00F37A3F">
              <w:t> </w:t>
            </w:r>
            <w:r w:rsidR="0099588F" w:rsidRPr="00F37A3F">
              <w:t>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553EBE" w:rsidRPr="00F37A3F" w:rsidRDefault="009A4F9A" w:rsidP="00F37A3F">
            <w:pPr>
              <w:pStyle w:val="Tabletext"/>
              <w:rPr>
                <w:i/>
              </w:rPr>
            </w:pPr>
            <w:r w:rsidRPr="00F37A3F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99588F" w:rsidRPr="00F37A3F" w:rsidRDefault="005D2778" w:rsidP="00F37A3F">
            <w:pPr>
              <w:pStyle w:val="Tabletext"/>
            </w:pPr>
            <w:r>
              <w:t>11 September 2015</w:t>
            </w:r>
          </w:p>
        </w:tc>
      </w:tr>
    </w:tbl>
    <w:p w:rsidR="0048364F" w:rsidRPr="00F37A3F" w:rsidRDefault="00201D27" w:rsidP="00F37A3F">
      <w:pPr>
        <w:pStyle w:val="notetext"/>
      </w:pPr>
      <w:r w:rsidRPr="00F37A3F">
        <w:t>Note:</w:t>
      </w:r>
      <w:r w:rsidRPr="00F37A3F">
        <w:tab/>
        <w:t>This table relates only to the provisions of this Act as originally enacted. It will not be amended to deal with any later amendments of this Act.</w:t>
      </w:r>
    </w:p>
    <w:p w:rsidR="0048364F" w:rsidRPr="00F37A3F" w:rsidRDefault="0048364F" w:rsidP="00F37A3F">
      <w:pPr>
        <w:pStyle w:val="subsection"/>
      </w:pPr>
      <w:r w:rsidRPr="00F37A3F">
        <w:tab/>
        <w:t>(2)</w:t>
      </w:r>
      <w:r w:rsidRPr="00F37A3F">
        <w:tab/>
      </w:r>
      <w:r w:rsidR="00201D27" w:rsidRPr="00F37A3F">
        <w:t xml:space="preserve">Any information in </w:t>
      </w:r>
      <w:r w:rsidR="00877D48" w:rsidRPr="00F37A3F">
        <w:t>c</w:t>
      </w:r>
      <w:r w:rsidR="00201D27" w:rsidRPr="00F37A3F">
        <w:t>olumn 3 of the table is not part of this Act. Information may be inserted in this column, or information in it may be edited, in any published version of this Act.</w:t>
      </w:r>
    </w:p>
    <w:p w:rsidR="0048364F" w:rsidRPr="00F37A3F" w:rsidRDefault="0048364F" w:rsidP="00F37A3F">
      <w:pPr>
        <w:pStyle w:val="ActHead5"/>
      </w:pPr>
      <w:bookmarkStart w:id="4" w:name="_Toc430007053"/>
      <w:r w:rsidRPr="00F37A3F">
        <w:rPr>
          <w:rStyle w:val="CharSectno"/>
        </w:rPr>
        <w:t>3</w:t>
      </w:r>
      <w:r w:rsidRPr="00F37A3F">
        <w:t xml:space="preserve">  Schedules</w:t>
      </w:r>
      <w:bookmarkEnd w:id="4"/>
    </w:p>
    <w:p w:rsidR="0048364F" w:rsidRPr="00F37A3F" w:rsidRDefault="0048364F" w:rsidP="00F37A3F">
      <w:pPr>
        <w:pStyle w:val="subsection"/>
      </w:pPr>
      <w:r w:rsidRPr="00F37A3F">
        <w:tab/>
      </w:r>
      <w:r w:rsidRPr="00F37A3F">
        <w:tab/>
      </w:r>
      <w:r w:rsidR="00202618" w:rsidRPr="00F37A3F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E47A03" w:rsidRPr="00F37A3F" w:rsidRDefault="0048364F" w:rsidP="00F37A3F">
      <w:pPr>
        <w:pStyle w:val="ActHead6"/>
        <w:pageBreakBefore/>
      </w:pPr>
      <w:bookmarkStart w:id="5" w:name="_Toc430007054"/>
      <w:bookmarkStart w:id="6" w:name="opcAmSched"/>
      <w:r w:rsidRPr="00F37A3F">
        <w:rPr>
          <w:rStyle w:val="CharAmSchNo"/>
        </w:rPr>
        <w:t>Schedule</w:t>
      </w:r>
      <w:r w:rsidR="00F37A3F" w:rsidRPr="00F37A3F">
        <w:rPr>
          <w:rStyle w:val="CharAmSchNo"/>
        </w:rPr>
        <w:t> </w:t>
      </w:r>
      <w:r w:rsidRPr="00F37A3F">
        <w:rPr>
          <w:rStyle w:val="CharAmSchNo"/>
        </w:rPr>
        <w:t>1</w:t>
      </w:r>
      <w:r w:rsidRPr="00F37A3F">
        <w:t>—</w:t>
      </w:r>
      <w:r w:rsidR="008D57DF" w:rsidRPr="00F37A3F">
        <w:rPr>
          <w:rStyle w:val="CharAmSchText"/>
        </w:rPr>
        <w:t>Amendments</w:t>
      </w:r>
      <w:bookmarkEnd w:id="5"/>
    </w:p>
    <w:p w:rsidR="00EE23B4" w:rsidRPr="00F37A3F" w:rsidRDefault="00EE23B4" w:rsidP="00F37A3F">
      <w:pPr>
        <w:pStyle w:val="ActHead7"/>
      </w:pPr>
      <w:bookmarkStart w:id="7" w:name="_Toc430007055"/>
      <w:bookmarkEnd w:id="6"/>
      <w:r w:rsidRPr="00F37A3F">
        <w:rPr>
          <w:rStyle w:val="CharAmPartNo"/>
        </w:rPr>
        <w:t>Part</w:t>
      </w:r>
      <w:r w:rsidR="00F37A3F" w:rsidRPr="00F37A3F">
        <w:rPr>
          <w:rStyle w:val="CharAmPartNo"/>
        </w:rPr>
        <w:t> </w:t>
      </w:r>
      <w:r w:rsidRPr="00F37A3F">
        <w:rPr>
          <w:rStyle w:val="CharAmPartNo"/>
        </w:rPr>
        <w:t>1</w:t>
      </w:r>
      <w:r w:rsidRPr="00F37A3F">
        <w:t>—</w:t>
      </w:r>
      <w:r w:rsidRPr="00F37A3F">
        <w:rPr>
          <w:rStyle w:val="CharAmPartText"/>
        </w:rPr>
        <w:t>Main amendments</w:t>
      </w:r>
      <w:bookmarkEnd w:id="7"/>
    </w:p>
    <w:p w:rsidR="00776DF0" w:rsidRPr="00F37A3F" w:rsidRDefault="00C61C60" w:rsidP="00F37A3F">
      <w:pPr>
        <w:pStyle w:val="ActHead9"/>
        <w:rPr>
          <w:i w:val="0"/>
        </w:rPr>
      </w:pPr>
      <w:bookmarkStart w:id="8" w:name="_Toc430007056"/>
      <w:r w:rsidRPr="00F37A3F">
        <w:t>Australian Passports Act 200</w:t>
      </w:r>
      <w:r w:rsidR="00E47A03" w:rsidRPr="00F37A3F">
        <w:t>5</w:t>
      </w:r>
      <w:bookmarkEnd w:id="8"/>
    </w:p>
    <w:p w:rsidR="00D14CE1" w:rsidRPr="00F37A3F" w:rsidRDefault="00837A72" w:rsidP="00F37A3F">
      <w:pPr>
        <w:pStyle w:val="ItemHead"/>
      </w:pPr>
      <w:r w:rsidRPr="00F37A3F">
        <w:t>1</w:t>
      </w:r>
      <w:r w:rsidR="00D14CE1" w:rsidRPr="00F37A3F">
        <w:t xml:space="preserve">  Subsection</w:t>
      </w:r>
      <w:r w:rsidR="00F37A3F" w:rsidRPr="00F37A3F">
        <w:t> </w:t>
      </w:r>
      <w:r w:rsidR="00D14CE1" w:rsidRPr="00F37A3F">
        <w:t>6(1)</w:t>
      </w:r>
    </w:p>
    <w:p w:rsidR="00D14CE1" w:rsidRPr="00F37A3F" w:rsidRDefault="00D14CE1" w:rsidP="00F37A3F">
      <w:pPr>
        <w:pStyle w:val="Item"/>
      </w:pPr>
      <w:r w:rsidRPr="00F37A3F">
        <w:t>Insert:</w:t>
      </w:r>
    </w:p>
    <w:p w:rsidR="00D14CE1" w:rsidRPr="00F37A3F" w:rsidRDefault="00D14CE1" w:rsidP="00F37A3F">
      <w:pPr>
        <w:pStyle w:val="Definition"/>
      </w:pPr>
      <w:r w:rsidRPr="00F37A3F">
        <w:rPr>
          <w:b/>
          <w:i/>
        </w:rPr>
        <w:t>contactless integrated circuit</w:t>
      </w:r>
      <w:r w:rsidRPr="00F37A3F">
        <w:t>, in relation to an Australian travel document, includes a chip and an antenna embedded in the document.</w:t>
      </w:r>
    </w:p>
    <w:p w:rsidR="006279F3" w:rsidRPr="00F37A3F" w:rsidRDefault="00837A72" w:rsidP="00F37A3F">
      <w:pPr>
        <w:pStyle w:val="ItemHead"/>
      </w:pPr>
      <w:r w:rsidRPr="00F37A3F">
        <w:t>2</w:t>
      </w:r>
      <w:r w:rsidR="006279F3" w:rsidRPr="00F37A3F">
        <w:t xml:space="preserve">  </w:t>
      </w:r>
      <w:r w:rsidR="000A0E75" w:rsidRPr="00F37A3F">
        <w:t>Subsection</w:t>
      </w:r>
      <w:r w:rsidR="00F37A3F" w:rsidRPr="00F37A3F">
        <w:t> </w:t>
      </w:r>
      <w:r w:rsidR="000A0E75" w:rsidRPr="00F37A3F">
        <w:t>6(1) (</w:t>
      </w:r>
      <w:r w:rsidR="00364087" w:rsidRPr="00F37A3F">
        <w:t xml:space="preserve">after </w:t>
      </w:r>
      <w:r w:rsidR="00F37A3F" w:rsidRPr="00F37A3F">
        <w:t>paragraph (</w:t>
      </w:r>
      <w:r w:rsidR="00364087" w:rsidRPr="00F37A3F">
        <w:t>c)</w:t>
      </w:r>
      <w:r w:rsidR="000A0E75" w:rsidRPr="00F37A3F">
        <w:t xml:space="preserve"> of the definition of </w:t>
      </w:r>
      <w:r w:rsidR="000A0E75" w:rsidRPr="00F37A3F">
        <w:rPr>
          <w:i/>
        </w:rPr>
        <w:t>document</w:t>
      </w:r>
      <w:r w:rsidR="000A0E75" w:rsidRPr="00F37A3F">
        <w:t>)</w:t>
      </w:r>
    </w:p>
    <w:p w:rsidR="000A0E75" w:rsidRPr="00F37A3F" w:rsidRDefault="00364087" w:rsidP="00F37A3F">
      <w:pPr>
        <w:pStyle w:val="Item"/>
      </w:pPr>
      <w:r w:rsidRPr="00F37A3F">
        <w:t>Insert</w:t>
      </w:r>
      <w:r w:rsidR="000A0E75" w:rsidRPr="00F37A3F">
        <w:t>:</w:t>
      </w:r>
    </w:p>
    <w:p w:rsidR="007C0116" w:rsidRPr="00F37A3F" w:rsidRDefault="000A0E75" w:rsidP="00F37A3F">
      <w:pPr>
        <w:pStyle w:val="paragraph"/>
      </w:pPr>
      <w:r w:rsidRPr="00F37A3F">
        <w:tab/>
        <w:t>; or (d)</w:t>
      </w:r>
      <w:r w:rsidRPr="00F37A3F">
        <w:tab/>
        <w:t>a photograph.</w:t>
      </w:r>
    </w:p>
    <w:p w:rsidR="00364087" w:rsidRPr="00F37A3F" w:rsidRDefault="00837A72" w:rsidP="00F37A3F">
      <w:pPr>
        <w:pStyle w:val="ItemHead"/>
      </w:pPr>
      <w:r w:rsidRPr="00F37A3F">
        <w:t>3</w:t>
      </w:r>
      <w:r w:rsidR="00364087" w:rsidRPr="00F37A3F">
        <w:t xml:space="preserve">  Subsection</w:t>
      </w:r>
      <w:r w:rsidR="00F37A3F" w:rsidRPr="00F37A3F">
        <w:t> </w:t>
      </w:r>
      <w:r w:rsidR="00364087" w:rsidRPr="00F37A3F">
        <w:t xml:space="preserve">6(1) (note at the end of the definition of </w:t>
      </w:r>
      <w:r w:rsidR="00364087" w:rsidRPr="00F37A3F">
        <w:rPr>
          <w:i/>
        </w:rPr>
        <w:t>document</w:t>
      </w:r>
      <w:r w:rsidR="00364087" w:rsidRPr="00F37A3F">
        <w:t>)</w:t>
      </w:r>
    </w:p>
    <w:p w:rsidR="00364087" w:rsidRPr="00F37A3F" w:rsidRDefault="00364087" w:rsidP="00F37A3F">
      <w:pPr>
        <w:pStyle w:val="Item"/>
      </w:pPr>
      <w:r w:rsidRPr="00F37A3F">
        <w:t>Omit “A disk”, substitute “</w:t>
      </w:r>
      <w:r w:rsidR="00F37A3F" w:rsidRPr="00F37A3F">
        <w:t>Paragraph (</w:t>
      </w:r>
      <w:r w:rsidRPr="00F37A3F">
        <w:t>c)—a disk”.</w:t>
      </w:r>
    </w:p>
    <w:p w:rsidR="0040548D" w:rsidRPr="00F37A3F" w:rsidRDefault="00837A72" w:rsidP="00F37A3F">
      <w:pPr>
        <w:pStyle w:val="ItemHead"/>
      </w:pPr>
      <w:r w:rsidRPr="00F37A3F">
        <w:t>4</w:t>
      </w:r>
      <w:r w:rsidR="0040548D" w:rsidRPr="00F37A3F">
        <w:t xml:space="preserve">  Subsection</w:t>
      </w:r>
      <w:r w:rsidR="001F030E" w:rsidRPr="00F37A3F">
        <w:t>s</w:t>
      </w:r>
      <w:r w:rsidR="00F37A3F" w:rsidRPr="00F37A3F">
        <w:t> </w:t>
      </w:r>
      <w:r w:rsidR="0040548D" w:rsidRPr="00F37A3F">
        <w:t>9(1)</w:t>
      </w:r>
      <w:r w:rsidR="001F030E" w:rsidRPr="00F37A3F">
        <w:t xml:space="preserve"> and (2)</w:t>
      </w:r>
    </w:p>
    <w:p w:rsidR="0040548D" w:rsidRPr="00F37A3F" w:rsidRDefault="0040548D" w:rsidP="00F37A3F">
      <w:pPr>
        <w:pStyle w:val="Item"/>
      </w:pPr>
      <w:r w:rsidRPr="00F37A3F">
        <w:t>Repeal the subsection</w:t>
      </w:r>
      <w:r w:rsidR="001F030E" w:rsidRPr="00F37A3F">
        <w:t>s</w:t>
      </w:r>
      <w:r w:rsidRPr="00F37A3F">
        <w:t>, substitute:</w:t>
      </w:r>
    </w:p>
    <w:p w:rsidR="00365DE9" w:rsidRPr="00F37A3F" w:rsidRDefault="0040548D" w:rsidP="00F37A3F">
      <w:pPr>
        <w:pStyle w:val="subsection"/>
      </w:pPr>
      <w:r w:rsidRPr="00F37A3F">
        <w:tab/>
        <w:t>(1)</w:t>
      </w:r>
      <w:r w:rsidRPr="00F37A3F">
        <w:tab/>
        <w:t>The Minister may issue a person with a document of a kind specified in a Minister’s determination, being a document issued for the purposes of travel.</w:t>
      </w:r>
    </w:p>
    <w:p w:rsidR="0040548D" w:rsidRPr="00F37A3F" w:rsidRDefault="0040548D" w:rsidP="00F37A3F">
      <w:pPr>
        <w:pStyle w:val="subsection"/>
      </w:pPr>
      <w:r w:rsidRPr="00F37A3F">
        <w:tab/>
        <w:t>(1A)</w:t>
      </w:r>
      <w:r w:rsidRPr="00F37A3F">
        <w:tab/>
        <w:t xml:space="preserve">A </w:t>
      </w:r>
      <w:r w:rsidR="00DB3C77" w:rsidRPr="00F37A3F">
        <w:t>travel</w:t>
      </w:r>
      <w:r w:rsidR="00431267">
        <w:noBreakHyphen/>
      </w:r>
      <w:r w:rsidR="00DB3C77" w:rsidRPr="00F37A3F">
        <w:t xml:space="preserve">related </w:t>
      </w:r>
      <w:r w:rsidRPr="00F37A3F">
        <w:t>document may be issued to a person:</w:t>
      </w:r>
    </w:p>
    <w:p w:rsidR="0040548D" w:rsidRPr="00F37A3F" w:rsidRDefault="0040548D" w:rsidP="00F37A3F">
      <w:pPr>
        <w:pStyle w:val="paragraph"/>
      </w:pPr>
      <w:r w:rsidRPr="00F37A3F">
        <w:tab/>
        <w:t>(a)</w:t>
      </w:r>
      <w:r w:rsidRPr="00F37A3F">
        <w:tab/>
        <w:t>on application by</w:t>
      </w:r>
      <w:r w:rsidR="006956C4" w:rsidRPr="00F37A3F">
        <w:t>,</w:t>
      </w:r>
      <w:r w:rsidRPr="00F37A3F">
        <w:t xml:space="preserve"> or on behalf of</w:t>
      </w:r>
      <w:r w:rsidR="006956C4" w:rsidRPr="00F37A3F">
        <w:t>,</w:t>
      </w:r>
      <w:r w:rsidRPr="00F37A3F">
        <w:t xml:space="preserve"> a person and in the circumstances specified in a Minister’s determination; or</w:t>
      </w:r>
    </w:p>
    <w:p w:rsidR="0040548D" w:rsidRPr="00F37A3F" w:rsidRDefault="0040548D" w:rsidP="00F37A3F">
      <w:pPr>
        <w:pStyle w:val="paragraph"/>
      </w:pPr>
      <w:r w:rsidRPr="00F37A3F">
        <w:tab/>
        <w:t>(b)</w:t>
      </w:r>
      <w:r w:rsidRPr="00F37A3F">
        <w:tab/>
        <w:t>on the Minister’s own initiative</w:t>
      </w:r>
      <w:r w:rsidR="006956C4" w:rsidRPr="00F37A3F">
        <w:t>,</w:t>
      </w:r>
      <w:r w:rsidRPr="00F37A3F">
        <w:t xml:space="preserve"> if the Minister is satisfied that such a document is required:</w:t>
      </w:r>
    </w:p>
    <w:p w:rsidR="0040548D" w:rsidRPr="00F37A3F" w:rsidRDefault="0040548D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 xml:space="preserve">to </w:t>
      </w:r>
      <w:r w:rsidR="00365DE9" w:rsidRPr="00F37A3F">
        <w:t xml:space="preserve">remove, </w:t>
      </w:r>
      <w:r w:rsidRPr="00F37A3F">
        <w:t>deport</w:t>
      </w:r>
      <w:r w:rsidR="00365DE9" w:rsidRPr="00F37A3F">
        <w:t xml:space="preserve"> or extradite</w:t>
      </w:r>
      <w:r w:rsidRPr="00F37A3F">
        <w:t xml:space="preserve"> the person from Australia; or</w:t>
      </w:r>
    </w:p>
    <w:p w:rsidR="00B907DE" w:rsidRPr="00F37A3F" w:rsidRDefault="00B907DE" w:rsidP="00F37A3F">
      <w:pPr>
        <w:pStyle w:val="paragraphsub"/>
      </w:pPr>
      <w:r w:rsidRPr="00F37A3F">
        <w:tab/>
        <w:t>(ii)</w:t>
      </w:r>
      <w:r w:rsidRPr="00F37A3F">
        <w:tab/>
        <w:t>to facilitate the deportation of the person to Australia; or</w:t>
      </w:r>
    </w:p>
    <w:p w:rsidR="0040548D" w:rsidRPr="00F37A3F" w:rsidRDefault="0040548D" w:rsidP="00F37A3F">
      <w:pPr>
        <w:pStyle w:val="paragraphsub"/>
      </w:pPr>
      <w:r w:rsidRPr="00F37A3F">
        <w:tab/>
        <w:t>(i</w:t>
      </w:r>
      <w:r w:rsidR="00B907DE" w:rsidRPr="00F37A3F">
        <w:t>i</w:t>
      </w:r>
      <w:r w:rsidRPr="00F37A3F">
        <w:t>i)</w:t>
      </w:r>
      <w:r w:rsidRPr="00F37A3F">
        <w:tab/>
      </w:r>
      <w:r w:rsidR="00B907DE" w:rsidRPr="00F37A3F">
        <w:t>to extradite the person to Australia</w:t>
      </w:r>
      <w:r w:rsidRPr="00F37A3F">
        <w:t>; or</w:t>
      </w:r>
    </w:p>
    <w:p w:rsidR="0040548D" w:rsidRPr="00F37A3F" w:rsidRDefault="00B907DE" w:rsidP="00F37A3F">
      <w:pPr>
        <w:pStyle w:val="paragraphsub"/>
      </w:pPr>
      <w:r w:rsidRPr="00F37A3F">
        <w:tab/>
        <w:t>(iv</w:t>
      </w:r>
      <w:r w:rsidR="006956C4" w:rsidRPr="00F37A3F">
        <w:t>)</w:t>
      </w:r>
      <w:r w:rsidR="006956C4" w:rsidRPr="00F37A3F">
        <w:tab/>
        <w:t>if the person is a prisoner—</w:t>
      </w:r>
      <w:r w:rsidR="0040548D" w:rsidRPr="00F37A3F">
        <w:t>to effect the transfer of the person.</w:t>
      </w:r>
    </w:p>
    <w:p w:rsidR="00B907DE" w:rsidRPr="00F37A3F" w:rsidRDefault="00DA419C" w:rsidP="00F37A3F">
      <w:pPr>
        <w:pStyle w:val="subsection"/>
      </w:pPr>
      <w:r w:rsidRPr="00F37A3F">
        <w:tab/>
        <w:t>(2)</w:t>
      </w:r>
      <w:r w:rsidRPr="00F37A3F">
        <w:tab/>
      </w:r>
      <w:r w:rsidR="00F37A3F" w:rsidRPr="00F37A3F">
        <w:t>Subsections (</w:t>
      </w:r>
      <w:r w:rsidRPr="00F37A3F">
        <w:t>1) and (1A) are subject to section</w:t>
      </w:r>
      <w:r w:rsidR="00F37A3F" w:rsidRPr="00F37A3F">
        <w:t> </w:t>
      </w:r>
      <w:r w:rsidRPr="00F37A3F">
        <w:t>10 and are affected by Division</w:t>
      </w:r>
      <w:r w:rsidR="00F37A3F" w:rsidRPr="00F37A3F">
        <w:t> </w:t>
      </w:r>
      <w:r w:rsidRPr="00F37A3F">
        <w:t>2.</w:t>
      </w:r>
    </w:p>
    <w:p w:rsidR="000C08B6" w:rsidRPr="00F37A3F" w:rsidRDefault="00837A72" w:rsidP="00F37A3F">
      <w:pPr>
        <w:pStyle w:val="ItemHead"/>
      </w:pPr>
      <w:r w:rsidRPr="00F37A3F">
        <w:t>5</w:t>
      </w:r>
      <w:r w:rsidR="000C08B6" w:rsidRPr="00F37A3F">
        <w:t xml:space="preserve">  Division</w:t>
      </w:r>
      <w:r w:rsidR="00F37A3F" w:rsidRPr="00F37A3F">
        <w:t> </w:t>
      </w:r>
      <w:r w:rsidR="000C08B6" w:rsidRPr="00F37A3F">
        <w:t>2 of Part</w:t>
      </w:r>
      <w:r w:rsidR="00F37A3F" w:rsidRPr="00F37A3F">
        <w:t> </w:t>
      </w:r>
      <w:r w:rsidR="000C08B6" w:rsidRPr="00F37A3F">
        <w:t>2 (heading)</w:t>
      </w:r>
    </w:p>
    <w:p w:rsidR="000C08B6" w:rsidRPr="00F37A3F" w:rsidRDefault="000C08B6" w:rsidP="00F37A3F">
      <w:pPr>
        <w:pStyle w:val="Item"/>
      </w:pPr>
      <w:r w:rsidRPr="00F37A3F">
        <w:t>Repeal the heading, substitute:</w:t>
      </w:r>
    </w:p>
    <w:p w:rsidR="000C08B6" w:rsidRPr="00F37A3F" w:rsidRDefault="000C08B6" w:rsidP="00F37A3F">
      <w:pPr>
        <w:pStyle w:val="ActHead3"/>
      </w:pPr>
      <w:bookmarkStart w:id="9" w:name="_Toc430007057"/>
      <w:r w:rsidRPr="00F37A3F">
        <w:rPr>
          <w:rStyle w:val="CharDivNo"/>
        </w:rPr>
        <w:t>Division</w:t>
      </w:r>
      <w:r w:rsidR="00F37A3F" w:rsidRPr="00F37A3F">
        <w:rPr>
          <w:rStyle w:val="CharDivNo"/>
        </w:rPr>
        <w:t> </w:t>
      </w:r>
      <w:r w:rsidRPr="00F37A3F">
        <w:rPr>
          <w:rStyle w:val="CharDivNo"/>
        </w:rPr>
        <w:t>2</w:t>
      </w:r>
      <w:r w:rsidRPr="00F37A3F">
        <w:t>—</w:t>
      </w:r>
      <w:r w:rsidRPr="00F37A3F">
        <w:rPr>
          <w:rStyle w:val="CharDivText"/>
        </w:rPr>
        <w:t>Reasons the Minister may refuse to issue an Australian travel document</w:t>
      </w:r>
      <w:bookmarkEnd w:id="9"/>
    </w:p>
    <w:p w:rsidR="00876201" w:rsidRPr="00F37A3F" w:rsidRDefault="00837A72" w:rsidP="00F37A3F">
      <w:pPr>
        <w:pStyle w:val="ItemHead"/>
      </w:pPr>
      <w:r w:rsidRPr="00F37A3F">
        <w:t>6</w:t>
      </w:r>
      <w:r w:rsidR="00876201" w:rsidRPr="00F37A3F">
        <w:t xml:space="preserve">  </w:t>
      </w:r>
      <w:r w:rsidR="000C08B6" w:rsidRPr="00F37A3F">
        <w:t>Subsection</w:t>
      </w:r>
      <w:r w:rsidR="00F37A3F" w:rsidRPr="00F37A3F">
        <w:t> </w:t>
      </w:r>
      <w:r w:rsidR="004438EF" w:rsidRPr="00F37A3F">
        <w:t>11(1)</w:t>
      </w:r>
    </w:p>
    <w:p w:rsidR="00876201" w:rsidRPr="00F37A3F" w:rsidRDefault="004438EF" w:rsidP="00F37A3F">
      <w:pPr>
        <w:pStyle w:val="Item"/>
      </w:pPr>
      <w:r w:rsidRPr="00F37A3F">
        <w:t xml:space="preserve">Repeal the </w:t>
      </w:r>
      <w:r w:rsidR="000C08B6" w:rsidRPr="00F37A3F">
        <w:t>subsection</w:t>
      </w:r>
      <w:r w:rsidRPr="00F37A3F">
        <w:t>, substitute:</w:t>
      </w:r>
    </w:p>
    <w:p w:rsidR="000C08B6" w:rsidRPr="00F37A3F" w:rsidRDefault="000C08B6" w:rsidP="00F37A3F">
      <w:pPr>
        <w:pStyle w:val="subsection"/>
      </w:pPr>
      <w:r w:rsidRPr="00F37A3F">
        <w:tab/>
        <w:t>(1)</w:t>
      </w:r>
      <w:r w:rsidRPr="00F37A3F">
        <w:tab/>
        <w:t>The Minister must not issue an Australian travel document to a child unless:</w:t>
      </w:r>
    </w:p>
    <w:p w:rsidR="00876201" w:rsidRPr="00F37A3F" w:rsidRDefault="00876201" w:rsidP="00F37A3F">
      <w:pPr>
        <w:pStyle w:val="paragraph"/>
      </w:pPr>
      <w:r w:rsidRPr="00F37A3F">
        <w:tab/>
        <w:t>(a)</w:t>
      </w:r>
      <w:r w:rsidRPr="00F37A3F">
        <w:tab/>
        <w:t xml:space="preserve">each person who has parental responsibility for the child consents to the </w:t>
      </w:r>
      <w:r w:rsidR="00F940FD" w:rsidRPr="00F37A3F">
        <w:t>child having</w:t>
      </w:r>
      <w:r w:rsidRPr="00F37A3F">
        <w:t xml:space="preserve"> an Australian </w:t>
      </w:r>
      <w:r w:rsidR="000C08B6" w:rsidRPr="00F37A3F">
        <w:t>travel document</w:t>
      </w:r>
      <w:r w:rsidRPr="00F37A3F">
        <w:t>; or</w:t>
      </w:r>
    </w:p>
    <w:p w:rsidR="00876201" w:rsidRPr="00F37A3F" w:rsidRDefault="00876201" w:rsidP="00F37A3F">
      <w:pPr>
        <w:pStyle w:val="paragraph"/>
      </w:pPr>
      <w:r w:rsidRPr="00F37A3F">
        <w:tab/>
        <w:t>(b)</w:t>
      </w:r>
      <w:r w:rsidRPr="00F37A3F">
        <w:tab/>
        <w:t>an order of a court of the Commonwealth, a State or a Territory</w:t>
      </w:r>
      <w:r w:rsidR="00D16486" w:rsidRPr="00F37A3F">
        <w:t xml:space="preserve"> permits</w:t>
      </w:r>
      <w:r w:rsidRPr="00F37A3F">
        <w:t>:</w:t>
      </w:r>
    </w:p>
    <w:p w:rsidR="00876201" w:rsidRPr="00F37A3F" w:rsidRDefault="00D16486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</w:r>
      <w:r w:rsidR="001F030E" w:rsidRPr="00F37A3F">
        <w:t>the child to have</w:t>
      </w:r>
      <w:r w:rsidR="0011394B" w:rsidRPr="00F37A3F">
        <w:t xml:space="preserve"> </w:t>
      </w:r>
      <w:r w:rsidR="00876201" w:rsidRPr="00F37A3F">
        <w:t xml:space="preserve">an Australian </w:t>
      </w:r>
      <w:r w:rsidR="000C08B6" w:rsidRPr="00F37A3F">
        <w:t>travel document</w:t>
      </w:r>
      <w:r w:rsidR="00876201" w:rsidRPr="00F37A3F">
        <w:t>; or</w:t>
      </w:r>
    </w:p>
    <w:p w:rsidR="00876201" w:rsidRPr="00F37A3F" w:rsidRDefault="00D16486" w:rsidP="00F37A3F">
      <w:pPr>
        <w:pStyle w:val="paragraphsub"/>
      </w:pPr>
      <w:r w:rsidRPr="00F37A3F">
        <w:tab/>
        <w:t>(ii)</w:t>
      </w:r>
      <w:r w:rsidRPr="00F37A3F">
        <w:tab/>
      </w:r>
      <w:r w:rsidR="00876201" w:rsidRPr="00F37A3F">
        <w:t>the child to travel internationally; or</w:t>
      </w:r>
    </w:p>
    <w:p w:rsidR="00767712" w:rsidRPr="00F37A3F" w:rsidRDefault="00D16486" w:rsidP="00F37A3F">
      <w:pPr>
        <w:pStyle w:val="paragraphsub"/>
      </w:pPr>
      <w:r w:rsidRPr="00F37A3F">
        <w:tab/>
        <w:t>(iii)</w:t>
      </w:r>
      <w:r w:rsidRPr="00F37A3F">
        <w:tab/>
      </w:r>
      <w:r w:rsidR="001C0FC5" w:rsidRPr="00F37A3F">
        <w:t>the child to live</w:t>
      </w:r>
      <w:r w:rsidR="00876201" w:rsidRPr="00F37A3F">
        <w:t xml:space="preserve"> or spend time with another person who is outside Australia.</w:t>
      </w:r>
    </w:p>
    <w:p w:rsidR="000C08B6" w:rsidRPr="00F37A3F" w:rsidRDefault="00837A72" w:rsidP="00F37A3F">
      <w:pPr>
        <w:pStyle w:val="ItemHead"/>
      </w:pPr>
      <w:r w:rsidRPr="00F37A3F">
        <w:t>7</w:t>
      </w:r>
      <w:r w:rsidR="000C08B6" w:rsidRPr="00F37A3F">
        <w:t xml:space="preserve">  Subsection</w:t>
      </w:r>
      <w:r w:rsidR="00F37A3F" w:rsidRPr="00F37A3F">
        <w:t> </w:t>
      </w:r>
      <w:r w:rsidR="000C08B6" w:rsidRPr="00F37A3F">
        <w:t>11(2)</w:t>
      </w:r>
    </w:p>
    <w:p w:rsidR="000C08B6" w:rsidRPr="00F37A3F" w:rsidRDefault="000C08B6" w:rsidP="00F37A3F">
      <w:pPr>
        <w:pStyle w:val="Item"/>
      </w:pPr>
      <w:r w:rsidRPr="00F37A3F">
        <w:t>Omit “Australian passport”, substitute “Australian travel document”.</w:t>
      </w:r>
    </w:p>
    <w:p w:rsidR="0036671E" w:rsidRPr="00F37A3F" w:rsidRDefault="00837A72" w:rsidP="00F37A3F">
      <w:pPr>
        <w:pStyle w:val="ItemHead"/>
      </w:pPr>
      <w:r w:rsidRPr="00F37A3F">
        <w:t>8</w:t>
      </w:r>
      <w:r w:rsidR="0036671E" w:rsidRPr="00F37A3F">
        <w:t xml:space="preserve">  Subparagraph 11(2)(c)(ii)</w:t>
      </w:r>
    </w:p>
    <w:p w:rsidR="0036671E" w:rsidRPr="00F37A3F" w:rsidRDefault="0036671E" w:rsidP="00F37A3F">
      <w:pPr>
        <w:pStyle w:val="Item"/>
      </w:pPr>
      <w:r w:rsidRPr="00F37A3F">
        <w:t>Omit “</w:t>
      </w:r>
      <w:r w:rsidR="00F940FD" w:rsidRPr="00F37A3F">
        <w:t>whose consent to the child travelling internationally has not been given</w:t>
      </w:r>
      <w:r w:rsidRPr="00F37A3F">
        <w:t>”, substitute “</w:t>
      </w:r>
      <w:r w:rsidR="00F940FD" w:rsidRPr="00F37A3F">
        <w:t xml:space="preserve">who has not consented to the child having an Australian </w:t>
      </w:r>
      <w:r w:rsidR="000C08B6" w:rsidRPr="00F37A3F">
        <w:t>travel document</w:t>
      </w:r>
      <w:r w:rsidRPr="00F37A3F">
        <w:t>”</w:t>
      </w:r>
      <w:r w:rsidR="00E8107C" w:rsidRPr="00F37A3F">
        <w:t>.</w:t>
      </w:r>
    </w:p>
    <w:p w:rsidR="00C62025" w:rsidRPr="00F37A3F" w:rsidRDefault="00837A72" w:rsidP="00F37A3F">
      <w:pPr>
        <w:pStyle w:val="ItemHead"/>
      </w:pPr>
      <w:r w:rsidRPr="00F37A3F">
        <w:t>9</w:t>
      </w:r>
      <w:r w:rsidR="00C62025" w:rsidRPr="00F37A3F">
        <w:t xml:space="preserve">  Paragraph 11(2)(d)</w:t>
      </w:r>
    </w:p>
    <w:p w:rsidR="00C62025" w:rsidRPr="00F37A3F" w:rsidRDefault="00C62025" w:rsidP="00F37A3F">
      <w:pPr>
        <w:pStyle w:val="Item"/>
      </w:pPr>
      <w:r w:rsidRPr="00F37A3F">
        <w:t>Omit “application for the passport was made and the Minister considers that a passport should be issued”, substitute “application for the Australian travel document was made and the Minister considers that an Australian travel document should be issued”.</w:t>
      </w:r>
    </w:p>
    <w:p w:rsidR="00C62025" w:rsidRPr="00F37A3F" w:rsidRDefault="00837A72" w:rsidP="00F37A3F">
      <w:pPr>
        <w:pStyle w:val="ItemHead"/>
      </w:pPr>
      <w:r w:rsidRPr="00F37A3F">
        <w:t>10</w:t>
      </w:r>
      <w:r w:rsidR="00C62025" w:rsidRPr="00F37A3F">
        <w:t xml:space="preserve">  Subsection</w:t>
      </w:r>
      <w:r w:rsidR="00F37A3F" w:rsidRPr="00F37A3F">
        <w:t> </w:t>
      </w:r>
      <w:r w:rsidR="00C62025" w:rsidRPr="00F37A3F">
        <w:t>11(3)</w:t>
      </w:r>
    </w:p>
    <w:p w:rsidR="00C62025" w:rsidRPr="00F37A3F" w:rsidRDefault="00C62025" w:rsidP="00F37A3F">
      <w:pPr>
        <w:pStyle w:val="Item"/>
      </w:pPr>
      <w:r w:rsidRPr="00F37A3F">
        <w:t>Omit “a passport”, substitute “an Australian travel document”.</w:t>
      </w:r>
    </w:p>
    <w:p w:rsidR="00A26650" w:rsidRPr="00F37A3F" w:rsidRDefault="00837A72" w:rsidP="00F37A3F">
      <w:pPr>
        <w:pStyle w:val="ItemHead"/>
      </w:pPr>
      <w:r w:rsidRPr="00F37A3F">
        <w:t>11</w:t>
      </w:r>
      <w:r w:rsidR="00A26650" w:rsidRPr="00F37A3F">
        <w:t xml:space="preserve">  Subsection</w:t>
      </w:r>
      <w:r w:rsidR="00F37A3F" w:rsidRPr="00F37A3F">
        <w:t> </w:t>
      </w:r>
      <w:r w:rsidR="00A26650" w:rsidRPr="00F37A3F">
        <w:t>11(3) (note)</w:t>
      </w:r>
    </w:p>
    <w:p w:rsidR="00365DE9" w:rsidRPr="00F37A3F" w:rsidRDefault="00365DE9" w:rsidP="00F37A3F">
      <w:pPr>
        <w:pStyle w:val="Item"/>
      </w:pPr>
      <w:r w:rsidRPr="00F37A3F">
        <w:t>Repeal the note.</w:t>
      </w:r>
    </w:p>
    <w:p w:rsidR="004438EF" w:rsidRPr="00F37A3F" w:rsidRDefault="00837A72" w:rsidP="00F37A3F">
      <w:pPr>
        <w:pStyle w:val="ItemHead"/>
      </w:pPr>
      <w:r w:rsidRPr="00F37A3F">
        <w:t>12</w:t>
      </w:r>
      <w:r w:rsidR="004438EF" w:rsidRPr="00F37A3F">
        <w:t xml:space="preserve">  Subsection</w:t>
      </w:r>
      <w:r w:rsidR="00F37A3F" w:rsidRPr="00F37A3F">
        <w:t> </w:t>
      </w:r>
      <w:r w:rsidR="004438EF" w:rsidRPr="00F37A3F">
        <w:t>11(4)</w:t>
      </w:r>
    </w:p>
    <w:p w:rsidR="004438EF" w:rsidRPr="00F37A3F" w:rsidRDefault="004438EF" w:rsidP="00F37A3F">
      <w:pPr>
        <w:pStyle w:val="Item"/>
      </w:pPr>
      <w:r w:rsidRPr="00F37A3F">
        <w:t>Repeal the subsection.</w:t>
      </w:r>
    </w:p>
    <w:p w:rsidR="007A526A" w:rsidRPr="00F37A3F" w:rsidRDefault="00837A72" w:rsidP="00F37A3F">
      <w:pPr>
        <w:pStyle w:val="ItemHead"/>
      </w:pPr>
      <w:r w:rsidRPr="00F37A3F">
        <w:t>13</w:t>
      </w:r>
      <w:r w:rsidR="007A526A" w:rsidRPr="00F37A3F">
        <w:t xml:space="preserve">  Subparagraph 11(5)(a)(ii) (note)</w:t>
      </w:r>
    </w:p>
    <w:p w:rsidR="007A526A" w:rsidRPr="00F37A3F" w:rsidRDefault="007A526A" w:rsidP="00F37A3F">
      <w:pPr>
        <w:pStyle w:val="Item"/>
      </w:pPr>
      <w:r w:rsidRPr="00F37A3F">
        <w:t>Repeal the note.</w:t>
      </w:r>
    </w:p>
    <w:p w:rsidR="009E3FD6" w:rsidRPr="00F37A3F" w:rsidRDefault="00837A72" w:rsidP="00F37A3F">
      <w:pPr>
        <w:pStyle w:val="ItemHead"/>
      </w:pPr>
      <w:r w:rsidRPr="00F37A3F">
        <w:t>14</w:t>
      </w:r>
      <w:r w:rsidR="00AC1925" w:rsidRPr="00F37A3F">
        <w:t xml:space="preserve">  After </w:t>
      </w:r>
      <w:r w:rsidR="009E3FD6" w:rsidRPr="00F37A3F">
        <w:t>paragraph</w:t>
      </w:r>
      <w:r w:rsidR="00F37A3F" w:rsidRPr="00F37A3F">
        <w:t> </w:t>
      </w:r>
      <w:r w:rsidR="009E3FD6" w:rsidRPr="00F37A3F">
        <w:t>11(5)(a)</w:t>
      </w:r>
    </w:p>
    <w:p w:rsidR="009E3FD6" w:rsidRPr="00F37A3F" w:rsidRDefault="009E3FD6" w:rsidP="00F37A3F">
      <w:pPr>
        <w:pStyle w:val="Item"/>
      </w:pPr>
      <w:r w:rsidRPr="00F37A3F">
        <w:t>Insert:</w:t>
      </w:r>
    </w:p>
    <w:p w:rsidR="009E3FD6" w:rsidRPr="00F37A3F" w:rsidRDefault="009E3FD6" w:rsidP="00F37A3F">
      <w:pPr>
        <w:pStyle w:val="paragraph"/>
      </w:pPr>
      <w:r w:rsidRPr="00F37A3F">
        <w:tab/>
        <w:t>(aa)</w:t>
      </w:r>
      <w:r w:rsidRPr="00F37A3F">
        <w:tab/>
        <w:t>the person:</w:t>
      </w:r>
    </w:p>
    <w:p w:rsidR="009E3FD6" w:rsidRPr="00F37A3F" w:rsidRDefault="009E3FD6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>is the child’s parent (including a person who is presumed to be the child’s parent because of a presumption (other than in section</w:t>
      </w:r>
      <w:r w:rsidR="00F37A3F" w:rsidRPr="00F37A3F">
        <w:t> </w:t>
      </w:r>
      <w:r w:rsidRPr="00F37A3F">
        <w:t>189) in Subdivision</w:t>
      </w:r>
      <w:r w:rsidR="00F37A3F" w:rsidRPr="00F37A3F">
        <w:t> </w:t>
      </w:r>
      <w:r w:rsidRPr="00F37A3F">
        <w:t>3 of Division</w:t>
      </w:r>
      <w:r w:rsidR="00F37A3F" w:rsidRPr="00F37A3F">
        <w:t> </w:t>
      </w:r>
      <w:r w:rsidR="00561CAC" w:rsidRPr="00F37A3F">
        <w:t>11</w:t>
      </w:r>
      <w:r w:rsidR="00561CAC" w:rsidRPr="00F37A3F">
        <w:rPr>
          <w:i/>
        </w:rPr>
        <w:t xml:space="preserve"> </w:t>
      </w:r>
      <w:r w:rsidRPr="00F37A3F">
        <w:t>of Part</w:t>
      </w:r>
      <w:r w:rsidR="00F37A3F" w:rsidRPr="00F37A3F">
        <w:t> </w:t>
      </w:r>
      <w:r w:rsidR="00561CAC" w:rsidRPr="00F37A3F">
        <w:t xml:space="preserve">5 of the </w:t>
      </w:r>
      <w:r w:rsidR="00365DE9" w:rsidRPr="00F37A3F">
        <w:rPr>
          <w:i/>
        </w:rPr>
        <w:t>Family Court Act 199</w:t>
      </w:r>
      <w:r w:rsidR="00561CAC" w:rsidRPr="00F37A3F">
        <w:rPr>
          <w:i/>
        </w:rPr>
        <w:t xml:space="preserve">7 </w:t>
      </w:r>
      <w:r w:rsidR="00561CAC" w:rsidRPr="00F37A3F">
        <w:t>(WA)</w:t>
      </w:r>
      <w:r w:rsidRPr="00F37A3F">
        <w:t>); and</w:t>
      </w:r>
    </w:p>
    <w:p w:rsidR="00561CAC" w:rsidRPr="00F37A3F" w:rsidRDefault="00561CAC" w:rsidP="00F37A3F">
      <w:pPr>
        <w:pStyle w:val="paragraphsub"/>
      </w:pPr>
      <w:r w:rsidRPr="00F37A3F">
        <w:tab/>
        <w:t>(ii)</w:t>
      </w:r>
      <w:r w:rsidRPr="00F37A3F">
        <w:tab/>
        <w:t xml:space="preserve">has not ceased </w:t>
      </w:r>
      <w:r w:rsidR="006E656D" w:rsidRPr="00F37A3F">
        <w:t>to have parental responsibility</w:t>
      </w:r>
      <w:r w:rsidRPr="00F37A3F">
        <w:t xml:space="preserve"> fo</w:t>
      </w:r>
      <w:r w:rsidR="00D8366E" w:rsidRPr="00F37A3F">
        <w:t>r</w:t>
      </w:r>
      <w:r w:rsidR="0011394B" w:rsidRPr="00F37A3F">
        <w:t xml:space="preserve"> the child because of an order</w:t>
      </w:r>
      <w:r w:rsidR="00D8366E" w:rsidRPr="00F37A3F">
        <w:t xml:space="preserve"> </w:t>
      </w:r>
      <w:r w:rsidRPr="00F37A3F">
        <w:t>made under that Act; or</w:t>
      </w:r>
    </w:p>
    <w:p w:rsidR="0074551E" w:rsidRPr="00F37A3F" w:rsidRDefault="00837A72" w:rsidP="00F37A3F">
      <w:pPr>
        <w:pStyle w:val="ItemHead"/>
      </w:pPr>
      <w:r w:rsidRPr="00F37A3F">
        <w:t>15</w:t>
      </w:r>
      <w:r w:rsidR="00EC71A0" w:rsidRPr="00F37A3F">
        <w:t xml:space="preserve">  Subparagraph</w:t>
      </w:r>
      <w:r w:rsidR="00B65BA6" w:rsidRPr="00F37A3F">
        <w:t>s</w:t>
      </w:r>
      <w:r w:rsidR="00F37A3F" w:rsidRPr="00F37A3F">
        <w:t> </w:t>
      </w:r>
      <w:r w:rsidR="0074551E" w:rsidRPr="00F37A3F">
        <w:t>11(5)(b)(ii)</w:t>
      </w:r>
      <w:r w:rsidR="00B65BA6" w:rsidRPr="00F37A3F">
        <w:t xml:space="preserve"> and (iii)</w:t>
      </w:r>
    </w:p>
    <w:p w:rsidR="0074551E" w:rsidRPr="00F37A3F" w:rsidRDefault="0074551E" w:rsidP="00F37A3F">
      <w:pPr>
        <w:pStyle w:val="Item"/>
      </w:pPr>
      <w:r w:rsidRPr="00F37A3F">
        <w:t>Repea</w:t>
      </w:r>
      <w:r w:rsidR="004C59DA" w:rsidRPr="00F37A3F">
        <w:t>l the subparagraph</w:t>
      </w:r>
      <w:r w:rsidR="00B65BA6" w:rsidRPr="00F37A3F">
        <w:t>s</w:t>
      </w:r>
      <w:r w:rsidR="004C59DA" w:rsidRPr="00F37A3F">
        <w:t>, substitute:</w:t>
      </w:r>
    </w:p>
    <w:p w:rsidR="004C59DA" w:rsidRPr="00F37A3F" w:rsidRDefault="004C59DA" w:rsidP="00F37A3F">
      <w:pPr>
        <w:pStyle w:val="paragraphsub"/>
      </w:pPr>
      <w:r w:rsidRPr="00F37A3F">
        <w:tab/>
        <w:t>(ii)</w:t>
      </w:r>
      <w:r w:rsidRPr="00F37A3F">
        <w:tab/>
        <w:t>the person has parental responsibility for the child; or</w:t>
      </w:r>
    </w:p>
    <w:p w:rsidR="0074551E" w:rsidRPr="00F37A3F" w:rsidRDefault="00837A72" w:rsidP="00F37A3F">
      <w:pPr>
        <w:pStyle w:val="ItemHead"/>
      </w:pPr>
      <w:r w:rsidRPr="00F37A3F">
        <w:t>16</w:t>
      </w:r>
      <w:r w:rsidR="0074551E" w:rsidRPr="00F37A3F">
        <w:t xml:space="preserve">  </w:t>
      </w:r>
      <w:r w:rsidR="00EC71A0" w:rsidRPr="00F37A3F">
        <w:t>Paragraph 11(5)(d)</w:t>
      </w:r>
    </w:p>
    <w:p w:rsidR="00EC71A0" w:rsidRPr="00F37A3F" w:rsidRDefault="0011394B" w:rsidP="00F37A3F">
      <w:pPr>
        <w:pStyle w:val="Item"/>
      </w:pPr>
      <w:r w:rsidRPr="00F37A3F">
        <w:t>Omit</w:t>
      </w:r>
      <w:r w:rsidR="001D6DC7" w:rsidRPr="00F37A3F">
        <w:t xml:space="preserve"> “</w:t>
      </w:r>
      <w:r w:rsidR="000F12A1" w:rsidRPr="00F37A3F">
        <w:t xml:space="preserve">is entitled to guardianship or custody of, </w:t>
      </w:r>
      <w:r w:rsidR="006500C5" w:rsidRPr="00F37A3F">
        <w:t xml:space="preserve">or access to,”, substitute </w:t>
      </w:r>
      <w:r w:rsidR="001D6DC7" w:rsidRPr="00F37A3F">
        <w:t>“</w:t>
      </w:r>
      <w:r w:rsidR="000F12A1" w:rsidRPr="00F37A3F">
        <w:t xml:space="preserve">has guardianship or custody of, </w:t>
      </w:r>
      <w:r w:rsidRPr="00F37A3F">
        <w:t xml:space="preserve">or </w:t>
      </w:r>
      <w:r w:rsidR="001D6DC7" w:rsidRPr="00F37A3F">
        <w:t>has</w:t>
      </w:r>
      <w:r w:rsidR="006500C5" w:rsidRPr="00F37A3F">
        <w:t xml:space="preserve"> </w:t>
      </w:r>
      <w:r w:rsidR="00AE2666" w:rsidRPr="00F37A3F">
        <w:t>parental responsibility for</w:t>
      </w:r>
      <w:r w:rsidRPr="00F37A3F">
        <w:t>,</w:t>
      </w:r>
      <w:r w:rsidR="001D6DC7" w:rsidRPr="00F37A3F">
        <w:t>”.</w:t>
      </w:r>
    </w:p>
    <w:p w:rsidR="00AC1925" w:rsidRPr="00F37A3F" w:rsidRDefault="00837A72" w:rsidP="00F37A3F">
      <w:pPr>
        <w:pStyle w:val="ItemHead"/>
      </w:pPr>
      <w:r w:rsidRPr="00F37A3F">
        <w:t>17</w:t>
      </w:r>
      <w:r w:rsidR="00AC1925" w:rsidRPr="00F37A3F">
        <w:t xml:space="preserve">  At the end of s</w:t>
      </w:r>
      <w:r w:rsidR="00405CB1" w:rsidRPr="00F37A3F">
        <w:t>ubs</w:t>
      </w:r>
      <w:r w:rsidR="00AC1925" w:rsidRPr="00F37A3F">
        <w:t>ection</w:t>
      </w:r>
      <w:r w:rsidR="00F37A3F" w:rsidRPr="00F37A3F">
        <w:t> </w:t>
      </w:r>
      <w:r w:rsidR="00AC1925" w:rsidRPr="00F37A3F">
        <w:t>11(5)</w:t>
      </w:r>
    </w:p>
    <w:p w:rsidR="00AC1925" w:rsidRPr="00F37A3F" w:rsidRDefault="00AC1925" w:rsidP="00F37A3F">
      <w:pPr>
        <w:pStyle w:val="Item"/>
      </w:pPr>
      <w:r w:rsidRPr="00F37A3F">
        <w:t>Add:</w:t>
      </w:r>
    </w:p>
    <w:p w:rsidR="00AC1925" w:rsidRPr="00F37A3F" w:rsidRDefault="00AC1925" w:rsidP="00F37A3F">
      <w:pPr>
        <w:pStyle w:val="notetext"/>
      </w:pPr>
      <w:r w:rsidRPr="00F37A3F">
        <w:t>Note:</w:t>
      </w:r>
      <w:r w:rsidRPr="00F37A3F">
        <w:tab/>
        <w:t xml:space="preserve">The presumptions in the </w:t>
      </w:r>
      <w:r w:rsidRPr="00F37A3F">
        <w:rPr>
          <w:i/>
        </w:rPr>
        <w:t>Family Law Act 1975</w:t>
      </w:r>
      <w:r w:rsidRPr="00F37A3F">
        <w:t xml:space="preserve"> and the </w:t>
      </w:r>
      <w:r w:rsidR="00365DE9" w:rsidRPr="00F37A3F">
        <w:rPr>
          <w:i/>
        </w:rPr>
        <w:t>Family Court Act 199</w:t>
      </w:r>
      <w:r w:rsidRPr="00F37A3F">
        <w:rPr>
          <w:i/>
        </w:rPr>
        <w:t>7</w:t>
      </w:r>
      <w:r w:rsidRPr="00F37A3F">
        <w:t xml:space="preserve"> (WA) include a presumption arising from a court finding that a person is the child’s parent, and a presumption arising from a man executing an instrument under law acknowledging that he is the father of the child.</w:t>
      </w:r>
    </w:p>
    <w:p w:rsidR="00C62025" w:rsidRPr="00F37A3F" w:rsidRDefault="00837A72" w:rsidP="00F37A3F">
      <w:pPr>
        <w:pStyle w:val="ItemHead"/>
      </w:pPr>
      <w:r w:rsidRPr="00F37A3F">
        <w:t>18</w:t>
      </w:r>
      <w:r w:rsidR="00C62025" w:rsidRPr="00F37A3F">
        <w:t xml:space="preserve">  At the end of subsection</w:t>
      </w:r>
      <w:r w:rsidR="00F37A3F" w:rsidRPr="00F37A3F">
        <w:t> </w:t>
      </w:r>
      <w:r w:rsidR="00C62025" w:rsidRPr="00F37A3F">
        <w:t>12(2)</w:t>
      </w:r>
    </w:p>
    <w:p w:rsidR="00C62025" w:rsidRPr="00F37A3F" w:rsidRDefault="00C62025" w:rsidP="00F37A3F">
      <w:pPr>
        <w:pStyle w:val="Item"/>
      </w:pPr>
      <w:r w:rsidRPr="00F37A3F">
        <w:t>Add “but may issue a travel</w:t>
      </w:r>
      <w:r w:rsidR="00431267">
        <w:noBreakHyphen/>
      </w:r>
      <w:r w:rsidRPr="00F37A3F">
        <w:t>related document to the person”.</w:t>
      </w:r>
    </w:p>
    <w:p w:rsidR="00C62025" w:rsidRPr="00F37A3F" w:rsidRDefault="00837A72" w:rsidP="00F37A3F">
      <w:pPr>
        <w:pStyle w:val="ItemHead"/>
      </w:pPr>
      <w:r w:rsidRPr="00F37A3F">
        <w:t>19</w:t>
      </w:r>
      <w:r w:rsidR="00C62025" w:rsidRPr="00F37A3F">
        <w:t xml:space="preserve">  Subsection</w:t>
      </w:r>
      <w:r w:rsidR="00F37A3F" w:rsidRPr="00F37A3F">
        <w:t> </w:t>
      </w:r>
      <w:r w:rsidR="00C62025" w:rsidRPr="00F37A3F">
        <w:t>12(3) (</w:t>
      </w:r>
      <w:r w:rsidR="00F37A3F" w:rsidRPr="00F37A3F">
        <w:t>paragraphs (</w:t>
      </w:r>
      <w:r w:rsidR="00C62025" w:rsidRPr="00F37A3F">
        <w:t xml:space="preserve">b), (c) and (d) of the definition of </w:t>
      </w:r>
      <w:r w:rsidR="00C62025" w:rsidRPr="00F37A3F">
        <w:rPr>
          <w:i/>
        </w:rPr>
        <w:t>prevented from travelling internationally</w:t>
      </w:r>
      <w:r w:rsidR="00C62025" w:rsidRPr="00F37A3F">
        <w:t>)</w:t>
      </w:r>
    </w:p>
    <w:p w:rsidR="00C62025" w:rsidRPr="00F37A3F" w:rsidRDefault="00C62025" w:rsidP="00F37A3F">
      <w:pPr>
        <w:pStyle w:val="Item"/>
      </w:pPr>
      <w:r w:rsidRPr="00F37A3F">
        <w:t>Omit “Australian passport”, substitute “Australian travel document”.</w:t>
      </w:r>
    </w:p>
    <w:p w:rsidR="00C62025" w:rsidRPr="00F37A3F" w:rsidRDefault="00837A72" w:rsidP="00F37A3F">
      <w:pPr>
        <w:pStyle w:val="ItemHead"/>
      </w:pPr>
      <w:r w:rsidRPr="00F37A3F">
        <w:t>20</w:t>
      </w:r>
      <w:r w:rsidR="00C62025" w:rsidRPr="00F37A3F">
        <w:t xml:space="preserve">  Paragraph 13(1)(c)</w:t>
      </w:r>
    </w:p>
    <w:p w:rsidR="00C62025" w:rsidRPr="00F37A3F" w:rsidRDefault="00C62025" w:rsidP="00F37A3F">
      <w:pPr>
        <w:pStyle w:val="Item"/>
      </w:pPr>
      <w:r w:rsidRPr="00F37A3F">
        <w:t>Omit “Australian passport”, substitute “Australian travel document”.</w:t>
      </w:r>
    </w:p>
    <w:p w:rsidR="00C62025" w:rsidRPr="00F37A3F" w:rsidRDefault="00837A72" w:rsidP="00F37A3F">
      <w:pPr>
        <w:pStyle w:val="ItemHead"/>
      </w:pPr>
      <w:r w:rsidRPr="00F37A3F">
        <w:t>21</w:t>
      </w:r>
      <w:r w:rsidR="00C62025" w:rsidRPr="00F37A3F">
        <w:t xml:space="preserve">  Subsection</w:t>
      </w:r>
      <w:r w:rsidR="00F37A3F" w:rsidRPr="00F37A3F">
        <w:t> </w:t>
      </w:r>
      <w:r w:rsidR="00C62025" w:rsidRPr="00F37A3F">
        <w:t>13(2)</w:t>
      </w:r>
    </w:p>
    <w:p w:rsidR="00C62025" w:rsidRPr="00F37A3F" w:rsidRDefault="00C62025" w:rsidP="00F37A3F">
      <w:pPr>
        <w:pStyle w:val="Item"/>
      </w:pPr>
      <w:r w:rsidRPr="00F37A3F">
        <w:t>Omit “Australian passport”, substitute “Australian travel document”.</w:t>
      </w:r>
    </w:p>
    <w:p w:rsidR="00C62025" w:rsidRPr="00F37A3F" w:rsidRDefault="00837A72" w:rsidP="00F37A3F">
      <w:pPr>
        <w:pStyle w:val="ItemHead"/>
      </w:pPr>
      <w:r w:rsidRPr="00F37A3F">
        <w:t>22</w:t>
      </w:r>
      <w:r w:rsidR="00C62025" w:rsidRPr="00F37A3F">
        <w:t xml:space="preserve">  Subsection</w:t>
      </w:r>
      <w:r w:rsidR="00F37A3F" w:rsidRPr="00F37A3F">
        <w:t> </w:t>
      </w:r>
      <w:r w:rsidR="00C62025" w:rsidRPr="00F37A3F">
        <w:t>13(3) (</w:t>
      </w:r>
      <w:r w:rsidR="00F37A3F" w:rsidRPr="00F37A3F">
        <w:t>paragraphs (</w:t>
      </w:r>
      <w:r w:rsidR="00C62025" w:rsidRPr="00F37A3F">
        <w:t xml:space="preserve">b), (c) and (d) of the definition of </w:t>
      </w:r>
      <w:r w:rsidR="00C62025" w:rsidRPr="00F37A3F">
        <w:rPr>
          <w:i/>
        </w:rPr>
        <w:t>prevented from travelling internationally</w:t>
      </w:r>
      <w:r w:rsidR="00C62025" w:rsidRPr="00F37A3F">
        <w:t>)</w:t>
      </w:r>
    </w:p>
    <w:p w:rsidR="00C62025" w:rsidRPr="00F37A3F" w:rsidRDefault="00C62025" w:rsidP="00F37A3F">
      <w:pPr>
        <w:pStyle w:val="Item"/>
      </w:pPr>
      <w:r w:rsidRPr="00F37A3F">
        <w:t>After “a passport”, insert “or document issued for the purposes of travel”.</w:t>
      </w:r>
    </w:p>
    <w:p w:rsidR="00C62025" w:rsidRPr="00F37A3F" w:rsidRDefault="00837A72" w:rsidP="00F37A3F">
      <w:pPr>
        <w:pStyle w:val="ItemHead"/>
      </w:pPr>
      <w:r w:rsidRPr="00F37A3F">
        <w:t>23</w:t>
      </w:r>
      <w:r w:rsidR="00C62025" w:rsidRPr="00F37A3F">
        <w:t xml:space="preserve">  Paragraphs 14(1)(a) and (b)</w:t>
      </w:r>
    </w:p>
    <w:p w:rsidR="00C62025" w:rsidRPr="00F37A3F" w:rsidRDefault="00C62025" w:rsidP="00F37A3F">
      <w:pPr>
        <w:pStyle w:val="Item"/>
      </w:pPr>
      <w:r w:rsidRPr="00F37A3F">
        <w:t>Omit “Australian passport”, substitute “Australian travel document”.</w:t>
      </w:r>
    </w:p>
    <w:p w:rsidR="00583C17" w:rsidRPr="00F37A3F" w:rsidRDefault="00837A72" w:rsidP="00F37A3F">
      <w:pPr>
        <w:pStyle w:val="ItemHead"/>
      </w:pPr>
      <w:r w:rsidRPr="00F37A3F">
        <w:t>24</w:t>
      </w:r>
      <w:r w:rsidR="00583C17" w:rsidRPr="00F37A3F">
        <w:t xml:space="preserve">  Subsection</w:t>
      </w:r>
      <w:r w:rsidR="00F37A3F" w:rsidRPr="00F37A3F">
        <w:t> </w:t>
      </w:r>
      <w:r w:rsidR="00583C17" w:rsidRPr="00F37A3F">
        <w:t>14(2)</w:t>
      </w:r>
    </w:p>
    <w:p w:rsidR="00583C17" w:rsidRPr="00F37A3F" w:rsidRDefault="00583C17" w:rsidP="00F37A3F">
      <w:pPr>
        <w:pStyle w:val="Item"/>
      </w:pPr>
      <w:r w:rsidRPr="00F37A3F">
        <w:t>Omit “Australian passport”, substitute “Australian travel document”.</w:t>
      </w:r>
    </w:p>
    <w:p w:rsidR="000907DB" w:rsidRPr="00F37A3F" w:rsidRDefault="00837A72" w:rsidP="00F37A3F">
      <w:pPr>
        <w:pStyle w:val="ItemHead"/>
      </w:pPr>
      <w:r w:rsidRPr="00F37A3F">
        <w:t>25</w:t>
      </w:r>
      <w:r w:rsidR="000907DB" w:rsidRPr="00F37A3F">
        <w:t xml:space="preserve">  Subsection</w:t>
      </w:r>
      <w:r w:rsidR="00F37A3F" w:rsidRPr="00F37A3F">
        <w:t> </w:t>
      </w:r>
      <w:r w:rsidR="000907DB" w:rsidRPr="00F37A3F">
        <w:t xml:space="preserve">14(3) (definition of </w:t>
      </w:r>
      <w:r w:rsidR="000907DB" w:rsidRPr="00F37A3F">
        <w:rPr>
          <w:i/>
        </w:rPr>
        <w:t>competent authority</w:t>
      </w:r>
      <w:r w:rsidR="000907DB" w:rsidRPr="00F37A3F">
        <w:t>)</w:t>
      </w:r>
    </w:p>
    <w:p w:rsidR="000907DB" w:rsidRPr="00F37A3F" w:rsidRDefault="000907DB" w:rsidP="00F37A3F">
      <w:pPr>
        <w:pStyle w:val="Item"/>
      </w:pPr>
      <w:r w:rsidRPr="00F37A3F">
        <w:t>Repeal the definition, substitute:</w:t>
      </w:r>
    </w:p>
    <w:p w:rsidR="000907DB" w:rsidRPr="00F37A3F" w:rsidRDefault="000907DB" w:rsidP="00F37A3F">
      <w:pPr>
        <w:pStyle w:val="Definition"/>
      </w:pPr>
      <w:r w:rsidRPr="00F37A3F">
        <w:rPr>
          <w:b/>
          <w:i/>
        </w:rPr>
        <w:t>competent authority</w:t>
      </w:r>
      <w:r w:rsidRPr="00F37A3F">
        <w:t xml:space="preserve">, in relation to a circumstance mentioned in </w:t>
      </w:r>
      <w:r w:rsidR="00F37A3F" w:rsidRPr="00F37A3F">
        <w:t>subsection (</w:t>
      </w:r>
      <w:r w:rsidRPr="00F37A3F">
        <w:t>1), means:</w:t>
      </w:r>
    </w:p>
    <w:p w:rsidR="000907DB" w:rsidRPr="00F37A3F" w:rsidRDefault="000907DB" w:rsidP="00F37A3F">
      <w:pPr>
        <w:pStyle w:val="paragraph"/>
      </w:pPr>
      <w:r w:rsidRPr="00F37A3F">
        <w:tab/>
        <w:t>(a)</w:t>
      </w:r>
      <w:r w:rsidRPr="00F37A3F">
        <w:tab/>
        <w:t xml:space="preserve">an officer within the meaning of </w:t>
      </w:r>
      <w:r w:rsidR="00F37A3F" w:rsidRPr="00F37A3F">
        <w:t>paragraph (</w:t>
      </w:r>
      <w:r w:rsidRPr="00F37A3F">
        <w:t xml:space="preserve">a), (b) or (c) of the definition of </w:t>
      </w:r>
      <w:r w:rsidRPr="00F37A3F">
        <w:rPr>
          <w:b/>
          <w:i/>
        </w:rPr>
        <w:t>officer</w:t>
      </w:r>
      <w:r w:rsidRPr="00F37A3F">
        <w:t xml:space="preserve"> in subsection</w:t>
      </w:r>
      <w:r w:rsidR="00F37A3F" w:rsidRPr="00F37A3F">
        <w:t> </w:t>
      </w:r>
      <w:r w:rsidRPr="00F37A3F">
        <w:t>6(1); or</w:t>
      </w:r>
    </w:p>
    <w:p w:rsidR="000907DB" w:rsidRPr="00F37A3F" w:rsidRDefault="000907DB" w:rsidP="00F37A3F">
      <w:pPr>
        <w:pStyle w:val="paragraph"/>
      </w:pPr>
      <w:r w:rsidRPr="00F37A3F">
        <w:tab/>
        <w:t>(b)</w:t>
      </w:r>
      <w:r w:rsidRPr="00F37A3F">
        <w:tab/>
        <w:t>an employee of the Commonwealth who is specified in a Minister’s determination as a competent authority in relation to the circumstance; or</w:t>
      </w:r>
    </w:p>
    <w:p w:rsidR="000907DB" w:rsidRPr="00F37A3F" w:rsidRDefault="000907DB" w:rsidP="00F37A3F">
      <w:pPr>
        <w:pStyle w:val="paragraph"/>
      </w:pPr>
      <w:r w:rsidRPr="00F37A3F">
        <w:tab/>
        <w:t>(c)</w:t>
      </w:r>
      <w:r w:rsidRPr="00F37A3F">
        <w:tab/>
        <w:t>a non</w:t>
      </w:r>
      <w:r w:rsidR="00431267">
        <w:noBreakHyphen/>
      </w:r>
      <w:r w:rsidRPr="00F37A3F">
        <w:t xml:space="preserve">corporate Commonwealth entity (within the meaning of the </w:t>
      </w:r>
      <w:r w:rsidRPr="00F37A3F">
        <w:rPr>
          <w:i/>
        </w:rPr>
        <w:t>Public Governance, Performance and Accountability Act 2013</w:t>
      </w:r>
      <w:r w:rsidRPr="00F37A3F">
        <w:t>) that is specified in a Minister’s determination as a competent authority in relation to the circumstance; or</w:t>
      </w:r>
    </w:p>
    <w:p w:rsidR="000907DB" w:rsidRPr="00F37A3F" w:rsidRDefault="000907DB" w:rsidP="00F37A3F">
      <w:pPr>
        <w:pStyle w:val="paragraph"/>
      </w:pPr>
      <w:r w:rsidRPr="00F37A3F">
        <w:tab/>
        <w:t>(d)</w:t>
      </w:r>
      <w:r w:rsidRPr="00F37A3F">
        <w:tab/>
        <w:t>a person who has responsibility for, or powers, duties or functions in relation to, the circumstance under a law of the Commonwealth, a State or Territory (other than a person who is specified in a Minister’s determination as not being a competent authority in relation to the circumstance); or</w:t>
      </w:r>
    </w:p>
    <w:p w:rsidR="000907DB" w:rsidRPr="00F37A3F" w:rsidRDefault="00FD23F7" w:rsidP="00F37A3F">
      <w:pPr>
        <w:pStyle w:val="paragraph"/>
      </w:pPr>
      <w:r w:rsidRPr="00F37A3F">
        <w:tab/>
        <w:t>(</w:t>
      </w:r>
      <w:r w:rsidR="001A437A" w:rsidRPr="00F37A3F">
        <w:t>e</w:t>
      </w:r>
      <w:r w:rsidR="000907DB" w:rsidRPr="00F37A3F">
        <w:t>)</w:t>
      </w:r>
      <w:r w:rsidR="000907DB" w:rsidRPr="00F37A3F">
        <w:tab/>
        <w:t>a</w:t>
      </w:r>
      <w:r w:rsidRPr="00F37A3F">
        <w:t xml:space="preserve">ny </w:t>
      </w:r>
      <w:r w:rsidR="000907DB" w:rsidRPr="00F37A3F">
        <w:t>person specified in a Minister’s determination as a competent authority in relation to the circumstance.</w:t>
      </w:r>
    </w:p>
    <w:p w:rsidR="00583C17" w:rsidRPr="00F37A3F" w:rsidRDefault="00837A72" w:rsidP="00F37A3F">
      <w:pPr>
        <w:pStyle w:val="ItemHead"/>
      </w:pPr>
      <w:r w:rsidRPr="00F37A3F">
        <w:t>26</w:t>
      </w:r>
      <w:r w:rsidR="00583C17" w:rsidRPr="00F37A3F">
        <w:t xml:space="preserve">  Section</w:t>
      </w:r>
      <w:r w:rsidR="00F37A3F" w:rsidRPr="00F37A3F">
        <w:t> </w:t>
      </w:r>
      <w:r w:rsidR="00583C17" w:rsidRPr="00F37A3F">
        <w:t>15</w:t>
      </w:r>
    </w:p>
    <w:p w:rsidR="00583C17" w:rsidRPr="00F37A3F" w:rsidRDefault="00583C17" w:rsidP="00F37A3F">
      <w:pPr>
        <w:pStyle w:val="Item"/>
      </w:pPr>
      <w:r w:rsidRPr="00F37A3F">
        <w:t>Repeal the section, substitute:</w:t>
      </w:r>
    </w:p>
    <w:p w:rsidR="00583C17" w:rsidRPr="00F37A3F" w:rsidRDefault="00583C17" w:rsidP="00F37A3F">
      <w:pPr>
        <w:pStyle w:val="ActHead5"/>
      </w:pPr>
      <w:bookmarkStart w:id="10" w:name="_Toc430007058"/>
      <w:r w:rsidRPr="00F37A3F">
        <w:rPr>
          <w:rStyle w:val="CharSectno"/>
        </w:rPr>
        <w:t>15</w:t>
      </w:r>
      <w:r w:rsidRPr="00F37A3F">
        <w:t xml:space="preserve">  Reasons relating to repeated loss or thefts</w:t>
      </w:r>
      <w:bookmarkEnd w:id="10"/>
    </w:p>
    <w:p w:rsidR="00583C17" w:rsidRPr="00F37A3F" w:rsidRDefault="00583C17" w:rsidP="00F37A3F">
      <w:pPr>
        <w:pStyle w:val="subsection"/>
      </w:pPr>
      <w:r w:rsidRPr="00F37A3F">
        <w:tab/>
      </w:r>
      <w:r w:rsidRPr="00F37A3F">
        <w:tab/>
        <w:t>The Minister may refuse to issue an Australian travel document to a person if:</w:t>
      </w:r>
    </w:p>
    <w:p w:rsidR="00583C17" w:rsidRPr="00F37A3F" w:rsidRDefault="00583C17" w:rsidP="00F37A3F">
      <w:pPr>
        <w:pStyle w:val="paragraph"/>
      </w:pPr>
      <w:r w:rsidRPr="00F37A3F">
        <w:tab/>
        <w:t>(a)</w:t>
      </w:r>
      <w:r w:rsidRPr="00F37A3F">
        <w:tab/>
        <w:t>an application for an Australian travel document is under consideration; and</w:t>
      </w:r>
    </w:p>
    <w:p w:rsidR="00583C17" w:rsidRPr="00F37A3F" w:rsidRDefault="00583C17" w:rsidP="00F37A3F">
      <w:pPr>
        <w:pStyle w:val="paragraph"/>
      </w:pPr>
      <w:r w:rsidRPr="00F37A3F">
        <w:tab/>
        <w:t>(b)</w:t>
      </w:r>
      <w:r w:rsidRPr="00F37A3F">
        <w:tab/>
        <w:t>in the 5 years before the application is made, 2 or more Australian travel documents issued to the person have been lost or stolen.</w:t>
      </w:r>
    </w:p>
    <w:p w:rsidR="007C0116" w:rsidRPr="00F37A3F" w:rsidRDefault="00837A72" w:rsidP="00F37A3F">
      <w:pPr>
        <w:pStyle w:val="ItemHead"/>
      </w:pPr>
      <w:r w:rsidRPr="00F37A3F">
        <w:t>27</w:t>
      </w:r>
      <w:r w:rsidR="00C63630" w:rsidRPr="00F37A3F">
        <w:t xml:space="preserve">  Subsection</w:t>
      </w:r>
      <w:r w:rsidR="00F37A3F" w:rsidRPr="00F37A3F">
        <w:t> </w:t>
      </w:r>
      <w:r w:rsidR="00C63630" w:rsidRPr="00F37A3F">
        <w:t>16(2)</w:t>
      </w:r>
    </w:p>
    <w:p w:rsidR="00C63630" w:rsidRPr="00F37A3F" w:rsidRDefault="00C63630" w:rsidP="00F37A3F">
      <w:pPr>
        <w:pStyle w:val="Item"/>
      </w:pPr>
      <w:r w:rsidRPr="00F37A3F">
        <w:t>Omit “must not</w:t>
      </w:r>
      <w:r w:rsidR="00DD5861" w:rsidRPr="00F37A3F">
        <w:t xml:space="preserve"> issue an Australian passport</w:t>
      </w:r>
      <w:r w:rsidRPr="00F37A3F">
        <w:t>”, substitute “may refuse to</w:t>
      </w:r>
      <w:r w:rsidR="00DD5861" w:rsidRPr="00F37A3F">
        <w:t xml:space="preserve"> issue an Australian travel document</w:t>
      </w:r>
      <w:r w:rsidRPr="00F37A3F">
        <w:t>”.</w:t>
      </w:r>
    </w:p>
    <w:p w:rsidR="00613FCF" w:rsidRPr="00F37A3F" w:rsidRDefault="00837A72" w:rsidP="00F37A3F">
      <w:pPr>
        <w:pStyle w:val="ItemHead"/>
      </w:pPr>
      <w:r w:rsidRPr="00F37A3F">
        <w:t>28</w:t>
      </w:r>
      <w:r w:rsidR="00613FCF" w:rsidRPr="00F37A3F">
        <w:t xml:space="preserve">  Subsection</w:t>
      </w:r>
      <w:r w:rsidR="00F37A3F" w:rsidRPr="00F37A3F">
        <w:t> </w:t>
      </w:r>
      <w:r w:rsidR="00613FCF" w:rsidRPr="00F37A3F">
        <w:t>16(3)</w:t>
      </w:r>
    </w:p>
    <w:p w:rsidR="00613FCF" w:rsidRPr="00F37A3F" w:rsidRDefault="00613FCF" w:rsidP="00F37A3F">
      <w:pPr>
        <w:pStyle w:val="Item"/>
      </w:pPr>
      <w:r w:rsidRPr="00F37A3F">
        <w:t>Repeal the subsection.</w:t>
      </w:r>
    </w:p>
    <w:p w:rsidR="00121606" w:rsidRPr="00F37A3F" w:rsidRDefault="00837A72" w:rsidP="00F37A3F">
      <w:pPr>
        <w:pStyle w:val="ItemHead"/>
      </w:pPr>
      <w:r w:rsidRPr="00F37A3F">
        <w:t>29</w:t>
      </w:r>
      <w:r w:rsidR="00121606" w:rsidRPr="00F37A3F">
        <w:t xml:space="preserve">  Subsections</w:t>
      </w:r>
      <w:r w:rsidR="00F37A3F" w:rsidRPr="00F37A3F">
        <w:t> </w:t>
      </w:r>
      <w:r w:rsidR="00121606" w:rsidRPr="00F37A3F">
        <w:t>17(1) and (2)</w:t>
      </w:r>
    </w:p>
    <w:p w:rsidR="00121606" w:rsidRPr="00F37A3F" w:rsidRDefault="00121606" w:rsidP="00F37A3F">
      <w:pPr>
        <w:pStyle w:val="Item"/>
      </w:pPr>
      <w:r w:rsidRPr="00F37A3F">
        <w:t>Omit “Australian passport”, substitute “Australian travel document”.</w:t>
      </w:r>
    </w:p>
    <w:p w:rsidR="000B2224" w:rsidRPr="00F37A3F" w:rsidRDefault="00837A72" w:rsidP="00F37A3F">
      <w:pPr>
        <w:pStyle w:val="ItemHead"/>
      </w:pPr>
      <w:r w:rsidRPr="00F37A3F">
        <w:t>30</w:t>
      </w:r>
      <w:r w:rsidR="00861F6D" w:rsidRPr="00F37A3F">
        <w:t xml:space="preserve">  Paragraph</w:t>
      </w:r>
      <w:r w:rsidR="000B2224" w:rsidRPr="00F37A3F">
        <w:t xml:space="preserve"> 18(1)(a)</w:t>
      </w:r>
    </w:p>
    <w:p w:rsidR="000B2224" w:rsidRPr="00F37A3F" w:rsidRDefault="000B2224" w:rsidP="00F37A3F">
      <w:pPr>
        <w:pStyle w:val="Item"/>
      </w:pPr>
      <w:r w:rsidRPr="00F37A3F">
        <w:t>Omit “Australian passport”, substitute “Australian travel document”.</w:t>
      </w:r>
    </w:p>
    <w:p w:rsidR="00861F6D" w:rsidRPr="00F37A3F" w:rsidRDefault="00837A72" w:rsidP="00F37A3F">
      <w:pPr>
        <w:pStyle w:val="ItemHead"/>
      </w:pPr>
      <w:r w:rsidRPr="00F37A3F">
        <w:t>31</w:t>
      </w:r>
      <w:r w:rsidR="00861F6D" w:rsidRPr="00F37A3F">
        <w:t xml:space="preserve">  Paragraph 18(1)(b)</w:t>
      </w:r>
    </w:p>
    <w:p w:rsidR="00861F6D" w:rsidRPr="00F37A3F" w:rsidRDefault="00861F6D" w:rsidP="00F37A3F">
      <w:pPr>
        <w:pStyle w:val="Item"/>
      </w:pPr>
      <w:r w:rsidRPr="00F37A3F">
        <w:t>Omit “Australian passport or travel</w:t>
      </w:r>
      <w:r w:rsidR="00431267">
        <w:noBreakHyphen/>
      </w:r>
      <w:r w:rsidRPr="00F37A3F">
        <w:t>related document”, substitute “Australian travel document”.</w:t>
      </w:r>
    </w:p>
    <w:p w:rsidR="00861F6D" w:rsidRPr="00F37A3F" w:rsidRDefault="00837A72" w:rsidP="00F37A3F">
      <w:pPr>
        <w:pStyle w:val="ItemHead"/>
      </w:pPr>
      <w:r w:rsidRPr="00F37A3F">
        <w:t>32</w:t>
      </w:r>
      <w:r w:rsidR="00861F6D" w:rsidRPr="00F37A3F">
        <w:t xml:space="preserve">  Paragraph 18(2)(a)</w:t>
      </w:r>
    </w:p>
    <w:p w:rsidR="00861F6D" w:rsidRPr="00F37A3F" w:rsidRDefault="00861F6D" w:rsidP="00F37A3F">
      <w:pPr>
        <w:pStyle w:val="Item"/>
      </w:pPr>
      <w:r w:rsidRPr="00F37A3F">
        <w:t>Omit “Australian passport”, substitute “Australian travel document”.</w:t>
      </w:r>
    </w:p>
    <w:p w:rsidR="000B2224" w:rsidRPr="00F37A3F" w:rsidRDefault="00837A72" w:rsidP="00F37A3F">
      <w:pPr>
        <w:pStyle w:val="ItemHead"/>
      </w:pPr>
      <w:r w:rsidRPr="00F37A3F">
        <w:t>33</w:t>
      </w:r>
      <w:r w:rsidR="000B2224" w:rsidRPr="00F37A3F">
        <w:t xml:space="preserve">  Subsection</w:t>
      </w:r>
      <w:r w:rsidR="00F37A3F" w:rsidRPr="00F37A3F">
        <w:t> </w:t>
      </w:r>
      <w:r w:rsidR="000B2224" w:rsidRPr="00F37A3F">
        <w:t>18(3)</w:t>
      </w:r>
    </w:p>
    <w:p w:rsidR="000B2224" w:rsidRPr="00F37A3F" w:rsidRDefault="000B2224" w:rsidP="00F37A3F">
      <w:pPr>
        <w:pStyle w:val="Item"/>
      </w:pPr>
      <w:r w:rsidRPr="00F37A3F">
        <w:t>Omit “Australian passport”, substitute “Australian travel document”.</w:t>
      </w:r>
    </w:p>
    <w:p w:rsidR="000231AF" w:rsidRPr="00F37A3F" w:rsidRDefault="00837A72" w:rsidP="00F37A3F">
      <w:pPr>
        <w:pStyle w:val="ItemHead"/>
      </w:pPr>
      <w:r w:rsidRPr="00F37A3F">
        <w:t>34</w:t>
      </w:r>
      <w:r w:rsidR="000231AF" w:rsidRPr="00F37A3F">
        <w:t xml:space="preserve">  After Division</w:t>
      </w:r>
      <w:r w:rsidR="00F37A3F" w:rsidRPr="00F37A3F">
        <w:t> </w:t>
      </w:r>
      <w:r w:rsidR="000231AF" w:rsidRPr="00F37A3F">
        <w:t>2 of Part</w:t>
      </w:r>
      <w:r w:rsidR="00F37A3F" w:rsidRPr="00F37A3F">
        <w:t> </w:t>
      </w:r>
      <w:r w:rsidR="000231AF" w:rsidRPr="00F37A3F">
        <w:t>2</w:t>
      </w:r>
    </w:p>
    <w:p w:rsidR="000231AF" w:rsidRPr="00F37A3F" w:rsidRDefault="000231AF" w:rsidP="00F37A3F">
      <w:pPr>
        <w:pStyle w:val="Item"/>
      </w:pPr>
      <w:r w:rsidRPr="00F37A3F">
        <w:t>Insert:</w:t>
      </w:r>
    </w:p>
    <w:p w:rsidR="000231AF" w:rsidRPr="00F37A3F" w:rsidRDefault="000231AF" w:rsidP="00F37A3F">
      <w:pPr>
        <w:pStyle w:val="ActHead3"/>
      </w:pPr>
      <w:bookmarkStart w:id="11" w:name="_Toc430007059"/>
      <w:r w:rsidRPr="00F37A3F">
        <w:rPr>
          <w:rStyle w:val="CharDivNo"/>
        </w:rPr>
        <w:t>Division</w:t>
      </w:r>
      <w:r w:rsidR="00F37A3F" w:rsidRPr="00F37A3F">
        <w:rPr>
          <w:rStyle w:val="CharDivNo"/>
        </w:rPr>
        <w:t> </w:t>
      </w:r>
      <w:r w:rsidRPr="00F37A3F">
        <w:rPr>
          <w:rStyle w:val="CharDivNo"/>
        </w:rPr>
        <w:t>2A</w:t>
      </w:r>
      <w:r w:rsidRPr="00F37A3F">
        <w:t>—</w:t>
      </w:r>
      <w:r w:rsidRPr="00F37A3F">
        <w:rPr>
          <w:rStyle w:val="CharDivText"/>
        </w:rPr>
        <w:t>Reasons the Minister may refuse to process an application for an Australian travel document</w:t>
      </w:r>
      <w:bookmarkEnd w:id="11"/>
    </w:p>
    <w:p w:rsidR="000231AF" w:rsidRPr="00F37A3F" w:rsidRDefault="000231AF" w:rsidP="00F37A3F">
      <w:pPr>
        <w:pStyle w:val="ActHead5"/>
      </w:pPr>
      <w:bookmarkStart w:id="12" w:name="_Toc430007060"/>
      <w:r w:rsidRPr="00F37A3F">
        <w:rPr>
          <w:rStyle w:val="CharSectno"/>
        </w:rPr>
        <w:t>19A</w:t>
      </w:r>
      <w:r w:rsidRPr="00F37A3F">
        <w:t xml:space="preserve">  Reasons relating to fraud or dishonesty in application for Australian travel document</w:t>
      </w:r>
      <w:bookmarkEnd w:id="12"/>
    </w:p>
    <w:p w:rsidR="000231AF" w:rsidRPr="00F37A3F" w:rsidRDefault="000231AF" w:rsidP="00F37A3F">
      <w:pPr>
        <w:pStyle w:val="subsection"/>
      </w:pPr>
      <w:r w:rsidRPr="00F37A3F">
        <w:tab/>
        <w:t>(1)</w:t>
      </w:r>
      <w:r w:rsidRPr="00F37A3F">
        <w:tab/>
        <w:t>The Minister may refuse to process an application for an Australian travel document if the Minister suspects, on reasonable grounds, that:</w:t>
      </w:r>
    </w:p>
    <w:p w:rsidR="000231AF" w:rsidRPr="00F37A3F" w:rsidRDefault="000231AF" w:rsidP="00F37A3F">
      <w:pPr>
        <w:pStyle w:val="paragraph"/>
      </w:pPr>
      <w:r w:rsidRPr="00F37A3F">
        <w:tab/>
        <w:t>(a)</w:t>
      </w:r>
      <w:r w:rsidRPr="00F37A3F">
        <w:tab/>
        <w:t>a statement made in, or in connection with, the application:</w:t>
      </w:r>
    </w:p>
    <w:p w:rsidR="000231AF" w:rsidRPr="00F37A3F" w:rsidRDefault="000231AF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>is false or misleading; or</w:t>
      </w:r>
    </w:p>
    <w:p w:rsidR="000231AF" w:rsidRPr="00F37A3F" w:rsidRDefault="000231AF" w:rsidP="00F37A3F">
      <w:pPr>
        <w:pStyle w:val="paragraphsub"/>
      </w:pPr>
      <w:r w:rsidRPr="00F37A3F">
        <w:tab/>
        <w:t>(ii)</w:t>
      </w:r>
      <w:r w:rsidRPr="00F37A3F">
        <w:tab/>
        <w:t>omits any matter or thing without which the statement is misleading; or</w:t>
      </w:r>
    </w:p>
    <w:p w:rsidR="000231AF" w:rsidRPr="00F37A3F" w:rsidRDefault="000231AF" w:rsidP="00F37A3F">
      <w:pPr>
        <w:pStyle w:val="paragraph"/>
      </w:pPr>
      <w:r w:rsidRPr="00F37A3F">
        <w:tab/>
        <w:t>(b)</w:t>
      </w:r>
      <w:r w:rsidRPr="00F37A3F">
        <w:tab/>
        <w:t>information given in, or in connection with, the application:</w:t>
      </w:r>
    </w:p>
    <w:p w:rsidR="000231AF" w:rsidRPr="00F37A3F" w:rsidRDefault="000231AF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>is false or misleading; or</w:t>
      </w:r>
    </w:p>
    <w:p w:rsidR="000231AF" w:rsidRPr="00F37A3F" w:rsidRDefault="000231AF" w:rsidP="00F37A3F">
      <w:pPr>
        <w:pStyle w:val="paragraphsub"/>
      </w:pPr>
      <w:r w:rsidRPr="00F37A3F">
        <w:tab/>
        <w:t>(ii)</w:t>
      </w:r>
      <w:r w:rsidRPr="00F37A3F">
        <w:tab/>
        <w:t>omits any matter or thing without which the information is misleading; or</w:t>
      </w:r>
    </w:p>
    <w:p w:rsidR="000231AF" w:rsidRPr="00F37A3F" w:rsidRDefault="000231AF" w:rsidP="00F37A3F">
      <w:pPr>
        <w:pStyle w:val="paragraph"/>
      </w:pPr>
      <w:r w:rsidRPr="00F37A3F">
        <w:tab/>
        <w:t>(c)</w:t>
      </w:r>
      <w:r w:rsidRPr="00F37A3F">
        <w:tab/>
        <w:t>a document given in, or in connection with, the application is false or misleading.</w:t>
      </w:r>
    </w:p>
    <w:p w:rsidR="000231AF" w:rsidRPr="00F37A3F" w:rsidRDefault="000231AF" w:rsidP="00F37A3F">
      <w:pPr>
        <w:pStyle w:val="subsection"/>
      </w:pPr>
      <w:r w:rsidRPr="00F37A3F">
        <w:tab/>
        <w:t>(2)</w:t>
      </w:r>
      <w:r w:rsidRPr="00F37A3F">
        <w:tab/>
        <w:t xml:space="preserve">If </w:t>
      </w:r>
      <w:r w:rsidR="00D85329" w:rsidRPr="00F37A3F">
        <w:t>the Minister refuses to process the application</w:t>
      </w:r>
      <w:r w:rsidRPr="00F37A3F">
        <w:t>, the applicable fee (if any) accompanying the application is not refundable.</w:t>
      </w:r>
    </w:p>
    <w:p w:rsidR="000231AF" w:rsidRPr="00F37A3F" w:rsidRDefault="000231AF" w:rsidP="00F37A3F">
      <w:pPr>
        <w:pStyle w:val="subsection"/>
      </w:pPr>
      <w:r w:rsidRPr="00F37A3F">
        <w:tab/>
        <w:t>(3)</w:t>
      </w:r>
      <w:r w:rsidRPr="00F37A3F">
        <w:tab/>
        <w:t xml:space="preserve">If </w:t>
      </w:r>
      <w:r w:rsidR="00D85329" w:rsidRPr="00F37A3F">
        <w:t>the Minister refuses to process the application</w:t>
      </w:r>
      <w:r w:rsidR="000F147B" w:rsidRPr="00F37A3F">
        <w:t xml:space="preserve"> and the</w:t>
      </w:r>
      <w:r w:rsidRPr="00F37A3F">
        <w:t xml:space="preserve"> person</w:t>
      </w:r>
      <w:r w:rsidR="0064250E" w:rsidRPr="00F37A3F">
        <w:t xml:space="preserve"> concerned</w:t>
      </w:r>
      <w:r w:rsidRPr="00F37A3F">
        <w:t xml:space="preserve"> still wishes that an Australian travel document be issued, a fresh application is required under section</w:t>
      </w:r>
      <w:r w:rsidR="00F37A3F" w:rsidRPr="00F37A3F">
        <w:t> </w:t>
      </w:r>
      <w:r w:rsidRPr="00F37A3F">
        <w:t>7 or 9.</w:t>
      </w:r>
    </w:p>
    <w:p w:rsidR="000231AF" w:rsidRPr="00F37A3F" w:rsidRDefault="000231AF" w:rsidP="00F37A3F">
      <w:pPr>
        <w:pStyle w:val="subsection"/>
      </w:pPr>
      <w:r w:rsidRPr="00F37A3F">
        <w:tab/>
        <w:t>(4)</w:t>
      </w:r>
      <w:r w:rsidRPr="00F37A3F">
        <w:tab/>
        <w:t>This section does not limit section</w:t>
      </w:r>
      <w:r w:rsidR="00F37A3F" w:rsidRPr="00F37A3F">
        <w:t> </w:t>
      </w:r>
      <w:r w:rsidRPr="00F37A3F">
        <w:t>29, 30 or 31.</w:t>
      </w:r>
    </w:p>
    <w:p w:rsidR="007B36DE" w:rsidRPr="00F37A3F" w:rsidRDefault="00837A72" w:rsidP="00F37A3F">
      <w:pPr>
        <w:pStyle w:val="ItemHead"/>
      </w:pPr>
      <w:r w:rsidRPr="00F37A3F">
        <w:t>35</w:t>
      </w:r>
      <w:r w:rsidR="007B36DE" w:rsidRPr="00F37A3F">
        <w:t xml:space="preserve">  Sections</w:t>
      </w:r>
      <w:r w:rsidR="00F37A3F" w:rsidRPr="00F37A3F">
        <w:t> </w:t>
      </w:r>
      <w:r w:rsidR="007B36DE" w:rsidRPr="00F37A3F">
        <w:t>20 and 21</w:t>
      </w:r>
    </w:p>
    <w:p w:rsidR="007B36DE" w:rsidRPr="00F37A3F" w:rsidRDefault="007B36DE" w:rsidP="00F37A3F">
      <w:pPr>
        <w:pStyle w:val="Item"/>
      </w:pPr>
      <w:r w:rsidRPr="00F37A3F">
        <w:t>Repeal the sections, substitute:</w:t>
      </w:r>
    </w:p>
    <w:p w:rsidR="007B36DE" w:rsidRPr="00F37A3F" w:rsidRDefault="007B36DE" w:rsidP="00F37A3F">
      <w:pPr>
        <w:pStyle w:val="ActHead5"/>
      </w:pPr>
      <w:bookmarkStart w:id="13" w:name="_Toc430007061"/>
      <w:r w:rsidRPr="00F37A3F">
        <w:rPr>
          <w:rStyle w:val="CharSectno"/>
        </w:rPr>
        <w:t>20</w:t>
      </w:r>
      <w:r w:rsidRPr="00F37A3F">
        <w:t xml:space="preserve">  When Australian travel documents are not valid</w:t>
      </w:r>
      <w:bookmarkEnd w:id="13"/>
    </w:p>
    <w:p w:rsidR="007B36DE" w:rsidRPr="00F37A3F" w:rsidRDefault="007B36DE" w:rsidP="00F37A3F">
      <w:pPr>
        <w:pStyle w:val="SubsectionHead"/>
      </w:pPr>
      <w:r w:rsidRPr="00F37A3F">
        <w:t>Cessation of validity</w:t>
      </w:r>
    </w:p>
    <w:p w:rsidR="007B36DE" w:rsidRPr="00F37A3F" w:rsidRDefault="007B36DE" w:rsidP="00F37A3F">
      <w:pPr>
        <w:pStyle w:val="subsection"/>
      </w:pPr>
      <w:r w:rsidRPr="00F37A3F">
        <w:tab/>
        <w:t>(1)</w:t>
      </w:r>
      <w:r w:rsidRPr="00F37A3F">
        <w:tab/>
        <w:t>An Australian travel document ceases to be valid:</w:t>
      </w:r>
    </w:p>
    <w:p w:rsidR="007B36DE" w:rsidRPr="00F37A3F" w:rsidRDefault="007B36DE" w:rsidP="00F37A3F">
      <w:pPr>
        <w:pStyle w:val="paragraph"/>
      </w:pPr>
      <w:r w:rsidRPr="00F37A3F">
        <w:tab/>
        <w:t>(a)</w:t>
      </w:r>
      <w:r w:rsidRPr="00F37A3F">
        <w:tab/>
        <w:t xml:space="preserve">in accordance with a determination made for the purposes of </w:t>
      </w:r>
      <w:r w:rsidR="00F37A3F" w:rsidRPr="00F37A3F">
        <w:t>subsection (</w:t>
      </w:r>
      <w:r w:rsidRPr="00F37A3F">
        <w:t>2); or</w:t>
      </w:r>
    </w:p>
    <w:p w:rsidR="007B36DE" w:rsidRPr="00F37A3F" w:rsidRDefault="007B36DE" w:rsidP="00F37A3F">
      <w:pPr>
        <w:pStyle w:val="paragraph"/>
      </w:pPr>
      <w:r w:rsidRPr="00F37A3F">
        <w:tab/>
        <w:t>(b)</w:t>
      </w:r>
      <w:r w:rsidRPr="00F37A3F">
        <w:tab/>
        <w:t>at the time specified on the document; or</w:t>
      </w:r>
    </w:p>
    <w:p w:rsidR="007B36DE" w:rsidRPr="00F37A3F" w:rsidRDefault="007B36DE" w:rsidP="00F37A3F">
      <w:pPr>
        <w:pStyle w:val="paragraph"/>
      </w:pPr>
      <w:r w:rsidRPr="00F37A3F">
        <w:tab/>
        <w:t>(c)</w:t>
      </w:r>
      <w:r w:rsidRPr="00F37A3F">
        <w:tab/>
        <w:t>when cancelled under this Division;</w:t>
      </w:r>
    </w:p>
    <w:p w:rsidR="007B36DE" w:rsidRPr="00F37A3F" w:rsidRDefault="007B36DE" w:rsidP="00F37A3F">
      <w:pPr>
        <w:pStyle w:val="subsection2"/>
      </w:pPr>
      <w:r w:rsidRPr="00F37A3F">
        <w:t>whichever happens first.</w:t>
      </w:r>
    </w:p>
    <w:p w:rsidR="007B36DE" w:rsidRPr="00F37A3F" w:rsidRDefault="007B36DE" w:rsidP="00F37A3F">
      <w:pPr>
        <w:pStyle w:val="subsection"/>
      </w:pPr>
      <w:r w:rsidRPr="00F37A3F">
        <w:tab/>
        <w:t>(2)</w:t>
      </w:r>
      <w:r w:rsidRPr="00F37A3F">
        <w:tab/>
        <w:t>A Minister’s determination may specify the time at which, or circumstances in which, an Australian travel document ceases to be valid.</w:t>
      </w:r>
    </w:p>
    <w:p w:rsidR="007B36DE" w:rsidRPr="00F37A3F" w:rsidRDefault="007B36DE" w:rsidP="00F37A3F">
      <w:pPr>
        <w:pStyle w:val="SubsectionHead"/>
      </w:pPr>
      <w:r w:rsidRPr="00F37A3F">
        <w:t>Suspension of validity</w:t>
      </w:r>
    </w:p>
    <w:p w:rsidR="007B36DE" w:rsidRPr="00F37A3F" w:rsidRDefault="007B36DE" w:rsidP="00F37A3F">
      <w:pPr>
        <w:pStyle w:val="subsection"/>
      </w:pPr>
      <w:r w:rsidRPr="00F37A3F">
        <w:tab/>
        <w:t>(3)</w:t>
      </w:r>
      <w:r w:rsidRPr="00F37A3F">
        <w:tab/>
        <w:t>An Australian travel document is not valid while it is suspended under section</w:t>
      </w:r>
      <w:r w:rsidR="00F37A3F" w:rsidRPr="00F37A3F">
        <w:t> </w:t>
      </w:r>
      <w:r w:rsidRPr="00F37A3F">
        <w:t>22A.</w:t>
      </w:r>
    </w:p>
    <w:p w:rsidR="006679AC" w:rsidRPr="00F37A3F" w:rsidRDefault="00837A72" w:rsidP="00F37A3F">
      <w:pPr>
        <w:pStyle w:val="ItemHead"/>
      </w:pPr>
      <w:r w:rsidRPr="00F37A3F">
        <w:t>36</w:t>
      </w:r>
      <w:r w:rsidR="006679AC" w:rsidRPr="00F37A3F">
        <w:t xml:space="preserve">  Paragraph 22(2)(e)</w:t>
      </w:r>
    </w:p>
    <w:p w:rsidR="006679AC" w:rsidRPr="00F37A3F" w:rsidRDefault="006679AC" w:rsidP="00F37A3F">
      <w:pPr>
        <w:pStyle w:val="Item"/>
      </w:pPr>
      <w:r w:rsidRPr="00F37A3F">
        <w:t>Omit “11 or 17,”.</w:t>
      </w:r>
    </w:p>
    <w:p w:rsidR="00B42151" w:rsidRPr="00F37A3F" w:rsidRDefault="00837A72" w:rsidP="00F37A3F">
      <w:pPr>
        <w:pStyle w:val="ItemHead"/>
      </w:pPr>
      <w:r w:rsidRPr="00F37A3F">
        <w:t>37</w:t>
      </w:r>
      <w:r w:rsidR="00B42151" w:rsidRPr="00F37A3F">
        <w:t xml:space="preserve">  Subparagraph 22(2)(f)(ii)</w:t>
      </w:r>
    </w:p>
    <w:p w:rsidR="00B42151" w:rsidRPr="00F37A3F" w:rsidRDefault="00B42151" w:rsidP="00F37A3F">
      <w:pPr>
        <w:pStyle w:val="Item"/>
      </w:pPr>
      <w:r w:rsidRPr="00F37A3F">
        <w:t>Omit “subsection</w:t>
      </w:r>
      <w:r w:rsidR="00F37A3F" w:rsidRPr="00F37A3F">
        <w:t> </w:t>
      </w:r>
      <w:r w:rsidRPr="00F37A3F">
        <w:t>9(1)”, substitute “paragraph</w:t>
      </w:r>
      <w:r w:rsidR="00F37A3F" w:rsidRPr="00F37A3F">
        <w:t> </w:t>
      </w:r>
      <w:r w:rsidRPr="00F37A3F">
        <w:t>9(1A)(a)”.</w:t>
      </w:r>
    </w:p>
    <w:p w:rsidR="00D42635" w:rsidRPr="00F37A3F" w:rsidRDefault="00837A72" w:rsidP="00F37A3F">
      <w:pPr>
        <w:pStyle w:val="ItemHead"/>
      </w:pPr>
      <w:r w:rsidRPr="00F37A3F">
        <w:t>38</w:t>
      </w:r>
      <w:r w:rsidR="00D42635" w:rsidRPr="00F37A3F">
        <w:t xml:space="preserve">  At the end of paragraph</w:t>
      </w:r>
      <w:r w:rsidR="00F37A3F" w:rsidRPr="00F37A3F">
        <w:t> </w:t>
      </w:r>
      <w:r w:rsidR="00D42635" w:rsidRPr="00F37A3F">
        <w:t>22(2)(f)</w:t>
      </w:r>
    </w:p>
    <w:p w:rsidR="00D42635" w:rsidRPr="00F37A3F" w:rsidRDefault="00D42635" w:rsidP="00F37A3F">
      <w:pPr>
        <w:pStyle w:val="Item"/>
      </w:pPr>
      <w:r w:rsidRPr="00F37A3F">
        <w:t>Add:</w:t>
      </w:r>
    </w:p>
    <w:p w:rsidR="00D42635" w:rsidRPr="00F37A3F" w:rsidRDefault="00D42635" w:rsidP="00F37A3F">
      <w:pPr>
        <w:pStyle w:val="paragraphsub"/>
      </w:pPr>
      <w:r w:rsidRPr="00F37A3F">
        <w:tab/>
        <w:t>(iii)</w:t>
      </w:r>
      <w:r w:rsidRPr="00F37A3F">
        <w:tab/>
        <w:t>because the Minister is no longer satisfied that the travel</w:t>
      </w:r>
      <w:r w:rsidR="00431267">
        <w:noBreakHyphen/>
      </w:r>
      <w:r w:rsidRPr="00F37A3F">
        <w:t>related document is required for a purpose mentioned in paragraph</w:t>
      </w:r>
      <w:r w:rsidR="00F37A3F" w:rsidRPr="00F37A3F">
        <w:t> </w:t>
      </w:r>
      <w:r w:rsidRPr="00F37A3F">
        <w:t>9(1A)(b); or</w:t>
      </w:r>
    </w:p>
    <w:p w:rsidR="006679AC" w:rsidRPr="00F37A3F" w:rsidRDefault="00837A72" w:rsidP="00F37A3F">
      <w:pPr>
        <w:pStyle w:val="ItemHead"/>
      </w:pPr>
      <w:r w:rsidRPr="00F37A3F">
        <w:t>39</w:t>
      </w:r>
      <w:r w:rsidR="006679AC" w:rsidRPr="00F37A3F">
        <w:t xml:space="preserve">  After paragraph</w:t>
      </w:r>
      <w:r w:rsidR="00F37A3F" w:rsidRPr="00F37A3F">
        <w:t> </w:t>
      </w:r>
      <w:r w:rsidR="006679AC" w:rsidRPr="00F37A3F">
        <w:t>22(2)(f)</w:t>
      </w:r>
    </w:p>
    <w:p w:rsidR="006679AC" w:rsidRPr="00F37A3F" w:rsidRDefault="006679AC" w:rsidP="00F37A3F">
      <w:pPr>
        <w:pStyle w:val="Item"/>
      </w:pPr>
      <w:r w:rsidRPr="00F37A3F">
        <w:t>Insert:</w:t>
      </w:r>
    </w:p>
    <w:p w:rsidR="006679AC" w:rsidRPr="00F37A3F" w:rsidRDefault="006679AC" w:rsidP="00F37A3F">
      <w:pPr>
        <w:pStyle w:val="paragraph"/>
      </w:pPr>
      <w:r w:rsidRPr="00F37A3F">
        <w:tab/>
        <w:t>(fa)</w:t>
      </w:r>
      <w:r w:rsidRPr="00F37A3F">
        <w:tab/>
        <w:t xml:space="preserve">if the document is an Australian travel document and </w:t>
      </w:r>
      <w:r w:rsidR="00F37A3F" w:rsidRPr="00F37A3F">
        <w:t>paragraph (</w:t>
      </w:r>
      <w:r w:rsidRPr="00F37A3F">
        <w:t>e) or (f) does not apply—the Minister becomes aware of a circumstance that would have required or permitted the Minister to refuse to issue an Australian travel document to the person because of section</w:t>
      </w:r>
      <w:r w:rsidR="00F37A3F" w:rsidRPr="00F37A3F">
        <w:t> </w:t>
      </w:r>
      <w:r w:rsidRPr="00F37A3F">
        <w:t>11 or 17, had the Minister been aware of the circumstance immediately before the document was issued; or</w:t>
      </w:r>
    </w:p>
    <w:p w:rsidR="007B36DE" w:rsidRPr="00F37A3F" w:rsidRDefault="00837A72" w:rsidP="00F37A3F">
      <w:pPr>
        <w:pStyle w:val="ItemHead"/>
      </w:pPr>
      <w:r w:rsidRPr="00F37A3F">
        <w:t>40</w:t>
      </w:r>
      <w:r w:rsidR="007B36DE" w:rsidRPr="00F37A3F">
        <w:t xml:space="preserve">  Paragraph 24(1)(b)</w:t>
      </w:r>
    </w:p>
    <w:p w:rsidR="007B36DE" w:rsidRPr="00F37A3F" w:rsidRDefault="007B36DE" w:rsidP="00F37A3F">
      <w:pPr>
        <w:pStyle w:val="Item"/>
      </w:pPr>
      <w:r w:rsidRPr="00F37A3F">
        <w:t>Omit “or 21”.</w:t>
      </w:r>
    </w:p>
    <w:p w:rsidR="00AA4FC8" w:rsidRPr="00F37A3F" w:rsidRDefault="00837A72" w:rsidP="00F37A3F">
      <w:pPr>
        <w:pStyle w:val="ItemHead"/>
      </w:pPr>
      <w:r w:rsidRPr="00F37A3F">
        <w:t>41</w:t>
      </w:r>
      <w:r w:rsidR="00AA4FC8" w:rsidRPr="00F37A3F">
        <w:t xml:space="preserve">  Section</w:t>
      </w:r>
      <w:r w:rsidR="00F37A3F" w:rsidRPr="00F37A3F">
        <w:t> </w:t>
      </w:r>
      <w:r w:rsidR="00AA4FC8" w:rsidRPr="00F37A3F">
        <w:t>29 (heading)</w:t>
      </w:r>
    </w:p>
    <w:p w:rsidR="00AA4FC8" w:rsidRPr="00F37A3F" w:rsidRDefault="00AA4FC8" w:rsidP="00F37A3F">
      <w:pPr>
        <w:pStyle w:val="Item"/>
      </w:pPr>
      <w:r w:rsidRPr="00F37A3F">
        <w:t>Repeal the heading, substitute:</w:t>
      </w:r>
    </w:p>
    <w:p w:rsidR="00AA4FC8" w:rsidRPr="00F37A3F" w:rsidRDefault="00AA4FC8" w:rsidP="00F37A3F">
      <w:pPr>
        <w:pStyle w:val="ActHead5"/>
      </w:pPr>
      <w:bookmarkStart w:id="14" w:name="_Toc430007062"/>
      <w:r w:rsidRPr="00F37A3F">
        <w:rPr>
          <w:rStyle w:val="CharSectno"/>
        </w:rPr>
        <w:t>29</w:t>
      </w:r>
      <w:r w:rsidRPr="00F37A3F">
        <w:t xml:space="preserve">  Making false or misleading statements in relation to Australian travel documents</w:t>
      </w:r>
      <w:bookmarkEnd w:id="14"/>
    </w:p>
    <w:p w:rsidR="00AA4FC8" w:rsidRPr="00F37A3F" w:rsidRDefault="00837A72" w:rsidP="00F37A3F">
      <w:pPr>
        <w:pStyle w:val="ItemHead"/>
      </w:pPr>
      <w:r w:rsidRPr="00F37A3F">
        <w:t>42</w:t>
      </w:r>
      <w:r w:rsidR="00AA4FC8" w:rsidRPr="00F37A3F">
        <w:t xml:space="preserve">  Paragraph 29(1)(c)</w:t>
      </w:r>
    </w:p>
    <w:p w:rsidR="00AA4FC8" w:rsidRPr="00F37A3F" w:rsidRDefault="00AA4FC8" w:rsidP="00F37A3F">
      <w:pPr>
        <w:pStyle w:val="Item"/>
      </w:pPr>
      <w:r w:rsidRPr="00F37A3F">
        <w:t>Repeal the paragraph, substitute:</w:t>
      </w:r>
    </w:p>
    <w:p w:rsidR="00AA4FC8" w:rsidRPr="00F37A3F" w:rsidRDefault="00AA4FC8" w:rsidP="00F37A3F">
      <w:pPr>
        <w:pStyle w:val="paragraph"/>
      </w:pPr>
      <w:r w:rsidRPr="00F37A3F">
        <w:tab/>
        <w:t>(c)</w:t>
      </w:r>
      <w:r w:rsidRPr="00F37A3F">
        <w:tab/>
        <w:t>the statement is made in, or in connection with:</w:t>
      </w:r>
    </w:p>
    <w:p w:rsidR="00AA4FC8" w:rsidRPr="00F37A3F" w:rsidRDefault="00AA4FC8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>an application for an Australian travel document; or</w:t>
      </w:r>
    </w:p>
    <w:p w:rsidR="00AA4FC8" w:rsidRPr="00F37A3F" w:rsidRDefault="00AA4FC8" w:rsidP="00F37A3F">
      <w:pPr>
        <w:pStyle w:val="paragraphsub"/>
      </w:pPr>
      <w:r w:rsidRPr="00F37A3F">
        <w:tab/>
        <w:t>(ii)</w:t>
      </w:r>
      <w:r w:rsidRPr="00F37A3F">
        <w:tab/>
        <w:t>an Australian travel document.</w:t>
      </w:r>
    </w:p>
    <w:p w:rsidR="00AA4FC8" w:rsidRPr="00F37A3F" w:rsidRDefault="00837A72" w:rsidP="00F37A3F">
      <w:pPr>
        <w:pStyle w:val="ItemHead"/>
      </w:pPr>
      <w:r w:rsidRPr="00F37A3F">
        <w:t>43</w:t>
      </w:r>
      <w:r w:rsidR="00AA4FC8" w:rsidRPr="00F37A3F">
        <w:t xml:space="preserve">  Section</w:t>
      </w:r>
      <w:r w:rsidR="00F37A3F" w:rsidRPr="00F37A3F">
        <w:t> </w:t>
      </w:r>
      <w:r w:rsidR="00AA4FC8" w:rsidRPr="00F37A3F">
        <w:t>30 (heading)</w:t>
      </w:r>
    </w:p>
    <w:p w:rsidR="00AA4FC8" w:rsidRPr="00F37A3F" w:rsidRDefault="00AA4FC8" w:rsidP="00F37A3F">
      <w:pPr>
        <w:pStyle w:val="Item"/>
      </w:pPr>
      <w:r w:rsidRPr="00F37A3F">
        <w:t>Repeal the heading, substitute:</w:t>
      </w:r>
    </w:p>
    <w:p w:rsidR="00AA4FC8" w:rsidRPr="00F37A3F" w:rsidRDefault="00AA4FC8" w:rsidP="00F37A3F">
      <w:pPr>
        <w:pStyle w:val="ActHead5"/>
      </w:pPr>
      <w:bookmarkStart w:id="15" w:name="_Toc430007063"/>
      <w:r w:rsidRPr="00F37A3F">
        <w:rPr>
          <w:rStyle w:val="CharSectno"/>
        </w:rPr>
        <w:t>30</w:t>
      </w:r>
      <w:r w:rsidRPr="00F37A3F">
        <w:t xml:space="preserve">  Giving false or misleading information in relation to Australian travel documents</w:t>
      </w:r>
      <w:bookmarkEnd w:id="15"/>
    </w:p>
    <w:p w:rsidR="00AA4FC8" w:rsidRPr="00F37A3F" w:rsidRDefault="00837A72" w:rsidP="00F37A3F">
      <w:pPr>
        <w:pStyle w:val="ItemHead"/>
      </w:pPr>
      <w:r w:rsidRPr="00F37A3F">
        <w:t>44</w:t>
      </w:r>
      <w:r w:rsidR="00AA4FC8" w:rsidRPr="00F37A3F">
        <w:t xml:space="preserve">  Paragraph 30(1)(c)</w:t>
      </w:r>
    </w:p>
    <w:p w:rsidR="00AA4FC8" w:rsidRPr="00F37A3F" w:rsidRDefault="00AA4FC8" w:rsidP="00F37A3F">
      <w:pPr>
        <w:pStyle w:val="Item"/>
      </w:pPr>
      <w:r w:rsidRPr="00F37A3F">
        <w:t>Repeal the paragraph, substitute:</w:t>
      </w:r>
    </w:p>
    <w:p w:rsidR="00AA4FC8" w:rsidRPr="00F37A3F" w:rsidRDefault="00AA4FC8" w:rsidP="00F37A3F">
      <w:pPr>
        <w:pStyle w:val="paragraph"/>
      </w:pPr>
      <w:r w:rsidRPr="00F37A3F">
        <w:tab/>
        <w:t>(c)</w:t>
      </w:r>
      <w:r w:rsidRPr="00F37A3F">
        <w:tab/>
        <w:t>the information is given in, or in connection with:</w:t>
      </w:r>
    </w:p>
    <w:p w:rsidR="00AA4FC8" w:rsidRPr="00F37A3F" w:rsidRDefault="00AA4FC8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>an application for an Australian travel document; or</w:t>
      </w:r>
    </w:p>
    <w:p w:rsidR="00AA4FC8" w:rsidRPr="00F37A3F" w:rsidRDefault="00AA4FC8" w:rsidP="00F37A3F">
      <w:pPr>
        <w:pStyle w:val="paragraphsub"/>
      </w:pPr>
      <w:r w:rsidRPr="00F37A3F">
        <w:tab/>
        <w:t>(ii)</w:t>
      </w:r>
      <w:r w:rsidRPr="00F37A3F">
        <w:tab/>
        <w:t>an Australian travel document.</w:t>
      </w:r>
    </w:p>
    <w:p w:rsidR="00AA4FC8" w:rsidRPr="00F37A3F" w:rsidRDefault="00837A72" w:rsidP="00F37A3F">
      <w:pPr>
        <w:pStyle w:val="ItemHead"/>
      </w:pPr>
      <w:r w:rsidRPr="00F37A3F">
        <w:t>45</w:t>
      </w:r>
      <w:r w:rsidR="00AA4FC8" w:rsidRPr="00F37A3F">
        <w:t xml:space="preserve">  Section</w:t>
      </w:r>
      <w:r w:rsidR="00F37A3F" w:rsidRPr="00F37A3F">
        <w:t> </w:t>
      </w:r>
      <w:r w:rsidR="00AA4FC8" w:rsidRPr="00F37A3F">
        <w:t>31 (heading)</w:t>
      </w:r>
    </w:p>
    <w:p w:rsidR="00AA4FC8" w:rsidRPr="00F37A3F" w:rsidRDefault="00AA4FC8" w:rsidP="00F37A3F">
      <w:pPr>
        <w:pStyle w:val="Item"/>
      </w:pPr>
      <w:r w:rsidRPr="00F37A3F">
        <w:t>Repeal the heading, substitute:</w:t>
      </w:r>
    </w:p>
    <w:p w:rsidR="00AA4FC8" w:rsidRPr="00F37A3F" w:rsidRDefault="00AA4FC8" w:rsidP="00F37A3F">
      <w:pPr>
        <w:pStyle w:val="ActHead5"/>
      </w:pPr>
      <w:bookmarkStart w:id="16" w:name="_Toc430007064"/>
      <w:r w:rsidRPr="00F37A3F">
        <w:rPr>
          <w:rStyle w:val="CharSectno"/>
        </w:rPr>
        <w:t>31</w:t>
      </w:r>
      <w:r w:rsidRPr="00F37A3F">
        <w:t xml:space="preserve">  Producing false or misleading documents in relation to Australian travel documents</w:t>
      </w:r>
      <w:bookmarkEnd w:id="16"/>
    </w:p>
    <w:p w:rsidR="00AA4FC8" w:rsidRPr="00F37A3F" w:rsidRDefault="00837A72" w:rsidP="00F37A3F">
      <w:pPr>
        <w:pStyle w:val="ItemHead"/>
      </w:pPr>
      <w:r w:rsidRPr="00F37A3F">
        <w:t>46</w:t>
      </w:r>
      <w:r w:rsidR="00AA4FC8" w:rsidRPr="00F37A3F">
        <w:t xml:space="preserve">  Paragraph 31(1)(c)</w:t>
      </w:r>
    </w:p>
    <w:p w:rsidR="00AA4FC8" w:rsidRPr="00F37A3F" w:rsidRDefault="00AA4FC8" w:rsidP="00F37A3F">
      <w:pPr>
        <w:pStyle w:val="Item"/>
      </w:pPr>
      <w:r w:rsidRPr="00F37A3F">
        <w:t>Repeal the paragraph, substitute:</w:t>
      </w:r>
    </w:p>
    <w:p w:rsidR="00AA4FC8" w:rsidRPr="00F37A3F" w:rsidRDefault="00AA4FC8" w:rsidP="00F37A3F">
      <w:pPr>
        <w:pStyle w:val="paragraph"/>
      </w:pPr>
      <w:r w:rsidRPr="00F37A3F">
        <w:tab/>
        <w:t>(c)</w:t>
      </w:r>
      <w:r w:rsidRPr="00F37A3F">
        <w:tab/>
        <w:t>the document is produced in, or in connection with:</w:t>
      </w:r>
    </w:p>
    <w:p w:rsidR="00AA4FC8" w:rsidRPr="00F37A3F" w:rsidRDefault="00AA4FC8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>an application for an Australian travel document; or</w:t>
      </w:r>
    </w:p>
    <w:p w:rsidR="00AA4FC8" w:rsidRPr="00F37A3F" w:rsidRDefault="00AA4FC8" w:rsidP="00F37A3F">
      <w:pPr>
        <w:pStyle w:val="paragraphsub"/>
      </w:pPr>
      <w:r w:rsidRPr="00F37A3F">
        <w:tab/>
        <w:t>(ii)</w:t>
      </w:r>
      <w:r w:rsidRPr="00F37A3F">
        <w:tab/>
        <w:t>an Australian travel document.</w:t>
      </w:r>
    </w:p>
    <w:p w:rsidR="00742832" w:rsidRPr="00F37A3F" w:rsidRDefault="00837A72" w:rsidP="00F37A3F">
      <w:pPr>
        <w:pStyle w:val="ItemHead"/>
      </w:pPr>
      <w:r w:rsidRPr="00F37A3F">
        <w:t>47</w:t>
      </w:r>
      <w:r w:rsidR="00742832" w:rsidRPr="00F37A3F">
        <w:t xml:space="preserve">  </w:t>
      </w:r>
      <w:r w:rsidR="00481308" w:rsidRPr="00F37A3F">
        <w:t>After s</w:t>
      </w:r>
      <w:r w:rsidR="00742832" w:rsidRPr="00F37A3F">
        <w:t>ection</w:t>
      </w:r>
      <w:r w:rsidR="00F37A3F" w:rsidRPr="00F37A3F">
        <w:t> </w:t>
      </w:r>
      <w:r w:rsidR="00742832" w:rsidRPr="00F37A3F">
        <w:t>32</w:t>
      </w:r>
    </w:p>
    <w:p w:rsidR="00742832" w:rsidRPr="00F37A3F" w:rsidRDefault="00742832" w:rsidP="00F37A3F">
      <w:pPr>
        <w:pStyle w:val="Item"/>
      </w:pPr>
      <w:r w:rsidRPr="00F37A3F">
        <w:t>Insert:</w:t>
      </w:r>
    </w:p>
    <w:p w:rsidR="00645382" w:rsidRPr="00F37A3F" w:rsidRDefault="00645382" w:rsidP="00F37A3F">
      <w:pPr>
        <w:pStyle w:val="ActHead5"/>
      </w:pPr>
      <w:bookmarkStart w:id="17" w:name="_Toc430007065"/>
      <w:r w:rsidRPr="00F37A3F">
        <w:rPr>
          <w:rStyle w:val="CharSectno"/>
        </w:rPr>
        <w:t>32</w:t>
      </w:r>
      <w:r w:rsidR="00481308" w:rsidRPr="00F37A3F">
        <w:rPr>
          <w:rStyle w:val="CharSectno"/>
        </w:rPr>
        <w:t>A</w:t>
      </w:r>
      <w:r w:rsidRPr="00F37A3F">
        <w:t xml:space="preserve">  Possessing false Australian travel documents</w:t>
      </w:r>
      <w:bookmarkEnd w:id="17"/>
    </w:p>
    <w:p w:rsidR="00645382" w:rsidRPr="00F37A3F" w:rsidRDefault="00645382" w:rsidP="00F37A3F">
      <w:pPr>
        <w:pStyle w:val="subsection"/>
      </w:pPr>
      <w:r w:rsidRPr="00F37A3F">
        <w:tab/>
        <w:t>(1)</w:t>
      </w:r>
      <w:r w:rsidRPr="00F37A3F">
        <w:tab/>
        <w:t>A person commits an offence if:</w:t>
      </w:r>
    </w:p>
    <w:p w:rsidR="00645382" w:rsidRPr="00F37A3F" w:rsidRDefault="00645382" w:rsidP="00F37A3F">
      <w:pPr>
        <w:pStyle w:val="paragraph"/>
      </w:pPr>
      <w:r w:rsidRPr="00F37A3F">
        <w:tab/>
        <w:t>(a)</w:t>
      </w:r>
      <w:r w:rsidRPr="00F37A3F">
        <w:tab/>
        <w:t>the person has possession or control of a document; and</w:t>
      </w:r>
    </w:p>
    <w:p w:rsidR="00645382" w:rsidRPr="00F37A3F" w:rsidRDefault="00645382" w:rsidP="00F37A3F">
      <w:pPr>
        <w:pStyle w:val="paragraph"/>
      </w:pPr>
      <w:r w:rsidRPr="00F37A3F">
        <w:tab/>
        <w:t>(b)</w:t>
      </w:r>
      <w:r w:rsidRPr="00F37A3F">
        <w:tab/>
        <w:t>the person knows that the document is a false Australian travel document.</w:t>
      </w:r>
    </w:p>
    <w:p w:rsidR="00645382" w:rsidRPr="00F37A3F" w:rsidRDefault="00645382" w:rsidP="00F37A3F">
      <w:pPr>
        <w:pStyle w:val="Penalty"/>
      </w:pPr>
      <w:r w:rsidRPr="00F37A3F">
        <w:t>Penalty:</w:t>
      </w:r>
      <w:r w:rsidRPr="00F37A3F">
        <w:tab/>
        <w:t>Imprisonment for 10 years or 1,000 penalty units, or both.</w:t>
      </w:r>
    </w:p>
    <w:p w:rsidR="00645382" w:rsidRPr="00F37A3F" w:rsidRDefault="00645382" w:rsidP="00F37A3F">
      <w:pPr>
        <w:pStyle w:val="subsection"/>
      </w:pPr>
      <w:r w:rsidRPr="00F37A3F">
        <w:tab/>
        <w:t>(2)</w:t>
      </w:r>
      <w:r w:rsidRPr="00F37A3F">
        <w:tab/>
      </w:r>
      <w:r w:rsidR="00F37A3F" w:rsidRPr="00F37A3F">
        <w:t>Subsection (</w:t>
      </w:r>
      <w:r w:rsidRPr="00F37A3F">
        <w:t>1) does not apply if the person has a reasonable excuse.</w:t>
      </w:r>
    </w:p>
    <w:p w:rsidR="00645382" w:rsidRPr="00F37A3F" w:rsidRDefault="00645382" w:rsidP="00F37A3F">
      <w:pPr>
        <w:pStyle w:val="notetext"/>
      </w:pPr>
      <w:r w:rsidRPr="00F37A3F">
        <w:t>Note:</w:t>
      </w:r>
      <w:r w:rsidRPr="00F37A3F">
        <w:tab/>
        <w:t xml:space="preserve">The defendant bears an evidential burden in relation to the matter in </w:t>
      </w:r>
      <w:r w:rsidR="00F37A3F" w:rsidRPr="00F37A3F">
        <w:t>subsection (</w:t>
      </w:r>
      <w:r w:rsidRPr="00F37A3F">
        <w:t>2). See subsection</w:t>
      </w:r>
      <w:r w:rsidR="00F37A3F" w:rsidRPr="00F37A3F">
        <w:t> </w:t>
      </w:r>
      <w:r w:rsidRPr="00F37A3F">
        <w:t xml:space="preserve">13.3(3) of the </w:t>
      </w:r>
      <w:r w:rsidRPr="00F37A3F">
        <w:rPr>
          <w:i/>
        </w:rPr>
        <w:t>Criminal Code</w:t>
      </w:r>
      <w:r w:rsidRPr="00F37A3F">
        <w:t>.</w:t>
      </w:r>
    </w:p>
    <w:p w:rsidR="003650FB" w:rsidRPr="00F37A3F" w:rsidRDefault="00837A72" w:rsidP="00F37A3F">
      <w:pPr>
        <w:pStyle w:val="ItemHead"/>
      </w:pPr>
      <w:r w:rsidRPr="00F37A3F">
        <w:t>48</w:t>
      </w:r>
      <w:r w:rsidR="003650FB" w:rsidRPr="00F37A3F">
        <w:t xml:space="preserve">  </w:t>
      </w:r>
      <w:r w:rsidR="0011394B" w:rsidRPr="00F37A3F">
        <w:t>S</w:t>
      </w:r>
      <w:r w:rsidR="003650FB" w:rsidRPr="00F37A3F">
        <w:t>ection</w:t>
      </w:r>
      <w:r w:rsidR="00481308" w:rsidRPr="00F37A3F">
        <w:t>s</w:t>
      </w:r>
      <w:r w:rsidR="00F37A3F" w:rsidRPr="00F37A3F">
        <w:t> </w:t>
      </w:r>
      <w:r w:rsidR="003650FB" w:rsidRPr="00F37A3F">
        <w:t>33</w:t>
      </w:r>
      <w:r w:rsidR="00481308" w:rsidRPr="00F37A3F">
        <w:t xml:space="preserve"> and 34</w:t>
      </w:r>
    </w:p>
    <w:p w:rsidR="003650FB" w:rsidRPr="00F37A3F" w:rsidRDefault="0011394B" w:rsidP="00F37A3F">
      <w:pPr>
        <w:pStyle w:val="Item"/>
      </w:pPr>
      <w:r w:rsidRPr="00F37A3F">
        <w:t>Repeal the section</w:t>
      </w:r>
      <w:r w:rsidR="00481308" w:rsidRPr="00F37A3F">
        <w:t>s</w:t>
      </w:r>
      <w:r w:rsidRPr="00F37A3F">
        <w:t>, substitute</w:t>
      </w:r>
      <w:r w:rsidR="003650FB" w:rsidRPr="00F37A3F">
        <w:t>:</w:t>
      </w:r>
    </w:p>
    <w:p w:rsidR="0075511D" w:rsidRPr="00F37A3F" w:rsidRDefault="0075511D" w:rsidP="00F37A3F">
      <w:pPr>
        <w:pStyle w:val="ActHead5"/>
      </w:pPr>
      <w:bookmarkStart w:id="18" w:name="_Toc430007066"/>
      <w:r w:rsidRPr="00F37A3F">
        <w:rPr>
          <w:rStyle w:val="CharSectno"/>
        </w:rPr>
        <w:t>33</w:t>
      </w:r>
      <w:r w:rsidRPr="00F37A3F">
        <w:t xml:space="preserve">  Selling a </w:t>
      </w:r>
      <w:r w:rsidR="0011394B" w:rsidRPr="00F37A3F">
        <w:t>genuine or false</w:t>
      </w:r>
      <w:r w:rsidRPr="00F37A3F">
        <w:t xml:space="preserve"> Australian travel document</w:t>
      </w:r>
      <w:bookmarkEnd w:id="18"/>
    </w:p>
    <w:p w:rsidR="0075511D" w:rsidRPr="00F37A3F" w:rsidRDefault="0075511D" w:rsidP="00F37A3F">
      <w:pPr>
        <w:pStyle w:val="subsection"/>
      </w:pPr>
      <w:r w:rsidRPr="00F37A3F">
        <w:tab/>
      </w:r>
      <w:r w:rsidRPr="00F37A3F">
        <w:tab/>
        <w:t>A person commits an offence if the person sells a</w:t>
      </w:r>
      <w:r w:rsidR="0011394B" w:rsidRPr="00F37A3F">
        <w:t>n Australian travel document or a</w:t>
      </w:r>
      <w:r w:rsidRPr="00F37A3F">
        <w:t xml:space="preserve"> false Australian travel document.</w:t>
      </w:r>
    </w:p>
    <w:p w:rsidR="0075511D" w:rsidRPr="00F37A3F" w:rsidRDefault="0075511D" w:rsidP="00F37A3F">
      <w:pPr>
        <w:pStyle w:val="Penalty"/>
      </w:pPr>
      <w:r w:rsidRPr="00F37A3F">
        <w:t>Penalty:</w:t>
      </w:r>
      <w:r w:rsidRPr="00F37A3F">
        <w:tab/>
        <w:t>Imprisonment for 10 years or 1,000 penalty units, or both.</w:t>
      </w:r>
    </w:p>
    <w:p w:rsidR="000B729E" w:rsidRPr="00F37A3F" w:rsidRDefault="000B729E" w:rsidP="00F37A3F">
      <w:pPr>
        <w:pStyle w:val="ActHead5"/>
      </w:pPr>
      <w:bookmarkStart w:id="19" w:name="_Toc430007067"/>
      <w:r w:rsidRPr="00F37A3F">
        <w:rPr>
          <w:rStyle w:val="CharSectno"/>
        </w:rPr>
        <w:t>34</w:t>
      </w:r>
      <w:r w:rsidRPr="00F37A3F">
        <w:t xml:space="preserve">  Damag</w:t>
      </w:r>
      <w:r w:rsidR="005A6E1F" w:rsidRPr="00F37A3F">
        <w:t>ing or interfering with</w:t>
      </w:r>
      <w:r w:rsidRPr="00F37A3F">
        <w:t xml:space="preserve"> an Australian travel document</w:t>
      </w:r>
      <w:bookmarkEnd w:id="19"/>
    </w:p>
    <w:p w:rsidR="008C16E7" w:rsidRPr="00F37A3F" w:rsidRDefault="008C16E7" w:rsidP="00F37A3F">
      <w:pPr>
        <w:pStyle w:val="subsection"/>
      </w:pPr>
      <w:r w:rsidRPr="00F37A3F">
        <w:tab/>
        <w:t>(1)</w:t>
      </w:r>
      <w:r w:rsidRPr="00F37A3F">
        <w:tab/>
        <w:t>A person commits an offence if:</w:t>
      </w:r>
    </w:p>
    <w:p w:rsidR="008C16E7" w:rsidRPr="00F37A3F" w:rsidRDefault="008C16E7" w:rsidP="00F37A3F">
      <w:pPr>
        <w:pStyle w:val="paragraph"/>
      </w:pPr>
      <w:r w:rsidRPr="00F37A3F">
        <w:tab/>
        <w:t>(a)</w:t>
      </w:r>
      <w:r w:rsidRPr="00F37A3F">
        <w:tab/>
        <w:t xml:space="preserve">the person </w:t>
      </w:r>
      <w:r w:rsidR="00CF3AD8" w:rsidRPr="00F37A3F">
        <w:t>engages in conduct</w:t>
      </w:r>
      <w:r w:rsidRPr="00F37A3F">
        <w:t xml:space="preserve"> in relation to an Australian travel document; and</w:t>
      </w:r>
    </w:p>
    <w:p w:rsidR="00EB1BB7" w:rsidRPr="00F37A3F" w:rsidRDefault="00EB1BB7" w:rsidP="00F37A3F">
      <w:pPr>
        <w:pStyle w:val="paragraph"/>
      </w:pPr>
      <w:r w:rsidRPr="00F37A3F">
        <w:tab/>
        <w:t>(b)</w:t>
      </w:r>
      <w:r w:rsidRPr="00F37A3F">
        <w:tab/>
        <w:t>the conduct results in:</w:t>
      </w:r>
    </w:p>
    <w:p w:rsidR="00EB1BB7" w:rsidRPr="00F37A3F" w:rsidRDefault="00EB1BB7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 xml:space="preserve">the destruction of </w:t>
      </w:r>
      <w:r w:rsidR="008C16E7" w:rsidRPr="00F37A3F">
        <w:t>the</w:t>
      </w:r>
      <w:r w:rsidRPr="00F37A3F">
        <w:t xml:space="preserve"> Australian travel document; or</w:t>
      </w:r>
    </w:p>
    <w:p w:rsidR="008C16E7" w:rsidRPr="00F37A3F" w:rsidRDefault="00EB1BB7" w:rsidP="00F37A3F">
      <w:pPr>
        <w:pStyle w:val="paragraphsub"/>
      </w:pPr>
      <w:r w:rsidRPr="00F37A3F">
        <w:tab/>
        <w:t>(ii)</w:t>
      </w:r>
      <w:r w:rsidRPr="00F37A3F">
        <w:tab/>
        <w:t xml:space="preserve">damage to, manipulation of, or tampering or interference with </w:t>
      </w:r>
      <w:r w:rsidR="008C16E7" w:rsidRPr="00F37A3F">
        <w:t>the</w:t>
      </w:r>
      <w:r w:rsidRPr="00F37A3F">
        <w:t xml:space="preserve"> Australian travel document</w:t>
      </w:r>
      <w:r w:rsidR="008C16E7" w:rsidRPr="00F37A3F">
        <w:t>; or</w:t>
      </w:r>
    </w:p>
    <w:p w:rsidR="008C16E7" w:rsidRPr="00F37A3F" w:rsidRDefault="008C16E7" w:rsidP="00F37A3F">
      <w:pPr>
        <w:pStyle w:val="paragraphsub"/>
      </w:pPr>
      <w:r w:rsidRPr="00F37A3F">
        <w:tab/>
        <w:t>(iii)</w:t>
      </w:r>
      <w:r w:rsidRPr="00F37A3F">
        <w:tab/>
        <w:t>damage to, manipulation of, or tampering or interference with the Australian travel document’s</w:t>
      </w:r>
      <w:r w:rsidR="00871E72" w:rsidRPr="00F37A3F">
        <w:t xml:space="preserve"> contactless</w:t>
      </w:r>
      <w:r w:rsidRPr="00F37A3F">
        <w:t xml:space="preserve"> integrated circuit; or</w:t>
      </w:r>
    </w:p>
    <w:p w:rsidR="008C16E7" w:rsidRPr="00F37A3F" w:rsidRDefault="008C16E7" w:rsidP="00F37A3F">
      <w:pPr>
        <w:pStyle w:val="paragraphsub"/>
      </w:pPr>
      <w:r w:rsidRPr="00F37A3F">
        <w:tab/>
        <w:t>(iv)</w:t>
      </w:r>
      <w:r w:rsidRPr="00F37A3F">
        <w:tab/>
        <w:t>the removal of the Australian trave</w:t>
      </w:r>
      <w:r w:rsidR="00871E72" w:rsidRPr="00F37A3F">
        <w:t>l document’s contactless integrated circuit</w:t>
      </w:r>
      <w:r w:rsidRPr="00F37A3F">
        <w:t>.</w:t>
      </w:r>
    </w:p>
    <w:p w:rsidR="00AA4FC8" w:rsidRPr="00F37A3F" w:rsidRDefault="009A2811" w:rsidP="00F37A3F">
      <w:pPr>
        <w:pStyle w:val="Penalty"/>
      </w:pPr>
      <w:r w:rsidRPr="00F37A3F">
        <w:t>Penalty:</w:t>
      </w:r>
      <w:r w:rsidRPr="00F37A3F">
        <w:tab/>
        <w:t>Imprisonment for 10 years or 1,000 penalty units, or both.</w:t>
      </w:r>
    </w:p>
    <w:p w:rsidR="008C16E7" w:rsidRPr="00F37A3F" w:rsidRDefault="008C16E7" w:rsidP="00F37A3F">
      <w:pPr>
        <w:pStyle w:val="subsection"/>
      </w:pPr>
      <w:r w:rsidRPr="00F37A3F">
        <w:tab/>
        <w:t>(2)</w:t>
      </w:r>
      <w:r w:rsidRPr="00F37A3F">
        <w:tab/>
      </w:r>
      <w:r w:rsidR="00F37A3F" w:rsidRPr="00F37A3F">
        <w:t>Subsection (</w:t>
      </w:r>
      <w:r w:rsidRPr="00F37A3F">
        <w:t>1) does not apply if the person has a reasonable excuse.</w:t>
      </w:r>
    </w:p>
    <w:p w:rsidR="008C16E7" w:rsidRPr="00F37A3F" w:rsidRDefault="008C16E7" w:rsidP="00F37A3F">
      <w:pPr>
        <w:pStyle w:val="notetext"/>
      </w:pPr>
      <w:r w:rsidRPr="00F37A3F">
        <w:t>Note:</w:t>
      </w:r>
      <w:r w:rsidRPr="00F37A3F">
        <w:tab/>
        <w:t xml:space="preserve">The defendant bears an evidential burden in relation to the matter in </w:t>
      </w:r>
      <w:r w:rsidR="00F37A3F" w:rsidRPr="00F37A3F">
        <w:t>subsection (</w:t>
      </w:r>
      <w:r w:rsidRPr="00F37A3F">
        <w:t>2). See subsection</w:t>
      </w:r>
      <w:r w:rsidR="00F37A3F" w:rsidRPr="00F37A3F">
        <w:t> </w:t>
      </w:r>
      <w:r w:rsidRPr="00F37A3F">
        <w:t xml:space="preserve">13.3(3) of the </w:t>
      </w:r>
      <w:r w:rsidRPr="00F37A3F">
        <w:rPr>
          <w:i/>
        </w:rPr>
        <w:t>Criminal Code</w:t>
      </w:r>
      <w:r w:rsidRPr="00F37A3F">
        <w:t>.</w:t>
      </w:r>
    </w:p>
    <w:p w:rsidR="001C663E" w:rsidRPr="00F37A3F" w:rsidRDefault="00837A72" w:rsidP="00F37A3F">
      <w:pPr>
        <w:pStyle w:val="ItemHead"/>
      </w:pPr>
      <w:r w:rsidRPr="00F37A3F">
        <w:t>49</w:t>
      </w:r>
      <w:r w:rsidR="001D75AE" w:rsidRPr="00F37A3F">
        <w:t xml:space="preserve">  </w:t>
      </w:r>
      <w:r w:rsidR="00121606" w:rsidRPr="00F37A3F">
        <w:t>Se</w:t>
      </w:r>
      <w:r w:rsidR="001D75AE" w:rsidRPr="00F37A3F">
        <w:t>ction</w:t>
      </w:r>
      <w:r w:rsidR="00F37A3F" w:rsidRPr="00F37A3F">
        <w:t> </w:t>
      </w:r>
      <w:r w:rsidR="001D75AE" w:rsidRPr="00F37A3F">
        <w:t>3</w:t>
      </w:r>
      <w:r w:rsidR="00121606" w:rsidRPr="00F37A3F">
        <w:t>6</w:t>
      </w:r>
    </w:p>
    <w:p w:rsidR="001C663E" w:rsidRPr="00F37A3F" w:rsidRDefault="00121606" w:rsidP="00F37A3F">
      <w:pPr>
        <w:pStyle w:val="Item"/>
      </w:pPr>
      <w:r w:rsidRPr="00F37A3F">
        <w:t>Repeal the section, substitute</w:t>
      </w:r>
      <w:r w:rsidR="001C663E" w:rsidRPr="00F37A3F">
        <w:t>:</w:t>
      </w:r>
    </w:p>
    <w:p w:rsidR="00DF14B0" w:rsidRPr="00F37A3F" w:rsidRDefault="001D75AE" w:rsidP="00F37A3F">
      <w:pPr>
        <w:pStyle w:val="ActHead5"/>
      </w:pPr>
      <w:bookmarkStart w:id="20" w:name="_Toc430007068"/>
      <w:r w:rsidRPr="00F37A3F">
        <w:rPr>
          <w:rStyle w:val="CharSectno"/>
        </w:rPr>
        <w:t>3</w:t>
      </w:r>
      <w:r w:rsidR="00121606" w:rsidRPr="00F37A3F">
        <w:rPr>
          <w:rStyle w:val="CharSectno"/>
        </w:rPr>
        <w:t>6</w:t>
      </w:r>
      <w:r w:rsidR="00DF14B0" w:rsidRPr="00F37A3F">
        <w:t xml:space="preserve">  </w:t>
      </w:r>
      <w:r w:rsidR="001471E1" w:rsidRPr="00F37A3F">
        <w:t>M</w:t>
      </w:r>
      <w:r w:rsidR="00DF14B0" w:rsidRPr="00F37A3F">
        <w:t xml:space="preserve">aking or providing false </w:t>
      </w:r>
      <w:r w:rsidR="001C663E" w:rsidRPr="00F37A3F">
        <w:t xml:space="preserve">Australian </w:t>
      </w:r>
      <w:r w:rsidR="00DF14B0" w:rsidRPr="00F37A3F">
        <w:t>travel documents</w:t>
      </w:r>
      <w:bookmarkEnd w:id="20"/>
    </w:p>
    <w:p w:rsidR="00DF14B0" w:rsidRPr="00F37A3F" w:rsidRDefault="00C4221C" w:rsidP="00F37A3F">
      <w:pPr>
        <w:pStyle w:val="subsection"/>
      </w:pPr>
      <w:r w:rsidRPr="00F37A3F">
        <w:tab/>
        <w:t>(1</w:t>
      </w:r>
      <w:r w:rsidR="00DF14B0" w:rsidRPr="00F37A3F">
        <w:t>)</w:t>
      </w:r>
      <w:r w:rsidR="00DF14B0" w:rsidRPr="00F37A3F">
        <w:tab/>
        <w:t>A person</w:t>
      </w:r>
      <w:r w:rsidR="00B12F88" w:rsidRPr="00F37A3F">
        <w:t xml:space="preserve"> </w:t>
      </w:r>
      <w:r w:rsidR="00DF14B0" w:rsidRPr="00F37A3F">
        <w:t>commits an offence if:</w:t>
      </w:r>
    </w:p>
    <w:p w:rsidR="00BB4B30" w:rsidRPr="00F37A3F" w:rsidRDefault="00310F00" w:rsidP="00F37A3F">
      <w:pPr>
        <w:pStyle w:val="paragraph"/>
      </w:pPr>
      <w:r w:rsidRPr="00F37A3F">
        <w:tab/>
      </w:r>
      <w:r w:rsidR="00BB4B30" w:rsidRPr="00F37A3F">
        <w:t>(a</w:t>
      </w:r>
      <w:r w:rsidRPr="00F37A3F">
        <w:t>)</w:t>
      </w:r>
      <w:r w:rsidRPr="00F37A3F">
        <w:tab/>
      </w:r>
      <w:r w:rsidR="00B12F88" w:rsidRPr="00F37A3F">
        <w:t>the person</w:t>
      </w:r>
      <w:r w:rsidR="00645382" w:rsidRPr="00F37A3F">
        <w:t xml:space="preserve"> </w:t>
      </w:r>
      <w:r w:rsidRPr="00F37A3F">
        <w:t>makes</w:t>
      </w:r>
      <w:r w:rsidR="00BB4B30" w:rsidRPr="00F37A3F">
        <w:t xml:space="preserve"> </w:t>
      </w:r>
      <w:r w:rsidRPr="00F37A3F">
        <w:t>a</w:t>
      </w:r>
      <w:r w:rsidR="00BB4B30" w:rsidRPr="00F37A3F">
        <w:t xml:space="preserve"> </w:t>
      </w:r>
      <w:r w:rsidR="001471E1" w:rsidRPr="00F37A3F">
        <w:t>f</w:t>
      </w:r>
      <w:r w:rsidR="00C4221C" w:rsidRPr="00F37A3F">
        <w:t>alse Australian travel document</w:t>
      </w:r>
      <w:r w:rsidR="001C663E" w:rsidRPr="00F37A3F">
        <w:t xml:space="preserve">; </w:t>
      </w:r>
      <w:r w:rsidR="00645382" w:rsidRPr="00F37A3F">
        <w:t>and</w:t>
      </w:r>
    </w:p>
    <w:p w:rsidR="00BB4B30" w:rsidRPr="00F37A3F" w:rsidRDefault="00BB4B30" w:rsidP="00F37A3F">
      <w:pPr>
        <w:pStyle w:val="paragraph"/>
      </w:pPr>
      <w:r w:rsidRPr="00F37A3F">
        <w:tab/>
        <w:t>(b)</w:t>
      </w:r>
      <w:r w:rsidRPr="00F37A3F">
        <w:tab/>
      </w:r>
      <w:r w:rsidR="00B12F88" w:rsidRPr="00F37A3F">
        <w:t xml:space="preserve">the person </w:t>
      </w:r>
      <w:r w:rsidRPr="00F37A3F">
        <w:t xml:space="preserve">does so with the intention that the document may </w:t>
      </w:r>
      <w:r w:rsidR="00B919FB" w:rsidRPr="00F37A3F">
        <w:t>be used, acted upon or accepted</w:t>
      </w:r>
      <w:r w:rsidRPr="00F37A3F">
        <w:t xml:space="preserve"> as if it were an Australian travel document.</w:t>
      </w:r>
    </w:p>
    <w:p w:rsidR="00DF14B0" w:rsidRPr="00F37A3F" w:rsidRDefault="00DF14B0" w:rsidP="00F37A3F">
      <w:pPr>
        <w:pStyle w:val="Penalty"/>
      </w:pPr>
      <w:r w:rsidRPr="00F37A3F">
        <w:t>Penalty:</w:t>
      </w:r>
      <w:r w:rsidRPr="00F37A3F">
        <w:tab/>
        <w:t>Imprisonment for 10 years or 1,000 penalty units, or both.</w:t>
      </w:r>
    </w:p>
    <w:p w:rsidR="00645382" w:rsidRPr="00F37A3F" w:rsidRDefault="00645382" w:rsidP="00F37A3F">
      <w:pPr>
        <w:pStyle w:val="subsection"/>
      </w:pPr>
      <w:r w:rsidRPr="00F37A3F">
        <w:tab/>
        <w:t>(2)</w:t>
      </w:r>
      <w:r w:rsidRPr="00F37A3F">
        <w:tab/>
        <w:t>A person commits an offence if:</w:t>
      </w:r>
    </w:p>
    <w:p w:rsidR="00645382" w:rsidRPr="00F37A3F" w:rsidRDefault="00645382" w:rsidP="00F37A3F">
      <w:pPr>
        <w:pStyle w:val="paragraph"/>
      </w:pPr>
      <w:r w:rsidRPr="00F37A3F">
        <w:tab/>
        <w:t>(a)</w:t>
      </w:r>
      <w:r w:rsidRPr="00F37A3F">
        <w:tab/>
        <w:t>the person provides a false Australian travel document to another person; and</w:t>
      </w:r>
    </w:p>
    <w:p w:rsidR="00645382" w:rsidRPr="00F37A3F" w:rsidRDefault="00645382" w:rsidP="00F37A3F">
      <w:pPr>
        <w:pStyle w:val="paragraph"/>
      </w:pPr>
      <w:r w:rsidRPr="00F37A3F">
        <w:tab/>
        <w:t>(b)</w:t>
      </w:r>
      <w:r w:rsidRPr="00F37A3F">
        <w:tab/>
        <w:t>the person does so with the intention that the document may be used, acted upon or accepted as if it were an Australian travel document.</w:t>
      </w:r>
    </w:p>
    <w:p w:rsidR="00645382" w:rsidRPr="00F37A3F" w:rsidRDefault="00645382" w:rsidP="00F37A3F">
      <w:pPr>
        <w:pStyle w:val="Penalty"/>
      </w:pPr>
      <w:r w:rsidRPr="00F37A3F">
        <w:t>Penalty:</w:t>
      </w:r>
      <w:r w:rsidRPr="00F37A3F">
        <w:tab/>
        <w:t>Imprisonment for 10 years or 1,000 penalty units, or both.</w:t>
      </w:r>
    </w:p>
    <w:p w:rsidR="00DF14B0" w:rsidRPr="00F37A3F" w:rsidRDefault="00DF14B0" w:rsidP="00F37A3F">
      <w:pPr>
        <w:pStyle w:val="subsection"/>
      </w:pPr>
      <w:r w:rsidRPr="00F37A3F">
        <w:tab/>
        <w:t>(</w:t>
      </w:r>
      <w:r w:rsidR="00645382" w:rsidRPr="00F37A3F">
        <w:t>3</w:t>
      </w:r>
      <w:r w:rsidRPr="00F37A3F">
        <w:t>)</w:t>
      </w:r>
      <w:r w:rsidRPr="00F37A3F">
        <w:tab/>
      </w:r>
      <w:r w:rsidR="00F37A3F" w:rsidRPr="00F37A3F">
        <w:t>Paragraph (</w:t>
      </w:r>
      <w:r w:rsidR="00645382" w:rsidRPr="00F37A3F">
        <w:t>2</w:t>
      </w:r>
      <w:r w:rsidR="001C663E" w:rsidRPr="00F37A3F">
        <w:t>)</w:t>
      </w:r>
      <w:r w:rsidR="00613716" w:rsidRPr="00F37A3F">
        <w:t>(a)</w:t>
      </w:r>
      <w:r w:rsidR="001C663E" w:rsidRPr="00F37A3F">
        <w:t xml:space="preserve"> </w:t>
      </w:r>
      <w:r w:rsidRPr="00F37A3F">
        <w:t>do</w:t>
      </w:r>
      <w:r w:rsidR="001C663E" w:rsidRPr="00F37A3F">
        <w:t>es</w:t>
      </w:r>
      <w:r w:rsidRPr="00F37A3F">
        <w:t xml:space="preserve"> not apply if the person has a reasonable excuse.</w:t>
      </w:r>
    </w:p>
    <w:p w:rsidR="00DF14B0" w:rsidRPr="00F37A3F" w:rsidRDefault="00DF14B0" w:rsidP="00F37A3F">
      <w:pPr>
        <w:pStyle w:val="notetext"/>
      </w:pPr>
      <w:r w:rsidRPr="00F37A3F">
        <w:t>Note:</w:t>
      </w:r>
      <w:r w:rsidRPr="00F37A3F">
        <w:tab/>
        <w:t xml:space="preserve">The defendant bears an evidential burden in relation to the matter in </w:t>
      </w:r>
      <w:r w:rsidR="00F37A3F" w:rsidRPr="00F37A3F">
        <w:t>subsection (</w:t>
      </w:r>
      <w:r w:rsidR="00645382" w:rsidRPr="00F37A3F">
        <w:t>3</w:t>
      </w:r>
      <w:r w:rsidRPr="00F37A3F">
        <w:t>). See subsection</w:t>
      </w:r>
      <w:r w:rsidR="00F37A3F" w:rsidRPr="00F37A3F">
        <w:t> </w:t>
      </w:r>
      <w:r w:rsidRPr="00F37A3F">
        <w:t xml:space="preserve">13.3(3) of the </w:t>
      </w:r>
      <w:r w:rsidRPr="00F37A3F">
        <w:rPr>
          <w:i/>
        </w:rPr>
        <w:t>Criminal Code</w:t>
      </w:r>
      <w:r w:rsidRPr="00F37A3F">
        <w:t>.</w:t>
      </w:r>
    </w:p>
    <w:p w:rsidR="00613FCF" w:rsidRPr="00F37A3F" w:rsidRDefault="00837A72" w:rsidP="00F37A3F">
      <w:pPr>
        <w:pStyle w:val="ItemHead"/>
      </w:pPr>
      <w:r w:rsidRPr="00F37A3F">
        <w:t>50</w:t>
      </w:r>
      <w:r w:rsidR="00613FCF" w:rsidRPr="00F37A3F">
        <w:t xml:space="preserve">  </w:t>
      </w:r>
      <w:r w:rsidR="00A64E07" w:rsidRPr="00F37A3F">
        <w:t>Section</w:t>
      </w:r>
      <w:r w:rsidR="00F37A3F" w:rsidRPr="00F37A3F">
        <w:t> </w:t>
      </w:r>
      <w:r w:rsidR="00A64E07" w:rsidRPr="00F37A3F">
        <w:t>45 (heading)</w:t>
      </w:r>
    </w:p>
    <w:p w:rsidR="00A64E07" w:rsidRPr="00F37A3F" w:rsidRDefault="00A64E07" w:rsidP="00F37A3F">
      <w:pPr>
        <w:pStyle w:val="Item"/>
      </w:pPr>
      <w:r w:rsidRPr="00F37A3F">
        <w:t>Repeal the heading, substitute:</w:t>
      </w:r>
    </w:p>
    <w:p w:rsidR="00A64E07" w:rsidRPr="00F37A3F" w:rsidRDefault="00A64E07" w:rsidP="00F37A3F">
      <w:pPr>
        <w:pStyle w:val="ActHead5"/>
      </w:pPr>
      <w:bookmarkStart w:id="21" w:name="_Toc430007069"/>
      <w:r w:rsidRPr="00F37A3F">
        <w:rPr>
          <w:rStyle w:val="CharSectno"/>
        </w:rPr>
        <w:t>45</w:t>
      </w:r>
      <w:r w:rsidRPr="00F37A3F">
        <w:t xml:space="preserve">  Minister may disclose information about Australian travel documents that are lost, stolen or otherwise invalid</w:t>
      </w:r>
      <w:bookmarkEnd w:id="21"/>
    </w:p>
    <w:p w:rsidR="00F66323" w:rsidRPr="00BB0259" w:rsidRDefault="00F66323" w:rsidP="00F66323">
      <w:pPr>
        <w:pStyle w:val="ItemHead"/>
      </w:pPr>
      <w:r w:rsidRPr="00BB0259">
        <w:t>51  Paragraph 48(a)</w:t>
      </w:r>
    </w:p>
    <w:p w:rsidR="00F66323" w:rsidRPr="00BB0259" w:rsidRDefault="00F66323" w:rsidP="00F66323">
      <w:pPr>
        <w:pStyle w:val="Item"/>
      </w:pPr>
      <w:r w:rsidRPr="00BB0259">
        <w:t>Repeal the paragraph, substitute:</w:t>
      </w:r>
    </w:p>
    <w:p w:rsidR="00F66323" w:rsidRPr="00BB0259" w:rsidRDefault="00F66323" w:rsidP="00F66323">
      <w:pPr>
        <w:pStyle w:val="paragraph"/>
      </w:pPr>
      <w:r w:rsidRPr="00BB0259">
        <w:tab/>
        <w:t>(a)</w:t>
      </w:r>
      <w:r w:rsidRPr="00BB0259">
        <w:tab/>
        <w:t>a decision to issue an Australian travel document, other than:</w:t>
      </w:r>
    </w:p>
    <w:p w:rsidR="00F66323" w:rsidRPr="00BB0259" w:rsidRDefault="00F66323" w:rsidP="00F66323">
      <w:pPr>
        <w:pStyle w:val="paragraphsub"/>
      </w:pPr>
      <w:r w:rsidRPr="00BB0259">
        <w:tab/>
        <w:t>(</w:t>
      </w:r>
      <w:proofErr w:type="spellStart"/>
      <w:r w:rsidRPr="00BB0259">
        <w:t>i</w:t>
      </w:r>
      <w:proofErr w:type="spellEnd"/>
      <w:r w:rsidRPr="00BB0259">
        <w:t>)</w:t>
      </w:r>
      <w:r w:rsidRPr="00BB0259">
        <w:tab/>
        <w:t>a decision made under paragraph 9(1A)(b); or</w:t>
      </w:r>
    </w:p>
    <w:p w:rsidR="00F66323" w:rsidRPr="00BB0259" w:rsidRDefault="00F66323" w:rsidP="00F66323">
      <w:pPr>
        <w:pStyle w:val="paragraphsub"/>
      </w:pPr>
      <w:r w:rsidRPr="00BB0259">
        <w:tab/>
        <w:t>(ii)</w:t>
      </w:r>
      <w:r w:rsidRPr="00BB0259">
        <w:tab/>
        <w:t>a decision to issue an Australian travel document to a child;</w:t>
      </w:r>
    </w:p>
    <w:p w:rsidR="00021016" w:rsidRPr="00F37A3F" w:rsidRDefault="00837A72" w:rsidP="00F37A3F">
      <w:pPr>
        <w:pStyle w:val="ItemHead"/>
      </w:pPr>
      <w:r w:rsidRPr="00F37A3F">
        <w:t>53</w:t>
      </w:r>
      <w:r w:rsidR="00021016" w:rsidRPr="00F37A3F">
        <w:t xml:space="preserve">  After paragraph</w:t>
      </w:r>
      <w:r w:rsidR="00F37A3F" w:rsidRPr="00F37A3F">
        <w:t> </w:t>
      </w:r>
      <w:r w:rsidR="00021016" w:rsidRPr="00F37A3F">
        <w:t>48(</w:t>
      </w:r>
      <w:r w:rsidR="000231AF" w:rsidRPr="00F37A3F">
        <w:t>c</w:t>
      </w:r>
      <w:r w:rsidR="00021016" w:rsidRPr="00F37A3F">
        <w:t>)</w:t>
      </w:r>
    </w:p>
    <w:p w:rsidR="00021016" w:rsidRPr="00F37A3F" w:rsidRDefault="00021016" w:rsidP="00F37A3F">
      <w:pPr>
        <w:pStyle w:val="Item"/>
      </w:pPr>
      <w:r w:rsidRPr="00F37A3F">
        <w:t>Insert:</w:t>
      </w:r>
    </w:p>
    <w:p w:rsidR="00021016" w:rsidRPr="00F37A3F" w:rsidRDefault="000231AF" w:rsidP="00F37A3F">
      <w:pPr>
        <w:pStyle w:val="paragraph"/>
      </w:pPr>
      <w:r w:rsidRPr="00F37A3F">
        <w:tab/>
        <w:t>(c</w:t>
      </w:r>
      <w:r w:rsidR="00021016" w:rsidRPr="00F37A3F">
        <w:t>a)</w:t>
      </w:r>
      <w:r w:rsidR="00021016" w:rsidRPr="00F37A3F">
        <w:tab/>
        <w:t>a decision to refuse to process an application for an Australian travel document;</w:t>
      </w:r>
    </w:p>
    <w:p w:rsidR="0099642C" w:rsidRPr="00F37A3F" w:rsidRDefault="00837A72" w:rsidP="00F37A3F">
      <w:pPr>
        <w:pStyle w:val="ItemHead"/>
      </w:pPr>
      <w:r w:rsidRPr="00F37A3F">
        <w:t>54</w:t>
      </w:r>
      <w:r w:rsidR="0099642C" w:rsidRPr="00F37A3F">
        <w:t xml:space="preserve">  Paragraph 48(e)</w:t>
      </w:r>
    </w:p>
    <w:p w:rsidR="0099642C" w:rsidRPr="00F37A3F" w:rsidRDefault="0099642C" w:rsidP="00F37A3F">
      <w:pPr>
        <w:pStyle w:val="Item"/>
      </w:pPr>
      <w:r w:rsidRPr="00F37A3F">
        <w:t>Repeal the paragraph, substitute:</w:t>
      </w:r>
    </w:p>
    <w:p w:rsidR="0099642C" w:rsidRPr="00F37A3F" w:rsidRDefault="0099642C" w:rsidP="00F37A3F">
      <w:pPr>
        <w:pStyle w:val="paragraph"/>
      </w:pPr>
      <w:r w:rsidRPr="00F37A3F">
        <w:tab/>
        <w:t>(e)</w:t>
      </w:r>
      <w:r w:rsidRPr="00F37A3F">
        <w:tab/>
        <w:t>a decision under section</w:t>
      </w:r>
      <w:r w:rsidR="00F37A3F" w:rsidRPr="00F37A3F">
        <w:t> </w:t>
      </w:r>
      <w:r w:rsidRPr="00F37A3F">
        <w:t>24 to demand the surrender of a cancelled Australian travel document, other than an Australian travel document cancelled because of paragraph</w:t>
      </w:r>
      <w:r w:rsidR="00F37A3F" w:rsidRPr="00F37A3F">
        <w:t> </w:t>
      </w:r>
      <w:r w:rsidRPr="00F37A3F">
        <w:t>22(2)(d);</w:t>
      </w:r>
    </w:p>
    <w:p w:rsidR="0099642C" w:rsidRPr="00F37A3F" w:rsidRDefault="0099642C" w:rsidP="00F37A3F">
      <w:pPr>
        <w:pStyle w:val="paragraph"/>
      </w:pPr>
      <w:r w:rsidRPr="00F37A3F">
        <w:tab/>
        <w:t>(</w:t>
      </w:r>
      <w:proofErr w:type="spellStart"/>
      <w:r w:rsidRPr="00F37A3F">
        <w:t>ea</w:t>
      </w:r>
      <w:proofErr w:type="spellEnd"/>
      <w:r w:rsidRPr="00F37A3F">
        <w:t>)</w:t>
      </w:r>
      <w:r w:rsidRPr="00F37A3F">
        <w:tab/>
        <w:t>a decision under section</w:t>
      </w:r>
      <w:r w:rsidR="00F37A3F" w:rsidRPr="00F37A3F">
        <w:t> </w:t>
      </w:r>
      <w:r w:rsidRPr="00F37A3F">
        <w:t>24 to demand the surrender of an invalid Australian travel document;</w:t>
      </w:r>
    </w:p>
    <w:p w:rsidR="00A64E07" w:rsidRPr="00F37A3F" w:rsidRDefault="00837A72" w:rsidP="00F37A3F">
      <w:pPr>
        <w:pStyle w:val="ItemHead"/>
      </w:pPr>
      <w:r w:rsidRPr="00F37A3F">
        <w:t>55</w:t>
      </w:r>
      <w:r w:rsidR="00A64E07" w:rsidRPr="00F37A3F">
        <w:t xml:space="preserve">  Paragraph 48(g)</w:t>
      </w:r>
    </w:p>
    <w:p w:rsidR="00A64E07" w:rsidRPr="00F37A3F" w:rsidRDefault="00A64E07" w:rsidP="00F37A3F">
      <w:pPr>
        <w:pStyle w:val="Item"/>
      </w:pPr>
      <w:r w:rsidRPr="00F37A3F">
        <w:t>Repeal the paragraph.</w:t>
      </w:r>
    </w:p>
    <w:p w:rsidR="00F34B01" w:rsidRPr="00BB0259" w:rsidRDefault="00F34B01" w:rsidP="00F34B01">
      <w:pPr>
        <w:pStyle w:val="ItemHead"/>
      </w:pPr>
      <w:r w:rsidRPr="00BB0259">
        <w:t>55A  After paragraph 48(h)</w:t>
      </w:r>
    </w:p>
    <w:p w:rsidR="00F34B01" w:rsidRPr="00BB0259" w:rsidRDefault="00F34B01" w:rsidP="00F34B01">
      <w:pPr>
        <w:pStyle w:val="Item"/>
      </w:pPr>
      <w:r w:rsidRPr="00BB0259">
        <w:t>Insert:</w:t>
      </w:r>
    </w:p>
    <w:p w:rsidR="00F34B01" w:rsidRPr="00BB0259" w:rsidRDefault="00F34B01" w:rsidP="00F34B01">
      <w:pPr>
        <w:pStyle w:val="paragraph"/>
      </w:pPr>
      <w:r w:rsidRPr="00BB0259">
        <w:tab/>
        <w:t>(ha)</w:t>
      </w:r>
      <w:r w:rsidRPr="00BB0259">
        <w:tab/>
        <w:t>a decision under subsection 53(4) to refuse a name or a signature;</w:t>
      </w:r>
    </w:p>
    <w:p w:rsidR="00DD5861" w:rsidRPr="00F37A3F" w:rsidRDefault="00837A72" w:rsidP="00F37A3F">
      <w:pPr>
        <w:pStyle w:val="ItemHead"/>
      </w:pPr>
      <w:r w:rsidRPr="00F37A3F">
        <w:t>56</w:t>
      </w:r>
      <w:r w:rsidR="00DD5861" w:rsidRPr="00F37A3F">
        <w:t xml:space="preserve">  Paragraph 48A(1)(a)</w:t>
      </w:r>
    </w:p>
    <w:p w:rsidR="00DD5861" w:rsidRPr="00F37A3F" w:rsidRDefault="00DD5861" w:rsidP="00F37A3F">
      <w:pPr>
        <w:pStyle w:val="Item"/>
      </w:pPr>
      <w:r w:rsidRPr="00F37A3F">
        <w:t>Omit “Australian passport”, substitute “Australian travel document”.</w:t>
      </w:r>
    </w:p>
    <w:p w:rsidR="00A64E07" w:rsidRPr="00F37A3F" w:rsidRDefault="00837A72" w:rsidP="00F37A3F">
      <w:pPr>
        <w:pStyle w:val="ItemHead"/>
      </w:pPr>
      <w:r w:rsidRPr="00F37A3F">
        <w:t>57</w:t>
      </w:r>
      <w:r w:rsidR="00A64E07" w:rsidRPr="00F37A3F">
        <w:t xml:space="preserve">  Subsection</w:t>
      </w:r>
      <w:r w:rsidR="00F37A3F" w:rsidRPr="00F37A3F">
        <w:t> </w:t>
      </w:r>
      <w:r w:rsidR="00A64E07" w:rsidRPr="00F37A3F">
        <w:t>49(2)</w:t>
      </w:r>
    </w:p>
    <w:p w:rsidR="00A64E07" w:rsidRPr="00F37A3F" w:rsidRDefault="00A64E07" w:rsidP="00F37A3F">
      <w:pPr>
        <w:pStyle w:val="Item"/>
      </w:pPr>
      <w:r w:rsidRPr="00F37A3F">
        <w:t>Omit “(or such longer period as the Minister allows, whether before or after the end of the 28 days)”.</w:t>
      </w:r>
    </w:p>
    <w:p w:rsidR="000F3A32" w:rsidRPr="00F37A3F" w:rsidRDefault="00837A72" w:rsidP="00F37A3F">
      <w:pPr>
        <w:pStyle w:val="ItemHead"/>
      </w:pPr>
      <w:r w:rsidRPr="00F37A3F">
        <w:t>58</w:t>
      </w:r>
      <w:r w:rsidR="000F3A32" w:rsidRPr="00F37A3F">
        <w:t xml:space="preserve">  After paragraph</w:t>
      </w:r>
      <w:r w:rsidR="00F37A3F" w:rsidRPr="00F37A3F">
        <w:t> </w:t>
      </w:r>
      <w:r w:rsidR="000F3A32" w:rsidRPr="00F37A3F">
        <w:t>51</w:t>
      </w:r>
      <w:r w:rsidR="00DF1BA9" w:rsidRPr="00F37A3F">
        <w:t>(1)</w:t>
      </w:r>
      <w:r w:rsidR="000F3A32" w:rsidRPr="00F37A3F">
        <w:t>(c)</w:t>
      </w:r>
    </w:p>
    <w:p w:rsidR="000F3A32" w:rsidRPr="00F37A3F" w:rsidRDefault="000F3A32" w:rsidP="00F37A3F">
      <w:pPr>
        <w:pStyle w:val="Item"/>
      </w:pPr>
      <w:r w:rsidRPr="00F37A3F">
        <w:t>Insert:</w:t>
      </w:r>
    </w:p>
    <w:p w:rsidR="000F3A32" w:rsidRPr="00F37A3F" w:rsidRDefault="000F3A32" w:rsidP="00F37A3F">
      <w:pPr>
        <w:pStyle w:val="paragraph"/>
      </w:pPr>
      <w:r w:rsidRPr="00F37A3F">
        <w:tab/>
        <w:t>(ca)</w:t>
      </w:r>
      <w:r w:rsidRPr="00F37A3F">
        <w:tab/>
        <w:t>section</w:t>
      </w:r>
      <w:r w:rsidR="00F37A3F" w:rsidRPr="00F37A3F">
        <w:t> </w:t>
      </w:r>
      <w:r w:rsidRPr="00F37A3F">
        <w:t>19A;</w:t>
      </w:r>
    </w:p>
    <w:p w:rsidR="00B126E2" w:rsidRPr="00F37A3F" w:rsidRDefault="00837A72" w:rsidP="00F37A3F">
      <w:pPr>
        <w:pStyle w:val="ItemHead"/>
      </w:pPr>
      <w:r w:rsidRPr="00F37A3F">
        <w:t>59</w:t>
      </w:r>
      <w:r w:rsidR="00B126E2" w:rsidRPr="00F37A3F">
        <w:t xml:space="preserve">  After paragraph</w:t>
      </w:r>
      <w:r w:rsidR="00F37A3F" w:rsidRPr="00F37A3F">
        <w:t> </w:t>
      </w:r>
      <w:r w:rsidR="00B126E2" w:rsidRPr="00F37A3F">
        <w:t>51</w:t>
      </w:r>
      <w:r w:rsidR="00DF1BA9" w:rsidRPr="00F37A3F">
        <w:t>(1)</w:t>
      </w:r>
      <w:r w:rsidR="00B126E2" w:rsidRPr="00F37A3F">
        <w:t>(h)</w:t>
      </w:r>
    </w:p>
    <w:p w:rsidR="00B126E2" w:rsidRPr="00F37A3F" w:rsidRDefault="00B126E2" w:rsidP="00F37A3F">
      <w:pPr>
        <w:pStyle w:val="Item"/>
      </w:pPr>
      <w:r w:rsidRPr="00F37A3F">
        <w:t>Insert:</w:t>
      </w:r>
    </w:p>
    <w:p w:rsidR="00B126E2" w:rsidRPr="00F37A3F" w:rsidRDefault="00B126E2" w:rsidP="00F37A3F">
      <w:pPr>
        <w:pStyle w:val="paragraph"/>
      </w:pPr>
      <w:r w:rsidRPr="00F37A3F">
        <w:tab/>
        <w:t>(ha)</w:t>
      </w:r>
      <w:r w:rsidRPr="00F37A3F">
        <w:tab/>
        <w:t>subsection</w:t>
      </w:r>
      <w:r w:rsidR="00F37A3F" w:rsidRPr="00F37A3F">
        <w:t> </w:t>
      </w:r>
      <w:r w:rsidR="000F12A1" w:rsidRPr="00F37A3F">
        <w:t>53(2</w:t>
      </w:r>
      <w:r w:rsidRPr="00F37A3F">
        <w:t>);</w:t>
      </w:r>
    </w:p>
    <w:p w:rsidR="000F12A1" w:rsidRPr="00F37A3F" w:rsidRDefault="000F12A1" w:rsidP="00F37A3F">
      <w:pPr>
        <w:pStyle w:val="paragraph"/>
      </w:pPr>
      <w:r w:rsidRPr="00F37A3F">
        <w:tab/>
        <w:t>(</w:t>
      </w:r>
      <w:proofErr w:type="spellStart"/>
      <w:r w:rsidRPr="00F37A3F">
        <w:t>hb</w:t>
      </w:r>
      <w:proofErr w:type="spellEnd"/>
      <w:r w:rsidRPr="00F37A3F">
        <w:t>)</w:t>
      </w:r>
      <w:r w:rsidRPr="00F37A3F">
        <w:tab/>
        <w:t>subsection</w:t>
      </w:r>
      <w:r w:rsidR="00F37A3F" w:rsidRPr="00F37A3F">
        <w:t> </w:t>
      </w:r>
      <w:r w:rsidRPr="00F37A3F">
        <w:t>53(4);</w:t>
      </w:r>
    </w:p>
    <w:p w:rsidR="003D09DB" w:rsidRPr="00F37A3F" w:rsidRDefault="00837A72" w:rsidP="00F37A3F">
      <w:pPr>
        <w:pStyle w:val="ItemHead"/>
      </w:pPr>
      <w:r w:rsidRPr="00F37A3F">
        <w:t>60</w:t>
      </w:r>
      <w:r w:rsidR="003D09DB" w:rsidRPr="00F37A3F">
        <w:t xml:space="preserve">  Subsection</w:t>
      </w:r>
      <w:r w:rsidR="00F37A3F" w:rsidRPr="00F37A3F">
        <w:t> </w:t>
      </w:r>
      <w:r w:rsidR="003D09DB" w:rsidRPr="00F37A3F">
        <w:t>53(3)</w:t>
      </w:r>
    </w:p>
    <w:p w:rsidR="00443CC9" w:rsidRPr="00F37A3F" w:rsidRDefault="00443CC9" w:rsidP="00F37A3F">
      <w:pPr>
        <w:pStyle w:val="Item"/>
      </w:pPr>
      <w:r w:rsidRPr="00F37A3F">
        <w:t>Omit the second sentence.</w:t>
      </w:r>
    </w:p>
    <w:p w:rsidR="00443CC9" w:rsidRPr="00F37A3F" w:rsidRDefault="00837A72" w:rsidP="00F37A3F">
      <w:pPr>
        <w:pStyle w:val="ItemHead"/>
      </w:pPr>
      <w:r w:rsidRPr="00F37A3F">
        <w:t>61</w:t>
      </w:r>
      <w:r w:rsidR="00443CC9" w:rsidRPr="00F37A3F">
        <w:t xml:space="preserve">  At the end of section</w:t>
      </w:r>
      <w:r w:rsidR="00F37A3F" w:rsidRPr="00F37A3F">
        <w:t> </w:t>
      </w:r>
      <w:r w:rsidR="00443CC9" w:rsidRPr="00F37A3F">
        <w:t>53</w:t>
      </w:r>
    </w:p>
    <w:p w:rsidR="00443CC9" w:rsidRPr="00F37A3F" w:rsidRDefault="00443CC9" w:rsidP="00F37A3F">
      <w:pPr>
        <w:pStyle w:val="Item"/>
      </w:pPr>
      <w:r w:rsidRPr="00F37A3F">
        <w:t>Add:</w:t>
      </w:r>
    </w:p>
    <w:p w:rsidR="00443CC9" w:rsidRPr="00F37A3F" w:rsidRDefault="00443CC9" w:rsidP="00F37A3F">
      <w:pPr>
        <w:pStyle w:val="subsection"/>
      </w:pPr>
      <w:r w:rsidRPr="00F37A3F">
        <w:tab/>
        <w:t>(4)</w:t>
      </w:r>
      <w:r w:rsidRPr="00F37A3F">
        <w:tab/>
        <w:t>The Minister may refuse</w:t>
      </w:r>
      <w:r w:rsidR="00B126E2" w:rsidRPr="00F37A3F">
        <w:t xml:space="preserve"> any</w:t>
      </w:r>
      <w:r w:rsidRPr="00F37A3F">
        <w:t xml:space="preserve"> name or signature </w:t>
      </w:r>
      <w:r w:rsidR="00B126E2" w:rsidRPr="00F37A3F">
        <w:t xml:space="preserve">of the person </w:t>
      </w:r>
      <w:r w:rsidRPr="00F37A3F">
        <w:t>that the Minister considers to be unacceptable, inappropriate or offensive.</w:t>
      </w:r>
    </w:p>
    <w:p w:rsidR="00443CC9" w:rsidRPr="00F37A3F" w:rsidRDefault="00443CC9" w:rsidP="00F37A3F">
      <w:pPr>
        <w:pStyle w:val="subsection"/>
      </w:pPr>
      <w:r w:rsidRPr="00F37A3F">
        <w:tab/>
        <w:t>(5)</w:t>
      </w:r>
      <w:r w:rsidRPr="00F37A3F">
        <w:tab/>
        <w:t xml:space="preserve">Unless </w:t>
      </w:r>
      <w:r w:rsidR="00F37A3F" w:rsidRPr="00F37A3F">
        <w:t>subsection (</w:t>
      </w:r>
      <w:r w:rsidRPr="00F37A3F">
        <w:t>4) or a circumstance specified in a Minister’s determination applies, the name must be the most recent name:</w:t>
      </w:r>
    </w:p>
    <w:p w:rsidR="00443CC9" w:rsidRPr="00F37A3F" w:rsidRDefault="00443CC9" w:rsidP="00F37A3F">
      <w:pPr>
        <w:pStyle w:val="paragraph"/>
      </w:pPr>
      <w:r w:rsidRPr="00F37A3F">
        <w:tab/>
        <w:t>(a)</w:t>
      </w:r>
      <w:r w:rsidRPr="00F37A3F">
        <w:tab/>
        <w:t>on the person’s birth certificate; or</w:t>
      </w:r>
    </w:p>
    <w:p w:rsidR="00443CC9" w:rsidRPr="00F37A3F" w:rsidRDefault="00443CC9" w:rsidP="00F37A3F">
      <w:pPr>
        <w:pStyle w:val="paragraph"/>
      </w:pPr>
      <w:r w:rsidRPr="00F37A3F">
        <w:tab/>
        <w:t>(b)</w:t>
      </w:r>
      <w:r w:rsidRPr="00F37A3F">
        <w:tab/>
        <w:t>on a notice given to the person under section</w:t>
      </w:r>
      <w:r w:rsidR="00F37A3F" w:rsidRPr="00F37A3F">
        <w:t> </w:t>
      </w:r>
      <w:r w:rsidRPr="00F37A3F">
        <w:t xml:space="preserve">37 of the </w:t>
      </w:r>
      <w:r w:rsidRPr="00F37A3F">
        <w:rPr>
          <w:i/>
        </w:rPr>
        <w:t>Australian Citizenship Act 2007</w:t>
      </w:r>
      <w:r w:rsidRPr="00F37A3F">
        <w:t>; or</w:t>
      </w:r>
    </w:p>
    <w:p w:rsidR="00443CC9" w:rsidRPr="00F37A3F" w:rsidRDefault="00443CC9" w:rsidP="00F37A3F">
      <w:pPr>
        <w:pStyle w:val="paragraph"/>
      </w:pPr>
      <w:r w:rsidRPr="00F37A3F">
        <w:tab/>
        <w:t>(c)</w:t>
      </w:r>
      <w:r w:rsidRPr="00F37A3F">
        <w:tab/>
        <w:t>on a certificate, entry or record of the person’s marriage, being a certificate granted or entry or record made by the Registrar of births, deaths and marriages (however described) of a State or Territory; or</w:t>
      </w:r>
    </w:p>
    <w:p w:rsidR="00443CC9" w:rsidRPr="00F37A3F" w:rsidRDefault="00443CC9" w:rsidP="00F37A3F">
      <w:pPr>
        <w:pStyle w:val="paragraph"/>
      </w:pPr>
      <w:r w:rsidRPr="00F37A3F">
        <w:tab/>
        <w:t>(d)</w:t>
      </w:r>
      <w:r w:rsidRPr="00F37A3F">
        <w:tab/>
        <w:t>on a certificate, entry or record relating to the registration of the person’s relationship with another person, being a certificate, entry or record:</w:t>
      </w:r>
    </w:p>
    <w:p w:rsidR="00443CC9" w:rsidRPr="00F37A3F" w:rsidRDefault="00443CC9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>issued or made under, or for the purposes of, a law of a State or Territory prescribed for the purposes of section</w:t>
      </w:r>
      <w:r w:rsidR="00F37A3F" w:rsidRPr="00F37A3F">
        <w:t> </w:t>
      </w:r>
      <w:r w:rsidRPr="00F37A3F">
        <w:t xml:space="preserve">2E of the </w:t>
      </w:r>
      <w:r w:rsidRPr="00F37A3F">
        <w:rPr>
          <w:i/>
        </w:rPr>
        <w:t>Acts Interpretation Act 1901</w:t>
      </w:r>
      <w:r w:rsidRPr="00F37A3F">
        <w:t>; and</w:t>
      </w:r>
    </w:p>
    <w:p w:rsidR="00443CC9" w:rsidRPr="00F37A3F" w:rsidRDefault="00443CC9" w:rsidP="00F37A3F">
      <w:pPr>
        <w:pStyle w:val="paragraphsub"/>
      </w:pPr>
      <w:r w:rsidRPr="00F37A3F">
        <w:tab/>
        <w:t>(ii)</w:t>
      </w:r>
      <w:r w:rsidRPr="00F37A3F">
        <w:tab/>
        <w:t>relating to a kind of relationship prescribed for the purposes of that section; and</w:t>
      </w:r>
    </w:p>
    <w:p w:rsidR="00443CC9" w:rsidRPr="00F37A3F" w:rsidRDefault="00443CC9" w:rsidP="00F37A3F">
      <w:pPr>
        <w:pStyle w:val="paragraphsub"/>
      </w:pPr>
      <w:r w:rsidRPr="00F37A3F">
        <w:tab/>
        <w:t>(iii)</w:t>
      </w:r>
      <w:r w:rsidRPr="00F37A3F">
        <w:tab/>
        <w:t>issued or made by the Registrar of births, deaths and marriages (however described) of the State or Territory concerned; or</w:t>
      </w:r>
    </w:p>
    <w:p w:rsidR="00443CC9" w:rsidRPr="00F37A3F" w:rsidRDefault="00443CC9" w:rsidP="00F37A3F">
      <w:pPr>
        <w:pStyle w:val="paragraph"/>
      </w:pPr>
      <w:r w:rsidRPr="00F37A3F">
        <w:tab/>
        <w:t>(e)</w:t>
      </w:r>
      <w:r w:rsidRPr="00F37A3F">
        <w:tab/>
      </w:r>
      <w:r w:rsidR="00323BAC" w:rsidRPr="00F37A3F">
        <w:t xml:space="preserve">included, by way of effecting a name change of the person, </w:t>
      </w:r>
      <w:r w:rsidRPr="00F37A3F">
        <w:t>on a register kept under a law of a State or Territory by the Registrar of births, deaths and marriages (however described) of the State or Territory.</w:t>
      </w:r>
    </w:p>
    <w:p w:rsidR="00764D1A" w:rsidRPr="00F37A3F" w:rsidRDefault="00764D1A" w:rsidP="00F37A3F">
      <w:pPr>
        <w:pStyle w:val="subsection"/>
      </w:pPr>
      <w:r w:rsidRPr="00F37A3F">
        <w:tab/>
        <w:t>(</w:t>
      </w:r>
      <w:r w:rsidR="00443CC9" w:rsidRPr="00F37A3F">
        <w:t>6</w:t>
      </w:r>
      <w:r w:rsidRPr="00F37A3F">
        <w:t>)</w:t>
      </w:r>
      <w:r w:rsidRPr="00F37A3F">
        <w:tab/>
        <w:t>However, a person</w:t>
      </w:r>
      <w:r w:rsidR="005C3FE7" w:rsidRPr="00F37A3F">
        <w:t xml:space="preserve"> </w:t>
      </w:r>
      <w:r w:rsidR="00323BAC" w:rsidRPr="00F37A3F">
        <w:t xml:space="preserve">may only </w:t>
      </w:r>
      <w:r w:rsidR="005C3FE7" w:rsidRPr="00F37A3F">
        <w:t>rel</w:t>
      </w:r>
      <w:r w:rsidR="00323BAC" w:rsidRPr="00F37A3F">
        <w:t>y</w:t>
      </w:r>
      <w:r w:rsidR="005C3FE7" w:rsidRPr="00F37A3F">
        <w:t xml:space="preserve"> on </w:t>
      </w:r>
      <w:r w:rsidRPr="00F37A3F">
        <w:t xml:space="preserve">a certificate, entry or record mentioned in </w:t>
      </w:r>
      <w:r w:rsidR="00F37A3F" w:rsidRPr="00F37A3F">
        <w:t>paragraph (</w:t>
      </w:r>
      <w:r w:rsidR="00CF3AD8" w:rsidRPr="00F37A3F">
        <w:t>5</w:t>
      </w:r>
      <w:r w:rsidR="00443CC9" w:rsidRPr="00F37A3F">
        <w:t>)(c) or (d</w:t>
      </w:r>
      <w:r w:rsidRPr="00F37A3F">
        <w:t xml:space="preserve">) </w:t>
      </w:r>
      <w:r w:rsidR="00323BAC" w:rsidRPr="00F37A3F">
        <w:t xml:space="preserve">for the person’s surname, </w:t>
      </w:r>
      <w:r w:rsidRPr="00F37A3F">
        <w:t xml:space="preserve">unless a register mentioned in </w:t>
      </w:r>
      <w:r w:rsidR="00F37A3F" w:rsidRPr="00F37A3F">
        <w:t>paragraph (</w:t>
      </w:r>
      <w:r w:rsidR="00CF3AD8" w:rsidRPr="00F37A3F">
        <w:t>5</w:t>
      </w:r>
      <w:r w:rsidR="00443CC9" w:rsidRPr="00F37A3F">
        <w:t>)(e</w:t>
      </w:r>
      <w:r w:rsidRPr="00F37A3F">
        <w:t xml:space="preserve">) shows that the person’s </w:t>
      </w:r>
      <w:r w:rsidR="00323BAC" w:rsidRPr="00F37A3F">
        <w:t>sur</w:t>
      </w:r>
      <w:r w:rsidRPr="00F37A3F">
        <w:t>name has subsequently changed.</w:t>
      </w:r>
    </w:p>
    <w:p w:rsidR="00746BBB" w:rsidRPr="00F37A3F" w:rsidRDefault="00746BBB" w:rsidP="00F37A3F">
      <w:pPr>
        <w:pStyle w:val="ActHead9"/>
        <w:rPr>
          <w:i w:val="0"/>
        </w:rPr>
      </w:pPr>
      <w:bookmarkStart w:id="22" w:name="_Toc430007070"/>
      <w:r w:rsidRPr="00F37A3F">
        <w:t>Foreign Passports (Law Enforcement and Security) Act 2005</w:t>
      </w:r>
      <w:bookmarkEnd w:id="22"/>
    </w:p>
    <w:p w:rsidR="00D42521" w:rsidRPr="00F37A3F" w:rsidRDefault="00837A72" w:rsidP="00F37A3F">
      <w:pPr>
        <w:pStyle w:val="ItemHead"/>
      </w:pPr>
      <w:r w:rsidRPr="00F37A3F">
        <w:t>62</w:t>
      </w:r>
      <w:r w:rsidR="00D42521" w:rsidRPr="00F37A3F">
        <w:t xml:space="preserve">  Subsection</w:t>
      </w:r>
      <w:r w:rsidR="00F37A3F" w:rsidRPr="00F37A3F">
        <w:t> </w:t>
      </w:r>
      <w:r w:rsidR="00D42521" w:rsidRPr="00F37A3F">
        <w:t>13(2) (</w:t>
      </w:r>
      <w:r w:rsidR="00F37A3F" w:rsidRPr="00F37A3F">
        <w:t>paragraphs (</w:t>
      </w:r>
      <w:r w:rsidR="00D42521" w:rsidRPr="00F37A3F">
        <w:t xml:space="preserve">b), (c) and (d) of the definition of </w:t>
      </w:r>
      <w:r w:rsidR="00D42521" w:rsidRPr="00F37A3F">
        <w:rPr>
          <w:i/>
        </w:rPr>
        <w:t>prevented from travelling internationally</w:t>
      </w:r>
      <w:r w:rsidR="00D42521" w:rsidRPr="00F37A3F">
        <w:t>)</w:t>
      </w:r>
    </w:p>
    <w:p w:rsidR="00D42521" w:rsidRPr="00F37A3F" w:rsidRDefault="00D42521" w:rsidP="00F37A3F">
      <w:pPr>
        <w:pStyle w:val="Item"/>
      </w:pPr>
      <w:r w:rsidRPr="00F37A3F">
        <w:t>After “a passport”, insert “or document issued for the purposes of travel”.</w:t>
      </w:r>
    </w:p>
    <w:p w:rsidR="00D42521" w:rsidRPr="00F37A3F" w:rsidRDefault="00837A72" w:rsidP="00F37A3F">
      <w:pPr>
        <w:pStyle w:val="ItemHead"/>
      </w:pPr>
      <w:r w:rsidRPr="00F37A3F">
        <w:t>63</w:t>
      </w:r>
      <w:r w:rsidR="00D42521" w:rsidRPr="00F37A3F">
        <w:t xml:space="preserve">  Subsection</w:t>
      </w:r>
      <w:r w:rsidR="00F37A3F" w:rsidRPr="00F37A3F">
        <w:t> </w:t>
      </w:r>
      <w:r w:rsidR="00D42521" w:rsidRPr="00F37A3F">
        <w:t>14(2) (</w:t>
      </w:r>
      <w:r w:rsidR="00F37A3F" w:rsidRPr="00F37A3F">
        <w:t>paragraphs (</w:t>
      </w:r>
      <w:r w:rsidR="00D42521" w:rsidRPr="00F37A3F">
        <w:t xml:space="preserve">b), (c) and (d) of the definition of </w:t>
      </w:r>
      <w:r w:rsidR="00D42521" w:rsidRPr="00F37A3F">
        <w:rPr>
          <w:i/>
        </w:rPr>
        <w:t>prevented from travelling internationally</w:t>
      </w:r>
      <w:r w:rsidR="00D42521" w:rsidRPr="00F37A3F">
        <w:t>)</w:t>
      </w:r>
    </w:p>
    <w:p w:rsidR="00D42521" w:rsidRPr="00F37A3F" w:rsidRDefault="00D42521" w:rsidP="00F37A3F">
      <w:pPr>
        <w:pStyle w:val="Item"/>
      </w:pPr>
      <w:r w:rsidRPr="00F37A3F">
        <w:t>After “a passport”, insert “or document issued for the purposes of travel”.</w:t>
      </w:r>
    </w:p>
    <w:p w:rsidR="00746BBB" w:rsidRPr="00F37A3F" w:rsidRDefault="00837A72" w:rsidP="00F37A3F">
      <w:pPr>
        <w:pStyle w:val="ItemHead"/>
      </w:pPr>
      <w:r w:rsidRPr="00F37A3F">
        <w:t>64</w:t>
      </w:r>
      <w:r w:rsidR="00746BBB" w:rsidRPr="00F37A3F">
        <w:t xml:space="preserve">  Subsection</w:t>
      </w:r>
      <w:r w:rsidR="00F37A3F" w:rsidRPr="00F37A3F">
        <w:t> </w:t>
      </w:r>
      <w:r w:rsidR="00746BBB" w:rsidRPr="00F37A3F">
        <w:t>15(1) (note)</w:t>
      </w:r>
    </w:p>
    <w:p w:rsidR="00746BBB" w:rsidRPr="00F37A3F" w:rsidRDefault="00746BBB" w:rsidP="00F37A3F">
      <w:pPr>
        <w:pStyle w:val="Item"/>
      </w:pPr>
      <w:r w:rsidRPr="00F37A3F">
        <w:t>Repeal the note, substitute:</w:t>
      </w:r>
    </w:p>
    <w:p w:rsidR="00746BBB" w:rsidRPr="00F37A3F" w:rsidRDefault="00746BBB" w:rsidP="00F37A3F">
      <w:pPr>
        <w:pStyle w:val="notetext"/>
      </w:pPr>
      <w:r w:rsidRPr="00F37A3F">
        <w:t>Note:</w:t>
      </w:r>
      <w:r w:rsidRPr="00F37A3F">
        <w:tab/>
        <w:t>The International Covenant on Civil and Political Rights is in Australian Treaty Series 1980 No.</w:t>
      </w:r>
      <w:r w:rsidR="00F37A3F" w:rsidRPr="00F37A3F">
        <w:t> </w:t>
      </w:r>
      <w:r w:rsidRPr="00F37A3F">
        <w:t>23 ([1980] ATS 23) and could in 201</w:t>
      </w:r>
      <w:r w:rsidR="00D14CE1" w:rsidRPr="00F37A3F">
        <w:t>5</w:t>
      </w:r>
      <w:r w:rsidRPr="00F37A3F">
        <w:t xml:space="preserve"> be viewed in the Australian Treaties Library on the </w:t>
      </w:r>
      <w:proofErr w:type="spellStart"/>
      <w:r w:rsidRPr="00F37A3F">
        <w:t>AustLII</w:t>
      </w:r>
      <w:proofErr w:type="spellEnd"/>
      <w:r w:rsidRPr="00F37A3F">
        <w:t xml:space="preserve"> website (http://www.austlii.edu.au).</w:t>
      </w:r>
    </w:p>
    <w:p w:rsidR="00746BBB" w:rsidRPr="00F37A3F" w:rsidRDefault="00837A72" w:rsidP="00F37A3F">
      <w:pPr>
        <w:pStyle w:val="ItemHead"/>
      </w:pPr>
      <w:r w:rsidRPr="00F37A3F">
        <w:t>65</w:t>
      </w:r>
      <w:r w:rsidR="00746BBB" w:rsidRPr="00F37A3F">
        <w:t xml:space="preserve">  Subsection</w:t>
      </w:r>
      <w:r w:rsidR="00F37A3F" w:rsidRPr="00F37A3F">
        <w:t> </w:t>
      </w:r>
      <w:r w:rsidR="00746BBB" w:rsidRPr="00F37A3F">
        <w:t xml:space="preserve">15(2) (definition of </w:t>
      </w:r>
      <w:r w:rsidR="00746BBB" w:rsidRPr="00F37A3F">
        <w:rPr>
          <w:i/>
        </w:rPr>
        <w:t>competent authority</w:t>
      </w:r>
      <w:r w:rsidR="00746BBB" w:rsidRPr="00F37A3F">
        <w:t>)</w:t>
      </w:r>
    </w:p>
    <w:p w:rsidR="00746BBB" w:rsidRPr="00F37A3F" w:rsidRDefault="00746BBB" w:rsidP="00F37A3F">
      <w:pPr>
        <w:pStyle w:val="Item"/>
      </w:pPr>
      <w:r w:rsidRPr="00F37A3F">
        <w:t>Repeal the definition, substitute:</w:t>
      </w:r>
    </w:p>
    <w:p w:rsidR="00746BBB" w:rsidRPr="00F37A3F" w:rsidRDefault="00746BBB" w:rsidP="00F37A3F">
      <w:pPr>
        <w:pStyle w:val="Definition"/>
      </w:pPr>
      <w:r w:rsidRPr="00F37A3F">
        <w:rPr>
          <w:b/>
          <w:i/>
        </w:rPr>
        <w:t>competent authority</w:t>
      </w:r>
      <w:r w:rsidR="00FD23F7" w:rsidRPr="00F37A3F">
        <w:t xml:space="preserve">, in relation to a circumstance mentioned in </w:t>
      </w:r>
      <w:r w:rsidR="00F37A3F" w:rsidRPr="00F37A3F">
        <w:t>subsection (</w:t>
      </w:r>
      <w:r w:rsidR="00FD23F7" w:rsidRPr="00F37A3F">
        <w:t>1), means</w:t>
      </w:r>
      <w:r w:rsidRPr="00F37A3F">
        <w:t>:</w:t>
      </w:r>
    </w:p>
    <w:p w:rsidR="00C42D5D" w:rsidRPr="00F37A3F" w:rsidRDefault="00C42D5D" w:rsidP="00F37A3F">
      <w:pPr>
        <w:pStyle w:val="paragraph"/>
      </w:pPr>
      <w:r w:rsidRPr="00F37A3F">
        <w:tab/>
        <w:t>(a)</w:t>
      </w:r>
      <w:r w:rsidRPr="00F37A3F">
        <w:tab/>
        <w:t>a member of the diplomatic staff of an Australian mission, being a person who is a member of the diplomatic staff of the mission within the meaning of the Vienna Convention on Diplomatic Relations; or</w:t>
      </w:r>
    </w:p>
    <w:p w:rsidR="00C42D5D" w:rsidRPr="00F37A3F" w:rsidRDefault="00C42D5D" w:rsidP="00F37A3F">
      <w:pPr>
        <w:pStyle w:val="paragraph"/>
      </w:pPr>
      <w:r w:rsidRPr="00F37A3F">
        <w:tab/>
        <w:t>(b)</w:t>
      </w:r>
      <w:r w:rsidRPr="00F37A3F">
        <w:tab/>
        <w:t>a consular officer of an Australian consulate, being a person who is a consular officer (but not an honorary consular officer) within the meaning of the Vienna Convention on Consular Relations; or</w:t>
      </w:r>
    </w:p>
    <w:p w:rsidR="00C42D5D" w:rsidRPr="00F37A3F" w:rsidRDefault="00C42D5D" w:rsidP="00F37A3F">
      <w:pPr>
        <w:pStyle w:val="paragraph"/>
      </w:pPr>
      <w:r w:rsidRPr="00F37A3F">
        <w:tab/>
        <w:t>(c)</w:t>
      </w:r>
      <w:r w:rsidRPr="00F37A3F">
        <w:tab/>
        <w:t>an employee of the Commonwealth who is specified in a Minister’s determination as a competent authority in relation to the circumstance; or</w:t>
      </w:r>
    </w:p>
    <w:p w:rsidR="00C42D5D" w:rsidRPr="00F37A3F" w:rsidRDefault="00C42D5D" w:rsidP="00F37A3F">
      <w:pPr>
        <w:pStyle w:val="paragraph"/>
      </w:pPr>
      <w:r w:rsidRPr="00F37A3F">
        <w:tab/>
        <w:t>(d)</w:t>
      </w:r>
      <w:r w:rsidRPr="00F37A3F">
        <w:tab/>
        <w:t>a non</w:t>
      </w:r>
      <w:r w:rsidR="00431267">
        <w:noBreakHyphen/>
      </w:r>
      <w:r w:rsidRPr="00F37A3F">
        <w:t xml:space="preserve">corporate Commonwealth entity (within the meaning of the </w:t>
      </w:r>
      <w:r w:rsidRPr="00F37A3F">
        <w:rPr>
          <w:i/>
        </w:rPr>
        <w:t>Public Governance, Performance and Accountability Act 2013</w:t>
      </w:r>
      <w:r w:rsidRPr="00F37A3F">
        <w:t>) that is specified in a Minister’s determination as a competent authority in relation to the circumstance; or</w:t>
      </w:r>
    </w:p>
    <w:p w:rsidR="00746BBB" w:rsidRPr="00F37A3F" w:rsidRDefault="00C42D5D" w:rsidP="00F37A3F">
      <w:pPr>
        <w:pStyle w:val="paragraph"/>
      </w:pPr>
      <w:r w:rsidRPr="00F37A3F">
        <w:tab/>
        <w:t>(e)</w:t>
      </w:r>
      <w:r w:rsidRPr="00F37A3F">
        <w:tab/>
      </w:r>
      <w:r w:rsidR="00746BBB" w:rsidRPr="00F37A3F">
        <w:t>a person who has responsibility for, or powers, duties or functions in relation to, the circumstance under a law of the Commonwealth, a State or Territory (other than a person who is specified in a Minister’s determination as not being a competent authority in relation to the circumstance); or</w:t>
      </w:r>
    </w:p>
    <w:p w:rsidR="00746BBB" w:rsidRPr="00F37A3F" w:rsidRDefault="00C42D5D" w:rsidP="00F37A3F">
      <w:pPr>
        <w:pStyle w:val="paragraph"/>
      </w:pPr>
      <w:r w:rsidRPr="00F37A3F">
        <w:tab/>
        <w:t>(</w:t>
      </w:r>
      <w:r w:rsidR="004D53C9" w:rsidRPr="00F37A3F">
        <w:t>f</w:t>
      </w:r>
      <w:r w:rsidRPr="00F37A3F">
        <w:t>)</w:t>
      </w:r>
      <w:r w:rsidRPr="00F37A3F">
        <w:tab/>
      </w:r>
      <w:r w:rsidR="00746BBB" w:rsidRPr="00F37A3F">
        <w:t>a</w:t>
      </w:r>
      <w:r w:rsidRPr="00F37A3F">
        <w:t xml:space="preserve">ny </w:t>
      </w:r>
      <w:r w:rsidR="00746BBB" w:rsidRPr="00F37A3F">
        <w:t>person specified in a Minister’s determination as a competent authority in relation to the circumstance</w:t>
      </w:r>
      <w:r w:rsidRPr="00F37A3F">
        <w:t>.</w:t>
      </w:r>
    </w:p>
    <w:p w:rsidR="00746BBB" w:rsidRPr="00F37A3F" w:rsidRDefault="00746BBB" w:rsidP="00F37A3F">
      <w:pPr>
        <w:pStyle w:val="notetext"/>
      </w:pPr>
      <w:r w:rsidRPr="00F37A3F">
        <w:t>Note 1:</w:t>
      </w:r>
      <w:r w:rsidRPr="00F37A3F">
        <w:tab/>
        <w:t>The Vienna Convention on Diplomatic Relations is in Australian Treaty Series 1968 No.</w:t>
      </w:r>
      <w:r w:rsidR="00F37A3F" w:rsidRPr="00F37A3F">
        <w:t> </w:t>
      </w:r>
      <w:r w:rsidRPr="00F37A3F">
        <w:t>3 ([1968] ATS 3) and could in 201</w:t>
      </w:r>
      <w:r w:rsidR="00D14CE1" w:rsidRPr="00F37A3F">
        <w:t>5</w:t>
      </w:r>
      <w:r w:rsidRPr="00F37A3F">
        <w:t xml:space="preserve"> be viewed in the Australian Treaties Library on the </w:t>
      </w:r>
      <w:proofErr w:type="spellStart"/>
      <w:r w:rsidRPr="00F37A3F">
        <w:t>AustLII</w:t>
      </w:r>
      <w:proofErr w:type="spellEnd"/>
      <w:r w:rsidRPr="00F37A3F">
        <w:t xml:space="preserve"> website (http://www.austlii.edu.au).</w:t>
      </w:r>
    </w:p>
    <w:p w:rsidR="00746BBB" w:rsidRPr="00F37A3F" w:rsidRDefault="00746BBB" w:rsidP="00F37A3F">
      <w:pPr>
        <w:pStyle w:val="notetext"/>
      </w:pPr>
      <w:r w:rsidRPr="00F37A3F">
        <w:t>Note 2:</w:t>
      </w:r>
      <w:r w:rsidRPr="00F37A3F">
        <w:tab/>
        <w:t>The Vienna Convention on Consular Relations is in Australian Treaty Series 1973 No.</w:t>
      </w:r>
      <w:r w:rsidR="00F37A3F" w:rsidRPr="00F37A3F">
        <w:t> </w:t>
      </w:r>
      <w:r w:rsidRPr="00F37A3F">
        <w:t>7 ([1973] ATS 7) and could in 201</w:t>
      </w:r>
      <w:r w:rsidR="00D14CE1" w:rsidRPr="00F37A3F">
        <w:t>5</w:t>
      </w:r>
      <w:r w:rsidRPr="00F37A3F">
        <w:t xml:space="preserve"> be viewed in the Australian Treaties Library on the </w:t>
      </w:r>
      <w:proofErr w:type="spellStart"/>
      <w:r w:rsidRPr="00F37A3F">
        <w:t>AustLII</w:t>
      </w:r>
      <w:proofErr w:type="spellEnd"/>
      <w:r w:rsidRPr="00F37A3F">
        <w:t xml:space="preserve"> website (http://www.austlii.edu.au).</w:t>
      </w:r>
    </w:p>
    <w:p w:rsidR="00B4163F" w:rsidRPr="00F37A3F" w:rsidRDefault="00837A72" w:rsidP="00F37A3F">
      <w:pPr>
        <w:pStyle w:val="ItemHead"/>
      </w:pPr>
      <w:r w:rsidRPr="00F37A3F">
        <w:t>66</w:t>
      </w:r>
      <w:r w:rsidR="00B4163F" w:rsidRPr="00F37A3F">
        <w:t xml:space="preserve">  Application</w:t>
      </w:r>
      <w:r w:rsidR="00627F3E" w:rsidRPr="00F37A3F">
        <w:t>—issue of Australian travel documents to children</w:t>
      </w:r>
    </w:p>
    <w:p w:rsidR="00B4163F" w:rsidRPr="00F37A3F" w:rsidRDefault="00627F3E" w:rsidP="00F37A3F">
      <w:pPr>
        <w:pStyle w:val="Item"/>
      </w:pPr>
      <w:r w:rsidRPr="00F37A3F">
        <w:t>The amendments to section</w:t>
      </w:r>
      <w:r w:rsidR="00F37A3F" w:rsidRPr="00F37A3F">
        <w:t> </w:t>
      </w:r>
      <w:r w:rsidRPr="00F37A3F">
        <w:t xml:space="preserve">11 of the </w:t>
      </w:r>
      <w:r w:rsidRPr="00F37A3F">
        <w:rPr>
          <w:i/>
        </w:rPr>
        <w:t>Australian Passports Act 2005</w:t>
      </w:r>
      <w:r w:rsidRPr="00F37A3F">
        <w:t xml:space="preserve"> made by</w:t>
      </w:r>
      <w:r w:rsidR="00B4163F" w:rsidRPr="00F37A3F">
        <w:t xml:space="preserve"> this Schedule appl</w:t>
      </w:r>
      <w:r w:rsidRPr="00F37A3F">
        <w:t>y</w:t>
      </w:r>
      <w:r w:rsidR="008E5E42" w:rsidRPr="00F37A3F">
        <w:t xml:space="preserve"> in relation</w:t>
      </w:r>
      <w:r w:rsidR="00B4163F" w:rsidRPr="00F37A3F">
        <w:t xml:space="preserve"> to a</w:t>
      </w:r>
      <w:r w:rsidRPr="00F37A3F">
        <w:t>n Australian</w:t>
      </w:r>
      <w:r w:rsidR="00B4163F" w:rsidRPr="00F37A3F">
        <w:t xml:space="preserve"> travel document issued to a </w:t>
      </w:r>
      <w:r w:rsidRPr="00F37A3F">
        <w:t>child</w:t>
      </w:r>
      <w:r w:rsidR="00B4163F" w:rsidRPr="00F37A3F">
        <w:t xml:space="preserve"> on or after the day this item commences, </w:t>
      </w:r>
      <w:r w:rsidRPr="00F37A3F">
        <w:t>whether</w:t>
      </w:r>
      <w:r w:rsidR="00B4163F" w:rsidRPr="00F37A3F">
        <w:t xml:space="preserve"> </w:t>
      </w:r>
      <w:r w:rsidR="00A122B2" w:rsidRPr="00F37A3F">
        <w:t>the</w:t>
      </w:r>
      <w:r w:rsidR="00B4163F" w:rsidRPr="00F37A3F">
        <w:t xml:space="preserve"> </w:t>
      </w:r>
      <w:r w:rsidRPr="00F37A3F">
        <w:t xml:space="preserve">application for the Australian travel document was </w:t>
      </w:r>
      <w:r w:rsidR="004713D1" w:rsidRPr="00F37A3F">
        <w:t>lodged</w:t>
      </w:r>
      <w:r w:rsidRPr="00F37A3F">
        <w:t xml:space="preserve"> before, on or after that day.</w:t>
      </w:r>
    </w:p>
    <w:p w:rsidR="00627F3E" w:rsidRPr="00F37A3F" w:rsidRDefault="00837A72" w:rsidP="00F37A3F">
      <w:pPr>
        <w:pStyle w:val="ItemHead"/>
      </w:pPr>
      <w:r w:rsidRPr="00F37A3F">
        <w:t>67</w:t>
      </w:r>
      <w:r w:rsidR="00627F3E" w:rsidRPr="00F37A3F">
        <w:t xml:space="preserve">  Application—repeated loss or thefts of Australian travel documents</w:t>
      </w:r>
    </w:p>
    <w:p w:rsidR="00B4163F" w:rsidRPr="00F37A3F" w:rsidRDefault="00421B01" w:rsidP="00F37A3F">
      <w:pPr>
        <w:pStyle w:val="Item"/>
      </w:pPr>
      <w:r w:rsidRPr="00F37A3F">
        <w:t>S</w:t>
      </w:r>
      <w:r w:rsidR="00627F3E" w:rsidRPr="00F37A3F">
        <w:t>ection</w:t>
      </w:r>
      <w:r w:rsidR="00F37A3F" w:rsidRPr="00F37A3F">
        <w:t> </w:t>
      </w:r>
      <w:r w:rsidR="00627F3E" w:rsidRPr="00F37A3F">
        <w:t xml:space="preserve">15 of the </w:t>
      </w:r>
      <w:r w:rsidR="00627F3E" w:rsidRPr="00F37A3F">
        <w:rPr>
          <w:i/>
        </w:rPr>
        <w:t>Australian Passports Act 2005</w:t>
      </w:r>
      <w:r w:rsidRPr="00F37A3F">
        <w:t>, as amended</w:t>
      </w:r>
      <w:r w:rsidR="00627F3E" w:rsidRPr="00F37A3F">
        <w:t xml:space="preserve"> by this Schedule</w:t>
      </w:r>
      <w:r w:rsidRPr="00F37A3F">
        <w:t>,</w:t>
      </w:r>
      <w:r w:rsidR="00627F3E" w:rsidRPr="00F37A3F">
        <w:t xml:space="preserve"> applies in relation to an application </w:t>
      </w:r>
      <w:r w:rsidR="004713D1" w:rsidRPr="00F37A3F">
        <w:t>lodged</w:t>
      </w:r>
      <w:r w:rsidR="00627F3E" w:rsidRPr="00F37A3F">
        <w:t xml:space="preserve"> on or after the day this item commences, even if the relevant lost or stolen Australian travel documents were issued to the person before that day.</w:t>
      </w:r>
    </w:p>
    <w:p w:rsidR="00627F3E" w:rsidRPr="00F37A3F" w:rsidRDefault="00837A72" w:rsidP="00F37A3F">
      <w:pPr>
        <w:pStyle w:val="ItemHead"/>
      </w:pPr>
      <w:r w:rsidRPr="00F37A3F">
        <w:t>68</w:t>
      </w:r>
      <w:r w:rsidR="00627F3E" w:rsidRPr="00F37A3F">
        <w:t xml:space="preserve">  Application—form of Australian travel documents</w:t>
      </w:r>
    </w:p>
    <w:p w:rsidR="00627F3E" w:rsidRPr="00F37A3F" w:rsidRDefault="00627F3E" w:rsidP="00F37A3F">
      <w:pPr>
        <w:pStyle w:val="Item"/>
      </w:pPr>
      <w:r w:rsidRPr="00F37A3F">
        <w:t>The amendments to section</w:t>
      </w:r>
      <w:r w:rsidR="00F37A3F" w:rsidRPr="00F37A3F">
        <w:t> </w:t>
      </w:r>
      <w:r w:rsidRPr="00F37A3F">
        <w:t xml:space="preserve">53 of the </w:t>
      </w:r>
      <w:r w:rsidRPr="00F37A3F">
        <w:rPr>
          <w:i/>
        </w:rPr>
        <w:t>Australian Passports Act 2005</w:t>
      </w:r>
      <w:r w:rsidRPr="00F37A3F">
        <w:t xml:space="preserve"> made by this Schedule apply in relation to an application for an Australian travel document </w:t>
      </w:r>
      <w:r w:rsidR="004713D1" w:rsidRPr="00F37A3F">
        <w:t>lodged</w:t>
      </w:r>
      <w:r w:rsidRPr="00F37A3F">
        <w:t xml:space="preserve"> before, on or after the day that this item commences.</w:t>
      </w:r>
    </w:p>
    <w:p w:rsidR="00EE23B4" w:rsidRPr="00F37A3F" w:rsidRDefault="00EE23B4" w:rsidP="00F37A3F">
      <w:pPr>
        <w:pStyle w:val="ActHead7"/>
        <w:pageBreakBefore/>
      </w:pPr>
      <w:bookmarkStart w:id="23" w:name="_Toc430007071"/>
      <w:r w:rsidRPr="00F37A3F">
        <w:rPr>
          <w:rStyle w:val="CharAmPartNo"/>
        </w:rPr>
        <w:t>Part</w:t>
      </w:r>
      <w:r w:rsidR="00F37A3F" w:rsidRPr="00F37A3F">
        <w:rPr>
          <w:rStyle w:val="CharAmPartNo"/>
        </w:rPr>
        <w:t> </w:t>
      </w:r>
      <w:r w:rsidRPr="00F37A3F">
        <w:rPr>
          <w:rStyle w:val="CharAmPartNo"/>
        </w:rPr>
        <w:t>2</w:t>
      </w:r>
      <w:r w:rsidRPr="00F37A3F">
        <w:t>—</w:t>
      </w:r>
      <w:r w:rsidRPr="00F37A3F">
        <w:rPr>
          <w:rStyle w:val="CharAmPartText"/>
        </w:rPr>
        <w:t>Consequential amendments</w:t>
      </w:r>
      <w:bookmarkEnd w:id="23"/>
    </w:p>
    <w:p w:rsidR="00EE23B4" w:rsidRPr="00F37A3F" w:rsidRDefault="00EE23B4" w:rsidP="00F37A3F">
      <w:pPr>
        <w:pStyle w:val="ActHead9"/>
        <w:rPr>
          <w:i w:val="0"/>
        </w:rPr>
      </w:pPr>
      <w:bookmarkStart w:id="24" w:name="_Toc430007072"/>
      <w:r w:rsidRPr="00F37A3F">
        <w:t>A New Tax System (Family Assistance) Act 1999</w:t>
      </w:r>
      <w:bookmarkEnd w:id="24"/>
    </w:p>
    <w:p w:rsidR="00874994" w:rsidRPr="00F37A3F" w:rsidRDefault="00837A72" w:rsidP="00F37A3F">
      <w:pPr>
        <w:pStyle w:val="ItemHead"/>
      </w:pPr>
      <w:r w:rsidRPr="00F37A3F">
        <w:t>69</w:t>
      </w:r>
      <w:r w:rsidR="00874994" w:rsidRPr="00F37A3F">
        <w:t xml:space="preserve">  Subsection</w:t>
      </w:r>
      <w:r w:rsidR="00F37A3F" w:rsidRPr="00F37A3F">
        <w:t> </w:t>
      </w:r>
      <w:r w:rsidR="00874994" w:rsidRPr="00F37A3F">
        <w:t>3(1)</w:t>
      </w:r>
    </w:p>
    <w:p w:rsidR="00874994" w:rsidRPr="00F37A3F" w:rsidRDefault="00874994" w:rsidP="00F37A3F">
      <w:pPr>
        <w:pStyle w:val="Item"/>
      </w:pPr>
      <w:r w:rsidRPr="00F37A3F">
        <w:t>Insert:</w:t>
      </w:r>
    </w:p>
    <w:p w:rsidR="00874994" w:rsidRPr="00F37A3F" w:rsidRDefault="00874994" w:rsidP="00F37A3F">
      <w:pPr>
        <w:pStyle w:val="Definition"/>
      </w:pPr>
      <w:r w:rsidRPr="00F37A3F">
        <w:rPr>
          <w:b/>
          <w:i/>
        </w:rPr>
        <w:t>Australian travel document</w:t>
      </w:r>
      <w:r w:rsidRPr="00F37A3F">
        <w:t xml:space="preserve"> has the same meaning as in the </w:t>
      </w:r>
      <w:r w:rsidRPr="00F37A3F">
        <w:rPr>
          <w:i/>
        </w:rPr>
        <w:t>Australian Passports Act 2005</w:t>
      </w:r>
      <w:r w:rsidRPr="00F37A3F">
        <w:t>.</w:t>
      </w:r>
    </w:p>
    <w:p w:rsidR="00EE23B4" w:rsidRPr="00F37A3F" w:rsidRDefault="00837A72" w:rsidP="00F37A3F">
      <w:pPr>
        <w:pStyle w:val="ItemHead"/>
      </w:pPr>
      <w:r w:rsidRPr="00F37A3F">
        <w:t>70</w:t>
      </w:r>
      <w:r w:rsidR="00EE23B4" w:rsidRPr="00F37A3F">
        <w:t xml:space="preserve">  Subparagraphs</w:t>
      </w:r>
      <w:r w:rsidR="00F37A3F" w:rsidRPr="00F37A3F">
        <w:t> </w:t>
      </w:r>
      <w:r w:rsidR="00EE23B4" w:rsidRPr="00F37A3F">
        <w:t>57GK(a)(</w:t>
      </w:r>
      <w:proofErr w:type="spellStart"/>
      <w:r w:rsidR="00EE23B4" w:rsidRPr="00F37A3F">
        <w:t>i</w:t>
      </w:r>
      <w:proofErr w:type="spellEnd"/>
      <w:r w:rsidR="00EE23B4" w:rsidRPr="00F37A3F">
        <w:t>) and (ii)</w:t>
      </w:r>
    </w:p>
    <w:p w:rsidR="00EE23B4" w:rsidRPr="00F37A3F" w:rsidRDefault="00EE23B4" w:rsidP="00F37A3F">
      <w:pPr>
        <w:pStyle w:val="Item"/>
      </w:pPr>
      <w:r w:rsidRPr="00F37A3F">
        <w:t>Omit “Australian passport”, substitute “Australian travel document”.</w:t>
      </w:r>
    </w:p>
    <w:p w:rsidR="001F60FD" w:rsidRPr="00F37A3F" w:rsidRDefault="001F60FD" w:rsidP="00F37A3F">
      <w:pPr>
        <w:pStyle w:val="ActHead9"/>
        <w:rPr>
          <w:i w:val="0"/>
        </w:rPr>
      </w:pPr>
      <w:bookmarkStart w:id="25" w:name="_Toc430007073"/>
      <w:r w:rsidRPr="00F37A3F">
        <w:t>Australian Crime Commission Act 2002</w:t>
      </w:r>
      <w:bookmarkEnd w:id="25"/>
    </w:p>
    <w:p w:rsidR="00A12029" w:rsidRPr="00F37A3F" w:rsidRDefault="00837A72" w:rsidP="00F37A3F">
      <w:pPr>
        <w:pStyle w:val="ItemHead"/>
      </w:pPr>
      <w:r w:rsidRPr="00F37A3F">
        <w:t>71</w:t>
      </w:r>
      <w:r w:rsidR="00A12029" w:rsidRPr="00F37A3F">
        <w:t xml:space="preserve">  Subsection</w:t>
      </w:r>
      <w:r w:rsidR="00F37A3F" w:rsidRPr="00F37A3F">
        <w:t> </w:t>
      </w:r>
      <w:r w:rsidR="00A12029" w:rsidRPr="00F37A3F">
        <w:t>4(1)</w:t>
      </w:r>
    </w:p>
    <w:p w:rsidR="00A12029" w:rsidRPr="00F37A3F" w:rsidRDefault="00A12029" w:rsidP="00F37A3F">
      <w:pPr>
        <w:pStyle w:val="Item"/>
      </w:pPr>
      <w:r w:rsidRPr="00F37A3F">
        <w:t>Insert:</w:t>
      </w:r>
    </w:p>
    <w:p w:rsidR="00A12029" w:rsidRPr="00F37A3F" w:rsidRDefault="00A12029" w:rsidP="00F37A3F">
      <w:pPr>
        <w:pStyle w:val="Definition"/>
      </w:pPr>
      <w:r w:rsidRPr="00F37A3F">
        <w:rPr>
          <w:b/>
          <w:i/>
        </w:rPr>
        <w:t>Australian travel document</w:t>
      </w:r>
      <w:r w:rsidRPr="00F37A3F">
        <w:rPr>
          <w:i/>
        </w:rPr>
        <w:t xml:space="preserve"> </w:t>
      </w:r>
      <w:r w:rsidRPr="00F37A3F">
        <w:t xml:space="preserve">has the same meaning as in the </w:t>
      </w:r>
      <w:r w:rsidRPr="00F37A3F">
        <w:rPr>
          <w:i/>
        </w:rPr>
        <w:t>Australian Passports Act 2005</w:t>
      </w:r>
      <w:r w:rsidRPr="00F37A3F">
        <w:t>.</w:t>
      </w:r>
    </w:p>
    <w:p w:rsidR="001F60FD" w:rsidRPr="00F37A3F" w:rsidRDefault="00837A72" w:rsidP="00F37A3F">
      <w:pPr>
        <w:pStyle w:val="ItemHead"/>
      </w:pPr>
      <w:r w:rsidRPr="00F37A3F">
        <w:t>72</w:t>
      </w:r>
      <w:r w:rsidR="001F60FD" w:rsidRPr="00F37A3F">
        <w:t xml:space="preserve">  Section</w:t>
      </w:r>
      <w:r w:rsidR="00F37A3F" w:rsidRPr="00F37A3F">
        <w:t> </w:t>
      </w:r>
      <w:r w:rsidR="001F60FD" w:rsidRPr="00F37A3F">
        <w:t>24 (heading)</w:t>
      </w:r>
    </w:p>
    <w:p w:rsidR="001F60FD" w:rsidRPr="00F37A3F" w:rsidRDefault="001F60FD" w:rsidP="00F37A3F">
      <w:pPr>
        <w:pStyle w:val="Item"/>
      </w:pPr>
      <w:r w:rsidRPr="00F37A3F">
        <w:t>Repeal the heading, substitute:</w:t>
      </w:r>
    </w:p>
    <w:p w:rsidR="001F60FD" w:rsidRPr="00F37A3F" w:rsidRDefault="001F60FD" w:rsidP="00F37A3F">
      <w:pPr>
        <w:pStyle w:val="ActHead5"/>
      </w:pPr>
      <w:bookmarkStart w:id="26" w:name="_Toc430007074"/>
      <w:r w:rsidRPr="00F37A3F">
        <w:rPr>
          <w:rStyle w:val="CharSectno"/>
        </w:rPr>
        <w:t>24</w:t>
      </w:r>
      <w:r w:rsidRPr="00F37A3F">
        <w:t xml:space="preserve">  Order for delivery to examiner of travel documents of witness</w:t>
      </w:r>
      <w:bookmarkEnd w:id="26"/>
    </w:p>
    <w:p w:rsidR="001F60FD" w:rsidRPr="00F37A3F" w:rsidRDefault="00837A72" w:rsidP="00F37A3F">
      <w:pPr>
        <w:pStyle w:val="ItemHead"/>
      </w:pPr>
      <w:r w:rsidRPr="00F37A3F">
        <w:t>73</w:t>
      </w:r>
      <w:r w:rsidR="001F60FD" w:rsidRPr="00F37A3F">
        <w:t xml:space="preserve">  Paragraph 24(1)(c)</w:t>
      </w:r>
    </w:p>
    <w:p w:rsidR="001F60FD" w:rsidRPr="00F37A3F" w:rsidRDefault="001F60FD" w:rsidP="00F37A3F">
      <w:pPr>
        <w:pStyle w:val="Item"/>
      </w:pPr>
      <w:r w:rsidRPr="00F37A3F">
        <w:t>Repeal the paragraph, substitute:</w:t>
      </w:r>
    </w:p>
    <w:p w:rsidR="001F60FD" w:rsidRPr="00F37A3F" w:rsidRDefault="001F60FD" w:rsidP="00F37A3F">
      <w:pPr>
        <w:pStyle w:val="paragraph"/>
      </w:pPr>
      <w:r w:rsidRPr="00F37A3F">
        <w:tab/>
        <w:t>(c)</w:t>
      </w:r>
      <w:r w:rsidRPr="00F37A3F">
        <w:tab/>
        <w:t>there are reasonable grounds for suspecting that the person intends to leave Australia and has in his or her possession, custody or control:</w:t>
      </w:r>
    </w:p>
    <w:p w:rsidR="001F60FD" w:rsidRPr="00F37A3F" w:rsidRDefault="001F60FD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>an Australian travel document that has been issued to him or her; or</w:t>
      </w:r>
    </w:p>
    <w:p w:rsidR="001F60FD" w:rsidRPr="00F37A3F" w:rsidRDefault="001F60FD" w:rsidP="00F37A3F">
      <w:pPr>
        <w:pStyle w:val="paragraphsub"/>
      </w:pPr>
      <w:r w:rsidRPr="00F37A3F">
        <w:tab/>
        <w:t>(ii)</w:t>
      </w:r>
      <w:r w:rsidRPr="00F37A3F">
        <w:tab/>
        <w:t>a passport</w:t>
      </w:r>
      <w:r w:rsidR="00F133F3" w:rsidRPr="00F37A3F">
        <w:t xml:space="preserve"> or other travel document</w:t>
      </w:r>
      <w:r w:rsidR="00A6082D" w:rsidRPr="00F37A3F">
        <w:t xml:space="preserve"> that has been issued to </w:t>
      </w:r>
      <w:r w:rsidRPr="00F37A3F">
        <w:t>him or her by or on behalf of the government of a foreign country;</w:t>
      </w:r>
    </w:p>
    <w:p w:rsidR="001F60FD" w:rsidRPr="00F37A3F" w:rsidRDefault="00837A72" w:rsidP="00F37A3F">
      <w:pPr>
        <w:pStyle w:val="ItemHead"/>
      </w:pPr>
      <w:r w:rsidRPr="00F37A3F">
        <w:t>74</w:t>
      </w:r>
      <w:r w:rsidR="001F60FD" w:rsidRPr="00F37A3F">
        <w:t xml:space="preserve">  Subsection</w:t>
      </w:r>
      <w:r w:rsidR="00F37A3F" w:rsidRPr="00F37A3F">
        <w:t> </w:t>
      </w:r>
      <w:r w:rsidR="001F60FD" w:rsidRPr="00F37A3F">
        <w:t>24(1)</w:t>
      </w:r>
    </w:p>
    <w:p w:rsidR="001F60FD" w:rsidRPr="00F37A3F" w:rsidRDefault="001F60FD" w:rsidP="00F37A3F">
      <w:pPr>
        <w:pStyle w:val="Item"/>
      </w:pPr>
      <w:r w:rsidRPr="00F37A3F">
        <w:t>Omit “the passport”, substitute “the travel document”.</w:t>
      </w:r>
    </w:p>
    <w:p w:rsidR="001F60FD" w:rsidRPr="00F37A3F" w:rsidRDefault="00837A72" w:rsidP="00F37A3F">
      <w:pPr>
        <w:pStyle w:val="ItemHead"/>
      </w:pPr>
      <w:r w:rsidRPr="00F37A3F">
        <w:t>75</w:t>
      </w:r>
      <w:r w:rsidR="001F60FD" w:rsidRPr="00F37A3F">
        <w:t xml:space="preserve">  Paragraphs 24(2)(d)</w:t>
      </w:r>
      <w:r w:rsidR="00F133F3" w:rsidRPr="00F37A3F">
        <w:t xml:space="preserve"> and </w:t>
      </w:r>
      <w:r w:rsidR="001F60FD" w:rsidRPr="00F37A3F">
        <w:t>(3)(a)</w:t>
      </w:r>
      <w:r w:rsidR="00F133F3" w:rsidRPr="00F37A3F">
        <w:t xml:space="preserve"> and (b)</w:t>
      </w:r>
    </w:p>
    <w:p w:rsidR="001F60FD" w:rsidRPr="00F37A3F" w:rsidRDefault="001F60FD" w:rsidP="00F37A3F">
      <w:pPr>
        <w:pStyle w:val="Item"/>
      </w:pPr>
      <w:r w:rsidRPr="00F37A3F">
        <w:t>Omit “passport”, substitute “travel document”.</w:t>
      </w:r>
    </w:p>
    <w:p w:rsidR="001F60FD" w:rsidRPr="00F37A3F" w:rsidRDefault="00837A72" w:rsidP="00F37A3F">
      <w:pPr>
        <w:pStyle w:val="ItemHead"/>
      </w:pPr>
      <w:r w:rsidRPr="00F37A3F">
        <w:t>76</w:t>
      </w:r>
      <w:r w:rsidR="001F60FD" w:rsidRPr="00F37A3F">
        <w:t xml:space="preserve">  Subsection</w:t>
      </w:r>
      <w:r w:rsidR="00F133F3" w:rsidRPr="00F37A3F">
        <w:t>s</w:t>
      </w:r>
      <w:r w:rsidR="00F37A3F" w:rsidRPr="00F37A3F">
        <w:t> </w:t>
      </w:r>
      <w:r w:rsidR="001F60FD" w:rsidRPr="00F37A3F">
        <w:t>24(4)</w:t>
      </w:r>
      <w:r w:rsidR="00F133F3" w:rsidRPr="00F37A3F">
        <w:t xml:space="preserve"> and (5)</w:t>
      </w:r>
    </w:p>
    <w:p w:rsidR="001F60FD" w:rsidRPr="00F37A3F" w:rsidRDefault="00F133F3" w:rsidP="00F37A3F">
      <w:pPr>
        <w:pStyle w:val="Item"/>
      </w:pPr>
      <w:r w:rsidRPr="00F37A3F">
        <w:t>Omit “</w:t>
      </w:r>
      <w:r w:rsidR="001F60FD" w:rsidRPr="00F37A3F">
        <w:t>passport”</w:t>
      </w:r>
      <w:r w:rsidRPr="00F37A3F">
        <w:t xml:space="preserve"> (wherever occurring)</w:t>
      </w:r>
      <w:r w:rsidR="001F60FD" w:rsidRPr="00F37A3F">
        <w:t>, substitute “travel document”.</w:t>
      </w:r>
    </w:p>
    <w:p w:rsidR="008633E5" w:rsidRPr="00F37A3F" w:rsidRDefault="00837A72" w:rsidP="00F37A3F">
      <w:pPr>
        <w:pStyle w:val="ItemHead"/>
      </w:pPr>
      <w:r w:rsidRPr="00F37A3F">
        <w:t>77</w:t>
      </w:r>
      <w:r w:rsidR="008633E5" w:rsidRPr="00F37A3F">
        <w:t xml:space="preserve">  Paragraph 31(1)(a)</w:t>
      </w:r>
    </w:p>
    <w:p w:rsidR="008633E5" w:rsidRPr="00F37A3F" w:rsidRDefault="008633E5" w:rsidP="00F37A3F">
      <w:pPr>
        <w:pStyle w:val="Item"/>
      </w:pPr>
      <w:r w:rsidRPr="00F37A3F">
        <w:t>Omit “his or her passport”, substitute “a travel document”.</w:t>
      </w:r>
    </w:p>
    <w:p w:rsidR="004B7A1C" w:rsidRPr="00F37A3F" w:rsidRDefault="00837A72" w:rsidP="00F37A3F">
      <w:pPr>
        <w:pStyle w:val="ItemHead"/>
      </w:pPr>
      <w:r w:rsidRPr="00F37A3F">
        <w:t>78</w:t>
      </w:r>
      <w:r w:rsidR="004B7A1C" w:rsidRPr="00F37A3F">
        <w:t xml:space="preserve">  Paragraph 34D(4)(a)</w:t>
      </w:r>
    </w:p>
    <w:p w:rsidR="004B7A1C" w:rsidRPr="00F37A3F" w:rsidRDefault="004B7A1C" w:rsidP="00F37A3F">
      <w:pPr>
        <w:pStyle w:val="Item"/>
      </w:pPr>
      <w:r w:rsidRPr="00F37A3F">
        <w:t>Repeal the paragraph, substitute:</w:t>
      </w:r>
    </w:p>
    <w:p w:rsidR="004B7A1C" w:rsidRPr="00F37A3F" w:rsidRDefault="004B7A1C" w:rsidP="00F37A3F">
      <w:pPr>
        <w:pStyle w:val="paragraph"/>
      </w:pPr>
      <w:r w:rsidRPr="00F37A3F">
        <w:tab/>
        <w:t>(a)</w:t>
      </w:r>
      <w:r w:rsidRPr="00F37A3F">
        <w:tab/>
        <w:t>that the person surrenders</w:t>
      </w:r>
      <w:r w:rsidR="00C36190" w:rsidRPr="00F37A3F">
        <w:t xml:space="preserve"> the following documents</w:t>
      </w:r>
      <w:r w:rsidRPr="00F37A3F">
        <w:t>:</w:t>
      </w:r>
    </w:p>
    <w:p w:rsidR="004B7A1C" w:rsidRPr="00F37A3F" w:rsidRDefault="004B7A1C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>any Australian travel document</w:t>
      </w:r>
      <w:r w:rsidR="00A12029" w:rsidRPr="00F37A3F">
        <w:t xml:space="preserve"> </w:t>
      </w:r>
      <w:r w:rsidRPr="00F37A3F">
        <w:t xml:space="preserve">that has been issued to </w:t>
      </w:r>
      <w:r w:rsidR="009E37AB" w:rsidRPr="00F37A3F">
        <w:t>him or her</w:t>
      </w:r>
      <w:r w:rsidRPr="00F37A3F">
        <w:t>;</w:t>
      </w:r>
    </w:p>
    <w:p w:rsidR="004B7A1C" w:rsidRPr="00F37A3F" w:rsidRDefault="004B7A1C" w:rsidP="00F37A3F">
      <w:pPr>
        <w:pStyle w:val="paragraphsub"/>
      </w:pPr>
      <w:r w:rsidRPr="00F37A3F">
        <w:tab/>
        <w:t>(ii)</w:t>
      </w:r>
      <w:r w:rsidRPr="00F37A3F">
        <w:tab/>
        <w:t>any passport or other travel document th</w:t>
      </w:r>
      <w:r w:rsidR="009E37AB" w:rsidRPr="00F37A3F">
        <w:t>at has been issued to him or her</w:t>
      </w:r>
      <w:r w:rsidRPr="00F37A3F">
        <w:t xml:space="preserve"> by or on behalf of the government of a foreign country; or</w:t>
      </w:r>
    </w:p>
    <w:p w:rsidR="00EE23B4" w:rsidRPr="00F37A3F" w:rsidRDefault="00EE23B4" w:rsidP="00F37A3F">
      <w:pPr>
        <w:pStyle w:val="ActHead9"/>
        <w:rPr>
          <w:i w:val="0"/>
        </w:rPr>
      </w:pPr>
      <w:bookmarkStart w:id="27" w:name="_Toc430007075"/>
      <w:r w:rsidRPr="00F37A3F">
        <w:t>Australian Security Intelligence Organisation Act 1979</w:t>
      </w:r>
      <w:bookmarkEnd w:id="27"/>
    </w:p>
    <w:p w:rsidR="00B14113" w:rsidRPr="00F37A3F" w:rsidRDefault="00837A72" w:rsidP="00F37A3F">
      <w:pPr>
        <w:pStyle w:val="ItemHead"/>
      </w:pPr>
      <w:r w:rsidRPr="00F37A3F">
        <w:t>79</w:t>
      </w:r>
      <w:r w:rsidR="00B14113" w:rsidRPr="00F37A3F">
        <w:t xml:space="preserve">  Section</w:t>
      </w:r>
      <w:r w:rsidR="00F37A3F" w:rsidRPr="00F37A3F">
        <w:t> </w:t>
      </w:r>
      <w:r w:rsidR="00B14113" w:rsidRPr="00F37A3F">
        <w:t>4</w:t>
      </w:r>
    </w:p>
    <w:p w:rsidR="00B14113" w:rsidRPr="00F37A3F" w:rsidRDefault="00B14113" w:rsidP="00F37A3F">
      <w:pPr>
        <w:pStyle w:val="Item"/>
      </w:pPr>
      <w:r w:rsidRPr="00F37A3F">
        <w:t>Insert:</w:t>
      </w:r>
    </w:p>
    <w:p w:rsidR="00B14113" w:rsidRPr="00F37A3F" w:rsidRDefault="00B14113" w:rsidP="00F37A3F">
      <w:pPr>
        <w:pStyle w:val="Definition"/>
      </w:pPr>
      <w:r w:rsidRPr="00F37A3F">
        <w:rPr>
          <w:b/>
          <w:i/>
        </w:rPr>
        <w:t>Australian travel document</w:t>
      </w:r>
      <w:r w:rsidRPr="00F37A3F">
        <w:t xml:space="preserve"> has the same meaning as in the </w:t>
      </w:r>
      <w:r w:rsidRPr="00F37A3F">
        <w:rPr>
          <w:i/>
        </w:rPr>
        <w:t>Australian Passports Act 2005</w:t>
      </w:r>
      <w:r w:rsidRPr="00F37A3F">
        <w:t>.</w:t>
      </w:r>
    </w:p>
    <w:p w:rsidR="00EE23B4" w:rsidRPr="00F37A3F" w:rsidRDefault="00837A72" w:rsidP="00F37A3F">
      <w:pPr>
        <w:pStyle w:val="ItemHead"/>
      </w:pPr>
      <w:r w:rsidRPr="00F37A3F">
        <w:t>80</w:t>
      </w:r>
      <w:r w:rsidR="005873AF" w:rsidRPr="00F37A3F">
        <w:t xml:space="preserve">  Section</w:t>
      </w:r>
      <w:r w:rsidR="00F37A3F" w:rsidRPr="00F37A3F">
        <w:t> </w:t>
      </w:r>
      <w:r w:rsidR="005873AF" w:rsidRPr="00F37A3F">
        <w:t>34W (heading)</w:t>
      </w:r>
    </w:p>
    <w:p w:rsidR="005873AF" w:rsidRPr="00F37A3F" w:rsidRDefault="005873AF" w:rsidP="00F37A3F">
      <w:pPr>
        <w:pStyle w:val="Item"/>
      </w:pPr>
      <w:r w:rsidRPr="00F37A3F">
        <w:t>Repeal the heading, substitute:</w:t>
      </w:r>
    </w:p>
    <w:p w:rsidR="005873AF" w:rsidRPr="00F37A3F" w:rsidRDefault="005873AF" w:rsidP="00F37A3F">
      <w:pPr>
        <w:pStyle w:val="ActHead5"/>
      </w:pPr>
      <w:bookmarkStart w:id="28" w:name="_Toc430007076"/>
      <w:r w:rsidRPr="00F37A3F">
        <w:rPr>
          <w:rStyle w:val="CharSectno"/>
        </w:rPr>
        <w:t>34W</w:t>
      </w:r>
      <w:r w:rsidRPr="00F37A3F">
        <w:t xml:space="preserve">  Surrender of travel documents by person in relation to whom warrant is sought</w:t>
      </w:r>
      <w:bookmarkEnd w:id="28"/>
    </w:p>
    <w:p w:rsidR="00EE23B4" w:rsidRPr="00F37A3F" w:rsidRDefault="00837A72" w:rsidP="00F37A3F">
      <w:pPr>
        <w:pStyle w:val="ItemHead"/>
      </w:pPr>
      <w:r w:rsidRPr="00F37A3F">
        <w:t>81</w:t>
      </w:r>
      <w:r w:rsidR="005873AF" w:rsidRPr="00F37A3F">
        <w:t xml:space="preserve">  Subsection</w:t>
      </w:r>
      <w:r w:rsidR="00F37A3F" w:rsidRPr="00F37A3F">
        <w:t> </w:t>
      </w:r>
      <w:r w:rsidR="005873AF" w:rsidRPr="00F37A3F">
        <w:t>34W(1)</w:t>
      </w:r>
    </w:p>
    <w:p w:rsidR="005873AF" w:rsidRPr="00F37A3F" w:rsidRDefault="005873AF" w:rsidP="00F37A3F">
      <w:pPr>
        <w:pStyle w:val="Item"/>
      </w:pPr>
      <w:r w:rsidRPr="00F37A3F">
        <w:t>Omit all the words after “effect of this subsection,”, substitute:</w:t>
      </w:r>
    </w:p>
    <w:p w:rsidR="005873AF" w:rsidRPr="00F37A3F" w:rsidRDefault="002F476A" w:rsidP="00F37A3F">
      <w:pPr>
        <w:pStyle w:val="subsection"/>
      </w:pPr>
      <w:r w:rsidRPr="00F37A3F">
        <w:tab/>
      </w:r>
      <w:r w:rsidRPr="00F37A3F">
        <w:tab/>
      </w:r>
      <w:r w:rsidR="005873AF" w:rsidRPr="00F37A3F">
        <w:t>the person must deliver to an enforcement officer:</w:t>
      </w:r>
    </w:p>
    <w:p w:rsidR="005873AF" w:rsidRPr="00F37A3F" w:rsidRDefault="005873AF" w:rsidP="00F37A3F">
      <w:pPr>
        <w:pStyle w:val="paragraph"/>
      </w:pPr>
      <w:r w:rsidRPr="00F37A3F">
        <w:tab/>
        <w:t>(a)</w:t>
      </w:r>
      <w:r w:rsidRPr="00F37A3F">
        <w:tab/>
        <w:t>all Australian travel documents that:</w:t>
      </w:r>
    </w:p>
    <w:p w:rsidR="005873AF" w:rsidRPr="00F37A3F" w:rsidRDefault="005873AF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>have been issued to the person; and</w:t>
      </w:r>
    </w:p>
    <w:p w:rsidR="005873AF" w:rsidRPr="00F37A3F" w:rsidRDefault="005873AF" w:rsidP="00F37A3F">
      <w:pPr>
        <w:pStyle w:val="paragraphsub"/>
      </w:pPr>
      <w:r w:rsidRPr="00F37A3F">
        <w:tab/>
        <w:t>(ii)</w:t>
      </w:r>
      <w:r w:rsidRPr="00F37A3F">
        <w:tab/>
        <w:t>are in the person’s possession or control; and</w:t>
      </w:r>
    </w:p>
    <w:p w:rsidR="005873AF" w:rsidRPr="00F37A3F" w:rsidRDefault="005873AF" w:rsidP="00F37A3F">
      <w:pPr>
        <w:pStyle w:val="paragraph"/>
      </w:pPr>
      <w:r w:rsidRPr="00F37A3F">
        <w:tab/>
        <w:t>(b)</w:t>
      </w:r>
      <w:r w:rsidRPr="00F37A3F">
        <w:tab/>
        <w:t>all passports or other travel documents that:</w:t>
      </w:r>
    </w:p>
    <w:p w:rsidR="005873AF" w:rsidRPr="00F37A3F" w:rsidRDefault="005873AF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>have been issued to the person by or on behalf of the government of a foreign country; and</w:t>
      </w:r>
    </w:p>
    <w:p w:rsidR="005873AF" w:rsidRPr="00F37A3F" w:rsidRDefault="005873AF" w:rsidP="00F37A3F">
      <w:pPr>
        <w:pStyle w:val="paragraphsub"/>
      </w:pPr>
      <w:r w:rsidRPr="00F37A3F">
        <w:tab/>
        <w:t>(ii)</w:t>
      </w:r>
      <w:r w:rsidRPr="00F37A3F">
        <w:tab/>
        <w:t>are in the person’s possession or control.</w:t>
      </w:r>
    </w:p>
    <w:p w:rsidR="002F476A" w:rsidRPr="00F37A3F" w:rsidRDefault="002F476A" w:rsidP="00F37A3F">
      <w:pPr>
        <w:pStyle w:val="Penalty"/>
      </w:pPr>
      <w:r w:rsidRPr="00F37A3F">
        <w:t>Penalty:</w:t>
      </w:r>
      <w:r w:rsidRPr="00F37A3F">
        <w:tab/>
        <w:t>Imprisonment for 5 years.</w:t>
      </w:r>
    </w:p>
    <w:p w:rsidR="002F476A" w:rsidRPr="00F37A3F" w:rsidRDefault="00837A72" w:rsidP="00F37A3F">
      <w:pPr>
        <w:pStyle w:val="ItemHead"/>
      </w:pPr>
      <w:r w:rsidRPr="00F37A3F">
        <w:t>82</w:t>
      </w:r>
      <w:r w:rsidR="002F476A" w:rsidRPr="00F37A3F">
        <w:t xml:space="preserve">  Subsection</w:t>
      </w:r>
      <w:r w:rsidR="00F37A3F" w:rsidRPr="00F37A3F">
        <w:t> </w:t>
      </w:r>
      <w:r w:rsidR="002F476A" w:rsidRPr="00F37A3F">
        <w:t>34W(2)</w:t>
      </w:r>
    </w:p>
    <w:p w:rsidR="002F476A" w:rsidRPr="00F37A3F" w:rsidRDefault="002F476A" w:rsidP="00F37A3F">
      <w:pPr>
        <w:pStyle w:val="Item"/>
      </w:pPr>
      <w:r w:rsidRPr="00F37A3F">
        <w:t>Omit “a passport”, substitute “any document”.</w:t>
      </w:r>
    </w:p>
    <w:p w:rsidR="002F476A" w:rsidRPr="00F37A3F" w:rsidRDefault="00837A72" w:rsidP="00F37A3F">
      <w:pPr>
        <w:pStyle w:val="ItemHead"/>
      </w:pPr>
      <w:r w:rsidRPr="00F37A3F">
        <w:t>83</w:t>
      </w:r>
      <w:r w:rsidR="002F476A" w:rsidRPr="00F37A3F">
        <w:t xml:space="preserve">  Subsection</w:t>
      </w:r>
      <w:r w:rsidR="00F37A3F" w:rsidRPr="00F37A3F">
        <w:t> </w:t>
      </w:r>
      <w:r w:rsidR="002F476A" w:rsidRPr="00F37A3F">
        <w:t>34W(2)</w:t>
      </w:r>
    </w:p>
    <w:p w:rsidR="002F476A" w:rsidRPr="00F37A3F" w:rsidRDefault="002F476A" w:rsidP="00F37A3F">
      <w:pPr>
        <w:pStyle w:val="Item"/>
      </w:pPr>
      <w:r w:rsidRPr="00F37A3F">
        <w:t>Omit “the passport”, substitute “the document”.</w:t>
      </w:r>
    </w:p>
    <w:p w:rsidR="002F476A" w:rsidRPr="00F37A3F" w:rsidRDefault="00837A72" w:rsidP="00F37A3F">
      <w:pPr>
        <w:pStyle w:val="ItemHead"/>
      </w:pPr>
      <w:r w:rsidRPr="00F37A3F">
        <w:t>84</w:t>
      </w:r>
      <w:r w:rsidR="002F476A" w:rsidRPr="00F37A3F">
        <w:t xml:space="preserve">  Paragraphs 34W(3)(a) and (b)</w:t>
      </w:r>
    </w:p>
    <w:p w:rsidR="002F476A" w:rsidRPr="00F37A3F" w:rsidRDefault="002F476A" w:rsidP="00F37A3F">
      <w:pPr>
        <w:pStyle w:val="Item"/>
      </w:pPr>
      <w:r w:rsidRPr="00F37A3F">
        <w:t>Omit “a passport”, substitute “a document”.</w:t>
      </w:r>
    </w:p>
    <w:p w:rsidR="002F476A" w:rsidRPr="00F37A3F" w:rsidRDefault="00837A72" w:rsidP="00F37A3F">
      <w:pPr>
        <w:pStyle w:val="ItemHead"/>
      </w:pPr>
      <w:r w:rsidRPr="00F37A3F">
        <w:t>85</w:t>
      </w:r>
      <w:r w:rsidR="002F476A" w:rsidRPr="00F37A3F">
        <w:t xml:space="preserve">  Subsection</w:t>
      </w:r>
      <w:r w:rsidR="00F37A3F" w:rsidRPr="00F37A3F">
        <w:t> </w:t>
      </w:r>
      <w:r w:rsidR="002F476A" w:rsidRPr="00F37A3F">
        <w:t>34W(4)</w:t>
      </w:r>
    </w:p>
    <w:p w:rsidR="002F476A" w:rsidRPr="00F37A3F" w:rsidRDefault="002F476A" w:rsidP="00F37A3F">
      <w:pPr>
        <w:pStyle w:val="Item"/>
      </w:pPr>
      <w:r w:rsidRPr="00F37A3F">
        <w:t>Omit “a passport”, substitute “a document”.</w:t>
      </w:r>
    </w:p>
    <w:p w:rsidR="002F476A" w:rsidRPr="00F37A3F" w:rsidRDefault="00837A72" w:rsidP="00F37A3F">
      <w:pPr>
        <w:pStyle w:val="ItemHead"/>
      </w:pPr>
      <w:r w:rsidRPr="00F37A3F">
        <w:t>86</w:t>
      </w:r>
      <w:r w:rsidR="002F476A" w:rsidRPr="00F37A3F">
        <w:t xml:space="preserve">  Paragraph 34W(4)(a)</w:t>
      </w:r>
    </w:p>
    <w:p w:rsidR="002F476A" w:rsidRPr="00F37A3F" w:rsidRDefault="002F476A" w:rsidP="00F37A3F">
      <w:pPr>
        <w:pStyle w:val="Item"/>
      </w:pPr>
      <w:r w:rsidRPr="00F37A3F">
        <w:t>Omit “the passport”, substitute “the document”.</w:t>
      </w:r>
    </w:p>
    <w:p w:rsidR="002F476A" w:rsidRPr="00F37A3F" w:rsidRDefault="00837A72" w:rsidP="00F37A3F">
      <w:pPr>
        <w:pStyle w:val="ItemHead"/>
      </w:pPr>
      <w:r w:rsidRPr="00F37A3F">
        <w:t>87</w:t>
      </w:r>
      <w:r w:rsidR="002F476A" w:rsidRPr="00F37A3F">
        <w:t xml:space="preserve">  Section</w:t>
      </w:r>
      <w:r w:rsidR="00F37A3F" w:rsidRPr="00F37A3F">
        <w:t> </w:t>
      </w:r>
      <w:r w:rsidR="002F476A" w:rsidRPr="00F37A3F">
        <w:t>34Y (heading)</w:t>
      </w:r>
    </w:p>
    <w:p w:rsidR="002F476A" w:rsidRPr="00F37A3F" w:rsidRDefault="002F476A" w:rsidP="00F37A3F">
      <w:pPr>
        <w:pStyle w:val="Item"/>
      </w:pPr>
      <w:r w:rsidRPr="00F37A3F">
        <w:t>Repeal the heading, substitute:</w:t>
      </w:r>
    </w:p>
    <w:p w:rsidR="002F476A" w:rsidRPr="00F37A3F" w:rsidRDefault="002F476A" w:rsidP="00F37A3F">
      <w:pPr>
        <w:pStyle w:val="ActHead5"/>
      </w:pPr>
      <w:bookmarkStart w:id="29" w:name="_Toc430007077"/>
      <w:r w:rsidRPr="00F37A3F">
        <w:rPr>
          <w:rStyle w:val="CharSectno"/>
        </w:rPr>
        <w:t>34Y</w:t>
      </w:r>
      <w:r w:rsidRPr="00F37A3F">
        <w:t xml:space="preserve">  Surrender of travel documents by person specified in warrant</w:t>
      </w:r>
      <w:bookmarkEnd w:id="29"/>
    </w:p>
    <w:p w:rsidR="002F476A" w:rsidRPr="00F37A3F" w:rsidRDefault="00837A72" w:rsidP="00F37A3F">
      <w:pPr>
        <w:pStyle w:val="ItemHead"/>
      </w:pPr>
      <w:r w:rsidRPr="00F37A3F">
        <w:t>88</w:t>
      </w:r>
      <w:r w:rsidR="002F476A" w:rsidRPr="00F37A3F">
        <w:t xml:space="preserve">  Subsection</w:t>
      </w:r>
      <w:r w:rsidR="00F37A3F" w:rsidRPr="00F37A3F">
        <w:t> </w:t>
      </w:r>
      <w:r w:rsidR="002F476A" w:rsidRPr="00F37A3F">
        <w:t>34Y(1)</w:t>
      </w:r>
    </w:p>
    <w:p w:rsidR="002F476A" w:rsidRPr="00F37A3F" w:rsidRDefault="002F476A" w:rsidP="00F37A3F">
      <w:pPr>
        <w:pStyle w:val="Item"/>
      </w:pPr>
      <w:r w:rsidRPr="00F37A3F">
        <w:t>Omit all the words after “exercising authority”, substitute:</w:t>
      </w:r>
    </w:p>
    <w:p w:rsidR="002F476A" w:rsidRPr="00F37A3F" w:rsidRDefault="002F476A" w:rsidP="00F37A3F">
      <w:pPr>
        <w:pStyle w:val="subsection"/>
      </w:pPr>
      <w:r w:rsidRPr="00F37A3F">
        <w:tab/>
      </w:r>
      <w:r w:rsidRPr="00F37A3F">
        <w:tab/>
        <w:t>under the warrant:</w:t>
      </w:r>
    </w:p>
    <w:p w:rsidR="002F476A" w:rsidRPr="00F37A3F" w:rsidRDefault="002F476A" w:rsidP="00F37A3F">
      <w:pPr>
        <w:pStyle w:val="paragraph"/>
      </w:pPr>
      <w:r w:rsidRPr="00F37A3F">
        <w:tab/>
        <w:t>(a)</w:t>
      </w:r>
      <w:r w:rsidRPr="00F37A3F">
        <w:tab/>
        <w:t>all Australian travel documents that:</w:t>
      </w:r>
    </w:p>
    <w:p w:rsidR="002F476A" w:rsidRPr="00F37A3F" w:rsidRDefault="002F476A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>have been issued to the person; and</w:t>
      </w:r>
    </w:p>
    <w:p w:rsidR="002F476A" w:rsidRPr="00F37A3F" w:rsidRDefault="002F476A" w:rsidP="00F37A3F">
      <w:pPr>
        <w:pStyle w:val="paragraphsub"/>
      </w:pPr>
      <w:r w:rsidRPr="00F37A3F">
        <w:tab/>
        <w:t>(ii)</w:t>
      </w:r>
      <w:r w:rsidRPr="00F37A3F">
        <w:tab/>
        <w:t>are in the person’s possession or control; and</w:t>
      </w:r>
    </w:p>
    <w:p w:rsidR="002F476A" w:rsidRPr="00F37A3F" w:rsidRDefault="002F476A" w:rsidP="00F37A3F">
      <w:pPr>
        <w:pStyle w:val="paragraph"/>
      </w:pPr>
      <w:r w:rsidRPr="00F37A3F">
        <w:tab/>
        <w:t>(b)</w:t>
      </w:r>
      <w:r w:rsidRPr="00F37A3F">
        <w:tab/>
        <w:t>all passports or other travel documents that:</w:t>
      </w:r>
    </w:p>
    <w:p w:rsidR="002F476A" w:rsidRPr="00F37A3F" w:rsidRDefault="002F476A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>have been issued to the person by or on behalf of the government of a foreign country; and</w:t>
      </w:r>
    </w:p>
    <w:p w:rsidR="002F476A" w:rsidRPr="00F37A3F" w:rsidRDefault="002F476A" w:rsidP="00F37A3F">
      <w:pPr>
        <w:pStyle w:val="paragraphsub"/>
      </w:pPr>
      <w:r w:rsidRPr="00F37A3F">
        <w:tab/>
        <w:t>(ii)</w:t>
      </w:r>
      <w:r w:rsidRPr="00F37A3F">
        <w:tab/>
        <w:t>are in the person’s possession or control.</w:t>
      </w:r>
    </w:p>
    <w:p w:rsidR="002F476A" w:rsidRPr="00F37A3F" w:rsidRDefault="002F476A" w:rsidP="00F37A3F">
      <w:pPr>
        <w:pStyle w:val="Penalty"/>
      </w:pPr>
      <w:r w:rsidRPr="00F37A3F">
        <w:t>Penalty:</w:t>
      </w:r>
      <w:r w:rsidRPr="00F37A3F">
        <w:tab/>
        <w:t>Imprisonment for 5 years.</w:t>
      </w:r>
    </w:p>
    <w:p w:rsidR="002F476A" w:rsidRPr="00F37A3F" w:rsidRDefault="00837A72" w:rsidP="00F37A3F">
      <w:pPr>
        <w:pStyle w:val="ItemHead"/>
      </w:pPr>
      <w:r w:rsidRPr="00F37A3F">
        <w:t>89</w:t>
      </w:r>
      <w:r w:rsidR="002F476A" w:rsidRPr="00F37A3F">
        <w:t xml:space="preserve">  Subsection</w:t>
      </w:r>
      <w:r w:rsidR="00F37A3F" w:rsidRPr="00F37A3F">
        <w:t> </w:t>
      </w:r>
      <w:r w:rsidR="002F476A" w:rsidRPr="00F37A3F">
        <w:t>34Y(2)</w:t>
      </w:r>
    </w:p>
    <w:p w:rsidR="002F476A" w:rsidRPr="00F37A3F" w:rsidRDefault="002F476A" w:rsidP="00F37A3F">
      <w:pPr>
        <w:pStyle w:val="Item"/>
      </w:pPr>
      <w:r w:rsidRPr="00F37A3F">
        <w:t>Omit “a passport”, substitute “any document”.</w:t>
      </w:r>
    </w:p>
    <w:p w:rsidR="002F476A" w:rsidRPr="00F37A3F" w:rsidRDefault="00837A72" w:rsidP="00F37A3F">
      <w:pPr>
        <w:pStyle w:val="ItemHead"/>
      </w:pPr>
      <w:r w:rsidRPr="00F37A3F">
        <w:t>90</w:t>
      </w:r>
      <w:r w:rsidR="002F476A" w:rsidRPr="00F37A3F">
        <w:t xml:space="preserve">  Subsection</w:t>
      </w:r>
      <w:r w:rsidR="00F37A3F" w:rsidRPr="00F37A3F">
        <w:t> </w:t>
      </w:r>
      <w:r w:rsidR="002F476A" w:rsidRPr="00F37A3F">
        <w:t>34Y(2)</w:t>
      </w:r>
    </w:p>
    <w:p w:rsidR="002F476A" w:rsidRPr="00F37A3F" w:rsidRDefault="002F476A" w:rsidP="00F37A3F">
      <w:pPr>
        <w:pStyle w:val="Item"/>
      </w:pPr>
      <w:r w:rsidRPr="00F37A3F">
        <w:t>Omit “the passport”, substitute “the document”.</w:t>
      </w:r>
    </w:p>
    <w:p w:rsidR="002F476A" w:rsidRPr="00F37A3F" w:rsidRDefault="00837A72" w:rsidP="00F37A3F">
      <w:pPr>
        <w:pStyle w:val="ItemHead"/>
      </w:pPr>
      <w:r w:rsidRPr="00F37A3F">
        <w:t>91</w:t>
      </w:r>
      <w:r w:rsidR="002F476A" w:rsidRPr="00F37A3F">
        <w:t xml:space="preserve">  Paragraphs 34Y(3)(a) and (b)</w:t>
      </w:r>
    </w:p>
    <w:p w:rsidR="002F476A" w:rsidRPr="00F37A3F" w:rsidRDefault="002F476A" w:rsidP="00F37A3F">
      <w:pPr>
        <w:pStyle w:val="Item"/>
      </w:pPr>
      <w:r w:rsidRPr="00F37A3F">
        <w:t>Omit “a passport”, substitute “a document”.</w:t>
      </w:r>
    </w:p>
    <w:p w:rsidR="002F476A" w:rsidRPr="00F37A3F" w:rsidRDefault="00837A72" w:rsidP="00F37A3F">
      <w:pPr>
        <w:pStyle w:val="ItemHead"/>
      </w:pPr>
      <w:r w:rsidRPr="00F37A3F">
        <w:t>92</w:t>
      </w:r>
      <w:r w:rsidR="002F476A" w:rsidRPr="00F37A3F">
        <w:t xml:space="preserve">  Subsection</w:t>
      </w:r>
      <w:r w:rsidR="00F37A3F" w:rsidRPr="00F37A3F">
        <w:t> </w:t>
      </w:r>
      <w:r w:rsidR="002F476A" w:rsidRPr="00F37A3F">
        <w:t>34Y(4)</w:t>
      </w:r>
    </w:p>
    <w:p w:rsidR="002F476A" w:rsidRPr="00F37A3F" w:rsidRDefault="00F133F3" w:rsidP="00F37A3F">
      <w:pPr>
        <w:pStyle w:val="Item"/>
      </w:pPr>
      <w:r w:rsidRPr="00F37A3F">
        <w:t>Omit “</w:t>
      </w:r>
      <w:r w:rsidR="002F476A" w:rsidRPr="00F37A3F">
        <w:t>passport”</w:t>
      </w:r>
      <w:r w:rsidRPr="00F37A3F">
        <w:t xml:space="preserve"> (wherever occurring)</w:t>
      </w:r>
      <w:r w:rsidR="002F476A" w:rsidRPr="00F37A3F">
        <w:t>, substitute “document”.</w:t>
      </w:r>
    </w:p>
    <w:p w:rsidR="00B82D7B" w:rsidRPr="00F37A3F" w:rsidRDefault="00B82D7B" w:rsidP="00F37A3F">
      <w:pPr>
        <w:pStyle w:val="ActHead9"/>
        <w:rPr>
          <w:i w:val="0"/>
        </w:rPr>
      </w:pPr>
      <w:bookmarkStart w:id="30" w:name="_Toc430007078"/>
      <w:r w:rsidRPr="00F37A3F">
        <w:t xml:space="preserve">Bankruptcy Act </w:t>
      </w:r>
      <w:r w:rsidR="00076FB4" w:rsidRPr="00F37A3F">
        <w:t>1966</w:t>
      </w:r>
      <w:bookmarkEnd w:id="30"/>
    </w:p>
    <w:p w:rsidR="00901006" w:rsidRPr="00F37A3F" w:rsidRDefault="00837A72" w:rsidP="00F37A3F">
      <w:pPr>
        <w:pStyle w:val="ItemHead"/>
      </w:pPr>
      <w:r w:rsidRPr="00F37A3F">
        <w:t>93</w:t>
      </w:r>
      <w:r w:rsidR="00901006" w:rsidRPr="00F37A3F">
        <w:t xml:space="preserve">  Subparagraph 77(1)(a)(ii)</w:t>
      </w:r>
    </w:p>
    <w:p w:rsidR="00795CB8" w:rsidRPr="00F37A3F" w:rsidRDefault="00795CB8" w:rsidP="00F37A3F">
      <w:pPr>
        <w:pStyle w:val="Item"/>
      </w:pPr>
      <w:r w:rsidRPr="00F37A3F">
        <w:t>Repeal the subparagraph, substitute:</w:t>
      </w:r>
    </w:p>
    <w:p w:rsidR="00795CB8" w:rsidRPr="00F37A3F" w:rsidRDefault="00981348" w:rsidP="00F37A3F">
      <w:pPr>
        <w:pStyle w:val="paragraphsub"/>
      </w:pPr>
      <w:r w:rsidRPr="00F37A3F">
        <w:tab/>
        <w:t>(ii)</w:t>
      </w:r>
      <w:r w:rsidRPr="00F37A3F">
        <w:tab/>
        <w:t xml:space="preserve">any passport or </w:t>
      </w:r>
      <w:r w:rsidR="006712BF" w:rsidRPr="00F37A3F">
        <w:t>docum</w:t>
      </w:r>
      <w:r w:rsidRPr="00F37A3F">
        <w:t>ent issued for the purposes of travel held by the bankrupt; and</w:t>
      </w:r>
    </w:p>
    <w:p w:rsidR="007B1428" w:rsidRPr="00F37A3F" w:rsidRDefault="007B1428" w:rsidP="00F37A3F">
      <w:pPr>
        <w:pStyle w:val="ActHead9"/>
        <w:rPr>
          <w:i w:val="0"/>
        </w:rPr>
      </w:pPr>
      <w:bookmarkStart w:id="31" w:name="_Toc430007079"/>
      <w:r w:rsidRPr="00F37A3F">
        <w:t>Crimes Act 1914</w:t>
      </w:r>
      <w:bookmarkEnd w:id="31"/>
    </w:p>
    <w:p w:rsidR="007B1428" w:rsidRPr="00F37A3F" w:rsidRDefault="00837A72" w:rsidP="00F37A3F">
      <w:pPr>
        <w:pStyle w:val="ItemHead"/>
      </w:pPr>
      <w:r w:rsidRPr="00F37A3F">
        <w:t>94</w:t>
      </w:r>
      <w:r w:rsidR="007B1428" w:rsidRPr="00F37A3F">
        <w:t xml:space="preserve">  Subsection</w:t>
      </w:r>
      <w:r w:rsidR="00F37A3F" w:rsidRPr="00F37A3F">
        <w:t> </w:t>
      </w:r>
      <w:r w:rsidR="007B1428" w:rsidRPr="00F37A3F">
        <w:t>16(1)</w:t>
      </w:r>
    </w:p>
    <w:p w:rsidR="007B1428" w:rsidRPr="00F37A3F" w:rsidRDefault="007B1428" w:rsidP="00F37A3F">
      <w:pPr>
        <w:pStyle w:val="Item"/>
      </w:pPr>
      <w:r w:rsidRPr="00F37A3F">
        <w:t>Insert:</w:t>
      </w:r>
    </w:p>
    <w:p w:rsidR="007B1428" w:rsidRPr="00F37A3F" w:rsidRDefault="007B1428" w:rsidP="00F37A3F">
      <w:pPr>
        <w:pStyle w:val="Definition"/>
      </w:pPr>
      <w:r w:rsidRPr="00F37A3F">
        <w:rPr>
          <w:b/>
          <w:i/>
        </w:rPr>
        <w:t>Australian travel document</w:t>
      </w:r>
      <w:r w:rsidRPr="00F37A3F">
        <w:t xml:space="preserve"> has the same meaning as in the </w:t>
      </w:r>
      <w:r w:rsidRPr="00F37A3F">
        <w:rPr>
          <w:i/>
        </w:rPr>
        <w:t>Australian Passports Act 2005</w:t>
      </w:r>
      <w:r w:rsidRPr="00F37A3F">
        <w:t>.</w:t>
      </w:r>
    </w:p>
    <w:p w:rsidR="007B1428" w:rsidRPr="00F37A3F" w:rsidRDefault="00837A72" w:rsidP="00F37A3F">
      <w:pPr>
        <w:pStyle w:val="ItemHead"/>
      </w:pPr>
      <w:r w:rsidRPr="00F37A3F">
        <w:t>95</w:t>
      </w:r>
      <w:r w:rsidR="007B1428" w:rsidRPr="00F37A3F">
        <w:t xml:space="preserve">  Paragraphs 22(1)(d) and (e)</w:t>
      </w:r>
    </w:p>
    <w:p w:rsidR="007B1428" w:rsidRPr="00F37A3F" w:rsidRDefault="007B1428" w:rsidP="00F37A3F">
      <w:pPr>
        <w:pStyle w:val="Item"/>
      </w:pPr>
      <w:r w:rsidRPr="00F37A3F">
        <w:t>Omit “Australian passport”, substitute “Australian travel document”.</w:t>
      </w:r>
    </w:p>
    <w:p w:rsidR="007B1428" w:rsidRPr="00F37A3F" w:rsidRDefault="00837A72" w:rsidP="00F37A3F">
      <w:pPr>
        <w:pStyle w:val="ItemHead"/>
      </w:pPr>
      <w:r w:rsidRPr="00F37A3F">
        <w:t>96</w:t>
      </w:r>
      <w:r w:rsidR="007B1428" w:rsidRPr="00F37A3F">
        <w:t xml:space="preserve">  Subsections</w:t>
      </w:r>
      <w:r w:rsidR="00F37A3F" w:rsidRPr="00F37A3F">
        <w:t> </w:t>
      </w:r>
      <w:r w:rsidR="007B1428" w:rsidRPr="00F37A3F">
        <w:t>22(5) and (6)</w:t>
      </w:r>
    </w:p>
    <w:p w:rsidR="007B1428" w:rsidRPr="00F37A3F" w:rsidRDefault="007B1428" w:rsidP="00F37A3F">
      <w:pPr>
        <w:pStyle w:val="Item"/>
      </w:pPr>
      <w:r w:rsidRPr="00F37A3F">
        <w:t>Omit “passport”</w:t>
      </w:r>
      <w:r w:rsidR="00F133F3" w:rsidRPr="00F37A3F">
        <w:t xml:space="preserve"> (wherever occurring)</w:t>
      </w:r>
      <w:r w:rsidRPr="00F37A3F">
        <w:t>, substitute “Australian travel document”.</w:t>
      </w:r>
    </w:p>
    <w:p w:rsidR="007B1428" w:rsidRPr="00F37A3F" w:rsidRDefault="00837A72" w:rsidP="00F37A3F">
      <w:pPr>
        <w:pStyle w:val="ItemHead"/>
      </w:pPr>
      <w:r w:rsidRPr="00F37A3F">
        <w:t>97</w:t>
      </w:r>
      <w:r w:rsidR="007B1428" w:rsidRPr="00F37A3F">
        <w:t xml:space="preserve">  Section</w:t>
      </w:r>
      <w:r w:rsidR="00F37A3F" w:rsidRPr="00F37A3F">
        <w:t> </w:t>
      </w:r>
      <w:r w:rsidR="007B1428" w:rsidRPr="00F37A3F">
        <w:t>22A (heading)</w:t>
      </w:r>
    </w:p>
    <w:p w:rsidR="007B1428" w:rsidRPr="00F37A3F" w:rsidRDefault="007B1428" w:rsidP="00F37A3F">
      <w:pPr>
        <w:pStyle w:val="Item"/>
      </w:pPr>
      <w:r w:rsidRPr="00F37A3F">
        <w:t>Repeal the heading, substitute:</w:t>
      </w:r>
    </w:p>
    <w:p w:rsidR="007B1428" w:rsidRPr="00F37A3F" w:rsidRDefault="007B1428" w:rsidP="00F37A3F">
      <w:pPr>
        <w:pStyle w:val="ActHead5"/>
      </w:pPr>
      <w:bookmarkStart w:id="32" w:name="_Toc430007080"/>
      <w:r w:rsidRPr="00F37A3F">
        <w:rPr>
          <w:rStyle w:val="CharSectno"/>
        </w:rPr>
        <w:t>22A</w:t>
      </w:r>
      <w:r w:rsidRPr="00F37A3F">
        <w:t xml:space="preserve">  State orders relating to Australian travel documents</w:t>
      </w:r>
      <w:bookmarkEnd w:id="32"/>
    </w:p>
    <w:p w:rsidR="007B1428" w:rsidRPr="00F37A3F" w:rsidRDefault="00837A72" w:rsidP="00F37A3F">
      <w:pPr>
        <w:pStyle w:val="ItemHead"/>
      </w:pPr>
      <w:r w:rsidRPr="00F37A3F">
        <w:t>98</w:t>
      </w:r>
      <w:r w:rsidR="007B1428" w:rsidRPr="00F37A3F">
        <w:t xml:space="preserve">  S</w:t>
      </w:r>
      <w:r w:rsidR="00F133F3" w:rsidRPr="00F37A3F">
        <w:t>ubs</w:t>
      </w:r>
      <w:r w:rsidR="007B1428" w:rsidRPr="00F37A3F">
        <w:t>ection</w:t>
      </w:r>
      <w:r w:rsidR="00F37A3F" w:rsidRPr="00F37A3F">
        <w:t> </w:t>
      </w:r>
      <w:r w:rsidR="007B1428" w:rsidRPr="00F37A3F">
        <w:t>22A</w:t>
      </w:r>
      <w:r w:rsidR="00F133F3" w:rsidRPr="00F37A3F">
        <w:t>(1)</w:t>
      </w:r>
    </w:p>
    <w:p w:rsidR="007B1428" w:rsidRPr="00F37A3F" w:rsidRDefault="007B1428" w:rsidP="00F37A3F">
      <w:pPr>
        <w:pStyle w:val="Item"/>
      </w:pPr>
      <w:r w:rsidRPr="00F37A3F">
        <w:t>Omit “Australian passport”, substitute “Australian travel document”.</w:t>
      </w:r>
    </w:p>
    <w:p w:rsidR="007B1428" w:rsidRPr="00F37A3F" w:rsidRDefault="00837A72" w:rsidP="00F37A3F">
      <w:pPr>
        <w:pStyle w:val="ItemHead"/>
      </w:pPr>
      <w:r w:rsidRPr="00F37A3F">
        <w:t>99</w:t>
      </w:r>
      <w:r w:rsidR="007B1428" w:rsidRPr="00F37A3F">
        <w:t xml:space="preserve">  S</w:t>
      </w:r>
      <w:r w:rsidR="00F133F3" w:rsidRPr="00F37A3F">
        <w:t>ubs</w:t>
      </w:r>
      <w:r w:rsidR="007B1428" w:rsidRPr="00F37A3F">
        <w:t>ection</w:t>
      </w:r>
      <w:r w:rsidR="00F37A3F" w:rsidRPr="00F37A3F">
        <w:t> </w:t>
      </w:r>
      <w:r w:rsidR="007B1428" w:rsidRPr="00F37A3F">
        <w:t>22A</w:t>
      </w:r>
      <w:r w:rsidR="00F133F3" w:rsidRPr="00F37A3F">
        <w:t>(1)</w:t>
      </w:r>
    </w:p>
    <w:p w:rsidR="007B1428" w:rsidRPr="00F37A3F" w:rsidRDefault="007B1428" w:rsidP="00F37A3F">
      <w:pPr>
        <w:pStyle w:val="Item"/>
      </w:pPr>
      <w:r w:rsidRPr="00F37A3F">
        <w:t>Omit “passport”, substitute “Australian travel document”.</w:t>
      </w:r>
    </w:p>
    <w:p w:rsidR="00B14113" w:rsidRPr="00F37A3F" w:rsidRDefault="00B14113" w:rsidP="00F37A3F">
      <w:pPr>
        <w:pStyle w:val="ActHead9"/>
        <w:rPr>
          <w:i w:val="0"/>
        </w:rPr>
      </w:pPr>
      <w:bookmarkStart w:id="33" w:name="_Toc430007081"/>
      <w:r w:rsidRPr="00F37A3F">
        <w:t>Family Law Act 1975</w:t>
      </w:r>
      <w:bookmarkEnd w:id="33"/>
    </w:p>
    <w:p w:rsidR="00B14113" w:rsidRPr="00F37A3F" w:rsidRDefault="00837A72" w:rsidP="00F37A3F">
      <w:pPr>
        <w:pStyle w:val="ItemHead"/>
      </w:pPr>
      <w:r w:rsidRPr="00F37A3F">
        <w:t>100</w:t>
      </w:r>
      <w:r w:rsidR="00B14113" w:rsidRPr="00F37A3F">
        <w:t xml:space="preserve">  Section</w:t>
      </w:r>
      <w:r w:rsidR="00F37A3F" w:rsidRPr="00F37A3F">
        <w:t> </w:t>
      </w:r>
      <w:r w:rsidR="00B14113" w:rsidRPr="00F37A3F">
        <w:t>67ZD</w:t>
      </w:r>
    </w:p>
    <w:p w:rsidR="00B14113" w:rsidRPr="00F37A3F" w:rsidRDefault="00B14113" w:rsidP="00F37A3F">
      <w:pPr>
        <w:pStyle w:val="Item"/>
      </w:pPr>
      <w:r w:rsidRPr="00F37A3F">
        <w:t>Repeal the section, substitute:</w:t>
      </w:r>
    </w:p>
    <w:p w:rsidR="00B14113" w:rsidRPr="00F37A3F" w:rsidRDefault="00B14113" w:rsidP="00F37A3F">
      <w:pPr>
        <w:pStyle w:val="ActHead5"/>
      </w:pPr>
      <w:bookmarkStart w:id="34" w:name="_Toc430007082"/>
      <w:r w:rsidRPr="00F37A3F">
        <w:rPr>
          <w:rStyle w:val="CharSectno"/>
        </w:rPr>
        <w:t>67ZD</w:t>
      </w:r>
      <w:r w:rsidRPr="00F37A3F">
        <w:t xml:space="preserve">  Orders for delivery of travel documents</w:t>
      </w:r>
      <w:bookmarkEnd w:id="34"/>
    </w:p>
    <w:p w:rsidR="00B14113" w:rsidRPr="00F37A3F" w:rsidRDefault="00B14113" w:rsidP="00F37A3F">
      <w:pPr>
        <w:pStyle w:val="subsection"/>
      </w:pPr>
      <w:r w:rsidRPr="00F37A3F">
        <w:tab/>
      </w:r>
      <w:r w:rsidRPr="00F37A3F">
        <w:tab/>
        <w:t>If a court having jurisdiction under this Part considers that there is a possibility or threat that a child may be removed from Australia, it may order that the following documents be ordered up to the court on such conditions as the court considers appropriate:</w:t>
      </w:r>
    </w:p>
    <w:p w:rsidR="00B14113" w:rsidRPr="00F37A3F" w:rsidRDefault="00B14113" w:rsidP="00F37A3F">
      <w:pPr>
        <w:pStyle w:val="paragraph"/>
      </w:pPr>
      <w:r w:rsidRPr="00F37A3F">
        <w:tab/>
        <w:t>(a)</w:t>
      </w:r>
      <w:r w:rsidRPr="00F37A3F">
        <w:tab/>
        <w:t>any A</w:t>
      </w:r>
      <w:r w:rsidR="00074654" w:rsidRPr="00F37A3F">
        <w:t xml:space="preserve">ustralian travel document (within the meaning of the </w:t>
      </w:r>
      <w:r w:rsidR="00074654" w:rsidRPr="00F37A3F">
        <w:rPr>
          <w:i/>
        </w:rPr>
        <w:t>Australian Passports Act 2005</w:t>
      </w:r>
      <w:r w:rsidR="00074654" w:rsidRPr="00F37A3F">
        <w:t>)</w:t>
      </w:r>
      <w:r w:rsidRPr="00F37A3F">
        <w:t xml:space="preserve"> that has been issued to the child </w:t>
      </w:r>
      <w:r w:rsidR="005D449E" w:rsidRPr="00F37A3F">
        <w:t>or</w:t>
      </w:r>
      <w:r w:rsidRPr="00F37A3F">
        <w:t xml:space="preserve"> any other person concerned;</w:t>
      </w:r>
    </w:p>
    <w:p w:rsidR="00B14113" w:rsidRPr="00F37A3F" w:rsidRDefault="00B14113" w:rsidP="00F37A3F">
      <w:pPr>
        <w:pStyle w:val="paragraph"/>
      </w:pPr>
      <w:r w:rsidRPr="00F37A3F">
        <w:tab/>
        <w:t>(b)</w:t>
      </w:r>
      <w:r w:rsidRPr="00F37A3F">
        <w:tab/>
        <w:t xml:space="preserve">any passport or other travel document that has been issued to the </w:t>
      </w:r>
      <w:r w:rsidR="006E2943" w:rsidRPr="00F37A3F">
        <w:t>child</w:t>
      </w:r>
      <w:r w:rsidRPr="00F37A3F">
        <w:t xml:space="preserve"> </w:t>
      </w:r>
      <w:r w:rsidR="005D449E" w:rsidRPr="00F37A3F">
        <w:t>or</w:t>
      </w:r>
      <w:r w:rsidRPr="00F37A3F">
        <w:t xml:space="preserve"> any other person concerned by or on behalf of the government of a foreign country.</w:t>
      </w:r>
    </w:p>
    <w:p w:rsidR="00BE3895" w:rsidRPr="00F37A3F" w:rsidRDefault="00BE3895" w:rsidP="00F37A3F">
      <w:pPr>
        <w:pStyle w:val="ActHead9"/>
        <w:rPr>
          <w:i w:val="0"/>
        </w:rPr>
      </w:pPr>
      <w:bookmarkStart w:id="35" w:name="_Toc430007083"/>
      <w:r w:rsidRPr="00F37A3F">
        <w:t>Federal Court of Australia Act 1976</w:t>
      </w:r>
      <w:bookmarkEnd w:id="35"/>
    </w:p>
    <w:p w:rsidR="00BE3895" w:rsidRPr="00F37A3F" w:rsidRDefault="00837A72" w:rsidP="00F37A3F">
      <w:pPr>
        <w:pStyle w:val="ItemHead"/>
      </w:pPr>
      <w:r w:rsidRPr="00F37A3F">
        <w:t>101</w:t>
      </w:r>
      <w:r w:rsidR="00BE3895" w:rsidRPr="00F37A3F">
        <w:t xml:space="preserve">  Paragraph 58DC(2)(c)</w:t>
      </w:r>
    </w:p>
    <w:p w:rsidR="00BE3895" w:rsidRPr="00F37A3F" w:rsidRDefault="00BE3895" w:rsidP="00F37A3F">
      <w:pPr>
        <w:pStyle w:val="Item"/>
      </w:pPr>
      <w:r w:rsidRPr="00F37A3F">
        <w:t>After “any passport”, insert “or document issued for the purposes of travel”.</w:t>
      </w:r>
    </w:p>
    <w:p w:rsidR="00131E96" w:rsidRPr="00F37A3F" w:rsidRDefault="00131E96" w:rsidP="00F37A3F">
      <w:pPr>
        <w:pStyle w:val="ActHead9"/>
        <w:rPr>
          <w:i w:val="0"/>
        </w:rPr>
      </w:pPr>
      <w:bookmarkStart w:id="36" w:name="_Toc430007084"/>
      <w:r w:rsidRPr="00F37A3F">
        <w:t>Income Tax Assessment Act 1936</w:t>
      </w:r>
      <w:bookmarkEnd w:id="36"/>
    </w:p>
    <w:p w:rsidR="00366310" w:rsidRPr="00F37A3F" w:rsidRDefault="00837A72" w:rsidP="00F37A3F">
      <w:pPr>
        <w:pStyle w:val="ItemHead"/>
      </w:pPr>
      <w:r w:rsidRPr="00F37A3F">
        <w:t>102</w:t>
      </w:r>
      <w:r w:rsidR="00366310" w:rsidRPr="00F37A3F">
        <w:t xml:space="preserve">  Section</w:t>
      </w:r>
      <w:r w:rsidR="00F37A3F" w:rsidRPr="00F37A3F">
        <w:t> </w:t>
      </w:r>
      <w:r w:rsidR="00366310" w:rsidRPr="00F37A3F">
        <w:t xml:space="preserve">202A (definition of </w:t>
      </w:r>
      <w:r w:rsidR="00366310" w:rsidRPr="00F37A3F">
        <w:rPr>
          <w:i/>
        </w:rPr>
        <w:t>passport</w:t>
      </w:r>
      <w:r w:rsidR="00366310" w:rsidRPr="00F37A3F">
        <w:t>)</w:t>
      </w:r>
    </w:p>
    <w:p w:rsidR="00366310" w:rsidRPr="00F37A3F" w:rsidRDefault="00366310" w:rsidP="00F37A3F">
      <w:pPr>
        <w:pStyle w:val="Item"/>
      </w:pPr>
      <w:r w:rsidRPr="00F37A3F">
        <w:t>Repeal the definition.</w:t>
      </w:r>
    </w:p>
    <w:p w:rsidR="00584D22" w:rsidRPr="00F37A3F" w:rsidRDefault="00584D22" w:rsidP="00F37A3F">
      <w:pPr>
        <w:pStyle w:val="ActHead9"/>
        <w:rPr>
          <w:i w:val="0"/>
        </w:rPr>
      </w:pPr>
      <w:bookmarkStart w:id="37" w:name="_Toc430007085"/>
      <w:r w:rsidRPr="00F37A3F">
        <w:t>Law Enforcement Integrity Commissioner Act 2006</w:t>
      </w:r>
      <w:bookmarkEnd w:id="37"/>
    </w:p>
    <w:p w:rsidR="008A210F" w:rsidRPr="00F37A3F" w:rsidRDefault="00837A72" w:rsidP="00F37A3F">
      <w:pPr>
        <w:pStyle w:val="ItemHead"/>
      </w:pPr>
      <w:r w:rsidRPr="00F37A3F">
        <w:t>103</w:t>
      </w:r>
      <w:r w:rsidR="008A210F" w:rsidRPr="00F37A3F">
        <w:t xml:space="preserve">  Subsection</w:t>
      </w:r>
      <w:r w:rsidR="00F37A3F" w:rsidRPr="00F37A3F">
        <w:t> </w:t>
      </w:r>
      <w:r w:rsidR="008A210F" w:rsidRPr="00F37A3F">
        <w:t>5(1)</w:t>
      </w:r>
    </w:p>
    <w:p w:rsidR="008A210F" w:rsidRPr="00F37A3F" w:rsidRDefault="008A210F" w:rsidP="00F37A3F">
      <w:pPr>
        <w:pStyle w:val="Item"/>
      </w:pPr>
      <w:r w:rsidRPr="00F37A3F">
        <w:t>Insert:</w:t>
      </w:r>
    </w:p>
    <w:p w:rsidR="008A210F" w:rsidRPr="00F37A3F" w:rsidRDefault="008A210F" w:rsidP="00F37A3F">
      <w:pPr>
        <w:pStyle w:val="Definition"/>
      </w:pPr>
      <w:r w:rsidRPr="00F37A3F">
        <w:rPr>
          <w:b/>
          <w:i/>
        </w:rPr>
        <w:t>Australian travel document</w:t>
      </w:r>
      <w:r w:rsidRPr="00F37A3F">
        <w:t xml:space="preserve"> has the same meaning as in the </w:t>
      </w:r>
      <w:r w:rsidRPr="00F37A3F">
        <w:rPr>
          <w:i/>
        </w:rPr>
        <w:t>Australian Passports Act 2005</w:t>
      </w:r>
      <w:r w:rsidRPr="00F37A3F">
        <w:t>.</w:t>
      </w:r>
    </w:p>
    <w:p w:rsidR="008A210F" w:rsidRPr="00F37A3F" w:rsidRDefault="00837A72" w:rsidP="00F37A3F">
      <w:pPr>
        <w:pStyle w:val="ItemHead"/>
      </w:pPr>
      <w:r w:rsidRPr="00F37A3F">
        <w:t>104</w:t>
      </w:r>
      <w:r w:rsidR="008A210F" w:rsidRPr="00F37A3F">
        <w:t xml:space="preserve">  Paragraph 96D(4)(a)</w:t>
      </w:r>
    </w:p>
    <w:p w:rsidR="008A210F" w:rsidRPr="00F37A3F" w:rsidRDefault="008A210F" w:rsidP="00F37A3F">
      <w:pPr>
        <w:pStyle w:val="Item"/>
      </w:pPr>
      <w:r w:rsidRPr="00F37A3F">
        <w:t>Repeal the paragraph, substitute:</w:t>
      </w:r>
    </w:p>
    <w:p w:rsidR="008A210F" w:rsidRPr="00F37A3F" w:rsidRDefault="008A210F" w:rsidP="00F37A3F">
      <w:pPr>
        <w:pStyle w:val="paragraph"/>
      </w:pPr>
      <w:r w:rsidRPr="00F37A3F">
        <w:tab/>
        <w:t>(a)</w:t>
      </w:r>
      <w:r w:rsidRPr="00F37A3F">
        <w:tab/>
        <w:t>that the person surrenders</w:t>
      </w:r>
      <w:r w:rsidR="00C36190" w:rsidRPr="00F37A3F">
        <w:t xml:space="preserve"> the following documents</w:t>
      </w:r>
      <w:r w:rsidRPr="00F37A3F">
        <w:t>:</w:t>
      </w:r>
    </w:p>
    <w:p w:rsidR="008A210F" w:rsidRPr="00F37A3F" w:rsidRDefault="008A210F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>any Australian travel document that has been i</w:t>
      </w:r>
      <w:r w:rsidR="006D7838" w:rsidRPr="00F37A3F">
        <w:t>ssued to him or her</w:t>
      </w:r>
      <w:r w:rsidRPr="00F37A3F">
        <w:t>;</w:t>
      </w:r>
    </w:p>
    <w:p w:rsidR="008A210F" w:rsidRPr="00F37A3F" w:rsidRDefault="008A210F" w:rsidP="00F37A3F">
      <w:pPr>
        <w:pStyle w:val="paragraphsub"/>
      </w:pPr>
      <w:r w:rsidRPr="00F37A3F">
        <w:tab/>
        <w:t>(ii)</w:t>
      </w:r>
      <w:r w:rsidRPr="00F37A3F">
        <w:tab/>
        <w:t>any passport or other travel document tha</w:t>
      </w:r>
      <w:r w:rsidR="006D7838" w:rsidRPr="00F37A3F">
        <w:t xml:space="preserve">t has been issued to him or her </w:t>
      </w:r>
      <w:r w:rsidRPr="00F37A3F">
        <w:t>by or on behalf of the government of a foreign country; or</w:t>
      </w:r>
    </w:p>
    <w:p w:rsidR="00FA5F57" w:rsidRPr="00F37A3F" w:rsidRDefault="00837A72" w:rsidP="00F37A3F">
      <w:pPr>
        <w:pStyle w:val="ItemHead"/>
      </w:pPr>
      <w:r w:rsidRPr="00F37A3F">
        <w:t>105</w:t>
      </w:r>
      <w:r w:rsidR="00FA5F57" w:rsidRPr="00F37A3F">
        <w:t xml:space="preserve">  Subdivision F</w:t>
      </w:r>
      <w:r w:rsidR="008425B6" w:rsidRPr="00F37A3F">
        <w:t xml:space="preserve"> of Division</w:t>
      </w:r>
      <w:r w:rsidR="00F37A3F" w:rsidRPr="00F37A3F">
        <w:t> </w:t>
      </w:r>
      <w:r w:rsidR="008425B6" w:rsidRPr="00F37A3F">
        <w:t>2 of Part</w:t>
      </w:r>
      <w:r w:rsidR="00F37A3F" w:rsidRPr="00F37A3F">
        <w:t> </w:t>
      </w:r>
      <w:r w:rsidR="008425B6" w:rsidRPr="00F37A3F">
        <w:t>9</w:t>
      </w:r>
      <w:r w:rsidR="00FA5F57" w:rsidRPr="00F37A3F">
        <w:t xml:space="preserve"> (heading)</w:t>
      </w:r>
    </w:p>
    <w:p w:rsidR="00FA5F57" w:rsidRPr="00F37A3F" w:rsidRDefault="00FA5F57" w:rsidP="00F37A3F">
      <w:pPr>
        <w:pStyle w:val="Item"/>
      </w:pPr>
      <w:r w:rsidRPr="00F37A3F">
        <w:t>Repeal the heading, substitute:</w:t>
      </w:r>
    </w:p>
    <w:p w:rsidR="00FA5F57" w:rsidRPr="00F37A3F" w:rsidRDefault="008425B6" w:rsidP="00F37A3F">
      <w:pPr>
        <w:pStyle w:val="ActHead4"/>
      </w:pPr>
      <w:bookmarkStart w:id="38" w:name="_Toc430007086"/>
      <w:r w:rsidRPr="00F37A3F">
        <w:rPr>
          <w:rStyle w:val="CharSubdNo"/>
        </w:rPr>
        <w:t>Subdivision F</w:t>
      </w:r>
      <w:r w:rsidRPr="00F37A3F">
        <w:t>—</w:t>
      </w:r>
      <w:r w:rsidRPr="00F37A3F">
        <w:rPr>
          <w:rStyle w:val="CharSubdText"/>
        </w:rPr>
        <w:t>Court orders for delivery of witness’s travel documents and witness’s arrest</w:t>
      </w:r>
      <w:bookmarkEnd w:id="38"/>
    </w:p>
    <w:p w:rsidR="008425B6" w:rsidRPr="00F37A3F" w:rsidRDefault="00837A72" w:rsidP="00F37A3F">
      <w:pPr>
        <w:pStyle w:val="ItemHead"/>
      </w:pPr>
      <w:r w:rsidRPr="00F37A3F">
        <w:t>106</w:t>
      </w:r>
      <w:r w:rsidR="008425B6" w:rsidRPr="00F37A3F">
        <w:t xml:space="preserve">  Section</w:t>
      </w:r>
      <w:r w:rsidR="00F37A3F" w:rsidRPr="00F37A3F">
        <w:t> </w:t>
      </w:r>
      <w:r w:rsidR="008425B6" w:rsidRPr="00F37A3F">
        <w:t>97 (heading)</w:t>
      </w:r>
    </w:p>
    <w:p w:rsidR="008425B6" w:rsidRPr="00F37A3F" w:rsidRDefault="008425B6" w:rsidP="00F37A3F">
      <w:pPr>
        <w:pStyle w:val="Item"/>
      </w:pPr>
      <w:r w:rsidRPr="00F37A3F">
        <w:t>Repeal the heading, substitute:</w:t>
      </w:r>
    </w:p>
    <w:p w:rsidR="008425B6" w:rsidRPr="00F37A3F" w:rsidRDefault="008425B6" w:rsidP="00F37A3F">
      <w:pPr>
        <w:pStyle w:val="ActHead5"/>
      </w:pPr>
      <w:bookmarkStart w:id="39" w:name="_Toc430007087"/>
      <w:r w:rsidRPr="00F37A3F">
        <w:rPr>
          <w:rStyle w:val="CharSectno"/>
        </w:rPr>
        <w:t>97</w:t>
      </w:r>
      <w:r w:rsidRPr="00F37A3F">
        <w:t xml:space="preserve">  Integrity Commissioner may apply for order that witness deliver his or her travel documents</w:t>
      </w:r>
      <w:bookmarkEnd w:id="39"/>
    </w:p>
    <w:p w:rsidR="009D1835" w:rsidRPr="00F37A3F" w:rsidRDefault="00837A72" w:rsidP="00F37A3F">
      <w:pPr>
        <w:pStyle w:val="ItemHead"/>
      </w:pPr>
      <w:r w:rsidRPr="00F37A3F">
        <w:t>107</w:t>
      </w:r>
      <w:r w:rsidR="009D1835" w:rsidRPr="00F37A3F">
        <w:t xml:space="preserve">  S</w:t>
      </w:r>
      <w:r w:rsidR="00F133F3" w:rsidRPr="00F37A3F">
        <w:t>ubs</w:t>
      </w:r>
      <w:r w:rsidR="009D1835" w:rsidRPr="00F37A3F">
        <w:t>ection</w:t>
      </w:r>
      <w:r w:rsidR="00F37A3F" w:rsidRPr="00F37A3F">
        <w:t> </w:t>
      </w:r>
      <w:r w:rsidR="009D1835" w:rsidRPr="00F37A3F">
        <w:t>97</w:t>
      </w:r>
      <w:r w:rsidR="00F133F3" w:rsidRPr="00F37A3F">
        <w:t>(1)</w:t>
      </w:r>
    </w:p>
    <w:p w:rsidR="009D1835" w:rsidRPr="00F37A3F" w:rsidRDefault="009D1835" w:rsidP="00F37A3F">
      <w:pPr>
        <w:pStyle w:val="Item"/>
      </w:pPr>
      <w:r w:rsidRPr="00F37A3F">
        <w:t xml:space="preserve">Omit “his or her passport”, substitute “a travel document mentioned in </w:t>
      </w:r>
      <w:r w:rsidR="00F37A3F" w:rsidRPr="00F37A3F">
        <w:t>paragraph (</w:t>
      </w:r>
      <w:r w:rsidRPr="00F37A3F">
        <w:t>c)”.</w:t>
      </w:r>
    </w:p>
    <w:p w:rsidR="00584D22" w:rsidRPr="00F37A3F" w:rsidRDefault="00837A72" w:rsidP="00F37A3F">
      <w:pPr>
        <w:pStyle w:val="ItemHead"/>
      </w:pPr>
      <w:r w:rsidRPr="00F37A3F">
        <w:t>108</w:t>
      </w:r>
      <w:r w:rsidR="00584D22" w:rsidRPr="00F37A3F">
        <w:t xml:space="preserve">  </w:t>
      </w:r>
      <w:r w:rsidR="009D1835" w:rsidRPr="00F37A3F">
        <w:t>Paragraph</w:t>
      </w:r>
      <w:r w:rsidR="004311CA" w:rsidRPr="00F37A3F">
        <w:t xml:space="preserve"> </w:t>
      </w:r>
      <w:r w:rsidR="00584D22" w:rsidRPr="00F37A3F">
        <w:t>97(1)</w:t>
      </w:r>
      <w:r w:rsidR="009D1835" w:rsidRPr="00F37A3F">
        <w:t>(c)</w:t>
      </w:r>
    </w:p>
    <w:p w:rsidR="00117C39" w:rsidRPr="00F37A3F" w:rsidRDefault="008425B6" w:rsidP="00F37A3F">
      <w:pPr>
        <w:pStyle w:val="Item"/>
      </w:pPr>
      <w:r w:rsidRPr="00F37A3F">
        <w:t xml:space="preserve">Repeal the </w:t>
      </w:r>
      <w:r w:rsidR="009D1835" w:rsidRPr="00F37A3F">
        <w:t>paragraph</w:t>
      </w:r>
      <w:r w:rsidRPr="00F37A3F">
        <w:t>, substitute:</w:t>
      </w:r>
    </w:p>
    <w:p w:rsidR="009D1835" w:rsidRPr="00F37A3F" w:rsidRDefault="009D1835" w:rsidP="00F37A3F">
      <w:pPr>
        <w:pStyle w:val="paragraph"/>
      </w:pPr>
      <w:r w:rsidRPr="00F37A3F">
        <w:tab/>
        <w:t>(c)</w:t>
      </w:r>
      <w:r w:rsidRPr="00F37A3F">
        <w:tab/>
        <w:t>there are reasonable grounds for suspecting that the person intends to leave Australia and has in his or her possession, custody or control:</w:t>
      </w:r>
    </w:p>
    <w:p w:rsidR="009D1835" w:rsidRPr="00F37A3F" w:rsidRDefault="009D1835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>an Australian travel document that has been issued to him or her; or</w:t>
      </w:r>
    </w:p>
    <w:p w:rsidR="009D1835" w:rsidRPr="00F37A3F" w:rsidRDefault="009D1835" w:rsidP="00F37A3F">
      <w:pPr>
        <w:pStyle w:val="paragraphsub"/>
      </w:pPr>
      <w:r w:rsidRPr="00F37A3F">
        <w:tab/>
        <w:t>(ii)</w:t>
      </w:r>
      <w:r w:rsidRPr="00F37A3F">
        <w:tab/>
        <w:t>a passport or other travel docu</w:t>
      </w:r>
      <w:r w:rsidR="008A210F" w:rsidRPr="00F37A3F">
        <w:t xml:space="preserve">ment that has been issued to </w:t>
      </w:r>
      <w:r w:rsidRPr="00F37A3F">
        <w:t>him or her by or on behalf of the government of a foreign country.</w:t>
      </w:r>
    </w:p>
    <w:p w:rsidR="00F05104" w:rsidRPr="00F37A3F" w:rsidRDefault="00837A72" w:rsidP="00F37A3F">
      <w:pPr>
        <w:pStyle w:val="ItemHead"/>
      </w:pPr>
      <w:r w:rsidRPr="00F37A3F">
        <w:t>109</w:t>
      </w:r>
      <w:r w:rsidR="00F05104" w:rsidRPr="00F37A3F">
        <w:t xml:space="preserve">  Paragraphs 98(1)(b) and (3)(b)</w:t>
      </w:r>
    </w:p>
    <w:p w:rsidR="0016778A" w:rsidRPr="00F37A3F" w:rsidRDefault="0016778A" w:rsidP="00F37A3F">
      <w:pPr>
        <w:pStyle w:val="Item"/>
      </w:pPr>
      <w:r w:rsidRPr="00F37A3F">
        <w:t>Omit “passport”, insert “travel document”.</w:t>
      </w:r>
    </w:p>
    <w:p w:rsidR="00F05104" w:rsidRPr="00F37A3F" w:rsidRDefault="00837A72" w:rsidP="00F37A3F">
      <w:pPr>
        <w:pStyle w:val="ItemHead"/>
      </w:pPr>
      <w:r w:rsidRPr="00F37A3F">
        <w:t>110</w:t>
      </w:r>
      <w:r w:rsidR="00F05104" w:rsidRPr="00F37A3F">
        <w:t xml:space="preserve">  Subsection</w:t>
      </w:r>
      <w:r w:rsidR="00F37A3F" w:rsidRPr="00F37A3F">
        <w:t> </w:t>
      </w:r>
      <w:r w:rsidR="00F05104" w:rsidRPr="00F37A3F">
        <w:t>98(4) (heading)</w:t>
      </w:r>
    </w:p>
    <w:p w:rsidR="00F05104" w:rsidRPr="00F37A3F" w:rsidRDefault="00F05104" w:rsidP="00F37A3F">
      <w:pPr>
        <w:pStyle w:val="Item"/>
      </w:pPr>
      <w:r w:rsidRPr="00F37A3F">
        <w:t>Repeal the heading, substitute:</w:t>
      </w:r>
    </w:p>
    <w:p w:rsidR="00F05104" w:rsidRPr="00F37A3F" w:rsidRDefault="00F05104" w:rsidP="00F37A3F">
      <w:pPr>
        <w:pStyle w:val="SubsectionHead"/>
      </w:pPr>
      <w:r w:rsidRPr="00F37A3F">
        <w:t>Court order that witness deliver travel document to Integrity Commissioner</w:t>
      </w:r>
    </w:p>
    <w:p w:rsidR="009D1835" w:rsidRPr="00F37A3F" w:rsidRDefault="00837A72" w:rsidP="00F37A3F">
      <w:pPr>
        <w:pStyle w:val="ItemHead"/>
      </w:pPr>
      <w:r w:rsidRPr="00F37A3F">
        <w:t>111</w:t>
      </w:r>
      <w:r w:rsidR="009D1835" w:rsidRPr="00F37A3F">
        <w:t xml:space="preserve">  Paragraph 98(4)(a)</w:t>
      </w:r>
    </w:p>
    <w:p w:rsidR="009D1835" w:rsidRPr="00F37A3F" w:rsidRDefault="009D1835" w:rsidP="00F37A3F">
      <w:pPr>
        <w:pStyle w:val="Item"/>
      </w:pPr>
      <w:r w:rsidRPr="00F37A3F">
        <w:t>Repeal the paragraph, substitute:</w:t>
      </w:r>
    </w:p>
    <w:p w:rsidR="009D1835" w:rsidRPr="00F37A3F" w:rsidRDefault="009D1835" w:rsidP="00F37A3F">
      <w:pPr>
        <w:pStyle w:val="paragraph"/>
      </w:pPr>
      <w:r w:rsidRPr="00F37A3F">
        <w:tab/>
        <w:t>(a)</w:t>
      </w:r>
      <w:r w:rsidRPr="00F37A3F">
        <w:tab/>
        <w:t>requiring the person to deliver to the Integrity Commissioner a travel document of a kind mentioned in paragraph</w:t>
      </w:r>
      <w:r w:rsidR="00F37A3F" w:rsidRPr="00F37A3F">
        <w:t> </w:t>
      </w:r>
      <w:r w:rsidRPr="00F37A3F">
        <w:t>97(1)(c) that is in the person’s possession, custody or control; and</w:t>
      </w:r>
    </w:p>
    <w:p w:rsidR="009D1835" w:rsidRPr="00F37A3F" w:rsidRDefault="00837A72" w:rsidP="00F37A3F">
      <w:pPr>
        <w:pStyle w:val="ItemHead"/>
      </w:pPr>
      <w:r w:rsidRPr="00F37A3F">
        <w:t>112</w:t>
      </w:r>
      <w:r w:rsidR="009D1835" w:rsidRPr="00F37A3F">
        <w:t xml:space="preserve">  Paragraph 98(4)(b)</w:t>
      </w:r>
    </w:p>
    <w:p w:rsidR="009D1835" w:rsidRPr="00F37A3F" w:rsidRDefault="009D1835" w:rsidP="00F37A3F">
      <w:pPr>
        <w:pStyle w:val="Item"/>
      </w:pPr>
      <w:r w:rsidRPr="00F37A3F">
        <w:t>Omit “the passport”, substitute “the travel document”.</w:t>
      </w:r>
    </w:p>
    <w:p w:rsidR="00E375A7" w:rsidRPr="00F37A3F" w:rsidRDefault="00837A72" w:rsidP="00F37A3F">
      <w:pPr>
        <w:pStyle w:val="ItemHead"/>
      </w:pPr>
      <w:r w:rsidRPr="00F37A3F">
        <w:t>113</w:t>
      </w:r>
      <w:r w:rsidR="00E375A7" w:rsidRPr="00F37A3F">
        <w:t xml:space="preserve">  Subsection</w:t>
      </w:r>
      <w:r w:rsidR="00F37A3F" w:rsidRPr="00F37A3F">
        <w:t> </w:t>
      </w:r>
      <w:r w:rsidR="00E375A7" w:rsidRPr="00F37A3F">
        <w:t>98(5) (heading)</w:t>
      </w:r>
    </w:p>
    <w:p w:rsidR="00E375A7" w:rsidRPr="00F37A3F" w:rsidRDefault="00E375A7" w:rsidP="00F37A3F">
      <w:pPr>
        <w:pStyle w:val="Item"/>
      </w:pPr>
      <w:r w:rsidRPr="00F37A3F">
        <w:t>Repeal the heading, substitute:</w:t>
      </w:r>
    </w:p>
    <w:p w:rsidR="00E375A7" w:rsidRPr="00F37A3F" w:rsidRDefault="00E375A7" w:rsidP="00F37A3F">
      <w:pPr>
        <w:pStyle w:val="SubsectionHead"/>
      </w:pPr>
      <w:r w:rsidRPr="00F37A3F">
        <w:t>Extension of period that Integrity Commissioner may retain travel document</w:t>
      </w:r>
    </w:p>
    <w:p w:rsidR="00E375A7" w:rsidRPr="00F37A3F" w:rsidRDefault="00837A72" w:rsidP="00F37A3F">
      <w:pPr>
        <w:pStyle w:val="ItemHead"/>
      </w:pPr>
      <w:r w:rsidRPr="00F37A3F">
        <w:t>114</w:t>
      </w:r>
      <w:r w:rsidR="00E375A7" w:rsidRPr="00F37A3F">
        <w:t xml:space="preserve">  Subsection</w:t>
      </w:r>
      <w:r w:rsidR="00F37A3F" w:rsidRPr="00F37A3F">
        <w:t> </w:t>
      </w:r>
      <w:r w:rsidR="00E375A7" w:rsidRPr="00F37A3F">
        <w:t>98(5)</w:t>
      </w:r>
    </w:p>
    <w:p w:rsidR="00E375A7" w:rsidRPr="00F37A3F" w:rsidRDefault="00E375A7" w:rsidP="00F37A3F">
      <w:pPr>
        <w:pStyle w:val="Item"/>
      </w:pPr>
      <w:r w:rsidRPr="00F37A3F">
        <w:t>Omit “passport” (wherever occurring), substitute “travel document”.</w:t>
      </w:r>
    </w:p>
    <w:p w:rsidR="00E375A7" w:rsidRPr="00F37A3F" w:rsidRDefault="00837A72" w:rsidP="00F37A3F">
      <w:pPr>
        <w:pStyle w:val="ItemHead"/>
      </w:pPr>
      <w:r w:rsidRPr="00F37A3F">
        <w:t>115</w:t>
      </w:r>
      <w:r w:rsidR="00E375A7" w:rsidRPr="00F37A3F">
        <w:t xml:space="preserve">  Subsections</w:t>
      </w:r>
      <w:r w:rsidR="00F37A3F" w:rsidRPr="00F37A3F">
        <w:t> </w:t>
      </w:r>
      <w:r w:rsidR="00E375A7" w:rsidRPr="00F37A3F">
        <w:t>98(6) and (7)</w:t>
      </w:r>
    </w:p>
    <w:p w:rsidR="00E375A7" w:rsidRPr="00F37A3F" w:rsidRDefault="00E375A7" w:rsidP="00F37A3F">
      <w:pPr>
        <w:pStyle w:val="Item"/>
      </w:pPr>
      <w:r w:rsidRPr="00F37A3F">
        <w:t>Omit “passport”, substitute “travel document”.</w:t>
      </w:r>
    </w:p>
    <w:p w:rsidR="00E375A7" w:rsidRPr="00F37A3F" w:rsidRDefault="00837A72" w:rsidP="00F37A3F">
      <w:pPr>
        <w:pStyle w:val="ItemHead"/>
      </w:pPr>
      <w:r w:rsidRPr="00F37A3F">
        <w:t>116</w:t>
      </w:r>
      <w:r w:rsidR="00E375A7" w:rsidRPr="00F37A3F">
        <w:t xml:space="preserve">  Subparagraph 99(1)(a)(</w:t>
      </w:r>
      <w:proofErr w:type="spellStart"/>
      <w:r w:rsidR="00E375A7" w:rsidRPr="00F37A3F">
        <w:t>i</w:t>
      </w:r>
      <w:proofErr w:type="spellEnd"/>
      <w:r w:rsidR="00E375A7" w:rsidRPr="00F37A3F">
        <w:t>)</w:t>
      </w:r>
    </w:p>
    <w:p w:rsidR="00E375A7" w:rsidRPr="00F37A3F" w:rsidRDefault="00E375A7" w:rsidP="00F37A3F">
      <w:pPr>
        <w:pStyle w:val="Item"/>
      </w:pPr>
      <w:r w:rsidRPr="00F37A3F">
        <w:t>Omit “his or her passport”, substitute “a travel document</w:t>
      </w:r>
      <w:r w:rsidR="006436CE" w:rsidRPr="00F37A3F">
        <w:t>”.</w:t>
      </w:r>
    </w:p>
    <w:p w:rsidR="00EE23B4" w:rsidRPr="00F37A3F" w:rsidRDefault="00EE23B4" w:rsidP="00F37A3F">
      <w:pPr>
        <w:pStyle w:val="ActHead9"/>
        <w:rPr>
          <w:i w:val="0"/>
        </w:rPr>
      </w:pPr>
      <w:bookmarkStart w:id="40" w:name="_Toc430007088"/>
      <w:r w:rsidRPr="00F37A3F">
        <w:t>Paid Parental Leave Act 2010</w:t>
      </w:r>
      <w:bookmarkEnd w:id="40"/>
    </w:p>
    <w:p w:rsidR="00874994" w:rsidRPr="00F37A3F" w:rsidRDefault="00837A72" w:rsidP="00F37A3F">
      <w:pPr>
        <w:pStyle w:val="ItemHead"/>
      </w:pPr>
      <w:r w:rsidRPr="00F37A3F">
        <w:t>117</w:t>
      </w:r>
      <w:r w:rsidR="00874994" w:rsidRPr="00F37A3F">
        <w:t xml:space="preserve">  Section</w:t>
      </w:r>
      <w:r w:rsidR="00F37A3F" w:rsidRPr="00F37A3F">
        <w:t> </w:t>
      </w:r>
      <w:r w:rsidR="00874994" w:rsidRPr="00F37A3F">
        <w:t>6</w:t>
      </w:r>
    </w:p>
    <w:p w:rsidR="00874994" w:rsidRPr="00F37A3F" w:rsidRDefault="00874994" w:rsidP="00F37A3F">
      <w:pPr>
        <w:pStyle w:val="Item"/>
      </w:pPr>
      <w:r w:rsidRPr="00F37A3F">
        <w:t>Insert:</w:t>
      </w:r>
    </w:p>
    <w:p w:rsidR="00874994" w:rsidRPr="00F37A3F" w:rsidRDefault="00874994" w:rsidP="00F37A3F">
      <w:pPr>
        <w:pStyle w:val="Definition"/>
      </w:pPr>
      <w:r w:rsidRPr="00F37A3F">
        <w:rPr>
          <w:b/>
          <w:i/>
        </w:rPr>
        <w:t>Australian travel document</w:t>
      </w:r>
      <w:r w:rsidRPr="00F37A3F">
        <w:t xml:space="preserve"> has the same meaning as in the </w:t>
      </w:r>
      <w:r w:rsidRPr="00F37A3F">
        <w:rPr>
          <w:i/>
        </w:rPr>
        <w:t>Australian Passports Act 2005</w:t>
      </w:r>
      <w:r w:rsidRPr="00F37A3F">
        <w:t>.</w:t>
      </w:r>
    </w:p>
    <w:p w:rsidR="00EE23B4" w:rsidRPr="00F37A3F" w:rsidRDefault="00837A72" w:rsidP="00F37A3F">
      <w:pPr>
        <w:pStyle w:val="ItemHead"/>
      </w:pPr>
      <w:r w:rsidRPr="00F37A3F">
        <w:t>118</w:t>
      </w:r>
      <w:r w:rsidR="00EE23B4" w:rsidRPr="00F37A3F">
        <w:t xml:space="preserve">  Subparagraphs</w:t>
      </w:r>
      <w:r w:rsidR="00F37A3F" w:rsidRPr="00F37A3F">
        <w:t> </w:t>
      </w:r>
      <w:r w:rsidR="00EE23B4" w:rsidRPr="00F37A3F">
        <w:t>278D(a)(</w:t>
      </w:r>
      <w:proofErr w:type="spellStart"/>
      <w:r w:rsidR="00EE23B4" w:rsidRPr="00F37A3F">
        <w:t>i</w:t>
      </w:r>
      <w:proofErr w:type="spellEnd"/>
      <w:r w:rsidR="00EE23B4" w:rsidRPr="00F37A3F">
        <w:t>) and (ii)</w:t>
      </w:r>
    </w:p>
    <w:p w:rsidR="00EE23B4" w:rsidRPr="00F37A3F" w:rsidRDefault="00EE23B4" w:rsidP="00F37A3F">
      <w:pPr>
        <w:pStyle w:val="Item"/>
      </w:pPr>
      <w:r w:rsidRPr="00F37A3F">
        <w:t>Omit “Australian passport”, substitute “Australian travel document”</w:t>
      </w:r>
      <w:r w:rsidR="004B6A11" w:rsidRPr="00F37A3F">
        <w:t>.</w:t>
      </w:r>
    </w:p>
    <w:p w:rsidR="00EE23B4" w:rsidRPr="00F37A3F" w:rsidRDefault="00EE23B4" w:rsidP="00F37A3F">
      <w:pPr>
        <w:pStyle w:val="ActHead9"/>
        <w:rPr>
          <w:i w:val="0"/>
        </w:rPr>
      </w:pPr>
      <w:bookmarkStart w:id="41" w:name="_Toc430007089"/>
      <w:r w:rsidRPr="00F37A3F">
        <w:t>Social Security Act 1991</w:t>
      </w:r>
      <w:bookmarkEnd w:id="41"/>
    </w:p>
    <w:p w:rsidR="00874994" w:rsidRPr="00F37A3F" w:rsidRDefault="00837A72" w:rsidP="00F37A3F">
      <w:pPr>
        <w:pStyle w:val="ItemHead"/>
      </w:pPr>
      <w:r w:rsidRPr="00F37A3F">
        <w:t>119</w:t>
      </w:r>
      <w:r w:rsidR="00874994" w:rsidRPr="00F37A3F">
        <w:t xml:space="preserve">  Subsection</w:t>
      </w:r>
      <w:r w:rsidR="00F37A3F" w:rsidRPr="00F37A3F">
        <w:t> </w:t>
      </w:r>
      <w:r w:rsidR="00874994" w:rsidRPr="00F37A3F">
        <w:t>23(1)</w:t>
      </w:r>
    </w:p>
    <w:p w:rsidR="00874994" w:rsidRPr="00F37A3F" w:rsidRDefault="00874994" w:rsidP="00F37A3F">
      <w:pPr>
        <w:pStyle w:val="Item"/>
      </w:pPr>
      <w:r w:rsidRPr="00F37A3F">
        <w:t>Insert:</w:t>
      </w:r>
    </w:p>
    <w:p w:rsidR="00874994" w:rsidRPr="00F37A3F" w:rsidRDefault="00874994" w:rsidP="00F37A3F">
      <w:pPr>
        <w:pStyle w:val="Definition"/>
      </w:pPr>
      <w:r w:rsidRPr="00F37A3F">
        <w:rPr>
          <w:b/>
          <w:i/>
        </w:rPr>
        <w:t>Australian travel document</w:t>
      </w:r>
      <w:r w:rsidRPr="00F37A3F">
        <w:t xml:space="preserve"> has the same meaning as in the </w:t>
      </w:r>
      <w:r w:rsidRPr="00F37A3F">
        <w:rPr>
          <w:i/>
        </w:rPr>
        <w:t>Australian Passports Act 2005</w:t>
      </w:r>
      <w:r w:rsidRPr="00F37A3F">
        <w:t>.</w:t>
      </w:r>
    </w:p>
    <w:p w:rsidR="00EE23B4" w:rsidRPr="00F37A3F" w:rsidRDefault="00837A72" w:rsidP="00F37A3F">
      <w:pPr>
        <w:pStyle w:val="ItemHead"/>
      </w:pPr>
      <w:r w:rsidRPr="00F37A3F">
        <w:t>120</w:t>
      </w:r>
      <w:r w:rsidR="00EE23B4" w:rsidRPr="00F37A3F">
        <w:t xml:space="preserve">  Subparagraphs</w:t>
      </w:r>
      <w:r w:rsidR="00F37A3F" w:rsidRPr="00F37A3F">
        <w:t> </w:t>
      </w:r>
      <w:r w:rsidR="00EE23B4" w:rsidRPr="00F37A3F">
        <w:t>38P(a)(</w:t>
      </w:r>
      <w:proofErr w:type="spellStart"/>
      <w:r w:rsidR="00EE23B4" w:rsidRPr="00F37A3F">
        <w:t>i</w:t>
      </w:r>
      <w:proofErr w:type="spellEnd"/>
      <w:r w:rsidR="00EE23B4" w:rsidRPr="00F37A3F">
        <w:t>) and (ii)</w:t>
      </w:r>
    </w:p>
    <w:p w:rsidR="00EE23B4" w:rsidRPr="00F37A3F" w:rsidRDefault="00EE23B4" w:rsidP="00F37A3F">
      <w:pPr>
        <w:pStyle w:val="Item"/>
      </w:pPr>
      <w:r w:rsidRPr="00F37A3F">
        <w:t>Omit “Australian passport”, substitute “Australian travel document”</w:t>
      </w:r>
      <w:r w:rsidR="004B6A11" w:rsidRPr="00F37A3F">
        <w:t>.</w:t>
      </w:r>
    </w:p>
    <w:p w:rsidR="009E37AB" w:rsidRPr="00F37A3F" w:rsidRDefault="009E37AB" w:rsidP="00F37A3F">
      <w:pPr>
        <w:pStyle w:val="ActHead7"/>
        <w:pageBreakBefore/>
      </w:pPr>
      <w:bookmarkStart w:id="42" w:name="_Toc430007090"/>
      <w:r w:rsidRPr="00F37A3F">
        <w:rPr>
          <w:rStyle w:val="CharAmPartNo"/>
        </w:rPr>
        <w:t>Part</w:t>
      </w:r>
      <w:r w:rsidR="00F37A3F" w:rsidRPr="00F37A3F">
        <w:rPr>
          <w:rStyle w:val="CharAmPartNo"/>
        </w:rPr>
        <w:t> </w:t>
      </w:r>
      <w:r w:rsidRPr="00F37A3F">
        <w:rPr>
          <w:rStyle w:val="CharAmPartNo"/>
        </w:rPr>
        <w:t>3</w:t>
      </w:r>
      <w:r w:rsidRPr="00F37A3F">
        <w:t>—</w:t>
      </w:r>
      <w:r w:rsidR="00CA2A44" w:rsidRPr="00F37A3F">
        <w:rPr>
          <w:rStyle w:val="CharAmPartText"/>
        </w:rPr>
        <w:t>Consequential</w:t>
      </w:r>
      <w:r w:rsidRPr="00F37A3F">
        <w:rPr>
          <w:rStyle w:val="CharAmPartText"/>
        </w:rPr>
        <w:t xml:space="preserve"> amendments</w:t>
      </w:r>
      <w:r w:rsidR="00CA2A44" w:rsidRPr="00F37A3F">
        <w:rPr>
          <w:rStyle w:val="CharAmPartText"/>
        </w:rPr>
        <w:t xml:space="preserve"> commencing </w:t>
      </w:r>
      <w:r w:rsidR="00C17B10" w:rsidRPr="00F37A3F">
        <w:rPr>
          <w:rStyle w:val="CharAmPartText"/>
        </w:rPr>
        <w:t>once</w:t>
      </w:r>
      <w:r w:rsidR="00CA2A44" w:rsidRPr="00F37A3F">
        <w:rPr>
          <w:rStyle w:val="CharAmPartText"/>
        </w:rPr>
        <w:t xml:space="preserve"> the Biosecurity Act 2015 commences</w:t>
      </w:r>
      <w:bookmarkEnd w:id="42"/>
    </w:p>
    <w:p w:rsidR="009E37AB" w:rsidRPr="00F37A3F" w:rsidRDefault="00E728C5" w:rsidP="00F37A3F">
      <w:pPr>
        <w:pStyle w:val="ActHead9"/>
        <w:rPr>
          <w:i w:val="0"/>
        </w:rPr>
      </w:pPr>
      <w:bookmarkStart w:id="43" w:name="_Toc430007091"/>
      <w:r w:rsidRPr="00F37A3F">
        <w:t>Biosecurity Act 2015</w:t>
      </w:r>
      <w:bookmarkEnd w:id="43"/>
    </w:p>
    <w:p w:rsidR="00E728C5" w:rsidRPr="00F37A3F" w:rsidRDefault="00837A72" w:rsidP="00F37A3F">
      <w:pPr>
        <w:pStyle w:val="ItemHead"/>
      </w:pPr>
      <w:r w:rsidRPr="00F37A3F">
        <w:t>121</w:t>
      </w:r>
      <w:r w:rsidR="00E728C5" w:rsidRPr="00F37A3F">
        <w:t xml:space="preserve">  Paragraph 99(a)</w:t>
      </w:r>
    </w:p>
    <w:p w:rsidR="00AB0609" w:rsidRPr="00F37A3F" w:rsidRDefault="00E728C5" w:rsidP="00F37A3F">
      <w:pPr>
        <w:pStyle w:val="Item"/>
      </w:pPr>
      <w:r w:rsidRPr="00F37A3F">
        <w:t xml:space="preserve">Omit “, </w:t>
      </w:r>
      <w:r w:rsidR="00AB0609" w:rsidRPr="00F37A3F">
        <w:t>and his or her passport number”, substitute:</w:t>
      </w:r>
    </w:p>
    <w:p w:rsidR="00AB0609" w:rsidRPr="00F37A3F" w:rsidRDefault="00EE4229" w:rsidP="00F37A3F">
      <w:pPr>
        <w:pStyle w:val="subsection"/>
      </w:pPr>
      <w:r w:rsidRPr="00F37A3F">
        <w:tab/>
      </w:r>
      <w:r w:rsidRPr="00F37A3F">
        <w:tab/>
      </w:r>
      <w:r w:rsidR="00AB0609" w:rsidRPr="00F37A3F">
        <w:t>and the number of his or her:</w:t>
      </w:r>
    </w:p>
    <w:p w:rsidR="00AB0609" w:rsidRPr="00F37A3F" w:rsidRDefault="00AB0609" w:rsidP="00F37A3F">
      <w:pPr>
        <w:pStyle w:val="paragraphsub"/>
      </w:pPr>
      <w:r w:rsidRPr="00F37A3F">
        <w:tab/>
        <w:t>(</w:t>
      </w:r>
      <w:proofErr w:type="spellStart"/>
      <w:r w:rsidRPr="00F37A3F">
        <w:t>i</w:t>
      </w:r>
      <w:proofErr w:type="spellEnd"/>
      <w:r w:rsidRPr="00F37A3F">
        <w:t>)</w:t>
      </w:r>
      <w:r w:rsidRPr="00F37A3F">
        <w:tab/>
        <w:t xml:space="preserve">Australian travel document (within the meaning of the </w:t>
      </w:r>
      <w:r w:rsidRPr="00F37A3F">
        <w:rPr>
          <w:i/>
        </w:rPr>
        <w:t>Australian Passports Act 2005</w:t>
      </w:r>
      <w:r w:rsidRPr="00F37A3F">
        <w:t>); or</w:t>
      </w:r>
    </w:p>
    <w:p w:rsidR="00E728C5" w:rsidRPr="00F37A3F" w:rsidRDefault="00AB0609" w:rsidP="00F37A3F">
      <w:pPr>
        <w:pStyle w:val="paragraphsub"/>
      </w:pPr>
      <w:r w:rsidRPr="00F37A3F">
        <w:tab/>
        <w:t>(ii)</w:t>
      </w:r>
      <w:r w:rsidRPr="00F37A3F">
        <w:tab/>
      </w:r>
      <w:r w:rsidR="00E728C5" w:rsidRPr="00F37A3F">
        <w:t>passport or other travel document</w:t>
      </w:r>
      <w:r w:rsidRPr="00F37A3F">
        <w:t xml:space="preserve">, </w:t>
      </w:r>
      <w:r w:rsidR="00E728C5" w:rsidRPr="00F37A3F">
        <w:t xml:space="preserve">issued to the </w:t>
      </w:r>
      <w:r w:rsidR="00A24FA3" w:rsidRPr="00F37A3F">
        <w:t>individual</w:t>
      </w:r>
      <w:r w:rsidR="00E728C5" w:rsidRPr="00F37A3F">
        <w:t xml:space="preserve"> by or on behalf of the </w:t>
      </w:r>
      <w:r w:rsidR="00EE4229" w:rsidRPr="00F37A3F">
        <w:t>government of a foreign country</w:t>
      </w:r>
      <w:r w:rsidR="004B6A11" w:rsidRPr="00F37A3F">
        <w:t>;</w:t>
      </w:r>
    </w:p>
    <w:p w:rsidR="006E4BC6" w:rsidRPr="00F37A3F" w:rsidRDefault="006E4BC6" w:rsidP="00F37A3F">
      <w:pPr>
        <w:pStyle w:val="ActHead6"/>
        <w:pageBreakBefore/>
      </w:pPr>
      <w:bookmarkStart w:id="44" w:name="_Toc430007092"/>
      <w:bookmarkStart w:id="45" w:name="opcCurrentFind"/>
      <w:r w:rsidRPr="00F37A3F">
        <w:rPr>
          <w:rStyle w:val="CharAmSchNo"/>
        </w:rPr>
        <w:t>Schedule</w:t>
      </w:r>
      <w:r w:rsidR="00F37A3F" w:rsidRPr="00F37A3F">
        <w:rPr>
          <w:rStyle w:val="CharAmSchNo"/>
        </w:rPr>
        <w:t> </w:t>
      </w:r>
      <w:r w:rsidRPr="00F37A3F">
        <w:rPr>
          <w:rStyle w:val="CharAmSchNo"/>
        </w:rPr>
        <w:t>2</w:t>
      </w:r>
      <w:r w:rsidRPr="00F37A3F">
        <w:t>—</w:t>
      </w:r>
      <w:r w:rsidRPr="00F37A3F">
        <w:rPr>
          <w:rStyle w:val="CharAmSchText"/>
        </w:rPr>
        <w:t>Repeals</w:t>
      </w:r>
      <w:bookmarkEnd w:id="44"/>
    </w:p>
    <w:bookmarkEnd w:id="45"/>
    <w:p w:rsidR="006E4BC6" w:rsidRPr="00F37A3F" w:rsidRDefault="006E4BC6" w:rsidP="00F37A3F">
      <w:pPr>
        <w:pStyle w:val="Header"/>
      </w:pPr>
      <w:r w:rsidRPr="00F37A3F">
        <w:rPr>
          <w:rStyle w:val="CharAmPartNo"/>
        </w:rPr>
        <w:t xml:space="preserve"> </w:t>
      </w:r>
      <w:r w:rsidRPr="00F37A3F">
        <w:rPr>
          <w:rStyle w:val="CharAmPartText"/>
        </w:rPr>
        <w:t xml:space="preserve"> </w:t>
      </w:r>
    </w:p>
    <w:p w:rsidR="00E47A03" w:rsidRPr="00F37A3F" w:rsidRDefault="00E47A03" w:rsidP="00F37A3F">
      <w:pPr>
        <w:pStyle w:val="ActHead9"/>
        <w:rPr>
          <w:i w:val="0"/>
        </w:rPr>
      </w:pPr>
      <w:bookmarkStart w:id="46" w:name="_Toc430007093"/>
      <w:r w:rsidRPr="00F37A3F">
        <w:t>Australian Passports (</w:t>
      </w:r>
      <w:proofErr w:type="spellStart"/>
      <w:r w:rsidRPr="00F37A3F">
        <w:t>Transitional</w:t>
      </w:r>
      <w:r w:rsidR="00B8769C" w:rsidRPr="00F37A3F">
        <w:t>s</w:t>
      </w:r>
      <w:proofErr w:type="spellEnd"/>
      <w:r w:rsidRPr="00F37A3F">
        <w:t xml:space="preserve"> and </w:t>
      </w:r>
      <w:proofErr w:type="spellStart"/>
      <w:r w:rsidRPr="00F37A3F">
        <w:t>Consequentials</w:t>
      </w:r>
      <w:proofErr w:type="spellEnd"/>
      <w:r w:rsidRPr="00F37A3F">
        <w:t>) Act 2005</w:t>
      </w:r>
      <w:bookmarkEnd w:id="46"/>
    </w:p>
    <w:p w:rsidR="00E47A03" w:rsidRPr="00F37A3F" w:rsidRDefault="00572DAF" w:rsidP="00F37A3F">
      <w:pPr>
        <w:pStyle w:val="ItemHead"/>
      </w:pPr>
      <w:r w:rsidRPr="00F37A3F">
        <w:t>1</w:t>
      </w:r>
      <w:r w:rsidR="00E47A03" w:rsidRPr="00F37A3F">
        <w:t xml:space="preserve">  The whole of the Act</w:t>
      </w:r>
    </w:p>
    <w:p w:rsidR="006C3BD0" w:rsidRDefault="00E47A03" w:rsidP="00F37A3F">
      <w:pPr>
        <w:pStyle w:val="Item"/>
      </w:pPr>
      <w:bookmarkStart w:id="47" w:name="bkCheck17_1"/>
      <w:r w:rsidRPr="00F37A3F">
        <w:t>Repeal the Act</w:t>
      </w:r>
      <w:bookmarkEnd w:id="47"/>
      <w:r w:rsidR="0018125F" w:rsidRPr="00F37A3F">
        <w:t>.</w:t>
      </w:r>
    </w:p>
    <w:p w:rsidR="00225993" w:rsidRDefault="00225993" w:rsidP="005D2778"/>
    <w:p w:rsidR="00225993" w:rsidRDefault="00225993" w:rsidP="00027C40">
      <w:pPr>
        <w:pStyle w:val="AssentBk"/>
        <w:keepNext/>
      </w:pPr>
    </w:p>
    <w:p w:rsidR="00225993" w:rsidRDefault="00225993" w:rsidP="00027C40">
      <w:pPr>
        <w:pStyle w:val="AssentBk"/>
        <w:keepNext/>
      </w:pPr>
    </w:p>
    <w:p w:rsidR="005D2778" w:rsidRDefault="005D2778" w:rsidP="000C5962">
      <w:pPr>
        <w:pStyle w:val="2ndRd"/>
        <w:keepNext/>
        <w:pBdr>
          <w:top w:val="single" w:sz="2" w:space="1" w:color="auto"/>
        </w:pBdr>
      </w:pPr>
    </w:p>
    <w:p w:rsidR="005D2778" w:rsidRDefault="005D277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D2778" w:rsidRDefault="005D277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June 2015</w:t>
      </w:r>
    </w:p>
    <w:p w:rsidR="005D2778" w:rsidRDefault="005D277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20 August 2015</w:t>
      </w:r>
      <w:r>
        <w:t>]</w:t>
      </w:r>
    </w:p>
    <w:p w:rsidR="005D2778" w:rsidRDefault="005D2778" w:rsidP="000C5962"/>
    <w:p w:rsidR="00225993" w:rsidRPr="005D2778" w:rsidRDefault="005D2778" w:rsidP="005D2778">
      <w:pPr>
        <w:framePr w:hSpace="180" w:wrap="around" w:vAnchor="text" w:hAnchor="page" w:x="2386" w:y="6164"/>
      </w:pPr>
      <w:r>
        <w:t>(87/15)</w:t>
      </w:r>
    </w:p>
    <w:p w:rsidR="005D2778" w:rsidRDefault="005D2778"/>
    <w:sectPr w:rsidR="005D2778" w:rsidSect="0022599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23" w:rsidRDefault="00F66323" w:rsidP="0048364F">
      <w:pPr>
        <w:spacing w:line="240" w:lineRule="auto"/>
      </w:pPr>
      <w:r>
        <w:separator/>
      </w:r>
    </w:p>
  </w:endnote>
  <w:endnote w:type="continuationSeparator" w:id="0">
    <w:p w:rsidR="00F66323" w:rsidRDefault="00F6632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23" w:rsidRPr="005F1388" w:rsidRDefault="00F66323" w:rsidP="00F37A3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78" w:rsidRDefault="005D2778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F66323" w:rsidRDefault="00F66323" w:rsidP="00F37A3F">
    <w:pPr>
      <w:pStyle w:val="Footer"/>
      <w:spacing w:before="120"/>
    </w:pPr>
  </w:p>
  <w:p w:rsidR="00F66323" w:rsidRPr="005F1388" w:rsidRDefault="00F6632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23" w:rsidRPr="00ED79B6" w:rsidRDefault="00F66323" w:rsidP="00F37A3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23" w:rsidRDefault="00F66323" w:rsidP="00F37A3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66323" w:rsidTr="00E24941">
      <w:tc>
        <w:tcPr>
          <w:tcW w:w="646" w:type="dxa"/>
        </w:tcPr>
        <w:p w:rsidR="00F66323" w:rsidRDefault="00F66323" w:rsidP="00E2494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00A66">
            <w:rPr>
              <w:i/>
              <w:noProof/>
              <w:sz w:val="18"/>
            </w:rPr>
            <w:t>xxvii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66323" w:rsidRDefault="00636485" w:rsidP="00E24941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Passports Legislation Amendment (Integrity) Act 2015</w:t>
          </w:r>
        </w:p>
      </w:tc>
      <w:tc>
        <w:tcPr>
          <w:tcW w:w="1270" w:type="dxa"/>
        </w:tcPr>
        <w:p w:rsidR="00F66323" w:rsidRDefault="00636485" w:rsidP="00E24941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F66323" w:rsidRDefault="00F6632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23" w:rsidRDefault="00F66323" w:rsidP="00F37A3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66323" w:rsidTr="00E24941">
      <w:tc>
        <w:tcPr>
          <w:tcW w:w="1247" w:type="dxa"/>
        </w:tcPr>
        <w:p w:rsidR="00F66323" w:rsidRDefault="005D2778" w:rsidP="00E24941">
          <w:pPr>
            <w:rPr>
              <w:i/>
              <w:sz w:val="18"/>
            </w:rPr>
          </w:pPr>
          <w:r>
            <w:rPr>
              <w:i/>
              <w:sz w:val="18"/>
            </w:rPr>
            <w:t>No. 122</w:t>
          </w:r>
          <w:r w:rsidR="00636485"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F66323" w:rsidRDefault="00636485" w:rsidP="00E24941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Passports Legislation Amendment (Integrity) Act 2015</w:t>
          </w:r>
        </w:p>
      </w:tc>
      <w:tc>
        <w:tcPr>
          <w:tcW w:w="669" w:type="dxa"/>
        </w:tcPr>
        <w:p w:rsidR="00F66323" w:rsidRDefault="00F66323" w:rsidP="00E2494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059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66323" w:rsidRPr="00ED79B6" w:rsidRDefault="00F6632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23" w:rsidRPr="00A961C4" w:rsidRDefault="00F66323" w:rsidP="00F37A3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66323" w:rsidTr="00F37A3F">
      <w:tc>
        <w:tcPr>
          <w:tcW w:w="646" w:type="dxa"/>
        </w:tcPr>
        <w:p w:rsidR="00F66323" w:rsidRDefault="00F66323" w:rsidP="00E2494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0059F">
            <w:rPr>
              <w:i/>
              <w:noProof/>
              <w:sz w:val="18"/>
            </w:rPr>
            <w:t>26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66323" w:rsidRDefault="00636485" w:rsidP="00E24941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Passports Legislation Amendment (Integrity) Act 2015</w:t>
          </w:r>
        </w:p>
      </w:tc>
      <w:tc>
        <w:tcPr>
          <w:tcW w:w="1270" w:type="dxa"/>
        </w:tcPr>
        <w:p w:rsidR="00F66323" w:rsidRDefault="005D2778" w:rsidP="00E24941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122, 2015</w:t>
          </w:r>
        </w:p>
      </w:tc>
    </w:tr>
  </w:tbl>
  <w:p w:rsidR="00F66323" w:rsidRPr="00A961C4" w:rsidRDefault="00F6632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23" w:rsidRPr="00A961C4" w:rsidRDefault="00F66323" w:rsidP="00F37A3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66323" w:rsidTr="00F37A3F">
      <w:tc>
        <w:tcPr>
          <w:tcW w:w="1247" w:type="dxa"/>
        </w:tcPr>
        <w:p w:rsidR="00F66323" w:rsidRDefault="005D2778" w:rsidP="00E24941">
          <w:pPr>
            <w:rPr>
              <w:sz w:val="18"/>
            </w:rPr>
          </w:pPr>
          <w:r>
            <w:rPr>
              <w:i/>
              <w:sz w:val="18"/>
            </w:rPr>
            <w:t>No. 122, 2015</w:t>
          </w:r>
        </w:p>
      </w:tc>
      <w:tc>
        <w:tcPr>
          <w:tcW w:w="5387" w:type="dxa"/>
        </w:tcPr>
        <w:p w:rsidR="00F66323" w:rsidRDefault="00636485" w:rsidP="00E24941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Passports Legislation Amendment (Integrity) Act 2015</w:t>
          </w:r>
        </w:p>
      </w:tc>
      <w:tc>
        <w:tcPr>
          <w:tcW w:w="669" w:type="dxa"/>
        </w:tcPr>
        <w:p w:rsidR="00F66323" w:rsidRDefault="00F66323" w:rsidP="00E2494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0059F">
            <w:rPr>
              <w:i/>
              <w:noProof/>
              <w:sz w:val="18"/>
            </w:rPr>
            <w:t>27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66323" w:rsidRPr="00055B5C" w:rsidRDefault="00F66323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23" w:rsidRPr="00A961C4" w:rsidRDefault="00F66323" w:rsidP="00F37A3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66323" w:rsidTr="00F37A3F">
      <w:tc>
        <w:tcPr>
          <w:tcW w:w="1247" w:type="dxa"/>
        </w:tcPr>
        <w:p w:rsidR="00F66323" w:rsidRDefault="005D2778" w:rsidP="00E24941">
          <w:pPr>
            <w:rPr>
              <w:sz w:val="18"/>
            </w:rPr>
          </w:pPr>
          <w:r>
            <w:rPr>
              <w:i/>
              <w:sz w:val="18"/>
            </w:rPr>
            <w:t>No. 122, 2015</w:t>
          </w:r>
        </w:p>
      </w:tc>
      <w:tc>
        <w:tcPr>
          <w:tcW w:w="5387" w:type="dxa"/>
        </w:tcPr>
        <w:p w:rsidR="00F66323" w:rsidRDefault="00636485" w:rsidP="00E24941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Passports Legislation Amendment (Integrity) Act 2015</w:t>
          </w:r>
        </w:p>
      </w:tc>
      <w:tc>
        <w:tcPr>
          <w:tcW w:w="669" w:type="dxa"/>
        </w:tcPr>
        <w:p w:rsidR="00F66323" w:rsidRDefault="00F66323" w:rsidP="00E2494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0059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F66323" w:rsidRPr="00A961C4" w:rsidRDefault="00F66323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23" w:rsidRDefault="00F66323" w:rsidP="0048364F">
      <w:pPr>
        <w:spacing w:line="240" w:lineRule="auto"/>
      </w:pPr>
      <w:r>
        <w:separator/>
      </w:r>
    </w:p>
  </w:footnote>
  <w:footnote w:type="continuationSeparator" w:id="0">
    <w:p w:rsidR="00F66323" w:rsidRDefault="00F6632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23" w:rsidRPr="005F1388" w:rsidRDefault="00F6632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23" w:rsidRPr="005F1388" w:rsidRDefault="00F6632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23" w:rsidRPr="005F1388" w:rsidRDefault="00F6632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23" w:rsidRPr="00ED79B6" w:rsidRDefault="00F6632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23" w:rsidRPr="00ED79B6" w:rsidRDefault="00F6632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23" w:rsidRPr="00ED79B6" w:rsidRDefault="00F6632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23" w:rsidRPr="00A961C4" w:rsidRDefault="00F6632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0059F">
      <w:rPr>
        <w:b/>
        <w:sz w:val="20"/>
      </w:rPr>
      <w:fldChar w:fldCharType="separate"/>
    </w:r>
    <w:r w:rsidR="00C0059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0059F">
      <w:rPr>
        <w:sz w:val="20"/>
      </w:rPr>
      <w:fldChar w:fldCharType="separate"/>
    </w:r>
    <w:r w:rsidR="00C0059F">
      <w:rPr>
        <w:noProof/>
        <w:sz w:val="20"/>
      </w:rPr>
      <w:t>Amendments</w:t>
    </w:r>
    <w:r>
      <w:rPr>
        <w:sz w:val="20"/>
      </w:rPr>
      <w:fldChar w:fldCharType="end"/>
    </w:r>
  </w:p>
  <w:p w:rsidR="00F66323" w:rsidRPr="00A961C4" w:rsidRDefault="00F6632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C0059F">
      <w:rPr>
        <w:b/>
        <w:sz w:val="20"/>
      </w:rPr>
      <w:fldChar w:fldCharType="separate"/>
    </w:r>
    <w:r w:rsidR="00C0059F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C0059F">
      <w:rPr>
        <w:sz w:val="20"/>
      </w:rPr>
      <w:fldChar w:fldCharType="separate"/>
    </w:r>
    <w:r w:rsidR="00C0059F">
      <w:rPr>
        <w:noProof/>
        <w:sz w:val="20"/>
      </w:rPr>
      <w:t>Consequential amendments commencing once the Biosecurity Act 2015 commences</w:t>
    </w:r>
    <w:r>
      <w:rPr>
        <w:sz w:val="20"/>
      </w:rPr>
      <w:fldChar w:fldCharType="end"/>
    </w:r>
  </w:p>
  <w:p w:rsidR="00F66323" w:rsidRPr="00A961C4" w:rsidRDefault="00F6632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23" w:rsidRPr="00A961C4" w:rsidRDefault="00F6632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0059F">
      <w:rPr>
        <w:sz w:val="20"/>
      </w:rPr>
      <w:fldChar w:fldCharType="separate"/>
    </w:r>
    <w:r w:rsidR="00C0059F">
      <w:rPr>
        <w:noProof/>
        <w:sz w:val="20"/>
      </w:rPr>
      <w:t>Repeals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0059F">
      <w:rPr>
        <w:b/>
        <w:sz w:val="20"/>
      </w:rPr>
      <w:fldChar w:fldCharType="separate"/>
    </w:r>
    <w:r w:rsidR="00C0059F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F66323" w:rsidRPr="00A961C4" w:rsidRDefault="00F6632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66323" w:rsidRPr="00A961C4" w:rsidRDefault="00F6632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23" w:rsidRPr="00A961C4" w:rsidRDefault="00F66323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46390"/>
    <w:multiLevelType w:val="multilevel"/>
    <w:tmpl w:val="CA84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8151365"/>
    <w:multiLevelType w:val="multilevel"/>
    <w:tmpl w:val="9ED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FB331F"/>
    <w:multiLevelType w:val="multilevel"/>
    <w:tmpl w:val="F2E6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A57C7A"/>
    <w:multiLevelType w:val="hybridMultilevel"/>
    <w:tmpl w:val="33E085D8"/>
    <w:lvl w:ilvl="0" w:tplc="CD8AD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F4"/>
    <w:rsid w:val="000113BC"/>
    <w:rsid w:val="000136AF"/>
    <w:rsid w:val="00017C89"/>
    <w:rsid w:val="00017F6A"/>
    <w:rsid w:val="00021016"/>
    <w:rsid w:val="000231AF"/>
    <w:rsid w:val="00032424"/>
    <w:rsid w:val="00035759"/>
    <w:rsid w:val="0004126F"/>
    <w:rsid w:val="000417C9"/>
    <w:rsid w:val="00047386"/>
    <w:rsid w:val="00053564"/>
    <w:rsid w:val="00053CD5"/>
    <w:rsid w:val="00055B5C"/>
    <w:rsid w:val="00056763"/>
    <w:rsid w:val="00060FF9"/>
    <w:rsid w:val="000614BF"/>
    <w:rsid w:val="00061765"/>
    <w:rsid w:val="00070000"/>
    <w:rsid w:val="000724D2"/>
    <w:rsid w:val="00072806"/>
    <w:rsid w:val="00074654"/>
    <w:rsid w:val="00076FB4"/>
    <w:rsid w:val="00087430"/>
    <w:rsid w:val="000907DB"/>
    <w:rsid w:val="00091507"/>
    <w:rsid w:val="00091B10"/>
    <w:rsid w:val="00092219"/>
    <w:rsid w:val="000926BC"/>
    <w:rsid w:val="00092732"/>
    <w:rsid w:val="00093CCE"/>
    <w:rsid w:val="00093D47"/>
    <w:rsid w:val="00094FCA"/>
    <w:rsid w:val="000A0E75"/>
    <w:rsid w:val="000B1FD2"/>
    <w:rsid w:val="000B2224"/>
    <w:rsid w:val="000B5D01"/>
    <w:rsid w:val="000B729E"/>
    <w:rsid w:val="000C08B6"/>
    <w:rsid w:val="000C08BF"/>
    <w:rsid w:val="000C16EE"/>
    <w:rsid w:val="000C661A"/>
    <w:rsid w:val="000D05EF"/>
    <w:rsid w:val="000D0887"/>
    <w:rsid w:val="000D2DA7"/>
    <w:rsid w:val="000D4ED2"/>
    <w:rsid w:val="000E4476"/>
    <w:rsid w:val="000E4DED"/>
    <w:rsid w:val="000E7F88"/>
    <w:rsid w:val="000F09F5"/>
    <w:rsid w:val="000F12A1"/>
    <w:rsid w:val="000F147B"/>
    <w:rsid w:val="000F21C1"/>
    <w:rsid w:val="000F36FD"/>
    <w:rsid w:val="000F3A32"/>
    <w:rsid w:val="000F4088"/>
    <w:rsid w:val="000F7FC8"/>
    <w:rsid w:val="00100A66"/>
    <w:rsid w:val="0010139C"/>
    <w:rsid w:val="00101D90"/>
    <w:rsid w:val="0010745C"/>
    <w:rsid w:val="00112222"/>
    <w:rsid w:val="00112B6A"/>
    <w:rsid w:val="0011394B"/>
    <w:rsid w:val="00113BD1"/>
    <w:rsid w:val="00117C39"/>
    <w:rsid w:val="00117CC8"/>
    <w:rsid w:val="00121606"/>
    <w:rsid w:val="00122206"/>
    <w:rsid w:val="0012437F"/>
    <w:rsid w:val="00131E96"/>
    <w:rsid w:val="001338FF"/>
    <w:rsid w:val="001378A4"/>
    <w:rsid w:val="001471E1"/>
    <w:rsid w:val="0015646E"/>
    <w:rsid w:val="001643C9"/>
    <w:rsid w:val="00165568"/>
    <w:rsid w:val="001655D7"/>
    <w:rsid w:val="00166C2F"/>
    <w:rsid w:val="0016778A"/>
    <w:rsid w:val="00171433"/>
    <w:rsid w:val="001716C9"/>
    <w:rsid w:val="00173363"/>
    <w:rsid w:val="00173B94"/>
    <w:rsid w:val="00175E17"/>
    <w:rsid w:val="0018125F"/>
    <w:rsid w:val="001816E7"/>
    <w:rsid w:val="00184924"/>
    <w:rsid w:val="001854B4"/>
    <w:rsid w:val="00192C51"/>
    <w:rsid w:val="00192C87"/>
    <w:rsid w:val="001939E1"/>
    <w:rsid w:val="00195382"/>
    <w:rsid w:val="00195FF0"/>
    <w:rsid w:val="00196757"/>
    <w:rsid w:val="00196CB5"/>
    <w:rsid w:val="00197AE1"/>
    <w:rsid w:val="001A3658"/>
    <w:rsid w:val="001A3A10"/>
    <w:rsid w:val="001A437A"/>
    <w:rsid w:val="001A759A"/>
    <w:rsid w:val="001B01DF"/>
    <w:rsid w:val="001B0D7C"/>
    <w:rsid w:val="001B1F26"/>
    <w:rsid w:val="001B2DB4"/>
    <w:rsid w:val="001B7A5D"/>
    <w:rsid w:val="001C0FC5"/>
    <w:rsid w:val="001C1071"/>
    <w:rsid w:val="001C2418"/>
    <w:rsid w:val="001C28A9"/>
    <w:rsid w:val="001C663E"/>
    <w:rsid w:val="001C69C4"/>
    <w:rsid w:val="001D3506"/>
    <w:rsid w:val="001D6DC7"/>
    <w:rsid w:val="001D75AE"/>
    <w:rsid w:val="001E3590"/>
    <w:rsid w:val="001E7407"/>
    <w:rsid w:val="001F030E"/>
    <w:rsid w:val="001F60FD"/>
    <w:rsid w:val="00201D27"/>
    <w:rsid w:val="0020208C"/>
    <w:rsid w:val="00202618"/>
    <w:rsid w:val="00206DDA"/>
    <w:rsid w:val="00220EF9"/>
    <w:rsid w:val="00225993"/>
    <w:rsid w:val="00226831"/>
    <w:rsid w:val="00231561"/>
    <w:rsid w:val="00231B0F"/>
    <w:rsid w:val="00235EE2"/>
    <w:rsid w:val="0023722E"/>
    <w:rsid w:val="00240749"/>
    <w:rsid w:val="00241887"/>
    <w:rsid w:val="0024486B"/>
    <w:rsid w:val="002465F6"/>
    <w:rsid w:val="00261425"/>
    <w:rsid w:val="00261EA4"/>
    <w:rsid w:val="00262888"/>
    <w:rsid w:val="00263820"/>
    <w:rsid w:val="0026530F"/>
    <w:rsid w:val="00270253"/>
    <w:rsid w:val="00272867"/>
    <w:rsid w:val="00273C45"/>
    <w:rsid w:val="002807EE"/>
    <w:rsid w:val="00280E06"/>
    <w:rsid w:val="00293B89"/>
    <w:rsid w:val="00297ECB"/>
    <w:rsid w:val="002B5A30"/>
    <w:rsid w:val="002B7366"/>
    <w:rsid w:val="002C7D91"/>
    <w:rsid w:val="002D043A"/>
    <w:rsid w:val="002D395A"/>
    <w:rsid w:val="002F29F1"/>
    <w:rsid w:val="002F476A"/>
    <w:rsid w:val="00300C65"/>
    <w:rsid w:val="0030299E"/>
    <w:rsid w:val="00303F02"/>
    <w:rsid w:val="00304F64"/>
    <w:rsid w:val="00306C71"/>
    <w:rsid w:val="00306F8E"/>
    <w:rsid w:val="00310AA3"/>
    <w:rsid w:val="00310F00"/>
    <w:rsid w:val="003210A1"/>
    <w:rsid w:val="00323BAC"/>
    <w:rsid w:val="003248D1"/>
    <w:rsid w:val="003321B6"/>
    <w:rsid w:val="00332572"/>
    <w:rsid w:val="003379FA"/>
    <w:rsid w:val="00341106"/>
    <w:rsid w:val="003415D3"/>
    <w:rsid w:val="003470ED"/>
    <w:rsid w:val="00350417"/>
    <w:rsid w:val="00352B0F"/>
    <w:rsid w:val="00354AD7"/>
    <w:rsid w:val="003603BF"/>
    <w:rsid w:val="00364087"/>
    <w:rsid w:val="003650FB"/>
    <w:rsid w:val="00365DE9"/>
    <w:rsid w:val="00366310"/>
    <w:rsid w:val="0036671E"/>
    <w:rsid w:val="0036719D"/>
    <w:rsid w:val="00370B9B"/>
    <w:rsid w:val="00371AC9"/>
    <w:rsid w:val="00375C6C"/>
    <w:rsid w:val="003806AF"/>
    <w:rsid w:val="00382357"/>
    <w:rsid w:val="00390D6A"/>
    <w:rsid w:val="00391221"/>
    <w:rsid w:val="003A091C"/>
    <w:rsid w:val="003A39D8"/>
    <w:rsid w:val="003A6043"/>
    <w:rsid w:val="003C2602"/>
    <w:rsid w:val="003C596B"/>
    <w:rsid w:val="003C5F2B"/>
    <w:rsid w:val="003D09DB"/>
    <w:rsid w:val="003D0BFE"/>
    <w:rsid w:val="003D2288"/>
    <w:rsid w:val="003D5700"/>
    <w:rsid w:val="003D7703"/>
    <w:rsid w:val="003E1B89"/>
    <w:rsid w:val="003E2308"/>
    <w:rsid w:val="003E4C20"/>
    <w:rsid w:val="003E582C"/>
    <w:rsid w:val="003E7F36"/>
    <w:rsid w:val="003F15A3"/>
    <w:rsid w:val="003F32C1"/>
    <w:rsid w:val="003F429A"/>
    <w:rsid w:val="0040071C"/>
    <w:rsid w:val="0040389F"/>
    <w:rsid w:val="00403EEB"/>
    <w:rsid w:val="0040548D"/>
    <w:rsid w:val="00405579"/>
    <w:rsid w:val="00405CB1"/>
    <w:rsid w:val="00410B8E"/>
    <w:rsid w:val="004116CD"/>
    <w:rsid w:val="00421B01"/>
    <w:rsid w:val="00421B79"/>
    <w:rsid w:val="00421FC1"/>
    <w:rsid w:val="004229C7"/>
    <w:rsid w:val="00424CA9"/>
    <w:rsid w:val="004311CA"/>
    <w:rsid w:val="00431267"/>
    <w:rsid w:val="004336A8"/>
    <w:rsid w:val="004352F1"/>
    <w:rsid w:val="00436785"/>
    <w:rsid w:val="00436BD5"/>
    <w:rsid w:val="00436C8E"/>
    <w:rsid w:val="00437228"/>
    <w:rsid w:val="00437E4B"/>
    <w:rsid w:val="004408BD"/>
    <w:rsid w:val="00442353"/>
    <w:rsid w:val="0044291A"/>
    <w:rsid w:val="004438EF"/>
    <w:rsid w:val="00443CC9"/>
    <w:rsid w:val="00452079"/>
    <w:rsid w:val="004520A1"/>
    <w:rsid w:val="00457149"/>
    <w:rsid w:val="00463177"/>
    <w:rsid w:val="004713D1"/>
    <w:rsid w:val="00481308"/>
    <w:rsid w:val="0048196B"/>
    <w:rsid w:val="00481C27"/>
    <w:rsid w:val="00482386"/>
    <w:rsid w:val="0048319D"/>
    <w:rsid w:val="0048364F"/>
    <w:rsid w:val="00485CCB"/>
    <w:rsid w:val="00496F97"/>
    <w:rsid w:val="004A0C62"/>
    <w:rsid w:val="004A109E"/>
    <w:rsid w:val="004B2D52"/>
    <w:rsid w:val="004B4969"/>
    <w:rsid w:val="004B4C65"/>
    <w:rsid w:val="004B64A0"/>
    <w:rsid w:val="004B6A11"/>
    <w:rsid w:val="004B7A1C"/>
    <w:rsid w:val="004C28FA"/>
    <w:rsid w:val="004C59DA"/>
    <w:rsid w:val="004C7C8C"/>
    <w:rsid w:val="004D44C4"/>
    <w:rsid w:val="004D4D32"/>
    <w:rsid w:val="004D53C9"/>
    <w:rsid w:val="004D7A63"/>
    <w:rsid w:val="004E2A4A"/>
    <w:rsid w:val="004E662C"/>
    <w:rsid w:val="004E7202"/>
    <w:rsid w:val="004F0D23"/>
    <w:rsid w:val="004F1FAC"/>
    <w:rsid w:val="004F7E74"/>
    <w:rsid w:val="005144A8"/>
    <w:rsid w:val="00516B8D"/>
    <w:rsid w:val="0051776D"/>
    <w:rsid w:val="0052099F"/>
    <w:rsid w:val="00523578"/>
    <w:rsid w:val="00523FC4"/>
    <w:rsid w:val="00523FF7"/>
    <w:rsid w:val="00537FBC"/>
    <w:rsid w:val="00543469"/>
    <w:rsid w:val="00551B54"/>
    <w:rsid w:val="00552982"/>
    <w:rsid w:val="00553EBE"/>
    <w:rsid w:val="00561258"/>
    <w:rsid w:val="00561CAC"/>
    <w:rsid w:val="00566742"/>
    <w:rsid w:val="00572DAF"/>
    <w:rsid w:val="0057481D"/>
    <w:rsid w:val="00575DE8"/>
    <w:rsid w:val="00583C17"/>
    <w:rsid w:val="00584811"/>
    <w:rsid w:val="00584D22"/>
    <w:rsid w:val="00586C76"/>
    <w:rsid w:val="005870F7"/>
    <w:rsid w:val="005873AF"/>
    <w:rsid w:val="00593AA6"/>
    <w:rsid w:val="00594161"/>
    <w:rsid w:val="00594749"/>
    <w:rsid w:val="005A040E"/>
    <w:rsid w:val="005A0D92"/>
    <w:rsid w:val="005A6E1F"/>
    <w:rsid w:val="005B4067"/>
    <w:rsid w:val="005B62DA"/>
    <w:rsid w:val="005C3F41"/>
    <w:rsid w:val="005C3FE7"/>
    <w:rsid w:val="005C5E1A"/>
    <w:rsid w:val="005D0C4A"/>
    <w:rsid w:val="005D2778"/>
    <w:rsid w:val="005D449E"/>
    <w:rsid w:val="005E152A"/>
    <w:rsid w:val="005F0912"/>
    <w:rsid w:val="005F1E05"/>
    <w:rsid w:val="005F2086"/>
    <w:rsid w:val="00600219"/>
    <w:rsid w:val="00601019"/>
    <w:rsid w:val="0060642A"/>
    <w:rsid w:val="00613716"/>
    <w:rsid w:val="00613FCF"/>
    <w:rsid w:val="00621A52"/>
    <w:rsid w:val="006279F3"/>
    <w:rsid w:val="00627F3E"/>
    <w:rsid w:val="00636485"/>
    <w:rsid w:val="006369BC"/>
    <w:rsid w:val="00641DE5"/>
    <w:rsid w:val="0064250E"/>
    <w:rsid w:val="006435CD"/>
    <w:rsid w:val="006436CE"/>
    <w:rsid w:val="00644E7D"/>
    <w:rsid w:val="00644EF1"/>
    <w:rsid w:val="00645382"/>
    <w:rsid w:val="006500C5"/>
    <w:rsid w:val="00656F0C"/>
    <w:rsid w:val="00657C70"/>
    <w:rsid w:val="00662E80"/>
    <w:rsid w:val="006679AC"/>
    <w:rsid w:val="006712BF"/>
    <w:rsid w:val="00677CC2"/>
    <w:rsid w:val="00681F92"/>
    <w:rsid w:val="00682650"/>
    <w:rsid w:val="0068286D"/>
    <w:rsid w:val="006842C2"/>
    <w:rsid w:val="00685F42"/>
    <w:rsid w:val="00686248"/>
    <w:rsid w:val="006871CE"/>
    <w:rsid w:val="0069207B"/>
    <w:rsid w:val="006956C4"/>
    <w:rsid w:val="006A5339"/>
    <w:rsid w:val="006A7A1F"/>
    <w:rsid w:val="006B5C20"/>
    <w:rsid w:val="006C2874"/>
    <w:rsid w:val="006C3BD0"/>
    <w:rsid w:val="006C4BF1"/>
    <w:rsid w:val="006C7F8C"/>
    <w:rsid w:val="006D309B"/>
    <w:rsid w:val="006D380D"/>
    <w:rsid w:val="006D62D5"/>
    <w:rsid w:val="006D7838"/>
    <w:rsid w:val="006D7EEC"/>
    <w:rsid w:val="006E0135"/>
    <w:rsid w:val="006E1BC5"/>
    <w:rsid w:val="006E2943"/>
    <w:rsid w:val="006E303A"/>
    <w:rsid w:val="006E4639"/>
    <w:rsid w:val="006E4BC6"/>
    <w:rsid w:val="006E656D"/>
    <w:rsid w:val="006E7219"/>
    <w:rsid w:val="006F11E3"/>
    <w:rsid w:val="006F7E19"/>
    <w:rsid w:val="00700B2C"/>
    <w:rsid w:val="0070388A"/>
    <w:rsid w:val="00705B4B"/>
    <w:rsid w:val="00710A08"/>
    <w:rsid w:val="00712D8D"/>
    <w:rsid w:val="00713084"/>
    <w:rsid w:val="00714B26"/>
    <w:rsid w:val="007159D5"/>
    <w:rsid w:val="00716F26"/>
    <w:rsid w:val="00717DF7"/>
    <w:rsid w:val="0072358E"/>
    <w:rsid w:val="0072482E"/>
    <w:rsid w:val="007313DC"/>
    <w:rsid w:val="00731E00"/>
    <w:rsid w:val="00733664"/>
    <w:rsid w:val="0073453A"/>
    <w:rsid w:val="00742832"/>
    <w:rsid w:val="007440B7"/>
    <w:rsid w:val="0074551E"/>
    <w:rsid w:val="0074583C"/>
    <w:rsid w:val="00746BBB"/>
    <w:rsid w:val="007503F8"/>
    <w:rsid w:val="00750E4E"/>
    <w:rsid w:val="0075511D"/>
    <w:rsid w:val="00761220"/>
    <w:rsid w:val="0076171B"/>
    <w:rsid w:val="00761FBB"/>
    <w:rsid w:val="00762F2E"/>
    <w:rsid w:val="00763417"/>
    <w:rsid w:val="007634AD"/>
    <w:rsid w:val="00764D1A"/>
    <w:rsid w:val="00767712"/>
    <w:rsid w:val="0077039E"/>
    <w:rsid w:val="007715C9"/>
    <w:rsid w:val="00774879"/>
    <w:rsid w:val="00774EDD"/>
    <w:rsid w:val="007752A9"/>
    <w:rsid w:val="007757EC"/>
    <w:rsid w:val="00775C8B"/>
    <w:rsid w:val="00776DF0"/>
    <w:rsid w:val="007779AE"/>
    <w:rsid w:val="00787B53"/>
    <w:rsid w:val="00795CB8"/>
    <w:rsid w:val="007A4476"/>
    <w:rsid w:val="007A526A"/>
    <w:rsid w:val="007A5272"/>
    <w:rsid w:val="007B0709"/>
    <w:rsid w:val="007B1428"/>
    <w:rsid w:val="007B1649"/>
    <w:rsid w:val="007B36DE"/>
    <w:rsid w:val="007C0116"/>
    <w:rsid w:val="007C1AFD"/>
    <w:rsid w:val="007C6BC0"/>
    <w:rsid w:val="007D0E48"/>
    <w:rsid w:val="007E3638"/>
    <w:rsid w:val="007E74C1"/>
    <w:rsid w:val="007E7D4A"/>
    <w:rsid w:val="007F32B2"/>
    <w:rsid w:val="008006CC"/>
    <w:rsid w:val="00807F18"/>
    <w:rsid w:val="00811ACF"/>
    <w:rsid w:val="00812E12"/>
    <w:rsid w:val="00814FEA"/>
    <w:rsid w:val="00817E92"/>
    <w:rsid w:val="00821CF1"/>
    <w:rsid w:val="00831E8D"/>
    <w:rsid w:val="0083269F"/>
    <w:rsid w:val="00834705"/>
    <w:rsid w:val="00837A72"/>
    <w:rsid w:val="008425B6"/>
    <w:rsid w:val="00847D06"/>
    <w:rsid w:val="00856A31"/>
    <w:rsid w:val="00857D6B"/>
    <w:rsid w:val="00861F6D"/>
    <w:rsid w:val="008633E5"/>
    <w:rsid w:val="00871E72"/>
    <w:rsid w:val="0087369B"/>
    <w:rsid w:val="0087390D"/>
    <w:rsid w:val="00874994"/>
    <w:rsid w:val="008754D0"/>
    <w:rsid w:val="00876201"/>
    <w:rsid w:val="00877D48"/>
    <w:rsid w:val="00882886"/>
    <w:rsid w:val="00883781"/>
    <w:rsid w:val="00885570"/>
    <w:rsid w:val="00886C7F"/>
    <w:rsid w:val="008915D0"/>
    <w:rsid w:val="00893629"/>
    <w:rsid w:val="00893958"/>
    <w:rsid w:val="0089454D"/>
    <w:rsid w:val="008A210F"/>
    <w:rsid w:val="008A2E77"/>
    <w:rsid w:val="008B51B7"/>
    <w:rsid w:val="008C16E7"/>
    <w:rsid w:val="008C6F6F"/>
    <w:rsid w:val="008D0EE0"/>
    <w:rsid w:val="008D570B"/>
    <w:rsid w:val="008D57DF"/>
    <w:rsid w:val="008D5BBC"/>
    <w:rsid w:val="008E26FD"/>
    <w:rsid w:val="008E5E42"/>
    <w:rsid w:val="008F0198"/>
    <w:rsid w:val="008F4EB4"/>
    <w:rsid w:val="008F4F1C"/>
    <w:rsid w:val="008F4F84"/>
    <w:rsid w:val="008F77C4"/>
    <w:rsid w:val="00901006"/>
    <w:rsid w:val="009061C3"/>
    <w:rsid w:val="009103F3"/>
    <w:rsid w:val="00912FE4"/>
    <w:rsid w:val="009156A0"/>
    <w:rsid w:val="00917BC5"/>
    <w:rsid w:val="00923599"/>
    <w:rsid w:val="00927597"/>
    <w:rsid w:val="00932377"/>
    <w:rsid w:val="00932913"/>
    <w:rsid w:val="009436BD"/>
    <w:rsid w:val="00944CF2"/>
    <w:rsid w:val="00955100"/>
    <w:rsid w:val="00967042"/>
    <w:rsid w:val="00981348"/>
    <w:rsid w:val="0098255A"/>
    <w:rsid w:val="00982BDF"/>
    <w:rsid w:val="009845BE"/>
    <w:rsid w:val="00985702"/>
    <w:rsid w:val="009909B7"/>
    <w:rsid w:val="0099588F"/>
    <w:rsid w:val="0099642C"/>
    <w:rsid w:val="00996555"/>
    <w:rsid w:val="009969C9"/>
    <w:rsid w:val="009A2811"/>
    <w:rsid w:val="009A4F9A"/>
    <w:rsid w:val="009B1EFC"/>
    <w:rsid w:val="009B585A"/>
    <w:rsid w:val="009D1835"/>
    <w:rsid w:val="009D3383"/>
    <w:rsid w:val="009E19C1"/>
    <w:rsid w:val="009E3764"/>
    <w:rsid w:val="009E37AB"/>
    <w:rsid w:val="009E3FD6"/>
    <w:rsid w:val="009F1065"/>
    <w:rsid w:val="009F41C2"/>
    <w:rsid w:val="00A10775"/>
    <w:rsid w:val="00A12029"/>
    <w:rsid w:val="00A122B2"/>
    <w:rsid w:val="00A231E2"/>
    <w:rsid w:val="00A24FA3"/>
    <w:rsid w:val="00A26650"/>
    <w:rsid w:val="00A31B63"/>
    <w:rsid w:val="00A31D34"/>
    <w:rsid w:val="00A35DBC"/>
    <w:rsid w:val="00A36C48"/>
    <w:rsid w:val="00A41E0B"/>
    <w:rsid w:val="00A55631"/>
    <w:rsid w:val="00A6082D"/>
    <w:rsid w:val="00A61292"/>
    <w:rsid w:val="00A61F09"/>
    <w:rsid w:val="00A64768"/>
    <w:rsid w:val="00A64912"/>
    <w:rsid w:val="00A64E07"/>
    <w:rsid w:val="00A70A74"/>
    <w:rsid w:val="00A778D3"/>
    <w:rsid w:val="00A87B78"/>
    <w:rsid w:val="00A912DE"/>
    <w:rsid w:val="00A92B2D"/>
    <w:rsid w:val="00A92F40"/>
    <w:rsid w:val="00A93F5C"/>
    <w:rsid w:val="00A94D97"/>
    <w:rsid w:val="00AA3795"/>
    <w:rsid w:val="00AA44C1"/>
    <w:rsid w:val="00AA4FC8"/>
    <w:rsid w:val="00AA74B2"/>
    <w:rsid w:val="00AB0609"/>
    <w:rsid w:val="00AB066C"/>
    <w:rsid w:val="00AB56B7"/>
    <w:rsid w:val="00AC1925"/>
    <w:rsid w:val="00AC1E75"/>
    <w:rsid w:val="00AC4B71"/>
    <w:rsid w:val="00AC7B74"/>
    <w:rsid w:val="00AD5641"/>
    <w:rsid w:val="00AE1088"/>
    <w:rsid w:val="00AE12FF"/>
    <w:rsid w:val="00AE1F67"/>
    <w:rsid w:val="00AE2666"/>
    <w:rsid w:val="00AF1BA4"/>
    <w:rsid w:val="00AF1E13"/>
    <w:rsid w:val="00AF4AF4"/>
    <w:rsid w:val="00AF58B4"/>
    <w:rsid w:val="00B032D8"/>
    <w:rsid w:val="00B0370B"/>
    <w:rsid w:val="00B063F6"/>
    <w:rsid w:val="00B126E2"/>
    <w:rsid w:val="00B12F88"/>
    <w:rsid w:val="00B14113"/>
    <w:rsid w:val="00B21BEC"/>
    <w:rsid w:val="00B241C4"/>
    <w:rsid w:val="00B30DCD"/>
    <w:rsid w:val="00B33B3C"/>
    <w:rsid w:val="00B4029A"/>
    <w:rsid w:val="00B4163F"/>
    <w:rsid w:val="00B42151"/>
    <w:rsid w:val="00B425BE"/>
    <w:rsid w:val="00B42F10"/>
    <w:rsid w:val="00B50D85"/>
    <w:rsid w:val="00B56EFE"/>
    <w:rsid w:val="00B61840"/>
    <w:rsid w:val="00B62C45"/>
    <w:rsid w:val="00B6382D"/>
    <w:rsid w:val="00B65BA6"/>
    <w:rsid w:val="00B70948"/>
    <w:rsid w:val="00B72D87"/>
    <w:rsid w:val="00B7341C"/>
    <w:rsid w:val="00B82D7B"/>
    <w:rsid w:val="00B8769C"/>
    <w:rsid w:val="00B907DE"/>
    <w:rsid w:val="00B919FB"/>
    <w:rsid w:val="00BA2CA3"/>
    <w:rsid w:val="00BA5026"/>
    <w:rsid w:val="00BB40BF"/>
    <w:rsid w:val="00BB4B30"/>
    <w:rsid w:val="00BB63D0"/>
    <w:rsid w:val="00BC0CD1"/>
    <w:rsid w:val="00BC3E3E"/>
    <w:rsid w:val="00BC3F3B"/>
    <w:rsid w:val="00BD0382"/>
    <w:rsid w:val="00BD52B6"/>
    <w:rsid w:val="00BE1C86"/>
    <w:rsid w:val="00BE26F4"/>
    <w:rsid w:val="00BE3895"/>
    <w:rsid w:val="00BE580C"/>
    <w:rsid w:val="00BE6CDE"/>
    <w:rsid w:val="00BE719A"/>
    <w:rsid w:val="00BE720A"/>
    <w:rsid w:val="00BF0461"/>
    <w:rsid w:val="00BF4944"/>
    <w:rsid w:val="00BF59AF"/>
    <w:rsid w:val="00C0059F"/>
    <w:rsid w:val="00C02DA8"/>
    <w:rsid w:val="00C04409"/>
    <w:rsid w:val="00C05319"/>
    <w:rsid w:val="00C0532B"/>
    <w:rsid w:val="00C067E5"/>
    <w:rsid w:val="00C06861"/>
    <w:rsid w:val="00C06EF5"/>
    <w:rsid w:val="00C133C1"/>
    <w:rsid w:val="00C164CA"/>
    <w:rsid w:val="00C165FA"/>
    <w:rsid w:val="00C176CF"/>
    <w:rsid w:val="00C17B10"/>
    <w:rsid w:val="00C2318D"/>
    <w:rsid w:val="00C249DD"/>
    <w:rsid w:val="00C30B21"/>
    <w:rsid w:val="00C3107B"/>
    <w:rsid w:val="00C31A4D"/>
    <w:rsid w:val="00C36190"/>
    <w:rsid w:val="00C4221C"/>
    <w:rsid w:val="00C42BF8"/>
    <w:rsid w:val="00C42D5D"/>
    <w:rsid w:val="00C460AE"/>
    <w:rsid w:val="00C50043"/>
    <w:rsid w:val="00C54E84"/>
    <w:rsid w:val="00C55475"/>
    <w:rsid w:val="00C559D3"/>
    <w:rsid w:val="00C601FE"/>
    <w:rsid w:val="00C604F1"/>
    <w:rsid w:val="00C61C60"/>
    <w:rsid w:val="00C62025"/>
    <w:rsid w:val="00C62F18"/>
    <w:rsid w:val="00C63630"/>
    <w:rsid w:val="00C6622D"/>
    <w:rsid w:val="00C70AB1"/>
    <w:rsid w:val="00C73D93"/>
    <w:rsid w:val="00C7473F"/>
    <w:rsid w:val="00C7573B"/>
    <w:rsid w:val="00C76CF3"/>
    <w:rsid w:val="00C93E9C"/>
    <w:rsid w:val="00C951DB"/>
    <w:rsid w:val="00CA1316"/>
    <w:rsid w:val="00CA2A44"/>
    <w:rsid w:val="00CA2FAC"/>
    <w:rsid w:val="00CA6D3F"/>
    <w:rsid w:val="00CA7BC3"/>
    <w:rsid w:val="00CB1C90"/>
    <w:rsid w:val="00CC6734"/>
    <w:rsid w:val="00CD6A23"/>
    <w:rsid w:val="00CE1E31"/>
    <w:rsid w:val="00CE7277"/>
    <w:rsid w:val="00CF0721"/>
    <w:rsid w:val="00CF0BB2"/>
    <w:rsid w:val="00CF3AD8"/>
    <w:rsid w:val="00CF3B23"/>
    <w:rsid w:val="00D00EAA"/>
    <w:rsid w:val="00D1214B"/>
    <w:rsid w:val="00D13441"/>
    <w:rsid w:val="00D14CE1"/>
    <w:rsid w:val="00D16486"/>
    <w:rsid w:val="00D243A3"/>
    <w:rsid w:val="00D359E4"/>
    <w:rsid w:val="00D42521"/>
    <w:rsid w:val="00D42635"/>
    <w:rsid w:val="00D477C3"/>
    <w:rsid w:val="00D52EFE"/>
    <w:rsid w:val="00D6074B"/>
    <w:rsid w:val="00D6346D"/>
    <w:rsid w:val="00D63EF6"/>
    <w:rsid w:val="00D70DFB"/>
    <w:rsid w:val="00D73029"/>
    <w:rsid w:val="00D760A9"/>
    <w:rsid w:val="00D766DF"/>
    <w:rsid w:val="00D77700"/>
    <w:rsid w:val="00D77788"/>
    <w:rsid w:val="00D8366E"/>
    <w:rsid w:val="00D84C6E"/>
    <w:rsid w:val="00D85329"/>
    <w:rsid w:val="00DA419C"/>
    <w:rsid w:val="00DA4279"/>
    <w:rsid w:val="00DA799F"/>
    <w:rsid w:val="00DB27CE"/>
    <w:rsid w:val="00DB3C77"/>
    <w:rsid w:val="00DB40A3"/>
    <w:rsid w:val="00DB6B75"/>
    <w:rsid w:val="00DD0806"/>
    <w:rsid w:val="00DD1D65"/>
    <w:rsid w:val="00DD5861"/>
    <w:rsid w:val="00DE27CC"/>
    <w:rsid w:val="00DF14B0"/>
    <w:rsid w:val="00DF1BA9"/>
    <w:rsid w:val="00DF4274"/>
    <w:rsid w:val="00DF6C1F"/>
    <w:rsid w:val="00DF7AE9"/>
    <w:rsid w:val="00E05704"/>
    <w:rsid w:val="00E12F85"/>
    <w:rsid w:val="00E14D9A"/>
    <w:rsid w:val="00E24941"/>
    <w:rsid w:val="00E24D66"/>
    <w:rsid w:val="00E304FB"/>
    <w:rsid w:val="00E375A7"/>
    <w:rsid w:val="00E43B49"/>
    <w:rsid w:val="00E467E1"/>
    <w:rsid w:val="00E474E4"/>
    <w:rsid w:val="00E47A03"/>
    <w:rsid w:val="00E54292"/>
    <w:rsid w:val="00E633C9"/>
    <w:rsid w:val="00E67A28"/>
    <w:rsid w:val="00E728C5"/>
    <w:rsid w:val="00E748F1"/>
    <w:rsid w:val="00E74DC7"/>
    <w:rsid w:val="00E7517F"/>
    <w:rsid w:val="00E77655"/>
    <w:rsid w:val="00E8107C"/>
    <w:rsid w:val="00E82EFC"/>
    <w:rsid w:val="00E87699"/>
    <w:rsid w:val="00E96631"/>
    <w:rsid w:val="00E97DD7"/>
    <w:rsid w:val="00EA2802"/>
    <w:rsid w:val="00EB1BB7"/>
    <w:rsid w:val="00EB67CC"/>
    <w:rsid w:val="00EC2306"/>
    <w:rsid w:val="00EC71A0"/>
    <w:rsid w:val="00ED492F"/>
    <w:rsid w:val="00ED6C8D"/>
    <w:rsid w:val="00EE23B4"/>
    <w:rsid w:val="00EE4229"/>
    <w:rsid w:val="00EF2E3A"/>
    <w:rsid w:val="00EF3926"/>
    <w:rsid w:val="00EF551C"/>
    <w:rsid w:val="00F047E2"/>
    <w:rsid w:val="00F04BBA"/>
    <w:rsid w:val="00F05104"/>
    <w:rsid w:val="00F078DC"/>
    <w:rsid w:val="00F133F3"/>
    <w:rsid w:val="00F13E86"/>
    <w:rsid w:val="00F161C4"/>
    <w:rsid w:val="00F173F1"/>
    <w:rsid w:val="00F177B3"/>
    <w:rsid w:val="00F17B00"/>
    <w:rsid w:val="00F334A5"/>
    <w:rsid w:val="00F34B01"/>
    <w:rsid w:val="00F37A3F"/>
    <w:rsid w:val="00F518A4"/>
    <w:rsid w:val="00F521BE"/>
    <w:rsid w:val="00F62DCF"/>
    <w:rsid w:val="00F63EDA"/>
    <w:rsid w:val="00F64EB4"/>
    <w:rsid w:val="00F66323"/>
    <w:rsid w:val="00F66592"/>
    <w:rsid w:val="00F677A9"/>
    <w:rsid w:val="00F72BCB"/>
    <w:rsid w:val="00F764F1"/>
    <w:rsid w:val="00F803CC"/>
    <w:rsid w:val="00F84CF5"/>
    <w:rsid w:val="00F9054F"/>
    <w:rsid w:val="00F92C7C"/>
    <w:rsid w:val="00F92D35"/>
    <w:rsid w:val="00F940FD"/>
    <w:rsid w:val="00F952C8"/>
    <w:rsid w:val="00FA420B"/>
    <w:rsid w:val="00FA5F57"/>
    <w:rsid w:val="00FB7849"/>
    <w:rsid w:val="00FC072A"/>
    <w:rsid w:val="00FC548C"/>
    <w:rsid w:val="00FC55D8"/>
    <w:rsid w:val="00FD1E13"/>
    <w:rsid w:val="00FD23F7"/>
    <w:rsid w:val="00FD48A6"/>
    <w:rsid w:val="00FD6748"/>
    <w:rsid w:val="00FD6B5C"/>
    <w:rsid w:val="00FE41C9"/>
    <w:rsid w:val="00FE6F17"/>
    <w:rsid w:val="00FE7F93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7A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E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E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0E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E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E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E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E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37A3F"/>
  </w:style>
  <w:style w:type="paragraph" w:customStyle="1" w:styleId="OPCParaBase">
    <w:name w:val="OPCParaBase"/>
    <w:link w:val="OPCParaBaseChar"/>
    <w:qFormat/>
    <w:rsid w:val="00F37A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37A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37A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37A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37A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37A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37A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37A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37A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37A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37A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37A3F"/>
  </w:style>
  <w:style w:type="paragraph" w:customStyle="1" w:styleId="Blocks">
    <w:name w:val="Blocks"/>
    <w:aliases w:val="bb"/>
    <w:basedOn w:val="OPCParaBase"/>
    <w:qFormat/>
    <w:rsid w:val="00F37A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37A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37A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37A3F"/>
    <w:rPr>
      <w:i/>
    </w:rPr>
  </w:style>
  <w:style w:type="paragraph" w:customStyle="1" w:styleId="BoxList">
    <w:name w:val="BoxList"/>
    <w:aliases w:val="bl"/>
    <w:basedOn w:val="BoxText"/>
    <w:qFormat/>
    <w:rsid w:val="00F37A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37A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37A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37A3F"/>
    <w:pPr>
      <w:ind w:left="1985" w:hanging="851"/>
    </w:pPr>
  </w:style>
  <w:style w:type="character" w:customStyle="1" w:styleId="CharAmPartNo">
    <w:name w:val="CharAmPartNo"/>
    <w:basedOn w:val="OPCCharBase"/>
    <w:qFormat/>
    <w:rsid w:val="00F37A3F"/>
  </w:style>
  <w:style w:type="character" w:customStyle="1" w:styleId="CharAmPartText">
    <w:name w:val="CharAmPartText"/>
    <w:basedOn w:val="OPCCharBase"/>
    <w:qFormat/>
    <w:rsid w:val="00F37A3F"/>
  </w:style>
  <w:style w:type="character" w:customStyle="1" w:styleId="CharAmSchNo">
    <w:name w:val="CharAmSchNo"/>
    <w:basedOn w:val="OPCCharBase"/>
    <w:qFormat/>
    <w:rsid w:val="00F37A3F"/>
  </w:style>
  <w:style w:type="character" w:customStyle="1" w:styleId="CharAmSchText">
    <w:name w:val="CharAmSchText"/>
    <w:basedOn w:val="OPCCharBase"/>
    <w:qFormat/>
    <w:rsid w:val="00F37A3F"/>
  </w:style>
  <w:style w:type="character" w:customStyle="1" w:styleId="CharBoldItalic">
    <w:name w:val="CharBoldItalic"/>
    <w:basedOn w:val="OPCCharBase"/>
    <w:uiPriority w:val="1"/>
    <w:qFormat/>
    <w:rsid w:val="00F37A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37A3F"/>
  </w:style>
  <w:style w:type="character" w:customStyle="1" w:styleId="CharChapText">
    <w:name w:val="CharChapText"/>
    <w:basedOn w:val="OPCCharBase"/>
    <w:uiPriority w:val="1"/>
    <w:qFormat/>
    <w:rsid w:val="00F37A3F"/>
  </w:style>
  <w:style w:type="character" w:customStyle="1" w:styleId="CharDivNo">
    <w:name w:val="CharDivNo"/>
    <w:basedOn w:val="OPCCharBase"/>
    <w:uiPriority w:val="1"/>
    <w:qFormat/>
    <w:rsid w:val="00F37A3F"/>
  </w:style>
  <w:style w:type="character" w:customStyle="1" w:styleId="CharDivText">
    <w:name w:val="CharDivText"/>
    <w:basedOn w:val="OPCCharBase"/>
    <w:uiPriority w:val="1"/>
    <w:qFormat/>
    <w:rsid w:val="00F37A3F"/>
  </w:style>
  <w:style w:type="character" w:customStyle="1" w:styleId="CharItalic">
    <w:name w:val="CharItalic"/>
    <w:basedOn w:val="OPCCharBase"/>
    <w:uiPriority w:val="1"/>
    <w:qFormat/>
    <w:rsid w:val="00F37A3F"/>
    <w:rPr>
      <w:i/>
    </w:rPr>
  </w:style>
  <w:style w:type="character" w:customStyle="1" w:styleId="CharPartNo">
    <w:name w:val="CharPartNo"/>
    <w:basedOn w:val="OPCCharBase"/>
    <w:uiPriority w:val="1"/>
    <w:qFormat/>
    <w:rsid w:val="00F37A3F"/>
  </w:style>
  <w:style w:type="character" w:customStyle="1" w:styleId="CharPartText">
    <w:name w:val="CharPartText"/>
    <w:basedOn w:val="OPCCharBase"/>
    <w:uiPriority w:val="1"/>
    <w:qFormat/>
    <w:rsid w:val="00F37A3F"/>
  </w:style>
  <w:style w:type="character" w:customStyle="1" w:styleId="CharSectno">
    <w:name w:val="CharSectno"/>
    <w:basedOn w:val="OPCCharBase"/>
    <w:qFormat/>
    <w:rsid w:val="00F37A3F"/>
  </w:style>
  <w:style w:type="character" w:customStyle="1" w:styleId="CharSubdNo">
    <w:name w:val="CharSubdNo"/>
    <w:basedOn w:val="OPCCharBase"/>
    <w:uiPriority w:val="1"/>
    <w:qFormat/>
    <w:rsid w:val="00F37A3F"/>
  </w:style>
  <w:style w:type="character" w:customStyle="1" w:styleId="CharSubdText">
    <w:name w:val="CharSubdText"/>
    <w:basedOn w:val="OPCCharBase"/>
    <w:uiPriority w:val="1"/>
    <w:qFormat/>
    <w:rsid w:val="00F37A3F"/>
  </w:style>
  <w:style w:type="paragraph" w:customStyle="1" w:styleId="CTA--">
    <w:name w:val="CTA --"/>
    <w:basedOn w:val="OPCParaBase"/>
    <w:next w:val="Normal"/>
    <w:rsid w:val="00F37A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37A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37A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37A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37A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37A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37A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37A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37A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37A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37A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37A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37A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37A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37A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37A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37A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37A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37A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37A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37A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37A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37A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37A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F37A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37A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37A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37A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37A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37A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37A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37A3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37A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37A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37A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37A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37A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37A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37A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37A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37A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37A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37A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37A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37A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37A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37A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37A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37A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37A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37A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37A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37A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37A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37A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37A3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37A3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37A3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F37A3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37A3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37A3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37A3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37A3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37A3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37A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37A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37A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37A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37A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37A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37A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37A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37A3F"/>
    <w:rPr>
      <w:sz w:val="16"/>
    </w:rPr>
  </w:style>
  <w:style w:type="table" w:customStyle="1" w:styleId="CFlag">
    <w:name w:val="CFlag"/>
    <w:basedOn w:val="TableNormal"/>
    <w:uiPriority w:val="99"/>
    <w:rsid w:val="00F37A3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37A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37A3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37A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37A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37A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37A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7A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7A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7A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37A3F"/>
    <w:pPr>
      <w:spacing w:before="120"/>
    </w:pPr>
  </w:style>
  <w:style w:type="paragraph" w:customStyle="1" w:styleId="TableTextEndNotes">
    <w:name w:val="TableTextEndNotes"/>
    <w:aliases w:val="Tten"/>
    <w:basedOn w:val="Normal"/>
    <w:rsid w:val="00F37A3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37A3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37A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37A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37A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37A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37A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37A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37A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37A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37A3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37A3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37A3F"/>
  </w:style>
  <w:style w:type="character" w:customStyle="1" w:styleId="CharSubPartNoCASA">
    <w:name w:val="CharSubPartNo(CASA)"/>
    <w:basedOn w:val="OPCCharBase"/>
    <w:uiPriority w:val="1"/>
    <w:rsid w:val="00F37A3F"/>
  </w:style>
  <w:style w:type="paragraph" w:customStyle="1" w:styleId="ENoteTTIndentHeadingSub">
    <w:name w:val="ENoteTTIndentHeadingSub"/>
    <w:aliases w:val="enTTHis"/>
    <w:basedOn w:val="OPCParaBase"/>
    <w:rsid w:val="00F37A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37A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37A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37A3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3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37A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37A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37A3F"/>
    <w:rPr>
      <w:sz w:val="22"/>
    </w:rPr>
  </w:style>
  <w:style w:type="paragraph" w:customStyle="1" w:styleId="SOTextNote">
    <w:name w:val="SO TextNote"/>
    <w:aliases w:val="sont"/>
    <w:basedOn w:val="SOText"/>
    <w:qFormat/>
    <w:rsid w:val="00F37A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37A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37A3F"/>
    <w:rPr>
      <w:sz w:val="22"/>
    </w:rPr>
  </w:style>
  <w:style w:type="paragraph" w:customStyle="1" w:styleId="FileName">
    <w:name w:val="FileName"/>
    <w:basedOn w:val="Normal"/>
    <w:rsid w:val="00F37A3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37A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37A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37A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37A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37A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37A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37A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37A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37A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37A3F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rsid w:val="00E47A03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E47A03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876201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876201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EF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E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20EF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EF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EF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644E7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4E7D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4E7D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44E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4E7D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4E7D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1C86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CF3AD8"/>
    <w:pPr>
      <w:spacing w:line="240" w:lineRule="auto"/>
      <w:ind w:left="720"/>
    </w:pPr>
    <w:rPr>
      <w:rFonts w:cs="Times New Roman"/>
      <w:sz w:val="24"/>
      <w:szCs w:val="24"/>
      <w:lang w:eastAsia="en-AU"/>
    </w:rPr>
  </w:style>
  <w:style w:type="paragraph" w:customStyle="1" w:styleId="ClerkBlock">
    <w:name w:val="ClerkBlock"/>
    <w:basedOn w:val="Normal"/>
    <w:rsid w:val="006C3BD0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22599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2599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2599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2599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2599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2599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2599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25993"/>
  </w:style>
  <w:style w:type="character" w:customStyle="1" w:styleId="ShortTCPChar">
    <w:name w:val="ShortTCP Char"/>
    <w:basedOn w:val="ShortTChar"/>
    <w:link w:val="ShortTCP"/>
    <w:rsid w:val="0022599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25993"/>
    <w:pPr>
      <w:spacing w:before="400"/>
    </w:pPr>
  </w:style>
  <w:style w:type="character" w:customStyle="1" w:styleId="ActNoCPChar">
    <w:name w:val="ActNoCP Char"/>
    <w:basedOn w:val="ActnoChar"/>
    <w:link w:val="ActNoCP"/>
    <w:rsid w:val="0022599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2599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D277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D277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D277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7A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E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E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0E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E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E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E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E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37A3F"/>
  </w:style>
  <w:style w:type="paragraph" w:customStyle="1" w:styleId="OPCParaBase">
    <w:name w:val="OPCParaBase"/>
    <w:link w:val="OPCParaBaseChar"/>
    <w:qFormat/>
    <w:rsid w:val="00F37A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37A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37A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37A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37A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37A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37A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37A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37A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37A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37A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37A3F"/>
  </w:style>
  <w:style w:type="paragraph" w:customStyle="1" w:styleId="Blocks">
    <w:name w:val="Blocks"/>
    <w:aliases w:val="bb"/>
    <w:basedOn w:val="OPCParaBase"/>
    <w:qFormat/>
    <w:rsid w:val="00F37A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37A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37A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37A3F"/>
    <w:rPr>
      <w:i/>
    </w:rPr>
  </w:style>
  <w:style w:type="paragraph" w:customStyle="1" w:styleId="BoxList">
    <w:name w:val="BoxList"/>
    <w:aliases w:val="bl"/>
    <w:basedOn w:val="BoxText"/>
    <w:qFormat/>
    <w:rsid w:val="00F37A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37A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37A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37A3F"/>
    <w:pPr>
      <w:ind w:left="1985" w:hanging="851"/>
    </w:pPr>
  </w:style>
  <w:style w:type="character" w:customStyle="1" w:styleId="CharAmPartNo">
    <w:name w:val="CharAmPartNo"/>
    <w:basedOn w:val="OPCCharBase"/>
    <w:qFormat/>
    <w:rsid w:val="00F37A3F"/>
  </w:style>
  <w:style w:type="character" w:customStyle="1" w:styleId="CharAmPartText">
    <w:name w:val="CharAmPartText"/>
    <w:basedOn w:val="OPCCharBase"/>
    <w:qFormat/>
    <w:rsid w:val="00F37A3F"/>
  </w:style>
  <w:style w:type="character" w:customStyle="1" w:styleId="CharAmSchNo">
    <w:name w:val="CharAmSchNo"/>
    <w:basedOn w:val="OPCCharBase"/>
    <w:qFormat/>
    <w:rsid w:val="00F37A3F"/>
  </w:style>
  <w:style w:type="character" w:customStyle="1" w:styleId="CharAmSchText">
    <w:name w:val="CharAmSchText"/>
    <w:basedOn w:val="OPCCharBase"/>
    <w:qFormat/>
    <w:rsid w:val="00F37A3F"/>
  </w:style>
  <w:style w:type="character" w:customStyle="1" w:styleId="CharBoldItalic">
    <w:name w:val="CharBoldItalic"/>
    <w:basedOn w:val="OPCCharBase"/>
    <w:uiPriority w:val="1"/>
    <w:qFormat/>
    <w:rsid w:val="00F37A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37A3F"/>
  </w:style>
  <w:style w:type="character" w:customStyle="1" w:styleId="CharChapText">
    <w:name w:val="CharChapText"/>
    <w:basedOn w:val="OPCCharBase"/>
    <w:uiPriority w:val="1"/>
    <w:qFormat/>
    <w:rsid w:val="00F37A3F"/>
  </w:style>
  <w:style w:type="character" w:customStyle="1" w:styleId="CharDivNo">
    <w:name w:val="CharDivNo"/>
    <w:basedOn w:val="OPCCharBase"/>
    <w:uiPriority w:val="1"/>
    <w:qFormat/>
    <w:rsid w:val="00F37A3F"/>
  </w:style>
  <w:style w:type="character" w:customStyle="1" w:styleId="CharDivText">
    <w:name w:val="CharDivText"/>
    <w:basedOn w:val="OPCCharBase"/>
    <w:uiPriority w:val="1"/>
    <w:qFormat/>
    <w:rsid w:val="00F37A3F"/>
  </w:style>
  <w:style w:type="character" w:customStyle="1" w:styleId="CharItalic">
    <w:name w:val="CharItalic"/>
    <w:basedOn w:val="OPCCharBase"/>
    <w:uiPriority w:val="1"/>
    <w:qFormat/>
    <w:rsid w:val="00F37A3F"/>
    <w:rPr>
      <w:i/>
    </w:rPr>
  </w:style>
  <w:style w:type="character" w:customStyle="1" w:styleId="CharPartNo">
    <w:name w:val="CharPartNo"/>
    <w:basedOn w:val="OPCCharBase"/>
    <w:uiPriority w:val="1"/>
    <w:qFormat/>
    <w:rsid w:val="00F37A3F"/>
  </w:style>
  <w:style w:type="character" w:customStyle="1" w:styleId="CharPartText">
    <w:name w:val="CharPartText"/>
    <w:basedOn w:val="OPCCharBase"/>
    <w:uiPriority w:val="1"/>
    <w:qFormat/>
    <w:rsid w:val="00F37A3F"/>
  </w:style>
  <w:style w:type="character" w:customStyle="1" w:styleId="CharSectno">
    <w:name w:val="CharSectno"/>
    <w:basedOn w:val="OPCCharBase"/>
    <w:qFormat/>
    <w:rsid w:val="00F37A3F"/>
  </w:style>
  <w:style w:type="character" w:customStyle="1" w:styleId="CharSubdNo">
    <w:name w:val="CharSubdNo"/>
    <w:basedOn w:val="OPCCharBase"/>
    <w:uiPriority w:val="1"/>
    <w:qFormat/>
    <w:rsid w:val="00F37A3F"/>
  </w:style>
  <w:style w:type="character" w:customStyle="1" w:styleId="CharSubdText">
    <w:name w:val="CharSubdText"/>
    <w:basedOn w:val="OPCCharBase"/>
    <w:uiPriority w:val="1"/>
    <w:qFormat/>
    <w:rsid w:val="00F37A3F"/>
  </w:style>
  <w:style w:type="paragraph" w:customStyle="1" w:styleId="CTA--">
    <w:name w:val="CTA --"/>
    <w:basedOn w:val="OPCParaBase"/>
    <w:next w:val="Normal"/>
    <w:rsid w:val="00F37A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37A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37A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37A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37A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37A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37A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37A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37A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37A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37A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37A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37A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37A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37A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37A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37A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37A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37A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37A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37A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37A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37A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37A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F37A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F37A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37A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37A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37A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37A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37A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37A3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37A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37A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37A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37A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37A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37A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37A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37A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37A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37A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37A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37A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37A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37A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37A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37A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37A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37A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37A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37A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37A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37A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37A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37A3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37A3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37A3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F37A3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37A3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37A3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37A3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37A3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37A3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37A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37A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37A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37A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37A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37A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37A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37A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37A3F"/>
    <w:rPr>
      <w:sz w:val="16"/>
    </w:rPr>
  </w:style>
  <w:style w:type="table" w:customStyle="1" w:styleId="CFlag">
    <w:name w:val="CFlag"/>
    <w:basedOn w:val="TableNormal"/>
    <w:uiPriority w:val="99"/>
    <w:rsid w:val="00F37A3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37A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37A3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37A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37A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37A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37A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7A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7A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7A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37A3F"/>
    <w:pPr>
      <w:spacing w:before="120"/>
    </w:pPr>
  </w:style>
  <w:style w:type="paragraph" w:customStyle="1" w:styleId="TableTextEndNotes">
    <w:name w:val="TableTextEndNotes"/>
    <w:aliases w:val="Tten"/>
    <w:basedOn w:val="Normal"/>
    <w:rsid w:val="00F37A3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37A3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37A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37A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37A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37A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37A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37A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37A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37A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37A3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37A3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37A3F"/>
  </w:style>
  <w:style w:type="character" w:customStyle="1" w:styleId="CharSubPartNoCASA">
    <w:name w:val="CharSubPartNo(CASA)"/>
    <w:basedOn w:val="OPCCharBase"/>
    <w:uiPriority w:val="1"/>
    <w:rsid w:val="00F37A3F"/>
  </w:style>
  <w:style w:type="paragraph" w:customStyle="1" w:styleId="ENoteTTIndentHeadingSub">
    <w:name w:val="ENoteTTIndentHeadingSub"/>
    <w:aliases w:val="enTTHis"/>
    <w:basedOn w:val="OPCParaBase"/>
    <w:rsid w:val="00F37A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37A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37A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37A3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3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37A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37A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37A3F"/>
    <w:rPr>
      <w:sz w:val="22"/>
    </w:rPr>
  </w:style>
  <w:style w:type="paragraph" w:customStyle="1" w:styleId="SOTextNote">
    <w:name w:val="SO TextNote"/>
    <w:aliases w:val="sont"/>
    <w:basedOn w:val="SOText"/>
    <w:qFormat/>
    <w:rsid w:val="00F37A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37A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37A3F"/>
    <w:rPr>
      <w:sz w:val="22"/>
    </w:rPr>
  </w:style>
  <w:style w:type="paragraph" w:customStyle="1" w:styleId="FileName">
    <w:name w:val="FileName"/>
    <w:basedOn w:val="Normal"/>
    <w:rsid w:val="00F37A3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37A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37A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37A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37A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37A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37A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37A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37A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37A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37A3F"/>
    <w:rPr>
      <w:sz w:val="22"/>
    </w:rPr>
  </w:style>
  <w:style w:type="character" w:customStyle="1" w:styleId="ItemHeadChar">
    <w:name w:val="ItemHead Char"/>
    <w:aliases w:val="ih Char"/>
    <w:basedOn w:val="DefaultParagraphFont"/>
    <w:link w:val="ItemHead"/>
    <w:rsid w:val="00E47A03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E47A03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876201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876201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EF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E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20EF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EF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EF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644E7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4E7D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4E7D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44E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4E7D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4E7D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1C86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CF3AD8"/>
    <w:pPr>
      <w:spacing w:line="240" w:lineRule="auto"/>
      <w:ind w:left="720"/>
    </w:pPr>
    <w:rPr>
      <w:rFonts w:cs="Times New Roman"/>
      <w:sz w:val="24"/>
      <w:szCs w:val="24"/>
      <w:lang w:eastAsia="en-AU"/>
    </w:rPr>
  </w:style>
  <w:style w:type="paragraph" w:customStyle="1" w:styleId="ClerkBlock">
    <w:name w:val="ClerkBlock"/>
    <w:basedOn w:val="Normal"/>
    <w:rsid w:val="006C3BD0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22599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2599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2599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2599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2599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2599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2599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25993"/>
  </w:style>
  <w:style w:type="character" w:customStyle="1" w:styleId="ShortTCPChar">
    <w:name w:val="ShortTCP Char"/>
    <w:basedOn w:val="ShortTChar"/>
    <w:link w:val="ShortTCP"/>
    <w:rsid w:val="0022599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25993"/>
    <w:pPr>
      <w:spacing w:before="400"/>
    </w:pPr>
  </w:style>
  <w:style w:type="character" w:customStyle="1" w:styleId="ActNoCPChar">
    <w:name w:val="ActNoCP Char"/>
    <w:basedOn w:val="ActnoChar"/>
    <w:link w:val="ActNoCP"/>
    <w:rsid w:val="0022599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2599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D277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D277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D277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2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4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5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56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746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86449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17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C316-876B-4996-9355-7C62A94D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5251</Words>
  <Characters>26887</Characters>
  <Application>Microsoft Office Word</Application>
  <DocSecurity>0</DocSecurity>
  <PresentationFormat/>
  <Lines>672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2016-06-09T00:53:00Z</dcterms:created>
  <dcterms:modified xsi:type="dcterms:W3CDTF">2016-06-09T00:56:00Z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Passports Legislation Amendment (Integrity) Act 2015</vt:lpwstr>
  </property>
  <property fmtid="{D5CDD505-2E9C-101B-9397-08002B2CF9AE}" pid="3" name="Actno">
    <vt:lpwstr>No. 122, 2015</vt:lpwstr>
  </property>
</Properties>
</file>