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94" w:rsidRDefault="00795B9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9.5pt" o:ole="" fillcolor="window">
            <v:imagedata r:id="rId9" o:title=""/>
          </v:shape>
          <o:OLEObject Type="Embed" ProgID="Word.Picture.8" ShapeID="_x0000_i1025" DrawAspect="Content" ObjectID="_1510730084" r:id="rId10"/>
        </w:object>
      </w:r>
    </w:p>
    <w:p w:rsidR="00795B94" w:rsidRDefault="00795B94"/>
    <w:p w:rsidR="00795B94" w:rsidRDefault="00795B94" w:rsidP="00795B94">
      <w:pPr>
        <w:spacing w:line="240" w:lineRule="auto"/>
      </w:pPr>
    </w:p>
    <w:p w:rsidR="00795B94" w:rsidRDefault="00795B94" w:rsidP="00795B94"/>
    <w:p w:rsidR="00795B94" w:rsidRDefault="00795B94" w:rsidP="00795B94"/>
    <w:p w:rsidR="00795B94" w:rsidRDefault="00795B94" w:rsidP="00795B94"/>
    <w:p w:rsidR="00795B94" w:rsidRDefault="00795B94" w:rsidP="00795B94"/>
    <w:p w:rsidR="0048364F" w:rsidRPr="007E320E" w:rsidRDefault="00294268" w:rsidP="0048364F">
      <w:pPr>
        <w:pStyle w:val="ShortT"/>
      </w:pPr>
      <w:r w:rsidRPr="007E320E">
        <w:t xml:space="preserve">Defence Legislation Amendment (First Principles) </w:t>
      </w:r>
      <w:r w:rsidR="00795B94">
        <w:t>Act</w:t>
      </w:r>
      <w:r w:rsidRPr="007E320E">
        <w:t xml:space="preserve"> 2015</w:t>
      </w:r>
    </w:p>
    <w:p w:rsidR="0048364F" w:rsidRPr="007E320E" w:rsidRDefault="0048364F" w:rsidP="0048364F"/>
    <w:p w:rsidR="0048364F" w:rsidRPr="007E320E" w:rsidRDefault="00C164CA" w:rsidP="00795B94">
      <w:pPr>
        <w:pStyle w:val="Actno"/>
        <w:spacing w:before="400"/>
      </w:pPr>
      <w:r w:rsidRPr="007E320E">
        <w:t>No.</w:t>
      </w:r>
      <w:r w:rsidR="00B44EAB">
        <w:t xml:space="preserve"> 164</w:t>
      </w:r>
      <w:r w:rsidRPr="007E320E">
        <w:t>, 201</w:t>
      </w:r>
      <w:r w:rsidR="00F92D35" w:rsidRPr="007E320E">
        <w:t>5</w:t>
      </w:r>
    </w:p>
    <w:p w:rsidR="0048364F" w:rsidRPr="007E320E" w:rsidRDefault="0048364F" w:rsidP="0048364F"/>
    <w:p w:rsidR="00795B94" w:rsidRDefault="00795B94" w:rsidP="00795B94"/>
    <w:p w:rsidR="00795B94" w:rsidRDefault="00795B94" w:rsidP="00795B94"/>
    <w:p w:rsidR="00795B94" w:rsidRDefault="00795B94" w:rsidP="00795B94"/>
    <w:p w:rsidR="00795B94" w:rsidRDefault="00795B94" w:rsidP="00795B94"/>
    <w:p w:rsidR="0048364F" w:rsidRPr="007E320E" w:rsidRDefault="00795B94" w:rsidP="0048364F">
      <w:pPr>
        <w:pStyle w:val="LongT"/>
      </w:pPr>
      <w:r>
        <w:t>An Act</w:t>
      </w:r>
      <w:r w:rsidR="0048364F" w:rsidRPr="007E320E">
        <w:t xml:space="preserve"> to </w:t>
      </w:r>
      <w:r w:rsidR="00294268" w:rsidRPr="007E320E">
        <w:t>amend legislation relating to defence</w:t>
      </w:r>
      <w:r w:rsidR="0048364F" w:rsidRPr="007E320E">
        <w:t xml:space="preserve">, and for </w:t>
      </w:r>
      <w:r w:rsidR="002D377C" w:rsidRPr="007E320E">
        <w:t>related</w:t>
      </w:r>
      <w:r w:rsidR="0048364F" w:rsidRPr="007E320E">
        <w:t xml:space="preserve"> purposes</w:t>
      </w:r>
    </w:p>
    <w:p w:rsidR="0048364F" w:rsidRPr="007E320E" w:rsidRDefault="0048364F" w:rsidP="0048364F">
      <w:pPr>
        <w:pStyle w:val="Header"/>
        <w:tabs>
          <w:tab w:val="clear" w:pos="4150"/>
          <w:tab w:val="clear" w:pos="8307"/>
        </w:tabs>
      </w:pPr>
      <w:r w:rsidRPr="007E320E">
        <w:rPr>
          <w:rStyle w:val="CharAmSchNo"/>
        </w:rPr>
        <w:t xml:space="preserve"> </w:t>
      </w:r>
      <w:r w:rsidRPr="007E320E">
        <w:rPr>
          <w:rStyle w:val="CharAmSchText"/>
        </w:rPr>
        <w:t xml:space="preserve"> </w:t>
      </w:r>
    </w:p>
    <w:p w:rsidR="0048364F" w:rsidRPr="007E320E" w:rsidRDefault="0048364F" w:rsidP="0048364F">
      <w:pPr>
        <w:pStyle w:val="Header"/>
        <w:tabs>
          <w:tab w:val="clear" w:pos="4150"/>
          <w:tab w:val="clear" w:pos="8307"/>
        </w:tabs>
      </w:pPr>
      <w:r w:rsidRPr="007E320E">
        <w:rPr>
          <w:rStyle w:val="CharAmPartNo"/>
        </w:rPr>
        <w:t xml:space="preserve"> </w:t>
      </w:r>
      <w:r w:rsidRPr="007E320E">
        <w:rPr>
          <w:rStyle w:val="CharAmPartText"/>
        </w:rPr>
        <w:t xml:space="preserve"> </w:t>
      </w:r>
    </w:p>
    <w:p w:rsidR="0048364F" w:rsidRPr="007E320E" w:rsidRDefault="0048364F" w:rsidP="0048364F">
      <w:pPr>
        <w:sectPr w:rsidR="0048364F" w:rsidRPr="007E320E" w:rsidSect="00795B94">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7E320E" w:rsidRDefault="0048364F" w:rsidP="00BB75E5">
      <w:pPr>
        <w:rPr>
          <w:sz w:val="36"/>
        </w:rPr>
      </w:pPr>
      <w:r w:rsidRPr="007E320E">
        <w:rPr>
          <w:sz w:val="36"/>
        </w:rPr>
        <w:lastRenderedPageBreak/>
        <w:t>Contents</w:t>
      </w:r>
    </w:p>
    <w:bookmarkStart w:id="0" w:name="BKCheck15B_1"/>
    <w:bookmarkEnd w:id="0"/>
    <w:p w:rsidR="008A1E1F" w:rsidRDefault="008A1E1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A1E1F">
        <w:rPr>
          <w:noProof/>
        </w:rPr>
        <w:tab/>
      </w:r>
      <w:r w:rsidRPr="008A1E1F">
        <w:rPr>
          <w:noProof/>
        </w:rPr>
        <w:fldChar w:fldCharType="begin"/>
      </w:r>
      <w:r w:rsidRPr="008A1E1F">
        <w:rPr>
          <w:noProof/>
        </w:rPr>
        <w:instrText xml:space="preserve"> PAGEREF _Toc436985263 \h </w:instrText>
      </w:r>
      <w:r w:rsidRPr="008A1E1F">
        <w:rPr>
          <w:noProof/>
        </w:rPr>
      </w:r>
      <w:r w:rsidRPr="008A1E1F">
        <w:rPr>
          <w:noProof/>
        </w:rPr>
        <w:fldChar w:fldCharType="separate"/>
      </w:r>
      <w:r w:rsidR="00932B61">
        <w:rPr>
          <w:noProof/>
        </w:rPr>
        <w:t>1</w:t>
      </w:r>
      <w:r w:rsidRPr="008A1E1F">
        <w:rPr>
          <w:noProof/>
        </w:rPr>
        <w:fldChar w:fldCharType="end"/>
      </w:r>
    </w:p>
    <w:p w:rsidR="008A1E1F" w:rsidRDefault="008A1E1F">
      <w:pPr>
        <w:pStyle w:val="TOC5"/>
        <w:rPr>
          <w:rFonts w:asciiTheme="minorHAnsi" w:eastAsiaTheme="minorEastAsia" w:hAnsiTheme="minorHAnsi" w:cstheme="minorBidi"/>
          <w:noProof/>
          <w:kern w:val="0"/>
          <w:sz w:val="22"/>
          <w:szCs w:val="22"/>
        </w:rPr>
      </w:pPr>
      <w:r>
        <w:rPr>
          <w:noProof/>
        </w:rPr>
        <w:t>2</w:t>
      </w:r>
      <w:r>
        <w:rPr>
          <w:noProof/>
        </w:rPr>
        <w:tab/>
        <w:t>Commencement</w:t>
      </w:r>
      <w:r w:rsidRPr="008A1E1F">
        <w:rPr>
          <w:noProof/>
        </w:rPr>
        <w:tab/>
      </w:r>
      <w:r w:rsidRPr="008A1E1F">
        <w:rPr>
          <w:noProof/>
        </w:rPr>
        <w:fldChar w:fldCharType="begin"/>
      </w:r>
      <w:r w:rsidRPr="008A1E1F">
        <w:rPr>
          <w:noProof/>
        </w:rPr>
        <w:instrText xml:space="preserve"> PAGEREF _Toc436985264 \h </w:instrText>
      </w:r>
      <w:r w:rsidRPr="008A1E1F">
        <w:rPr>
          <w:noProof/>
        </w:rPr>
      </w:r>
      <w:r w:rsidRPr="008A1E1F">
        <w:rPr>
          <w:noProof/>
        </w:rPr>
        <w:fldChar w:fldCharType="separate"/>
      </w:r>
      <w:r w:rsidR="00932B61">
        <w:rPr>
          <w:noProof/>
        </w:rPr>
        <w:t>2</w:t>
      </w:r>
      <w:r w:rsidRPr="008A1E1F">
        <w:rPr>
          <w:noProof/>
        </w:rPr>
        <w:fldChar w:fldCharType="end"/>
      </w:r>
    </w:p>
    <w:p w:rsidR="008A1E1F" w:rsidRDefault="008A1E1F">
      <w:pPr>
        <w:pStyle w:val="TOC5"/>
        <w:rPr>
          <w:rFonts w:asciiTheme="minorHAnsi" w:eastAsiaTheme="minorEastAsia" w:hAnsiTheme="minorHAnsi" w:cstheme="minorBidi"/>
          <w:noProof/>
          <w:kern w:val="0"/>
          <w:sz w:val="22"/>
          <w:szCs w:val="22"/>
        </w:rPr>
      </w:pPr>
      <w:r>
        <w:rPr>
          <w:noProof/>
        </w:rPr>
        <w:t>3</w:t>
      </w:r>
      <w:r>
        <w:rPr>
          <w:noProof/>
        </w:rPr>
        <w:tab/>
        <w:t>Schedules</w:t>
      </w:r>
      <w:r w:rsidRPr="008A1E1F">
        <w:rPr>
          <w:noProof/>
        </w:rPr>
        <w:tab/>
      </w:r>
      <w:r w:rsidRPr="008A1E1F">
        <w:rPr>
          <w:noProof/>
        </w:rPr>
        <w:fldChar w:fldCharType="begin"/>
      </w:r>
      <w:r w:rsidRPr="008A1E1F">
        <w:rPr>
          <w:noProof/>
        </w:rPr>
        <w:instrText xml:space="preserve"> PAGEREF _Toc436985265 \h </w:instrText>
      </w:r>
      <w:r w:rsidRPr="008A1E1F">
        <w:rPr>
          <w:noProof/>
        </w:rPr>
      </w:r>
      <w:r w:rsidRPr="008A1E1F">
        <w:rPr>
          <w:noProof/>
        </w:rPr>
        <w:fldChar w:fldCharType="separate"/>
      </w:r>
      <w:r w:rsidR="00932B61">
        <w:rPr>
          <w:noProof/>
        </w:rPr>
        <w:t>2</w:t>
      </w:r>
      <w:r w:rsidRPr="008A1E1F">
        <w:rPr>
          <w:noProof/>
        </w:rPr>
        <w:fldChar w:fldCharType="end"/>
      </w:r>
    </w:p>
    <w:p w:rsidR="008A1E1F" w:rsidRDefault="008A1E1F">
      <w:pPr>
        <w:pStyle w:val="TOC5"/>
        <w:rPr>
          <w:rFonts w:asciiTheme="minorHAnsi" w:eastAsiaTheme="minorEastAsia" w:hAnsiTheme="minorHAnsi" w:cstheme="minorBidi"/>
          <w:noProof/>
          <w:kern w:val="0"/>
          <w:sz w:val="22"/>
          <w:szCs w:val="22"/>
        </w:rPr>
      </w:pPr>
      <w:r>
        <w:rPr>
          <w:noProof/>
        </w:rPr>
        <w:t>4</w:t>
      </w:r>
      <w:r>
        <w:rPr>
          <w:noProof/>
        </w:rPr>
        <w:tab/>
        <w:t>Regulations</w:t>
      </w:r>
      <w:r w:rsidRPr="008A1E1F">
        <w:rPr>
          <w:noProof/>
        </w:rPr>
        <w:tab/>
      </w:r>
      <w:r w:rsidRPr="008A1E1F">
        <w:rPr>
          <w:noProof/>
        </w:rPr>
        <w:fldChar w:fldCharType="begin"/>
      </w:r>
      <w:r w:rsidRPr="008A1E1F">
        <w:rPr>
          <w:noProof/>
        </w:rPr>
        <w:instrText xml:space="preserve"> PAGEREF _Toc436985266 \h </w:instrText>
      </w:r>
      <w:r w:rsidRPr="008A1E1F">
        <w:rPr>
          <w:noProof/>
        </w:rPr>
      </w:r>
      <w:r w:rsidRPr="008A1E1F">
        <w:rPr>
          <w:noProof/>
        </w:rPr>
        <w:fldChar w:fldCharType="separate"/>
      </w:r>
      <w:r w:rsidR="00932B61">
        <w:rPr>
          <w:noProof/>
        </w:rPr>
        <w:t>2</w:t>
      </w:r>
      <w:r w:rsidRPr="008A1E1F">
        <w:rPr>
          <w:noProof/>
        </w:rPr>
        <w:fldChar w:fldCharType="end"/>
      </w:r>
    </w:p>
    <w:p w:rsidR="008A1E1F" w:rsidRDefault="008A1E1F">
      <w:pPr>
        <w:pStyle w:val="TOC6"/>
        <w:rPr>
          <w:rFonts w:asciiTheme="minorHAnsi" w:eastAsiaTheme="minorEastAsia" w:hAnsiTheme="minorHAnsi" w:cstheme="minorBidi"/>
          <w:b w:val="0"/>
          <w:noProof/>
          <w:kern w:val="0"/>
          <w:sz w:val="22"/>
          <w:szCs w:val="22"/>
        </w:rPr>
      </w:pPr>
      <w:r>
        <w:rPr>
          <w:noProof/>
        </w:rPr>
        <w:t>Schedule 1—Amendment of the Defence Act 1903</w:t>
      </w:r>
      <w:r w:rsidRPr="008A1E1F">
        <w:rPr>
          <w:b w:val="0"/>
          <w:noProof/>
          <w:sz w:val="18"/>
        </w:rPr>
        <w:tab/>
      </w:r>
      <w:r w:rsidRPr="008A1E1F">
        <w:rPr>
          <w:b w:val="0"/>
          <w:noProof/>
          <w:sz w:val="18"/>
        </w:rPr>
        <w:fldChar w:fldCharType="begin"/>
      </w:r>
      <w:r w:rsidRPr="008A1E1F">
        <w:rPr>
          <w:b w:val="0"/>
          <w:noProof/>
          <w:sz w:val="18"/>
        </w:rPr>
        <w:instrText xml:space="preserve"> PAGEREF _Toc436985267 \h </w:instrText>
      </w:r>
      <w:r w:rsidRPr="008A1E1F">
        <w:rPr>
          <w:b w:val="0"/>
          <w:noProof/>
          <w:sz w:val="18"/>
        </w:rPr>
      </w:r>
      <w:r w:rsidRPr="008A1E1F">
        <w:rPr>
          <w:b w:val="0"/>
          <w:noProof/>
          <w:sz w:val="18"/>
        </w:rPr>
        <w:fldChar w:fldCharType="separate"/>
      </w:r>
      <w:r w:rsidR="00932B61">
        <w:rPr>
          <w:b w:val="0"/>
          <w:noProof/>
          <w:sz w:val="18"/>
        </w:rPr>
        <w:t>3</w:t>
      </w:r>
      <w:r w:rsidRPr="008A1E1F">
        <w:rPr>
          <w:b w:val="0"/>
          <w:noProof/>
          <w:sz w:val="18"/>
        </w:rPr>
        <w:fldChar w:fldCharType="end"/>
      </w:r>
    </w:p>
    <w:p w:rsidR="008A1E1F" w:rsidRDefault="008A1E1F">
      <w:pPr>
        <w:pStyle w:val="TOC7"/>
        <w:rPr>
          <w:rFonts w:asciiTheme="minorHAnsi" w:eastAsiaTheme="minorEastAsia" w:hAnsiTheme="minorHAnsi" w:cstheme="minorBidi"/>
          <w:noProof/>
          <w:kern w:val="0"/>
          <w:sz w:val="22"/>
          <w:szCs w:val="22"/>
        </w:rPr>
      </w:pPr>
      <w:r>
        <w:rPr>
          <w:noProof/>
        </w:rPr>
        <w:t>Part 1—Amendments</w:t>
      </w:r>
      <w:r w:rsidRPr="008A1E1F">
        <w:rPr>
          <w:noProof/>
          <w:sz w:val="18"/>
        </w:rPr>
        <w:tab/>
      </w:r>
      <w:r w:rsidRPr="008A1E1F">
        <w:rPr>
          <w:noProof/>
          <w:sz w:val="18"/>
        </w:rPr>
        <w:fldChar w:fldCharType="begin"/>
      </w:r>
      <w:r w:rsidRPr="008A1E1F">
        <w:rPr>
          <w:noProof/>
          <w:sz w:val="18"/>
        </w:rPr>
        <w:instrText xml:space="preserve"> PAGEREF _Toc436985268 \h </w:instrText>
      </w:r>
      <w:r w:rsidRPr="008A1E1F">
        <w:rPr>
          <w:noProof/>
          <w:sz w:val="18"/>
        </w:rPr>
      </w:r>
      <w:r w:rsidRPr="008A1E1F">
        <w:rPr>
          <w:noProof/>
          <w:sz w:val="18"/>
        </w:rPr>
        <w:fldChar w:fldCharType="separate"/>
      </w:r>
      <w:r w:rsidR="00932B61">
        <w:rPr>
          <w:noProof/>
          <w:sz w:val="18"/>
        </w:rPr>
        <w:t>3</w:t>
      </w:r>
      <w:r w:rsidRPr="008A1E1F">
        <w:rPr>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Act 1903</w:t>
      </w:r>
      <w:r w:rsidRPr="008A1E1F">
        <w:rPr>
          <w:i w:val="0"/>
          <w:noProof/>
          <w:sz w:val="18"/>
        </w:rPr>
        <w:tab/>
      </w:r>
      <w:r w:rsidRPr="008A1E1F">
        <w:rPr>
          <w:i w:val="0"/>
          <w:noProof/>
          <w:sz w:val="18"/>
        </w:rPr>
        <w:fldChar w:fldCharType="begin"/>
      </w:r>
      <w:r w:rsidRPr="008A1E1F">
        <w:rPr>
          <w:i w:val="0"/>
          <w:noProof/>
          <w:sz w:val="18"/>
        </w:rPr>
        <w:instrText xml:space="preserve"> PAGEREF _Toc436985269 \h </w:instrText>
      </w:r>
      <w:r w:rsidRPr="008A1E1F">
        <w:rPr>
          <w:i w:val="0"/>
          <w:noProof/>
          <w:sz w:val="18"/>
        </w:rPr>
      </w:r>
      <w:r w:rsidRPr="008A1E1F">
        <w:rPr>
          <w:i w:val="0"/>
          <w:noProof/>
          <w:sz w:val="18"/>
        </w:rPr>
        <w:fldChar w:fldCharType="separate"/>
      </w:r>
      <w:r w:rsidR="00932B61">
        <w:rPr>
          <w:i w:val="0"/>
          <w:noProof/>
          <w:sz w:val="18"/>
        </w:rPr>
        <w:t>3</w:t>
      </w:r>
      <w:r w:rsidRPr="008A1E1F">
        <w:rPr>
          <w:i w:val="0"/>
          <w:noProof/>
          <w:sz w:val="18"/>
        </w:rPr>
        <w:fldChar w:fldCharType="end"/>
      </w:r>
    </w:p>
    <w:p w:rsidR="008A1E1F" w:rsidRDefault="008A1E1F">
      <w:pPr>
        <w:pStyle w:val="TOC7"/>
        <w:rPr>
          <w:rFonts w:asciiTheme="minorHAnsi" w:eastAsiaTheme="minorEastAsia" w:hAnsiTheme="minorHAnsi" w:cstheme="minorBidi"/>
          <w:noProof/>
          <w:kern w:val="0"/>
          <w:sz w:val="22"/>
          <w:szCs w:val="22"/>
        </w:rPr>
      </w:pPr>
      <w:r>
        <w:rPr>
          <w:noProof/>
        </w:rPr>
        <w:t>Part 2—Transitional provisions</w:t>
      </w:r>
      <w:r w:rsidRPr="008A1E1F">
        <w:rPr>
          <w:noProof/>
          <w:sz w:val="18"/>
        </w:rPr>
        <w:tab/>
      </w:r>
      <w:r w:rsidRPr="008A1E1F">
        <w:rPr>
          <w:noProof/>
          <w:sz w:val="18"/>
        </w:rPr>
        <w:fldChar w:fldCharType="begin"/>
      </w:r>
      <w:r w:rsidRPr="008A1E1F">
        <w:rPr>
          <w:noProof/>
          <w:sz w:val="18"/>
        </w:rPr>
        <w:instrText xml:space="preserve"> PAGEREF _Toc436985307 \h </w:instrText>
      </w:r>
      <w:r w:rsidRPr="008A1E1F">
        <w:rPr>
          <w:noProof/>
          <w:sz w:val="18"/>
        </w:rPr>
      </w:r>
      <w:r w:rsidRPr="008A1E1F">
        <w:rPr>
          <w:noProof/>
          <w:sz w:val="18"/>
        </w:rPr>
        <w:fldChar w:fldCharType="separate"/>
      </w:r>
      <w:r w:rsidR="00932B61">
        <w:rPr>
          <w:noProof/>
          <w:sz w:val="18"/>
        </w:rPr>
        <w:t>25</w:t>
      </w:r>
      <w:r w:rsidRPr="008A1E1F">
        <w:rPr>
          <w:noProof/>
          <w:sz w:val="18"/>
        </w:rPr>
        <w:fldChar w:fldCharType="end"/>
      </w:r>
    </w:p>
    <w:p w:rsidR="008A1E1F" w:rsidRDefault="008A1E1F">
      <w:pPr>
        <w:pStyle w:val="TOC6"/>
        <w:rPr>
          <w:rFonts w:asciiTheme="minorHAnsi" w:eastAsiaTheme="minorEastAsia" w:hAnsiTheme="minorHAnsi" w:cstheme="minorBidi"/>
          <w:b w:val="0"/>
          <w:noProof/>
          <w:kern w:val="0"/>
          <w:sz w:val="22"/>
          <w:szCs w:val="22"/>
        </w:rPr>
      </w:pPr>
      <w:r>
        <w:rPr>
          <w:noProof/>
        </w:rPr>
        <w:t>Schedule 2—Amendment of other Acts</w:t>
      </w:r>
      <w:r w:rsidRPr="008A1E1F">
        <w:rPr>
          <w:b w:val="0"/>
          <w:noProof/>
          <w:sz w:val="18"/>
        </w:rPr>
        <w:tab/>
      </w:r>
      <w:r w:rsidRPr="008A1E1F">
        <w:rPr>
          <w:b w:val="0"/>
          <w:noProof/>
          <w:sz w:val="18"/>
        </w:rPr>
        <w:fldChar w:fldCharType="begin"/>
      </w:r>
      <w:r w:rsidRPr="008A1E1F">
        <w:rPr>
          <w:b w:val="0"/>
          <w:noProof/>
          <w:sz w:val="18"/>
        </w:rPr>
        <w:instrText xml:space="preserve"> PAGEREF _Toc436985308 \h </w:instrText>
      </w:r>
      <w:r w:rsidRPr="008A1E1F">
        <w:rPr>
          <w:b w:val="0"/>
          <w:noProof/>
          <w:sz w:val="18"/>
        </w:rPr>
      </w:r>
      <w:r w:rsidRPr="008A1E1F">
        <w:rPr>
          <w:b w:val="0"/>
          <w:noProof/>
          <w:sz w:val="18"/>
        </w:rPr>
        <w:fldChar w:fldCharType="separate"/>
      </w:r>
      <w:r w:rsidR="00932B61">
        <w:rPr>
          <w:b w:val="0"/>
          <w:noProof/>
          <w:sz w:val="18"/>
        </w:rPr>
        <w:t>27</w:t>
      </w:r>
      <w:r w:rsidRPr="008A1E1F">
        <w:rPr>
          <w:b w:val="0"/>
          <w:noProof/>
          <w:sz w:val="18"/>
        </w:rPr>
        <w:fldChar w:fldCharType="end"/>
      </w:r>
    </w:p>
    <w:p w:rsidR="008A1E1F" w:rsidRDefault="008A1E1F">
      <w:pPr>
        <w:pStyle w:val="TOC7"/>
        <w:rPr>
          <w:rFonts w:asciiTheme="minorHAnsi" w:eastAsiaTheme="minorEastAsia" w:hAnsiTheme="minorHAnsi" w:cstheme="minorBidi"/>
          <w:noProof/>
          <w:kern w:val="0"/>
          <w:sz w:val="22"/>
          <w:szCs w:val="22"/>
        </w:rPr>
      </w:pPr>
      <w:r>
        <w:rPr>
          <w:noProof/>
        </w:rPr>
        <w:t>Part 1—Amendments</w:t>
      </w:r>
      <w:r w:rsidRPr="008A1E1F">
        <w:rPr>
          <w:noProof/>
          <w:sz w:val="18"/>
        </w:rPr>
        <w:tab/>
      </w:r>
      <w:r w:rsidRPr="008A1E1F">
        <w:rPr>
          <w:noProof/>
          <w:sz w:val="18"/>
        </w:rPr>
        <w:fldChar w:fldCharType="begin"/>
      </w:r>
      <w:r w:rsidRPr="008A1E1F">
        <w:rPr>
          <w:noProof/>
          <w:sz w:val="18"/>
        </w:rPr>
        <w:instrText xml:space="preserve"> PAGEREF _Toc436985309 \h </w:instrText>
      </w:r>
      <w:r w:rsidRPr="008A1E1F">
        <w:rPr>
          <w:noProof/>
          <w:sz w:val="18"/>
        </w:rPr>
      </w:r>
      <w:r w:rsidRPr="008A1E1F">
        <w:rPr>
          <w:noProof/>
          <w:sz w:val="18"/>
        </w:rPr>
        <w:fldChar w:fldCharType="separate"/>
      </w:r>
      <w:r w:rsidR="00932B61">
        <w:rPr>
          <w:noProof/>
          <w:sz w:val="18"/>
        </w:rPr>
        <w:t>27</w:t>
      </w:r>
      <w:r w:rsidRPr="008A1E1F">
        <w:rPr>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Age Discrimination Act 2004</w:t>
      </w:r>
      <w:r w:rsidRPr="008A1E1F">
        <w:rPr>
          <w:i w:val="0"/>
          <w:noProof/>
          <w:sz w:val="18"/>
        </w:rPr>
        <w:tab/>
      </w:r>
      <w:r w:rsidRPr="008A1E1F">
        <w:rPr>
          <w:i w:val="0"/>
          <w:noProof/>
          <w:sz w:val="18"/>
        </w:rPr>
        <w:fldChar w:fldCharType="begin"/>
      </w:r>
      <w:r w:rsidRPr="008A1E1F">
        <w:rPr>
          <w:i w:val="0"/>
          <w:noProof/>
          <w:sz w:val="18"/>
        </w:rPr>
        <w:instrText xml:space="preserve"> PAGEREF _Toc436985310 \h </w:instrText>
      </w:r>
      <w:r w:rsidRPr="008A1E1F">
        <w:rPr>
          <w:i w:val="0"/>
          <w:noProof/>
          <w:sz w:val="18"/>
        </w:rPr>
      </w:r>
      <w:r w:rsidRPr="008A1E1F">
        <w:rPr>
          <w:i w:val="0"/>
          <w:noProof/>
          <w:sz w:val="18"/>
        </w:rPr>
        <w:fldChar w:fldCharType="separate"/>
      </w:r>
      <w:r w:rsidR="00932B61">
        <w:rPr>
          <w:i w:val="0"/>
          <w:noProof/>
          <w:sz w:val="18"/>
        </w:rPr>
        <w:t>27</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Archives Act 1983</w:t>
      </w:r>
      <w:r w:rsidRPr="008A1E1F">
        <w:rPr>
          <w:i w:val="0"/>
          <w:noProof/>
          <w:sz w:val="18"/>
        </w:rPr>
        <w:tab/>
      </w:r>
      <w:r w:rsidRPr="008A1E1F">
        <w:rPr>
          <w:i w:val="0"/>
          <w:noProof/>
          <w:sz w:val="18"/>
        </w:rPr>
        <w:fldChar w:fldCharType="begin"/>
      </w:r>
      <w:r w:rsidRPr="008A1E1F">
        <w:rPr>
          <w:i w:val="0"/>
          <w:noProof/>
          <w:sz w:val="18"/>
        </w:rPr>
        <w:instrText xml:space="preserve"> PAGEREF _Toc436985311 \h </w:instrText>
      </w:r>
      <w:r w:rsidRPr="008A1E1F">
        <w:rPr>
          <w:i w:val="0"/>
          <w:noProof/>
          <w:sz w:val="18"/>
        </w:rPr>
      </w:r>
      <w:r w:rsidRPr="008A1E1F">
        <w:rPr>
          <w:i w:val="0"/>
          <w:noProof/>
          <w:sz w:val="18"/>
        </w:rPr>
        <w:fldChar w:fldCharType="separate"/>
      </w:r>
      <w:r w:rsidR="00932B61">
        <w:rPr>
          <w:i w:val="0"/>
          <w:noProof/>
          <w:sz w:val="18"/>
        </w:rPr>
        <w:t>27</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Australian Citizenship Act 2007</w:t>
      </w:r>
      <w:r w:rsidRPr="008A1E1F">
        <w:rPr>
          <w:i w:val="0"/>
          <w:noProof/>
          <w:sz w:val="18"/>
        </w:rPr>
        <w:tab/>
      </w:r>
      <w:r w:rsidRPr="008A1E1F">
        <w:rPr>
          <w:i w:val="0"/>
          <w:noProof/>
          <w:sz w:val="18"/>
        </w:rPr>
        <w:fldChar w:fldCharType="begin"/>
      </w:r>
      <w:r w:rsidRPr="008A1E1F">
        <w:rPr>
          <w:i w:val="0"/>
          <w:noProof/>
          <w:sz w:val="18"/>
        </w:rPr>
        <w:instrText xml:space="preserve"> PAGEREF _Toc436985312 \h </w:instrText>
      </w:r>
      <w:r w:rsidRPr="008A1E1F">
        <w:rPr>
          <w:i w:val="0"/>
          <w:noProof/>
          <w:sz w:val="18"/>
        </w:rPr>
      </w:r>
      <w:r w:rsidRPr="008A1E1F">
        <w:rPr>
          <w:i w:val="0"/>
          <w:noProof/>
          <w:sz w:val="18"/>
        </w:rPr>
        <w:fldChar w:fldCharType="separate"/>
      </w:r>
      <w:r w:rsidR="00932B61">
        <w:rPr>
          <w:i w:val="0"/>
          <w:noProof/>
          <w:sz w:val="18"/>
        </w:rPr>
        <w:t>27</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Australian Defence Force Cover Act 2015</w:t>
      </w:r>
      <w:r w:rsidRPr="008A1E1F">
        <w:rPr>
          <w:i w:val="0"/>
          <w:noProof/>
          <w:sz w:val="18"/>
        </w:rPr>
        <w:tab/>
      </w:r>
      <w:r w:rsidRPr="008A1E1F">
        <w:rPr>
          <w:i w:val="0"/>
          <w:noProof/>
          <w:sz w:val="18"/>
        </w:rPr>
        <w:fldChar w:fldCharType="begin"/>
      </w:r>
      <w:r w:rsidRPr="008A1E1F">
        <w:rPr>
          <w:i w:val="0"/>
          <w:noProof/>
          <w:sz w:val="18"/>
        </w:rPr>
        <w:instrText xml:space="preserve"> PAGEREF _Toc436985313 \h </w:instrText>
      </w:r>
      <w:r w:rsidRPr="008A1E1F">
        <w:rPr>
          <w:i w:val="0"/>
          <w:noProof/>
          <w:sz w:val="18"/>
        </w:rPr>
      </w:r>
      <w:r w:rsidRPr="008A1E1F">
        <w:rPr>
          <w:i w:val="0"/>
          <w:noProof/>
          <w:sz w:val="18"/>
        </w:rPr>
        <w:fldChar w:fldCharType="separate"/>
      </w:r>
      <w:r w:rsidR="00932B61">
        <w:rPr>
          <w:i w:val="0"/>
          <w:noProof/>
          <w:sz w:val="18"/>
        </w:rPr>
        <w:t>28</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Australian Defence Force Superannuation Act 2015</w:t>
      </w:r>
      <w:r w:rsidRPr="008A1E1F">
        <w:rPr>
          <w:i w:val="0"/>
          <w:noProof/>
          <w:sz w:val="18"/>
        </w:rPr>
        <w:tab/>
      </w:r>
      <w:r w:rsidRPr="008A1E1F">
        <w:rPr>
          <w:i w:val="0"/>
          <w:noProof/>
          <w:sz w:val="18"/>
        </w:rPr>
        <w:fldChar w:fldCharType="begin"/>
      </w:r>
      <w:r w:rsidRPr="008A1E1F">
        <w:rPr>
          <w:i w:val="0"/>
          <w:noProof/>
          <w:sz w:val="18"/>
        </w:rPr>
        <w:instrText xml:space="preserve"> PAGEREF _Toc436985314 \h </w:instrText>
      </w:r>
      <w:r w:rsidRPr="008A1E1F">
        <w:rPr>
          <w:i w:val="0"/>
          <w:noProof/>
          <w:sz w:val="18"/>
        </w:rPr>
      </w:r>
      <w:r w:rsidRPr="008A1E1F">
        <w:rPr>
          <w:i w:val="0"/>
          <w:noProof/>
          <w:sz w:val="18"/>
        </w:rPr>
        <w:fldChar w:fldCharType="separate"/>
      </w:r>
      <w:r w:rsidR="00932B61">
        <w:rPr>
          <w:i w:val="0"/>
          <w:noProof/>
          <w:sz w:val="18"/>
        </w:rPr>
        <w:t>28</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Australian National Maritime Museum Act 1990</w:t>
      </w:r>
      <w:r w:rsidRPr="008A1E1F">
        <w:rPr>
          <w:i w:val="0"/>
          <w:noProof/>
          <w:sz w:val="18"/>
        </w:rPr>
        <w:tab/>
      </w:r>
      <w:r w:rsidRPr="008A1E1F">
        <w:rPr>
          <w:i w:val="0"/>
          <w:noProof/>
          <w:sz w:val="18"/>
        </w:rPr>
        <w:fldChar w:fldCharType="begin"/>
      </w:r>
      <w:r w:rsidRPr="008A1E1F">
        <w:rPr>
          <w:i w:val="0"/>
          <w:noProof/>
          <w:sz w:val="18"/>
        </w:rPr>
        <w:instrText xml:space="preserve"> PAGEREF _Toc436985315 \h </w:instrText>
      </w:r>
      <w:r w:rsidRPr="008A1E1F">
        <w:rPr>
          <w:i w:val="0"/>
          <w:noProof/>
          <w:sz w:val="18"/>
        </w:rPr>
      </w:r>
      <w:r w:rsidRPr="008A1E1F">
        <w:rPr>
          <w:i w:val="0"/>
          <w:noProof/>
          <w:sz w:val="18"/>
        </w:rPr>
        <w:fldChar w:fldCharType="separate"/>
      </w:r>
      <w:r w:rsidR="00932B61">
        <w:rPr>
          <w:i w:val="0"/>
          <w:noProof/>
          <w:sz w:val="18"/>
        </w:rPr>
        <w:t>28</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Force Discipline Act 1982</w:t>
      </w:r>
      <w:r w:rsidRPr="008A1E1F">
        <w:rPr>
          <w:i w:val="0"/>
          <w:noProof/>
          <w:sz w:val="18"/>
        </w:rPr>
        <w:tab/>
      </w:r>
      <w:r w:rsidRPr="008A1E1F">
        <w:rPr>
          <w:i w:val="0"/>
          <w:noProof/>
          <w:sz w:val="18"/>
        </w:rPr>
        <w:fldChar w:fldCharType="begin"/>
      </w:r>
      <w:r w:rsidRPr="008A1E1F">
        <w:rPr>
          <w:i w:val="0"/>
          <w:noProof/>
          <w:sz w:val="18"/>
        </w:rPr>
        <w:instrText xml:space="preserve"> PAGEREF _Toc436985316 \h </w:instrText>
      </w:r>
      <w:r w:rsidRPr="008A1E1F">
        <w:rPr>
          <w:i w:val="0"/>
          <w:noProof/>
          <w:sz w:val="18"/>
        </w:rPr>
      </w:r>
      <w:r w:rsidRPr="008A1E1F">
        <w:rPr>
          <w:i w:val="0"/>
          <w:noProof/>
          <w:sz w:val="18"/>
        </w:rPr>
        <w:fldChar w:fldCharType="separate"/>
      </w:r>
      <w:r w:rsidR="00932B61">
        <w:rPr>
          <w:i w:val="0"/>
          <w:noProof/>
          <w:sz w:val="18"/>
        </w:rPr>
        <w:t>29</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8A1E1F">
        <w:rPr>
          <w:i w:val="0"/>
          <w:noProof/>
          <w:sz w:val="18"/>
        </w:rPr>
        <w:tab/>
      </w:r>
      <w:r w:rsidRPr="008A1E1F">
        <w:rPr>
          <w:i w:val="0"/>
          <w:noProof/>
          <w:sz w:val="18"/>
        </w:rPr>
        <w:fldChar w:fldCharType="begin"/>
      </w:r>
      <w:r w:rsidRPr="008A1E1F">
        <w:rPr>
          <w:i w:val="0"/>
          <w:noProof/>
          <w:sz w:val="18"/>
        </w:rPr>
        <w:instrText xml:space="preserve"> PAGEREF _Toc436985317 \h </w:instrText>
      </w:r>
      <w:r w:rsidRPr="008A1E1F">
        <w:rPr>
          <w:i w:val="0"/>
          <w:noProof/>
          <w:sz w:val="18"/>
        </w:rPr>
      </w:r>
      <w:r w:rsidRPr="008A1E1F">
        <w:rPr>
          <w:i w:val="0"/>
          <w:noProof/>
          <w:sz w:val="18"/>
        </w:rPr>
        <w:fldChar w:fldCharType="separate"/>
      </w:r>
      <w:r w:rsidR="00932B61">
        <w:rPr>
          <w:i w:val="0"/>
          <w:noProof/>
          <w:sz w:val="18"/>
        </w:rPr>
        <w:t>29</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Forces Retirement Benefits Act 1948</w:t>
      </w:r>
      <w:r w:rsidRPr="008A1E1F">
        <w:rPr>
          <w:i w:val="0"/>
          <w:noProof/>
          <w:sz w:val="18"/>
        </w:rPr>
        <w:tab/>
      </w:r>
      <w:r w:rsidRPr="008A1E1F">
        <w:rPr>
          <w:i w:val="0"/>
          <w:noProof/>
          <w:sz w:val="18"/>
        </w:rPr>
        <w:fldChar w:fldCharType="begin"/>
      </w:r>
      <w:r w:rsidRPr="008A1E1F">
        <w:rPr>
          <w:i w:val="0"/>
          <w:noProof/>
          <w:sz w:val="18"/>
        </w:rPr>
        <w:instrText xml:space="preserve"> PAGEREF _Toc436985319 \h </w:instrText>
      </w:r>
      <w:r w:rsidRPr="008A1E1F">
        <w:rPr>
          <w:i w:val="0"/>
          <w:noProof/>
          <w:sz w:val="18"/>
        </w:rPr>
      </w:r>
      <w:r w:rsidRPr="008A1E1F">
        <w:rPr>
          <w:i w:val="0"/>
          <w:noProof/>
          <w:sz w:val="18"/>
        </w:rPr>
        <w:fldChar w:fldCharType="separate"/>
      </w:r>
      <w:r w:rsidR="00932B61">
        <w:rPr>
          <w:i w:val="0"/>
          <w:noProof/>
          <w:sz w:val="18"/>
        </w:rPr>
        <w:t>30</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Housing Australia Act 1987</w:t>
      </w:r>
      <w:r w:rsidRPr="008A1E1F">
        <w:rPr>
          <w:i w:val="0"/>
          <w:noProof/>
          <w:sz w:val="18"/>
        </w:rPr>
        <w:tab/>
      </w:r>
      <w:r w:rsidRPr="008A1E1F">
        <w:rPr>
          <w:i w:val="0"/>
          <w:noProof/>
          <w:sz w:val="18"/>
        </w:rPr>
        <w:fldChar w:fldCharType="begin"/>
      </w:r>
      <w:r w:rsidRPr="008A1E1F">
        <w:rPr>
          <w:i w:val="0"/>
          <w:noProof/>
          <w:sz w:val="18"/>
        </w:rPr>
        <w:instrText xml:space="preserve"> PAGEREF _Toc436985320 \h </w:instrText>
      </w:r>
      <w:r w:rsidRPr="008A1E1F">
        <w:rPr>
          <w:i w:val="0"/>
          <w:noProof/>
          <w:sz w:val="18"/>
        </w:rPr>
      </w:r>
      <w:r w:rsidRPr="008A1E1F">
        <w:rPr>
          <w:i w:val="0"/>
          <w:noProof/>
          <w:sz w:val="18"/>
        </w:rPr>
        <w:fldChar w:fldCharType="separate"/>
      </w:r>
      <w:r w:rsidR="00932B61">
        <w:rPr>
          <w:i w:val="0"/>
          <w:noProof/>
          <w:sz w:val="18"/>
        </w:rPr>
        <w:t>30</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(Parliamentary Candidates) Act 1969</w:t>
      </w:r>
      <w:r w:rsidRPr="008A1E1F">
        <w:rPr>
          <w:i w:val="0"/>
          <w:noProof/>
          <w:sz w:val="18"/>
        </w:rPr>
        <w:tab/>
      </w:r>
      <w:r w:rsidRPr="008A1E1F">
        <w:rPr>
          <w:i w:val="0"/>
          <w:noProof/>
          <w:sz w:val="18"/>
        </w:rPr>
        <w:fldChar w:fldCharType="begin"/>
      </w:r>
      <w:r w:rsidRPr="008A1E1F">
        <w:rPr>
          <w:i w:val="0"/>
          <w:noProof/>
          <w:sz w:val="18"/>
        </w:rPr>
        <w:instrText xml:space="preserve"> PAGEREF _Toc436985322 \h </w:instrText>
      </w:r>
      <w:r w:rsidRPr="008A1E1F">
        <w:rPr>
          <w:i w:val="0"/>
          <w:noProof/>
          <w:sz w:val="18"/>
        </w:rPr>
      </w:r>
      <w:r w:rsidRPr="008A1E1F">
        <w:rPr>
          <w:i w:val="0"/>
          <w:noProof/>
          <w:sz w:val="18"/>
        </w:rPr>
        <w:fldChar w:fldCharType="separate"/>
      </w:r>
      <w:r w:rsidR="00932B61">
        <w:rPr>
          <w:i w:val="0"/>
          <w:noProof/>
          <w:sz w:val="18"/>
        </w:rPr>
        <w:t>31</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Reserve Service (Protection) Act 2001</w:t>
      </w:r>
      <w:r w:rsidRPr="008A1E1F">
        <w:rPr>
          <w:i w:val="0"/>
          <w:noProof/>
          <w:sz w:val="18"/>
        </w:rPr>
        <w:tab/>
      </w:r>
      <w:r w:rsidRPr="008A1E1F">
        <w:rPr>
          <w:i w:val="0"/>
          <w:noProof/>
          <w:sz w:val="18"/>
        </w:rPr>
        <w:fldChar w:fldCharType="begin"/>
      </w:r>
      <w:r w:rsidRPr="008A1E1F">
        <w:rPr>
          <w:i w:val="0"/>
          <w:noProof/>
          <w:sz w:val="18"/>
        </w:rPr>
        <w:instrText xml:space="preserve"> PAGEREF _Toc436985324 \h </w:instrText>
      </w:r>
      <w:r w:rsidRPr="008A1E1F">
        <w:rPr>
          <w:i w:val="0"/>
          <w:noProof/>
          <w:sz w:val="18"/>
        </w:rPr>
      </w:r>
      <w:r w:rsidRPr="008A1E1F">
        <w:rPr>
          <w:i w:val="0"/>
          <w:noProof/>
          <w:sz w:val="18"/>
        </w:rPr>
        <w:fldChar w:fldCharType="separate"/>
      </w:r>
      <w:r w:rsidR="00932B61">
        <w:rPr>
          <w:i w:val="0"/>
          <w:noProof/>
          <w:sz w:val="18"/>
        </w:rPr>
        <w:t>32</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Defence (Visiting Forces) Act 1963</w:t>
      </w:r>
      <w:r w:rsidRPr="008A1E1F">
        <w:rPr>
          <w:i w:val="0"/>
          <w:noProof/>
          <w:sz w:val="18"/>
        </w:rPr>
        <w:tab/>
      </w:r>
      <w:r w:rsidRPr="008A1E1F">
        <w:rPr>
          <w:i w:val="0"/>
          <w:noProof/>
          <w:sz w:val="18"/>
        </w:rPr>
        <w:fldChar w:fldCharType="begin"/>
      </w:r>
      <w:r w:rsidRPr="008A1E1F">
        <w:rPr>
          <w:i w:val="0"/>
          <w:noProof/>
          <w:sz w:val="18"/>
        </w:rPr>
        <w:instrText xml:space="preserve"> PAGEREF _Toc436985325 \h </w:instrText>
      </w:r>
      <w:r w:rsidRPr="008A1E1F">
        <w:rPr>
          <w:i w:val="0"/>
          <w:noProof/>
          <w:sz w:val="18"/>
        </w:rPr>
      </w:r>
      <w:r w:rsidRPr="008A1E1F">
        <w:rPr>
          <w:i w:val="0"/>
          <w:noProof/>
          <w:sz w:val="18"/>
        </w:rPr>
        <w:fldChar w:fldCharType="separate"/>
      </w:r>
      <w:r w:rsidR="00932B61">
        <w:rPr>
          <w:i w:val="0"/>
          <w:noProof/>
          <w:sz w:val="18"/>
        </w:rPr>
        <w:t>33</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Disability Discrimination Act 1992</w:t>
      </w:r>
      <w:r w:rsidRPr="008A1E1F">
        <w:rPr>
          <w:i w:val="0"/>
          <w:noProof/>
          <w:sz w:val="18"/>
        </w:rPr>
        <w:tab/>
      </w:r>
      <w:r w:rsidRPr="008A1E1F">
        <w:rPr>
          <w:i w:val="0"/>
          <w:noProof/>
          <w:sz w:val="18"/>
        </w:rPr>
        <w:fldChar w:fldCharType="begin"/>
      </w:r>
      <w:r w:rsidRPr="008A1E1F">
        <w:rPr>
          <w:i w:val="0"/>
          <w:noProof/>
          <w:sz w:val="18"/>
        </w:rPr>
        <w:instrText xml:space="preserve"> PAGEREF _Toc436985326 \h </w:instrText>
      </w:r>
      <w:r w:rsidRPr="008A1E1F">
        <w:rPr>
          <w:i w:val="0"/>
          <w:noProof/>
          <w:sz w:val="18"/>
        </w:rPr>
      </w:r>
      <w:r w:rsidRPr="008A1E1F">
        <w:rPr>
          <w:i w:val="0"/>
          <w:noProof/>
          <w:sz w:val="18"/>
        </w:rPr>
        <w:fldChar w:fldCharType="separate"/>
      </w:r>
      <w:r w:rsidR="00932B61">
        <w:rPr>
          <w:i w:val="0"/>
          <w:noProof/>
          <w:sz w:val="18"/>
        </w:rPr>
        <w:t>33</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Freedom of Information Act 1982</w:t>
      </w:r>
      <w:r w:rsidRPr="008A1E1F">
        <w:rPr>
          <w:i w:val="0"/>
          <w:noProof/>
          <w:sz w:val="18"/>
        </w:rPr>
        <w:tab/>
      </w:r>
      <w:r w:rsidRPr="008A1E1F">
        <w:rPr>
          <w:i w:val="0"/>
          <w:noProof/>
          <w:sz w:val="18"/>
        </w:rPr>
        <w:fldChar w:fldCharType="begin"/>
      </w:r>
      <w:r w:rsidRPr="008A1E1F">
        <w:rPr>
          <w:i w:val="0"/>
          <w:noProof/>
          <w:sz w:val="18"/>
        </w:rPr>
        <w:instrText xml:space="preserve"> PAGEREF _Toc436985327 \h </w:instrText>
      </w:r>
      <w:r w:rsidRPr="008A1E1F">
        <w:rPr>
          <w:i w:val="0"/>
          <w:noProof/>
          <w:sz w:val="18"/>
        </w:rPr>
      </w:r>
      <w:r w:rsidRPr="008A1E1F">
        <w:rPr>
          <w:i w:val="0"/>
          <w:noProof/>
          <w:sz w:val="18"/>
        </w:rPr>
        <w:fldChar w:fldCharType="separate"/>
      </w:r>
      <w:r w:rsidR="00932B61">
        <w:rPr>
          <w:i w:val="0"/>
          <w:noProof/>
          <w:sz w:val="18"/>
        </w:rPr>
        <w:t>34</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Income Tax Assessment Act 1936</w:t>
      </w:r>
      <w:r w:rsidRPr="008A1E1F">
        <w:rPr>
          <w:i w:val="0"/>
          <w:noProof/>
          <w:sz w:val="18"/>
        </w:rPr>
        <w:tab/>
      </w:r>
      <w:r w:rsidRPr="008A1E1F">
        <w:rPr>
          <w:i w:val="0"/>
          <w:noProof/>
          <w:sz w:val="18"/>
        </w:rPr>
        <w:fldChar w:fldCharType="begin"/>
      </w:r>
      <w:r w:rsidRPr="008A1E1F">
        <w:rPr>
          <w:i w:val="0"/>
          <w:noProof/>
          <w:sz w:val="18"/>
        </w:rPr>
        <w:instrText xml:space="preserve"> PAGEREF _Toc436985328 \h </w:instrText>
      </w:r>
      <w:r w:rsidRPr="008A1E1F">
        <w:rPr>
          <w:i w:val="0"/>
          <w:noProof/>
          <w:sz w:val="18"/>
        </w:rPr>
      </w:r>
      <w:r w:rsidRPr="008A1E1F">
        <w:rPr>
          <w:i w:val="0"/>
          <w:noProof/>
          <w:sz w:val="18"/>
        </w:rPr>
        <w:fldChar w:fldCharType="separate"/>
      </w:r>
      <w:r w:rsidR="00932B61">
        <w:rPr>
          <w:i w:val="0"/>
          <w:noProof/>
          <w:sz w:val="18"/>
        </w:rPr>
        <w:t>34</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Long Service Leave (Commonwealth Employees) Act 1976</w:t>
      </w:r>
      <w:r w:rsidRPr="008A1E1F">
        <w:rPr>
          <w:i w:val="0"/>
          <w:noProof/>
          <w:sz w:val="18"/>
        </w:rPr>
        <w:tab/>
      </w:r>
      <w:r w:rsidRPr="008A1E1F">
        <w:rPr>
          <w:i w:val="0"/>
          <w:noProof/>
          <w:sz w:val="18"/>
        </w:rPr>
        <w:fldChar w:fldCharType="begin"/>
      </w:r>
      <w:r w:rsidRPr="008A1E1F">
        <w:rPr>
          <w:i w:val="0"/>
          <w:noProof/>
          <w:sz w:val="18"/>
        </w:rPr>
        <w:instrText xml:space="preserve"> PAGEREF _Toc436985329 \h </w:instrText>
      </w:r>
      <w:r w:rsidRPr="008A1E1F">
        <w:rPr>
          <w:i w:val="0"/>
          <w:noProof/>
          <w:sz w:val="18"/>
        </w:rPr>
      </w:r>
      <w:r w:rsidRPr="008A1E1F">
        <w:rPr>
          <w:i w:val="0"/>
          <w:noProof/>
          <w:sz w:val="18"/>
        </w:rPr>
        <w:fldChar w:fldCharType="separate"/>
      </w:r>
      <w:r w:rsidR="00932B61">
        <w:rPr>
          <w:i w:val="0"/>
          <w:noProof/>
          <w:sz w:val="18"/>
        </w:rPr>
        <w:t>34</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Maritime Powers Act 2013</w:t>
      </w:r>
      <w:r w:rsidRPr="008A1E1F">
        <w:rPr>
          <w:i w:val="0"/>
          <w:noProof/>
          <w:sz w:val="18"/>
        </w:rPr>
        <w:tab/>
      </w:r>
      <w:r w:rsidRPr="008A1E1F">
        <w:rPr>
          <w:i w:val="0"/>
          <w:noProof/>
          <w:sz w:val="18"/>
        </w:rPr>
        <w:fldChar w:fldCharType="begin"/>
      </w:r>
      <w:r w:rsidRPr="008A1E1F">
        <w:rPr>
          <w:i w:val="0"/>
          <w:noProof/>
          <w:sz w:val="18"/>
        </w:rPr>
        <w:instrText xml:space="preserve"> PAGEREF _Toc436985330 \h </w:instrText>
      </w:r>
      <w:r w:rsidRPr="008A1E1F">
        <w:rPr>
          <w:i w:val="0"/>
          <w:noProof/>
          <w:sz w:val="18"/>
        </w:rPr>
      </w:r>
      <w:r w:rsidRPr="008A1E1F">
        <w:rPr>
          <w:i w:val="0"/>
          <w:noProof/>
          <w:sz w:val="18"/>
        </w:rPr>
        <w:fldChar w:fldCharType="separate"/>
      </w:r>
      <w:r w:rsidR="00932B61">
        <w:rPr>
          <w:i w:val="0"/>
          <w:noProof/>
          <w:sz w:val="18"/>
        </w:rPr>
        <w:t>34</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8A1E1F">
        <w:rPr>
          <w:i w:val="0"/>
          <w:noProof/>
          <w:sz w:val="18"/>
        </w:rPr>
        <w:tab/>
      </w:r>
      <w:r w:rsidRPr="008A1E1F">
        <w:rPr>
          <w:i w:val="0"/>
          <w:noProof/>
          <w:sz w:val="18"/>
        </w:rPr>
        <w:fldChar w:fldCharType="begin"/>
      </w:r>
      <w:r w:rsidRPr="008A1E1F">
        <w:rPr>
          <w:i w:val="0"/>
          <w:noProof/>
          <w:sz w:val="18"/>
        </w:rPr>
        <w:instrText xml:space="preserve"> PAGEREF _Toc436985331 \h </w:instrText>
      </w:r>
      <w:r w:rsidRPr="008A1E1F">
        <w:rPr>
          <w:i w:val="0"/>
          <w:noProof/>
          <w:sz w:val="18"/>
        </w:rPr>
      </w:r>
      <w:r w:rsidRPr="008A1E1F">
        <w:rPr>
          <w:i w:val="0"/>
          <w:noProof/>
          <w:sz w:val="18"/>
        </w:rPr>
        <w:fldChar w:fldCharType="separate"/>
      </w:r>
      <w:r w:rsidR="00932B61">
        <w:rPr>
          <w:i w:val="0"/>
          <w:noProof/>
          <w:sz w:val="18"/>
        </w:rPr>
        <w:t>34</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Navigation Act 2012</w:t>
      </w:r>
      <w:r w:rsidRPr="008A1E1F">
        <w:rPr>
          <w:i w:val="0"/>
          <w:noProof/>
          <w:sz w:val="18"/>
        </w:rPr>
        <w:tab/>
      </w:r>
      <w:r w:rsidRPr="008A1E1F">
        <w:rPr>
          <w:i w:val="0"/>
          <w:noProof/>
          <w:sz w:val="18"/>
        </w:rPr>
        <w:fldChar w:fldCharType="begin"/>
      </w:r>
      <w:r w:rsidRPr="008A1E1F">
        <w:rPr>
          <w:i w:val="0"/>
          <w:noProof/>
          <w:sz w:val="18"/>
        </w:rPr>
        <w:instrText xml:space="preserve"> PAGEREF _Toc436985333 \h </w:instrText>
      </w:r>
      <w:r w:rsidRPr="008A1E1F">
        <w:rPr>
          <w:i w:val="0"/>
          <w:noProof/>
          <w:sz w:val="18"/>
        </w:rPr>
      </w:r>
      <w:r w:rsidRPr="008A1E1F">
        <w:rPr>
          <w:i w:val="0"/>
          <w:noProof/>
          <w:sz w:val="18"/>
        </w:rPr>
        <w:fldChar w:fldCharType="separate"/>
      </w:r>
      <w:r w:rsidR="00932B61">
        <w:rPr>
          <w:i w:val="0"/>
          <w:noProof/>
          <w:sz w:val="18"/>
        </w:rPr>
        <w:t>35</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lastRenderedPageBreak/>
        <w:t>Office of National Assessments Act 1977</w:t>
      </w:r>
      <w:r w:rsidRPr="008A1E1F">
        <w:rPr>
          <w:i w:val="0"/>
          <w:noProof/>
          <w:sz w:val="18"/>
        </w:rPr>
        <w:tab/>
      </w:r>
      <w:r w:rsidRPr="008A1E1F">
        <w:rPr>
          <w:i w:val="0"/>
          <w:noProof/>
          <w:sz w:val="18"/>
        </w:rPr>
        <w:fldChar w:fldCharType="begin"/>
      </w:r>
      <w:r w:rsidRPr="008A1E1F">
        <w:rPr>
          <w:i w:val="0"/>
          <w:noProof/>
          <w:sz w:val="18"/>
        </w:rPr>
        <w:instrText xml:space="preserve"> PAGEREF _Toc436985334 \h </w:instrText>
      </w:r>
      <w:r w:rsidRPr="008A1E1F">
        <w:rPr>
          <w:i w:val="0"/>
          <w:noProof/>
          <w:sz w:val="18"/>
        </w:rPr>
      </w:r>
      <w:r w:rsidRPr="008A1E1F">
        <w:rPr>
          <w:i w:val="0"/>
          <w:noProof/>
          <w:sz w:val="18"/>
        </w:rPr>
        <w:fldChar w:fldCharType="separate"/>
      </w:r>
      <w:r w:rsidR="00932B61">
        <w:rPr>
          <w:i w:val="0"/>
          <w:noProof/>
          <w:sz w:val="18"/>
        </w:rPr>
        <w:t>36</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Privacy Act 1988</w:t>
      </w:r>
      <w:r w:rsidRPr="008A1E1F">
        <w:rPr>
          <w:i w:val="0"/>
          <w:noProof/>
          <w:sz w:val="18"/>
        </w:rPr>
        <w:tab/>
      </w:r>
      <w:r w:rsidRPr="008A1E1F">
        <w:rPr>
          <w:i w:val="0"/>
          <w:noProof/>
          <w:sz w:val="18"/>
        </w:rPr>
        <w:fldChar w:fldCharType="begin"/>
      </w:r>
      <w:r w:rsidRPr="008A1E1F">
        <w:rPr>
          <w:i w:val="0"/>
          <w:noProof/>
          <w:sz w:val="18"/>
        </w:rPr>
        <w:instrText xml:space="preserve"> PAGEREF _Toc436985335 \h </w:instrText>
      </w:r>
      <w:r w:rsidRPr="008A1E1F">
        <w:rPr>
          <w:i w:val="0"/>
          <w:noProof/>
          <w:sz w:val="18"/>
        </w:rPr>
      </w:r>
      <w:r w:rsidRPr="008A1E1F">
        <w:rPr>
          <w:i w:val="0"/>
          <w:noProof/>
          <w:sz w:val="18"/>
        </w:rPr>
        <w:fldChar w:fldCharType="separate"/>
      </w:r>
      <w:r w:rsidR="00932B61">
        <w:rPr>
          <w:i w:val="0"/>
          <w:noProof/>
          <w:sz w:val="18"/>
        </w:rPr>
        <w:t>36</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Public Interest Disclosure Act 2013</w:t>
      </w:r>
      <w:r w:rsidRPr="008A1E1F">
        <w:rPr>
          <w:i w:val="0"/>
          <w:noProof/>
          <w:sz w:val="18"/>
        </w:rPr>
        <w:tab/>
      </w:r>
      <w:r w:rsidRPr="008A1E1F">
        <w:rPr>
          <w:i w:val="0"/>
          <w:noProof/>
          <w:sz w:val="18"/>
        </w:rPr>
        <w:fldChar w:fldCharType="begin"/>
      </w:r>
      <w:r w:rsidRPr="008A1E1F">
        <w:rPr>
          <w:i w:val="0"/>
          <w:noProof/>
          <w:sz w:val="18"/>
        </w:rPr>
        <w:instrText xml:space="preserve"> PAGEREF _Toc436985336 \h </w:instrText>
      </w:r>
      <w:r w:rsidRPr="008A1E1F">
        <w:rPr>
          <w:i w:val="0"/>
          <w:noProof/>
          <w:sz w:val="18"/>
        </w:rPr>
      </w:r>
      <w:r w:rsidRPr="008A1E1F">
        <w:rPr>
          <w:i w:val="0"/>
          <w:noProof/>
          <w:sz w:val="18"/>
        </w:rPr>
        <w:fldChar w:fldCharType="separate"/>
      </w:r>
      <w:r w:rsidR="00932B61">
        <w:rPr>
          <w:i w:val="0"/>
          <w:noProof/>
          <w:sz w:val="18"/>
        </w:rPr>
        <w:t>36</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8A1E1F">
        <w:rPr>
          <w:i w:val="0"/>
          <w:noProof/>
          <w:sz w:val="18"/>
        </w:rPr>
        <w:tab/>
      </w:r>
      <w:r w:rsidRPr="008A1E1F">
        <w:rPr>
          <w:i w:val="0"/>
          <w:noProof/>
          <w:sz w:val="18"/>
        </w:rPr>
        <w:fldChar w:fldCharType="begin"/>
      </w:r>
      <w:r w:rsidRPr="008A1E1F">
        <w:rPr>
          <w:i w:val="0"/>
          <w:noProof/>
          <w:sz w:val="18"/>
        </w:rPr>
        <w:instrText xml:space="preserve"> PAGEREF _Toc436985337 \h </w:instrText>
      </w:r>
      <w:r w:rsidRPr="008A1E1F">
        <w:rPr>
          <w:i w:val="0"/>
          <w:noProof/>
          <w:sz w:val="18"/>
        </w:rPr>
      </w:r>
      <w:r w:rsidRPr="008A1E1F">
        <w:rPr>
          <w:i w:val="0"/>
          <w:noProof/>
          <w:sz w:val="18"/>
        </w:rPr>
        <w:fldChar w:fldCharType="separate"/>
      </w:r>
      <w:r w:rsidR="00932B61">
        <w:rPr>
          <w:i w:val="0"/>
          <w:noProof/>
          <w:sz w:val="18"/>
        </w:rPr>
        <w:t>36</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Sex Discrimination Act 1984</w:t>
      </w:r>
      <w:r w:rsidRPr="008A1E1F">
        <w:rPr>
          <w:i w:val="0"/>
          <w:noProof/>
          <w:sz w:val="18"/>
        </w:rPr>
        <w:tab/>
      </w:r>
      <w:r w:rsidRPr="008A1E1F">
        <w:rPr>
          <w:i w:val="0"/>
          <w:noProof/>
          <w:sz w:val="18"/>
        </w:rPr>
        <w:fldChar w:fldCharType="begin"/>
      </w:r>
      <w:r w:rsidRPr="008A1E1F">
        <w:rPr>
          <w:i w:val="0"/>
          <w:noProof/>
          <w:sz w:val="18"/>
        </w:rPr>
        <w:instrText xml:space="preserve"> PAGEREF _Toc436985338 \h </w:instrText>
      </w:r>
      <w:r w:rsidRPr="008A1E1F">
        <w:rPr>
          <w:i w:val="0"/>
          <w:noProof/>
          <w:sz w:val="18"/>
        </w:rPr>
      </w:r>
      <w:r w:rsidRPr="008A1E1F">
        <w:rPr>
          <w:i w:val="0"/>
          <w:noProof/>
          <w:sz w:val="18"/>
        </w:rPr>
        <w:fldChar w:fldCharType="separate"/>
      </w:r>
      <w:r w:rsidR="00932B61">
        <w:rPr>
          <w:i w:val="0"/>
          <w:noProof/>
          <w:sz w:val="18"/>
        </w:rPr>
        <w:t>37</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Sydney Harbour Federation Trust Act 2001</w:t>
      </w:r>
      <w:r w:rsidRPr="008A1E1F">
        <w:rPr>
          <w:i w:val="0"/>
          <w:noProof/>
          <w:sz w:val="18"/>
        </w:rPr>
        <w:tab/>
      </w:r>
      <w:r w:rsidRPr="008A1E1F">
        <w:rPr>
          <w:i w:val="0"/>
          <w:noProof/>
          <w:sz w:val="18"/>
        </w:rPr>
        <w:fldChar w:fldCharType="begin"/>
      </w:r>
      <w:r w:rsidRPr="008A1E1F">
        <w:rPr>
          <w:i w:val="0"/>
          <w:noProof/>
          <w:sz w:val="18"/>
        </w:rPr>
        <w:instrText xml:space="preserve"> PAGEREF _Toc436985339 \h </w:instrText>
      </w:r>
      <w:r w:rsidRPr="008A1E1F">
        <w:rPr>
          <w:i w:val="0"/>
          <w:noProof/>
          <w:sz w:val="18"/>
        </w:rPr>
      </w:r>
      <w:r w:rsidRPr="008A1E1F">
        <w:rPr>
          <w:i w:val="0"/>
          <w:noProof/>
          <w:sz w:val="18"/>
        </w:rPr>
        <w:fldChar w:fldCharType="separate"/>
      </w:r>
      <w:r w:rsidR="00932B61">
        <w:rPr>
          <w:i w:val="0"/>
          <w:noProof/>
          <w:sz w:val="18"/>
        </w:rPr>
        <w:t>37</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Work Health and Safety Act 2011</w:t>
      </w:r>
      <w:r w:rsidRPr="008A1E1F">
        <w:rPr>
          <w:i w:val="0"/>
          <w:noProof/>
          <w:sz w:val="18"/>
        </w:rPr>
        <w:tab/>
      </w:r>
      <w:r w:rsidRPr="008A1E1F">
        <w:rPr>
          <w:i w:val="0"/>
          <w:noProof/>
          <w:sz w:val="18"/>
        </w:rPr>
        <w:fldChar w:fldCharType="begin"/>
      </w:r>
      <w:r w:rsidRPr="008A1E1F">
        <w:rPr>
          <w:i w:val="0"/>
          <w:noProof/>
          <w:sz w:val="18"/>
        </w:rPr>
        <w:instrText xml:space="preserve"> PAGEREF _Toc436985340 \h </w:instrText>
      </w:r>
      <w:r w:rsidRPr="008A1E1F">
        <w:rPr>
          <w:i w:val="0"/>
          <w:noProof/>
          <w:sz w:val="18"/>
        </w:rPr>
      </w:r>
      <w:r w:rsidRPr="008A1E1F">
        <w:rPr>
          <w:i w:val="0"/>
          <w:noProof/>
          <w:sz w:val="18"/>
        </w:rPr>
        <w:fldChar w:fldCharType="separate"/>
      </w:r>
      <w:r w:rsidR="00932B61">
        <w:rPr>
          <w:i w:val="0"/>
          <w:noProof/>
          <w:sz w:val="18"/>
        </w:rPr>
        <w:t>37</w:t>
      </w:r>
      <w:r w:rsidRPr="008A1E1F">
        <w:rPr>
          <w:i w:val="0"/>
          <w:noProof/>
          <w:sz w:val="18"/>
        </w:rPr>
        <w:fldChar w:fldCharType="end"/>
      </w:r>
    </w:p>
    <w:p w:rsidR="008A1E1F" w:rsidRDefault="008A1E1F">
      <w:pPr>
        <w:pStyle w:val="TOC7"/>
        <w:rPr>
          <w:rFonts w:asciiTheme="minorHAnsi" w:eastAsiaTheme="minorEastAsia" w:hAnsiTheme="minorHAnsi" w:cstheme="minorBidi"/>
          <w:noProof/>
          <w:kern w:val="0"/>
          <w:sz w:val="22"/>
          <w:szCs w:val="22"/>
        </w:rPr>
      </w:pPr>
      <w:r>
        <w:rPr>
          <w:noProof/>
        </w:rPr>
        <w:t>Part 2—Transitional provisions</w:t>
      </w:r>
      <w:r w:rsidRPr="008A1E1F">
        <w:rPr>
          <w:noProof/>
          <w:sz w:val="18"/>
        </w:rPr>
        <w:tab/>
      </w:r>
      <w:r w:rsidRPr="008A1E1F">
        <w:rPr>
          <w:noProof/>
          <w:sz w:val="18"/>
        </w:rPr>
        <w:fldChar w:fldCharType="begin"/>
      </w:r>
      <w:r w:rsidRPr="008A1E1F">
        <w:rPr>
          <w:noProof/>
          <w:sz w:val="18"/>
        </w:rPr>
        <w:instrText xml:space="preserve"> PAGEREF _Toc436985341 \h </w:instrText>
      </w:r>
      <w:r w:rsidRPr="008A1E1F">
        <w:rPr>
          <w:noProof/>
          <w:sz w:val="18"/>
        </w:rPr>
      </w:r>
      <w:r w:rsidRPr="008A1E1F">
        <w:rPr>
          <w:noProof/>
          <w:sz w:val="18"/>
        </w:rPr>
        <w:fldChar w:fldCharType="separate"/>
      </w:r>
      <w:r w:rsidR="00932B61">
        <w:rPr>
          <w:noProof/>
          <w:sz w:val="18"/>
        </w:rPr>
        <w:t>38</w:t>
      </w:r>
      <w:r w:rsidRPr="008A1E1F">
        <w:rPr>
          <w:noProof/>
          <w:sz w:val="18"/>
        </w:rPr>
        <w:fldChar w:fldCharType="end"/>
      </w:r>
    </w:p>
    <w:p w:rsidR="008A1E1F" w:rsidRDefault="008A1E1F">
      <w:pPr>
        <w:pStyle w:val="TOC6"/>
        <w:rPr>
          <w:rFonts w:asciiTheme="minorHAnsi" w:eastAsiaTheme="minorEastAsia" w:hAnsiTheme="minorHAnsi" w:cstheme="minorBidi"/>
          <w:b w:val="0"/>
          <w:noProof/>
          <w:kern w:val="0"/>
          <w:sz w:val="22"/>
          <w:szCs w:val="22"/>
        </w:rPr>
      </w:pPr>
      <w:r>
        <w:rPr>
          <w:noProof/>
        </w:rPr>
        <w:t>Schedule 3—Repeals</w:t>
      </w:r>
      <w:r w:rsidRPr="008A1E1F">
        <w:rPr>
          <w:b w:val="0"/>
          <w:noProof/>
          <w:sz w:val="18"/>
        </w:rPr>
        <w:tab/>
      </w:r>
      <w:r w:rsidRPr="008A1E1F">
        <w:rPr>
          <w:b w:val="0"/>
          <w:noProof/>
          <w:sz w:val="18"/>
        </w:rPr>
        <w:fldChar w:fldCharType="begin"/>
      </w:r>
      <w:r w:rsidRPr="008A1E1F">
        <w:rPr>
          <w:b w:val="0"/>
          <w:noProof/>
          <w:sz w:val="18"/>
        </w:rPr>
        <w:instrText xml:space="preserve"> PAGEREF _Toc436985342 \h </w:instrText>
      </w:r>
      <w:r w:rsidRPr="008A1E1F">
        <w:rPr>
          <w:b w:val="0"/>
          <w:noProof/>
          <w:sz w:val="18"/>
        </w:rPr>
      </w:r>
      <w:r w:rsidRPr="008A1E1F">
        <w:rPr>
          <w:b w:val="0"/>
          <w:noProof/>
          <w:sz w:val="18"/>
        </w:rPr>
        <w:fldChar w:fldCharType="separate"/>
      </w:r>
      <w:r w:rsidR="00932B61">
        <w:rPr>
          <w:b w:val="0"/>
          <w:noProof/>
          <w:sz w:val="18"/>
        </w:rPr>
        <w:t>39</w:t>
      </w:r>
      <w:r w:rsidRPr="008A1E1F">
        <w:rPr>
          <w:b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Air Force Act 1923</w:t>
      </w:r>
      <w:r w:rsidRPr="008A1E1F">
        <w:rPr>
          <w:i w:val="0"/>
          <w:noProof/>
          <w:sz w:val="18"/>
        </w:rPr>
        <w:tab/>
      </w:r>
      <w:r w:rsidRPr="008A1E1F">
        <w:rPr>
          <w:i w:val="0"/>
          <w:noProof/>
          <w:sz w:val="18"/>
        </w:rPr>
        <w:fldChar w:fldCharType="begin"/>
      </w:r>
      <w:r w:rsidRPr="008A1E1F">
        <w:rPr>
          <w:i w:val="0"/>
          <w:noProof/>
          <w:sz w:val="18"/>
        </w:rPr>
        <w:instrText xml:space="preserve"> PAGEREF _Toc436985343 \h </w:instrText>
      </w:r>
      <w:r w:rsidRPr="008A1E1F">
        <w:rPr>
          <w:i w:val="0"/>
          <w:noProof/>
          <w:sz w:val="18"/>
        </w:rPr>
      </w:r>
      <w:r w:rsidRPr="008A1E1F">
        <w:rPr>
          <w:i w:val="0"/>
          <w:noProof/>
          <w:sz w:val="18"/>
        </w:rPr>
        <w:fldChar w:fldCharType="separate"/>
      </w:r>
      <w:r w:rsidR="00932B61">
        <w:rPr>
          <w:i w:val="0"/>
          <w:noProof/>
          <w:sz w:val="18"/>
        </w:rPr>
        <w:t>39</w:t>
      </w:r>
      <w:r w:rsidRPr="008A1E1F">
        <w:rPr>
          <w:i w:val="0"/>
          <w:noProof/>
          <w:sz w:val="18"/>
        </w:rPr>
        <w:fldChar w:fldCharType="end"/>
      </w:r>
    </w:p>
    <w:p w:rsidR="008A1E1F" w:rsidRDefault="008A1E1F">
      <w:pPr>
        <w:pStyle w:val="TOC9"/>
        <w:rPr>
          <w:rFonts w:asciiTheme="minorHAnsi" w:eastAsiaTheme="minorEastAsia" w:hAnsiTheme="minorHAnsi" w:cstheme="minorBidi"/>
          <w:i w:val="0"/>
          <w:noProof/>
          <w:kern w:val="0"/>
          <w:sz w:val="22"/>
          <w:szCs w:val="22"/>
        </w:rPr>
      </w:pPr>
      <w:r>
        <w:rPr>
          <w:noProof/>
        </w:rPr>
        <w:t>Naval Defence Act 1910</w:t>
      </w:r>
      <w:r w:rsidRPr="008A1E1F">
        <w:rPr>
          <w:i w:val="0"/>
          <w:noProof/>
          <w:sz w:val="18"/>
        </w:rPr>
        <w:tab/>
      </w:r>
      <w:r w:rsidRPr="008A1E1F">
        <w:rPr>
          <w:i w:val="0"/>
          <w:noProof/>
          <w:sz w:val="18"/>
        </w:rPr>
        <w:fldChar w:fldCharType="begin"/>
      </w:r>
      <w:r w:rsidRPr="008A1E1F">
        <w:rPr>
          <w:i w:val="0"/>
          <w:noProof/>
          <w:sz w:val="18"/>
        </w:rPr>
        <w:instrText xml:space="preserve"> PAGEREF _Toc436985344 \h </w:instrText>
      </w:r>
      <w:r w:rsidRPr="008A1E1F">
        <w:rPr>
          <w:i w:val="0"/>
          <w:noProof/>
          <w:sz w:val="18"/>
        </w:rPr>
      </w:r>
      <w:r w:rsidRPr="008A1E1F">
        <w:rPr>
          <w:i w:val="0"/>
          <w:noProof/>
          <w:sz w:val="18"/>
        </w:rPr>
        <w:fldChar w:fldCharType="separate"/>
      </w:r>
      <w:r w:rsidR="00932B61">
        <w:rPr>
          <w:i w:val="0"/>
          <w:noProof/>
          <w:sz w:val="18"/>
        </w:rPr>
        <w:t>39</w:t>
      </w:r>
      <w:r w:rsidRPr="008A1E1F">
        <w:rPr>
          <w:i w:val="0"/>
          <w:noProof/>
          <w:sz w:val="18"/>
        </w:rPr>
        <w:fldChar w:fldCharType="end"/>
      </w:r>
    </w:p>
    <w:p w:rsidR="00055B5C" w:rsidRPr="007E320E" w:rsidRDefault="008A1E1F" w:rsidP="0048364F">
      <w:r>
        <w:fldChar w:fldCharType="end"/>
      </w:r>
    </w:p>
    <w:p w:rsidR="00FE7F93" w:rsidRPr="007E320E" w:rsidRDefault="00FE7F93" w:rsidP="0048364F">
      <w:pPr>
        <w:sectPr w:rsidR="00FE7F93" w:rsidRPr="007E320E" w:rsidSect="00795B94">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95B94" w:rsidRDefault="00795B94">
      <w:r>
        <w:object w:dxaOrig="2146" w:dyaOrig="1561">
          <v:shape id="_x0000_i1026" type="#_x0000_t75" style="width:108.75pt;height:79.5pt" o:ole="" fillcolor="window">
            <v:imagedata r:id="rId9" o:title=""/>
          </v:shape>
          <o:OLEObject Type="Embed" ProgID="Word.Picture.8" ShapeID="_x0000_i1026" DrawAspect="Content" ObjectID="_1510730085" r:id="rId22"/>
        </w:object>
      </w:r>
    </w:p>
    <w:p w:rsidR="00795B94" w:rsidRDefault="00795B94"/>
    <w:p w:rsidR="00795B94" w:rsidRDefault="00795B94" w:rsidP="00795B94">
      <w:pPr>
        <w:spacing w:line="240" w:lineRule="auto"/>
      </w:pPr>
    </w:p>
    <w:p w:rsidR="00795B94" w:rsidRDefault="00932B61" w:rsidP="00795B94">
      <w:pPr>
        <w:pStyle w:val="ShortTP1"/>
      </w:pPr>
      <w:r>
        <w:fldChar w:fldCharType="begin"/>
      </w:r>
      <w:r>
        <w:instrText xml:space="preserve"> STYLEREF ShortT </w:instrText>
      </w:r>
      <w:r>
        <w:fldChar w:fldCharType="separate"/>
      </w:r>
      <w:r>
        <w:rPr>
          <w:noProof/>
        </w:rPr>
        <w:t>Defence Legislation Amendment (First Principles) Act 2015</w:t>
      </w:r>
      <w:r>
        <w:rPr>
          <w:noProof/>
        </w:rPr>
        <w:fldChar w:fldCharType="end"/>
      </w:r>
    </w:p>
    <w:p w:rsidR="00795B94" w:rsidRDefault="00932B61" w:rsidP="00795B94">
      <w:pPr>
        <w:pStyle w:val="ActNoP1"/>
      </w:pPr>
      <w:r>
        <w:fldChar w:fldCharType="begin"/>
      </w:r>
      <w:r>
        <w:instrText xml:space="preserve"> STYLEREF Actno </w:instrText>
      </w:r>
      <w:r>
        <w:fldChar w:fldCharType="separate"/>
      </w:r>
      <w:r>
        <w:rPr>
          <w:noProof/>
        </w:rPr>
        <w:t>No. 164, 2015</w:t>
      </w:r>
      <w:r>
        <w:rPr>
          <w:noProof/>
        </w:rPr>
        <w:fldChar w:fldCharType="end"/>
      </w:r>
    </w:p>
    <w:p w:rsidR="00795B94" w:rsidRPr="009A0728" w:rsidRDefault="00795B94" w:rsidP="00E44DE6">
      <w:pPr>
        <w:pBdr>
          <w:bottom w:val="single" w:sz="6" w:space="0" w:color="auto"/>
        </w:pBdr>
        <w:spacing w:before="400" w:line="240" w:lineRule="auto"/>
        <w:rPr>
          <w:rFonts w:eastAsia="Times New Roman"/>
          <w:b/>
          <w:sz w:val="28"/>
        </w:rPr>
      </w:pPr>
      <w:bookmarkStart w:id="1" w:name="_GoBack"/>
      <w:bookmarkEnd w:id="1"/>
    </w:p>
    <w:p w:rsidR="00795B94" w:rsidRPr="009A0728" w:rsidRDefault="00795B94" w:rsidP="00E44DE6">
      <w:pPr>
        <w:spacing w:line="40" w:lineRule="exact"/>
        <w:rPr>
          <w:rFonts w:eastAsia="Calibri"/>
          <w:b/>
          <w:sz w:val="28"/>
        </w:rPr>
      </w:pPr>
    </w:p>
    <w:p w:rsidR="00795B94" w:rsidRPr="009A0728" w:rsidRDefault="00795B94" w:rsidP="00E44DE6">
      <w:pPr>
        <w:pBdr>
          <w:top w:val="single" w:sz="12" w:space="0" w:color="auto"/>
        </w:pBdr>
        <w:spacing w:line="240" w:lineRule="auto"/>
        <w:rPr>
          <w:rFonts w:eastAsia="Times New Roman"/>
          <w:b/>
          <w:sz w:val="28"/>
        </w:rPr>
      </w:pPr>
    </w:p>
    <w:p w:rsidR="0048364F" w:rsidRPr="007E320E" w:rsidRDefault="00795B94" w:rsidP="007E320E">
      <w:pPr>
        <w:pStyle w:val="Page1"/>
      </w:pPr>
      <w:r>
        <w:t>An Act</w:t>
      </w:r>
      <w:r w:rsidR="007E320E" w:rsidRPr="007E320E">
        <w:t xml:space="preserve"> to amend legislation relating to defence, and for related purposes</w:t>
      </w:r>
    </w:p>
    <w:p w:rsidR="00B44EAB" w:rsidRDefault="00B44EAB" w:rsidP="00B44EAB">
      <w:pPr>
        <w:pStyle w:val="AssentDt"/>
        <w:spacing w:before="240"/>
        <w:rPr>
          <w:sz w:val="24"/>
        </w:rPr>
      </w:pPr>
      <w:r>
        <w:rPr>
          <w:sz w:val="24"/>
        </w:rPr>
        <w:t>[</w:t>
      </w:r>
      <w:r>
        <w:rPr>
          <w:i/>
          <w:sz w:val="24"/>
        </w:rPr>
        <w:t>Assented to 2 December 2015</w:t>
      </w:r>
      <w:r>
        <w:rPr>
          <w:sz w:val="24"/>
        </w:rPr>
        <w:t>]</w:t>
      </w:r>
    </w:p>
    <w:p w:rsidR="0048364F" w:rsidRPr="007E320E" w:rsidRDefault="0048364F" w:rsidP="007E320E">
      <w:pPr>
        <w:spacing w:before="240" w:line="240" w:lineRule="auto"/>
        <w:rPr>
          <w:sz w:val="32"/>
        </w:rPr>
      </w:pPr>
      <w:r w:rsidRPr="007E320E">
        <w:rPr>
          <w:sz w:val="32"/>
        </w:rPr>
        <w:t>The Parliament of Australia enacts:</w:t>
      </w:r>
    </w:p>
    <w:p w:rsidR="0048364F" w:rsidRPr="007E320E" w:rsidRDefault="0048364F" w:rsidP="007E320E">
      <w:pPr>
        <w:pStyle w:val="ActHead5"/>
      </w:pPr>
      <w:bookmarkStart w:id="2" w:name="_Toc436985263"/>
      <w:r w:rsidRPr="007E320E">
        <w:rPr>
          <w:rStyle w:val="CharSectno"/>
        </w:rPr>
        <w:t>1</w:t>
      </w:r>
      <w:r w:rsidRPr="007E320E">
        <w:t xml:space="preserve">  Short title</w:t>
      </w:r>
      <w:bookmarkEnd w:id="2"/>
    </w:p>
    <w:p w:rsidR="0048364F" w:rsidRPr="007E320E" w:rsidRDefault="0048364F" w:rsidP="007E320E">
      <w:pPr>
        <w:pStyle w:val="subsection"/>
      </w:pPr>
      <w:r w:rsidRPr="007E320E">
        <w:tab/>
      </w:r>
      <w:r w:rsidRPr="007E320E">
        <w:tab/>
        <w:t xml:space="preserve">This Act may be cited as the </w:t>
      </w:r>
      <w:r w:rsidR="00294268" w:rsidRPr="007E320E">
        <w:rPr>
          <w:i/>
        </w:rPr>
        <w:t>Defence Legislation Amendment (First Principles)</w:t>
      </w:r>
      <w:r w:rsidR="00C164CA" w:rsidRPr="007E320E">
        <w:rPr>
          <w:i/>
        </w:rPr>
        <w:t xml:space="preserve"> Act 201</w:t>
      </w:r>
      <w:r w:rsidR="00F92D35" w:rsidRPr="007E320E">
        <w:rPr>
          <w:i/>
        </w:rPr>
        <w:t>5</w:t>
      </w:r>
      <w:r w:rsidRPr="007E320E">
        <w:t>.</w:t>
      </w:r>
    </w:p>
    <w:p w:rsidR="0048364F" w:rsidRPr="007E320E" w:rsidRDefault="0048364F" w:rsidP="007E320E">
      <w:pPr>
        <w:pStyle w:val="ActHead5"/>
      </w:pPr>
      <w:bookmarkStart w:id="3" w:name="_Toc436985264"/>
      <w:r w:rsidRPr="007E320E">
        <w:rPr>
          <w:rStyle w:val="CharSectno"/>
        </w:rPr>
        <w:lastRenderedPageBreak/>
        <w:t>2</w:t>
      </w:r>
      <w:r w:rsidRPr="007E320E">
        <w:t xml:space="preserve">  Commencement</w:t>
      </w:r>
      <w:bookmarkEnd w:id="3"/>
    </w:p>
    <w:p w:rsidR="0048364F" w:rsidRPr="007E320E" w:rsidRDefault="0048364F" w:rsidP="007E320E">
      <w:pPr>
        <w:pStyle w:val="subsection"/>
      </w:pPr>
      <w:r w:rsidRPr="007E320E">
        <w:tab/>
        <w:t>(1)</w:t>
      </w:r>
      <w:r w:rsidRPr="007E320E">
        <w:tab/>
        <w:t>Each provision of this Act specified in column 1 of the table commences, or is taken to have commenced, in accordance with column 2 of the table. Any other statement in column 2 has effect according to its terms.</w:t>
      </w:r>
    </w:p>
    <w:p w:rsidR="0048364F" w:rsidRPr="007E320E" w:rsidRDefault="0048364F" w:rsidP="007E320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E320E" w:rsidTr="002D3D5D">
        <w:trPr>
          <w:tblHeader/>
        </w:trPr>
        <w:tc>
          <w:tcPr>
            <w:tcW w:w="7111" w:type="dxa"/>
            <w:gridSpan w:val="3"/>
            <w:tcBorders>
              <w:top w:val="single" w:sz="12" w:space="0" w:color="auto"/>
              <w:bottom w:val="single" w:sz="2" w:space="0" w:color="auto"/>
            </w:tcBorders>
            <w:shd w:val="clear" w:color="auto" w:fill="auto"/>
          </w:tcPr>
          <w:p w:rsidR="0048364F" w:rsidRPr="007E320E" w:rsidRDefault="0048364F" w:rsidP="007E320E">
            <w:pPr>
              <w:pStyle w:val="TableHeading"/>
            </w:pPr>
            <w:r w:rsidRPr="007E320E">
              <w:t>Commencement information</w:t>
            </w:r>
          </w:p>
        </w:tc>
      </w:tr>
      <w:tr w:rsidR="0048364F" w:rsidRPr="007E320E" w:rsidTr="002D3D5D">
        <w:trPr>
          <w:tblHeader/>
        </w:trPr>
        <w:tc>
          <w:tcPr>
            <w:tcW w:w="1701" w:type="dxa"/>
            <w:tcBorders>
              <w:top w:val="single" w:sz="2" w:space="0" w:color="auto"/>
              <w:bottom w:val="single" w:sz="2" w:space="0" w:color="auto"/>
            </w:tcBorders>
            <w:shd w:val="clear" w:color="auto" w:fill="auto"/>
          </w:tcPr>
          <w:p w:rsidR="0048364F" w:rsidRPr="007E320E" w:rsidRDefault="0048364F" w:rsidP="007E320E">
            <w:pPr>
              <w:pStyle w:val="TableHeading"/>
            </w:pPr>
            <w:r w:rsidRPr="007E320E">
              <w:t>Column 1</w:t>
            </w:r>
          </w:p>
        </w:tc>
        <w:tc>
          <w:tcPr>
            <w:tcW w:w="3828" w:type="dxa"/>
            <w:tcBorders>
              <w:top w:val="single" w:sz="2" w:space="0" w:color="auto"/>
              <w:bottom w:val="single" w:sz="2" w:space="0" w:color="auto"/>
            </w:tcBorders>
            <w:shd w:val="clear" w:color="auto" w:fill="auto"/>
          </w:tcPr>
          <w:p w:rsidR="0048364F" w:rsidRPr="007E320E" w:rsidRDefault="0048364F" w:rsidP="007E320E">
            <w:pPr>
              <w:pStyle w:val="TableHeading"/>
            </w:pPr>
            <w:r w:rsidRPr="007E320E">
              <w:t>Column 2</w:t>
            </w:r>
          </w:p>
        </w:tc>
        <w:tc>
          <w:tcPr>
            <w:tcW w:w="1582" w:type="dxa"/>
            <w:tcBorders>
              <w:top w:val="single" w:sz="2" w:space="0" w:color="auto"/>
              <w:bottom w:val="single" w:sz="2" w:space="0" w:color="auto"/>
            </w:tcBorders>
            <w:shd w:val="clear" w:color="auto" w:fill="auto"/>
          </w:tcPr>
          <w:p w:rsidR="0048364F" w:rsidRPr="007E320E" w:rsidRDefault="0048364F" w:rsidP="007E320E">
            <w:pPr>
              <w:pStyle w:val="TableHeading"/>
            </w:pPr>
            <w:r w:rsidRPr="007E320E">
              <w:t>Column 3</w:t>
            </w:r>
          </w:p>
        </w:tc>
      </w:tr>
      <w:tr w:rsidR="0048364F" w:rsidRPr="007E320E" w:rsidTr="002D3D5D">
        <w:trPr>
          <w:tblHeader/>
        </w:trPr>
        <w:tc>
          <w:tcPr>
            <w:tcW w:w="1701" w:type="dxa"/>
            <w:tcBorders>
              <w:top w:val="single" w:sz="2" w:space="0" w:color="auto"/>
              <w:bottom w:val="single" w:sz="12" w:space="0" w:color="auto"/>
            </w:tcBorders>
            <w:shd w:val="clear" w:color="auto" w:fill="auto"/>
          </w:tcPr>
          <w:p w:rsidR="0048364F" w:rsidRPr="007E320E" w:rsidRDefault="0048364F" w:rsidP="007E320E">
            <w:pPr>
              <w:pStyle w:val="TableHeading"/>
            </w:pPr>
            <w:r w:rsidRPr="007E320E">
              <w:t>Provisions</w:t>
            </w:r>
          </w:p>
        </w:tc>
        <w:tc>
          <w:tcPr>
            <w:tcW w:w="3828" w:type="dxa"/>
            <w:tcBorders>
              <w:top w:val="single" w:sz="2" w:space="0" w:color="auto"/>
              <w:bottom w:val="single" w:sz="12" w:space="0" w:color="auto"/>
            </w:tcBorders>
            <w:shd w:val="clear" w:color="auto" w:fill="auto"/>
          </w:tcPr>
          <w:p w:rsidR="0048364F" w:rsidRPr="007E320E" w:rsidRDefault="0048364F" w:rsidP="007E320E">
            <w:pPr>
              <w:pStyle w:val="TableHeading"/>
            </w:pPr>
            <w:r w:rsidRPr="007E320E">
              <w:t>Commencement</w:t>
            </w:r>
          </w:p>
        </w:tc>
        <w:tc>
          <w:tcPr>
            <w:tcW w:w="1582" w:type="dxa"/>
            <w:tcBorders>
              <w:top w:val="single" w:sz="2" w:space="0" w:color="auto"/>
              <w:bottom w:val="single" w:sz="12" w:space="0" w:color="auto"/>
            </w:tcBorders>
            <w:shd w:val="clear" w:color="auto" w:fill="auto"/>
          </w:tcPr>
          <w:p w:rsidR="0048364F" w:rsidRPr="007E320E" w:rsidRDefault="0048364F" w:rsidP="007E320E">
            <w:pPr>
              <w:pStyle w:val="TableHeading"/>
            </w:pPr>
            <w:r w:rsidRPr="007E320E">
              <w:t>Date/Details</w:t>
            </w:r>
          </w:p>
        </w:tc>
      </w:tr>
      <w:tr w:rsidR="0048364F" w:rsidRPr="007E320E" w:rsidTr="002D3D5D">
        <w:tc>
          <w:tcPr>
            <w:tcW w:w="1701" w:type="dxa"/>
            <w:tcBorders>
              <w:top w:val="single" w:sz="12" w:space="0" w:color="auto"/>
              <w:bottom w:val="single" w:sz="4" w:space="0" w:color="auto"/>
            </w:tcBorders>
            <w:shd w:val="clear" w:color="auto" w:fill="auto"/>
          </w:tcPr>
          <w:p w:rsidR="0048364F" w:rsidRPr="007E320E" w:rsidRDefault="0048364F" w:rsidP="007E320E">
            <w:pPr>
              <w:pStyle w:val="Tabletext"/>
            </w:pPr>
            <w:r w:rsidRPr="007E320E">
              <w:t>1.  Sections</w:t>
            </w:r>
            <w:r w:rsidR="007E320E" w:rsidRPr="007E320E">
              <w:t> </w:t>
            </w:r>
            <w:r w:rsidR="002118EA" w:rsidRPr="007E320E">
              <w:t>1 to 4</w:t>
            </w:r>
            <w:r w:rsidRPr="007E320E">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7E320E" w:rsidRDefault="0048364F" w:rsidP="007E320E">
            <w:pPr>
              <w:pStyle w:val="Tabletext"/>
            </w:pPr>
            <w:r w:rsidRPr="007E320E">
              <w:t>The day this Act receives the Royal Assent.</w:t>
            </w:r>
          </w:p>
        </w:tc>
        <w:tc>
          <w:tcPr>
            <w:tcW w:w="1582" w:type="dxa"/>
            <w:tcBorders>
              <w:top w:val="single" w:sz="12" w:space="0" w:color="auto"/>
              <w:bottom w:val="single" w:sz="4" w:space="0" w:color="auto"/>
            </w:tcBorders>
            <w:shd w:val="clear" w:color="auto" w:fill="auto"/>
          </w:tcPr>
          <w:p w:rsidR="0048364F" w:rsidRPr="007E320E" w:rsidRDefault="00B44EAB" w:rsidP="007E320E">
            <w:pPr>
              <w:pStyle w:val="Tabletext"/>
            </w:pPr>
            <w:r>
              <w:t>2 December 2015</w:t>
            </w:r>
          </w:p>
        </w:tc>
      </w:tr>
      <w:tr w:rsidR="00B577E5" w:rsidRPr="007E320E" w:rsidTr="002D3D5D">
        <w:tc>
          <w:tcPr>
            <w:tcW w:w="1701" w:type="dxa"/>
            <w:tcBorders>
              <w:bottom w:val="single" w:sz="12" w:space="0" w:color="auto"/>
            </w:tcBorders>
            <w:shd w:val="clear" w:color="auto" w:fill="auto"/>
          </w:tcPr>
          <w:p w:rsidR="00B577E5" w:rsidRPr="007E320E" w:rsidRDefault="00B577E5" w:rsidP="007E320E">
            <w:pPr>
              <w:pStyle w:val="Tabletext"/>
            </w:pPr>
            <w:r w:rsidRPr="007E320E">
              <w:t>2.  Schedule</w:t>
            </w:r>
            <w:r w:rsidR="002D3D5D" w:rsidRPr="007E320E">
              <w:t>s</w:t>
            </w:r>
            <w:r w:rsidR="007E320E" w:rsidRPr="007E320E">
              <w:t> </w:t>
            </w:r>
            <w:r w:rsidRPr="007E320E">
              <w:t>1</w:t>
            </w:r>
            <w:r w:rsidR="004D7D29" w:rsidRPr="007E320E">
              <w:t xml:space="preserve"> to 3</w:t>
            </w:r>
          </w:p>
        </w:tc>
        <w:tc>
          <w:tcPr>
            <w:tcW w:w="3828" w:type="dxa"/>
            <w:tcBorders>
              <w:bottom w:val="single" w:sz="12" w:space="0" w:color="auto"/>
            </w:tcBorders>
            <w:shd w:val="clear" w:color="auto" w:fill="auto"/>
          </w:tcPr>
          <w:p w:rsidR="00B577E5" w:rsidRPr="007E320E" w:rsidRDefault="00B577E5" w:rsidP="007E320E">
            <w:pPr>
              <w:pStyle w:val="Tabletext"/>
            </w:pPr>
            <w:r w:rsidRPr="007E320E">
              <w:t>Immediately after the commencement of Schedule</w:t>
            </w:r>
            <w:r w:rsidR="007E320E" w:rsidRPr="007E320E">
              <w:t> </w:t>
            </w:r>
            <w:r w:rsidRPr="007E320E">
              <w:t xml:space="preserve">2 of the </w:t>
            </w:r>
            <w:r w:rsidRPr="007E320E">
              <w:rPr>
                <w:i/>
              </w:rPr>
              <w:t>Defence Legislation Amendment (Superannuation and ADF Cover) Act 2015</w:t>
            </w:r>
            <w:r w:rsidRPr="007E320E">
              <w:t>.</w:t>
            </w:r>
          </w:p>
        </w:tc>
        <w:tc>
          <w:tcPr>
            <w:tcW w:w="1582" w:type="dxa"/>
            <w:tcBorders>
              <w:bottom w:val="single" w:sz="12" w:space="0" w:color="auto"/>
            </w:tcBorders>
            <w:shd w:val="clear" w:color="auto" w:fill="auto"/>
          </w:tcPr>
          <w:p w:rsidR="00B577E5" w:rsidRPr="007E320E" w:rsidRDefault="00B577E5" w:rsidP="007E320E">
            <w:pPr>
              <w:pStyle w:val="Tabletext"/>
            </w:pPr>
            <w:r w:rsidRPr="007E320E">
              <w:t>1</w:t>
            </w:r>
            <w:r w:rsidR="007E320E" w:rsidRPr="007E320E">
              <w:t> </w:t>
            </w:r>
            <w:r w:rsidRPr="007E320E">
              <w:t>July 2016</w:t>
            </w:r>
          </w:p>
        </w:tc>
      </w:tr>
    </w:tbl>
    <w:p w:rsidR="0048364F" w:rsidRPr="007E320E" w:rsidRDefault="00201D27" w:rsidP="007E320E">
      <w:pPr>
        <w:pStyle w:val="notetext"/>
      </w:pPr>
      <w:r w:rsidRPr="007E320E">
        <w:t>Note:</w:t>
      </w:r>
      <w:r w:rsidRPr="007E320E">
        <w:tab/>
        <w:t>This table relates only to the provisions of this Act as originally enacted. It will not be amended to deal with any later amendments of this Act.</w:t>
      </w:r>
    </w:p>
    <w:p w:rsidR="0048364F" w:rsidRPr="007E320E" w:rsidRDefault="0048364F" w:rsidP="007E320E">
      <w:pPr>
        <w:pStyle w:val="subsection"/>
      </w:pPr>
      <w:r w:rsidRPr="007E320E">
        <w:tab/>
        <w:t>(2)</w:t>
      </w:r>
      <w:r w:rsidRPr="007E320E">
        <w:tab/>
      </w:r>
      <w:r w:rsidR="00201D27" w:rsidRPr="007E320E">
        <w:t xml:space="preserve">Any information in </w:t>
      </w:r>
      <w:r w:rsidR="00877D48" w:rsidRPr="007E320E">
        <w:t>c</w:t>
      </w:r>
      <w:r w:rsidR="00201D27" w:rsidRPr="007E320E">
        <w:t>olumn 3 of the table is not part of this Act. Information may be inserted in this column, or information in it may be edited, in any published version of this Act.</w:t>
      </w:r>
    </w:p>
    <w:p w:rsidR="0048364F" w:rsidRPr="007E320E" w:rsidRDefault="0048364F" w:rsidP="007E320E">
      <w:pPr>
        <w:pStyle w:val="ActHead5"/>
      </w:pPr>
      <w:bookmarkStart w:id="4" w:name="_Toc436985265"/>
      <w:r w:rsidRPr="007E320E">
        <w:rPr>
          <w:rStyle w:val="CharSectno"/>
        </w:rPr>
        <w:t>3</w:t>
      </w:r>
      <w:r w:rsidRPr="007E320E">
        <w:t xml:space="preserve">  Schedules</w:t>
      </w:r>
      <w:bookmarkEnd w:id="4"/>
    </w:p>
    <w:p w:rsidR="0048364F" w:rsidRPr="007E320E" w:rsidRDefault="0048364F" w:rsidP="007E320E">
      <w:pPr>
        <w:pStyle w:val="subsection"/>
      </w:pPr>
      <w:r w:rsidRPr="007E320E">
        <w:tab/>
      </w:r>
      <w:r w:rsidRPr="007E320E">
        <w:tab/>
      </w:r>
      <w:r w:rsidR="00202618" w:rsidRPr="007E320E">
        <w:t>Legislation that is specified in a Schedule to this Act is amended or repealed as set out in the applicable items in the Schedule concerned, and any other item in a Schedule to this Act has effect according to its terms.</w:t>
      </w:r>
    </w:p>
    <w:p w:rsidR="004D7D29" w:rsidRPr="007E320E" w:rsidRDefault="004D7D29" w:rsidP="007E320E">
      <w:pPr>
        <w:pStyle w:val="ActHead5"/>
      </w:pPr>
      <w:bookmarkStart w:id="5" w:name="_Toc436985266"/>
      <w:r w:rsidRPr="007E320E">
        <w:rPr>
          <w:rStyle w:val="CharSectno"/>
        </w:rPr>
        <w:t>4</w:t>
      </w:r>
      <w:r w:rsidRPr="007E320E">
        <w:t xml:space="preserve">  Regulations</w:t>
      </w:r>
      <w:bookmarkEnd w:id="5"/>
    </w:p>
    <w:p w:rsidR="004D7D29" w:rsidRPr="007E320E" w:rsidRDefault="004D7D29" w:rsidP="007E320E">
      <w:pPr>
        <w:pStyle w:val="subsection"/>
      </w:pPr>
      <w:r w:rsidRPr="007E320E">
        <w:tab/>
      </w:r>
      <w:r w:rsidRPr="007E320E">
        <w:tab/>
        <w:t>The Governor</w:t>
      </w:r>
      <w:r w:rsidR="00C455DC">
        <w:noBreakHyphen/>
      </w:r>
      <w:r w:rsidRPr="007E320E">
        <w:t>General may make regulations prescribing matters of a transitional nature (including prescribing saving or application provisions) relating to the amendments or repeals made by this Act.</w:t>
      </w:r>
    </w:p>
    <w:p w:rsidR="000A1DEA" w:rsidRPr="007E320E" w:rsidRDefault="000A1DEA" w:rsidP="007E320E">
      <w:pPr>
        <w:pStyle w:val="ActHead6"/>
        <w:pageBreakBefore/>
      </w:pPr>
      <w:bookmarkStart w:id="6" w:name="_Toc436985267"/>
      <w:bookmarkStart w:id="7" w:name="opcAmSched"/>
      <w:r w:rsidRPr="007E320E">
        <w:rPr>
          <w:rStyle w:val="CharAmSchNo"/>
        </w:rPr>
        <w:lastRenderedPageBreak/>
        <w:t>Schedule</w:t>
      </w:r>
      <w:r w:rsidR="007E320E" w:rsidRPr="007E320E">
        <w:rPr>
          <w:rStyle w:val="CharAmSchNo"/>
        </w:rPr>
        <w:t> </w:t>
      </w:r>
      <w:r w:rsidRPr="007E320E">
        <w:rPr>
          <w:rStyle w:val="CharAmSchNo"/>
        </w:rPr>
        <w:t>1</w:t>
      </w:r>
      <w:r w:rsidRPr="007E320E">
        <w:t>—</w:t>
      </w:r>
      <w:r w:rsidRPr="007E320E">
        <w:rPr>
          <w:rStyle w:val="CharAmSchText"/>
        </w:rPr>
        <w:t>Amendment of the Defence Act 1903</w:t>
      </w:r>
      <w:bookmarkEnd w:id="6"/>
    </w:p>
    <w:p w:rsidR="00BA44FF" w:rsidRPr="007E320E" w:rsidRDefault="00BA44FF" w:rsidP="007E320E">
      <w:pPr>
        <w:pStyle w:val="ActHead7"/>
      </w:pPr>
      <w:bookmarkStart w:id="8" w:name="_Toc436985268"/>
      <w:bookmarkEnd w:id="7"/>
      <w:r w:rsidRPr="007E320E">
        <w:rPr>
          <w:rStyle w:val="CharAmPartNo"/>
        </w:rPr>
        <w:t>Part</w:t>
      </w:r>
      <w:r w:rsidR="007E320E" w:rsidRPr="007E320E">
        <w:rPr>
          <w:rStyle w:val="CharAmPartNo"/>
        </w:rPr>
        <w:t> </w:t>
      </w:r>
      <w:r w:rsidRPr="007E320E">
        <w:rPr>
          <w:rStyle w:val="CharAmPartNo"/>
        </w:rPr>
        <w:t>1</w:t>
      </w:r>
      <w:r w:rsidRPr="007E320E">
        <w:t>—</w:t>
      </w:r>
      <w:r w:rsidRPr="007E320E">
        <w:rPr>
          <w:rStyle w:val="CharAmPartText"/>
        </w:rPr>
        <w:t>Amendments</w:t>
      </w:r>
      <w:bookmarkEnd w:id="8"/>
    </w:p>
    <w:p w:rsidR="000A1DEA" w:rsidRPr="007E320E" w:rsidRDefault="000A1DEA" w:rsidP="007E320E">
      <w:pPr>
        <w:pStyle w:val="ActHead9"/>
        <w:rPr>
          <w:i w:val="0"/>
        </w:rPr>
      </w:pPr>
      <w:bookmarkStart w:id="9" w:name="_Toc436985269"/>
      <w:r w:rsidRPr="007E320E">
        <w:t>Defence Act 1903</w:t>
      </w:r>
      <w:bookmarkEnd w:id="9"/>
    </w:p>
    <w:p w:rsidR="000A1DEA" w:rsidRPr="007E320E" w:rsidRDefault="00E862A4" w:rsidP="007E320E">
      <w:pPr>
        <w:pStyle w:val="ItemHead"/>
      </w:pPr>
      <w:r w:rsidRPr="007E320E">
        <w:t>1</w:t>
      </w:r>
      <w:r w:rsidR="000A1DEA" w:rsidRPr="007E320E">
        <w:t xml:space="preserve">  Subsection</w:t>
      </w:r>
      <w:r w:rsidR="007E320E" w:rsidRPr="007E320E">
        <w:t> </w:t>
      </w:r>
      <w:r w:rsidR="000A1DEA" w:rsidRPr="007E320E">
        <w:t>4(1)</w:t>
      </w:r>
    </w:p>
    <w:p w:rsidR="000A1DEA" w:rsidRPr="007E320E" w:rsidRDefault="000A1DEA" w:rsidP="007E320E">
      <w:pPr>
        <w:pStyle w:val="Item"/>
      </w:pPr>
      <w:r w:rsidRPr="007E320E">
        <w:t>Insert:</w:t>
      </w:r>
    </w:p>
    <w:p w:rsidR="000A1DEA" w:rsidRPr="007E320E" w:rsidRDefault="000A1DEA" w:rsidP="007E320E">
      <w:pPr>
        <w:pStyle w:val="Definition"/>
      </w:pPr>
      <w:r w:rsidRPr="007E320E">
        <w:rPr>
          <w:b/>
          <w:i/>
        </w:rPr>
        <w:t>administration of the Defence Force</w:t>
      </w:r>
      <w:r w:rsidRPr="007E320E">
        <w:t>: see subsection</w:t>
      </w:r>
      <w:r w:rsidR="007E320E" w:rsidRPr="007E320E">
        <w:t> </w:t>
      </w:r>
      <w:r w:rsidR="006C0AF0" w:rsidRPr="007E320E">
        <w:t>10</w:t>
      </w:r>
      <w:r w:rsidRPr="007E320E">
        <w:t>(2).</w:t>
      </w:r>
    </w:p>
    <w:p w:rsidR="0053089F" w:rsidRPr="007E320E" w:rsidRDefault="0053089F" w:rsidP="007E320E">
      <w:pPr>
        <w:pStyle w:val="Definition"/>
      </w:pPr>
      <w:r w:rsidRPr="007E320E">
        <w:rPr>
          <w:b/>
          <w:i/>
        </w:rPr>
        <w:t>Air Force</w:t>
      </w:r>
      <w:r w:rsidRPr="007E320E">
        <w:t xml:space="preserve"> means the Royal Australian </w:t>
      </w:r>
      <w:r w:rsidR="00695747" w:rsidRPr="007E320E">
        <w:t xml:space="preserve">Air </w:t>
      </w:r>
      <w:r w:rsidRPr="007E320E">
        <w:t>Force.</w:t>
      </w:r>
    </w:p>
    <w:p w:rsidR="000A1DEA" w:rsidRPr="007E320E" w:rsidRDefault="000A1DEA" w:rsidP="007E320E">
      <w:pPr>
        <w:pStyle w:val="Definition"/>
      </w:pPr>
      <w:r w:rsidRPr="007E320E">
        <w:rPr>
          <w:b/>
          <w:i/>
        </w:rPr>
        <w:t>Air Force Reserve</w:t>
      </w:r>
      <w:r w:rsidRPr="007E320E">
        <w:t>: see subsection</w:t>
      </w:r>
      <w:r w:rsidR="007E320E" w:rsidRPr="007E320E">
        <w:t> </w:t>
      </w:r>
      <w:r w:rsidR="006C0AF0" w:rsidRPr="007E320E">
        <w:t>20</w:t>
      </w:r>
      <w:r w:rsidRPr="007E320E">
        <w:t>(3).</w:t>
      </w:r>
    </w:p>
    <w:p w:rsidR="0053089F" w:rsidRPr="007E320E" w:rsidRDefault="0053089F" w:rsidP="007E320E">
      <w:pPr>
        <w:pStyle w:val="Definition"/>
      </w:pPr>
      <w:r w:rsidRPr="007E320E">
        <w:rPr>
          <w:b/>
          <w:i/>
        </w:rPr>
        <w:t>Army</w:t>
      </w:r>
      <w:r w:rsidRPr="007E320E">
        <w:t xml:space="preserve"> means the Australian Army.</w:t>
      </w:r>
    </w:p>
    <w:p w:rsidR="000A1DEA" w:rsidRPr="007E320E" w:rsidRDefault="000A1DEA" w:rsidP="007E320E">
      <w:pPr>
        <w:pStyle w:val="Definition"/>
      </w:pPr>
      <w:r w:rsidRPr="007E320E">
        <w:rPr>
          <w:b/>
          <w:i/>
        </w:rPr>
        <w:t>Army Reserve</w:t>
      </w:r>
      <w:r w:rsidRPr="007E320E">
        <w:t>: see subsection</w:t>
      </w:r>
      <w:r w:rsidR="007E320E" w:rsidRPr="007E320E">
        <w:t> </w:t>
      </w:r>
      <w:r w:rsidR="006C0AF0" w:rsidRPr="007E320E">
        <w:t>19</w:t>
      </w:r>
      <w:r w:rsidRPr="007E320E">
        <w:t>(3).</w:t>
      </w:r>
    </w:p>
    <w:p w:rsidR="004B0172" w:rsidRPr="007E320E" w:rsidRDefault="004B0172" w:rsidP="007E320E">
      <w:pPr>
        <w:pStyle w:val="Definition"/>
        <w:rPr>
          <w:b/>
          <w:i/>
        </w:rPr>
      </w:pPr>
      <w:r w:rsidRPr="007E320E">
        <w:rPr>
          <w:b/>
          <w:i/>
        </w:rPr>
        <w:t>Australian Air Force Cadets</w:t>
      </w:r>
      <w:r w:rsidRPr="007E320E">
        <w:t>: see subsection</w:t>
      </w:r>
      <w:r w:rsidR="007E320E" w:rsidRPr="007E320E">
        <w:t> </w:t>
      </w:r>
      <w:r w:rsidRPr="007E320E">
        <w:t>62(4).</w:t>
      </w:r>
    </w:p>
    <w:p w:rsidR="000A1DEA" w:rsidRPr="007E320E" w:rsidRDefault="000A1DEA" w:rsidP="007E320E">
      <w:pPr>
        <w:pStyle w:val="Definition"/>
      </w:pPr>
      <w:r w:rsidRPr="007E320E">
        <w:rPr>
          <w:b/>
          <w:i/>
        </w:rPr>
        <w:t>Australian Army</w:t>
      </w:r>
      <w:r w:rsidRPr="007E320E">
        <w:t>: see subsection</w:t>
      </w:r>
      <w:r w:rsidR="007E320E" w:rsidRPr="007E320E">
        <w:t> </w:t>
      </w:r>
      <w:r w:rsidR="006C0AF0" w:rsidRPr="007E320E">
        <w:t>19</w:t>
      </w:r>
      <w:r w:rsidRPr="007E320E">
        <w:t>(1).</w:t>
      </w:r>
    </w:p>
    <w:p w:rsidR="004B0172" w:rsidRPr="007E320E" w:rsidRDefault="004B0172" w:rsidP="007E320E">
      <w:pPr>
        <w:pStyle w:val="Definition"/>
        <w:rPr>
          <w:b/>
          <w:i/>
        </w:rPr>
      </w:pPr>
      <w:r w:rsidRPr="007E320E">
        <w:rPr>
          <w:b/>
          <w:i/>
        </w:rPr>
        <w:t>Australian Army Cadets</w:t>
      </w:r>
      <w:r w:rsidRPr="007E320E">
        <w:t>: see subsection</w:t>
      </w:r>
      <w:r w:rsidR="007E320E" w:rsidRPr="007E320E">
        <w:t> </w:t>
      </w:r>
      <w:r w:rsidRPr="007E320E">
        <w:t>62(3).</w:t>
      </w:r>
    </w:p>
    <w:p w:rsidR="00632279" w:rsidRPr="007E320E" w:rsidRDefault="00632279" w:rsidP="007E320E">
      <w:pPr>
        <w:pStyle w:val="Definition"/>
      </w:pPr>
      <w:r w:rsidRPr="007E320E">
        <w:rPr>
          <w:b/>
          <w:i/>
        </w:rPr>
        <w:t>Australian Defence Force</w:t>
      </w:r>
      <w:r w:rsidR="007444E4" w:rsidRPr="007E320E">
        <w:t xml:space="preserve"> or </w:t>
      </w:r>
      <w:r w:rsidR="007444E4" w:rsidRPr="007E320E">
        <w:rPr>
          <w:b/>
          <w:i/>
        </w:rPr>
        <w:t>ADF</w:t>
      </w:r>
      <w:r w:rsidR="007444E4" w:rsidRPr="007E320E">
        <w:t>: see section</w:t>
      </w:r>
      <w:r w:rsidR="007E320E" w:rsidRPr="007E320E">
        <w:t> </w:t>
      </w:r>
      <w:r w:rsidR="006C0AF0" w:rsidRPr="007E320E">
        <w:t>17</w:t>
      </w:r>
      <w:r w:rsidRPr="007E320E">
        <w:t>.</w:t>
      </w:r>
    </w:p>
    <w:p w:rsidR="005C5A15" w:rsidRPr="007E320E" w:rsidRDefault="005C5A15" w:rsidP="007E320E">
      <w:pPr>
        <w:pStyle w:val="Definition"/>
      </w:pPr>
      <w:r w:rsidRPr="007E320E">
        <w:rPr>
          <w:b/>
          <w:i/>
        </w:rPr>
        <w:t>Australia</w:t>
      </w:r>
      <w:r w:rsidR="00F57303" w:rsidRPr="007E320E">
        <w:rPr>
          <w:b/>
          <w:i/>
        </w:rPr>
        <w:t>n</w:t>
      </w:r>
      <w:r w:rsidRPr="007E320E">
        <w:rPr>
          <w:b/>
          <w:i/>
        </w:rPr>
        <w:t xml:space="preserve"> Defence Force Cadets</w:t>
      </w:r>
      <w:r w:rsidRPr="007E320E">
        <w:t xml:space="preserve"> or </w:t>
      </w:r>
      <w:r w:rsidR="003F3705" w:rsidRPr="007E320E">
        <w:rPr>
          <w:b/>
          <w:i/>
        </w:rPr>
        <w:t>ADF C</w:t>
      </w:r>
      <w:r w:rsidRPr="007E320E">
        <w:rPr>
          <w:b/>
          <w:i/>
        </w:rPr>
        <w:t>adets</w:t>
      </w:r>
      <w:r w:rsidR="00675A25" w:rsidRPr="007E320E">
        <w:t xml:space="preserve"> or </w:t>
      </w:r>
      <w:r w:rsidR="00675A25" w:rsidRPr="007E320E">
        <w:rPr>
          <w:b/>
          <w:i/>
        </w:rPr>
        <w:t>Cadets</w:t>
      </w:r>
      <w:r w:rsidRPr="007E320E">
        <w:t>: see s</w:t>
      </w:r>
      <w:r w:rsidR="004B0172" w:rsidRPr="007E320E">
        <w:t>ubs</w:t>
      </w:r>
      <w:r w:rsidRPr="007E320E">
        <w:t>ection</w:t>
      </w:r>
      <w:r w:rsidR="007E320E" w:rsidRPr="007E320E">
        <w:t> </w:t>
      </w:r>
      <w:r w:rsidRPr="007E320E">
        <w:t>62</w:t>
      </w:r>
      <w:r w:rsidR="004B0172" w:rsidRPr="007E320E">
        <w:t>(1)</w:t>
      </w:r>
      <w:r w:rsidRPr="007E320E">
        <w:t>.</w:t>
      </w:r>
    </w:p>
    <w:p w:rsidR="004B0172" w:rsidRPr="007E320E" w:rsidRDefault="004B0172" w:rsidP="007E320E">
      <w:pPr>
        <w:pStyle w:val="Definition"/>
        <w:rPr>
          <w:b/>
          <w:i/>
        </w:rPr>
      </w:pPr>
      <w:r w:rsidRPr="007E320E">
        <w:rPr>
          <w:b/>
          <w:i/>
        </w:rPr>
        <w:t>Australian Navy Cadets</w:t>
      </w:r>
      <w:r w:rsidRPr="007E320E">
        <w:t>: see subsection</w:t>
      </w:r>
      <w:r w:rsidR="007E320E" w:rsidRPr="007E320E">
        <w:t> </w:t>
      </w:r>
      <w:r w:rsidRPr="007E320E">
        <w:t>62(2).</w:t>
      </w:r>
    </w:p>
    <w:p w:rsidR="00675A25" w:rsidRPr="007E320E" w:rsidRDefault="000A1DEA" w:rsidP="007E320E">
      <w:pPr>
        <w:pStyle w:val="Definition"/>
      </w:pPr>
      <w:r w:rsidRPr="007E320E">
        <w:rPr>
          <w:b/>
          <w:i/>
        </w:rPr>
        <w:t>cadet</w:t>
      </w:r>
      <w:r w:rsidR="00675A25" w:rsidRPr="007E320E">
        <w:t xml:space="preserve"> means an officer, instructor or cadet in the Cadets.</w:t>
      </w:r>
    </w:p>
    <w:p w:rsidR="000A1DEA" w:rsidRPr="007E320E" w:rsidRDefault="000A1DEA" w:rsidP="007E320E">
      <w:pPr>
        <w:pStyle w:val="Definition"/>
      </w:pPr>
      <w:r w:rsidRPr="007E320E">
        <w:rPr>
          <w:b/>
          <w:i/>
        </w:rPr>
        <w:t>call out order</w:t>
      </w:r>
      <w:r w:rsidRPr="007E320E">
        <w:t>: see subsection</w:t>
      </w:r>
      <w:r w:rsidR="007E320E" w:rsidRPr="007E320E">
        <w:t> </w:t>
      </w:r>
      <w:r w:rsidR="006C0AF0" w:rsidRPr="007E320E">
        <w:t>28</w:t>
      </w:r>
      <w:r w:rsidRPr="007E320E">
        <w:t>(1).</w:t>
      </w:r>
    </w:p>
    <w:p w:rsidR="00F57202" w:rsidRPr="007E320E" w:rsidRDefault="00F57202" w:rsidP="007E320E">
      <w:pPr>
        <w:pStyle w:val="Definition"/>
      </w:pPr>
      <w:r w:rsidRPr="007E320E">
        <w:rPr>
          <w:b/>
          <w:i/>
        </w:rPr>
        <w:t>Chief of the Defence Force</w:t>
      </w:r>
      <w:r w:rsidR="0053089F" w:rsidRPr="007E320E">
        <w:t xml:space="preserve"> means the Chief of the Defence Force appointed under subsection</w:t>
      </w:r>
      <w:r w:rsidR="007E320E" w:rsidRPr="007E320E">
        <w:t> </w:t>
      </w:r>
      <w:r w:rsidR="006C0AF0" w:rsidRPr="007E320E">
        <w:t>12</w:t>
      </w:r>
      <w:r w:rsidR="0053089F" w:rsidRPr="007E320E">
        <w:t>(1)</w:t>
      </w:r>
      <w:r w:rsidRPr="007E320E">
        <w:t>.</w:t>
      </w:r>
    </w:p>
    <w:p w:rsidR="000A1DEA" w:rsidRPr="007E320E" w:rsidRDefault="000A1DEA" w:rsidP="007E320E">
      <w:pPr>
        <w:pStyle w:val="Definition"/>
      </w:pPr>
      <w:r w:rsidRPr="007E320E">
        <w:rPr>
          <w:b/>
          <w:i/>
        </w:rPr>
        <w:t>CSC</w:t>
      </w:r>
      <w:r w:rsidRPr="007E320E">
        <w:t xml:space="preserve"> has the same meaning as</w:t>
      </w:r>
      <w:r w:rsidR="00DA3587" w:rsidRPr="007E320E">
        <w:t xml:space="preserve"> </w:t>
      </w:r>
      <w:r w:rsidR="00695747" w:rsidRPr="007E320E">
        <w:t xml:space="preserve">in </w:t>
      </w:r>
      <w:r w:rsidR="00575605" w:rsidRPr="007E320E">
        <w:t xml:space="preserve">the </w:t>
      </w:r>
      <w:r w:rsidR="00575605" w:rsidRPr="007E320E">
        <w:rPr>
          <w:i/>
        </w:rPr>
        <w:t>Governance of Australian Government Superannuation Schemes Act 2011</w:t>
      </w:r>
      <w:r w:rsidR="00575605" w:rsidRPr="007E320E">
        <w:t>.</w:t>
      </w:r>
    </w:p>
    <w:p w:rsidR="000A1DEA" w:rsidRPr="007E320E" w:rsidRDefault="000A1DEA" w:rsidP="007E320E">
      <w:pPr>
        <w:pStyle w:val="Definition"/>
      </w:pPr>
      <w:r w:rsidRPr="007E320E">
        <w:rPr>
          <w:b/>
          <w:i/>
        </w:rPr>
        <w:t>Defence Force</w:t>
      </w:r>
      <w:r w:rsidR="007444E4" w:rsidRPr="007E320E">
        <w:t xml:space="preserve"> means the Australian Defence Force.</w:t>
      </w:r>
    </w:p>
    <w:p w:rsidR="000A1DEA" w:rsidRPr="007E320E" w:rsidRDefault="000A1DEA" w:rsidP="007E320E">
      <w:pPr>
        <w:pStyle w:val="Definition"/>
      </w:pPr>
      <w:r w:rsidRPr="007E320E">
        <w:rPr>
          <w:b/>
          <w:i/>
        </w:rPr>
        <w:lastRenderedPageBreak/>
        <w:t>Defence Instructions</w:t>
      </w:r>
      <w:r w:rsidRPr="007E320E">
        <w:t>: see subsection</w:t>
      </w:r>
      <w:r w:rsidR="007E320E" w:rsidRPr="007E320E">
        <w:t> </w:t>
      </w:r>
      <w:r w:rsidR="006C0AF0" w:rsidRPr="007E320E">
        <w:t>11</w:t>
      </w:r>
      <w:r w:rsidRPr="007E320E">
        <w:t>(1).</w:t>
      </w:r>
    </w:p>
    <w:p w:rsidR="000A1DEA" w:rsidRPr="007E320E" w:rsidRDefault="00761035" w:rsidP="007E320E">
      <w:pPr>
        <w:pStyle w:val="Definition"/>
      </w:pPr>
      <w:r w:rsidRPr="007E320E">
        <w:rPr>
          <w:b/>
          <w:i/>
        </w:rPr>
        <w:t>flexible service</w:t>
      </w:r>
      <w:r w:rsidR="000A1DEA" w:rsidRPr="007E320E">
        <w:rPr>
          <w:b/>
          <w:i/>
        </w:rPr>
        <w:t xml:space="preserve"> determination</w:t>
      </w:r>
      <w:r w:rsidR="000A1DEA" w:rsidRPr="007E320E">
        <w:t>: see subsection</w:t>
      </w:r>
      <w:r w:rsidR="007E320E" w:rsidRPr="007E320E">
        <w:t> </w:t>
      </w:r>
      <w:r w:rsidR="006C0AF0" w:rsidRPr="007E320E">
        <w:t>23</w:t>
      </w:r>
      <w:r w:rsidR="000A1DEA" w:rsidRPr="007E320E">
        <w:t>(2).</w:t>
      </w:r>
    </w:p>
    <w:p w:rsidR="000A1DEA" w:rsidRPr="007E320E" w:rsidRDefault="000A1DEA" w:rsidP="007E320E">
      <w:pPr>
        <w:pStyle w:val="Definition"/>
      </w:pPr>
      <w:r w:rsidRPr="007E320E">
        <w:rPr>
          <w:b/>
          <w:i/>
        </w:rPr>
        <w:t>Naval Reserve</w:t>
      </w:r>
      <w:r w:rsidRPr="007E320E">
        <w:t>: see subsection</w:t>
      </w:r>
      <w:r w:rsidR="007E320E" w:rsidRPr="007E320E">
        <w:t> </w:t>
      </w:r>
      <w:r w:rsidR="006C0AF0" w:rsidRPr="007E320E">
        <w:t>18</w:t>
      </w:r>
      <w:r w:rsidRPr="007E320E">
        <w:t>(3).</w:t>
      </w:r>
    </w:p>
    <w:p w:rsidR="0053089F" w:rsidRPr="007E320E" w:rsidRDefault="0053089F" w:rsidP="007E320E">
      <w:pPr>
        <w:pStyle w:val="Definition"/>
      </w:pPr>
      <w:r w:rsidRPr="007E320E">
        <w:rPr>
          <w:b/>
          <w:i/>
        </w:rPr>
        <w:t>Navy</w:t>
      </w:r>
      <w:r w:rsidRPr="007E320E">
        <w:t xml:space="preserve"> means the Royal Australian Navy.</w:t>
      </w:r>
    </w:p>
    <w:p w:rsidR="004918C5" w:rsidRPr="007E320E" w:rsidRDefault="00E862A4" w:rsidP="007E320E">
      <w:pPr>
        <w:pStyle w:val="ItemHead"/>
      </w:pPr>
      <w:r w:rsidRPr="007E320E">
        <w:t>2</w:t>
      </w:r>
      <w:r w:rsidR="004918C5" w:rsidRPr="007E320E">
        <w:t xml:space="preserve">  Subsection</w:t>
      </w:r>
      <w:r w:rsidR="007E320E" w:rsidRPr="007E320E">
        <w:t> </w:t>
      </w:r>
      <w:r w:rsidR="004918C5" w:rsidRPr="007E320E">
        <w:t xml:space="preserve">4(1) (definition of </w:t>
      </w:r>
      <w:r w:rsidR="004918C5" w:rsidRPr="007E320E">
        <w:rPr>
          <w:i/>
        </w:rPr>
        <w:t>Non</w:t>
      </w:r>
      <w:r w:rsidR="00C455DC">
        <w:rPr>
          <w:i/>
        </w:rPr>
        <w:noBreakHyphen/>
      </w:r>
      <w:r w:rsidR="004918C5" w:rsidRPr="007E320E">
        <w:rPr>
          <w:i/>
        </w:rPr>
        <w:t>commissioned Officer</w:t>
      </w:r>
      <w:r w:rsidR="004918C5" w:rsidRPr="007E320E">
        <w:t>)</w:t>
      </w:r>
    </w:p>
    <w:p w:rsidR="004918C5" w:rsidRPr="007E320E" w:rsidRDefault="004918C5" w:rsidP="007E320E">
      <w:pPr>
        <w:pStyle w:val="Item"/>
      </w:pPr>
      <w:r w:rsidRPr="007E320E">
        <w:t>Repeal the definition.</w:t>
      </w:r>
    </w:p>
    <w:p w:rsidR="000A1DEA" w:rsidRPr="007E320E" w:rsidRDefault="00E862A4" w:rsidP="007E320E">
      <w:pPr>
        <w:pStyle w:val="ItemHead"/>
      </w:pPr>
      <w:r w:rsidRPr="007E320E">
        <w:t>3</w:t>
      </w:r>
      <w:r w:rsidR="000A1DEA" w:rsidRPr="007E320E">
        <w:t xml:space="preserve">  Subsection</w:t>
      </w:r>
      <w:r w:rsidR="007E320E" w:rsidRPr="007E320E">
        <w:t> </w:t>
      </w:r>
      <w:r w:rsidR="000A1DEA" w:rsidRPr="007E320E">
        <w:t xml:space="preserve">4(1) (definition of </w:t>
      </w:r>
      <w:r w:rsidR="000A1DEA" w:rsidRPr="007E320E">
        <w:rPr>
          <w:i/>
        </w:rPr>
        <w:t>Officer</w:t>
      </w:r>
      <w:r w:rsidR="000A1DEA" w:rsidRPr="007E320E">
        <w:t>)</w:t>
      </w:r>
    </w:p>
    <w:p w:rsidR="0086269B" w:rsidRPr="007E320E" w:rsidRDefault="0086269B" w:rsidP="007E320E">
      <w:pPr>
        <w:pStyle w:val="Item"/>
      </w:pPr>
      <w:r w:rsidRPr="007E320E">
        <w:t>Repeal the definition, substitute:</w:t>
      </w:r>
    </w:p>
    <w:p w:rsidR="00426BEB" w:rsidRPr="007E320E" w:rsidRDefault="0086269B" w:rsidP="007E320E">
      <w:pPr>
        <w:pStyle w:val="Definition"/>
      </w:pPr>
      <w:r w:rsidRPr="007E320E">
        <w:rPr>
          <w:b/>
          <w:i/>
        </w:rPr>
        <w:t>officer</w:t>
      </w:r>
      <w:r w:rsidR="00426BEB" w:rsidRPr="007E320E">
        <w:t xml:space="preserve"> mean</w:t>
      </w:r>
      <w:r w:rsidR="00EB480D" w:rsidRPr="007E320E">
        <w:t>s</w:t>
      </w:r>
      <w:r w:rsidR="00426BEB" w:rsidRPr="007E320E">
        <w:t>:</w:t>
      </w:r>
    </w:p>
    <w:p w:rsidR="00426BEB" w:rsidRPr="007E320E" w:rsidRDefault="00426BEB" w:rsidP="007E320E">
      <w:pPr>
        <w:pStyle w:val="paragraph"/>
      </w:pPr>
      <w:r w:rsidRPr="007E320E">
        <w:tab/>
        <w:t>(a)</w:t>
      </w:r>
      <w:r w:rsidRPr="007E320E">
        <w:tab/>
      </w:r>
      <w:r w:rsidR="00815C57" w:rsidRPr="007E320E">
        <w:t>a person appointed as an officer of the Navy, Army or Air Force</w:t>
      </w:r>
      <w:r w:rsidR="004C3443" w:rsidRPr="007E320E">
        <w:t xml:space="preserve"> and</w:t>
      </w:r>
      <w:r w:rsidR="00815C57" w:rsidRPr="007E320E">
        <w:t xml:space="preserve"> who holds </w:t>
      </w:r>
      <w:r w:rsidR="00401C34" w:rsidRPr="007E320E">
        <w:t>a rank specified in items</w:t>
      </w:r>
      <w:r w:rsidR="007E320E" w:rsidRPr="007E320E">
        <w:t> </w:t>
      </w:r>
      <w:r w:rsidR="00401C34" w:rsidRPr="007E320E">
        <w:t>1 to 12 of the table in subclause</w:t>
      </w:r>
      <w:r w:rsidR="007E320E" w:rsidRPr="007E320E">
        <w:t> </w:t>
      </w:r>
      <w:r w:rsidR="00401C34" w:rsidRPr="007E320E">
        <w:t xml:space="preserve">1(1) </w:t>
      </w:r>
      <w:r w:rsidRPr="007E320E">
        <w:t xml:space="preserve">of </w:t>
      </w:r>
      <w:r w:rsidR="00401C34" w:rsidRPr="007E320E">
        <w:t>Schedule</w:t>
      </w:r>
      <w:r w:rsidR="007E320E" w:rsidRPr="007E320E">
        <w:t> </w:t>
      </w:r>
      <w:r w:rsidR="00401C34" w:rsidRPr="007E320E">
        <w:t>1</w:t>
      </w:r>
      <w:r w:rsidRPr="007E320E">
        <w:t>; or</w:t>
      </w:r>
    </w:p>
    <w:p w:rsidR="00426BEB" w:rsidRPr="007E320E" w:rsidRDefault="00426BEB" w:rsidP="007E320E">
      <w:pPr>
        <w:pStyle w:val="paragraph"/>
      </w:pPr>
      <w:r w:rsidRPr="007E320E">
        <w:tab/>
        <w:t>(b)</w:t>
      </w:r>
      <w:r w:rsidRPr="007E320E">
        <w:tab/>
      </w:r>
      <w:r w:rsidR="00815C57" w:rsidRPr="007E320E">
        <w:t>a c</w:t>
      </w:r>
      <w:r w:rsidRPr="007E320E">
        <w:t>haplain</w:t>
      </w:r>
      <w:r w:rsidR="004C3443" w:rsidRPr="007E320E">
        <w:t xml:space="preserve"> in the Defence Force</w:t>
      </w:r>
      <w:r w:rsidR="00815C57" w:rsidRPr="007E320E">
        <w:t>.</w:t>
      </w:r>
    </w:p>
    <w:p w:rsidR="000A1DEA" w:rsidRPr="007E320E" w:rsidRDefault="00E862A4" w:rsidP="007E320E">
      <w:pPr>
        <w:pStyle w:val="ItemHead"/>
      </w:pPr>
      <w:r w:rsidRPr="007E320E">
        <w:t>4</w:t>
      </w:r>
      <w:r w:rsidR="000A1DEA" w:rsidRPr="007E320E">
        <w:t xml:space="preserve">  Subsection</w:t>
      </w:r>
      <w:r w:rsidR="007E320E" w:rsidRPr="007E320E">
        <w:t> </w:t>
      </w:r>
      <w:r w:rsidR="000A1DEA" w:rsidRPr="007E320E">
        <w:t>4(1)</w:t>
      </w:r>
    </w:p>
    <w:p w:rsidR="000A1DEA" w:rsidRPr="007E320E" w:rsidRDefault="000A1DEA" w:rsidP="007E320E">
      <w:pPr>
        <w:pStyle w:val="Item"/>
      </w:pPr>
      <w:r w:rsidRPr="007E320E">
        <w:t>Insert:</w:t>
      </w:r>
    </w:p>
    <w:p w:rsidR="000A1DEA" w:rsidRPr="007E320E" w:rsidRDefault="000A1DEA" w:rsidP="007E320E">
      <w:pPr>
        <w:pStyle w:val="Definition"/>
      </w:pPr>
      <w:r w:rsidRPr="007E320E">
        <w:rPr>
          <w:b/>
          <w:i/>
        </w:rPr>
        <w:t>Permanent Air Force</w:t>
      </w:r>
      <w:r w:rsidRPr="007E320E">
        <w:t>: see subsection</w:t>
      </w:r>
      <w:r w:rsidR="007E320E" w:rsidRPr="007E320E">
        <w:t> </w:t>
      </w:r>
      <w:r w:rsidR="006C0AF0" w:rsidRPr="007E320E">
        <w:t>20</w:t>
      </w:r>
      <w:r w:rsidRPr="007E320E">
        <w:t>(2).</w:t>
      </w:r>
    </w:p>
    <w:p w:rsidR="000A1DEA" w:rsidRPr="007E320E" w:rsidRDefault="000A1DEA" w:rsidP="007E320E">
      <w:pPr>
        <w:pStyle w:val="Definition"/>
      </w:pPr>
      <w:r w:rsidRPr="007E320E">
        <w:rPr>
          <w:b/>
          <w:i/>
        </w:rPr>
        <w:t>Permanent Navy</w:t>
      </w:r>
      <w:r w:rsidRPr="007E320E">
        <w:t>: see subsection</w:t>
      </w:r>
      <w:r w:rsidR="007E320E" w:rsidRPr="007E320E">
        <w:t> </w:t>
      </w:r>
      <w:r w:rsidR="006C0AF0" w:rsidRPr="007E320E">
        <w:t>18</w:t>
      </w:r>
      <w:r w:rsidRPr="007E320E">
        <w:t>(2).</w:t>
      </w:r>
    </w:p>
    <w:p w:rsidR="00764883" w:rsidRPr="007E320E" w:rsidRDefault="00764883" w:rsidP="007E320E">
      <w:pPr>
        <w:pStyle w:val="Definition"/>
        <w:rPr>
          <w:b/>
          <w:i/>
        </w:rPr>
      </w:pPr>
      <w:r w:rsidRPr="007E320E">
        <w:rPr>
          <w:b/>
          <w:i/>
        </w:rPr>
        <w:t>public resources</w:t>
      </w:r>
      <w:r w:rsidRPr="007E320E">
        <w:t xml:space="preserve"> has the same meaning as in the </w:t>
      </w:r>
      <w:r w:rsidRPr="007E320E">
        <w:rPr>
          <w:i/>
        </w:rPr>
        <w:t>Public Governance, Performance and Accountability Act 2013</w:t>
      </w:r>
      <w:r w:rsidRPr="007E320E">
        <w:t>.</w:t>
      </w:r>
    </w:p>
    <w:p w:rsidR="000A1DEA" w:rsidRPr="007E320E" w:rsidRDefault="000A1DEA" w:rsidP="007E320E">
      <w:pPr>
        <w:pStyle w:val="Definition"/>
      </w:pPr>
      <w:r w:rsidRPr="007E320E">
        <w:rPr>
          <w:b/>
          <w:i/>
        </w:rPr>
        <w:t>Regular Army</w:t>
      </w:r>
      <w:r w:rsidRPr="007E320E">
        <w:t>: see subsection</w:t>
      </w:r>
      <w:r w:rsidR="007E320E" w:rsidRPr="007E320E">
        <w:t> </w:t>
      </w:r>
      <w:r w:rsidR="006C0AF0" w:rsidRPr="007E320E">
        <w:t>19</w:t>
      </w:r>
      <w:r w:rsidRPr="007E320E">
        <w:t>(2).</w:t>
      </w:r>
    </w:p>
    <w:p w:rsidR="00863AB1" w:rsidRPr="007E320E" w:rsidRDefault="00863AB1" w:rsidP="007E320E">
      <w:pPr>
        <w:pStyle w:val="Definition"/>
      </w:pPr>
      <w:r w:rsidRPr="007E320E">
        <w:rPr>
          <w:b/>
          <w:i/>
        </w:rPr>
        <w:t>Royal Australian Air Force</w:t>
      </w:r>
      <w:r w:rsidRPr="007E320E">
        <w:t xml:space="preserve"> or </w:t>
      </w:r>
      <w:r w:rsidRPr="007E320E">
        <w:rPr>
          <w:b/>
          <w:i/>
        </w:rPr>
        <w:t>RAAF</w:t>
      </w:r>
      <w:r w:rsidRPr="007E320E">
        <w:t>: see subsection</w:t>
      </w:r>
      <w:r w:rsidR="007E320E" w:rsidRPr="007E320E">
        <w:t> </w:t>
      </w:r>
      <w:r w:rsidR="006C0AF0" w:rsidRPr="007E320E">
        <w:t>20</w:t>
      </w:r>
      <w:r w:rsidRPr="007E320E">
        <w:t>(1).</w:t>
      </w:r>
    </w:p>
    <w:p w:rsidR="00863AB1" w:rsidRPr="007E320E" w:rsidRDefault="00863AB1" w:rsidP="007E320E">
      <w:pPr>
        <w:pStyle w:val="Definition"/>
      </w:pPr>
      <w:r w:rsidRPr="007E320E">
        <w:rPr>
          <w:b/>
          <w:i/>
        </w:rPr>
        <w:t>Royal Australian Navy</w:t>
      </w:r>
      <w:r w:rsidRPr="007E320E">
        <w:t xml:space="preserve"> or </w:t>
      </w:r>
      <w:r w:rsidRPr="007E320E">
        <w:rPr>
          <w:b/>
          <w:i/>
        </w:rPr>
        <w:t>RAN</w:t>
      </w:r>
      <w:r w:rsidRPr="007E320E">
        <w:t>: see subsection</w:t>
      </w:r>
      <w:r w:rsidR="007E320E" w:rsidRPr="007E320E">
        <w:t> </w:t>
      </w:r>
      <w:r w:rsidR="006C0AF0" w:rsidRPr="007E320E">
        <w:t>18</w:t>
      </w:r>
      <w:r w:rsidRPr="007E320E">
        <w:t>(1).</w:t>
      </w:r>
    </w:p>
    <w:p w:rsidR="00863AB1" w:rsidRPr="007E320E" w:rsidRDefault="00863AB1" w:rsidP="007E320E">
      <w:pPr>
        <w:pStyle w:val="Definition"/>
      </w:pPr>
      <w:r w:rsidRPr="007E320E">
        <w:rPr>
          <w:b/>
          <w:i/>
        </w:rPr>
        <w:t>service chief</w:t>
      </w:r>
      <w:r w:rsidRPr="007E320E">
        <w:t xml:space="preserve"> means:</w:t>
      </w:r>
    </w:p>
    <w:p w:rsidR="00863AB1" w:rsidRPr="007E320E" w:rsidRDefault="00863AB1" w:rsidP="007E320E">
      <w:pPr>
        <w:pStyle w:val="paragraph"/>
      </w:pPr>
      <w:r w:rsidRPr="007E320E">
        <w:tab/>
        <w:t>(a)</w:t>
      </w:r>
      <w:r w:rsidRPr="007E320E">
        <w:tab/>
        <w:t>the Chief of Navy; or</w:t>
      </w:r>
    </w:p>
    <w:p w:rsidR="00863AB1" w:rsidRPr="007E320E" w:rsidRDefault="00863AB1" w:rsidP="007E320E">
      <w:pPr>
        <w:pStyle w:val="paragraph"/>
      </w:pPr>
      <w:r w:rsidRPr="007E320E">
        <w:tab/>
        <w:t>(b)</w:t>
      </w:r>
      <w:r w:rsidRPr="007E320E">
        <w:tab/>
        <w:t>the Chief of Army; or</w:t>
      </w:r>
    </w:p>
    <w:p w:rsidR="00863AB1" w:rsidRPr="007E320E" w:rsidRDefault="00863AB1" w:rsidP="007E320E">
      <w:pPr>
        <w:pStyle w:val="paragraph"/>
      </w:pPr>
      <w:r w:rsidRPr="007E320E">
        <w:tab/>
        <w:t>(c)</w:t>
      </w:r>
      <w:r w:rsidRPr="007E320E">
        <w:tab/>
        <w:t>the Chief of Air Force.</w:t>
      </w:r>
    </w:p>
    <w:p w:rsidR="00704CFD" w:rsidRPr="007E320E" w:rsidRDefault="00F57202" w:rsidP="007E320E">
      <w:pPr>
        <w:pStyle w:val="Definition"/>
      </w:pPr>
      <w:r w:rsidRPr="007E320E">
        <w:rPr>
          <w:b/>
          <w:i/>
        </w:rPr>
        <w:t>Vice Chief of the Defence Force</w:t>
      </w:r>
      <w:r w:rsidR="00704CFD" w:rsidRPr="007E320E">
        <w:t xml:space="preserve"> </w:t>
      </w:r>
      <w:r w:rsidR="0053089F" w:rsidRPr="007E320E">
        <w:t>means the Vice Chief of the Defence Force appointed under subsection</w:t>
      </w:r>
      <w:r w:rsidR="007E320E" w:rsidRPr="007E320E">
        <w:t> </w:t>
      </w:r>
      <w:r w:rsidR="006C0AF0" w:rsidRPr="007E320E">
        <w:t>12</w:t>
      </w:r>
      <w:r w:rsidR="0053089F" w:rsidRPr="007E320E">
        <w:t>(2).</w:t>
      </w:r>
    </w:p>
    <w:p w:rsidR="000A1DEA" w:rsidRPr="007E320E" w:rsidRDefault="00E862A4" w:rsidP="007E320E">
      <w:pPr>
        <w:pStyle w:val="ItemHead"/>
      </w:pPr>
      <w:r w:rsidRPr="007E320E">
        <w:lastRenderedPageBreak/>
        <w:t>5</w:t>
      </w:r>
      <w:r w:rsidR="000A1DEA" w:rsidRPr="007E320E">
        <w:t xml:space="preserve">  Subsection</w:t>
      </w:r>
      <w:r w:rsidR="007E320E" w:rsidRPr="007E320E">
        <w:t> </w:t>
      </w:r>
      <w:r w:rsidR="000A1DEA" w:rsidRPr="007E320E">
        <w:t>4(2)</w:t>
      </w:r>
    </w:p>
    <w:p w:rsidR="000A1DEA" w:rsidRPr="007E320E" w:rsidRDefault="000A1DEA" w:rsidP="007E320E">
      <w:pPr>
        <w:pStyle w:val="Item"/>
      </w:pPr>
      <w:r w:rsidRPr="007E320E">
        <w:t>Repeal the subsection.</w:t>
      </w:r>
    </w:p>
    <w:p w:rsidR="000A1DEA" w:rsidRPr="007E320E" w:rsidRDefault="00E862A4" w:rsidP="007E320E">
      <w:pPr>
        <w:pStyle w:val="ItemHead"/>
      </w:pPr>
      <w:r w:rsidRPr="007E320E">
        <w:t>6</w:t>
      </w:r>
      <w:r w:rsidR="000A1DEA" w:rsidRPr="007E320E">
        <w:t xml:space="preserve">  Section</w:t>
      </w:r>
      <w:r w:rsidR="007E320E" w:rsidRPr="007E320E">
        <w:t> </w:t>
      </w:r>
      <w:r w:rsidR="000A1DEA" w:rsidRPr="007E320E">
        <w:t>5</w:t>
      </w:r>
    </w:p>
    <w:p w:rsidR="000A1DEA" w:rsidRPr="007E320E" w:rsidRDefault="000A1DEA" w:rsidP="007E320E">
      <w:pPr>
        <w:pStyle w:val="Item"/>
      </w:pPr>
      <w:r w:rsidRPr="007E320E">
        <w:t>Omit “Navy, Army and Air Force, and to all members of the Navy, Army and Air Force”, substitute “Defence Force, and to all members of the Defence Force”.</w:t>
      </w:r>
    </w:p>
    <w:p w:rsidR="000A1DEA" w:rsidRPr="007E320E" w:rsidRDefault="00E862A4" w:rsidP="007E320E">
      <w:pPr>
        <w:pStyle w:val="ItemHead"/>
      </w:pPr>
      <w:r w:rsidRPr="007E320E">
        <w:t>7</w:t>
      </w:r>
      <w:r w:rsidR="000A1DEA" w:rsidRPr="007E320E">
        <w:t xml:space="preserve">  Parts II and III</w:t>
      </w:r>
    </w:p>
    <w:p w:rsidR="000A1DEA" w:rsidRPr="007E320E" w:rsidRDefault="000A1DEA" w:rsidP="007E320E">
      <w:pPr>
        <w:pStyle w:val="Item"/>
      </w:pPr>
      <w:r w:rsidRPr="007E320E">
        <w:t>Repeal the Parts, substitute:</w:t>
      </w:r>
    </w:p>
    <w:p w:rsidR="000A1DEA" w:rsidRPr="007E320E" w:rsidRDefault="000A1DEA" w:rsidP="007E320E">
      <w:pPr>
        <w:pStyle w:val="ActHead2"/>
      </w:pPr>
      <w:bookmarkStart w:id="10" w:name="_Toc436985270"/>
      <w:r w:rsidRPr="007E320E">
        <w:rPr>
          <w:rStyle w:val="CharPartNo"/>
        </w:rPr>
        <w:t>Part</w:t>
      </w:r>
      <w:r w:rsidR="007E320E" w:rsidRPr="007E320E">
        <w:rPr>
          <w:rStyle w:val="CharPartNo"/>
        </w:rPr>
        <w:t> </w:t>
      </w:r>
      <w:r w:rsidRPr="007E320E">
        <w:rPr>
          <w:rStyle w:val="CharPartNo"/>
        </w:rPr>
        <w:t>II</w:t>
      </w:r>
      <w:r w:rsidRPr="007E320E">
        <w:t>—</w:t>
      </w:r>
      <w:r w:rsidRPr="007E320E">
        <w:rPr>
          <w:rStyle w:val="CharPartText"/>
        </w:rPr>
        <w:t>Control and administration</w:t>
      </w:r>
      <w:bookmarkEnd w:id="10"/>
    </w:p>
    <w:p w:rsidR="0085519C" w:rsidRPr="007E320E" w:rsidRDefault="0085519C" w:rsidP="007E320E">
      <w:pPr>
        <w:pStyle w:val="Header"/>
      </w:pPr>
      <w:r w:rsidRPr="007E320E">
        <w:rPr>
          <w:rStyle w:val="CharDivNo"/>
        </w:rPr>
        <w:t xml:space="preserve"> </w:t>
      </w:r>
      <w:r w:rsidRPr="007E320E">
        <w:rPr>
          <w:rStyle w:val="CharDivText"/>
        </w:rPr>
        <w:t xml:space="preserve"> </w:t>
      </w:r>
    </w:p>
    <w:p w:rsidR="000A1DEA" w:rsidRPr="007E320E" w:rsidRDefault="006C0AF0" w:rsidP="007E320E">
      <w:pPr>
        <w:pStyle w:val="ActHead5"/>
      </w:pPr>
      <w:bookmarkStart w:id="11" w:name="_Toc436985271"/>
      <w:r w:rsidRPr="007E320E">
        <w:rPr>
          <w:rStyle w:val="CharSectno"/>
        </w:rPr>
        <w:t>8</w:t>
      </w:r>
      <w:r w:rsidR="000A1DEA" w:rsidRPr="007E320E">
        <w:t xml:space="preserve">  The Minister</w:t>
      </w:r>
      <w:bookmarkEnd w:id="11"/>
    </w:p>
    <w:p w:rsidR="000A1DEA" w:rsidRPr="007E320E" w:rsidRDefault="000A1DEA" w:rsidP="007E320E">
      <w:pPr>
        <w:pStyle w:val="subsection"/>
      </w:pPr>
      <w:r w:rsidRPr="007E320E">
        <w:tab/>
        <w:t>(1)</w:t>
      </w:r>
      <w:r w:rsidRPr="007E320E">
        <w:tab/>
        <w:t>The Minister has general control and administration of the Defence Force.</w:t>
      </w:r>
    </w:p>
    <w:p w:rsidR="000A1DEA" w:rsidRPr="007E320E" w:rsidRDefault="000A1DEA" w:rsidP="007E320E">
      <w:pPr>
        <w:pStyle w:val="notetext"/>
      </w:pPr>
      <w:r w:rsidRPr="007E320E">
        <w:t>Note:</w:t>
      </w:r>
      <w:r w:rsidRPr="007E320E">
        <w:tab/>
      </w:r>
      <w:r w:rsidR="00203491" w:rsidRPr="007E320E">
        <w:t>Command in chief of the Defence Force is vested in the Governor</w:t>
      </w:r>
      <w:r w:rsidR="00C455DC">
        <w:noBreakHyphen/>
      </w:r>
      <w:r w:rsidR="00203491" w:rsidRPr="007E320E">
        <w:t>General</w:t>
      </w:r>
      <w:r w:rsidRPr="007E320E">
        <w:t>: see section</w:t>
      </w:r>
      <w:r w:rsidR="007E320E" w:rsidRPr="007E320E">
        <w:t> </w:t>
      </w:r>
      <w:r w:rsidRPr="007E320E">
        <w:t>68 of the Constitution.</w:t>
      </w:r>
    </w:p>
    <w:p w:rsidR="000A1DEA" w:rsidRPr="007E320E" w:rsidRDefault="000A1DEA" w:rsidP="007E320E">
      <w:pPr>
        <w:pStyle w:val="subsection"/>
      </w:pPr>
      <w:r w:rsidRPr="007E320E">
        <w:tab/>
        <w:t>(2)</w:t>
      </w:r>
      <w:r w:rsidRPr="007E320E">
        <w:tab/>
        <w:t>In performing and exercising functions and powers under this Part, the Chief of the Defence Force and the Secretary must comply with any directions of the Minister.</w:t>
      </w:r>
    </w:p>
    <w:p w:rsidR="000A1DEA" w:rsidRPr="007E320E" w:rsidRDefault="006C0AF0" w:rsidP="007E320E">
      <w:pPr>
        <w:pStyle w:val="ActHead5"/>
      </w:pPr>
      <w:bookmarkStart w:id="12" w:name="_Toc436985272"/>
      <w:r w:rsidRPr="007E320E">
        <w:rPr>
          <w:rStyle w:val="CharSectno"/>
        </w:rPr>
        <w:t>9</w:t>
      </w:r>
      <w:r w:rsidR="000A1DEA" w:rsidRPr="007E320E">
        <w:t xml:space="preserve">  C</w:t>
      </w:r>
      <w:r w:rsidR="0085519C" w:rsidRPr="007E320E">
        <w:t>ommand o</w:t>
      </w:r>
      <w:r w:rsidR="000A1DEA" w:rsidRPr="007E320E">
        <w:t>f the Defence Force</w:t>
      </w:r>
      <w:bookmarkEnd w:id="12"/>
    </w:p>
    <w:p w:rsidR="000A1DEA" w:rsidRPr="007E320E" w:rsidRDefault="000A1DEA" w:rsidP="007E320E">
      <w:pPr>
        <w:pStyle w:val="subsection"/>
      </w:pPr>
      <w:r w:rsidRPr="007E320E">
        <w:tab/>
        <w:t>(1)</w:t>
      </w:r>
      <w:r w:rsidRPr="007E320E">
        <w:tab/>
        <w:t>The Chief of the Defence Force has command of the Defence Force.</w:t>
      </w:r>
    </w:p>
    <w:p w:rsidR="000A1DEA" w:rsidRPr="007E320E" w:rsidRDefault="000A1DEA" w:rsidP="007E320E">
      <w:pPr>
        <w:pStyle w:val="subsection"/>
      </w:pPr>
      <w:r w:rsidRPr="007E320E">
        <w:tab/>
        <w:t>(2)</w:t>
      </w:r>
      <w:r w:rsidRPr="007E320E">
        <w:tab/>
        <w:t>The Chief of the Defence Force must advise the Minister on matters relating to the command of the Defence Force.</w:t>
      </w:r>
    </w:p>
    <w:p w:rsidR="000A1DEA" w:rsidRPr="007E320E" w:rsidRDefault="0085519C" w:rsidP="007E320E">
      <w:pPr>
        <w:pStyle w:val="subsection"/>
      </w:pPr>
      <w:r w:rsidRPr="007E320E">
        <w:tab/>
        <w:t>(3</w:t>
      </w:r>
      <w:r w:rsidR="000A1DEA" w:rsidRPr="007E320E">
        <w:t>)</w:t>
      </w:r>
      <w:r w:rsidR="000A1DEA" w:rsidRPr="007E320E">
        <w:tab/>
        <w:t>The Vice Chief of the Defence Force is to assist the Chief of the Defence Force in the command of the Defence Force.</w:t>
      </w:r>
    </w:p>
    <w:p w:rsidR="000A1DEA" w:rsidRPr="007E320E" w:rsidRDefault="0085519C" w:rsidP="007E320E">
      <w:pPr>
        <w:pStyle w:val="subsection"/>
      </w:pPr>
      <w:r w:rsidRPr="007E320E">
        <w:tab/>
        <w:t>(4</w:t>
      </w:r>
      <w:r w:rsidR="000A1DEA" w:rsidRPr="007E320E">
        <w:t>)</w:t>
      </w:r>
      <w:r w:rsidR="000A1DEA" w:rsidRPr="007E320E">
        <w:tab/>
        <w:t>In so assisting, the Vice Chief of the Defence Force must comply with any directions of the Chief of the Defence Force.</w:t>
      </w:r>
    </w:p>
    <w:p w:rsidR="000A1DEA" w:rsidRPr="007E320E" w:rsidRDefault="006C0AF0" w:rsidP="007E320E">
      <w:pPr>
        <w:pStyle w:val="ActHead5"/>
      </w:pPr>
      <w:bookmarkStart w:id="13" w:name="_Toc436985273"/>
      <w:r w:rsidRPr="007E320E">
        <w:rPr>
          <w:rStyle w:val="CharSectno"/>
        </w:rPr>
        <w:lastRenderedPageBreak/>
        <w:t>10</w:t>
      </w:r>
      <w:r w:rsidR="000A1DEA" w:rsidRPr="007E320E">
        <w:t xml:space="preserve">  </w:t>
      </w:r>
      <w:r w:rsidR="0085519C" w:rsidRPr="007E320E">
        <w:t>Administration of</w:t>
      </w:r>
      <w:r w:rsidR="000A1DEA" w:rsidRPr="007E320E">
        <w:t xml:space="preserve"> the Defence Force</w:t>
      </w:r>
      <w:bookmarkEnd w:id="13"/>
    </w:p>
    <w:p w:rsidR="000A1DEA" w:rsidRPr="007E320E" w:rsidRDefault="000A1DEA" w:rsidP="007E320E">
      <w:pPr>
        <w:pStyle w:val="subsection"/>
      </w:pPr>
      <w:r w:rsidRPr="007E320E">
        <w:tab/>
        <w:t>(1)</w:t>
      </w:r>
      <w:r w:rsidRPr="007E320E">
        <w:tab/>
        <w:t>The Secretary and the Chief of the Defence Force have joint administration of the Defence Force.</w:t>
      </w:r>
    </w:p>
    <w:p w:rsidR="000A1DEA" w:rsidRPr="007E320E" w:rsidRDefault="000A1DEA" w:rsidP="007E320E">
      <w:pPr>
        <w:pStyle w:val="subsection"/>
      </w:pPr>
      <w:r w:rsidRPr="007E320E">
        <w:tab/>
        <w:t>(2)</w:t>
      </w:r>
      <w:r w:rsidRPr="007E320E">
        <w:tab/>
        <w:t xml:space="preserve">The </w:t>
      </w:r>
      <w:r w:rsidRPr="007E320E">
        <w:rPr>
          <w:b/>
          <w:i/>
        </w:rPr>
        <w:t>administration of the Defence Force</w:t>
      </w:r>
      <w:r w:rsidRPr="007E320E">
        <w:t xml:space="preserve"> does not include any matter:</w:t>
      </w:r>
    </w:p>
    <w:p w:rsidR="000A1DEA" w:rsidRPr="007E320E" w:rsidRDefault="000A1DEA" w:rsidP="007E320E">
      <w:pPr>
        <w:pStyle w:val="paragraph"/>
      </w:pPr>
      <w:r w:rsidRPr="007E320E">
        <w:tab/>
        <w:t>(a)</w:t>
      </w:r>
      <w:r w:rsidRPr="007E320E">
        <w:tab/>
        <w:t>falling within the command of the Defence Force; or</w:t>
      </w:r>
    </w:p>
    <w:p w:rsidR="000A1DEA" w:rsidRPr="007E320E" w:rsidRDefault="000A1DEA" w:rsidP="007E320E">
      <w:pPr>
        <w:pStyle w:val="paragraph"/>
      </w:pPr>
      <w:r w:rsidRPr="007E320E">
        <w:tab/>
        <w:t>(b)</w:t>
      </w:r>
      <w:r w:rsidRPr="007E320E">
        <w:tab/>
        <w:t>specified by the Minister.</w:t>
      </w:r>
    </w:p>
    <w:p w:rsidR="0085519C" w:rsidRPr="007E320E" w:rsidRDefault="0085519C" w:rsidP="007E320E">
      <w:pPr>
        <w:pStyle w:val="subsection"/>
      </w:pPr>
      <w:r w:rsidRPr="007E320E">
        <w:tab/>
        <w:t>(3)</w:t>
      </w:r>
      <w:r w:rsidRPr="007E320E">
        <w:tab/>
        <w:t>The Vice Chief of the Defence Force is to assist with the administration of the Defence Force as directed by the Chief of the Defence Force.</w:t>
      </w:r>
    </w:p>
    <w:p w:rsidR="000A1DEA" w:rsidRPr="007E320E" w:rsidRDefault="0085519C" w:rsidP="007E320E">
      <w:pPr>
        <w:pStyle w:val="subsection"/>
      </w:pPr>
      <w:r w:rsidRPr="007E320E">
        <w:tab/>
        <w:t>(4</w:t>
      </w:r>
      <w:r w:rsidR="000A1DEA" w:rsidRPr="007E320E">
        <w:t>)</w:t>
      </w:r>
      <w:r w:rsidR="000A1DEA" w:rsidRPr="007E320E">
        <w:tab/>
        <w:t xml:space="preserve">An instrument made under </w:t>
      </w:r>
      <w:r w:rsidR="007E320E" w:rsidRPr="007E320E">
        <w:t>paragraph (</w:t>
      </w:r>
      <w:r w:rsidR="000A1DEA" w:rsidRPr="007E320E">
        <w:t>2)(b) is not a legislative instrument.</w:t>
      </w:r>
    </w:p>
    <w:p w:rsidR="000A1DEA" w:rsidRPr="007E320E" w:rsidRDefault="006C0AF0" w:rsidP="007E320E">
      <w:pPr>
        <w:pStyle w:val="ActHead5"/>
      </w:pPr>
      <w:bookmarkStart w:id="14" w:name="_Toc436985274"/>
      <w:r w:rsidRPr="007E320E">
        <w:rPr>
          <w:rStyle w:val="CharSectno"/>
        </w:rPr>
        <w:t>11</w:t>
      </w:r>
      <w:r w:rsidR="000A1DEA" w:rsidRPr="007E320E">
        <w:t xml:space="preserve">  Defence Instructions</w:t>
      </w:r>
      <w:bookmarkEnd w:id="14"/>
    </w:p>
    <w:p w:rsidR="000A1DEA" w:rsidRPr="007E320E" w:rsidRDefault="000A1DEA" w:rsidP="007E320E">
      <w:pPr>
        <w:pStyle w:val="subsection"/>
      </w:pPr>
      <w:r w:rsidRPr="007E320E">
        <w:tab/>
        <w:t>(1)</w:t>
      </w:r>
      <w:r w:rsidRPr="007E320E">
        <w:tab/>
        <w:t xml:space="preserve">For the purposes of the administration of the Defence Force, the Secretary and the Chief of the Defence Force together may issue instructions known as </w:t>
      </w:r>
      <w:r w:rsidRPr="007E320E">
        <w:rPr>
          <w:b/>
          <w:i/>
        </w:rPr>
        <w:t>Defence Instructions</w:t>
      </w:r>
      <w:r w:rsidRPr="007E320E">
        <w:t>.</w:t>
      </w:r>
    </w:p>
    <w:p w:rsidR="000A1DEA" w:rsidRPr="007E320E" w:rsidRDefault="000A1DEA" w:rsidP="007E320E">
      <w:pPr>
        <w:pStyle w:val="subsection"/>
      </w:pPr>
      <w:r w:rsidRPr="007E320E">
        <w:tab/>
        <w:t>(2)</w:t>
      </w:r>
      <w:r w:rsidRPr="007E320E">
        <w:tab/>
        <w:t xml:space="preserve">A document purporting to be </w:t>
      </w:r>
      <w:r w:rsidR="008F5183" w:rsidRPr="007E320E">
        <w:t xml:space="preserve">a </w:t>
      </w:r>
      <w:r w:rsidRPr="007E320E">
        <w:t xml:space="preserve">Defence Instruction, or a copy of </w:t>
      </w:r>
      <w:r w:rsidR="008F5183" w:rsidRPr="007E320E">
        <w:t xml:space="preserve">a </w:t>
      </w:r>
      <w:r w:rsidRPr="007E320E">
        <w:t xml:space="preserve">Defence Instruction, is taken to be </w:t>
      </w:r>
      <w:r w:rsidR="008F5183" w:rsidRPr="007E320E">
        <w:t xml:space="preserve">a </w:t>
      </w:r>
      <w:r w:rsidRPr="007E320E">
        <w:t>Defence Instruction unless the contrary is established.</w:t>
      </w:r>
    </w:p>
    <w:p w:rsidR="000A1DEA" w:rsidRPr="007E320E" w:rsidRDefault="008F5183" w:rsidP="007E320E">
      <w:pPr>
        <w:pStyle w:val="subsection"/>
      </w:pPr>
      <w:r w:rsidRPr="007E320E">
        <w:tab/>
        <w:t>(3</w:t>
      </w:r>
      <w:r w:rsidR="000A1DEA" w:rsidRPr="007E320E">
        <w:t>)</w:t>
      </w:r>
      <w:r w:rsidR="000A1DEA" w:rsidRPr="007E320E">
        <w:tab/>
        <w:t>Despite section</w:t>
      </w:r>
      <w:r w:rsidR="007E320E" w:rsidRPr="007E320E">
        <w:t> </w:t>
      </w:r>
      <w:r w:rsidR="000A1DEA" w:rsidRPr="007E320E">
        <w:t xml:space="preserve">46AA of the </w:t>
      </w:r>
      <w:r w:rsidR="000A1DEA" w:rsidRPr="007E320E">
        <w:rPr>
          <w:i/>
        </w:rPr>
        <w:t>Acts Interpretation Act 1901</w:t>
      </w:r>
      <w:r w:rsidR="000A1DEA" w:rsidRPr="007E320E">
        <w:t xml:space="preserve">, </w:t>
      </w:r>
      <w:r w:rsidRPr="007E320E">
        <w:t>a Defence Instruction</w:t>
      </w:r>
      <w:r w:rsidR="000A1DEA" w:rsidRPr="007E320E">
        <w:t xml:space="preserve"> may make provision for or in relation to a matter by applying, adopting or incorporating any matter contained in an instrument or other writing as in force or existing from time to time.</w:t>
      </w:r>
    </w:p>
    <w:p w:rsidR="000A1DEA" w:rsidRPr="007E320E" w:rsidRDefault="006C0AF0" w:rsidP="007E320E">
      <w:pPr>
        <w:pStyle w:val="ActHead5"/>
      </w:pPr>
      <w:bookmarkStart w:id="15" w:name="_Toc436985275"/>
      <w:r w:rsidRPr="007E320E">
        <w:rPr>
          <w:rStyle w:val="CharSectno"/>
        </w:rPr>
        <w:t>12</w:t>
      </w:r>
      <w:r w:rsidR="000A1DEA" w:rsidRPr="007E320E">
        <w:t xml:space="preserve">  Appointments</w:t>
      </w:r>
      <w:bookmarkEnd w:id="15"/>
    </w:p>
    <w:p w:rsidR="0085519C" w:rsidRPr="007E320E" w:rsidRDefault="000A1DEA" w:rsidP="007E320E">
      <w:pPr>
        <w:pStyle w:val="subsection"/>
      </w:pPr>
      <w:r w:rsidRPr="007E320E">
        <w:tab/>
        <w:t>(1)</w:t>
      </w:r>
      <w:r w:rsidRPr="007E320E">
        <w:tab/>
        <w:t>The Governor</w:t>
      </w:r>
      <w:r w:rsidR="00C455DC">
        <w:noBreakHyphen/>
      </w:r>
      <w:r w:rsidRPr="007E320E">
        <w:t xml:space="preserve">General may, by writing, </w:t>
      </w:r>
      <w:r w:rsidR="0085519C" w:rsidRPr="007E320E">
        <w:t>appoint an officer of an arm of the Defence Force to be Chief of the Defence Force.</w:t>
      </w:r>
    </w:p>
    <w:p w:rsidR="000A1DEA" w:rsidRPr="007E320E" w:rsidRDefault="0085519C" w:rsidP="007E320E">
      <w:pPr>
        <w:pStyle w:val="subsection"/>
      </w:pPr>
      <w:r w:rsidRPr="007E320E">
        <w:tab/>
        <w:t>(2)</w:t>
      </w:r>
      <w:r w:rsidRPr="007E320E">
        <w:tab/>
        <w:t>The Governor</w:t>
      </w:r>
      <w:r w:rsidR="00C455DC">
        <w:noBreakHyphen/>
      </w:r>
      <w:r w:rsidRPr="007E320E">
        <w:t>General may, by writing, appoint an officer of an arm of the Defence Force to be Vice Chief of the Defence Force.</w:t>
      </w:r>
    </w:p>
    <w:p w:rsidR="000A1DEA" w:rsidRPr="007E320E" w:rsidRDefault="000A1DEA" w:rsidP="007E320E">
      <w:pPr>
        <w:pStyle w:val="subsection"/>
      </w:pPr>
      <w:r w:rsidRPr="007E320E">
        <w:tab/>
      </w:r>
      <w:r w:rsidR="0085519C" w:rsidRPr="007E320E">
        <w:t>(3)</w:t>
      </w:r>
      <w:r w:rsidR="0085519C" w:rsidRPr="007E320E">
        <w:tab/>
      </w:r>
      <w:r w:rsidR="009503AA" w:rsidRPr="007E320E">
        <w:t xml:space="preserve">The Chief of the Defence Force and the Vice Chief of the Defence </w:t>
      </w:r>
      <w:r w:rsidR="007175C1" w:rsidRPr="007E320E">
        <w:t xml:space="preserve">Force </w:t>
      </w:r>
      <w:r w:rsidR="009503AA" w:rsidRPr="007E320E">
        <w:t>hold</w:t>
      </w:r>
      <w:r w:rsidRPr="007E320E">
        <w:t xml:space="preserve"> office for the period</w:t>
      </w:r>
      <w:r w:rsidR="009503AA" w:rsidRPr="007E320E">
        <w:t>s</w:t>
      </w:r>
      <w:r w:rsidRPr="007E320E">
        <w:t xml:space="preserve"> specified in </w:t>
      </w:r>
      <w:r w:rsidR="009503AA" w:rsidRPr="007E320E">
        <w:t>their</w:t>
      </w:r>
      <w:r w:rsidRPr="007E320E">
        <w:t xml:space="preserve"> instrument</w:t>
      </w:r>
      <w:r w:rsidR="009503AA" w:rsidRPr="007E320E">
        <w:t>s</w:t>
      </w:r>
      <w:r w:rsidRPr="007E320E">
        <w:t xml:space="preserve"> of appointment.</w:t>
      </w:r>
    </w:p>
    <w:p w:rsidR="000A1DEA" w:rsidRPr="007E320E" w:rsidRDefault="0085519C" w:rsidP="007E320E">
      <w:pPr>
        <w:pStyle w:val="subsection"/>
      </w:pPr>
      <w:r w:rsidRPr="007E320E">
        <w:lastRenderedPageBreak/>
        <w:tab/>
        <w:t>(4</w:t>
      </w:r>
      <w:r w:rsidR="000A1DEA" w:rsidRPr="007E320E">
        <w:t>)</w:t>
      </w:r>
      <w:r w:rsidR="000A1DEA" w:rsidRPr="007E320E">
        <w:tab/>
      </w:r>
      <w:r w:rsidR="009503AA" w:rsidRPr="007E320E">
        <w:t xml:space="preserve">A person appointed as Chief of the Defence Force or Vice Chief of the Defence </w:t>
      </w:r>
      <w:r w:rsidR="007175C1" w:rsidRPr="007E320E">
        <w:t xml:space="preserve">Force </w:t>
      </w:r>
      <w:r w:rsidR="000A1DEA" w:rsidRPr="007E320E">
        <w:t xml:space="preserve">ceases to hold office if </w:t>
      </w:r>
      <w:r w:rsidR="009503AA" w:rsidRPr="007E320E">
        <w:t>he or she</w:t>
      </w:r>
      <w:r w:rsidR="000A1DEA" w:rsidRPr="007E320E">
        <w:t xml:space="preserve"> ceases to be an officer of an arm of the Defence Force.</w:t>
      </w:r>
    </w:p>
    <w:p w:rsidR="000A1DEA" w:rsidRPr="007E320E" w:rsidRDefault="006C0AF0" w:rsidP="007E320E">
      <w:pPr>
        <w:pStyle w:val="ActHead5"/>
      </w:pPr>
      <w:bookmarkStart w:id="16" w:name="_Toc436985276"/>
      <w:r w:rsidRPr="007E320E">
        <w:rPr>
          <w:rStyle w:val="CharSectno"/>
        </w:rPr>
        <w:t>13</w:t>
      </w:r>
      <w:r w:rsidR="000A1DEA" w:rsidRPr="007E320E">
        <w:t xml:space="preserve">  Acting appointments</w:t>
      </w:r>
      <w:bookmarkEnd w:id="16"/>
    </w:p>
    <w:p w:rsidR="000A1DEA" w:rsidRPr="007E320E" w:rsidRDefault="000A1DEA" w:rsidP="007E320E">
      <w:pPr>
        <w:pStyle w:val="SubsectionHead"/>
      </w:pPr>
      <w:r w:rsidRPr="007E320E">
        <w:t>Vice Chief must act as Chief of the Defence Force</w:t>
      </w:r>
    </w:p>
    <w:p w:rsidR="000A1DEA" w:rsidRPr="007E320E" w:rsidRDefault="000A1DEA" w:rsidP="007E320E">
      <w:pPr>
        <w:pStyle w:val="subsection"/>
      </w:pPr>
      <w:r w:rsidRPr="007E320E">
        <w:tab/>
        <w:t>(1)</w:t>
      </w:r>
      <w:r w:rsidRPr="007E320E">
        <w:tab/>
        <w:t>The Vice Chief of the Defence Force must act as the Chief of the Defence Force:</w:t>
      </w:r>
    </w:p>
    <w:p w:rsidR="000A1DEA" w:rsidRPr="007E320E" w:rsidRDefault="000A1DEA" w:rsidP="007E320E">
      <w:pPr>
        <w:pStyle w:val="paragraph"/>
      </w:pPr>
      <w:r w:rsidRPr="007E320E">
        <w:tab/>
        <w:t>(a)</w:t>
      </w:r>
      <w:r w:rsidRPr="007E320E">
        <w:tab/>
        <w:t>during a vacancy in the office of the Chief of the Defence Force; or</w:t>
      </w:r>
    </w:p>
    <w:p w:rsidR="000A1DEA" w:rsidRPr="007E320E" w:rsidRDefault="000A1DEA" w:rsidP="007E320E">
      <w:pPr>
        <w:pStyle w:val="paragraph"/>
      </w:pPr>
      <w:r w:rsidRPr="007E320E">
        <w:tab/>
        <w:t>(b)</w:t>
      </w:r>
      <w:r w:rsidRPr="007E320E">
        <w:tab/>
        <w:t>during any period, or during all periods, when the Chief of the Defence Force:</w:t>
      </w:r>
    </w:p>
    <w:p w:rsidR="000A1DEA" w:rsidRPr="007E320E" w:rsidRDefault="009F131E" w:rsidP="007E320E">
      <w:pPr>
        <w:pStyle w:val="paragraphsub"/>
      </w:pPr>
      <w:r w:rsidRPr="007E320E">
        <w:tab/>
        <w:t>(i)</w:t>
      </w:r>
      <w:r w:rsidRPr="007E320E">
        <w:tab/>
        <w:t>is absent from duty</w:t>
      </w:r>
      <w:r w:rsidR="000A1DEA" w:rsidRPr="007E320E">
        <w:t>; or</w:t>
      </w:r>
    </w:p>
    <w:p w:rsidR="000A1DEA" w:rsidRPr="007E320E" w:rsidRDefault="000A1DEA" w:rsidP="007E320E">
      <w:pPr>
        <w:pStyle w:val="paragraphsub"/>
      </w:pPr>
      <w:r w:rsidRPr="007E320E">
        <w:tab/>
        <w:t>(ii)</w:t>
      </w:r>
      <w:r w:rsidRPr="007E320E">
        <w:tab/>
        <w:t>is, for any reason, unable to perform the duties of the office.</w:t>
      </w:r>
    </w:p>
    <w:p w:rsidR="000A1DEA" w:rsidRPr="007E320E" w:rsidRDefault="000A1DEA" w:rsidP="007E320E">
      <w:pPr>
        <w:pStyle w:val="SubsectionHead"/>
      </w:pPr>
      <w:r w:rsidRPr="007E320E">
        <w:t>Acting Vice Chief of the Defence Force</w:t>
      </w:r>
    </w:p>
    <w:p w:rsidR="000A1DEA" w:rsidRPr="007E320E" w:rsidRDefault="000A1DEA" w:rsidP="007E320E">
      <w:pPr>
        <w:pStyle w:val="subsection"/>
      </w:pPr>
      <w:r w:rsidRPr="007E320E">
        <w:tab/>
        <w:t>(2)</w:t>
      </w:r>
      <w:r w:rsidRPr="007E320E">
        <w:tab/>
        <w:t>The Governor</w:t>
      </w:r>
      <w:r w:rsidR="00C455DC">
        <w:noBreakHyphen/>
      </w:r>
      <w:r w:rsidRPr="007E320E">
        <w:t xml:space="preserve">General may, by </w:t>
      </w:r>
      <w:r w:rsidR="0078561C" w:rsidRPr="007E320E">
        <w:t>writing</w:t>
      </w:r>
      <w:r w:rsidRPr="007E320E">
        <w:t>, appoint an officer of an arm of the Defence Force to act as the Vice Chief of the Defence Force:</w:t>
      </w:r>
    </w:p>
    <w:p w:rsidR="000A1DEA" w:rsidRPr="007E320E" w:rsidRDefault="000A1DEA" w:rsidP="007E320E">
      <w:pPr>
        <w:pStyle w:val="paragraph"/>
      </w:pPr>
      <w:r w:rsidRPr="007E320E">
        <w:tab/>
        <w:t>(a)</w:t>
      </w:r>
      <w:r w:rsidRPr="007E320E">
        <w:tab/>
        <w:t>during a vacancy in the office of the Vice Chief of the Defence Force; or</w:t>
      </w:r>
    </w:p>
    <w:p w:rsidR="000A1DEA" w:rsidRPr="007E320E" w:rsidRDefault="000A1DEA" w:rsidP="007E320E">
      <w:pPr>
        <w:pStyle w:val="paragraph"/>
      </w:pPr>
      <w:r w:rsidRPr="007E320E">
        <w:tab/>
        <w:t>(b)</w:t>
      </w:r>
      <w:r w:rsidRPr="007E320E">
        <w:tab/>
        <w:t>during any period, or during all periods, when the Vice Chief of the Defence Force:</w:t>
      </w:r>
    </w:p>
    <w:p w:rsidR="000A1DEA" w:rsidRPr="007E320E" w:rsidRDefault="009F131E" w:rsidP="007E320E">
      <w:pPr>
        <w:pStyle w:val="paragraphsub"/>
      </w:pPr>
      <w:r w:rsidRPr="007E320E">
        <w:tab/>
        <w:t>(i)</w:t>
      </w:r>
      <w:r w:rsidRPr="007E320E">
        <w:tab/>
        <w:t>is absent from duty or from Australia</w:t>
      </w:r>
      <w:r w:rsidR="000A1DEA" w:rsidRPr="007E320E">
        <w:t>; or</w:t>
      </w:r>
    </w:p>
    <w:p w:rsidR="000A1DEA" w:rsidRPr="007E320E" w:rsidRDefault="000A1DEA" w:rsidP="007E320E">
      <w:pPr>
        <w:pStyle w:val="paragraphsub"/>
      </w:pPr>
      <w:r w:rsidRPr="007E320E">
        <w:tab/>
        <w:t>(ii)</w:t>
      </w:r>
      <w:r w:rsidRPr="007E320E">
        <w:tab/>
        <w:t>is, for any reason, unable to perform the duties of the office.</w:t>
      </w:r>
    </w:p>
    <w:p w:rsidR="000A1DEA" w:rsidRPr="007E320E" w:rsidRDefault="006C0AF0" w:rsidP="007E320E">
      <w:pPr>
        <w:pStyle w:val="ActHead5"/>
      </w:pPr>
      <w:bookmarkStart w:id="17" w:name="_Toc436985277"/>
      <w:r w:rsidRPr="007E320E">
        <w:rPr>
          <w:rStyle w:val="CharSectno"/>
        </w:rPr>
        <w:t>14</w:t>
      </w:r>
      <w:r w:rsidR="000A1DEA" w:rsidRPr="007E320E">
        <w:t xml:space="preserve">  Resignation</w:t>
      </w:r>
      <w:bookmarkEnd w:id="17"/>
    </w:p>
    <w:p w:rsidR="000A1DEA" w:rsidRPr="007E320E" w:rsidRDefault="000A1DEA" w:rsidP="007E320E">
      <w:pPr>
        <w:pStyle w:val="subsection"/>
      </w:pPr>
      <w:r w:rsidRPr="007E320E">
        <w:tab/>
        <w:t>(1)</w:t>
      </w:r>
      <w:r w:rsidRPr="007E320E">
        <w:tab/>
      </w:r>
      <w:r w:rsidR="009503AA" w:rsidRPr="007E320E">
        <w:t xml:space="preserve">The Chief of the Defence Force or the Vice Chief of the Defence </w:t>
      </w:r>
      <w:r w:rsidR="00221905" w:rsidRPr="007E320E">
        <w:t xml:space="preserve">Force </w:t>
      </w:r>
      <w:r w:rsidRPr="007E320E">
        <w:t xml:space="preserve">may resign his or her appointment by giving </w:t>
      </w:r>
      <w:r w:rsidR="00AA7926" w:rsidRPr="007E320E">
        <w:t xml:space="preserve">the </w:t>
      </w:r>
      <w:r w:rsidRPr="007E320E">
        <w:t>Governor</w:t>
      </w:r>
      <w:r w:rsidR="00C455DC">
        <w:noBreakHyphen/>
      </w:r>
      <w:r w:rsidRPr="007E320E">
        <w:t>General a written resignation.</w:t>
      </w:r>
    </w:p>
    <w:p w:rsidR="000A1DEA" w:rsidRPr="007E320E" w:rsidRDefault="000A1DEA" w:rsidP="007E320E">
      <w:pPr>
        <w:pStyle w:val="subsection"/>
      </w:pPr>
      <w:r w:rsidRPr="007E320E">
        <w:tab/>
        <w:t>(2</w:t>
      </w:r>
      <w:r w:rsidR="00D25657" w:rsidRPr="007E320E">
        <w:t>)</w:t>
      </w:r>
      <w:r w:rsidR="00D25657" w:rsidRPr="007E320E">
        <w:tab/>
        <w:t>However, t</w:t>
      </w:r>
      <w:r w:rsidRPr="007E320E">
        <w:t xml:space="preserve">he resignation </w:t>
      </w:r>
      <w:r w:rsidR="00D25657" w:rsidRPr="007E320E">
        <w:t>does not have effect unless and until</w:t>
      </w:r>
      <w:r w:rsidRPr="007E320E">
        <w:t xml:space="preserve"> </w:t>
      </w:r>
      <w:r w:rsidR="00D25657" w:rsidRPr="007E320E">
        <w:t xml:space="preserve">it is accepted </w:t>
      </w:r>
      <w:r w:rsidR="00F966F1" w:rsidRPr="007E320E">
        <w:t>by the Governor</w:t>
      </w:r>
      <w:r w:rsidR="00C455DC">
        <w:noBreakHyphen/>
      </w:r>
      <w:r w:rsidR="00F966F1" w:rsidRPr="007E320E">
        <w:t>General</w:t>
      </w:r>
      <w:r w:rsidRPr="007E320E">
        <w:t>.</w:t>
      </w:r>
    </w:p>
    <w:p w:rsidR="000A1DEA" w:rsidRPr="007E320E" w:rsidRDefault="006C0AF0" w:rsidP="007E320E">
      <w:pPr>
        <w:pStyle w:val="ActHead5"/>
      </w:pPr>
      <w:bookmarkStart w:id="18" w:name="_Toc436985278"/>
      <w:r w:rsidRPr="007E320E">
        <w:rPr>
          <w:rStyle w:val="CharSectno"/>
        </w:rPr>
        <w:lastRenderedPageBreak/>
        <w:t>15</w:t>
      </w:r>
      <w:r w:rsidR="000A1DEA" w:rsidRPr="007E320E">
        <w:t xml:space="preserve">  Termination of appointment</w:t>
      </w:r>
      <w:bookmarkEnd w:id="18"/>
    </w:p>
    <w:p w:rsidR="00026352" w:rsidRPr="007E320E" w:rsidRDefault="00026352" w:rsidP="007E320E">
      <w:pPr>
        <w:pStyle w:val="subsection"/>
      </w:pPr>
      <w:r w:rsidRPr="007E320E">
        <w:tab/>
        <w:t>(1)</w:t>
      </w:r>
      <w:r w:rsidRPr="007E320E">
        <w:tab/>
        <w:t>The Governor</w:t>
      </w:r>
      <w:r w:rsidR="00C455DC">
        <w:noBreakHyphen/>
      </w:r>
      <w:r w:rsidRPr="007E320E">
        <w:t xml:space="preserve">General may, on the recommendation of the Prime Minister and by notice in writing, terminate the appointment of the Chief of the Defence Force or the </w:t>
      </w:r>
      <w:r w:rsidR="000A40C9" w:rsidRPr="007E320E">
        <w:t>Vice Chief of the Defence Force</w:t>
      </w:r>
      <w:r w:rsidRPr="007E320E">
        <w:t>.</w:t>
      </w:r>
    </w:p>
    <w:p w:rsidR="00026352" w:rsidRPr="007E320E" w:rsidRDefault="00026352" w:rsidP="007E320E">
      <w:pPr>
        <w:pStyle w:val="subsection"/>
      </w:pPr>
      <w:r w:rsidRPr="007E320E">
        <w:tab/>
        <w:t>(2)</w:t>
      </w:r>
      <w:r w:rsidRPr="007E320E">
        <w:tab/>
        <w:t>Before recommending to the Governor</w:t>
      </w:r>
      <w:r w:rsidR="00C455DC">
        <w:noBreakHyphen/>
      </w:r>
      <w:r w:rsidRPr="007E320E">
        <w:t>General that the appointment be terminated, the Prime Minister must have received a report about the proposed termination from the Minister.</w:t>
      </w:r>
    </w:p>
    <w:p w:rsidR="000A1DEA" w:rsidRPr="007E320E" w:rsidRDefault="006C0AF0" w:rsidP="007E320E">
      <w:pPr>
        <w:pStyle w:val="ActHead5"/>
      </w:pPr>
      <w:bookmarkStart w:id="19" w:name="_Toc436985279"/>
      <w:r w:rsidRPr="007E320E">
        <w:rPr>
          <w:rStyle w:val="CharSectno"/>
        </w:rPr>
        <w:t>16</w:t>
      </w:r>
      <w:r w:rsidR="000A1DEA" w:rsidRPr="007E320E">
        <w:t xml:space="preserve">  Remuneration and allowances</w:t>
      </w:r>
      <w:bookmarkEnd w:id="19"/>
    </w:p>
    <w:p w:rsidR="000A1DEA" w:rsidRPr="007E320E" w:rsidRDefault="000A1DEA" w:rsidP="007E320E">
      <w:pPr>
        <w:pStyle w:val="subsection"/>
      </w:pPr>
      <w:r w:rsidRPr="007E320E">
        <w:tab/>
        <w:t>(1)</w:t>
      </w:r>
      <w:r w:rsidRPr="007E320E">
        <w:tab/>
      </w:r>
      <w:r w:rsidR="00704CFD" w:rsidRPr="007E320E">
        <w:t>The Chief of the Defence Force and the Vice Chief of the Defence</w:t>
      </w:r>
      <w:r w:rsidR="00221905" w:rsidRPr="007E320E">
        <w:t xml:space="preserve"> Force</w:t>
      </w:r>
      <w:r w:rsidRPr="007E320E">
        <w:t xml:space="preserve"> </w:t>
      </w:r>
      <w:r w:rsidR="00704CFD" w:rsidRPr="007E320E">
        <w:t xml:space="preserve">are </w:t>
      </w:r>
      <w:r w:rsidRPr="007E320E">
        <w:t>to be paid the remuneration that is determined by the Remuneration Tribunal. If no determination of that remuneration by the Tribunal is in operation, the</w:t>
      </w:r>
      <w:r w:rsidR="00704CFD" w:rsidRPr="007E320E">
        <w:t xml:space="preserve">y are </w:t>
      </w:r>
      <w:r w:rsidRPr="007E320E">
        <w:t>to be paid the remuneration that is prescribed by the regulations.</w:t>
      </w:r>
    </w:p>
    <w:p w:rsidR="000A1DEA" w:rsidRPr="007E320E" w:rsidRDefault="000A1DEA" w:rsidP="007E320E">
      <w:pPr>
        <w:pStyle w:val="subsection"/>
      </w:pPr>
      <w:r w:rsidRPr="007E320E">
        <w:tab/>
        <w:t>(2)</w:t>
      </w:r>
      <w:r w:rsidRPr="007E320E">
        <w:tab/>
      </w:r>
      <w:r w:rsidR="00704CFD" w:rsidRPr="007E320E">
        <w:t xml:space="preserve">The Chief of the Defence Force and the Vice Chief of the Defence </w:t>
      </w:r>
      <w:r w:rsidR="00221905" w:rsidRPr="007E320E">
        <w:t xml:space="preserve">Force </w:t>
      </w:r>
      <w:r w:rsidR="00704CFD" w:rsidRPr="007E320E">
        <w:t xml:space="preserve">are </w:t>
      </w:r>
      <w:r w:rsidRPr="007E320E">
        <w:t>to be paid the allowances determined under Part</w:t>
      </w:r>
      <w:r w:rsidR="007E320E" w:rsidRPr="007E320E">
        <w:t> </w:t>
      </w:r>
      <w:r w:rsidRPr="007E320E">
        <w:t>IIIA.</w:t>
      </w:r>
    </w:p>
    <w:p w:rsidR="000A1DEA" w:rsidRPr="007E320E" w:rsidRDefault="000A1DEA" w:rsidP="007E320E">
      <w:pPr>
        <w:pStyle w:val="subsection"/>
      </w:pPr>
      <w:r w:rsidRPr="007E320E">
        <w:tab/>
        <w:t>(3)</w:t>
      </w:r>
      <w:r w:rsidRPr="007E320E">
        <w:tab/>
        <w:t xml:space="preserve">This section has effect subject to the </w:t>
      </w:r>
      <w:r w:rsidRPr="007E320E">
        <w:rPr>
          <w:i/>
        </w:rPr>
        <w:t>Remuneration Tribunal Act 1973</w:t>
      </w:r>
      <w:r w:rsidRPr="007E320E">
        <w:t>.</w:t>
      </w:r>
    </w:p>
    <w:p w:rsidR="000738A0" w:rsidRPr="007E320E" w:rsidRDefault="000738A0" w:rsidP="007E320E">
      <w:pPr>
        <w:pStyle w:val="notetext"/>
      </w:pPr>
      <w:r w:rsidRPr="007E320E">
        <w:t>Note:</w:t>
      </w:r>
      <w:r w:rsidRPr="007E320E">
        <w:tab/>
      </w:r>
      <w:r w:rsidR="00D25657" w:rsidRPr="007E320E">
        <w:t>T</w:t>
      </w:r>
      <w:r w:rsidRPr="007E320E">
        <w:t>he remuneration of the Chief of Navy, the Chief of Army and the Chief of Air Force is also determin</w:t>
      </w:r>
      <w:r w:rsidR="00D25657" w:rsidRPr="007E320E">
        <w:t>ed by the Remuneration Tribunal. For appointment etc. of service chiefs, see the regulations.</w:t>
      </w:r>
    </w:p>
    <w:p w:rsidR="000A1DEA" w:rsidRPr="007E320E" w:rsidRDefault="000A1DEA" w:rsidP="007E320E">
      <w:pPr>
        <w:pStyle w:val="ActHead2"/>
      </w:pPr>
      <w:bookmarkStart w:id="20" w:name="_Toc436985280"/>
      <w:r w:rsidRPr="007E320E">
        <w:rPr>
          <w:rStyle w:val="CharPartNo"/>
        </w:rPr>
        <w:t>Part</w:t>
      </w:r>
      <w:r w:rsidR="007E320E" w:rsidRPr="007E320E">
        <w:rPr>
          <w:rStyle w:val="CharPartNo"/>
        </w:rPr>
        <w:t> </w:t>
      </w:r>
      <w:r w:rsidRPr="007E320E">
        <w:rPr>
          <w:rStyle w:val="CharPartNo"/>
        </w:rPr>
        <w:t>III</w:t>
      </w:r>
      <w:r w:rsidRPr="007E320E">
        <w:t>—</w:t>
      </w:r>
      <w:r w:rsidRPr="007E320E">
        <w:rPr>
          <w:rStyle w:val="CharPartText"/>
        </w:rPr>
        <w:t xml:space="preserve">The </w:t>
      </w:r>
      <w:r w:rsidR="001B288F" w:rsidRPr="007E320E">
        <w:rPr>
          <w:rStyle w:val="CharPartText"/>
        </w:rPr>
        <w:t xml:space="preserve">Australian </w:t>
      </w:r>
      <w:r w:rsidRPr="007E320E">
        <w:rPr>
          <w:rStyle w:val="CharPartText"/>
        </w:rPr>
        <w:t>Defence Force</w:t>
      </w:r>
      <w:bookmarkEnd w:id="20"/>
    </w:p>
    <w:p w:rsidR="000A1DEA" w:rsidRPr="007E320E" w:rsidRDefault="000A1DEA" w:rsidP="007E320E">
      <w:pPr>
        <w:pStyle w:val="ActHead3"/>
      </w:pPr>
      <w:bookmarkStart w:id="21" w:name="_Toc436985281"/>
      <w:r w:rsidRPr="007E320E">
        <w:rPr>
          <w:rStyle w:val="CharDivNo"/>
        </w:rPr>
        <w:t>Division</w:t>
      </w:r>
      <w:r w:rsidR="007E320E" w:rsidRPr="007E320E">
        <w:rPr>
          <w:rStyle w:val="CharDivNo"/>
        </w:rPr>
        <w:t> </w:t>
      </w:r>
      <w:r w:rsidRPr="007E320E">
        <w:rPr>
          <w:rStyle w:val="CharDivNo"/>
        </w:rPr>
        <w:t>1</w:t>
      </w:r>
      <w:r w:rsidRPr="007E320E">
        <w:t>—</w:t>
      </w:r>
      <w:r w:rsidRPr="007E320E">
        <w:rPr>
          <w:rStyle w:val="CharDivText"/>
        </w:rPr>
        <w:t xml:space="preserve">Constitution of the </w:t>
      </w:r>
      <w:r w:rsidR="001B288F" w:rsidRPr="007E320E">
        <w:rPr>
          <w:rStyle w:val="CharDivText"/>
        </w:rPr>
        <w:t xml:space="preserve">Australian </w:t>
      </w:r>
      <w:r w:rsidRPr="007E320E">
        <w:rPr>
          <w:rStyle w:val="CharDivText"/>
        </w:rPr>
        <w:t>Defence Force</w:t>
      </w:r>
      <w:bookmarkEnd w:id="21"/>
    </w:p>
    <w:p w:rsidR="000A1DEA" w:rsidRPr="007E320E" w:rsidRDefault="006C0AF0" w:rsidP="007E320E">
      <w:pPr>
        <w:pStyle w:val="ActHead5"/>
      </w:pPr>
      <w:bookmarkStart w:id="22" w:name="_Toc436985282"/>
      <w:r w:rsidRPr="007E320E">
        <w:rPr>
          <w:rStyle w:val="CharSectno"/>
        </w:rPr>
        <w:t>17</w:t>
      </w:r>
      <w:r w:rsidR="000A1DEA" w:rsidRPr="007E320E">
        <w:t xml:space="preserve">  The </w:t>
      </w:r>
      <w:r w:rsidR="001B288F" w:rsidRPr="007E320E">
        <w:t xml:space="preserve">Australian </w:t>
      </w:r>
      <w:r w:rsidR="000A1DEA" w:rsidRPr="007E320E">
        <w:t>Defence Force</w:t>
      </w:r>
      <w:bookmarkEnd w:id="22"/>
    </w:p>
    <w:p w:rsidR="000A1DEA" w:rsidRPr="007E320E" w:rsidRDefault="000A1DEA" w:rsidP="007E320E">
      <w:pPr>
        <w:pStyle w:val="subsection"/>
      </w:pPr>
      <w:r w:rsidRPr="007E320E">
        <w:tab/>
      </w:r>
      <w:r w:rsidRPr="007E320E">
        <w:tab/>
        <w:t xml:space="preserve">The </w:t>
      </w:r>
      <w:r w:rsidR="001B288F" w:rsidRPr="007E320E">
        <w:rPr>
          <w:b/>
          <w:i/>
        </w:rPr>
        <w:t xml:space="preserve">Australian </w:t>
      </w:r>
      <w:r w:rsidRPr="007E320E">
        <w:rPr>
          <w:b/>
          <w:i/>
        </w:rPr>
        <w:t>Defence Force</w:t>
      </w:r>
      <w:r w:rsidRPr="007E320E">
        <w:t xml:space="preserve"> </w:t>
      </w:r>
      <w:r w:rsidR="007444E4" w:rsidRPr="007E320E">
        <w:t xml:space="preserve">(or </w:t>
      </w:r>
      <w:r w:rsidR="007444E4" w:rsidRPr="007E320E">
        <w:rPr>
          <w:b/>
          <w:i/>
        </w:rPr>
        <w:t>ADF</w:t>
      </w:r>
      <w:r w:rsidR="007444E4" w:rsidRPr="007E320E">
        <w:t xml:space="preserve">) </w:t>
      </w:r>
      <w:r w:rsidRPr="007E320E">
        <w:t>consists of the following arms:</w:t>
      </w:r>
    </w:p>
    <w:p w:rsidR="000A1DEA" w:rsidRPr="007E320E" w:rsidRDefault="000A1DEA" w:rsidP="007E320E">
      <w:pPr>
        <w:pStyle w:val="paragraph"/>
      </w:pPr>
      <w:r w:rsidRPr="007E320E">
        <w:tab/>
        <w:t>(a)</w:t>
      </w:r>
      <w:r w:rsidRPr="007E320E">
        <w:tab/>
        <w:t xml:space="preserve">the </w:t>
      </w:r>
      <w:r w:rsidR="001B288F" w:rsidRPr="007E320E">
        <w:t xml:space="preserve">Royal </w:t>
      </w:r>
      <w:r w:rsidRPr="007E320E">
        <w:t>Australian Navy;</w:t>
      </w:r>
    </w:p>
    <w:p w:rsidR="000A1DEA" w:rsidRPr="007E320E" w:rsidRDefault="000A1DEA" w:rsidP="007E320E">
      <w:pPr>
        <w:pStyle w:val="paragraph"/>
      </w:pPr>
      <w:r w:rsidRPr="007E320E">
        <w:tab/>
        <w:t>(b)</w:t>
      </w:r>
      <w:r w:rsidRPr="007E320E">
        <w:tab/>
        <w:t>the Australian Army;</w:t>
      </w:r>
    </w:p>
    <w:p w:rsidR="000A1DEA" w:rsidRPr="007E320E" w:rsidRDefault="000A1DEA" w:rsidP="007E320E">
      <w:pPr>
        <w:pStyle w:val="paragraph"/>
      </w:pPr>
      <w:r w:rsidRPr="007E320E">
        <w:tab/>
        <w:t>(c)</w:t>
      </w:r>
      <w:r w:rsidRPr="007E320E">
        <w:tab/>
        <w:t xml:space="preserve">the </w:t>
      </w:r>
      <w:r w:rsidR="001B288F" w:rsidRPr="007E320E">
        <w:t xml:space="preserve">Royal </w:t>
      </w:r>
      <w:r w:rsidR="00426BEB" w:rsidRPr="007E320E">
        <w:t>Australian Air Force.</w:t>
      </w:r>
    </w:p>
    <w:p w:rsidR="000A1DEA" w:rsidRPr="007E320E" w:rsidRDefault="006C0AF0" w:rsidP="007E320E">
      <w:pPr>
        <w:pStyle w:val="ActHead5"/>
      </w:pPr>
      <w:bookmarkStart w:id="23" w:name="_Toc436985283"/>
      <w:r w:rsidRPr="007E320E">
        <w:rPr>
          <w:rStyle w:val="CharSectno"/>
        </w:rPr>
        <w:t>18</w:t>
      </w:r>
      <w:r w:rsidR="000A1DEA" w:rsidRPr="007E320E">
        <w:t xml:space="preserve">  </w:t>
      </w:r>
      <w:r w:rsidR="00AA5A59" w:rsidRPr="007E320E">
        <w:t xml:space="preserve">Royal </w:t>
      </w:r>
      <w:r w:rsidR="000A1DEA" w:rsidRPr="007E320E">
        <w:t>Australian Navy</w:t>
      </w:r>
      <w:bookmarkEnd w:id="23"/>
    </w:p>
    <w:p w:rsidR="000A1DEA" w:rsidRPr="007E320E" w:rsidRDefault="000A1DEA" w:rsidP="007E320E">
      <w:pPr>
        <w:pStyle w:val="subsection"/>
      </w:pPr>
      <w:r w:rsidRPr="007E320E">
        <w:tab/>
        <w:t>(1)</w:t>
      </w:r>
      <w:r w:rsidRPr="007E320E">
        <w:tab/>
        <w:t xml:space="preserve">The </w:t>
      </w:r>
      <w:r w:rsidR="00A509B5" w:rsidRPr="007E320E">
        <w:rPr>
          <w:b/>
          <w:i/>
        </w:rPr>
        <w:t>Royal</w:t>
      </w:r>
      <w:r w:rsidR="00A509B5" w:rsidRPr="007E320E">
        <w:t xml:space="preserve"> </w:t>
      </w:r>
      <w:r w:rsidRPr="007E320E">
        <w:rPr>
          <w:b/>
          <w:i/>
        </w:rPr>
        <w:t>Australian Navy</w:t>
      </w:r>
      <w:r w:rsidRPr="007E320E">
        <w:t xml:space="preserve"> </w:t>
      </w:r>
      <w:r w:rsidR="0053089F" w:rsidRPr="007E320E">
        <w:t xml:space="preserve">(or </w:t>
      </w:r>
      <w:r w:rsidR="0053089F" w:rsidRPr="007E320E">
        <w:rPr>
          <w:b/>
          <w:i/>
        </w:rPr>
        <w:t>RAN</w:t>
      </w:r>
      <w:r w:rsidR="0053089F" w:rsidRPr="007E320E">
        <w:t xml:space="preserve">) </w:t>
      </w:r>
      <w:r w:rsidRPr="007E320E">
        <w:t>consists of:</w:t>
      </w:r>
    </w:p>
    <w:p w:rsidR="009F10F6" w:rsidRPr="007E320E" w:rsidRDefault="009F10F6" w:rsidP="007E320E">
      <w:pPr>
        <w:pStyle w:val="paragraph"/>
      </w:pPr>
      <w:r w:rsidRPr="007E320E">
        <w:lastRenderedPageBreak/>
        <w:tab/>
        <w:t>(a)</w:t>
      </w:r>
      <w:r w:rsidRPr="007E320E">
        <w:tab/>
        <w:t>the Chief of Navy; and</w:t>
      </w:r>
    </w:p>
    <w:p w:rsidR="000A1DEA" w:rsidRPr="007E320E" w:rsidRDefault="009F10F6" w:rsidP="007E320E">
      <w:pPr>
        <w:pStyle w:val="paragraph"/>
      </w:pPr>
      <w:r w:rsidRPr="007E320E">
        <w:tab/>
        <w:t>(b</w:t>
      </w:r>
      <w:r w:rsidR="000A1DEA" w:rsidRPr="007E320E">
        <w:t>)</w:t>
      </w:r>
      <w:r w:rsidR="000A1DEA" w:rsidRPr="007E320E">
        <w:tab/>
        <w:t>the Permanent Navy; and</w:t>
      </w:r>
    </w:p>
    <w:p w:rsidR="000A1DEA" w:rsidRPr="007E320E" w:rsidRDefault="009F10F6" w:rsidP="007E320E">
      <w:pPr>
        <w:pStyle w:val="paragraph"/>
      </w:pPr>
      <w:r w:rsidRPr="007E320E">
        <w:tab/>
        <w:t>(c</w:t>
      </w:r>
      <w:r w:rsidR="000A1DEA" w:rsidRPr="007E320E">
        <w:t>)</w:t>
      </w:r>
      <w:r w:rsidR="000A1DEA" w:rsidRPr="007E320E">
        <w:tab/>
        <w:t>the Naval Reserve.</w:t>
      </w:r>
    </w:p>
    <w:p w:rsidR="000A1DEA" w:rsidRPr="007E320E" w:rsidRDefault="000A1DEA" w:rsidP="007E320E">
      <w:pPr>
        <w:pStyle w:val="subsection"/>
      </w:pPr>
      <w:r w:rsidRPr="007E320E">
        <w:tab/>
        <w:t>(2)</w:t>
      </w:r>
      <w:r w:rsidRPr="007E320E">
        <w:tab/>
        <w:t xml:space="preserve">The </w:t>
      </w:r>
      <w:r w:rsidRPr="007E320E">
        <w:rPr>
          <w:b/>
          <w:i/>
        </w:rPr>
        <w:t>Permanent Navy</w:t>
      </w:r>
      <w:r w:rsidRPr="007E320E">
        <w:t xml:space="preserve"> consists of:</w:t>
      </w:r>
    </w:p>
    <w:p w:rsidR="000A1DEA" w:rsidRPr="007E320E" w:rsidRDefault="009F10F6" w:rsidP="007E320E">
      <w:pPr>
        <w:pStyle w:val="paragraph"/>
      </w:pPr>
      <w:r w:rsidRPr="007E320E">
        <w:tab/>
        <w:t>(a</w:t>
      </w:r>
      <w:r w:rsidR="000A1DEA" w:rsidRPr="007E320E">
        <w:t>)</w:t>
      </w:r>
      <w:r w:rsidR="000A1DEA" w:rsidRPr="007E320E">
        <w:tab/>
        <w:t>officers appointed to, and sailors enlisted in, the Permanent Navy; and</w:t>
      </w:r>
    </w:p>
    <w:p w:rsidR="00026352" w:rsidRPr="007E320E" w:rsidRDefault="009F10F6" w:rsidP="007E320E">
      <w:pPr>
        <w:pStyle w:val="paragraph"/>
      </w:pPr>
      <w:r w:rsidRPr="007E320E">
        <w:tab/>
        <w:t>(b</w:t>
      </w:r>
      <w:r w:rsidR="000A1DEA" w:rsidRPr="007E320E">
        <w:t>)</w:t>
      </w:r>
      <w:r w:rsidR="000A1DEA" w:rsidRPr="007E320E">
        <w:tab/>
        <w:t>members of the Defence Force transferred to the Permanent Navy</w:t>
      </w:r>
      <w:r w:rsidR="00026352" w:rsidRPr="007E320E">
        <w:t>.</w:t>
      </w:r>
    </w:p>
    <w:p w:rsidR="000A1DEA" w:rsidRPr="007E320E" w:rsidRDefault="000A1DEA" w:rsidP="007E320E">
      <w:pPr>
        <w:pStyle w:val="subsection"/>
      </w:pPr>
      <w:r w:rsidRPr="007E320E">
        <w:tab/>
        <w:t>(3)</w:t>
      </w:r>
      <w:r w:rsidRPr="007E320E">
        <w:tab/>
        <w:t xml:space="preserve">The </w:t>
      </w:r>
      <w:r w:rsidRPr="007E320E">
        <w:rPr>
          <w:b/>
          <w:i/>
        </w:rPr>
        <w:t>Naval Reserve</w:t>
      </w:r>
      <w:r w:rsidRPr="007E320E">
        <w:t xml:space="preserve"> consists of:</w:t>
      </w:r>
    </w:p>
    <w:p w:rsidR="000A1DEA" w:rsidRPr="007E320E" w:rsidRDefault="000A1DEA" w:rsidP="007E320E">
      <w:pPr>
        <w:pStyle w:val="paragraph"/>
      </w:pPr>
      <w:r w:rsidRPr="007E320E">
        <w:tab/>
        <w:t>(a)</w:t>
      </w:r>
      <w:r w:rsidRPr="007E320E">
        <w:tab/>
      </w:r>
      <w:r w:rsidRPr="007E320E">
        <w:rPr>
          <w:lang w:eastAsia="en-US"/>
        </w:rPr>
        <w:t>o</w:t>
      </w:r>
      <w:r w:rsidRPr="007E320E">
        <w:t>fficers appointed to, and sailors enlisted in, the Naval Reserve; and</w:t>
      </w:r>
    </w:p>
    <w:p w:rsidR="00026352" w:rsidRPr="007E320E" w:rsidRDefault="000A1DEA" w:rsidP="007E320E">
      <w:pPr>
        <w:pStyle w:val="paragraph"/>
      </w:pPr>
      <w:r w:rsidRPr="007E320E">
        <w:tab/>
        <w:t>(b)</w:t>
      </w:r>
      <w:r w:rsidRPr="007E320E">
        <w:tab/>
        <w:t>members of the Defence Force transferred to the Naval Reserve</w:t>
      </w:r>
      <w:r w:rsidR="00026352" w:rsidRPr="007E320E">
        <w:t>.</w:t>
      </w:r>
    </w:p>
    <w:p w:rsidR="000A1DEA" w:rsidRPr="007E320E" w:rsidRDefault="006C0AF0" w:rsidP="007E320E">
      <w:pPr>
        <w:pStyle w:val="ActHead5"/>
      </w:pPr>
      <w:bookmarkStart w:id="24" w:name="_Toc436985284"/>
      <w:r w:rsidRPr="007E320E">
        <w:rPr>
          <w:rStyle w:val="CharSectno"/>
        </w:rPr>
        <w:t>19</w:t>
      </w:r>
      <w:r w:rsidR="000A1DEA" w:rsidRPr="007E320E">
        <w:t xml:space="preserve">  Australian Army</w:t>
      </w:r>
      <w:bookmarkEnd w:id="24"/>
    </w:p>
    <w:p w:rsidR="000A1DEA" w:rsidRPr="007E320E" w:rsidRDefault="000A1DEA" w:rsidP="007E320E">
      <w:pPr>
        <w:pStyle w:val="subsection"/>
      </w:pPr>
      <w:r w:rsidRPr="007E320E">
        <w:tab/>
        <w:t>(1)</w:t>
      </w:r>
      <w:r w:rsidRPr="007E320E">
        <w:tab/>
        <w:t xml:space="preserve">The </w:t>
      </w:r>
      <w:r w:rsidRPr="007E320E">
        <w:rPr>
          <w:b/>
          <w:i/>
        </w:rPr>
        <w:t>Australian Army</w:t>
      </w:r>
      <w:r w:rsidRPr="007E320E">
        <w:t xml:space="preserve"> consists of:</w:t>
      </w:r>
    </w:p>
    <w:p w:rsidR="009F10F6" w:rsidRPr="007E320E" w:rsidRDefault="009F10F6" w:rsidP="007E320E">
      <w:pPr>
        <w:pStyle w:val="paragraph"/>
      </w:pPr>
      <w:r w:rsidRPr="007E320E">
        <w:tab/>
        <w:t>(a)</w:t>
      </w:r>
      <w:r w:rsidRPr="007E320E">
        <w:tab/>
        <w:t>the Chief of Army; and</w:t>
      </w:r>
    </w:p>
    <w:p w:rsidR="000A1DEA" w:rsidRPr="007E320E" w:rsidRDefault="009F10F6" w:rsidP="007E320E">
      <w:pPr>
        <w:pStyle w:val="paragraph"/>
      </w:pPr>
      <w:r w:rsidRPr="007E320E">
        <w:tab/>
        <w:t>(b</w:t>
      </w:r>
      <w:r w:rsidR="000A1DEA" w:rsidRPr="007E320E">
        <w:t>)</w:t>
      </w:r>
      <w:r w:rsidR="000A1DEA" w:rsidRPr="007E320E">
        <w:tab/>
        <w:t>the Regular Army; and</w:t>
      </w:r>
    </w:p>
    <w:p w:rsidR="000A1DEA" w:rsidRPr="007E320E" w:rsidRDefault="009F10F6" w:rsidP="007E320E">
      <w:pPr>
        <w:pStyle w:val="paragraph"/>
      </w:pPr>
      <w:r w:rsidRPr="007E320E">
        <w:tab/>
        <w:t>(c</w:t>
      </w:r>
      <w:r w:rsidR="000A1DEA" w:rsidRPr="007E320E">
        <w:t>)</w:t>
      </w:r>
      <w:r w:rsidR="000A1DEA" w:rsidRPr="007E320E">
        <w:tab/>
        <w:t>the Army Reserve.</w:t>
      </w:r>
    </w:p>
    <w:p w:rsidR="000A1DEA" w:rsidRPr="007E320E" w:rsidRDefault="000A1DEA" w:rsidP="007E320E">
      <w:pPr>
        <w:pStyle w:val="subsection"/>
      </w:pPr>
      <w:r w:rsidRPr="007E320E">
        <w:tab/>
        <w:t>(2)</w:t>
      </w:r>
      <w:r w:rsidRPr="007E320E">
        <w:tab/>
        <w:t xml:space="preserve">The </w:t>
      </w:r>
      <w:r w:rsidRPr="007E320E">
        <w:rPr>
          <w:b/>
          <w:i/>
        </w:rPr>
        <w:t>Regular Army</w:t>
      </w:r>
      <w:r w:rsidRPr="007E320E">
        <w:t xml:space="preserve"> consists of:</w:t>
      </w:r>
    </w:p>
    <w:p w:rsidR="000A1DEA" w:rsidRPr="007E320E" w:rsidRDefault="009F10F6" w:rsidP="007E320E">
      <w:pPr>
        <w:pStyle w:val="paragraph"/>
      </w:pPr>
      <w:r w:rsidRPr="007E320E">
        <w:tab/>
        <w:t>(a</w:t>
      </w:r>
      <w:r w:rsidR="000A1DEA" w:rsidRPr="007E320E">
        <w:t>)</w:t>
      </w:r>
      <w:r w:rsidR="000A1DEA" w:rsidRPr="007E320E">
        <w:tab/>
        <w:t>officers appointed to, and soldiers enlisted in, the Regular Army; and</w:t>
      </w:r>
    </w:p>
    <w:p w:rsidR="00026352" w:rsidRPr="007E320E" w:rsidRDefault="000A1DEA" w:rsidP="007E320E">
      <w:pPr>
        <w:pStyle w:val="paragraph"/>
      </w:pPr>
      <w:r w:rsidRPr="007E320E">
        <w:tab/>
      </w:r>
      <w:r w:rsidR="009F10F6" w:rsidRPr="007E320E">
        <w:t>(b</w:t>
      </w:r>
      <w:r w:rsidRPr="007E320E">
        <w:t>)</w:t>
      </w:r>
      <w:r w:rsidRPr="007E320E">
        <w:tab/>
        <w:t>members of the Defence Force transferred to the Regular Army</w:t>
      </w:r>
      <w:r w:rsidR="00026352" w:rsidRPr="007E320E">
        <w:t>.</w:t>
      </w:r>
    </w:p>
    <w:p w:rsidR="000A1DEA" w:rsidRPr="007E320E" w:rsidRDefault="000A1DEA" w:rsidP="007E320E">
      <w:pPr>
        <w:pStyle w:val="subsection"/>
      </w:pPr>
      <w:r w:rsidRPr="007E320E">
        <w:tab/>
        <w:t>(3)</w:t>
      </w:r>
      <w:r w:rsidRPr="007E320E">
        <w:tab/>
        <w:t xml:space="preserve">The </w:t>
      </w:r>
      <w:r w:rsidRPr="007E320E">
        <w:rPr>
          <w:b/>
          <w:i/>
        </w:rPr>
        <w:t>Army Reserve</w:t>
      </w:r>
      <w:r w:rsidRPr="007E320E">
        <w:t xml:space="preserve"> consists of:</w:t>
      </w:r>
    </w:p>
    <w:p w:rsidR="000A1DEA" w:rsidRPr="007E320E" w:rsidRDefault="000A1DEA" w:rsidP="007E320E">
      <w:pPr>
        <w:pStyle w:val="paragraph"/>
      </w:pPr>
      <w:r w:rsidRPr="007E320E">
        <w:tab/>
        <w:t>(a)</w:t>
      </w:r>
      <w:r w:rsidRPr="007E320E">
        <w:tab/>
        <w:t>officers appointed to, and soldiers enlisted in, the Army Reserve; and</w:t>
      </w:r>
    </w:p>
    <w:p w:rsidR="00026352" w:rsidRPr="007E320E" w:rsidRDefault="000A1DEA" w:rsidP="007E320E">
      <w:pPr>
        <w:pStyle w:val="paragraph"/>
      </w:pPr>
      <w:r w:rsidRPr="007E320E">
        <w:tab/>
        <w:t>(b)</w:t>
      </w:r>
      <w:r w:rsidRPr="007E320E">
        <w:tab/>
        <w:t>members of the Defence Force transferred to the Army Reserve</w:t>
      </w:r>
      <w:r w:rsidR="00026352" w:rsidRPr="007E320E">
        <w:t>.</w:t>
      </w:r>
    </w:p>
    <w:p w:rsidR="000A1DEA" w:rsidRPr="007E320E" w:rsidRDefault="006C0AF0" w:rsidP="007E320E">
      <w:pPr>
        <w:pStyle w:val="ActHead5"/>
      </w:pPr>
      <w:bookmarkStart w:id="25" w:name="_Toc436985285"/>
      <w:r w:rsidRPr="007E320E">
        <w:rPr>
          <w:rStyle w:val="CharSectno"/>
        </w:rPr>
        <w:t>20</w:t>
      </w:r>
      <w:r w:rsidR="000A1DEA" w:rsidRPr="007E320E">
        <w:t xml:space="preserve">  </w:t>
      </w:r>
      <w:r w:rsidR="00AA5A59" w:rsidRPr="007E320E">
        <w:t xml:space="preserve">Royal </w:t>
      </w:r>
      <w:r w:rsidR="000A1DEA" w:rsidRPr="007E320E">
        <w:t>Australian Air Force</w:t>
      </w:r>
      <w:bookmarkEnd w:id="25"/>
    </w:p>
    <w:p w:rsidR="000A1DEA" w:rsidRPr="007E320E" w:rsidRDefault="000A1DEA" w:rsidP="007E320E">
      <w:pPr>
        <w:pStyle w:val="subsection"/>
      </w:pPr>
      <w:r w:rsidRPr="007E320E">
        <w:tab/>
        <w:t>(1)</w:t>
      </w:r>
      <w:r w:rsidRPr="007E320E">
        <w:tab/>
        <w:t xml:space="preserve">The </w:t>
      </w:r>
      <w:r w:rsidR="00A509B5" w:rsidRPr="007E320E">
        <w:rPr>
          <w:b/>
          <w:i/>
        </w:rPr>
        <w:t>Royal</w:t>
      </w:r>
      <w:r w:rsidR="00A509B5" w:rsidRPr="007E320E">
        <w:t xml:space="preserve"> </w:t>
      </w:r>
      <w:r w:rsidRPr="007E320E">
        <w:rPr>
          <w:b/>
          <w:i/>
        </w:rPr>
        <w:t>Australian Air Force</w:t>
      </w:r>
      <w:r w:rsidRPr="007E320E">
        <w:t xml:space="preserve"> </w:t>
      </w:r>
      <w:r w:rsidR="0053089F" w:rsidRPr="007E320E">
        <w:t xml:space="preserve">(or </w:t>
      </w:r>
      <w:r w:rsidR="0053089F" w:rsidRPr="007E320E">
        <w:rPr>
          <w:b/>
          <w:i/>
        </w:rPr>
        <w:t>RAAF</w:t>
      </w:r>
      <w:r w:rsidR="0053089F" w:rsidRPr="007E320E">
        <w:t>)</w:t>
      </w:r>
      <w:r w:rsidR="00221905" w:rsidRPr="007E320E">
        <w:t xml:space="preserve"> </w:t>
      </w:r>
      <w:r w:rsidRPr="007E320E">
        <w:t>consists of:</w:t>
      </w:r>
    </w:p>
    <w:p w:rsidR="009F10F6" w:rsidRPr="007E320E" w:rsidRDefault="009F10F6" w:rsidP="007E320E">
      <w:pPr>
        <w:pStyle w:val="paragraph"/>
      </w:pPr>
      <w:r w:rsidRPr="007E320E">
        <w:tab/>
        <w:t>(a)</w:t>
      </w:r>
      <w:r w:rsidRPr="007E320E">
        <w:tab/>
        <w:t>the Chief of Air Force; and</w:t>
      </w:r>
    </w:p>
    <w:p w:rsidR="000A1DEA" w:rsidRPr="007E320E" w:rsidRDefault="009F10F6" w:rsidP="007E320E">
      <w:pPr>
        <w:pStyle w:val="paragraph"/>
      </w:pPr>
      <w:r w:rsidRPr="007E320E">
        <w:tab/>
        <w:t>(b</w:t>
      </w:r>
      <w:r w:rsidR="000A1DEA" w:rsidRPr="007E320E">
        <w:t>)</w:t>
      </w:r>
      <w:r w:rsidR="000A1DEA" w:rsidRPr="007E320E">
        <w:tab/>
        <w:t>the Permanent Air Force; and</w:t>
      </w:r>
    </w:p>
    <w:p w:rsidR="000A1DEA" w:rsidRPr="007E320E" w:rsidRDefault="009F10F6" w:rsidP="007E320E">
      <w:pPr>
        <w:pStyle w:val="paragraph"/>
      </w:pPr>
      <w:r w:rsidRPr="007E320E">
        <w:lastRenderedPageBreak/>
        <w:tab/>
        <w:t>(c</w:t>
      </w:r>
      <w:r w:rsidR="000A1DEA" w:rsidRPr="007E320E">
        <w:t>)</w:t>
      </w:r>
      <w:r w:rsidR="000A1DEA" w:rsidRPr="007E320E">
        <w:tab/>
        <w:t>the Air Force Reserve.</w:t>
      </w:r>
    </w:p>
    <w:p w:rsidR="000A1DEA" w:rsidRPr="007E320E" w:rsidRDefault="000A1DEA" w:rsidP="007E320E">
      <w:pPr>
        <w:pStyle w:val="subsection"/>
      </w:pPr>
      <w:r w:rsidRPr="007E320E">
        <w:tab/>
        <w:t>(2)</w:t>
      </w:r>
      <w:r w:rsidRPr="007E320E">
        <w:tab/>
        <w:t xml:space="preserve">The </w:t>
      </w:r>
      <w:r w:rsidRPr="007E320E">
        <w:rPr>
          <w:b/>
          <w:i/>
        </w:rPr>
        <w:t>Permanent Air Force</w:t>
      </w:r>
      <w:r w:rsidRPr="007E320E">
        <w:t xml:space="preserve"> consists of:</w:t>
      </w:r>
    </w:p>
    <w:p w:rsidR="000A1DEA" w:rsidRPr="007E320E" w:rsidRDefault="009F10F6" w:rsidP="007E320E">
      <w:pPr>
        <w:pStyle w:val="paragraph"/>
      </w:pPr>
      <w:r w:rsidRPr="007E320E">
        <w:tab/>
        <w:t>(a</w:t>
      </w:r>
      <w:r w:rsidR="000A1DEA" w:rsidRPr="007E320E">
        <w:t>)</w:t>
      </w:r>
      <w:r w:rsidR="000A1DEA" w:rsidRPr="007E320E">
        <w:tab/>
        <w:t>officers appointed to, and airmen enlisted in, the Permanent Air Force; and</w:t>
      </w:r>
    </w:p>
    <w:p w:rsidR="00026352" w:rsidRPr="007E320E" w:rsidRDefault="009F10F6" w:rsidP="007E320E">
      <w:pPr>
        <w:pStyle w:val="paragraph"/>
      </w:pPr>
      <w:r w:rsidRPr="007E320E">
        <w:tab/>
        <w:t>(b</w:t>
      </w:r>
      <w:r w:rsidR="000A1DEA" w:rsidRPr="007E320E">
        <w:t>)</w:t>
      </w:r>
      <w:r w:rsidR="000A1DEA" w:rsidRPr="007E320E">
        <w:tab/>
        <w:t>members of the Defence Force transferred to the Permanent Air Force</w:t>
      </w:r>
      <w:r w:rsidR="00026352" w:rsidRPr="007E320E">
        <w:t>.</w:t>
      </w:r>
    </w:p>
    <w:p w:rsidR="000A1DEA" w:rsidRPr="007E320E" w:rsidRDefault="000A1DEA" w:rsidP="007E320E">
      <w:pPr>
        <w:pStyle w:val="subsection"/>
      </w:pPr>
      <w:r w:rsidRPr="007E320E">
        <w:tab/>
        <w:t>(3)</w:t>
      </w:r>
      <w:r w:rsidRPr="007E320E">
        <w:tab/>
        <w:t xml:space="preserve">The </w:t>
      </w:r>
      <w:r w:rsidRPr="007E320E">
        <w:rPr>
          <w:b/>
          <w:i/>
        </w:rPr>
        <w:t>Air Force Reserve</w:t>
      </w:r>
      <w:r w:rsidRPr="007E320E">
        <w:t xml:space="preserve"> consists of:</w:t>
      </w:r>
    </w:p>
    <w:p w:rsidR="000A1DEA" w:rsidRPr="007E320E" w:rsidRDefault="000A1DEA" w:rsidP="007E320E">
      <w:pPr>
        <w:pStyle w:val="paragraph"/>
      </w:pPr>
      <w:r w:rsidRPr="007E320E">
        <w:tab/>
        <w:t>(a)</w:t>
      </w:r>
      <w:r w:rsidRPr="007E320E">
        <w:tab/>
        <w:t>officers appointed to, and airmen enlisted in, the Air Force Reserve; and</w:t>
      </w:r>
    </w:p>
    <w:p w:rsidR="00026352" w:rsidRPr="007E320E" w:rsidRDefault="000A1DEA" w:rsidP="007E320E">
      <w:pPr>
        <w:pStyle w:val="paragraph"/>
      </w:pPr>
      <w:r w:rsidRPr="007E320E">
        <w:tab/>
        <w:t>(b)</w:t>
      </w:r>
      <w:r w:rsidRPr="007E320E">
        <w:tab/>
        <w:t>members of the Defence Force transferred to the Air Force Reserve</w:t>
      </w:r>
      <w:r w:rsidR="00026352" w:rsidRPr="007E320E">
        <w:t>.</w:t>
      </w:r>
    </w:p>
    <w:p w:rsidR="000C531D" w:rsidRPr="007E320E" w:rsidRDefault="006C0AF0" w:rsidP="007E320E">
      <w:pPr>
        <w:pStyle w:val="ActHead5"/>
      </w:pPr>
      <w:bookmarkStart w:id="26" w:name="_Toc436985286"/>
      <w:r w:rsidRPr="007E320E">
        <w:rPr>
          <w:rStyle w:val="CharSectno"/>
        </w:rPr>
        <w:t>21</w:t>
      </w:r>
      <w:r w:rsidR="000C531D" w:rsidRPr="007E320E">
        <w:t xml:space="preserve">  Ranks</w:t>
      </w:r>
      <w:r w:rsidR="00A16D51" w:rsidRPr="007E320E">
        <w:t xml:space="preserve"> and corresponding ranks</w:t>
      </w:r>
      <w:bookmarkEnd w:id="26"/>
    </w:p>
    <w:p w:rsidR="000C531D" w:rsidRPr="007E320E" w:rsidRDefault="000C531D" w:rsidP="007E320E">
      <w:pPr>
        <w:pStyle w:val="subsection"/>
      </w:pPr>
      <w:r w:rsidRPr="007E320E">
        <w:tab/>
      </w:r>
      <w:r w:rsidRPr="007E320E">
        <w:tab/>
      </w:r>
      <w:r w:rsidR="002B5E59" w:rsidRPr="007E320E">
        <w:t>The ranks and corresponding ranks of members of the Defence Force (other than chaplains) are set out in Schedule</w:t>
      </w:r>
      <w:r w:rsidR="007E320E" w:rsidRPr="007E320E">
        <w:t> </w:t>
      </w:r>
      <w:r w:rsidR="002B5E59" w:rsidRPr="007E320E">
        <w:t>1</w:t>
      </w:r>
      <w:r w:rsidRPr="007E320E">
        <w:t>.</w:t>
      </w:r>
    </w:p>
    <w:p w:rsidR="000A1DEA" w:rsidRPr="007E320E" w:rsidRDefault="000A1DEA" w:rsidP="007E320E">
      <w:pPr>
        <w:pStyle w:val="ActHead3"/>
      </w:pPr>
      <w:bookmarkStart w:id="27" w:name="_Toc436985287"/>
      <w:r w:rsidRPr="007E320E">
        <w:rPr>
          <w:rStyle w:val="CharDivNo"/>
        </w:rPr>
        <w:t>Division</w:t>
      </w:r>
      <w:r w:rsidR="007E320E" w:rsidRPr="007E320E">
        <w:rPr>
          <w:rStyle w:val="CharDivNo"/>
        </w:rPr>
        <w:t> </w:t>
      </w:r>
      <w:r w:rsidRPr="007E320E">
        <w:rPr>
          <w:rStyle w:val="CharDivNo"/>
        </w:rPr>
        <w:t>2</w:t>
      </w:r>
      <w:r w:rsidRPr="007E320E">
        <w:t>—</w:t>
      </w:r>
      <w:r w:rsidRPr="007E320E">
        <w:rPr>
          <w:rStyle w:val="CharDivText"/>
        </w:rPr>
        <w:t>Service in the Defence Force</w:t>
      </w:r>
      <w:bookmarkEnd w:id="27"/>
    </w:p>
    <w:p w:rsidR="000A1DEA" w:rsidRPr="007E320E" w:rsidRDefault="006C0AF0" w:rsidP="007E320E">
      <w:pPr>
        <w:pStyle w:val="ActHead5"/>
      </w:pPr>
      <w:bookmarkStart w:id="28" w:name="_Toc436985288"/>
      <w:r w:rsidRPr="007E320E">
        <w:rPr>
          <w:rStyle w:val="CharSectno"/>
        </w:rPr>
        <w:t>22</w:t>
      </w:r>
      <w:r w:rsidR="000A1DEA" w:rsidRPr="007E320E">
        <w:t xml:space="preserve">  Voluntary entry</w:t>
      </w:r>
      <w:bookmarkEnd w:id="28"/>
    </w:p>
    <w:p w:rsidR="000A1DEA" w:rsidRPr="007E320E" w:rsidRDefault="000A1DEA" w:rsidP="007E320E">
      <w:pPr>
        <w:pStyle w:val="subsection"/>
      </w:pPr>
      <w:r w:rsidRPr="007E320E">
        <w:tab/>
        <w:t>(1)</w:t>
      </w:r>
      <w:r w:rsidRPr="007E320E">
        <w:tab/>
        <w:t>Members of the Defence Force must be persons who volunteer and are accepted for service in the Defence Force.</w:t>
      </w:r>
    </w:p>
    <w:p w:rsidR="000A1DEA" w:rsidRPr="007E320E" w:rsidRDefault="000A1DEA" w:rsidP="007E320E">
      <w:pPr>
        <w:pStyle w:val="subsection"/>
      </w:pPr>
      <w:r w:rsidRPr="007E320E">
        <w:tab/>
        <w:t>(2)</w:t>
      </w:r>
      <w:r w:rsidRPr="007E320E">
        <w:tab/>
      </w:r>
      <w:r w:rsidR="007E320E" w:rsidRPr="007E320E">
        <w:t>Subsection (</w:t>
      </w:r>
      <w:r w:rsidRPr="007E320E">
        <w:t>1) has effect subject to Part</w:t>
      </w:r>
      <w:r w:rsidR="007E320E" w:rsidRPr="007E320E">
        <w:t> </w:t>
      </w:r>
      <w:r w:rsidRPr="007E320E">
        <w:t>IV and any other Act.</w:t>
      </w:r>
    </w:p>
    <w:p w:rsidR="000A1DEA" w:rsidRPr="007E320E" w:rsidRDefault="006C0AF0" w:rsidP="007E320E">
      <w:pPr>
        <w:pStyle w:val="ActHead5"/>
      </w:pPr>
      <w:bookmarkStart w:id="29" w:name="_Toc436985289"/>
      <w:r w:rsidRPr="007E320E">
        <w:rPr>
          <w:rStyle w:val="CharSectno"/>
        </w:rPr>
        <w:t>23</w:t>
      </w:r>
      <w:r w:rsidR="000A1DEA" w:rsidRPr="007E320E">
        <w:t xml:space="preserve">  Service in the Permanent Forces</w:t>
      </w:r>
      <w:bookmarkEnd w:id="29"/>
    </w:p>
    <w:p w:rsidR="000A1DEA" w:rsidRPr="007E320E" w:rsidRDefault="000A1DEA" w:rsidP="007E320E">
      <w:pPr>
        <w:pStyle w:val="subsection"/>
      </w:pPr>
      <w:r w:rsidRPr="007E320E">
        <w:tab/>
        <w:t>(1)</w:t>
      </w:r>
      <w:r w:rsidRPr="007E320E">
        <w:tab/>
        <w:t>Members of the Permanent Forces are bound to render continuous full time service.</w:t>
      </w:r>
    </w:p>
    <w:p w:rsidR="000A1DEA" w:rsidRPr="007E320E" w:rsidRDefault="000A1DEA" w:rsidP="007E320E">
      <w:pPr>
        <w:pStyle w:val="notetext"/>
      </w:pPr>
      <w:r w:rsidRPr="007E320E">
        <w:t>Note:</w:t>
      </w:r>
      <w:r w:rsidRPr="007E320E">
        <w:tab/>
      </w:r>
      <w:r w:rsidRPr="007E320E">
        <w:rPr>
          <w:b/>
          <w:i/>
        </w:rPr>
        <w:t>Permanent Forces</w:t>
      </w:r>
      <w:r w:rsidRPr="007E320E">
        <w:t xml:space="preserve"> means the Permanent Navy, the Regular Army and the Permanent Air Force: see subsection</w:t>
      </w:r>
      <w:r w:rsidR="007E320E" w:rsidRPr="007E320E">
        <w:t> </w:t>
      </w:r>
      <w:r w:rsidRPr="007E320E">
        <w:t>4(1).</w:t>
      </w:r>
    </w:p>
    <w:p w:rsidR="000A1DEA" w:rsidRPr="007E320E" w:rsidRDefault="00761035" w:rsidP="007E320E">
      <w:pPr>
        <w:pStyle w:val="SubsectionHead"/>
      </w:pPr>
      <w:r w:rsidRPr="007E320E">
        <w:t xml:space="preserve">Flexible service </w:t>
      </w:r>
      <w:r w:rsidR="000A1DEA" w:rsidRPr="007E320E">
        <w:t>determinations</w:t>
      </w:r>
    </w:p>
    <w:p w:rsidR="000A1DEA" w:rsidRPr="007E320E" w:rsidRDefault="000A1DEA" w:rsidP="007E320E">
      <w:pPr>
        <w:pStyle w:val="subsection"/>
      </w:pPr>
      <w:r w:rsidRPr="007E320E">
        <w:tab/>
        <w:t>(2)</w:t>
      </w:r>
      <w:r w:rsidRPr="007E320E">
        <w:tab/>
        <w:t xml:space="preserve">The requirement to render continuous full time service does not prevent the Chief of the Defence Force determining </w:t>
      </w:r>
      <w:r w:rsidR="00884A33" w:rsidRPr="007E320E">
        <w:t>hours of duty or periods</w:t>
      </w:r>
      <w:r w:rsidRPr="007E320E">
        <w:t xml:space="preserve"> of duty for a member of the Permanent Forces under a </w:t>
      </w:r>
      <w:r w:rsidR="00761035" w:rsidRPr="007E320E">
        <w:rPr>
          <w:b/>
          <w:i/>
        </w:rPr>
        <w:t>flexible service</w:t>
      </w:r>
      <w:r w:rsidRPr="007E320E">
        <w:rPr>
          <w:b/>
          <w:i/>
        </w:rPr>
        <w:t xml:space="preserve"> determination</w:t>
      </w:r>
      <w:r w:rsidRPr="007E320E">
        <w:t>.</w:t>
      </w:r>
    </w:p>
    <w:p w:rsidR="000A1DEA" w:rsidRPr="007E320E" w:rsidRDefault="000A1DEA" w:rsidP="007E320E">
      <w:pPr>
        <w:pStyle w:val="subsection"/>
      </w:pPr>
      <w:r w:rsidRPr="007E320E">
        <w:lastRenderedPageBreak/>
        <w:tab/>
        <w:t>(3)</w:t>
      </w:r>
      <w:r w:rsidRPr="007E320E">
        <w:tab/>
        <w:t xml:space="preserve">A </w:t>
      </w:r>
      <w:r w:rsidR="00761035" w:rsidRPr="007E320E">
        <w:t xml:space="preserve">flexible service </w:t>
      </w:r>
      <w:r w:rsidRPr="007E320E">
        <w:t>determination:</w:t>
      </w:r>
    </w:p>
    <w:p w:rsidR="000A1DEA" w:rsidRPr="007E320E" w:rsidRDefault="000A1DEA" w:rsidP="007E320E">
      <w:pPr>
        <w:pStyle w:val="paragraph"/>
      </w:pPr>
      <w:r w:rsidRPr="007E320E">
        <w:tab/>
        <w:t>(a)</w:t>
      </w:r>
      <w:r w:rsidRPr="007E320E">
        <w:tab/>
        <w:t>must be in writing; and</w:t>
      </w:r>
    </w:p>
    <w:p w:rsidR="000A1DEA" w:rsidRPr="007E320E" w:rsidRDefault="000A1DEA" w:rsidP="007E320E">
      <w:pPr>
        <w:pStyle w:val="paragraph"/>
      </w:pPr>
      <w:r w:rsidRPr="007E320E">
        <w:tab/>
        <w:t>(b)</w:t>
      </w:r>
      <w:r w:rsidRPr="007E320E">
        <w:tab/>
        <w:t>may be revoked or varied by the Chief of the Defence Force at any time; and</w:t>
      </w:r>
    </w:p>
    <w:p w:rsidR="000A1DEA" w:rsidRPr="007E320E" w:rsidRDefault="000A1DEA" w:rsidP="007E320E">
      <w:pPr>
        <w:pStyle w:val="paragraph"/>
      </w:pPr>
      <w:r w:rsidRPr="007E320E">
        <w:tab/>
        <w:t>(c)</w:t>
      </w:r>
      <w:r w:rsidRPr="007E320E">
        <w:tab/>
        <w:t xml:space="preserve">has effect subject to any terms and conditions (the </w:t>
      </w:r>
      <w:r w:rsidR="00761035" w:rsidRPr="007E320E">
        <w:rPr>
          <w:b/>
          <w:i/>
        </w:rPr>
        <w:t>flexible service</w:t>
      </w:r>
      <w:r w:rsidR="00761035" w:rsidRPr="007E320E">
        <w:t xml:space="preserve"> </w:t>
      </w:r>
      <w:r w:rsidRPr="007E320E">
        <w:rPr>
          <w:b/>
          <w:i/>
        </w:rPr>
        <w:t>terms and conditions</w:t>
      </w:r>
      <w:r w:rsidR="00601FC4" w:rsidRPr="007E320E">
        <w:t>) set out in the determination</w:t>
      </w:r>
      <w:r w:rsidRPr="007E320E">
        <w:t>.</w:t>
      </w:r>
    </w:p>
    <w:p w:rsidR="000A1DEA" w:rsidRPr="007E320E" w:rsidRDefault="000A1DEA" w:rsidP="007E320E">
      <w:pPr>
        <w:pStyle w:val="subsection"/>
      </w:pPr>
      <w:r w:rsidRPr="007E320E">
        <w:tab/>
        <w:t>(4)</w:t>
      </w:r>
      <w:r w:rsidRPr="007E320E">
        <w:tab/>
      </w:r>
      <w:r w:rsidR="00761035" w:rsidRPr="007E320E">
        <w:t xml:space="preserve">Flexible service </w:t>
      </w:r>
      <w:r w:rsidRPr="007E320E">
        <w:t xml:space="preserve">terms and conditions may relate to remuneration, allowances, availability for duty outside the </w:t>
      </w:r>
      <w:r w:rsidR="00884A33" w:rsidRPr="007E320E">
        <w:t>hours of duty or periods</w:t>
      </w:r>
      <w:r w:rsidRPr="007E320E">
        <w:t xml:space="preserve"> </w:t>
      </w:r>
      <w:r w:rsidR="00884A33" w:rsidRPr="007E320E">
        <w:t xml:space="preserve">of duty </w:t>
      </w:r>
      <w:r w:rsidRPr="007E320E">
        <w:t>set out in the determination or any other relevant matter.</w:t>
      </w:r>
    </w:p>
    <w:p w:rsidR="000A1DEA" w:rsidRPr="007E320E" w:rsidRDefault="000A1DEA" w:rsidP="007E320E">
      <w:pPr>
        <w:pStyle w:val="subsection"/>
      </w:pPr>
      <w:r w:rsidRPr="007E320E">
        <w:tab/>
        <w:t>(5)</w:t>
      </w:r>
      <w:r w:rsidRPr="007E320E">
        <w:tab/>
        <w:t xml:space="preserve">A </w:t>
      </w:r>
      <w:r w:rsidR="00761035" w:rsidRPr="007E320E">
        <w:t xml:space="preserve">flexible service </w:t>
      </w:r>
      <w:r w:rsidRPr="007E320E">
        <w:t>determination is not a legislative instrument</w:t>
      </w:r>
      <w:r w:rsidR="00486FC6" w:rsidRPr="007E320E">
        <w:t>.</w:t>
      </w:r>
    </w:p>
    <w:p w:rsidR="000A1DEA" w:rsidRPr="007E320E" w:rsidRDefault="006C0AF0" w:rsidP="007E320E">
      <w:pPr>
        <w:pStyle w:val="ActHead5"/>
      </w:pPr>
      <w:bookmarkStart w:id="30" w:name="_Toc436985290"/>
      <w:r w:rsidRPr="007E320E">
        <w:rPr>
          <w:rStyle w:val="CharSectno"/>
        </w:rPr>
        <w:t>24</w:t>
      </w:r>
      <w:r w:rsidR="000A1DEA" w:rsidRPr="007E320E">
        <w:t xml:space="preserve">  Service in the Reserves</w:t>
      </w:r>
      <w:bookmarkEnd w:id="30"/>
    </w:p>
    <w:p w:rsidR="000A1DEA" w:rsidRPr="007E320E" w:rsidRDefault="000A1DEA" w:rsidP="007E320E">
      <w:pPr>
        <w:pStyle w:val="subsection"/>
      </w:pPr>
      <w:r w:rsidRPr="007E320E">
        <w:tab/>
      </w:r>
      <w:r w:rsidRPr="007E320E">
        <w:tab/>
        <w:t xml:space="preserve">A member of the Reserves is not </w:t>
      </w:r>
      <w:r w:rsidR="00973ABF" w:rsidRPr="007E320E">
        <w:t>bound</w:t>
      </w:r>
      <w:r w:rsidRPr="007E320E">
        <w:t xml:space="preserve"> to render continuous full time service unless the member:</w:t>
      </w:r>
    </w:p>
    <w:p w:rsidR="000A1DEA" w:rsidRPr="007E320E" w:rsidRDefault="000A1DEA" w:rsidP="007E320E">
      <w:pPr>
        <w:pStyle w:val="paragraph"/>
      </w:pPr>
      <w:r w:rsidRPr="007E320E">
        <w:tab/>
        <w:t>(a)</w:t>
      </w:r>
      <w:r w:rsidRPr="007E320E">
        <w:tab/>
        <w:t>is involved in a period of training that requires continuous full time service; or</w:t>
      </w:r>
    </w:p>
    <w:p w:rsidR="000A1DEA" w:rsidRPr="007E320E" w:rsidRDefault="000A1DEA" w:rsidP="007E320E">
      <w:pPr>
        <w:pStyle w:val="paragraph"/>
      </w:pPr>
      <w:r w:rsidRPr="007E320E">
        <w:tab/>
        <w:t>(b)</w:t>
      </w:r>
      <w:r w:rsidRPr="007E320E">
        <w:tab/>
        <w:t>is required to render continuous full time service after volunteering to do so (see section</w:t>
      </w:r>
      <w:r w:rsidR="007E320E" w:rsidRPr="007E320E">
        <w:t> </w:t>
      </w:r>
      <w:r w:rsidR="006C0AF0" w:rsidRPr="007E320E">
        <w:t>26</w:t>
      </w:r>
      <w:r w:rsidRPr="007E320E">
        <w:t>); or</w:t>
      </w:r>
    </w:p>
    <w:p w:rsidR="000A1DEA" w:rsidRPr="007E320E" w:rsidRDefault="000A1DEA" w:rsidP="007E320E">
      <w:pPr>
        <w:pStyle w:val="paragraph"/>
      </w:pPr>
      <w:r w:rsidRPr="007E320E">
        <w:tab/>
        <w:t>(c)</w:t>
      </w:r>
      <w:r w:rsidRPr="007E320E">
        <w:tab/>
        <w:t>is called out under Division</w:t>
      </w:r>
      <w:r w:rsidR="007E320E" w:rsidRPr="007E320E">
        <w:t> </w:t>
      </w:r>
      <w:r w:rsidRPr="007E320E">
        <w:t>3 of this Part or Division</w:t>
      </w:r>
      <w:r w:rsidR="007E320E" w:rsidRPr="007E320E">
        <w:t> </w:t>
      </w:r>
      <w:r w:rsidRPr="007E320E">
        <w:t>1 of Part</w:t>
      </w:r>
      <w:r w:rsidR="007E320E" w:rsidRPr="007E320E">
        <w:t> </w:t>
      </w:r>
      <w:r w:rsidR="00FF3EA4" w:rsidRPr="007E320E">
        <w:t>IV</w:t>
      </w:r>
      <w:r w:rsidRPr="007E320E">
        <w:t>.</w:t>
      </w:r>
    </w:p>
    <w:p w:rsidR="000A1DEA" w:rsidRPr="007E320E" w:rsidRDefault="000A1DEA" w:rsidP="007E320E">
      <w:pPr>
        <w:pStyle w:val="notetext"/>
      </w:pPr>
      <w:r w:rsidRPr="007E320E">
        <w:t>Note:</w:t>
      </w:r>
      <w:r w:rsidRPr="007E320E">
        <w:tab/>
      </w:r>
      <w:r w:rsidRPr="007E320E">
        <w:rPr>
          <w:b/>
          <w:i/>
        </w:rPr>
        <w:t>Reserves</w:t>
      </w:r>
      <w:r w:rsidRPr="007E320E">
        <w:t xml:space="preserve"> means the Naval Reserve, the Army Reserve and the Air Force Reserve: see subsection</w:t>
      </w:r>
      <w:r w:rsidR="007E320E" w:rsidRPr="007E320E">
        <w:t> </w:t>
      </w:r>
      <w:r w:rsidRPr="007E320E">
        <w:t>4(1).</w:t>
      </w:r>
    </w:p>
    <w:p w:rsidR="000A1DEA" w:rsidRPr="007E320E" w:rsidRDefault="006C0AF0" w:rsidP="007E320E">
      <w:pPr>
        <w:pStyle w:val="ActHead5"/>
      </w:pPr>
      <w:bookmarkStart w:id="31" w:name="_Toc436985291"/>
      <w:r w:rsidRPr="007E320E">
        <w:rPr>
          <w:rStyle w:val="CharSectno"/>
        </w:rPr>
        <w:t>25</w:t>
      </w:r>
      <w:r w:rsidR="000A1DEA" w:rsidRPr="007E320E">
        <w:t xml:space="preserve">  Training for Reserves</w:t>
      </w:r>
      <w:bookmarkEnd w:id="31"/>
    </w:p>
    <w:p w:rsidR="000A1DEA" w:rsidRPr="007E320E" w:rsidRDefault="00A37F36" w:rsidP="007E320E">
      <w:pPr>
        <w:pStyle w:val="subsection"/>
      </w:pPr>
      <w:r w:rsidRPr="007E320E">
        <w:tab/>
      </w:r>
      <w:r w:rsidR="000A1DEA" w:rsidRPr="007E320E">
        <w:tab/>
        <w:t>Members of the Reserves must render service during training periods in accordance with the regulations.</w:t>
      </w:r>
    </w:p>
    <w:p w:rsidR="000A1DEA" w:rsidRPr="007E320E" w:rsidRDefault="006C0AF0" w:rsidP="007E320E">
      <w:pPr>
        <w:pStyle w:val="ActHead5"/>
      </w:pPr>
      <w:bookmarkStart w:id="32" w:name="_Toc436985292"/>
      <w:r w:rsidRPr="007E320E">
        <w:rPr>
          <w:rStyle w:val="CharSectno"/>
        </w:rPr>
        <w:t>26</w:t>
      </w:r>
      <w:r w:rsidR="000A1DEA" w:rsidRPr="007E320E">
        <w:t xml:space="preserve">  Volunteer service by Reserves</w:t>
      </w:r>
      <w:bookmarkEnd w:id="32"/>
    </w:p>
    <w:p w:rsidR="000A1DEA" w:rsidRPr="007E320E" w:rsidRDefault="000A1DEA" w:rsidP="007E320E">
      <w:pPr>
        <w:pStyle w:val="subsection"/>
      </w:pPr>
      <w:r w:rsidRPr="007E320E">
        <w:tab/>
        <w:t>(1)</w:t>
      </w:r>
      <w:r w:rsidRPr="007E320E">
        <w:tab/>
        <w:t>A member of the Reserves may volunteer to render the following for a period or periods specified by the member:</w:t>
      </w:r>
    </w:p>
    <w:p w:rsidR="000A1DEA" w:rsidRPr="007E320E" w:rsidRDefault="000A1DEA" w:rsidP="007E320E">
      <w:pPr>
        <w:pStyle w:val="paragraph"/>
      </w:pPr>
      <w:r w:rsidRPr="007E320E">
        <w:tab/>
        <w:t>(a)</w:t>
      </w:r>
      <w:r w:rsidRPr="007E320E">
        <w:tab/>
        <w:t>continuous full time service;</w:t>
      </w:r>
    </w:p>
    <w:p w:rsidR="000A1DEA" w:rsidRPr="007E320E" w:rsidRDefault="000A1DEA" w:rsidP="007E320E">
      <w:pPr>
        <w:pStyle w:val="paragraph"/>
      </w:pPr>
      <w:r w:rsidRPr="007E320E">
        <w:tab/>
        <w:t>(b)</w:t>
      </w:r>
      <w:r w:rsidRPr="007E320E">
        <w:tab/>
        <w:t>service other than continuous full time service.</w:t>
      </w:r>
    </w:p>
    <w:p w:rsidR="000A1DEA" w:rsidRPr="007E320E" w:rsidRDefault="000A1DEA" w:rsidP="007E320E">
      <w:pPr>
        <w:pStyle w:val="subsection"/>
      </w:pPr>
      <w:r w:rsidRPr="007E320E">
        <w:tab/>
        <w:t>(2)</w:t>
      </w:r>
      <w:r w:rsidRPr="007E320E">
        <w:tab/>
        <w:t>The Chief of the Defence Force may accept some or all of the service.</w:t>
      </w:r>
    </w:p>
    <w:p w:rsidR="000A1DEA" w:rsidRPr="007E320E" w:rsidRDefault="000A1DEA" w:rsidP="007E320E">
      <w:pPr>
        <w:pStyle w:val="subsection"/>
      </w:pPr>
      <w:r w:rsidRPr="007E320E">
        <w:lastRenderedPageBreak/>
        <w:tab/>
        <w:t>(3)</w:t>
      </w:r>
      <w:r w:rsidRPr="007E320E">
        <w:tab/>
        <w:t>The member is bound to render the service accepted by the Chief of the Defence Force.</w:t>
      </w:r>
    </w:p>
    <w:p w:rsidR="00477449" w:rsidRPr="007E320E" w:rsidRDefault="006C0AF0" w:rsidP="007E320E">
      <w:pPr>
        <w:pStyle w:val="ActHead5"/>
      </w:pPr>
      <w:bookmarkStart w:id="33" w:name="_Toc436985293"/>
      <w:r w:rsidRPr="007E320E">
        <w:rPr>
          <w:rStyle w:val="CharSectno"/>
        </w:rPr>
        <w:t>27</w:t>
      </w:r>
      <w:r w:rsidR="00477449" w:rsidRPr="007E320E">
        <w:t xml:space="preserve">  Service is not a civil contract</w:t>
      </w:r>
      <w:bookmarkEnd w:id="33"/>
    </w:p>
    <w:p w:rsidR="00A16D51" w:rsidRPr="007E320E" w:rsidRDefault="00477449" w:rsidP="007E320E">
      <w:pPr>
        <w:pStyle w:val="subsection"/>
      </w:pPr>
      <w:r w:rsidRPr="007E320E">
        <w:tab/>
      </w:r>
      <w:r w:rsidRPr="007E320E">
        <w:tab/>
      </w:r>
      <w:r w:rsidR="00A16D51" w:rsidRPr="007E320E">
        <w:t>No civil contract of any kind is created with the Crown or the Commonwealth in connection with a member’s service in the Defence Force.</w:t>
      </w:r>
    </w:p>
    <w:p w:rsidR="000A1DEA" w:rsidRPr="007E320E" w:rsidRDefault="000A1DEA" w:rsidP="007E320E">
      <w:pPr>
        <w:pStyle w:val="ActHead3"/>
      </w:pPr>
      <w:bookmarkStart w:id="34" w:name="_Toc436985294"/>
      <w:r w:rsidRPr="007E320E">
        <w:rPr>
          <w:rStyle w:val="CharDivNo"/>
        </w:rPr>
        <w:t>Division</w:t>
      </w:r>
      <w:r w:rsidR="007E320E" w:rsidRPr="007E320E">
        <w:rPr>
          <w:rStyle w:val="CharDivNo"/>
        </w:rPr>
        <w:t> </w:t>
      </w:r>
      <w:r w:rsidRPr="007E320E">
        <w:rPr>
          <w:rStyle w:val="CharDivNo"/>
        </w:rPr>
        <w:t>3</w:t>
      </w:r>
      <w:r w:rsidRPr="007E320E">
        <w:t>—</w:t>
      </w:r>
      <w:r w:rsidRPr="007E320E">
        <w:rPr>
          <w:rStyle w:val="CharDivText"/>
        </w:rPr>
        <w:t>Calling out the Reserves</w:t>
      </w:r>
      <w:bookmarkEnd w:id="34"/>
    </w:p>
    <w:p w:rsidR="000A1DEA" w:rsidRPr="007E320E" w:rsidRDefault="006C0AF0" w:rsidP="007E320E">
      <w:pPr>
        <w:pStyle w:val="ActHead5"/>
      </w:pPr>
      <w:bookmarkStart w:id="35" w:name="_Toc436985295"/>
      <w:r w:rsidRPr="007E320E">
        <w:rPr>
          <w:rStyle w:val="CharSectno"/>
        </w:rPr>
        <w:t>28</w:t>
      </w:r>
      <w:r w:rsidR="000A1DEA" w:rsidRPr="007E320E">
        <w:t xml:space="preserve">  Governor</w:t>
      </w:r>
      <w:r w:rsidR="00C455DC">
        <w:noBreakHyphen/>
      </w:r>
      <w:r w:rsidR="000A1DEA" w:rsidRPr="007E320E">
        <w:t>General may call out Reserves</w:t>
      </w:r>
      <w:bookmarkEnd w:id="35"/>
    </w:p>
    <w:p w:rsidR="000A1DEA" w:rsidRPr="007E320E" w:rsidRDefault="000A1DEA" w:rsidP="007E320E">
      <w:pPr>
        <w:pStyle w:val="subsection"/>
      </w:pPr>
      <w:r w:rsidRPr="007E320E">
        <w:tab/>
        <w:t>(1)</w:t>
      </w:r>
      <w:r w:rsidRPr="007E320E">
        <w:tab/>
        <w:t>The Governor</w:t>
      </w:r>
      <w:r w:rsidR="00C455DC">
        <w:noBreakHyphen/>
      </w:r>
      <w:r w:rsidRPr="007E320E">
        <w:t xml:space="preserve">General may, by </w:t>
      </w:r>
      <w:r w:rsidRPr="007E320E">
        <w:rPr>
          <w:b/>
          <w:i/>
        </w:rPr>
        <w:t>call out order</w:t>
      </w:r>
      <w:r w:rsidRPr="007E320E">
        <w:t xml:space="preserve"> published in the Gazette, call out </w:t>
      </w:r>
      <w:r w:rsidR="00ED7C4E" w:rsidRPr="007E320E">
        <w:t xml:space="preserve">some or all of the Reserves </w:t>
      </w:r>
      <w:r w:rsidRPr="007E320E">
        <w:t>f</w:t>
      </w:r>
      <w:r w:rsidR="00ED7C4E" w:rsidRPr="007E320E">
        <w:t>or continuous full time service</w:t>
      </w:r>
      <w:r w:rsidRPr="007E320E">
        <w:t>.</w:t>
      </w:r>
    </w:p>
    <w:p w:rsidR="000A1DEA" w:rsidRPr="007E320E" w:rsidRDefault="000A1DEA" w:rsidP="007E320E">
      <w:pPr>
        <w:pStyle w:val="subsection"/>
      </w:pPr>
      <w:r w:rsidRPr="007E320E">
        <w:tab/>
        <w:t>(2)</w:t>
      </w:r>
      <w:r w:rsidRPr="007E320E">
        <w:tab/>
        <w:t>A call out order is not a legislative instrument.</w:t>
      </w:r>
    </w:p>
    <w:p w:rsidR="000A1DEA" w:rsidRPr="007E320E" w:rsidRDefault="000A1DEA" w:rsidP="007E320E">
      <w:pPr>
        <w:pStyle w:val="SubsectionHead"/>
      </w:pPr>
      <w:r w:rsidRPr="007E320E">
        <w:t>Circumstances for call out order</w:t>
      </w:r>
    </w:p>
    <w:p w:rsidR="000A1DEA" w:rsidRPr="007E320E" w:rsidRDefault="000A1DEA" w:rsidP="007E320E">
      <w:pPr>
        <w:pStyle w:val="subsection"/>
      </w:pPr>
      <w:r w:rsidRPr="007E320E">
        <w:tab/>
        <w:t>(3)</w:t>
      </w:r>
      <w:r w:rsidRPr="007E320E">
        <w:tab/>
        <w:t>However, a call out order may only be made in circumstances (whether within or outside Australia) involving one or more of the following:</w:t>
      </w:r>
    </w:p>
    <w:p w:rsidR="000A1DEA" w:rsidRPr="007E320E" w:rsidRDefault="000A1DEA" w:rsidP="007E320E">
      <w:pPr>
        <w:pStyle w:val="paragraph"/>
      </w:pPr>
      <w:r w:rsidRPr="007E320E">
        <w:tab/>
        <w:t>(a)</w:t>
      </w:r>
      <w:r w:rsidRPr="007E320E">
        <w:tab/>
        <w:t>war or warlike operations;</w:t>
      </w:r>
    </w:p>
    <w:p w:rsidR="000A1DEA" w:rsidRPr="007E320E" w:rsidRDefault="000A1DEA" w:rsidP="007E320E">
      <w:pPr>
        <w:pStyle w:val="paragraph"/>
      </w:pPr>
      <w:r w:rsidRPr="007E320E">
        <w:tab/>
        <w:t>(b)</w:t>
      </w:r>
      <w:r w:rsidRPr="007E320E">
        <w:tab/>
        <w:t>a time of defence emergency;</w:t>
      </w:r>
    </w:p>
    <w:p w:rsidR="000A1DEA" w:rsidRPr="007E320E" w:rsidRDefault="000A1DEA" w:rsidP="007E320E">
      <w:pPr>
        <w:pStyle w:val="paragraph"/>
      </w:pPr>
      <w:r w:rsidRPr="007E320E">
        <w:tab/>
        <w:t>(c)</w:t>
      </w:r>
      <w:r w:rsidRPr="007E320E">
        <w:tab/>
        <w:t>defence preparation;</w:t>
      </w:r>
    </w:p>
    <w:p w:rsidR="000A1DEA" w:rsidRPr="007E320E" w:rsidRDefault="000A1DEA" w:rsidP="007E320E">
      <w:pPr>
        <w:pStyle w:val="paragraph"/>
      </w:pPr>
      <w:r w:rsidRPr="007E320E">
        <w:tab/>
        <w:t>(d)</w:t>
      </w:r>
      <w:r w:rsidRPr="007E320E">
        <w:tab/>
        <w:t>peacekeeping or peace enforcement;</w:t>
      </w:r>
    </w:p>
    <w:p w:rsidR="000A1DEA" w:rsidRPr="007E320E" w:rsidRDefault="000A1DEA" w:rsidP="007E320E">
      <w:pPr>
        <w:pStyle w:val="paragraph"/>
      </w:pPr>
      <w:r w:rsidRPr="007E320E">
        <w:tab/>
        <w:t>(e)</w:t>
      </w:r>
      <w:r w:rsidRPr="007E320E">
        <w:tab/>
        <w:t>assistance to Commonwealth, State, Territory or foreign government authorities and agencies in matters involving Australia’s national security or affecting Australian defence interests;</w:t>
      </w:r>
    </w:p>
    <w:p w:rsidR="000A1DEA" w:rsidRPr="007E320E" w:rsidRDefault="000A1DEA" w:rsidP="007E320E">
      <w:pPr>
        <w:pStyle w:val="paragraph"/>
      </w:pPr>
      <w:r w:rsidRPr="007E320E">
        <w:tab/>
        <w:t>(f)</w:t>
      </w:r>
      <w:r w:rsidRPr="007E320E">
        <w:tab/>
        <w:t>support to community activities of national or international significance;</w:t>
      </w:r>
    </w:p>
    <w:p w:rsidR="000A1DEA" w:rsidRPr="007E320E" w:rsidRDefault="000A1DEA" w:rsidP="007E320E">
      <w:pPr>
        <w:pStyle w:val="paragraph"/>
      </w:pPr>
      <w:r w:rsidRPr="007E320E">
        <w:tab/>
        <w:t>(g)</w:t>
      </w:r>
      <w:r w:rsidRPr="007E320E">
        <w:tab/>
        <w:t>civil aid, humanitarian assistance, medical or civil emergency or disaster relief.</w:t>
      </w:r>
    </w:p>
    <w:p w:rsidR="000A1DEA" w:rsidRPr="007E320E" w:rsidRDefault="000A1DEA" w:rsidP="007E320E">
      <w:pPr>
        <w:pStyle w:val="SubsectionHead"/>
      </w:pPr>
      <w:r w:rsidRPr="007E320E">
        <w:t>Advice to Governor</w:t>
      </w:r>
      <w:r w:rsidR="00C455DC">
        <w:noBreakHyphen/>
      </w:r>
      <w:r w:rsidRPr="007E320E">
        <w:t>General</w:t>
      </w:r>
    </w:p>
    <w:p w:rsidR="000A1DEA" w:rsidRPr="007E320E" w:rsidRDefault="000A1DEA" w:rsidP="007E320E">
      <w:pPr>
        <w:pStyle w:val="subsection"/>
      </w:pPr>
      <w:r w:rsidRPr="007E320E">
        <w:tab/>
        <w:t>(4)</w:t>
      </w:r>
      <w:r w:rsidRPr="007E320E">
        <w:tab/>
        <w:t>In making or revoking a call out order, the Governor</w:t>
      </w:r>
      <w:r w:rsidR="00C455DC">
        <w:noBreakHyphen/>
      </w:r>
      <w:r w:rsidRPr="007E320E">
        <w:t>General is to act with the advice of:</w:t>
      </w:r>
    </w:p>
    <w:p w:rsidR="000A1DEA" w:rsidRPr="007E320E" w:rsidRDefault="000A1DEA" w:rsidP="007E320E">
      <w:pPr>
        <w:pStyle w:val="paragraph"/>
      </w:pPr>
      <w:r w:rsidRPr="007E320E">
        <w:lastRenderedPageBreak/>
        <w:tab/>
        <w:t>(a)</w:t>
      </w:r>
      <w:r w:rsidRPr="007E320E">
        <w:tab/>
        <w:t>the Executive Council; or</w:t>
      </w:r>
    </w:p>
    <w:p w:rsidR="000A1DEA" w:rsidRPr="007E320E" w:rsidRDefault="000A1DEA" w:rsidP="007E320E">
      <w:pPr>
        <w:pStyle w:val="paragraph"/>
      </w:pPr>
      <w:r w:rsidRPr="007E320E">
        <w:tab/>
        <w:t>(b)</w:t>
      </w:r>
      <w:r w:rsidRPr="007E320E">
        <w:tab/>
        <w:t>if, after the Minister has consulted the Prime Minister, the Minister is satisfied that, for reasons of urgency, the Governor</w:t>
      </w:r>
      <w:r w:rsidR="00C455DC">
        <w:noBreakHyphen/>
      </w:r>
      <w:r w:rsidRPr="007E320E">
        <w:t>General should act with the advice of the Minister alone—the Minister.</w:t>
      </w:r>
    </w:p>
    <w:p w:rsidR="000A1DEA" w:rsidRPr="007E320E" w:rsidRDefault="000A1DEA" w:rsidP="007E320E">
      <w:pPr>
        <w:pStyle w:val="SubsectionHead"/>
      </w:pPr>
      <w:r w:rsidRPr="007E320E">
        <w:t>When call out order takes effect</w:t>
      </w:r>
    </w:p>
    <w:p w:rsidR="000A1DEA" w:rsidRPr="007E320E" w:rsidRDefault="000A1DEA" w:rsidP="007E320E">
      <w:pPr>
        <w:pStyle w:val="subsection"/>
      </w:pPr>
      <w:r w:rsidRPr="007E320E">
        <w:tab/>
        <w:t>(5)</w:t>
      </w:r>
      <w:r w:rsidRPr="007E320E">
        <w:tab/>
        <w:t>A call out order takes effect on:</w:t>
      </w:r>
    </w:p>
    <w:p w:rsidR="000A1DEA" w:rsidRPr="007E320E" w:rsidRDefault="000A1DEA" w:rsidP="007E320E">
      <w:pPr>
        <w:pStyle w:val="paragraph"/>
      </w:pPr>
      <w:r w:rsidRPr="007E320E">
        <w:tab/>
        <w:t>(a)</w:t>
      </w:r>
      <w:r w:rsidRPr="007E320E">
        <w:tab/>
        <w:t>the day specified in the order; or</w:t>
      </w:r>
    </w:p>
    <w:p w:rsidR="000A1DEA" w:rsidRPr="007E320E" w:rsidRDefault="000A1DEA" w:rsidP="007E320E">
      <w:pPr>
        <w:pStyle w:val="paragraph"/>
      </w:pPr>
      <w:r w:rsidRPr="007E320E">
        <w:tab/>
        <w:t>(b)</w:t>
      </w:r>
      <w:r w:rsidRPr="007E320E">
        <w:tab/>
        <w:t>if no day is specified—the day on which the order is published in the Gazette.</w:t>
      </w:r>
    </w:p>
    <w:p w:rsidR="000A1DEA" w:rsidRPr="007E320E" w:rsidRDefault="000A1DEA" w:rsidP="007E320E">
      <w:pPr>
        <w:pStyle w:val="SubsectionHead"/>
      </w:pPr>
      <w:r w:rsidRPr="007E320E">
        <w:t>When revocation takes effect</w:t>
      </w:r>
    </w:p>
    <w:p w:rsidR="000A1DEA" w:rsidRPr="007E320E" w:rsidRDefault="000A1DEA" w:rsidP="007E320E">
      <w:pPr>
        <w:pStyle w:val="subsection"/>
      </w:pPr>
      <w:r w:rsidRPr="007E320E">
        <w:tab/>
        <w:t>(6)</w:t>
      </w:r>
      <w:r w:rsidRPr="007E320E">
        <w:tab/>
        <w:t>A revocation of a call out order takes effect on:</w:t>
      </w:r>
    </w:p>
    <w:p w:rsidR="000A1DEA" w:rsidRPr="007E320E" w:rsidRDefault="000A1DEA" w:rsidP="007E320E">
      <w:pPr>
        <w:pStyle w:val="paragraph"/>
      </w:pPr>
      <w:r w:rsidRPr="007E320E">
        <w:tab/>
        <w:t>(a)</w:t>
      </w:r>
      <w:r w:rsidRPr="007E320E">
        <w:tab/>
        <w:t>the day specified in the revocation; or</w:t>
      </w:r>
    </w:p>
    <w:p w:rsidR="000A1DEA" w:rsidRPr="007E320E" w:rsidRDefault="000A1DEA" w:rsidP="007E320E">
      <w:pPr>
        <w:pStyle w:val="paragraph"/>
      </w:pPr>
      <w:r w:rsidRPr="007E320E">
        <w:tab/>
        <w:t>(b)</w:t>
      </w:r>
      <w:r w:rsidRPr="007E320E">
        <w:tab/>
        <w:t>if no day is specified—the day on which the revocation is published in the Gazette.</w:t>
      </w:r>
    </w:p>
    <w:p w:rsidR="000A1DEA" w:rsidRPr="007E320E" w:rsidRDefault="000A1DEA" w:rsidP="007E320E">
      <w:pPr>
        <w:pStyle w:val="SubsectionHead"/>
      </w:pPr>
      <w:r w:rsidRPr="007E320E">
        <w:t>Effect of revocation</w:t>
      </w:r>
    </w:p>
    <w:p w:rsidR="000A1DEA" w:rsidRPr="007E320E" w:rsidRDefault="000A1DEA" w:rsidP="007E320E">
      <w:pPr>
        <w:pStyle w:val="subsection"/>
      </w:pPr>
      <w:r w:rsidRPr="007E320E">
        <w:tab/>
        <w:t>(7)</w:t>
      </w:r>
      <w:r w:rsidRPr="007E320E">
        <w:tab/>
        <w:t>To avoid doubt, if a call out order is revoked the call out under that order ends.</w:t>
      </w:r>
    </w:p>
    <w:p w:rsidR="000A1DEA" w:rsidRPr="007E320E" w:rsidRDefault="000A1DEA" w:rsidP="007E320E">
      <w:pPr>
        <w:pStyle w:val="SubsectionHead"/>
      </w:pPr>
      <w:r w:rsidRPr="007E320E">
        <w:t>Further orders</w:t>
      </w:r>
    </w:p>
    <w:p w:rsidR="000A1DEA" w:rsidRPr="007E320E" w:rsidRDefault="000A1DEA" w:rsidP="007E320E">
      <w:pPr>
        <w:pStyle w:val="subsection"/>
      </w:pPr>
      <w:r w:rsidRPr="007E320E">
        <w:tab/>
        <w:t>(8)</w:t>
      </w:r>
      <w:r w:rsidRPr="007E320E">
        <w:tab/>
        <w:t>The making of a call out order in relation to particular circumstances does not prevent the making of further call out orders in relation to those circumstances.</w:t>
      </w:r>
    </w:p>
    <w:p w:rsidR="000A1DEA" w:rsidRPr="007E320E" w:rsidRDefault="006C0AF0" w:rsidP="007E320E">
      <w:pPr>
        <w:pStyle w:val="ActHead5"/>
      </w:pPr>
      <w:bookmarkStart w:id="36" w:name="_Toc436985296"/>
      <w:r w:rsidRPr="007E320E">
        <w:rPr>
          <w:rStyle w:val="CharSectno"/>
        </w:rPr>
        <w:t>29</w:t>
      </w:r>
      <w:r w:rsidR="000A1DEA" w:rsidRPr="007E320E">
        <w:t xml:space="preserve">  Period of service during call out</w:t>
      </w:r>
      <w:bookmarkEnd w:id="36"/>
    </w:p>
    <w:p w:rsidR="000A1DEA" w:rsidRPr="007E320E" w:rsidRDefault="000A1DEA" w:rsidP="007E320E">
      <w:pPr>
        <w:pStyle w:val="SubsectionHead"/>
      </w:pPr>
      <w:r w:rsidRPr="007E320E">
        <w:t>Period specified by Chief of the Defence Force</w:t>
      </w:r>
    </w:p>
    <w:p w:rsidR="000A1DEA" w:rsidRPr="007E320E" w:rsidRDefault="000A1DEA" w:rsidP="007E320E">
      <w:pPr>
        <w:pStyle w:val="subsection"/>
      </w:pPr>
      <w:r w:rsidRPr="007E320E">
        <w:tab/>
        <w:t>(1)</w:t>
      </w:r>
      <w:r w:rsidRPr="007E320E">
        <w:tab/>
        <w:t>A member of the Reserves covered by a call out order is bound to render continuous full time service for the period specified in writing by the Chief of the Defence Force.</w:t>
      </w:r>
    </w:p>
    <w:p w:rsidR="000A1DEA" w:rsidRPr="007E320E" w:rsidRDefault="000A1DEA" w:rsidP="007E320E">
      <w:pPr>
        <w:pStyle w:val="SubsectionHead"/>
      </w:pPr>
      <w:r w:rsidRPr="007E320E">
        <w:t>Length of period</w:t>
      </w:r>
    </w:p>
    <w:p w:rsidR="000A1DEA" w:rsidRPr="007E320E" w:rsidRDefault="000A1DEA" w:rsidP="007E320E">
      <w:pPr>
        <w:pStyle w:val="subsection"/>
      </w:pPr>
      <w:r w:rsidRPr="007E320E">
        <w:tab/>
        <w:t>(2)</w:t>
      </w:r>
      <w:r w:rsidRPr="007E320E">
        <w:tab/>
        <w:t>The period of service:</w:t>
      </w:r>
    </w:p>
    <w:p w:rsidR="000A1DEA" w:rsidRPr="007E320E" w:rsidRDefault="000A1DEA" w:rsidP="007E320E">
      <w:pPr>
        <w:pStyle w:val="paragraph"/>
      </w:pPr>
      <w:r w:rsidRPr="007E320E">
        <w:lastRenderedPageBreak/>
        <w:tab/>
        <w:t>(a)</w:t>
      </w:r>
      <w:r w:rsidRPr="007E320E">
        <w:tab/>
        <w:t>must start on the day on which the call out order takes effect; and</w:t>
      </w:r>
    </w:p>
    <w:p w:rsidR="000A1DEA" w:rsidRPr="007E320E" w:rsidRDefault="000A1DEA" w:rsidP="007E320E">
      <w:pPr>
        <w:pStyle w:val="paragraph"/>
      </w:pPr>
      <w:r w:rsidRPr="007E320E">
        <w:tab/>
        <w:t>(b)</w:t>
      </w:r>
      <w:r w:rsidRPr="007E320E">
        <w:tab/>
        <w:t>may be indefinite or limited.</w:t>
      </w:r>
    </w:p>
    <w:p w:rsidR="000A1DEA" w:rsidRPr="007E320E" w:rsidRDefault="000A1DEA" w:rsidP="007E320E">
      <w:pPr>
        <w:pStyle w:val="subsection"/>
      </w:pPr>
      <w:r w:rsidRPr="007E320E">
        <w:tab/>
        <w:t>(3)</w:t>
      </w:r>
      <w:r w:rsidRPr="007E320E">
        <w:tab/>
        <w:t>Unless it ends earlier, and despite any specification by the Chief of the Defence Force, the period ends on the day on which the call out ends.</w:t>
      </w:r>
    </w:p>
    <w:p w:rsidR="000A1DEA" w:rsidRPr="007E320E" w:rsidRDefault="000A1DEA" w:rsidP="007E320E">
      <w:pPr>
        <w:pStyle w:val="SubsectionHead"/>
      </w:pPr>
      <w:r w:rsidRPr="007E320E">
        <w:t>Further periods</w:t>
      </w:r>
    </w:p>
    <w:p w:rsidR="000A1DEA" w:rsidRPr="007E320E" w:rsidRDefault="000A1DEA" w:rsidP="007E320E">
      <w:pPr>
        <w:pStyle w:val="subsection"/>
      </w:pPr>
      <w:r w:rsidRPr="007E320E">
        <w:tab/>
        <w:t>(4)</w:t>
      </w:r>
      <w:r w:rsidRPr="007E320E">
        <w:tab/>
        <w:t>The specification of a period under a call out order does not prevent the specification of further periods under the call out order.</w:t>
      </w:r>
    </w:p>
    <w:p w:rsidR="000A1DEA" w:rsidRPr="007E320E" w:rsidRDefault="000A1DEA" w:rsidP="007E320E">
      <w:pPr>
        <w:pStyle w:val="SubsectionHead"/>
      </w:pPr>
      <w:r w:rsidRPr="007E320E">
        <w:t>Other continuous full time service not affected</w:t>
      </w:r>
    </w:p>
    <w:p w:rsidR="000A1DEA" w:rsidRPr="007E320E" w:rsidRDefault="000A1DEA" w:rsidP="007E320E">
      <w:pPr>
        <w:pStyle w:val="subsection"/>
      </w:pPr>
      <w:r w:rsidRPr="007E320E">
        <w:tab/>
        <w:t>(5)</w:t>
      </w:r>
      <w:r w:rsidRPr="007E320E">
        <w:tab/>
        <w:t>This section does not limit a requirement to render continuous full time service otherwise than under this section.</w:t>
      </w:r>
    </w:p>
    <w:p w:rsidR="002061C7" w:rsidRPr="007E320E" w:rsidRDefault="00E862A4" w:rsidP="007E320E">
      <w:pPr>
        <w:pStyle w:val="ItemHead"/>
      </w:pPr>
      <w:r w:rsidRPr="007E320E">
        <w:t>8</w:t>
      </w:r>
      <w:r w:rsidR="002061C7" w:rsidRPr="007E320E">
        <w:t xml:space="preserve">  Subsection</w:t>
      </w:r>
      <w:r w:rsidR="009B0C64" w:rsidRPr="007E320E">
        <w:t>s</w:t>
      </w:r>
      <w:r w:rsidR="007E320E" w:rsidRPr="007E320E">
        <w:t> </w:t>
      </w:r>
      <w:r w:rsidR="002061C7" w:rsidRPr="007E320E">
        <w:t>51A(2), 51B(2) and 51C(2)</w:t>
      </w:r>
    </w:p>
    <w:p w:rsidR="002061C7" w:rsidRPr="007E320E" w:rsidRDefault="002061C7" w:rsidP="007E320E">
      <w:pPr>
        <w:pStyle w:val="Item"/>
      </w:pPr>
      <w:r w:rsidRPr="007E320E">
        <w:t xml:space="preserve">Omit </w:t>
      </w:r>
      <w:r w:rsidR="009B0C64" w:rsidRPr="007E320E">
        <w:t>“Emergency Forces or the”.</w:t>
      </w:r>
    </w:p>
    <w:p w:rsidR="000A1DEA" w:rsidRPr="007E320E" w:rsidRDefault="00E862A4" w:rsidP="007E320E">
      <w:pPr>
        <w:pStyle w:val="ItemHead"/>
      </w:pPr>
      <w:r w:rsidRPr="007E320E">
        <w:t>9</w:t>
      </w:r>
      <w:r w:rsidR="000A1DEA" w:rsidRPr="007E320E">
        <w:t xml:space="preserve">  Paragraph 52(2)(a)</w:t>
      </w:r>
    </w:p>
    <w:p w:rsidR="000A1DEA" w:rsidRPr="007E320E" w:rsidRDefault="000A1DEA" w:rsidP="007E320E">
      <w:pPr>
        <w:pStyle w:val="Item"/>
      </w:pPr>
      <w:r w:rsidRPr="007E320E">
        <w:t xml:space="preserve">Omit “, the </w:t>
      </w:r>
      <w:r w:rsidRPr="007E320E">
        <w:rPr>
          <w:i/>
        </w:rPr>
        <w:t>Naval Defence Act 1910</w:t>
      </w:r>
      <w:r w:rsidRPr="007E320E">
        <w:t xml:space="preserve"> or the </w:t>
      </w:r>
      <w:r w:rsidRPr="007E320E">
        <w:rPr>
          <w:i/>
        </w:rPr>
        <w:t>Air Force Act 1923</w:t>
      </w:r>
      <w:r w:rsidRPr="007E320E">
        <w:t>”.</w:t>
      </w:r>
    </w:p>
    <w:p w:rsidR="00AF3DF0" w:rsidRPr="007E320E" w:rsidRDefault="00E862A4" w:rsidP="007E320E">
      <w:pPr>
        <w:pStyle w:val="ItemHead"/>
      </w:pPr>
      <w:r w:rsidRPr="007E320E">
        <w:t>10</w:t>
      </w:r>
      <w:r w:rsidR="00AF3DF0" w:rsidRPr="007E320E">
        <w:t xml:space="preserve">  Section</w:t>
      </w:r>
      <w:r w:rsidR="007E320E" w:rsidRPr="007E320E">
        <w:t> </w:t>
      </w:r>
      <w:r w:rsidR="00AF3DF0" w:rsidRPr="007E320E">
        <w:t>53</w:t>
      </w:r>
    </w:p>
    <w:p w:rsidR="00AF3DF0" w:rsidRPr="007E320E" w:rsidRDefault="00AF3DF0" w:rsidP="007E320E">
      <w:pPr>
        <w:pStyle w:val="Item"/>
      </w:pPr>
      <w:r w:rsidRPr="007E320E">
        <w:t xml:space="preserve">Omit “(within the meaning of the </w:t>
      </w:r>
      <w:r w:rsidRPr="007E320E">
        <w:rPr>
          <w:i/>
        </w:rPr>
        <w:t>Governance of Australian Government Superannuation Schemes Act 2011</w:t>
      </w:r>
      <w:r w:rsidRPr="007E320E">
        <w:t>)”.</w:t>
      </w:r>
    </w:p>
    <w:p w:rsidR="000A1DEA" w:rsidRPr="007E320E" w:rsidRDefault="00E862A4" w:rsidP="007E320E">
      <w:pPr>
        <w:pStyle w:val="ItemHead"/>
      </w:pPr>
      <w:r w:rsidRPr="007E320E">
        <w:t>11</w:t>
      </w:r>
      <w:r w:rsidR="000A1DEA" w:rsidRPr="007E320E">
        <w:t xml:space="preserve">  Section</w:t>
      </w:r>
      <w:r w:rsidR="007E320E" w:rsidRPr="007E320E">
        <w:t> </w:t>
      </w:r>
      <w:r w:rsidR="000A1DEA" w:rsidRPr="007E320E">
        <w:t xml:space="preserve">58A (definition of </w:t>
      </w:r>
      <w:r w:rsidR="000A1DEA" w:rsidRPr="007E320E">
        <w:rPr>
          <w:i/>
        </w:rPr>
        <w:t>cadet</w:t>
      </w:r>
      <w:r w:rsidR="000A1DEA" w:rsidRPr="007E320E">
        <w:t>)</w:t>
      </w:r>
    </w:p>
    <w:p w:rsidR="003A69C2" w:rsidRPr="007E320E" w:rsidRDefault="003A69C2" w:rsidP="007E320E">
      <w:pPr>
        <w:pStyle w:val="Item"/>
      </w:pPr>
      <w:r w:rsidRPr="007E320E">
        <w:t>Repeal the definition.</w:t>
      </w:r>
    </w:p>
    <w:p w:rsidR="003A69C2" w:rsidRPr="007E320E" w:rsidRDefault="00E862A4" w:rsidP="007E320E">
      <w:pPr>
        <w:pStyle w:val="ItemHead"/>
      </w:pPr>
      <w:r w:rsidRPr="007E320E">
        <w:t>12</w:t>
      </w:r>
      <w:r w:rsidR="003A69C2" w:rsidRPr="007E320E">
        <w:t xml:space="preserve">  Section</w:t>
      </w:r>
      <w:r w:rsidR="007E320E" w:rsidRPr="007E320E">
        <w:t> </w:t>
      </w:r>
      <w:r w:rsidR="003A69C2" w:rsidRPr="007E320E">
        <w:t xml:space="preserve">58A (definition of </w:t>
      </w:r>
      <w:r w:rsidR="003A69C2" w:rsidRPr="007E320E">
        <w:rPr>
          <w:i/>
        </w:rPr>
        <w:t>member of the family</w:t>
      </w:r>
      <w:r w:rsidR="003A69C2" w:rsidRPr="007E320E">
        <w:t>)</w:t>
      </w:r>
    </w:p>
    <w:p w:rsidR="003A69C2" w:rsidRPr="007E320E" w:rsidRDefault="003A69C2" w:rsidP="007E320E">
      <w:pPr>
        <w:pStyle w:val="Item"/>
      </w:pPr>
      <w:r w:rsidRPr="007E320E">
        <w:t>Repeal the definition, substitute:</w:t>
      </w:r>
    </w:p>
    <w:p w:rsidR="003A69C2" w:rsidRPr="007E320E" w:rsidRDefault="003A69C2" w:rsidP="007E320E">
      <w:pPr>
        <w:pStyle w:val="Definition"/>
      </w:pPr>
      <w:r w:rsidRPr="007E320E">
        <w:rPr>
          <w:b/>
          <w:i/>
        </w:rPr>
        <w:t>member of the family</w:t>
      </w:r>
      <w:r w:rsidRPr="007E320E">
        <w:t>, in relation to a member, includes a member of the household of the member and a dependant of the member.</w:t>
      </w:r>
    </w:p>
    <w:p w:rsidR="000A1DEA" w:rsidRPr="007E320E" w:rsidRDefault="00E862A4" w:rsidP="007E320E">
      <w:pPr>
        <w:pStyle w:val="ItemHead"/>
      </w:pPr>
      <w:r w:rsidRPr="007E320E">
        <w:t>13</w:t>
      </w:r>
      <w:r w:rsidR="000A1DEA" w:rsidRPr="007E320E">
        <w:t xml:space="preserve">  Subsection</w:t>
      </w:r>
      <w:r w:rsidR="007E320E" w:rsidRPr="007E320E">
        <w:t> </w:t>
      </w:r>
      <w:r w:rsidR="000A1DEA" w:rsidRPr="007E320E">
        <w:t>58B(1)</w:t>
      </w:r>
    </w:p>
    <w:p w:rsidR="000A1DEA" w:rsidRPr="007E320E" w:rsidRDefault="000A1DEA" w:rsidP="007E320E">
      <w:pPr>
        <w:pStyle w:val="Item"/>
      </w:pPr>
      <w:r w:rsidRPr="007E320E">
        <w:t xml:space="preserve">Omit “the </w:t>
      </w:r>
      <w:r w:rsidRPr="007E320E">
        <w:rPr>
          <w:i/>
        </w:rPr>
        <w:t>Naval Defence Act 1910</w:t>
      </w:r>
      <w:r w:rsidRPr="007E320E">
        <w:t xml:space="preserve"> or the </w:t>
      </w:r>
      <w:r w:rsidRPr="007E320E">
        <w:rPr>
          <w:i/>
        </w:rPr>
        <w:t>Air Force Act 1923</w:t>
      </w:r>
      <w:r w:rsidRPr="007E320E">
        <w:t>,”.</w:t>
      </w:r>
    </w:p>
    <w:p w:rsidR="003A69C2" w:rsidRPr="007E320E" w:rsidRDefault="00E862A4" w:rsidP="007E320E">
      <w:pPr>
        <w:pStyle w:val="ItemHead"/>
      </w:pPr>
      <w:r w:rsidRPr="007E320E">
        <w:lastRenderedPageBreak/>
        <w:t>14</w:t>
      </w:r>
      <w:r w:rsidR="00490AD1" w:rsidRPr="007E320E">
        <w:t xml:space="preserve">  Paragraphs 58B(1)</w:t>
      </w:r>
      <w:r w:rsidR="003A69C2" w:rsidRPr="007E320E">
        <w:t>(a), (b), (c) and (e)</w:t>
      </w:r>
    </w:p>
    <w:p w:rsidR="003A69C2" w:rsidRPr="007E320E" w:rsidRDefault="003A69C2" w:rsidP="007E320E">
      <w:pPr>
        <w:pStyle w:val="Item"/>
      </w:pPr>
      <w:r w:rsidRPr="007E320E">
        <w:t>Omit “or cadets” (wherever occurring).</w:t>
      </w:r>
    </w:p>
    <w:p w:rsidR="003A69C2" w:rsidRPr="007E320E" w:rsidRDefault="00E862A4" w:rsidP="007E320E">
      <w:pPr>
        <w:pStyle w:val="ItemHead"/>
      </w:pPr>
      <w:r w:rsidRPr="007E320E">
        <w:t>15</w:t>
      </w:r>
      <w:r w:rsidR="00490AD1" w:rsidRPr="007E320E">
        <w:t xml:space="preserve">  Paragraph 58B(1)</w:t>
      </w:r>
      <w:r w:rsidR="003A69C2" w:rsidRPr="007E320E">
        <w:t>(g)</w:t>
      </w:r>
    </w:p>
    <w:p w:rsidR="003A69C2" w:rsidRPr="007E320E" w:rsidRDefault="003A69C2" w:rsidP="007E320E">
      <w:pPr>
        <w:pStyle w:val="Item"/>
      </w:pPr>
      <w:r w:rsidRPr="007E320E">
        <w:t>Omit “or cadet”.</w:t>
      </w:r>
    </w:p>
    <w:p w:rsidR="003A69C2" w:rsidRPr="007E320E" w:rsidRDefault="00E862A4" w:rsidP="007E320E">
      <w:pPr>
        <w:pStyle w:val="ItemHead"/>
      </w:pPr>
      <w:r w:rsidRPr="007E320E">
        <w:t>16</w:t>
      </w:r>
      <w:r w:rsidR="00682A76" w:rsidRPr="007E320E">
        <w:t xml:space="preserve">  Subsection</w:t>
      </w:r>
      <w:r w:rsidR="007E320E" w:rsidRPr="007E320E">
        <w:t> </w:t>
      </w:r>
      <w:r w:rsidR="00682A76" w:rsidRPr="007E320E">
        <w:t>58B(1B)</w:t>
      </w:r>
    </w:p>
    <w:p w:rsidR="00682A76" w:rsidRPr="007E320E" w:rsidRDefault="00682A76" w:rsidP="007E320E">
      <w:pPr>
        <w:pStyle w:val="Item"/>
      </w:pPr>
      <w:r w:rsidRPr="007E320E">
        <w:t>Omit “or cadet” (wherever occurring).</w:t>
      </w:r>
    </w:p>
    <w:p w:rsidR="000A1DEA" w:rsidRPr="007E320E" w:rsidRDefault="00E862A4" w:rsidP="007E320E">
      <w:pPr>
        <w:pStyle w:val="ItemHead"/>
      </w:pPr>
      <w:r w:rsidRPr="007E320E">
        <w:t>17</w:t>
      </w:r>
      <w:r w:rsidR="000A1DEA" w:rsidRPr="007E320E">
        <w:t xml:space="preserve">  Subsection</w:t>
      </w:r>
      <w:r w:rsidR="007E320E" w:rsidRPr="007E320E">
        <w:t> </w:t>
      </w:r>
      <w:r w:rsidR="000A1DEA" w:rsidRPr="007E320E">
        <w:t>58B(3)</w:t>
      </w:r>
    </w:p>
    <w:p w:rsidR="000A1DEA" w:rsidRPr="007E320E" w:rsidRDefault="000A1DEA" w:rsidP="007E320E">
      <w:pPr>
        <w:pStyle w:val="Item"/>
      </w:pPr>
      <w:r w:rsidRPr="007E320E">
        <w:t>Repeal the subsection.</w:t>
      </w:r>
    </w:p>
    <w:p w:rsidR="000D210B" w:rsidRPr="007E320E" w:rsidRDefault="00E862A4" w:rsidP="007E320E">
      <w:pPr>
        <w:pStyle w:val="ItemHead"/>
      </w:pPr>
      <w:r w:rsidRPr="007E320E">
        <w:t>18</w:t>
      </w:r>
      <w:r w:rsidR="000D210B" w:rsidRPr="007E320E">
        <w:t xml:space="preserve">  Section</w:t>
      </w:r>
      <w:r w:rsidR="007E320E" w:rsidRPr="007E320E">
        <w:t> </w:t>
      </w:r>
      <w:r w:rsidR="000D210B" w:rsidRPr="007E320E">
        <w:t>58E</w:t>
      </w:r>
    </w:p>
    <w:p w:rsidR="000D210B" w:rsidRPr="007E320E" w:rsidRDefault="000D210B" w:rsidP="007E320E">
      <w:pPr>
        <w:pStyle w:val="Item"/>
      </w:pPr>
      <w:r w:rsidRPr="007E320E">
        <w:t>Repeal the section, substitute:</w:t>
      </w:r>
    </w:p>
    <w:p w:rsidR="000D210B" w:rsidRPr="007E320E" w:rsidRDefault="000D210B" w:rsidP="007E320E">
      <w:pPr>
        <w:pStyle w:val="ActHead5"/>
      </w:pPr>
      <w:bookmarkStart w:id="37" w:name="_Toc436985297"/>
      <w:r w:rsidRPr="007E320E">
        <w:rPr>
          <w:rStyle w:val="CharSectno"/>
        </w:rPr>
        <w:t>58E</w:t>
      </w:r>
      <w:r w:rsidRPr="007E320E">
        <w:t xml:space="preserve">  Delegation</w:t>
      </w:r>
      <w:bookmarkEnd w:id="37"/>
    </w:p>
    <w:p w:rsidR="009B0C64" w:rsidRPr="007E320E" w:rsidRDefault="000D210B" w:rsidP="007E320E">
      <w:pPr>
        <w:pStyle w:val="subsection"/>
      </w:pPr>
      <w:r w:rsidRPr="007E320E">
        <w:tab/>
        <w:t>(1)</w:t>
      </w:r>
      <w:r w:rsidRPr="007E320E">
        <w:tab/>
        <w:t xml:space="preserve">The Minister may delegate his or her powers </w:t>
      </w:r>
      <w:r w:rsidR="009B0C64" w:rsidRPr="007E320E">
        <w:t xml:space="preserve">to make determinations </w:t>
      </w:r>
      <w:r w:rsidRPr="007E320E">
        <w:t xml:space="preserve">under </w:t>
      </w:r>
      <w:r w:rsidR="009B0C64" w:rsidRPr="007E320E">
        <w:t>subsection</w:t>
      </w:r>
      <w:r w:rsidR="007E320E" w:rsidRPr="007E320E">
        <w:t> </w:t>
      </w:r>
      <w:r w:rsidR="009B0C64" w:rsidRPr="007E320E">
        <w:t>58B(1) to</w:t>
      </w:r>
      <w:r w:rsidR="00490AD1" w:rsidRPr="007E320E">
        <w:t xml:space="preserve"> one or more of the following</w:t>
      </w:r>
      <w:r w:rsidR="009B0C64" w:rsidRPr="007E320E">
        <w:t>:</w:t>
      </w:r>
    </w:p>
    <w:p w:rsidR="009B0C64" w:rsidRPr="007E320E" w:rsidRDefault="009B0C64" w:rsidP="007E320E">
      <w:pPr>
        <w:pStyle w:val="paragraph"/>
      </w:pPr>
      <w:r w:rsidRPr="007E320E">
        <w:tab/>
        <w:t>(a)</w:t>
      </w:r>
      <w:r w:rsidRPr="007E320E">
        <w:tab/>
        <w:t>the Secretary;</w:t>
      </w:r>
    </w:p>
    <w:p w:rsidR="009B0C64" w:rsidRPr="007E320E" w:rsidRDefault="009B0C64" w:rsidP="007E320E">
      <w:pPr>
        <w:pStyle w:val="paragraph"/>
      </w:pPr>
      <w:r w:rsidRPr="007E320E">
        <w:tab/>
        <w:t>(b)</w:t>
      </w:r>
      <w:r w:rsidRPr="007E320E">
        <w:tab/>
        <w:t>an SES employee performing duty in the Department;</w:t>
      </w:r>
    </w:p>
    <w:p w:rsidR="00873578" w:rsidRPr="007E320E" w:rsidRDefault="009B0C64" w:rsidP="007E320E">
      <w:pPr>
        <w:pStyle w:val="paragraph"/>
      </w:pPr>
      <w:r w:rsidRPr="007E320E">
        <w:tab/>
        <w:t>(c)</w:t>
      </w:r>
      <w:r w:rsidRPr="007E320E">
        <w:tab/>
      </w:r>
      <w:r w:rsidR="00873578" w:rsidRPr="007E320E">
        <w:t>an APS employee who holds, or performs the duties of, a</w:t>
      </w:r>
      <w:r w:rsidR="00961952" w:rsidRPr="007E320E">
        <w:t xml:space="preserve"> position not below an Executive Level 2 position,</w:t>
      </w:r>
      <w:r w:rsidR="00873578" w:rsidRPr="007E320E">
        <w:t xml:space="preserve"> or equivalent, in the Department;</w:t>
      </w:r>
    </w:p>
    <w:p w:rsidR="009B0C64" w:rsidRPr="007E320E" w:rsidRDefault="009B0C64" w:rsidP="007E320E">
      <w:pPr>
        <w:pStyle w:val="paragraph"/>
      </w:pPr>
      <w:r w:rsidRPr="007E320E">
        <w:tab/>
        <w:t>(d)</w:t>
      </w:r>
      <w:r w:rsidRPr="007E320E">
        <w:tab/>
        <w:t xml:space="preserve">an officer of the Navy who holds </w:t>
      </w:r>
      <w:r w:rsidR="00873578" w:rsidRPr="007E320E">
        <w:t>a rank not below the rank of Captain</w:t>
      </w:r>
      <w:r w:rsidRPr="007E320E">
        <w:t>;</w:t>
      </w:r>
    </w:p>
    <w:p w:rsidR="009B0C64" w:rsidRPr="007E320E" w:rsidRDefault="009B0C64" w:rsidP="007E320E">
      <w:pPr>
        <w:pStyle w:val="paragraph"/>
      </w:pPr>
      <w:r w:rsidRPr="007E320E">
        <w:tab/>
        <w:t>(e)</w:t>
      </w:r>
      <w:r w:rsidRPr="007E320E">
        <w:tab/>
        <w:t xml:space="preserve">an officer of the Army who holds </w:t>
      </w:r>
      <w:r w:rsidR="00873578" w:rsidRPr="007E320E">
        <w:t>a rank not below the rank of Colonel</w:t>
      </w:r>
      <w:r w:rsidRPr="007E320E">
        <w:t>;</w:t>
      </w:r>
    </w:p>
    <w:p w:rsidR="009B0C64" w:rsidRPr="007E320E" w:rsidRDefault="009B0C64" w:rsidP="007E320E">
      <w:pPr>
        <w:pStyle w:val="paragraph"/>
      </w:pPr>
      <w:r w:rsidRPr="007E320E">
        <w:tab/>
        <w:t>(f)</w:t>
      </w:r>
      <w:r w:rsidRPr="007E320E">
        <w:tab/>
        <w:t>an off</w:t>
      </w:r>
      <w:r w:rsidR="00873578" w:rsidRPr="007E320E">
        <w:t>icer of the Air Force who holds a rank not below the rank of</w:t>
      </w:r>
      <w:r w:rsidRPr="007E320E">
        <w:t xml:space="preserve"> </w:t>
      </w:r>
      <w:r w:rsidR="00873578" w:rsidRPr="007E320E">
        <w:t>Group Captain</w:t>
      </w:r>
      <w:r w:rsidRPr="007E320E">
        <w:t>.</w:t>
      </w:r>
    </w:p>
    <w:p w:rsidR="009B0C64" w:rsidRPr="007E320E" w:rsidRDefault="009B0C64" w:rsidP="007E320E">
      <w:pPr>
        <w:pStyle w:val="subsection"/>
      </w:pPr>
      <w:r w:rsidRPr="007E320E">
        <w:tab/>
        <w:t>(2)</w:t>
      </w:r>
      <w:r w:rsidRPr="007E320E">
        <w:tab/>
        <w:t xml:space="preserve">However, the Minister must not </w:t>
      </w:r>
      <w:r w:rsidR="009604F2" w:rsidRPr="007E320E">
        <w:t>delegate</w:t>
      </w:r>
      <w:r w:rsidRPr="007E320E">
        <w:t xml:space="preserve"> </w:t>
      </w:r>
      <w:r w:rsidR="009604F2" w:rsidRPr="007E320E">
        <w:t>his or her power under paragraph</w:t>
      </w:r>
      <w:r w:rsidR="007E320E" w:rsidRPr="007E320E">
        <w:t> </w:t>
      </w:r>
      <w:r w:rsidR="009604F2" w:rsidRPr="007E320E">
        <w:t>58B(1)(ga) to make determinations for and in relation to payments, by way of compensation, incentives or other benefits.</w:t>
      </w:r>
    </w:p>
    <w:p w:rsidR="000A1DEA" w:rsidRPr="007E320E" w:rsidRDefault="00E862A4" w:rsidP="007E320E">
      <w:pPr>
        <w:pStyle w:val="ItemHead"/>
      </w:pPr>
      <w:r w:rsidRPr="007E320E">
        <w:t>19</w:t>
      </w:r>
      <w:r w:rsidR="000A1DEA" w:rsidRPr="007E320E">
        <w:t xml:space="preserve">  Subsection</w:t>
      </w:r>
      <w:r w:rsidR="007E320E" w:rsidRPr="007E320E">
        <w:t> </w:t>
      </w:r>
      <w:r w:rsidR="000A1DEA" w:rsidRPr="007E320E">
        <w:t>58G(2) (note)</w:t>
      </w:r>
    </w:p>
    <w:p w:rsidR="000A1DEA" w:rsidRPr="007E320E" w:rsidRDefault="000A1DEA" w:rsidP="007E320E">
      <w:pPr>
        <w:pStyle w:val="Item"/>
      </w:pPr>
      <w:r w:rsidRPr="007E320E">
        <w:t>Repeal the note.</w:t>
      </w:r>
    </w:p>
    <w:p w:rsidR="000A1DEA" w:rsidRPr="007E320E" w:rsidRDefault="00E862A4" w:rsidP="007E320E">
      <w:pPr>
        <w:pStyle w:val="ItemHead"/>
      </w:pPr>
      <w:r w:rsidRPr="007E320E">
        <w:lastRenderedPageBreak/>
        <w:t>20</w:t>
      </w:r>
      <w:r w:rsidR="000A1DEA" w:rsidRPr="007E320E">
        <w:t xml:space="preserve">  Subsection</w:t>
      </w:r>
      <w:r w:rsidR="007E320E" w:rsidRPr="007E320E">
        <w:t> </w:t>
      </w:r>
      <w:r w:rsidR="000A1DEA" w:rsidRPr="007E320E">
        <w:t>58H(14)</w:t>
      </w:r>
    </w:p>
    <w:p w:rsidR="000A1DEA" w:rsidRPr="007E320E" w:rsidRDefault="000A1DEA" w:rsidP="007E320E">
      <w:pPr>
        <w:pStyle w:val="Item"/>
      </w:pPr>
      <w:r w:rsidRPr="007E320E">
        <w:t xml:space="preserve">Omit “the </w:t>
      </w:r>
      <w:r w:rsidRPr="007E320E">
        <w:rPr>
          <w:i/>
        </w:rPr>
        <w:t>Air Force Act 1923</w:t>
      </w:r>
      <w:r w:rsidRPr="007E320E">
        <w:t xml:space="preserve"> or the </w:t>
      </w:r>
      <w:r w:rsidRPr="007E320E">
        <w:rPr>
          <w:i/>
        </w:rPr>
        <w:t>Naval Defence Act 1910</w:t>
      </w:r>
      <w:r w:rsidRPr="007E320E">
        <w:t>,”.</w:t>
      </w:r>
    </w:p>
    <w:p w:rsidR="000A1DEA" w:rsidRPr="007E320E" w:rsidRDefault="00E862A4" w:rsidP="007E320E">
      <w:pPr>
        <w:pStyle w:val="ItemHead"/>
      </w:pPr>
      <w:r w:rsidRPr="007E320E">
        <w:t>21</w:t>
      </w:r>
      <w:r w:rsidR="000A1DEA" w:rsidRPr="007E320E">
        <w:t xml:space="preserve">  Subsection</w:t>
      </w:r>
      <w:r w:rsidR="007E320E" w:rsidRPr="007E320E">
        <w:t> </w:t>
      </w:r>
      <w:r w:rsidR="000A1DEA" w:rsidRPr="007E320E">
        <w:t>58L(2) (note)</w:t>
      </w:r>
    </w:p>
    <w:p w:rsidR="000A1DEA" w:rsidRPr="007E320E" w:rsidRDefault="000A1DEA" w:rsidP="007E320E">
      <w:pPr>
        <w:pStyle w:val="Item"/>
      </w:pPr>
      <w:r w:rsidRPr="007E320E">
        <w:t>Repeal the note.</w:t>
      </w:r>
    </w:p>
    <w:p w:rsidR="000A1DEA" w:rsidRPr="007E320E" w:rsidRDefault="00E862A4" w:rsidP="007E320E">
      <w:pPr>
        <w:pStyle w:val="ItemHead"/>
      </w:pPr>
      <w:r w:rsidRPr="007E320E">
        <w:t>22</w:t>
      </w:r>
      <w:r w:rsidR="000A1DEA" w:rsidRPr="007E320E">
        <w:t xml:space="preserve">  Part</w:t>
      </w:r>
      <w:r w:rsidR="007E320E" w:rsidRPr="007E320E">
        <w:t> </w:t>
      </w:r>
      <w:r w:rsidR="000A1DEA" w:rsidRPr="007E320E">
        <w:t>V</w:t>
      </w:r>
    </w:p>
    <w:p w:rsidR="000A1DEA" w:rsidRPr="007E320E" w:rsidRDefault="000A1DEA" w:rsidP="007E320E">
      <w:pPr>
        <w:pStyle w:val="Item"/>
      </w:pPr>
      <w:r w:rsidRPr="007E320E">
        <w:t>Repeal the Part, substitute:</w:t>
      </w:r>
    </w:p>
    <w:p w:rsidR="000A1DEA" w:rsidRPr="007E320E" w:rsidRDefault="000A1DEA" w:rsidP="007E320E">
      <w:pPr>
        <w:pStyle w:val="ActHead2"/>
      </w:pPr>
      <w:bookmarkStart w:id="38" w:name="f_Check_Lines_above"/>
      <w:bookmarkStart w:id="39" w:name="_Toc436985298"/>
      <w:bookmarkEnd w:id="38"/>
      <w:r w:rsidRPr="007E320E">
        <w:rPr>
          <w:rStyle w:val="CharPartNo"/>
        </w:rPr>
        <w:t>Part</w:t>
      </w:r>
      <w:r w:rsidR="007E320E" w:rsidRPr="007E320E">
        <w:rPr>
          <w:rStyle w:val="CharPartNo"/>
        </w:rPr>
        <w:t> </w:t>
      </w:r>
      <w:r w:rsidRPr="007E320E">
        <w:rPr>
          <w:rStyle w:val="CharPartNo"/>
        </w:rPr>
        <w:t>V</w:t>
      </w:r>
      <w:r w:rsidRPr="007E320E">
        <w:t>—</w:t>
      </w:r>
      <w:r w:rsidR="00A321E7" w:rsidRPr="007E320E">
        <w:rPr>
          <w:rStyle w:val="CharPartText"/>
        </w:rPr>
        <w:t xml:space="preserve">Australian </w:t>
      </w:r>
      <w:r w:rsidRPr="007E320E">
        <w:rPr>
          <w:rStyle w:val="CharPartText"/>
        </w:rPr>
        <w:t>Defence Force Cadets</w:t>
      </w:r>
      <w:bookmarkEnd w:id="39"/>
    </w:p>
    <w:p w:rsidR="000A1DEA" w:rsidRPr="007E320E" w:rsidRDefault="000A1DEA" w:rsidP="007E320E">
      <w:pPr>
        <w:pStyle w:val="Header"/>
      </w:pPr>
      <w:r w:rsidRPr="007E320E">
        <w:rPr>
          <w:rStyle w:val="CharDivNo"/>
        </w:rPr>
        <w:t xml:space="preserve"> </w:t>
      </w:r>
      <w:r w:rsidRPr="007E320E">
        <w:rPr>
          <w:rStyle w:val="CharDivText"/>
        </w:rPr>
        <w:t xml:space="preserve"> </w:t>
      </w:r>
    </w:p>
    <w:p w:rsidR="000A1DEA" w:rsidRPr="007E320E" w:rsidRDefault="000A1DEA" w:rsidP="007E320E">
      <w:pPr>
        <w:pStyle w:val="ActHead5"/>
      </w:pPr>
      <w:bookmarkStart w:id="40" w:name="_Toc436985299"/>
      <w:r w:rsidRPr="007E320E">
        <w:rPr>
          <w:rStyle w:val="CharSectno"/>
        </w:rPr>
        <w:t>62</w:t>
      </w:r>
      <w:r w:rsidRPr="007E320E">
        <w:t xml:space="preserve">  </w:t>
      </w:r>
      <w:r w:rsidR="00A321E7" w:rsidRPr="007E320E">
        <w:t xml:space="preserve">Australian </w:t>
      </w:r>
      <w:r w:rsidRPr="007E320E">
        <w:t>Defence Force Cadets</w:t>
      </w:r>
      <w:bookmarkEnd w:id="40"/>
    </w:p>
    <w:p w:rsidR="000A1DEA" w:rsidRPr="007E320E" w:rsidRDefault="0072157B" w:rsidP="007E320E">
      <w:pPr>
        <w:pStyle w:val="subsection"/>
      </w:pPr>
      <w:r w:rsidRPr="007E320E">
        <w:tab/>
      </w:r>
      <w:r w:rsidR="00675A25" w:rsidRPr="007E320E">
        <w:t>(1)</w:t>
      </w:r>
      <w:r w:rsidR="000A1DEA" w:rsidRPr="007E320E">
        <w:tab/>
        <w:t xml:space="preserve">The </w:t>
      </w:r>
      <w:r w:rsidR="005C5A15" w:rsidRPr="007E320E">
        <w:rPr>
          <w:b/>
          <w:i/>
        </w:rPr>
        <w:t>Australia</w:t>
      </w:r>
      <w:r w:rsidR="005C5A15" w:rsidRPr="007E320E">
        <w:t xml:space="preserve"> </w:t>
      </w:r>
      <w:r w:rsidR="000A1DEA" w:rsidRPr="007E320E">
        <w:rPr>
          <w:b/>
          <w:i/>
        </w:rPr>
        <w:t>Defence Force Cadets</w:t>
      </w:r>
      <w:r w:rsidR="000A1DEA" w:rsidRPr="007E320E">
        <w:t xml:space="preserve"> </w:t>
      </w:r>
      <w:r w:rsidR="005C5A15" w:rsidRPr="007E320E">
        <w:t xml:space="preserve">(or </w:t>
      </w:r>
      <w:r w:rsidR="00764883" w:rsidRPr="007E320E">
        <w:rPr>
          <w:b/>
          <w:i/>
        </w:rPr>
        <w:t>ADF C</w:t>
      </w:r>
      <w:r w:rsidR="005C5A15" w:rsidRPr="007E320E">
        <w:rPr>
          <w:b/>
          <w:i/>
        </w:rPr>
        <w:t>adets</w:t>
      </w:r>
      <w:r w:rsidR="00675A25" w:rsidRPr="007E320E">
        <w:rPr>
          <w:b/>
          <w:i/>
        </w:rPr>
        <w:t xml:space="preserve"> </w:t>
      </w:r>
      <w:r w:rsidR="00675A25" w:rsidRPr="007E320E">
        <w:t xml:space="preserve">or </w:t>
      </w:r>
      <w:r w:rsidR="00675A25" w:rsidRPr="007E320E">
        <w:rPr>
          <w:b/>
          <w:i/>
        </w:rPr>
        <w:t>Cadets</w:t>
      </w:r>
      <w:r w:rsidR="005C5A15" w:rsidRPr="007E320E">
        <w:t xml:space="preserve">) </w:t>
      </w:r>
      <w:r w:rsidR="000A1DEA" w:rsidRPr="007E320E">
        <w:t>consists of the following:</w:t>
      </w:r>
    </w:p>
    <w:p w:rsidR="000A1DEA" w:rsidRPr="007E320E" w:rsidRDefault="000A1DEA" w:rsidP="007E320E">
      <w:pPr>
        <w:pStyle w:val="paragraph"/>
      </w:pPr>
      <w:r w:rsidRPr="007E320E">
        <w:tab/>
        <w:t>(a)</w:t>
      </w:r>
      <w:r w:rsidRPr="007E320E">
        <w:tab/>
        <w:t>the Australian Navy Cadets;</w:t>
      </w:r>
    </w:p>
    <w:p w:rsidR="000A1DEA" w:rsidRPr="007E320E" w:rsidRDefault="000A1DEA" w:rsidP="007E320E">
      <w:pPr>
        <w:pStyle w:val="paragraph"/>
      </w:pPr>
      <w:r w:rsidRPr="007E320E">
        <w:tab/>
        <w:t>(b)</w:t>
      </w:r>
      <w:r w:rsidRPr="007E320E">
        <w:tab/>
        <w:t>the Australian Army Cadets;</w:t>
      </w:r>
    </w:p>
    <w:p w:rsidR="000A1DEA" w:rsidRPr="007E320E" w:rsidRDefault="000A1DEA" w:rsidP="007E320E">
      <w:pPr>
        <w:pStyle w:val="paragraph"/>
      </w:pPr>
      <w:r w:rsidRPr="007E320E">
        <w:tab/>
        <w:t>(c)</w:t>
      </w:r>
      <w:r w:rsidRPr="007E320E">
        <w:tab/>
        <w:t>the Australian Air Force Cadets.</w:t>
      </w:r>
    </w:p>
    <w:p w:rsidR="00675A25" w:rsidRPr="007E320E" w:rsidRDefault="00675A25" w:rsidP="007E320E">
      <w:pPr>
        <w:pStyle w:val="subsection"/>
      </w:pPr>
      <w:r w:rsidRPr="007E320E">
        <w:tab/>
        <w:t>(2)</w:t>
      </w:r>
      <w:r w:rsidRPr="007E320E">
        <w:tab/>
        <w:t xml:space="preserve">The </w:t>
      </w:r>
      <w:r w:rsidRPr="007E320E">
        <w:rPr>
          <w:b/>
          <w:i/>
        </w:rPr>
        <w:t>Australian Navy Cadets</w:t>
      </w:r>
      <w:r w:rsidRPr="007E320E">
        <w:t xml:space="preserve"> consists of persons who have volunteered and been accepted </w:t>
      </w:r>
      <w:r w:rsidR="00DF67C4" w:rsidRPr="007E320E">
        <w:t xml:space="preserve">by the Chief of the Defence Force </w:t>
      </w:r>
      <w:r w:rsidRPr="007E320E">
        <w:t>as officers, instructors or cadets in the Australian Navy Cadets.</w:t>
      </w:r>
    </w:p>
    <w:p w:rsidR="00675A25" w:rsidRPr="007E320E" w:rsidRDefault="00675A25" w:rsidP="007E320E">
      <w:pPr>
        <w:pStyle w:val="subsection"/>
      </w:pPr>
      <w:r w:rsidRPr="007E320E">
        <w:tab/>
        <w:t>(3)</w:t>
      </w:r>
      <w:r w:rsidRPr="007E320E">
        <w:tab/>
        <w:t xml:space="preserve">The </w:t>
      </w:r>
      <w:r w:rsidRPr="007E320E">
        <w:rPr>
          <w:b/>
          <w:i/>
        </w:rPr>
        <w:t>Australian Army Cadets</w:t>
      </w:r>
      <w:r w:rsidRPr="007E320E">
        <w:t xml:space="preserve"> consists of persons who have volunteered and been accepted </w:t>
      </w:r>
      <w:r w:rsidR="00DF67C4" w:rsidRPr="007E320E">
        <w:t xml:space="preserve">by the Chief of the Defence Force </w:t>
      </w:r>
      <w:r w:rsidRPr="007E320E">
        <w:t>as officers, instructors or cadets in the Australian Army Cadets.</w:t>
      </w:r>
    </w:p>
    <w:p w:rsidR="00675A25" w:rsidRPr="007E320E" w:rsidRDefault="00675A25" w:rsidP="007E320E">
      <w:pPr>
        <w:pStyle w:val="subsection"/>
      </w:pPr>
      <w:r w:rsidRPr="007E320E">
        <w:tab/>
        <w:t>(4)</w:t>
      </w:r>
      <w:r w:rsidRPr="007E320E">
        <w:tab/>
        <w:t xml:space="preserve">The </w:t>
      </w:r>
      <w:r w:rsidRPr="007E320E">
        <w:rPr>
          <w:b/>
          <w:i/>
        </w:rPr>
        <w:t>Australian Air Force Cadets</w:t>
      </w:r>
      <w:r w:rsidRPr="007E320E">
        <w:t xml:space="preserve"> consists of persons who have volunteered and been accepted </w:t>
      </w:r>
      <w:r w:rsidR="00DF67C4" w:rsidRPr="007E320E">
        <w:t xml:space="preserve">by the Chief of the Defence Force </w:t>
      </w:r>
      <w:r w:rsidRPr="007E320E">
        <w:t>as officers, instructors or cadets in the Australian Air Force Cadets.</w:t>
      </w:r>
    </w:p>
    <w:p w:rsidR="0072157B" w:rsidRPr="007E320E" w:rsidRDefault="0072157B" w:rsidP="007E320E">
      <w:pPr>
        <w:pStyle w:val="ActHead5"/>
      </w:pPr>
      <w:bookmarkStart w:id="41" w:name="_Toc436985300"/>
      <w:r w:rsidRPr="007E320E">
        <w:rPr>
          <w:rStyle w:val="CharSectno"/>
        </w:rPr>
        <w:t>62A</w:t>
      </w:r>
      <w:r w:rsidRPr="007E320E">
        <w:t xml:space="preserve">  </w:t>
      </w:r>
      <w:r w:rsidR="00147774" w:rsidRPr="007E320E">
        <w:t>Direction and a</w:t>
      </w:r>
      <w:r w:rsidRPr="007E320E">
        <w:t>dministration of the Cadets</w:t>
      </w:r>
      <w:bookmarkEnd w:id="41"/>
    </w:p>
    <w:p w:rsidR="0072157B" w:rsidRPr="007E320E" w:rsidRDefault="0072157B" w:rsidP="007E320E">
      <w:pPr>
        <w:pStyle w:val="subsection"/>
      </w:pPr>
      <w:r w:rsidRPr="007E320E">
        <w:tab/>
        <w:t>(1)</w:t>
      </w:r>
      <w:r w:rsidRPr="007E320E">
        <w:tab/>
        <w:t xml:space="preserve">The Chief of the Defence Force is to </w:t>
      </w:r>
      <w:r w:rsidR="00E473C1" w:rsidRPr="007E320E">
        <w:t xml:space="preserve">direct and </w:t>
      </w:r>
      <w:r w:rsidRPr="007E320E">
        <w:t>administer the Cadets.</w:t>
      </w:r>
    </w:p>
    <w:p w:rsidR="0072157B" w:rsidRPr="007E320E" w:rsidRDefault="0072157B" w:rsidP="007E320E">
      <w:pPr>
        <w:pStyle w:val="subsection"/>
      </w:pPr>
      <w:r w:rsidRPr="007E320E">
        <w:tab/>
        <w:t>(2)</w:t>
      </w:r>
      <w:r w:rsidRPr="007E320E">
        <w:tab/>
        <w:t xml:space="preserve">In </w:t>
      </w:r>
      <w:r w:rsidR="00E473C1" w:rsidRPr="007E320E">
        <w:t xml:space="preserve">directing and </w:t>
      </w:r>
      <w:r w:rsidRPr="007E320E">
        <w:t>administering the Cadets, the Chief of the Defence Force must comply with any directions of the Minister.</w:t>
      </w:r>
    </w:p>
    <w:p w:rsidR="00863AB1" w:rsidRPr="007E320E" w:rsidRDefault="00863AB1" w:rsidP="007E320E">
      <w:pPr>
        <w:pStyle w:val="subsection"/>
      </w:pPr>
      <w:r w:rsidRPr="007E320E">
        <w:lastRenderedPageBreak/>
        <w:tab/>
        <w:t>(3)</w:t>
      </w:r>
      <w:r w:rsidRPr="007E320E">
        <w:tab/>
        <w:t>The Chief of the Defence Force may direct the Vice Chief of the Defence</w:t>
      </w:r>
      <w:r w:rsidR="00A321E7" w:rsidRPr="007E320E">
        <w:t xml:space="preserve"> Force</w:t>
      </w:r>
      <w:r w:rsidRPr="007E320E">
        <w:t>, a service chief</w:t>
      </w:r>
      <w:r w:rsidR="003F3705" w:rsidRPr="007E320E">
        <w:t xml:space="preserve"> or </w:t>
      </w:r>
      <w:r w:rsidR="00A321E7" w:rsidRPr="007E320E">
        <w:t>any</w:t>
      </w:r>
      <w:r w:rsidR="003F3705" w:rsidRPr="007E320E">
        <w:t xml:space="preserve"> other member of the Defence Force to assist </w:t>
      </w:r>
      <w:r w:rsidR="00A321E7" w:rsidRPr="007E320E">
        <w:t>with</w:t>
      </w:r>
      <w:r w:rsidR="003F3705" w:rsidRPr="007E320E">
        <w:t xml:space="preserve"> the </w:t>
      </w:r>
      <w:r w:rsidR="00E473C1" w:rsidRPr="007E320E">
        <w:t xml:space="preserve">direction and </w:t>
      </w:r>
      <w:r w:rsidR="003F3705" w:rsidRPr="007E320E">
        <w:t xml:space="preserve">administration of the </w:t>
      </w:r>
      <w:r w:rsidR="00A321E7" w:rsidRPr="007E320E">
        <w:t>Cadets.</w:t>
      </w:r>
    </w:p>
    <w:p w:rsidR="00A321E7" w:rsidRPr="007E320E" w:rsidRDefault="00A321E7" w:rsidP="007E320E">
      <w:pPr>
        <w:pStyle w:val="subsection"/>
      </w:pPr>
      <w:r w:rsidRPr="007E320E">
        <w:tab/>
        <w:t>(4)</w:t>
      </w:r>
      <w:r w:rsidRPr="007E320E">
        <w:tab/>
        <w:t>The Chief of the Defence Force may use members of the Defence Force and the resources of the Defence Force for the purposes of administering, managing, supervising and training cadets.</w:t>
      </w:r>
    </w:p>
    <w:p w:rsidR="00764883" w:rsidRPr="007E320E" w:rsidRDefault="00764883" w:rsidP="007E320E">
      <w:pPr>
        <w:pStyle w:val="notetext"/>
      </w:pPr>
      <w:r w:rsidRPr="007E320E">
        <w:t>Note:</w:t>
      </w:r>
      <w:r w:rsidRPr="007E320E">
        <w:tab/>
        <w:t xml:space="preserve">The use and management of public resources must comply with the requirements </w:t>
      </w:r>
      <w:r w:rsidR="00EB480D" w:rsidRPr="007E320E">
        <w:t>of</w:t>
      </w:r>
      <w:r w:rsidRPr="007E320E">
        <w:t xml:space="preserve"> the </w:t>
      </w:r>
      <w:r w:rsidRPr="007E320E">
        <w:rPr>
          <w:i/>
        </w:rPr>
        <w:t>Public Governance, Performance and Accountability Act 2013</w:t>
      </w:r>
      <w:r w:rsidRPr="007E320E">
        <w:t>.</w:t>
      </w:r>
    </w:p>
    <w:p w:rsidR="00A321E7" w:rsidRPr="007E320E" w:rsidRDefault="00A321E7" w:rsidP="007E320E">
      <w:pPr>
        <w:pStyle w:val="ActHead5"/>
      </w:pPr>
      <w:bookmarkStart w:id="42" w:name="_Toc436985301"/>
      <w:r w:rsidRPr="007E320E">
        <w:rPr>
          <w:rStyle w:val="CharSectno"/>
        </w:rPr>
        <w:t>62</w:t>
      </w:r>
      <w:r w:rsidR="00DF67C4" w:rsidRPr="007E320E">
        <w:rPr>
          <w:rStyle w:val="CharSectno"/>
        </w:rPr>
        <w:t>B</w:t>
      </w:r>
      <w:r w:rsidRPr="007E320E">
        <w:t xml:space="preserve">  </w:t>
      </w:r>
      <w:r w:rsidR="00E4254A" w:rsidRPr="007E320E">
        <w:t>Chief of the Defence Force</w:t>
      </w:r>
      <w:r w:rsidRPr="007E320E">
        <w:t xml:space="preserve"> may make determinations</w:t>
      </w:r>
      <w:bookmarkEnd w:id="42"/>
    </w:p>
    <w:p w:rsidR="008B7B1E" w:rsidRPr="007E320E" w:rsidRDefault="008B7B1E" w:rsidP="007E320E">
      <w:pPr>
        <w:pStyle w:val="subsection"/>
      </w:pPr>
      <w:r w:rsidRPr="007E320E">
        <w:tab/>
        <w:t>(1)</w:t>
      </w:r>
      <w:r w:rsidRPr="007E320E">
        <w:tab/>
        <w:t xml:space="preserve">The </w:t>
      </w:r>
      <w:r w:rsidR="00887936" w:rsidRPr="007E320E">
        <w:t xml:space="preserve">Chief of the Defence Force </w:t>
      </w:r>
      <w:r w:rsidRPr="007E320E">
        <w:t>may, by legislative instrument, make determinations providing for and in relation to the following:</w:t>
      </w:r>
    </w:p>
    <w:p w:rsidR="008B7B1E" w:rsidRPr="007E320E" w:rsidRDefault="008B7B1E" w:rsidP="007E320E">
      <w:pPr>
        <w:pStyle w:val="paragraph"/>
      </w:pPr>
      <w:r w:rsidRPr="007E320E">
        <w:tab/>
        <w:t>(</w:t>
      </w:r>
      <w:r w:rsidR="00887936" w:rsidRPr="007E320E">
        <w:t>a</w:t>
      </w:r>
      <w:r w:rsidRPr="007E320E">
        <w:t>)</w:t>
      </w:r>
      <w:r w:rsidRPr="007E320E">
        <w:tab/>
        <w:t xml:space="preserve">the payment of allowances or other pecuniary benefits </w:t>
      </w:r>
      <w:r w:rsidR="00221905" w:rsidRPr="007E320E">
        <w:t>to or for cadets;</w:t>
      </w:r>
    </w:p>
    <w:p w:rsidR="008B7B1E" w:rsidRPr="007E320E" w:rsidRDefault="00887936" w:rsidP="007E320E">
      <w:pPr>
        <w:pStyle w:val="paragraph"/>
      </w:pPr>
      <w:r w:rsidRPr="007E320E">
        <w:tab/>
        <w:t>(b</w:t>
      </w:r>
      <w:r w:rsidR="008B7B1E" w:rsidRPr="007E320E">
        <w:t>)</w:t>
      </w:r>
      <w:r w:rsidR="008B7B1E" w:rsidRPr="007E320E">
        <w:tab/>
        <w:t>the payment of allowances or other pecuniary benefits to or in respect of mem</w:t>
      </w:r>
      <w:r w:rsidR="00221905" w:rsidRPr="007E320E">
        <w:t>bers of the families of cadets;</w:t>
      </w:r>
    </w:p>
    <w:p w:rsidR="008B7B1E" w:rsidRPr="007E320E" w:rsidRDefault="008B7B1E" w:rsidP="007E320E">
      <w:pPr>
        <w:pStyle w:val="paragraph"/>
      </w:pPr>
      <w:r w:rsidRPr="007E320E">
        <w:tab/>
        <w:t>(</w:t>
      </w:r>
      <w:r w:rsidR="00887936" w:rsidRPr="007E320E">
        <w:t>c</w:t>
      </w:r>
      <w:r w:rsidRPr="007E320E">
        <w:t>)</w:t>
      </w:r>
      <w:r w:rsidRPr="007E320E">
        <w:tab/>
        <w:t xml:space="preserve">the provision of other benefits to or in respect of cadets, or to or in respect of members of the families of </w:t>
      </w:r>
      <w:r w:rsidR="00887936" w:rsidRPr="007E320E">
        <w:t>cadets.</w:t>
      </w:r>
    </w:p>
    <w:p w:rsidR="0058152B" w:rsidRPr="007E320E" w:rsidRDefault="005E6F7D" w:rsidP="007E320E">
      <w:pPr>
        <w:pStyle w:val="subsection"/>
      </w:pPr>
      <w:r w:rsidRPr="007E320E">
        <w:tab/>
        <w:t>(2</w:t>
      </w:r>
      <w:r w:rsidR="008B7B1E" w:rsidRPr="007E320E">
        <w:t>)</w:t>
      </w:r>
      <w:r w:rsidR="008B7B1E" w:rsidRPr="007E320E">
        <w:tab/>
        <w:t>A legislative inst</w:t>
      </w:r>
      <w:r w:rsidRPr="007E320E">
        <w:t xml:space="preserve">rument under </w:t>
      </w:r>
      <w:r w:rsidR="007E320E" w:rsidRPr="007E320E">
        <w:t>subsection (</w:t>
      </w:r>
      <w:r w:rsidRPr="007E320E">
        <w:t>1) may</w:t>
      </w:r>
      <w:r w:rsidR="008B7B1E" w:rsidRPr="007E320E">
        <w:t xml:space="preserve"> provide </w:t>
      </w:r>
      <w:r w:rsidR="0058152B" w:rsidRPr="007E320E">
        <w:t>for an amount paid under a determination made under that subsection to be wholly or partly repaid to the Commonwealth if an event specified in the determination occurs.</w:t>
      </w:r>
    </w:p>
    <w:p w:rsidR="00DF67C4" w:rsidRPr="007E320E" w:rsidRDefault="00DF67C4" w:rsidP="007E320E">
      <w:pPr>
        <w:pStyle w:val="ActHead5"/>
      </w:pPr>
      <w:bookmarkStart w:id="43" w:name="_Toc436985302"/>
      <w:r w:rsidRPr="007E320E">
        <w:rPr>
          <w:rStyle w:val="CharSectno"/>
        </w:rPr>
        <w:t>62C</w:t>
      </w:r>
      <w:r w:rsidRPr="007E320E">
        <w:t xml:space="preserve">  Relationship to the Defence Force</w:t>
      </w:r>
      <w:bookmarkEnd w:id="43"/>
    </w:p>
    <w:p w:rsidR="00DF67C4" w:rsidRPr="007E320E" w:rsidRDefault="00DF67C4" w:rsidP="007E320E">
      <w:pPr>
        <w:pStyle w:val="subsection"/>
      </w:pPr>
      <w:r w:rsidRPr="007E320E">
        <w:tab/>
        <w:t>(1)</w:t>
      </w:r>
      <w:r w:rsidRPr="007E320E">
        <w:tab/>
        <w:t>A cadet is not a member of the Defence Force.</w:t>
      </w:r>
    </w:p>
    <w:p w:rsidR="00DF67C4" w:rsidRPr="007E320E" w:rsidRDefault="00DF67C4" w:rsidP="007E320E">
      <w:pPr>
        <w:pStyle w:val="subsection"/>
      </w:pPr>
      <w:r w:rsidRPr="007E320E">
        <w:tab/>
        <w:t>(2)</w:t>
      </w:r>
      <w:r w:rsidRPr="007E320E">
        <w:tab/>
        <w:t>A person with a role in administering, managing, supervising or training cadets does not become a member of the Defence Force because of that role.</w:t>
      </w:r>
    </w:p>
    <w:p w:rsidR="00DF67C4" w:rsidRPr="007E320E" w:rsidRDefault="00DF67C4" w:rsidP="007E320E">
      <w:pPr>
        <w:pStyle w:val="ActHead5"/>
      </w:pPr>
      <w:bookmarkStart w:id="44" w:name="_Toc436985303"/>
      <w:r w:rsidRPr="007E320E">
        <w:rPr>
          <w:rStyle w:val="CharSectno"/>
        </w:rPr>
        <w:t>62D</w:t>
      </w:r>
      <w:r w:rsidRPr="007E320E">
        <w:t xml:space="preserve">  Acceptance is not a civil contract</w:t>
      </w:r>
      <w:bookmarkEnd w:id="44"/>
    </w:p>
    <w:p w:rsidR="00DF67C4" w:rsidRPr="007E320E" w:rsidRDefault="00DF67C4" w:rsidP="007E320E">
      <w:pPr>
        <w:pStyle w:val="subsection"/>
      </w:pPr>
      <w:r w:rsidRPr="007E320E">
        <w:tab/>
      </w:r>
      <w:r w:rsidRPr="007E320E">
        <w:tab/>
        <w:t>No civil contract of any kind is created with the Crown or the Commonwealth in connection with the acceptance of a person as an officer, instructor or cadet in the Cadets.</w:t>
      </w:r>
    </w:p>
    <w:p w:rsidR="00A16D51" w:rsidRPr="007E320E" w:rsidRDefault="00A16D51" w:rsidP="007E320E">
      <w:pPr>
        <w:pStyle w:val="ActHead5"/>
      </w:pPr>
      <w:bookmarkStart w:id="45" w:name="_Toc436985304"/>
      <w:r w:rsidRPr="007E320E">
        <w:rPr>
          <w:rStyle w:val="CharSectno"/>
        </w:rPr>
        <w:lastRenderedPageBreak/>
        <w:t>62</w:t>
      </w:r>
      <w:r w:rsidR="00DF67C4" w:rsidRPr="007E320E">
        <w:rPr>
          <w:rStyle w:val="CharSectno"/>
        </w:rPr>
        <w:t>E</w:t>
      </w:r>
      <w:r w:rsidRPr="007E320E">
        <w:t xml:space="preserve">  Annual report</w:t>
      </w:r>
      <w:bookmarkEnd w:id="45"/>
    </w:p>
    <w:p w:rsidR="00A16D51" w:rsidRPr="007E320E" w:rsidRDefault="00A16D51" w:rsidP="007E320E">
      <w:pPr>
        <w:pStyle w:val="subsection"/>
      </w:pPr>
      <w:r w:rsidRPr="007E320E">
        <w:tab/>
        <w:t>(1)</w:t>
      </w:r>
      <w:r w:rsidRPr="007E320E">
        <w:tab/>
        <w:t xml:space="preserve">The </w:t>
      </w:r>
      <w:r w:rsidR="00394250" w:rsidRPr="007E320E">
        <w:t>Chief of the Defence Force</w:t>
      </w:r>
      <w:r w:rsidRPr="007E320E">
        <w:t xml:space="preserve"> must, as soon as practicable after the end </w:t>
      </w:r>
      <w:r w:rsidR="00481859" w:rsidRPr="007E320E">
        <w:t>of each financial year, prepare</w:t>
      </w:r>
      <w:r w:rsidRPr="007E320E">
        <w:t xml:space="preserve"> a report on </w:t>
      </w:r>
      <w:r w:rsidR="00FB7DB1" w:rsidRPr="007E320E">
        <w:t>the</w:t>
      </w:r>
      <w:r w:rsidRPr="007E320E">
        <w:t xml:space="preserve"> </w:t>
      </w:r>
      <w:r w:rsidR="00FB7DB1" w:rsidRPr="007E320E">
        <w:t xml:space="preserve">administration of the Cadets </w:t>
      </w:r>
      <w:r w:rsidRPr="007E320E">
        <w:t>during that year.</w:t>
      </w:r>
    </w:p>
    <w:p w:rsidR="00481859" w:rsidRPr="007E320E" w:rsidRDefault="00A16D51" w:rsidP="007E320E">
      <w:pPr>
        <w:pStyle w:val="subsection"/>
      </w:pPr>
      <w:r w:rsidRPr="007E320E">
        <w:tab/>
        <w:t>(2)</w:t>
      </w:r>
      <w:r w:rsidRPr="007E320E">
        <w:tab/>
        <w:t xml:space="preserve">The </w:t>
      </w:r>
      <w:r w:rsidR="00FB7DB1" w:rsidRPr="007E320E">
        <w:t xml:space="preserve">report must </w:t>
      </w:r>
      <w:r w:rsidR="00481859" w:rsidRPr="007E320E">
        <w:t>be included in the annual report prepared by the Secretary and given to the Minister under section</w:t>
      </w:r>
      <w:r w:rsidR="007E320E" w:rsidRPr="007E320E">
        <w:t> </w:t>
      </w:r>
      <w:r w:rsidR="00481859" w:rsidRPr="007E320E">
        <w:t xml:space="preserve">46 of the </w:t>
      </w:r>
      <w:r w:rsidR="00481859" w:rsidRPr="007E320E">
        <w:rPr>
          <w:i/>
        </w:rPr>
        <w:t>Public Governance, Performance and Accountability Act 2013</w:t>
      </w:r>
      <w:r w:rsidR="00481859" w:rsidRPr="007E320E">
        <w:t xml:space="preserve"> for the financial year.</w:t>
      </w:r>
    </w:p>
    <w:p w:rsidR="000A1DEA" w:rsidRPr="007E320E" w:rsidRDefault="00E862A4" w:rsidP="007E320E">
      <w:pPr>
        <w:pStyle w:val="ItemHead"/>
      </w:pPr>
      <w:r w:rsidRPr="007E320E">
        <w:t>23</w:t>
      </w:r>
      <w:r w:rsidR="000A1DEA" w:rsidRPr="007E320E">
        <w:t xml:space="preserve">  Section</w:t>
      </w:r>
      <w:r w:rsidR="007E320E" w:rsidRPr="007E320E">
        <w:t> </w:t>
      </w:r>
      <w:r w:rsidR="000A1DEA" w:rsidRPr="007E320E">
        <w:t xml:space="preserve">93 (definition of </w:t>
      </w:r>
      <w:r w:rsidR="000A1DEA" w:rsidRPr="007E320E">
        <w:rPr>
          <w:i/>
        </w:rPr>
        <w:t>Defence Instructions</w:t>
      </w:r>
      <w:r w:rsidR="000A1DEA" w:rsidRPr="007E320E">
        <w:t>)</w:t>
      </w:r>
    </w:p>
    <w:p w:rsidR="000A1DEA" w:rsidRPr="007E320E" w:rsidRDefault="000A1DEA" w:rsidP="007E320E">
      <w:pPr>
        <w:pStyle w:val="Item"/>
      </w:pPr>
      <w:r w:rsidRPr="007E320E">
        <w:t>Repeal the definition.</w:t>
      </w:r>
    </w:p>
    <w:p w:rsidR="000A1DEA" w:rsidRPr="007E320E" w:rsidRDefault="00E862A4" w:rsidP="007E320E">
      <w:pPr>
        <w:pStyle w:val="ItemHead"/>
      </w:pPr>
      <w:r w:rsidRPr="007E320E">
        <w:t>24</w:t>
      </w:r>
      <w:r w:rsidR="000A1DEA" w:rsidRPr="007E320E">
        <w:t xml:space="preserve">  Section</w:t>
      </w:r>
      <w:r w:rsidR="007E320E" w:rsidRPr="007E320E">
        <w:t> </w:t>
      </w:r>
      <w:r w:rsidR="000A1DEA" w:rsidRPr="007E320E">
        <w:t>93 (</w:t>
      </w:r>
      <w:r w:rsidR="007E320E" w:rsidRPr="007E320E">
        <w:t>paragraphs (</w:t>
      </w:r>
      <w:r w:rsidR="000A1DEA" w:rsidRPr="007E320E">
        <w:t xml:space="preserve">b) and (c) of the definition of </w:t>
      </w:r>
      <w:r w:rsidR="000A1DEA" w:rsidRPr="007E320E">
        <w:rPr>
          <w:i/>
        </w:rPr>
        <w:t>relevant authority</w:t>
      </w:r>
      <w:r w:rsidR="000A1DEA" w:rsidRPr="007E320E">
        <w:t>)</w:t>
      </w:r>
    </w:p>
    <w:p w:rsidR="000A1DEA" w:rsidRPr="007E320E" w:rsidRDefault="000A1DEA" w:rsidP="007E320E">
      <w:pPr>
        <w:pStyle w:val="Item"/>
      </w:pPr>
      <w:r w:rsidRPr="007E320E">
        <w:t>Omit “relevant service chief”, substitute “Chief of the Defence Force”.</w:t>
      </w:r>
    </w:p>
    <w:p w:rsidR="000A1DEA" w:rsidRPr="007E320E" w:rsidRDefault="00E862A4" w:rsidP="007E320E">
      <w:pPr>
        <w:pStyle w:val="ItemHead"/>
      </w:pPr>
      <w:r w:rsidRPr="007E320E">
        <w:t>25</w:t>
      </w:r>
      <w:r w:rsidR="000A1DEA" w:rsidRPr="007E320E">
        <w:t xml:space="preserve">  Section</w:t>
      </w:r>
      <w:r w:rsidR="007E320E" w:rsidRPr="007E320E">
        <w:t> </w:t>
      </w:r>
      <w:r w:rsidR="000A1DEA" w:rsidRPr="007E320E">
        <w:t>93A</w:t>
      </w:r>
    </w:p>
    <w:p w:rsidR="000A1DEA" w:rsidRPr="007E320E" w:rsidRDefault="000A1DEA" w:rsidP="007E320E">
      <w:pPr>
        <w:pStyle w:val="Item"/>
      </w:pPr>
      <w:r w:rsidRPr="007E320E">
        <w:t>Omit “or a service chief”.</w:t>
      </w:r>
    </w:p>
    <w:p w:rsidR="00FA0B28" w:rsidRPr="007E320E" w:rsidRDefault="00E862A4" w:rsidP="007E320E">
      <w:pPr>
        <w:pStyle w:val="ItemHead"/>
      </w:pPr>
      <w:r w:rsidRPr="007E320E">
        <w:t>26</w:t>
      </w:r>
      <w:r w:rsidR="00FA0B28" w:rsidRPr="007E320E">
        <w:t xml:space="preserve">  Subsections</w:t>
      </w:r>
      <w:r w:rsidR="007E320E" w:rsidRPr="007E320E">
        <w:t> </w:t>
      </w:r>
      <w:r w:rsidR="00FA0B28" w:rsidRPr="007E320E">
        <w:t>103(2) and (3)</w:t>
      </w:r>
    </w:p>
    <w:p w:rsidR="00FA0B28" w:rsidRPr="007E320E" w:rsidRDefault="00FA0B28" w:rsidP="007E320E">
      <w:pPr>
        <w:pStyle w:val="Item"/>
      </w:pPr>
      <w:r w:rsidRPr="007E320E">
        <w:t>Omit “relevant service chief”, substitute “Chief of the Defence Force”.</w:t>
      </w:r>
    </w:p>
    <w:p w:rsidR="000A1DEA" w:rsidRPr="007E320E" w:rsidRDefault="00E862A4" w:rsidP="007E320E">
      <w:pPr>
        <w:pStyle w:val="ItemHead"/>
      </w:pPr>
      <w:r w:rsidRPr="007E320E">
        <w:t>27</w:t>
      </w:r>
      <w:r w:rsidR="000A1DEA" w:rsidRPr="007E320E">
        <w:t xml:space="preserve">  Subsection</w:t>
      </w:r>
      <w:r w:rsidR="007E320E" w:rsidRPr="007E320E">
        <w:t> </w:t>
      </w:r>
      <w:r w:rsidR="000A1DEA" w:rsidRPr="007E320E">
        <w:t>109(1)</w:t>
      </w:r>
    </w:p>
    <w:p w:rsidR="000A1DEA" w:rsidRPr="007E320E" w:rsidRDefault="000A1DEA" w:rsidP="007E320E">
      <w:pPr>
        <w:pStyle w:val="Item"/>
      </w:pPr>
      <w:r w:rsidRPr="007E320E">
        <w:t>Omit “section</w:t>
      </w:r>
      <w:r w:rsidR="007E320E" w:rsidRPr="007E320E">
        <w:t> </w:t>
      </w:r>
      <w:r w:rsidRPr="007E320E">
        <w:t>9A”, substitute “section</w:t>
      </w:r>
      <w:r w:rsidR="007E320E" w:rsidRPr="007E320E">
        <w:t> </w:t>
      </w:r>
      <w:r w:rsidR="006C0AF0" w:rsidRPr="007E320E">
        <w:t>11</w:t>
      </w:r>
      <w:r w:rsidRPr="007E320E">
        <w:t>”.</w:t>
      </w:r>
    </w:p>
    <w:p w:rsidR="000A1DEA" w:rsidRPr="007E320E" w:rsidRDefault="00E862A4" w:rsidP="007E320E">
      <w:pPr>
        <w:pStyle w:val="ItemHead"/>
      </w:pPr>
      <w:r w:rsidRPr="007E320E">
        <w:t>28</w:t>
      </w:r>
      <w:r w:rsidR="000A1DEA" w:rsidRPr="007E320E">
        <w:t xml:space="preserve">  Paragraph 110DA(2)(b)</w:t>
      </w:r>
    </w:p>
    <w:p w:rsidR="000A1DEA" w:rsidRPr="007E320E" w:rsidRDefault="00D64589" w:rsidP="007E320E">
      <w:pPr>
        <w:pStyle w:val="Item"/>
      </w:pPr>
      <w:r w:rsidRPr="007E320E">
        <w:t>Repeal the paragraph</w:t>
      </w:r>
      <w:r w:rsidR="000A1DEA" w:rsidRPr="007E320E">
        <w:t>.</w:t>
      </w:r>
    </w:p>
    <w:p w:rsidR="000A1DEA" w:rsidRPr="007E320E" w:rsidRDefault="00E862A4" w:rsidP="007E320E">
      <w:pPr>
        <w:pStyle w:val="ItemHead"/>
      </w:pPr>
      <w:r w:rsidRPr="007E320E">
        <w:t>29</w:t>
      </w:r>
      <w:r w:rsidR="000A1DEA" w:rsidRPr="007E320E">
        <w:t xml:space="preserve">  Paragraph 110O(1)(a)</w:t>
      </w:r>
    </w:p>
    <w:p w:rsidR="000A1DEA" w:rsidRPr="007E320E" w:rsidRDefault="000A1DEA" w:rsidP="007E320E">
      <w:pPr>
        <w:pStyle w:val="Item"/>
      </w:pPr>
      <w:r w:rsidRPr="007E320E">
        <w:t>Omit “appropriate service chief”, substitute “Chief of the Defence Force”.</w:t>
      </w:r>
    </w:p>
    <w:p w:rsidR="000A1DEA" w:rsidRPr="007E320E" w:rsidRDefault="00E862A4" w:rsidP="007E320E">
      <w:pPr>
        <w:pStyle w:val="ItemHead"/>
      </w:pPr>
      <w:r w:rsidRPr="007E320E">
        <w:t>30</w:t>
      </w:r>
      <w:r w:rsidR="000A1DEA" w:rsidRPr="007E320E">
        <w:t xml:space="preserve">  Subsection</w:t>
      </w:r>
      <w:r w:rsidR="007E320E" w:rsidRPr="007E320E">
        <w:t> </w:t>
      </w:r>
      <w:r w:rsidR="000A1DEA" w:rsidRPr="007E320E">
        <w:t>116B(1)</w:t>
      </w:r>
    </w:p>
    <w:p w:rsidR="000A1DEA" w:rsidRPr="007E320E" w:rsidRDefault="000A1DEA" w:rsidP="007E320E">
      <w:pPr>
        <w:pStyle w:val="Item"/>
      </w:pPr>
      <w:r w:rsidRPr="007E320E">
        <w:t>Omit “Chief of Navy, the Chief of Army or the Chief of Air Force”, substitute “Chief of the Defence Force”.</w:t>
      </w:r>
    </w:p>
    <w:p w:rsidR="000A1DEA" w:rsidRPr="007E320E" w:rsidRDefault="00E862A4" w:rsidP="007E320E">
      <w:pPr>
        <w:pStyle w:val="ItemHead"/>
      </w:pPr>
      <w:r w:rsidRPr="007E320E">
        <w:lastRenderedPageBreak/>
        <w:t>31</w:t>
      </w:r>
      <w:r w:rsidR="000A1DEA" w:rsidRPr="007E320E">
        <w:t xml:space="preserve">  Paragraphs 116B(1)(a) and (b)</w:t>
      </w:r>
    </w:p>
    <w:p w:rsidR="000A1DEA" w:rsidRPr="007E320E" w:rsidRDefault="000A1DEA" w:rsidP="007E320E">
      <w:pPr>
        <w:pStyle w:val="Item"/>
      </w:pPr>
      <w:r w:rsidRPr="007E320E">
        <w:t>Omit “under his or her command”.</w:t>
      </w:r>
    </w:p>
    <w:p w:rsidR="000A1DEA" w:rsidRPr="007E320E" w:rsidRDefault="00E862A4" w:rsidP="007E320E">
      <w:pPr>
        <w:pStyle w:val="ItemHead"/>
      </w:pPr>
      <w:r w:rsidRPr="007E320E">
        <w:t>32</w:t>
      </w:r>
      <w:r w:rsidR="000A1DEA" w:rsidRPr="007E320E">
        <w:t xml:space="preserve">  Subsection</w:t>
      </w:r>
      <w:r w:rsidR="007E320E" w:rsidRPr="007E320E">
        <w:t> </w:t>
      </w:r>
      <w:r w:rsidR="000A1DEA" w:rsidRPr="007E320E">
        <w:t>116</w:t>
      </w:r>
      <w:r w:rsidR="00067618" w:rsidRPr="007E320E">
        <w:t>B</w:t>
      </w:r>
      <w:r w:rsidR="000A1DEA" w:rsidRPr="007E320E">
        <w:t>(3)</w:t>
      </w:r>
    </w:p>
    <w:p w:rsidR="000A1DEA" w:rsidRPr="007E320E" w:rsidRDefault="000A1DEA" w:rsidP="007E320E">
      <w:pPr>
        <w:pStyle w:val="Item"/>
      </w:pPr>
      <w:r w:rsidRPr="007E320E">
        <w:t>Omit “Australian Navy, the Australian Army or the Australian Air Force</w:t>
      </w:r>
      <w:r w:rsidR="00807981" w:rsidRPr="007E320E">
        <w:t>, as the case may be,</w:t>
      </w:r>
      <w:r w:rsidRPr="007E320E">
        <w:t>”, substitute “Defence Force”.</w:t>
      </w:r>
    </w:p>
    <w:p w:rsidR="000A1DEA" w:rsidRPr="007E320E" w:rsidRDefault="00E862A4" w:rsidP="007E320E">
      <w:pPr>
        <w:pStyle w:val="ItemHead"/>
      </w:pPr>
      <w:r w:rsidRPr="007E320E">
        <w:t>33</w:t>
      </w:r>
      <w:r w:rsidR="000A1DEA" w:rsidRPr="007E320E">
        <w:t xml:space="preserve">  Subsections</w:t>
      </w:r>
      <w:r w:rsidR="007E320E" w:rsidRPr="007E320E">
        <w:t> </w:t>
      </w:r>
      <w:r w:rsidR="000A1DEA" w:rsidRPr="007E320E">
        <w:t>116C(3), 116E(1) and 116M(1)</w:t>
      </w:r>
    </w:p>
    <w:p w:rsidR="000A1DEA" w:rsidRPr="007E320E" w:rsidRDefault="000A1DEA" w:rsidP="007E320E">
      <w:pPr>
        <w:pStyle w:val="Item"/>
      </w:pPr>
      <w:r w:rsidRPr="007E320E">
        <w:t>Omit “or a service chief”.</w:t>
      </w:r>
    </w:p>
    <w:p w:rsidR="000A1DEA" w:rsidRPr="007E320E" w:rsidRDefault="00E862A4" w:rsidP="007E320E">
      <w:pPr>
        <w:pStyle w:val="ItemHead"/>
      </w:pPr>
      <w:r w:rsidRPr="007E320E">
        <w:t>34</w:t>
      </w:r>
      <w:r w:rsidR="000A1DEA" w:rsidRPr="007E320E">
        <w:t xml:space="preserve">  Subsection</w:t>
      </w:r>
      <w:r w:rsidR="007E320E" w:rsidRPr="007E320E">
        <w:t> </w:t>
      </w:r>
      <w:r w:rsidR="000A1DEA" w:rsidRPr="007E320E">
        <w:t>116M(1)</w:t>
      </w:r>
    </w:p>
    <w:p w:rsidR="000A1DEA" w:rsidRPr="007E320E" w:rsidRDefault="000A1DEA" w:rsidP="007E320E">
      <w:pPr>
        <w:pStyle w:val="Item"/>
      </w:pPr>
      <w:r w:rsidRPr="007E320E">
        <w:t>Omit “, other than this power of delegation”.</w:t>
      </w:r>
    </w:p>
    <w:p w:rsidR="000A1DEA" w:rsidRPr="007E320E" w:rsidRDefault="00E862A4" w:rsidP="007E320E">
      <w:pPr>
        <w:pStyle w:val="ItemHead"/>
      </w:pPr>
      <w:r w:rsidRPr="007E320E">
        <w:t>35</w:t>
      </w:r>
      <w:r w:rsidR="000A1DEA" w:rsidRPr="007E320E">
        <w:t xml:space="preserve">  Subsection</w:t>
      </w:r>
      <w:r w:rsidR="007E320E" w:rsidRPr="007E320E">
        <w:t> </w:t>
      </w:r>
      <w:r w:rsidR="000A1DEA" w:rsidRPr="007E320E">
        <w:t>116M(2)</w:t>
      </w:r>
    </w:p>
    <w:p w:rsidR="000A1DEA" w:rsidRPr="007E320E" w:rsidRDefault="000A1DEA" w:rsidP="007E320E">
      <w:pPr>
        <w:pStyle w:val="Item"/>
      </w:pPr>
      <w:r w:rsidRPr="007E320E">
        <w:t>Omit “or a service chief”.</w:t>
      </w:r>
    </w:p>
    <w:p w:rsidR="000A1DEA" w:rsidRPr="007E320E" w:rsidRDefault="00E862A4" w:rsidP="007E320E">
      <w:pPr>
        <w:pStyle w:val="ItemHead"/>
      </w:pPr>
      <w:r w:rsidRPr="007E320E">
        <w:t>36</w:t>
      </w:r>
      <w:r w:rsidR="000A1DEA" w:rsidRPr="007E320E">
        <w:t xml:space="preserve">  Subsections</w:t>
      </w:r>
      <w:r w:rsidR="007E320E" w:rsidRPr="007E320E">
        <w:t> </w:t>
      </w:r>
      <w:r w:rsidR="000A1DEA" w:rsidRPr="007E320E">
        <w:t>116M(3) and (4)</w:t>
      </w:r>
    </w:p>
    <w:p w:rsidR="000A1DEA" w:rsidRPr="007E320E" w:rsidRDefault="000A1DEA" w:rsidP="007E320E">
      <w:pPr>
        <w:pStyle w:val="Item"/>
      </w:pPr>
      <w:r w:rsidRPr="007E320E">
        <w:t>Repeal the subsections.</w:t>
      </w:r>
    </w:p>
    <w:p w:rsidR="000A1DEA" w:rsidRPr="007E320E" w:rsidRDefault="00E862A4" w:rsidP="007E320E">
      <w:pPr>
        <w:pStyle w:val="ItemHead"/>
      </w:pPr>
      <w:r w:rsidRPr="007E320E">
        <w:t>37</w:t>
      </w:r>
      <w:r w:rsidR="000A1DEA" w:rsidRPr="007E320E">
        <w:t xml:space="preserve">  Subsections</w:t>
      </w:r>
      <w:r w:rsidR="007E320E" w:rsidRPr="007E320E">
        <w:t> </w:t>
      </w:r>
      <w:r w:rsidR="000A1DEA" w:rsidRPr="007E320E">
        <w:t>116M(5) and (6)</w:t>
      </w:r>
    </w:p>
    <w:p w:rsidR="000A1DEA" w:rsidRPr="007E320E" w:rsidRDefault="000A1DEA" w:rsidP="007E320E">
      <w:pPr>
        <w:pStyle w:val="Item"/>
      </w:pPr>
      <w:r w:rsidRPr="007E320E">
        <w:t>Omit “or a service chief” (wherever occurring).</w:t>
      </w:r>
    </w:p>
    <w:p w:rsidR="000A1DEA" w:rsidRPr="007E320E" w:rsidRDefault="00E862A4" w:rsidP="007E320E">
      <w:pPr>
        <w:pStyle w:val="ItemHead"/>
      </w:pPr>
      <w:r w:rsidRPr="007E320E">
        <w:t>38</w:t>
      </w:r>
      <w:r w:rsidR="000A1DEA" w:rsidRPr="007E320E">
        <w:t xml:space="preserve">  Subsection</w:t>
      </w:r>
      <w:r w:rsidR="007E320E" w:rsidRPr="007E320E">
        <w:t> </w:t>
      </w:r>
      <w:r w:rsidR="000A1DEA" w:rsidRPr="007E320E">
        <w:t>116R</w:t>
      </w:r>
      <w:r w:rsidR="00490AD1" w:rsidRPr="007E320E">
        <w:t>(1)</w:t>
      </w:r>
    </w:p>
    <w:p w:rsidR="000A1DEA" w:rsidRPr="007E320E" w:rsidRDefault="000A1DEA" w:rsidP="007E320E">
      <w:pPr>
        <w:pStyle w:val="Item"/>
      </w:pPr>
      <w:r w:rsidRPr="007E320E">
        <w:t>Repeal the subsection, substitute:</w:t>
      </w:r>
    </w:p>
    <w:p w:rsidR="000A1DEA" w:rsidRPr="007E320E" w:rsidRDefault="000A1DEA" w:rsidP="007E320E">
      <w:pPr>
        <w:pStyle w:val="subsection"/>
      </w:pPr>
      <w:r w:rsidRPr="007E320E">
        <w:tab/>
        <w:t>(1)</w:t>
      </w:r>
      <w:r w:rsidRPr="007E320E">
        <w:tab/>
        <w:t>The Minister may by writing signed by him or her, delegate to an officer of the Defence Force or an officer of the Department all or any of his or her powers under this Part or the by</w:t>
      </w:r>
      <w:r w:rsidR="00C455DC">
        <w:noBreakHyphen/>
      </w:r>
      <w:r w:rsidRPr="007E320E">
        <w:t>laws, other than his or her powers under section</w:t>
      </w:r>
      <w:r w:rsidR="007E320E" w:rsidRPr="007E320E">
        <w:t> </w:t>
      </w:r>
      <w:r w:rsidRPr="007E320E">
        <w:t>116ZD to make by</w:t>
      </w:r>
      <w:r w:rsidR="00C455DC">
        <w:noBreakHyphen/>
      </w:r>
      <w:r w:rsidRPr="007E320E">
        <w:t>laws.</w:t>
      </w:r>
    </w:p>
    <w:p w:rsidR="000A1DEA" w:rsidRPr="007E320E" w:rsidRDefault="00E862A4" w:rsidP="007E320E">
      <w:pPr>
        <w:pStyle w:val="ItemHead"/>
      </w:pPr>
      <w:r w:rsidRPr="007E320E">
        <w:t>39</w:t>
      </w:r>
      <w:r w:rsidR="000A1DEA" w:rsidRPr="007E320E">
        <w:t xml:space="preserve">  Subsections</w:t>
      </w:r>
      <w:r w:rsidR="007E320E" w:rsidRPr="007E320E">
        <w:t> </w:t>
      </w:r>
      <w:r w:rsidR="000A1DEA" w:rsidRPr="007E320E">
        <w:t>116R(2) and (3)</w:t>
      </w:r>
    </w:p>
    <w:p w:rsidR="000A1DEA" w:rsidRPr="007E320E" w:rsidRDefault="000A1DEA" w:rsidP="007E320E">
      <w:pPr>
        <w:pStyle w:val="Item"/>
      </w:pPr>
      <w:r w:rsidRPr="007E320E">
        <w:t>Repeal the subsections.</w:t>
      </w:r>
    </w:p>
    <w:p w:rsidR="00601FC4" w:rsidRPr="007E320E" w:rsidRDefault="00E862A4" w:rsidP="007E320E">
      <w:pPr>
        <w:pStyle w:val="ItemHead"/>
      </w:pPr>
      <w:r w:rsidRPr="007E320E">
        <w:t>40</w:t>
      </w:r>
      <w:r w:rsidR="00601FC4" w:rsidRPr="007E320E">
        <w:t xml:space="preserve">  Subsection</w:t>
      </w:r>
      <w:r w:rsidR="007E320E" w:rsidRPr="007E320E">
        <w:t> </w:t>
      </w:r>
      <w:r w:rsidR="00601FC4" w:rsidRPr="007E320E">
        <w:t xml:space="preserve">117(1) (definition of </w:t>
      </w:r>
      <w:r w:rsidR="00601FC4" w:rsidRPr="007E320E">
        <w:rPr>
          <w:i/>
        </w:rPr>
        <w:t>Naval ship</w:t>
      </w:r>
      <w:r w:rsidR="00601FC4" w:rsidRPr="007E320E">
        <w:t>)</w:t>
      </w:r>
    </w:p>
    <w:p w:rsidR="00601FC4" w:rsidRPr="007E320E" w:rsidRDefault="00601FC4" w:rsidP="007E320E">
      <w:pPr>
        <w:pStyle w:val="Item"/>
      </w:pPr>
      <w:r w:rsidRPr="007E320E">
        <w:t>Omit “Australian Navy”, substitute “Defence Force”.</w:t>
      </w:r>
    </w:p>
    <w:p w:rsidR="00601FC4" w:rsidRPr="007E320E" w:rsidRDefault="00E862A4" w:rsidP="007E320E">
      <w:pPr>
        <w:pStyle w:val="ItemHead"/>
      </w:pPr>
      <w:r w:rsidRPr="007E320E">
        <w:t>41</w:t>
      </w:r>
      <w:r w:rsidR="00601FC4" w:rsidRPr="007E320E">
        <w:t xml:space="preserve">  Subsection</w:t>
      </w:r>
      <w:r w:rsidR="007E320E" w:rsidRPr="007E320E">
        <w:t> </w:t>
      </w:r>
      <w:r w:rsidR="00601FC4" w:rsidRPr="007E320E">
        <w:t xml:space="preserve">117(1) (definition of </w:t>
      </w:r>
      <w:r w:rsidR="00601FC4" w:rsidRPr="007E320E">
        <w:rPr>
          <w:i/>
        </w:rPr>
        <w:t>officer</w:t>
      </w:r>
      <w:r w:rsidR="00601FC4" w:rsidRPr="007E320E">
        <w:t>)</w:t>
      </w:r>
    </w:p>
    <w:p w:rsidR="00601FC4" w:rsidRPr="007E320E" w:rsidRDefault="00601FC4" w:rsidP="007E320E">
      <w:pPr>
        <w:pStyle w:val="Item"/>
      </w:pPr>
      <w:r w:rsidRPr="007E320E">
        <w:t>Omit “Australian Navy”, substitute “Defence Force”.</w:t>
      </w:r>
    </w:p>
    <w:p w:rsidR="00221905" w:rsidRPr="007E320E" w:rsidRDefault="00E862A4" w:rsidP="007E320E">
      <w:pPr>
        <w:pStyle w:val="ItemHead"/>
      </w:pPr>
      <w:r w:rsidRPr="007E320E">
        <w:lastRenderedPageBreak/>
        <w:t>42</w:t>
      </w:r>
      <w:r w:rsidR="00221905" w:rsidRPr="007E320E">
        <w:t xml:space="preserve">  Subsection</w:t>
      </w:r>
      <w:r w:rsidR="007E320E" w:rsidRPr="007E320E">
        <w:t> </w:t>
      </w:r>
      <w:r w:rsidR="00221905" w:rsidRPr="007E320E">
        <w:t>117(2)</w:t>
      </w:r>
    </w:p>
    <w:p w:rsidR="00221905" w:rsidRPr="007E320E" w:rsidRDefault="00221905" w:rsidP="007E320E">
      <w:pPr>
        <w:pStyle w:val="Item"/>
      </w:pPr>
      <w:r w:rsidRPr="007E320E">
        <w:t>Omit “Navy”, substitute “the Defence Force”.</w:t>
      </w:r>
    </w:p>
    <w:p w:rsidR="00601FC4" w:rsidRPr="007E320E" w:rsidRDefault="00E862A4" w:rsidP="007E320E">
      <w:pPr>
        <w:pStyle w:val="ItemHead"/>
      </w:pPr>
      <w:r w:rsidRPr="007E320E">
        <w:t>43</w:t>
      </w:r>
      <w:r w:rsidR="00601FC4" w:rsidRPr="007E320E">
        <w:t xml:space="preserve">  Paragraph 117(3)(b)</w:t>
      </w:r>
    </w:p>
    <w:p w:rsidR="00601FC4" w:rsidRPr="007E320E" w:rsidRDefault="00601FC4" w:rsidP="007E320E">
      <w:pPr>
        <w:pStyle w:val="Item"/>
      </w:pPr>
      <w:r w:rsidRPr="007E320E">
        <w:t>Omit “Australian Navy”, substitute “Defence Force”.</w:t>
      </w:r>
    </w:p>
    <w:p w:rsidR="002761C6" w:rsidRPr="007E320E" w:rsidRDefault="00E862A4" w:rsidP="007E320E">
      <w:pPr>
        <w:pStyle w:val="ItemHead"/>
      </w:pPr>
      <w:r w:rsidRPr="007E320E">
        <w:t>44</w:t>
      </w:r>
      <w:r w:rsidR="002761C6" w:rsidRPr="007E320E">
        <w:t xml:space="preserve">  Paragraph 117A(2)(a)</w:t>
      </w:r>
    </w:p>
    <w:p w:rsidR="002761C6" w:rsidRPr="007E320E" w:rsidRDefault="002761C6" w:rsidP="007E320E">
      <w:pPr>
        <w:pStyle w:val="Item"/>
      </w:pPr>
      <w:r w:rsidRPr="007E320E">
        <w:t>Omit “Navy”, substitute “the Defence Force”.</w:t>
      </w:r>
    </w:p>
    <w:p w:rsidR="002761C6" w:rsidRPr="007E320E" w:rsidRDefault="00E862A4" w:rsidP="007E320E">
      <w:pPr>
        <w:pStyle w:val="ItemHead"/>
      </w:pPr>
      <w:r w:rsidRPr="007E320E">
        <w:t>45</w:t>
      </w:r>
      <w:r w:rsidR="002761C6" w:rsidRPr="007E320E">
        <w:t xml:space="preserve">  Subsection</w:t>
      </w:r>
      <w:r w:rsidR="007E320E" w:rsidRPr="007E320E">
        <w:t> </w:t>
      </w:r>
      <w:r w:rsidR="002761C6" w:rsidRPr="007E320E">
        <w:t>117A(3)</w:t>
      </w:r>
    </w:p>
    <w:p w:rsidR="002761C6" w:rsidRPr="007E320E" w:rsidRDefault="002761C6" w:rsidP="007E320E">
      <w:pPr>
        <w:pStyle w:val="Item"/>
      </w:pPr>
      <w:r w:rsidRPr="007E320E">
        <w:t>Omit “Navy”, substitute “the Defence Force”.</w:t>
      </w:r>
    </w:p>
    <w:p w:rsidR="00D648FB" w:rsidRPr="007E320E" w:rsidRDefault="00E862A4" w:rsidP="007E320E">
      <w:pPr>
        <w:pStyle w:val="ItemHead"/>
      </w:pPr>
      <w:r w:rsidRPr="007E320E">
        <w:t>46</w:t>
      </w:r>
      <w:r w:rsidR="00D648FB" w:rsidRPr="007E320E">
        <w:t xml:space="preserve">  Section</w:t>
      </w:r>
      <w:r w:rsidR="007E320E" w:rsidRPr="007E320E">
        <w:t> </w:t>
      </w:r>
      <w:r w:rsidR="00D648FB" w:rsidRPr="007E320E">
        <w:t>119</w:t>
      </w:r>
    </w:p>
    <w:p w:rsidR="00D648FB" w:rsidRPr="007E320E" w:rsidRDefault="00D648FB" w:rsidP="007E320E">
      <w:pPr>
        <w:pStyle w:val="Item"/>
      </w:pPr>
      <w:r w:rsidRPr="007E320E">
        <w:t>Before “The regulations”, insert “(1)”.</w:t>
      </w:r>
    </w:p>
    <w:p w:rsidR="00D648FB" w:rsidRPr="007E320E" w:rsidRDefault="00E862A4" w:rsidP="007E320E">
      <w:pPr>
        <w:pStyle w:val="ItemHead"/>
      </w:pPr>
      <w:r w:rsidRPr="007E320E">
        <w:t>47</w:t>
      </w:r>
      <w:r w:rsidR="00D648FB" w:rsidRPr="007E320E">
        <w:t xml:space="preserve">  At the end of section</w:t>
      </w:r>
      <w:r w:rsidR="007E320E" w:rsidRPr="007E320E">
        <w:t> </w:t>
      </w:r>
      <w:r w:rsidR="00D648FB" w:rsidRPr="007E320E">
        <w:t>119</w:t>
      </w:r>
    </w:p>
    <w:p w:rsidR="00D648FB" w:rsidRPr="007E320E" w:rsidRDefault="00D648FB" w:rsidP="007E320E">
      <w:pPr>
        <w:pStyle w:val="Item"/>
      </w:pPr>
      <w:r w:rsidRPr="007E320E">
        <w:t>Add:</w:t>
      </w:r>
    </w:p>
    <w:p w:rsidR="008D639E" w:rsidRPr="007E320E" w:rsidRDefault="00D648FB" w:rsidP="007E320E">
      <w:pPr>
        <w:pStyle w:val="subsection"/>
      </w:pPr>
      <w:r w:rsidRPr="007E320E">
        <w:tab/>
        <w:t>(2)</w:t>
      </w:r>
      <w:r w:rsidRPr="007E320E">
        <w:tab/>
      </w:r>
      <w:r w:rsidR="007E320E" w:rsidRPr="007E320E">
        <w:t>Subsection (</w:t>
      </w:r>
      <w:r w:rsidRPr="007E320E">
        <w:t>1) does not prevent the Minister making a determination under section</w:t>
      </w:r>
      <w:r w:rsidR="007E320E" w:rsidRPr="007E320E">
        <w:t> </w:t>
      </w:r>
      <w:r w:rsidRPr="007E320E">
        <w:t xml:space="preserve">58B that </w:t>
      </w:r>
      <w:r w:rsidR="008D639E" w:rsidRPr="007E320E">
        <w:t>deals with matters covered by that subsection.</w:t>
      </w:r>
    </w:p>
    <w:p w:rsidR="000A1DEA" w:rsidRPr="007E320E" w:rsidRDefault="00E862A4" w:rsidP="007E320E">
      <w:pPr>
        <w:pStyle w:val="ItemHead"/>
      </w:pPr>
      <w:r w:rsidRPr="007E320E">
        <w:t>48</w:t>
      </w:r>
      <w:r w:rsidR="000A1DEA" w:rsidRPr="007E320E">
        <w:t xml:space="preserve">  Subsections</w:t>
      </w:r>
      <w:r w:rsidR="007E320E" w:rsidRPr="007E320E">
        <w:t> </w:t>
      </w:r>
      <w:r w:rsidR="000A1DEA" w:rsidRPr="007E320E">
        <w:t>120A(3A) and (3B)</w:t>
      </w:r>
    </w:p>
    <w:p w:rsidR="000A1DEA" w:rsidRPr="007E320E" w:rsidRDefault="000A1DEA" w:rsidP="007E320E">
      <w:pPr>
        <w:pStyle w:val="Item"/>
      </w:pPr>
      <w:r w:rsidRPr="007E320E">
        <w:t>Omit “subsections</w:t>
      </w:r>
      <w:r w:rsidR="007E320E" w:rsidRPr="007E320E">
        <w:t> </w:t>
      </w:r>
      <w:r w:rsidRPr="007E320E">
        <w:t>9A(1) and (2) to issue the instructions known as Defence Instructions (General)”, substitute “section</w:t>
      </w:r>
      <w:r w:rsidR="007E320E" w:rsidRPr="007E320E">
        <w:t> </w:t>
      </w:r>
      <w:r w:rsidR="006C0AF0" w:rsidRPr="007E320E">
        <w:t>11</w:t>
      </w:r>
      <w:r w:rsidRPr="007E320E">
        <w:t xml:space="preserve"> to issue Defence Instructions”.</w:t>
      </w:r>
    </w:p>
    <w:p w:rsidR="000A1DEA" w:rsidRPr="007E320E" w:rsidRDefault="00E862A4" w:rsidP="007E320E">
      <w:pPr>
        <w:pStyle w:val="ItemHead"/>
      </w:pPr>
      <w:r w:rsidRPr="007E320E">
        <w:t>49</w:t>
      </w:r>
      <w:r w:rsidR="000A1DEA" w:rsidRPr="007E320E">
        <w:t xml:space="preserve">  Subsection</w:t>
      </w:r>
      <w:r w:rsidR="007E320E" w:rsidRPr="007E320E">
        <w:t> </w:t>
      </w:r>
      <w:r w:rsidR="000A1DEA" w:rsidRPr="007E320E">
        <w:t>120A(3D)</w:t>
      </w:r>
    </w:p>
    <w:p w:rsidR="000A1DEA" w:rsidRPr="007E320E" w:rsidRDefault="000A1DEA" w:rsidP="007E320E">
      <w:pPr>
        <w:pStyle w:val="Item"/>
      </w:pPr>
      <w:r w:rsidRPr="007E320E">
        <w:t>Repeal the subsection, substitute:</w:t>
      </w:r>
    </w:p>
    <w:p w:rsidR="000A1DEA" w:rsidRPr="007E320E" w:rsidRDefault="000A1DEA" w:rsidP="007E320E">
      <w:pPr>
        <w:pStyle w:val="SubsectionHead"/>
      </w:pPr>
      <w:r w:rsidRPr="007E320E">
        <w:t>Delegations by the Chief of the Defence Force</w:t>
      </w:r>
    </w:p>
    <w:p w:rsidR="000A1DEA" w:rsidRPr="007E320E" w:rsidRDefault="000A1DEA" w:rsidP="007E320E">
      <w:pPr>
        <w:pStyle w:val="subsection"/>
      </w:pPr>
      <w:r w:rsidRPr="007E320E">
        <w:tab/>
        <w:t>(3D)</w:t>
      </w:r>
      <w:r w:rsidRPr="007E320E">
        <w:tab/>
        <w:t>The Chief of the Defence Force may, by instrument in writing, delegate his or her powers as follows:</w:t>
      </w:r>
    </w:p>
    <w:p w:rsidR="000A1DEA" w:rsidRPr="007E320E" w:rsidRDefault="000A1DEA" w:rsidP="007E320E">
      <w:pPr>
        <w:pStyle w:val="paragraph"/>
      </w:pPr>
      <w:r w:rsidRPr="007E320E">
        <w:tab/>
        <w:t>(a)</w:t>
      </w:r>
      <w:r w:rsidRPr="007E320E">
        <w:tab/>
        <w:t>the power under subsection</w:t>
      </w:r>
      <w:r w:rsidR="007E320E" w:rsidRPr="007E320E">
        <w:t> </w:t>
      </w:r>
      <w:r w:rsidR="006C0AF0" w:rsidRPr="007E320E">
        <w:t>26</w:t>
      </w:r>
      <w:r w:rsidRPr="007E320E">
        <w:t>(2) to accept volunteer service by members of the Reserves—to an officer of the Defence Force;</w:t>
      </w:r>
    </w:p>
    <w:p w:rsidR="000A1DEA" w:rsidRPr="007E320E" w:rsidRDefault="000A1DEA" w:rsidP="007E320E">
      <w:pPr>
        <w:pStyle w:val="paragraph"/>
      </w:pPr>
      <w:r w:rsidRPr="007E320E">
        <w:tab/>
        <w:t>(b)</w:t>
      </w:r>
      <w:r w:rsidRPr="007E320E">
        <w:tab/>
        <w:t>the power under subsection</w:t>
      </w:r>
      <w:r w:rsidR="007E320E" w:rsidRPr="007E320E">
        <w:t> </w:t>
      </w:r>
      <w:r w:rsidR="006C0AF0" w:rsidRPr="007E320E">
        <w:t>29</w:t>
      </w:r>
      <w:r w:rsidRPr="007E320E">
        <w:t xml:space="preserve">(1) to specify periods of continuous full time service for members of the Reserves </w:t>
      </w:r>
      <w:r w:rsidRPr="007E320E">
        <w:lastRenderedPageBreak/>
        <w:t>covered by a call out order—to an officer of the Defence Force;</w:t>
      </w:r>
    </w:p>
    <w:p w:rsidR="000A1DEA" w:rsidRPr="007E320E" w:rsidRDefault="000A1DEA" w:rsidP="007E320E">
      <w:pPr>
        <w:pStyle w:val="paragraph"/>
      </w:pPr>
      <w:r w:rsidRPr="007E320E">
        <w:tab/>
        <w:t>(c)</w:t>
      </w:r>
      <w:r w:rsidRPr="007E320E">
        <w:tab/>
        <w:t xml:space="preserve">powers in relation to </w:t>
      </w:r>
      <w:r w:rsidR="00761035" w:rsidRPr="007E320E">
        <w:t xml:space="preserve">flexible service </w:t>
      </w:r>
      <w:r w:rsidRPr="007E320E">
        <w:t>determinations under subsection</w:t>
      </w:r>
      <w:r w:rsidR="00490AD1" w:rsidRPr="007E320E">
        <w:t>s</w:t>
      </w:r>
      <w:r w:rsidR="007E320E" w:rsidRPr="007E320E">
        <w:t> </w:t>
      </w:r>
      <w:r w:rsidR="006C0AF0" w:rsidRPr="007E320E">
        <w:t>23</w:t>
      </w:r>
      <w:r w:rsidRPr="007E320E">
        <w:t>(2) and (3)—</w:t>
      </w:r>
      <w:r w:rsidR="00376B25" w:rsidRPr="007E320E">
        <w:t>to an officer of the Defence Force;</w:t>
      </w:r>
    </w:p>
    <w:p w:rsidR="000A1DEA" w:rsidRPr="007E320E" w:rsidRDefault="000A1DEA" w:rsidP="007E320E">
      <w:pPr>
        <w:pStyle w:val="paragraph"/>
      </w:pPr>
      <w:r w:rsidRPr="007E320E">
        <w:tab/>
        <w:t>(d)</w:t>
      </w:r>
      <w:r w:rsidRPr="007E320E">
        <w:tab/>
        <w:t>the power under section</w:t>
      </w:r>
      <w:r w:rsidR="007E320E" w:rsidRPr="007E320E">
        <w:t> </w:t>
      </w:r>
      <w:r w:rsidRPr="007E320E">
        <w:t>93A to determine authorised persons for the purposes of Part</w:t>
      </w:r>
      <w:r w:rsidR="007E320E" w:rsidRPr="007E320E">
        <w:t> </w:t>
      </w:r>
      <w:r w:rsidRPr="007E320E">
        <w:t>VIIIA (testing for prohibited substances)—to:</w:t>
      </w:r>
    </w:p>
    <w:p w:rsidR="00AA591A" w:rsidRPr="007E320E" w:rsidRDefault="00AA591A" w:rsidP="007E320E">
      <w:pPr>
        <w:pStyle w:val="paragraphsub"/>
      </w:pPr>
      <w:r w:rsidRPr="007E320E">
        <w:tab/>
        <w:t>(i)</w:t>
      </w:r>
      <w:r w:rsidRPr="007E320E">
        <w:tab/>
        <w:t>an officer of the Navy who holds a rank not below the rank of Commodore; or</w:t>
      </w:r>
    </w:p>
    <w:p w:rsidR="00AA591A" w:rsidRPr="007E320E" w:rsidRDefault="00AA591A" w:rsidP="007E320E">
      <w:pPr>
        <w:pStyle w:val="paragraphsub"/>
      </w:pPr>
      <w:r w:rsidRPr="007E320E">
        <w:tab/>
        <w:t>(ii)</w:t>
      </w:r>
      <w:r w:rsidRPr="007E320E">
        <w:tab/>
        <w:t>an officer of the Army who holds a rank not below the rank of Brigadier; or</w:t>
      </w:r>
    </w:p>
    <w:p w:rsidR="00AA591A" w:rsidRPr="007E320E" w:rsidRDefault="00AA591A" w:rsidP="007E320E">
      <w:pPr>
        <w:pStyle w:val="paragraphsub"/>
      </w:pPr>
      <w:r w:rsidRPr="007E320E">
        <w:tab/>
        <w:t>(iii)</w:t>
      </w:r>
      <w:r w:rsidRPr="007E320E">
        <w:tab/>
        <w:t>an officer of the Air Force who holds a rank not below the rank of Air Commodore;</w:t>
      </w:r>
    </w:p>
    <w:p w:rsidR="000A1DEA" w:rsidRPr="007E320E" w:rsidRDefault="000A1DEA" w:rsidP="007E320E">
      <w:pPr>
        <w:pStyle w:val="paragraph"/>
      </w:pPr>
      <w:r w:rsidRPr="007E320E">
        <w:tab/>
        <w:t>(e)</w:t>
      </w:r>
      <w:r w:rsidRPr="007E320E">
        <w:tab/>
        <w:t>powers under sections</w:t>
      </w:r>
      <w:r w:rsidR="007E320E" w:rsidRPr="007E320E">
        <w:t> </w:t>
      </w:r>
      <w:r w:rsidRPr="007E320E">
        <w:t>100, 101, 103 and 104 relating to testing for prohibited substances—to:</w:t>
      </w:r>
    </w:p>
    <w:p w:rsidR="000A1DEA" w:rsidRPr="007E320E" w:rsidRDefault="000A1DEA" w:rsidP="007E320E">
      <w:pPr>
        <w:pStyle w:val="paragraphsub"/>
      </w:pPr>
      <w:r w:rsidRPr="007E320E">
        <w:tab/>
        <w:t>(i)</w:t>
      </w:r>
      <w:r w:rsidRPr="007E320E">
        <w:tab/>
        <w:t>an officer of the Navy who holds a rank not below the rank of Commander;</w:t>
      </w:r>
      <w:r w:rsidR="00CC7ABF" w:rsidRPr="007E320E">
        <w:t xml:space="preserve"> or</w:t>
      </w:r>
    </w:p>
    <w:p w:rsidR="000A1DEA" w:rsidRPr="007E320E" w:rsidRDefault="000A1DEA" w:rsidP="007E320E">
      <w:pPr>
        <w:pStyle w:val="paragraphsub"/>
      </w:pPr>
      <w:r w:rsidRPr="007E320E">
        <w:tab/>
        <w:t>(ii)</w:t>
      </w:r>
      <w:r w:rsidRPr="007E320E">
        <w:tab/>
        <w:t>an officer of the Army who holds a rank not below the rank of Lieutenant</w:t>
      </w:r>
      <w:r w:rsidR="00C455DC">
        <w:noBreakHyphen/>
      </w:r>
      <w:r w:rsidRPr="007E320E">
        <w:t>Colonel;</w:t>
      </w:r>
      <w:r w:rsidR="00CC7ABF" w:rsidRPr="007E320E">
        <w:t xml:space="preserve"> or</w:t>
      </w:r>
    </w:p>
    <w:p w:rsidR="000A1DEA" w:rsidRPr="007E320E" w:rsidRDefault="000A1DEA" w:rsidP="007E320E">
      <w:pPr>
        <w:pStyle w:val="paragraphsub"/>
      </w:pPr>
      <w:r w:rsidRPr="007E320E">
        <w:tab/>
        <w:t>(iii)</w:t>
      </w:r>
      <w:r w:rsidRPr="007E320E">
        <w:tab/>
        <w:t>an officer of the Air Force who holds a rank not below the rank of Wing Commander;</w:t>
      </w:r>
      <w:r w:rsidR="00CC7ABF" w:rsidRPr="007E320E">
        <w:t xml:space="preserve"> or</w:t>
      </w:r>
    </w:p>
    <w:p w:rsidR="000A1DEA" w:rsidRPr="007E320E" w:rsidRDefault="000A1DEA" w:rsidP="007E320E">
      <w:pPr>
        <w:pStyle w:val="paragraphsub"/>
      </w:pPr>
      <w:r w:rsidRPr="007E320E">
        <w:tab/>
        <w:t>(iv)</w:t>
      </w:r>
      <w:r w:rsidRPr="007E320E">
        <w:tab/>
        <w:t xml:space="preserve">an APS employee who holds, or performs the duties of, </w:t>
      </w:r>
      <w:r w:rsidR="00E93F8E" w:rsidRPr="007E320E">
        <w:t xml:space="preserve">a position not below </w:t>
      </w:r>
      <w:r w:rsidR="004177A3" w:rsidRPr="007E320E">
        <w:t xml:space="preserve">an </w:t>
      </w:r>
      <w:r w:rsidRPr="007E320E">
        <w:t xml:space="preserve">Executive Level </w:t>
      </w:r>
      <w:r w:rsidR="004177A3" w:rsidRPr="007E320E">
        <w:t>1 position, or equivalent,</w:t>
      </w:r>
      <w:r w:rsidRPr="007E320E">
        <w:t xml:space="preserve"> </w:t>
      </w:r>
      <w:r w:rsidR="00FA0B28" w:rsidRPr="007E320E">
        <w:t>in the Department;</w:t>
      </w:r>
    </w:p>
    <w:p w:rsidR="00FA0B28" w:rsidRPr="007E320E" w:rsidRDefault="00FA0B28" w:rsidP="007E320E">
      <w:pPr>
        <w:pStyle w:val="paragraph"/>
      </w:pPr>
      <w:r w:rsidRPr="007E320E">
        <w:tab/>
        <w:t>(f)</w:t>
      </w:r>
      <w:r w:rsidRPr="007E320E">
        <w:tab/>
        <w:t>powers under section</w:t>
      </w:r>
      <w:r w:rsidR="007E320E" w:rsidRPr="007E320E">
        <w:t> </w:t>
      </w:r>
      <w:r w:rsidRPr="007E320E">
        <w:t xml:space="preserve">123A—to </w:t>
      </w:r>
      <w:r w:rsidR="001B1898" w:rsidRPr="007E320E">
        <w:t>an officer of the Defence Force.</w:t>
      </w:r>
    </w:p>
    <w:p w:rsidR="000A1DEA" w:rsidRPr="007E320E" w:rsidRDefault="00E862A4" w:rsidP="007E320E">
      <w:pPr>
        <w:pStyle w:val="ItemHead"/>
      </w:pPr>
      <w:r w:rsidRPr="007E320E">
        <w:t>50</w:t>
      </w:r>
      <w:r w:rsidR="000A1DEA" w:rsidRPr="007E320E">
        <w:t xml:space="preserve">  Subsections</w:t>
      </w:r>
      <w:r w:rsidR="007E320E" w:rsidRPr="007E320E">
        <w:t> </w:t>
      </w:r>
      <w:r w:rsidR="000A1DEA" w:rsidRPr="007E320E">
        <w:t>120A(</w:t>
      </w:r>
      <w:r w:rsidR="00AA591A" w:rsidRPr="007E320E">
        <w:t>3DA</w:t>
      </w:r>
      <w:r w:rsidR="000A1DEA" w:rsidRPr="007E320E">
        <w:t>) to (4D)</w:t>
      </w:r>
    </w:p>
    <w:p w:rsidR="000A1DEA" w:rsidRPr="007E320E" w:rsidRDefault="000A1DEA" w:rsidP="007E320E">
      <w:pPr>
        <w:pStyle w:val="Item"/>
      </w:pPr>
      <w:r w:rsidRPr="007E320E">
        <w:t>Repeal the subsections.</w:t>
      </w:r>
    </w:p>
    <w:p w:rsidR="000A1DEA" w:rsidRPr="007E320E" w:rsidRDefault="00E862A4" w:rsidP="007E320E">
      <w:pPr>
        <w:pStyle w:val="ItemHead"/>
      </w:pPr>
      <w:r w:rsidRPr="007E320E">
        <w:t>51</w:t>
      </w:r>
      <w:r w:rsidR="000A1DEA" w:rsidRPr="007E320E">
        <w:t xml:space="preserve">  Subsection</w:t>
      </w:r>
      <w:r w:rsidR="007E320E" w:rsidRPr="007E320E">
        <w:t> </w:t>
      </w:r>
      <w:r w:rsidR="00DE7BC0" w:rsidRPr="007E320E">
        <w:t>120A(5)</w:t>
      </w:r>
    </w:p>
    <w:p w:rsidR="000A1DEA" w:rsidRPr="007E320E" w:rsidRDefault="000A1DEA" w:rsidP="007E320E">
      <w:pPr>
        <w:pStyle w:val="Item"/>
      </w:pPr>
      <w:r w:rsidRPr="007E320E">
        <w:t xml:space="preserve">Repeal the </w:t>
      </w:r>
      <w:r w:rsidR="007E320E" w:rsidRPr="007E320E">
        <w:t>subsection (</w:t>
      </w:r>
      <w:r w:rsidR="00DE7BC0" w:rsidRPr="007E320E">
        <w:t>not including the heading)</w:t>
      </w:r>
      <w:r w:rsidRPr="007E320E">
        <w:t>.</w:t>
      </w:r>
    </w:p>
    <w:p w:rsidR="000A1DEA" w:rsidRPr="007E320E" w:rsidRDefault="00E862A4" w:rsidP="007E320E">
      <w:pPr>
        <w:pStyle w:val="ItemHead"/>
      </w:pPr>
      <w:r w:rsidRPr="007E320E">
        <w:t>52</w:t>
      </w:r>
      <w:r w:rsidR="000A1DEA" w:rsidRPr="007E320E">
        <w:t xml:space="preserve">  Subsections</w:t>
      </w:r>
      <w:r w:rsidR="007E320E" w:rsidRPr="007E320E">
        <w:t> </w:t>
      </w:r>
      <w:r w:rsidR="000A1DEA" w:rsidRPr="007E320E">
        <w:t>120A(6) and (7)</w:t>
      </w:r>
    </w:p>
    <w:p w:rsidR="000A1DEA" w:rsidRPr="007E320E" w:rsidRDefault="000A1DEA" w:rsidP="007E320E">
      <w:pPr>
        <w:pStyle w:val="Item"/>
      </w:pPr>
      <w:r w:rsidRPr="007E320E">
        <w:t>Repeal the subsections.</w:t>
      </w:r>
    </w:p>
    <w:p w:rsidR="00C71EB6" w:rsidRPr="007E320E" w:rsidRDefault="00E862A4" w:rsidP="007E320E">
      <w:pPr>
        <w:pStyle w:val="ItemHead"/>
      </w:pPr>
      <w:r w:rsidRPr="007E320E">
        <w:lastRenderedPageBreak/>
        <w:t>53</w:t>
      </w:r>
      <w:r w:rsidR="00AF4C52" w:rsidRPr="007E320E">
        <w:t xml:space="preserve">  </w:t>
      </w:r>
      <w:r w:rsidR="00C71EB6" w:rsidRPr="007E320E">
        <w:t>Section</w:t>
      </w:r>
      <w:r w:rsidR="007E320E" w:rsidRPr="007E320E">
        <w:t> </w:t>
      </w:r>
      <w:r w:rsidR="00C71EB6" w:rsidRPr="007E320E">
        <w:t>122</w:t>
      </w:r>
    </w:p>
    <w:p w:rsidR="00C71EB6" w:rsidRPr="007E320E" w:rsidRDefault="00C71EB6" w:rsidP="007E320E">
      <w:pPr>
        <w:pStyle w:val="Item"/>
      </w:pPr>
      <w:r w:rsidRPr="007E320E">
        <w:t>Omit “of the Australian Navy, the Australian Army or the Australian Air Force, the enlistment of a sailor, soldier or airman</w:t>
      </w:r>
      <w:r w:rsidR="00837293" w:rsidRPr="007E320E">
        <w:t>,</w:t>
      </w:r>
      <w:r w:rsidRPr="007E320E">
        <w:t>”, substitute “or enlistment of a member of the Defence Force”</w:t>
      </w:r>
      <w:r w:rsidR="00837293" w:rsidRPr="007E320E">
        <w:t>.</w:t>
      </w:r>
    </w:p>
    <w:p w:rsidR="00AF4C52" w:rsidRPr="007E320E" w:rsidRDefault="00E862A4" w:rsidP="007E320E">
      <w:pPr>
        <w:pStyle w:val="ItemHead"/>
      </w:pPr>
      <w:r w:rsidRPr="007E320E">
        <w:t>54</w:t>
      </w:r>
      <w:r w:rsidR="00C71EB6" w:rsidRPr="007E320E">
        <w:t xml:space="preserve">  </w:t>
      </w:r>
      <w:r w:rsidR="00AF4C52" w:rsidRPr="007E320E">
        <w:t>Section</w:t>
      </w:r>
      <w:r w:rsidR="007E320E" w:rsidRPr="007E320E">
        <w:t> </w:t>
      </w:r>
      <w:r w:rsidR="00AF4C52" w:rsidRPr="007E320E">
        <w:t>123A</w:t>
      </w:r>
    </w:p>
    <w:p w:rsidR="00AF4C52" w:rsidRPr="007E320E" w:rsidRDefault="00AF4C52" w:rsidP="007E320E">
      <w:pPr>
        <w:pStyle w:val="Item"/>
      </w:pPr>
      <w:r w:rsidRPr="007E320E">
        <w:t>Omit “or a service chief” (wherever occur</w:t>
      </w:r>
      <w:r w:rsidR="00FA49D2" w:rsidRPr="007E320E">
        <w:t>r</w:t>
      </w:r>
      <w:r w:rsidRPr="007E320E">
        <w:t>ing).</w:t>
      </w:r>
    </w:p>
    <w:p w:rsidR="00E862A4" w:rsidRPr="007E320E" w:rsidRDefault="00E862A4" w:rsidP="007E320E">
      <w:pPr>
        <w:pStyle w:val="ItemHead"/>
      </w:pPr>
      <w:r w:rsidRPr="007E320E">
        <w:t>55  Section</w:t>
      </w:r>
      <w:r w:rsidR="007E320E" w:rsidRPr="007E320E">
        <w:t> </w:t>
      </w:r>
      <w:r w:rsidRPr="007E320E">
        <w:t>123AA</w:t>
      </w:r>
    </w:p>
    <w:p w:rsidR="00E862A4" w:rsidRPr="007E320E" w:rsidRDefault="00E862A4" w:rsidP="007E320E">
      <w:pPr>
        <w:pStyle w:val="Item"/>
      </w:pPr>
      <w:r w:rsidRPr="007E320E">
        <w:t>Repeal the section.</w:t>
      </w:r>
    </w:p>
    <w:p w:rsidR="000A1DEA" w:rsidRPr="007E320E" w:rsidRDefault="00E862A4" w:rsidP="007E320E">
      <w:pPr>
        <w:pStyle w:val="ItemHead"/>
      </w:pPr>
      <w:r w:rsidRPr="007E320E">
        <w:t>56</w:t>
      </w:r>
      <w:r w:rsidR="000A1DEA" w:rsidRPr="007E320E">
        <w:t xml:space="preserve">  Paragraphs 123F(a) and (b)</w:t>
      </w:r>
    </w:p>
    <w:p w:rsidR="000A1DEA" w:rsidRPr="007E320E" w:rsidRDefault="000A1DEA" w:rsidP="007E320E">
      <w:pPr>
        <w:pStyle w:val="Item"/>
      </w:pPr>
      <w:r w:rsidRPr="007E320E">
        <w:t>Omit “Chief of Navy, the Chief of Army or the Chief of Air Force, as the case requires”, substitute “Chief of the Defence Force”.</w:t>
      </w:r>
    </w:p>
    <w:p w:rsidR="000A1DEA" w:rsidRPr="007E320E" w:rsidRDefault="00E862A4" w:rsidP="007E320E">
      <w:pPr>
        <w:pStyle w:val="ItemHead"/>
      </w:pPr>
      <w:r w:rsidRPr="007E320E">
        <w:t>57</w:t>
      </w:r>
      <w:r w:rsidR="000A1DEA" w:rsidRPr="007E320E">
        <w:t xml:space="preserve">  After paragraph</w:t>
      </w:r>
      <w:r w:rsidR="007E320E" w:rsidRPr="007E320E">
        <w:t> </w:t>
      </w:r>
      <w:r w:rsidR="000A1DEA" w:rsidRPr="007E320E">
        <w:t>124(1)(ac)</w:t>
      </w:r>
    </w:p>
    <w:p w:rsidR="000A1DEA" w:rsidRPr="007E320E" w:rsidRDefault="000A1DEA" w:rsidP="007E320E">
      <w:pPr>
        <w:pStyle w:val="Item"/>
      </w:pPr>
      <w:r w:rsidRPr="007E320E">
        <w:t>Insert:</w:t>
      </w:r>
    </w:p>
    <w:p w:rsidR="0032467B" w:rsidRPr="007E320E" w:rsidRDefault="000A1DEA" w:rsidP="007E320E">
      <w:pPr>
        <w:pStyle w:val="paragraph"/>
      </w:pPr>
      <w:r w:rsidRPr="007E320E">
        <w:tab/>
        <w:t>(ad)</w:t>
      </w:r>
      <w:r w:rsidRPr="007E320E">
        <w:tab/>
      </w:r>
      <w:r w:rsidR="0032467B" w:rsidRPr="007E320E">
        <w:t>the appointment of the Chief of Navy, the Chief of Army and the Chief of Air Force; and</w:t>
      </w:r>
    </w:p>
    <w:p w:rsidR="00535A09" w:rsidRPr="007E320E" w:rsidRDefault="00E862A4" w:rsidP="007E320E">
      <w:pPr>
        <w:pStyle w:val="ItemHead"/>
      </w:pPr>
      <w:r w:rsidRPr="007E320E">
        <w:t>58</w:t>
      </w:r>
      <w:r w:rsidR="00535A09" w:rsidRPr="007E320E">
        <w:t xml:space="preserve">  Paragraph</w:t>
      </w:r>
      <w:r w:rsidR="00490AD1" w:rsidRPr="007E320E">
        <w:t>s</w:t>
      </w:r>
      <w:r w:rsidR="00535A09" w:rsidRPr="007E320E">
        <w:t xml:space="preserve"> 124(1)(b), (c), (e) and (i)</w:t>
      </w:r>
    </w:p>
    <w:p w:rsidR="00535A09" w:rsidRPr="007E320E" w:rsidRDefault="00535A09" w:rsidP="007E320E">
      <w:pPr>
        <w:pStyle w:val="Item"/>
      </w:pPr>
      <w:r w:rsidRPr="007E320E">
        <w:t>Omit “or cadet” (wherever occurring).</w:t>
      </w:r>
    </w:p>
    <w:p w:rsidR="00954188" w:rsidRPr="007E320E" w:rsidRDefault="00E862A4" w:rsidP="007E320E">
      <w:pPr>
        <w:pStyle w:val="ItemHead"/>
      </w:pPr>
      <w:r w:rsidRPr="007E320E">
        <w:t>59</w:t>
      </w:r>
      <w:r w:rsidR="00954188" w:rsidRPr="007E320E">
        <w:t xml:space="preserve"> </w:t>
      </w:r>
      <w:r w:rsidR="00632279" w:rsidRPr="007E320E">
        <w:t xml:space="preserve"> </w:t>
      </w:r>
      <w:r w:rsidR="00954188" w:rsidRPr="007E320E">
        <w:t>After paragraph</w:t>
      </w:r>
      <w:r w:rsidR="007E320E" w:rsidRPr="007E320E">
        <w:t> </w:t>
      </w:r>
      <w:r w:rsidR="00954188" w:rsidRPr="007E320E">
        <w:t>124</w:t>
      </w:r>
      <w:r w:rsidR="00490AD1" w:rsidRPr="007E320E">
        <w:t>(1)</w:t>
      </w:r>
      <w:r w:rsidR="00954188" w:rsidRPr="007E320E">
        <w:t>(i)</w:t>
      </w:r>
    </w:p>
    <w:p w:rsidR="00954188" w:rsidRPr="007E320E" w:rsidRDefault="00954188" w:rsidP="007E320E">
      <w:pPr>
        <w:pStyle w:val="Item"/>
      </w:pPr>
      <w:r w:rsidRPr="007E320E">
        <w:t>Insert:</w:t>
      </w:r>
    </w:p>
    <w:p w:rsidR="00954188" w:rsidRPr="007E320E" w:rsidRDefault="00954188" w:rsidP="007E320E">
      <w:pPr>
        <w:pStyle w:val="paragraph"/>
      </w:pPr>
      <w:r w:rsidRPr="007E320E">
        <w:tab/>
        <w:t>(ia)</w:t>
      </w:r>
      <w:r w:rsidRPr="007E320E">
        <w:tab/>
        <w:t>the administration, management, supervision and training of cadets; and</w:t>
      </w:r>
    </w:p>
    <w:p w:rsidR="00DC55DC" w:rsidRPr="007E320E" w:rsidRDefault="00E862A4" w:rsidP="007E320E">
      <w:pPr>
        <w:pStyle w:val="ItemHead"/>
      </w:pPr>
      <w:r w:rsidRPr="007E320E">
        <w:t>60</w:t>
      </w:r>
      <w:r w:rsidR="00DC55DC" w:rsidRPr="007E320E">
        <w:t xml:space="preserve"> </w:t>
      </w:r>
      <w:r w:rsidR="00632279" w:rsidRPr="007E320E">
        <w:t xml:space="preserve"> </w:t>
      </w:r>
      <w:r w:rsidR="00DC55DC" w:rsidRPr="007E320E">
        <w:t>Paragraph 12</w:t>
      </w:r>
      <w:r w:rsidR="006C7750" w:rsidRPr="007E320E">
        <w:t>4</w:t>
      </w:r>
      <w:r w:rsidR="00DC55DC" w:rsidRPr="007E320E">
        <w:t>(1)(qd)</w:t>
      </w:r>
    </w:p>
    <w:p w:rsidR="00DC55DC" w:rsidRPr="007E320E" w:rsidRDefault="00DC55DC" w:rsidP="007E320E">
      <w:pPr>
        <w:pStyle w:val="Item"/>
      </w:pPr>
      <w:r w:rsidRPr="007E320E">
        <w:t>Repeal the paragraph.</w:t>
      </w:r>
    </w:p>
    <w:p w:rsidR="00954188" w:rsidRPr="007E320E" w:rsidRDefault="00E862A4" w:rsidP="007E320E">
      <w:pPr>
        <w:pStyle w:val="ItemHead"/>
      </w:pPr>
      <w:r w:rsidRPr="007E320E">
        <w:t>61</w:t>
      </w:r>
      <w:r w:rsidR="00954188" w:rsidRPr="007E320E">
        <w:t xml:space="preserve">  Subsection</w:t>
      </w:r>
      <w:r w:rsidR="007E320E" w:rsidRPr="007E320E">
        <w:t> </w:t>
      </w:r>
      <w:r w:rsidR="00954188" w:rsidRPr="007E320E">
        <w:t>124(1B)</w:t>
      </w:r>
    </w:p>
    <w:p w:rsidR="00954188" w:rsidRPr="007E320E" w:rsidRDefault="00954188" w:rsidP="007E320E">
      <w:pPr>
        <w:pStyle w:val="Item"/>
      </w:pPr>
      <w:r w:rsidRPr="007E320E">
        <w:t>Omit “</w:t>
      </w:r>
      <w:r w:rsidRPr="007E320E">
        <w:rPr>
          <w:b/>
          <w:i/>
        </w:rPr>
        <w:t>cadet</w:t>
      </w:r>
      <w:r w:rsidRPr="007E320E">
        <w:t>,”.</w:t>
      </w:r>
    </w:p>
    <w:p w:rsidR="00741601" w:rsidRPr="007E320E" w:rsidRDefault="00E862A4" w:rsidP="007E320E">
      <w:pPr>
        <w:pStyle w:val="ItemHead"/>
      </w:pPr>
      <w:r w:rsidRPr="007E320E">
        <w:t>62</w:t>
      </w:r>
      <w:r w:rsidR="00741601" w:rsidRPr="007E320E">
        <w:t xml:space="preserve">  At the end of the Act</w:t>
      </w:r>
    </w:p>
    <w:p w:rsidR="00741601" w:rsidRPr="007E320E" w:rsidRDefault="00741601" w:rsidP="007E320E">
      <w:pPr>
        <w:pStyle w:val="Item"/>
      </w:pPr>
      <w:r w:rsidRPr="007E320E">
        <w:t>Add:</w:t>
      </w:r>
    </w:p>
    <w:p w:rsidR="00741601" w:rsidRPr="007E320E" w:rsidRDefault="00054E34" w:rsidP="007E320E">
      <w:pPr>
        <w:pStyle w:val="ActHead1"/>
      </w:pPr>
      <w:bookmarkStart w:id="46" w:name="_Toc436985305"/>
      <w:r w:rsidRPr="007E320E">
        <w:rPr>
          <w:rStyle w:val="CharChapNo"/>
        </w:rPr>
        <w:lastRenderedPageBreak/>
        <w:t>Schedule</w:t>
      </w:r>
      <w:r w:rsidR="007E320E" w:rsidRPr="007E320E">
        <w:rPr>
          <w:rStyle w:val="CharChapNo"/>
        </w:rPr>
        <w:t> </w:t>
      </w:r>
      <w:r w:rsidRPr="007E320E">
        <w:rPr>
          <w:rStyle w:val="CharChapNo"/>
        </w:rPr>
        <w:t>1</w:t>
      </w:r>
      <w:r w:rsidRPr="007E320E">
        <w:t>—</w:t>
      </w:r>
      <w:r w:rsidR="000C531D" w:rsidRPr="007E320E">
        <w:rPr>
          <w:rStyle w:val="CharChapText"/>
        </w:rPr>
        <w:t>Ranks and c</w:t>
      </w:r>
      <w:r w:rsidRPr="007E320E">
        <w:rPr>
          <w:rStyle w:val="CharChapText"/>
        </w:rPr>
        <w:t>orresponding ranks</w:t>
      </w:r>
      <w:bookmarkEnd w:id="46"/>
    </w:p>
    <w:p w:rsidR="00054E34" w:rsidRPr="007E320E" w:rsidRDefault="00054E34" w:rsidP="007E320E">
      <w:pPr>
        <w:pStyle w:val="notemargin"/>
      </w:pPr>
      <w:r w:rsidRPr="007E320E">
        <w:t>Note:</w:t>
      </w:r>
      <w:r w:rsidRPr="007E320E">
        <w:tab/>
        <w:t xml:space="preserve">See </w:t>
      </w:r>
      <w:r w:rsidR="00A16D51" w:rsidRPr="007E320E">
        <w:t>section</w:t>
      </w:r>
      <w:r w:rsidR="007E320E" w:rsidRPr="007E320E">
        <w:t> </w:t>
      </w:r>
      <w:r w:rsidR="006C0AF0" w:rsidRPr="007E320E">
        <w:t>21</w:t>
      </w:r>
      <w:r w:rsidRPr="007E320E">
        <w:t>.</w:t>
      </w:r>
    </w:p>
    <w:p w:rsidR="00054E34" w:rsidRPr="007E320E" w:rsidRDefault="00054E34" w:rsidP="007E320E">
      <w:pPr>
        <w:pStyle w:val="Header"/>
      </w:pPr>
      <w:bookmarkStart w:id="47" w:name="f_Check_Lines_below"/>
      <w:bookmarkEnd w:id="47"/>
      <w:r w:rsidRPr="007E320E">
        <w:rPr>
          <w:rStyle w:val="CharPartNo"/>
        </w:rPr>
        <w:t xml:space="preserve"> </w:t>
      </w:r>
      <w:r w:rsidRPr="007E320E">
        <w:rPr>
          <w:rStyle w:val="CharPartText"/>
        </w:rPr>
        <w:t xml:space="preserve"> </w:t>
      </w:r>
    </w:p>
    <w:p w:rsidR="00632279" w:rsidRPr="007E320E" w:rsidRDefault="00632279" w:rsidP="007E320E">
      <w:pPr>
        <w:pStyle w:val="Header"/>
      </w:pPr>
      <w:r w:rsidRPr="007E320E">
        <w:rPr>
          <w:rStyle w:val="CharDivNo"/>
        </w:rPr>
        <w:t xml:space="preserve"> </w:t>
      </w:r>
      <w:r w:rsidRPr="007E320E">
        <w:rPr>
          <w:rStyle w:val="CharDivText"/>
        </w:rPr>
        <w:t xml:space="preserve"> </w:t>
      </w:r>
    </w:p>
    <w:p w:rsidR="00054E34" w:rsidRPr="007E320E" w:rsidRDefault="00054E34" w:rsidP="007E320E">
      <w:pPr>
        <w:pStyle w:val="ActHead5"/>
      </w:pPr>
      <w:bookmarkStart w:id="48" w:name="_Toc436985306"/>
      <w:r w:rsidRPr="007E320E">
        <w:rPr>
          <w:rStyle w:val="CharSectno"/>
        </w:rPr>
        <w:t>1</w:t>
      </w:r>
      <w:r w:rsidR="000C531D" w:rsidRPr="007E320E">
        <w:t xml:space="preserve">  Ranks and c</w:t>
      </w:r>
      <w:r w:rsidRPr="007E320E">
        <w:t>orresponding ranks</w:t>
      </w:r>
      <w:bookmarkEnd w:id="48"/>
    </w:p>
    <w:p w:rsidR="000C531D" w:rsidRPr="007E320E" w:rsidRDefault="00EE332F" w:rsidP="007E320E">
      <w:pPr>
        <w:pStyle w:val="subsection"/>
      </w:pPr>
      <w:r w:rsidRPr="007E320E">
        <w:tab/>
        <w:t>(1)</w:t>
      </w:r>
      <w:r w:rsidRPr="007E320E">
        <w:tab/>
      </w:r>
      <w:r w:rsidR="002B5E59" w:rsidRPr="007E320E">
        <w:t>The r</w:t>
      </w:r>
      <w:r w:rsidR="000C531D" w:rsidRPr="007E320E">
        <w:t xml:space="preserve">anks </w:t>
      </w:r>
      <w:r w:rsidR="002B5E59" w:rsidRPr="007E320E">
        <w:t xml:space="preserve">of members </w:t>
      </w:r>
      <w:r w:rsidR="003E2833" w:rsidRPr="007E320E">
        <w:t xml:space="preserve">of the Defence Force </w:t>
      </w:r>
      <w:r w:rsidR="002B5E59" w:rsidRPr="007E320E">
        <w:t xml:space="preserve">(other than chaplains) </w:t>
      </w:r>
      <w:r w:rsidR="000C531D" w:rsidRPr="007E320E">
        <w:t xml:space="preserve">in the </w:t>
      </w:r>
      <w:r w:rsidR="005C5A15" w:rsidRPr="007E320E">
        <w:t xml:space="preserve">Navy, </w:t>
      </w:r>
      <w:r w:rsidR="000C531D" w:rsidRPr="007E320E">
        <w:t xml:space="preserve">Army and Air Force are set out in </w:t>
      </w:r>
      <w:r w:rsidR="004C7206" w:rsidRPr="007E320E">
        <w:t>the following table</w:t>
      </w:r>
      <w:r w:rsidR="000C531D" w:rsidRPr="007E320E">
        <w:t>.</w:t>
      </w:r>
    </w:p>
    <w:p w:rsidR="004C7206" w:rsidRPr="007E320E" w:rsidRDefault="004C7206" w:rsidP="007E32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5"/>
        <w:gridCol w:w="2125"/>
        <w:gridCol w:w="2125"/>
      </w:tblGrid>
      <w:tr w:rsidR="004C7206" w:rsidRPr="007E320E" w:rsidTr="004C7206">
        <w:trPr>
          <w:tblHeader/>
        </w:trPr>
        <w:tc>
          <w:tcPr>
            <w:tcW w:w="7089" w:type="dxa"/>
            <w:gridSpan w:val="4"/>
            <w:tcBorders>
              <w:top w:val="single" w:sz="12" w:space="0" w:color="auto"/>
              <w:bottom w:val="single" w:sz="2" w:space="0" w:color="auto"/>
            </w:tcBorders>
            <w:shd w:val="clear" w:color="auto" w:fill="auto"/>
          </w:tcPr>
          <w:p w:rsidR="004C7206" w:rsidRPr="007E320E" w:rsidRDefault="004C7206" w:rsidP="007E320E">
            <w:pPr>
              <w:pStyle w:val="TableHeading"/>
            </w:pPr>
            <w:r w:rsidRPr="007E320E">
              <w:t>Ranks and corresponding ranks</w:t>
            </w:r>
          </w:p>
        </w:tc>
      </w:tr>
      <w:tr w:rsidR="004C7206" w:rsidRPr="007E320E" w:rsidTr="004C7206">
        <w:trPr>
          <w:tblHeader/>
        </w:trPr>
        <w:tc>
          <w:tcPr>
            <w:tcW w:w="714" w:type="dxa"/>
            <w:tcBorders>
              <w:top w:val="single" w:sz="2" w:space="0" w:color="auto"/>
              <w:bottom w:val="single" w:sz="12" w:space="0" w:color="auto"/>
            </w:tcBorders>
            <w:shd w:val="clear" w:color="auto" w:fill="auto"/>
          </w:tcPr>
          <w:p w:rsidR="004C7206" w:rsidRPr="007E320E" w:rsidRDefault="004C7206" w:rsidP="007E320E">
            <w:pPr>
              <w:pStyle w:val="TableHeading"/>
            </w:pPr>
            <w:r w:rsidRPr="007E320E">
              <w:t>Item</w:t>
            </w:r>
          </w:p>
        </w:tc>
        <w:tc>
          <w:tcPr>
            <w:tcW w:w="2125" w:type="dxa"/>
            <w:tcBorders>
              <w:top w:val="single" w:sz="2" w:space="0" w:color="auto"/>
              <w:bottom w:val="single" w:sz="12" w:space="0" w:color="auto"/>
            </w:tcBorders>
            <w:shd w:val="clear" w:color="auto" w:fill="auto"/>
          </w:tcPr>
          <w:p w:rsidR="004C7206" w:rsidRPr="007E320E" w:rsidRDefault="004C7206" w:rsidP="007E320E">
            <w:pPr>
              <w:pStyle w:val="TableHeading"/>
            </w:pPr>
            <w:r w:rsidRPr="007E320E">
              <w:t>Column 1</w:t>
            </w:r>
          </w:p>
          <w:p w:rsidR="004C7206" w:rsidRPr="007E320E" w:rsidRDefault="004C7206" w:rsidP="007E320E">
            <w:pPr>
              <w:pStyle w:val="TableHeading"/>
            </w:pPr>
            <w:r w:rsidRPr="007E320E">
              <w:t>Navy</w:t>
            </w:r>
          </w:p>
        </w:tc>
        <w:tc>
          <w:tcPr>
            <w:tcW w:w="2125" w:type="dxa"/>
            <w:tcBorders>
              <w:top w:val="single" w:sz="2" w:space="0" w:color="auto"/>
              <w:bottom w:val="single" w:sz="12" w:space="0" w:color="auto"/>
            </w:tcBorders>
            <w:shd w:val="clear" w:color="auto" w:fill="auto"/>
          </w:tcPr>
          <w:p w:rsidR="004C7206" w:rsidRPr="007E320E" w:rsidRDefault="004C7206" w:rsidP="007E320E">
            <w:pPr>
              <w:pStyle w:val="TableHeading"/>
            </w:pPr>
            <w:r w:rsidRPr="007E320E">
              <w:t>Column 2</w:t>
            </w:r>
          </w:p>
          <w:p w:rsidR="004C7206" w:rsidRPr="007E320E" w:rsidRDefault="004C7206" w:rsidP="007E320E">
            <w:pPr>
              <w:pStyle w:val="TableHeading"/>
            </w:pPr>
            <w:r w:rsidRPr="007E320E">
              <w:t>Army</w:t>
            </w:r>
          </w:p>
        </w:tc>
        <w:tc>
          <w:tcPr>
            <w:tcW w:w="2125" w:type="dxa"/>
            <w:tcBorders>
              <w:top w:val="single" w:sz="2" w:space="0" w:color="auto"/>
              <w:bottom w:val="single" w:sz="12" w:space="0" w:color="auto"/>
            </w:tcBorders>
            <w:shd w:val="clear" w:color="auto" w:fill="auto"/>
          </w:tcPr>
          <w:p w:rsidR="004C7206" w:rsidRPr="007E320E" w:rsidRDefault="00490AD1" w:rsidP="007E320E">
            <w:pPr>
              <w:pStyle w:val="TableHeading"/>
            </w:pPr>
            <w:r w:rsidRPr="007E320E">
              <w:t>Column 3</w:t>
            </w:r>
          </w:p>
          <w:p w:rsidR="004C7206" w:rsidRPr="007E320E" w:rsidRDefault="004C7206" w:rsidP="007E320E">
            <w:pPr>
              <w:pStyle w:val="TableHeading"/>
            </w:pPr>
            <w:r w:rsidRPr="007E320E">
              <w:t>Air Force</w:t>
            </w:r>
          </w:p>
        </w:tc>
      </w:tr>
      <w:tr w:rsidR="004C7206" w:rsidRPr="007E320E" w:rsidTr="004C7206">
        <w:tc>
          <w:tcPr>
            <w:tcW w:w="714" w:type="dxa"/>
            <w:tcBorders>
              <w:top w:val="single" w:sz="12" w:space="0" w:color="auto"/>
            </w:tcBorders>
            <w:shd w:val="clear" w:color="auto" w:fill="auto"/>
          </w:tcPr>
          <w:p w:rsidR="004C7206" w:rsidRPr="007E320E" w:rsidRDefault="004C7206" w:rsidP="007E320E">
            <w:pPr>
              <w:pStyle w:val="Tabletext"/>
            </w:pPr>
            <w:r w:rsidRPr="007E320E">
              <w:t>1</w:t>
            </w:r>
          </w:p>
        </w:tc>
        <w:tc>
          <w:tcPr>
            <w:tcW w:w="2125" w:type="dxa"/>
            <w:tcBorders>
              <w:top w:val="single" w:sz="12" w:space="0" w:color="auto"/>
            </w:tcBorders>
            <w:shd w:val="clear" w:color="auto" w:fill="auto"/>
          </w:tcPr>
          <w:p w:rsidR="004C7206" w:rsidRPr="007E320E" w:rsidRDefault="004C7206" w:rsidP="007E320E">
            <w:pPr>
              <w:pStyle w:val="Tabletext"/>
            </w:pPr>
            <w:r w:rsidRPr="007E320E">
              <w:t>Admiral of the Fleet</w:t>
            </w:r>
          </w:p>
        </w:tc>
        <w:tc>
          <w:tcPr>
            <w:tcW w:w="2125" w:type="dxa"/>
            <w:tcBorders>
              <w:top w:val="single" w:sz="12" w:space="0" w:color="auto"/>
            </w:tcBorders>
            <w:shd w:val="clear" w:color="auto" w:fill="auto"/>
          </w:tcPr>
          <w:p w:rsidR="004C7206" w:rsidRPr="007E320E" w:rsidRDefault="004C7206" w:rsidP="007E320E">
            <w:pPr>
              <w:pStyle w:val="Tabletext"/>
            </w:pPr>
            <w:r w:rsidRPr="007E320E">
              <w:t>Field Marshal</w:t>
            </w:r>
          </w:p>
        </w:tc>
        <w:tc>
          <w:tcPr>
            <w:tcW w:w="2125" w:type="dxa"/>
            <w:tcBorders>
              <w:top w:val="single" w:sz="12" w:space="0" w:color="auto"/>
            </w:tcBorders>
            <w:shd w:val="clear" w:color="auto" w:fill="auto"/>
          </w:tcPr>
          <w:p w:rsidR="004C7206" w:rsidRPr="007E320E" w:rsidRDefault="004C7206" w:rsidP="007E320E">
            <w:pPr>
              <w:pStyle w:val="Tabletext"/>
            </w:pPr>
            <w:r w:rsidRPr="007E320E">
              <w:t>Marshal of the Royal Australian Air Force</w:t>
            </w:r>
          </w:p>
        </w:tc>
      </w:tr>
      <w:tr w:rsidR="004C7206" w:rsidRPr="007E320E" w:rsidTr="004C7206">
        <w:tc>
          <w:tcPr>
            <w:tcW w:w="714" w:type="dxa"/>
            <w:shd w:val="clear" w:color="auto" w:fill="auto"/>
          </w:tcPr>
          <w:p w:rsidR="004C7206" w:rsidRPr="007E320E" w:rsidRDefault="004C7206" w:rsidP="007E320E">
            <w:pPr>
              <w:pStyle w:val="Tabletext"/>
            </w:pPr>
            <w:r w:rsidRPr="007E320E">
              <w:t>2</w:t>
            </w:r>
          </w:p>
        </w:tc>
        <w:tc>
          <w:tcPr>
            <w:tcW w:w="2125" w:type="dxa"/>
            <w:shd w:val="clear" w:color="auto" w:fill="auto"/>
          </w:tcPr>
          <w:p w:rsidR="004C7206" w:rsidRPr="007E320E" w:rsidRDefault="004C7206" w:rsidP="007E320E">
            <w:pPr>
              <w:pStyle w:val="Tabletext"/>
            </w:pPr>
            <w:r w:rsidRPr="007E320E">
              <w:t>Admiral</w:t>
            </w:r>
          </w:p>
        </w:tc>
        <w:tc>
          <w:tcPr>
            <w:tcW w:w="2125" w:type="dxa"/>
            <w:shd w:val="clear" w:color="auto" w:fill="auto"/>
          </w:tcPr>
          <w:p w:rsidR="004C7206" w:rsidRPr="007E320E" w:rsidRDefault="004C7206" w:rsidP="007E320E">
            <w:pPr>
              <w:pStyle w:val="Tabletext"/>
            </w:pPr>
            <w:r w:rsidRPr="007E320E">
              <w:t>General</w:t>
            </w:r>
          </w:p>
        </w:tc>
        <w:tc>
          <w:tcPr>
            <w:tcW w:w="2125" w:type="dxa"/>
            <w:shd w:val="clear" w:color="auto" w:fill="auto"/>
          </w:tcPr>
          <w:p w:rsidR="004C7206" w:rsidRPr="007E320E" w:rsidRDefault="004C7206" w:rsidP="007E320E">
            <w:pPr>
              <w:pStyle w:val="Tabletext"/>
            </w:pPr>
            <w:r w:rsidRPr="007E320E">
              <w:t>Air Chief Marshal</w:t>
            </w:r>
          </w:p>
        </w:tc>
      </w:tr>
      <w:tr w:rsidR="004C7206" w:rsidRPr="007E320E" w:rsidTr="004C7206">
        <w:tc>
          <w:tcPr>
            <w:tcW w:w="714" w:type="dxa"/>
            <w:shd w:val="clear" w:color="auto" w:fill="auto"/>
          </w:tcPr>
          <w:p w:rsidR="004C7206" w:rsidRPr="007E320E" w:rsidRDefault="004C7206" w:rsidP="007E320E">
            <w:pPr>
              <w:pStyle w:val="Tabletext"/>
            </w:pPr>
            <w:r w:rsidRPr="007E320E">
              <w:t>3</w:t>
            </w:r>
          </w:p>
        </w:tc>
        <w:tc>
          <w:tcPr>
            <w:tcW w:w="2125" w:type="dxa"/>
            <w:shd w:val="clear" w:color="auto" w:fill="auto"/>
          </w:tcPr>
          <w:p w:rsidR="004C7206" w:rsidRPr="007E320E" w:rsidRDefault="004C7206" w:rsidP="007E320E">
            <w:pPr>
              <w:pStyle w:val="Tabletext"/>
            </w:pPr>
            <w:r w:rsidRPr="007E320E">
              <w:t>Vice</w:t>
            </w:r>
            <w:r w:rsidR="00F4084D" w:rsidRPr="007E320E">
              <w:t xml:space="preserve"> </w:t>
            </w:r>
            <w:r w:rsidRPr="007E320E">
              <w:t>Admiral</w:t>
            </w:r>
          </w:p>
        </w:tc>
        <w:tc>
          <w:tcPr>
            <w:tcW w:w="2125" w:type="dxa"/>
            <w:shd w:val="clear" w:color="auto" w:fill="auto"/>
          </w:tcPr>
          <w:p w:rsidR="004C7206" w:rsidRPr="007E320E" w:rsidRDefault="004C7206" w:rsidP="007E320E">
            <w:pPr>
              <w:pStyle w:val="Tabletext"/>
            </w:pPr>
            <w:r w:rsidRPr="007E320E">
              <w:t>Lieutenant</w:t>
            </w:r>
            <w:r w:rsidR="00F4084D" w:rsidRPr="007E320E">
              <w:t xml:space="preserve"> </w:t>
            </w:r>
            <w:r w:rsidRPr="007E320E">
              <w:t>General</w:t>
            </w:r>
          </w:p>
        </w:tc>
        <w:tc>
          <w:tcPr>
            <w:tcW w:w="2125" w:type="dxa"/>
            <w:shd w:val="clear" w:color="auto" w:fill="auto"/>
          </w:tcPr>
          <w:p w:rsidR="004C7206" w:rsidRPr="007E320E" w:rsidRDefault="004C7206" w:rsidP="007E320E">
            <w:pPr>
              <w:pStyle w:val="Tabletext"/>
            </w:pPr>
            <w:r w:rsidRPr="007E320E">
              <w:t>Air Marshal</w:t>
            </w:r>
          </w:p>
        </w:tc>
      </w:tr>
      <w:tr w:rsidR="004C7206" w:rsidRPr="007E320E" w:rsidTr="004C7206">
        <w:tc>
          <w:tcPr>
            <w:tcW w:w="714" w:type="dxa"/>
            <w:shd w:val="clear" w:color="auto" w:fill="auto"/>
          </w:tcPr>
          <w:p w:rsidR="004C7206" w:rsidRPr="007E320E" w:rsidRDefault="004C7206" w:rsidP="007E320E">
            <w:pPr>
              <w:pStyle w:val="Tabletext"/>
            </w:pPr>
            <w:r w:rsidRPr="007E320E">
              <w:t>4</w:t>
            </w:r>
          </w:p>
        </w:tc>
        <w:tc>
          <w:tcPr>
            <w:tcW w:w="2125" w:type="dxa"/>
            <w:shd w:val="clear" w:color="auto" w:fill="auto"/>
          </w:tcPr>
          <w:p w:rsidR="004C7206" w:rsidRPr="007E320E" w:rsidRDefault="004C7206" w:rsidP="007E320E">
            <w:pPr>
              <w:pStyle w:val="Tabletext"/>
            </w:pPr>
            <w:r w:rsidRPr="007E320E">
              <w:t>Rear</w:t>
            </w:r>
            <w:r w:rsidR="00F4084D" w:rsidRPr="007E320E">
              <w:t xml:space="preserve"> </w:t>
            </w:r>
            <w:r w:rsidRPr="007E320E">
              <w:t>Admiral</w:t>
            </w:r>
          </w:p>
        </w:tc>
        <w:tc>
          <w:tcPr>
            <w:tcW w:w="2125" w:type="dxa"/>
            <w:shd w:val="clear" w:color="auto" w:fill="auto"/>
          </w:tcPr>
          <w:p w:rsidR="004C7206" w:rsidRPr="007E320E" w:rsidRDefault="004C7206" w:rsidP="007E320E">
            <w:pPr>
              <w:pStyle w:val="Tabletext"/>
            </w:pPr>
            <w:r w:rsidRPr="007E320E">
              <w:t>Major</w:t>
            </w:r>
            <w:r w:rsidR="00F4084D" w:rsidRPr="007E320E">
              <w:t xml:space="preserve"> </w:t>
            </w:r>
            <w:r w:rsidRPr="007E320E">
              <w:t>General</w:t>
            </w:r>
          </w:p>
        </w:tc>
        <w:tc>
          <w:tcPr>
            <w:tcW w:w="2125" w:type="dxa"/>
            <w:shd w:val="clear" w:color="auto" w:fill="auto"/>
          </w:tcPr>
          <w:p w:rsidR="004C7206" w:rsidRPr="007E320E" w:rsidRDefault="004C7206" w:rsidP="007E320E">
            <w:pPr>
              <w:pStyle w:val="Tabletext"/>
            </w:pPr>
            <w:r w:rsidRPr="007E320E">
              <w:t>Air Vice</w:t>
            </w:r>
            <w:r w:rsidR="00F4084D" w:rsidRPr="007E320E">
              <w:t xml:space="preserve"> </w:t>
            </w:r>
            <w:r w:rsidRPr="007E320E">
              <w:t>Marshal</w:t>
            </w:r>
          </w:p>
        </w:tc>
      </w:tr>
      <w:tr w:rsidR="004C7206" w:rsidRPr="007E320E" w:rsidTr="004C7206">
        <w:tc>
          <w:tcPr>
            <w:tcW w:w="714" w:type="dxa"/>
            <w:shd w:val="clear" w:color="auto" w:fill="auto"/>
          </w:tcPr>
          <w:p w:rsidR="004C7206" w:rsidRPr="007E320E" w:rsidRDefault="004C7206" w:rsidP="007E320E">
            <w:pPr>
              <w:pStyle w:val="Tabletext"/>
            </w:pPr>
            <w:r w:rsidRPr="007E320E">
              <w:t>5</w:t>
            </w:r>
          </w:p>
        </w:tc>
        <w:tc>
          <w:tcPr>
            <w:tcW w:w="2125" w:type="dxa"/>
            <w:shd w:val="clear" w:color="auto" w:fill="auto"/>
          </w:tcPr>
          <w:p w:rsidR="004C7206" w:rsidRPr="007E320E" w:rsidRDefault="004C7206" w:rsidP="007E320E">
            <w:pPr>
              <w:pStyle w:val="Tabletext"/>
            </w:pPr>
            <w:r w:rsidRPr="007E320E">
              <w:t>Commodore</w:t>
            </w:r>
          </w:p>
        </w:tc>
        <w:tc>
          <w:tcPr>
            <w:tcW w:w="2125" w:type="dxa"/>
            <w:shd w:val="clear" w:color="auto" w:fill="auto"/>
          </w:tcPr>
          <w:p w:rsidR="004C7206" w:rsidRPr="007E320E" w:rsidRDefault="004C7206" w:rsidP="007E320E">
            <w:pPr>
              <w:pStyle w:val="Tabletext"/>
            </w:pPr>
            <w:r w:rsidRPr="007E320E">
              <w:t>Brigadier</w:t>
            </w:r>
          </w:p>
        </w:tc>
        <w:tc>
          <w:tcPr>
            <w:tcW w:w="2125" w:type="dxa"/>
            <w:shd w:val="clear" w:color="auto" w:fill="auto"/>
          </w:tcPr>
          <w:p w:rsidR="004C7206" w:rsidRPr="007E320E" w:rsidRDefault="004C7206" w:rsidP="007E320E">
            <w:pPr>
              <w:pStyle w:val="Tabletext"/>
            </w:pPr>
            <w:r w:rsidRPr="007E320E">
              <w:t>Air Commodore</w:t>
            </w:r>
          </w:p>
        </w:tc>
      </w:tr>
      <w:tr w:rsidR="004C7206" w:rsidRPr="007E320E" w:rsidTr="004C7206">
        <w:tc>
          <w:tcPr>
            <w:tcW w:w="714" w:type="dxa"/>
            <w:shd w:val="clear" w:color="auto" w:fill="auto"/>
          </w:tcPr>
          <w:p w:rsidR="004C7206" w:rsidRPr="007E320E" w:rsidRDefault="004C7206" w:rsidP="007E320E">
            <w:pPr>
              <w:pStyle w:val="Tabletext"/>
            </w:pPr>
            <w:r w:rsidRPr="007E320E">
              <w:t>6</w:t>
            </w:r>
          </w:p>
        </w:tc>
        <w:tc>
          <w:tcPr>
            <w:tcW w:w="2125" w:type="dxa"/>
            <w:shd w:val="clear" w:color="auto" w:fill="auto"/>
          </w:tcPr>
          <w:p w:rsidR="004C7206" w:rsidRPr="007E320E" w:rsidRDefault="004C7206" w:rsidP="007E320E">
            <w:pPr>
              <w:pStyle w:val="Tabletext"/>
            </w:pPr>
            <w:r w:rsidRPr="007E320E">
              <w:t>Captain</w:t>
            </w:r>
          </w:p>
        </w:tc>
        <w:tc>
          <w:tcPr>
            <w:tcW w:w="2125" w:type="dxa"/>
            <w:shd w:val="clear" w:color="auto" w:fill="auto"/>
          </w:tcPr>
          <w:p w:rsidR="004C7206" w:rsidRPr="007E320E" w:rsidRDefault="004C7206" w:rsidP="007E320E">
            <w:pPr>
              <w:pStyle w:val="Tabletext"/>
            </w:pPr>
            <w:r w:rsidRPr="007E320E">
              <w:t>Colonel</w:t>
            </w:r>
          </w:p>
        </w:tc>
        <w:tc>
          <w:tcPr>
            <w:tcW w:w="2125" w:type="dxa"/>
            <w:shd w:val="clear" w:color="auto" w:fill="auto"/>
          </w:tcPr>
          <w:p w:rsidR="004C7206" w:rsidRPr="007E320E" w:rsidRDefault="004C7206" w:rsidP="007E320E">
            <w:pPr>
              <w:pStyle w:val="Tabletext"/>
            </w:pPr>
            <w:r w:rsidRPr="007E320E">
              <w:t>Group Captain</w:t>
            </w:r>
          </w:p>
        </w:tc>
      </w:tr>
      <w:tr w:rsidR="004C7206" w:rsidRPr="007E320E" w:rsidTr="004C7206">
        <w:tc>
          <w:tcPr>
            <w:tcW w:w="714" w:type="dxa"/>
            <w:shd w:val="clear" w:color="auto" w:fill="auto"/>
          </w:tcPr>
          <w:p w:rsidR="004C7206" w:rsidRPr="007E320E" w:rsidRDefault="004C7206" w:rsidP="007E320E">
            <w:pPr>
              <w:pStyle w:val="Tabletext"/>
            </w:pPr>
            <w:r w:rsidRPr="007E320E">
              <w:t>7</w:t>
            </w:r>
          </w:p>
        </w:tc>
        <w:tc>
          <w:tcPr>
            <w:tcW w:w="2125" w:type="dxa"/>
            <w:shd w:val="clear" w:color="auto" w:fill="auto"/>
          </w:tcPr>
          <w:p w:rsidR="004C7206" w:rsidRPr="007E320E" w:rsidRDefault="004C7206" w:rsidP="007E320E">
            <w:pPr>
              <w:pStyle w:val="Tabletext"/>
            </w:pPr>
            <w:r w:rsidRPr="007E320E">
              <w:t>Commander</w:t>
            </w:r>
          </w:p>
        </w:tc>
        <w:tc>
          <w:tcPr>
            <w:tcW w:w="2125" w:type="dxa"/>
            <w:shd w:val="clear" w:color="auto" w:fill="auto"/>
          </w:tcPr>
          <w:p w:rsidR="004C7206" w:rsidRPr="007E320E" w:rsidRDefault="004C7206" w:rsidP="007E320E">
            <w:pPr>
              <w:pStyle w:val="Tabletext"/>
            </w:pPr>
            <w:r w:rsidRPr="007E320E">
              <w:t>Lieutenant</w:t>
            </w:r>
            <w:r w:rsidR="00F4084D" w:rsidRPr="007E320E">
              <w:t xml:space="preserve"> </w:t>
            </w:r>
            <w:r w:rsidRPr="007E320E">
              <w:t>Colonel</w:t>
            </w:r>
          </w:p>
        </w:tc>
        <w:tc>
          <w:tcPr>
            <w:tcW w:w="2125" w:type="dxa"/>
            <w:shd w:val="clear" w:color="auto" w:fill="auto"/>
          </w:tcPr>
          <w:p w:rsidR="004C7206" w:rsidRPr="007E320E" w:rsidRDefault="004C7206" w:rsidP="007E320E">
            <w:pPr>
              <w:pStyle w:val="Tabletext"/>
            </w:pPr>
            <w:r w:rsidRPr="007E320E">
              <w:t>Wing Commander</w:t>
            </w:r>
          </w:p>
        </w:tc>
      </w:tr>
      <w:tr w:rsidR="004C7206" w:rsidRPr="007E320E" w:rsidTr="004C7206">
        <w:tc>
          <w:tcPr>
            <w:tcW w:w="714" w:type="dxa"/>
            <w:shd w:val="clear" w:color="auto" w:fill="auto"/>
          </w:tcPr>
          <w:p w:rsidR="004C7206" w:rsidRPr="007E320E" w:rsidRDefault="004C7206" w:rsidP="007E320E">
            <w:pPr>
              <w:pStyle w:val="Tabletext"/>
            </w:pPr>
            <w:r w:rsidRPr="007E320E">
              <w:t>8</w:t>
            </w:r>
          </w:p>
        </w:tc>
        <w:tc>
          <w:tcPr>
            <w:tcW w:w="2125" w:type="dxa"/>
            <w:shd w:val="clear" w:color="auto" w:fill="auto"/>
          </w:tcPr>
          <w:p w:rsidR="004C7206" w:rsidRPr="007E320E" w:rsidRDefault="004C7206" w:rsidP="007E320E">
            <w:pPr>
              <w:pStyle w:val="Tabletext"/>
            </w:pPr>
            <w:r w:rsidRPr="007E320E">
              <w:t>Lieutenant</w:t>
            </w:r>
            <w:r w:rsidR="00F4084D" w:rsidRPr="007E320E">
              <w:t xml:space="preserve"> </w:t>
            </w:r>
            <w:r w:rsidRPr="007E320E">
              <w:t>Commander</w:t>
            </w:r>
          </w:p>
        </w:tc>
        <w:tc>
          <w:tcPr>
            <w:tcW w:w="2125" w:type="dxa"/>
            <w:shd w:val="clear" w:color="auto" w:fill="auto"/>
          </w:tcPr>
          <w:p w:rsidR="004C7206" w:rsidRPr="007E320E" w:rsidRDefault="004C7206" w:rsidP="007E320E">
            <w:pPr>
              <w:pStyle w:val="Tabletext"/>
            </w:pPr>
            <w:r w:rsidRPr="007E320E">
              <w:t>Major</w:t>
            </w:r>
          </w:p>
        </w:tc>
        <w:tc>
          <w:tcPr>
            <w:tcW w:w="2125" w:type="dxa"/>
            <w:shd w:val="clear" w:color="auto" w:fill="auto"/>
          </w:tcPr>
          <w:p w:rsidR="004C7206" w:rsidRPr="007E320E" w:rsidRDefault="004C7206" w:rsidP="007E320E">
            <w:pPr>
              <w:pStyle w:val="Tabletext"/>
            </w:pPr>
            <w:r w:rsidRPr="007E320E">
              <w:t>Squadron Leader</w:t>
            </w:r>
          </w:p>
        </w:tc>
      </w:tr>
      <w:tr w:rsidR="004C7206" w:rsidRPr="007E320E" w:rsidTr="004C7206">
        <w:tc>
          <w:tcPr>
            <w:tcW w:w="714" w:type="dxa"/>
            <w:shd w:val="clear" w:color="auto" w:fill="auto"/>
          </w:tcPr>
          <w:p w:rsidR="004C7206" w:rsidRPr="007E320E" w:rsidRDefault="004C7206" w:rsidP="007E320E">
            <w:pPr>
              <w:pStyle w:val="Tabletext"/>
            </w:pPr>
            <w:r w:rsidRPr="007E320E">
              <w:t>9</w:t>
            </w:r>
          </w:p>
        </w:tc>
        <w:tc>
          <w:tcPr>
            <w:tcW w:w="2125" w:type="dxa"/>
            <w:shd w:val="clear" w:color="auto" w:fill="auto"/>
          </w:tcPr>
          <w:p w:rsidR="004C7206" w:rsidRPr="007E320E" w:rsidRDefault="004C7206" w:rsidP="007E320E">
            <w:pPr>
              <w:pStyle w:val="Tabletext"/>
            </w:pPr>
            <w:r w:rsidRPr="007E320E">
              <w:t>Lieutenant</w:t>
            </w:r>
          </w:p>
        </w:tc>
        <w:tc>
          <w:tcPr>
            <w:tcW w:w="2125" w:type="dxa"/>
            <w:shd w:val="clear" w:color="auto" w:fill="auto"/>
          </w:tcPr>
          <w:p w:rsidR="004C7206" w:rsidRPr="007E320E" w:rsidRDefault="004C7206" w:rsidP="007E320E">
            <w:pPr>
              <w:pStyle w:val="Tabletext"/>
            </w:pPr>
            <w:r w:rsidRPr="007E320E">
              <w:t>Captain</w:t>
            </w:r>
          </w:p>
        </w:tc>
        <w:tc>
          <w:tcPr>
            <w:tcW w:w="2125" w:type="dxa"/>
            <w:shd w:val="clear" w:color="auto" w:fill="auto"/>
          </w:tcPr>
          <w:p w:rsidR="004C7206" w:rsidRPr="007E320E" w:rsidRDefault="004C7206" w:rsidP="007E320E">
            <w:pPr>
              <w:pStyle w:val="Tabletext"/>
            </w:pPr>
            <w:r w:rsidRPr="007E320E">
              <w:t>Flight Lieutenant</w:t>
            </w:r>
          </w:p>
        </w:tc>
      </w:tr>
      <w:tr w:rsidR="004C7206" w:rsidRPr="007E320E" w:rsidTr="004C7206">
        <w:tc>
          <w:tcPr>
            <w:tcW w:w="714" w:type="dxa"/>
            <w:shd w:val="clear" w:color="auto" w:fill="auto"/>
          </w:tcPr>
          <w:p w:rsidR="004C7206" w:rsidRPr="007E320E" w:rsidRDefault="004C7206" w:rsidP="007E320E">
            <w:pPr>
              <w:pStyle w:val="Tabletext"/>
            </w:pPr>
            <w:r w:rsidRPr="007E320E">
              <w:t>10</w:t>
            </w:r>
          </w:p>
        </w:tc>
        <w:tc>
          <w:tcPr>
            <w:tcW w:w="2125" w:type="dxa"/>
            <w:shd w:val="clear" w:color="auto" w:fill="auto"/>
          </w:tcPr>
          <w:p w:rsidR="004C7206" w:rsidRPr="007E320E" w:rsidRDefault="004C7206" w:rsidP="007E320E">
            <w:pPr>
              <w:pStyle w:val="Tabletext"/>
            </w:pPr>
            <w:r w:rsidRPr="007E320E">
              <w:t>Sub</w:t>
            </w:r>
            <w:r w:rsidR="00F4084D" w:rsidRPr="007E320E">
              <w:t xml:space="preserve"> </w:t>
            </w:r>
            <w:r w:rsidRPr="007E320E">
              <w:t>Lieutenant</w:t>
            </w:r>
          </w:p>
        </w:tc>
        <w:tc>
          <w:tcPr>
            <w:tcW w:w="2125" w:type="dxa"/>
            <w:shd w:val="clear" w:color="auto" w:fill="auto"/>
          </w:tcPr>
          <w:p w:rsidR="004C7206" w:rsidRPr="007E320E" w:rsidRDefault="004C7206" w:rsidP="007E320E">
            <w:pPr>
              <w:pStyle w:val="Tabletext"/>
            </w:pPr>
            <w:r w:rsidRPr="007E320E">
              <w:t>Lieutenant</w:t>
            </w:r>
          </w:p>
        </w:tc>
        <w:tc>
          <w:tcPr>
            <w:tcW w:w="2125" w:type="dxa"/>
            <w:shd w:val="clear" w:color="auto" w:fill="auto"/>
          </w:tcPr>
          <w:p w:rsidR="004C7206" w:rsidRPr="007E320E" w:rsidRDefault="004C7206" w:rsidP="007E320E">
            <w:pPr>
              <w:pStyle w:val="Tabletext"/>
            </w:pPr>
            <w:r w:rsidRPr="007E320E">
              <w:t>Flying Officer</w:t>
            </w:r>
          </w:p>
        </w:tc>
      </w:tr>
      <w:tr w:rsidR="004C7206" w:rsidRPr="007E320E" w:rsidTr="004C7206">
        <w:tc>
          <w:tcPr>
            <w:tcW w:w="714" w:type="dxa"/>
            <w:shd w:val="clear" w:color="auto" w:fill="auto"/>
          </w:tcPr>
          <w:p w:rsidR="004C7206" w:rsidRPr="007E320E" w:rsidRDefault="004C7206" w:rsidP="007E320E">
            <w:pPr>
              <w:pStyle w:val="Tabletext"/>
            </w:pPr>
            <w:r w:rsidRPr="007E320E">
              <w:t>11</w:t>
            </w:r>
          </w:p>
        </w:tc>
        <w:tc>
          <w:tcPr>
            <w:tcW w:w="2125" w:type="dxa"/>
            <w:shd w:val="clear" w:color="auto" w:fill="auto"/>
          </w:tcPr>
          <w:p w:rsidR="004C7206" w:rsidRPr="007E320E" w:rsidRDefault="004C7206" w:rsidP="007E320E">
            <w:pPr>
              <w:pStyle w:val="Tabletext"/>
            </w:pPr>
            <w:r w:rsidRPr="007E320E">
              <w:t>Acting Sub</w:t>
            </w:r>
            <w:r w:rsidR="00F4084D" w:rsidRPr="007E320E">
              <w:t xml:space="preserve"> </w:t>
            </w:r>
            <w:r w:rsidRPr="007E320E">
              <w:t>Lieutenant</w:t>
            </w:r>
          </w:p>
        </w:tc>
        <w:tc>
          <w:tcPr>
            <w:tcW w:w="2125" w:type="dxa"/>
            <w:shd w:val="clear" w:color="auto" w:fill="auto"/>
          </w:tcPr>
          <w:p w:rsidR="004C7206" w:rsidRPr="007E320E" w:rsidRDefault="004C7206" w:rsidP="007E320E">
            <w:pPr>
              <w:pStyle w:val="Tabletext"/>
            </w:pPr>
            <w:r w:rsidRPr="007E320E">
              <w:t>Second Lieutenant</w:t>
            </w:r>
          </w:p>
        </w:tc>
        <w:tc>
          <w:tcPr>
            <w:tcW w:w="2125" w:type="dxa"/>
            <w:shd w:val="clear" w:color="auto" w:fill="auto"/>
          </w:tcPr>
          <w:p w:rsidR="004C7206" w:rsidRPr="007E320E" w:rsidRDefault="004C7206" w:rsidP="007E320E">
            <w:pPr>
              <w:pStyle w:val="Tabletext"/>
            </w:pPr>
            <w:r w:rsidRPr="007E320E">
              <w:t>Pilot Officer</w:t>
            </w:r>
          </w:p>
        </w:tc>
      </w:tr>
      <w:tr w:rsidR="004C7206" w:rsidRPr="007E320E" w:rsidTr="004C7206">
        <w:tc>
          <w:tcPr>
            <w:tcW w:w="714" w:type="dxa"/>
            <w:shd w:val="clear" w:color="auto" w:fill="auto"/>
          </w:tcPr>
          <w:p w:rsidR="004C7206" w:rsidRPr="007E320E" w:rsidRDefault="004C7206" w:rsidP="007E320E">
            <w:pPr>
              <w:pStyle w:val="Tabletext"/>
            </w:pPr>
            <w:r w:rsidRPr="007E320E">
              <w:t>12</w:t>
            </w:r>
          </w:p>
        </w:tc>
        <w:tc>
          <w:tcPr>
            <w:tcW w:w="2125" w:type="dxa"/>
            <w:shd w:val="clear" w:color="auto" w:fill="auto"/>
          </w:tcPr>
          <w:p w:rsidR="004C7206" w:rsidRPr="007E320E" w:rsidRDefault="004C7206" w:rsidP="007E320E">
            <w:pPr>
              <w:pStyle w:val="Tabletext"/>
            </w:pPr>
            <w:r w:rsidRPr="007E320E">
              <w:t>Midshipman</w:t>
            </w:r>
          </w:p>
        </w:tc>
        <w:tc>
          <w:tcPr>
            <w:tcW w:w="2125" w:type="dxa"/>
            <w:shd w:val="clear" w:color="auto" w:fill="auto"/>
          </w:tcPr>
          <w:p w:rsidR="004C7206" w:rsidRPr="007E320E" w:rsidRDefault="00F4084D" w:rsidP="007E320E">
            <w:pPr>
              <w:pStyle w:val="Tabletext"/>
            </w:pPr>
            <w:r w:rsidRPr="007E320E">
              <w:t>Staff Cadet</w:t>
            </w:r>
            <w:r w:rsidR="002B5E59" w:rsidRPr="007E320E">
              <w:t xml:space="preserve"> or</w:t>
            </w:r>
            <w:r w:rsidR="00235E96" w:rsidRPr="007E320E">
              <w:t xml:space="preserve"> </w:t>
            </w:r>
            <w:r w:rsidR="004C7206" w:rsidRPr="007E320E">
              <w:t>Officer Cadet</w:t>
            </w:r>
          </w:p>
        </w:tc>
        <w:tc>
          <w:tcPr>
            <w:tcW w:w="2125" w:type="dxa"/>
            <w:shd w:val="clear" w:color="auto" w:fill="auto"/>
          </w:tcPr>
          <w:p w:rsidR="004C7206" w:rsidRPr="007E320E" w:rsidRDefault="004C7206" w:rsidP="007E320E">
            <w:pPr>
              <w:pStyle w:val="Tabletext"/>
            </w:pPr>
            <w:r w:rsidRPr="007E320E">
              <w:t>Officer Cadet</w:t>
            </w:r>
          </w:p>
        </w:tc>
      </w:tr>
      <w:tr w:rsidR="00F4084D" w:rsidRPr="007E320E" w:rsidTr="00EB480D">
        <w:tc>
          <w:tcPr>
            <w:tcW w:w="714" w:type="dxa"/>
            <w:shd w:val="clear" w:color="auto" w:fill="auto"/>
          </w:tcPr>
          <w:p w:rsidR="00F4084D" w:rsidRPr="007E320E" w:rsidRDefault="00F4084D" w:rsidP="007E320E">
            <w:pPr>
              <w:pStyle w:val="Tabletext"/>
            </w:pPr>
            <w:r w:rsidRPr="007E320E">
              <w:t>13</w:t>
            </w:r>
          </w:p>
        </w:tc>
        <w:tc>
          <w:tcPr>
            <w:tcW w:w="2125" w:type="dxa"/>
            <w:shd w:val="clear" w:color="auto" w:fill="auto"/>
          </w:tcPr>
          <w:p w:rsidR="00F4084D" w:rsidRPr="007E320E" w:rsidRDefault="00401C34" w:rsidP="007E320E">
            <w:pPr>
              <w:pStyle w:val="Tabletext"/>
            </w:pPr>
            <w:r w:rsidRPr="007E320E">
              <w:t>Warrant Officer of the Navy</w:t>
            </w:r>
          </w:p>
        </w:tc>
        <w:tc>
          <w:tcPr>
            <w:tcW w:w="2125" w:type="dxa"/>
            <w:shd w:val="clear" w:color="auto" w:fill="auto"/>
          </w:tcPr>
          <w:p w:rsidR="00F4084D" w:rsidRPr="007E320E" w:rsidRDefault="00401C34" w:rsidP="007E320E">
            <w:pPr>
              <w:pStyle w:val="Tabletext"/>
            </w:pPr>
            <w:r w:rsidRPr="007E320E">
              <w:t>Regimental Sergeant Major of the Army</w:t>
            </w:r>
          </w:p>
        </w:tc>
        <w:tc>
          <w:tcPr>
            <w:tcW w:w="2125" w:type="dxa"/>
            <w:shd w:val="clear" w:color="auto" w:fill="auto"/>
          </w:tcPr>
          <w:p w:rsidR="00F4084D" w:rsidRPr="007E320E" w:rsidRDefault="00401C34" w:rsidP="007E320E">
            <w:pPr>
              <w:pStyle w:val="Tabletext"/>
            </w:pPr>
            <w:r w:rsidRPr="007E320E">
              <w:t>Warrant Officer of the Air Force</w:t>
            </w:r>
          </w:p>
        </w:tc>
      </w:tr>
      <w:tr w:rsidR="00F4084D" w:rsidRPr="007E320E" w:rsidTr="004C7206">
        <w:tc>
          <w:tcPr>
            <w:tcW w:w="714" w:type="dxa"/>
            <w:shd w:val="clear" w:color="auto" w:fill="auto"/>
          </w:tcPr>
          <w:p w:rsidR="00F4084D" w:rsidRPr="007E320E" w:rsidRDefault="00401C34" w:rsidP="007E320E">
            <w:pPr>
              <w:pStyle w:val="Tabletext"/>
            </w:pPr>
            <w:r w:rsidRPr="007E320E">
              <w:t>14</w:t>
            </w:r>
          </w:p>
        </w:tc>
        <w:tc>
          <w:tcPr>
            <w:tcW w:w="2125" w:type="dxa"/>
            <w:shd w:val="clear" w:color="auto" w:fill="auto"/>
          </w:tcPr>
          <w:p w:rsidR="00F4084D" w:rsidRPr="007E320E" w:rsidRDefault="00401C34" w:rsidP="007E320E">
            <w:pPr>
              <w:pStyle w:val="Tabletext"/>
            </w:pPr>
            <w:r w:rsidRPr="007E320E">
              <w:t>Warrant Officer</w:t>
            </w:r>
          </w:p>
        </w:tc>
        <w:tc>
          <w:tcPr>
            <w:tcW w:w="2125" w:type="dxa"/>
            <w:shd w:val="clear" w:color="auto" w:fill="auto"/>
          </w:tcPr>
          <w:p w:rsidR="00F4084D" w:rsidRPr="007E320E" w:rsidRDefault="002B5E59" w:rsidP="007E320E">
            <w:pPr>
              <w:pStyle w:val="Tabletext"/>
            </w:pPr>
            <w:r w:rsidRPr="007E320E">
              <w:t>Warrant Officer</w:t>
            </w:r>
            <w:r w:rsidR="00401C34" w:rsidRPr="007E320E">
              <w:t xml:space="preserve"> Class</w:t>
            </w:r>
            <w:r w:rsidR="00606846" w:rsidRPr="007E320E">
              <w:t xml:space="preserve"> </w:t>
            </w:r>
            <w:r w:rsidR="00401C34" w:rsidRPr="007E320E">
              <w:t>1</w:t>
            </w:r>
          </w:p>
        </w:tc>
        <w:tc>
          <w:tcPr>
            <w:tcW w:w="2125" w:type="dxa"/>
            <w:shd w:val="clear" w:color="auto" w:fill="auto"/>
          </w:tcPr>
          <w:p w:rsidR="00F4084D" w:rsidRPr="007E320E" w:rsidRDefault="00401C34" w:rsidP="007E320E">
            <w:pPr>
              <w:pStyle w:val="Tabletext"/>
            </w:pPr>
            <w:r w:rsidRPr="007E320E">
              <w:t>Warrant Officer</w:t>
            </w:r>
          </w:p>
        </w:tc>
      </w:tr>
      <w:tr w:rsidR="004C7206" w:rsidRPr="007E320E" w:rsidTr="004C7206">
        <w:tc>
          <w:tcPr>
            <w:tcW w:w="714" w:type="dxa"/>
            <w:shd w:val="clear" w:color="auto" w:fill="auto"/>
          </w:tcPr>
          <w:p w:rsidR="004C7206" w:rsidRPr="007E320E" w:rsidRDefault="00401C34" w:rsidP="007E320E">
            <w:pPr>
              <w:pStyle w:val="Tabletext"/>
            </w:pPr>
            <w:r w:rsidRPr="007E320E">
              <w:t>15</w:t>
            </w:r>
          </w:p>
        </w:tc>
        <w:tc>
          <w:tcPr>
            <w:tcW w:w="2125" w:type="dxa"/>
            <w:shd w:val="clear" w:color="auto" w:fill="auto"/>
          </w:tcPr>
          <w:p w:rsidR="004C7206" w:rsidRPr="007E320E" w:rsidRDefault="004C7206" w:rsidP="007E320E">
            <w:pPr>
              <w:pStyle w:val="Tabletext"/>
            </w:pPr>
            <w:r w:rsidRPr="007E320E">
              <w:t>Chief Petty Officer</w:t>
            </w:r>
          </w:p>
        </w:tc>
        <w:tc>
          <w:tcPr>
            <w:tcW w:w="2125" w:type="dxa"/>
            <w:shd w:val="clear" w:color="auto" w:fill="auto"/>
          </w:tcPr>
          <w:p w:rsidR="004C7206" w:rsidRPr="007E320E" w:rsidRDefault="002B5E59" w:rsidP="007E320E">
            <w:pPr>
              <w:pStyle w:val="Tabletext"/>
            </w:pPr>
            <w:r w:rsidRPr="007E320E">
              <w:t>Warrant Officer</w:t>
            </w:r>
            <w:r w:rsidR="004C7206" w:rsidRPr="007E320E">
              <w:t xml:space="preserve"> Class</w:t>
            </w:r>
            <w:r w:rsidR="00606846" w:rsidRPr="007E320E">
              <w:t xml:space="preserve"> </w:t>
            </w:r>
            <w:r w:rsidR="004C7206" w:rsidRPr="007E320E">
              <w:t>2</w:t>
            </w:r>
          </w:p>
        </w:tc>
        <w:tc>
          <w:tcPr>
            <w:tcW w:w="2125" w:type="dxa"/>
            <w:shd w:val="clear" w:color="auto" w:fill="auto"/>
          </w:tcPr>
          <w:p w:rsidR="004C7206" w:rsidRPr="007E320E" w:rsidRDefault="004C7206" w:rsidP="007E320E">
            <w:pPr>
              <w:pStyle w:val="Tabletext"/>
            </w:pPr>
            <w:r w:rsidRPr="007E320E">
              <w:t>Flight Sergeant</w:t>
            </w:r>
          </w:p>
        </w:tc>
      </w:tr>
      <w:tr w:rsidR="004C7206" w:rsidRPr="007E320E" w:rsidTr="004C7206">
        <w:tc>
          <w:tcPr>
            <w:tcW w:w="714" w:type="dxa"/>
            <w:shd w:val="clear" w:color="auto" w:fill="auto"/>
          </w:tcPr>
          <w:p w:rsidR="004C7206" w:rsidRPr="007E320E" w:rsidRDefault="00401C34" w:rsidP="007E320E">
            <w:pPr>
              <w:pStyle w:val="Tabletext"/>
            </w:pPr>
            <w:r w:rsidRPr="007E320E">
              <w:t>16</w:t>
            </w:r>
          </w:p>
        </w:tc>
        <w:tc>
          <w:tcPr>
            <w:tcW w:w="2125" w:type="dxa"/>
            <w:shd w:val="clear" w:color="auto" w:fill="auto"/>
          </w:tcPr>
          <w:p w:rsidR="004C7206" w:rsidRPr="007E320E" w:rsidRDefault="004C7206" w:rsidP="007E320E">
            <w:pPr>
              <w:pStyle w:val="Tabletext"/>
            </w:pPr>
          </w:p>
        </w:tc>
        <w:tc>
          <w:tcPr>
            <w:tcW w:w="2125" w:type="dxa"/>
            <w:shd w:val="clear" w:color="auto" w:fill="auto"/>
          </w:tcPr>
          <w:p w:rsidR="004C7206" w:rsidRPr="007E320E" w:rsidRDefault="004C7206" w:rsidP="007E320E">
            <w:pPr>
              <w:pStyle w:val="Tabletext"/>
            </w:pPr>
            <w:r w:rsidRPr="007E320E">
              <w:t>Staff Sergeant</w:t>
            </w:r>
          </w:p>
        </w:tc>
        <w:tc>
          <w:tcPr>
            <w:tcW w:w="2125" w:type="dxa"/>
            <w:shd w:val="clear" w:color="auto" w:fill="auto"/>
          </w:tcPr>
          <w:p w:rsidR="004C7206" w:rsidRPr="007E320E" w:rsidRDefault="004C7206" w:rsidP="007E320E">
            <w:pPr>
              <w:pStyle w:val="Tabletext"/>
            </w:pPr>
          </w:p>
        </w:tc>
      </w:tr>
      <w:tr w:rsidR="004C7206" w:rsidRPr="007E320E" w:rsidTr="004C7206">
        <w:tc>
          <w:tcPr>
            <w:tcW w:w="714" w:type="dxa"/>
            <w:shd w:val="clear" w:color="auto" w:fill="auto"/>
          </w:tcPr>
          <w:p w:rsidR="004C7206" w:rsidRPr="007E320E" w:rsidRDefault="00401C34" w:rsidP="007E320E">
            <w:pPr>
              <w:pStyle w:val="Tabletext"/>
            </w:pPr>
            <w:r w:rsidRPr="007E320E">
              <w:t>17</w:t>
            </w:r>
          </w:p>
        </w:tc>
        <w:tc>
          <w:tcPr>
            <w:tcW w:w="2125" w:type="dxa"/>
            <w:shd w:val="clear" w:color="auto" w:fill="auto"/>
          </w:tcPr>
          <w:p w:rsidR="004C7206" w:rsidRPr="007E320E" w:rsidRDefault="004C7206" w:rsidP="007E320E">
            <w:pPr>
              <w:pStyle w:val="Tabletext"/>
            </w:pPr>
            <w:r w:rsidRPr="007E320E">
              <w:t>Petty Officer</w:t>
            </w:r>
          </w:p>
        </w:tc>
        <w:tc>
          <w:tcPr>
            <w:tcW w:w="2125" w:type="dxa"/>
            <w:shd w:val="clear" w:color="auto" w:fill="auto"/>
          </w:tcPr>
          <w:p w:rsidR="004C7206" w:rsidRPr="007E320E" w:rsidRDefault="004C7206" w:rsidP="007E320E">
            <w:pPr>
              <w:pStyle w:val="Tabletext"/>
            </w:pPr>
            <w:r w:rsidRPr="007E320E">
              <w:t>Sergeant</w:t>
            </w:r>
          </w:p>
        </w:tc>
        <w:tc>
          <w:tcPr>
            <w:tcW w:w="2125" w:type="dxa"/>
            <w:shd w:val="clear" w:color="auto" w:fill="auto"/>
          </w:tcPr>
          <w:p w:rsidR="004C7206" w:rsidRPr="007E320E" w:rsidRDefault="004C7206" w:rsidP="007E320E">
            <w:pPr>
              <w:pStyle w:val="Tabletext"/>
            </w:pPr>
            <w:r w:rsidRPr="007E320E">
              <w:t>Sergeant</w:t>
            </w:r>
          </w:p>
        </w:tc>
      </w:tr>
      <w:tr w:rsidR="004C7206" w:rsidRPr="007E320E" w:rsidTr="004C7206">
        <w:tc>
          <w:tcPr>
            <w:tcW w:w="714" w:type="dxa"/>
            <w:shd w:val="clear" w:color="auto" w:fill="auto"/>
          </w:tcPr>
          <w:p w:rsidR="004C7206" w:rsidRPr="007E320E" w:rsidRDefault="00401C34" w:rsidP="007E320E">
            <w:pPr>
              <w:pStyle w:val="Tabletext"/>
            </w:pPr>
            <w:r w:rsidRPr="007E320E">
              <w:t>18</w:t>
            </w:r>
          </w:p>
        </w:tc>
        <w:tc>
          <w:tcPr>
            <w:tcW w:w="2125" w:type="dxa"/>
            <w:shd w:val="clear" w:color="auto" w:fill="auto"/>
          </w:tcPr>
          <w:p w:rsidR="004C7206" w:rsidRPr="007E320E" w:rsidRDefault="004C7206" w:rsidP="007E320E">
            <w:pPr>
              <w:pStyle w:val="Tabletext"/>
            </w:pPr>
            <w:r w:rsidRPr="007E320E">
              <w:t>Leading Seaman</w:t>
            </w:r>
          </w:p>
        </w:tc>
        <w:tc>
          <w:tcPr>
            <w:tcW w:w="2125" w:type="dxa"/>
            <w:shd w:val="clear" w:color="auto" w:fill="auto"/>
          </w:tcPr>
          <w:p w:rsidR="004C7206" w:rsidRPr="007E320E" w:rsidRDefault="004C7206" w:rsidP="007E320E">
            <w:pPr>
              <w:pStyle w:val="Tabletext"/>
            </w:pPr>
            <w:r w:rsidRPr="007E320E">
              <w:t>Corporal</w:t>
            </w:r>
          </w:p>
        </w:tc>
        <w:tc>
          <w:tcPr>
            <w:tcW w:w="2125" w:type="dxa"/>
            <w:shd w:val="clear" w:color="auto" w:fill="auto"/>
          </w:tcPr>
          <w:p w:rsidR="004C7206" w:rsidRPr="007E320E" w:rsidRDefault="004C7206" w:rsidP="007E320E">
            <w:pPr>
              <w:pStyle w:val="Tabletext"/>
            </w:pPr>
            <w:r w:rsidRPr="007E320E">
              <w:t>Corporal</w:t>
            </w:r>
          </w:p>
        </w:tc>
      </w:tr>
      <w:tr w:rsidR="004C7206" w:rsidRPr="007E320E" w:rsidTr="004C7206">
        <w:tc>
          <w:tcPr>
            <w:tcW w:w="714" w:type="dxa"/>
            <w:shd w:val="clear" w:color="auto" w:fill="auto"/>
          </w:tcPr>
          <w:p w:rsidR="004C7206" w:rsidRPr="007E320E" w:rsidRDefault="00401C34" w:rsidP="007E320E">
            <w:pPr>
              <w:pStyle w:val="Tabletext"/>
            </w:pPr>
            <w:r w:rsidRPr="007E320E">
              <w:lastRenderedPageBreak/>
              <w:t>19</w:t>
            </w:r>
          </w:p>
        </w:tc>
        <w:tc>
          <w:tcPr>
            <w:tcW w:w="2125" w:type="dxa"/>
            <w:shd w:val="clear" w:color="auto" w:fill="auto"/>
          </w:tcPr>
          <w:p w:rsidR="004C7206" w:rsidRPr="007E320E" w:rsidRDefault="004C7206" w:rsidP="007E320E">
            <w:pPr>
              <w:pStyle w:val="Tabletext"/>
            </w:pPr>
          </w:p>
        </w:tc>
        <w:tc>
          <w:tcPr>
            <w:tcW w:w="2125" w:type="dxa"/>
            <w:shd w:val="clear" w:color="auto" w:fill="auto"/>
          </w:tcPr>
          <w:p w:rsidR="004C7206" w:rsidRPr="007E320E" w:rsidRDefault="004C7206" w:rsidP="007E320E">
            <w:pPr>
              <w:pStyle w:val="Tabletext"/>
            </w:pPr>
            <w:r w:rsidRPr="007E320E">
              <w:t>Lance Corporal</w:t>
            </w:r>
          </w:p>
        </w:tc>
        <w:tc>
          <w:tcPr>
            <w:tcW w:w="2125" w:type="dxa"/>
            <w:shd w:val="clear" w:color="auto" w:fill="auto"/>
          </w:tcPr>
          <w:p w:rsidR="004C7206" w:rsidRPr="007E320E" w:rsidRDefault="004C7206" w:rsidP="007E320E">
            <w:pPr>
              <w:pStyle w:val="Tabletext"/>
            </w:pPr>
          </w:p>
        </w:tc>
      </w:tr>
      <w:tr w:rsidR="004C7206" w:rsidRPr="007E320E" w:rsidTr="004C7206">
        <w:tc>
          <w:tcPr>
            <w:tcW w:w="714" w:type="dxa"/>
            <w:tcBorders>
              <w:bottom w:val="single" w:sz="4" w:space="0" w:color="auto"/>
            </w:tcBorders>
            <w:shd w:val="clear" w:color="auto" w:fill="auto"/>
          </w:tcPr>
          <w:p w:rsidR="004C7206" w:rsidRPr="007E320E" w:rsidRDefault="00401C34" w:rsidP="007E320E">
            <w:pPr>
              <w:pStyle w:val="Tabletext"/>
            </w:pPr>
            <w:r w:rsidRPr="007E320E">
              <w:t>20</w:t>
            </w:r>
          </w:p>
        </w:tc>
        <w:tc>
          <w:tcPr>
            <w:tcW w:w="2125" w:type="dxa"/>
            <w:tcBorders>
              <w:bottom w:val="single" w:sz="4" w:space="0" w:color="auto"/>
            </w:tcBorders>
            <w:shd w:val="clear" w:color="auto" w:fill="auto"/>
          </w:tcPr>
          <w:p w:rsidR="004C7206" w:rsidRPr="007E320E" w:rsidRDefault="004C7206" w:rsidP="007E320E">
            <w:pPr>
              <w:pStyle w:val="Tabletext"/>
            </w:pPr>
            <w:r w:rsidRPr="007E320E">
              <w:t>Able Seaman</w:t>
            </w:r>
          </w:p>
        </w:tc>
        <w:tc>
          <w:tcPr>
            <w:tcW w:w="2125" w:type="dxa"/>
            <w:tcBorders>
              <w:bottom w:val="single" w:sz="4" w:space="0" w:color="auto"/>
            </w:tcBorders>
            <w:shd w:val="clear" w:color="auto" w:fill="auto"/>
          </w:tcPr>
          <w:p w:rsidR="004C7206" w:rsidRPr="007E320E" w:rsidRDefault="004C7206" w:rsidP="007E320E">
            <w:pPr>
              <w:pStyle w:val="Tabletext"/>
            </w:pPr>
          </w:p>
        </w:tc>
        <w:tc>
          <w:tcPr>
            <w:tcW w:w="2125" w:type="dxa"/>
            <w:tcBorders>
              <w:bottom w:val="single" w:sz="4" w:space="0" w:color="auto"/>
            </w:tcBorders>
            <w:shd w:val="clear" w:color="auto" w:fill="auto"/>
          </w:tcPr>
          <w:p w:rsidR="004C7206" w:rsidRPr="007E320E" w:rsidRDefault="004C7206" w:rsidP="007E320E">
            <w:pPr>
              <w:pStyle w:val="Tabletext"/>
            </w:pPr>
            <w:r w:rsidRPr="007E320E">
              <w:t>Leading Aircraftman</w:t>
            </w:r>
          </w:p>
        </w:tc>
      </w:tr>
      <w:tr w:rsidR="004C7206" w:rsidRPr="007E320E" w:rsidTr="004C7206">
        <w:tc>
          <w:tcPr>
            <w:tcW w:w="714" w:type="dxa"/>
            <w:tcBorders>
              <w:bottom w:val="single" w:sz="12" w:space="0" w:color="auto"/>
            </w:tcBorders>
            <w:shd w:val="clear" w:color="auto" w:fill="auto"/>
          </w:tcPr>
          <w:p w:rsidR="004C7206" w:rsidRPr="007E320E" w:rsidRDefault="00401C34" w:rsidP="007E320E">
            <w:pPr>
              <w:pStyle w:val="Tabletext"/>
            </w:pPr>
            <w:r w:rsidRPr="007E320E">
              <w:t>21</w:t>
            </w:r>
          </w:p>
        </w:tc>
        <w:tc>
          <w:tcPr>
            <w:tcW w:w="2125" w:type="dxa"/>
            <w:tcBorders>
              <w:bottom w:val="single" w:sz="12" w:space="0" w:color="auto"/>
            </w:tcBorders>
            <w:shd w:val="clear" w:color="auto" w:fill="auto"/>
          </w:tcPr>
          <w:p w:rsidR="004C7206" w:rsidRPr="007E320E" w:rsidRDefault="004C7206" w:rsidP="007E320E">
            <w:pPr>
              <w:pStyle w:val="Tabletext"/>
            </w:pPr>
            <w:r w:rsidRPr="007E320E">
              <w:t>Seaman</w:t>
            </w:r>
          </w:p>
        </w:tc>
        <w:tc>
          <w:tcPr>
            <w:tcW w:w="2125" w:type="dxa"/>
            <w:tcBorders>
              <w:bottom w:val="single" w:sz="12" w:space="0" w:color="auto"/>
            </w:tcBorders>
            <w:shd w:val="clear" w:color="auto" w:fill="auto"/>
          </w:tcPr>
          <w:p w:rsidR="004C7206" w:rsidRPr="007E320E" w:rsidRDefault="004C7206" w:rsidP="007E320E">
            <w:pPr>
              <w:pStyle w:val="Tabletext"/>
            </w:pPr>
            <w:r w:rsidRPr="007E320E">
              <w:t>Private</w:t>
            </w:r>
          </w:p>
        </w:tc>
        <w:tc>
          <w:tcPr>
            <w:tcW w:w="2125" w:type="dxa"/>
            <w:tcBorders>
              <w:bottom w:val="single" w:sz="12" w:space="0" w:color="auto"/>
            </w:tcBorders>
            <w:shd w:val="clear" w:color="auto" w:fill="auto"/>
          </w:tcPr>
          <w:p w:rsidR="004C7206" w:rsidRPr="007E320E" w:rsidRDefault="004C7206" w:rsidP="007E320E">
            <w:pPr>
              <w:pStyle w:val="Tabletext"/>
            </w:pPr>
            <w:r w:rsidRPr="007E320E">
              <w:t>Aircraftman</w:t>
            </w:r>
          </w:p>
        </w:tc>
      </w:tr>
    </w:tbl>
    <w:p w:rsidR="004C7206" w:rsidRPr="007E320E" w:rsidRDefault="004C7206" w:rsidP="007E320E">
      <w:pPr>
        <w:pStyle w:val="Tabletext"/>
      </w:pPr>
    </w:p>
    <w:p w:rsidR="00EE332F" w:rsidRPr="007E320E" w:rsidRDefault="000C531D" w:rsidP="007E320E">
      <w:pPr>
        <w:pStyle w:val="subsection"/>
      </w:pPr>
      <w:r w:rsidRPr="007E320E">
        <w:tab/>
        <w:t>(2)</w:t>
      </w:r>
      <w:r w:rsidRPr="007E320E">
        <w:tab/>
      </w:r>
      <w:r w:rsidR="00EE332F" w:rsidRPr="007E320E">
        <w:t xml:space="preserve">A rank specified in an item in the table </w:t>
      </w:r>
      <w:r w:rsidR="004C7206" w:rsidRPr="007E320E">
        <w:t xml:space="preserve">in </w:t>
      </w:r>
      <w:r w:rsidR="007E320E" w:rsidRPr="007E320E">
        <w:t>subclause (</w:t>
      </w:r>
      <w:r w:rsidR="004C7206" w:rsidRPr="007E320E">
        <w:t xml:space="preserve">1) </w:t>
      </w:r>
      <w:r w:rsidR="00EE332F" w:rsidRPr="007E320E">
        <w:t>is a corresponding rank in relation to any ot</w:t>
      </w:r>
      <w:r w:rsidR="004C7206" w:rsidRPr="007E320E">
        <w:t>her rank specified in that item</w:t>
      </w:r>
      <w:r w:rsidR="00CD4687" w:rsidRPr="007E320E">
        <w:t>.</w:t>
      </w:r>
    </w:p>
    <w:p w:rsidR="00EE332F" w:rsidRPr="007E320E" w:rsidRDefault="00EE332F" w:rsidP="007E320E">
      <w:pPr>
        <w:pStyle w:val="subsection"/>
      </w:pPr>
      <w:r w:rsidRPr="007E320E">
        <w:rPr>
          <w:b/>
        </w:rPr>
        <w:tab/>
      </w:r>
      <w:r w:rsidR="004C7206" w:rsidRPr="007E320E">
        <w:t>(3</w:t>
      </w:r>
      <w:r w:rsidRPr="007E320E">
        <w:t>)</w:t>
      </w:r>
      <w:r w:rsidRPr="007E320E">
        <w:tab/>
        <w:t xml:space="preserve">A reference in an item in the table in </w:t>
      </w:r>
      <w:r w:rsidR="007E320E" w:rsidRPr="007E320E">
        <w:t>subclause (</w:t>
      </w:r>
      <w:r w:rsidRPr="007E320E">
        <w:t>1) to a rank is taken to include a reference to any other rank, not specified in that table, that is equivalent to the rank specified in that item.</w:t>
      </w:r>
    </w:p>
    <w:p w:rsidR="00BA44FF" w:rsidRPr="007E320E" w:rsidRDefault="00BA44FF" w:rsidP="007E320E">
      <w:pPr>
        <w:pStyle w:val="ActHead7"/>
        <w:pageBreakBefore/>
      </w:pPr>
      <w:bookmarkStart w:id="49" w:name="_Toc436985307"/>
      <w:r w:rsidRPr="007E320E">
        <w:rPr>
          <w:rStyle w:val="CharAmPartNo"/>
        </w:rPr>
        <w:lastRenderedPageBreak/>
        <w:t>Part</w:t>
      </w:r>
      <w:r w:rsidR="007E320E" w:rsidRPr="007E320E">
        <w:rPr>
          <w:rStyle w:val="CharAmPartNo"/>
        </w:rPr>
        <w:t> </w:t>
      </w:r>
      <w:r w:rsidRPr="007E320E">
        <w:rPr>
          <w:rStyle w:val="CharAmPartNo"/>
        </w:rPr>
        <w:t>2</w:t>
      </w:r>
      <w:r w:rsidRPr="007E320E">
        <w:t>—</w:t>
      </w:r>
      <w:r w:rsidRPr="007E320E">
        <w:rPr>
          <w:rStyle w:val="CharAmPartText"/>
        </w:rPr>
        <w:t>Transitional provisions</w:t>
      </w:r>
      <w:bookmarkEnd w:id="49"/>
    </w:p>
    <w:p w:rsidR="00BA44FF" w:rsidRPr="007E320E" w:rsidRDefault="00E862A4" w:rsidP="007E320E">
      <w:pPr>
        <w:pStyle w:val="ItemHead"/>
      </w:pPr>
      <w:r w:rsidRPr="007E320E">
        <w:t>63</w:t>
      </w:r>
      <w:r w:rsidR="00BA44FF" w:rsidRPr="007E320E">
        <w:t xml:space="preserve">  Appointment</w:t>
      </w:r>
      <w:r w:rsidR="003B2A8E" w:rsidRPr="007E320E">
        <w:t>s</w:t>
      </w:r>
      <w:r w:rsidR="00BA44FF" w:rsidRPr="007E320E">
        <w:t xml:space="preserve"> of service chiefs</w:t>
      </w:r>
    </w:p>
    <w:p w:rsidR="00BA44FF" w:rsidRPr="007E320E" w:rsidRDefault="00D8349A" w:rsidP="007E320E">
      <w:pPr>
        <w:pStyle w:val="Item"/>
      </w:pPr>
      <w:r w:rsidRPr="007E320E">
        <w:t>T</w:t>
      </w:r>
      <w:r w:rsidR="003B2A8E" w:rsidRPr="007E320E">
        <w:t>he appointment</w:t>
      </w:r>
      <w:r w:rsidR="00BA44FF" w:rsidRPr="007E320E">
        <w:t xml:space="preserve"> of </w:t>
      </w:r>
      <w:r w:rsidR="003B2A8E" w:rsidRPr="007E320E">
        <w:t>a service chief</w:t>
      </w:r>
      <w:r w:rsidR="001C1FFB" w:rsidRPr="007E320E">
        <w:t>,</w:t>
      </w:r>
      <w:r w:rsidR="003B2A8E" w:rsidRPr="007E320E">
        <w:t xml:space="preserve"> </w:t>
      </w:r>
      <w:r w:rsidR="00BA44FF" w:rsidRPr="007E320E">
        <w:t xml:space="preserve">in force immediately before </w:t>
      </w:r>
      <w:r w:rsidRPr="007E320E">
        <w:t>the commencement of this Schedule</w:t>
      </w:r>
      <w:r w:rsidR="001C1FFB" w:rsidRPr="007E320E">
        <w:t>,</w:t>
      </w:r>
      <w:r w:rsidRPr="007E320E">
        <w:t xml:space="preserve"> </w:t>
      </w:r>
      <w:r w:rsidR="003B2A8E" w:rsidRPr="007E320E">
        <w:t>has</w:t>
      </w:r>
      <w:r w:rsidR="00BA44FF" w:rsidRPr="007E320E">
        <w:t xml:space="preserve"> effect</w:t>
      </w:r>
      <w:r w:rsidRPr="007E320E">
        <w:t>,</w:t>
      </w:r>
      <w:r w:rsidR="00BA44FF" w:rsidRPr="007E320E">
        <w:t xml:space="preserve"> </w:t>
      </w:r>
      <w:r w:rsidR="003B2A8E" w:rsidRPr="007E320E">
        <w:t xml:space="preserve">immediately </w:t>
      </w:r>
      <w:r w:rsidRPr="007E320E">
        <w:t xml:space="preserve">after that commencement, </w:t>
      </w:r>
      <w:r w:rsidR="00BA44FF" w:rsidRPr="007E320E">
        <w:t xml:space="preserve">as if </w:t>
      </w:r>
      <w:r w:rsidR="003B2A8E" w:rsidRPr="007E320E">
        <w:t>it</w:t>
      </w:r>
      <w:r w:rsidR="00BA44FF" w:rsidRPr="007E320E">
        <w:t xml:space="preserve"> had been made under the regulations</w:t>
      </w:r>
      <w:r w:rsidR="003B2A8E" w:rsidRPr="007E320E">
        <w:t>.</w:t>
      </w:r>
    </w:p>
    <w:p w:rsidR="00161F25" w:rsidRPr="007E320E" w:rsidRDefault="00E862A4" w:rsidP="007E320E">
      <w:pPr>
        <w:pStyle w:val="ItemHead"/>
      </w:pPr>
      <w:r w:rsidRPr="007E320E">
        <w:t>64</w:t>
      </w:r>
      <w:r w:rsidR="00161F25" w:rsidRPr="007E320E">
        <w:t xml:space="preserve">  Service obligations</w:t>
      </w:r>
    </w:p>
    <w:p w:rsidR="00161F25" w:rsidRPr="007E320E" w:rsidRDefault="00161F25" w:rsidP="007E320E">
      <w:pPr>
        <w:pStyle w:val="Item"/>
      </w:pPr>
      <w:r w:rsidRPr="007E320E">
        <w:t>To avoid doubt, neither the amendments made by this Schedule no</w:t>
      </w:r>
      <w:r w:rsidR="00601FC4" w:rsidRPr="007E320E">
        <w:t>r the repeals made by Schedule</w:t>
      </w:r>
      <w:r w:rsidR="007E320E" w:rsidRPr="007E320E">
        <w:t> </w:t>
      </w:r>
      <w:r w:rsidR="00601FC4" w:rsidRPr="007E320E">
        <w:t>3</w:t>
      </w:r>
      <w:r w:rsidRPr="007E320E">
        <w:t xml:space="preserve"> affect an obligation to render full time continuous service that was in force immediately before the commencement of this Schedule.</w:t>
      </w:r>
    </w:p>
    <w:p w:rsidR="00161F25" w:rsidRPr="007E320E" w:rsidRDefault="00E862A4" w:rsidP="007E320E">
      <w:pPr>
        <w:pStyle w:val="ItemHead"/>
      </w:pPr>
      <w:r w:rsidRPr="007E320E">
        <w:t>65</w:t>
      </w:r>
      <w:r w:rsidR="00161F25" w:rsidRPr="007E320E">
        <w:t xml:space="preserve">  Defence Instructions</w:t>
      </w:r>
    </w:p>
    <w:p w:rsidR="00161F25" w:rsidRPr="007E320E" w:rsidRDefault="00401C34" w:rsidP="007E320E">
      <w:pPr>
        <w:pStyle w:val="Subitem"/>
      </w:pPr>
      <w:r w:rsidRPr="007E320E">
        <w:t>(1)</w:t>
      </w:r>
      <w:r w:rsidRPr="007E320E">
        <w:tab/>
      </w:r>
      <w:r w:rsidR="003C6300" w:rsidRPr="007E320E">
        <w:t>Defence Instructions (General)</w:t>
      </w:r>
      <w:r w:rsidRPr="007E320E">
        <w:t>,</w:t>
      </w:r>
      <w:r w:rsidR="003C6300" w:rsidRPr="007E320E">
        <w:t xml:space="preserve"> as in force immediately before the commencement of this Schedule, have effect immediately after that commencement as if they had been issued by the Secretary and the Chief of the Defence Force under subsection</w:t>
      </w:r>
      <w:r w:rsidR="007E320E" w:rsidRPr="007E320E">
        <w:t> </w:t>
      </w:r>
      <w:r w:rsidR="006C0AF0" w:rsidRPr="007E320E">
        <w:t>11</w:t>
      </w:r>
      <w:r w:rsidR="003C6300" w:rsidRPr="007E320E">
        <w:t xml:space="preserve">(1) of the </w:t>
      </w:r>
      <w:r w:rsidR="003C6300" w:rsidRPr="007E320E">
        <w:rPr>
          <w:i/>
        </w:rPr>
        <w:t>Defence Act 190</w:t>
      </w:r>
      <w:r w:rsidR="00D648FB" w:rsidRPr="007E320E">
        <w:rPr>
          <w:i/>
        </w:rPr>
        <w:t>3</w:t>
      </w:r>
      <w:r w:rsidR="003C6300" w:rsidRPr="007E320E">
        <w:t>.</w:t>
      </w:r>
    </w:p>
    <w:p w:rsidR="00401C34" w:rsidRPr="007E320E" w:rsidRDefault="00401C34" w:rsidP="007E320E">
      <w:pPr>
        <w:pStyle w:val="Subitem"/>
      </w:pPr>
      <w:r w:rsidRPr="007E320E">
        <w:t>(2)</w:t>
      </w:r>
      <w:r w:rsidRPr="007E320E">
        <w:tab/>
        <w:t>Defence Instructions (Navy), Defence Instructions (Army) and Defence Instructions (Air Force), as in force immediately before the commencement of this Schedule, have effect immediately after that commencement as if they had been issued by the Secretary and the Chief of the Defence Force under subsection</w:t>
      </w:r>
      <w:r w:rsidR="007E320E" w:rsidRPr="007E320E">
        <w:t> </w:t>
      </w:r>
      <w:r w:rsidR="006C0AF0" w:rsidRPr="007E320E">
        <w:t>11</w:t>
      </w:r>
      <w:r w:rsidRPr="007E320E">
        <w:t xml:space="preserve">(1) of the </w:t>
      </w:r>
      <w:r w:rsidRPr="007E320E">
        <w:rPr>
          <w:i/>
        </w:rPr>
        <w:t>Defence Act 1903</w:t>
      </w:r>
      <w:r w:rsidRPr="007E320E">
        <w:t>.</w:t>
      </w:r>
    </w:p>
    <w:p w:rsidR="003170B2" w:rsidRPr="007E320E" w:rsidRDefault="003170B2" w:rsidP="007E320E">
      <w:pPr>
        <w:pStyle w:val="SubitemHead"/>
      </w:pPr>
      <w:r w:rsidRPr="007E320E">
        <w:t>Defence Instructions (Navy, Army and Air Force) cease to have effect after 18 months</w:t>
      </w:r>
    </w:p>
    <w:p w:rsidR="003170B2" w:rsidRPr="007E320E" w:rsidRDefault="003170B2" w:rsidP="007E320E">
      <w:pPr>
        <w:pStyle w:val="Subitem"/>
      </w:pPr>
      <w:r w:rsidRPr="007E320E">
        <w:t>(3)</w:t>
      </w:r>
      <w:r w:rsidRPr="007E320E">
        <w:tab/>
        <w:t xml:space="preserve">Defence Instructions (Navy), Defence Instructions (Army) and Defence Instructions (Air Force) </w:t>
      </w:r>
      <w:r w:rsidR="00990958" w:rsidRPr="007E320E">
        <w:t xml:space="preserve">continued in force under </w:t>
      </w:r>
      <w:r w:rsidR="007E320E" w:rsidRPr="007E320E">
        <w:t>subclause (</w:t>
      </w:r>
      <w:r w:rsidR="00990958" w:rsidRPr="007E320E">
        <w:t>2), and as amended by the Secretary and the Chief of the Defence Force under subsection</w:t>
      </w:r>
      <w:r w:rsidR="007E320E" w:rsidRPr="007E320E">
        <w:t> </w:t>
      </w:r>
      <w:r w:rsidR="006C0AF0" w:rsidRPr="007E320E">
        <w:t>11</w:t>
      </w:r>
      <w:r w:rsidR="00990958" w:rsidRPr="007E320E">
        <w:t xml:space="preserve">(1) of the </w:t>
      </w:r>
      <w:r w:rsidR="00990958" w:rsidRPr="007E320E">
        <w:rPr>
          <w:i/>
        </w:rPr>
        <w:t>Defence Act 1903</w:t>
      </w:r>
      <w:r w:rsidR="00990958" w:rsidRPr="007E320E">
        <w:t xml:space="preserve">, </w:t>
      </w:r>
      <w:r w:rsidRPr="007E320E">
        <w:t>cease to have effect 18 months after the commencement of this Schedule.</w:t>
      </w:r>
    </w:p>
    <w:p w:rsidR="00EB79CE" w:rsidRPr="007E320E" w:rsidRDefault="00E862A4" w:rsidP="007E320E">
      <w:pPr>
        <w:pStyle w:val="ItemHead"/>
      </w:pPr>
      <w:r w:rsidRPr="007E320E">
        <w:lastRenderedPageBreak/>
        <w:t>66</w:t>
      </w:r>
      <w:r w:rsidR="00EB79CE" w:rsidRPr="007E320E">
        <w:t xml:space="preserve">  Navy (Canteens) Regulations</w:t>
      </w:r>
      <w:r w:rsidR="007E320E" w:rsidRPr="007E320E">
        <w:t> </w:t>
      </w:r>
      <w:r w:rsidR="00EB79CE" w:rsidRPr="007E320E">
        <w:t>1954</w:t>
      </w:r>
    </w:p>
    <w:p w:rsidR="00EB79CE" w:rsidRPr="007E320E" w:rsidRDefault="00EB79CE" w:rsidP="007E320E">
      <w:pPr>
        <w:pStyle w:val="Item"/>
      </w:pPr>
      <w:r w:rsidRPr="007E320E">
        <w:t xml:space="preserve">The </w:t>
      </w:r>
      <w:r w:rsidRPr="007E320E">
        <w:rPr>
          <w:i/>
        </w:rPr>
        <w:t>Navy (Canteens) Regulations</w:t>
      </w:r>
      <w:r w:rsidR="007E320E" w:rsidRPr="007E320E">
        <w:rPr>
          <w:i/>
        </w:rPr>
        <w:t> </w:t>
      </w:r>
      <w:r w:rsidRPr="007E320E">
        <w:rPr>
          <w:i/>
        </w:rPr>
        <w:t>1954</w:t>
      </w:r>
      <w:r w:rsidRPr="007E320E">
        <w:t xml:space="preserve">, as in force immediately before the commencement of this Schedule, have effect, immediately after that commencement, as if they had been made under the </w:t>
      </w:r>
      <w:r w:rsidRPr="007E320E">
        <w:rPr>
          <w:i/>
        </w:rPr>
        <w:t>Defence Act 1903</w:t>
      </w:r>
      <w:r w:rsidRPr="007E320E">
        <w:t>.</w:t>
      </w:r>
    </w:p>
    <w:p w:rsidR="00A37F36" w:rsidRPr="007E320E" w:rsidRDefault="00E862A4" w:rsidP="007E320E">
      <w:pPr>
        <w:pStyle w:val="ItemHead"/>
      </w:pPr>
      <w:r w:rsidRPr="007E320E">
        <w:t>67</w:t>
      </w:r>
      <w:r w:rsidR="00A37F36" w:rsidRPr="007E320E">
        <w:t xml:space="preserve">  Cadets</w:t>
      </w:r>
    </w:p>
    <w:p w:rsidR="00A37F36" w:rsidRPr="007E320E" w:rsidRDefault="00A37F36" w:rsidP="007E320E">
      <w:pPr>
        <w:pStyle w:val="Item"/>
      </w:pPr>
      <w:r w:rsidRPr="007E320E">
        <w:t>A person who</w:t>
      </w:r>
      <w:r w:rsidR="0028257F" w:rsidRPr="007E320E">
        <w:t>, immediately before the commencement of this Schedule,</w:t>
      </w:r>
      <w:r w:rsidRPr="007E320E">
        <w:t xml:space="preserve"> is an officer, instructor or cadet in the </w:t>
      </w:r>
      <w:r w:rsidR="00EF62F9" w:rsidRPr="007E320E">
        <w:t>Australian Navy Cadets, the Australian Army Cadets or</w:t>
      </w:r>
      <w:r w:rsidRPr="007E320E">
        <w:t xml:space="preserve"> the Australian Air Force Cadets is taken, immediately after that commencement, to have been accepted as </w:t>
      </w:r>
      <w:r w:rsidR="001F5025" w:rsidRPr="007E320E">
        <w:t>such an officer, instructor or cadet under section</w:t>
      </w:r>
      <w:r w:rsidR="007E320E" w:rsidRPr="007E320E">
        <w:t> </w:t>
      </w:r>
      <w:r w:rsidR="001F5025" w:rsidRPr="007E320E">
        <w:t xml:space="preserve">62 of the </w:t>
      </w:r>
      <w:r w:rsidR="001F5025" w:rsidRPr="007E320E">
        <w:rPr>
          <w:i/>
        </w:rPr>
        <w:t>Defence Act 1903</w:t>
      </w:r>
      <w:r w:rsidR="001F5025" w:rsidRPr="007E320E">
        <w:t>.</w:t>
      </w:r>
    </w:p>
    <w:p w:rsidR="009308FD" w:rsidRPr="007E320E" w:rsidRDefault="00E862A4" w:rsidP="007E320E">
      <w:pPr>
        <w:pStyle w:val="ItemHead"/>
      </w:pPr>
      <w:r w:rsidRPr="007E320E">
        <w:t>68</w:t>
      </w:r>
      <w:r w:rsidR="009308FD" w:rsidRPr="007E320E">
        <w:t xml:space="preserve">  </w:t>
      </w:r>
      <w:r w:rsidR="00D648FB" w:rsidRPr="007E320E">
        <w:t>Cadet Forces Regulation</w:t>
      </w:r>
      <w:r w:rsidR="007E320E" w:rsidRPr="007E320E">
        <w:t> </w:t>
      </w:r>
      <w:r w:rsidR="00D648FB" w:rsidRPr="007E320E">
        <w:t>2013</w:t>
      </w:r>
    </w:p>
    <w:p w:rsidR="00D648FB" w:rsidRPr="007E320E" w:rsidRDefault="004B0941" w:rsidP="007E320E">
      <w:pPr>
        <w:pStyle w:val="Subitem"/>
      </w:pPr>
      <w:r w:rsidRPr="007E320E">
        <w:t>(1)</w:t>
      </w:r>
      <w:r w:rsidRPr="007E320E">
        <w:tab/>
      </w:r>
      <w:r w:rsidR="00D648FB" w:rsidRPr="007E320E">
        <w:t xml:space="preserve">The </w:t>
      </w:r>
      <w:r w:rsidR="00D648FB" w:rsidRPr="007E320E">
        <w:rPr>
          <w:i/>
        </w:rPr>
        <w:t>Cadet Forces Regulation</w:t>
      </w:r>
      <w:r w:rsidR="007E320E" w:rsidRPr="007E320E">
        <w:rPr>
          <w:i/>
        </w:rPr>
        <w:t> </w:t>
      </w:r>
      <w:r w:rsidR="00D648FB" w:rsidRPr="007E320E">
        <w:rPr>
          <w:i/>
        </w:rPr>
        <w:t>2013</w:t>
      </w:r>
      <w:r w:rsidR="00D648FB" w:rsidRPr="007E320E">
        <w:t>, as in force immediately before the commencement of this Schedule, has effect</w:t>
      </w:r>
      <w:r w:rsidR="001C1FFB" w:rsidRPr="007E320E">
        <w:t>,</w:t>
      </w:r>
      <w:r w:rsidR="00D648FB" w:rsidRPr="007E320E">
        <w:t xml:space="preserve"> immediately after that commencement</w:t>
      </w:r>
      <w:r w:rsidR="001C1FFB" w:rsidRPr="007E320E">
        <w:t>,</w:t>
      </w:r>
      <w:r w:rsidR="00D648FB" w:rsidRPr="007E320E">
        <w:t xml:space="preserve"> as if </w:t>
      </w:r>
      <w:r w:rsidRPr="007E320E">
        <w:t>it</w:t>
      </w:r>
      <w:r w:rsidR="00D648FB" w:rsidRPr="007E320E">
        <w:t xml:space="preserve"> had been made under paragraph</w:t>
      </w:r>
      <w:r w:rsidR="007E320E" w:rsidRPr="007E320E">
        <w:t> </w:t>
      </w:r>
      <w:r w:rsidR="00D648FB" w:rsidRPr="007E320E">
        <w:t xml:space="preserve">124(ia) of the </w:t>
      </w:r>
      <w:r w:rsidR="00D648FB" w:rsidRPr="007E320E">
        <w:rPr>
          <w:i/>
        </w:rPr>
        <w:t>Defence Act 1903</w:t>
      </w:r>
      <w:r w:rsidR="00D648FB" w:rsidRPr="007E320E">
        <w:t>.</w:t>
      </w:r>
    </w:p>
    <w:p w:rsidR="004B0941" w:rsidRPr="007E320E" w:rsidRDefault="004B0941" w:rsidP="007E320E">
      <w:pPr>
        <w:pStyle w:val="Subitem"/>
      </w:pPr>
      <w:r w:rsidRPr="007E320E">
        <w:t>(2)</w:t>
      </w:r>
      <w:r w:rsidRPr="007E320E">
        <w:tab/>
        <w:t xml:space="preserve">A reference in the </w:t>
      </w:r>
      <w:r w:rsidRPr="007E320E">
        <w:rPr>
          <w:i/>
        </w:rPr>
        <w:t>Cadet Forces Regulation</w:t>
      </w:r>
      <w:r w:rsidR="007E320E" w:rsidRPr="007E320E">
        <w:rPr>
          <w:i/>
        </w:rPr>
        <w:t> </w:t>
      </w:r>
      <w:r w:rsidRPr="007E320E">
        <w:rPr>
          <w:i/>
        </w:rPr>
        <w:t>2013</w:t>
      </w:r>
      <w:r w:rsidRPr="007E320E">
        <w:t>, immediately before the commencement of this Schedule, to a provision repeale</w:t>
      </w:r>
      <w:r w:rsidR="00601FC4" w:rsidRPr="007E320E">
        <w:t>d by this Schedule or Schedule</w:t>
      </w:r>
      <w:r w:rsidR="007E320E" w:rsidRPr="007E320E">
        <w:t> </w:t>
      </w:r>
      <w:r w:rsidR="00601FC4" w:rsidRPr="007E320E">
        <w:t>3</w:t>
      </w:r>
      <w:r w:rsidRPr="007E320E">
        <w:t xml:space="preserve"> is taken, after that commencement, to be a reference to paragraph</w:t>
      </w:r>
      <w:r w:rsidR="007E320E" w:rsidRPr="007E320E">
        <w:t> </w:t>
      </w:r>
      <w:r w:rsidRPr="007E320E">
        <w:t xml:space="preserve">124(ia) of the </w:t>
      </w:r>
      <w:r w:rsidRPr="007E320E">
        <w:rPr>
          <w:i/>
        </w:rPr>
        <w:t>Defence Act 1903</w:t>
      </w:r>
      <w:r w:rsidRPr="007E320E">
        <w:t>.</w:t>
      </w:r>
    </w:p>
    <w:p w:rsidR="000A1DEA" w:rsidRPr="007E320E" w:rsidRDefault="000A1DEA" w:rsidP="007E320E">
      <w:pPr>
        <w:pStyle w:val="ActHead6"/>
        <w:pageBreakBefore/>
      </w:pPr>
      <w:bookmarkStart w:id="50" w:name="_Toc436985308"/>
      <w:r w:rsidRPr="007E320E">
        <w:rPr>
          <w:rStyle w:val="CharAmSchNo"/>
        </w:rPr>
        <w:lastRenderedPageBreak/>
        <w:t>Schedule</w:t>
      </w:r>
      <w:r w:rsidR="007E320E" w:rsidRPr="007E320E">
        <w:rPr>
          <w:rStyle w:val="CharAmSchNo"/>
        </w:rPr>
        <w:t> </w:t>
      </w:r>
      <w:r w:rsidRPr="007E320E">
        <w:rPr>
          <w:rStyle w:val="CharAmSchNo"/>
        </w:rPr>
        <w:t>2</w:t>
      </w:r>
      <w:r w:rsidRPr="007E320E">
        <w:t>—</w:t>
      </w:r>
      <w:r w:rsidRPr="007E320E">
        <w:rPr>
          <w:rStyle w:val="CharAmSchText"/>
        </w:rPr>
        <w:t>Amendment of other Acts</w:t>
      </w:r>
      <w:bookmarkEnd w:id="50"/>
    </w:p>
    <w:p w:rsidR="000A1DEA" w:rsidRPr="007E320E" w:rsidRDefault="000A1DEA" w:rsidP="007E320E">
      <w:pPr>
        <w:pStyle w:val="ActHead7"/>
      </w:pPr>
      <w:bookmarkStart w:id="51" w:name="_Toc436985309"/>
      <w:r w:rsidRPr="007E320E">
        <w:rPr>
          <w:rStyle w:val="CharAmPartNo"/>
        </w:rPr>
        <w:t>Part</w:t>
      </w:r>
      <w:r w:rsidR="007E320E" w:rsidRPr="007E320E">
        <w:rPr>
          <w:rStyle w:val="CharAmPartNo"/>
        </w:rPr>
        <w:t> </w:t>
      </w:r>
      <w:r w:rsidRPr="007E320E">
        <w:rPr>
          <w:rStyle w:val="CharAmPartNo"/>
        </w:rPr>
        <w:t>1</w:t>
      </w:r>
      <w:r w:rsidRPr="007E320E">
        <w:t>—</w:t>
      </w:r>
      <w:r w:rsidRPr="007E320E">
        <w:rPr>
          <w:rStyle w:val="CharAmPartText"/>
        </w:rPr>
        <w:t>Amendments</w:t>
      </w:r>
      <w:bookmarkEnd w:id="51"/>
    </w:p>
    <w:p w:rsidR="000A1DEA" w:rsidRPr="007E320E" w:rsidRDefault="000A1DEA" w:rsidP="007E320E">
      <w:pPr>
        <w:pStyle w:val="ActHead9"/>
        <w:rPr>
          <w:i w:val="0"/>
        </w:rPr>
      </w:pPr>
      <w:bookmarkStart w:id="52" w:name="_Toc436985310"/>
      <w:r w:rsidRPr="007E320E">
        <w:t>Age Discrimination Act 2004</w:t>
      </w:r>
      <w:bookmarkEnd w:id="52"/>
    </w:p>
    <w:p w:rsidR="000A1DEA" w:rsidRPr="007E320E" w:rsidRDefault="00F35E1E" w:rsidP="007E320E">
      <w:pPr>
        <w:pStyle w:val="ItemHead"/>
      </w:pPr>
      <w:r w:rsidRPr="007E320E">
        <w:t>1</w:t>
      </w:r>
      <w:r w:rsidR="000A1DEA" w:rsidRPr="007E320E">
        <w:t xml:space="preserve">  Section</w:t>
      </w:r>
      <w:r w:rsidR="007E320E" w:rsidRPr="007E320E">
        <w:t> </w:t>
      </w:r>
      <w:r w:rsidR="000A1DEA" w:rsidRPr="007E320E">
        <w:t>5 (</w:t>
      </w:r>
      <w:r w:rsidR="007E320E" w:rsidRPr="007E320E">
        <w:t>paragraph (</w:t>
      </w:r>
      <w:r w:rsidR="000A1DEA" w:rsidRPr="007E320E">
        <w:t xml:space="preserve">d) of the definition of </w:t>
      </w:r>
      <w:r w:rsidR="000A1DEA" w:rsidRPr="007E320E">
        <w:rPr>
          <w:i/>
        </w:rPr>
        <w:t>Commonwealth employee</w:t>
      </w:r>
      <w:r w:rsidR="000A1DEA" w:rsidRPr="007E320E">
        <w:t>)</w:t>
      </w:r>
    </w:p>
    <w:p w:rsidR="000A1DEA" w:rsidRPr="007E320E" w:rsidRDefault="000A1DEA" w:rsidP="007E320E">
      <w:pPr>
        <w:pStyle w:val="Item"/>
      </w:pPr>
      <w:r w:rsidRPr="007E320E">
        <w:t xml:space="preserve">Omit “, the </w:t>
      </w:r>
      <w:r w:rsidRPr="007E320E">
        <w:rPr>
          <w:i/>
        </w:rPr>
        <w:t>Commonwealth Electoral Act 1918</w:t>
      </w:r>
      <w:r w:rsidRPr="007E320E">
        <w:t xml:space="preserve"> or the </w:t>
      </w:r>
      <w:r w:rsidRPr="007E320E">
        <w:rPr>
          <w:i/>
        </w:rPr>
        <w:t>Naval Defence Act 1910</w:t>
      </w:r>
      <w:r w:rsidRPr="007E320E">
        <w:t xml:space="preserve">”, substitute “or the </w:t>
      </w:r>
      <w:r w:rsidRPr="007E320E">
        <w:rPr>
          <w:i/>
        </w:rPr>
        <w:t>Commonwealth Electoral Act 1918</w:t>
      </w:r>
      <w:r w:rsidRPr="007E320E">
        <w:t>”.</w:t>
      </w:r>
    </w:p>
    <w:p w:rsidR="000A1DEA" w:rsidRPr="007E320E" w:rsidRDefault="00F35E1E" w:rsidP="007E320E">
      <w:pPr>
        <w:pStyle w:val="ItemHead"/>
      </w:pPr>
      <w:r w:rsidRPr="007E320E">
        <w:t>2</w:t>
      </w:r>
      <w:r w:rsidR="000A1DEA" w:rsidRPr="007E320E">
        <w:t xml:space="preserve">  Schedule</w:t>
      </w:r>
      <w:r w:rsidR="007E320E" w:rsidRPr="007E320E">
        <w:t> </w:t>
      </w:r>
      <w:r w:rsidR="000A1DEA" w:rsidRPr="007E320E">
        <w:t>1 (table item</w:t>
      </w:r>
      <w:r w:rsidR="007E320E" w:rsidRPr="007E320E">
        <w:t> </w:t>
      </w:r>
      <w:r w:rsidR="000A1DEA" w:rsidRPr="007E320E">
        <w:t>7)</w:t>
      </w:r>
    </w:p>
    <w:p w:rsidR="000A1DEA" w:rsidRPr="007E320E" w:rsidRDefault="000A1DEA" w:rsidP="007E320E">
      <w:pPr>
        <w:pStyle w:val="Item"/>
      </w:pPr>
      <w:r w:rsidRPr="007E320E">
        <w:t>Repeal the item.</w:t>
      </w:r>
    </w:p>
    <w:p w:rsidR="000A1DEA" w:rsidRPr="007E320E" w:rsidRDefault="00F35E1E" w:rsidP="007E320E">
      <w:pPr>
        <w:pStyle w:val="ItemHead"/>
      </w:pPr>
      <w:r w:rsidRPr="007E320E">
        <w:t>3</w:t>
      </w:r>
      <w:r w:rsidR="000A1DEA" w:rsidRPr="007E320E">
        <w:t xml:space="preserve">  Schedule</w:t>
      </w:r>
      <w:r w:rsidR="007E320E" w:rsidRPr="007E320E">
        <w:t> </w:t>
      </w:r>
      <w:r w:rsidR="000A1DEA" w:rsidRPr="007E320E">
        <w:t>1 (table item</w:t>
      </w:r>
      <w:r w:rsidR="007E320E" w:rsidRPr="007E320E">
        <w:t> </w:t>
      </w:r>
      <w:r w:rsidR="000A1DEA" w:rsidRPr="007E320E">
        <w:t>23)</w:t>
      </w:r>
    </w:p>
    <w:p w:rsidR="000A1DEA" w:rsidRPr="007E320E" w:rsidRDefault="000A1DEA" w:rsidP="007E320E">
      <w:pPr>
        <w:pStyle w:val="Item"/>
      </w:pPr>
      <w:r w:rsidRPr="007E320E">
        <w:t>Omit “</w:t>
      </w:r>
      <w:r w:rsidR="00490AD1" w:rsidRPr="007E320E">
        <w:rPr>
          <w:i/>
        </w:rPr>
        <w:t xml:space="preserve">(General), Defence Instructions (Navy), Defence Instructions (Army) and Defence Instructions (Air Force) </w:t>
      </w:r>
      <w:r w:rsidR="00490AD1" w:rsidRPr="007E320E">
        <w:t>(within the meaning of section</w:t>
      </w:r>
      <w:r w:rsidR="007E320E" w:rsidRPr="007E320E">
        <w:t> </w:t>
      </w:r>
      <w:r w:rsidR="00490AD1" w:rsidRPr="007E320E">
        <w:t>9A</w:t>
      </w:r>
      <w:r w:rsidRPr="007E320E">
        <w:t>”</w:t>
      </w:r>
      <w:r w:rsidR="00490AD1" w:rsidRPr="007E320E">
        <w:t>, substitute “(within the meaning”</w:t>
      </w:r>
      <w:r w:rsidRPr="007E320E">
        <w:t>.</w:t>
      </w:r>
    </w:p>
    <w:p w:rsidR="000A1DEA" w:rsidRPr="007E320E" w:rsidRDefault="00F35E1E" w:rsidP="007E320E">
      <w:pPr>
        <w:pStyle w:val="ItemHead"/>
      </w:pPr>
      <w:r w:rsidRPr="007E320E">
        <w:t>4</w:t>
      </w:r>
      <w:r w:rsidR="000A1DEA" w:rsidRPr="007E320E">
        <w:t xml:space="preserve">  Schedule</w:t>
      </w:r>
      <w:r w:rsidR="007E320E" w:rsidRPr="007E320E">
        <w:t> </w:t>
      </w:r>
      <w:r w:rsidR="000A1DEA" w:rsidRPr="007E320E">
        <w:t>1 (table item</w:t>
      </w:r>
      <w:r w:rsidR="007E320E" w:rsidRPr="007E320E">
        <w:t> </w:t>
      </w:r>
      <w:r w:rsidR="000A1DEA" w:rsidRPr="007E320E">
        <w:t>34)</w:t>
      </w:r>
    </w:p>
    <w:p w:rsidR="000A1DEA" w:rsidRPr="007E320E" w:rsidRDefault="000A1DEA" w:rsidP="007E320E">
      <w:pPr>
        <w:pStyle w:val="Item"/>
      </w:pPr>
      <w:r w:rsidRPr="007E320E">
        <w:t>Repeal the item.</w:t>
      </w:r>
    </w:p>
    <w:p w:rsidR="000A1DEA" w:rsidRPr="007E320E" w:rsidRDefault="000A1DEA" w:rsidP="007E320E">
      <w:pPr>
        <w:pStyle w:val="ActHead9"/>
        <w:rPr>
          <w:i w:val="0"/>
        </w:rPr>
      </w:pPr>
      <w:bookmarkStart w:id="53" w:name="_Toc436985311"/>
      <w:r w:rsidRPr="007E320E">
        <w:t>Archives Act 1983</w:t>
      </w:r>
      <w:bookmarkEnd w:id="53"/>
    </w:p>
    <w:p w:rsidR="000A1DEA" w:rsidRPr="007E320E" w:rsidRDefault="00F35E1E" w:rsidP="007E320E">
      <w:pPr>
        <w:pStyle w:val="ItemHead"/>
      </w:pPr>
      <w:r w:rsidRPr="007E320E">
        <w:t>5</w:t>
      </w:r>
      <w:r w:rsidR="000A1DEA" w:rsidRPr="007E320E">
        <w:t xml:space="preserve">  Paragraphs 3(3)(b) to (d)</w:t>
      </w:r>
    </w:p>
    <w:p w:rsidR="000A1DEA" w:rsidRPr="007E320E" w:rsidRDefault="000A1DEA" w:rsidP="007E320E">
      <w:pPr>
        <w:pStyle w:val="Item"/>
      </w:pPr>
      <w:r w:rsidRPr="007E320E">
        <w:t>Repeal the paragraphs, substitute:</w:t>
      </w:r>
    </w:p>
    <w:p w:rsidR="000A1DEA" w:rsidRPr="007E320E" w:rsidRDefault="000A1DEA" w:rsidP="007E320E">
      <w:pPr>
        <w:pStyle w:val="paragraph"/>
      </w:pPr>
      <w:r w:rsidRPr="007E320E">
        <w:tab/>
        <w:t>and (b)</w:t>
      </w:r>
      <w:r w:rsidRPr="007E320E">
        <w:tab/>
        <w:t xml:space="preserve">the </w:t>
      </w:r>
      <w:r w:rsidR="000C393E" w:rsidRPr="007E320E">
        <w:t xml:space="preserve">Australian </w:t>
      </w:r>
      <w:r w:rsidRPr="007E320E">
        <w:t>Defence Force Cadets.</w:t>
      </w:r>
    </w:p>
    <w:p w:rsidR="000A1DEA" w:rsidRPr="007E320E" w:rsidRDefault="000A1DEA" w:rsidP="007E320E">
      <w:pPr>
        <w:pStyle w:val="ActHead9"/>
        <w:rPr>
          <w:i w:val="0"/>
        </w:rPr>
      </w:pPr>
      <w:bookmarkStart w:id="54" w:name="_Toc436985312"/>
      <w:r w:rsidRPr="007E320E">
        <w:t>Australian Citizenship Act 2007</w:t>
      </w:r>
      <w:bookmarkEnd w:id="54"/>
    </w:p>
    <w:p w:rsidR="000A1DEA" w:rsidRPr="007E320E" w:rsidRDefault="00F35E1E" w:rsidP="007E320E">
      <w:pPr>
        <w:pStyle w:val="ItemHead"/>
      </w:pPr>
      <w:r w:rsidRPr="007E320E">
        <w:t>6</w:t>
      </w:r>
      <w:r w:rsidR="000A1DEA" w:rsidRPr="007E320E">
        <w:t xml:space="preserve">  Subsection</w:t>
      </w:r>
      <w:r w:rsidR="007E320E" w:rsidRPr="007E320E">
        <w:t> </w:t>
      </w:r>
      <w:r w:rsidR="000A1DEA" w:rsidRPr="007E320E">
        <w:t xml:space="preserve">23(4) (note at the end of the definition of </w:t>
      </w:r>
      <w:r w:rsidR="000A1DEA" w:rsidRPr="007E320E">
        <w:rPr>
          <w:i/>
        </w:rPr>
        <w:t>service</w:t>
      </w:r>
      <w:r w:rsidR="000A1DEA" w:rsidRPr="007E320E">
        <w:t>)</w:t>
      </w:r>
    </w:p>
    <w:p w:rsidR="000A1DEA" w:rsidRPr="007E320E" w:rsidRDefault="000A1DEA" w:rsidP="007E320E">
      <w:pPr>
        <w:pStyle w:val="Item"/>
      </w:pPr>
      <w:r w:rsidRPr="007E320E">
        <w:t>Omit “</w:t>
      </w:r>
      <w:r w:rsidRPr="007E320E">
        <w:rPr>
          <w:i/>
        </w:rPr>
        <w:t>Naval Defence Act 1910</w:t>
      </w:r>
      <w:r w:rsidRPr="007E320E">
        <w:t xml:space="preserve">, the </w:t>
      </w:r>
      <w:r w:rsidRPr="007E320E">
        <w:rPr>
          <w:i/>
        </w:rPr>
        <w:t>Defence Act 1903</w:t>
      </w:r>
      <w:r w:rsidRPr="007E320E">
        <w:t xml:space="preserve"> and the </w:t>
      </w:r>
      <w:r w:rsidRPr="007E320E">
        <w:rPr>
          <w:i/>
        </w:rPr>
        <w:t>Air Force Act 1923</w:t>
      </w:r>
      <w:r w:rsidRPr="007E320E">
        <w:t>”, substitute “</w:t>
      </w:r>
      <w:r w:rsidRPr="007E320E">
        <w:rPr>
          <w:i/>
        </w:rPr>
        <w:t>Defence Act 1903</w:t>
      </w:r>
      <w:r w:rsidRPr="007E320E">
        <w:t>”.</w:t>
      </w:r>
    </w:p>
    <w:p w:rsidR="002D3D5D" w:rsidRPr="007E320E" w:rsidRDefault="002D3D5D" w:rsidP="007E320E">
      <w:pPr>
        <w:pStyle w:val="ActHead9"/>
        <w:rPr>
          <w:i w:val="0"/>
        </w:rPr>
      </w:pPr>
      <w:bookmarkStart w:id="55" w:name="_Toc436985313"/>
      <w:r w:rsidRPr="007E320E">
        <w:lastRenderedPageBreak/>
        <w:t>Australian Defence Force Cover Act 2015</w:t>
      </w:r>
      <w:bookmarkEnd w:id="55"/>
    </w:p>
    <w:p w:rsidR="002D3D5D" w:rsidRPr="007E320E" w:rsidRDefault="00F35E1E" w:rsidP="007E320E">
      <w:pPr>
        <w:pStyle w:val="ItemHead"/>
      </w:pPr>
      <w:r w:rsidRPr="007E320E">
        <w:t>7</w:t>
      </w:r>
      <w:r w:rsidR="002D3D5D" w:rsidRPr="007E320E">
        <w:t xml:space="preserve">  Section</w:t>
      </w:r>
      <w:r w:rsidR="007E320E" w:rsidRPr="007E320E">
        <w:t> </w:t>
      </w:r>
      <w:r w:rsidR="002D3D5D" w:rsidRPr="007E320E">
        <w:t>4 (</w:t>
      </w:r>
      <w:r w:rsidR="007E320E" w:rsidRPr="007E320E">
        <w:t>paragraph (</w:t>
      </w:r>
      <w:r w:rsidR="002D3D5D" w:rsidRPr="007E320E">
        <w:t xml:space="preserve">a) of the definition of </w:t>
      </w:r>
      <w:r w:rsidR="002D3D5D" w:rsidRPr="007E320E">
        <w:rPr>
          <w:i/>
        </w:rPr>
        <w:t>continuous full</w:t>
      </w:r>
      <w:r w:rsidR="00C455DC">
        <w:rPr>
          <w:i/>
        </w:rPr>
        <w:noBreakHyphen/>
      </w:r>
      <w:r w:rsidR="002D3D5D" w:rsidRPr="007E320E">
        <w:rPr>
          <w:i/>
        </w:rPr>
        <w:t>time Reservist</w:t>
      </w:r>
      <w:r w:rsidR="002D3D5D" w:rsidRPr="007E320E">
        <w:t>)</w:t>
      </w:r>
    </w:p>
    <w:p w:rsidR="002D3D5D" w:rsidRPr="007E320E" w:rsidRDefault="002D3D5D" w:rsidP="007E320E">
      <w:pPr>
        <w:pStyle w:val="Item"/>
      </w:pPr>
      <w:r w:rsidRPr="007E320E">
        <w:t>Omit all the words after “accepted”, substitute “under subsection</w:t>
      </w:r>
      <w:r w:rsidR="007E320E" w:rsidRPr="007E320E">
        <w:t> </w:t>
      </w:r>
      <w:r w:rsidR="006C0AF0" w:rsidRPr="007E320E">
        <w:t>26</w:t>
      </w:r>
      <w:r w:rsidRPr="007E320E">
        <w:t xml:space="preserve">(2) of the </w:t>
      </w:r>
      <w:r w:rsidRPr="007E320E">
        <w:rPr>
          <w:i/>
        </w:rPr>
        <w:t>Defence Act 1903</w:t>
      </w:r>
      <w:r w:rsidRPr="007E320E">
        <w:t>”.</w:t>
      </w:r>
    </w:p>
    <w:p w:rsidR="002D3D5D" w:rsidRPr="007E320E" w:rsidRDefault="00F35E1E" w:rsidP="007E320E">
      <w:pPr>
        <w:pStyle w:val="ItemHead"/>
      </w:pPr>
      <w:r w:rsidRPr="007E320E">
        <w:t>8</w:t>
      </w:r>
      <w:r w:rsidR="002D3D5D" w:rsidRPr="007E320E">
        <w:t xml:space="preserve">  Section</w:t>
      </w:r>
      <w:r w:rsidR="007E320E" w:rsidRPr="007E320E">
        <w:t> </w:t>
      </w:r>
      <w:r w:rsidR="002D3D5D" w:rsidRPr="007E320E">
        <w:t xml:space="preserve">4 (definition of </w:t>
      </w:r>
      <w:r w:rsidR="002D3D5D" w:rsidRPr="007E320E">
        <w:rPr>
          <w:i/>
        </w:rPr>
        <w:t>Permanent Forces</w:t>
      </w:r>
      <w:r w:rsidR="002D3D5D" w:rsidRPr="007E320E">
        <w:t>)</w:t>
      </w:r>
    </w:p>
    <w:p w:rsidR="002D3D5D" w:rsidRPr="007E320E" w:rsidRDefault="002D3D5D" w:rsidP="007E320E">
      <w:pPr>
        <w:pStyle w:val="Item"/>
      </w:pPr>
      <w:r w:rsidRPr="007E320E">
        <w:t>Repeal the definition, substitute:</w:t>
      </w:r>
    </w:p>
    <w:p w:rsidR="002D3D5D" w:rsidRPr="007E320E" w:rsidRDefault="002D3D5D" w:rsidP="007E320E">
      <w:pPr>
        <w:pStyle w:val="Definition"/>
      </w:pPr>
      <w:r w:rsidRPr="007E320E">
        <w:rPr>
          <w:b/>
          <w:i/>
        </w:rPr>
        <w:t>Permanent Forces</w:t>
      </w:r>
      <w:r w:rsidRPr="007E320E">
        <w:t xml:space="preserve"> has the same meaning as in the </w:t>
      </w:r>
      <w:r w:rsidRPr="007E320E">
        <w:rPr>
          <w:i/>
        </w:rPr>
        <w:t>Defence Act 1903</w:t>
      </w:r>
      <w:r w:rsidRPr="007E320E">
        <w:t>.</w:t>
      </w:r>
    </w:p>
    <w:p w:rsidR="002D3D5D" w:rsidRPr="007E320E" w:rsidRDefault="00F35E1E" w:rsidP="007E320E">
      <w:pPr>
        <w:pStyle w:val="ItemHead"/>
      </w:pPr>
      <w:r w:rsidRPr="007E320E">
        <w:t>9</w:t>
      </w:r>
      <w:r w:rsidR="002D3D5D" w:rsidRPr="007E320E">
        <w:t xml:space="preserve">  Section</w:t>
      </w:r>
      <w:r w:rsidR="007E320E" w:rsidRPr="007E320E">
        <w:t> </w:t>
      </w:r>
      <w:r w:rsidR="002D3D5D" w:rsidRPr="007E320E">
        <w:t xml:space="preserve">4 (definition of </w:t>
      </w:r>
      <w:r w:rsidR="002D3D5D" w:rsidRPr="007E320E">
        <w:rPr>
          <w:i/>
        </w:rPr>
        <w:t>Reserves</w:t>
      </w:r>
      <w:r w:rsidR="002D3D5D" w:rsidRPr="007E320E">
        <w:t>)</w:t>
      </w:r>
    </w:p>
    <w:p w:rsidR="002D3D5D" w:rsidRPr="007E320E" w:rsidRDefault="002D3D5D" w:rsidP="007E320E">
      <w:pPr>
        <w:pStyle w:val="Item"/>
      </w:pPr>
      <w:r w:rsidRPr="007E320E">
        <w:t>Repeal the definition, substitute:</w:t>
      </w:r>
    </w:p>
    <w:p w:rsidR="002D3D5D" w:rsidRPr="007E320E" w:rsidRDefault="002D3D5D" w:rsidP="007E320E">
      <w:pPr>
        <w:pStyle w:val="Definition"/>
      </w:pPr>
      <w:r w:rsidRPr="007E320E">
        <w:rPr>
          <w:b/>
          <w:i/>
        </w:rPr>
        <w:t xml:space="preserve">Reserves </w:t>
      </w:r>
      <w:r w:rsidRPr="007E320E">
        <w:t xml:space="preserve">has the same meaning as in the </w:t>
      </w:r>
      <w:r w:rsidRPr="007E320E">
        <w:rPr>
          <w:i/>
        </w:rPr>
        <w:t>Defence Act 1903</w:t>
      </w:r>
      <w:r w:rsidRPr="007E320E">
        <w:t>.</w:t>
      </w:r>
    </w:p>
    <w:p w:rsidR="002D3D5D" w:rsidRPr="007E320E" w:rsidRDefault="002D3D5D" w:rsidP="007E320E">
      <w:pPr>
        <w:pStyle w:val="ActHead9"/>
        <w:rPr>
          <w:i w:val="0"/>
        </w:rPr>
      </w:pPr>
      <w:bookmarkStart w:id="56" w:name="_Toc436985314"/>
      <w:r w:rsidRPr="007E320E">
        <w:t>Australian Defence Force Superannuation Act 2015</w:t>
      </w:r>
      <w:bookmarkEnd w:id="56"/>
    </w:p>
    <w:p w:rsidR="002D3D5D" w:rsidRPr="007E320E" w:rsidRDefault="00F35E1E" w:rsidP="007E320E">
      <w:pPr>
        <w:pStyle w:val="ItemHead"/>
      </w:pPr>
      <w:r w:rsidRPr="007E320E">
        <w:t>10</w:t>
      </w:r>
      <w:r w:rsidR="002D3D5D" w:rsidRPr="007E320E">
        <w:t xml:space="preserve">  Section</w:t>
      </w:r>
      <w:r w:rsidR="007E320E" w:rsidRPr="007E320E">
        <w:t> </w:t>
      </w:r>
      <w:r w:rsidR="002D3D5D" w:rsidRPr="007E320E">
        <w:t>4 (</w:t>
      </w:r>
      <w:r w:rsidR="007E320E" w:rsidRPr="007E320E">
        <w:t>paragraph (</w:t>
      </w:r>
      <w:r w:rsidR="002D3D5D" w:rsidRPr="007E320E">
        <w:t xml:space="preserve">a) of the definition of </w:t>
      </w:r>
      <w:r w:rsidR="002D3D5D" w:rsidRPr="007E320E">
        <w:rPr>
          <w:i/>
        </w:rPr>
        <w:t>continuous full</w:t>
      </w:r>
      <w:r w:rsidR="00C455DC">
        <w:rPr>
          <w:i/>
        </w:rPr>
        <w:noBreakHyphen/>
      </w:r>
      <w:r w:rsidR="002D3D5D" w:rsidRPr="007E320E">
        <w:rPr>
          <w:i/>
        </w:rPr>
        <w:t>time Reservist</w:t>
      </w:r>
      <w:r w:rsidR="002D3D5D" w:rsidRPr="007E320E">
        <w:t>)</w:t>
      </w:r>
    </w:p>
    <w:p w:rsidR="002D3D5D" w:rsidRPr="007E320E" w:rsidRDefault="002D3D5D" w:rsidP="007E320E">
      <w:pPr>
        <w:pStyle w:val="Item"/>
      </w:pPr>
      <w:r w:rsidRPr="007E320E">
        <w:t>Omit all the words after “accepted”, substitute “under subsection</w:t>
      </w:r>
      <w:r w:rsidR="007E320E" w:rsidRPr="007E320E">
        <w:t> </w:t>
      </w:r>
      <w:r w:rsidR="006C0AF0" w:rsidRPr="007E320E">
        <w:t>26</w:t>
      </w:r>
      <w:r w:rsidRPr="007E320E">
        <w:t xml:space="preserve">(2) of the </w:t>
      </w:r>
      <w:r w:rsidRPr="007E320E">
        <w:rPr>
          <w:i/>
        </w:rPr>
        <w:t>Defence Act 1903</w:t>
      </w:r>
      <w:r w:rsidRPr="007E320E">
        <w:t>”.</w:t>
      </w:r>
    </w:p>
    <w:p w:rsidR="002D3D5D" w:rsidRPr="007E320E" w:rsidRDefault="00F35E1E" w:rsidP="007E320E">
      <w:pPr>
        <w:pStyle w:val="ItemHead"/>
      </w:pPr>
      <w:r w:rsidRPr="007E320E">
        <w:t>11</w:t>
      </w:r>
      <w:r w:rsidR="002D3D5D" w:rsidRPr="007E320E">
        <w:t xml:space="preserve">  Section</w:t>
      </w:r>
      <w:r w:rsidR="007E320E" w:rsidRPr="007E320E">
        <w:t> </w:t>
      </w:r>
      <w:r w:rsidR="002D3D5D" w:rsidRPr="007E320E">
        <w:t xml:space="preserve">4 (definition of </w:t>
      </w:r>
      <w:r w:rsidR="002D3D5D" w:rsidRPr="007E320E">
        <w:rPr>
          <w:i/>
        </w:rPr>
        <w:t>Permanent Forces</w:t>
      </w:r>
      <w:r w:rsidR="002D3D5D" w:rsidRPr="007E320E">
        <w:t>)</w:t>
      </w:r>
    </w:p>
    <w:p w:rsidR="002D3D5D" w:rsidRPr="007E320E" w:rsidRDefault="002D3D5D" w:rsidP="007E320E">
      <w:pPr>
        <w:pStyle w:val="Item"/>
      </w:pPr>
      <w:r w:rsidRPr="007E320E">
        <w:t>Repeal the definition, substitute:</w:t>
      </w:r>
    </w:p>
    <w:p w:rsidR="002D3D5D" w:rsidRPr="007E320E" w:rsidRDefault="002D3D5D" w:rsidP="007E320E">
      <w:pPr>
        <w:pStyle w:val="Definition"/>
      </w:pPr>
      <w:r w:rsidRPr="007E320E">
        <w:rPr>
          <w:b/>
          <w:i/>
        </w:rPr>
        <w:t>Permanent Forces</w:t>
      </w:r>
      <w:r w:rsidRPr="007E320E">
        <w:t xml:space="preserve"> has the same meaning as in the </w:t>
      </w:r>
      <w:r w:rsidRPr="007E320E">
        <w:rPr>
          <w:i/>
        </w:rPr>
        <w:t>Defence Act 1903</w:t>
      </w:r>
      <w:r w:rsidRPr="007E320E">
        <w:t>.</w:t>
      </w:r>
    </w:p>
    <w:p w:rsidR="002D3D5D" w:rsidRPr="007E320E" w:rsidRDefault="00F35E1E" w:rsidP="007E320E">
      <w:pPr>
        <w:pStyle w:val="ItemHead"/>
      </w:pPr>
      <w:r w:rsidRPr="007E320E">
        <w:t>12</w:t>
      </w:r>
      <w:r w:rsidR="002D3D5D" w:rsidRPr="007E320E">
        <w:t xml:space="preserve">  Section</w:t>
      </w:r>
      <w:r w:rsidR="007E320E" w:rsidRPr="007E320E">
        <w:t> </w:t>
      </w:r>
      <w:r w:rsidR="002D3D5D" w:rsidRPr="007E320E">
        <w:t xml:space="preserve">4 (definition of </w:t>
      </w:r>
      <w:r w:rsidR="002D3D5D" w:rsidRPr="007E320E">
        <w:rPr>
          <w:i/>
        </w:rPr>
        <w:t>Reserves</w:t>
      </w:r>
      <w:r w:rsidR="002D3D5D" w:rsidRPr="007E320E">
        <w:t>)</w:t>
      </w:r>
    </w:p>
    <w:p w:rsidR="002D3D5D" w:rsidRPr="007E320E" w:rsidRDefault="002D3D5D" w:rsidP="007E320E">
      <w:pPr>
        <w:pStyle w:val="Item"/>
      </w:pPr>
      <w:r w:rsidRPr="007E320E">
        <w:t>Repeal the definition, substitute:</w:t>
      </w:r>
    </w:p>
    <w:p w:rsidR="002D3D5D" w:rsidRPr="007E320E" w:rsidRDefault="002D3D5D" w:rsidP="007E320E">
      <w:pPr>
        <w:pStyle w:val="Definition"/>
      </w:pPr>
      <w:r w:rsidRPr="007E320E">
        <w:rPr>
          <w:b/>
          <w:i/>
        </w:rPr>
        <w:t xml:space="preserve">Reserves </w:t>
      </w:r>
      <w:r w:rsidRPr="007E320E">
        <w:t xml:space="preserve">has the same meaning as in the </w:t>
      </w:r>
      <w:r w:rsidRPr="007E320E">
        <w:rPr>
          <w:i/>
        </w:rPr>
        <w:t>Defence Act 1903</w:t>
      </w:r>
      <w:r w:rsidRPr="007E320E">
        <w:t>.</w:t>
      </w:r>
    </w:p>
    <w:p w:rsidR="000A1DEA" w:rsidRPr="007E320E" w:rsidRDefault="000A1DEA" w:rsidP="007E320E">
      <w:pPr>
        <w:pStyle w:val="ActHead9"/>
        <w:rPr>
          <w:i w:val="0"/>
        </w:rPr>
      </w:pPr>
      <w:bookmarkStart w:id="57" w:name="_Toc436985315"/>
      <w:r w:rsidRPr="007E320E">
        <w:t>Australian National Maritime Museum Act 1990</w:t>
      </w:r>
      <w:bookmarkEnd w:id="57"/>
    </w:p>
    <w:p w:rsidR="000A1DEA" w:rsidRPr="007E320E" w:rsidRDefault="00F35E1E" w:rsidP="007E320E">
      <w:pPr>
        <w:pStyle w:val="ItemHead"/>
      </w:pPr>
      <w:r w:rsidRPr="007E320E">
        <w:t>13</w:t>
      </w:r>
      <w:r w:rsidR="000A1DEA" w:rsidRPr="007E320E">
        <w:t xml:space="preserve">  Subsection</w:t>
      </w:r>
      <w:r w:rsidR="007E320E" w:rsidRPr="007E320E">
        <w:t> </w:t>
      </w:r>
      <w:r w:rsidR="000A1DEA" w:rsidRPr="007E320E">
        <w:t>3(1)</w:t>
      </w:r>
      <w:r w:rsidR="00FB7787" w:rsidRPr="007E320E">
        <w:t xml:space="preserve"> (definition of </w:t>
      </w:r>
      <w:r w:rsidR="00FB7787" w:rsidRPr="007E320E">
        <w:rPr>
          <w:i/>
        </w:rPr>
        <w:t>naval member</w:t>
      </w:r>
      <w:r w:rsidR="00FB7787" w:rsidRPr="007E320E">
        <w:t>)</w:t>
      </w:r>
    </w:p>
    <w:p w:rsidR="000A1DEA" w:rsidRPr="007E320E" w:rsidRDefault="000A1DEA" w:rsidP="007E320E">
      <w:pPr>
        <w:pStyle w:val="Item"/>
      </w:pPr>
      <w:r w:rsidRPr="007E320E">
        <w:t>Omit “Navy”, substitute “the Defence Force”.</w:t>
      </w:r>
    </w:p>
    <w:p w:rsidR="000A1DEA" w:rsidRPr="007E320E" w:rsidRDefault="00F35E1E" w:rsidP="007E320E">
      <w:pPr>
        <w:pStyle w:val="ItemHead"/>
      </w:pPr>
      <w:r w:rsidRPr="007E320E">
        <w:lastRenderedPageBreak/>
        <w:t>14</w:t>
      </w:r>
      <w:r w:rsidR="000A1DEA" w:rsidRPr="007E320E">
        <w:t xml:space="preserve">  Subsection</w:t>
      </w:r>
      <w:r w:rsidR="007E320E" w:rsidRPr="007E320E">
        <w:t> </w:t>
      </w:r>
      <w:r w:rsidR="000A1DEA" w:rsidRPr="007E320E">
        <w:t>17(2A)</w:t>
      </w:r>
    </w:p>
    <w:p w:rsidR="000A1DEA" w:rsidRPr="007E320E" w:rsidRDefault="000A1DEA" w:rsidP="007E320E">
      <w:pPr>
        <w:pStyle w:val="Item"/>
      </w:pPr>
      <w:r w:rsidRPr="007E320E">
        <w:t>Omit “Navy”, substitute “the Defence Force”.</w:t>
      </w:r>
    </w:p>
    <w:p w:rsidR="000A1DEA" w:rsidRPr="007E320E" w:rsidRDefault="00F35E1E" w:rsidP="007E320E">
      <w:pPr>
        <w:pStyle w:val="ItemHead"/>
      </w:pPr>
      <w:r w:rsidRPr="007E320E">
        <w:t>15</w:t>
      </w:r>
      <w:r w:rsidR="000A1DEA" w:rsidRPr="007E320E">
        <w:t xml:space="preserve">  Subsection</w:t>
      </w:r>
      <w:r w:rsidR="007E320E" w:rsidRPr="007E320E">
        <w:t> </w:t>
      </w:r>
      <w:r w:rsidR="000A1DEA" w:rsidRPr="007E320E">
        <w:t>17(5A)</w:t>
      </w:r>
    </w:p>
    <w:p w:rsidR="000A1DEA" w:rsidRPr="007E320E" w:rsidRDefault="000A1DEA" w:rsidP="007E320E">
      <w:pPr>
        <w:pStyle w:val="Item"/>
      </w:pPr>
      <w:r w:rsidRPr="007E320E">
        <w:t>Omit “Navy”, substitute “the Defence Force”.</w:t>
      </w:r>
    </w:p>
    <w:p w:rsidR="000A1DEA" w:rsidRPr="007E320E" w:rsidRDefault="00F35E1E" w:rsidP="007E320E">
      <w:pPr>
        <w:pStyle w:val="ItemHead"/>
      </w:pPr>
      <w:r w:rsidRPr="007E320E">
        <w:t>16</w:t>
      </w:r>
      <w:r w:rsidR="000A1DEA" w:rsidRPr="007E320E">
        <w:t xml:space="preserve">  Subsection</w:t>
      </w:r>
      <w:r w:rsidR="007E320E" w:rsidRPr="007E320E">
        <w:t> </w:t>
      </w:r>
      <w:r w:rsidR="000A1DEA" w:rsidRPr="007E320E">
        <w:t>20(2)</w:t>
      </w:r>
    </w:p>
    <w:p w:rsidR="000A1DEA" w:rsidRPr="007E320E" w:rsidRDefault="000A1DEA" w:rsidP="007E320E">
      <w:pPr>
        <w:pStyle w:val="Item"/>
      </w:pPr>
      <w:r w:rsidRPr="007E320E">
        <w:t>Omit “Navy”, substitute “the Defence Force”.</w:t>
      </w:r>
    </w:p>
    <w:p w:rsidR="000A1DEA" w:rsidRPr="007E320E" w:rsidRDefault="000A1DEA" w:rsidP="007E320E">
      <w:pPr>
        <w:pStyle w:val="ActHead9"/>
        <w:rPr>
          <w:i w:val="0"/>
        </w:rPr>
      </w:pPr>
      <w:bookmarkStart w:id="58" w:name="_Toc436985316"/>
      <w:r w:rsidRPr="007E320E">
        <w:t>Defence Force Discipline Act 1982</w:t>
      </w:r>
      <w:bookmarkEnd w:id="58"/>
    </w:p>
    <w:p w:rsidR="00BA0C39" w:rsidRPr="007E320E" w:rsidRDefault="00F35E1E" w:rsidP="007E320E">
      <w:pPr>
        <w:pStyle w:val="ItemHead"/>
      </w:pPr>
      <w:r w:rsidRPr="007E320E">
        <w:t>17</w:t>
      </w:r>
      <w:r w:rsidR="00BA0C39" w:rsidRPr="007E320E">
        <w:t xml:space="preserve">  Subsection</w:t>
      </w:r>
      <w:r w:rsidR="007E320E" w:rsidRPr="007E320E">
        <w:t> </w:t>
      </w:r>
      <w:r w:rsidR="00BA0C39" w:rsidRPr="007E320E">
        <w:t>3(1) (</w:t>
      </w:r>
      <w:r w:rsidR="007E320E" w:rsidRPr="007E320E">
        <w:t>paragraph (</w:t>
      </w:r>
      <w:r w:rsidR="00BA0C39" w:rsidRPr="007E320E">
        <w:t xml:space="preserve">a) of the definition of </w:t>
      </w:r>
      <w:r w:rsidR="00BA0C39" w:rsidRPr="007E320E">
        <w:rPr>
          <w:i/>
        </w:rPr>
        <w:t>general order</w:t>
      </w:r>
      <w:r w:rsidR="00BA0C39" w:rsidRPr="007E320E">
        <w:t>)</w:t>
      </w:r>
    </w:p>
    <w:p w:rsidR="00BA0C39" w:rsidRPr="007E320E" w:rsidRDefault="00BA0C39" w:rsidP="007E320E">
      <w:pPr>
        <w:pStyle w:val="Item"/>
      </w:pPr>
      <w:r w:rsidRPr="007E320E">
        <w:t>Omit “(General), a Defence Instruction (Navy), a Defence Instruction (Army) or a Defence Instruction (Air Force)”.</w:t>
      </w:r>
    </w:p>
    <w:p w:rsidR="000A1DEA" w:rsidRPr="007E320E" w:rsidRDefault="00F35E1E" w:rsidP="007E320E">
      <w:pPr>
        <w:pStyle w:val="ItemHead"/>
      </w:pPr>
      <w:r w:rsidRPr="007E320E">
        <w:t>18</w:t>
      </w:r>
      <w:r w:rsidR="000A1DEA" w:rsidRPr="007E320E">
        <w:t xml:space="preserve">  Paragraph 3(4)(a)</w:t>
      </w:r>
    </w:p>
    <w:p w:rsidR="000A1DEA" w:rsidRPr="007E320E" w:rsidRDefault="000A1DEA" w:rsidP="007E320E">
      <w:pPr>
        <w:pStyle w:val="Item"/>
      </w:pPr>
      <w:r w:rsidRPr="007E320E">
        <w:t xml:space="preserve">Omit “, the </w:t>
      </w:r>
      <w:r w:rsidRPr="007E320E">
        <w:rPr>
          <w:i/>
        </w:rPr>
        <w:t>Naval Defence Act 1910</w:t>
      </w:r>
      <w:r w:rsidRPr="007E320E">
        <w:t xml:space="preserve"> or the </w:t>
      </w:r>
      <w:r w:rsidRPr="007E320E">
        <w:rPr>
          <w:i/>
        </w:rPr>
        <w:t>Air Force Act 1923</w:t>
      </w:r>
      <w:r w:rsidRPr="007E320E">
        <w:t>”.</w:t>
      </w:r>
    </w:p>
    <w:p w:rsidR="00E15FCF" w:rsidRPr="007E320E" w:rsidRDefault="00F35E1E" w:rsidP="007E320E">
      <w:pPr>
        <w:pStyle w:val="ItemHead"/>
      </w:pPr>
      <w:r w:rsidRPr="007E320E">
        <w:t>19</w:t>
      </w:r>
      <w:r w:rsidR="00E15FCF" w:rsidRPr="007E320E">
        <w:t xml:space="preserve">  Subparagraph 3(11)(a)(i)</w:t>
      </w:r>
    </w:p>
    <w:p w:rsidR="00E15FCF" w:rsidRPr="007E320E" w:rsidRDefault="00E15FCF" w:rsidP="007E320E">
      <w:pPr>
        <w:pStyle w:val="Item"/>
      </w:pPr>
      <w:r w:rsidRPr="007E320E">
        <w:t>Omit “(Navy), a Defence Instruction (Army) or a Defen</w:t>
      </w:r>
      <w:r w:rsidR="00DE7BC0" w:rsidRPr="007E320E">
        <w:t>ce Instruction (Air Force</w:t>
      </w:r>
      <w:r w:rsidRPr="007E320E">
        <w:t>)</w:t>
      </w:r>
      <w:r w:rsidR="00DE7BC0" w:rsidRPr="007E320E">
        <w:t>”</w:t>
      </w:r>
      <w:r w:rsidRPr="007E320E">
        <w:t>.</w:t>
      </w:r>
    </w:p>
    <w:p w:rsidR="002B5E59" w:rsidRPr="007E320E" w:rsidRDefault="00F35E1E" w:rsidP="007E320E">
      <w:pPr>
        <w:pStyle w:val="ItemHead"/>
      </w:pPr>
      <w:r w:rsidRPr="007E320E">
        <w:t>20</w:t>
      </w:r>
      <w:r w:rsidR="002B5E59" w:rsidRPr="007E320E">
        <w:t xml:space="preserve">  Subsection</w:t>
      </w:r>
      <w:r w:rsidR="007E320E" w:rsidRPr="007E320E">
        <w:t> </w:t>
      </w:r>
      <w:r w:rsidR="002B5E59" w:rsidRPr="007E320E">
        <w:t>190A(2)</w:t>
      </w:r>
    </w:p>
    <w:p w:rsidR="002B5E59" w:rsidRPr="007E320E" w:rsidRDefault="002B5E59" w:rsidP="007E320E">
      <w:pPr>
        <w:pStyle w:val="Item"/>
      </w:pPr>
      <w:r w:rsidRPr="007E320E">
        <w:t>Omit “A service”, substitute “The Chief of the Defence Force, a service”.</w:t>
      </w:r>
    </w:p>
    <w:p w:rsidR="000A1DEA" w:rsidRPr="007E320E" w:rsidRDefault="000A1DEA" w:rsidP="007E320E">
      <w:pPr>
        <w:pStyle w:val="ActHead9"/>
        <w:rPr>
          <w:i w:val="0"/>
        </w:rPr>
      </w:pPr>
      <w:bookmarkStart w:id="59" w:name="_Toc436985317"/>
      <w:r w:rsidRPr="007E320E">
        <w:t>Defence Force Retirement and Death Benefits Act 1973</w:t>
      </w:r>
      <w:bookmarkEnd w:id="59"/>
    </w:p>
    <w:p w:rsidR="000A1DEA" w:rsidRPr="007E320E" w:rsidRDefault="00F35E1E" w:rsidP="007E320E">
      <w:pPr>
        <w:pStyle w:val="ItemHead"/>
      </w:pPr>
      <w:r w:rsidRPr="007E320E">
        <w:t>21</w:t>
      </w:r>
      <w:r w:rsidR="000A1DEA" w:rsidRPr="007E320E">
        <w:t xml:space="preserve">  Subsection</w:t>
      </w:r>
      <w:r w:rsidR="007E320E" w:rsidRPr="007E320E">
        <w:t> </w:t>
      </w:r>
      <w:r w:rsidR="000A1DEA" w:rsidRPr="007E320E">
        <w:t>19(3)</w:t>
      </w:r>
    </w:p>
    <w:p w:rsidR="000A1DEA" w:rsidRPr="007E320E" w:rsidRDefault="000A1DEA" w:rsidP="007E320E">
      <w:pPr>
        <w:pStyle w:val="Item"/>
      </w:pPr>
      <w:r w:rsidRPr="007E320E">
        <w:t>Repeal the subsection, substitute:</w:t>
      </w:r>
    </w:p>
    <w:p w:rsidR="000A1DEA" w:rsidRPr="007E320E" w:rsidRDefault="000A1DEA" w:rsidP="007E320E">
      <w:pPr>
        <w:pStyle w:val="subsection"/>
      </w:pPr>
      <w:r w:rsidRPr="007E320E">
        <w:tab/>
        <w:t>(3)</w:t>
      </w:r>
      <w:r w:rsidRPr="007E320E">
        <w:tab/>
        <w:t xml:space="preserve">If a member’s hours of duty </w:t>
      </w:r>
      <w:r w:rsidR="00884A33" w:rsidRPr="007E320E">
        <w:t xml:space="preserve">or periods of duty </w:t>
      </w:r>
      <w:r w:rsidRPr="007E320E">
        <w:t xml:space="preserve">are determined under a </w:t>
      </w:r>
      <w:r w:rsidR="00761035" w:rsidRPr="007E320E">
        <w:t xml:space="preserve">flexible service </w:t>
      </w:r>
      <w:r w:rsidRPr="007E320E">
        <w:t xml:space="preserve">determination (within the meaning of the </w:t>
      </w:r>
      <w:r w:rsidRPr="007E320E">
        <w:rPr>
          <w:i/>
        </w:rPr>
        <w:t>Defence Act 1903</w:t>
      </w:r>
      <w:r w:rsidRPr="007E320E">
        <w:t xml:space="preserve">), the fortnightly rate of pay applicable to the member is the rate of pay that would have been applicable if the member’s hours of duty </w:t>
      </w:r>
      <w:r w:rsidR="00884A33" w:rsidRPr="007E320E">
        <w:t xml:space="preserve">or periods of duty </w:t>
      </w:r>
      <w:r w:rsidRPr="007E320E">
        <w:t>were not determined u</w:t>
      </w:r>
      <w:r w:rsidR="00884A33" w:rsidRPr="007E320E">
        <w:t>nder the</w:t>
      </w:r>
      <w:r w:rsidRPr="007E320E">
        <w:t xml:space="preserve"> </w:t>
      </w:r>
      <w:r w:rsidR="00761035" w:rsidRPr="007E320E">
        <w:t xml:space="preserve">flexible service </w:t>
      </w:r>
      <w:r w:rsidRPr="007E320E">
        <w:t>determination.</w:t>
      </w:r>
    </w:p>
    <w:p w:rsidR="00DF2230" w:rsidRPr="007E320E" w:rsidRDefault="00F35E1E" w:rsidP="007E320E">
      <w:pPr>
        <w:pStyle w:val="ItemHead"/>
      </w:pPr>
      <w:r w:rsidRPr="007E320E">
        <w:lastRenderedPageBreak/>
        <w:t>22</w:t>
      </w:r>
      <w:r w:rsidR="00E56623" w:rsidRPr="007E320E">
        <w:t xml:space="preserve">  Subsection</w:t>
      </w:r>
      <w:r w:rsidR="007E320E" w:rsidRPr="007E320E">
        <w:t> </w:t>
      </w:r>
      <w:r w:rsidR="00E56623" w:rsidRPr="007E320E">
        <w:t>23</w:t>
      </w:r>
      <w:r w:rsidR="00DF2230" w:rsidRPr="007E320E">
        <w:t>(4)</w:t>
      </w:r>
    </w:p>
    <w:p w:rsidR="00DF2230" w:rsidRPr="007E320E" w:rsidRDefault="00DF2230" w:rsidP="007E320E">
      <w:pPr>
        <w:pStyle w:val="Item"/>
      </w:pPr>
      <w:r w:rsidRPr="007E320E">
        <w:t>Omit “Chief of Navy, the Chief of Army or the Chief of Air Force or a person authorized in writing by the Chief of Navy, the Chief of Army or the Chief of Air Force, as the case requires,”, substitute “Chief of the Defence Force or a person authorized in writing by the Chief of the Defence Force”.</w:t>
      </w:r>
    </w:p>
    <w:p w:rsidR="00DF2230" w:rsidRPr="007E320E" w:rsidRDefault="00F35E1E" w:rsidP="007E320E">
      <w:pPr>
        <w:pStyle w:val="ItemHead"/>
      </w:pPr>
      <w:r w:rsidRPr="007E320E">
        <w:t>23</w:t>
      </w:r>
      <w:r w:rsidR="00DF2230" w:rsidRPr="007E320E">
        <w:t xml:space="preserve">  Section</w:t>
      </w:r>
      <w:r w:rsidR="007E320E" w:rsidRPr="007E320E">
        <w:t> </w:t>
      </w:r>
      <w:r w:rsidR="00DF2230" w:rsidRPr="007E320E">
        <w:t>37 (heading)</w:t>
      </w:r>
    </w:p>
    <w:p w:rsidR="00DE7BC0" w:rsidRPr="007E320E" w:rsidRDefault="00DE7BC0" w:rsidP="007E320E">
      <w:pPr>
        <w:pStyle w:val="Item"/>
      </w:pPr>
      <w:r w:rsidRPr="007E320E">
        <w:t>Repeal the heading, substitute:</w:t>
      </w:r>
    </w:p>
    <w:p w:rsidR="00DE7BC0" w:rsidRPr="007E320E" w:rsidRDefault="00DE7BC0" w:rsidP="007E320E">
      <w:pPr>
        <w:pStyle w:val="ActHead5"/>
      </w:pPr>
      <w:bookmarkStart w:id="60" w:name="_Toc436985318"/>
      <w:r w:rsidRPr="007E320E">
        <w:rPr>
          <w:rStyle w:val="CharSectno"/>
        </w:rPr>
        <w:t>37</w:t>
      </w:r>
      <w:r w:rsidRPr="007E320E">
        <w:t xml:space="preserve">  Chief of the Defence Force may inform CSC of grounds of retirement</w:t>
      </w:r>
      <w:bookmarkEnd w:id="60"/>
    </w:p>
    <w:p w:rsidR="00BF2893" w:rsidRPr="007E320E" w:rsidRDefault="00F35E1E" w:rsidP="007E320E">
      <w:pPr>
        <w:pStyle w:val="ItemHead"/>
      </w:pPr>
      <w:r w:rsidRPr="007E320E">
        <w:t>24</w:t>
      </w:r>
      <w:r w:rsidR="00BF2893" w:rsidRPr="007E320E">
        <w:t xml:space="preserve">  Section</w:t>
      </w:r>
      <w:r w:rsidR="007E320E" w:rsidRPr="007E320E">
        <w:t> </w:t>
      </w:r>
      <w:r w:rsidR="00BF2893" w:rsidRPr="007E320E">
        <w:t>37</w:t>
      </w:r>
    </w:p>
    <w:p w:rsidR="00DF2230" w:rsidRPr="007E320E" w:rsidRDefault="00DF2230" w:rsidP="007E320E">
      <w:pPr>
        <w:pStyle w:val="Item"/>
      </w:pPr>
      <w:r w:rsidRPr="007E320E">
        <w:t>Omit “Chief of Navy, the Chief of Army or the Chief of Air Force or a person authorized in writing by the Chief of Navy, the Chief of Army or the Chief of Air Force, as the case requires,”, substitute “Chief of the Defence Force or a person authorized in writing by the Chief of the Defence Force”.</w:t>
      </w:r>
    </w:p>
    <w:p w:rsidR="00E56623" w:rsidRPr="007E320E" w:rsidRDefault="00E56623" w:rsidP="007E320E">
      <w:pPr>
        <w:pStyle w:val="ActHead9"/>
        <w:rPr>
          <w:i w:val="0"/>
        </w:rPr>
      </w:pPr>
      <w:bookmarkStart w:id="61" w:name="_Toc436985319"/>
      <w:r w:rsidRPr="007E320E">
        <w:t>Defence Forces Retirement Benefits Act 1948</w:t>
      </w:r>
      <w:bookmarkEnd w:id="61"/>
    </w:p>
    <w:p w:rsidR="00DF2230" w:rsidRPr="007E320E" w:rsidRDefault="00F35E1E" w:rsidP="007E320E">
      <w:pPr>
        <w:pStyle w:val="ItemHead"/>
      </w:pPr>
      <w:r w:rsidRPr="007E320E">
        <w:t>25</w:t>
      </w:r>
      <w:r w:rsidR="00BF2893" w:rsidRPr="007E320E">
        <w:t xml:space="preserve">  Subsection</w:t>
      </w:r>
      <w:r w:rsidR="007E320E" w:rsidRPr="007E320E">
        <w:t> </w:t>
      </w:r>
      <w:r w:rsidR="00BF2893" w:rsidRPr="007E320E">
        <w:t>51(6)</w:t>
      </w:r>
    </w:p>
    <w:p w:rsidR="00BF2893" w:rsidRPr="007E320E" w:rsidRDefault="00BF2893" w:rsidP="007E320E">
      <w:pPr>
        <w:pStyle w:val="Item"/>
      </w:pPr>
      <w:r w:rsidRPr="007E320E">
        <w:t>Omit “Chief of Navy, the Chief of Army or the Chief of Air Force or a person authorized in writing by the Chief of Navy, the Chief of Army or the Chief of Air Force, as the case requires,”, substitute “Chief of the Defence Force or a person authorized in writing by the Chief of the Defence Force”.</w:t>
      </w:r>
    </w:p>
    <w:p w:rsidR="000A1DEA" w:rsidRPr="007E320E" w:rsidRDefault="000A1DEA" w:rsidP="007E320E">
      <w:pPr>
        <w:pStyle w:val="ActHead9"/>
        <w:rPr>
          <w:i w:val="0"/>
        </w:rPr>
      </w:pPr>
      <w:bookmarkStart w:id="62" w:name="_Toc436985320"/>
      <w:r w:rsidRPr="007E320E">
        <w:t>Defence Housing Australia Act 1987</w:t>
      </w:r>
      <w:bookmarkEnd w:id="62"/>
    </w:p>
    <w:p w:rsidR="00BF2893" w:rsidRPr="007E320E" w:rsidRDefault="00F35E1E" w:rsidP="007E320E">
      <w:pPr>
        <w:pStyle w:val="ItemHead"/>
      </w:pPr>
      <w:r w:rsidRPr="007E320E">
        <w:t>26</w:t>
      </w:r>
      <w:r w:rsidR="00BF2893" w:rsidRPr="007E320E">
        <w:t xml:space="preserve">  Subsection</w:t>
      </w:r>
      <w:r w:rsidR="007E320E" w:rsidRPr="007E320E">
        <w:t> </w:t>
      </w:r>
      <w:r w:rsidR="00BF2893" w:rsidRPr="007E320E">
        <w:t xml:space="preserve">3(1) (definition of </w:t>
      </w:r>
      <w:r w:rsidR="00BF2893" w:rsidRPr="007E320E">
        <w:rPr>
          <w:i/>
        </w:rPr>
        <w:t>service chief</w:t>
      </w:r>
      <w:r w:rsidR="00BF2893" w:rsidRPr="007E320E">
        <w:t>)</w:t>
      </w:r>
    </w:p>
    <w:p w:rsidR="00BF2893" w:rsidRPr="007E320E" w:rsidRDefault="00BF2893" w:rsidP="007E320E">
      <w:pPr>
        <w:pStyle w:val="Item"/>
      </w:pPr>
      <w:r w:rsidRPr="007E320E">
        <w:t>Repeal the definition.</w:t>
      </w:r>
    </w:p>
    <w:p w:rsidR="00BF2893" w:rsidRPr="007E320E" w:rsidRDefault="00F35E1E" w:rsidP="007E320E">
      <w:pPr>
        <w:pStyle w:val="ItemHead"/>
      </w:pPr>
      <w:r w:rsidRPr="007E320E">
        <w:t>27</w:t>
      </w:r>
      <w:r w:rsidR="00E56623" w:rsidRPr="007E320E">
        <w:t xml:space="preserve">  Paragraphs 2</w:t>
      </w:r>
      <w:r w:rsidR="00BF2893" w:rsidRPr="007E320E">
        <w:t>7(2)(c) to (e)</w:t>
      </w:r>
    </w:p>
    <w:p w:rsidR="00BF2893" w:rsidRPr="007E320E" w:rsidRDefault="00BF2893" w:rsidP="007E320E">
      <w:pPr>
        <w:pStyle w:val="Item"/>
      </w:pPr>
      <w:r w:rsidRPr="007E320E">
        <w:t>Repeal the paragraphs, substitute:</w:t>
      </w:r>
    </w:p>
    <w:p w:rsidR="00E92928" w:rsidRPr="007E320E" w:rsidRDefault="00E92928" w:rsidP="007E320E">
      <w:pPr>
        <w:pStyle w:val="paragraph"/>
      </w:pPr>
      <w:r w:rsidRPr="007E320E">
        <w:tab/>
        <w:t>(c)</w:t>
      </w:r>
      <w:r w:rsidRPr="007E320E">
        <w:tab/>
        <w:t>up to 3 persons appointed by the Chief of the Defence Force;</w:t>
      </w:r>
    </w:p>
    <w:p w:rsidR="00E92928" w:rsidRPr="007E320E" w:rsidRDefault="00F35E1E" w:rsidP="007E320E">
      <w:pPr>
        <w:pStyle w:val="ItemHead"/>
      </w:pPr>
      <w:r w:rsidRPr="007E320E">
        <w:lastRenderedPageBreak/>
        <w:t>28</w:t>
      </w:r>
      <w:r w:rsidR="00E92928" w:rsidRPr="007E320E">
        <w:t xml:space="preserve">  Paragraph 57(1)(b)</w:t>
      </w:r>
    </w:p>
    <w:p w:rsidR="00E92928" w:rsidRPr="007E320E" w:rsidRDefault="00E92928" w:rsidP="007E320E">
      <w:pPr>
        <w:pStyle w:val="Item"/>
      </w:pPr>
      <w:r w:rsidRPr="007E320E">
        <w:t>Omit “a service chief”, substitute “the Chief of the Defence Force”.</w:t>
      </w:r>
    </w:p>
    <w:p w:rsidR="00E92928" w:rsidRPr="007E320E" w:rsidRDefault="00F35E1E" w:rsidP="007E320E">
      <w:pPr>
        <w:pStyle w:val="ItemHead"/>
      </w:pPr>
      <w:r w:rsidRPr="007E320E">
        <w:t>29</w:t>
      </w:r>
      <w:r w:rsidR="00E92928" w:rsidRPr="007E320E">
        <w:t xml:space="preserve">  Section</w:t>
      </w:r>
      <w:r w:rsidR="007E320E" w:rsidRPr="007E320E">
        <w:t> </w:t>
      </w:r>
      <w:r w:rsidR="00E92928" w:rsidRPr="007E320E">
        <w:t>66</w:t>
      </w:r>
    </w:p>
    <w:p w:rsidR="00E92928" w:rsidRPr="007E320E" w:rsidRDefault="00E92928" w:rsidP="007E320E">
      <w:pPr>
        <w:pStyle w:val="Item"/>
      </w:pPr>
      <w:r w:rsidRPr="007E320E">
        <w:t>Repeal the section, substitute:</w:t>
      </w:r>
    </w:p>
    <w:p w:rsidR="00E92928" w:rsidRPr="007E320E" w:rsidRDefault="00E92928" w:rsidP="007E320E">
      <w:pPr>
        <w:pStyle w:val="ActHead5"/>
      </w:pPr>
      <w:bookmarkStart w:id="63" w:name="_Toc436985321"/>
      <w:r w:rsidRPr="007E320E">
        <w:rPr>
          <w:rStyle w:val="CharSectno"/>
        </w:rPr>
        <w:t>66</w:t>
      </w:r>
      <w:r w:rsidRPr="007E320E">
        <w:t xml:space="preserve">  Delegation by Chief of the Defence Force</w:t>
      </w:r>
      <w:bookmarkEnd w:id="63"/>
    </w:p>
    <w:p w:rsidR="00E92928" w:rsidRPr="007E320E" w:rsidRDefault="00E92928" w:rsidP="007E320E">
      <w:pPr>
        <w:pStyle w:val="subsection"/>
      </w:pPr>
      <w:r w:rsidRPr="007E320E">
        <w:tab/>
        <w:t>(1)</w:t>
      </w:r>
      <w:r w:rsidRPr="007E320E">
        <w:tab/>
        <w:t>The Chief of the Defence Force may, by writing, delegate to an officer of the Defence Force all or any of his or her powers under this Act.</w:t>
      </w:r>
    </w:p>
    <w:p w:rsidR="00E92928" w:rsidRPr="007E320E" w:rsidRDefault="00E92928" w:rsidP="007E320E">
      <w:pPr>
        <w:pStyle w:val="subsection"/>
      </w:pPr>
      <w:r w:rsidRPr="007E320E">
        <w:tab/>
        <w:t>(2)</w:t>
      </w:r>
      <w:r w:rsidRPr="007E320E">
        <w:tab/>
        <w:t>An officer exercising a power delegated under this section is subject to the directions of the Chief of the Defence Force.</w:t>
      </w:r>
    </w:p>
    <w:p w:rsidR="000A1DEA" w:rsidRPr="007E320E" w:rsidRDefault="000A1DEA" w:rsidP="007E320E">
      <w:pPr>
        <w:pStyle w:val="ActHead9"/>
        <w:rPr>
          <w:i w:val="0"/>
        </w:rPr>
      </w:pPr>
      <w:bookmarkStart w:id="64" w:name="_Toc436985322"/>
      <w:r w:rsidRPr="007E320E">
        <w:t>Defence (Parliamentary Candidates) Act 1969</w:t>
      </w:r>
      <w:bookmarkEnd w:id="64"/>
    </w:p>
    <w:p w:rsidR="00F3694F" w:rsidRPr="007E320E" w:rsidRDefault="00F35E1E" w:rsidP="007E320E">
      <w:pPr>
        <w:pStyle w:val="ItemHead"/>
      </w:pPr>
      <w:r w:rsidRPr="007E320E">
        <w:t>30</w:t>
      </w:r>
      <w:r w:rsidR="00F3694F" w:rsidRPr="007E320E">
        <w:t xml:space="preserve">  Subsection</w:t>
      </w:r>
      <w:r w:rsidR="007E320E" w:rsidRPr="007E320E">
        <w:t> </w:t>
      </w:r>
      <w:r w:rsidR="00F3694F" w:rsidRPr="007E320E">
        <w:t xml:space="preserve">5(1) (definition of </w:t>
      </w:r>
      <w:r w:rsidR="00F3694F" w:rsidRPr="007E320E">
        <w:rPr>
          <w:i/>
        </w:rPr>
        <w:t>appropriate service chief</w:t>
      </w:r>
      <w:r w:rsidR="00F3694F" w:rsidRPr="007E320E">
        <w:t>)</w:t>
      </w:r>
    </w:p>
    <w:p w:rsidR="00F3694F" w:rsidRPr="007E320E" w:rsidRDefault="00F3694F" w:rsidP="007E320E">
      <w:pPr>
        <w:pStyle w:val="Item"/>
      </w:pPr>
      <w:r w:rsidRPr="007E320E">
        <w:t>Repeal the definition.</w:t>
      </w:r>
    </w:p>
    <w:p w:rsidR="00F3694F" w:rsidRPr="007E320E" w:rsidRDefault="00F35E1E" w:rsidP="007E320E">
      <w:pPr>
        <w:pStyle w:val="ItemHead"/>
      </w:pPr>
      <w:r w:rsidRPr="007E320E">
        <w:t>31</w:t>
      </w:r>
      <w:r w:rsidR="00F3694F" w:rsidRPr="007E320E">
        <w:t xml:space="preserve">  Sections</w:t>
      </w:r>
      <w:r w:rsidR="007E320E" w:rsidRPr="007E320E">
        <w:t> </w:t>
      </w:r>
      <w:r w:rsidR="00F3694F" w:rsidRPr="007E320E">
        <w:t>7, 8 and 9</w:t>
      </w:r>
    </w:p>
    <w:p w:rsidR="00F3694F" w:rsidRPr="007E320E" w:rsidRDefault="00F3694F" w:rsidP="007E320E">
      <w:pPr>
        <w:pStyle w:val="Item"/>
      </w:pPr>
      <w:r w:rsidRPr="007E320E">
        <w:t>Omit “appropriate service chief” (wherever occurring), substitute “Chief of the Defence Force”.</w:t>
      </w:r>
    </w:p>
    <w:p w:rsidR="00F3694F" w:rsidRPr="007E320E" w:rsidRDefault="00F35E1E" w:rsidP="007E320E">
      <w:pPr>
        <w:pStyle w:val="ItemHead"/>
      </w:pPr>
      <w:r w:rsidRPr="007E320E">
        <w:t>32</w:t>
      </w:r>
      <w:r w:rsidR="00F3694F" w:rsidRPr="007E320E">
        <w:t xml:space="preserve">  Subsections</w:t>
      </w:r>
      <w:r w:rsidR="007E320E" w:rsidRPr="007E320E">
        <w:t> </w:t>
      </w:r>
      <w:r w:rsidR="00F3694F" w:rsidRPr="007E320E">
        <w:t>10(1)</w:t>
      </w:r>
      <w:r w:rsidR="003E3F33" w:rsidRPr="007E320E">
        <w:t xml:space="preserve">, 11(1) and </w:t>
      </w:r>
      <w:r w:rsidR="00F3694F" w:rsidRPr="007E320E">
        <w:t>12(1)</w:t>
      </w:r>
    </w:p>
    <w:p w:rsidR="00F3694F" w:rsidRPr="007E320E" w:rsidRDefault="00F3694F" w:rsidP="007E320E">
      <w:pPr>
        <w:pStyle w:val="Item"/>
      </w:pPr>
      <w:r w:rsidRPr="007E320E">
        <w:t>Omit “appropriate service chief” (wherever occurring), substitute “Chief of the Defence Force”.</w:t>
      </w:r>
    </w:p>
    <w:p w:rsidR="00F3694F" w:rsidRPr="007E320E" w:rsidRDefault="00F35E1E" w:rsidP="007E320E">
      <w:pPr>
        <w:pStyle w:val="ItemHead"/>
      </w:pPr>
      <w:r w:rsidRPr="007E320E">
        <w:t>33</w:t>
      </w:r>
      <w:r w:rsidR="00F3694F" w:rsidRPr="007E320E">
        <w:t xml:space="preserve">  </w:t>
      </w:r>
      <w:r w:rsidR="003E3F33" w:rsidRPr="007E320E">
        <w:t>Sections</w:t>
      </w:r>
      <w:r w:rsidR="007E320E" w:rsidRPr="007E320E">
        <w:t> </w:t>
      </w:r>
      <w:r w:rsidR="003E3F33" w:rsidRPr="007E320E">
        <w:t>13, 14 and 16</w:t>
      </w:r>
    </w:p>
    <w:p w:rsidR="003E3F33" w:rsidRPr="007E320E" w:rsidRDefault="003E3F33" w:rsidP="007E320E">
      <w:pPr>
        <w:pStyle w:val="Item"/>
      </w:pPr>
      <w:r w:rsidRPr="007E320E">
        <w:t>Omit “appropriate service chief” (wherever occurring), substitute “Chief of the Defence Force”.</w:t>
      </w:r>
    </w:p>
    <w:p w:rsidR="003E3F33" w:rsidRPr="007E320E" w:rsidRDefault="00F35E1E" w:rsidP="007E320E">
      <w:pPr>
        <w:pStyle w:val="ItemHead"/>
      </w:pPr>
      <w:r w:rsidRPr="007E320E">
        <w:t>34</w:t>
      </w:r>
      <w:r w:rsidR="003E3F33" w:rsidRPr="007E320E">
        <w:t xml:space="preserve">  Section</w:t>
      </w:r>
      <w:r w:rsidR="007E320E" w:rsidRPr="007E320E">
        <w:t> </w:t>
      </w:r>
      <w:r w:rsidR="003E3F33" w:rsidRPr="007E320E">
        <w:t>18</w:t>
      </w:r>
    </w:p>
    <w:p w:rsidR="003E3F33" w:rsidRPr="007E320E" w:rsidRDefault="00CD46CF" w:rsidP="007E320E">
      <w:pPr>
        <w:pStyle w:val="Item"/>
      </w:pPr>
      <w:r w:rsidRPr="007E320E">
        <w:t>Omit “Navy, the Chief of Army or the Chief of Air”, substitute “the Defence”.</w:t>
      </w:r>
    </w:p>
    <w:p w:rsidR="00CD46CF" w:rsidRPr="007E320E" w:rsidRDefault="00F35E1E" w:rsidP="007E320E">
      <w:pPr>
        <w:pStyle w:val="ItemHead"/>
      </w:pPr>
      <w:r w:rsidRPr="007E320E">
        <w:t>35</w:t>
      </w:r>
      <w:r w:rsidR="00CD46CF" w:rsidRPr="007E320E">
        <w:t xml:space="preserve">  Section</w:t>
      </w:r>
      <w:r w:rsidR="007E320E" w:rsidRPr="007E320E">
        <w:t> </w:t>
      </w:r>
      <w:r w:rsidR="00CF5C85" w:rsidRPr="007E320E">
        <w:t>19</w:t>
      </w:r>
    </w:p>
    <w:p w:rsidR="00CF5C85" w:rsidRPr="007E320E" w:rsidRDefault="00CF5C85" w:rsidP="007E320E">
      <w:pPr>
        <w:pStyle w:val="Item"/>
      </w:pPr>
      <w:r w:rsidRPr="007E320E">
        <w:t>Repeal the section, substitute:</w:t>
      </w:r>
    </w:p>
    <w:p w:rsidR="00CF5C85" w:rsidRPr="007E320E" w:rsidRDefault="00CF5C85" w:rsidP="007E320E">
      <w:pPr>
        <w:pStyle w:val="ActHead5"/>
      </w:pPr>
      <w:bookmarkStart w:id="65" w:name="_Toc436985323"/>
      <w:r w:rsidRPr="007E320E">
        <w:rPr>
          <w:rStyle w:val="CharSectno"/>
        </w:rPr>
        <w:lastRenderedPageBreak/>
        <w:t>19</w:t>
      </w:r>
      <w:r w:rsidRPr="007E320E">
        <w:t xml:space="preserve">  Delegation</w:t>
      </w:r>
      <w:bookmarkEnd w:id="65"/>
    </w:p>
    <w:p w:rsidR="00CF5C85" w:rsidRPr="007E320E" w:rsidRDefault="00CF5C85" w:rsidP="007E320E">
      <w:pPr>
        <w:pStyle w:val="subsection"/>
      </w:pPr>
      <w:r w:rsidRPr="007E320E">
        <w:tab/>
        <w:t>(1)</w:t>
      </w:r>
      <w:r w:rsidRPr="007E320E">
        <w:tab/>
        <w:t>The Chief of the Defence Force may, by signed writing, delegate to a person any of his or her powers or functions under this Act.</w:t>
      </w:r>
    </w:p>
    <w:p w:rsidR="00CF5C85" w:rsidRPr="007E320E" w:rsidRDefault="00CF5C85" w:rsidP="007E320E">
      <w:pPr>
        <w:pStyle w:val="subsection"/>
      </w:pPr>
      <w:r w:rsidRPr="007E320E">
        <w:tab/>
        <w:t>(2)</w:t>
      </w:r>
      <w:r w:rsidRPr="007E320E">
        <w:tab/>
        <w:t>A delegation under this section continues in force despite a change in the occupancy of, or a vacancy in, the office of Chief of the Defence Force.</w:t>
      </w:r>
    </w:p>
    <w:p w:rsidR="000A1DEA" w:rsidRPr="007E320E" w:rsidRDefault="000A1DEA" w:rsidP="007E320E">
      <w:pPr>
        <w:pStyle w:val="ActHead9"/>
        <w:rPr>
          <w:i w:val="0"/>
        </w:rPr>
      </w:pPr>
      <w:bookmarkStart w:id="66" w:name="_Toc436985324"/>
      <w:r w:rsidRPr="007E320E">
        <w:t>Defence Reserve Service (Protection) Act 2001</w:t>
      </w:r>
      <w:bookmarkEnd w:id="66"/>
    </w:p>
    <w:p w:rsidR="000A1DEA" w:rsidRPr="007E320E" w:rsidRDefault="00F35E1E" w:rsidP="007E320E">
      <w:pPr>
        <w:pStyle w:val="ItemHead"/>
      </w:pPr>
      <w:r w:rsidRPr="007E320E">
        <w:t>36</w:t>
      </w:r>
      <w:r w:rsidR="000A1DEA" w:rsidRPr="007E320E">
        <w:t xml:space="preserve">  Section</w:t>
      </w:r>
      <w:r w:rsidR="007E320E" w:rsidRPr="007E320E">
        <w:t> </w:t>
      </w:r>
      <w:r w:rsidR="000A1DEA" w:rsidRPr="007E320E">
        <w:t xml:space="preserve">7 (definition of </w:t>
      </w:r>
      <w:r w:rsidR="000A1DEA" w:rsidRPr="007E320E">
        <w:rPr>
          <w:i/>
        </w:rPr>
        <w:t>call out day</w:t>
      </w:r>
      <w:r w:rsidR="000A1DEA" w:rsidRPr="007E320E">
        <w:t>)</w:t>
      </w:r>
    </w:p>
    <w:p w:rsidR="000A1DEA" w:rsidRPr="007E320E" w:rsidRDefault="000A1DEA" w:rsidP="007E320E">
      <w:pPr>
        <w:pStyle w:val="Item"/>
      </w:pPr>
      <w:r w:rsidRPr="007E320E">
        <w:t>Omit “50D”, substitute “</w:t>
      </w:r>
      <w:r w:rsidR="006C0AF0" w:rsidRPr="007E320E">
        <w:t>28</w:t>
      </w:r>
      <w:r w:rsidRPr="007E320E">
        <w:t>”.</w:t>
      </w:r>
    </w:p>
    <w:p w:rsidR="00CF5C85" w:rsidRPr="007E320E" w:rsidRDefault="00F35E1E" w:rsidP="007E320E">
      <w:pPr>
        <w:pStyle w:val="ItemHead"/>
      </w:pPr>
      <w:r w:rsidRPr="007E320E">
        <w:t>37</w:t>
      </w:r>
      <w:r w:rsidR="00CF5C85" w:rsidRPr="007E320E">
        <w:t xml:space="preserve">  Section</w:t>
      </w:r>
      <w:r w:rsidR="007E320E" w:rsidRPr="007E320E">
        <w:t> </w:t>
      </w:r>
      <w:r w:rsidR="00CF5C85" w:rsidRPr="007E320E">
        <w:t xml:space="preserve">7 (definition of </w:t>
      </w:r>
      <w:r w:rsidR="00CF5C85" w:rsidRPr="007E320E">
        <w:rPr>
          <w:i/>
        </w:rPr>
        <w:t>service chief</w:t>
      </w:r>
      <w:r w:rsidR="00CF5C85" w:rsidRPr="007E320E">
        <w:t>)</w:t>
      </w:r>
    </w:p>
    <w:p w:rsidR="00CF5C85" w:rsidRPr="007E320E" w:rsidRDefault="00CF5C85" w:rsidP="007E320E">
      <w:pPr>
        <w:pStyle w:val="Item"/>
      </w:pPr>
      <w:r w:rsidRPr="007E320E">
        <w:t>Repeal the definition.</w:t>
      </w:r>
    </w:p>
    <w:p w:rsidR="000A1DEA" w:rsidRPr="007E320E" w:rsidRDefault="00F35E1E" w:rsidP="007E320E">
      <w:pPr>
        <w:pStyle w:val="ItemHead"/>
      </w:pPr>
      <w:r w:rsidRPr="007E320E">
        <w:t>38</w:t>
      </w:r>
      <w:r w:rsidR="000A1DEA" w:rsidRPr="007E320E">
        <w:t xml:space="preserve">  Subsection</w:t>
      </w:r>
      <w:r w:rsidR="007E320E" w:rsidRPr="007E320E">
        <w:t> </w:t>
      </w:r>
      <w:r w:rsidR="000A1DEA" w:rsidRPr="007E320E">
        <w:t xml:space="preserve">9(1) (definition of </w:t>
      </w:r>
      <w:r w:rsidR="000A1DEA" w:rsidRPr="007E320E">
        <w:rPr>
          <w:i/>
        </w:rPr>
        <w:t>dependant</w:t>
      </w:r>
      <w:r w:rsidR="000A1DEA" w:rsidRPr="007E320E">
        <w:t>)</w:t>
      </w:r>
    </w:p>
    <w:p w:rsidR="000A1DEA" w:rsidRPr="007E320E" w:rsidRDefault="000A1DEA" w:rsidP="007E320E">
      <w:pPr>
        <w:pStyle w:val="Item"/>
      </w:pPr>
      <w:r w:rsidRPr="007E320E">
        <w:t>Omit “50D”, substitute “</w:t>
      </w:r>
      <w:r w:rsidR="006C0AF0" w:rsidRPr="007E320E">
        <w:t>28</w:t>
      </w:r>
      <w:r w:rsidRPr="007E320E">
        <w:t>”.</w:t>
      </w:r>
    </w:p>
    <w:p w:rsidR="00CF5C85" w:rsidRPr="007E320E" w:rsidRDefault="00F35E1E" w:rsidP="007E320E">
      <w:pPr>
        <w:pStyle w:val="ItemHead"/>
      </w:pPr>
      <w:r w:rsidRPr="007E320E">
        <w:t>39</w:t>
      </w:r>
      <w:r w:rsidR="000A1DEA" w:rsidRPr="007E320E">
        <w:t xml:space="preserve">  Subsection</w:t>
      </w:r>
      <w:r w:rsidR="007E320E" w:rsidRPr="007E320E">
        <w:t> </w:t>
      </w:r>
      <w:r w:rsidR="000A1DEA" w:rsidRPr="007E320E">
        <w:t>12(1)</w:t>
      </w:r>
    </w:p>
    <w:p w:rsidR="000A1DEA" w:rsidRPr="007E320E" w:rsidRDefault="000A1DEA" w:rsidP="007E320E">
      <w:pPr>
        <w:pStyle w:val="Item"/>
      </w:pPr>
      <w:r w:rsidRPr="007E320E">
        <w:t>Omit “subsection</w:t>
      </w:r>
      <w:r w:rsidR="007E320E" w:rsidRPr="007E320E">
        <w:t> </w:t>
      </w:r>
      <w:r w:rsidRPr="007E320E">
        <w:t xml:space="preserve">32A(3) of the </w:t>
      </w:r>
      <w:r w:rsidRPr="007E320E">
        <w:rPr>
          <w:i/>
        </w:rPr>
        <w:t>Naval Defence Act 1910</w:t>
      </w:r>
      <w:r w:rsidRPr="007E320E">
        <w:t>, subsection</w:t>
      </w:r>
      <w:r w:rsidR="007E320E" w:rsidRPr="007E320E">
        <w:t> </w:t>
      </w:r>
      <w:r w:rsidRPr="007E320E">
        <w:t xml:space="preserve">50(3) of the </w:t>
      </w:r>
      <w:r w:rsidRPr="007E320E">
        <w:rPr>
          <w:i/>
        </w:rPr>
        <w:t>Defence Act 1903</w:t>
      </w:r>
      <w:r w:rsidRPr="007E320E">
        <w:t xml:space="preserve"> or subsection</w:t>
      </w:r>
      <w:r w:rsidR="007E320E" w:rsidRPr="007E320E">
        <w:t> </w:t>
      </w:r>
      <w:r w:rsidRPr="007E320E">
        <w:t xml:space="preserve">4J(3) of the </w:t>
      </w:r>
      <w:r w:rsidRPr="007E320E">
        <w:rPr>
          <w:i/>
        </w:rPr>
        <w:t>Air Force Act 1923</w:t>
      </w:r>
      <w:r w:rsidRPr="007E320E">
        <w:t>”, substitute “subsection</w:t>
      </w:r>
      <w:r w:rsidR="007E320E" w:rsidRPr="007E320E">
        <w:t> </w:t>
      </w:r>
      <w:r w:rsidR="006C0AF0" w:rsidRPr="007E320E">
        <w:t>26</w:t>
      </w:r>
      <w:r w:rsidRPr="007E320E">
        <w:t xml:space="preserve">(1) of the </w:t>
      </w:r>
      <w:r w:rsidRPr="007E320E">
        <w:rPr>
          <w:i/>
        </w:rPr>
        <w:t>Defence Act 1903</w:t>
      </w:r>
      <w:r w:rsidRPr="007E320E">
        <w:t>”.</w:t>
      </w:r>
    </w:p>
    <w:p w:rsidR="00CF5C85" w:rsidRPr="007E320E" w:rsidRDefault="00F35E1E" w:rsidP="007E320E">
      <w:pPr>
        <w:pStyle w:val="ItemHead"/>
      </w:pPr>
      <w:r w:rsidRPr="007E320E">
        <w:t>40</w:t>
      </w:r>
      <w:r w:rsidR="00CF5C85" w:rsidRPr="007E320E">
        <w:t xml:space="preserve">  Paragraph 12(1)(a)</w:t>
      </w:r>
    </w:p>
    <w:p w:rsidR="00CF5C85" w:rsidRPr="007E320E" w:rsidRDefault="00CF5C85" w:rsidP="007E320E">
      <w:pPr>
        <w:pStyle w:val="Item"/>
      </w:pPr>
      <w:r w:rsidRPr="007E320E">
        <w:t>Omit “a service chief”, substitute “the Chief of the Defence Force”.</w:t>
      </w:r>
    </w:p>
    <w:p w:rsidR="00CF5C85" w:rsidRPr="007E320E" w:rsidRDefault="00F35E1E" w:rsidP="007E320E">
      <w:pPr>
        <w:pStyle w:val="ItemHead"/>
      </w:pPr>
      <w:r w:rsidRPr="007E320E">
        <w:t>41</w:t>
      </w:r>
      <w:r w:rsidR="00CF5C85" w:rsidRPr="007E320E">
        <w:t xml:space="preserve">  Subsection</w:t>
      </w:r>
      <w:r w:rsidR="007E320E" w:rsidRPr="007E320E">
        <w:t> </w:t>
      </w:r>
      <w:r w:rsidR="00CF5C85" w:rsidRPr="007E320E">
        <w:t>12(2)</w:t>
      </w:r>
    </w:p>
    <w:p w:rsidR="00CF5C85" w:rsidRPr="007E320E" w:rsidRDefault="00CF5C85" w:rsidP="007E320E">
      <w:pPr>
        <w:pStyle w:val="Item"/>
      </w:pPr>
      <w:r w:rsidRPr="007E320E">
        <w:t>Omit “a service chief”, substitute “the Chief of the Defence Force”.</w:t>
      </w:r>
    </w:p>
    <w:p w:rsidR="000A1DEA" w:rsidRPr="007E320E" w:rsidRDefault="00F35E1E" w:rsidP="007E320E">
      <w:pPr>
        <w:pStyle w:val="ItemHead"/>
      </w:pPr>
      <w:r w:rsidRPr="007E320E">
        <w:t>42</w:t>
      </w:r>
      <w:r w:rsidR="000A1DEA" w:rsidRPr="007E320E">
        <w:t xml:space="preserve">  Section</w:t>
      </w:r>
      <w:r w:rsidR="007E320E" w:rsidRPr="007E320E">
        <w:t> </w:t>
      </w:r>
      <w:r w:rsidR="000A1DEA" w:rsidRPr="007E320E">
        <w:t>13</w:t>
      </w:r>
    </w:p>
    <w:p w:rsidR="000A1DEA" w:rsidRPr="007E320E" w:rsidRDefault="000A1DEA" w:rsidP="007E320E">
      <w:pPr>
        <w:pStyle w:val="Item"/>
      </w:pPr>
      <w:r w:rsidRPr="007E320E">
        <w:t>Omit “50D”, substitute “</w:t>
      </w:r>
      <w:r w:rsidR="006C0AF0" w:rsidRPr="007E320E">
        <w:t>28</w:t>
      </w:r>
      <w:r w:rsidRPr="007E320E">
        <w:t>”.</w:t>
      </w:r>
    </w:p>
    <w:p w:rsidR="004D556E" w:rsidRPr="007E320E" w:rsidRDefault="00F35E1E" w:rsidP="007E320E">
      <w:pPr>
        <w:pStyle w:val="ItemHead"/>
      </w:pPr>
      <w:r w:rsidRPr="007E320E">
        <w:t>43</w:t>
      </w:r>
      <w:r w:rsidR="004D556E" w:rsidRPr="007E320E">
        <w:t xml:space="preserve">  Section</w:t>
      </w:r>
      <w:r w:rsidR="007E320E" w:rsidRPr="007E320E">
        <w:t> </w:t>
      </w:r>
      <w:r w:rsidR="004D556E" w:rsidRPr="007E320E">
        <w:t>79</w:t>
      </w:r>
    </w:p>
    <w:p w:rsidR="004D556E" w:rsidRPr="007E320E" w:rsidRDefault="004D556E" w:rsidP="007E320E">
      <w:pPr>
        <w:pStyle w:val="Item"/>
      </w:pPr>
      <w:r w:rsidRPr="007E320E">
        <w:t>Omit “A service chief”, substitute “The Chief of the Defence Force”.</w:t>
      </w:r>
    </w:p>
    <w:p w:rsidR="004D556E" w:rsidRPr="007E320E" w:rsidRDefault="00F35E1E" w:rsidP="007E320E">
      <w:pPr>
        <w:pStyle w:val="ItemHead"/>
      </w:pPr>
      <w:r w:rsidRPr="007E320E">
        <w:t>44</w:t>
      </w:r>
      <w:r w:rsidR="004D556E" w:rsidRPr="007E320E">
        <w:t xml:space="preserve">  Section</w:t>
      </w:r>
      <w:r w:rsidR="007E320E" w:rsidRPr="007E320E">
        <w:t> </w:t>
      </w:r>
      <w:r w:rsidR="004D556E" w:rsidRPr="007E320E">
        <w:t>79</w:t>
      </w:r>
    </w:p>
    <w:p w:rsidR="004D556E" w:rsidRPr="007E320E" w:rsidRDefault="004D556E" w:rsidP="007E320E">
      <w:pPr>
        <w:pStyle w:val="Item"/>
      </w:pPr>
      <w:r w:rsidRPr="007E320E">
        <w:t>Omit “in that service”.</w:t>
      </w:r>
    </w:p>
    <w:p w:rsidR="000A1DEA" w:rsidRPr="007E320E" w:rsidRDefault="000A1DEA" w:rsidP="007E320E">
      <w:pPr>
        <w:pStyle w:val="ActHead9"/>
        <w:rPr>
          <w:i w:val="0"/>
        </w:rPr>
      </w:pPr>
      <w:bookmarkStart w:id="67" w:name="_Toc436985325"/>
      <w:r w:rsidRPr="007E320E">
        <w:lastRenderedPageBreak/>
        <w:t>Defence (Visiting Forces) Act 1963</w:t>
      </w:r>
      <w:bookmarkEnd w:id="67"/>
    </w:p>
    <w:p w:rsidR="004D556E" w:rsidRPr="007E320E" w:rsidRDefault="00F35E1E" w:rsidP="007E320E">
      <w:pPr>
        <w:pStyle w:val="ItemHead"/>
      </w:pPr>
      <w:r w:rsidRPr="007E320E">
        <w:t>45</w:t>
      </w:r>
      <w:r w:rsidR="004D556E" w:rsidRPr="007E320E">
        <w:t xml:space="preserve">  Subsection</w:t>
      </w:r>
      <w:r w:rsidR="007E320E" w:rsidRPr="007E320E">
        <w:t> </w:t>
      </w:r>
      <w:r w:rsidR="004D556E" w:rsidRPr="007E320E">
        <w:t>8(7)</w:t>
      </w:r>
    </w:p>
    <w:p w:rsidR="004D556E" w:rsidRPr="007E320E" w:rsidRDefault="004D556E" w:rsidP="007E320E">
      <w:pPr>
        <w:pStyle w:val="Item"/>
      </w:pPr>
      <w:r w:rsidRPr="007E320E">
        <w:t>Omit “Navy, the Chief of Army or the Chief of Air”, substitute “the Defence”.</w:t>
      </w:r>
    </w:p>
    <w:p w:rsidR="004D556E" w:rsidRPr="007E320E" w:rsidRDefault="00F35E1E" w:rsidP="007E320E">
      <w:pPr>
        <w:pStyle w:val="ItemHead"/>
      </w:pPr>
      <w:r w:rsidRPr="007E320E">
        <w:t>46</w:t>
      </w:r>
      <w:r w:rsidR="004D556E" w:rsidRPr="007E320E">
        <w:t xml:space="preserve">  Subsection</w:t>
      </w:r>
      <w:r w:rsidR="007E320E" w:rsidRPr="007E320E">
        <w:t> </w:t>
      </w:r>
      <w:r w:rsidR="004D556E" w:rsidRPr="007E320E">
        <w:t>8(7)</w:t>
      </w:r>
    </w:p>
    <w:p w:rsidR="004D556E" w:rsidRPr="007E320E" w:rsidRDefault="004D556E" w:rsidP="007E320E">
      <w:pPr>
        <w:pStyle w:val="Item"/>
      </w:pPr>
      <w:r w:rsidRPr="007E320E">
        <w:t>Omit “that part of the Defence Force under his or her command”, substitute “the Defence Force”.</w:t>
      </w:r>
    </w:p>
    <w:p w:rsidR="004D556E" w:rsidRPr="007E320E" w:rsidRDefault="00F35E1E" w:rsidP="007E320E">
      <w:pPr>
        <w:pStyle w:val="ItemHead"/>
      </w:pPr>
      <w:r w:rsidRPr="007E320E">
        <w:t>47</w:t>
      </w:r>
      <w:r w:rsidR="004D556E" w:rsidRPr="007E320E">
        <w:t xml:space="preserve">  Subsection</w:t>
      </w:r>
      <w:r w:rsidR="007E320E" w:rsidRPr="007E320E">
        <w:t> </w:t>
      </w:r>
      <w:r w:rsidR="004D556E" w:rsidRPr="007E320E">
        <w:t>28(3)</w:t>
      </w:r>
    </w:p>
    <w:p w:rsidR="004D556E" w:rsidRPr="007E320E" w:rsidRDefault="004D556E" w:rsidP="007E320E">
      <w:pPr>
        <w:pStyle w:val="Item"/>
      </w:pPr>
      <w:r w:rsidRPr="007E320E">
        <w:t>Omit “or a service chief”.</w:t>
      </w:r>
    </w:p>
    <w:p w:rsidR="004D556E" w:rsidRPr="007E320E" w:rsidRDefault="00F35E1E" w:rsidP="007E320E">
      <w:pPr>
        <w:pStyle w:val="ItemHead"/>
      </w:pPr>
      <w:r w:rsidRPr="007E320E">
        <w:t>48</w:t>
      </w:r>
      <w:r w:rsidR="004D556E" w:rsidRPr="007E320E">
        <w:t xml:space="preserve">  Subsection</w:t>
      </w:r>
      <w:r w:rsidR="007E320E" w:rsidRPr="007E320E">
        <w:t> </w:t>
      </w:r>
      <w:r w:rsidR="004D556E" w:rsidRPr="007E320E">
        <w:t>28(3)</w:t>
      </w:r>
    </w:p>
    <w:p w:rsidR="004D556E" w:rsidRPr="007E320E" w:rsidRDefault="004D556E" w:rsidP="007E320E">
      <w:pPr>
        <w:pStyle w:val="Item"/>
      </w:pPr>
      <w:r w:rsidRPr="007E320E">
        <w:t>Omit “, other than this power of delegation”.</w:t>
      </w:r>
    </w:p>
    <w:p w:rsidR="004D556E" w:rsidRPr="007E320E" w:rsidRDefault="00F35E1E" w:rsidP="007E320E">
      <w:pPr>
        <w:pStyle w:val="ItemHead"/>
      </w:pPr>
      <w:r w:rsidRPr="007E320E">
        <w:t>49</w:t>
      </w:r>
      <w:r w:rsidR="004D556E" w:rsidRPr="007E320E">
        <w:t xml:space="preserve">  Subsection</w:t>
      </w:r>
      <w:r w:rsidR="007E320E" w:rsidRPr="007E320E">
        <w:t> </w:t>
      </w:r>
      <w:r w:rsidR="004D556E" w:rsidRPr="007E320E">
        <w:t>28(4)</w:t>
      </w:r>
    </w:p>
    <w:p w:rsidR="004D556E" w:rsidRPr="007E320E" w:rsidRDefault="004D556E" w:rsidP="007E320E">
      <w:pPr>
        <w:pStyle w:val="Item"/>
      </w:pPr>
      <w:r w:rsidRPr="007E320E">
        <w:t>Omit “or a service chief”.</w:t>
      </w:r>
    </w:p>
    <w:p w:rsidR="004D556E" w:rsidRPr="007E320E" w:rsidRDefault="00F35E1E" w:rsidP="007E320E">
      <w:pPr>
        <w:pStyle w:val="ItemHead"/>
      </w:pPr>
      <w:r w:rsidRPr="007E320E">
        <w:t>50</w:t>
      </w:r>
      <w:r w:rsidR="004D556E" w:rsidRPr="007E320E">
        <w:t xml:space="preserve">  Subsection</w:t>
      </w:r>
      <w:r w:rsidR="007E320E" w:rsidRPr="007E320E">
        <w:t> </w:t>
      </w:r>
      <w:r w:rsidR="004D556E" w:rsidRPr="007E320E">
        <w:t>28(6)</w:t>
      </w:r>
    </w:p>
    <w:p w:rsidR="004D556E" w:rsidRPr="007E320E" w:rsidRDefault="004D556E" w:rsidP="007E320E">
      <w:pPr>
        <w:pStyle w:val="Item"/>
      </w:pPr>
      <w:r w:rsidRPr="007E320E">
        <w:t>Omit “or a service chief”.</w:t>
      </w:r>
    </w:p>
    <w:p w:rsidR="004D556E" w:rsidRPr="007E320E" w:rsidRDefault="00F35E1E" w:rsidP="007E320E">
      <w:pPr>
        <w:pStyle w:val="ItemHead"/>
      </w:pPr>
      <w:r w:rsidRPr="007E320E">
        <w:t>51</w:t>
      </w:r>
      <w:r w:rsidR="004D556E" w:rsidRPr="007E320E">
        <w:t xml:space="preserve">  Subsection</w:t>
      </w:r>
      <w:r w:rsidR="007E320E" w:rsidRPr="007E320E">
        <w:t> </w:t>
      </w:r>
      <w:r w:rsidR="006D12FE" w:rsidRPr="007E320E">
        <w:t>28(7</w:t>
      </w:r>
      <w:r w:rsidR="004D556E" w:rsidRPr="007E320E">
        <w:t>)</w:t>
      </w:r>
    </w:p>
    <w:p w:rsidR="004D556E" w:rsidRPr="007E320E" w:rsidRDefault="004D556E" w:rsidP="007E320E">
      <w:pPr>
        <w:pStyle w:val="Item"/>
      </w:pPr>
      <w:r w:rsidRPr="007E320E">
        <w:t>Omit “, of Chief of the Defence Force or of service chief”, substitute “or Chief of the Defence Force”.</w:t>
      </w:r>
    </w:p>
    <w:p w:rsidR="000F11CB" w:rsidRPr="007E320E" w:rsidRDefault="00F35E1E" w:rsidP="007E320E">
      <w:pPr>
        <w:pStyle w:val="ItemHead"/>
      </w:pPr>
      <w:r w:rsidRPr="007E320E">
        <w:t>52</w:t>
      </w:r>
      <w:r w:rsidR="000F11CB" w:rsidRPr="007E320E">
        <w:t xml:space="preserve">  Paragraph 28(8)(b)</w:t>
      </w:r>
    </w:p>
    <w:p w:rsidR="000F11CB" w:rsidRPr="007E320E" w:rsidRDefault="000F11CB" w:rsidP="007E320E">
      <w:pPr>
        <w:pStyle w:val="Item"/>
      </w:pPr>
      <w:r w:rsidRPr="007E320E">
        <w:t>Omit “or a service chief” (wherever occurring).</w:t>
      </w:r>
    </w:p>
    <w:p w:rsidR="000F11CB" w:rsidRPr="007E320E" w:rsidRDefault="00F35E1E" w:rsidP="007E320E">
      <w:pPr>
        <w:pStyle w:val="ItemHead"/>
      </w:pPr>
      <w:r w:rsidRPr="007E320E">
        <w:t>53</w:t>
      </w:r>
      <w:r w:rsidR="000F11CB" w:rsidRPr="007E320E">
        <w:t xml:space="preserve">  Paragraph 28(8)(b)</w:t>
      </w:r>
    </w:p>
    <w:p w:rsidR="000F11CB" w:rsidRPr="007E320E" w:rsidRDefault="000F11CB" w:rsidP="007E320E">
      <w:pPr>
        <w:pStyle w:val="Item"/>
      </w:pPr>
      <w:r w:rsidRPr="007E320E">
        <w:t>Omit “or the service chief”.</w:t>
      </w:r>
    </w:p>
    <w:p w:rsidR="000A1DEA" w:rsidRPr="007E320E" w:rsidRDefault="000A1DEA" w:rsidP="007E320E">
      <w:pPr>
        <w:pStyle w:val="ActHead9"/>
        <w:rPr>
          <w:i w:val="0"/>
        </w:rPr>
      </w:pPr>
      <w:bookmarkStart w:id="68" w:name="_Toc436985326"/>
      <w:r w:rsidRPr="007E320E">
        <w:t>Disability Discrimination Act 1992</w:t>
      </w:r>
      <w:bookmarkEnd w:id="68"/>
    </w:p>
    <w:p w:rsidR="000A1DEA" w:rsidRPr="007E320E" w:rsidRDefault="00F35E1E" w:rsidP="007E320E">
      <w:pPr>
        <w:pStyle w:val="ItemHead"/>
      </w:pPr>
      <w:r w:rsidRPr="007E320E">
        <w:t>54</w:t>
      </w:r>
      <w:r w:rsidR="000A1DEA" w:rsidRPr="007E320E">
        <w:t xml:space="preserve">  Subsection</w:t>
      </w:r>
      <w:r w:rsidR="007E320E" w:rsidRPr="007E320E">
        <w:t> </w:t>
      </w:r>
      <w:r w:rsidR="000A1DEA" w:rsidRPr="007E320E">
        <w:t>4(1) (</w:t>
      </w:r>
      <w:r w:rsidR="007E320E" w:rsidRPr="007E320E">
        <w:t>paragraph (</w:t>
      </w:r>
      <w:r w:rsidR="000A1DEA" w:rsidRPr="007E320E">
        <w:t xml:space="preserve">e) of the definition of </w:t>
      </w:r>
      <w:r w:rsidR="000A1DEA" w:rsidRPr="007E320E">
        <w:rPr>
          <w:i/>
        </w:rPr>
        <w:t>Commonwealth employee</w:t>
      </w:r>
      <w:r w:rsidR="000A1DEA" w:rsidRPr="007E320E">
        <w:t>)</w:t>
      </w:r>
    </w:p>
    <w:p w:rsidR="000A1DEA" w:rsidRPr="007E320E" w:rsidRDefault="000A1DEA" w:rsidP="007E320E">
      <w:pPr>
        <w:pStyle w:val="Item"/>
      </w:pPr>
      <w:r w:rsidRPr="007E320E">
        <w:t xml:space="preserve">Omit “, the </w:t>
      </w:r>
      <w:r w:rsidRPr="007E320E">
        <w:rPr>
          <w:i/>
        </w:rPr>
        <w:t>Commonwealth Electoral Act 1918</w:t>
      </w:r>
      <w:r w:rsidRPr="007E320E">
        <w:t xml:space="preserve"> or the </w:t>
      </w:r>
      <w:r w:rsidRPr="007E320E">
        <w:rPr>
          <w:i/>
        </w:rPr>
        <w:t>Naval Defence Act 1910</w:t>
      </w:r>
      <w:r w:rsidRPr="007E320E">
        <w:t xml:space="preserve">”, substitute “or the </w:t>
      </w:r>
      <w:r w:rsidRPr="007E320E">
        <w:rPr>
          <w:i/>
        </w:rPr>
        <w:t>Commonwealth Electoral Act 1918</w:t>
      </w:r>
      <w:r w:rsidRPr="007E320E">
        <w:t>”.</w:t>
      </w:r>
    </w:p>
    <w:p w:rsidR="000A1DEA" w:rsidRPr="007E320E" w:rsidRDefault="000A1DEA" w:rsidP="007E320E">
      <w:pPr>
        <w:pStyle w:val="ActHead9"/>
        <w:rPr>
          <w:i w:val="0"/>
        </w:rPr>
      </w:pPr>
      <w:bookmarkStart w:id="69" w:name="_Toc436985327"/>
      <w:r w:rsidRPr="007E320E">
        <w:lastRenderedPageBreak/>
        <w:t>Freedom of Information Act 1982</w:t>
      </w:r>
      <w:bookmarkEnd w:id="69"/>
    </w:p>
    <w:p w:rsidR="000A1DEA" w:rsidRPr="007E320E" w:rsidRDefault="00F35E1E" w:rsidP="007E320E">
      <w:pPr>
        <w:pStyle w:val="ItemHead"/>
      </w:pPr>
      <w:r w:rsidRPr="007E320E">
        <w:t>55</w:t>
      </w:r>
      <w:r w:rsidR="000A1DEA" w:rsidRPr="007E320E">
        <w:t xml:space="preserve">  Paragraphs 4(4)(b) to (d)</w:t>
      </w:r>
    </w:p>
    <w:p w:rsidR="000A1DEA" w:rsidRPr="007E320E" w:rsidRDefault="000A1DEA" w:rsidP="007E320E">
      <w:pPr>
        <w:pStyle w:val="Item"/>
      </w:pPr>
      <w:r w:rsidRPr="007E320E">
        <w:t>Repeal the paragraphs, substitute:</w:t>
      </w:r>
    </w:p>
    <w:p w:rsidR="000A1DEA" w:rsidRPr="007E320E" w:rsidRDefault="000A1DEA" w:rsidP="007E320E">
      <w:pPr>
        <w:pStyle w:val="paragraph"/>
      </w:pPr>
      <w:r w:rsidRPr="007E320E">
        <w:tab/>
        <w:t>and (b)</w:t>
      </w:r>
      <w:r w:rsidRPr="007E320E">
        <w:tab/>
        <w:t xml:space="preserve">the </w:t>
      </w:r>
      <w:r w:rsidR="000C393E" w:rsidRPr="007E320E">
        <w:t xml:space="preserve">Australian </w:t>
      </w:r>
      <w:r w:rsidRPr="007E320E">
        <w:t>Defence Force Cadets.</w:t>
      </w:r>
    </w:p>
    <w:p w:rsidR="000A1DEA" w:rsidRPr="007E320E" w:rsidRDefault="000A1DEA" w:rsidP="007E320E">
      <w:pPr>
        <w:pStyle w:val="ActHead9"/>
        <w:rPr>
          <w:i w:val="0"/>
        </w:rPr>
      </w:pPr>
      <w:bookmarkStart w:id="70" w:name="_Toc436985328"/>
      <w:r w:rsidRPr="007E320E">
        <w:t>Income Tax Assessment Act 1936</w:t>
      </w:r>
      <w:bookmarkEnd w:id="70"/>
    </w:p>
    <w:p w:rsidR="000F11CB" w:rsidRPr="007E320E" w:rsidRDefault="00F35E1E" w:rsidP="007E320E">
      <w:pPr>
        <w:pStyle w:val="ItemHead"/>
      </w:pPr>
      <w:r w:rsidRPr="007E320E">
        <w:t>56</w:t>
      </w:r>
      <w:r w:rsidR="000F11CB" w:rsidRPr="007E320E">
        <w:t xml:space="preserve">  Subsection</w:t>
      </w:r>
      <w:r w:rsidR="007E320E" w:rsidRPr="007E320E">
        <w:t> </w:t>
      </w:r>
      <w:r w:rsidR="000F11CB" w:rsidRPr="007E320E">
        <w:t>79B(1</w:t>
      </w:r>
      <w:r w:rsidR="00A01DC6" w:rsidRPr="007E320E">
        <w:t>B</w:t>
      </w:r>
      <w:r w:rsidR="000F11CB" w:rsidRPr="007E320E">
        <w:t>)</w:t>
      </w:r>
    </w:p>
    <w:p w:rsidR="000F11CB" w:rsidRPr="007E320E" w:rsidRDefault="000F11CB" w:rsidP="007E320E">
      <w:pPr>
        <w:pStyle w:val="Item"/>
      </w:pPr>
      <w:r w:rsidRPr="007E320E">
        <w:t>Omit “or a service chief” (wherever occurring).</w:t>
      </w:r>
    </w:p>
    <w:p w:rsidR="000A1DEA" w:rsidRPr="007E320E" w:rsidRDefault="000A1DEA" w:rsidP="007E320E">
      <w:pPr>
        <w:pStyle w:val="ActHead9"/>
        <w:rPr>
          <w:i w:val="0"/>
        </w:rPr>
      </w:pPr>
      <w:bookmarkStart w:id="71" w:name="_Toc436985329"/>
      <w:r w:rsidRPr="007E320E">
        <w:t>Long Service Leave (Commonwealth Employees) Act 1976</w:t>
      </w:r>
      <w:bookmarkEnd w:id="71"/>
    </w:p>
    <w:p w:rsidR="000A1DEA" w:rsidRPr="007E320E" w:rsidRDefault="00F35E1E" w:rsidP="007E320E">
      <w:pPr>
        <w:pStyle w:val="ItemHead"/>
      </w:pPr>
      <w:r w:rsidRPr="007E320E">
        <w:t>57</w:t>
      </w:r>
      <w:r w:rsidR="000A1DEA" w:rsidRPr="007E320E">
        <w:t xml:space="preserve">  Paragraph 12(10)(b)</w:t>
      </w:r>
    </w:p>
    <w:p w:rsidR="000A1DEA" w:rsidRPr="007E320E" w:rsidRDefault="000A1DEA" w:rsidP="007E320E">
      <w:pPr>
        <w:pStyle w:val="Item"/>
      </w:pPr>
      <w:r w:rsidRPr="007E320E">
        <w:t xml:space="preserve">Omit “, the </w:t>
      </w:r>
      <w:r w:rsidRPr="007E320E">
        <w:rPr>
          <w:i/>
        </w:rPr>
        <w:t>Naval Defence Act 1910</w:t>
      </w:r>
      <w:r w:rsidRPr="007E320E">
        <w:t xml:space="preserve"> or the </w:t>
      </w:r>
      <w:r w:rsidRPr="007E320E">
        <w:rPr>
          <w:i/>
        </w:rPr>
        <w:t>Air Force Act 1923</w:t>
      </w:r>
      <w:r w:rsidRPr="007E320E">
        <w:t>,”.</w:t>
      </w:r>
    </w:p>
    <w:p w:rsidR="000A1DEA" w:rsidRPr="007E320E" w:rsidRDefault="000A1DEA" w:rsidP="007E320E">
      <w:pPr>
        <w:pStyle w:val="ActHead9"/>
        <w:rPr>
          <w:i w:val="0"/>
        </w:rPr>
      </w:pPr>
      <w:bookmarkStart w:id="72" w:name="_Toc436985330"/>
      <w:r w:rsidRPr="007E320E">
        <w:t>Maritime Powers Act 2013</w:t>
      </w:r>
      <w:bookmarkEnd w:id="72"/>
    </w:p>
    <w:p w:rsidR="000A1DEA" w:rsidRPr="007E320E" w:rsidRDefault="00F35E1E" w:rsidP="007E320E">
      <w:pPr>
        <w:pStyle w:val="ItemHead"/>
      </w:pPr>
      <w:r w:rsidRPr="007E320E">
        <w:t>58</w:t>
      </w:r>
      <w:r w:rsidR="00A01DC6" w:rsidRPr="007E320E">
        <w:t xml:space="preserve">  Subsection</w:t>
      </w:r>
      <w:r w:rsidR="007E320E" w:rsidRPr="007E320E">
        <w:t> </w:t>
      </w:r>
      <w:r w:rsidR="00A01DC6" w:rsidRPr="007E320E">
        <w:t>114</w:t>
      </w:r>
      <w:r w:rsidR="000A1DEA" w:rsidRPr="007E320E">
        <w:t>(3)</w:t>
      </w:r>
    </w:p>
    <w:p w:rsidR="000A1DEA" w:rsidRPr="007E320E" w:rsidRDefault="000A1DEA" w:rsidP="007E320E">
      <w:pPr>
        <w:pStyle w:val="Item"/>
      </w:pPr>
      <w:r w:rsidRPr="007E320E">
        <w:t>Omit “</w:t>
      </w:r>
      <w:r w:rsidRPr="007E320E">
        <w:rPr>
          <w:i/>
        </w:rPr>
        <w:t>Naval Defence Act 1910</w:t>
      </w:r>
      <w:r w:rsidRPr="007E320E">
        <w:t>”, substitute “</w:t>
      </w:r>
      <w:r w:rsidRPr="007E320E">
        <w:rPr>
          <w:i/>
        </w:rPr>
        <w:t>Defence Act 1903</w:t>
      </w:r>
      <w:r w:rsidRPr="007E320E">
        <w:t>”.</w:t>
      </w:r>
    </w:p>
    <w:p w:rsidR="000A1DEA" w:rsidRPr="007E320E" w:rsidRDefault="00F35E1E" w:rsidP="007E320E">
      <w:pPr>
        <w:pStyle w:val="ItemHead"/>
      </w:pPr>
      <w:r w:rsidRPr="007E320E">
        <w:t>59</w:t>
      </w:r>
      <w:r w:rsidR="000A1DEA" w:rsidRPr="007E320E">
        <w:t xml:space="preserve">  Paragraph 121(1)(a)</w:t>
      </w:r>
    </w:p>
    <w:p w:rsidR="000A1DEA" w:rsidRPr="007E320E" w:rsidRDefault="000A1DEA" w:rsidP="007E320E">
      <w:pPr>
        <w:pStyle w:val="Item"/>
      </w:pPr>
      <w:r w:rsidRPr="007E320E">
        <w:t>Omit “, the Chief of Navy, the Chief of Army or the Chief of Air Force”.</w:t>
      </w:r>
    </w:p>
    <w:p w:rsidR="000A1DEA" w:rsidRPr="007E320E" w:rsidRDefault="000A1DEA" w:rsidP="007E320E">
      <w:pPr>
        <w:pStyle w:val="ActHead9"/>
        <w:rPr>
          <w:i w:val="0"/>
        </w:rPr>
      </w:pPr>
      <w:bookmarkStart w:id="73" w:name="_Toc436985331"/>
      <w:r w:rsidRPr="007E320E">
        <w:t>Military Rehabilitation and Compensation Act 2004</w:t>
      </w:r>
      <w:bookmarkEnd w:id="73"/>
    </w:p>
    <w:p w:rsidR="000A1DEA" w:rsidRPr="007E320E" w:rsidRDefault="00F35E1E" w:rsidP="007E320E">
      <w:pPr>
        <w:pStyle w:val="ItemHead"/>
      </w:pPr>
      <w:r w:rsidRPr="007E320E">
        <w:t>60</w:t>
      </w:r>
      <w:r w:rsidR="000A1DEA" w:rsidRPr="007E320E">
        <w:t xml:space="preserve">  Subsection</w:t>
      </w:r>
      <w:r w:rsidR="007E320E" w:rsidRPr="007E320E">
        <w:t> </w:t>
      </w:r>
      <w:r w:rsidR="000A1DEA" w:rsidRPr="007E320E">
        <w:t xml:space="preserve">5(1) (definition of </w:t>
      </w:r>
      <w:r w:rsidR="000A1DEA" w:rsidRPr="007E320E">
        <w:rPr>
          <w:i/>
        </w:rPr>
        <w:t>Australian Defence Force cadets</w:t>
      </w:r>
      <w:r w:rsidR="000A1DEA" w:rsidRPr="007E320E">
        <w:t>)</w:t>
      </w:r>
    </w:p>
    <w:p w:rsidR="000A1DEA" w:rsidRPr="007E320E" w:rsidRDefault="000A1DEA" w:rsidP="007E320E">
      <w:pPr>
        <w:pStyle w:val="Item"/>
      </w:pPr>
      <w:r w:rsidRPr="007E320E">
        <w:t>Repeal the definition, substitute:</w:t>
      </w:r>
    </w:p>
    <w:p w:rsidR="000A1DEA" w:rsidRPr="007E320E" w:rsidRDefault="000C393E" w:rsidP="007E320E">
      <w:pPr>
        <w:pStyle w:val="Definition"/>
      </w:pPr>
      <w:r w:rsidRPr="007E320E">
        <w:rPr>
          <w:b/>
          <w:i/>
        </w:rPr>
        <w:t>Australian Defence Force C</w:t>
      </w:r>
      <w:r w:rsidR="000A1DEA" w:rsidRPr="007E320E">
        <w:rPr>
          <w:b/>
          <w:i/>
        </w:rPr>
        <w:t>adets</w:t>
      </w:r>
      <w:r w:rsidR="000A1DEA" w:rsidRPr="007E320E">
        <w:t xml:space="preserve"> </w:t>
      </w:r>
      <w:r w:rsidR="003722AF" w:rsidRPr="007E320E">
        <w:t xml:space="preserve">has the meaning given by </w:t>
      </w:r>
      <w:r w:rsidR="000A1DEA" w:rsidRPr="007E320E">
        <w:t xml:space="preserve">the </w:t>
      </w:r>
      <w:r w:rsidR="000A1DEA" w:rsidRPr="007E320E">
        <w:rPr>
          <w:i/>
        </w:rPr>
        <w:t>Defence Act 1903</w:t>
      </w:r>
      <w:r w:rsidR="000A1DEA" w:rsidRPr="007E320E">
        <w:t>.</w:t>
      </w:r>
    </w:p>
    <w:p w:rsidR="006A74C4" w:rsidRPr="007E320E" w:rsidRDefault="00F35E1E" w:rsidP="007E320E">
      <w:pPr>
        <w:pStyle w:val="ItemHead"/>
      </w:pPr>
      <w:r w:rsidRPr="007E320E">
        <w:t>61</w:t>
      </w:r>
      <w:r w:rsidR="006A74C4" w:rsidRPr="007E320E">
        <w:t xml:space="preserve">  Subsection</w:t>
      </w:r>
      <w:r w:rsidR="007E320E" w:rsidRPr="007E320E">
        <w:t> </w:t>
      </w:r>
      <w:r w:rsidR="006A74C4" w:rsidRPr="007E320E">
        <w:t xml:space="preserve">5(1) (definition of </w:t>
      </w:r>
      <w:r w:rsidR="006A74C4" w:rsidRPr="007E320E">
        <w:rPr>
          <w:i/>
        </w:rPr>
        <w:t>Permanent Forces</w:t>
      </w:r>
      <w:r w:rsidR="006A74C4" w:rsidRPr="007E320E">
        <w:t>)</w:t>
      </w:r>
    </w:p>
    <w:p w:rsidR="006A74C4" w:rsidRPr="007E320E" w:rsidRDefault="006A74C4" w:rsidP="007E320E">
      <w:pPr>
        <w:pStyle w:val="Item"/>
      </w:pPr>
      <w:r w:rsidRPr="007E320E">
        <w:t>Repeal the definition, substitute:</w:t>
      </w:r>
    </w:p>
    <w:p w:rsidR="006A74C4" w:rsidRPr="007E320E" w:rsidRDefault="006A74C4" w:rsidP="007E320E">
      <w:pPr>
        <w:pStyle w:val="Definition"/>
      </w:pPr>
      <w:r w:rsidRPr="007E320E">
        <w:rPr>
          <w:b/>
          <w:i/>
        </w:rPr>
        <w:lastRenderedPageBreak/>
        <w:t>Permanent Forces</w:t>
      </w:r>
      <w:r w:rsidRPr="007E320E">
        <w:t xml:space="preserve"> has the same meaning as in the </w:t>
      </w:r>
      <w:r w:rsidRPr="007E320E">
        <w:rPr>
          <w:i/>
        </w:rPr>
        <w:t>Defence Act 1903</w:t>
      </w:r>
      <w:r w:rsidRPr="007E320E">
        <w:t>.</w:t>
      </w:r>
    </w:p>
    <w:p w:rsidR="00944CBE" w:rsidRPr="007E320E" w:rsidRDefault="00F35E1E" w:rsidP="007E320E">
      <w:pPr>
        <w:pStyle w:val="ItemHead"/>
      </w:pPr>
      <w:r w:rsidRPr="007E320E">
        <w:t>62</w:t>
      </w:r>
      <w:r w:rsidR="00944CBE" w:rsidRPr="007E320E">
        <w:t xml:space="preserve">  Subsection</w:t>
      </w:r>
      <w:r w:rsidR="007E320E" w:rsidRPr="007E320E">
        <w:t> </w:t>
      </w:r>
      <w:r w:rsidR="00944CBE" w:rsidRPr="007E320E">
        <w:t xml:space="preserve">5(1) (definition of </w:t>
      </w:r>
      <w:r w:rsidR="00944CBE" w:rsidRPr="007E320E">
        <w:rPr>
          <w:i/>
        </w:rPr>
        <w:t>Reserves</w:t>
      </w:r>
      <w:r w:rsidR="00944CBE" w:rsidRPr="007E320E">
        <w:t>)</w:t>
      </w:r>
    </w:p>
    <w:p w:rsidR="00944CBE" w:rsidRPr="007E320E" w:rsidRDefault="00944CBE" w:rsidP="007E320E">
      <w:pPr>
        <w:pStyle w:val="Item"/>
      </w:pPr>
      <w:r w:rsidRPr="007E320E">
        <w:t>Repeal the definition, substitute:</w:t>
      </w:r>
    </w:p>
    <w:p w:rsidR="00944CBE" w:rsidRPr="007E320E" w:rsidRDefault="00944CBE" w:rsidP="007E320E">
      <w:pPr>
        <w:pStyle w:val="Definition"/>
      </w:pPr>
      <w:r w:rsidRPr="007E320E">
        <w:rPr>
          <w:b/>
          <w:i/>
        </w:rPr>
        <w:t>Reserves</w:t>
      </w:r>
      <w:r w:rsidRPr="007E320E">
        <w:t xml:space="preserve"> has the same meaning as in the </w:t>
      </w:r>
      <w:r w:rsidRPr="007E320E">
        <w:rPr>
          <w:i/>
        </w:rPr>
        <w:t>Defence Act 1903</w:t>
      </w:r>
      <w:r w:rsidRPr="007E320E">
        <w:t>.</w:t>
      </w:r>
    </w:p>
    <w:p w:rsidR="00641E46" w:rsidRPr="007E320E" w:rsidRDefault="00F35E1E" w:rsidP="007E320E">
      <w:pPr>
        <w:pStyle w:val="ItemHead"/>
      </w:pPr>
      <w:r w:rsidRPr="007E320E">
        <w:t>63</w:t>
      </w:r>
      <w:r w:rsidR="00641E46" w:rsidRPr="007E320E">
        <w:t xml:space="preserve">  Subparagraph 362(1)(e)(v)</w:t>
      </w:r>
    </w:p>
    <w:p w:rsidR="00641E46" w:rsidRPr="007E320E" w:rsidRDefault="00641E46" w:rsidP="007E320E">
      <w:pPr>
        <w:pStyle w:val="Item"/>
      </w:pPr>
      <w:r w:rsidRPr="007E320E">
        <w:t>Omit “and”.</w:t>
      </w:r>
    </w:p>
    <w:p w:rsidR="00641E46" w:rsidRPr="007E320E" w:rsidRDefault="00F35E1E" w:rsidP="007E320E">
      <w:pPr>
        <w:pStyle w:val="ItemHead"/>
      </w:pPr>
      <w:r w:rsidRPr="007E320E">
        <w:t>64</w:t>
      </w:r>
      <w:r w:rsidR="00641E46" w:rsidRPr="007E320E">
        <w:t xml:space="preserve">  Subparagraph 362(1)(e)(vi)</w:t>
      </w:r>
    </w:p>
    <w:p w:rsidR="00641E46" w:rsidRPr="007E320E" w:rsidRDefault="00641E46" w:rsidP="007E320E">
      <w:pPr>
        <w:pStyle w:val="Item"/>
      </w:pPr>
      <w:r w:rsidRPr="007E320E">
        <w:t>Repeal the subparagraph.</w:t>
      </w:r>
    </w:p>
    <w:p w:rsidR="00641E46" w:rsidRPr="007E320E" w:rsidRDefault="00F35E1E" w:rsidP="007E320E">
      <w:pPr>
        <w:pStyle w:val="ItemHead"/>
      </w:pPr>
      <w:r w:rsidRPr="007E320E">
        <w:t>65</w:t>
      </w:r>
      <w:r w:rsidR="00641E46" w:rsidRPr="007E320E">
        <w:t xml:space="preserve">  Section</w:t>
      </w:r>
      <w:r w:rsidR="007E320E" w:rsidRPr="007E320E">
        <w:t> </w:t>
      </w:r>
      <w:r w:rsidR="00641E46" w:rsidRPr="007E320E">
        <w:t>438</w:t>
      </w:r>
    </w:p>
    <w:p w:rsidR="00641E46" w:rsidRPr="007E320E" w:rsidRDefault="00641E46" w:rsidP="007E320E">
      <w:pPr>
        <w:pStyle w:val="Item"/>
      </w:pPr>
      <w:r w:rsidRPr="007E320E">
        <w:t>Repeal the section, substitute:</w:t>
      </w:r>
    </w:p>
    <w:p w:rsidR="00641E46" w:rsidRPr="007E320E" w:rsidRDefault="00641E46" w:rsidP="007E320E">
      <w:pPr>
        <w:pStyle w:val="ActHead5"/>
      </w:pPr>
      <w:bookmarkStart w:id="74" w:name="_Toc436985332"/>
      <w:r w:rsidRPr="007E320E">
        <w:rPr>
          <w:rStyle w:val="CharSectno"/>
        </w:rPr>
        <w:t>438</w:t>
      </w:r>
      <w:r w:rsidRPr="007E320E">
        <w:t xml:space="preserve">  Delegation by Chief of the Defence Force</w:t>
      </w:r>
      <w:bookmarkEnd w:id="74"/>
    </w:p>
    <w:p w:rsidR="00641E46" w:rsidRPr="007E320E" w:rsidRDefault="00641E46" w:rsidP="007E320E">
      <w:pPr>
        <w:pStyle w:val="subsection"/>
      </w:pPr>
      <w:r w:rsidRPr="007E320E">
        <w:tab/>
      </w:r>
      <w:r w:rsidRPr="007E320E">
        <w:tab/>
        <w:t>The Chief of the Defence Force may, in writing, delegate any of his or her functions or powers under a provision of this Act to:</w:t>
      </w:r>
    </w:p>
    <w:p w:rsidR="00641E46" w:rsidRPr="007E320E" w:rsidRDefault="00641E46" w:rsidP="007E320E">
      <w:pPr>
        <w:pStyle w:val="paragraph"/>
      </w:pPr>
      <w:r w:rsidRPr="007E320E">
        <w:tab/>
        <w:t>(a)</w:t>
      </w:r>
      <w:r w:rsidRPr="007E320E">
        <w:tab/>
        <w:t>a person:</w:t>
      </w:r>
    </w:p>
    <w:p w:rsidR="00641E46" w:rsidRPr="007E320E" w:rsidRDefault="00641E46" w:rsidP="007E320E">
      <w:pPr>
        <w:pStyle w:val="paragraphsub"/>
      </w:pPr>
      <w:r w:rsidRPr="007E320E">
        <w:tab/>
        <w:t>(i)</w:t>
      </w:r>
      <w:r w:rsidRPr="007E320E">
        <w:tab/>
        <w:t xml:space="preserve">who is engaged under the </w:t>
      </w:r>
      <w:r w:rsidRPr="007E320E">
        <w:rPr>
          <w:i/>
        </w:rPr>
        <w:t>Public Service Act 1999</w:t>
      </w:r>
      <w:r w:rsidRPr="007E320E">
        <w:t xml:space="preserve"> and performing duties in the Department administered by the Defence Minister or the Veterans’ Affairs Minister; and</w:t>
      </w:r>
    </w:p>
    <w:p w:rsidR="00641E46" w:rsidRPr="007E320E" w:rsidRDefault="00641E46" w:rsidP="007E320E">
      <w:pPr>
        <w:pStyle w:val="paragraphsub"/>
      </w:pPr>
      <w:r w:rsidRPr="007E320E">
        <w:tab/>
        <w:t>(ii)</w:t>
      </w:r>
      <w:r w:rsidRPr="007E320E">
        <w:tab/>
        <w:t>whose duties relate to matters to which the provision relates; or</w:t>
      </w:r>
    </w:p>
    <w:p w:rsidR="00641E46" w:rsidRPr="007E320E" w:rsidRDefault="00641E46" w:rsidP="007E320E">
      <w:pPr>
        <w:pStyle w:val="paragraph"/>
      </w:pPr>
      <w:r w:rsidRPr="007E320E">
        <w:tab/>
        <w:t>(b)</w:t>
      </w:r>
      <w:r w:rsidRPr="007E320E">
        <w:tab/>
        <w:t>a member of the Defence Force whose duties relate to matters to which the provision relates.</w:t>
      </w:r>
    </w:p>
    <w:p w:rsidR="000A1DEA" w:rsidRPr="007E320E" w:rsidRDefault="000A1DEA" w:rsidP="007E320E">
      <w:pPr>
        <w:pStyle w:val="ActHead9"/>
        <w:rPr>
          <w:i w:val="0"/>
        </w:rPr>
      </w:pPr>
      <w:bookmarkStart w:id="75" w:name="_Toc436985333"/>
      <w:r w:rsidRPr="007E320E">
        <w:t>Navigation Act 2012</w:t>
      </w:r>
      <w:bookmarkEnd w:id="75"/>
    </w:p>
    <w:p w:rsidR="000A1DEA" w:rsidRPr="007E320E" w:rsidRDefault="00F35E1E" w:rsidP="007E320E">
      <w:pPr>
        <w:pStyle w:val="ItemHead"/>
      </w:pPr>
      <w:r w:rsidRPr="007E320E">
        <w:t>66</w:t>
      </w:r>
      <w:r w:rsidR="000A1DEA" w:rsidRPr="007E320E">
        <w:t xml:space="preserve">  Subsection</w:t>
      </w:r>
      <w:r w:rsidR="007E320E" w:rsidRPr="007E320E">
        <w:t> </w:t>
      </w:r>
      <w:r w:rsidR="000A1DEA" w:rsidRPr="007E320E">
        <w:t xml:space="preserve">14(1) (definition of </w:t>
      </w:r>
      <w:r w:rsidR="000A1DEA" w:rsidRPr="007E320E">
        <w:rPr>
          <w:i/>
        </w:rPr>
        <w:t>Australian Navy</w:t>
      </w:r>
      <w:r w:rsidR="000A1DEA" w:rsidRPr="007E320E">
        <w:t>)</w:t>
      </w:r>
    </w:p>
    <w:p w:rsidR="000A1DEA" w:rsidRPr="007E320E" w:rsidRDefault="000A1DEA" w:rsidP="007E320E">
      <w:pPr>
        <w:pStyle w:val="Item"/>
      </w:pPr>
      <w:r w:rsidRPr="007E320E">
        <w:t>Repeal the definition.</w:t>
      </w:r>
    </w:p>
    <w:p w:rsidR="000A1DEA" w:rsidRPr="007E320E" w:rsidRDefault="00F35E1E" w:rsidP="007E320E">
      <w:pPr>
        <w:pStyle w:val="ItemHead"/>
      </w:pPr>
      <w:r w:rsidRPr="007E320E">
        <w:t>67</w:t>
      </w:r>
      <w:r w:rsidR="000A1DEA" w:rsidRPr="007E320E">
        <w:t xml:space="preserve">  Subsection</w:t>
      </w:r>
      <w:r w:rsidR="007E320E" w:rsidRPr="007E320E">
        <w:t> </w:t>
      </w:r>
      <w:r w:rsidR="000A1DEA" w:rsidRPr="007E320E">
        <w:t>223(1)</w:t>
      </w:r>
    </w:p>
    <w:p w:rsidR="000A1DEA" w:rsidRPr="007E320E" w:rsidRDefault="000A1DEA" w:rsidP="007E320E">
      <w:pPr>
        <w:pStyle w:val="Item"/>
      </w:pPr>
      <w:r w:rsidRPr="007E320E">
        <w:t>Omit “</w:t>
      </w:r>
      <w:r w:rsidR="00961952" w:rsidRPr="007E320E">
        <w:t xml:space="preserve">Australian </w:t>
      </w:r>
      <w:r w:rsidRPr="007E320E">
        <w:t>Navy”, substitute “</w:t>
      </w:r>
      <w:r w:rsidR="00A01DC6" w:rsidRPr="007E320E">
        <w:t>Department of Defence</w:t>
      </w:r>
      <w:r w:rsidRPr="007E320E">
        <w:t>”.</w:t>
      </w:r>
    </w:p>
    <w:p w:rsidR="000A1DEA" w:rsidRPr="007E320E" w:rsidRDefault="000A1DEA" w:rsidP="007E320E">
      <w:pPr>
        <w:pStyle w:val="ActHead9"/>
        <w:rPr>
          <w:i w:val="0"/>
        </w:rPr>
      </w:pPr>
      <w:bookmarkStart w:id="76" w:name="_Toc436985334"/>
      <w:r w:rsidRPr="007E320E">
        <w:lastRenderedPageBreak/>
        <w:t>Office of National Assessments Act 1977</w:t>
      </w:r>
      <w:bookmarkEnd w:id="76"/>
    </w:p>
    <w:p w:rsidR="006A74C4" w:rsidRPr="007E320E" w:rsidRDefault="00F35E1E" w:rsidP="007E320E">
      <w:pPr>
        <w:pStyle w:val="ItemHead"/>
      </w:pPr>
      <w:r w:rsidRPr="007E320E">
        <w:t>68</w:t>
      </w:r>
      <w:r w:rsidR="006A74C4" w:rsidRPr="007E320E">
        <w:t xml:space="preserve">  Section</w:t>
      </w:r>
      <w:r w:rsidR="007E320E" w:rsidRPr="007E320E">
        <w:t> </w:t>
      </w:r>
      <w:r w:rsidR="006A74C4" w:rsidRPr="007E320E">
        <w:t>3 (</w:t>
      </w:r>
      <w:r w:rsidR="007E320E" w:rsidRPr="007E320E">
        <w:t>paragraph (</w:t>
      </w:r>
      <w:r w:rsidR="006A74C4" w:rsidRPr="007E320E">
        <w:t xml:space="preserve">c) of the definition of </w:t>
      </w:r>
      <w:r w:rsidR="006A74C4" w:rsidRPr="007E320E">
        <w:rPr>
          <w:i/>
        </w:rPr>
        <w:t>prescribed Commonwealth officer</w:t>
      </w:r>
      <w:r w:rsidR="006A74C4" w:rsidRPr="007E320E">
        <w:t>)</w:t>
      </w:r>
    </w:p>
    <w:p w:rsidR="006A74C4" w:rsidRPr="007E320E" w:rsidRDefault="006A74C4" w:rsidP="007E320E">
      <w:pPr>
        <w:pStyle w:val="Item"/>
      </w:pPr>
      <w:r w:rsidRPr="007E320E">
        <w:t>Repeal the paragraph.</w:t>
      </w:r>
    </w:p>
    <w:p w:rsidR="000A1DEA" w:rsidRPr="007E320E" w:rsidRDefault="000A1DEA" w:rsidP="007E320E">
      <w:pPr>
        <w:pStyle w:val="ActHead9"/>
        <w:rPr>
          <w:i w:val="0"/>
        </w:rPr>
      </w:pPr>
      <w:bookmarkStart w:id="77" w:name="_Toc436985335"/>
      <w:r w:rsidRPr="007E320E">
        <w:t>Privacy Act 1988</w:t>
      </w:r>
      <w:bookmarkEnd w:id="77"/>
    </w:p>
    <w:p w:rsidR="000A1DEA" w:rsidRPr="007E320E" w:rsidRDefault="00F35E1E" w:rsidP="007E320E">
      <w:pPr>
        <w:pStyle w:val="ItemHead"/>
      </w:pPr>
      <w:r w:rsidRPr="007E320E">
        <w:t>69</w:t>
      </w:r>
      <w:r w:rsidR="000A1DEA" w:rsidRPr="007E320E">
        <w:t xml:space="preserve">  Subsection</w:t>
      </w:r>
      <w:r w:rsidR="007E320E" w:rsidRPr="007E320E">
        <w:t> </w:t>
      </w:r>
      <w:r w:rsidR="000A1DEA" w:rsidRPr="007E320E">
        <w:t xml:space="preserve">6(1) (definition of </w:t>
      </w:r>
      <w:r w:rsidR="000A1DEA" w:rsidRPr="007E320E">
        <w:rPr>
          <w:i/>
        </w:rPr>
        <w:t>Defence Force</w:t>
      </w:r>
      <w:r w:rsidR="000A1DEA" w:rsidRPr="007E320E">
        <w:t>)</w:t>
      </w:r>
    </w:p>
    <w:p w:rsidR="000A1DEA" w:rsidRPr="007E320E" w:rsidRDefault="000A1DEA" w:rsidP="007E320E">
      <w:pPr>
        <w:pStyle w:val="Item"/>
      </w:pPr>
      <w:r w:rsidRPr="007E320E">
        <w:t>Omit “Australian Navy Cadets, the Australian Army Cadets and the Australian Air Force Cadets”, substitute “</w:t>
      </w:r>
      <w:r w:rsidR="003722AF" w:rsidRPr="007E320E">
        <w:t xml:space="preserve">Australian </w:t>
      </w:r>
      <w:r w:rsidRPr="007E320E">
        <w:t>Defence Force Cadets”.</w:t>
      </w:r>
    </w:p>
    <w:p w:rsidR="000A1DEA" w:rsidRPr="007E320E" w:rsidRDefault="000A1DEA" w:rsidP="007E320E">
      <w:pPr>
        <w:pStyle w:val="ActHead9"/>
        <w:rPr>
          <w:i w:val="0"/>
        </w:rPr>
      </w:pPr>
      <w:bookmarkStart w:id="78" w:name="_Toc436985336"/>
      <w:r w:rsidRPr="007E320E">
        <w:t>Public Interest Disclosure Act 2013</w:t>
      </w:r>
      <w:bookmarkEnd w:id="78"/>
    </w:p>
    <w:p w:rsidR="000A1DEA" w:rsidRPr="007E320E" w:rsidRDefault="00F35E1E" w:rsidP="007E320E">
      <w:pPr>
        <w:pStyle w:val="ItemHead"/>
      </w:pPr>
      <w:r w:rsidRPr="007E320E">
        <w:t>70</w:t>
      </w:r>
      <w:r w:rsidR="000A1DEA" w:rsidRPr="007E320E">
        <w:t xml:space="preserve">  Section</w:t>
      </w:r>
      <w:r w:rsidR="007E320E" w:rsidRPr="007E320E">
        <w:t> </w:t>
      </w:r>
      <w:r w:rsidR="000A1DEA" w:rsidRPr="007E320E">
        <w:t>8 (</w:t>
      </w:r>
      <w:r w:rsidR="007E320E" w:rsidRPr="007E320E">
        <w:t>paragraphs (</w:t>
      </w:r>
      <w:r w:rsidR="000A1DEA" w:rsidRPr="007E320E">
        <w:t xml:space="preserve">b) to (d) of the definition of </w:t>
      </w:r>
      <w:r w:rsidR="000A1DEA" w:rsidRPr="007E320E">
        <w:rPr>
          <w:i/>
        </w:rPr>
        <w:t>Defence Department</w:t>
      </w:r>
      <w:r w:rsidR="000A1DEA" w:rsidRPr="007E320E">
        <w:t>)</w:t>
      </w:r>
    </w:p>
    <w:p w:rsidR="000A1DEA" w:rsidRPr="007E320E" w:rsidRDefault="000A1DEA" w:rsidP="007E320E">
      <w:pPr>
        <w:pStyle w:val="Item"/>
      </w:pPr>
      <w:r w:rsidRPr="007E320E">
        <w:t>Repeal the paragraphs, substitute:</w:t>
      </w:r>
    </w:p>
    <w:p w:rsidR="000A1DEA" w:rsidRPr="007E320E" w:rsidRDefault="000A1DEA" w:rsidP="007E320E">
      <w:pPr>
        <w:pStyle w:val="paragraph"/>
      </w:pPr>
      <w:r w:rsidRPr="007E320E">
        <w:tab/>
        <w:t>(b)</w:t>
      </w:r>
      <w:r w:rsidRPr="007E320E">
        <w:tab/>
        <w:t xml:space="preserve">the </w:t>
      </w:r>
      <w:r w:rsidR="000C393E" w:rsidRPr="007E320E">
        <w:t xml:space="preserve">Australian </w:t>
      </w:r>
      <w:r w:rsidRPr="007E320E">
        <w:t>Defence Force Cadets.</w:t>
      </w:r>
    </w:p>
    <w:p w:rsidR="000A1DEA" w:rsidRPr="007E320E" w:rsidRDefault="000A1DEA" w:rsidP="007E320E">
      <w:pPr>
        <w:pStyle w:val="ActHead9"/>
        <w:rPr>
          <w:i w:val="0"/>
        </w:rPr>
      </w:pPr>
      <w:bookmarkStart w:id="79" w:name="_Toc436985337"/>
      <w:r w:rsidRPr="007E320E">
        <w:t>Safety, Rehabilitation and Compensation Act 1988</w:t>
      </w:r>
      <w:bookmarkEnd w:id="79"/>
    </w:p>
    <w:p w:rsidR="000A1DEA" w:rsidRPr="007E320E" w:rsidRDefault="00F35E1E" w:rsidP="007E320E">
      <w:pPr>
        <w:pStyle w:val="ItemHead"/>
      </w:pPr>
      <w:r w:rsidRPr="007E320E">
        <w:t>71</w:t>
      </w:r>
      <w:r w:rsidR="000A1DEA" w:rsidRPr="007E320E">
        <w:t xml:space="preserve">  Paragraphs 6A(1)(b) to (d)</w:t>
      </w:r>
    </w:p>
    <w:p w:rsidR="000A1DEA" w:rsidRPr="007E320E" w:rsidRDefault="000A1DEA" w:rsidP="007E320E">
      <w:pPr>
        <w:pStyle w:val="Item"/>
      </w:pPr>
      <w:r w:rsidRPr="007E320E">
        <w:t>Repeal the paragraphs, substitute:</w:t>
      </w:r>
    </w:p>
    <w:p w:rsidR="000A1DEA" w:rsidRPr="007E320E" w:rsidRDefault="000A1DEA" w:rsidP="007E320E">
      <w:pPr>
        <w:pStyle w:val="paragraphsub"/>
      </w:pPr>
      <w:r w:rsidRPr="007E320E">
        <w:tab/>
        <w:t>(b)</w:t>
      </w:r>
      <w:r w:rsidRPr="007E320E">
        <w:tab/>
        <w:t xml:space="preserve">members of the </w:t>
      </w:r>
      <w:r w:rsidR="000C393E" w:rsidRPr="007E320E">
        <w:t xml:space="preserve">Australian </w:t>
      </w:r>
      <w:r w:rsidRPr="007E320E">
        <w:t>Defence Force Cadets;</w:t>
      </w:r>
    </w:p>
    <w:p w:rsidR="000A1DEA" w:rsidRPr="007E320E" w:rsidRDefault="00F35E1E" w:rsidP="007E320E">
      <w:pPr>
        <w:pStyle w:val="ItemHead"/>
      </w:pPr>
      <w:r w:rsidRPr="007E320E">
        <w:t>72</w:t>
      </w:r>
      <w:r w:rsidR="000A1DEA" w:rsidRPr="007E320E">
        <w:t xml:space="preserve">  Paragraph 33(2)(b)</w:t>
      </w:r>
    </w:p>
    <w:p w:rsidR="000A1DEA" w:rsidRPr="007E320E" w:rsidRDefault="000A1DEA" w:rsidP="007E320E">
      <w:pPr>
        <w:pStyle w:val="Item"/>
      </w:pPr>
      <w:r w:rsidRPr="007E320E">
        <w:t>Omit “</w:t>
      </w:r>
      <w:r w:rsidRPr="007E320E">
        <w:rPr>
          <w:i/>
        </w:rPr>
        <w:t>Naval Defence Act 1910</w:t>
      </w:r>
      <w:r w:rsidRPr="007E320E">
        <w:t xml:space="preserve">, the </w:t>
      </w:r>
      <w:r w:rsidRPr="007E320E">
        <w:rPr>
          <w:i/>
        </w:rPr>
        <w:t>Defence Act 1903</w:t>
      </w:r>
      <w:r w:rsidRPr="007E320E">
        <w:t xml:space="preserve"> or the </w:t>
      </w:r>
      <w:r w:rsidRPr="007E320E">
        <w:rPr>
          <w:i/>
        </w:rPr>
        <w:t>Air Force Act 1923</w:t>
      </w:r>
      <w:r w:rsidRPr="007E320E">
        <w:t>”, substitute “</w:t>
      </w:r>
      <w:r w:rsidRPr="007E320E">
        <w:rPr>
          <w:i/>
        </w:rPr>
        <w:t>Defence Act 1903</w:t>
      </w:r>
      <w:r w:rsidRPr="007E320E">
        <w:t>”.</w:t>
      </w:r>
    </w:p>
    <w:p w:rsidR="00976B67" w:rsidRPr="007E320E" w:rsidRDefault="00F35E1E" w:rsidP="007E320E">
      <w:pPr>
        <w:pStyle w:val="ItemHead"/>
      </w:pPr>
      <w:r w:rsidRPr="007E320E">
        <w:t>73</w:t>
      </w:r>
      <w:r w:rsidR="00976B67" w:rsidRPr="007E320E">
        <w:t xml:space="preserve">  Section</w:t>
      </w:r>
      <w:r w:rsidR="007E320E" w:rsidRPr="007E320E">
        <w:t> </w:t>
      </w:r>
      <w:r w:rsidR="00976B67" w:rsidRPr="007E320E">
        <w:t xml:space="preserve">141 (definition of </w:t>
      </w:r>
      <w:r w:rsidR="00976B67" w:rsidRPr="007E320E">
        <w:rPr>
          <w:i/>
        </w:rPr>
        <w:t>service chief</w:t>
      </w:r>
      <w:r w:rsidR="00976B67" w:rsidRPr="007E320E">
        <w:t>)</w:t>
      </w:r>
    </w:p>
    <w:p w:rsidR="00976B67" w:rsidRPr="007E320E" w:rsidRDefault="00976B67" w:rsidP="007E320E">
      <w:pPr>
        <w:pStyle w:val="Item"/>
      </w:pPr>
      <w:r w:rsidRPr="007E320E">
        <w:t>Repeal the definition.</w:t>
      </w:r>
    </w:p>
    <w:p w:rsidR="00976B67" w:rsidRPr="007E320E" w:rsidRDefault="00F35E1E" w:rsidP="007E320E">
      <w:pPr>
        <w:pStyle w:val="ItemHead"/>
      </w:pPr>
      <w:r w:rsidRPr="007E320E">
        <w:t>74</w:t>
      </w:r>
      <w:r w:rsidR="00976B67" w:rsidRPr="007E320E">
        <w:t xml:space="preserve">  Paragraph 151(1)(ba)</w:t>
      </w:r>
    </w:p>
    <w:p w:rsidR="00976B67" w:rsidRPr="007E320E" w:rsidRDefault="00976B67" w:rsidP="007E320E">
      <w:pPr>
        <w:pStyle w:val="Item"/>
      </w:pPr>
      <w:r w:rsidRPr="007E320E">
        <w:t>Omit “or”.</w:t>
      </w:r>
    </w:p>
    <w:p w:rsidR="00976B67" w:rsidRPr="007E320E" w:rsidRDefault="00F35E1E" w:rsidP="007E320E">
      <w:pPr>
        <w:pStyle w:val="ItemHead"/>
      </w:pPr>
      <w:r w:rsidRPr="007E320E">
        <w:lastRenderedPageBreak/>
        <w:t>75</w:t>
      </w:r>
      <w:r w:rsidR="00976B67" w:rsidRPr="007E320E">
        <w:t xml:space="preserve">  Paragraph 151(1)(c)</w:t>
      </w:r>
    </w:p>
    <w:p w:rsidR="00976B67" w:rsidRPr="007E320E" w:rsidRDefault="00976B67" w:rsidP="007E320E">
      <w:pPr>
        <w:pStyle w:val="Item"/>
      </w:pPr>
      <w:r w:rsidRPr="007E320E">
        <w:t>Repeal the paragraph.</w:t>
      </w:r>
    </w:p>
    <w:p w:rsidR="00976B67" w:rsidRPr="007E320E" w:rsidRDefault="00F35E1E" w:rsidP="007E320E">
      <w:pPr>
        <w:pStyle w:val="ItemHead"/>
      </w:pPr>
      <w:r w:rsidRPr="007E320E">
        <w:t>76</w:t>
      </w:r>
      <w:r w:rsidR="00976B67" w:rsidRPr="007E320E">
        <w:t xml:space="preserve">  Subsections</w:t>
      </w:r>
      <w:r w:rsidR="007E320E" w:rsidRPr="007E320E">
        <w:t> </w:t>
      </w:r>
      <w:r w:rsidR="00976B67" w:rsidRPr="007E320E">
        <w:t>152(2) to (4)</w:t>
      </w:r>
    </w:p>
    <w:p w:rsidR="00976B67" w:rsidRPr="007E320E" w:rsidRDefault="00976B67" w:rsidP="007E320E">
      <w:pPr>
        <w:pStyle w:val="Item"/>
      </w:pPr>
      <w:r w:rsidRPr="007E320E">
        <w:t>Repeal the subsections, substitute:</w:t>
      </w:r>
    </w:p>
    <w:p w:rsidR="00976B67" w:rsidRPr="007E320E" w:rsidRDefault="00976B67" w:rsidP="007E320E">
      <w:pPr>
        <w:pStyle w:val="subsection"/>
      </w:pPr>
      <w:r w:rsidRPr="007E320E">
        <w:tab/>
        <w:t>(2)</w:t>
      </w:r>
      <w:r w:rsidRPr="007E320E">
        <w:tab/>
        <w:t>The Chief of the Defence Force may, in writing, delegate any of his or her functions or powers under a provision of this Act to a person to whom the Chief of the Defence Force can</w:t>
      </w:r>
      <w:r w:rsidR="00D9463C" w:rsidRPr="007E320E">
        <w:t xml:space="preserve"> delegate functions or powers</w:t>
      </w:r>
      <w:r w:rsidRPr="007E320E">
        <w:t xml:space="preserve"> under section</w:t>
      </w:r>
      <w:r w:rsidR="007E320E" w:rsidRPr="007E320E">
        <w:t> </w:t>
      </w:r>
      <w:r w:rsidRPr="007E320E">
        <w:t>438 of the MRCA.</w:t>
      </w:r>
    </w:p>
    <w:p w:rsidR="000A1DEA" w:rsidRPr="007E320E" w:rsidRDefault="000A1DEA" w:rsidP="007E320E">
      <w:pPr>
        <w:pStyle w:val="ActHead9"/>
        <w:rPr>
          <w:i w:val="0"/>
        </w:rPr>
      </w:pPr>
      <w:bookmarkStart w:id="80" w:name="_Toc436985338"/>
      <w:r w:rsidRPr="007E320E">
        <w:t>Sex Discrimination Act 1984</w:t>
      </w:r>
      <w:bookmarkEnd w:id="80"/>
    </w:p>
    <w:p w:rsidR="000A1DEA" w:rsidRPr="007E320E" w:rsidRDefault="00F35E1E" w:rsidP="007E320E">
      <w:pPr>
        <w:pStyle w:val="ItemHead"/>
      </w:pPr>
      <w:r w:rsidRPr="007E320E">
        <w:t>77</w:t>
      </w:r>
      <w:r w:rsidR="000A1DEA" w:rsidRPr="007E320E">
        <w:t xml:space="preserve">  Paragraph 4(1) (</w:t>
      </w:r>
      <w:r w:rsidR="007E320E" w:rsidRPr="007E320E">
        <w:t>paragraph (</w:t>
      </w:r>
      <w:r w:rsidR="000A1DEA" w:rsidRPr="007E320E">
        <w:t xml:space="preserve">e) of the definition of </w:t>
      </w:r>
      <w:r w:rsidR="000A1DEA" w:rsidRPr="007E320E">
        <w:rPr>
          <w:i/>
        </w:rPr>
        <w:t>Commonwealth employee</w:t>
      </w:r>
      <w:r w:rsidR="000A1DEA" w:rsidRPr="007E320E">
        <w:t>)</w:t>
      </w:r>
    </w:p>
    <w:p w:rsidR="000A1DEA" w:rsidRPr="007E320E" w:rsidRDefault="000A1DEA" w:rsidP="007E320E">
      <w:pPr>
        <w:pStyle w:val="Item"/>
      </w:pPr>
      <w:r w:rsidRPr="007E320E">
        <w:t xml:space="preserve">Omit “, the </w:t>
      </w:r>
      <w:r w:rsidRPr="007E320E">
        <w:rPr>
          <w:i/>
        </w:rPr>
        <w:t>Commonwealth Electoral Act 1918</w:t>
      </w:r>
      <w:r w:rsidRPr="007E320E">
        <w:t xml:space="preserve"> or the </w:t>
      </w:r>
      <w:r w:rsidRPr="007E320E">
        <w:rPr>
          <w:i/>
        </w:rPr>
        <w:t>Naval Defence Act 1910</w:t>
      </w:r>
      <w:r w:rsidRPr="007E320E">
        <w:t xml:space="preserve">”, substitute “or the </w:t>
      </w:r>
      <w:r w:rsidRPr="007E320E">
        <w:rPr>
          <w:i/>
        </w:rPr>
        <w:t>Commonwealth Electoral Act 1918</w:t>
      </w:r>
      <w:r w:rsidRPr="007E320E">
        <w:t>”.</w:t>
      </w:r>
    </w:p>
    <w:p w:rsidR="000A1DEA" w:rsidRPr="007E320E" w:rsidRDefault="000A1DEA" w:rsidP="007E320E">
      <w:pPr>
        <w:pStyle w:val="ActHead9"/>
        <w:rPr>
          <w:i w:val="0"/>
        </w:rPr>
      </w:pPr>
      <w:bookmarkStart w:id="81" w:name="_Toc436985339"/>
      <w:r w:rsidRPr="007E320E">
        <w:t>Sydney Harbour Federation Trust Act 2001</w:t>
      </w:r>
      <w:bookmarkEnd w:id="81"/>
    </w:p>
    <w:p w:rsidR="000A1DEA" w:rsidRPr="007E320E" w:rsidRDefault="00F35E1E" w:rsidP="007E320E">
      <w:pPr>
        <w:pStyle w:val="ItemHead"/>
      </w:pPr>
      <w:r w:rsidRPr="007E320E">
        <w:t>78</w:t>
      </w:r>
      <w:r w:rsidR="000A1DEA" w:rsidRPr="007E320E">
        <w:t xml:space="preserve">  Subsection</w:t>
      </w:r>
      <w:r w:rsidR="007E320E" w:rsidRPr="007E320E">
        <w:t> </w:t>
      </w:r>
      <w:r w:rsidR="000A1DEA" w:rsidRPr="007E320E">
        <w:t>21(1)</w:t>
      </w:r>
    </w:p>
    <w:p w:rsidR="000A1DEA" w:rsidRPr="007E320E" w:rsidRDefault="000A1DEA" w:rsidP="007E320E">
      <w:pPr>
        <w:pStyle w:val="Item"/>
      </w:pPr>
      <w:r w:rsidRPr="007E320E">
        <w:t>Omit “</w:t>
      </w:r>
      <w:r w:rsidRPr="007E320E">
        <w:rPr>
          <w:i/>
        </w:rPr>
        <w:t>Naval Defence Act 1910</w:t>
      </w:r>
      <w:r w:rsidRPr="007E320E">
        <w:t>”, substitute “</w:t>
      </w:r>
      <w:r w:rsidRPr="007E320E">
        <w:rPr>
          <w:i/>
        </w:rPr>
        <w:t>Defence Act 1903</w:t>
      </w:r>
      <w:r w:rsidRPr="007E320E">
        <w:t>”.</w:t>
      </w:r>
    </w:p>
    <w:p w:rsidR="000A1DEA" w:rsidRPr="007E320E" w:rsidRDefault="000A1DEA" w:rsidP="007E320E">
      <w:pPr>
        <w:pStyle w:val="ActHead9"/>
        <w:rPr>
          <w:i w:val="0"/>
        </w:rPr>
      </w:pPr>
      <w:bookmarkStart w:id="82" w:name="_Toc436985340"/>
      <w:r w:rsidRPr="007E320E">
        <w:t>Work Health and Safety Act 2011</w:t>
      </w:r>
      <w:bookmarkEnd w:id="82"/>
    </w:p>
    <w:p w:rsidR="000A1DEA" w:rsidRPr="007E320E" w:rsidRDefault="00F35E1E" w:rsidP="007E320E">
      <w:pPr>
        <w:pStyle w:val="ItemHead"/>
      </w:pPr>
      <w:r w:rsidRPr="007E320E">
        <w:t>79</w:t>
      </w:r>
      <w:r w:rsidR="00A01DC6" w:rsidRPr="007E320E">
        <w:t xml:space="preserve">  Subsection</w:t>
      </w:r>
      <w:r w:rsidR="007E320E" w:rsidRPr="007E320E">
        <w:t> </w:t>
      </w:r>
      <w:r w:rsidR="00A01DC6" w:rsidRPr="007E320E">
        <w:t>232</w:t>
      </w:r>
      <w:r w:rsidR="000A1DEA" w:rsidRPr="007E320E">
        <w:t>(3) (</w:t>
      </w:r>
      <w:r w:rsidR="007E320E" w:rsidRPr="007E320E">
        <w:t>paragraph (</w:t>
      </w:r>
      <w:r w:rsidR="000A1DEA" w:rsidRPr="007E320E">
        <w:t xml:space="preserve">d) of the definition of </w:t>
      </w:r>
      <w:r w:rsidR="000A1DEA" w:rsidRPr="007E320E">
        <w:rPr>
          <w:i/>
        </w:rPr>
        <w:t>official inquiry</w:t>
      </w:r>
      <w:r w:rsidR="000A1DEA" w:rsidRPr="007E320E">
        <w:t>)</w:t>
      </w:r>
    </w:p>
    <w:p w:rsidR="000A1DEA" w:rsidRPr="007E320E" w:rsidRDefault="000A1DEA" w:rsidP="007E320E">
      <w:pPr>
        <w:pStyle w:val="Item"/>
      </w:pPr>
      <w:r w:rsidRPr="007E320E">
        <w:t xml:space="preserve">Omit “, the </w:t>
      </w:r>
      <w:r w:rsidRPr="007E320E">
        <w:rPr>
          <w:i/>
        </w:rPr>
        <w:t>Naval Defence Act 1910</w:t>
      </w:r>
      <w:r w:rsidRPr="007E320E">
        <w:t xml:space="preserve"> or the </w:t>
      </w:r>
      <w:r w:rsidRPr="007E320E">
        <w:rPr>
          <w:i/>
        </w:rPr>
        <w:t>Air Force Act 1923</w:t>
      </w:r>
      <w:r w:rsidRPr="007E320E">
        <w:t>”.</w:t>
      </w:r>
    </w:p>
    <w:p w:rsidR="000A1DEA" w:rsidRPr="007E320E" w:rsidRDefault="000A1DEA" w:rsidP="007E320E">
      <w:pPr>
        <w:pStyle w:val="ActHead7"/>
        <w:pageBreakBefore/>
      </w:pPr>
      <w:bookmarkStart w:id="83" w:name="_Toc436985341"/>
      <w:r w:rsidRPr="007E320E">
        <w:rPr>
          <w:rStyle w:val="CharAmPartNo"/>
        </w:rPr>
        <w:lastRenderedPageBreak/>
        <w:t>Part</w:t>
      </w:r>
      <w:r w:rsidR="007E320E" w:rsidRPr="007E320E">
        <w:rPr>
          <w:rStyle w:val="CharAmPartNo"/>
        </w:rPr>
        <w:t> </w:t>
      </w:r>
      <w:r w:rsidRPr="007E320E">
        <w:rPr>
          <w:rStyle w:val="CharAmPartNo"/>
        </w:rPr>
        <w:t>2</w:t>
      </w:r>
      <w:r w:rsidRPr="007E320E">
        <w:t>—</w:t>
      </w:r>
      <w:r w:rsidRPr="007E320E">
        <w:rPr>
          <w:rStyle w:val="CharAmPartText"/>
        </w:rPr>
        <w:t>Transitional provisions</w:t>
      </w:r>
      <w:bookmarkEnd w:id="83"/>
    </w:p>
    <w:p w:rsidR="000A1DEA" w:rsidRPr="007E320E" w:rsidRDefault="00F35E1E" w:rsidP="007E320E">
      <w:pPr>
        <w:pStyle w:val="ItemHead"/>
      </w:pPr>
      <w:r w:rsidRPr="007E320E">
        <w:t>80</w:t>
      </w:r>
      <w:r w:rsidR="000A1DEA" w:rsidRPr="007E320E">
        <w:t xml:space="preserve">  Saving</w:t>
      </w:r>
    </w:p>
    <w:p w:rsidR="000A1DEA" w:rsidRPr="007E320E" w:rsidRDefault="000A1DEA" w:rsidP="007E320E">
      <w:pPr>
        <w:pStyle w:val="Subitem"/>
      </w:pPr>
      <w:r w:rsidRPr="007E320E">
        <w:t>(1)</w:t>
      </w:r>
      <w:r w:rsidRPr="007E320E">
        <w:tab/>
        <w:t>Despite the amendment of paragraph</w:t>
      </w:r>
      <w:r w:rsidR="007E320E" w:rsidRPr="007E320E">
        <w:t> </w:t>
      </w:r>
      <w:r w:rsidRPr="007E320E">
        <w:t xml:space="preserve">12(10)(b) of the </w:t>
      </w:r>
      <w:r w:rsidRPr="007E320E">
        <w:rPr>
          <w:i/>
        </w:rPr>
        <w:t>Long Service Leave (Commonwealth Employees) Act 1976</w:t>
      </w:r>
      <w:r w:rsidRPr="007E320E">
        <w:t xml:space="preserve"> by item</w:t>
      </w:r>
      <w:r w:rsidR="007E320E" w:rsidRPr="007E320E">
        <w:t> </w:t>
      </w:r>
      <w:r w:rsidR="00F35E1E" w:rsidRPr="007E320E">
        <w:t>57</w:t>
      </w:r>
      <w:r w:rsidRPr="007E320E">
        <w:t xml:space="preserve">, that paragraph, as in force immediately before the amendment, continues in effect in relation </w:t>
      </w:r>
      <w:r w:rsidR="00553EE5" w:rsidRPr="007E320E">
        <w:t xml:space="preserve">to </w:t>
      </w:r>
      <w:r w:rsidRPr="007E320E">
        <w:t>a period of defence service being rendered at the time of the amendment.</w:t>
      </w:r>
    </w:p>
    <w:p w:rsidR="000A1DEA" w:rsidRPr="007E320E" w:rsidRDefault="000A1DEA" w:rsidP="007E320E">
      <w:pPr>
        <w:pStyle w:val="Subitem"/>
      </w:pPr>
      <w:r w:rsidRPr="007E320E">
        <w:t>(2)</w:t>
      </w:r>
      <w:r w:rsidRPr="007E320E">
        <w:tab/>
        <w:t>Despite the amendment of paragraph</w:t>
      </w:r>
      <w:r w:rsidR="007E320E" w:rsidRPr="007E320E">
        <w:t> </w:t>
      </w:r>
      <w:r w:rsidRPr="007E320E">
        <w:t xml:space="preserve">33(2)(b) of the </w:t>
      </w:r>
      <w:r w:rsidRPr="007E320E">
        <w:rPr>
          <w:i/>
        </w:rPr>
        <w:t>Safety, Rehabilitation and Compensation Act 1988</w:t>
      </w:r>
      <w:r w:rsidRPr="007E320E">
        <w:t xml:space="preserve"> by item</w:t>
      </w:r>
      <w:r w:rsidR="007E320E" w:rsidRPr="007E320E">
        <w:t> </w:t>
      </w:r>
      <w:r w:rsidR="00F35E1E" w:rsidRPr="007E320E">
        <w:t>72</w:t>
      </w:r>
      <w:r w:rsidRPr="007E320E">
        <w:t xml:space="preserve">, that paragraph, as in force immediately before the amendment, continues in effect in relation </w:t>
      </w:r>
      <w:r w:rsidR="00553EE5" w:rsidRPr="007E320E">
        <w:t xml:space="preserve">to an </w:t>
      </w:r>
      <w:r w:rsidRPr="007E320E">
        <w:t>amount paid or payable in respect of a period of leave of absence granted, or in lieu of the grant of a period of leave of absence before the time of the amendment.</w:t>
      </w:r>
    </w:p>
    <w:p w:rsidR="000A1DEA" w:rsidRPr="007E320E" w:rsidRDefault="000A1DEA" w:rsidP="007E320E">
      <w:pPr>
        <w:pStyle w:val="Subitem"/>
      </w:pPr>
      <w:r w:rsidRPr="007E320E">
        <w:t>(3)</w:t>
      </w:r>
      <w:r w:rsidRPr="007E320E">
        <w:tab/>
        <w:t>Despite the amendment of subsection</w:t>
      </w:r>
      <w:r w:rsidR="007E320E" w:rsidRPr="007E320E">
        <w:t> </w:t>
      </w:r>
      <w:r w:rsidR="00ED3006" w:rsidRPr="007E320E">
        <w:t>232</w:t>
      </w:r>
      <w:r w:rsidRPr="007E320E">
        <w:t xml:space="preserve">(3) of the </w:t>
      </w:r>
      <w:r w:rsidRPr="007E320E">
        <w:rPr>
          <w:i/>
        </w:rPr>
        <w:t>Work Health and Safety Act 2011</w:t>
      </w:r>
      <w:r w:rsidRPr="007E320E">
        <w:t xml:space="preserve"> by item</w:t>
      </w:r>
      <w:r w:rsidR="007E320E" w:rsidRPr="007E320E">
        <w:t> </w:t>
      </w:r>
      <w:r w:rsidR="00F35E1E" w:rsidRPr="007E320E">
        <w:t>79</w:t>
      </w:r>
      <w:r w:rsidRPr="007E320E">
        <w:t xml:space="preserve">, that subsection, as in force immediately before the amendment, continues in effect in relation </w:t>
      </w:r>
      <w:r w:rsidR="00553EE5" w:rsidRPr="007E320E">
        <w:t xml:space="preserve">to </w:t>
      </w:r>
      <w:r w:rsidRPr="007E320E">
        <w:t>a proceeding or inquiry begun before the time of the amendment.</w:t>
      </w:r>
    </w:p>
    <w:p w:rsidR="000A1DEA" w:rsidRPr="007E320E" w:rsidRDefault="000A1DEA" w:rsidP="007E320E">
      <w:pPr>
        <w:pStyle w:val="ActHead6"/>
        <w:pageBreakBefore/>
      </w:pPr>
      <w:bookmarkStart w:id="84" w:name="_Toc436985342"/>
      <w:bookmarkStart w:id="85" w:name="opcCurrentFind"/>
      <w:r w:rsidRPr="007E320E">
        <w:rPr>
          <w:rStyle w:val="CharAmSchNo"/>
        </w:rPr>
        <w:lastRenderedPageBreak/>
        <w:t>Schedule</w:t>
      </w:r>
      <w:r w:rsidR="007E320E" w:rsidRPr="007E320E">
        <w:rPr>
          <w:rStyle w:val="CharAmSchNo"/>
        </w:rPr>
        <w:t> </w:t>
      </w:r>
      <w:r w:rsidRPr="007E320E">
        <w:rPr>
          <w:rStyle w:val="CharAmSchNo"/>
        </w:rPr>
        <w:t>3</w:t>
      </w:r>
      <w:r w:rsidRPr="007E320E">
        <w:t>—</w:t>
      </w:r>
      <w:r w:rsidRPr="007E320E">
        <w:rPr>
          <w:rStyle w:val="CharAmSchText"/>
        </w:rPr>
        <w:t>Repeals</w:t>
      </w:r>
      <w:bookmarkEnd w:id="84"/>
    </w:p>
    <w:bookmarkEnd w:id="85"/>
    <w:p w:rsidR="000A1DEA" w:rsidRPr="007E320E" w:rsidRDefault="000A1DEA" w:rsidP="007E320E">
      <w:pPr>
        <w:pStyle w:val="Header"/>
      </w:pPr>
      <w:r w:rsidRPr="007E320E">
        <w:rPr>
          <w:rStyle w:val="CharAmPartNo"/>
        </w:rPr>
        <w:t xml:space="preserve"> </w:t>
      </w:r>
      <w:r w:rsidRPr="007E320E">
        <w:rPr>
          <w:rStyle w:val="CharAmPartText"/>
        </w:rPr>
        <w:t xml:space="preserve"> </w:t>
      </w:r>
    </w:p>
    <w:p w:rsidR="000A1DEA" w:rsidRPr="007E320E" w:rsidRDefault="000A1DEA" w:rsidP="007E320E">
      <w:pPr>
        <w:pStyle w:val="ActHead9"/>
        <w:rPr>
          <w:i w:val="0"/>
        </w:rPr>
      </w:pPr>
      <w:bookmarkStart w:id="86" w:name="_Toc436985343"/>
      <w:r w:rsidRPr="007E320E">
        <w:t>Air Force Act 1923</w:t>
      </w:r>
      <w:bookmarkEnd w:id="86"/>
    </w:p>
    <w:p w:rsidR="000A1DEA" w:rsidRPr="007E320E" w:rsidRDefault="000A1DEA" w:rsidP="007E320E">
      <w:pPr>
        <w:pStyle w:val="ItemHead"/>
      </w:pPr>
      <w:r w:rsidRPr="007E320E">
        <w:t>1  The whole of the Act</w:t>
      </w:r>
    </w:p>
    <w:p w:rsidR="000A1DEA" w:rsidRPr="007E320E" w:rsidRDefault="000A1DEA" w:rsidP="007E320E">
      <w:pPr>
        <w:pStyle w:val="Item"/>
      </w:pPr>
      <w:r w:rsidRPr="007E320E">
        <w:t>Repeal the Act.</w:t>
      </w:r>
    </w:p>
    <w:p w:rsidR="000A1DEA" w:rsidRPr="007E320E" w:rsidRDefault="000A1DEA" w:rsidP="007E320E">
      <w:pPr>
        <w:pStyle w:val="ActHead9"/>
        <w:rPr>
          <w:i w:val="0"/>
        </w:rPr>
      </w:pPr>
      <w:bookmarkStart w:id="87" w:name="_Toc436985344"/>
      <w:r w:rsidRPr="007E320E">
        <w:t>Naval Defence Act 1910</w:t>
      </w:r>
      <w:bookmarkEnd w:id="87"/>
    </w:p>
    <w:p w:rsidR="000A1DEA" w:rsidRPr="007E320E" w:rsidRDefault="000A1DEA" w:rsidP="007E320E">
      <w:pPr>
        <w:pStyle w:val="ItemHead"/>
      </w:pPr>
      <w:r w:rsidRPr="007E320E">
        <w:t>2  The whole of the Act</w:t>
      </w:r>
    </w:p>
    <w:p w:rsidR="00795B94" w:rsidRDefault="000A1DEA" w:rsidP="007E320E">
      <w:pPr>
        <w:pStyle w:val="Item"/>
      </w:pPr>
      <w:bookmarkStart w:id="88" w:name="bkCheck17_1"/>
      <w:r w:rsidRPr="007E320E">
        <w:t>Repeal the Act</w:t>
      </w:r>
      <w:bookmarkEnd w:id="88"/>
      <w:r w:rsidRPr="007E320E">
        <w:t>.</w:t>
      </w:r>
    </w:p>
    <w:p w:rsidR="00795B94" w:rsidRDefault="00795B94" w:rsidP="00B44EAB"/>
    <w:p w:rsidR="00B44EAB" w:rsidRDefault="00B44EAB" w:rsidP="00B44EAB"/>
    <w:p w:rsidR="00B44EAB" w:rsidRDefault="00B44EAB" w:rsidP="00B44EAB">
      <w:pPr>
        <w:pStyle w:val="2ndRd"/>
        <w:keepNext/>
        <w:pBdr>
          <w:top w:val="single" w:sz="2" w:space="1" w:color="auto"/>
        </w:pBdr>
      </w:pPr>
    </w:p>
    <w:p w:rsidR="00B44EAB" w:rsidRDefault="00B44EAB" w:rsidP="00B44EAB">
      <w:pPr>
        <w:pStyle w:val="2ndRd"/>
        <w:keepNext/>
        <w:spacing w:line="260" w:lineRule="atLeast"/>
        <w:rPr>
          <w:i/>
        </w:rPr>
      </w:pPr>
      <w:r>
        <w:t>[</w:t>
      </w:r>
      <w:r>
        <w:rPr>
          <w:i/>
        </w:rPr>
        <w:t>Minister’s second reading speech made in—</w:t>
      </w:r>
    </w:p>
    <w:p w:rsidR="00B44EAB" w:rsidRDefault="00B44EAB" w:rsidP="00B44EAB">
      <w:pPr>
        <w:pStyle w:val="2ndRd"/>
        <w:keepNext/>
        <w:spacing w:line="260" w:lineRule="atLeast"/>
      </w:pPr>
      <w:r>
        <w:rPr>
          <w:i/>
        </w:rPr>
        <w:t>Senate on 14 October 2015</w:t>
      </w:r>
    </w:p>
    <w:p w:rsidR="00B44EAB" w:rsidRDefault="00B44EAB" w:rsidP="00B44EAB">
      <w:pPr>
        <w:pStyle w:val="2ndRd"/>
        <w:keepNext/>
        <w:spacing w:line="260" w:lineRule="atLeast"/>
        <w:rPr>
          <w:i/>
        </w:rPr>
      </w:pPr>
      <w:r>
        <w:rPr>
          <w:i/>
        </w:rPr>
        <w:t>House of Representatives on 25 November 2015</w:t>
      </w:r>
      <w:r>
        <w:t>]</w:t>
      </w:r>
    </w:p>
    <w:p w:rsidR="00B44EAB" w:rsidRDefault="00B44EAB" w:rsidP="00B44EAB"/>
    <w:p w:rsidR="00795B94" w:rsidRPr="00B44EAB" w:rsidRDefault="00B44EAB" w:rsidP="00B44EAB">
      <w:pPr>
        <w:framePr w:hSpace="180" w:wrap="around" w:vAnchor="text" w:hAnchor="page" w:x="2412" w:y="5234"/>
      </w:pPr>
      <w:r>
        <w:t>(182/15)</w:t>
      </w:r>
    </w:p>
    <w:p w:rsidR="00B44EAB" w:rsidRDefault="00B44EAB"/>
    <w:sectPr w:rsidR="00B44EAB" w:rsidSect="00795B94">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AB" w:rsidRDefault="00B44EAB" w:rsidP="0048364F">
      <w:pPr>
        <w:spacing w:line="240" w:lineRule="auto"/>
      </w:pPr>
      <w:r>
        <w:separator/>
      </w:r>
    </w:p>
  </w:endnote>
  <w:endnote w:type="continuationSeparator" w:id="0">
    <w:p w:rsidR="00B44EAB" w:rsidRDefault="00B44EA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5F1388" w:rsidRDefault="00B44EAB" w:rsidP="007E32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Default="00B44EAB" w:rsidP="00B44EAB">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B44EAB" w:rsidRDefault="00B44EAB" w:rsidP="007E320E">
    <w:pPr>
      <w:pStyle w:val="Footer"/>
      <w:spacing w:before="120"/>
    </w:pPr>
  </w:p>
  <w:p w:rsidR="00B44EAB" w:rsidRPr="005F1388" w:rsidRDefault="00B44EA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ED79B6" w:rsidRDefault="00B44EAB" w:rsidP="007E32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Default="00B44EAB" w:rsidP="007E32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4EAB" w:rsidTr="006C2E77">
      <w:tc>
        <w:tcPr>
          <w:tcW w:w="646" w:type="dxa"/>
        </w:tcPr>
        <w:p w:rsidR="00B44EAB" w:rsidRDefault="00B44EAB" w:rsidP="006C2E7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B61">
            <w:rPr>
              <w:i/>
              <w:noProof/>
              <w:sz w:val="18"/>
            </w:rPr>
            <w:t>ii</w:t>
          </w:r>
          <w:r w:rsidRPr="00ED79B6">
            <w:rPr>
              <w:i/>
              <w:sz w:val="18"/>
            </w:rPr>
            <w:fldChar w:fldCharType="end"/>
          </w:r>
        </w:p>
      </w:tc>
      <w:tc>
        <w:tcPr>
          <w:tcW w:w="5387" w:type="dxa"/>
        </w:tcPr>
        <w:p w:rsidR="00B44EAB" w:rsidRDefault="00B44EAB" w:rsidP="006C2E7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32B61">
            <w:rPr>
              <w:i/>
              <w:sz w:val="18"/>
            </w:rPr>
            <w:t>Defence Legislation Amendment (First Principles) Act 2015</w:t>
          </w:r>
          <w:r w:rsidRPr="00ED79B6">
            <w:rPr>
              <w:i/>
              <w:sz w:val="18"/>
            </w:rPr>
            <w:fldChar w:fldCharType="end"/>
          </w:r>
        </w:p>
      </w:tc>
      <w:tc>
        <w:tcPr>
          <w:tcW w:w="1270" w:type="dxa"/>
        </w:tcPr>
        <w:p w:rsidR="00B44EAB" w:rsidRDefault="00B44EAB" w:rsidP="006C2E7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32B61">
            <w:rPr>
              <w:i/>
              <w:sz w:val="18"/>
            </w:rPr>
            <w:t>No. 164, 2015</w:t>
          </w:r>
          <w:r w:rsidRPr="00ED79B6">
            <w:rPr>
              <w:i/>
              <w:sz w:val="18"/>
            </w:rPr>
            <w:fldChar w:fldCharType="end"/>
          </w:r>
        </w:p>
      </w:tc>
    </w:tr>
  </w:tbl>
  <w:p w:rsidR="00B44EAB" w:rsidRDefault="00B44EA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Default="00B44EAB" w:rsidP="007E32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4EAB" w:rsidTr="006C2E77">
      <w:tc>
        <w:tcPr>
          <w:tcW w:w="1247" w:type="dxa"/>
        </w:tcPr>
        <w:p w:rsidR="00B44EAB" w:rsidRDefault="00B44EAB" w:rsidP="006C2E7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32B61">
            <w:rPr>
              <w:i/>
              <w:sz w:val="18"/>
            </w:rPr>
            <w:t>No. 164, 2015</w:t>
          </w:r>
          <w:r w:rsidRPr="00ED79B6">
            <w:rPr>
              <w:i/>
              <w:sz w:val="18"/>
            </w:rPr>
            <w:fldChar w:fldCharType="end"/>
          </w:r>
        </w:p>
      </w:tc>
      <w:tc>
        <w:tcPr>
          <w:tcW w:w="5387" w:type="dxa"/>
        </w:tcPr>
        <w:p w:rsidR="00B44EAB" w:rsidRDefault="00B44EAB" w:rsidP="006C2E7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32B61">
            <w:rPr>
              <w:i/>
              <w:sz w:val="18"/>
            </w:rPr>
            <w:t>Defence Legislation Amendment (First Principles) Act 2015</w:t>
          </w:r>
          <w:r w:rsidRPr="00ED79B6">
            <w:rPr>
              <w:i/>
              <w:sz w:val="18"/>
            </w:rPr>
            <w:fldChar w:fldCharType="end"/>
          </w:r>
        </w:p>
      </w:tc>
      <w:tc>
        <w:tcPr>
          <w:tcW w:w="669" w:type="dxa"/>
        </w:tcPr>
        <w:p w:rsidR="00B44EAB" w:rsidRDefault="00B44EAB" w:rsidP="006C2E7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B61">
            <w:rPr>
              <w:i/>
              <w:noProof/>
              <w:sz w:val="18"/>
            </w:rPr>
            <w:t>i</w:t>
          </w:r>
          <w:r w:rsidRPr="00ED79B6">
            <w:rPr>
              <w:i/>
              <w:sz w:val="18"/>
            </w:rPr>
            <w:fldChar w:fldCharType="end"/>
          </w:r>
        </w:p>
      </w:tc>
    </w:tr>
  </w:tbl>
  <w:p w:rsidR="00B44EAB" w:rsidRPr="00ED79B6" w:rsidRDefault="00B44EA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A961C4" w:rsidRDefault="00B44EAB" w:rsidP="007E32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4EAB" w:rsidTr="007E320E">
      <w:tc>
        <w:tcPr>
          <w:tcW w:w="646" w:type="dxa"/>
        </w:tcPr>
        <w:p w:rsidR="00B44EAB" w:rsidRDefault="00B44EAB" w:rsidP="006C2E7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2B61">
            <w:rPr>
              <w:i/>
              <w:noProof/>
              <w:sz w:val="18"/>
            </w:rPr>
            <w:t>38</w:t>
          </w:r>
          <w:r w:rsidRPr="007A1328">
            <w:rPr>
              <w:i/>
              <w:sz w:val="18"/>
            </w:rPr>
            <w:fldChar w:fldCharType="end"/>
          </w:r>
        </w:p>
      </w:tc>
      <w:tc>
        <w:tcPr>
          <w:tcW w:w="5387" w:type="dxa"/>
        </w:tcPr>
        <w:p w:rsidR="00B44EAB" w:rsidRDefault="00B44EAB" w:rsidP="006C2E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32B61">
            <w:rPr>
              <w:i/>
              <w:sz w:val="18"/>
            </w:rPr>
            <w:t>Defence Legislation Amendment (First Principles) Act 2015</w:t>
          </w:r>
          <w:r w:rsidRPr="007A1328">
            <w:rPr>
              <w:i/>
              <w:sz w:val="18"/>
            </w:rPr>
            <w:fldChar w:fldCharType="end"/>
          </w:r>
        </w:p>
      </w:tc>
      <w:tc>
        <w:tcPr>
          <w:tcW w:w="1270" w:type="dxa"/>
        </w:tcPr>
        <w:p w:rsidR="00B44EAB" w:rsidRDefault="00B44EAB" w:rsidP="006C2E7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32B61">
            <w:rPr>
              <w:i/>
              <w:sz w:val="18"/>
            </w:rPr>
            <w:t>No. 164, 2015</w:t>
          </w:r>
          <w:r w:rsidRPr="007A1328">
            <w:rPr>
              <w:i/>
              <w:sz w:val="18"/>
            </w:rPr>
            <w:fldChar w:fldCharType="end"/>
          </w:r>
        </w:p>
      </w:tc>
    </w:tr>
  </w:tbl>
  <w:p w:rsidR="00B44EAB" w:rsidRPr="00A961C4" w:rsidRDefault="00B44EA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A961C4" w:rsidRDefault="00B44EAB" w:rsidP="007E32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4EAB" w:rsidTr="007E320E">
      <w:tc>
        <w:tcPr>
          <w:tcW w:w="1247" w:type="dxa"/>
        </w:tcPr>
        <w:p w:rsidR="00B44EAB" w:rsidRDefault="00B44EAB" w:rsidP="006C2E7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32B61">
            <w:rPr>
              <w:i/>
              <w:sz w:val="18"/>
            </w:rPr>
            <w:t>No. 164, 2015</w:t>
          </w:r>
          <w:r w:rsidRPr="007A1328">
            <w:rPr>
              <w:i/>
              <w:sz w:val="18"/>
            </w:rPr>
            <w:fldChar w:fldCharType="end"/>
          </w:r>
        </w:p>
      </w:tc>
      <w:tc>
        <w:tcPr>
          <w:tcW w:w="5387" w:type="dxa"/>
        </w:tcPr>
        <w:p w:rsidR="00B44EAB" w:rsidRDefault="00B44EAB" w:rsidP="006C2E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32B61">
            <w:rPr>
              <w:i/>
              <w:sz w:val="18"/>
            </w:rPr>
            <w:t>Defence Legislation Amendment (First Principles) Act 2015</w:t>
          </w:r>
          <w:r w:rsidRPr="007A1328">
            <w:rPr>
              <w:i/>
              <w:sz w:val="18"/>
            </w:rPr>
            <w:fldChar w:fldCharType="end"/>
          </w:r>
        </w:p>
      </w:tc>
      <w:tc>
        <w:tcPr>
          <w:tcW w:w="669" w:type="dxa"/>
        </w:tcPr>
        <w:p w:rsidR="00B44EAB" w:rsidRDefault="00B44EAB" w:rsidP="006C2E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2B61">
            <w:rPr>
              <w:i/>
              <w:noProof/>
              <w:sz w:val="18"/>
            </w:rPr>
            <w:t>39</w:t>
          </w:r>
          <w:r w:rsidRPr="007A1328">
            <w:rPr>
              <w:i/>
              <w:sz w:val="18"/>
            </w:rPr>
            <w:fldChar w:fldCharType="end"/>
          </w:r>
        </w:p>
      </w:tc>
    </w:tr>
  </w:tbl>
  <w:p w:rsidR="00B44EAB" w:rsidRPr="00055B5C" w:rsidRDefault="00B44EA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A961C4" w:rsidRDefault="00B44EAB" w:rsidP="007E32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44EAB" w:rsidTr="007E320E">
      <w:tc>
        <w:tcPr>
          <w:tcW w:w="1247" w:type="dxa"/>
        </w:tcPr>
        <w:p w:rsidR="00B44EAB" w:rsidRDefault="00B44EAB" w:rsidP="006C2E7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32B61">
            <w:rPr>
              <w:i/>
              <w:sz w:val="18"/>
            </w:rPr>
            <w:t>No. 164, 2015</w:t>
          </w:r>
          <w:r w:rsidRPr="007A1328">
            <w:rPr>
              <w:i/>
              <w:sz w:val="18"/>
            </w:rPr>
            <w:fldChar w:fldCharType="end"/>
          </w:r>
        </w:p>
      </w:tc>
      <w:tc>
        <w:tcPr>
          <w:tcW w:w="5387" w:type="dxa"/>
        </w:tcPr>
        <w:p w:rsidR="00B44EAB" w:rsidRDefault="00B44EAB" w:rsidP="006C2E7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32B61">
            <w:rPr>
              <w:i/>
              <w:sz w:val="18"/>
            </w:rPr>
            <w:t>Defence Legislation Amendment (First Principles) Act 2015</w:t>
          </w:r>
          <w:r w:rsidRPr="007A1328">
            <w:rPr>
              <w:i/>
              <w:sz w:val="18"/>
            </w:rPr>
            <w:fldChar w:fldCharType="end"/>
          </w:r>
        </w:p>
      </w:tc>
      <w:tc>
        <w:tcPr>
          <w:tcW w:w="669" w:type="dxa"/>
        </w:tcPr>
        <w:p w:rsidR="00B44EAB" w:rsidRDefault="00B44EAB" w:rsidP="006C2E7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2B61">
            <w:rPr>
              <w:i/>
              <w:noProof/>
              <w:sz w:val="18"/>
            </w:rPr>
            <w:t>1</w:t>
          </w:r>
          <w:r w:rsidRPr="007A1328">
            <w:rPr>
              <w:i/>
              <w:sz w:val="18"/>
            </w:rPr>
            <w:fldChar w:fldCharType="end"/>
          </w:r>
        </w:p>
      </w:tc>
    </w:tr>
  </w:tbl>
  <w:p w:rsidR="00B44EAB" w:rsidRPr="00A961C4" w:rsidRDefault="00B44EA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AB" w:rsidRDefault="00B44EAB" w:rsidP="0048364F">
      <w:pPr>
        <w:spacing w:line="240" w:lineRule="auto"/>
      </w:pPr>
      <w:r>
        <w:separator/>
      </w:r>
    </w:p>
  </w:footnote>
  <w:footnote w:type="continuationSeparator" w:id="0">
    <w:p w:rsidR="00B44EAB" w:rsidRDefault="00B44EA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5F1388" w:rsidRDefault="00B44EA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5F1388" w:rsidRDefault="00B44EA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5F1388" w:rsidRDefault="00B44EA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ED79B6" w:rsidRDefault="00B44EA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ED79B6" w:rsidRDefault="00B44EA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ED79B6" w:rsidRDefault="00B44EA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A961C4" w:rsidRDefault="00B44EAB" w:rsidP="0048364F">
    <w:pPr>
      <w:rPr>
        <w:b/>
        <w:sz w:val="20"/>
      </w:rPr>
    </w:pPr>
    <w:r>
      <w:rPr>
        <w:b/>
        <w:sz w:val="20"/>
      </w:rPr>
      <w:fldChar w:fldCharType="begin"/>
    </w:r>
    <w:r>
      <w:rPr>
        <w:b/>
        <w:sz w:val="20"/>
      </w:rPr>
      <w:instrText xml:space="preserve"> STYLEREF CharAmSchNo </w:instrText>
    </w:r>
    <w:r w:rsidR="00932B61">
      <w:rPr>
        <w:b/>
        <w:sz w:val="20"/>
      </w:rPr>
      <w:fldChar w:fldCharType="separate"/>
    </w:r>
    <w:r w:rsidR="00932B61">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32B61">
      <w:rPr>
        <w:sz w:val="20"/>
      </w:rPr>
      <w:fldChar w:fldCharType="separate"/>
    </w:r>
    <w:r w:rsidR="00932B61">
      <w:rPr>
        <w:noProof/>
        <w:sz w:val="20"/>
      </w:rPr>
      <w:t>Amendment of other Acts</w:t>
    </w:r>
    <w:r>
      <w:rPr>
        <w:sz w:val="20"/>
      </w:rPr>
      <w:fldChar w:fldCharType="end"/>
    </w:r>
  </w:p>
  <w:p w:rsidR="00B44EAB" w:rsidRPr="00A961C4" w:rsidRDefault="00B44EAB" w:rsidP="0048364F">
    <w:pPr>
      <w:rPr>
        <w:b/>
        <w:sz w:val="20"/>
      </w:rPr>
    </w:pPr>
    <w:r>
      <w:rPr>
        <w:b/>
        <w:sz w:val="20"/>
      </w:rPr>
      <w:fldChar w:fldCharType="begin"/>
    </w:r>
    <w:r>
      <w:rPr>
        <w:b/>
        <w:sz w:val="20"/>
      </w:rPr>
      <w:instrText xml:space="preserve"> STYLEREF CharAmPartNo </w:instrText>
    </w:r>
    <w:r w:rsidR="00932B61">
      <w:rPr>
        <w:b/>
        <w:sz w:val="20"/>
      </w:rPr>
      <w:fldChar w:fldCharType="separate"/>
    </w:r>
    <w:r w:rsidR="00932B6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32B61">
      <w:rPr>
        <w:sz w:val="20"/>
      </w:rPr>
      <w:fldChar w:fldCharType="separate"/>
    </w:r>
    <w:r w:rsidR="00932B61">
      <w:rPr>
        <w:noProof/>
        <w:sz w:val="20"/>
      </w:rPr>
      <w:t>Transitional provisions</w:t>
    </w:r>
    <w:r>
      <w:rPr>
        <w:sz w:val="20"/>
      </w:rPr>
      <w:fldChar w:fldCharType="end"/>
    </w:r>
  </w:p>
  <w:p w:rsidR="00B44EAB" w:rsidRPr="00A961C4" w:rsidRDefault="00B44EA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A961C4" w:rsidRDefault="00B44EAB" w:rsidP="0048364F">
    <w:pPr>
      <w:jc w:val="right"/>
      <w:rPr>
        <w:sz w:val="20"/>
      </w:rPr>
    </w:pPr>
    <w:r w:rsidRPr="00A961C4">
      <w:rPr>
        <w:sz w:val="20"/>
      </w:rPr>
      <w:fldChar w:fldCharType="begin"/>
    </w:r>
    <w:r w:rsidRPr="00A961C4">
      <w:rPr>
        <w:sz w:val="20"/>
      </w:rPr>
      <w:instrText xml:space="preserve"> STYLEREF CharAmSchText </w:instrText>
    </w:r>
    <w:r w:rsidR="00932B61">
      <w:rPr>
        <w:sz w:val="20"/>
      </w:rPr>
      <w:fldChar w:fldCharType="separate"/>
    </w:r>
    <w:r w:rsidR="00932B61">
      <w:rPr>
        <w:noProof/>
        <w:sz w:val="20"/>
      </w:rPr>
      <w:t>Repeals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32B61">
      <w:rPr>
        <w:b/>
        <w:sz w:val="20"/>
      </w:rPr>
      <w:fldChar w:fldCharType="separate"/>
    </w:r>
    <w:r w:rsidR="00932B61">
      <w:rPr>
        <w:b/>
        <w:noProof/>
        <w:sz w:val="20"/>
      </w:rPr>
      <w:t>Schedule 3</w:t>
    </w:r>
    <w:r>
      <w:rPr>
        <w:b/>
        <w:sz w:val="20"/>
      </w:rPr>
      <w:fldChar w:fldCharType="end"/>
    </w:r>
  </w:p>
  <w:p w:rsidR="00B44EAB" w:rsidRPr="00A961C4" w:rsidRDefault="00B44EA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44EAB" w:rsidRPr="00A961C4" w:rsidRDefault="00B44EA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AB" w:rsidRPr="00A961C4" w:rsidRDefault="00B44EA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AFA791E"/>
    <w:multiLevelType w:val="hybridMultilevel"/>
    <w:tmpl w:val="A24E0E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68"/>
    <w:rsid w:val="00004597"/>
    <w:rsid w:val="000113BC"/>
    <w:rsid w:val="000136AF"/>
    <w:rsid w:val="00015307"/>
    <w:rsid w:val="00017235"/>
    <w:rsid w:val="00026352"/>
    <w:rsid w:val="00032F06"/>
    <w:rsid w:val="000417C9"/>
    <w:rsid w:val="000547D8"/>
    <w:rsid w:val="00054E34"/>
    <w:rsid w:val="00055B5C"/>
    <w:rsid w:val="00060FF9"/>
    <w:rsid w:val="000614BF"/>
    <w:rsid w:val="00067618"/>
    <w:rsid w:val="00072541"/>
    <w:rsid w:val="000738A0"/>
    <w:rsid w:val="00073CB1"/>
    <w:rsid w:val="00091DCE"/>
    <w:rsid w:val="000A1D25"/>
    <w:rsid w:val="000A1DEA"/>
    <w:rsid w:val="000A40C9"/>
    <w:rsid w:val="000B1FD2"/>
    <w:rsid w:val="000C393E"/>
    <w:rsid w:val="000C531D"/>
    <w:rsid w:val="000D05EF"/>
    <w:rsid w:val="000D210B"/>
    <w:rsid w:val="000D5536"/>
    <w:rsid w:val="000E33ED"/>
    <w:rsid w:val="000E7679"/>
    <w:rsid w:val="000E7DBD"/>
    <w:rsid w:val="000F11CB"/>
    <w:rsid w:val="000F21C1"/>
    <w:rsid w:val="000F5339"/>
    <w:rsid w:val="00101D90"/>
    <w:rsid w:val="0010745C"/>
    <w:rsid w:val="00113BD1"/>
    <w:rsid w:val="00122206"/>
    <w:rsid w:val="00123D5F"/>
    <w:rsid w:val="00134A72"/>
    <w:rsid w:val="00147774"/>
    <w:rsid w:val="0015646E"/>
    <w:rsid w:val="0016010C"/>
    <w:rsid w:val="00161F25"/>
    <w:rsid w:val="001643C9"/>
    <w:rsid w:val="00165568"/>
    <w:rsid w:val="00166C2F"/>
    <w:rsid w:val="001716C9"/>
    <w:rsid w:val="00173363"/>
    <w:rsid w:val="00173B94"/>
    <w:rsid w:val="00177146"/>
    <w:rsid w:val="001854B4"/>
    <w:rsid w:val="001939E1"/>
    <w:rsid w:val="00195382"/>
    <w:rsid w:val="001A3658"/>
    <w:rsid w:val="001A401D"/>
    <w:rsid w:val="001A759A"/>
    <w:rsid w:val="001B1898"/>
    <w:rsid w:val="001B288F"/>
    <w:rsid w:val="001B7A5D"/>
    <w:rsid w:val="001C1FFB"/>
    <w:rsid w:val="001C2418"/>
    <w:rsid w:val="001C4ECE"/>
    <w:rsid w:val="001C69C4"/>
    <w:rsid w:val="001E3590"/>
    <w:rsid w:val="001E7407"/>
    <w:rsid w:val="001F5025"/>
    <w:rsid w:val="00201D27"/>
    <w:rsid w:val="00202618"/>
    <w:rsid w:val="00203491"/>
    <w:rsid w:val="002061C7"/>
    <w:rsid w:val="002118EA"/>
    <w:rsid w:val="00221905"/>
    <w:rsid w:val="00232192"/>
    <w:rsid w:val="00235E96"/>
    <w:rsid w:val="00240749"/>
    <w:rsid w:val="00246B1B"/>
    <w:rsid w:val="00263820"/>
    <w:rsid w:val="002761C6"/>
    <w:rsid w:val="0028257F"/>
    <w:rsid w:val="002859E7"/>
    <w:rsid w:val="00293B89"/>
    <w:rsid w:val="00294268"/>
    <w:rsid w:val="00297ECB"/>
    <w:rsid w:val="002B5A30"/>
    <w:rsid w:val="002B5E59"/>
    <w:rsid w:val="002C1C34"/>
    <w:rsid w:val="002D043A"/>
    <w:rsid w:val="002D377C"/>
    <w:rsid w:val="002D395A"/>
    <w:rsid w:val="002D3D5D"/>
    <w:rsid w:val="002E6A1C"/>
    <w:rsid w:val="003170B2"/>
    <w:rsid w:val="00324038"/>
    <w:rsid w:val="0032467B"/>
    <w:rsid w:val="003415D3"/>
    <w:rsid w:val="00344A4C"/>
    <w:rsid w:val="003455AB"/>
    <w:rsid w:val="00350417"/>
    <w:rsid w:val="00352B0F"/>
    <w:rsid w:val="00371085"/>
    <w:rsid w:val="003722AF"/>
    <w:rsid w:val="00375C6C"/>
    <w:rsid w:val="00376B25"/>
    <w:rsid w:val="0039092A"/>
    <w:rsid w:val="00394250"/>
    <w:rsid w:val="003A69C2"/>
    <w:rsid w:val="003B2A8E"/>
    <w:rsid w:val="003C338A"/>
    <w:rsid w:val="003C5F2B"/>
    <w:rsid w:val="003C6300"/>
    <w:rsid w:val="003D0BFE"/>
    <w:rsid w:val="003D438B"/>
    <w:rsid w:val="003D5700"/>
    <w:rsid w:val="003D713B"/>
    <w:rsid w:val="003E2833"/>
    <w:rsid w:val="003E3F33"/>
    <w:rsid w:val="003E4ABD"/>
    <w:rsid w:val="003F3705"/>
    <w:rsid w:val="00401C34"/>
    <w:rsid w:val="00405579"/>
    <w:rsid w:val="00410B8E"/>
    <w:rsid w:val="004116CD"/>
    <w:rsid w:val="004177A3"/>
    <w:rsid w:val="00421FC1"/>
    <w:rsid w:val="004229C7"/>
    <w:rsid w:val="00424CA9"/>
    <w:rsid w:val="00426BEB"/>
    <w:rsid w:val="004337B6"/>
    <w:rsid w:val="00436785"/>
    <w:rsid w:val="00436BD5"/>
    <w:rsid w:val="00437E4B"/>
    <w:rsid w:val="0044291A"/>
    <w:rsid w:val="00443FD7"/>
    <w:rsid w:val="00447A87"/>
    <w:rsid w:val="00455688"/>
    <w:rsid w:val="00456192"/>
    <w:rsid w:val="004706AA"/>
    <w:rsid w:val="00477449"/>
    <w:rsid w:val="00480B83"/>
    <w:rsid w:val="00481859"/>
    <w:rsid w:val="0048196B"/>
    <w:rsid w:val="0048364F"/>
    <w:rsid w:val="004868E7"/>
    <w:rsid w:val="00486FC6"/>
    <w:rsid w:val="00490AD1"/>
    <w:rsid w:val="00490C3C"/>
    <w:rsid w:val="004918C5"/>
    <w:rsid w:val="00496F97"/>
    <w:rsid w:val="004A7A1A"/>
    <w:rsid w:val="004B0172"/>
    <w:rsid w:val="004B0941"/>
    <w:rsid w:val="004B4AF9"/>
    <w:rsid w:val="004C3443"/>
    <w:rsid w:val="004C7206"/>
    <w:rsid w:val="004C7C8C"/>
    <w:rsid w:val="004D556E"/>
    <w:rsid w:val="004D7D29"/>
    <w:rsid w:val="004E2A4A"/>
    <w:rsid w:val="004F0D23"/>
    <w:rsid w:val="004F1FAC"/>
    <w:rsid w:val="004F28E0"/>
    <w:rsid w:val="004F74A4"/>
    <w:rsid w:val="005031A5"/>
    <w:rsid w:val="00516B8D"/>
    <w:rsid w:val="0053089F"/>
    <w:rsid w:val="00535A09"/>
    <w:rsid w:val="00537FBC"/>
    <w:rsid w:val="00543469"/>
    <w:rsid w:val="00551B54"/>
    <w:rsid w:val="00553EE5"/>
    <w:rsid w:val="00555D9D"/>
    <w:rsid w:val="0057035B"/>
    <w:rsid w:val="005735E7"/>
    <w:rsid w:val="00575605"/>
    <w:rsid w:val="0058152B"/>
    <w:rsid w:val="00584811"/>
    <w:rsid w:val="00593AA6"/>
    <w:rsid w:val="00594161"/>
    <w:rsid w:val="00594749"/>
    <w:rsid w:val="00597BF1"/>
    <w:rsid w:val="005A0D92"/>
    <w:rsid w:val="005A5028"/>
    <w:rsid w:val="005B4067"/>
    <w:rsid w:val="005B71DE"/>
    <w:rsid w:val="005C3F41"/>
    <w:rsid w:val="005C5A15"/>
    <w:rsid w:val="005D33C7"/>
    <w:rsid w:val="005D4028"/>
    <w:rsid w:val="005E152A"/>
    <w:rsid w:val="005E6F7D"/>
    <w:rsid w:val="005F02FB"/>
    <w:rsid w:val="00600219"/>
    <w:rsid w:val="00601FC4"/>
    <w:rsid w:val="0060238C"/>
    <w:rsid w:val="006025CA"/>
    <w:rsid w:val="00606846"/>
    <w:rsid w:val="006233F4"/>
    <w:rsid w:val="006250C0"/>
    <w:rsid w:val="00632279"/>
    <w:rsid w:val="00637277"/>
    <w:rsid w:val="00641DE5"/>
    <w:rsid w:val="00641E46"/>
    <w:rsid w:val="0065027E"/>
    <w:rsid w:val="00656F0C"/>
    <w:rsid w:val="006624A8"/>
    <w:rsid w:val="006705DF"/>
    <w:rsid w:val="00675A25"/>
    <w:rsid w:val="00675E6A"/>
    <w:rsid w:val="00677CC2"/>
    <w:rsid w:val="00681F92"/>
    <w:rsid w:val="00682A76"/>
    <w:rsid w:val="006842C2"/>
    <w:rsid w:val="00685F42"/>
    <w:rsid w:val="0069207B"/>
    <w:rsid w:val="00695747"/>
    <w:rsid w:val="00695849"/>
    <w:rsid w:val="006A74C4"/>
    <w:rsid w:val="006B3FB4"/>
    <w:rsid w:val="006C0AF0"/>
    <w:rsid w:val="006C0CFD"/>
    <w:rsid w:val="006C2874"/>
    <w:rsid w:val="006C2E77"/>
    <w:rsid w:val="006C7750"/>
    <w:rsid w:val="006C7F8C"/>
    <w:rsid w:val="006D12FE"/>
    <w:rsid w:val="006D380D"/>
    <w:rsid w:val="006E0135"/>
    <w:rsid w:val="006E303A"/>
    <w:rsid w:val="006F3224"/>
    <w:rsid w:val="006F7E19"/>
    <w:rsid w:val="00700B2C"/>
    <w:rsid w:val="00704CFD"/>
    <w:rsid w:val="00712D8D"/>
    <w:rsid w:val="00713084"/>
    <w:rsid w:val="00714B26"/>
    <w:rsid w:val="007175C1"/>
    <w:rsid w:val="0072157B"/>
    <w:rsid w:val="00731E00"/>
    <w:rsid w:val="007364F5"/>
    <w:rsid w:val="00741601"/>
    <w:rsid w:val="00743B71"/>
    <w:rsid w:val="007440B7"/>
    <w:rsid w:val="007444E4"/>
    <w:rsid w:val="00744A87"/>
    <w:rsid w:val="00761035"/>
    <w:rsid w:val="007634AD"/>
    <w:rsid w:val="00764883"/>
    <w:rsid w:val="007715C9"/>
    <w:rsid w:val="00774EDD"/>
    <w:rsid w:val="007757EC"/>
    <w:rsid w:val="0078561C"/>
    <w:rsid w:val="007938CA"/>
    <w:rsid w:val="00795B94"/>
    <w:rsid w:val="007D5938"/>
    <w:rsid w:val="007E320E"/>
    <w:rsid w:val="007E7D4A"/>
    <w:rsid w:val="007F39F8"/>
    <w:rsid w:val="007F5B85"/>
    <w:rsid w:val="008006CC"/>
    <w:rsid w:val="00800917"/>
    <w:rsid w:val="00807981"/>
    <w:rsid w:val="00807F18"/>
    <w:rsid w:val="00815C57"/>
    <w:rsid w:val="00831E8D"/>
    <w:rsid w:val="008355F7"/>
    <w:rsid w:val="00837293"/>
    <w:rsid w:val="00846899"/>
    <w:rsid w:val="0085519C"/>
    <w:rsid w:val="00855B7F"/>
    <w:rsid w:val="00856A31"/>
    <w:rsid w:val="00857D6B"/>
    <w:rsid w:val="0086269B"/>
    <w:rsid w:val="00863AB1"/>
    <w:rsid w:val="00873578"/>
    <w:rsid w:val="008754D0"/>
    <w:rsid w:val="00877D48"/>
    <w:rsid w:val="00883781"/>
    <w:rsid w:val="00884A33"/>
    <w:rsid w:val="00885570"/>
    <w:rsid w:val="00887936"/>
    <w:rsid w:val="00893958"/>
    <w:rsid w:val="008A1E1F"/>
    <w:rsid w:val="008A2E77"/>
    <w:rsid w:val="008B7B1E"/>
    <w:rsid w:val="008C6F6F"/>
    <w:rsid w:val="008C71BA"/>
    <w:rsid w:val="008D0EE0"/>
    <w:rsid w:val="008D0FF3"/>
    <w:rsid w:val="008D639E"/>
    <w:rsid w:val="008D747E"/>
    <w:rsid w:val="008F1C18"/>
    <w:rsid w:val="008F4F1C"/>
    <w:rsid w:val="008F504B"/>
    <w:rsid w:val="008F5183"/>
    <w:rsid w:val="008F77C4"/>
    <w:rsid w:val="0090621F"/>
    <w:rsid w:val="009103F3"/>
    <w:rsid w:val="009308FD"/>
    <w:rsid w:val="00932377"/>
    <w:rsid w:val="00932B61"/>
    <w:rsid w:val="00944CBE"/>
    <w:rsid w:val="009503AA"/>
    <w:rsid w:val="00954188"/>
    <w:rsid w:val="009604F2"/>
    <w:rsid w:val="00961952"/>
    <w:rsid w:val="00967042"/>
    <w:rsid w:val="00973ABF"/>
    <w:rsid w:val="00975AB6"/>
    <w:rsid w:val="00976B67"/>
    <w:rsid w:val="0098255A"/>
    <w:rsid w:val="009845BE"/>
    <w:rsid w:val="00990958"/>
    <w:rsid w:val="009969C9"/>
    <w:rsid w:val="009A7B40"/>
    <w:rsid w:val="009B094A"/>
    <w:rsid w:val="009B0C64"/>
    <w:rsid w:val="009F06EA"/>
    <w:rsid w:val="009F10F6"/>
    <w:rsid w:val="009F131E"/>
    <w:rsid w:val="009F13E0"/>
    <w:rsid w:val="00A01DC6"/>
    <w:rsid w:val="00A05429"/>
    <w:rsid w:val="00A10775"/>
    <w:rsid w:val="00A16D51"/>
    <w:rsid w:val="00A231E2"/>
    <w:rsid w:val="00A26694"/>
    <w:rsid w:val="00A321E7"/>
    <w:rsid w:val="00A36C48"/>
    <w:rsid w:val="00A37F36"/>
    <w:rsid w:val="00A41E0B"/>
    <w:rsid w:val="00A509B5"/>
    <w:rsid w:val="00A55631"/>
    <w:rsid w:val="00A64912"/>
    <w:rsid w:val="00A70A74"/>
    <w:rsid w:val="00A841BB"/>
    <w:rsid w:val="00A947A8"/>
    <w:rsid w:val="00AA3795"/>
    <w:rsid w:val="00AA591A"/>
    <w:rsid w:val="00AA5A59"/>
    <w:rsid w:val="00AA7926"/>
    <w:rsid w:val="00AC18FD"/>
    <w:rsid w:val="00AC1E75"/>
    <w:rsid w:val="00AC7449"/>
    <w:rsid w:val="00AD5641"/>
    <w:rsid w:val="00AE1088"/>
    <w:rsid w:val="00AE6212"/>
    <w:rsid w:val="00AF1BA4"/>
    <w:rsid w:val="00AF3DF0"/>
    <w:rsid w:val="00AF4C52"/>
    <w:rsid w:val="00B032D8"/>
    <w:rsid w:val="00B33B3C"/>
    <w:rsid w:val="00B42695"/>
    <w:rsid w:val="00B44EAB"/>
    <w:rsid w:val="00B450F3"/>
    <w:rsid w:val="00B577E5"/>
    <w:rsid w:val="00B62994"/>
    <w:rsid w:val="00B6382D"/>
    <w:rsid w:val="00B71E8B"/>
    <w:rsid w:val="00B74289"/>
    <w:rsid w:val="00B75643"/>
    <w:rsid w:val="00B8581A"/>
    <w:rsid w:val="00BA0C39"/>
    <w:rsid w:val="00BA44FF"/>
    <w:rsid w:val="00BA5026"/>
    <w:rsid w:val="00BB40BF"/>
    <w:rsid w:val="00BB75E5"/>
    <w:rsid w:val="00BC0CD1"/>
    <w:rsid w:val="00BC17F8"/>
    <w:rsid w:val="00BC438B"/>
    <w:rsid w:val="00BC5C4D"/>
    <w:rsid w:val="00BE276B"/>
    <w:rsid w:val="00BE719A"/>
    <w:rsid w:val="00BE720A"/>
    <w:rsid w:val="00BF0461"/>
    <w:rsid w:val="00BF2893"/>
    <w:rsid w:val="00BF4944"/>
    <w:rsid w:val="00C04409"/>
    <w:rsid w:val="00C067E5"/>
    <w:rsid w:val="00C14DF8"/>
    <w:rsid w:val="00C164CA"/>
    <w:rsid w:val="00C176CF"/>
    <w:rsid w:val="00C232C0"/>
    <w:rsid w:val="00C26E03"/>
    <w:rsid w:val="00C36486"/>
    <w:rsid w:val="00C42BF8"/>
    <w:rsid w:val="00C455DC"/>
    <w:rsid w:val="00C460AE"/>
    <w:rsid w:val="00C50043"/>
    <w:rsid w:val="00C54E84"/>
    <w:rsid w:val="00C652F5"/>
    <w:rsid w:val="00C71EB6"/>
    <w:rsid w:val="00C7573B"/>
    <w:rsid w:val="00C76CF3"/>
    <w:rsid w:val="00CC7ABF"/>
    <w:rsid w:val="00CD4687"/>
    <w:rsid w:val="00CD46CF"/>
    <w:rsid w:val="00CE1E31"/>
    <w:rsid w:val="00CF0BB2"/>
    <w:rsid w:val="00CF5C85"/>
    <w:rsid w:val="00D00EAA"/>
    <w:rsid w:val="00D13441"/>
    <w:rsid w:val="00D16545"/>
    <w:rsid w:val="00D20B96"/>
    <w:rsid w:val="00D243A3"/>
    <w:rsid w:val="00D244DC"/>
    <w:rsid w:val="00D25657"/>
    <w:rsid w:val="00D25B1E"/>
    <w:rsid w:val="00D2657F"/>
    <w:rsid w:val="00D36995"/>
    <w:rsid w:val="00D477C3"/>
    <w:rsid w:val="00D52EFE"/>
    <w:rsid w:val="00D551F8"/>
    <w:rsid w:val="00D63EF6"/>
    <w:rsid w:val="00D64589"/>
    <w:rsid w:val="00D648FB"/>
    <w:rsid w:val="00D70DFB"/>
    <w:rsid w:val="00D73029"/>
    <w:rsid w:val="00D730DF"/>
    <w:rsid w:val="00D766DF"/>
    <w:rsid w:val="00D8287F"/>
    <w:rsid w:val="00D8349A"/>
    <w:rsid w:val="00D9463C"/>
    <w:rsid w:val="00DA3587"/>
    <w:rsid w:val="00DB58B2"/>
    <w:rsid w:val="00DC55DC"/>
    <w:rsid w:val="00DE32A2"/>
    <w:rsid w:val="00DE51F5"/>
    <w:rsid w:val="00DE7BC0"/>
    <w:rsid w:val="00DF2230"/>
    <w:rsid w:val="00DF67C4"/>
    <w:rsid w:val="00DF7AE9"/>
    <w:rsid w:val="00E05704"/>
    <w:rsid w:val="00E15FCF"/>
    <w:rsid w:val="00E17FBB"/>
    <w:rsid w:val="00E2144C"/>
    <w:rsid w:val="00E24D66"/>
    <w:rsid w:val="00E4254A"/>
    <w:rsid w:val="00E44DE6"/>
    <w:rsid w:val="00E473C1"/>
    <w:rsid w:val="00E54292"/>
    <w:rsid w:val="00E56623"/>
    <w:rsid w:val="00E607E8"/>
    <w:rsid w:val="00E63D94"/>
    <w:rsid w:val="00E74DC7"/>
    <w:rsid w:val="00E83502"/>
    <w:rsid w:val="00E838C6"/>
    <w:rsid w:val="00E862A4"/>
    <w:rsid w:val="00E87699"/>
    <w:rsid w:val="00E92928"/>
    <w:rsid w:val="00E92AE8"/>
    <w:rsid w:val="00E93F8E"/>
    <w:rsid w:val="00EB480D"/>
    <w:rsid w:val="00EB5391"/>
    <w:rsid w:val="00EB79CE"/>
    <w:rsid w:val="00ED3006"/>
    <w:rsid w:val="00ED492F"/>
    <w:rsid w:val="00ED7C4E"/>
    <w:rsid w:val="00EE332F"/>
    <w:rsid w:val="00EE5FCA"/>
    <w:rsid w:val="00EF1A2B"/>
    <w:rsid w:val="00EF2E3A"/>
    <w:rsid w:val="00EF62F9"/>
    <w:rsid w:val="00F047E2"/>
    <w:rsid w:val="00F078DC"/>
    <w:rsid w:val="00F13E86"/>
    <w:rsid w:val="00F17B00"/>
    <w:rsid w:val="00F26124"/>
    <w:rsid w:val="00F323D6"/>
    <w:rsid w:val="00F35E1E"/>
    <w:rsid w:val="00F3694F"/>
    <w:rsid w:val="00F4084D"/>
    <w:rsid w:val="00F50BA1"/>
    <w:rsid w:val="00F54940"/>
    <w:rsid w:val="00F57202"/>
    <w:rsid w:val="00F57303"/>
    <w:rsid w:val="00F677A9"/>
    <w:rsid w:val="00F84CF5"/>
    <w:rsid w:val="00F924A0"/>
    <w:rsid w:val="00F92D35"/>
    <w:rsid w:val="00F966F1"/>
    <w:rsid w:val="00FA0B28"/>
    <w:rsid w:val="00FA420B"/>
    <w:rsid w:val="00FA49D2"/>
    <w:rsid w:val="00FB7224"/>
    <w:rsid w:val="00FB7787"/>
    <w:rsid w:val="00FB7DB1"/>
    <w:rsid w:val="00FC254D"/>
    <w:rsid w:val="00FD1E13"/>
    <w:rsid w:val="00FE41C9"/>
    <w:rsid w:val="00FE7F93"/>
    <w:rsid w:val="00FF3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20E"/>
    <w:pPr>
      <w:spacing w:line="260" w:lineRule="atLeast"/>
    </w:pPr>
    <w:rPr>
      <w:sz w:val="22"/>
    </w:rPr>
  </w:style>
  <w:style w:type="paragraph" w:styleId="Heading1">
    <w:name w:val="heading 1"/>
    <w:basedOn w:val="Normal"/>
    <w:next w:val="Normal"/>
    <w:link w:val="Heading1Char"/>
    <w:uiPriority w:val="9"/>
    <w:qFormat/>
    <w:rsid w:val="000A1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1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1D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1D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1D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1D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1D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1D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A1D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320E"/>
  </w:style>
  <w:style w:type="paragraph" w:customStyle="1" w:styleId="OPCParaBase">
    <w:name w:val="OPCParaBase"/>
    <w:link w:val="OPCParaBaseChar"/>
    <w:qFormat/>
    <w:rsid w:val="007E32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E320E"/>
    <w:pPr>
      <w:spacing w:line="240" w:lineRule="auto"/>
    </w:pPr>
    <w:rPr>
      <w:b/>
      <w:sz w:val="40"/>
    </w:rPr>
  </w:style>
  <w:style w:type="paragraph" w:customStyle="1" w:styleId="ActHead1">
    <w:name w:val="ActHead 1"/>
    <w:aliases w:val="c"/>
    <w:basedOn w:val="OPCParaBase"/>
    <w:next w:val="Normal"/>
    <w:qFormat/>
    <w:rsid w:val="007E32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32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32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32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32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32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32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32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32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E320E"/>
  </w:style>
  <w:style w:type="paragraph" w:customStyle="1" w:styleId="Blocks">
    <w:name w:val="Blocks"/>
    <w:aliases w:val="bb"/>
    <w:basedOn w:val="OPCParaBase"/>
    <w:qFormat/>
    <w:rsid w:val="007E320E"/>
    <w:pPr>
      <w:spacing w:line="240" w:lineRule="auto"/>
    </w:pPr>
    <w:rPr>
      <w:sz w:val="24"/>
    </w:rPr>
  </w:style>
  <w:style w:type="paragraph" w:customStyle="1" w:styleId="BoxText">
    <w:name w:val="BoxText"/>
    <w:aliases w:val="bt"/>
    <w:basedOn w:val="OPCParaBase"/>
    <w:qFormat/>
    <w:rsid w:val="007E32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320E"/>
    <w:rPr>
      <w:b/>
    </w:rPr>
  </w:style>
  <w:style w:type="paragraph" w:customStyle="1" w:styleId="BoxHeadItalic">
    <w:name w:val="BoxHeadItalic"/>
    <w:aliases w:val="bhi"/>
    <w:basedOn w:val="BoxText"/>
    <w:next w:val="BoxStep"/>
    <w:qFormat/>
    <w:rsid w:val="007E320E"/>
    <w:rPr>
      <w:i/>
    </w:rPr>
  </w:style>
  <w:style w:type="paragraph" w:customStyle="1" w:styleId="BoxList">
    <w:name w:val="BoxList"/>
    <w:aliases w:val="bl"/>
    <w:basedOn w:val="BoxText"/>
    <w:qFormat/>
    <w:rsid w:val="007E320E"/>
    <w:pPr>
      <w:ind w:left="1559" w:hanging="425"/>
    </w:pPr>
  </w:style>
  <w:style w:type="paragraph" w:customStyle="1" w:styleId="BoxNote">
    <w:name w:val="BoxNote"/>
    <w:aliases w:val="bn"/>
    <w:basedOn w:val="BoxText"/>
    <w:qFormat/>
    <w:rsid w:val="007E320E"/>
    <w:pPr>
      <w:tabs>
        <w:tab w:val="left" w:pos="1985"/>
      </w:tabs>
      <w:spacing w:before="122" w:line="198" w:lineRule="exact"/>
      <w:ind w:left="2948" w:hanging="1814"/>
    </w:pPr>
    <w:rPr>
      <w:sz w:val="18"/>
    </w:rPr>
  </w:style>
  <w:style w:type="paragraph" w:customStyle="1" w:styleId="BoxPara">
    <w:name w:val="BoxPara"/>
    <w:aliases w:val="bp"/>
    <w:basedOn w:val="BoxText"/>
    <w:qFormat/>
    <w:rsid w:val="007E320E"/>
    <w:pPr>
      <w:tabs>
        <w:tab w:val="right" w:pos="2268"/>
      </w:tabs>
      <w:ind w:left="2552" w:hanging="1418"/>
    </w:pPr>
  </w:style>
  <w:style w:type="paragraph" w:customStyle="1" w:styleId="BoxStep">
    <w:name w:val="BoxStep"/>
    <w:aliases w:val="bs"/>
    <w:basedOn w:val="BoxText"/>
    <w:qFormat/>
    <w:rsid w:val="007E320E"/>
    <w:pPr>
      <w:ind w:left="1985" w:hanging="851"/>
    </w:pPr>
  </w:style>
  <w:style w:type="character" w:customStyle="1" w:styleId="CharAmPartNo">
    <w:name w:val="CharAmPartNo"/>
    <w:basedOn w:val="OPCCharBase"/>
    <w:qFormat/>
    <w:rsid w:val="007E320E"/>
  </w:style>
  <w:style w:type="character" w:customStyle="1" w:styleId="CharAmPartText">
    <w:name w:val="CharAmPartText"/>
    <w:basedOn w:val="OPCCharBase"/>
    <w:qFormat/>
    <w:rsid w:val="007E320E"/>
  </w:style>
  <w:style w:type="character" w:customStyle="1" w:styleId="CharAmSchNo">
    <w:name w:val="CharAmSchNo"/>
    <w:basedOn w:val="OPCCharBase"/>
    <w:qFormat/>
    <w:rsid w:val="007E320E"/>
  </w:style>
  <w:style w:type="character" w:customStyle="1" w:styleId="CharAmSchText">
    <w:name w:val="CharAmSchText"/>
    <w:basedOn w:val="OPCCharBase"/>
    <w:qFormat/>
    <w:rsid w:val="007E320E"/>
  </w:style>
  <w:style w:type="character" w:customStyle="1" w:styleId="CharBoldItalic">
    <w:name w:val="CharBoldItalic"/>
    <w:basedOn w:val="OPCCharBase"/>
    <w:uiPriority w:val="1"/>
    <w:qFormat/>
    <w:rsid w:val="007E320E"/>
    <w:rPr>
      <w:b/>
      <w:i/>
    </w:rPr>
  </w:style>
  <w:style w:type="character" w:customStyle="1" w:styleId="CharChapNo">
    <w:name w:val="CharChapNo"/>
    <w:basedOn w:val="OPCCharBase"/>
    <w:uiPriority w:val="1"/>
    <w:qFormat/>
    <w:rsid w:val="007E320E"/>
  </w:style>
  <w:style w:type="character" w:customStyle="1" w:styleId="CharChapText">
    <w:name w:val="CharChapText"/>
    <w:basedOn w:val="OPCCharBase"/>
    <w:uiPriority w:val="1"/>
    <w:qFormat/>
    <w:rsid w:val="007E320E"/>
  </w:style>
  <w:style w:type="character" w:customStyle="1" w:styleId="CharDivNo">
    <w:name w:val="CharDivNo"/>
    <w:basedOn w:val="OPCCharBase"/>
    <w:uiPriority w:val="1"/>
    <w:qFormat/>
    <w:rsid w:val="007E320E"/>
  </w:style>
  <w:style w:type="character" w:customStyle="1" w:styleId="CharDivText">
    <w:name w:val="CharDivText"/>
    <w:basedOn w:val="OPCCharBase"/>
    <w:uiPriority w:val="1"/>
    <w:qFormat/>
    <w:rsid w:val="007E320E"/>
  </w:style>
  <w:style w:type="character" w:customStyle="1" w:styleId="CharItalic">
    <w:name w:val="CharItalic"/>
    <w:basedOn w:val="OPCCharBase"/>
    <w:uiPriority w:val="1"/>
    <w:qFormat/>
    <w:rsid w:val="007E320E"/>
    <w:rPr>
      <w:i/>
    </w:rPr>
  </w:style>
  <w:style w:type="character" w:customStyle="1" w:styleId="CharPartNo">
    <w:name w:val="CharPartNo"/>
    <w:basedOn w:val="OPCCharBase"/>
    <w:uiPriority w:val="1"/>
    <w:qFormat/>
    <w:rsid w:val="007E320E"/>
  </w:style>
  <w:style w:type="character" w:customStyle="1" w:styleId="CharPartText">
    <w:name w:val="CharPartText"/>
    <w:basedOn w:val="OPCCharBase"/>
    <w:uiPriority w:val="1"/>
    <w:qFormat/>
    <w:rsid w:val="007E320E"/>
  </w:style>
  <w:style w:type="character" w:customStyle="1" w:styleId="CharSectno">
    <w:name w:val="CharSectno"/>
    <w:basedOn w:val="OPCCharBase"/>
    <w:qFormat/>
    <w:rsid w:val="007E320E"/>
  </w:style>
  <w:style w:type="character" w:customStyle="1" w:styleId="CharSubdNo">
    <w:name w:val="CharSubdNo"/>
    <w:basedOn w:val="OPCCharBase"/>
    <w:uiPriority w:val="1"/>
    <w:qFormat/>
    <w:rsid w:val="007E320E"/>
  </w:style>
  <w:style w:type="character" w:customStyle="1" w:styleId="CharSubdText">
    <w:name w:val="CharSubdText"/>
    <w:basedOn w:val="OPCCharBase"/>
    <w:uiPriority w:val="1"/>
    <w:qFormat/>
    <w:rsid w:val="007E320E"/>
  </w:style>
  <w:style w:type="paragraph" w:customStyle="1" w:styleId="CTA--">
    <w:name w:val="CTA --"/>
    <w:basedOn w:val="OPCParaBase"/>
    <w:next w:val="Normal"/>
    <w:rsid w:val="007E320E"/>
    <w:pPr>
      <w:spacing w:before="60" w:line="240" w:lineRule="atLeast"/>
      <w:ind w:left="142" w:hanging="142"/>
    </w:pPr>
    <w:rPr>
      <w:sz w:val="20"/>
    </w:rPr>
  </w:style>
  <w:style w:type="paragraph" w:customStyle="1" w:styleId="CTA-">
    <w:name w:val="CTA -"/>
    <w:basedOn w:val="OPCParaBase"/>
    <w:rsid w:val="007E320E"/>
    <w:pPr>
      <w:spacing w:before="60" w:line="240" w:lineRule="atLeast"/>
      <w:ind w:left="85" w:hanging="85"/>
    </w:pPr>
    <w:rPr>
      <w:sz w:val="20"/>
    </w:rPr>
  </w:style>
  <w:style w:type="paragraph" w:customStyle="1" w:styleId="CTA---">
    <w:name w:val="CTA ---"/>
    <w:basedOn w:val="OPCParaBase"/>
    <w:next w:val="Normal"/>
    <w:rsid w:val="007E320E"/>
    <w:pPr>
      <w:spacing w:before="60" w:line="240" w:lineRule="atLeast"/>
      <w:ind w:left="198" w:hanging="198"/>
    </w:pPr>
    <w:rPr>
      <w:sz w:val="20"/>
    </w:rPr>
  </w:style>
  <w:style w:type="paragraph" w:customStyle="1" w:styleId="CTA----">
    <w:name w:val="CTA ----"/>
    <w:basedOn w:val="OPCParaBase"/>
    <w:next w:val="Normal"/>
    <w:rsid w:val="007E320E"/>
    <w:pPr>
      <w:spacing w:before="60" w:line="240" w:lineRule="atLeast"/>
      <w:ind w:left="255" w:hanging="255"/>
    </w:pPr>
    <w:rPr>
      <w:sz w:val="20"/>
    </w:rPr>
  </w:style>
  <w:style w:type="paragraph" w:customStyle="1" w:styleId="CTA1a">
    <w:name w:val="CTA 1(a)"/>
    <w:basedOn w:val="OPCParaBase"/>
    <w:rsid w:val="007E320E"/>
    <w:pPr>
      <w:tabs>
        <w:tab w:val="right" w:pos="414"/>
      </w:tabs>
      <w:spacing w:before="40" w:line="240" w:lineRule="atLeast"/>
      <w:ind w:left="675" w:hanging="675"/>
    </w:pPr>
    <w:rPr>
      <w:sz w:val="20"/>
    </w:rPr>
  </w:style>
  <w:style w:type="paragraph" w:customStyle="1" w:styleId="CTA1ai">
    <w:name w:val="CTA 1(a)(i)"/>
    <w:basedOn w:val="OPCParaBase"/>
    <w:rsid w:val="007E320E"/>
    <w:pPr>
      <w:tabs>
        <w:tab w:val="right" w:pos="1004"/>
      </w:tabs>
      <w:spacing w:before="40" w:line="240" w:lineRule="atLeast"/>
      <w:ind w:left="1253" w:hanging="1253"/>
    </w:pPr>
    <w:rPr>
      <w:sz w:val="20"/>
    </w:rPr>
  </w:style>
  <w:style w:type="paragraph" w:customStyle="1" w:styleId="CTA2a">
    <w:name w:val="CTA 2(a)"/>
    <w:basedOn w:val="OPCParaBase"/>
    <w:rsid w:val="007E320E"/>
    <w:pPr>
      <w:tabs>
        <w:tab w:val="right" w:pos="482"/>
      </w:tabs>
      <w:spacing w:before="40" w:line="240" w:lineRule="atLeast"/>
      <w:ind w:left="748" w:hanging="748"/>
    </w:pPr>
    <w:rPr>
      <w:sz w:val="20"/>
    </w:rPr>
  </w:style>
  <w:style w:type="paragraph" w:customStyle="1" w:styleId="CTA2ai">
    <w:name w:val="CTA 2(a)(i)"/>
    <w:basedOn w:val="OPCParaBase"/>
    <w:rsid w:val="007E320E"/>
    <w:pPr>
      <w:tabs>
        <w:tab w:val="right" w:pos="1089"/>
      </w:tabs>
      <w:spacing w:before="40" w:line="240" w:lineRule="atLeast"/>
      <w:ind w:left="1327" w:hanging="1327"/>
    </w:pPr>
    <w:rPr>
      <w:sz w:val="20"/>
    </w:rPr>
  </w:style>
  <w:style w:type="paragraph" w:customStyle="1" w:styleId="CTA3a">
    <w:name w:val="CTA 3(a)"/>
    <w:basedOn w:val="OPCParaBase"/>
    <w:rsid w:val="007E320E"/>
    <w:pPr>
      <w:tabs>
        <w:tab w:val="right" w:pos="556"/>
      </w:tabs>
      <w:spacing w:before="40" w:line="240" w:lineRule="atLeast"/>
      <w:ind w:left="805" w:hanging="805"/>
    </w:pPr>
    <w:rPr>
      <w:sz w:val="20"/>
    </w:rPr>
  </w:style>
  <w:style w:type="paragraph" w:customStyle="1" w:styleId="CTA3ai">
    <w:name w:val="CTA 3(a)(i)"/>
    <w:basedOn w:val="OPCParaBase"/>
    <w:rsid w:val="007E320E"/>
    <w:pPr>
      <w:tabs>
        <w:tab w:val="right" w:pos="1140"/>
      </w:tabs>
      <w:spacing w:before="40" w:line="240" w:lineRule="atLeast"/>
      <w:ind w:left="1361" w:hanging="1361"/>
    </w:pPr>
    <w:rPr>
      <w:sz w:val="20"/>
    </w:rPr>
  </w:style>
  <w:style w:type="paragraph" w:customStyle="1" w:styleId="CTA4a">
    <w:name w:val="CTA 4(a)"/>
    <w:basedOn w:val="OPCParaBase"/>
    <w:rsid w:val="007E320E"/>
    <w:pPr>
      <w:tabs>
        <w:tab w:val="right" w:pos="624"/>
      </w:tabs>
      <w:spacing w:before="40" w:line="240" w:lineRule="atLeast"/>
      <w:ind w:left="873" w:hanging="873"/>
    </w:pPr>
    <w:rPr>
      <w:sz w:val="20"/>
    </w:rPr>
  </w:style>
  <w:style w:type="paragraph" w:customStyle="1" w:styleId="CTA4ai">
    <w:name w:val="CTA 4(a)(i)"/>
    <w:basedOn w:val="OPCParaBase"/>
    <w:rsid w:val="007E320E"/>
    <w:pPr>
      <w:tabs>
        <w:tab w:val="right" w:pos="1213"/>
      </w:tabs>
      <w:spacing w:before="40" w:line="240" w:lineRule="atLeast"/>
      <w:ind w:left="1452" w:hanging="1452"/>
    </w:pPr>
    <w:rPr>
      <w:sz w:val="20"/>
    </w:rPr>
  </w:style>
  <w:style w:type="paragraph" w:customStyle="1" w:styleId="CTACAPS">
    <w:name w:val="CTA CAPS"/>
    <w:basedOn w:val="OPCParaBase"/>
    <w:rsid w:val="007E320E"/>
    <w:pPr>
      <w:spacing w:before="60" w:line="240" w:lineRule="atLeast"/>
    </w:pPr>
    <w:rPr>
      <w:sz w:val="20"/>
    </w:rPr>
  </w:style>
  <w:style w:type="paragraph" w:customStyle="1" w:styleId="CTAright">
    <w:name w:val="CTA right"/>
    <w:basedOn w:val="OPCParaBase"/>
    <w:rsid w:val="007E320E"/>
    <w:pPr>
      <w:spacing w:before="60" w:line="240" w:lineRule="auto"/>
      <w:jc w:val="right"/>
    </w:pPr>
    <w:rPr>
      <w:sz w:val="20"/>
    </w:rPr>
  </w:style>
  <w:style w:type="paragraph" w:customStyle="1" w:styleId="subsection">
    <w:name w:val="subsection"/>
    <w:aliases w:val="ss"/>
    <w:basedOn w:val="OPCParaBase"/>
    <w:link w:val="subsectionChar"/>
    <w:rsid w:val="007E320E"/>
    <w:pPr>
      <w:tabs>
        <w:tab w:val="right" w:pos="1021"/>
      </w:tabs>
      <w:spacing w:before="180" w:line="240" w:lineRule="auto"/>
      <w:ind w:left="1134" w:hanging="1134"/>
    </w:pPr>
  </w:style>
  <w:style w:type="paragraph" w:customStyle="1" w:styleId="Definition">
    <w:name w:val="Definition"/>
    <w:aliases w:val="dd"/>
    <w:basedOn w:val="OPCParaBase"/>
    <w:rsid w:val="007E320E"/>
    <w:pPr>
      <w:spacing w:before="180" w:line="240" w:lineRule="auto"/>
      <w:ind w:left="1134"/>
    </w:pPr>
  </w:style>
  <w:style w:type="paragraph" w:customStyle="1" w:styleId="ETAsubitem">
    <w:name w:val="ETA(subitem)"/>
    <w:basedOn w:val="OPCParaBase"/>
    <w:rsid w:val="007E320E"/>
    <w:pPr>
      <w:tabs>
        <w:tab w:val="right" w:pos="340"/>
      </w:tabs>
      <w:spacing w:before="60" w:line="240" w:lineRule="auto"/>
      <w:ind w:left="454" w:hanging="454"/>
    </w:pPr>
    <w:rPr>
      <w:sz w:val="20"/>
    </w:rPr>
  </w:style>
  <w:style w:type="paragraph" w:customStyle="1" w:styleId="ETApara">
    <w:name w:val="ETA(para)"/>
    <w:basedOn w:val="OPCParaBase"/>
    <w:rsid w:val="007E320E"/>
    <w:pPr>
      <w:tabs>
        <w:tab w:val="right" w:pos="754"/>
      </w:tabs>
      <w:spacing w:before="60" w:line="240" w:lineRule="auto"/>
      <w:ind w:left="828" w:hanging="828"/>
    </w:pPr>
    <w:rPr>
      <w:sz w:val="20"/>
    </w:rPr>
  </w:style>
  <w:style w:type="paragraph" w:customStyle="1" w:styleId="ETAsubpara">
    <w:name w:val="ETA(subpara)"/>
    <w:basedOn w:val="OPCParaBase"/>
    <w:rsid w:val="007E320E"/>
    <w:pPr>
      <w:tabs>
        <w:tab w:val="right" w:pos="1083"/>
      </w:tabs>
      <w:spacing w:before="60" w:line="240" w:lineRule="auto"/>
      <w:ind w:left="1191" w:hanging="1191"/>
    </w:pPr>
    <w:rPr>
      <w:sz w:val="20"/>
    </w:rPr>
  </w:style>
  <w:style w:type="paragraph" w:customStyle="1" w:styleId="ETAsub-subpara">
    <w:name w:val="ETA(sub-subpara)"/>
    <w:basedOn w:val="OPCParaBase"/>
    <w:rsid w:val="007E320E"/>
    <w:pPr>
      <w:tabs>
        <w:tab w:val="right" w:pos="1412"/>
      </w:tabs>
      <w:spacing w:before="60" w:line="240" w:lineRule="auto"/>
      <w:ind w:left="1525" w:hanging="1525"/>
    </w:pPr>
    <w:rPr>
      <w:sz w:val="20"/>
    </w:rPr>
  </w:style>
  <w:style w:type="paragraph" w:customStyle="1" w:styleId="Formula">
    <w:name w:val="Formula"/>
    <w:basedOn w:val="OPCParaBase"/>
    <w:rsid w:val="007E320E"/>
    <w:pPr>
      <w:spacing w:line="240" w:lineRule="auto"/>
      <w:ind w:left="1134"/>
    </w:pPr>
    <w:rPr>
      <w:sz w:val="20"/>
    </w:rPr>
  </w:style>
  <w:style w:type="paragraph" w:styleId="Header">
    <w:name w:val="header"/>
    <w:basedOn w:val="OPCParaBase"/>
    <w:link w:val="HeaderChar"/>
    <w:unhideWhenUsed/>
    <w:rsid w:val="007E32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320E"/>
    <w:rPr>
      <w:rFonts w:eastAsia="Times New Roman" w:cs="Times New Roman"/>
      <w:sz w:val="16"/>
      <w:lang w:eastAsia="en-AU"/>
    </w:rPr>
  </w:style>
  <w:style w:type="paragraph" w:customStyle="1" w:styleId="House">
    <w:name w:val="House"/>
    <w:basedOn w:val="OPCParaBase"/>
    <w:rsid w:val="007E320E"/>
    <w:pPr>
      <w:spacing w:line="240" w:lineRule="auto"/>
    </w:pPr>
    <w:rPr>
      <w:sz w:val="28"/>
    </w:rPr>
  </w:style>
  <w:style w:type="paragraph" w:customStyle="1" w:styleId="Item">
    <w:name w:val="Item"/>
    <w:aliases w:val="i"/>
    <w:basedOn w:val="OPCParaBase"/>
    <w:next w:val="ItemHead"/>
    <w:rsid w:val="007E320E"/>
    <w:pPr>
      <w:keepLines/>
      <w:spacing w:before="80" w:line="240" w:lineRule="auto"/>
      <w:ind w:left="709"/>
    </w:pPr>
  </w:style>
  <w:style w:type="paragraph" w:customStyle="1" w:styleId="ItemHead">
    <w:name w:val="ItemHead"/>
    <w:aliases w:val="ih"/>
    <w:basedOn w:val="OPCParaBase"/>
    <w:next w:val="Item"/>
    <w:rsid w:val="007E32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320E"/>
    <w:pPr>
      <w:spacing w:line="240" w:lineRule="auto"/>
    </w:pPr>
    <w:rPr>
      <w:b/>
      <w:sz w:val="32"/>
    </w:rPr>
  </w:style>
  <w:style w:type="paragraph" w:customStyle="1" w:styleId="notedraft">
    <w:name w:val="note(draft)"/>
    <w:aliases w:val="nd"/>
    <w:basedOn w:val="OPCParaBase"/>
    <w:rsid w:val="007E320E"/>
    <w:pPr>
      <w:spacing w:before="240" w:line="240" w:lineRule="auto"/>
      <w:ind w:left="284" w:hanging="284"/>
    </w:pPr>
    <w:rPr>
      <w:i/>
      <w:sz w:val="24"/>
    </w:rPr>
  </w:style>
  <w:style w:type="paragraph" w:customStyle="1" w:styleId="notemargin">
    <w:name w:val="note(margin)"/>
    <w:aliases w:val="nm"/>
    <w:basedOn w:val="OPCParaBase"/>
    <w:rsid w:val="007E320E"/>
    <w:pPr>
      <w:tabs>
        <w:tab w:val="left" w:pos="709"/>
      </w:tabs>
      <w:spacing w:before="122" w:line="198" w:lineRule="exact"/>
      <w:ind w:left="709" w:hanging="709"/>
    </w:pPr>
    <w:rPr>
      <w:sz w:val="18"/>
    </w:rPr>
  </w:style>
  <w:style w:type="paragraph" w:customStyle="1" w:styleId="noteToPara">
    <w:name w:val="noteToPara"/>
    <w:aliases w:val="ntp"/>
    <w:basedOn w:val="OPCParaBase"/>
    <w:rsid w:val="007E320E"/>
    <w:pPr>
      <w:spacing w:before="122" w:line="198" w:lineRule="exact"/>
      <w:ind w:left="2353" w:hanging="709"/>
    </w:pPr>
    <w:rPr>
      <w:sz w:val="18"/>
    </w:rPr>
  </w:style>
  <w:style w:type="paragraph" w:customStyle="1" w:styleId="noteParlAmend">
    <w:name w:val="note(ParlAmend)"/>
    <w:aliases w:val="npp"/>
    <w:basedOn w:val="OPCParaBase"/>
    <w:next w:val="ParlAmend"/>
    <w:rsid w:val="007E320E"/>
    <w:pPr>
      <w:spacing w:line="240" w:lineRule="auto"/>
      <w:jc w:val="right"/>
    </w:pPr>
    <w:rPr>
      <w:rFonts w:ascii="Arial" w:hAnsi="Arial"/>
      <w:b/>
      <w:i/>
    </w:rPr>
  </w:style>
  <w:style w:type="paragraph" w:customStyle="1" w:styleId="Page1">
    <w:name w:val="Page1"/>
    <w:basedOn w:val="OPCParaBase"/>
    <w:rsid w:val="007E320E"/>
    <w:pPr>
      <w:spacing w:before="400" w:line="240" w:lineRule="auto"/>
    </w:pPr>
    <w:rPr>
      <w:b/>
      <w:sz w:val="32"/>
    </w:rPr>
  </w:style>
  <w:style w:type="paragraph" w:customStyle="1" w:styleId="PageBreak">
    <w:name w:val="PageBreak"/>
    <w:aliases w:val="pb"/>
    <w:basedOn w:val="OPCParaBase"/>
    <w:rsid w:val="007E320E"/>
    <w:pPr>
      <w:spacing w:line="240" w:lineRule="auto"/>
    </w:pPr>
    <w:rPr>
      <w:sz w:val="20"/>
    </w:rPr>
  </w:style>
  <w:style w:type="paragraph" w:customStyle="1" w:styleId="paragraphsub">
    <w:name w:val="paragraph(sub)"/>
    <w:aliases w:val="aa"/>
    <w:basedOn w:val="OPCParaBase"/>
    <w:rsid w:val="007E320E"/>
    <w:pPr>
      <w:tabs>
        <w:tab w:val="right" w:pos="1985"/>
      </w:tabs>
      <w:spacing w:before="40" w:line="240" w:lineRule="auto"/>
      <w:ind w:left="2098" w:hanging="2098"/>
    </w:pPr>
  </w:style>
  <w:style w:type="paragraph" w:customStyle="1" w:styleId="paragraphsub-sub">
    <w:name w:val="paragraph(sub-sub)"/>
    <w:aliases w:val="aaa"/>
    <w:basedOn w:val="OPCParaBase"/>
    <w:rsid w:val="007E320E"/>
    <w:pPr>
      <w:tabs>
        <w:tab w:val="right" w:pos="2722"/>
      </w:tabs>
      <w:spacing w:before="40" w:line="240" w:lineRule="auto"/>
      <w:ind w:left="2835" w:hanging="2835"/>
    </w:pPr>
  </w:style>
  <w:style w:type="paragraph" w:customStyle="1" w:styleId="paragraph">
    <w:name w:val="paragraph"/>
    <w:aliases w:val="a"/>
    <w:basedOn w:val="OPCParaBase"/>
    <w:link w:val="paragraphChar"/>
    <w:rsid w:val="007E320E"/>
    <w:pPr>
      <w:tabs>
        <w:tab w:val="right" w:pos="1531"/>
      </w:tabs>
      <w:spacing w:before="40" w:line="240" w:lineRule="auto"/>
      <w:ind w:left="1644" w:hanging="1644"/>
    </w:pPr>
  </w:style>
  <w:style w:type="paragraph" w:customStyle="1" w:styleId="ParlAmend">
    <w:name w:val="ParlAmend"/>
    <w:aliases w:val="pp"/>
    <w:basedOn w:val="OPCParaBase"/>
    <w:rsid w:val="007E320E"/>
    <w:pPr>
      <w:spacing w:before="240" w:line="240" w:lineRule="atLeast"/>
      <w:ind w:hanging="567"/>
    </w:pPr>
    <w:rPr>
      <w:sz w:val="24"/>
    </w:rPr>
  </w:style>
  <w:style w:type="paragraph" w:customStyle="1" w:styleId="Penalty">
    <w:name w:val="Penalty"/>
    <w:basedOn w:val="OPCParaBase"/>
    <w:rsid w:val="007E320E"/>
    <w:pPr>
      <w:tabs>
        <w:tab w:val="left" w:pos="2977"/>
      </w:tabs>
      <w:spacing w:before="180" w:line="240" w:lineRule="auto"/>
      <w:ind w:left="1985" w:hanging="851"/>
    </w:pPr>
  </w:style>
  <w:style w:type="paragraph" w:customStyle="1" w:styleId="Portfolio">
    <w:name w:val="Portfolio"/>
    <w:basedOn w:val="OPCParaBase"/>
    <w:rsid w:val="007E320E"/>
    <w:pPr>
      <w:spacing w:line="240" w:lineRule="auto"/>
    </w:pPr>
    <w:rPr>
      <w:i/>
      <w:sz w:val="20"/>
    </w:rPr>
  </w:style>
  <w:style w:type="paragraph" w:customStyle="1" w:styleId="Preamble">
    <w:name w:val="Preamble"/>
    <w:basedOn w:val="OPCParaBase"/>
    <w:next w:val="Normal"/>
    <w:rsid w:val="007E32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320E"/>
    <w:pPr>
      <w:spacing w:line="240" w:lineRule="auto"/>
    </w:pPr>
    <w:rPr>
      <w:i/>
      <w:sz w:val="20"/>
    </w:rPr>
  </w:style>
  <w:style w:type="paragraph" w:customStyle="1" w:styleId="Session">
    <w:name w:val="Session"/>
    <w:basedOn w:val="OPCParaBase"/>
    <w:rsid w:val="007E320E"/>
    <w:pPr>
      <w:spacing w:line="240" w:lineRule="auto"/>
    </w:pPr>
    <w:rPr>
      <w:sz w:val="28"/>
    </w:rPr>
  </w:style>
  <w:style w:type="paragraph" w:customStyle="1" w:styleId="Sponsor">
    <w:name w:val="Sponsor"/>
    <w:basedOn w:val="OPCParaBase"/>
    <w:rsid w:val="007E320E"/>
    <w:pPr>
      <w:spacing w:line="240" w:lineRule="auto"/>
    </w:pPr>
    <w:rPr>
      <w:i/>
    </w:rPr>
  </w:style>
  <w:style w:type="paragraph" w:customStyle="1" w:styleId="Subitem">
    <w:name w:val="Subitem"/>
    <w:aliases w:val="iss"/>
    <w:basedOn w:val="OPCParaBase"/>
    <w:rsid w:val="007E320E"/>
    <w:pPr>
      <w:spacing w:before="180" w:line="240" w:lineRule="auto"/>
      <w:ind w:left="709" w:hanging="709"/>
    </w:pPr>
  </w:style>
  <w:style w:type="paragraph" w:customStyle="1" w:styleId="SubitemHead">
    <w:name w:val="SubitemHead"/>
    <w:aliases w:val="issh"/>
    <w:basedOn w:val="OPCParaBase"/>
    <w:rsid w:val="007E32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320E"/>
    <w:pPr>
      <w:spacing w:before="40" w:line="240" w:lineRule="auto"/>
      <w:ind w:left="1134"/>
    </w:pPr>
  </w:style>
  <w:style w:type="paragraph" w:customStyle="1" w:styleId="SubsectionHead">
    <w:name w:val="SubsectionHead"/>
    <w:aliases w:val="ssh"/>
    <w:basedOn w:val="OPCParaBase"/>
    <w:next w:val="subsection"/>
    <w:rsid w:val="007E320E"/>
    <w:pPr>
      <w:keepNext/>
      <w:keepLines/>
      <w:spacing w:before="240" w:line="240" w:lineRule="auto"/>
      <w:ind w:left="1134"/>
    </w:pPr>
    <w:rPr>
      <w:i/>
    </w:rPr>
  </w:style>
  <w:style w:type="paragraph" w:customStyle="1" w:styleId="Tablea">
    <w:name w:val="Table(a)"/>
    <w:aliases w:val="ta"/>
    <w:basedOn w:val="OPCParaBase"/>
    <w:rsid w:val="007E320E"/>
    <w:pPr>
      <w:spacing w:before="60" w:line="240" w:lineRule="auto"/>
      <w:ind w:left="284" w:hanging="284"/>
    </w:pPr>
    <w:rPr>
      <w:sz w:val="20"/>
    </w:rPr>
  </w:style>
  <w:style w:type="paragraph" w:customStyle="1" w:styleId="TableAA">
    <w:name w:val="Table(AA)"/>
    <w:aliases w:val="taaa"/>
    <w:basedOn w:val="OPCParaBase"/>
    <w:rsid w:val="007E32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32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320E"/>
    <w:pPr>
      <w:spacing w:before="60" w:line="240" w:lineRule="atLeast"/>
    </w:pPr>
    <w:rPr>
      <w:sz w:val="20"/>
    </w:rPr>
  </w:style>
  <w:style w:type="paragraph" w:customStyle="1" w:styleId="TLPBoxTextnote">
    <w:name w:val="TLPBoxText(note"/>
    <w:aliases w:val="right)"/>
    <w:basedOn w:val="OPCParaBase"/>
    <w:rsid w:val="007E32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32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320E"/>
    <w:pPr>
      <w:spacing w:before="122" w:line="198" w:lineRule="exact"/>
      <w:ind w:left="1985" w:hanging="851"/>
      <w:jc w:val="right"/>
    </w:pPr>
    <w:rPr>
      <w:sz w:val="18"/>
    </w:rPr>
  </w:style>
  <w:style w:type="paragraph" w:customStyle="1" w:styleId="TLPTableBullet">
    <w:name w:val="TLPTableBullet"/>
    <w:aliases w:val="ttb"/>
    <w:basedOn w:val="OPCParaBase"/>
    <w:rsid w:val="007E320E"/>
    <w:pPr>
      <w:spacing w:line="240" w:lineRule="exact"/>
      <w:ind w:left="284" w:hanging="284"/>
    </w:pPr>
    <w:rPr>
      <w:sz w:val="20"/>
    </w:rPr>
  </w:style>
  <w:style w:type="paragraph" w:styleId="TOC1">
    <w:name w:val="toc 1"/>
    <w:basedOn w:val="OPCParaBase"/>
    <w:next w:val="Normal"/>
    <w:uiPriority w:val="39"/>
    <w:unhideWhenUsed/>
    <w:rsid w:val="007E32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32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32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E32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32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32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32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32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32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320E"/>
    <w:pPr>
      <w:keepLines/>
      <w:spacing w:before="240" w:after="120" w:line="240" w:lineRule="auto"/>
      <w:ind w:left="794"/>
    </w:pPr>
    <w:rPr>
      <w:b/>
      <w:kern w:val="28"/>
      <w:sz w:val="20"/>
    </w:rPr>
  </w:style>
  <w:style w:type="paragraph" w:customStyle="1" w:styleId="TofSectsHeading">
    <w:name w:val="TofSects(Heading)"/>
    <w:basedOn w:val="OPCParaBase"/>
    <w:rsid w:val="007E320E"/>
    <w:pPr>
      <w:spacing w:before="240" w:after="120" w:line="240" w:lineRule="auto"/>
    </w:pPr>
    <w:rPr>
      <w:b/>
      <w:sz w:val="24"/>
    </w:rPr>
  </w:style>
  <w:style w:type="paragraph" w:customStyle="1" w:styleId="TofSectsSection">
    <w:name w:val="TofSects(Section)"/>
    <w:basedOn w:val="OPCParaBase"/>
    <w:rsid w:val="007E320E"/>
    <w:pPr>
      <w:keepLines/>
      <w:spacing w:before="40" w:line="240" w:lineRule="auto"/>
      <w:ind w:left="1588" w:hanging="794"/>
    </w:pPr>
    <w:rPr>
      <w:kern w:val="28"/>
      <w:sz w:val="18"/>
    </w:rPr>
  </w:style>
  <w:style w:type="paragraph" w:customStyle="1" w:styleId="TofSectsSubdiv">
    <w:name w:val="TofSects(Subdiv)"/>
    <w:basedOn w:val="OPCParaBase"/>
    <w:rsid w:val="007E320E"/>
    <w:pPr>
      <w:keepLines/>
      <w:spacing w:before="80" w:line="240" w:lineRule="auto"/>
      <w:ind w:left="1588" w:hanging="794"/>
    </w:pPr>
    <w:rPr>
      <w:kern w:val="28"/>
    </w:rPr>
  </w:style>
  <w:style w:type="paragraph" w:customStyle="1" w:styleId="WRStyle">
    <w:name w:val="WR Style"/>
    <w:aliases w:val="WR"/>
    <w:basedOn w:val="OPCParaBase"/>
    <w:rsid w:val="007E320E"/>
    <w:pPr>
      <w:spacing w:before="240" w:line="240" w:lineRule="auto"/>
      <w:ind w:left="284" w:hanging="284"/>
    </w:pPr>
    <w:rPr>
      <w:b/>
      <w:i/>
      <w:kern w:val="28"/>
      <w:sz w:val="24"/>
    </w:rPr>
  </w:style>
  <w:style w:type="paragraph" w:customStyle="1" w:styleId="notepara">
    <w:name w:val="note(para)"/>
    <w:aliases w:val="na"/>
    <w:basedOn w:val="OPCParaBase"/>
    <w:rsid w:val="007E320E"/>
    <w:pPr>
      <w:spacing w:before="40" w:line="198" w:lineRule="exact"/>
      <w:ind w:left="2354" w:hanging="369"/>
    </w:pPr>
    <w:rPr>
      <w:sz w:val="18"/>
    </w:rPr>
  </w:style>
  <w:style w:type="paragraph" w:styleId="Footer">
    <w:name w:val="footer"/>
    <w:link w:val="FooterChar"/>
    <w:rsid w:val="007E32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320E"/>
    <w:rPr>
      <w:rFonts w:eastAsia="Times New Roman" w:cs="Times New Roman"/>
      <w:sz w:val="22"/>
      <w:szCs w:val="24"/>
      <w:lang w:eastAsia="en-AU"/>
    </w:rPr>
  </w:style>
  <w:style w:type="character" w:styleId="LineNumber">
    <w:name w:val="line number"/>
    <w:basedOn w:val="OPCCharBase"/>
    <w:uiPriority w:val="99"/>
    <w:semiHidden/>
    <w:unhideWhenUsed/>
    <w:rsid w:val="007E320E"/>
    <w:rPr>
      <w:sz w:val="16"/>
    </w:rPr>
  </w:style>
  <w:style w:type="table" w:customStyle="1" w:styleId="CFlag">
    <w:name w:val="CFlag"/>
    <w:basedOn w:val="TableNormal"/>
    <w:uiPriority w:val="99"/>
    <w:rsid w:val="007E320E"/>
    <w:rPr>
      <w:rFonts w:eastAsia="Times New Roman" w:cs="Times New Roman"/>
      <w:lang w:eastAsia="en-AU"/>
    </w:rPr>
    <w:tblPr/>
  </w:style>
  <w:style w:type="paragraph" w:customStyle="1" w:styleId="NotesHeading1">
    <w:name w:val="NotesHeading 1"/>
    <w:basedOn w:val="OPCParaBase"/>
    <w:next w:val="Normal"/>
    <w:rsid w:val="007E320E"/>
    <w:rPr>
      <w:b/>
      <w:sz w:val="28"/>
      <w:szCs w:val="28"/>
    </w:rPr>
  </w:style>
  <w:style w:type="paragraph" w:customStyle="1" w:styleId="NotesHeading2">
    <w:name w:val="NotesHeading 2"/>
    <w:basedOn w:val="OPCParaBase"/>
    <w:next w:val="Normal"/>
    <w:rsid w:val="007E320E"/>
    <w:rPr>
      <w:b/>
      <w:sz w:val="28"/>
      <w:szCs w:val="28"/>
    </w:rPr>
  </w:style>
  <w:style w:type="paragraph" w:customStyle="1" w:styleId="SignCoverPageEnd">
    <w:name w:val="SignCoverPageEnd"/>
    <w:basedOn w:val="OPCParaBase"/>
    <w:next w:val="Normal"/>
    <w:rsid w:val="007E32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320E"/>
    <w:pPr>
      <w:pBdr>
        <w:top w:val="single" w:sz="4" w:space="1" w:color="auto"/>
      </w:pBdr>
      <w:spacing w:before="360"/>
      <w:ind w:right="397"/>
      <w:jc w:val="both"/>
    </w:pPr>
  </w:style>
  <w:style w:type="paragraph" w:customStyle="1" w:styleId="Paragraphsub-sub-sub">
    <w:name w:val="Paragraph(sub-sub-sub)"/>
    <w:aliases w:val="aaaa"/>
    <w:basedOn w:val="OPCParaBase"/>
    <w:rsid w:val="007E32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32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32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32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32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320E"/>
    <w:pPr>
      <w:spacing w:before="120"/>
    </w:pPr>
  </w:style>
  <w:style w:type="paragraph" w:customStyle="1" w:styleId="TableTextEndNotes">
    <w:name w:val="TableTextEndNotes"/>
    <w:aliases w:val="Tten"/>
    <w:basedOn w:val="Normal"/>
    <w:rsid w:val="007E320E"/>
    <w:pPr>
      <w:spacing w:before="60" w:line="240" w:lineRule="auto"/>
    </w:pPr>
    <w:rPr>
      <w:rFonts w:cs="Arial"/>
      <w:sz w:val="20"/>
      <w:szCs w:val="22"/>
    </w:rPr>
  </w:style>
  <w:style w:type="paragraph" w:customStyle="1" w:styleId="TableHeading">
    <w:name w:val="TableHeading"/>
    <w:aliases w:val="th"/>
    <w:basedOn w:val="OPCParaBase"/>
    <w:next w:val="Tabletext"/>
    <w:rsid w:val="007E320E"/>
    <w:pPr>
      <w:keepNext/>
      <w:spacing w:before="60" w:line="240" w:lineRule="atLeast"/>
    </w:pPr>
    <w:rPr>
      <w:b/>
      <w:sz w:val="20"/>
    </w:rPr>
  </w:style>
  <w:style w:type="paragraph" w:customStyle="1" w:styleId="NoteToSubpara">
    <w:name w:val="NoteToSubpara"/>
    <w:aliases w:val="nts"/>
    <w:basedOn w:val="OPCParaBase"/>
    <w:rsid w:val="007E320E"/>
    <w:pPr>
      <w:spacing w:before="40" w:line="198" w:lineRule="exact"/>
      <w:ind w:left="2835" w:hanging="709"/>
    </w:pPr>
    <w:rPr>
      <w:sz w:val="18"/>
    </w:rPr>
  </w:style>
  <w:style w:type="paragraph" w:customStyle="1" w:styleId="ENoteTableHeading">
    <w:name w:val="ENoteTableHeading"/>
    <w:aliases w:val="enth"/>
    <w:basedOn w:val="OPCParaBase"/>
    <w:rsid w:val="007E320E"/>
    <w:pPr>
      <w:keepNext/>
      <w:spacing w:before="60" w:line="240" w:lineRule="atLeast"/>
    </w:pPr>
    <w:rPr>
      <w:rFonts w:ascii="Arial" w:hAnsi="Arial"/>
      <w:b/>
      <w:sz w:val="16"/>
    </w:rPr>
  </w:style>
  <w:style w:type="paragraph" w:customStyle="1" w:styleId="ENoteTTi">
    <w:name w:val="ENoteTTi"/>
    <w:aliases w:val="entti"/>
    <w:basedOn w:val="OPCParaBase"/>
    <w:rsid w:val="007E320E"/>
    <w:pPr>
      <w:keepNext/>
      <w:spacing w:before="60" w:line="240" w:lineRule="atLeast"/>
      <w:ind w:left="170"/>
    </w:pPr>
    <w:rPr>
      <w:sz w:val="16"/>
    </w:rPr>
  </w:style>
  <w:style w:type="paragraph" w:customStyle="1" w:styleId="ENotesHeading1">
    <w:name w:val="ENotesHeading 1"/>
    <w:aliases w:val="Enh1"/>
    <w:basedOn w:val="OPCParaBase"/>
    <w:next w:val="Normal"/>
    <w:rsid w:val="007E320E"/>
    <w:pPr>
      <w:spacing w:before="120"/>
      <w:outlineLvl w:val="1"/>
    </w:pPr>
    <w:rPr>
      <w:b/>
      <w:sz w:val="28"/>
      <w:szCs w:val="28"/>
    </w:rPr>
  </w:style>
  <w:style w:type="paragraph" w:customStyle="1" w:styleId="ENotesHeading2">
    <w:name w:val="ENotesHeading 2"/>
    <w:aliases w:val="Enh2"/>
    <w:basedOn w:val="OPCParaBase"/>
    <w:next w:val="Normal"/>
    <w:rsid w:val="007E320E"/>
    <w:pPr>
      <w:spacing w:before="120" w:after="120"/>
      <w:outlineLvl w:val="2"/>
    </w:pPr>
    <w:rPr>
      <w:b/>
      <w:sz w:val="24"/>
      <w:szCs w:val="28"/>
    </w:rPr>
  </w:style>
  <w:style w:type="paragraph" w:customStyle="1" w:styleId="ENoteTTIndentHeading">
    <w:name w:val="ENoteTTIndentHeading"/>
    <w:aliases w:val="enTTHi"/>
    <w:basedOn w:val="OPCParaBase"/>
    <w:rsid w:val="007E32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320E"/>
    <w:pPr>
      <w:spacing w:before="60" w:line="240" w:lineRule="atLeast"/>
    </w:pPr>
    <w:rPr>
      <w:sz w:val="16"/>
    </w:rPr>
  </w:style>
  <w:style w:type="paragraph" w:customStyle="1" w:styleId="MadeunderText">
    <w:name w:val="MadeunderText"/>
    <w:basedOn w:val="OPCParaBase"/>
    <w:next w:val="Normal"/>
    <w:rsid w:val="007E320E"/>
    <w:pPr>
      <w:spacing w:before="240"/>
    </w:pPr>
    <w:rPr>
      <w:sz w:val="24"/>
      <w:szCs w:val="24"/>
    </w:rPr>
  </w:style>
  <w:style w:type="paragraph" w:customStyle="1" w:styleId="ENotesHeading3">
    <w:name w:val="ENotesHeading 3"/>
    <w:aliases w:val="Enh3"/>
    <w:basedOn w:val="OPCParaBase"/>
    <w:next w:val="Normal"/>
    <w:rsid w:val="007E320E"/>
    <w:pPr>
      <w:keepNext/>
      <w:spacing w:before="120" w:line="240" w:lineRule="auto"/>
      <w:outlineLvl w:val="4"/>
    </w:pPr>
    <w:rPr>
      <w:b/>
      <w:szCs w:val="24"/>
    </w:rPr>
  </w:style>
  <w:style w:type="paragraph" w:customStyle="1" w:styleId="SubPartCASA">
    <w:name w:val="SubPart(CASA)"/>
    <w:aliases w:val="csp"/>
    <w:basedOn w:val="OPCParaBase"/>
    <w:next w:val="ActHead3"/>
    <w:rsid w:val="007E320E"/>
    <w:pPr>
      <w:keepNext/>
      <w:keepLines/>
      <w:spacing w:before="280"/>
      <w:outlineLvl w:val="1"/>
    </w:pPr>
    <w:rPr>
      <w:b/>
      <w:kern w:val="28"/>
      <w:sz w:val="32"/>
    </w:rPr>
  </w:style>
  <w:style w:type="character" w:customStyle="1" w:styleId="CharSubPartTextCASA">
    <w:name w:val="CharSubPartText(CASA)"/>
    <w:basedOn w:val="OPCCharBase"/>
    <w:uiPriority w:val="1"/>
    <w:rsid w:val="007E320E"/>
  </w:style>
  <w:style w:type="character" w:customStyle="1" w:styleId="CharSubPartNoCASA">
    <w:name w:val="CharSubPartNo(CASA)"/>
    <w:basedOn w:val="OPCCharBase"/>
    <w:uiPriority w:val="1"/>
    <w:rsid w:val="007E320E"/>
  </w:style>
  <w:style w:type="paragraph" w:customStyle="1" w:styleId="ENoteTTIndentHeadingSub">
    <w:name w:val="ENoteTTIndentHeadingSub"/>
    <w:aliases w:val="enTTHis"/>
    <w:basedOn w:val="OPCParaBase"/>
    <w:rsid w:val="007E320E"/>
    <w:pPr>
      <w:keepNext/>
      <w:spacing w:before="60" w:line="240" w:lineRule="atLeast"/>
      <w:ind w:left="340"/>
    </w:pPr>
    <w:rPr>
      <w:b/>
      <w:sz w:val="16"/>
    </w:rPr>
  </w:style>
  <w:style w:type="paragraph" w:customStyle="1" w:styleId="ENoteTTiSub">
    <w:name w:val="ENoteTTiSub"/>
    <w:aliases w:val="enttis"/>
    <w:basedOn w:val="OPCParaBase"/>
    <w:rsid w:val="007E320E"/>
    <w:pPr>
      <w:keepNext/>
      <w:spacing w:before="60" w:line="240" w:lineRule="atLeast"/>
      <w:ind w:left="340"/>
    </w:pPr>
    <w:rPr>
      <w:sz w:val="16"/>
    </w:rPr>
  </w:style>
  <w:style w:type="paragraph" w:customStyle="1" w:styleId="SubDivisionMigration">
    <w:name w:val="SubDivisionMigration"/>
    <w:aliases w:val="sdm"/>
    <w:basedOn w:val="OPCParaBase"/>
    <w:rsid w:val="007E32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320E"/>
    <w:pPr>
      <w:keepNext/>
      <w:keepLines/>
      <w:spacing w:before="240" w:line="240" w:lineRule="auto"/>
      <w:ind w:left="1134" w:hanging="1134"/>
    </w:pPr>
    <w:rPr>
      <w:b/>
      <w:sz w:val="28"/>
    </w:rPr>
  </w:style>
  <w:style w:type="table" w:styleId="TableGrid">
    <w:name w:val="Table Grid"/>
    <w:basedOn w:val="TableNormal"/>
    <w:uiPriority w:val="59"/>
    <w:rsid w:val="007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E32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32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320E"/>
    <w:rPr>
      <w:sz w:val="22"/>
    </w:rPr>
  </w:style>
  <w:style w:type="paragraph" w:customStyle="1" w:styleId="SOTextNote">
    <w:name w:val="SO TextNote"/>
    <w:aliases w:val="sont"/>
    <w:basedOn w:val="SOText"/>
    <w:qFormat/>
    <w:rsid w:val="007E320E"/>
    <w:pPr>
      <w:spacing w:before="122" w:line="198" w:lineRule="exact"/>
      <w:ind w:left="1843" w:hanging="709"/>
    </w:pPr>
    <w:rPr>
      <w:sz w:val="18"/>
    </w:rPr>
  </w:style>
  <w:style w:type="paragraph" w:customStyle="1" w:styleId="SOPara">
    <w:name w:val="SO Para"/>
    <w:aliases w:val="soa"/>
    <w:basedOn w:val="SOText"/>
    <w:link w:val="SOParaChar"/>
    <w:qFormat/>
    <w:rsid w:val="007E320E"/>
    <w:pPr>
      <w:tabs>
        <w:tab w:val="right" w:pos="1786"/>
      </w:tabs>
      <w:spacing w:before="40"/>
      <w:ind w:left="2070" w:hanging="936"/>
    </w:pPr>
  </w:style>
  <w:style w:type="character" w:customStyle="1" w:styleId="SOParaChar">
    <w:name w:val="SO Para Char"/>
    <w:aliases w:val="soa Char"/>
    <w:basedOn w:val="DefaultParagraphFont"/>
    <w:link w:val="SOPara"/>
    <w:rsid w:val="007E320E"/>
    <w:rPr>
      <w:sz w:val="22"/>
    </w:rPr>
  </w:style>
  <w:style w:type="paragraph" w:customStyle="1" w:styleId="FileName">
    <w:name w:val="FileName"/>
    <w:basedOn w:val="Normal"/>
    <w:rsid w:val="007E320E"/>
  </w:style>
  <w:style w:type="paragraph" w:customStyle="1" w:styleId="SOHeadBold">
    <w:name w:val="SO HeadBold"/>
    <w:aliases w:val="sohb"/>
    <w:basedOn w:val="SOText"/>
    <w:next w:val="SOText"/>
    <w:link w:val="SOHeadBoldChar"/>
    <w:qFormat/>
    <w:rsid w:val="007E320E"/>
    <w:rPr>
      <w:b/>
    </w:rPr>
  </w:style>
  <w:style w:type="character" w:customStyle="1" w:styleId="SOHeadBoldChar">
    <w:name w:val="SO HeadBold Char"/>
    <w:aliases w:val="sohb Char"/>
    <w:basedOn w:val="DefaultParagraphFont"/>
    <w:link w:val="SOHeadBold"/>
    <w:rsid w:val="007E320E"/>
    <w:rPr>
      <w:b/>
      <w:sz w:val="22"/>
    </w:rPr>
  </w:style>
  <w:style w:type="paragraph" w:customStyle="1" w:styleId="SOHeadItalic">
    <w:name w:val="SO HeadItalic"/>
    <w:aliases w:val="sohi"/>
    <w:basedOn w:val="SOText"/>
    <w:next w:val="SOText"/>
    <w:link w:val="SOHeadItalicChar"/>
    <w:qFormat/>
    <w:rsid w:val="007E320E"/>
    <w:rPr>
      <w:i/>
    </w:rPr>
  </w:style>
  <w:style w:type="character" w:customStyle="1" w:styleId="SOHeadItalicChar">
    <w:name w:val="SO HeadItalic Char"/>
    <w:aliases w:val="sohi Char"/>
    <w:basedOn w:val="DefaultParagraphFont"/>
    <w:link w:val="SOHeadItalic"/>
    <w:rsid w:val="007E320E"/>
    <w:rPr>
      <w:i/>
      <w:sz w:val="22"/>
    </w:rPr>
  </w:style>
  <w:style w:type="paragraph" w:customStyle="1" w:styleId="SOBullet">
    <w:name w:val="SO Bullet"/>
    <w:aliases w:val="sotb"/>
    <w:basedOn w:val="SOText"/>
    <w:link w:val="SOBulletChar"/>
    <w:qFormat/>
    <w:rsid w:val="007E320E"/>
    <w:pPr>
      <w:ind w:left="1559" w:hanging="425"/>
    </w:pPr>
  </w:style>
  <w:style w:type="character" w:customStyle="1" w:styleId="SOBulletChar">
    <w:name w:val="SO Bullet Char"/>
    <w:aliases w:val="sotb Char"/>
    <w:basedOn w:val="DefaultParagraphFont"/>
    <w:link w:val="SOBullet"/>
    <w:rsid w:val="007E320E"/>
    <w:rPr>
      <w:sz w:val="22"/>
    </w:rPr>
  </w:style>
  <w:style w:type="paragraph" w:customStyle="1" w:styleId="SOBulletNote">
    <w:name w:val="SO BulletNote"/>
    <w:aliases w:val="sonb"/>
    <w:basedOn w:val="SOTextNote"/>
    <w:link w:val="SOBulletNoteChar"/>
    <w:qFormat/>
    <w:rsid w:val="007E320E"/>
    <w:pPr>
      <w:tabs>
        <w:tab w:val="left" w:pos="1560"/>
      </w:tabs>
      <w:ind w:left="2268" w:hanging="1134"/>
    </w:pPr>
  </w:style>
  <w:style w:type="character" w:customStyle="1" w:styleId="SOBulletNoteChar">
    <w:name w:val="SO BulletNote Char"/>
    <w:aliases w:val="sonb Char"/>
    <w:basedOn w:val="DefaultParagraphFont"/>
    <w:link w:val="SOBulletNote"/>
    <w:rsid w:val="007E320E"/>
    <w:rPr>
      <w:sz w:val="18"/>
    </w:rPr>
  </w:style>
  <w:style w:type="paragraph" w:customStyle="1" w:styleId="SOText2">
    <w:name w:val="SO Text2"/>
    <w:aliases w:val="sot2"/>
    <w:basedOn w:val="Normal"/>
    <w:next w:val="SOText"/>
    <w:link w:val="SOText2Char"/>
    <w:rsid w:val="007E32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320E"/>
    <w:rPr>
      <w:sz w:val="22"/>
    </w:rPr>
  </w:style>
  <w:style w:type="character" w:customStyle="1" w:styleId="Heading1Char">
    <w:name w:val="Heading 1 Char"/>
    <w:basedOn w:val="DefaultParagraphFont"/>
    <w:link w:val="Heading1"/>
    <w:uiPriority w:val="9"/>
    <w:rsid w:val="000A1D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1D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1D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A1D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A1D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A1D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A1D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A1D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1DE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0A1DEA"/>
    <w:rPr>
      <w:rFonts w:eastAsia="Times New Roman" w:cs="Times New Roman"/>
      <w:sz w:val="22"/>
      <w:lang w:eastAsia="en-AU"/>
    </w:rPr>
  </w:style>
  <w:style w:type="character" w:customStyle="1" w:styleId="paragraphChar">
    <w:name w:val="paragraph Char"/>
    <w:aliases w:val="a Char"/>
    <w:link w:val="paragraph"/>
    <w:rsid w:val="008B7B1E"/>
    <w:rPr>
      <w:rFonts w:eastAsia="Times New Roman" w:cs="Times New Roman"/>
      <w:sz w:val="22"/>
      <w:lang w:eastAsia="en-AU"/>
    </w:rPr>
  </w:style>
  <w:style w:type="paragraph" w:styleId="BalloonText">
    <w:name w:val="Balloon Text"/>
    <w:basedOn w:val="Normal"/>
    <w:link w:val="BalloonTextChar"/>
    <w:uiPriority w:val="99"/>
    <w:semiHidden/>
    <w:unhideWhenUsed/>
    <w:rsid w:val="00B629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94"/>
    <w:rPr>
      <w:rFonts w:ascii="Tahoma" w:hAnsi="Tahoma" w:cs="Tahoma"/>
      <w:sz w:val="16"/>
      <w:szCs w:val="16"/>
    </w:rPr>
  </w:style>
  <w:style w:type="paragraph" w:customStyle="1" w:styleId="ShortTP1">
    <w:name w:val="ShortTP1"/>
    <w:basedOn w:val="ShortT"/>
    <w:link w:val="ShortTP1Char"/>
    <w:rsid w:val="00795B94"/>
    <w:pPr>
      <w:spacing w:before="800"/>
    </w:pPr>
  </w:style>
  <w:style w:type="character" w:customStyle="1" w:styleId="OPCParaBaseChar">
    <w:name w:val="OPCParaBase Char"/>
    <w:basedOn w:val="DefaultParagraphFont"/>
    <w:link w:val="OPCParaBase"/>
    <w:rsid w:val="00795B94"/>
    <w:rPr>
      <w:rFonts w:eastAsia="Times New Roman" w:cs="Times New Roman"/>
      <w:sz w:val="22"/>
      <w:lang w:eastAsia="en-AU"/>
    </w:rPr>
  </w:style>
  <w:style w:type="character" w:customStyle="1" w:styleId="ShortTChar">
    <w:name w:val="ShortT Char"/>
    <w:basedOn w:val="OPCParaBaseChar"/>
    <w:link w:val="ShortT"/>
    <w:rsid w:val="00795B94"/>
    <w:rPr>
      <w:rFonts w:eastAsia="Times New Roman" w:cs="Times New Roman"/>
      <w:b/>
      <w:sz w:val="40"/>
      <w:lang w:eastAsia="en-AU"/>
    </w:rPr>
  </w:style>
  <w:style w:type="character" w:customStyle="1" w:styleId="ShortTP1Char">
    <w:name w:val="ShortTP1 Char"/>
    <w:basedOn w:val="ShortTChar"/>
    <w:link w:val="ShortTP1"/>
    <w:rsid w:val="00795B94"/>
    <w:rPr>
      <w:rFonts w:eastAsia="Times New Roman" w:cs="Times New Roman"/>
      <w:b/>
      <w:sz w:val="40"/>
      <w:lang w:eastAsia="en-AU"/>
    </w:rPr>
  </w:style>
  <w:style w:type="paragraph" w:customStyle="1" w:styleId="ActNoP1">
    <w:name w:val="ActNoP1"/>
    <w:basedOn w:val="Actno"/>
    <w:link w:val="ActNoP1Char"/>
    <w:rsid w:val="00795B94"/>
    <w:pPr>
      <w:spacing w:before="800"/>
    </w:pPr>
    <w:rPr>
      <w:sz w:val="28"/>
    </w:rPr>
  </w:style>
  <w:style w:type="character" w:customStyle="1" w:styleId="ActnoChar">
    <w:name w:val="Actno Char"/>
    <w:basedOn w:val="ShortTChar"/>
    <w:link w:val="Actno"/>
    <w:rsid w:val="00795B94"/>
    <w:rPr>
      <w:rFonts w:eastAsia="Times New Roman" w:cs="Times New Roman"/>
      <w:b/>
      <w:sz w:val="40"/>
      <w:lang w:eastAsia="en-AU"/>
    </w:rPr>
  </w:style>
  <w:style w:type="character" w:customStyle="1" w:styleId="ActNoP1Char">
    <w:name w:val="ActNoP1 Char"/>
    <w:basedOn w:val="ActnoChar"/>
    <w:link w:val="ActNoP1"/>
    <w:rsid w:val="00795B94"/>
    <w:rPr>
      <w:rFonts w:eastAsia="Times New Roman" w:cs="Times New Roman"/>
      <w:b/>
      <w:sz w:val="28"/>
      <w:lang w:eastAsia="en-AU"/>
    </w:rPr>
  </w:style>
  <w:style w:type="paragraph" w:customStyle="1" w:styleId="ShortTCP">
    <w:name w:val="ShortTCP"/>
    <w:basedOn w:val="ShortT"/>
    <w:link w:val="ShortTCPChar"/>
    <w:rsid w:val="00795B94"/>
  </w:style>
  <w:style w:type="character" w:customStyle="1" w:styleId="ShortTCPChar">
    <w:name w:val="ShortTCP Char"/>
    <w:basedOn w:val="ShortTChar"/>
    <w:link w:val="ShortTCP"/>
    <w:rsid w:val="00795B94"/>
    <w:rPr>
      <w:rFonts w:eastAsia="Times New Roman" w:cs="Times New Roman"/>
      <w:b/>
      <w:sz w:val="40"/>
      <w:lang w:eastAsia="en-AU"/>
    </w:rPr>
  </w:style>
  <w:style w:type="paragraph" w:customStyle="1" w:styleId="ActNoCP">
    <w:name w:val="ActNoCP"/>
    <w:basedOn w:val="Actno"/>
    <w:link w:val="ActNoCPChar"/>
    <w:rsid w:val="00795B94"/>
    <w:pPr>
      <w:spacing w:before="400"/>
    </w:pPr>
  </w:style>
  <w:style w:type="character" w:customStyle="1" w:styleId="ActNoCPChar">
    <w:name w:val="ActNoCP Char"/>
    <w:basedOn w:val="ActnoChar"/>
    <w:link w:val="ActNoCP"/>
    <w:rsid w:val="00795B94"/>
    <w:rPr>
      <w:rFonts w:eastAsia="Times New Roman" w:cs="Times New Roman"/>
      <w:b/>
      <w:sz w:val="40"/>
      <w:lang w:eastAsia="en-AU"/>
    </w:rPr>
  </w:style>
  <w:style w:type="paragraph" w:customStyle="1" w:styleId="AssentBk">
    <w:name w:val="AssentBk"/>
    <w:basedOn w:val="Normal"/>
    <w:rsid w:val="00795B94"/>
    <w:pPr>
      <w:spacing w:line="240" w:lineRule="auto"/>
    </w:pPr>
    <w:rPr>
      <w:rFonts w:eastAsia="Times New Roman" w:cs="Times New Roman"/>
      <w:sz w:val="20"/>
      <w:lang w:eastAsia="en-AU"/>
    </w:rPr>
  </w:style>
  <w:style w:type="paragraph" w:customStyle="1" w:styleId="AssentDt">
    <w:name w:val="AssentDt"/>
    <w:basedOn w:val="Normal"/>
    <w:rsid w:val="00B44EAB"/>
    <w:pPr>
      <w:spacing w:line="240" w:lineRule="auto"/>
    </w:pPr>
    <w:rPr>
      <w:rFonts w:eastAsia="Times New Roman" w:cs="Times New Roman"/>
      <w:sz w:val="20"/>
      <w:lang w:eastAsia="en-AU"/>
    </w:rPr>
  </w:style>
  <w:style w:type="paragraph" w:customStyle="1" w:styleId="2ndRd">
    <w:name w:val="2ndRd"/>
    <w:basedOn w:val="Normal"/>
    <w:rsid w:val="00B44EAB"/>
    <w:pPr>
      <w:spacing w:line="240" w:lineRule="auto"/>
    </w:pPr>
    <w:rPr>
      <w:rFonts w:eastAsia="Times New Roman" w:cs="Times New Roman"/>
      <w:sz w:val="20"/>
      <w:lang w:eastAsia="en-AU"/>
    </w:rPr>
  </w:style>
  <w:style w:type="paragraph" w:customStyle="1" w:styleId="ScalePlusRef">
    <w:name w:val="ScalePlusRef"/>
    <w:basedOn w:val="Normal"/>
    <w:rsid w:val="00B44EA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20E"/>
    <w:pPr>
      <w:spacing w:line="260" w:lineRule="atLeast"/>
    </w:pPr>
    <w:rPr>
      <w:sz w:val="22"/>
    </w:rPr>
  </w:style>
  <w:style w:type="paragraph" w:styleId="Heading1">
    <w:name w:val="heading 1"/>
    <w:basedOn w:val="Normal"/>
    <w:next w:val="Normal"/>
    <w:link w:val="Heading1Char"/>
    <w:uiPriority w:val="9"/>
    <w:qFormat/>
    <w:rsid w:val="000A1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1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1D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1D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1D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1D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1D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1D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A1D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320E"/>
  </w:style>
  <w:style w:type="paragraph" w:customStyle="1" w:styleId="OPCParaBase">
    <w:name w:val="OPCParaBase"/>
    <w:link w:val="OPCParaBaseChar"/>
    <w:qFormat/>
    <w:rsid w:val="007E32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E320E"/>
    <w:pPr>
      <w:spacing w:line="240" w:lineRule="auto"/>
    </w:pPr>
    <w:rPr>
      <w:b/>
      <w:sz w:val="40"/>
    </w:rPr>
  </w:style>
  <w:style w:type="paragraph" w:customStyle="1" w:styleId="ActHead1">
    <w:name w:val="ActHead 1"/>
    <w:aliases w:val="c"/>
    <w:basedOn w:val="OPCParaBase"/>
    <w:next w:val="Normal"/>
    <w:qFormat/>
    <w:rsid w:val="007E32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32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32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32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32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32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32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32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32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E320E"/>
  </w:style>
  <w:style w:type="paragraph" w:customStyle="1" w:styleId="Blocks">
    <w:name w:val="Blocks"/>
    <w:aliases w:val="bb"/>
    <w:basedOn w:val="OPCParaBase"/>
    <w:qFormat/>
    <w:rsid w:val="007E320E"/>
    <w:pPr>
      <w:spacing w:line="240" w:lineRule="auto"/>
    </w:pPr>
    <w:rPr>
      <w:sz w:val="24"/>
    </w:rPr>
  </w:style>
  <w:style w:type="paragraph" w:customStyle="1" w:styleId="BoxText">
    <w:name w:val="BoxText"/>
    <w:aliases w:val="bt"/>
    <w:basedOn w:val="OPCParaBase"/>
    <w:qFormat/>
    <w:rsid w:val="007E32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320E"/>
    <w:rPr>
      <w:b/>
    </w:rPr>
  </w:style>
  <w:style w:type="paragraph" w:customStyle="1" w:styleId="BoxHeadItalic">
    <w:name w:val="BoxHeadItalic"/>
    <w:aliases w:val="bhi"/>
    <w:basedOn w:val="BoxText"/>
    <w:next w:val="BoxStep"/>
    <w:qFormat/>
    <w:rsid w:val="007E320E"/>
    <w:rPr>
      <w:i/>
    </w:rPr>
  </w:style>
  <w:style w:type="paragraph" w:customStyle="1" w:styleId="BoxList">
    <w:name w:val="BoxList"/>
    <w:aliases w:val="bl"/>
    <w:basedOn w:val="BoxText"/>
    <w:qFormat/>
    <w:rsid w:val="007E320E"/>
    <w:pPr>
      <w:ind w:left="1559" w:hanging="425"/>
    </w:pPr>
  </w:style>
  <w:style w:type="paragraph" w:customStyle="1" w:styleId="BoxNote">
    <w:name w:val="BoxNote"/>
    <w:aliases w:val="bn"/>
    <w:basedOn w:val="BoxText"/>
    <w:qFormat/>
    <w:rsid w:val="007E320E"/>
    <w:pPr>
      <w:tabs>
        <w:tab w:val="left" w:pos="1985"/>
      </w:tabs>
      <w:spacing w:before="122" w:line="198" w:lineRule="exact"/>
      <w:ind w:left="2948" w:hanging="1814"/>
    </w:pPr>
    <w:rPr>
      <w:sz w:val="18"/>
    </w:rPr>
  </w:style>
  <w:style w:type="paragraph" w:customStyle="1" w:styleId="BoxPara">
    <w:name w:val="BoxPara"/>
    <w:aliases w:val="bp"/>
    <w:basedOn w:val="BoxText"/>
    <w:qFormat/>
    <w:rsid w:val="007E320E"/>
    <w:pPr>
      <w:tabs>
        <w:tab w:val="right" w:pos="2268"/>
      </w:tabs>
      <w:ind w:left="2552" w:hanging="1418"/>
    </w:pPr>
  </w:style>
  <w:style w:type="paragraph" w:customStyle="1" w:styleId="BoxStep">
    <w:name w:val="BoxStep"/>
    <w:aliases w:val="bs"/>
    <w:basedOn w:val="BoxText"/>
    <w:qFormat/>
    <w:rsid w:val="007E320E"/>
    <w:pPr>
      <w:ind w:left="1985" w:hanging="851"/>
    </w:pPr>
  </w:style>
  <w:style w:type="character" w:customStyle="1" w:styleId="CharAmPartNo">
    <w:name w:val="CharAmPartNo"/>
    <w:basedOn w:val="OPCCharBase"/>
    <w:qFormat/>
    <w:rsid w:val="007E320E"/>
  </w:style>
  <w:style w:type="character" w:customStyle="1" w:styleId="CharAmPartText">
    <w:name w:val="CharAmPartText"/>
    <w:basedOn w:val="OPCCharBase"/>
    <w:qFormat/>
    <w:rsid w:val="007E320E"/>
  </w:style>
  <w:style w:type="character" w:customStyle="1" w:styleId="CharAmSchNo">
    <w:name w:val="CharAmSchNo"/>
    <w:basedOn w:val="OPCCharBase"/>
    <w:qFormat/>
    <w:rsid w:val="007E320E"/>
  </w:style>
  <w:style w:type="character" w:customStyle="1" w:styleId="CharAmSchText">
    <w:name w:val="CharAmSchText"/>
    <w:basedOn w:val="OPCCharBase"/>
    <w:qFormat/>
    <w:rsid w:val="007E320E"/>
  </w:style>
  <w:style w:type="character" w:customStyle="1" w:styleId="CharBoldItalic">
    <w:name w:val="CharBoldItalic"/>
    <w:basedOn w:val="OPCCharBase"/>
    <w:uiPriority w:val="1"/>
    <w:qFormat/>
    <w:rsid w:val="007E320E"/>
    <w:rPr>
      <w:b/>
      <w:i/>
    </w:rPr>
  </w:style>
  <w:style w:type="character" w:customStyle="1" w:styleId="CharChapNo">
    <w:name w:val="CharChapNo"/>
    <w:basedOn w:val="OPCCharBase"/>
    <w:uiPriority w:val="1"/>
    <w:qFormat/>
    <w:rsid w:val="007E320E"/>
  </w:style>
  <w:style w:type="character" w:customStyle="1" w:styleId="CharChapText">
    <w:name w:val="CharChapText"/>
    <w:basedOn w:val="OPCCharBase"/>
    <w:uiPriority w:val="1"/>
    <w:qFormat/>
    <w:rsid w:val="007E320E"/>
  </w:style>
  <w:style w:type="character" w:customStyle="1" w:styleId="CharDivNo">
    <w:name w:val="CharDivNo"/>
    <w:basedOn w:val="OPCCharBase"/>
    <w:uiPriority w:val="1"/>
    <w:qFormat/>
    <w:rsid w:val="007E320E"/>
  </w:style>
  <w:style w:type="character" w:customStyle="1" w:styleId="CharDivText">
    <w:name w:val="CharDivText"/>
    <w:basedOn w:val="OPCCharBase"/>
    <w:uiPriority w:val="1"/>
    <w:qFormat/>
    <w:rsid w:val="007E320E"/>
  </w:style>
  <w:style w:type="character" w:customStyle="1" w:styleId="CharItalic">
    <w:name w:val="CharItalic"/>
    <w:basedOn w:val="OPCCharBase"/>
    <w:uiPriority w:val="1"/>
    <w:qFormat/>
    <w:rsid w:val="007E320E"/>
    <w:rPr>
      <w:i/>
    </w:rPr>
  </w:style>
  <w:style w:type="character" w:customStyle="1" w:styleId="CharPartNo">
    <w:name w:val="CharPartNo"/>
    <w:basedOn w:val="OPCCharBase"/>
    <w:uiPriority w:val="1"/>
    <w:qFormat/>
    <w:rsid w:val="007E320E"/>
  </w:style>
  <w:style w:type="character" w:customStyle="1" w:styleId="CharPartText">
    <w:name w:val="CharPartText"/>
    <w:basedOn w:val="OPCCharBase"/>
    <w:uiPriority w:val="1"/>
    <w:qFormat/>
    <w:rsid w:val="007E320E"/>
  </w:style>
  <w:style w:type="character" w:customStyle="1" w:styleId="CharSectno">
    <w:name w:val="CharSectno"/>
    <w:basedOn w:val="OPCCharBase"/>
    <w:qFormat/>
    <w:rsid w:val="007E320E"/>
  </w:style>
  <w:style w:type="character" w:customStyle="1" w:styleId="CharSubdNo">
    <w:name w:val="CharSubdNo"/>
    <w:basedOn w:val="OPCCharBase"/>
    <w:uiPriority w:val="1"/>
    <w:qFormat/>
    <w:rsid w:val="007E320E"/>
  </w:style>
  <w:style w:type="character" w:customStyle="1" w:styleId="CharSubdText">
    <w:name w:val="CharSubdText"/>
    <w:basedOn w:val="OPCCharBase"/>
    <w:uiPriority w:val="1"/>
    <w:qFormat/>
    <w:rsid w:val="007E320E"/>
  </w:style>
  <w:style w:type="paragraph" w:customStyle="1" w:styleId="CTA--">
    <w:name w:val="CTA --"/>
    <w:basedOn w:val="OPCParaBase"/>
    <w:next w:val="Normal"/>
    <w:rsid w:val="007E320E"/>
    <w:pPr>
      <w:spacing w:before="60" w:line="240" w:lineRule="atLeast"/>
      <w:ind w:left="142" w:hanging="142"/>
    </w:pPr>
    <w:rPr>
      <w:sz w:val="20"/>
    </w:rPr>
  </w:style>
  <w:style w:type="paragraph" w:customStyle="1" w:styleId="CTA-">
    <w:name w:val="CTA -"/>
    <w:basedOn w:val="OPCParaBase"/>
    <w:rsid w:val="007E320E"/>
    <w:pPr>
      <w:spacing w:before="60" w:line="240" w:lineRule="atLeast"/>
      <w:ind w:left="85" w:hanging="85"/>
    </w:pPr>
    <w:rPr>
      <w:sz w:val="20"/>
    </w:rPr>
  </w:style>
  <w:style w:type="paragraph" w:customStyle="1" w:styleId="CTA---">
    <w:name w:val="CTA ---"/>
    <w:basedOn w:val="OPCParaBase"/>
    <w:next w:val="Normal"/>
    <w:rsid w:val="007E320E"/>
    <w:pPr>
      <w:spacing w:before="60" w:line="240" w:lineRule="atLeast"/>
      <w:ind w:left="198" w:hanging="198"/>
    </w:pPr>
    <w:rPr>
      <w:sz w:val="20"/>
    </w:rPr>
  </w:style>
  <w:style w:type="paragraph" w:customStyle="1" w:styleId="CTA----">
    <w:name w:val="CTA ----"/>
    <w:basedOn w:val="OPCParaBase"/>
    <w:next w:val="Normal"/>
    <w:rsid w:val="007E320E"/>
    <w:pPr>
      <w:spacing w:before="60" w:line="240" w:lineRule="atLeast"/>
      <w:ind w:left="255" w:hanging="255"/>
    </w:pPr>
    <w:rPr>
      <w:sz w:val="20"/>
    </w:rPr>
  </w:style>
  <w:style w:type="paragraph" w:customStyle="1" w:styleId="CTA1a">
    <w:name w:val="CTA 1(a)"/>
    <w:basedOn w:val="OPCParaBase"/>
    <w:rsid w:val="007E320E"/>
    <w:pPr>
      <w:tabs>
        <w:tab w:val="right" w:pos="414"/>
      </w:tabs>
      <w:spacing w:before="40" w:line="240" w:lineRule="atLeast"/>
      <w:ind w:left="675" w:hanging="675"/>
    </w:pPr>
    <w:rPr>
      <w:sz w:val="20"/>
    </w:rPr>
  </w:style>
  <w:style w:type="paragraph" w:customStyle="1" w:styleId="CTA1ai">
    <w:name w:val="CTA 1(a)(i)"/>
    <w:basedOn w:val="OPCParaBase"/>
    <w:rsid w:val="007E320E"/>
    <w:pPr>
      <w:tabs>
        <w:tab w:val="right" w:pos="1004"/>
      </w:tabs>
      <w:spacing w:before="40" w:line="240" w:lineRule="atLeast"/>
      <w:ind w:left="1253" w:hanging="1253"/>
    </w:pPr>
    <w:rPr>
      <w:sz w:val="20"/>
    </w:rPr>
  </w:style>
  <w:style w:type="paragraph" w:customStyle="1" w:styleId="CTA2a">
    <w:name w:val="CTA 2(a)"/>
    <w:basedOn w:val="OPCParaBase"/>
    <w:rsid w:val="007E320E"/>
    <w:pPr>
      <w:tabs>
        <w:tab w:val="right" w:pos="482"/>
      </w:tabs>
      <w:spacing w:before="40" w:line="240" w:lineRule="atLeast"/>
      <w:ind w:left="748" w:hanging="748"/>
    </w:pPr>
    <w:rPr>
      <w:sz w:val="20"/>
    </w:rPr>
  </w:style>
  <w:style w:type="paragraph" w:customStyle="1" w:styleId="CTA2ai">
    <w:name w:val="CTA 2(a)(i)"/>
    <w:basedOn w:val="OPCParaBase"/>
    <w:rsid w:val="007E320E"/>
    <w:pPr>
      <w:tabs>
        <w:tab w:val="right" w:pos="1089"/>
      </w:tabs>
      <w:spacing w:before="40" w:line="240" w:lineRule="atLeast"/>
      <w:ind w:left="1327" w:hanging="1327"/>
    </w:pPr>
    <w:rPr>
      <w:sz w:val="20"/>
    </w:rPr>
  </w:style>
  <w:style w:type="paragraph" w:customStyle="1" w:styleId="CTA3a">
    <w:name w:val="CTA 3(a)"/>
    <w:basedOn w:val="OPCParaBase"/>
    <w:rsid w:val="007E320E"/>
    <w:pPr>
      <w:tabs>
        <w:tab w:val="right" w:pos="556"/>
      </w:tabs>
      <w:spacing w:before="40" w:line="240" w:lineRule="atLeast"/>
      <w:ind w:left="805" w:hanging="805"/>
    </w:pPr>
    <w:rPr>
      <w:sz w:val="20"/>
    </w:rPr>
  </w:style>
  <w:style w:type="paragraph" w:customStyle="1" w:styleId="CTA3ai">
    <w:name w:val="CTA 3(a)(i)"/>
    <w:basedOn w:val="OPCParaBase"/>
    <w:rsid w:val="007E320E"/>
    <w:pPr>
      <w:tabs>
        <w:tab w:val="right" w:pos="1140"/>
      </w:tabs>
      <w:spacing w:before="40" w:line="240" w:lineRule="atLeast"/>
      <w:ind w:left="1361" w:hanging="1361"/>
    </w:pPr>
    <w:rPr>
      <w:sz w:val="20"/>
    </w:rPr>
  </w:style>
  <w:style w:type="paragraph" w:customStyle="1" w:styleId="CTA4a">
    <w:name w:val="CTA 4(a)"/>
    <w:basedOn w:val="OPCParaBase"/>
    <w:rsid w:val="007E320E"/>
    <w:pPr>
      <w:tabs>
        <w:tab w:val="right" w:pos="624"/>
      </w:tabs>
      <w:spacing w:before="40" w:line="240" w:lineRule="atLeast"/>
      <w:ind w:left="873" w:hanging="873"/>
    </w:pPr>
    <w:rPr>
      <w:sz w:val="20"/>
    </w:rPr>
  </w:style>
  <w:style w:type="paragraph" w:customStyle="1" w:styleId="CTA4ai">
    <w:name w:val="CTA 4(a)(i)"/>
    <w:basedOn w:val="OPCParaBase"/>
    <w:rsid w:val="007E320E"/>
    <w:pPr>
      <w:tabs>
        <w:tab w:val="right" w:pos="1213"/>
      </w:tabs>
      <w:spacing w:before="40" w:line="240" w:lineRule="atLeast"/>
      <w:ind w:left="1452" w:hanging="1452"/>
    </w:pPr>
    <w:rPr>
      <w:sz w:val="20"/>
    </w:rPr>
  </w:style>
  <w:style w:type="paragraph" w:customStyle="1" w:styleId="CTACAPS">
    <w:name w:val="CTA CAPS"/>
    <w:basedOn w:val="OPCParaBase"/>
    <w:rsid w:val="007E320E"/>
    <w:pPr>
      <w:spacing w:before="60" w:line="240" w:lineRule="atLeast"/>
    </w:pPr>
    <w:rPr>
      <w:sz w:val="20"/>
    </w:rPr>
  </w:style>
  <w:style w:type="paragraph" w:customStyle="1" w:styleId="CTAright">
    <w:name w:val="CTA right"/>
    <w:basedOn w:val="OPCParaBase"/>
    <w:rsid w:val="007E320E"/>
    <w:pPr>
      <w:spacing w:before="60" w:line="240" w:lineRule="auto"/>
      <w:jc w:val="right"/>
    </w:pPr>
    <w:rPr>
      <w:sz w:val="20"/>
    </w:rPr>
  </w:style>
  <w:style w:type="paragraph" w:customStyle="1" w:styleId="subsection">
    <w:name w:val="subsection"/>
    <w:aliases w:val="ss"/>
    <w:basedOn w:val="OPCParaBase"/>
    <w:link w:val="subsectionChar"/>
    <w:rsid w:val="007E320E"/>
    <w:pPr>
      <w:tabs>
        <w:tab w:val="right" w:pos="1021"/>
      </w:tabs>
      <w:spacing w:before="180" w:line="240" w:lineRule="auto"/>
      <w:ind w:left="1134" w:hanging="1134"/>
    </w:pPr>
  </w:style>
  <w:style w:type="paragraph" w:customStyle="1" w:styleId="Definition">
    <w:name w:val="Definition"/>
    <w:aliases w:val="dd"/>
    <w:basedOn w:val="OPCParaBase"/>
    <w:rsid w:val="007E320E"/>
    <w:pPr>
      <w:spacing w:before="180" w:line="240" w:lineRule="auto"/>
      <w:ind w:left="1134"/>
    </w:pPr>
  </w:style>
  <w:style w:type="paragraph" w:customStyle="1" w:styleId="ETAsubitem">
    <w:name w:val="ETA(subitem)"/>
    <w:basedOn w:val="OPCParaBase"/>
    <w:rsid w:val="007E320E"/>
    <w:pPr>
      <w:tabs>
        <w:tab w:val="right" w:pos="340"/>
      </w:tabs>
      <w:spacing w:before="60" w:line="240" w:lineRule="auto"/>
      <w:ind w:left="454" w:hanging="454"/>
    </w:pPr>
    <w:rPr>
      <w:sz w:val="20"/>
    </w:rPr>
  </w:style>
  <w:style w:type="paragraph" w:customStyle="1" w:styleId="ETApara">
    <w:name w:val="ETA(para)"/>
    <w:basedOn w:val="OPCParaBase"/>
    <w:rsid w:val="007E320E"/>
    <w:pPr>
      <w:tabs>
        <w:tab w:val="right" w:pos="754"/>
      </w:tabs>
      <w:spacing w:before="60" w:line="240" w:lineRule="auto"/>
      <w:ind w:left="828" w:hanging="828"/>
    </w:pPr>
    <w:rPr>
      <w:sz w:val="20"/>
    </w:rPr>
  </w:style>
  <w:style w:type="paragraph" w:customStyle="1" w:styleId="ETAsubpara">
    <w:name w:val="ETA(subpara)"/>
    <w:basedOn w:val="OPCParaBase"/>
    <w:rsid w:val="007E320E"/>
    <w:pPr>
      <w:tabs>
        <w:tab w:val="right" w:pos="1083"/>
      </w:tabs>
      <w:spacing w:before="60" w:line="240" w:lineRule="auto"/>
      <w:ind w:left="1191" w:hanging="1191"/>
    </w:pPr>
    <w:rPr>
      <w:sz w:val="20"/>
    </w:rPr>
  </w:style>
  <w:style w:type="paragraph" w:customStyle="1" w:styleId="ETAsub-subpara">
    <w:name w:val="ETA(sub-subpara)"/>
    <w:basedOn w:val="OPCParaBase"/>
    <w:rsid w:val="007E320E"/>
    <w:pPr>
      <w:tabs>
        <w:tab w:val="right" w:pos="1412"/>
      </w:tabs>
      <w:spacing w:before="60" w:line="240" w:lineRule="auto"/>
      <w:ind w:left="1525" w:hanging="1525"/>
    </w:pPr>
    <w:rPr>
      <w:sz w:val="20"/>
    </w:rPr>
  </w:style>
  <w:style w:type="paragraph" w:customStyle="1" w:styleId="Formula">
    <w:name w:val="Formula"/>
    <w:basedOn w:val="OPCParaBase"/>
    <w:rsid w:val="007E320E"/>
    <w:pPr>
      <w:spacing w:line="240" w:lineRule="auto"/>
      <w:ind w:left="1134"/>
    </w:pPr>
    <w:rPr>
      <w:sz w:val="20"/>
    </w:rPr>
  </w:style>
  <w:style w:type="paragraph" w:styleId="Header">
    <w:name w:val="header"/>
    <w:basedOn w:val="OPCParaBase"/>
    <w:link w:val="HeaderChar"/>
    <w:unhideWhenUsed/>
    <w:rsid w:val="007E32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320E"/>
    <w:rPr>
      <w:rFonts w:eastAsia="Times New Roman" w:cs="Times New Roman"/>
      <w:sz w:val="16"/>
      <w:lang w:eastAsia="en-AU"/>
    </w:rPr>
  </w:style>
  <w:style w:type="paragraph" w:customStyle="1" w:styleId="House">
    <w:name w:val="House"/>
    <w:basedOn w:val="OPCParaBase"/>
    <w:rsid w:val="007E320E"/>
    <w:pPr>
      <w:spacing w:line="240" w:lineRule="auto"/>
    </w:pPr>
    <w:rPr>
      <w:sz w:val="28"/>
    </w:rPr>
  </w:style>
  <w:style w:type="paragraph" w:customStyle="1" w:styleId="Item">
    <w:name w:val="Item"/>
    <w:aliases w:val="i"/>
    <w:basedOn w:val="OPCParaBase"/>
    <w:next w:val="ItemHead"/>
    <w:rsid w:val="007E320E"/>
    <w:pPr>
      <w:keepLines/>
      <w:spacing w:before="80" w:line="240" w:lineRule="auto"/>
      <w:ind w:left="709"/>
    </w:pPr>
  </w:style>
  <w:style w:type="paragraph" w:customStyle="1" w:styleId="ItemHead">
    <w:name w:val="ItemHead"/>
    <w:aliases w:val="ih"/>
    <w:basedOn w:val="OPCParaBase"/>
    <w:next w:val="Item"/>
    <w:rsid w:val="007E32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320E"/>
    <w:pPr>
      <w:spacing w:line="240" w:lineRule="auto"/>
    </w:pPr>
    <w:rPr>
      <w:b/>
      <w:sz w:val="32"/>
    </w:rPr>
  </w:style>
  <w:style w:type="paragraph" w:customStyle="1" w:styleId="notedraft">
    <w:name w:val="note(draft)"/>
    <w:aliases w:val="nd"/>
    <w:basedOn w:val="OPCParaBase"/>
    <w:rsid w:val="007E320E"/>
    <w:pPr>
      <w:spacing w:before="240" w:line="240" w:lineRule="auto"/>
      <w:ind w:left="284" w:hanging="284"/>
    </w:pPr>
    <w:rPr>
      <w:i/>
      <w:sz w:val="24"/>
    </w:rPr>
  </w:style>
  <w:style w:type="paragraph" w:customStyle="1" w:styleId="notemargin">
    <w:name w:val="note(margin)"/>
    <w:aliases w:val="nm"/>
    <w:basedOn w:val="OPCParaBase"/>
    <w:rsid w:val="007E320E"/>
    <w:pPr>
      <w:tabs>
        <w:tab w:val="left" w:pos="709"/>
      </w:tabs>
      <w:spacing w:before="122" w:line="198" w:lineRule="exact"/>
      <w:ind w:left="709" w:hanging="709"/>
    </w:pPr>
    <w:rPr>
      <w:sz w:val="18"/>
    </w:rPr>
  </w:style>
  <w:style w:type="paragraph" w:customStyle="1" w:styleId="noteToPara">
    <w:name w:val="noteToPara"/>
    <w:aliases w:val="ntp"/>
    <w:basedOn w:val="OPCParaBase"/>
    <w:rsid w:val="007E320E"/>
    <w:pPr>
      <w:spacing w:before="122" w:line="198" w:lineRule="exact"/>
      <w:ind w:left="2353" w:hanging="709"/>
    </w:pPr>
    <w:rPr>
      <w:sz w:val="18"/>
    </w:rPr>
  </w:style>
  <w:style w:type="paragraph" w:customStyle="1" w:styleId="noteParlAmend">
    <w:name w:val="note(ParlAmend)"/>
    <w:aliases w:val="npp"/>
    <w:basedOn w:val="OPCParaBase"/>
    <w:next w:val="ParlAmend"/>
    <w:rsid w:val="007E320E"/>
    <w:pPr>
      <w:spacing w:line="240" w:lineRule="auto"/>
      <w:jc w:val="right"/>
    </w:pPr>
    <w:rPr>
      <w:rFonts w:ascii="Arial" w:hAnsi="Arial"/>
      <w:b/>
      <w:i/>
    </w:rPr>
  </w:style>
  <w:style w:type="paragraph" w:customStyle="1" w:styleId="Page1">
    <w:name w:val="Page1"/>
    <w:basedOn w:val="OPCParaBase"/>
    <w:rsid w:val="007E320E"/>
    <w:pPr>
      <w:spacing w:before="400" w:line="240" w:lineRule="auto"/>
    </w:pPr>
    <w:rPr>
      <w:b/>
      <w:sz w:val="32"/>
    </w:rPr>
  </w:style>
  <w:style w:type="paragraph" w:customStyle="1" w:styleId="PageBreak">
    <w:name w:val="PageBreak"/>
    <w:aliases w:val="pb"/>
    <w:basedOn w:val="OPCParaBase"/>
    <w:rsid w:val="007E320E"/>
    <w:pPr>
      <w:spacing w:line="240" w:lineRule="auto"/>
    </w:pPr>
    <w:rPr>
      <w:sz w:val="20"/>
    </w:rPr>
  </w:style>
  <w:style w:type="paragraph" w:customStyle="1" w:styleId="paragraphsub">
    <w:name w:val="paragraph(sub)"/>
    <w:aliases w:val="aa"/>
    <w:basedOn w:val="OPCParaBase"/>
    <w:rsid w:val="007E320E"/>
    <w:pPr>
      <w:tabs>
        <w:tab w:val="right" w:pos="1985"/>
      </w:tabs>
      <w:spacing w:before="40" w:line="240" w:lineRule="auto"/>
      <w:ind w:left="2098" w:hanging="2098"/>
    </w:pPr>
  </w:style>
  <w:style w:type="paragraph" w:customStyle="1" w:styleId="paragraphsub-sub">
    <w:name w:val="paragraph(sub-sub)"/>
    <w:aliases w:val="aaa"/>
    <w:basedOn w:val="OPCParaBase"/>
    <w:rsid w:val="007E320E"/>
    <w:pPr>
      <w:tabs>
        <w:tab w:val="right" w:pos="2722"/>
      </w:tabs>
      <w:spacing w:before="40" w:line="240" w:lineRule="auto"/>
      <w:ind w:left="2835" w:hanging="2835"/>
    </w:pPr>
  </w:style>
  <w:style w:type="paragraph" w:customStyle="1" w:styleId="paragraph">
    <w:name w:val="paragraph"/>
    <w:aliases w:val="a"/>
    <w:basedOn w:val="OPCParaBase"/>
    <w:link w:val="paragraphChar"/>
    <w:rsid w:val="007E320E"/>
    <w:pPr>
      <w:tabs>
        <w:tab w:val="right" w:pos="1531"/>
      </w:tabs>
      <w:spacing w:before="40" w:line="240" w:lineRule="auto"/>
      <w:ind w:left="1644" w:hanging="1644"/>
    </w:pPr>
  </w:style>
  <w:style w:type="paragraph" w:customStyle="1" w:styleId="ParlAmend">
    <w:name w:val="ParlAmend"/>
    <w:aliases w:val="pp"/>
    <w:basedOn w:val="OPCParaBase"/>
    <w:rsid w:val="007E320E"/>
    <w:pPr>
      <w:spacing w:before="240" w:line="240" w:lineRule="atLeast"/>
      <w:ind w:hanging="567"/>
    </w:pPr>
    <w:rPr>
      <w:sz w:val="24"/>
    </w:rPr>
  </w:style>
  <w:style w:type="paragraph" w:customStyle="1" w:styleId="Penalty">
    <w:name w:val="Penalty"/>
    <w:basedOn w:val="OPCParaBase"/>
    <w:rsid w:val="007E320E"/>
    <w:pPr>
      <w:tabs>
        <w:tab w:val="left" w:pos="2977"/>
      </w:tabs>
      <w:spacing w:before="180" w:line="240" w:lineRule="auto"/>
      <w:ind w:left="1985" w:hanging="851"/>
    </w:pPr>
  </w:style>
  <w:style w:type="paragraph" w:customStyle="1" w:styleId="Portfolio">
    <w:name w:val="Portfolio"/>
    <w:basedOn w:val="OPCParaBase"/>
    <w:rsid w:val="007E320E"/>
    <w:pPr>
      <w:spacing w:line="240" w:lineRule="auto"/>
    </w:pPr>
    <w:rPr>
      <w:i/>
      <w:sz w:val="20"/>
    </w:rPr>
  </w:style>
  <w:style w:type="paragraph" w:customStyle="1" w:styleId="Preamble">
    <w:name w:val="Preamble"/>
    <w:basedOn w:val="OPCParaBase"/>
    <w:next w:val="Normal"/>
    <w:rsid w:val="007E32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320E"/>
    <w:pPr>
      <w:spacing w:line="240" w:lineRule="auto"/>
    </w:pPr>
    <w:rPr>
      <w:i/>
      <w:sz w:val="20"/>
    </w:rPr>
  </w:style>
  <w:style w:type="paragraph" w:customStyle="1" w:styleId="Session">
    <w:name w:val="Session"/>
    <w:basedOn w:val="OPCParaBase"/>
    <w:rsid w:val="007E320E"/>
    <w:pPr>
      <w:spacing w:line="240" w:lineRule="auto"/>
    </w:pPr>
    <w:rPr>
      <w:sz w:val="28"/>
    </w:rPr>
  </w:style>
  <w:style w:type="paragraph" w:customStyle="1" w:styleId="Sponsor">
    <w:name w:val="Sponsor"/>
    <w:basedOn w:val="OPCParaBase"/>
    <w:rsid w:val="007E320E"/>
    <w:pPr>
      <w:spacing w:line="240" w:lineRule="auto"/>
    </w:pPr>
    <w:rPr>
      <w:i/>
    </w:rPr>
  </w:style>
  <w:style w:type="paragraph" w:customStyle="1" w:styleId="Subitem">
    <w:name w:val="Subitem"/>
    <w:aliases w:val="iss"/>
    <w:basedOn w:val="OPCParaBase"/>
    <w:rsid w:val="007E320E"/>
    <w:pPr>
      <w:spacing w:before="180" w:line="240" w:lineRule="auto"/>
      <w:ind w:left="709" w:hanging="709"/>
    </w:pPr>
  </w:style>
  <w:style w:type="paragraph" w:customStyle="1" w:styleId="SubitemHead">
    <w:name w:val="SubitemHead"/>
    <w:aliases w:val="issh"/>
    <w:basedOn w:val="OPCParaBase"/>
    <w:rsid w:val="007E32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320E"/>
    <w:pPr>
      <w:spacing w:before="40" w:line="240" w:lineRule="auto"/>
      <w:ind w:left="1134"/>
    </w:pPr>
  </w:style>
  <w:style w:type="paragraph" w:customStyle="1" w:styleId="SubsectionHead">
    <w:name w:val="SubsectionHead"/>
    <w:aliases w:val="ssh"/>
    <w:basedOn w:val="OPCParaBase"/>
    <w:next w:val="subsection"/>
    <w:rsid w:val="007E320E"/>
    <w:pPr>
      <w:keepNext/>
      <w:keepLines/>
      <w:spacing w:before="240" w:line="240" w:lineRule="auto"/>
      <w:ind w:left="1134"/>
    </w:pPr>
    <w:rPr>
      <w:i/>
    </w:rPr>
  </w:style>
  <w:style w:type="paragraph" w:customStyle="1" w:styleId="Tablea">
    <w:name w:val="Table(a)"/>
    <w:aliases w:val="ta"/>
    <w:basedOn w:val="OPCParaBase"/>
    <w:rsid w:val="007E320E"/>
    <w:pPr>
      <w:spacing w:before="60" w:line="240" w:lineRule="auto"/>
      <w:ind w:left="284" w:hanging="284"/>
    </w:pPr>
    <w:rPr>
      <w:sz w:val="20"/>
    </w:rPr>
  </w:style>
  <w:style w:type="paragraph" w:customStyle="1" w:styleId="TableAA">
    <w:name w:val="Table(AA)"/>
    <w:aliases w:val="taaa"/>
    <w:basedOn w:val="OPCParaBase"/>
    <w:rsid w:val="007E32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32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320E"/>
    <w:pPr>
      <w:spacing w:before="60" w:line="240" w:lineRule="atLeast"/>
    </w:pPr>
    <w:rPr>
      <w:sz w:val="20"/>
    </w:rPr>
  </w:style>
  <w:style w:type="paragraph" w:customStyle="1" w:styleId="TLPBoxTextnote">
    <w:name w:val="TLPBoxText(note"/>
    <w:aliases w:val="right)"/>
    <w:basedOn w:val="OPCParaBase"/>
    <w:rsid w:val="007E32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32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320E"/>
    <w:pPr>
      <w:spacing w:before="122" w:line="198" w:lineRule="exact"/>
      <w:ind w:left="1985" w:hanging="851"/>
      <w:jc w:val="right"/>
    </w:pPr>
    <w:rPr>
      <w:sz w:val="18"/>
    </w:rPr>
  </w:style>
  <w:style w:type="paragraph" w:customStyle="1" w:styleId="TLPTableBullet">
    <w:name w:val="TLPTableBullet"/>
    <w:aliases w:val="ttb"/>
    <w:basedOn w:val="OPCParaBase"/>
    <w:rsid w:val="007E320E"/>
    <w:pPr>
      <w:spacing w:line="240" w:lineRule="exact"/>
      <w:ind w:left="284" w:hanging="284"/>
    </w:pPr>
    <w:rPr>
      <w:sz w:val="20"/>
    </w:rPr>
  </w:style>
  <w:style w:type="paragraph" w:styleId="TOC1">
    <w:name w:val="toc 1"/>
    <w:basedOn w:val="OPCParaBase"/>
    <w:next w:val="Normal"/>
    <w:uiPriority w:val="39"/>
    <w:unhideWhenUsed/>
    <w:rsid w:val="007E32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32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32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E32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32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32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32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32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32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320E"/>
    <w:pPr>
      <w:keepLines/>
      <w:spacing w:before="240" w:after="120" w:line="240" w:lineRule="auto"/>
      <w:ind w:left="794"/>
    </w:pPr>
    <w:rPr>
      <w:b/>
      <w:kern w:val="28"/>
      <w:sz w:val="20"/>
    </w:rPr>
  </w:style>
  <w:style w:type="paragraph" w:customStyle="1" w:styleId="TofSectsHeading">
    <w:name w:val="TofSects(Heading)"/>
    <w:basedOn w:val="OPCParaBase"/>
    <w:rsid w:val="007E320E"/>
    <w:pPr>
      <w:spacing w:before="240" w:after="120" w:line="240" w:lineRule="auto"/>
    </w:pPr>
    <w:rPr>
      <w:b/>
      <w:sz w:val="24"/>
    </w:rPr>
  </w:style>
  <w:style w:type="paragraph" w:customStyle="1" w:styleId="TofSectsSection">
    <w:name w:val="TofSects(Section)"/>
    <w:basedOn w:val="OPCParaBase"/>
    <w:rsid w:val="007E320E"/>
    <w:pPr>
      <w:keepLines/>
      <w:spacing w:before="40" w:line="240" w:lineRule="auto"/>
      <w:ind w:left="1588" w:hanging="794"/>
    </w:pPr>
    <w:rPr>
      <w:kern w:val="28"/>
      <w:sz w:val="18"/>
    </w:rPr>
  </w:style>
  <w:style w:type="paragraph" w:customStyle="1" w:styleId="TofSectsSubdiv">
    <w:name w:val="TofSects(Subdiv)"/>
    <w:basedOn w:val="OPCParaBase"/>
    <w:rsid w:val="007E320E"/>
    <w:pPr>
      <w:keepLines/>
      <w:spacing w:before="80" w:line="240" w:lineRule="auto"/>
      <w:ind w:left="1588" w:hanging="794"/>
    </w:pPr>
    <w:rPr>
      <w:kern w:val="28"/>
    </w:rPr>
  </w:style>
  <w:style w:type="paragraph" w:customStyle="1" w:styleId="WRStyle">
    <w:name w:val="WR Style"/>
    <w:aliases w:val="WR"/>
    <w:basedOn w:val="OPCParaBase"/>
    <w:rsid w:val="007E320E"/>
    <w:pPr>
      <w:spacing w:before="240" w:line="240" w:lineRule="auto"/>
      <w:ind w:left="284" w:hanging="284"/>
    </w:pPr>
    <w:rPr>
      <w:b/>
      <w:i/>
      <w:kern w:val="28"/>
      <w:sz w:val="24"/>
    </w:rPr>
  </w:style>
  <w:style w:type="paragraph" w:customStyle="1" w:styleId="notepara">
    <w:name w:val="note(para)"/>
    <w:aliases w:val="na"/>
    <w:basedOn w:val="OPCParaBase"/>
    <w:rsid w:val="007E320E"/>
    <w:pPr>
      <w:spacing w:before="40" w:line="198" w:lineRule="exact"/>
      <w:ind w:left="2354" w:hanging="369"/>
    </w:pPr>
    <w:rPr>
      <w:sz w:val="18"/>
    </w:rPr>
  </w:style>
  <w:style w:type="paragraph" w:styleId="Footer">
    <w:name w:val="footer"/>
    <w:link w:val="FooterChar"/>
    <w:rsid w:val="007E32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320E"/>
    <w:rPr>
      <w:rFonts w:eastAsia="Times New Roman" w:cs="Times New Roman"/>
      <w:sz w:val="22"/>
      <w:szCs w:val="24"/>
      <w:lang w:eastAsia="en-AU"/>
    </w:rPr>
  </w:style>
  <w:style w:type="character" w:styleId="LineNumber">
    <w:name w:val="line number"/>
    <w:basedOn w:val="OPCCharBase"/>
    <w:uiPriority w:val="99"/>
    <w:semiHidden/>
    <w:unhideWhenUsed/>
    <w:rsid w:val="007E320E"/>
    <w:rPr>
      <w:sz w:val="16"/>
    </w:rPr>
  </w:style>
  <w:style w:type="table" w:customStyle="1" w:styleId="CFlag">
    <w:name w:val="CFlag"/>
    <w:basedOn w:val="TableNormal"/>
    <w:uiPriority w:val="99"/>
    <w:rsid w:val="007E320E"/>
    <w:rPr>
      <w:rFonts w:eastAsia="Times New Roman" w:cs="Times New Roman"/>
      <w:lang w:eastAsia="en-AU"/>
    </w:rPr>
    <w:tblPr/>
  </w:style>
  <w:style w:type="paragraph" w:customStyle="1" w:styleId="NotesHeading1">
    <w:name w:val="NotesHeading 1"/>
    <w:basedOn w:val="OPCParaBase"/>
    <w:next w:val="Normal"/>
    <w:rsid w:val="007E320E"/>
    <w:rPr>
      <w:b/>
      <w:sz w:val="28"/>
      <w:szCs w:val="28"/>
    </w:rPr>
  </w:style>
  <w:style w:type="paragraph" w:customStyle="1" w:styleId="NotesHeading2">
    <w:name w:val="NotesHeading 2"/>
    <w:basedOn w:val="OPCParaBase"/>
    <w:next w:val="Normal"/>
    <w:rsid w:val="007E320E"/>
    <w:rPr>
      <w:b/>
      <w:sz w:val="28"/>
      <w:szCs w:val="28"/>
    </w:rPr>
  </w:style>
  <w:style w:type="paragraph" w:customStyle="1" w:styleId="SignCoverPageEnd">
    <w:name w:val="SignCoverPageEnd"/>
    <w:basedOn w:val="OPCParaBase"/>
    <w:next w:val="Normal"/>
    <w:rsid w:val="007E32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320E"/>
    <w:pPr>
      <w:pBdr>
        <w:top w:val="single" w:sz="4" w:space="1" w:color="auto"/>
      </w:pBdr>
      <w:spacing w:before="360"/>
      <w:ind w:right="397"/>
      <w:jc w:val="both"/>
    </w:pPr>
  </w:style>
  <w:style w:type="paragraph" w:customStyle="1" w:styleId="Paragraphsub-sub-sub">
    <w:name w:val="Paragraph(sub-sub-sub)"/>
    <w:aliases w:val="aaaa"/>
    <w:basedOn w:val="OPCParaBase"/>
    <w:rsid w:val="007E32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32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32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32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32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E320E"/>
    <w:pPr>
      <w:spacing w:before="120"/>
    </w:pPr>
  </w:style>
  <w:style w:type="paragraph" w:customStyle="1" w:styleId="TableTextEndNotes">
    <w:name w:val="TableTextEndNotes"/>
    <w:aliases w:val="Tten"/>
    <w:basedOn w:val="Normal"/>
    <w:rsid w:val="007E320E"/>
    <w:pPr>
      <w:spacing w:before="60" w:line="240" w:lineRule="auto"/>
    </w:pPr>
    <w:rPr>
      <w:rFonts w:cs="Arial"/>
      <w:sz w:val="20"/>
      <w:szCs w:val="22"/>
    </w:rPr>
  </w:style>
  <w:style w:type="paragraph" w:customStyle="1" w:styleId="TableHeading">
    <w:name w:val="TableHeading"/>
    <w:aliases w:val="th"/>
    <w:basedOn w:val="OPCParaBase"/>
    <w:next w:val="Tabletext"/>
    <w:rsid w:val="007E320E"/>
    <w:pPr>
      <w:keepNext/>
      <w:spacing w:before="60" w:line="240" w:lineRule="atLeast"/>
    </w:pPr>
    <w:rPr>
      <w:b/>
      <w:sz w:val="20"/>
    </w:rPr>
  </w:style>
  <w:style w:type="paragraph" w:customStyle="1" w:styleId="NoteToSubpara">
    <w:name w:val="NoteToSubpara"/>
    <w:aliases w:val="nts"/>
    <w:basedOn w:val="OPCParaBase"/>
    <w:rsid w:val="007E320E"/>
    <w:pPr>
      <w:spacing w:before="40" w:line="198" w:lineRule="exact"/>
      <w:ind w:left="2835" w:hanging="709"/>
    </w:pPr>
    <w:rPr>
      <w:sz w:val="18"/>
    </w:rPr>
  </w:style>
  <w:style w:type="paragraph" w:customStyle="1" w:styleId="ENoteTableHeading">
    <w:name w:val="ENoteTableHeading"/>
    <w:aliases w:val="enth"/>
    <w:basedOn w:val="OPCParaBase"/>
    <w:rsid w:val="007E320E"/>
    <w:pPr>
      <w:keepNext/>
      <w:spacing w:before="60" w:line="240" w:lineRule="atLeast"/>
    </w:pPr>
    <w:rPr>
      <w:rFonts w:ascii="Arial" w:hAnsi="Arial"/>
      <w:b/>
      <w:sz w:val="16"/>
    </w:rPr>
  </w:style>
  <w:style w:type="paragraph" w:customStyle="1" w:styleId="ENoteTTi">
    <w:name w:val="ENoteTTi"/>
    <w:aliases w:val="entti"/>
    <w:basedOn w:val="OPCParaBase"/>
    <w:rsid w:val="007E320E"/>
    <w:pPr>
      <w:keepNext/>
      <w:spacing w:before="60" w:line="240" w:lineRule="atLeast"/>
      <w:ind w:left="170"/>
    </w:pPr>
    <w:rPr>
      <w:sz w:val="16"/>
    </w:rPr>
  </w:style>
  <w:style w:type="paragraph" w:customStyle="1" w:styleId="ENotesHeading1">
    <w:name w:val="ENotesHeading 1"/>
    <w:aliases w:val="Enh1"/>
    <w:basedOn w:val="OPCParaBase"/>
    <w:next w:val="Normal"/>
    <w:rsid w:val="007E320E"/>
    <w:pPr>
      <w:spacing w:before="120"/>
      <w:outlineLvl w:val="1"/>
    </w:pPr>
    <w:rPr>
      <w:b/>
      <w:sz w:val="28"/>
      <w:szCs w:val="28"/>
    </w:rPr>
  </w:style>
  <w:style w:type="paragraph" w:customStyle="1" w:styleId="ENotesHeading2">
    <w:name w:val="ENotesHeading 2"/>
    <w:aliases w:val="Enh2"/>
    <w:basedOn w:val="OPCParaBase"/>
    <w:next w:val="Normal"/>
    <w:rsid w:val="007E320E"/>
    <w:pPr>
      <w:spacing w:before="120" w:after="120"/>
      <w:outlineLvl w:val="2"/>
    </w:pPr>
    <w:rPr>
      <w:b/>
      <w:sz w:val="24"/>
      <w:szCs w:val="28"/>
    </w:rPr>
  </w:style>
  <w:style w:type="paragraph" w:customStyle="1" w:styleId="ENoteTTIndentHeading">
    <w:name w:val="ENoteTTIndentHeading"/>
    <w:aliases w:val="enTTHi"/>
    <w:basedOn w:val="OPCParaBase"/>
    <w:rsid w:val="007E32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320E"/>
    <w:pPr>
      <w:spacing w:before="60" w:line="240" w:lineRule="atLeast"/>
    </w:pPr>
    <w:rPr>
      <w:sz w:val="16"/>
    </w:rPr>
  </w:style>
  <w:style w:type="paragraph" w:customStyle="1" w:styleId="MadeunderText">
    <w:name w:val="MadeunderText"/>
    <w:basedOn w:val="OPCParaBase"/>
    <w:next w:val="Normal"/>
    <w:rsid w:val="007E320E"/>
    <w:pPr>
      <w:spacing w:before="240"/>
    </w:pPr>
    <w:rPr>
      <w:sz w:val="24"/>
      <w:szCs w:val="24"/>
    </w:rPr>
  </w:style>
  <w:style w:type="paragraph" w:customStyle="1" w:styleId="ENotesHeading3">
    <w:name w:val="ENotesHeading 3"/>
    <w:aliases w:val="Enh3"/>
    <w:basedOn w:val="OPCParaBase"/>
    <w:next w:val="Normal"/>
    <w:rsid w:val="007E320E"/>
    <w:pPr>
      <w:keepNext/>
      <w:spacing w:before="120" w:line="240" w:lineRule="auto"/>
      <w:outlineLvl w:val="4"/>
    </w:pPr>
    <w:rPr>
      <w:b/>
      <w:szCs w:val="24"/>
    </w:rPr>
  </w:style>
  <w:style w:type="paragraph" w:customStyle="1" w:styleId="SubPartCASA">
    <w:name w:val="SubPart(CASA)"/>
    <w:aliases w:val="csp"/>
    <w:basedOn w:val="OPCParaBase"/>
    <w:next w:val="ActHead3"/>
    <w:rsid w:val="007E320E"/>
    <w:pPr>
      <w:keepNext/>
      <w:keepLines/>
      <w:spacing w:before="280"/>
      <w:outlineLvl w:val="1"/>
    </w:pPr>
    <w:rPr>
      <w:b/>
      <w:kern w:val="28"/>
      <w:sz w:val="32"/>
    </w:rPr>
  </w:style>
  <w:style w:type="character" w:customStyle="1" w:styleId="CharSubPartTextCASA">
    <w:name w:val="CharSubPartText(CASA)"/>
    <w:basedOn w:val="OPCCharBase"/>
    <w:uiPriority w:val="1"/>
    <w:rsid w:val="007E320E"/>
  </w:style>
  <w:style w:type="character" w:customStyle="1" w:styleId="CharSubPartNoCASA">
    <w:name w:val="CharSubPartNo(CASA)"/>
    <w:basedOn w:val="OPCCharBase"/>
    <w:uiPriority w:val="1"/>
    <w:rsid w:val="007E320E"/>
  </w:style>
  <w:style w:type="paragraph" w:customStyle="1" w:styleId="ENoteTTIndentHeadingSub">
    <w:name w:val="ENoteTTIndentHeadingSub"/>
    <w:aliases w:val="enTTHis"/>
    <w:basedOn w:val="OPCParaBase"/>
    <w:rsid w:val="007E320E"/>
    <w:pPr>
      <w:keepNext/>
      <w:spacing w:before="60" w:line="240" w:lineRule="atLeast"/>
      <w:ind w:left="340"/>
    </w:pPr>
    <w:rPr>
      <w:b/>
      <w:sz w:val="16"/>
    </w:rPr>
  </w:style>
  <w:style w:type="paragraph" w:customStyle="1" w:styleId="ENoteTTiSub">
    <w:name w:val="ENoteTTiSub"/>
    <w:aliases w:val="enttis"/>
    <w:basedOn w:val="OPCParaBase"/>
    <w:rsid w:val="007E320E"/>
    <w:pPr>
      <w:keepNext/>
      <w:spacing w:before="60" w:line="240" w:lineRule="atLeast"/>
      <w:ind w:left="340"/>
    </w:pPr>
    <w:rPr>
      <w:sz w:val="16"/>
    </w:rPr>
  </w:style>
  <w:style w:type="paragraph" w:customStyle="1" w:styleId="SubDivisionMigration">
    <w:name w:val="SubDivisionMigration"/>
    <w:aliases w:val="sdm"/>
    <w:basedOn w:val="OPCParaBase"/>
    <w:rsid w:val="007E32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320E"/>
    <w:pPr>
      <w:keepNext/>
      <w:keepLines/>
      <w:spacing w:before="240" w:line="240" w:lineRule="auto"/>
      <w:ind w:left="1134" w:hanging="1134"/>
    </w:pPr>
    <w:rPr>
      <w:b/>
      <w:sz w:val="28"/>
    </w:rPr>
  </w:style>
  <w:style w:type="table" w:styleId="TableGrid">
    <w:name w:val="Table Grid"/>
    <w:basedOn w:val="TableNormal"/>
    <w:uiPriority w:val="59"/>
    <w:rsid w:val="007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E32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E32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320E"/>
    <w:rPr>
      <w:sz w:val="22"/>
    </w:rPr>
  </w:style>
  <w:style w:type="paragraph" w:customStyle="1" w:styleId="SOTextNote">
    <w:name w:val="SO TextNote"/>
    <w:aliases w:val="sont"/>
    <w:basedOn w:val="SOText"/>
    <w:qFormat/>
    <w:rsid w:val="007E320E"/>
    <w:pPr>
      <w:spacing w:before="122" w:line="198" w:lineRule="exact"/>
      <w:ind w:left="1843" w:hanging="709"/>
    </w:pPr>
    <w:rPr>
      <w:sz w:val="18"/>
    </w:rPr>
  </w:style>
  <w:style w:type="paragraph" w:customStyle="1" w:styleId="SOPara">
    <w:name w:val="SO Para"/>
    <w:aliases w:val="soa"/>
    <w:basedOn w:val="SOText"/>
    <w:link w:val="SOParaChar"/>
    <w:qFormat/>
    <w:rsid w:val="007E320E"/>
    <w:pPr>
      <w:tabs>
        <w:tab w:val="right" w:pos="1786"/>
      </w:tabs>
      <w:spacing w:before="40"/>
      <w:ind w:left="2070" w:hanging="936"/>
    </w:pPr>
  </w:style>
  <w:style w:type="character" w:customStyle="1" w:styleId="SOParaChar">
    <w:name w:val="SO Para Char"/>
    <w:aliases w:val="soa Char"/>
    <w:basedOn w:val="DefaultParagraphFont"/>
    <w:link w:val="SOPara"/>
    <w:rsid w:val="007E320E"/>
    <w:rPr>
      <w:sz w:val="22"/>
    </w:rPr>
  </w:style>
  <w:style w:type="paragraph" w:customStyle="1" w:styleId="FileName">
    <w:name w:val="FileName"/>
    <w:basedOn w:val="Normal"/>
    <w:rsid w:val="007E320E"/>
  </w:style>
  <w:style w:type="paragraph" w:customStyle="1" w:styleId="SOHeadBold">
    <w:name w:val="SO HeadBold"/>
    <w:aliases w:val="sohb"/>
    <w:basedOn w:val="SOText"/>
    <w:next w:val="SOText"/>
    <w:link w:val="SOHeadBoldChar"/>
    <w:qFormat/>
    <w:rsid w:val="007E320E"/>
    <w:rPr>
      <w:b/>
    </w:rPr>
  </w:style>
  <w:style w:type="character" w:customStyle="1" w:styleId="SOHeadBoldChar">
    <w:name w:val="SO HeadBold Char"/>
    <w:aliases w:val="sohb Char"/>
    <w:basedOn w:val="DefaultParagraphFont"/>
    <w:link w:val="SOHeadBold"/>
    <w:rsid w:val="007E320E"/>
    <w:rPr>
      <w:b/>
      <w:sz w:val="22"/>
    </w:rPr>
  </w:style>
  <w:style w:type="paragraph" w:customStyle="1" w:styleId="SOHeadItalic">
    <w:name w:val="SO HeadItalic"/>
    <w:aliases w:val="sohi"/>
    <w:basedOn w:val="SOText"/>
    <w:next w:val="SOText"/>
    <w:link w:val="SOHeadItalicChar"/>
    <w:qFormat/>
    <w:rsid w:val="007E320E"/>
    <w:rPr>
      <w:i/>
    </w:rPr>
  </w:style>
  <w:style w:type="character" w:customStyle="1" w:styleId="SOHeadItalicChar">
    <w:name w:val="SO HeadItalic Char"/>
    <w:aliases w:val="sohi Char"/>
    <w:basedOn w:val="DefaultParagraphFont"/>
    <w:link w:val="SOHeadItalic"/>
    <w:rsid w:val="007E320E"/>
    <w:rPr>
      <w:i/>
      <w:sz w:val="22"/>
    </w:rPr>
  </w:style>
  <w:style w:type="paragraph" w:customStyle="1" w:styleId="SOBullet">
    <w:name w:val="SO Bullet"/>
    <w:aliases w:val="sotb"/>
    <w:basedOn w:val="SOText"/>
    <w:link w:val="SOBulletChar"/>
    <w:qFormat/>
    <w:rsid w:val="007E320E"/>
    <w:pPr>
      <w:ind w:left="1559" w:hanging="425"/>
    </w:pPr>
  </w:style>
  <w:style w:type="character" w:customStyle="1" w:styleId="SOBulletChar">
    <w:name w:val="SO Bullet Char"/>
    <w:aliases w:val="sotb Char"/>
    <w:basedOn w:val="DefaultParagraphFont"/>
    <w:link w:val="SOBullet"/>
    <w:rsid w:val="007E320E"/>
    <w:rPr>
      <w:sz w:val="22"/>
    </w:rPr>
  </w:style>
  <w:style w:type="paragraph" w:customStyle="1" w:styleId="SOBulletNote">
    <w:name w:val="SO BulletNote"/>
    <w:aliases w:val="sonb"/>
    <w:basedOn w:val="SOTextNote"/>
    <w:link w:val="SOBulletNoteChar"/>
    <w:qFormat/>
    <w:rsid w:val="007E320E"/>
    <w:pPr>
      <w:tabs>
        <w:tab w:val="left" w:pos="1560"/>
      </w:tabs>
      <w:ind w:left="2268" w:hanging="1134"/>
    </w:pPr>
  </w:style>
  <w:style w:type="character" w:customStyle="1" w:styleId="SOBulletNoteChar">
    <w:name w:val="SO BulletNote Char"/>
    <w:aliases w:val="sonb Char"/>
    <w:basedOn w:val="DefaultParagraphFont"/>
    <w:link w:val="SOBulletNote"/>
    <w:rsid w:val="007E320E"/>
    <w:rPr>
      <w:sz w:val="18"/>
    </w:rPr>
  </w:style>
  <w:style w:type="paragraph" w:customStyle="1" w:styleId="SOText2">
    <w:name w:val="SO Text2"/>
    <w:aliases w:val="sot2"/>
    <w:basedOn w:val="Normal"/>
    <w:next w:val="SOText"/>
    <w:link w:val="SOText2Char"/>
    <w:rsid w:val="007E32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320E"/>
    <w:rPr>
      <w:sz w:val="22"/>
    </w:rPr>
  </w:style>
  <w:style w:type="character" w:customStyle="1" w:styleId="Heading1Char">
    <w:name w:val="Heading 1 Char"/>
    <w:basedOn w:val="DefaultParagraphFont"/>
    <w:link w:val="Heading1"/>
    <w:uiPriority w:val="9"/>
    <w:rsid w:val="000A1D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1D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1D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A1D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A1D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A1D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A1D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A1D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A1DE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0A1DEA"/>
    <w:rPr>
      <w:rFonts w:eastAsia="Times New Roman" w:cs="Times New Roman"/>
      <w:sz w:val="22"/>
      <w:lang w:eastAsia="en-AU"/>
    </w:rPr>
  </w:style>
  <w:style w:type="character" w:customStyle="1" w:styleId="paragraphChar">
    <w:name w:val="paragraph Char"/>
    <w:aliases w:val="a Char"/>
    <w:link w:val="paragraph"/>
    <w:rsid w:val="008B7B1E"/>
    <w:rPr>
      <w:rFonts w:eastAsia="Times New Roman" w:cs="Times New Roman"/>
      <w:sz w:val="22"/>
      <w:lang w:eastAsia="en-AU"/>
    </w:rPr>
  </w:style>
  <w:style w:type="paragraph" w:styleId="BalloonText">
    <w:name w:val="Balloon Text"/>
    <w:basedOn w:val="Normal"/>
    <w:link w:val="BalloonTextChar"/>
    <w:uiPriority w:val="99"/>
    <w:semiHidden/>
    <w:unhideWhenUsed/>
    <w:rsid w:val="00B629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94"/>
    <w:rPr>
      <w:rFonts w:ascii="Tahoma" w:hAnsi="Tahoma" w:cs="Tahoma"/>
      <w:sz w:val="16"/>
      <w:szCs w:val="16"/>
    </w:rPr>
  </w:style>
  <w:style w:type="paragraph" w:customStyle="1" w:styleId="ShortTP1">
    <w:name w:val="ShortTP1"/>
    <w:basedOn w:val="ShortT"/>
    <w:link w:val="ShortTP1Char"/>
    <w:rsid w:val="00795B94"/>
    <w:pPr>
      <w:spacing w:before="800"/>
    </w:pPr>
  </w:style>
  <w:style w:type="character" w:customStyle="1" w:styleId="OPCParaBaseChar">
    <w:name w:val="OPCParaBase Char"/>
    <w:basedOn w:val="DefaultParagraphFont"/>
    <w:link w:val="OPCParaBase"/>
    <w:rsid w:val="00795B94"/>
    <w:rPr>
      <w:rFonts w:eastAsia="Times New Roman" w:cs="Times New Roman"/>
      <w:sz w:val="22"/>
      <w:lang w:eastAsia="en-AU"/>
    </w:rPr>
  </w:style>
  <w:style w:type="character" w:customStyle="1" w:styleId="ShortTChar">
    <w:name w:val="ShortT Char"/>
    <w:basedOn w:val="OPCParaBaseChar"/>
    <w:link w:val="ShortT"/>
    <w:rsid w:val="00795B94"/>
    <w:rPr>
      <w:rFonts w:eastAsia="Times New Roman" w:cs="Times New Roman"/>
      <w:b/>
      <w:sz w:val="40"/>
      <w:lang w:eastAsia="en-AU"/>
    </w:rPr>
  </w:style>
  <w:style w:type="character" w:customStyle="1" w:styleId="ShortTP1Char">
    <w:name w:val="ShortTP1 Char"/>
    <w:basedOn w:val="ShortTChar"/>
    <w:link w:val="ShortTP1"/>
    <w:rsid w:val="00795B94"/>
    <w:rPr>
      <w:rFonts w:eastAsia="Times New Roman" w:cs="Times New Roman"/>
      <w:b/>
      <w:sz w:val="40"/>
      <w:lang w:eastAsia="en-AU"/>
    </w:rPr>
  </w:style>
  <w:style w:type="paragraph" w:customStyle="1" w:styleId="ActNoP1">
    <w:name w:val="ActNoP1"/>
    <w:basedOn w:val="Actno"/>
    <w:link w:val="ActNoP1Char"/>
    <w:rsid w:val="00795B94"/>
    <w:pPr>
      <w:spacing w:before="800"/>
    </w:pPr>
    <w:rPr>
      <w:sz w:val="28"/>
    </w:rPr>
  </w:style>
  <w:style w:type="character" w:customStyle="1" w:styleId="ActnoChar">
    <w:name w:val="Actno Char"/>
    <w:basedOn w:val="ShortTChar"/>
    <w:link w:val="Actno"/>
    <w:rsid w:val="00795B94"/>
    <w:rPr>
      <w:rFonts w:eastAsia="Times New Roman" w:cs="Times New Roman"/>
      <w:b/>
      <w:sz w:val="40"/>
      <w:lang w:eastAsia="en-AU"/>
    </w:rPr>
  </w:style>
  <w:style w:type="character" w:customStyle="1" w:styleId="ActNoP1Char">
    <w:name w:val="ActNoP1 Char"/>
    <w:basedOn w:val="ActnoChar"/>
    <w:link w:val="ActNoP1"/>
    <w:rsid w:val="00795B94"/>
    <w:rPr>
      <w:rFonts w:eastAsia="Times New Roman" w:cs="Times New Roman"/>
      <w:b/>
      <w:sz w:val="28"/>
      <w:lang w:eastAsia="en-AU"/>
    </w:rPr>
  </w:style>
  <w:style w:type="paragraph" w:customStyle="1" w:styleId="ShortTCP">
    <w:name w:val="ShortTCP"/>
    <w:basedOn w:val="ShortT"/>
    <w:link w:val="ShortTCPChar"/>
    <w:rsid w:val="00795B94"/>
  </w:style>
  <w:style w:type="character" w:customStyle="1" w:styleId="ShortTCPChar">
    <w:name w:val="ShortTCP Char"/>
    <w:basedOn w:val="ShortTChar"/>
    <w:link w:val="ShortTCP"/>
    <w:rsid w:val="00795B94"/>
    <w:rPr>
      <w:rFonts w:eastAsia="Times New Roman" w:cs="Times New Roman"/>
      <w:b/>
      <w:sz w:val="40"/>
      <w:lang w:eastAsia="en-AU"/>
    </w:rPr>
  </w:style>
  <w:style w:type="paragraph" w:customStyle="1" w:styleId="ActNoCP">
    <w:name w:val="ActNoCP"/>
    <w:basedOn w:val="Actno"/>
    <w:link w:val="ActNoCPChar"/>
    <w:rsid w:val="00795B94"/>
    <w:pPr>
      <w:spacing w:before="400"/>
    </w:pPr>
  </w:style>
  <w:style w:type="character" w:customStyle="1" w:styleId="ActNoCPChar">
    <w:name w:val="ActNoCP Char"/>
    <w:basedOn w:val="ActnoChar"/>
    <w:link w:val="ActNoCP"/>
    <w:rsid w:val="00795B94"/>
    <w:rPr>
      <w:rFonts w:eastAsia="Times New Roman" w:cs="Times New Roman"/>
      <w:b/>
      <w:sz w:val="40"/>
      <w:lang w:eastAsia="en-AU"/>
    </w:rPr>
  </w:style>
  <w:style w:type="paragraph" w:customStyle="1" w:styleId="AssentBk">
    <w:name w:val="AssentBk"/>
    <w:basedOn w:val="Normal"/>
    <w:rsid w:val="00795B94"/>
    <w:pPr>
      <w:spacing w:line="240" w:lineRule="auto"/>
    </w:pPr>
    <w:rPr>
      <w:rFonts w:eastAsia="Times New Roman" w:cs="Times New Roman"/>
      <w:sz w:val="20"/>
      <w:lang w:eastAsia="en-AU"/>
    </w:rPr>
  </w:style>
  <w:style w:type="paragraph" w:customStyle="1" w:styleId="AssentDt">
    <w:name w:val="AssentDt"/>
    <w:basedOn w:val="Normal"/>
    <w:rsid w:val="00B44EAB"/>
    <w:pPr>
      <w:spacing w:line="240" w:lineRule="auto"/>
    </w:pPr>
    <w:rPr>
      <w:rFonts w:eastAsia="Times New Roman" w:cs="Times New Roman"/>
      <w:sz w:val="20"/>
      <w:lang w:eastAsia="en-AU"/>
    </w:rPr>
  </w:style>
  <w:style w:type="paragraph" w:customStyle="1" w:styleId="2ndRd">
    <w:name w:val="2ndRd"/>
    <w:basedOn w:val="Normal"/>
    <w:rsid w:val="00B44EAB"/>
    <w:pPr>
      <w:spacing w:line="240" w:lineRule="auto"/>
    </w:pPr>
    <w:rPr>
      <w:rFonts w:eastAsia="Times New Roman" w:cs="Times New Roman"/>
      <w:sz w:val="20"/>
      <w:lang w:eastAsia="en-AU"/>
    </w:rPr>
  </w:style>
  <w:style w:type="paragraph" w:customStyle="1" w:styleId="ScalePlusRef">
    <w:name w:val="ScalePlusRef"/>
    <w:basedOn w:val="Normal"/>
    <w:rsid w:val="00B44EA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8BEE-49E6-439E-9362-D1734CEE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43</Pages>
  <Words>7034</Words>
  <Characters>40098</Characters>
  <Application>Microsoft Office Word</Application>
  <DocSecurity>0</DocSecurity>
  <PresentationFormat/>
  <Lines>334</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2015-09-11T00:20:00Z</cp:lastPrinted>
  <dcterms:created xsi:type="dcterms:W3CDTF">2015-12-03T22:29:00Z</dcterms:created>
  <dcterms:modified xsi:type="dcterms:W3CDTF">2015-12-03T23:27:00Z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Legislation Amendment (First Principles) Act 2015</vt:lpwstr>
  </property>
  <property fmtid="{D5CDD505-2E9C-101B-9397-08002B2CF9AE}" pid="5" name="ActNo">
    <vt:lpwstr>No. 164, 2015</vt:lpwstr>
  </property>
  <property fmtid="{D5CDD505-2E9C-101B-9397-08002B2CF9AE}" pid="6" name="ID">
    <vt:lpwstr>OPC5816</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ies>
</file>