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63" w:rsidRDefault="001547E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9" o:title=""/>
          </v:shape>
        </w:pict>
      </w:r>
    </w:p>
    <w:p w:rsidR="007E0563" w:rsidRDefault="007E0563"/>
    <w:p w:rsidR="007E0563" w:rsidRDefault="007E0563" w:rsidP="007E0563">
      <w:pPr>
        <w:spacing w:line="240" w:lineRule="auto"/>
      </w:pPr>
    </w:p>
    <w:p w:rsidR="007E0563" w:rsidRDefault="007E0563" w:rsidP="007E0563"/>
    <w:p w:rsidR="007E0563" w:rsidRDefault="007E0563" w:rsidP="007E0563"/>
    <w:p w:rsidR="007E0563" w:rsidRDefault="007E0563" w:rsidP="007E0563"/>
    <w:p w:rsidR="007E0563" w:rsidRDefault="007E0563" w:rsidP="007E0563"/>
    <w:p w:rsidR="0048364F" w:rsidRPr="00324C3B" w:rsidRDefault="004B0657" w:rsidP="0048364F">
      <w:pPr>
        <w:pStyle w:val="ShortT"/>
      </w:pPr>
      <w:r w:rsidRPr="00324C3B">
        <w:t>Education Services for Overseas Students (Registration Charges) Amendment</w:t>
      </w:r>
      <w:r w:rsidR="00C86675" w:rsidRPr="00324C3B">
        <w:t xml:space="preserve"> (Streamlining Regulation)</w:t>
      </w:r>
      <w:r w:rsidRPr="00324C3B">
        <w:t xml:space="preserve"> </w:t>
      </w:r>
      <w:r w:rsidR="007E0563">
        <w:t>Act</w:t>
      </w:r>
      <w:r w:rsidR="00C164CA" w:rsidRPr="00324C3B">
        <w:t xml:space="preserve"> 201</w:t>
      </w:r>
      <w:r w:rsidR="00F92D35" w:rsidRPr="00324C3B">
        <w:t>5</w:t>
      </w:r>
    </w:p>
    <w:p w:rsidR="0048364F" w:rsidRPr="00324C3B" w:rsidRDefault="0048364F" w:rsidP="0048364F"/>
    <w:p w:rsidR="0048364F" w:rsidRPr="00324C3B" w:rsidRDefault="00C164CA" w:rsidP="007E0563">
      <w:pPr>
        <w:pStyle w:val="Actno"/>
        <w:spacing w:before="400"/>
      </w:pPr>
      <w:r w:rsidRPr="00324C3B">
        <w:t>No.</w:t>
      </w:r>
      <w:r w:rsidR="001E17D2">
        <w:t xml:space="preserve"> 172</w:t>
      </w:r>
      <w:r w:rsidRPr="00324C3B">
        <w:t>, 201</w:t>
      </w:r>
      <w:r w:rsidR="00F92D35" w:rsidRPr="00324C3B">
        <w:t>5</w:t>
      </w:r>
    </w:p>
    <w:p w:rsidR="0048364F" w:rsidRPr="00324C3B" w:rsidRDefault="0048364F" w:rsidP="0048364F"/>
    <w:p w:rsidR="007E0563" w:rsidRDefault="007E0563" w:rsidP="007E0563"/>
    <w:p w:rsidR="007E0563" w:rsidRDefault="007E0563" w:rsidP="007E0563"/>
    <w:p w:rsidR="007E0563" w:rsidRDefault="007E0563" w:rsidP="007E0563"/>
    <w:p w:rsidR="007E0563" w:rsidRDefault="007E0563" w:rsidP="007E0563"/>
    <w:p w:rsidR="0048364F" w:rsidRPr="00324C3B" w:rsidRDefault="007E0563" w:rsidP="0048364F">
      <w:pPr>
        <w:pStyle w:val="LongT"/>
      </w:pPr>
      <w:r>
        <w:t>An Act</w:t>
      </w:r>
      <w:r w:rsidR="0048364F" w:rsidRPr="00324C3B">
        <w:t xml:space="preserve"> to </w:t>
      </w:r>
      <w:r w:rsidR="004B0657" w:rsidRPr="00324C3B">
        <w:t xml:space="preserve">amend the </w:t>
      </w:r>
      <w:r w:rsidR="004B0657" w:rsidRPr="00324C3B">
        <w:rPr>
          <w:i/>
        </w:rPr>
        <w:t>Education Services for Overseas Students (Registration Charges) Act 1997</w:t>
      </w:r>
      <w:r w:rsidR="00676B66" w:rsidRPr="00324C3B">
        <w:t>, and for other</w:t>
      </w:r>
      <w:r w:rsidR="0048364F" w:rsidRPr="00324C3B">
        <w:t xml:space="preserve"> purposes</w:t>
      </w:r>
    </w:p>
    <w:p w:rsidR="0048364F" w:rsidRPr="00324C3B" w:rsidRDefault="0048364F" w:rsidP="00603AA9">
      <w:pPr>
        <w:pStyle w:val="Header"/>
        <w:tabs>
          <w:tab w:val="clear" w:pos="4150"/>
          <w:tab w:val="clear" w:pos="8307"/>
        </w:tabs>
      </w:pPr>
      <w:r w:rsidRPr="00324C3B">
        <w:rPr>
          <w:rStyle w:val="CharAmSchNo"/>
        </w:rPr>
        <w:t xml:space="preserve"> </w:t>
      </w:r>
      <w:r w:rsidRPr="00324C3B">
        <w:rPr>
          <w:rStyle w:val="CharAmSchText"/>
        </w:rPr>
        <w:t xml:space="preserve"> </w:t>
      </w:r>
    </w:p>
    <w:p w:rsidR="0048364F" w:rsidRPr="00324C3B" w:rsidRDefault="0048364F" w:rsidP="00603AA9">
      <w:pPr>
        <w:pStyle w:val="Header"/>
        <w:tabs>
          <w:tab w:val="clear" w:pos="4150"/>
          <w:tab w:val="clear" w:pos="8307"/>
        </w:tabs>
      </w:pPr>
      <w:r w:rsidRPr="00324C3B">
        <w:rPr>
          <w:rStyle w:val="CharAmPartNo"/>
        </w:rPr>
        <w:t xml:space="preserve"> </w:t>
      </w:r>
      <w:r w:rsidRPr="00324C3B">
        <w:rPr>
          <w:rStyle w:val="CharAmPartText"/>
        </w:rPr>
        <w:t xml:space="preserve"> </w:t>
      </w:r>
    </w:p>
    <w:p w:rsidR="0048364F" w:rsidRPr="00324C3B" w:rsidRDefault="0048364F" w:rsidP="0048364F">
      <w:pPr>
        <w:sectPr w:rsidR="0048364F" w:rsidRPr="00324C3B" w:rsidSect="007E05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324C3B" w:rsidRDefault="0048364F" w:rsidP="00730458">
      <w:pPr>
        <w:rPr>
          <w:sz w:val="36"/>
        </w:rPr>
      </w:pPr>
      <w:r w:rsidRPr="00324C3B">
        <w:rPr>
          <w:sz w:val="36"/>
        </w:rPr>
        <w:lastRenderedPageBreak/>
        <w:t>Contents</w:t>
      </w:r>
    </w:p>
    <w:bookmarkStart w:id="0" w:name="BKCheck15B_1"/>
    <w:bookmarkEnd w:id="0"/>
    <w:p w:rsidR="00577F07" w:rsidRDefault="00577F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bookmarkStart w:id="1" w:name="_GoBack"/>
      <w:bookmarkEnd w:id="1"/>
      <w:r w:rsidRPr="00577F07">
        <w:rPr>
          <w:noProof/>
        </w:rPr>
        <w:tab/>
      </w:r>
      <w:r w:rsidRPr="00577F07">
        <w:rPr>
          <w:noProof/>
        </w:rPr>
        <w:fldChar w:fldCharType="begin"/>
      </w:r>
      <w:r w:rsidRPr="00577F07">
        <w:rPr>
          <w:noProof/>
        </w:rPr>
        <w:instrText xml:space="preserve"> PAGEREF _Toc438031372 \h </w:instrText>
      </w:r>
      <w:r w:rsidRPr="00577F07">
        <w:rPr>
          <w:noProof/>
        </w:rPr>
      </w:r>
      <w:r w:rsidRPr="00577F07">
        <w:rPr>
          <w:noProof/>
        </w:rPr>
        <w:fldChar w:fldCharType="separate"/>
      </w:r>
      <w:r w:rsidR="001547E7">
        <w:rPr>
          <w:noProof/>
        </w:rPr>
        <w:t>2</w:t>
      </w:r>
      <w:r w:rsidRPr="00577F07">
        <w:rPr>
          <w:noProof/>
        </w:rPr>
        <w:fldChar w:fldCharType="end"/>
      </w:r>
    </w:p>
    <w:p w:rsidR="00577F07" w:rsidRDefault="00577F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77F07">
        <w:rPr>
          <w:noProof/>
        </w:rPr>
        <w:tab/>
      </w:r>
      <w:r w:rsidRPr="00577F07">
        <w:rPr>
          <w:noProof/>
        </w:rPr>
        <w:fldChar w:fldCharType="begin"/>
      </w:r>
      <w:r w:rsidRPr="00577F07">
        <w:rPr>
          <w:noProof/>
        </w:rPr>
        <w:instrText xml:space="preserve"> PAGEREF _Toc438031373 \h </w:instrText>
      </w:r>
      <w:r w:rsidRPr="00577F07">
        <w:rPr>
          <w:noProof/>
        </w:rPr>
      </w:r>
      <w:r w:rsidRPr="00577F07">
        <w:rPr>
          <w:noProof/>
        </w:rPr>
        <w:fldChar w:fldCharType="separate"/>
      </w:r>
      <w:r w:rsidR="001547E7">
        <w:rPr>
          <w:noProof/>
        </w:rPr>
        <w:t>2</w:t>
      </w:r>
      <w:r w:rsidRPr="00577F07">
        <w:rPr>
          <w:noProof/>
        </w:rPr>
        <w:fldChar w:fldCharType="end"/>
      </w:r>
    </w:p>
    <w:p w:rsidR="00577F07" w:rsidRDefault="00577F0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577F07">
        <w:rPr>
          <w:noProof/>
        </w:rPr>
        <w:tab/>
      </w:r>
      <w:r w:rsidRPr="00577F07">
        <w:rPr>
          <w:noProof/>
        </w:rPr>
        <w:fldChar w:fldCharType="begin"/>
      </w:r>
      <w:r w:rsidRPr="00577F07">
        <w:rPr>
          <w:noProof/>
        </w:rPr>
        <w:instrText xml:space="preserve"> PAGEREF _Toc438031374 \h </w:instrText>
      </w:r>
      <w:r w:rsidRPr="00577F07">
        <w:rPr>
          <w:noProof/>
        </w:rPr>
      </w:r>
      <w:r w:rsidRPr="00577F07">
        <w:rPr>
          <w:noProof/>
        </w:rPr>
        <w:fldChar w:fldCharType="separate"/>
      </w:r>
      <w:r w:rsidR="001547E7">
        <w:rPr>
          <w:noProof/>
        </w:rPr>
        <w:t>2</w:t>
      </w:r>
      <w:r w:rsidRPr="00577F07">
        <w:rPr>
          <w:noProof/>
        </w:rPr>
        <w:fldChar w:fldCharType="end"/>
      </w:r>
    </w:p>
    <w:p w:rsidR="00577F07" w:rsidRDefault="00577F0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1—Entry to market charges</w:t>
      </w:r>
      <w:r w:rsidRPr="00577F07">
        <w:rPr>
          <w:b w:val="0"/>
          <w:noProof/>
          <w:sz w:val="18"/>
        </w:rPr>
        <w:tab/>
      </w:r>
      <w:r w:rsidRPr="00577F07">
        <w:rPr>
          <w:b w:val="0"/>
          <w:noProof/>
          <w:sz w:val="18"/>
        </w:rPr>
        <w:fldChar w:fldCharType="begin"/>
      </w:r>
      <w:r w:rsidRPr="00577F07">
        <w:rPr>
          <w:b w:val="0"/>
          <w:noProof/>
          <w:sz w:val="18"/>
        </w:rPr>
        <w:instrText xml:space="preserve"> PAGEREF _Toc438031375 \h </w:instrText>
      </w:r>
      <w:r w:rsidRPr="00577F07">
        <w:rPr>
          <w:b w:val="0"/>
          <w:noProof/>
          <w:sz w:val="18"/>
        </w:rPr>
      </w:r>
      <w:r w:rsidRPr="00577F07">
        <w:rPr>
          <w:b w:val="0"/>
          <w:noProof/>
          <w:sz w:val="18"/>
        </w:rPr>
        <w:fldChar w:fldCharType="separate"/>
      </w:r>
      <w:r w:rsidR="001547E7">
        <w:rPr>
          <w:b w:val="0"/>
          <w:noProof/>
          <w:sz w:val="18"/>
        </w:rPr>
        <w:t>3</w:t>
      </w:r>
      <w:r w:rsidRPr="00577F07">
        <w:rPr>
          <w:b w:val="0"/>
          <w:noProof/>
          <w:sz w:val="18"/>
        </w:rPr>
        <w:fldChar w:fldCharType="end"/>
      </w:r>
    </w:p>
    <w:p w:rsidR="00577F07" w:rsidRDefault="00577F0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Education Services for Overseas Students (Registration Charges) Act 1997</w:t>
      </w:r>
      <w:r w:rsidRPr="00577F07">
        <w:rPr>
          <w:i w:val="0"/>
          <w:noProof/>
          <w:sz w:val="18"/>
        </w:rPr>
        <w:tab/>
      </w:r>
      <w:r w:rsidRPr="00577F07">
        <w:rPr>
          <w:i w:val="0"/>
          <w:noProof/>
          <w:sz w:val="18"/>
        </w:rPr>
        <w:fldChar w:fldCharType="begin"/>
      </w:r>
      <w:r w:rsidRPr="00577F07">
        <w:rPr>
          <w:i w:val="0"/>
          <w:noProof/>
          <w:sz w:val="18"/>
        </w:rPr>
        <w:instrText xml:space="preserve"> PAGEREF _Toc438031376 \h </w:instrText>
      </w:r>
      <w:r w:rsidRPr="00577F07">
        <w:rPr>
          <w:i w:val="0"/>
          <w:noProof/>
          <w:sz w:val="18"/>
        </w:rPr>
      </w:r>
      <w:r w:rsidRPr="00577F07">
        <w:rPr>
          <w:i w:val="0"/>
          <w:noProof/>
          <w:sz w:val="18"/>
        </w:rPr>
        <w:fldChar w:fldCharType="separate"/>
      </w:r>
      <w:r w:rsidR="001547E7">
        <w:rPr>
          <w:i w:val="0"/>
          <w:noProof/>
          <w:sz w:val="18"/>
        </w:rPr>
        <w:t>3</w:t>
      </w:r>
      <w:r w:rsidRPr="00577F07">
        <w:rPr>
          <w:i w:val="0"/>
          <w:noProof/>
          <w:sz w:val="18"/>
        </w:rPr>
        <w:fldChar w:fldCharType="end"/>
      </w:r>
    </w:p>
    <w:p w:rsidR="00055B5C" w:rsidRPr="00324C3B" w:rsidRDefault="00577F07" w:rsidP="0048364F">
      <w:r>
        <w:fldChar w:fldCharType="end"/>
      </w:r>
    </w:p>
    <w:p w:rsidR="00FE7F93" w:rsidRPr="00324C3B" w:rsidRDefault="00FE7F93" w:rsidP="0048364F">
      <w:pPr>
        <w:sectPr w:rsidR="00FE7F93" w:rsidRPr="00324C3B" w:rsidSect="007E056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E0563" w:rsidRDefault="001547E7">
      <w:r>
        <w:lastRenderedPageBreak/>
        <w:pict>
          <v:shape id="_x0000_i1026" type="#_x0000_t75" style="width:109.5pt;height:79.5pt" fillcolor="window">
            <v:imagedata r:id="rId9" o:title=""/>
          </v:shape>
        </w:pict>
      </w:r>
    </w:p>
    <w:p w:rsidR="007E0563" w:rsidRDefault="007E0563"/>
    <w:p w:rsidR="007E0563" w:rsidRDefault="007E0563" w:rsidP="007E0563">
      <w:pPr>
        <w:spacing w:line="240" w:lineRule="auto"/>
      </w:pPr>
    </w:p>
    <w:p w:rsidR="007E0563" w:rsidRDefault="00577F07" w:rsidP="007E0563">
      <w:pPr>
        <w:pStyle w:val="ShortTP1"/>
      </w:pPr>
      <w:fldSimple w:instr=" STYLEREF ShortT ">
        <w:r w:rsidR="001547E7">
          <w:rPr>
            <w:noProof/>
          </w:rPr>
          <w:t>Education Services for Overseas Students (Registration Charges) Amendment (Streamlining Regulation) Act 2015</w:t>
        </w:r>
      </w:fldSimple>
    </w:p>
    <w:p w:rsidR="007E0563" w:rsidRDefault="00577F07" w:rsidP="007E0563">
      <w:pPr>
        <w:pStyle w:val="ActNoP1"/>
      </w:pPr>
      <w:fldSimple w:instr=" STYLEREF Actno ">
        <w:r w:rsidR="001547E7">
          <w:rPr>
            <w:noProof/>
          </w:rPr>
          <w:t>No. 172, 2015</w:t>
        </w:r>
      </w:fldSimple>
    </w:p>
    <w:p w:rsidR="007E0563" w:rsidRPr="009A0728" w:rsidRDefault="007E056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E0563" w:rsidRPr="009A0728" w:rsidRDefault="007E0563" w:rsidP="009A0728">
      <w:pPr>
        <w:spacing w:line="40" w:lineRule="exact"/>
        <w:rPr>
          <w:rFonts w:eastAsia="Calibri"/>
          <w:b/>
          <w:sz w:val="28"/>
        </w:rPr>
      </w:pPr>
    </w:p>
    <w:p w:rsidR="007E0563" w:rsidRPr="009A0728" w:rsidRDefault="007E056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324C3B" w:rsidRDefault="007E0563" w:rsidP="00324C3B">
      <w:pPr>
        <w:pStyle w:val="Page1"/>
      </w:pPr>
      <w:r>
        <w:t>An Act</w:t>
      </w:r>
      <w:r w:rsidR="00324C3B" w:rsidRPr="00324C3B">
        <w:t xml:space="preserve"> to amend the </w:t>
      </w:r>
      <w:r w:rsidR="00324C3B" w:rsidRPr="00324C3B">
        <w:rPr>
          <w:i/>
        </w:rPr>
        <w:t>Education Services for Overseas Students (Registration Charges) Act 1997</w:t>
      </w:r>
      <w:r w:rsidR="00324C3B" w:rsidRPr="00324C3B">
        <w:t>, and for other purposes</w:t>
      </w:r>
    </w:p>
    <w:p w:rsidR="001E17D2" w:rsidRDefault="001E17D2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11 December 2015</w:t>
      </w:r>
      <w:r>
        <w:rPr>
          <w:sz w:val="24"/>
        </w:rPr>
        <w:t>]</w:t>
      </w:r>
    </w:p>
    <w:p w:rsidR="0048364F" w:rsidRPr="00324C3B" w:rsidRDefault="0048364F" w:rsidP="00324C3B">
      <w:pPr>
        <w:spacing w:before="240" w:line="240" w:lineRule="auto"/>
        <w:rPr>
          <w:sz w:val="32"/>
        </w:rPr>
      </w:pPr>
      <w:r w:rsidRPr="00324C3B">
        <w:rPr>
          <w:sz w:val="32"/>
        </w:rPr>
        <w:t>The Parliament of Australia enacts:</w:t>
      </w:r>
    </w:p>
    <w:p w:rsidR="0048364F" w:rsidRPr="00324C3B" w:rsidRDefault="0048364F" w:rsidP="00324C3B">
      <w:pPr>
        <w:pStyle w:val="ActHead5"/>
      </w:pPr>
      <w:bookmarkStart w:id="2" w:name="_Toc438031372"/>
      <w:r w:rsidRPr="00324C3B">
        <w:rPr>
          <w:rStyle w:val="CharSectno"/>
        </w:rPr>
        <w:lastRenderedPageBreak/>
        <w:t>1</w:t>
      </w:r>
      <w:r w:rsidRPr="00324C3B">
        <w:t xml:space="preserve">  Short title</w:t>
      </w:r>
      <w:bookmarkEnd w:id="2"/>
    </w:p>
    <w:p w:rsidR="0048364F" w:rsidRPr="00324C3B" w:rsidRDefault="0048364F" w:rsidP="00324C3B">
      <w:pPr>
        <w:pStyle w:val="subsection"/>
      </w:pPr>
      <w:r w:rsidRPr="00324C3B">
        <w:tab/>
      </w:r>
      <w:r w:rsidRPr="00324C3B">
        <w:tab/>
        <w:t>This Act may be cited as the</w:t>
      </w:r>
      <w:r w:rsidR="00D56459" w:rsidRPr="00324C3B">
        <w:t xml:space="preserve"> </w:t>
      </w:r>
      <w:r w:rsidR="00D56459" w:rsidRPr="00324C3B">
        <w:rPr>
          <w:i/>
        </w:rPr>
        <w:t>Education Services for Overseas Students (Registration Charges) Amendment</w:t>
      </w:r>
      <w:r w:rsidR="00C86675" w:rsidRPr="00324C3B">
        <w:rPr>
          <w:i/>
        </w:rPr>
        <w:t xml:space="preserve"> (Streamlining Regulation)</w:t>
      </w:r>
      <w:r w:rsidR="00D56459" w:rsidRPr="00324C3B">
        <w:rPr>
          <w:i/>
        </w:rPr>
        <w:t xml:space="preserve"> </w:t>
      </w:r>
      <w:r w:rsidR="00C164CA" w:rsidRPr="00324C3B">
        <w:rPr>
          <w:i/>
        </w:rPr>
        <w:t>Act 201</w:t>
      </w:r>
      <w:r w:rsidR="00F92D35" w:rsidRPr="00324C3B">
        <w:rPr>
          <w:i/>
        </w:rPr>
        <w:t>5</w:t>
      </w:r>
      <w:r w:rsidRPr="00324C3B">
        <w:t>.</w:t>
      </w:r>
    </w:p>
    <w:p w:rsidR="0048364F" w:rsidRPr="00324C3B" w:rsidRDefault="0048364F" w:rsidP="00324C3B">
      <w:pPr>
        <w:pStyle w:val="ActHead5"/>
      </w:pPr>
      <w:bookmarkStart w:id="3" w:name="_Toc438031373"/>
      <w:r w:rsidRPr="00324C3B">
        <w:rPr>
          <w:rStyle w:val="CharSectno"/>
        </w:rPr>
        <w:t>2</w:t>
      </w:r>
      <w:r w:rsidRPr="00324C3B">
        <w:t xml:space="preserve">  Commencement</w:t>
      </w:r>
      <w:bookmarkEnd w:id="3"/>
    </w:p>
    <w:p w:rsidR="0048364F" w:rsidRPr="00324C3B" w:rsidRDefault="0048364F" w:rsidP="00324C3B">
      <w:pPr>
        <w:pStyle w:val="subsection"/>
      </w:pPr>
      <w:r w:rsidRPr="00324C3B">
        <w:tab/>
        <w:t>(1)</w:t>
      </w:r>
      <w:r w:rsidRPr="00324C3B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324C3B" w:rsidRDefault="0048364F" w:rsidP="00324C3B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324C3B" w:rsidTr="008312F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48364F" w:rsidRPr="00324C3B" w:rsidRDefault="0048364F" w:rsidP="00324C3B">
            <w:pPr>
              <w:pStyle w:val="TableHeading"/>
            </w:pPr>
            <w:r w:rsidRPr="00324C3B">
              <w:t>Commencement information</w:t>
            </w:r>
          </w:p>
        </w:tc>
      </w:tr>
      <w:tr w:rsidR="0048364F" w:rsidRPr="00324C3B" w:rsidTr="008312F2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324C3B" w:rsidRDefault="0048364F" w:rsidP="00324C3B">
            <w:pPr>
              <w:pStyle w:val="TableHeading"/>
            </w:pPr>
            <w:r w:rsidRPr="00324C3B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324C3B" w:rsidRDefault="0048364F" w:rsidP="00324C3B">
            <w:pPr>
              <w:pStyle w:val="TableHeading"/>
            </w:pPr>
            <w:r w:rsidRPr="00324C3B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324C3B" w:rsidRDefault="0048364F" w:rsidP="00324C3B">
            <w:pPr>
              <w:pStyle w:val="TableHeading"/>
            </w:pPr>
            <w:r w:rsidRPr="00324C3B">
              <w:t>Column 3</w:t>
            </w:r>
          </w:p>
        </w:tc>
      </w:tr>
      <w:tr w:rsidR="0048364F" w:rsidRPr="00324C3B" w:rsidTr="008312F2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324C3B" w:rsidRDefault="0048364F" w:rsidP="00324C3B">
            <w:pPr>
              <w:pStyle w:val="TableHeading"/>
            </w:pPr>
            <w:r w:rsidRPr="00324C3B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324C3B" w:rsidRDefault="0048364F" w:rsidP="00324C3B">
            <w:pPr>
              <w:pStyle w:val="TableHeading"/>
            </w:pPr>
            <w:r w:rsidRPr="00324C3B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8364F" w:rsidRPr="00324C3B" w:rsidRDefault="0048364F" w:rsidP="00324C3B">
            <w:pPr>
              <w:pStyle w:val="TableHeading"/>
            </w:pPr>
            <w:r w:rsidRPr="00324C3B">
              <w:t>Date/Details</w:t>
            </w:r>
          </w:p>
        </w:tc>
      </w:tr>
      <w:tr w:rsidR="0048364F" w:rsidRPr="00324C3B" w:rsidTr="008312F2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324C3B" w:rsidRDefault="0048364F" w:rsidP="00324C3B">
            <w:pPr>
              <w:pStyle w:val="Tabletext"/>
            </w:pPr>
            <w:r w:rsidRPr="00324C3B">
              <w:t>1.  Sections</w:t>
            </w:r>
            <w:r w:rsidR="00324C3B" w:rsidRPr="00324C3B">
              <w:t> </w:t>
            </w:r>
            <w:r w:rsidRPr="00324C3B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324C3B" w:rsidRDefault="0048364F" w:rsidP="00324C3B">
            <w:pPr>
              <w:pStyle w:val="Tabletext"/>
            </w:pPr>
            <w:r w:rsidRPr="00324C3B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324C3B" w:rsidRDefault="001E17D2" w:rsidP="00324C3B">
            <w:pPr>
              <w:pStyle w:val="Tabletext"/>
            </w:pPr>
            <w:r>
              <w:t>11 December 2015</w:t>
            </w:r>
          </w:p>
        </w:tc>
      </w:tr>
      <w:tr w:rsidR="0048364F" w:rsidRPr="00324C3B" w:rsidTr="008312F2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324C3B" w:rsidRDefault="0048364F" w:rsidP="00324C3B">
            <w:pPr>
              <w:pStyle w:val="Tabletext"/>
            </w:pPr>
            <w:r w:rsidRPr="00324C3B">
              <w:t xml:space="preserve">2.  </w:t>
            </w:r>
            <w:r w:rsidR="008312F2" w:rsidRPr="00324C3B">
              <w:t>Schedule</w:t>
            </w:r>
            <w:r w:rsidR="00324C3B" w:rsidRPr="00324C3B">
              <w:t> </w:t>
            </w:r>
            <w:r w:rsidR="008312F2" w:rsidRPr="00324C3B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324C3B" w:rsidRDefault="008312F2" w:rsidP="00324C3B">
            <w:pPr>
              <w:pStyle w:val="Tabletext"/>
            </w:pPr>
            <w:r w:rsidRPr="00324C3B">
              <w:t>At the same time as Schedule</w:t>
            </w:r>
            <w:r w:rsidR="00324C3B" w:rsidRPr="00324C3B">
              <w:t> </w:t>
            </w:r>
            <w:r w:rsidRPr="00324C3B">
              <w:t xml:space="preserve">1 to the </w:t>
            </w:r>
            <w:r w:rsidRPr="00324C3B">
              <w:rPr>
                <w:i/>
              </w:rPr>
              <w:t>Education Services for Overseas Students Amendment</w:t>
            </w:r>
            <w:r w:rsidR="00C86675" w:rsidRPr="00324C3B">
              <w:rPr>
                <w:i/>
              </w:rPr>
              <w:t xml:space="preserve"> (Streamlining Regulation)</w:t>
            </w:r>
            <w:r w:rsidRPr="00324C3B">
              <w:rPr>
                <w:i/>
              </w:rPr>
              <w:t xml:space="preserve"> Act 2015</w:t>
            </w:r>
            <w:r w:rsidRPr="00324C3B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324C3B" w:rsidRDefault="001E17D2" w:rsidP="00324C3B">
            <w:pPr>
              <w:pStyle w:val="Tabletext"/>
            </w:pPr>
            <w:r w:rsidRPr="00FC7CF5">
              <w:t>1</w:t>
            </w:r>
            <w:r>
              <w:t xml:space="preserve"> </w:t>
            </w:r>
            <w:r w:rsidRPr="00FC7CF5">
              <w:t>July 2016</w:t>
            </w:r>
          </w:p>
        </w:tc>
      </w:tr>
    </w:tbl>
    <w:p w:rsidR="0048364F" w:rsidRPr="00324C3B" w:rsidRDefault="00201D27" w:rsidP="00324C3B">
      <w:pPr>
        <w:pStyle w:val="notetext"/>
      </w:pPr>
      <w:r w:rsidRPr="00324C3B">
        <w:t>Note:</w:t>
      </w:r>
      <w:r w:rsidRPr="00324C3B">
        <w:tab/>
        <w:t>This table relates only to the provisions of this Act as originally enacted. It will not be amended to deal with any later amendments of this Act.</w:t>
      </w:r>
    </w:p>
    <w:p w:rsidR="0048364F" w:rsidRPr="00324C3B" w:rsidRDefault="0048364F" w:rsidP="00324C3B">
      <w:pPr>
        <w:pStyle w:val="subsection"/>
      </w:pPr>
      <w:r w:rsidRPr="00324C3B">
        <w:tab/>
        <w:t>(2)</w:t>
      </w:r>
      <w:r w:rsidRPr="00324C3B">
        <w:tab/>
      </w:r>
      <w:r w:rsidR="00201D27" w:rsidRPr="00324C3B">
        <w:t xml:space="preserve">Any information in </w:t>
      </w:r>
      <w:r w:rsidR="00877D48" w:rsidRPr="00324C3B">
        <w:t>c</w:t>
      </w:r>
      <w:r w:rsidR="00201D27" w:rsidRPr="00324C3B">
        <w:t>olumn 3 of the table is not part of this Act. Information may be inserted in this column, or information in it may be edited, in any published version of this Act.</w:t>
      </w:r>
    </w:p>
    <w:p w:rsidR="0048364F" w:rsidRPr="00324C3B" w:rsidRDefault="0048364F" w:rsidP="00324C3B">
      <w:pPr>
        <w:pStyle w:val="ActHead5"/>
      </w:pPr>
      <w:bookmarkStart w:id="4" w:name="_Toc438031374"/>
      <w:r w:rsidRPr="00324C3B">
        <w:rPr>
          <w:rStyle w:val="CharSectno"/>
        </w:rPr>
        <w:t>3</w:t>
      </w:r>
      <w:r w:rsidRPr="00324C3B">
        <w:t xml:space="preserve">  Schedules</w:t>
      </w:r>
      <w:bookmarkEnd w:id="4"/>
    </w:p>
    <w:p w:rsidR="0048364F" w:rsidRPr="00324C3B" w:rsidRDefault="0048364F" w:rsidP="00324C3B">
      <w:pPr>
        <w:pStyle w:val="subsection"/>
      </w:pPr>
      <w:r w:rsidRPr="00324C3B">
        <w:tab/>
      </w:r>
      <w:r w:rsidRPr="00324C3B">
        <w:tab/>
      </w:r>
      <w:r w:rsidR="00202618" w:rsidRPr="00324C3B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324C3B" w:rsidRDefault="0048364F" w:rsidP="00324C3B">
      <w:pPr>
        <w:pStyle w:val="ActHead6"/>
        <w:pageBreakBefore/>
      </w:pPr>
      <w:bookmarkStart w:id="5" w:name="_Toc438031375"/>
      <w:bookmarkStart w:id="6" w:name="opcAmSched"/>
      <w:bookmarkStart w:id="7" w:name="opcCurrentFind"/>
      <w:r w:rsidRPr="00324C3B">
        <w:rPr>
          <w:rStyle w:val="CharAmSchNo"/>
        </w:rPr>
        <w:lastRenderedPageBreak/>
        <w:t>Schedule</w:t>
      </w:r>
      <w:r w:rsidR="00324C3B" w:rsidRPr="00324C3B">
        <w:rPr>
          <w:rStyle w:val="CharAmSchNo"/>
        </w:rPr>
        <w:t> </w:t>
      </w:r>
      <w:r w:rsidRPr="00324C3B">
        <w:rPr>
          <w:rStyle w:val="CharAmSchNo"/>
        </w:rPr>
        <w:t>1</w:t>
      </w:r>
      <w:r w:rsidRPr="00324C3B">
        <w:t>—</w:t>
      </w:r>
      <w:r w:rsidR="00D56459" w:rsidRPr="00324C3B">
        <w:rPr>
          <w:rStyle w:val="CharAmSchText"/>
        </w:rPr>
        <w:t>Entry to market charges</w:t>
      </w:r>
      <w:bookmarkEnd w:id="5"/>
    </w:p>
    <w:bookmarkEnd w:id="6"/>
    <w:bookmarkEnd w:id="7"/>
    <w:p w:rsidR="00D56459" w:rsidRPr="00324C3B" w:rsidRDefault="00D56459" w:rsidP="00324C3B">
      <w:pPr>
        <w:pStyle w:val="Header"/>
      </w:pPr>
      <w:r w:rsidRPr="00324C3B">
        <w:rPr>
          <w:rStyle w:val="CharAmPartNo"/>
        </w:rPr>
        <w:t xml:space="preserve"> </w:t>
      </w:r>
      <w:r w:rsidRPr="00324C3B">
        <w:rPr>
          <w:rStyle w:val="CharAmPartText"/>
        </w:rPr>
        <w:t xml:space="preserve"> </w:t>
      </w:r>
    </w:p>
    <w:p w:rsidR="00D56459" w:rsidRPr="00324C3B" w:rsidRDefault="001A25F3" w:rsidP="00324C3B">
      <w:pPr>
        <w:pStyle w:val="ActHead9"/>
        <w:rPr>
          <w:i w:val="0"/>
        </w:rPr>
      </w:pPr>
      <w:bookmarkStart w:id="8" w:name="_Toc438031376"/>
      <w:r w:rsidRPr="00324C3B">
        <w:t>Education Services for Overseas Students (Registration Charges) Act 1997</w:t>
      </w:r>
      <w:bookmarkEnd w:id="8"/>
    </w:p>
    <w:p w:rsidR="001A25F3" w:rsidRPr="00324C3B" w:rsidRDefault="00297EBA" w:rsidP="00324C3B">
      <w:pPr>
        <w:pStyle w:val="ItemHead"/>
      </w:pPr>
      <w:r w:rsidRPr="00324C3B">
        <w:t>1</w:t>
      </w:r>
      <w:r w:rsidR="001A25F3" w:rsidRPr="00324C3B">
        <w:t xml:space="preserve">  </w:t>
      </w:r>
      <w:r w:rsidR="001F1806" w:rsidRPr="00324C3B">
        <w:t>Section</w:t>
      </w:r>
      <w:r w:rsidR="00324C3B" w:rsidRPr="00324C3B">
        <w:t> </w:t>
      </w:r>
      <w:r w:rsidR="001F1806" w:rsidRPr="00324C3B">
        <w:t>6</w:t>
      </w:r>
    </w:p>
    <w:p w:rsidR="001A25F3" w:rsidRPr="00324C3B" w:rsidRDefault="001A25F3" w:rsidP="00324C3B">
      <w:pPr>
        <w:pStyle w:val="Item"/>
      </w:pPr>
      <w:r w:rsidRPr="00324C3B">
        <w:t>Repeal the section, substitute:</w:t>
      </w:r>
    </w:p>
    <w:p w:rsidR="001F1806" w:rsidRPr="00324C3B" w:rsidRDefault="001F1806" w:rsidP="00324C3B">
      <w:pPr>
        <w:pStyle w:val="ActHead5"/>
      </w:pPr>
      <w:bookmarkStart w:id="9" w:name="_Toc438031377"/>
      <w:r w:rsidRPr="00324C3B">
        <w:rPr>
          <w:rStyle w:val="CharSectno"/>
        </w:rPr>
        <w:t>6</w:t>
      </w:r>
      <w:r w:rsidRPr="00324C3B">
        <w:t xml:space="preserve">  Entry to market charges</w:t>
      </w:r>
      <w:bookmarkEnd w:id="9"/>
    </w:p>
    <w:p w:rsidR="002C3BA3" w:rsidRPr="00324C3B" w:rsidRDefault="00722773" w:rsidP="00324C3B">
      <w:pPr>
        <w:pStyle w:val="subsection"/>
      </w:pPr>
      <w:r w:rsidRPr="00324C3B">
        <w:tab/>
        <w:t>(1)</w:t>
      </w:r>
      <w:r w:rsidRPr="00324C3B">
        <w:tab/>
      </w:r>
      <w:r w:rsidR="001F1806" w:rsidRPr="00324C3B">
        <w:t>I</w:t>
      </w:r>
      <w:r w:rsidR="002C3BA3" w:rsidRPr="00324C3B">
        <w:t>f:</w:t>
      </w:r>
    </w:p>
    <w:p w:rsidR="002C3BA3" w:rsidRPr="00324C3B" w:rsidRDefault="002C3BA3" w:rsidP="00324C3B">
      <w:pPr>
        <w:pStyle w:val="paragraph"/>
      </w:pPr>
      <w:r w:rsidRPr="00324C3B">
        <w:tab/>
        <w:t>(a)</w:t>
      </w:r>
      <w:r w:rsidRPr="00324C3B">
        <w:tab/>
      </w:r>
      <w:r w:rsidR="001A25F3" w:rsidRPr="00324C3B">
        <w:t xml:space="preserve">a provider </w:t>
      </w:r>
      <w:r w:rsidRPr="00324C3B">
        <w:t xml:space="preserve">applies </w:t>
      </w:r>
      <w:r w:rsidR="001A25F3" w:rsidRPr="00324C3B">
        <w:t>under section</w:t>
      </w:r>
      <w:r w:rsidR="00324C3B" w:rsidRPr="00324C3B">
        <w:t> </w:t>
      </w:r>
      <w:r w:rsidR="001A25F3" w:rsidRPr="00324C3B">
        <w:t xml:space="preserve">9 of the </w:t>
      </w:r>
      <w:r w:rsidR="001A25F3" w:rsidRPr="00324C3B">
        <w:rPr>
          <w:i/>
        </w:rPr>
        <w:t>Education Services for Overseas Students Act 2000</w:t>
      </w:r>
      <w:r w:rsidRPr="00324C3B">
        <w:t xml:space="preserve"> </w:t>
      </w:r>
      <w:r w:rsidR="002B2241" w:rsidRPr="00324C3B">
        <w:t xml:space="preserve">(the </w:t>
      </w:r>
      <w:r w:rsidR="002B2241" w:rsidRPr="00324C3B">
        <w:rPr>
          <w:b/>
          <w:i/>
        </w:rPr>
        <w:t>ESOS Act</w:t>
      </w:r>
      <w:r w:rsidR="002B2241" w:rsidRPr="00324C3B">
        <w:t xml:space="preserve">) </w:t>
      </w:r>
      <w:r w:rsidRPr="00324C3B">
        <w:t xml:space="preserve">to be </w:t>
      </w:r>
      <w:r w:rsidR="00F80728" w:rsidRPr="00324C3B">
        <w:t xml:space="preserve">registered to provide a course </w:t>
      </w:r>
      <w:r w:rsidRPr="00324C3B">
        <w:t>at a location to overseas students; and</w:t>
      </w:r>
    </w:p>
    <w:p w:rsidR="002C3BA3" w:rsidRPr="00324C3B" w:rsidRDefault="002C3BA3" w:rsidP="00324C3B">
      <w:pPr>
        <w:pStyle w:val="paragraph"/>
      </w:pPr>
      <w:r w:rsidRPr="00324C3B">
        <w:tab/>
        <w:t>(b)</w:t>
      </w:r>
      <w:r w:rsidRPr="00324C3B">
        <w:tab/>
        <w:t>the provider meets the registration requirements (disregarding paragraph</w:t>
      </w:r>
      <w:r w:rsidR="00324C3B" w:rsidRPr="00324C3B">
        <w:t> </w:t>
      </w:r>
      <w:r w:rsidRPr="00324C3B">
        <w:t>11(</w:t>
      </w:r>
      <w:r w:rsidR="007F2380" w:rsidRPr="00324C3B">
        <w:t>g</w:t>
      </w:r>
      <w:r w:rsidRPr="00324C3B">
        <w:t>)(</w:t>
      </w:r>
      <w:proofErr w:type="spellStart"/>
      <w:r w:rsidRPr="00324C3B">
        <w:t>i</w:t>
      </w:r>
      <w:proofErr w:type="spellEnd"/>
      <w:r w:rsidRPr="00324C3B">
        <w:t>)</w:t>
      </w:r>
      <w:r w:rsidR="00F80728" w:rsidRPr="00324C3B">
        <w:t xml:space="preserve"> of the </w:t>
      </w:r>
      <w:proofErr w:type="spellStart"/>
      <w:r w:rsidR="00F80728" w:rsidRPr="00324C3B">
        <w:t>ESOS</w:t>
      </w:r>
      <w:proofErr w:type="spellEnd"/>
      <w:r w:rsidR="00F80728" w:rsidRPr="00324C3B">
        <w:t xml:space="preserve"> Act</w:t>
      </w:r>
      <w:r w:rsidRPr="00324C3B">
        <w:t>); and</w:t>
      </w:r>
    </w:p>
    <w:p w:rsidR="001F1806" w:rsidRPr="00324C3B" w:rsidRDefault="002C3BA3" w:rsidP="00324C3B">
      <w:pPr>
        <w:pStyle w:val="paragraph"/>
      </w:pPr>
      <w:r w:rsidRPr="00324C3B">
        <w:tab/>
        <w:t>(c)</w:t>
      </w:r>
      <w:r w:rsidRPr="00324C3B">
        <w:tab/>
      </w:r>
      <w:r w:rsidR="002B2241" w:rsidRPr="00324C3B">
        <w:t xml:space="preserve">at the time the provider meets those requirements, the provider is not registered under the ESOS Act to provide any </w:t>
      </w:r>
      <w:r w:rsidR="001F1806" w:rsidRPr="00324C3B">
        <w:t>course at any location; and</w:t>
      </w:r>
    </w:p>
    <w:p w:rsidR="001F1806" w:rsidRPr="00324C3B" w:rsidRDefault="001F1806" w:rsidP="00324C3B">
      <w:pPr>
        <w:pStyle w:val="paragraph"/>
      </w:pPr>
      <w:r w:rsidRPr="00324C3B">
        <w:tab/>
        <w:t>(d)</w:t>
      </w:r>
      <w:r w:rsidRPr="00324C3B">
        <w:tab/>
        <w:t>the provider is not included in a class of p</w:t>
      </w:r>
      <w:r w:rsidR="00F80728" w:rsidRPr="00324C3B">
        <w:t>roviders that is</w:t>
      </w:r>
      <w:r w:rsidRPr="00324C3B">
        <w:t xml:space="preserve"> </w:t>
      </w:r>
      <w:r w:rsidR="00F80728" w:rsidRPr="00324C3B">
        <w:t xml:space="preserve">prescribed by the regulations to be </w:t>
      </w:r>
      <w:r w:rsidRPr="00324C3B">
        <w:t>exempt from the requirement to pay the entry to market charges i</w:t>
      </w:r>
      <w:r w:rsidR="00F80728" w:rsidRPr="00324C3B">
        <w:t>mposed by section</w:t>
      </w:r>
      <w:r w:rsidR="00324C3B" w:rsidRPr="00324C3B">
        <w:t> </w:t>
      </w:r>
      <w:r w:rsidR="00F80728" w:rsidRPr="00324C3B">
        <w:t>8 of this Act;</w:t>
      </w:r>
    </w:p>
    <w:p w:rsidR="001F1806" w:rsidRPr="00324C3B" w:rsidRDefault="002B2241" w:rsidP="00324C3B">
      <w:pPr>
        <w:pStyle w:val="subsection2"/>
      </w:pPr>
      <w:r w:rsidRPr="00324C3B">
        <w:t>the provider is liable to pay 3 entry to market charges</w:t>
      </w:r>
      <w:r w:rsidR="001F1806" w:rsidRPr="00324C3B">
        <w:t xml:space="preserve"> in accordance with this section.</w:t>
      </w:r>
    </w:p>
    <w:p w:rsidR="002B2241" w:rsidRPr="00324C3B" w:rsidRDefault="002B2241" w:rsidP="00324C3B">
      <w:pPr>
        <w:pStyle w:val="SubsectionHead"/>
      </w:pPr>
      <w:r w:rsidRPr="00324C3B">
        <w:t>First entry to market charge</w:t>
      </w:r>
    </w:p>
    <w:p w:rsidR="002B2241" w:rsidRPr="00324C3B" w:rsidRDefault="00722773" w:rsidP="00324C3B">
      <w:pPr>
        <w:pStyle w:val="subsection"/>
      </w:pPr>
      <w:r w:rsidRPr="00324C3B">
        <w:tab/>
        <w:t>(2)</w:t>
      </w:r>
      <w:r w:rsidRPr="00324C3B">
        <w:tab/>
      </w:r>
      <w:r w:rsidR="002B2241" w:rsidRPr="00324C3B">
        <w:t xml:space="preserve">The amount of the first entry to market charge is </w:t>
      </w:r>
      <w:r w:rsidR="00267EE2" w:rsidRPr="00324C3B">
        <w:t>$7,99</w:t>
      </w:r>
      <w:r w:rsidR="0047508B" w:rsidRPr="00324C3B">
        <w:t>8</w:t>
      </w:r>
      <w:r w:rsidR="002B2241" w:rsidRPr="00324C3B">
        <w:t>.</w:t>
      </w:r>
    </w:p>
    <w:p w:rsidR="001F1806" w:rsidRPr="00324C3B" w:rsidRDefault="001F1806" w:rsidP="00324C3B">
      <w:pPr>
        <w:pStyle w:val="notetext"/>
      </w:pPr>
      <w:r w:rsidRPr="00324C3B">
        <w:t>Note:</w:t>
      </w:r>
      <w:r w:rsidRPr="00324C3B">
        <w:tab/>
        <w:t>This amount is indexed under section</w:t>
      </w:r>
      <w:r w:rsidR="00324C3B" w:rsidRPr="00324C3B">
        <w:t> </w:t>
      </w:r>
      <w:r w:rsidRPr="00324C3B">
        <w:t>7.</w:t>
      </w:r>
    </w:p>
    <w:p w:rsidR="002B2241" w:rsidRPr="00324C3B" w:rsidRDefault="00722773" w:rsidP="00324C3B">
      <w:pPr>
        <w:pStyle w:val="subsection"/>
      </w:pPr>
      <w:r w:rsidRPr="00324C3B">
        <w:tab/>
        <w:t>(3)</w:t>
      </w:r>
      <w:r w:rsidRPr="00324C3B">
        <w:tab/>
      </w:r>
      <w:r w:rsidR="002B2241" w:rsidRPr="00324C3B">
        <w:t xml:space="preserve">The first entry to market charge is payable </w:t>
      </w:r>
      <w:r w:rsidR="001A5ACF" w:rsidRPr="00324C3B">
        <w:t xml:space="preserve">before </w:t>
      </w:r>
      <w:r w:rsidRPr="00324C3B">
        <w:t xml:space="preserve">the provider is </w:t>
      </w:r>
      <w:r w:rsidR="002B2241" w:rsidRPr="00324C3B">
        <w:t>registered</w:t>
      </w:r>
      <w:r w:rsidR="004C2004" w:rsidRPr="00324C3B">
        <w:t xml:space="preserve"> (the </w:t>
      </w:r>
      <w:r w:rsidR="004C2004" w:rsidRPr="00324C3B">
        <w:rPr>
          <w:b/>
          <w:i/>
        </w:rPr>
        <w:t>first registration</w:t>
      </w:r>
      <w:r w:rsidR="004C2004" w:rsidRPr="00324C3B">
        <w:t>)</w:t>
      </w:r>
      <w:r w:rsidR="006B04F5" w:rsidRPr="00324C3B">
        <w:t xml:space="preserve"> </w:t>
      </w:r>
      <w:r w:rsidR="002B2241" w:rsidRPr="00324C3B">
        <w:t xml:space="preserve">to provide the course </w:t>
      </w:r>
      <w:r w:rsidR="00F80728" w:rsidRPr="00324C3B">
        <w:t>at the location</w:t>
      </w:r>
      <w:r w:rsidR="002B2241" w:rsidRPr="00324C3B">
        <w:t>.</w:t>
      </w:r>
    </w:p>
    <w:p w:rsidR="002B2241" w:rsidRPr="00324C3B" w:rsidRDefault="002B2241" w:rsidP="00324C3B">
      <w:pPr>
        <w:pStyle w:val="SubsectionHead"/>
      </w:pPr>
      <w:r w:rsidRPr="00324C3B">
        <w:lastRenderedPageBreak/>
        <w:t>Second entry to market charge</w:t>
      </w:r>
    </w:p>
    <w:p w:rsidR="002B2241" w:rsidRPr="00324C3B" w:rsidRDefault="00722773" w:rsidP="00324C3B">
      <w:pPr>
        <w:pStyle w:val="subsection"/>
      </w:pPr>
      <w:r w:rsidRPr="00324C3B">
        <w:tab/>
        <w:t>(4)</w:t>
      </w:r>
      <w:r w:rsidRPr="00324C3B">
        <w:tab/>
      </w:r>
      <w:r w:rsidR="002B2241" w:rsidRPr="00324C3B">
        <w:t xml:space="preserve">The amount of the second entry to market charge is </w:t>
      </w:r>
      <w:r w:rsidR="0047508B" w:rsidRPr="00324C3B">
        <w:t>$5,332</w:t>
      </w:r>
      <w:r w:rsidR="002B2241" w:rsidRPr="00324C3B">
        <w:t>.</w:t>
      </w:r>
    </w:p>
    <w:p w:rsidR="001F1806" w:rsidRPr="00324C3B" w:rsidRDefault="001F1806" w:rsidP="00324C3B">
      <w:pPr>
        <w:pStyle w:val="notetext"/>
      </w:pPr>
      <w:r w:rsidRPr="00324C3B">
        <w:t>Note:</w:t>
      </w:r>
      <w:r w:rsidRPr="00324C3B">
        <w:tab/>
        <w:t>This amount is indexed under section</w:t>
      </w:r>
      <w:r w:rsidR="00324C3B" w:rsidRPr="00324C3B">
        <w:t> </w:t>
      </w:r>
      <w:r w:rsidRPr="00324C3B">
        <w:t>7.</w:t>
      </w:r>
    </w:p>
    <w:p w:rsidR="007710EA" w:rsidRPr="00324C3B" w:rsidRDefault="00722773" w:rsidP="00324C3B">
      <w:pPr>
        <w:pStyle w:val="subsection"/>
      </w:pPr>
      <w:r w:rsidRPr="00324C3B">
        <w:tab/>
        <w:t>(5)</w:t>
      </w:r>
      <w:r w:rsidRPr="00324C3B">
        <w:tab/>
      </w:r>
      <w:r w:rsidR="007710EA" w:rsidRPr="00324C3B">
        <w:t xml:space="preserve">If the provider </w:t>
      </w:r>
      <w:r w:rsidR="006B04F5" w:rsidRPr="00324C3B">
        <w:t>is still</w:t>
      </w:r>
      <w:r w:rsidR="007710EA" w:rsidRPr="00324C3B">
        <w:t xml:space="preserve"> registered to provide the course at the location on the first anniversary day, the second entry to market charge is </w:t>
      </w:r>
      <w:r w:rsidR="006B04F5" w:rsidRPr="00324C3B">
        <w:t>payable by the end of that day.</w:t>
      </w:r>
    </w:p>
    <w:p w:rsidR="006B04F5" w:rsidRPr="00324C3B" w:rsidRDefault="006B04F5" w:rsidP="00324C3B">
      <w:pPr>
        <w:pStyle w:val="SubsectionHead"/>
      </w:pPr>
      <w:r w:rsidRPr="00324C3B">
        <w:t>Third entry to market charge</w:t>
      </w:r>
    </w:p>
    <w:p w:rsidR="006B04F5" w:rsidRPr="00324C3B" w:rsidRDefault="00722773" w:rsidP="00324C3B">
      <w:pPr>
        <w:pStyle w:val="subsection"/>
      </w:pPr>
      <w:r w:rsidRPr="00324C3B">
        <w:tab/>
        <w:t>(6)</w:t>
      </w:r>
      <w:r w:rsidRPr="00324C3B">
        <w:tab/>
      </w:r>
      <w:r w:rsidR="006B04F5" w:rsidRPr="00324C3B">
        <w:t xml:space="preserve">The amount of the third entry to market charge is </w:t>
      </w:r>
      <w:r w:rsidR="0047508B" w:rsidRPr="00324C3B">
        <w:t>$2,66</w:t>
      </w:r>
      <w:r w:rsidR="00631D0D" w:rsidRPr="00324C3B">
        <w:t>6</w:t>
      </w:r>
      <w:r w:rsidR="006B04F5" w:rsidRPr="00324C3B">
        <w:t>.</w:t>
      </w:r>
    </w:p>
    <w:p w:rsidR="001F1806" w:rsidRPr="00324C3B" w:rsidRDefault="001F1806" w:rsidP="00324C3B">
      <w:pPr>
        <w:pStyle w:val="notetext"/>
      </w:pPr>
      <w:r w:rsidRPr="00324C3B">
        <w:t>Note:</w:t>
      </w:r>
      <w:r w:rsidRPr="00324C3B">
        <w:tab/>
        <w:t>This amount is indexed under section</w:t>
      </w:r>
      <w:r w:rsidR="00324C3B" w:rsidRPr="00324C3B">
        <w:t> </w:t>
      </w:r>
      <w:r w:rsidRPr="00324C3B">
        <w:t>7.</w:t>
      </w:r>
    </w:p>
    <w:p w:rsidR="006B04F5" w:rsidRPr="00324C3B" w:rsidRDefault="00722773" w:rsidP="00324C3B">
      <w:pPr>
        <w:pStyle w:val="subsection"/>
      </w:pPr>
      <w:r w:rsidRPr="00324C3B">
        <w:tab/>
        <w:t>(7)</w:t>
      </w:r>
      <w:r w:rsidRPr="00324C3B">
        <w:tab/>
      </w:r>
      <w:r w:rsidR="006B04F5" w:rsidRPr="00324C3B">
        <w:t>If the provider</w:t>
      </w:r>
      <w:r w:rsidRPr="00324C3B">
        <w:t xml:space="preserve"> </w:t>
      </w:r>
      <w:r w:rsidR="006B04F5" w:rsidRPr="00324C3B">
        <w:t>is still registered to provide the course</w:t>
      </w:r>
      <w:r w:rsidR="00F80728" w:rsidRPr="00324C3B">
        <w:t xml:space="preserve"> </w:t>
      </w:r>
      <w:r w:rsidR="006B04F5" w:rsidRPr="00324C3B">
        <w:t>at the location on the second anniversary day, the third entry to market charge is payable by the end of that day.</w:t>
      </w:r>
    </w:p>
    <w:p w:rsidR="00F80728" w:rsidRPr="00324C3B" w:rsidRDefault="00F80728" w:rsidP="00324C3B">
      <w:pPr>
        <w:pStyle w:val="SubsectionHead"/>
      </w:pPr>
      <w:r w:rsidRPr="00324C3B">
        <w:t xml:space="preserve">When a provider </w:t>
      </w:r>
      <w:r w:rsidR="00722773" w:rsidRPr="00324C3B">
        <w:t xml:space="preserve">is </w:t>
      </w:r>
      <w:r w:rsidR="008312F2" w:rsidRPr="00324C3B">
        <w:t xml:space="preserve">taken to be </w:t>
      </w:r>
      <w:r w:rsidR="00722773" w:rsidRPr="00324C3B">
        <w:t>still</w:t>
      </w:r>
      <w:r w:rsidRPr="00324C3B">
        <w:t xml:space="preserve"> registered</w:t>
      </w:r>
    </w:p>
    <w:p w:rsidR="001A5ACF" w:rsidRPr="00324C3B" w:rsidRDefault="001A5ACF" w:rsidP="00324C3B">
      <w:pPr>
        <w:pStyle w:val="subsection"/>
      </w:pPr>
      <w:r w:rsidRPr="00324C3B">
        <w:tab/>
        <w:t>(8)</w:t>
      </w:r>
      <w:r w:rsidRPr="00324C3B">
        <w:tab/>
        <w:t>If:</w:t>
      </w:r>
    </w:p>
    <w:p w:rsidR="001A5ACF" w:rsidRPr="00324C3B" w:rsidRDefault="001A5ACF" w:rsidP="00324C3B">
      <w:pPr>
        <w:pStyle w:val="paragraph"/>
      </w:pPr>
      <w:r w:rsidRPr="00324C3B">
        <w:tab/>
        <w:t>(a)</w:t>
      </w:r>
      <w:r w:rsidRPr="00324C3B">
        <w:tab/>
        <w:t>the provider’s first registration is renewed, continued or extended under the ESOS Act for a period; and</w:t>
      </w:r>
    </w:p>
    <w:p w:rsidR="001A5ACF" w:rsidRPr="00324C3B" w:rsidRDefault="001A5ACF" w:rsidP="00324C3B">
      <w:pPr>
        <w:pStyle w:val="paragraph"/>
      </w:pPr>
      <w:r w:rsidRPr="00324C3B">
        <w:tab/>
        <w:t>(b)</w:t>
      </w:r>
      <w:r w:rsidRPr="00324C3B">
        <w:tab/>
        <w:t>the first anniversary day or second anniversary day</w:t>
      </w:r>
      <w:r w:rsidR="00676B66" w:rsidRPr="00324C3B">
        <w:t xml:space="preserve"> falls within that period;</w:t>
      </w:r>
    </w:p>
    <w:p w:rsidR="00676B66" w:rsidRPr="00324C3B" w:rsidRDefault="00676B66" w:rsidP="00324C3B">
      <w:pPr>
        <w:pStyle w:val="subsection2"/>
      </w:pPr>
      <w:r w:rsidRPr="00324C3B">
        <w:t>t</w:t>
      </w:r>
      <w:r w:rsidR="001A5ACF" w:rsidRPr="00324C3B">
        <w:t xml:space="preserve">he provider is taken, for the purposes of </w:t>
      </w:r>
      <w:r w:rsidRPr="00324C3B">
        <w:t>this section</w:t>
      </w:r>
      <w:r w:rsidR="001A5ACF" w:rsidRPr="00324C3B">
        <w:t xml:space="preserve">, to be still registered to provide the course at the location on </w:t>
      </w:r>
      <w:r w:rsidRPr="00324C3B">
        <w:t>that day.</w:t>
      </w:r>
    </w:p>
    <w:p w:rsidR="004C2004" w:rsidRPr="00324C3B" w:rsidRDefault="00F80728" w:rsidP="00324C3B">
      <w:pPr>
        <w:pStyle w:val="SubsectionHead"/>
      </w:pPr>
      <w:r w:rsidRPr="00324C3B">
        <w:t>Exemption</w:t>
      </w:r>
    </w:p>
    <w:p w:rsidR="006B04F5" w:rsidRPr="00324C3B" w:rsidRDefault="00722773" w:rsidP="00324C3B">
      <w:pPr>
        <w:pStyle w:val="subsection"/>
      </w:pPr>
      <w:r w:rsidRPr="00324C3B">
        <w:tab/>
        <w:t>(9)</w:t>
      </w:r>
      <w:r w:rsidRPr="00324C3B">
        <w:tab/>
      </w:r>
      <w:r w:rsidR="00F80728" w:rsidRPr="00324C3B">
        <w:t>The regulations may prescribe one or more classes of provider that are exempt from the requirement to pay the entry to market charges imposed by section</w:t>
      </w:r>
      <w:r w:rsidR="00324C3B" w:rsidRPr="00324C3B">
        <w:t> </w:t>
      </w:r>
      <w:r w:rsidR="00F80728" w:rsidRPr="00324C3B">
        <w:t>8.</w:t>
      </w:r>
    </w:p>
    <w:p w:rsidR="00F80728" w:rsidRPr="00324C3B" w:rsidRDefault="00F80728" w:rsidP="00324C3B">
      <w:pPr>
        <w:pStyle w:val="SubsectionHead"/>
      </w:pPr>
      <w:r w:rsidRPr="00324C3B">
        <w:t>Definitions</w:t>
      </w:r>
    </w:p>
    <w:p w:rsidR="00F80728" w:rsidRPr="00324C3B" w:rsidRDefault="00722773" w:rsidP="00324C3B">
      <w:pPr>
        <w:pStyle w:val="subsection"/>
      </w:pPr>
      <w:r w:rsidRPr="00324C3B">
        <w:tab/>
        <w:t>(10)</w:t>
      </w:r>
      <w:r w:rsidRPr="00324C3B">
        <w:tab/>
      </w:r>
      <w:r w:rsidR="00F80728" w:rsidRPr="00324C3B">
        <w:t>In this section:</w:t>
      </w:r>
    </w:p>
    <w:p w:rsidR="00722773" w:rsidRPr="00324C3B" w:rsidRDefault="007710EA" w:rsidP="00324C3B">
      <w:pPr>
        <w:pStyle w:val="Definition"/>
      </w:pPr>
      <w:r w:rsidRPr="00324C3B">
        <w:rPr>
          <w:b/>
          <w:i/>
        </w:rPr>
        <w:t>first anniversary day</w:t>
      </w:r>
      <w:r w:rsidRPr="00324C3B">
        <w:t xml:space="preserve"> means the</w:t>
      </w:r>
      <w:r w:rsidR="006B04F5" w:rsidRPr="00324C3B">
        <w:t xml:space="preserve"> </w:t>
      </w:r>
      <w:r w:rsidRPr="00324C3B">
        <w:t>first anniversary of th</w:t>
      </w:r>
      <w:r w:rsidR="00722773" w:rsidRPr="00324C3B">
        <w:t>e day on which the period of the provider’s first registration start</w:t>
      </w:r>
      <w:r w:rsidR="00676B66" w:rsidRPr="00324C3B">
        <w:t>ed</w:t>
      </w:r>
      <w:r w:rsidR="00722773" w:rsidRPr="00324C3B">
        <w:t>.</w:t>
      </w:r>
    </w:p>
    <w:p w:rsidR="007710EA" w:rsidRPr="00324C3B" w:rsidRDefault="00676B66" w:rsidP="00324C3B">
      <w:pPr>
        <w:pStyle w:val="Definition"/>
      </w:pPr>
      <w:r w:rsidRPr="00324C3B">
        <w:rPr>
          <w:b/>
          <w:i/>
        </w:rPr>
        <w:lastRenderedPageBreak/>
        <w:t>second</w:t>
      </w:r>
      <w:r w:rsidR="006B04F5" w:rsidRPr="00324C3B">
        <w:rPr>
          <w:b/>
          <w:i/>
        </w:rPr>
        <w:t xml:space="preserve"> anniversary day</w:t>
      </w:r>
      <w:r w:rsidR="006B04F5" w:rsidRPr="00324C3B">
        <w:t xml:space="preserve"> means the second anniversary of the day on which </w:t>
      </w:r>
      <w:r w:rsidR="00461992" w:rsidRPr="00324C3B">
        <w:t>the period of the prov</w:t>
      </w:r>
      <w:r w:rsidRPr="00324C3B">
        <w:t>ider’s first registration started</w:t>
      </w:r>
      <w:r w:rsidR="006B04F5" w:rsidRPr="00324C3B">
        <w:t>.</w:t>
      </w:r>
    </w:p>
    <w:p w:rsidR="008312F2" w:rsidRPr="00324C3B" w:rsidRDefault="00297EBA" w:rsidP="00324C3B">
      <w:pPr>
        <w:pStyle w:val="ItemHead"/>
      </w:pPr>
      <w:r w:rsidRPr="00324C3B">
        <w:t>2</w:t>
      </w:r>
      <w:r w:rsidR="008312F2" w:rsidRPr="00324C3B">
        <w:t xml:space="preserve">  Subsection</w:t>
      </w:r>
      <w:r w:rsidR="00324C3B" w:rsidRPr="00324C3B">
        <w:t> </w:t>
      </w:r>
      <w:r w:rsidR="008312F2" w:rsidRPr="00324C3B">
        <w:t>7(2)</w:t>
      </w:r>
    </w:p>
    <w:p w:rsidR="008312F2" w:rsidRPr="00324C3B" w:rsidRDefault="008312F2" w:rsidP="00324C3B">
      <w:pPr>
        <w:pStyle w:val="Item"/>
      </w:pPr>
      <w:r w:rsidRPr="00324C3B">
        <w:t>Omit “column 1 of the table in subsection</w:t>
      </w:r>
      <w:r w:rsidR="00324C3B" w:rsidRPr="00324C3B">
        <w:t> </w:t>
      </w:r>
      <w:r w:rsidRPr="00324C3B">
        <w:t>6(2)”, substitute “subsection</w:t>
      </w:r>
      <w:r w:rsidR="00324C3B" w:rsidRPr="00324C3B">
        <w:t> </w:t>
      </w:r>
      <w:r w:rsidRPr="00324C3B">
        <w:t>6(2), (4) or (6)”.</w:t>
      </w:r>
    </w:p>
    <w:p w:rsidR="008312F2" w:rsidRPr="00324C3B" w:rsidRDefault="00297EBA" w:rsidP="00324C3B">
      <w:pPr>
        <w:pStyle w:val="ItemHead"/>
      </w:pPr>
      <w:r w:rsidRPr="00324C3B">
        <w:t>3</w:t>
      </w:r>
      <w:r w:rsidR="008312F2" w:rsidRPr="00324C3B">
        <w:t xml:space="preserve">  Subsection</w:t>
      </w:r>
      <w:r w:rsidR="00324C3B" w:rsidRPr="00324C3B">
        <w:t> </w:t>
      </w:r>
      <w:r w:rsidR="008312F2" w:rsidRPr="00324C3B">
        <w:t>7(6)</w:t>
      </w:r>
    </w:p>
    <w:p w:rsidR="00631D0D" w:rsidRPr="00324C3B" w:rsidRDefault="00631D0D" w:rsidP="00324C3B">
      <w:pPr>
        <w:pStyle w:val="Item"/>
      </w:pPr>
      <w:r w:rsidRPr="00324C3B">
        <w:t>Repeal the subsection, substitute:</w:t>
      </w:r>
    </w:p>
    <w:p w:rsidR="00631D0D" w:rsidRPr="00324C3B" w:rsidRDefault="00A2273A" w:rsidP="00324C3B">
      <w:pPr>
        <w:pStyle w:val="SubsectionHead"/>
      </w:pPr>
      <w:r w:rsidRPr="00324C3B">
        <w:t>Definition</w:t>
      </w:r>
    </w:p>
    <w:p w:rsidR="00631D0D" w:rsidRPr="00324C3B" w:rsidRDefault="00631D0D" w:rsidP="00324C3B">
      <w:pPr>
        <w:pStyle w:val="subsection"/>
      </w:pPr>
      <w:r w:rsidRPr="00324C3B">
        <w:tab/>
        <w:t>(6)</w:t>
      </w:r>
      <w:r w:rsidRPr="00324C3B">
        <w:tab/>
        <w:t>In this section:</w:t>
      </w:r>
    </w:p>
    <w:p w:rsidR="00631D0D" w:rsidRPr="00324C3B" w:rsidRDefault="00631D0D" w:rsidP="00324C3B">
      <w:pPr>
        <w:pStyle w:val="Definition"/>
      </w:pPr>
      <w:r w:rsidRPr="00324C3B">
        <w:rPr>
          <w:b/>
          <w:i/>
        </w:rPr>
        <w:t>initial year</w:t>
      </w:r>
      <w:r w:rsidRPr="00324C3B">
        <w:t xml:space="preserve"> means:</w:t>
      </w:r>
    </w:p>
    <w:p w:rsidR="00631D0D" w:rsidRPr="00324C3B" w:rsidRDefault="00631D0D" w:rsidP="00324C3B">
      <w:pPr>
        <w:pStyle w:val="paragraph"/>
      </w:pPr>
      <w:r w:rsidRPr="00324C3B">
        <w:tab/>
        <w:t>(a)</w:t>
      </w:r>
      <w:r w:rsidRPr="00324C3B">
        <w:tab/>
        <w:t>in relation to the annual registration charge—the first calendar year in which the dollar amounts specified in subsection</w:t>
      </w:r>
      <w:r w:rsidR="00324C3B" w:rsidRPr="00324C3B">
        <w:t> </w:t>
      </w:r>
      <w:r w:rsidRPr="00324C3B">
        <w:t>5(2) are imposed under section</w:t>
      </w:r>
      <w:r w:rsidR="00324C3B" w:rsidRPr="00324C3B">
        <w:t> </w:t>
      </w:r>
      <w:r w:rsidRPr="00324C3B">
        <w:t>8; or</w:t>
      </w:r>
    </w:p>
    <w:p w:rsidR="008312F2" w:rsidRPr="00324C3B" w:rsidRDefault="00C86675" w:rsidP="00324C3B">
      <w:pPr>
        <w:pStyle w:val="paragraph"/>
      </w:pPr>
      <w:r w:rsidRPr="00324C3B">
        <w:tab/>
        <w:t>(b)</w:t>
      </w:r>
      <w:r w:rsidRPr="00324C3B">
        <w:tab/>
        <w:t xml:space="preserve">in relation to an </w:t>
      </w:r>
      <w:r w:rsidR="00631D0D" w:rsidRPr="00324C3B">
        <w:t>entry to market charge—the year 201</w:t>
      </w:r>
      <w:r w:rsidR="0047508B" w:rsidRPr="00324C3B">
        <w:t>5</w:t>
      </w:r>
      <w:r w:rsidR="00631D0D" w:rsidRPr="00324C3B">
        <w:t>.</w:t>
      </w:r>
    </w:p>
    <w:p w:rsidR="00A467DF" w:rsidRPr="00324C3B" w:rsidRDefault="00A467DF" w:rsidP="00324C3B">
      <w:pPr>
        <w:pStyle w:val="ItemHead"/>
      </w:pPr>
      <w:r w:rsidRPr="00324C3B">
        <w:t>4  Transitional—payment of an entry to market charge after commencement</w:t>
      </w:r>
    </w:p>
    <w:p w:rsidR="00A467DF" w:rsidRPr="00324C3B" w:rsidRDefault="00A467DF" w:rsidP="00324C3B">
      <w:pPr>
        <w:pStyle w:val="Subitem"/>
      </w:pPr>
      <w:r w:rsidRPr="00324C3B">
        <w:t>(1)</w:t>
      </w:r>
      <w:r w:rsidRPr="00324C3B">
        <w:tab/>
        <w:t>This item applies if:</w:t>
      </w:r>
    </w:p>
    <w:p w:rsidR="00A467DF" w:rsidRPr="00324C3B" w:rsidRDefault="00A467DF" w:rsidP="00324C3B">
      <w:pPr>
        <w:pStyle w:val="paragraph"/>
      </w:pPr>
      <w:r w:rsidRPr="00324C3B">
        <w:tab/>
        <w:t>(a)</w:t>
      </w:r>
      <w:r w:rsidRPr="00324C3B">
        <w:tab/>
        <w:t>before the commencement of this item, a provider is liable under section</w:t>
      </w:r>
      <w:r w:rsidR="00324C3B" w:rsidRPr="00324C3B">
        <w:t> </w:t>
      </w:r>
      <w:r w:rsidRPr="00324C3B">
        <w:t xml:space="preserve">6 of the </w:t>
      </w:r>
      <w:r w:rsidRPr="00324C3B">
        <w:rPr>
          <w:i/>
        </w:rPr>
        <w:t>Education Services for Overseas Students (Registration Charges) Act 1997</w:t>
      </w:r>
      <w:r w:rsidRPr="00324C3B">
        <w:t xml:space="preserve"> to pay 3 entry to market charges; and</w:t>
      </w:r>
    </w:p>
    <w:p w:rsidR="00A467DF" w:rsidRPr="00324C3B" w:rsidRDefault="00A467DF" w:rsidP="00324C3B">
      <w:pPr>
        <w:pStyle w:val="paragraph"/>
      </w:pPr>
      <w:r w:rsidRPr="00324C3B">
        <w:tab/>
        <w:t>(b)</w:t>
      </w:r>
      <w:r w:rsidRPr="00324C3B">
        <w:tab/>
        <w:t>immediately before that commencement, the amount of such a charge has not become payable.</w:t>
      </w:r>
    </w:p>
    <w:p w:rsidR="00A467DF" w:rsidRPr="00324C3B" w:rsidRDefault="00A467DF" w:rsidP="00324C3B">
      <w:pPr>
        <w:pStyle w:val="Subitem"/>
      </w:pPr>
      <w:r w:rsidRPr="00324C3B">
        <w:t>(2)</w:t>
      </w:r>
      <w:r w:rsidRPr="00324C3B">
        <w:tab/>
        <w:t>The following provisions apply in relation to the provider’s liability to pay the amount of an entry to market charge that becomes payable after the commencement of this item:</w:t>
      </w:r>
    </w:p>
    <w:p w:rsidR="00A467DF" w:rsidRPr="00324C3B" w:rsidRDefault="00A467DF" w:rsidP="00324C3B">
      <w:pPr>
        <w:pStyle w:val="paragraph"/>
      </w:pPr>
      <w:r w:rsidRPr="00324C3B">
        <w:tab/>
        <w:t>(a)</w:t>
      </w:r>
      <w:r w:rsidRPr="00324C3B">
        <w:tab/>
        <w:t>section</w:t>
      </w:r>
      <w:r w:rsidR="00324C3B" w:rsidRPr="00324C3B">
        <w:t> </w:t>
      </w:r>
      <w:r w:rsidRPr="00324C3B">
        <w:t>6 of that Act, as inserted by this Schedule;</w:t>
      </w:r>
    </w:p>
    <w:p w:rsidR="00A467DF" w:rsidRPr="00324C3B" w:rsidRDefault="00A467DF" w:rsidP="00324C3B">
      <w:pPr>
        <w:pStyle w:val="paragraph"/>
      </w:pPr>
      <w:r w:rsidRPr="00324C3B">
        <w:tab/>
        <w:t>(b)</w:t>
      </w:r>
      <w:r w:rsidRPr="00324C3B">
        <w:tab/>
        <w:t>section</w:t>
      </w:r>
      <w:r w:rsidR="00324C3B" w:rsidRPr="00324C3B">
        <w:t> </w:t>
      </w:r>
      <w:r w:rsidRPr="00324C3B">
        <w:t>7 of that Act, as amended by this Schedule.</w:t>
      </w:r>
    </w:p>
    <w:p w:rsidR="00A467DF" w:rsidRPr="00324C3B" w:rsidRDefault="00A467DF" w:rsidP="00324C3B">
      <w:pPr>
        <w:pStyle w:val="ItemHead"/>
      </w:pPr>
      <w:r w:rsidRPr="00324C3B">
        <w:t>5  Saving of regulations</w:t>
      </w:r>
    </w:p>
    <w:p w:rsidR="00A467DF" w:rsidRPr="00324C3B" w:rsidRDefault="00A467DF" w:rsidP="00324C3B">
      <w:pPr>
        <w:pStyle w:val="Subitem"/>
      </w:pPr>
      <w:r w:rsidRPr="00324C3B">
        <w:t>(1)</w:t>
      </w:r>
      <w:r w:rsidRPr="00324C3B">
        <w:tab/>
        <w:t>This item applies to regulations if:</w:t>
      </w:r>
    </w:p>
    <w:p w:rsidR="00A467DF" w:rsidRPr="00324C3B" w:rsidRDefault="00A467DF" w:rsidP="00324C3B">
      <w:pPr>
        <w:pStyle w:val="paragraph"/>
      </w:pPr>
      <w:r w:rsidRPr="00324C3B">
        <w:lastRenderedPageBreak/>
        <w:tab/>
        <w:t>(a)</w:t>
      </w:r>
      <w:r w:rsidRPr="00324C3B">
        <w:tab/>
        <w:t>the regulations were made for the purposes of subsection</w:t>
      </w:r>
      <w:r w:rsidR="00324C3B" w:rsidRPr="00324C3B">
        <w:t> </w:t>
      </w:r>
      <w:r w:rsidRPr="00324C3B">
        <w:t xml:space="preserve">6(4) of the </w:t>
      </w:r>
      <w:r w:rsidRPr="00324C3B">
        <w:rPr>
          <w:i/>
        </w:rPr>
        <w:t>Education Services for Overseas Students (Registration Charges) Act 1997</w:t>
      </w:r>
      <w:r w:rsidRPr="00324C3B">
        <w:t>; and</w:t>
      </w:r>
    </w:p>
    <w:p w:rsidR="00A467DF" w:rsidRPr="00324C3B" w:rsidRDefault="00A467DF" w:rsidP="00324C3B">
      <w:pPr>
        <w:pStyle w:val="paragraph"/>
      </w:pPr>
      <w:r w:rsidRPr="00324C3B">
        <w:tab/>
        <w:t>(b)</w:t>
      </w:r>
      <w:r w:rsidRPr="00324C3B">
        <w:tab/>
        <w:t>the regulations were in force immediately before the commencement of this item.</w:t>
      </w:r>
    </w:p>
    <w:p w:rsidR="00BE7AF0" w:rsidRDefault="00A467DF" w:rsidP="00324C3B">
      <w:pPr>
        <w:pStyle w:val="Subitem"/>
      </w:pPr>
      <w:r w:rsidRPr="00324C3B">
        <w:t>(2)</w:t>
      </w:r>
      <w:r w:rsidRPr="00324C3B">
        <w:tab/>
        <w:t>After the commencement of this item, the regulations continue in force (and may be dealt with) as if they had been made for the purposes of subsection</w:t>
      </w:r>
      <w:r w:rsidR="00324C3B" w:rsidRPr="00324C3B">
        <w:t> </w:t>
      </w:r>
      <w:r w:rsidRPr="00324C3B">
        <w:t>6(9) of that Act, as inserted by this Schedule.</w:t>
      </w:r>
    </w:p>
    <w:p w:rsidR="007E0563" w:rsidRDefault="007E0563" w:rsidP="001E17D2"/>
    <w:p w:rsidR="007E0563" w:rsidRDefault="007E0563" w:rsidP="00027C40">
      <w:pPr>
        <w:pStyle w:val="AssentBk"/>
        <w:keepNext/>
      </w:pPr>
    </w:p>
    <w:p w:rsidR="007E0563" w:rsidRDefault="007E0563" w:rsidP="00027C40">
      <w:pPr>
        <w:pStyle w:val="AssentBk"/>
        <w:keepNext/>
      </w:pPr>
    </w:p>
    <w:p w:rsidR="001E17D2" w:rsidRDefault="001E17D2" w:rsidP="000C5962">
      <w:pPr>
        <w:pStyle w:val="2ndRd"/>
        <w:keepNext/>
        <w:pBdr>
          <w:top w:val="single" w:sz="2" w:space="1" w:color="auto"/>
        </w:pBdr>
      </w:pPr>
    </w:p>
    <w:p w:rsidR="001E17D2" w:rsidRDefault="001E17D2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1E17D2" w:rsidRDefault="001E17D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17 September 2015</w:t>
      </w:r>
    </w:p>
    <w:p w:rsidR="001E17D2" w:rsidRDefault="001E17D2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9 November 2015</w:t>
      </w:r>
      <w:r>
        <w:t>]</w:t>
      </w:r>
    </w:p>
    <w:p w:rsidR="001E17D2" w:rsidRDefault="001E17D2" w:rsidP="000C5962"/>
    <w:p w:rsidR="007E0563" w:rsidRPr="001E17D2" w:rsidRDefault="001E17D2" w:rsidP="001E17D2">
      <w:pPr>
        <w:framePr w:hSpace="180" w:wrap="around" w:vAnchor="text" w:hAnchor="page" w:x="2371" w:y="5931"/>
      </w:pPr>
      <w:r>
        <w:t>(166/15)</w:t>
      </w:r>
    </w:p>
    <w:p w:rsidR="001E17D2" w:rsidRDefault="001E17D2"/>
    <w:sectPr w:rsidR="001E17D2" w:rsidSect="007E056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657" w:rsidRDefault="004B0657" w:rsidP="0048364F">
      <w:pPr>
        <w:spacing w:line="240" w:lineRule="auto"/>
      </w:pPr>
      <w:r>
        <w:separator/>
      </w:r>
    </w:p>
  </w:endnote>
  <w:endnote w:type="continuationSeparator" w:id="0">
    <w:p w:rsidR="004B0657" w:rsidRDefault="004B065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324C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7D2" w:rsidRDefault="001E17D2" w:rsidP="000C5962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324C3B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324C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324C3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C86675">
      <w:tc>
        <w:tcPr>
          <w:tcW w:w="646" w:type="dxa"/>
        </w:tcPr>
        <w:p w:rsidR="00055B5C" w:rsidRDefault="00055B5C" w:rsidP="00C8667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47E7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556C6A" w:rsidP="00C86675">
          <w:pPr>
            <w:jc w:val="center"/>
            <w:rPr>
              <w:sz w:val="18"/>
            </w:rPr>
          </w:pPr>
          <w:r>
            <w:rPr>
              <w:i/>
              <w:sz w:val="18"/>
            </w:rPr>
            <w:t>Education Services for Overseas Students (Registration Charges) Amendment (Streamlining Regulation) Act 2015</w:t>
          </w:r>
        </w:p>
      </w:tc>
      <w:tc>
        <w:tcPr>
          <w:tcW w:w="1270" w:type="dxa"/>
        </w:tcPr>
        <w:p w:rsidR="00055B5C" w:rsidRDefault="00556C6A" w:rsidP="00C86675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324C3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C86675">
      <w:tc>
        <w:tcPr>
          <w:tcW w:w="1247" w:type="dxa"/>
        </w:tcPr>
        <w:p w:rsidR="00055B5C" w:rsidRDefault="00556C6A" w:rsidP="00577F07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577F07">
            <w:rPr>
              <w:i/>
              <w:sz w:val="18"/>
            </w:rPr>
            <w:t>172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55B5C" w:rsidRDefault="00556C6A" w:rsidP="00C86675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Education Services for Overseas Students (Registration Charges) Amendment (Streamlining Regulation) Act 2015</w:t>
          </w:r>
        </w:p>
      </w:tc>
      <w:tc>
        <w:tcPr>
          <w:tcW w:w="669" w:type="dxa"/>
        </w:tcPr>
        <w:p w:rsidR="00055B5C" w:rsidRDefault="00055B5C" w:rsidP="00C8667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47E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24C3B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324C3B">
      <w:tc>
        <w:tcPr>
          <w:tcW w:w="646" w:type="dxa"/>
        </w:tcPr>
        <w:p w:rsidR="00055B5C" w:rsidRDefault="00055B5C" w:rsidP="00C8667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547E7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556C6A" w:rsidP="00C86675">
          <w:pPr>
            <w:jc w:val="center"/>
            <w:rPr>
              <w:sz w:val="18"/>
            </w:rPr>
          </w:pPr>
          <w:r>
            <w:rPr>
              <w:i/>
              <w:sz w:val="18"/>
            </w:rPr>
            <w:t>Education Services for Overseas Students (Registration Charges) Amendment (Streamlining Regulation) Act 2015</w:t>
          </w:r>
        </w:p>
      </w:tc>
      <w:tc>
        <w:tcPr>
          <w:tcW w:w="1270" w:type="dxa"/>
        </w:tcPr>
        <w:p w:rsidR="00055B5C" w:rsidRDefault="00577F07" w:rsidP="00C86675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172, 2015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24C3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24C3B">
      <w:tc>
        <w:tcPr>
          <w:tcW w:w="1247" w:type="dxa"/>
        </w:tcPr>
        <w:p w:rsidR="00055B5C" w:rsidRDefault="00577F07" w:rsidP="00C86675">
          <w:pPr>
            <w:rPr>
              <w:sz w:val="18"/>
            </w:rPr>
          </w:pPr>
          <w:r>
            <w:rPr>
              <w:i/>
              <w:sz w:val="18"/>
            </w:rPr>
            <w:t>No. 172, 2015</w:t>
          </w:r>
        </w:p>
      </w:tc>
      <w:tc>
        <w:tcPr>
          <w:tcW w:w="5387" w:type="dxa"/>
        </w:tcPr>
        <w:p w:rsidR="00055B5C" w:rsidRDefault="00556C6A" w:rsidP="00C86675">
          <w:pPr>
            <w:jc w:val="center"/>
            <w:rPr>
              <w:sz w:val="18"/>
            </w:rPr>
          </w:pPr>
          <w:r>
            <w:rPr>
              <w:i/>
              <w:sz w:val="18"/>
            </w:rPr>
            <w:t>Education Services for Overseas Students (Registration Charges) Amendment (Streamlining Regulation) Act 2015</w:t>
          </w:r>
        </w:p>
      </w:tc>
      <w:tc>
        <w:tcPr>
          <w:tcW w:w="669" w:type="dxa"/>
        </w:tcPr>
        <w:p w:rsidR="00055B5C" w:rsidRDefault="00055B5C" w:rsidP="00C8667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547E7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324C3B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24C3B">
      <w:tc>
        <w:tcPr>
          <w:tcW w:w="1247" w:type="dxa"/>
        </w:tcPr>
        <w:p w:rsidR="00055B5C" w:rsidRDefault="00577F07" w:rsidP="00C86675">
          <w:pPr>
            <w:rPr>
              <w:sz w:val="18"/>
            </w:rPr>
          </w:pPr>
          <w:r>
            <w:rPr>
              <w:i/>
              <w:sz w:val="18"/>
            </w:rPr>
            <w:t>No. 172, 2015</w:t>
          </w:r>
        </w:p>
      </w:tc>
      <w:tc>
        <w:tcPr>
          <w:tcW w:w="5387" w:type="dxa"/>
        </w:tcPr>
        <w:p w:rsidR="00055B5C" w:rsidRDefault="00556C6A" w:rsidP="00C86675">
          <w:pPr>
            <w:jc w:val="center"/>
            <w:rPr>
              <w:sz w:val="18"/>
            </w:rPr>
          </w:pPr>
          <w:r>
            <w:rPr>
              <w:i/>
              <w:sz w:val="18"/>
            </w:rPr>
            <w:t>Education Services for Overseas Students (Registration Charges) Amendment (Streamlining Regulation) Act 2015</w:t>
          </w:r>
        </w:p>
      </w:tc>
      <w:tc>
        <w:tcPr>
          <w:tcW w:w="669" w:type="dxa"/>
        </w:tcPr>
        <w:p w:rsidR="00055B5C" w:rsidRDefault="00055B5C" w:rsidP="00C8667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547E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657" w:rsidRDefault="004B0657" w:rsidP="0048364F">
      <w:pPr>
        <w:spacing w:line="240" w:lineRule="auto"/>
      </w:pPr>
      <w:r>
        <w:separator/>
      </w:r>
    </w:p>
  </w:footnote>
  <w:footnote w:type="continuationSeparator" w:id="0">
    <w:p w:rsidR="004B0657" w:rsidRDefault="004B065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547E7">
      <w:rPr>
        <w:b/>
        <w:sz w:val="20"/>
      </w:rPr>
      <w:fldChar w:fldCharType="separate"/>
    </w:r>
    <w:r w:rsidR="001547E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1547E7">
      <w:rPr>
        <w:sz w:val="20"/>
      </w:rPr>
      <w:fldChar w:fldCharType="separate"/>
    </w:r>
    <w:r w:rsidR="001547E7">
      <w:rPr>
        <w:noProof/>
        <w:sz w:val="20"/>
      </w:rPr>
      <w:t>Entry to market charges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1547E7">
      <w:rPr>
        <w:sz w:val="20"/>
      </w:rPr>
      <w:fldChar w:fldCharType="separate"/>
    </w:r>
    <w:r w:rsidR="001547E7">
      <w:rPr>
        <w:noProof/>
        <w:sz w:val="20"/>
      </w:rPr>
      <w:t>Entry to market charges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1547E7">
      <w:rPr>
        <w:b/>
        <w:sz w:val="20"/>
      </w:rPr>
      <w:fldChar w:fldCharType="separate"/>
    </w:r>
    <w:r w:rsidR="001547E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57"/>
    <w:rsid w:val="000113BC"/>
    <w:rsid w:val="000136AF"/>
    <w:rsid w:val="000417C9"/>
    <w:rsid w:val="00055B5C"/>
    <w:rsid w:val="00060FF9"/>
    <w:rsid w:val="000614BF"/>
    <w:rsid w:val="000B1FD2"/>
    <w:rsid w:val="000C7E3C"/>
    <w:rsid w:val="000D05EF"/>
    <w:rsid w:val="000F21C1"/>
    <w:rsid w:val="00101D90"/>
    <w:rsid w:val="0010745C"/>
    <w:rsid w:val="00113BD1"/>
    <w:rsid w:val="001159B7"/>
    <w:rsid w:val="00122206"/>
    <w:rsid w:val="001547E7"/>
    <w:rsid w:val="0015646E"/>
    <w:rsid w:val="001570E3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25F3"/>
    <w:rsid w:val="001A3658"/>
    <w:rsid w:val="001A5ACF"/>
    <w:rsid w:val="001A759A"/>
    <w:rsid w:val="001B168F"/>
    <w:rsid w:val="001B7A5D"/>
    <w:rsid w:val="001C2418"/>
    <w:rsid w:val="001C69C4"/>
    <w:rsid w:val="001E17D2"/>
    <w:rsid w:val="001E3590"/>
    <w:rsid w:val="001E7407"/>
    <w:rsid w:val="001F1806"/>
    <w:rsid w:val="00201D27"/>
    <w:rsid w:val="00202618"/>
    <w:rsid w:val="00240749"/>
    <w:rsid w:val="00263820"/>
    <w:rsid w:val="00267EE2"/>
    <w:rsid w:val="00293B89"/>
    <w:rsid w:val="00297EBA"/>
    <w:rsid w:val="00297ECB"/>
    <w:rsid w:val="002B2241"/>
    <w:rsid w:val="002B5A30"/>
    <w:rsid w:val="002C3BA3"/>
    <w:rsid w:val="002D043A"/>
    <w:rsid w:val="002D395A"/>
    <w:rsid w:val="00306A3D"/>
    <w:rsid w:val="003101D8"/>
    <w:rsid w:val="00324C3B"/>
    <w:rsid w:val="003415D3"/>
    <w:rsid w:val="00350417"/>
    <w:rsid w:val="00352B0F"/>
    <w:rsid w:val="00375C6C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61992"/>
    <w:rsid w:val="0047508B"/>
    <w:rsid w:val="0048196B"/>
    <w:rsid w:val="0048364F"/>
    <w:rsid w:val="00496F97"/>
    <w:rsid w:val="004B0657"/>
    <w:rsid w:val="004C2004"/>
    <w:rsid w:val="004C7C8C"/>
    <w:rsid w:val="004D43CD"/>
    <w:rsid w:val="004E2A4A"/>
    <w:rsid w:val="004E4912"/>
    <w:rsid w:val="004F0D23"/>
    <w:rsid w:val="004F1FAC"/>
    <w:rsid w:val="00516B8D"/>
    <w:rsid w:val="00537FBC"/>
    <w:rsid w:val="00543469"/>
    <w:rsid w:val="00551B54"/>
    <w:rsid w:val="00556C6A"/>
    <w:rsid w:val="00577F07"/>
    <w:rsid w:val="00584811"/>
    <w:rsid w:val="00593AA6"/>
    <w:rsid w:val="00594161"/>
    <w:rsid w:val="00594749"/>
    <w:rsid w:val="005A0D92"/>
    <w:rsid w:val="005B4067"/>
    <w:rsid w:val="005C3F41"/>
    <w:rsid w:val="005C5B83"/>
    <w:rsid w:val="005E152A"/>
    <w:rsid w:val="00600219"/>
    <w:rsid w:val="00603AA9"/>
    <w:rsid w:val="00631D0D"/>
    <w:rsid w:val="00641DE5"/>
    <w:rsid w:val="00656F0C"/>
    <w:rsid w:val="006739D8"/>
    <w:rsid w:val="00676B66"/>
    <w:rsid w:val="00677CC2"/>
    <w:rsid w:val="00681F92"/>
    <w:rsid w:val="006842C2"/>
    <w:rsid w:val="006856C1"/>
    <w:rsid w:val="00685F42"/>
    <w:rsid w:val="0069207B"/>
    <w:rsid w:val="006B04F5"/>
    <w:rsid w:val="006C2874"/>
    <w:rsid w:val="006C7F8C"/>
    <w:rsid w:val="006D380D"/>
    <w:rsid w:val="006E0135"/>
    <w:rsid w:val="006E303A"/>
    <w:rsid w:val="006F7E19"/>
    <w:rsid w:val="00700B2C"/>
    <w:rsid w:val="00702160"/>
    <w:rsid w:val="00712D8D"/>
    <w:rsid w:val="00713084"/>
    <w:rsid w:val="00714B26"/>
    <w:rsid w:val="00722773"/>
    <w:rsid w:val="00730458"/>
    <w:rsid w:val="00731E00"/>
    <w:rsid w:val="007440B7"/>
    <w:rsid w:val="00746268"/>
    <w:rsid w:val="007634AD"/>
    <w:rsid w:val="007710EA"/>
    <w:rsid w:val="007715C9"/>
    <w:rsid w:val="00774EDD"/>
    <w:rsid w:val="007757EC"/>
    <w:rsid w:val="007832EE"/>
    <w:rsid w:val="007B62E9"/>
    <w:rsid w:val="007C7A57"/>
    <w:rsid w:val="007E0563"/>
    <w:rsid w:val="007E7D4A"/>
    <w:rsid w:val="007F2380"/>
    <w:rsid w:val="007F565B"/>
    <w:rsid w:val="008006CC"/>
    <w:rsid w:val="00807F18"/>
    <w:rsid w:val="008312F2"/>
    <w:rsid w:val="00831E8D"/>
    <w:rsid w:val="00856A31"/>
    <w:rsid w:val="00857D6B"/>
    <w:rsid w:val="008754D0"/>
    <w:rsid w:val="00877925"/>
    <w:rsid w:val="00877D48"/>
    <w:rsid w:val="00883781"/>
    <w:rsid w:val="00885570"/>
    <w:rsid w:val="00893958"/>
    <w:rsid w:val="008A2E77"/>
    <w:rsid w:val="008C6F6F"/>
    <w:rsid w:val="008D0EE0"/>
    <w:rsid w:val="008F4F1C"/>
    <w:rsid w:val="008F77C4"/>
    <w:rsid w:val="009103F3"/>
    <w:rsid w:val="00910723"/>
    <w:rsid w:val="00932377"/>
    <w:rsid w:val="00967042"/>
    <w:rsid w:val="0098255A"/>
    <w:rsid w:val="009845BE"/>
    <w:rsid w:val="009969C9"/>
    <w:rsid w:val="009C5054"/>
    <w:rsid w:val="00A10775"/>
    <w:rsid w:val="00A2273A"/>
    <w:rsid w:val="00A231E2"/>
    <w:rsid w:val="00A26C29"/>
    <w:rsid w:val="00A36C48"/>
    <w:rsid w:val="00A41E0B"/>
    <w:rsid w:val="00A467DF"/>
    <w:rsid w:val="00A55631"/>
    <w:rsid w:val="00A64912"/>
    <w:rsid w:val="00A70A74"/>
    <w:rsid w:val="00A91F91"/>
    <w:rsid w:val="00A97FED"/>
    <w:rsid w:val="00AA3795"/>
    <w:rsid w:val="00AB5917"/>
    <w:rsid w:val="00AC1E75"/>
    <w:rsid w:val="00AD5641"/>
    <w:rsid w:val="00AE1088"/>
    <w:rsid w:val="00AF1BA4"/>
    <w:rsid w:val="00B032D8"/>
    <w:rsid w:val="00B33B3C"/>
    <w:rsid w:val="00B44699"/>
    <w:rsid w:val="00B611D2"/>
    <w:rsid w:val="00B6382D"/>
    <w:rsid w:val="00B72DF8"/>
    <w:rsid w:val="00BA5026"/>
    <w:rsid w:val="00BB40BF"/>
    <w:rsid w:val="00BC0CD1"/>
    <w:rsid w:val="00BC2E3C"/>
    <w:rsid w:val="00BD62C9"/>
    <w:rsid w:val="00BE6B42"/>
    <w:rsid w:val="00BE719A"/>
    <w:rsid w:val="00BE720A"/>
    <w:rsid w:val="00BE7AF0"/>
    <w:rsid w:val="00BF0461"/>
    <w:rsid w:val="00BF4944"/>
    <w:rsid w:val="00C04409"/>
    <w:rsid w:val="00C067E5"/>
    <w:rsid w:val="00C164CA"/>
    <w:rsid w:val="00C176CF"/>
    <w:rsid w:val="00C42BF8"/>
    <w:rsid w:val="00C460AE"/>
    <w:rsid w:val="00C50043"/>
    <w:rsid w:val="00C54E84"/>
    <w:rsid w:val="00C7573B"/>
    <w:rsid w:val="00C76CF3"/>
    <w:rsid w:val="00C86675"/>
    <w:rsid w:val="00CC430D"/>
    <w:rsid w:val="00CC4B75"/>
    <w:rsid w:val="00CD0E54"/>
    <w:rsid w:val="00CD7D67"/>
    <w:rsid w:val="00CE1E31"/>
    <w:rsid w:val="00CF0BB2"/>
    <w:rsid w:val="00D00EAA"/>
    <w:rsid w:val="00D13441"/>
    <w:rsid w:val="00D243A3"/>
    <w:rsid w:val="00D477C3"/>
    <w:rsid w:val="00D52EFE"/>
    <w:rsid w:val="00D56459"/>
    <w:rsid w:val="00D63EF6"/>
    <w:rsid w:val="00D6462D"/>
    <w:rsid w:val="00D70DFB"/>
    <w:rsid w:val="00D73029"/>
    <w:rsid w:val="00D766DF"/>
    <w:rsid w:val="00D9081E"/>
    <w:rsid w:val="00D93D40"/>
    <w:rsid w:val="00DF3A7D"/>
    <w:rsid w:val="00DF5CFF"/>
    <w:rsid w:val="00DF7AE9"/>
    <w:rsid w:val="00E05704"/>
    <w:rsid w:val="00E24D66"/>
    <w:rsid w:val="00E44A03"/>
    <w:rsid w:val="00E54292"/>
    <w:rsid w:val="00E74DC7"/>
    <w:rsid w:val="00E87699"/>
    <w:rsid w:val="00ED4506"/>
    <w:rsid w:val="00ED492F"/>
    <w:rsid w:val="00EF2E3A"/>
    <w:rsid w:val="00F047E2"/>
    <w:rsid w:val="00F078DC"/>
    <w:rsid w:val="00F13E86"/>
    <w:rsid w:val="00F17B00"/>
    <w:rsid w:val="00F677A9"/>
    <w:rsid w:val="00F80728"/>
    <w:rsid w:val="00F84CF5"/>
    <w:rsid w:val="00F92D35"/>
    <w:rsid w:val="00FA420B"/>
    <w:rsid w:val="00FC58C9"/>
    <w:rsid w:val="00FD1E1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4C3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2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2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2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2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2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2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2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2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24C3B"/>
  </w:style>
  <w:style w:type="paragraph" w:customStyle="1" w:styleId="OPCParaBase">
    <w:name w:val="OPCParaBase"/>
    <w:link w:val="OPCParaBaseChar"/>
    <w:qFormat/>
    <w:rsid w:val="00324C3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24C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24C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24C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24C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24C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24C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24C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24C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24C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24C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24C3B"/>
  </w:style>
  <w:style w:type="paragraph" w:customStyle="1" w:styleId="Blocks">
    <w:name w:val="Blocks"/>
    <w:aliases w:val="bb"/>
    <w:basedOn w:val="OPCParaBase"/>
    <w:qFormat/>
    <w:rsid w:val="00324C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24C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24C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24C3B"/>
    <w:rPr>
      <w:i/>
    </w:rPr>
  </w:style>
  <w:style w:type="paragraph" w:customStyle="1" w:styleId="BoxList">
    <w:name w:val="BoxList"/>
    <w:aliases w:val="bl"/>
    <w:basedOn w:val="BoxText"/>
    <w:qFormat/>
    <w:rsid w:val="00324C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24C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24C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24C3B"/>
    <w:pPr>
      <w:ind w:left="1985" w:hanging="851"/>
    </w:pPr>
  </w:style>
  <w:style w:type="character" w:customStyle="1" w:styleId="CharAmPartNo">
    <w:name w:val="CharAmPartNo"/>
    <w:basedOn w:val="OPCCharBase"/>
    <w:qFormat/>
    <w:rsid w:val="00324C3B"/>
  </w:style>
  <w:style w:type="character" w:customStyle="1" w:styleId="CharAmPartText">
    <w:name w:val="CharAmPartText"/>
    <w:basedOn w:val="OPCCharBase"/>
    <w:qFormat/>
    <w:rsid w:val="00324C3B"/>
  </w:style>
  <w:style w:type="character" w:customStyle="1" w:styleId="CharAmSchNo">
    <w:name w:val="CharAmSchNo"/>
    <w:basedOn w:val="OPCCharBase"/>
    <w:qFormat/>
    <w:rsid w:val="00324C3B"/>
  </w:style>
  <w:style w:type="character" w:customStyle="1" w:styleId="CharAmSchText">
    <w:name w:val="CharAmSchText"/>
    <w:basedOn w:val="OPCCharBase"/>
    <w:qFormat/>
    <w:rsid w:val="00324C3B"/>
  </w:style>
  <w:style w:type="character" w:customStyle="1" w:styleId="CharBoldItalic">
    <w:name w:val="CharBoldItalic"/>
    <w:basedOn w:val="OPCCharBase"/>
    <w:uiPriority w:val="1"/>
    <w:qFormat/>
    <w:rsid w:val="00324C3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24C3B"/>
  </w:style>
  <w:style w:type="character" w:customStyle="1" w:styleId="CharChapText">
    <w:name w:val="CharChapText"/>
    <w:basedOn w:val="OPCCharBase"/>
    <w:uiPriority w:val="1"/>
    <w:qFormat/>
    <w:rsid w:val="00324C3B"/>
  </w:style>
  <w:style w:type="character" w:customStyle="1" w:styleId="CharDivNo">
    <w:name w:val="CharDivNo"/>
    <w:basedOn w:val="OPCCharBase"/>
    <w:uiPriority w:val="1"/>
    <w:qFormat/>
    <w:rsid w:val="00324C3B"/>
  </w:style>
  <w:style w:type="character" w:customStyle="1" w:styleId="CharDivText">
    <w:name w:val="CharDivText"/>
    <w:basedOn w:val="OPCCharBase"/>
    <w:uiPriority w:val="1"/>
    <w:qFormat/>
    <w:rsid w:val="00324C3B"/>
  </w:style>
  <w:style w:type="character" w:customStyle="1" w:styleId="CharItalic">
    <w:name w:val="CharItalic"/>
    <w:basedOn w:val="OPCCharBase"/>
    <w:uiPriority w:val="1"/>
    <w:qFormat/>
    <w:rsid w:val="00324C3B"/>
    <w:rPr>
      <w:i/>
    </w:rPr>
  </w:style>
  <w:style w:type="character" w:customStyle="1" w:styleId="CharPartNo">
    <w:name w:val="CharPartNo"/>
    <w:basedOn w:val="OPCCharBase"/>
    <w:uiPriority w:val="1"/>
    <w:qFormat/>
    <w:rsid w:val="00324C3B"/>
  </w:style>
  <w:style w:type="character" w:customStyle="1" w:styleId="CharPartText">
    <w:name w:val="CharPartText"/>
    <w:basedOn w:val="OPCCharBase"/>
    <w:uiPriority w:val="1"/>
    <w:qFormat/>
    <w:rsid w:val="00324C3B"/>
  </w:style>
  <w:style w:type="character" w:customStyle="1" w:styleId="CharSectno">
    <w:name w:val="CharSectno"/>
    <w:basedOn w:val="OPCCharBase"/>
    <w:qFormat/>
    <w:rsid w:val="00324C3B"/>
  </w:style>
  <w:style w:type="character" w:customStyle="1" w:styleId="CharSubdNo">
    <w:name w:val="CharSubdNo"/>
    <w:basedOn w:val="OPCCharBase"/>
    <w:uiPriority w:val="1"/>
    <w:qFormat/>
    <w:rsid w:val="00324C3B"/>
  </w:style>
  <w:style w:type="character" w:customStyle="1" w:styleId="CharSubdText">
    <w:name w:val="CharSubdText"/>
    <w:basedOn w:val="OPCCharBase"/>
    <w:uiPriority w:val="1"/>
    <w:qFormat/>
    <w:rsid w:val="00324C3B"/>
  </w:style>
  <w:style w:type="paragraph" w:customStyle="1" w:styleId="CTA--">
    <w:name w:val="CTA --"/>
    <w:basedOn w:val="OPCParaBase"/>
    <w:next w:val="Normal"/>
    <w:rsid w:val="00324C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24C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24C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24C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24C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24C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24C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24C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24C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24C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24C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24C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24C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24C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24C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24C3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24C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24C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24C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24C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24C3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24C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24C3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24C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24C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24C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24C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24C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24C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24C3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24C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24C3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24C3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24C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24C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24C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24C3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24C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24C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24C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24C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24C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24C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24C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24C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24C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24C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24C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24C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24C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24C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24C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24C3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24C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24C3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24C3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24C3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24C3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24C3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24C3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24C3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24C3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24C3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24C3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24C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24C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24C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24C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24C3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24C3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24C3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24C3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24C3B"/>
    <w:rPr>
      <w:sz w:val="16"/>
    </w:rPr>
  </w:style>
  <w:style w:type="table" w:customStyle="1" w:styleId="CFlag">
    <w:name w:val="CFlag"/>
    <w:basedOn w:val="TableNormal"/>
    <w:uiPriority w:val="99"/>
    <w:rsid w:val="00324C3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24C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24C3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24C3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24C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24C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24C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24C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24C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24C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24C3B"/>
    <w:pPr>
      <w:spacing w:before="120"/>
    </w:pPr>
  </w:style>
  <w:style w:type="paragraph" w:customStyle="1" w:styleId="TableTextEndNotes">
    <w:name w:val="TableTextEndNotes"/>
    <w:aliases w:val="Tten"/>
    <w:basedOn w:val="Normal"/>
    <w:rsid w:val="00324C3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24C3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24C3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24C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24C3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24C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24C3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24C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24C3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24C3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24C3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24C3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24C3B"/>
  </w:style>
  <w:style w:type="character" w:customStyle="1" w:styleId="CharSubPartNoCASA">
    <w:name w:val="CharSubPartNo(CASA)"/>
    <w:basedOn w:val="OPCCharBase"/>
    <w:uiPriority w:val="1"/>
    <w:rsid w:val="00324C3B"/>
  </w:style>
  <w:style w:type="paragraph" w:customStyle="1" w:styleId="ENoteTTIndentHeadingSub">
    <w:name w:val="ENoteTTIndentHeadingSub"/>
    <w:aliases w:val="enTTHis"/>
    <w:basedOn w:val="OPCParaBase"/>
    <w:rsid w:val="00324C3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24C3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24C3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24C3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2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24C3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24C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24C3B"/>
    <w:rPr>
      <w:sz w:val="22"/>
    </w:rPr>
  </w:style>
  <w:style w:type="paragraph" w:customStyle="1" w:styleId="SOTextNote">
    <w:name w:val="SO TextNote"/>
    <w:aliases w:val="sont"/>
    <w:basedOn w:val="SOText"/>
    <w:qFormat/>
    <w:rsid w:val="00324C3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24C3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24C3B"/>
    <w:rPr>
      <w:sz w:val="22"/>
    </w:rPr>
  </w:style>
  <w:style w:type="paragraph" w:customStyle="1" w:styleId="FileName">
    <w:name w:val="FileName"/>
    <w:basedOn w:val="Normal"/>
    <w:rsid w:val="00324C3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24C3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24C3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24C3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24C3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4C3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4C3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24C3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24C3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24C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24C3B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31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2F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2F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2F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2F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2F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2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2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E056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E056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E056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E056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E056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E056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E056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E0563"/>
  </w:style>
  <w:style w:type="character" w:customStyle="1" w:styleId="ShortTCPChar">
    <w:name w:val="ShortTCP Char"/>
    <w:basedOn w:val="ShortTChar"/>
    <w:link w:val="ShortTCP"/>
    <w:rsid w:val="007E056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E0563"/>
    <w:pPr>
      <w:spacing w:before="400"/>
    </w:pPr>
  </w:style>
  <w:style w:type="character" w:customStyle="1" w:styleId="ActNoCPChar">
    <w:name w:val="ActNoCP Char"/>
    <w:basedOn w:val="ActnoChar"/>
    <w:link w:val="ActNoCP"/>
    <w:rsid w:val="007E056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E056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E17D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E17D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E17D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24C3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2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2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2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2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2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2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2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2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24C3B"/>
  </w:style>
  <w:style w:type="paragraph" w:customStyle="1" w:styleId="OPCParaBase">
    <w:name w:val="OPCParaBase"/>
    <w:link w:val="OPCParaBaseChar"/>
    <w:qFormat/>
    <w:rsid w:val="00324C3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24C3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24C3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24C3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24C3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24C3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24C3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24C3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24C3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24C3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24C3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24C3B"/>
  </w:style>
  <w:style w:type="paragraph" w:customStyle="1" w:styleId="Blocks">
    <w:name w:val="Blocks"/>
    <w:aliases w:val="bb"/>
    <w:basedOn w:val="OPCParaBase"/>
    <w:qFormat/>
    <w:rsid w:val="00324C3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24C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24C3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24C3B"/>
    <w:rPr>
      <w:i/>
    </w:rPr>
  </w:style>
  <w:style w:type="paragraph" w:customStyle="1" w:styleId="BoxList">
    <w:name w:val="BoxList"/>
    <w:aliases w:val="bl"/>
    <w:basedOn w:val="BoxText"/>
    <w:qFormat/>
    <w:rsid w:val="00324C3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24C3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24C3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24C3B"/>
    <w:pPr>
      <w:ind w:left="1985" w:hanging="851"/>
    </w:pPr>
  </w:style>
  <w:style w:type="character" w:customStyle="1" w:styleId="CharAmPartNo">
    <w:name w:val="CharAmPartNo"/>
    <w:basedOn w:val="OPCCharBase"/>
    <w:qFormat/>
    <w:rsid w:val="00324C3B"/>
  </w:style>
  <w:style w:type="character" w:customStyle="1" w:styleId="CharAmPartText">
    <w:name w:val="CharAmPartText"/>
    <w:basedOn w:val="OPCCharBase"/>
    <w:qFormat/>
    <w:rsid w:val="00324C3B"/>
  </w:style>
  <w:style w:type="character" w:customStyle="1" w:styleId="CharAmSchNo">
    <w:name w:val="CharAmSchNo"/>
    <w:basedOn w:val="OPCCharBase"/>
    <w:qFormat/>
    <w:rsid w:val="00324C3B"/>
  </w:style>
  <w:style w:type="character" w:customStyle="1" w:styleId="CharAmSchText">
    <w:name w:val="CharAmSchText"/>
    <w:basedOn w:val="OPCCharBase"/>
    <w:qFormat/>
    <w:rsid w:val="00324C3B"/>
  </w:style>
  <w:style w:type="character" w:customStyle="1" w:styleId="CharBoldItalic">
    <w:name w:val="CharBoldItalic"/>
    <w:basedOn w:val="OPCCharBase"/>
    <w:uiPriority w:val="1"/>
    <w:qFormat/>
    <w:rsid w:val="00324C3B"/>
    <w:rPr>
      <w:b/>
      <w:i/>
    </w:rPr>
  </w:style>
  <w:style w:type="character" w:customStyle="1" w:styleId="CharChapNo">
    <w:name w:val="CharChapNo"/>
    <w:basedOn w:val="OPCCharBase"/>
    <w:uiPriority w:val="1"/>
    <w:qFormat/>
    <w:rsid w:val="00324C3B"/>
  </w:style>
  <w:style w:type="character" w:customStyle="1" w:styleId="CharChapText">
    <w:name w:val="CharChapText"/>
    <w:basedOn w:val="OPCCharBase"/>
    <w:uiPriority w:val="1"/>
    <w:qFormat/>
    <w:rsid w:val="00324C3B"/>
  </w:style>
  <w:style w:type="character" w:customStyle="1" w:styleId="CharDivNo">
    <w:name w:val="CharDivNo"/>
    <w:basedOn w:val="OPCCharBase"/>
    <w:uiPriority w:val="1"/>
    <w:qFormat/>
    <w:rsid w:val="00324C3B"/>
  </w:style>
  <w:style w:type="character" w:customStyle="1" w:styleId="CharDivText">
    <w:name w:val="CharDivText"/>
    <w:basedOn w:val="OPCCharBase"/>
    <w:uiPriority w:val="1"/>
    <w:qFormat/>
    <w:rsid w:val="00324C3B"/>
  </w:style>
  <w:style w:type="character" w:customStyle="1" w:styleId="CharItalic">
    <w:name w:val="CharItalic"/>
    <w:basedOn w:val="OPCCharBase"/>
    <w:uiPriority w:val="1"/>
    <w:qFormat/>
    <w:rsid w:val="00324C3B"/>
    <w:rPr>
      <w:i/>
    </w:rPr>
  </w:style>
  <w:style w:type="character" w:customStyle="1" w:styleId="CharPartNo">
    <w:name w:val="CharPartNo"/>
    <w:basedOn w:val="OPCCharBase"/>
    <w:uiPriority w:val="1"/>
    <w:qFormat/>
    <w:rsid w:val="00324C3B"/>
  </w:style>
  <w:style w:type="character" w:customStyle="1" w:styleId="CharPartText">
    <w:name w:val="CharPartText"/>
    <w:basedOn w:val="OPCCharBase"/>
    <w:uiPriority w:val="1"/>
    <w:qFormat/>
    <w:rsid w:val="00324C3B"/>
  </w:style>
  <w:style w:type="character" w:customStyle="1" w:styleId="CharSectno">
    <w:name w:val="CharSectno"/>
    <w:basedOn w:val="OPCCharBase"/>
    <w:qFormat/>
    <w:rsid w:val="00324C3B"/>
  </w:style>
  <w:style w:type="character" w:customStyle="1" w:styleId="CharSubdNo">
    <w:name w:val="CharSubdNo"/>
    <w:basedOn w:val="OPCCharBase"/>
    <w:uiPriority w:val="1"/>
    <w:qFormat/>
    <w:rsid w:val="00324C3B"/>
  </w:style>
  <w:style w:type="character" w:customStyle="1" w:styleId="CharSubdText">
    <w:name w:val="CharSubdText"/>
    <w:basedOn w:val="OPCCharBase"/>
    <w:uiPriority w:val="1"/>
    <w:qFormat/>
    <w:rsid w:val="00324C3B"/>
  </w:style>
  <w:style w:type="paragraph" w:customStyle="1" w:styleId="CTA--">
    <w:name w:val="CTA --"/>
    <w:basedOn w:val="OPCParaBase"/>
    <w:next w:val="Normal"/>
    <w:rsid w:val="00324C3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24C3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24C3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24C3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24C3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24C3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24C3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24C3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24C3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24C3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24C3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24C3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24C3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24C3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24C3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24C3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24C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24C3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24C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24C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24C3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24C3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24C3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24C3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24C3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24C3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24C3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24C3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24C3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24C3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24C3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24C3B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24C3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24C3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24C3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24C3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24C3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24C3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24C3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24C3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24C3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24C3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24C3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24C3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24C3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24C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24C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24C3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24C3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24C3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24C3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24C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24C3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24C3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24C3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24C3B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24C3B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24C3B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24C3B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24C3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24C3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24C3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24C3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24C3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24C3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24C3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24C3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24C3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24C3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24C3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24C3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24C3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24C3B"/>
    <w:rPr>
      <w:sz w:val="16"/>
    </w:rPr>
  </w:style>
  <w:style w:type="table" w:customStyle="1" w:styleId="CFlag">
    <w:name w:val="CFlag"/>
    <w:basedOn w:val="TableNormal"/>
    <w:uiPriority w:val="99"/>
    <w:rsid w:val="00324C3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324C3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24C3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24C3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24C3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324C3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24C3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24C3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24C3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24C3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324C3B"/>
    <w:pPr>
      <w:spacing w:before="120"/>
    </w:pPr>
  </w:style>
  <w:style w:type="paragraph" w:customStyle="1" w:styleId="TableTextEndNotes">
    <w:name w:val="TableTextEndNotes"/>
    <w:aliases w:val="Tten"/>
    <w:basedOn w:val="Normal"/>
    <w:rsid w:val="00324C3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24C3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24C3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24C3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24C3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24C3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24C3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24C3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24C3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24C3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24C3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24C3B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24C3B"/>
  </w:style>
  <w:style w:type="character" w:customStyle="1" w:styleId="CharSubPartNoCASA">
    <w:name w:val="CharSubPartNo(CASA)"/>
    <w:basedOn w:val="OPCCharBase"/>
    <w:uiPriority w:val="1"/>
    <w:rsid w:val="00324C3B"/>
  </w:style>
  <w:style w:type="paragraph" w:customStyle="1" w:styleId="ENoteTTIndentHeadingSub">
    <w:name w:val="ENoteTTIndentHeadingSub"/>
    <w:aliases w:val="enTTHis"/>
    <w:basedOn w:val="OPCParaBase"/>
    <w:rsid w:val="00324C3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24C3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24C3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24C3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2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24C3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24C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24C3B"/>
    <w:rPr>
      <w:sz w:val="22"/>
    </w:rPr>
  </w:style>
  <w:style w:type="paragraph" w:customStyle="1" w:styleId="SOTextNote">
    <w:name w:val="SO TextNote"/>
    <w:aliases w:val="sont"/>
    <w:basedOn w:val="SOText"/>
    <w:qFormat/>
    <w:rsid w:val="00324C3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24C3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24C3B"/>
    <w:rPr>
      <w:sz w:val="22"/>
    </w:rPr>
  </w:style>
  <w:style w:type="paragraph" w:customStyle="1" w:styleId="FileName">
    <w:name w:val="FileName"/>
    <w:basedOn w:val="Normal"/>
    <w:rsid w:val="00324C3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24C3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24C3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24C3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24C3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4C3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4C3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24C3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24C3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24C3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24C3B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31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2F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2F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2F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2F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2F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2F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2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E056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E056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E056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E056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E056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E056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E056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E0563"/>
  </w:style>
  <w:style w:type="character" w:customStyle="1" w:styleId="ShortTCPChar">
    <w:name w:val="ShortTCP Char"/>
    <w:basedOn w:val="ShortTChar"/>
    <w:link w:val="ShortTCP"/>
    <w:rsid w:val="007E056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E0563"/>
    <w:pPr>
      <w:spacing w:before="400"/>
    </w:pPr>
  </w:style>
  <w:style w:type="character" w:customStyle="1" w:styleId="ActNoCPChar">
    <w:name w:val="ActNoCP Char"/>
    <w:basedOn w:val="ActnoChar"/>
    <w:link w:val="ActNoCP"/>
    <w:rsid w:val="007E056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E056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1E17D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1E17D2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1E17D2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DFDB-B31D-4B31-9A03-C236AC69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1010</Words>
  <Characters>5762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2015-12-16T01:09:00Z</dcterms:created>
  <dcterms:modified xsi:type="dcterms:W3CDTF">2015-12-16T01:17:00Z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Education Services for Overseas Students (Registration Charges) Amendment (Streamlining Regulation) Act 2015</vt:lpwstr>
  </property>
  <property fmtid="{D5CDD505-2E9C-101B-9397-08002B2CF9AE}" pid="3" name="Actno">
    <vt:lpwstr>No. 172, 2015</vt:lpwstr>
  </property>
</Properties>
</file>