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70" w:rsidRDefault="000F3070" w:rsidP="000F3070">
      <w:pPr>
        <w:ind w:left="142" w:right="91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en-AU"/>
        </w:rPr>
        <w:drawing>
          <wp:inline distT="0" distB="0" distL="0" distR="0" wp14:anchorId="16822604" wp14:editId="19F932E9">
            <wp:extent cx="8001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70" w:rsidRPr="00260885" w:rsidRDefault="000F3070" w:rsidP="000F3070">
      <w:pPr>
        <w:ind w:left="142" w:right="91"/>
        <w:jc w:val="center"/>
        <w:rPr>
          <w:b/>
        </w:rPr>
      </w:pPr>
    </w:p>
    <w:p w:rsidR="000F3070" w:rsidRPr="00260885" w:rsidRDefault="000F3070" w:rsidP="000F3070">
      <w:pPr>
        <w:ind w:left="142" w:right="91"/>
        <w:jc w:val="center"/>
        <w:rPr>
          <w:b/>
        </w:rPr>
      </w:pPr>
    </w:p>
    <w:p w:rsidR="000F3070" w:rsidRDefault="000F3070" w:rsidP="000F3070">
      <w:pPr>
        <w:spacing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Public Service Act 1999</w:t>
      </w:r>
    </w:p>
    <w:p w:rsidR="000F3070" w:rsidRDefault="000F3070" w:rsidP="000F3070">
      <w:pPr>
        <w:spacing w:line="240" w:lineRule="exact"/>
        <w:ind w:left="142" w:right="91"/>
        <w:jc w:val="center"/>
        <w:rPr>
          <w:b/>
          <w:i/>
        </w:rPr>
      </w:pPr>
    </w:p>
    <w:p w:rsidR="000F3070" w:rsidRDefault="000F3070" w:rsidP="000F3070">
      <w:pPr>
        <w:spacing w:line="240" w:lineRule="exact"/>
        <w:ind w:left="142" w:right="91"/>
        <w:jc w:val="center"/>
        <w:rPr>
          <w:b/>
          <w:i/>
        </w:rPr>
      </w:pPr>
      <w:r>
        <w:rPr>
          <w:b/>
        </w:rPr>
        <w:t>Order to Establish the Digital Transformation Office as an Executive Agency</w:t>
      </w:r>
    </w:p>
    <w:p w:rsidR="000F3070" w:rsidRDefault="000F3070" w:rsidP="000F3070">
      <w:pPr>
        <w:spacing w:line="240" w:lineRule="exact"/>
        <w:ind w:left="142" w:right="91"/>
        <w:jc w:val="center"/>
      </w:pPr>
    </w:p>
    <w:p w:rsidR="000F3070" w:rsidRDefault="000F3070" w:rsidP="000F3070">
      <w:pPr>
        <w:tabs>
          <w:tab w:val="right" w:leader="dot" w:pos="7938"/>
        </w:tabs>
        <w:ind w:left="142" w:right="91"/>
        <w:rPr>
          <w:i/>
        </w:rPr>
      </w:pPr>
      <w:r>
        <w:t>I, General the Honourable Sir Peter Cosgrove AK MC (</w:t>
      </w:r>
      <w:proofErr w:type="spellStart"/>
      <w:r>
        <w:t>Ret’d</w:t>
      </w:r>
      <w:proofErr w:type="spellEnd"/>
      <w:r>
        <w:t xml:space="preserve">), Governor-General of the Commonwealth of Australia, acting with the advice of the Federal Executive Council and under section 65 of the </w:t>
      </w:r>
      <w:r w:rsidRPr="00DE131D">
        <w:rPr>
          <w:i/>
        </w:rPr>
        <w:t>Public Service Act 1999</w:t>
      </w:r>
      <w:r>
        <w:rPr>
          <w:i/>
        </w:rPr>
        <w:t>:</w:t>
      </w:r>
    </w:p>
    <w:p w:rsidR="000F3070" w:rsidRDefault="000F3070" w:rsidP="000F3070">
      <w:pPr>
        <w:tabs>
          <w:tab w:val="right" w:leader="dot" w:pos="7938"/>
        </w:tabs>
        <w:ind w:left="142" w:right="91"/>
        <w:rPr>
          <w:i/>
        </w:rPr>
      </w:pPr>
    </w:p>
    <w:p w:rsidR="000F3070" w:rsidRDefault="000F3070" w:rsidP="000F3070">
      <w:pPr>
        <w:pStyle w:val="ListParagraph"/>
        <w:numPr>
          <w:ilvl w:val="0"/>
          <w:numId w:val="1"/>
        </w:numPr>
        <w:spacing w:line="360" w:lineRule="exact"/>
        <w:ind w:right="91" w:hanging="357"/>
      </w:pPr>
      <w:r>
        <w:t>establish the Digital Transformation Office as an Executive Agency;</w:t>
      </w:r>
    </w:p>
    <w:p w:rsidR="000F3070" w:rsidRDefault="000F3070" w:rsidP="000F3070">
      <w:pPr>
        <w:pStyle w:val="ListParagraph"/>
        <w:numPr>
          <w:ilvl w:val="0"/>
          <w:numId w:val="1"/>
        </w:numPr>
        <w:spacing w:line="360" w:lineRule="exact"/>
        <w:ind w:right="91" w:hanging="357"/>
      </w:pPr>
      <w:r>
        <w:t>allocate the name Digital Transformation Office to the Executive Agency;</w:t>
      </w:r>
    </w:p>
    <w:p w:rsidR="000F3070" w:rsidRDefault="000F3070" w:rsidP="000F3070">
      <w:pPr>
        <w:pStyle w:val="ListParagraph"/>
        <w:numPr>
          <w:ilvl w:val="0"/>
          <w:numId w:val="1"/>
        </w:numPr>
        <w:spacing w:line="360" w:lineRule="exact"/>
        <w:ind w:right="91" w:hanging="357"/>
      </w:pPr>
      <w:r>
        <w:t>allocate the name Chief Executive Officer to the Head of the Executive Agency;</w:t>
      </w:r>
    </w:p>
    <w:p w:rsidR="000F3070" w:rsidRDefault="000F3070" w:rsidP="000F3070">
      <w:pPr>
        <w:pStyle w:val="ListParagraph"/>
        <w:numPr>
          <w:ilvl w:val="0"/>
          <w:numId w:val="1"/>
        </w:numPr>
        <w:spacing w:line="360" w:lineRule="exact"/>
        <w:ind w:right="91" w:hanging="357"/>
      </w:pPr>
      <w:r>
        <w:t>identify the Minister for Communications as the Minister responsible for the Executive Agency; and</w:t>
      </w:r>
    </w:p>
    <w:p w:rsidR="000F3070" w:rsidRDefault="000F3070" w:rsidP="000F3070">
      <w:pPr>
        <w:pStyle w:val="ListParagraph"/>
        <w:numPr>
          <w:ilvl w:val="0"/>
          <w:numId w:val="1"/>
        </w:numPr>
        <w:spacing w:line="360" w:lineRule="exact"/>
        <w:ind w:right="91"/>
      </w:pPr>
      <w:r>
        <w:t>specify that the functions of the Digital Transformation Office be as follows:</w:t>
      </w:r>
    </w:p>
    <w:p w:rsidR="000F3070" w:rsidRDefault="000F3070" w:rsidP="000F3070">
      <w:pPr>
        <w:pStyle w:val="ListParagraph"/>
        <w:numPr>
          <w:ilvl w:val="1"/>
          <w:numId w:val="1"/>
        </w:numPr>
        <w:spacing w:line="360" w:lineRule="exact"/>
        <w:ind w:right="91"/>
      </w:pPr>
      <w:r>
        <w:t>to provide leadership on government service delivery;</w:t>
      </w:r>
    </w:p>
    <w:p w:rsidR="000F3070" w:rsidRDefault="000F3070" w:rsidP="000F3070">
      <w:pPr>
        <w:pStyle w:val="ListParagraph"/>
        <w:numPr>
          <w:ilvl w:val="1"/>
          <w:numId w:val="1"/>
        </w:numPr>
        <w:spacing w:line="360" w:lineRule="exact"/>
        <w:ind w:right="91"/>
      </w:pPr>
      <w:r>
        <w:t xml:space="preserve">to </w:t>
      </w:r>
      <w:r w:rsidRPr="00284DE3">
        <w:t>develop a</w:t>
      </w:r>
      <w:r>
        <w:t>nd implement user-centred whole-of-</w:t>
      </w:r>
      <w:r w:rsidRPr="00284DE3">
        <w:t>government service delivery policies and standards</w:t>
      </w:r>
      <w:r>
        <w:t>;</w:t>
      </w:r>
      <w:r w:rsidRPr="00284DE3">
        <w:t xml:space="preserve"> </w:t>
      </w:r>
    </w:p>
    <w:p w:rsidR="000F3070" w:rsidRPr="002C73DB" w:rsidRDefault="000F3070" w:rsidP="000F3070">
      <w:pPr>
        <w:pStyle w:val="ListParagraph"/>
        <w:numPr>
          <w:ilvl w:val="1"/>
          <w:numId w:val="1"/>
        </w:numPr>
        <w:spacing w:line="360" w:lineRule="exact"/>
        <w:ind w:right="91"/>
      </w:pPr>
      <w:r w:rsidRPr="002C73DB">
        <w:t>to design</w:t>
      </w:r>
      <w:r>
        <w:t xml:space="preserve"> and govern the implementation and enhancement of </w:t>
      </w:r>
      <w:r>
        <w:br/>
      </w:r>
      <w:r w:rsidRPr="002C73DB">
        <w:t>whole-of-government service delivery platforms;</w:t>
      </w:r>
    </w:p>
    <w:p w:rsidR="000F3070" w:rsidRPr="002C73DB" w:rsidRDefault="000F3070" w:rsidP="000F3070">
      <w:pPr>
        <w:pStyle w:val="ListParagraph"/>
        <w:numPr>
          <w:ilvl w:val="1"/>
          <w:numId w:val="1"/>
        </w:numPr>
        <w:spacing w:line="360" w:lineRule="exact"/>
        <w:ind w:right="91" w:hanging="357"/>
      </w:pPr>
      <w:r w:rsidRPr="002C73DB">
        <w:t xml:space="preserve">to </w:t>
      </w:r>
      <w:r>
        <w:t>co-ordinate</w:t>
      </w:r>
      <w:r w:rsidRPr="002C73DB">
        <w:t xml:space="preserve"> the funding of whole-of-government service delivery platforms;</w:t>
      </w:r>
    </w:p>
    <w:p w:rsidR="000F3070" w:rsidRPr="002C73DB" w:rsidRDefault="000F3070" w:rsidP="000F3070">
      <w:pPr>
        <w:pStyle w:val="ListParagraph"/>
        <w:numPr>
          <w:ilvl w:val="1"/>
          <w:numId w:val="1"/>
        </w:numPr>
        <w:spacing w:line="360" w:lineRule="exact"/>
        <w:ind w:right="91" w:hanging="357"/>
      </w:pPr>
      <w:r w:rsidRPr="002C73DB">
        <w:t>to provide advice to the Minister on</w:t>
      </w:r>
      <w:r>
        <w:t xml:space="preserve"> </w:t>
      </w:r>
      <w:r w:rsidRPr="002C73DB">
        <w:t>service delivery proposals; and</w:t>
      </w:r>
    </w:p>
    <w:p w:rsidR="000F3070" w:rsidRPr="002C73DB" w:rsidRDefault="000F3070" w:rsidP="000F3070">
      <w:pPr>
        <w:pStyle w:val="ListParagraph"/>
        <w:numPr>
          <w:ilvl w:val="1"/>
          <w:numId w:val="1"/>
        </w:numPr>
        <w:spacing w:line="360" w:lineRule="exact"/>
        <w:ind w:right="91" w:hanging="357"/>
      </w:pPr>
      <w:proofErr w:type="gramStart"/>
      <w:r w:rsidRPr="002C73DB">
        <w:t>to</w:t>
      </w:r>
      <w:proofErr w:type="gramEnd"/>
      <w:r w:rsidRPr="002C73DB">
        <w:t xml:space="preserve"> undertake other relevant tasks as the Minister may require from time to time.</w:t>
      </w:r>
    </w:p>
    <w:p w:rsidR="000F3070" w:rsidRDefault="000F3070" w:rsidP="000F3070">
      <w:pPr>
        <w:spacing w:line="480" w:lineRule="auto"/>
        <w:ind w:left="142" w:right="91"/>
      </w:pPr>
    </w:p>
    <w:p w:rsidR="000F3070" w:rsidRDefault="000F3070" w:rsidP="000F3070">
      <w:pPr>
        <w:spacing w:line="480" w:lineRule="auto"/>
        <w:ind w:left="142" w:right="91"/>
      </w:pPr>
      <w:r>
        <w:t>This Order will commence on 1 July 2015.</w:t>
      </w:r>
    </w:p>
    <w:p w:rsidR="000F3070" w:rsidRDefault="000F3070" w:rsidP="000F3070">
      <w:pPr>
        <w:spacing w:line="480" w:lineRule="auto"/>
        <w:ind w:left="142" w:right="91"/>
      </w:pPr>
      <w:r>
        <w:t>Dated                                 12 March 2015</w:t>
      </w:r>
    </w:p>
    <w:p w:rsidR="000F3070" w:rsidRDefault="000F3070" w:rsidP="000F3070">
      <w:pPr>
        <w:spacing w:line="240" w:lineRule="exact"/>
        <w:ind w:left="142" w:right="91"/>
      </w:pPr>
    </w:p>
    <w:p w:rsidR="000F3070" w:rsidRDefault="000F3070" w:rsidP="000F3070">
      <w:pPr>
        <w:spacing w:line="240" w:lineRule="exact"/>
        <w:ind w:left="142" w:right="91"/>
      </w:pPr>
    </w:p>
    <w:p w:rsidR="000F3070" w:rsidRDefault="000F3070" w:rsidP="000F3070">
      <w:pPr>
        <w:spacing w:line="240" w:lineRule="exact"/>
        <w:ind w:left="142" w:right="91"/>
      </w:pPr>
    </w:p>
    <w:p w:rsidR="000F3070" w:rsidRDefault="000F3070" w:rsidP="000F3070">
      <w:pPr>
        <w:spacing w:line="240" w:lineRule="exact"/>
        <w:ind w:left="142" w:right="91"/>
      </w:pPr>
    </w:p>
    <w:p w:rsidR="000F3070" w:rsidRDefault="000F3070" w:rsidP="000F3070">
      <w:pPr>
        <w:tabs>
          <w:tab w:val="left" w:pos="5954"/>
        </w:tabs>
        <w:spacing w:line="240" w:lineRule="exact"/>
        <w:ind w:left="142" w:right="91"/>
        <w:jc w:val="right"/>
      </w:pPr>
      <w:r>
        <w:t>Peter Cosgrove</w:t>
      </w:r>
    </w:p>
    <w:p w:rsidR="000F3070" w:rsidRDefault="000F3070" w:rsidP="000F3070">
      <w:pPr>
        <w:tabs>
          <w:tab w:val="left" w:pos="5954"/>
        </w:tabs>
        <w:spacing w:line="240" w:lineRule="exact"/>
        <w:ind w:left="142" w:right="91"/>
        <w:jc w:val="right"/>
      </w:pPr>
      <w:r>
        <w:t>Governor-General</w:t>
      </w:r>
    </w:p>
    <w:p w:rsidR="000F3070" w:rsidRDefault="000F3070" w:rsidP="000F3070">
      <w:pPr>
        <w:tabs>
          <w:tab w:val="left" w:pos="5954"/>
        </w:tabs>
        <w:spacing w:line="240" w:lineRule="exact"/>
        <w:ind w:left="142" w:right="91"/>
      </w:pPr>
    </w:p>
    <w:p w:rsidR="000F3070" w:rsidRDefault="000F3070" w:rsidP="000F3070">
      <w:pPr>
        <w:tabs>
          <w:tab w:val="left" w:pos="7371"/>
        </w:tabs>
        <w:spacing w:line="240" w:lineRule="exact"/>
        <w:ind w:left="142" w:right="91"/>
      </w:pPr>
    </w:p>
    <w:p w:rsidR="000F3070" w:rsidRDefault="000F3070" w:rsidP="000F3070">
      <w:pPr>
        <w:tabs>
          <w:tab w:val="left" w:pos="7371"/>
        </w:tabs>
        <w:spacing w:line="240" w:lineRule="exact"/>
        <w:ind w:left="142" w:right="91"/>
      </w:pPr>
    </w:p>
    <w:p w:rsidR="000F3070" w:rsidRDefault="000F3070" w:rsidP="000F3070">
      <w:pPr>
        <w:tabs>
          <w:tab w:val="left" w:pos="7371"/>
        </w:tabs>
        <w:spacing w:line="240" w:lineRule="exact"/>
        <w:ind w:left="142" w:right="91"/>
      </w:pPr>
      <w:r>
        <w:t>By His Excellency’s Command</w:t>
      </w:r>
    </w:p>
    <w:p w:rsidR="000F3070" w:rsidRDefault="000F3070" w:rsidP="000F3070">
      <w:pPr>
        <w:tabs>
          <w:tab w:val="left" w:pos="7371"/>
        </w:tabs>
        <w:spacing w:line="240" w:lineRule="exact"/>
        <w:ind w:left="142" w:right="91"/>
      </w:pPr>
    </w:p>
    <w:p w:rsidR="000F3070" w:rsidRDefault="000F3070" w:rsidP="000F3070">
      <w:pPr>
        <w:tabs>
          <w:tab w:val="left" w:pos="7371"/>
        </w:tabs>
        <w:spacing w:line="240" w:lineRule="exact"/>
        <w:ind w:left="142" w:right="91"/>
      </w:pPr>
    </w:p>
    <w:p w:rsidR="000F3070" w:rsidRDefault="000F3070" w:rsidP="000F3070">
      <w:pPr>
        <w:tabs>
          <w:tab w:val="left" w:pos="7371"/>
        </w:tabs>
        <w:spacing w:line="240" w:lineRule="exact"/>
        <w:ind w:left="142" w:right="91"/>
      </w:pPr>
      <w:r>
        <w:t>Tony Abbott</w:t>
      </w:r>
    </w:p>
    <w:p w:rsidR="004B2753" w:rsidRPr="00424B97" w:rsidRDefault="000F3070" w:rsidP="000F3070">
      <w:pPr>
        <w:tabs>
          <w:tab w:val="left" w:pos="7371"/>
        </w:tabs>
        <w:spacing w:line="240" w:lineRule="exact"/>
        <w:ind w:left="142" w:right="91"/>
      </w:pPr>
      <w:r>
        <w:t>Prime Minister</w:t>
      </w:r>
    </w:p>
    <w:sectPr w:rsidR="004B2753" w:rsidRPr="00424B97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DD2"/>
    <w:multiLevelType w:val="hybridMultilevel"/>
    <w:tmpl w:val="6A90B0C0"/>
    <w:lvl w:ilvl="0" w:tplc="0C090017">
      <w:start w:val="1"/>
      <w:numFmt w:val="lowerLetter"/>
      <w:lvlText w:val="%1)"/>
      <w:lvlJc w:val="left"/>
      <w:pPr>
        <w:ind w:left="856" w:hanging="360"/>
      </w:pPr>
    </w:lvl>
    <w:lvl w:ilvl="1" w:tplc="0C09001B">
      <w:start w:val="1"/>
      <w:numFmt w:val="lowerRoman"/>
      <w:lvlText w:val="%2."/>
      <w:lvlJc w:val="right"/>
      <w:pPr>
        <w:ind w:left="1576" w:hanging="360"/>
      </w:pPr>
    </w:lvl>
    <w:lvl w:ilvl="2" w:tplc="0C09001B" w:tentative="1">
      <w:start w:val="1"/>
      <w:numFmt w:val="lowerRoman"/>
      <w:lvlText w:val="%3."/>
      <w:lvlJc w:val="right"/>
      <w:pPr>
        <w:ind w:left="2296" w:hanging="180"/>
      </w:pPr>
    </w:lvl>
    <w:lvl w:ilvl="3" w:tplc="0C09000F" w:tentative="1">
      <w:start w:val="1"/>
      <w:numFmt w:val="decimal"/>
      <w:lvlText w:val="%4."/>
      <w:lvlJc w:val="left"/>
      <w:pPr>
        <w:ind w:left="3016" w:hanging="360"/>
      </w:pPr>
    </w:lvl>
    <w:lvl w:ilvl="4" w:tplc="0C090019" w:tentative="1">
      <w:start w:val="1"/>
      <w:numFmt w:val="lowerLetter"/>
      <w:lvlText w:val="%5."/>
      <w:lvlJc w:val="left"/>
      <w:pPr>
        <w:ind w:left="3736" w:hanging="360"/>
      </w:pPr>
    </w:lvl>
    <w:lvl w:ilvl="5" w:tplc="0C09001B" w:tentative="1">
      <w:start w:val="1"/>
      <w:numFmt w:val="lowerRoman"/>
      <w:lvlText w:val="%6."/>
      <w:lvlJc w:val="right"/>
      <w:pPr>
        <w:ind w:left="4456" w:hanging="180"/>
      </w:pPr>
    </w:lvl>
    <w:lvl w:ilvl="6" w:tplc="0C09000F" w:tentative="1">
      <w:start w:val="1"/>
      <w:numFmt w:val="decimal"/>
      <w:lvlText w:val="%7."/>
      <w:lvlJc w:val="left"/>
      <w:pPr>
        <w:ind w:left="5176" w:hanging="360"/>
      </w:pPr>
    </w:lvl>
    <w:lvl w:ilvl="7" w:tplc="0C090019" w:tentative="1">
      <w:start w:val="1"/>
      <w:numFmt w:val="lowerLetter"/>
      <w:lvlText w:val="%8."/>
      <w:lvlJc w:val="left"/>
      <w:pPr>
        <w:ind w:left="5896" w:hanging="360"/>
      </w:pPr>
    </w:lvl>
    <w:lvl w:ilvl="8" w:tplc="0C09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0F3070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1C65"/>
    <w:rsid w:val="009539C7"/>
    <w:rsid w:val="00A00F21"/>
    <w:rsid w:val="00AF6BA0"/>
    <w:rsid w:val="00B84226"/>
    <w:rsid w:val="00C63C4E"/>
    <w:rsid w:val="00C72C30"/>
    <w:rsid w:val="00D229E5"/>
    <w:rsid w:val="00D77A88"/>
    <w:rsid w:val="00DB3DA9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0F3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0F3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EE19-0FB0-485D-B0BF-56C44293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9C8D50E5</Template>
  <TotalTime>0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Rogers, Rachel</cp:lastModifiedBy>
  <cp:revision>2</cp:revision>
  <cp:lastPrinted>2013-06-24T01:35:00Z</cp:lastPrinted>
  <dcterms:created xsi:type="dcterms:W3CDTF">2015-06-03T04:06:00Z</dcterms:created>
  <dcterms:modified xsi:type="dcterms:W3CDTF">2015-06-03T04:06:00Z</dcterms:modified>
</cp:coreProperties>
</file>