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21" w:rsidRPr="00EE1421" w:rsidRDefault="00EE1421" w:rsidP="00EE1421">
      <w:pPr>
        <w:spacing w:after="160" w:line="259" w:lineRule="auto"/>
        <w:rPr>
          <w:rFonts w:ascii="Calibri" w:eastAsia="Calibri" w:hAnsi="Calibri"/>
          <w:b/>
          <w:sz w:val="22"/>
          <w:szCs w:val="22"/>
          <w:lang w:val="en-US" w:eastAsia="en-US"/>
        </w:rPr>
      </w:pPr>
      <w:bookmarkStart w:id="0" w:name="_GoBack"/>
      <w:bookmarkEnd w:id="0"/>
      <w:r w:rsidRPr="00EE1421">
        <w:rPr>
          <w:rFonts w:ascii="Calibri" w:eastAsia="Calibri" w:hAnsi="Calibri"/>
          <w:b/>
          <w:sz w:val="22"/>
          <w:szCs w:val="22"/>
          <w:lang w:val="en-US" w:eastAsia="en-US"/>
        </w:rPr>
        <w:t>HEAVY VEHICLE NATIONAL LAW</w:t>
      </w:r>
    </w:p>
    <w:p w:rsidR="00EE1421" w:rsidRPr="00EE1421" w:rsidRDefault="00EE1421" w:rsidP="00EE1421">
      <w:pPr>
        <w:spacing w:after="160" w:line="259" w:lineRule="auto"/>
        <w:rPr>
          <w:rFonts w:ascii="Calibri" w:eastAsia="Calibri" w:hAnsi="Calibri"/>
          <w:b/>
          <w:sz w:val="22"/>
          <w:szCs w:val="22"/>
          <w:lang w:val="en-US" w:eastAsia="en-US"/>
        </w:rPr>
      </w:pPr>
      <w:r w:rsidRPr="00EE1421">
        <w:rPr>
          <w:rFonts w:ascii="Calibri" w:eastAsia="Calibri" w:hAnsi="Calibri"/>
          <w:b/>
          <w:sz w:val="22"/>
          <w:szCs w:val="22"/>
          <w:lang w:val="en-US" w:eastAsia="en-US"/>
        </w:rPr>
        <w:t>NOTICE OF RESPONSIBLE MINISTERS APPROVAL 2015</w:t>
      </w:r>
      <w:r w:rsidR="00733D64">
        <w:rPr>
          <w:rFonts w:ascii="Calibri" w:eastAsia="Calibri" w:hAnsi="Calibri"/>
          <w:b/>
          <w:sz w:val="22"/>
          <w:szCs w:val="22"/>
          <w:lang w:val="en-US" w:eastAsia="en-US"/>
        </w:rPr>
        <w:t xml:space="preserve"> (No. 1)</w:t>
      </w:r>
    </w:p>
    <w:p w:rsidR="00EE1421" w:rsidRPr="00EE1421" w:rsidRDefault="00EE1421" w:rsidP="00EE1421">
      <w:pPr>
        <w:spacing w:before="120" w:line="240" w:lineRule="atLeast"/>
        <w:jc w:val="both"/>
        <w:rPr>
          <w:rFonts w:ascii="Calibri" w:eastAsia="Calibri" w:hAnsi="Calibri"/>
          <w:sz w:val="22"/>
          <w:szCs w:val="22"/>
          <w:lang w:eastAsia="en-US"/>
        </w:rPr>
      </w:pPr>
      <w:r w:rsidRPr="00EE1421">
        <w:rPr>
          <w:rFonts w:ascii="Calibri" w:eastAsia="Calibri" w:hAnsi="Calibri" w:cs="Arial"/>
          <w:sz w:val="22"/>
          <w:szCs w:val="22"/>
          <w:lang w:val="en-US" w:eastAsia="en-US"/>
        </w:rPr>
        <w:t xml:space="preserve">I, </w:t>
      </w:r>
      <w:r w:rsidRPr="00EE1421">
        <w:rPr>
          <w:rFonts w:ascii="Calibri" w:eastAsia="Calibri" w:hAnsi="Calibri" w:cs="Arial"/>
          <w:caps/>
          <w:sz w:val="22"/>
          <w:szCs w:val="22"/>
          <w:lang w:val="en-US" w:eastAsia="en-US"/>
        </w:rPr>
        <w:t>Sal PetrocCitto</w:t>
      </w:r>
      <w:r w:rsidRPr="00EE1421">
        <w:rPr>
          <w:rFonts w:ascii="Calibri" w:eastAsia="Calibri" w:hAnsi="Calibri" w:cs="Arial"/>
          <w:sz w:val="22"/>
          <w:szCs w:val="22"/>
          <w:lang w:val="en-US" w:eastAsia="en-US"/>
        </w:rPr>
        <w:t>, Chief Executive Officer of the National Heavy Vehicle Regulator, publish this notice of the approval given by the responsible Ministers for the purposes</w:t>
      </w:r>
      <w:r w:rsidRPr="00EE1421">
        <w:rPr>
          <w:rFonts w:ascii="Calibri" w:eastAsia="Calibri" w:hAnsi="Calibri"/>
          <w:sz w:val="22"/>
          <w:szCs w:val="22"/>
          <w:lang w:eastAsia="en-US"/>
        </w:rPr>
        <w:t xml:space="preserve"> of Chapter 8 of the National Law, pursuant to section 654(1)(c) of the Heavy Vehicle National Law as applied in participating jurisdictions.</w:t>
      </w:r>
    </w:p>
    <w:p w:rsidR="00EE1421" w:rsidRPr="00EE1421" w:rsidRDefault="00EE1421" w:rsidP="00EE1421">
      <w:pPr>
        <w:spacing w:before="120" w:line="240" w:lineRule="atLeast"/>
        <w:jc w:val="both"/>
        <w:rPr>
          <w:rFonts w:ascii="Calibri" w:eastAsia="Calibri" w:hAnsi="Calibri"/>
          <w:sz w:val="22"/>
          <w:szCs w:val="22"/>
          <w:lang w:eastAsia="en-US"/>
        </w:rPr>
      </w:pPr>
      <w:r w:rsidRPr="00EE1421">
        <w:rPr>
          <w:rFonts w:ascii="Calibri" w:eastAsia="Calibri" w:hAnsi="Calibri"/>
          <w:sz w:val="22"/>
          <w:szCs w:val="22"/>
          <w:lang w:eastAsia="en-US"/>
        </w:rPr>
        <w:t>The approval of this notice relates to the following class of auditors, and revokes the previous approval given for previous classes of auditors—</w:t>
      </w:r>
    </w:p>
    <w:p w:rsidR="00EE1421" w:rsidRPr="00EE1421" w:rsidRDefault="00EE1421" w:rsidP="00EE1421">
      <w:pPr>
        <w:spacing w:before="120" w:line="240" w:lineRule="atLeast"/>
        <w:rPr>
          <w:rFonts w:ascii="Calibri" w:eastAsia="Calibri" w:hAnsi="Calibri"/>
          <w:b/>
          <w:sz w:val="22"/>
          <w:szCs w:val="22"/>
          <w:lang w:eastAsia="en-US"/>
        </w:rPr>
      </w:pPr>
      <w:r w:rsidRPr="00EE1421">
        <w:rPr>
          <w:rFonts w:ascii="Calibri" w:eastAsia="Calibri" w:hAnsi="Calibri"/>
          <w:b/>
          <w:sz w:val="22"/>
          <w:szCs w:val="22"/>
          <w:lang w:eastAsia="en-US"/>
        </w:rPr>
        <w:t>Approved Class of Auditors</w:t>
      </w:r>
    </w:p>
    <w:p w:rsidR="00EE1421" w:rsidRPr="00EE1421" w:rsidRDefault="00EE1421" w:rsidP="00EE1421">
      <w:pPr>
        <w:numPr>
          <w:ilvl w:val="0"/>
          <w:numId w:val="16"/>
        </w:numPr>
        <w:spacing w:before="120" w:after="160" w:line="240" w:lineRule="atLeast"/>
        <w:jc w:val="both"/>
        <w:rPr>
          <w:rFonts w:ascii="Calibri" w:eastAsia="Calibri" w:hAnsi="Calibri"/>
          <w:b/>
          <w:sz w:val="22"/>
          <w:szCs w:val="22"/>
          <w:lang w:eastAsia="en-US"/>
        </w:rPr>
      </w:pPr>
      <w:r w:rsidRPr="00EE1421">
        <w:rPr>
          <w:rFonts w:ascii="Calibri" w:eastAsia="Calibri" w:hAnsi="Calibri"/>
          <w:sz w:val="22"/>
          <w:szCs w:val="22"/>
          <w:lang w:eastAsia="en-US"/>
        </w:rPr>
        <w:t>For the purposes of s 654(1</w:t>
      </w:r>
      <w:proofErr w:type="gramStart"/>
      <w:r w:rsidRPr="00EE1421">
        <w:rPr>
          <w:rFonts w:ascii="Calibri" w:eastAsia="Calibri" w:hAnsi="Calibri"/>
          <w:sz w:val="22"/>
          <w:szCs w:val="22"/>
          <w:lang w:eastAsia="en-US"/>
        </w:rPr>
        <w:t>)(</w:t>
      </w:r>
      <w:proofErr w:type="gramEnd"/>
      <w:r w:rsidRPr="00EE1421">
        <w:rPr>
          <w:rFonts w:ascii="Calibri" w:eastAsia="Calibri" w:hAnsi="Calibri"/>
          <w:sz w:val="22"/>
          <w:szCs w:val="22"/>
          <w:lang w:eastAsia="en-US"/>
        </w:rPr>
        <w:t xml:space="preserve">c) of the Heavy Vehicle National Law, ‘class of auditors’ </w:t>
      </w:r>
      <w:r w:rsidRPr="00EE1421">
        <w:rPr>
          <w:rFonts w:ascii="Calibri" w:eastAsia="Calibri" w:hAnsi="Calibri" w:cs="Calibri"/>
          <w:color w:val="000000"/>
          <w:sz w:val="22"/>
          <w:szCs w:val="22"/>
          <w:lang w:eastAsia="en-US"/>
        </w:rPr>
        <w:t>means an auditor who is registered with the NHVR.</w:t>
      </w:r>
    </w:p>
    <w:p w:rsidR="00EE1421" w:rsidRPr="00EE1421" w:rsidRDefault="00EE1421" w:rsidP="00EE1421">
      <w:pPr>
        <w:numPr>
          <w:ilvl w:val="0"/>
          <w:numId w:val="16"/>
        </w:numPr>
        <w:spacing w:before="120" w:after="160" w:line="240" w:lineRule="atLeast"/>
        <w:jc w:val="both"/>
        <w:rPr>
          <w:rFonts w:ascii="Calibri" w:eastAsia="Calibri" w:hAnsi="Calibri"/>
          <w:b/>
          <w:sz w:val="22"/>
          <w:szCs w:val="22"/>
          <w:lang w:eastAsia="en-US"/>
        </w:rPr>
      </w:pPr>
      <w:r w:rsidRPr="00EE1421">
        <w:rPr>
          <w:rFonts w:ascii="Calibri" w:eastAsia="Calibri" w:hAnsi="Calibri" w:cs="Calibri"/>
          <w:color w:val="000000"/>
          <w:sz w:val="22"/>
          <w:szCs w:val="22"/>
          <w:lang w:eastAsia="en-US"/>
        </w:rPr>
        <w:t>A register of auditors is maintained by the NHVR and published on the NHVR website.</w:t>
      </w:r>
    </w:p>
    <w:p w:rsidR="00EE1421" w:rsidRPr="00EE1421" w:rsidRDefault="00EE1421" w:rsidP="00EE1421">
      <w:pPr>
        <w:spacing w:before="120" w:line="240" w:lineRule="atLeast"/>
        <w:jc w:val="both"/>
        <w:rPr>
          <w:rFonts w:ascii="Calibri" w:eastAsia="Calibri" w:hAnsi="Calibri"/>
          <w:b/>
          <w:sz w:val="22"/>
          <w:szCs w:val="22"/>
          <w:lang w:eastAsia="en-US"/>
        </w:rPr>
      </w:pPr>
    </w:p>
    <w:p w:rsidR="00EE1421" w:rsidRPr="00EE1421" w:rsidRDefault="00EE1421" w:rsidP="00EE1421">
      <w:pPr>
        <w:spacing w:before="120" w:line="240" w:lineRule="atLeast"/>
        <w:jc w:val="both"/>
        <w:rPr>
          <w:rFonts w:ascii="Calibri" w:eastAsia="Calibri" w:hAnsi="Calibri"/>
          <w:b/>
          <w:sz w:val="22"/>
          <w:szCs w:val="22"/>
          <w:lang w:eastAsia="en-US"/>
        </w:rPr>
      </w:pPr>
      <w:r w:rsidRPr="00EE1421">
        <w:rPr>
          <w:rFonts w:ascii="Calibri" w:eastAsia="Calibri" w:hAnsi="Calibri"/>
          <w:b/>
          <w:sz w:val="22"/>
          <w:szCs w:val="22"/>
          <w:lang w:eastAsia="en-US"/>
        </w:rPr>
        <w:t>Transitional Arrangements</w:t>
      </w:r>
    </w:p>
    <w:p w:rsidR="00EE1421" w:rsidRPr="00EE1421" w:rsidRDefault="00EE1421" w:rsidP="00EE1421">
      <w:pPr>
        <w:spacing w:before="120" w:line="240" w:lineRule="atLeast"/>
        <w:jc w:val="both"/>
        <w:rPr>
          <w:rFonts w:ascii="Calibri" w:eastAsia="Calibri" w:hAnsi="Calibri"/>
          <w:sz w:val="22"/>
          <w:szCs w:val="22"/>
          <w:lang w:eastAsia="en-US"/>
        </w:rPr>
      </w:pPr>
      <w:r w:rsidRPr="00EE1421">
        <w:rPr>
          <w:rFonts w:ascii="Calibri" w:eastAsia="Calibri" w:hAnsi="Calibri"/>
          <w:sz w:val="22"/>
          <w:szCs w:val="22"/>
          <w:lang w:eastAsia="en-US"/>
        </w:rPr>
        <w:t xml:space="preserve">A person who is currently certified by Exemplar Global (previously known as RABQSA) as a Heavy Vehicle Accreditation auditor continues to be recognised as an auditor with regard to any heavy vehicle accreditation under the National Law for which they are certified until 30 June 2016. </w:t>
      </w:r>
    </w:p>
    <w:p w:rsidR="00EE1421" w:rsidRPr="00EE1421" w:rsidRDefault="00EE1421" w:rsidP="00EE1421">
      <w:pPr>
        <w:spacing w:before="120" w:line="240" w:lineRule="atLeast"/>
        <w:jc w:val="both"/>
        <w:rPr>
          <w:rFonts w:ascii="Calibri" w:eastAsia="Calibri" w:hAnsi="Calibri"/>
          <w:sz w:val="22"/>
          <w:szCs w:val="22"/>
          <w:lang w:eastAsia="en-US"/>
        </w:rPr>
      </w:pPr>
    </w:p>
    <w:p w:rsidR="00EE1421" w:rsidRPr="00EE1421" w:rsidRDefault="00EE1421" w:rsidP="00EE1421">
      <w:pPr>
        <w:spacing w:after="160" w:line="259" w:lineRule="auto"/>
        <w:rPr>
          <w:rFonts w:ascii="Calibri" w:eastAsia="Calibri" w:hAnsi="Calibri"/>
          <w:sz w:val="22"/>
          <w:szCs w:val="22"/>
          <w:lang w:val="en-US" w:eastAsia="en-US"/>
        </w:rPr>
      </w:pPr>
      <w:r w:rsidRPr="00EE1421">
        <w:rPr>
          <w:rFonts w:ascii="Calibri" w:eastAsia="Calibri" w:hAnsi="Calibri"/>
          <w:sz w:val="22"/>
          <w:szCs w:val="22"/>
          <w:lang w:val="en-US" w:eastAsia="en-US"/>
        </w:rPr>
        <w:t xml:space="preserve">Dated: </w:t>
      </w:r>
      <w:r>
        <w:rPr>
          <w:rFonts w:ascii="Calibri" w:eastAsia="Calibri" w:hAnsi="Calibri"/>
          <w:sz w:val="22"/>
          <w:szCs w:val="22"/>
          <w:lang w:val="en-US" w:eastAsia="en-US"/>
        </w:rPr>
        <w:t>10</w:t>
      </w:r>
      <w:r w:rsidRPr="00EE1421">
        <w:rPr>
          <w:rFonts w:ascii="Calibri" w:eastAsia="Calibri" w:hAnsi="Calibri"/>
          <w:sz w:val="22"/>
          <w:szCs w:val="22"/>
          <w:lang w:val="en-US" w:eastAsia="en-US"/>
        </w:rPr>
        <w:t xml:space="preserve"> June 2015</w:t>
      </w:r>
    </w:p>
    <w:p w:rsidR="008C2E78" w:rsidRPr="009C3354" w:rsidRDefault="008C2E78" w:rsidP="009C42F5">
      <w:pPr>
        <w:rPr>
          <w:rFonts w:ascii="Calibri" w:hAnsi="Calibri"/>
          <w:sz w:val="22"/>
          <w:szCs w:val="22"/>
        </w:rPr>
      </w:pPr>
    </w:p>
    <w:p w:rsidR="00846613" w:rsidRDefault="008C2E78">
      <w:pPr>
        <w:rPr>
          <w:rFonts w:ascii="Calibri" w:hAnsi="Calibri"/>
          <w:sz w:val="22"/>
          <w:szCs w:val="22"/>
        </w:rPr>
      </w:pPr>
      <w:r>
        <w:rPr>
          <w:noProof/>
        </w:rPr>
        <w:drawing>
          <wp:inline distT="0" distB="0" distL="0" distR="0" wp14:anchorId="48CA7302" wp14:editId="19AAE434">
            <wp:extent cx="2248803" cy="760021"/>
            <wp:effectExtent l="0" t="0" r="0" b="2540"/>
            <wp:docPr id="9" name="Picture 9" descr="C:\Users\David.stephens\AppData\Local\Microsoft\Windows\Temporary Internet Files\Content.Word\SalPetrocci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vid.stephens\AppData\Local\Microsoft\Windows\Temporary Internet Files\Content.Word\SalPetroccit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0372" cy="760551"/>
                    </a:xfrm>
                    <a:prstGeom prst="rect">
                      <a:avLst/>
                    </a:prstGeom>
                    <a:noFill/>
                    <a:ln>
                      <a:noFill/>
                    </a:ln>
                  </pic:spPr>
                </pic:pic>
              </a:graphicData>
            </a:graphic>
          </wp:inline>
        </w:drawing>
      </w:r>
    </w:p>
    <w:p w:rsidR="00846613" w:rsidRDefault="00846613">
      <w:pPr>
        <w:rPr>
          <w:rFonts w:ascii="Calibri" w:hAnsi="Calibri"/>
          <w:sz w:val="22"/>
          <w:szCs w:val="22"/>
        </w:rPr>
      </w:pPr>
    </w:p>
    <w:p w:rsidR="00846613" w:rsidRPr="00D755BA" w:rsidRDefault="00873AFF" w:rsidP="00D83117">
      <w:pPr>
        <w:rPr>
          <w:rFonts w:ascii="Calibri" w:hAnsi="Calibri" w:cs="Calibri"/>
          <w:sz w:val="22"/>
          <w:szCs w:val="22"/>
        </w:rPr>
      </w:pPr>
      <w:r>
        <w:rPr>
          <w:rFonts w:ascii="Calibri" w:hAnsi="Calibri" w:cs="Calibri"/>
          <w:sz w:val="22"/>
          <w:szCs w:val="22"/>
        </w:rPr>
        <w:t>Salvatore Petroccitto</w:t>
      </w:r>
    </w:p>
    <w:p w:rsidR="00846613" w:rsidRPr="008B28D9" w:rsidRDefault="00846613" w:rsidP="00D83117">
      <w:pPr>
        <w:rPr>
          <w:rFonts w:ascii="Calibri" w:hAnsi="Calibri" w:cs="Calibri"/>
          <w:b/>
          <w:sz w:val="22"/>
          <w:szCs w:val="22"/>
        </w:rPr>
      </w:pPr>
      <w:r w:rsidRPr="008B28D9">
        <w:rPr>
          <w:rFonts w:ascii="Calibri" w:hAnsi="Calibri" w:cs="Calibri"/>
          <w:b/>
          <w:sz w:val="22"/>
          <w:szCs w:val="22"/>
        </w:rPr>
        <w:t>Chief Executive Officer</w:t>
      </w:r>
    </w:p>
    <w:p w:rsidR="00846613" w:rsidRDefault="00846613">
      <w:r w:rsidRPr="00D755BA">
        <w:rPr>
          <w:rFonts w:ascii="Calibri" w:hAnsi="Calibri" w:cs="Calibri"/>
          <w:sz w:val="22"/>
          <w:szCs w:val="22"/>
        </w:rPr>
        <w:t>National Heavy Vehicle Regulator</w:t>
      </w:r>
    </w:p>
    <w:sectPr w:rsidR="00846613" w:rsidSect="007626A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13" w:rsidRDefault="00846613" w:rsidP="00FF2DF9">
      <w:r>
        <w:separator/>
      </w:r>
    </w:p>
    <w:p w:rsidR="00700A72" w:rsidRDefault="00700A72"/>
  </w:endnote>
  <w:endnote w:type="continuationSeparator" w:id="0">
    <w:p w:rsidR="00846613" w:rsidRDefault="00846613" w:rsidP="00FF2DF9">
      <w:r>
        <w:continuationSeparator/>
      </w:r>
    </w:p>
    <w:p w:rsidR="00700A72" w:rsidRDefault="00700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8" w:rsidRDefault="00D90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B8" w:rsidRPr="00B905D5" w:rsidRDefault="008474B8" w:rsidP="008474B8">
    <w:pPr>
      <w:pStyle w:val="Footer"/>
      <w:rPr>
        <w:rFonts w:ascii="Calibri" w:hAnsi="Calibri"/>
        <w:sz w:val="20"/>
        <w:szCs w:val="20"/>
      </w:rPr>
    </w:pPr>
    <w:r w:rsidRPr="00B905D5">
      <w:rPr>
        <w:rFonts w:ascii="Calibri" w:hAnsi="Calibri"/>
        <w:sz w:val="20"/>
        <w:szCs w:val="20"/>
      </w:rPr>
      <w:t xml:space="preserve">National </w:t>
    </w:r>
    <w:r>
      <w:rPr>
        <w:rFonts w:ascii="Calibri" w:hAnsi="Calibri"/>
        <w:sz w:val="20"/>
        <w:szCs w:val="20"/>
      </w:rPr>
      <w:t xml:space="preserve">Heavy </w:t>
    </w:r>
    <w:r w:rsidRPr="00B905D5">
      <w:rPr>
        <w:rFonts w:ascii="Calibri" w:hAnsi="Calibri"/>
        <w:sz w:val="20"/>
        <w:szCs w:val="20"/>
      </w:rPr>
      <w:t>Vehicle Standards (</w:t>
    </w:r>
    <w:r>
      <w:rPr>
        <w:rFonts w:ascii="Calibri" w:hAnsi="Calibri"/>
        <w:sz w:val="20"/>
        <w:szCs w:val="20"/>
      </w:rPr>
      <w:t>G20</w:t>
    </w:r>
    <w:r w:rsidRPr="00B905D5">
      <w:rPr>
        <w:rFonts w:ascii="Calibri" w:hAnsi="Calibri"/>
        <w:sz w:val="20"/>
        <w:szCs w:val="20"/>
      </w:rPr>
      <w:t xml:space="preserve">) Exemption </w:t>
    </w:r>
    <w:r>
      <w:rPr>
        <w:rFonts w:ascii="Calibri" w:hAnsi="Calibri"/>
        <w:sz w:val="20"/>
        <w:szCs w:val="20"/>
      </w:rPr>
      <w:t>(</w:t>
    </w:r>
    <w:r w:rsidRPr="00B905D5">
      <w:rPr>
        <w:rFonts w:ascii="Calibri" w:hAnsi="Calibri"/>
        <w:sz w:val="20"/>
        <w:szCs w:val="20"/>
      </w:rPr>
      <w:t>Notice</w:t>
    </w:r>
    <w:r>
      <w:rPr>
        <w:rFonts w:ascii="Calibri" w:hAnsi="Calibri"/>
        <w:sz w:val="20"/>
        <w:szCs w:val="20"/>
      </w:rPr>
      <w:t>)</w:t>
    </w:r>
    <w:r w:rsidRPr="00B905D5">
      <w:rPr>
        <w:rFonts w:ascii="Calibri" w:hAnsi="Calibri"/>
        <w:sz w:val="20"/>
        <w:szCs w:val="20"/>
      </w:rPr>
      <w:t xml:space="preserve"> 2014</w:t>
    </w:r>
    <w:r>
      <w:rPr>
        <w:rFonts w:ascii="Calibri" w:hAnsi="Calibri"/>
        <w:sz w:val="20"/>
        <w:szCs w:val="20"/>
      </w:rPr>
      <w:t xml:space="preserve"> (No. 1)</w:t>
    </w:r>
  </w:p>
  <w:p w:rsidR="008474B8" w:rsidRPr="00CA1786" w:rsidRDefault="008474B8" w:rsidP="008474B8">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EE1421">
      <w:rPr>
        <w:rFonts w:ascii="Calibri" w:hAnsi="Calibri"/>
        <w:noProof/>
        <w:sz w:val="20"/>
        <w:szCs w:val="20"/>
        <w:lang w:val="en-US"/>
      </w:rPr>
      <w:t>2</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EE1421">
      <w:rPr>
        <w:rFonts w:ascii="Calibri" w:hAnsi="Calibri"/>
        <w:noProof/>
        <w:sz w:val="20"/>
        <w:szCs w:val="20"/>
        <w:lang w:val="en-US"/>
      </w:rPr>
      <w:t>2</w:t>
    </w:r>
    <w:r w:rsidRPr="00136DD2">
      <w:rPr>
        <w:rFonts w:ascii="Calibri" w:hAnsi="Calibri"/>
        <w:sz w:val="20"/>
        <w:szCs w:val="20"/>
        <w:lang w:val="en-US"/>
      </w:rPr>
      <w:fldChar w:fldCharType="end"/>
    </w:r>
  </w:p>
  <w:p w:rsidR="00846613" w:rsidRPr="00CA1786" w:rsidRDefault="00846613" w:rsidP="008C2E78">
    <w:pPr>
      <w:pStyle w:val="Footer"/>
      <w:rPr>
        <w:rFonts w:ascii="Calibri" w:hAnsi="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8" w:rsidRDefault="00D90328" w:rsidP="00D90328">
    <w:pPr>
      <w:pStyle w:val="Footer"/>
      <w:jc w:val="right"/>
      <w:rPr>
        <w:rFonts w:ascii="Calibri" w:hAnsi="Calibri"/>
        <w:sz w:val="20"/>
        <w:szCs w:val="20"/>
      </w:rPr>
    </w:pPr>
  </w:p>
  <w:p w:rsidR="003F3CCF" w:rsidRPr="00B905D5" w:rsidRDefault="00EE1421" w:rsidP="00D90328">
    <w:pPr>
      <w:pStyle w:val="Footer"/>
      <w:jc w:val="right"/>
      <w:rPr>
        <w:rFonts w:ascii="Calibri" w:hAnsi="Calibri"/>
        <w:sz w:val="20"/>
        <w:szCs w:val="20"/>
      </w:rPr>
    </w:pPr>
    <w:r>
      <w:rPr>
        <w:rFonts w:ascii="Calibri" w:hAnsi="Calibri"/>
        <w:sz w:val="20"/>
        <w:szCs w:val="20"/>
      </w:rPr>
      <w:t>HEAVY VEHICLE NATIONAL LAW NOTICE OF RESPONSIBLE MINISTERS APPROVAL</w:t>
    </w:r>
    <w:r w:rsidR="00733D64">
      <w:rPr>
        <w:rFonts w:ascii="Calibri" w:hAnsi="Calibri"/>
        <w:sz w:val="20"/>
        <w:szCs w:val="20"/>
      </w:rPr>
      <w:t xml:space="preserve"> 2015 (No. 1)</w:t>
    </w:r>
  </w:p>
  <w:p w:rsidR="003F3CCF" w:rsidRPr="00CA1786" w:rsidRDefault="003F3CCF" w:rsidP="008C2E78">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DC34ED">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DC34ED">
      <w:rPr>
        <w:rFonts w:ascii="Calibri" w:hAnsi="Calibri"/>
        <w:noProof/>
        <w:sz w:val="20"/>
        <w:szCs w:val="20"/>
        <w:lang w:val="en-US"/>
      </w:rPr>
      <w:t>1</w:t>
    </w:r>
    <w:r w:rsidRPr="00136DD2">
      <w:rPr>
        <w:rFonts w:ascii="Calibri" w:hAnsi="Calibri"/>
        <w:sz w:val="20"/>
        <w:szCs w:val="20"/>
        <w:lang w:val="en-US"/>
      </w:rPr>
      <w:fldChar w:fldCharType="end"/>
    </w:r>
  </w:p>
  <w:p w:rsidR="003F3CCF" w:rsidRDefault="003F3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13" w:rsidRDefault="00846613" w:rsidP="00FF2DF9">
      <w:r>
        <w:separator/>
      </w:r>
    </w:p>
    <w:p w:rsidR="00700A72" w:rsidRDefault="00700A72"/>
  </w:footnote>
  <w:footnote w:type="continuationSeparator" w:id="0">
    <w:p w:rsidR="00846613" w:rsidRDefault="00846613" w:rsidP="00FF2DF9">
      <w:r>
        <w:continuationSeparator/>
      </w:r>
    </w:p>
    <w:p w:rsidR="00700A72" w:rsidRDefault="00700A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8" w:rsidRDefault="00D90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13" w:rsidRPr="00A03F9E" w:rsidRDefault="00846613" w:rsidP="001C4F71">
    <w:pPr>
      <w:jc w:val="right"/>
      <w:rPr>
        <w:rFonts w:ascii="Calibri" w:hAnsi="Calibri"/>
        <w:b/>
      </w:rPr>
    </w:pPr>
  </w:p>
  <w:p w:rsidR="00846613" w:rsidRPr="00CD3584" w:rsidRDefault="00846613" w:rsidP="001C4F71"/>
  <w:p w:rsidR="00846613" w:rsidRPr="00CD3584" w:rsidRDefault="00846613" w:rsidP="001C4F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3F3CCF" w:rsidTr="0008272C">
      <w:trPr>
        <w:trHeight w:val="984"/>
      </w:trPr>
      <w:tc>
        <w:tcPr>
          <w:tcW w:w="1263" w:type="dxa"/>
          <w:tcBorders>
            <w:top w:val="single" w:sz="4" w:space="0" w:color="auto"/>
            <w:left w:val="nil"/>
            <w:bottom w:val="single" w:sz="4" w:space="0" w:color="auto"/>
            <w:right w:val="nil"/>
          </w:tcBorders>
          <w:hideMark/>
        </w:tcPr>
        <w:p w:rsidR="003F3CCF" w:rsidRDefault="003F3CCF" w:rsidP="0008272C">
          <w:pPr>
            <w:spacing w:before="60" w:line="276" w:lineRule="auto"/>
            <w:ind w:left="-51"/>
            <w:rPr>
              <w:rFonts w:ascii="Arial" w:hAnsi="Arial"/>
              <w:sz w:val="12"/>
              <w:szCs w:val="22"/>
              <w:lang w:eastAsia="en-US"/>
            </w:rPr>
          </w:pPr>
          <w:bookmarkStart w:id="1" w:name="OLE_LINK2"/>
          <w:r>
            <w:rPr>
              <w:rFonts w:ascii="Arial" w:hAnsi="Arial"/>
              <w:noProof/>
              <w:sz w:val="12"/>
            </w:rPr>
            <w:drawing>
              <wp:inline distT="0" distB="0" distL="0" distR="0" wp14:anchorId="019D63AC" wp14:editId="0E057B14">
                <wp:extent cx="707390" cy="540385"/>
                <wp:effectExtent l="0" t="0" r="0" b="0"/>
                <wp:docPr id="2" name="Picture 2"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3F3CCF" w:rsidRDefault="003F3CCF" w:rsidP="0008272C">
          <w:pPr>
            <w:spacing w:before="60" w:line="460" w:lineRule="exact"/>
            <w:rPr>
              <w:rFonts w:ascii="Arial" w:hAnsi="Arial" w:cs="Arial"/>
              <w:b/>
              <w:spacing w:val="-2"/>
              <w:sz w:val="44"/>
              <w:szCs w:val="44"/>
              <w:lang w:eastAsia="en-US"/>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rsidR="003F3CCF" w:rsidRDefault="003F3CCF" w:rsidP="0008272C">
          <w:pPr>
            <w:spacing w:before="180" w:line="800" w:lineRule="exact"/>
            <w:jc w:val="right"/>
            <w:rPr>
              <w:rFonts w:ascii="Arial" w:hAnsi="Arial" w:cs="Arial"/>
              <w:b/>
              <w:sz w:val="100"/>
              <w:szCs w:val="100"/>
              <w:lang w:eastAsia="en-US"/>
            </w:rPr>
          </w:pPr>
          <w:r>
            <w:rPr>
              <w:rFonts w:ascii="Arial" w:hAnsi="Arial" w:cs="Arial"/>
              <w:b/>
              <w:sz w:val="100"/>
              <w:szCs w:val="100"/>
            </w:rPr>
            <w:t>Gazette</w:t>
          </w:r>
        </w:p>
      </w:tc>
    </w:tr>
    <w:tr w:rsidR="003F3CCF" w:rsidTr="0008272C">
      <w:trPr>
        <w:trHeight w:val="340"/>
      </w:trPr>
      <w:tc>
        <w:tcPr>
          <w:tcW w:w="5698" w:type="dxa"/>
          <w:gridSpan w:val="2"/>
          <w:tcBorders>
            <w:top w:val="single" w:sz="4" w:space="0" w:color="auto"/>
            <w:left w:val="nil"/>
            <w:bottom w:val="single" w:sz="4" w:space="0" w:color="auto"/>
            <w:right w:val="nil"/>
          </w:tcBorders>
          <w:vAlign w:val="bottom"/>
          <w:hideMark/>
        </w:tcPr>
        <w:p w:rsidR="003F3CCF" w:rsidRDefault="003F3CCF" w:rsidP="0008272C">
          <w:pPr>
            <w:spacing w:line="276" w:lineRule="auto"/>
            <w:ind w:left="-51"/>
            <w:rPr>
              <w:rFonts w:ascii="Arial" w:hAnsi="Arial" w:cs="Arial"/>
              <w:sz w:val="14"/>
              <w:szCs w:val="14"/>
              <w:lang w:eastAsia="en-US"/>
            </w:rPr>
          </w:pPr>
          <w:bookmarkStart w:id="2" w:name="GazNo"/>
          <w:bookmarkEnd w:id="2"/>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3F3CCF" w:rsidRDefault="003F3CCF" w:rsidP="0008272C">
          <w:pPr>
            <w:spacing w:line="276" w:lineRule="auto"/>
            <w:jc w:val="right"/>
            <w:rPr>
              <w:rFonts w:ascii="Arial" w:hAnsi="Arial" w:cs="Arial"/>
              <w:b/>
              <w:lang w:eastAsia="en-US"/>
            </w:rPr>
          </w:pPr>
          <w:r>
            <w:rPr>
              <w:rFonts w:ascii="Arial" w:hAnsi="Arial" w:cs="Arial"/>
              <w:b/>
            </w:rPr>
            <w:t>GOVERNMENT NOTICES</w:t>
          </w:r>
        </w:p>
      </w:tc>
    </w:tr>
    <w:bookmarkEnd w:id="1"/>
  </w:tbl>
  <w:p w:rsidR="003F3CCF" w:rsidRDefault="003F3CCF" w:rsidP="003F3CCF">
    <w:pPr>
      <w:pStyle w:val="Header"/>
      <w:rPr>
        <w:rFonts w:asciiTheme="minorHAnsi" w:hAnsiTheme="minorHAnsi" w:cstheme="minorBidi"/>
        <w:sz w:val="2"/>
        <w:szCs w:val="2"/>
        <w:lang w:eastAsia="en-US"/>
      </w:rPr>
    </w:pPr>
  </w:p>
  <w:p w:rsidR="003F3CCF" w:rsidRDefault="003F3CCF" w:rsidP="003F3CCF">
    <w:pPr>
      <w:pStyle w:val="Header"/>
      <w:rPr>
        <w:sz w:val="2"/>
        <w:szCs w:val="2"/>
      </w:rPr>
    </w:pPr>
  </w:p>
  <w:p w:rsidR="003F3CCF" w:rsidRDefault="003F3CCF" w:rsidP="003F3CCF">
    <w:pPr>
      <w:pStyle w:val="Header"/>
    </w:pPr>
  </w:p>
  <w:p w:rsidR="00846613" w:rsidRDefault="0084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3E45"/>
    <w:multiLevelType w:val="hybridMultilevel"/>
    <w:tmpl w:val="7ABC09BA"/>
    <w:lvl w:ilvl="0" w:tplc="0C090017">
      <w:start w:val="1"/>
      <w:numFmt w:val="lowerLetter"/>
      <w:lvlText w:val="%1)"/>
      <w:lvlJc w:val="left"/>
      <w:pPr>
        <w:ind w:left="1146" w:hanging="360"/>
      </w:pPr>
      <w:rPr>
        <w:rFonts w:cs="Times New Roman"/>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
    <w:nsid w:val="0CD9001A"/>
    <w:multiLevelType w:val="hybridMultilevel"/>
    <w:tmpl w:val="5A280868"/>
    <w:lvl w:ilvl="0" w:tplc="D34CAE4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A4B8A684">
      <w:start w:val="1"/>
      <w:numFmt w:val="lowerLetter"/>
      <w:lvlText w:val="(%3)"/>
      <w:lvlJc w:val="left"/>
      <w:pPr>
        <w:ind w:left="2340" w:hanging="720"/>
      </w:pPr>
      <w:rPr>
        <w:rFonts w:cs="Times New Roman" w:hint="default"/>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nsid w:val="13C80411"/>
    <w:multiLevelType w:val="hybridMultilevel"/>
    <w:tmpl w:val="DAA0E714"/>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0C090017">
      <w:start w:val="1"/>
      <w:numFmt w:val="lowerLetter"/>
      <w:lvlText w:val="%2)"/>
      <w:lvlJc w:val="left"/>
      <w:pPr>
        <w:tabs>
          <w:tab w:val="num" w:pos="1014"/>
        </w:tabs>
        <w:ind w:left="1014" w:hanging="360"/>
      </w:pPr>
      <w:rPr>
        <w:rFonts w:cs="Times New Roman"/>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3">
    <w:nsid w:val="261E01E9"/>
    <w:multiLevelType w:val="multilevel"/>
    <w:tmpl w:val="9F8EAB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A315DED"/>
    <w:multiLevelType w:val="hybridMultilevel"/>
    <w:tmpl w:val="41EC8DA8"/>
    <w:lvl w:ilvl="0" w:tplc="3E161B90">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2C0E4776"/>
    <w:multiLevelType w:val="hybridMultilevel"/>
    <w:tmpl w:val="D6B4365C"/>
    <w:lvl w:ilvl="0" w:tplc="0C09001B">
      <w:start w:val="1"/>
      <w:numFmt w:val="lowerRoman"/>
      <w:lvlText w:val="%1."/>
      <w:lvlJc w:val="right"/>
      <w:pPr>
        <w:ind w:left="1146" w:hanging="360"/>
      </w:pPr>
      <w:rPr>
        <w:rFonts w:cs="Times New Roman"/>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6">
    <w:nsid w:val="31537C52"/>
    <w:multiLevelType w:val="hybridMultilevel"/>
    <w:tmpl w:val="41EC8DA8"/>
    <w:lvl w:ilvl="0" w:tplc="3E161B90">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317757FA"/>
    <w:multiLevelType w:val="hybridMultilevel"/>
    <w:tmpl w:val="9FC02556"/>
    <w:lvl w:ilvl="0" w:tplc="0C09001B">
      <w:start w:val="1"/>
      <w:numFmt w:val="lowerRoman"/>
      <w:lvlText w:val="%1."/>
      <w:lvlJc w:val="right"/>
      <w:pPr>
        <w:ind w:left="1080" w:hanging="360"/>
      </w:pPr>
      <w:rPr>
        <w:rFonts w:cs="Times New Roman" w:hint="default"/>
      </w:rPr>
    </w:lvl>
    <w:lvl w:ilvl="1" w:tplc="0C09001B">
      <w:start w:val="1"/>
      <w:numFmt w:val="lowerRoman"/>
      <w:lvlText w:val="%2."/>
      <w:lvlJc w:val="righ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
    <w:nsid w:val="36F210C8"/>
    <w:multiLevelType w:val="hybridMultilevel"/>
    <w:tmpl w:val="9FC02556"/>
    <w:lvl w:ilvl="0" w:tplc="0C09001B">
      <w:start w:val="1"/>
      <w:numFmt w:val="lowerRoman"/>
      <w:lvlText w:val="%1."/>
      <w:lvlJc w:val="right"/>
      <w:pPr>
        <w:ind w:left="1080" w:hanging="360"/>
      </w:pPr>
      <w:rPr>
        <w:rFonts w:cs="Times New Roman" w:hint="default"/>
      </w:rPr>
    </w:lvl>
    <w:lvl w:ilvl="1" w:tplc="0C09001B">
      <w:start w:val="1"/>
      <w:numFmt w:val="lowerRoman"/>
      <w:lvlText w:val="%2."/>
      <w:lvlJc w:val="righ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nsid w:val="39134010"/>
    <w:multiLevelType w:val="hybridMultilevel"/>
    <w:tmpl w:val="EE74724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45C308C9"/>
    <w:multiLevelType w:val="hybridMultilevel"/>
    <w:tmpl w:val="4E265BD2"/>
    <w:lvl w:ilvl="0" w:tplc="13AAC3D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C34A80"/>
    <w:multiLevelType w:val="hybridMultilevel"/>
    <w:tmpl w:val="41EC8DA8"/>
    <w:lvl w:ilvl="0" w:tplc="3E161B90">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D626517"/>
    <w:multiLevelType w:val="hybridMultilevel"/>
    <w:tmpl w:val="9FC02556"/>
    <w:lvl w:ilvl="0" w:tplc="0C09001B">
      <w:start w:val="1"/>
      <w:numFmt w:val="lowerRoman"/>
      <w:lvlText w:val="%1."/>
      <w:lvlJc w:val="right"/>
      <w:pPr>
        <w:ind w:left="1080" w:hanging="360"/>
      </w:pPr>
      <w:rPr>
        <w:rFonts w:cs="Times New Roman" w:hint="default"/>
      </w:rPr>
    </w:lvl>
    <w:lvl w:ilvl="1" w:tplc="0C09001B">
      <w:start w:val="1"/>
      <w:numFmt w:val="lowerRoman"/>
      <w:lvlText w:val="%2."/>
      <w:lvlJc w:val="righ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nsid w:val="6E3A73E4"/>
    <w:multiLevelType w:val="hybridMultilevel"/>
    <w:tmpl w:val="9752BC8A"/>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nsid w:val="6F6C41AA"/>
    <w:multiLevelType w:val="hybridMultilevel"/>
    <w:tmpl w:val="910268A0"/>
    <w:lvl w:ilvl="0" w:tplc="5366E582">
      <w:start w:val="16"/>
      <w:numFmt w:val="decimal"/>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70F007D8"/>
    <w:multiLevelType w:val="hybridMultilevel"/>
    <w:tmpl w:val="41EC8DA8"/>
    <w:lvl w:ilvl="0" w:tplc="3E161B90">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14"/>
  </w:num>
  <w:num w:numId="3">
    <w:abstractNumId w:val="0"/>
  </w:num>
  <w:num w:numId="4">
    <w:abstractNumId w:val="5"/>
  </w:num>
  <w:num w:numId="5">
    <w:abstractNumId w:val="9"/>
  </w:num>
  <w:num w:numId="6">
    <w:abstractNumId w:val="1"/>
  </w:num>
  <w:num w:numId="7">
    <w:abstractNumId w:val="11"/>
  </w:num>
  <w:num w:numId="8">
    <w:abstractNumId w:val="15"/>
  </w:num>
  <w:num w:numId="9">
    <w:abstractNumId w:val="6"/>
  </w:num>
  <w:num w:numId="10">
    <w:abstractNumId w:val="7"/>
  </w:num>
  <w:num w:numId="11">
    <w:abstractNumId w:val="4"/>
  </w:num>
  <w:num w:numId="12">
    <w:abstractNumId w:val="8"/>
  </w:num>
  <w:num w:numId="13">
    <w:abstractNumId w:val="12"/>
  </w:num>
  <w:num w:numId="14">
    <w:abstractNumId w:val="13"/>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11"/>
    <w:rsid w:val="0000738B"/>
    <w:rsid w:val="00012046"/>
    <w:rsid w:val="000246DB"/>
    <w:rsid w:val="000365B5"/>
    <w:rsid w:val="00052E21"/>
    <w:rsid w:val="000631C7"/>
    <w:rsid w:val="00063BFE"/>
    <w:rsid w:val="00083127"/>
    <w:rsid w:val="000909D3"/>
    <w:rsid w:val="000943D6"/>
    <w:rsid w:val="000A116A"/>
    <w:rsid w:val="000B3D1E"/>
    <w:rsid w:val="000D65B1"/>
    <w:rsid w:val="000F02B3"/>
    <w:rsid w:val="00103B80"/>
    <w:rsid w:val="001044E8"/>
    <w:rsid w:val="00134B82"/>
    <w:rsid w:val="00136DD2"/>
    <w:rsid w:val="0015523C"/>
    <w:rsid w:val="001C2E57"/>
    <w:rsid w:val="001C4F71"/>
    <w:rsid w:val="001E403D"/>
    <w:rsid w:val="001E6A94"/>
    <w:rsid w:val="001F7963"/>
    <w:rsid w:val="00237E20"/>
    <w:rsid w:val="00241589"/>
    <w:rsid w:val="00260DED"/>
    <w:rsid w:val="0029616B"/>
    <w:rsid w:val="002B0E7F"/>
    <w:rsid w:val="002E248D"/>
    <w:rsid w:val="002E345A"/>
    <w:rsid w:val="002F7BBF"/>
    <w:rsid w:val="00307B93"/>
    <w:rsid w:val="003127AC"/>
    <w:rsid w:val="003146D2"/>
    <w:rsid w:val="00314FF3"/>
    <w:rsid w:val="00320412"/>
    <w:rsid w:val="00333A89"/>
    <w:rsid w:val="003B7564"/>
    <w:rsid w:val="003C4ADE"/>
    <w:rsid w:val="003F1440"/>
    <w:rsid w:val="003F3CCF"/>
    <w:rsid w:val="0041006D"/>
    <w:rsid w:val="00437765"/>
    <w:rsid w:val="00451F64"/>
    <w:rsid w:val="004528D0"/>
    <w:rsid w:val="004A718C"/>
    <w:rsid w:val="004C3EF1"/>
    <w:rsid w:val="0050304A"/>
    <w:rsid w:val="005064B3"/>
    <w:rsid w:val="00531DCB"/>
    <w:rsid w:val="00541B83"/>
    <w:rsid w:val="00543E56"/>
    <w:rsid w:val="00556537"/>
    <w:rsid w:val="00576B9F"/>
    <w:rsid w:val="00595061"/>
    <w:rsid w:val="00596662"/>
    <w:rsid w:val="005A0B53"/>
    <w:rsid w:val="005B3328"/>
    <w:rsid w:val="005C4128"/>
    <w:rsid w:val="005E31BE"/>
    <w:rsid w:val="005E6334"/>
    <w:rsid w:val="006216CE"/>
    <w:rsid w:val="0062260A"/>
    <w:rsid w:val="00623949"/>
    <w:rsid w:val="00626BA6"/>
    <w:rsid w:val="0065065D"/>
    <w:rsid w:val="00651A73"/>
    <w:rsid w:val="006650BB"/>
    <w:rsid w:val="00681C2B"/>
    <w:rsid w:val="006C506A"/>
    <w:rsid w:val="006D4D83"/>
    <w:rsid w:val="00700A72"/>
    <w:rsid w:val="0071201A"/>
    <w:rsid w:val="00716D95"/>
    <w:rsid w:val="0072261E"/>
    <w:rsid w:val="0073186D"/>
    <w:rsid w:val="00733D64"/>
    <w:rsid w:val="00733E80"/>
    <w:rsid w:val="007352FC"/>
    <w:rsid w:val="00740F1E"/>
    <w:rsid w:val="007626A5"/>
    <w:rsid w:val="007709AC"/>
    <w:rsid w:val="00774BE7"/>
    <w:rsid w:val="00786237"/>
    <w:rsid w:val="00792173"/>
    <w:rsid w:val="007A0963"/>
    <w:rsid w:val="008009F1"/>
    <w:rsid w:val="00803014"/>
    <w:rsid w:val="00846613"/>
    <w:rsid w:val="0084681F"/>
    <w:rsid w:val="008474B8"/>
    <w:rsid w:val="00850AA5"/>
    <w:rsid w:val="00852245"/>
    <w:rsid w:val="00873AFF"/>
    <w:rsid w:val="00883C8B"/>
    <w:rsid w:val="00892963"/>
    <w:rsid w:val="008B28D9"/>
    <w:rsid w:val="008C2E78"/>
    <w:rsid w:val="009022DC"/>
    <w:rsid w:val="00903132"/>
    <w:rsid w:val="00916C49"/>
    <w:rsid w:val="00930157"/>
    <w:rsid w:val="00943144"/>
    <w:rsid w:val="0097084A"/>
    <w:rsid w:val="009B4997"/>
    <w:rsid w:val="009C3354"/>
    <w:rsid w:val="009C42F5"/>
    <w:rsid w:val="009D7CB0"/>
    <w:rsid w:val="009E0227"/>
    <w:rsid w:val="009E376E"/>
    <w:rsid w:val="009E7C7B"/>
    <w:rsid w:val="00A02536"/>
    <w:rsid w:val="00A03F9E"/>
    <w:rsid w:val="00A045CF"/>
    <w:rsid w:val="00A42E20"/>
    <w:rsid w:val="00A8080D"/>
    <w:rsid w:val="00A9028D"/>
    <w:rsid w:val="00A906A5"/>
    <w:rsid w:val="00AB5AD9"/>
    <w:rsid w:val="00AF07BA"/>
    <w:rsid w:val="00B02F19"/>
    <w:rsid w:val="00B1562B"/>
    <w:rsid w:val="00B17F82"/>
    <w:rsid w:val="00B30186"/>
    <w:rsid w:val="00B65A11"/>
    <w:rsid w:val="00B73288"/>
    <w:rsid w:val="00B905D5"/>
    <w:rsid w:val="00B96243"/>
    <w:rsid w:val="00BA1D33"/>
    <w:rsid w:val="00BB6726"/>
    <w:rsid w:val="00BC5611"/>
    <w:rsid w:val="00BC6100"/>
    <w:rsid w:val="00BD7842"/>
    <w:rsid w:val="00C02730"/>
    <w:rsid w:val="00C1583D"/>
    <w:rsid w:val="00C45C6E"/>
    <w:rsid w:val="00C5168B"/>
    <w:rsid w:val="00CA1786"/>
    <w:rsid w:val="00CA3F4F"/>
    <w:rsid w:val="00CD3584"/>
    <w:rsid w:val="00CD3CA8"/>
    <w:rsid w:val="00CD60C7"/>
    <w:rsid w:val="00CE218F"/>
    <w:rsid w:val="00CE6395"/>
    <w:rsid w:val="00D074E5"/>
    <w:rsid w:val="00D33E2D"/>
    <w:rsid w:val="00D663B6"/>
    <w:rsid w:val="00D755BA"/>
    <w:rsid w:val="00D83117"/>
    <w:rsid w:val="00D90328"/>
    <w:rsid w:val="00D92817"/>
    <w:rsid w:val="00D92F4F"/>
    <w:rsid w:val="00DC34ED"/>
    <w:rsid w:val="00DD22B8"/>
    <w:rsid w:val="00DD4881"/>
    <w:rsid w:val="00DD69AA"/>
    <w:rsid w:val="00DF50B5"/>
    <w:rsid w:val="00E0076F"/>
    <w:rsid w:val="00E13889"/>
    <w:rsid w:val="00E15A14"/>
    <w:rsid w:val="00E16DC5"/>
    <w:rsid w:val="00E41140"/>
    <w:rsid w:val="00E6071E"/>
    <w:rsid w:val="00E703E8"/>
    <w:rsid w:val="00E71812"/>
    <w:rsid w:val="00E80A63"/>
    <w:rsid w:val="00E9121E"/>
    <w:rsid w:val="00EB656C"/>
    <w:rsid w:val="00EC5068"/>
    <w:rsid w:val="00EE1421"/>
    <w:rsid w:val="00F10080"/>
    <w:rsid w:val="00F105AE"/>
    <w:rsid w:val="00F21655"/>
    <w:rsid w:val="00F340B5"/>
    <w:rsid w:val="00F4304C"/>
    <w:rsid w:val="00F557F5"/>
    <w:rsid w:val="00F94555"/>
    <w:rsid w:val="00FC57E6"/>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99"/>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201A"/>
    <w:pPr>
      <w:spacing w:after="120" w:line="300" w:lineRule="atLeast"/>
    </w:pPr>
    <w:rPr>
      <w:sz w:val="22"/>
    </w:rPr>
  </w:style>
  <w:style w:type="character" w:customStyle="1" w:styleId="BodyTextChar">
    <w:name w:val="Body Text Char"/>
    <w:basedOn w:val="DefaultParagraphFont"/>
    <w:link w:val="BodyText"/>
    <w:rsid w:val="0071201A"/>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99"/>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201A"/>
    <w:pPr>
      <w:spacing w:after="120" w:line="300" w:lineRule="atLeast"/>
    </w:pPr>
    <w:rPr>
      <w:sz w:val="22"/>
    </w:rPr>
  </w:style>
  <w:style w:type="character" w:customStyle="1" w:styleId="BodyTextChar">
    <w:name w:val="Body Text Char"/>
    <w:basedOn w:val="DefaultParagraphFont"/>
    <w:link w:val="BodyText"/>
    <w:rsid w:val="0071201A"/>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67567">
      <w:marLeft w:val="0"/>
      <w:marRight w:val="0"/>
      <w:marTop w:val="0"/>
      <w:marBottom w:val="0"/>
      <w:divBdr>
        <w:top w:val="none" w:sz="0" w:space="0" w:color="auto"/>
        <w:left w:val="none" w:sz="0" w:space="0" w:color="auto"/>
        <w:bottom w:val="none" w:sz="0" w:space="0" w:color="auto"/>
        <w:right w:val="none" w:sz="0" w:space="0" w:color="auto"/>
      </w:divBdr>
    </w:div>
    <w:div w:id="17518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2AC5-C058-4786-876B-B800F149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HEAVY VEHICLE NATIONAL LAW</vt:lpstr>
    </vt:vector>
  </TitlesOfParts>
  <Company>DIER</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dc:title>
  <dc:creator>c-miller</dc:creator>
  <cp:lastModifiedBy>Laura McGill</cp:lastModifiedBy>
  <cp:revision>2</cp:revision>
  <cp:lastPrinted>2014-08-14T00:21:00Z</cp:lastPrinted>
  <dcterms:created xsi:type="dcterms:W3CDTF">2015-06-12T05:07:00Z</dcterms:created>
  <dcterms:modified xsi:type="dcterms:W3CDTF">2015-06-12T05:07:00Z</dcterms:modified>
</cp:coreProperties>
</file>