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7FB48" w14:textId="77777777" w:rsidR="0096116A" w:rsidRDefault="0096116A" w:rsidP="009611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</w:p>
    <w:p w14:paraId="39EFE428" w14:textId="77777777" w:rsidR="0096116A" w:rsidRDefault="0096116A" w:rsidP="009611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Commonwealth of Australia</w:t>
      </w:r>
    </w:p>
    <w:p w14:paraId="431094B1" w14:textId="77777777" w:rsidR="0096116A" w:rsidRDefault="0096116A" w:rsidP="009611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AUSTRALIAN COMMUNICATIONS AND MEDIA AUTHORITY</w:t>
      </w:r>
    </w:p>
    <w:p w14:paraId="6E25330C" w14:textId="77777777" w:rsidR="0096116A" w:rsidRDefault="0096116A" w:rsidP="009611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Radiocommunications Act 1992</w:t>
      </w:r>
    </w:p>
    <w:p w14:paraId="24245104" w14:textId="77777777" w:rsidR="0096116A" w:rsidRDefault="0096116A" w:rsidP="0096116A">
      <w:pPr>
        <w:widowControl w:val="0"/>
        <w:autoSpaceDE w:val="0"/>
        <w:autoSpaceDN w:val="0"/>
        <w:adjustRightInd w:val="0"/>
        <w:jc w:val="center"/>
        <w:outlineLvl w:val="0"/>
        <w:rPr>
          <w:i/>
          <w:iCs/>
        </w:rPr>
      </w:pPr>
      <w:r>
        <w:t xml:space="preserve">Notice for the purpose of subsection 136(2) of the </w:t>
      </w:r>
      <w:r>
        <w:rPr>
          <w:i/>
          <w:iCs/>
        </w:rPr>
        <w:t>Radiocommunications Act 1992</w:t>
      </w:r>
    </w:p>
    <w:p w14:paraId="2044D175" w14:textId="77777777" w:rsidR="0096116A" w:rsidRDefault="0096116A" w:rsidP="0096116A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>
        <w:t xml:space="preserve">NOTIFICATION OF A PROPOSED REVOCATION OF A CLASS LICENCE, THE </w:t>
      </w:r>
      <w:r>
        <w:rPr>
          <w:i/>
          <w:iCs/>
        </w:rPr>
        <w:t>RADIOCOMMUNICATIONS (</w:t>
      </w:r>
      <w:r w:rsidR="008E3CFF">
        <w:rPr>
          <w:i/>
          <w:iCs/>
        </w:rPr>
        <w:t xml:space="preserve">27 MHz HANDPHONE STATIONS) </w:t>
      </w:r>
      <w:r>
        <w:rPr>
          <w:i/>
          <w:iCs/>
        </w:rPr>
        <w:t xml:space="preserve">CLASS LICENCE </w:t>
      </w:r>
      <w:r w:rsidR="008E3CFF">
        <w:rPr>
          <w:i/>
          <w:iCs/>
        </w:rPr>
        <w:t>2002</w:t>
      </w:r>
    </w:p>
    <w:p w14:paraId="0B244887" w14:textId="77777777" w:rsidR="0096116A" w:rsidRDefault="0096116A" w:rsidP="0096116A">
      <w:pPr>
        <w:widowControl w:val="0"/>
        <w:autoSpaceDE w:val="0"/>
        <w:autoSpaceDN w:val="0"/>
        <w:adjustRightInd w:val="0"/>
        <w:rPr>
          <w:i/>
          <w:iCs/>
          <w:lang w:val="en-GB"/>
        </w:rPr>
      </w:pPr>
      <w:r>
        <w:rPr>
          <w:lang w:val="en-GB"/>
        </w:rPr>
        <w:t xml:space="preserve">Notice is given that the Australian Communications and Media Authority (ACMA) proposes to make the </w:t>
      </w:r>
      <w:r>
        <w:rPr>
          <w:i/>
          <w:iCs/>
          <w:lang w:val="en-GB"/>
        </w:rPr>
        <w:t>Radiocommunications (</w:t>
      </w:r>
      <w:r w:rsidR="008E3CFF">
        <w:rPr>
          <w:i/>
          <w:iCs/>
          <w:lang w:val="en-GB"/>
        </w:rPr>
        <w:t xml:space="preserve">27 MHz </w:t>
      </w:r>
      <w:proofErr w:type="spellStart"/>
      <w:r w:rsidR="008E3CFF">
        <w:rPr>
          <w:i/>
          <w:iCs/>
          <w:lang w:val="en-GB"/>
        </w:rPr>
        <w:t>Handphone</w:t>
      </w:r>
      <w:proofErr w:type="spellEnd"/>
      <w:r w:rsidR="008E3CFF">
        <w:rPr>
          <w:i/>
          <w:iCs/>
          <w:lang w:val="en-GB"/>
        </w:rPr>
        <w:t xml:space="preserve"> Stations)</w:t>
      </w:r>
      <w:r>
        <w:rPr>
          <w:i/>
          <w:iCs/>
          <w:lang w:val="en-GB"/>
        </w:rPr>
        <w:t xml:space="preserve"> Class Licence 2015</w:t>
      </w:r>
      <w:r>
        <w:rPr>
          <w:lang w:val="en-GB"/>
        </w:rPr>
        <w:t xml:space="preserve"> under section 132 of the </w:t>
      </w:r>
      <w:r>
        <w:rPr>
          <w:i/>
          <w:iCs/>
          <w:lang w:val="en-GB"/>
        </w:rPr>
        <w:t xml:space="preserve">Radiocommunications Act 1992 </w:t>
      </w:r>
      <w:r>
        <w:rPr>
          <w:lang w:val="en-GB"/>
        </w:rPr>
        <w:t xml:space="preserve">(the Act) that will revoke the </w:t>
      </w:r>
      <w:r>
        <w:rPr>
          <w:i/>
          <w:iCs/>
          <w:lang w:val="en-GB"/>
        </w:rPr>
        <w:t>Radiocommunications (</w:t>
      </w:r>
      <w:r w:rsidR="008E3CFF">
        <w:rPr>
          <w:i/>
          <w:iCs/>
          <w:lang w:val="en-GB"/>
        </w:rPr>
        <w:t xml:space="preserve">27 MHz </w:t>
      </w:r>
      <w:proofErr w:type="spellStart"/>
      <w:r w:rsidR="008E3CFF">
        <w:rPr>
          <w:i/>
          <w:iCs/>
          <w:lang w:val="en-GB"/>
        </w:rPr>
        <w:t>Handphone</w:t>
      </w:r>
      <w:proofErr w:type="spellEnd"/>
      <w:r w:rsidR="008E3CFF">
        <w:rPr>
          <w:i/>
          <w:iCs/>
          <w:lang w:val="en-GB"/>
        </w:rPr>
        <w:t xml:space="preserve"> </w:t>
      </w:r>
      <w:proofErr w:type="gramStart"/>
      <w:r w:rsidR="008E3CFF">
        <w:rPr>
          <w:i/>
          <w:iCs/>
          <w:lang w:val="en-GB"/>
        </w:rPr>
        <w:t>Stations )</w:t>
      </w:r>
      <w:proofErr w:type="gramEnd"/>
      <w:r w:rsidR="008E3CFF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 xml:space="preserve">Class Licence </w:t>
      </w:r>
      <w:r w:rsidR="008E3CFF">
        <w:rPr>
          <w:i/>
          <w:iCs/>
          <w:lang w:val="en-GB"/>
        </w:rPr>
        <w:t>2002</w:t>
      </w:r>
      <w:r w:rsidRPr="00C40160">
        <w:rPr>
          <w:lang w:val="en-GB"/>
        </w:rPr>
        <w:t xml:space="preserve"> </w:t>
      </w:r>
      <w:r>
        <w:rPr>
          <w:lang w:val="en-GB"/>
        </w:rPr>
        <w:t xml:space="preserve">under subsection 132(1) of the Act and in accordance with subsection 33(3) of the </w:t>
      </w:r>
      <w:r w:rsidRPr="00EB31BA">
        <w:rPr>
          <w:i/>
          <w:lang w:val="en-GB"/>
        </w:rPr>
        <w:t>Acts Interpretation Act 1901</w:t>
      </w:r>
      <w:r>
        <w:rPr>
          <w:lang w:val="en-GB"/>
        </w:rPr>
        <w:t>.</w:t>
      </w:r>
      <w:r w:rsidDel="006C7482">
        <w:rPr>
          <w:lang w:val="en-GB"/>
        </w:rPr>
        <w:t xml:space="preserve">  </w:t>
      </w:r>
    </w:p>
    <w:p w14:paraId="09FF206A" w14:textId="77777777" w:rsidR="0096116A" w:rsidRDefault="0096116A" w:rsidP="0096116A">
      <w:pPr>
        <w:widowControl w:val="0"/>
        <w:autoSpaceDE w:val="0"/>
        <w:autoSpaceDN w:val="0"/>
        <w:adjustRightInd w:val="0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Proposal</w:t>
      </w:r>
    </w:p>
    <w:p w14:paraId="1B8B2CEB" w14:textId="150BE0A4" w:rsidR="00723C83" w:rsidRDefault="0096116A" w:rsidP="0096116A">
      <w:pPr>
        <w:widowControl w:val="0"/>
        <w:autoSpaceDE w:val="0"/>
        <w:autoSpaceDN w:val="0"/>
        <w:adjustRightInd w:val="0"/>
        <w:outlineLvl w:val="0"/>
        <w:rPr>
          <w:iCs/>
        </w:rPr>
      </w:pPr>
      <w:r>
        <w:t xml:space="preserve">The proposed new </w:t>
      </w:r>
      <w:r w:rsidR="008E3CFF">
        <w:rPr>
          <w:i/>
          <w:iCs/>
          <w:lang w:val="en-GB"/>
        </w:rPr>
        <w:t xml:space="preserve">Radiocommunications (27 MHz </w:t>
      </w:r>
      <w:proofErr w:type="spellStart"/>
      <w:r w:rsidR="008E3CFF">
        <w:rPr>
          <w:i/>
          <w:iCs/>
          <w:lang w:val="en-GB"/>
        </w:rPr>
        <w:t>Handphone</w:t>
      </w:r>
      <w:proofErr w:type="spellEnd"/>
      <w:r w:rsidR="008E3CFF">
        <w:rPr>
          <w:i/>
          <w:iCs/>
          <w:lang w:val="en-GB"/>
        </w:rPr>
        <w:t xml:space="preserve"> Stations) Class Licence 2015</w:t>
      </w:r>
      <w:r w:rsidR="008E3CFF">
        <w:rPr>
          <w:lang w:val="en-GB"/>
        </w:rPr>
        <w:t xml:space="preserve"> </w:t>
      </w:r>
      <w:r>
        <w:t>(the new</w:t>
      </w:r>
      <w:r>
        <w:rPr>
          <w:b/>
          <w:bCs/>
          <w:i/>
          <w:iCs/>
        </w:rPr>
        <w:t xml:space="preserve"> </w:t>
      </w:r>
      <w:r w:rsidR="00723C83">
        <w:t xml:space="preserve">27 MHz </w:t>
      </w:r>
      <w:proofErr w:type="spellStart"/>
      <w:r w:rsidR="00723C83">
        <w:t>Handphone</w:t>
      </w:r>
      <w:proofErr w:type="spellEnd"/>
      <w:r w:rsidR="00723C83">
        <w:t xml:space="preserve"> </w:t>
      </w:r>
      <w:r w:rsidR="008E3CFF">
        <w:t>Station</w:t>
      </w:r>
      <w:r w:rsidR="00723C83">
        <w:t>s Class L</w:t>
      </w:r>
      <w:r>
        <w:t xml:space="preserve">icence) will contain the licence conditions and operating requirements associated with the operation of </w:t>
      </w:r>
      <w:r w:rsidR="008E3CFF">
        <w:t xml:space="preserve">27 MHz </w:t>
      </w:r>
      <w:proofErr w:type="spellStart"/>
      <w:r w:rsidR="008E3CFF">
        <w:t>Handphone</w:t>
      </w:r>
      <w:proofErr w:type="spellEnd"/>
      <w:r w:rsidR="008E3CFF">
        <w:t xml:space="preserve"> Stations. </w:t>
      </w:r>
      <w:r>
        <w:t xml:space="preserve">The new </w:t>
      </w:r>
      <w:r w:rsidR="008E3CFF">
        <w:t xml:space="preserve">27 MHz </w:t>
      </w:r>
      <w:proofErr w:type="spellStart"/>
      <w:r w:rsidR="008E3CFF">
        <w:t>Handphone</w:t>
      </w:r>
      <w:proofErr w:type="spellEnd"/>
      <w:r w:rsidR="008E3CFF">
        <w:t xml:space="preserve"> Stations </w:t>
      </w:r>
      <w:r w:rsidR="00723C83">
        <w:t>Class L</w:t>
      </w:r>
      <w:r>
        <w:t>icence is based on</w:t>
      </w:r>
      <w:r w:rsidR="00723C83">
        <w:t>,</w:t>
      </w:r>
      <w:r>
        <w:t xml:space="preserve"> and will replace</w:t>
      </w:r>
      <w:r w:rsidR="00723C83">
        <w:t>,</w:t>
      </w:r>
      <w:r>
        <w:t xml:space="preserve"> the existing</w:t>
      </w:r>
      <w:r w:rsidR="00BB2363">
        <w:t xml:space="preserve"> </w:t>
      </w:r>
      <w:r w:rsidR="008E3CFF">
        <w:rPr>
          <w:i/>
          <w:iCs/>
          <w:lang w:val="en-GB"/>
        </w:rPr>
        <w:t xml:space="preserve">Radiocommunications (27 MHz </w:t>
      </w:r>
      <w:proofErr w:type="spellStart"/>
      <w:r w:rsidR="008E3CFF">
        <w:rPr>
          <w:i/>
          <w:iCs/>
          <w:lang w:val="en-GB"/>
        </w:rPr>
        <w:t>Handphone</w:t>
      </w:r>
      <w:proofErr w:type="spellEnd"/>
      <w:r w:rsidR="008E3CFF">
        <w:rPr>
          <w:i/>
          <w:iCs/>
          <w:lang w:val="en-GB"/>
        </w:rPr>
        <w:t xml:space="preserve"> Stations) Class Licence 2002. </w:t>
      </w:r>
      <w:r w:rsidRPr="004D7576">
        <w:rPr>
          <w:iCs/>
        </w:rPr>
        <w:t xml:space="preserve"> The existing licence would, </w:t>
      </w:r>
      <w:r>
        <w:rPr>
          <w:iCs/>
        </w:rPr>
        <w:t>in any event, be revoked by force of law under “</w:t>
      </w:r>
      <w:proofErr w:type="spellStart"/>
      <w:r>
        <w:rPr>
          <w:iCs/>
        </w:rPr>
        <w:t>sunsetting</w:t>
      </w:r>
      <w:proofErr w:type="spellEnd"/>
      <w:r>
        <w:rPr>
          <w:iCs/>
        </w:rPr>
        <w:t xml:space="preserve">” provisions on 1 October 2015.  </w:t>
      </w:r>
      <w:r w:rsidRPr="008C16B6">
        <w:rPr>
          <w:iCs/>
        </w:rPr>
        <w:t xml:space="preserve">The </w:t>
      </w:r>
      <w:r>
        <w:rPr>
          <w:iCs/>
        </w:rPr>
        <w:t>proposed new</w:t>
      </w:r>
      <w:r w:rsidR="008E3CFF">
        <w:rPr>
          <w:iCs/>
        </w:rPr>
        <w:t xml:space="preserve"> 27 MHz </w:t>
      </w:r>
      <w:proofErr w:type="spellStart"/>
      <w:r w:rsidR="008E3CFF">
        <w:rPr>
          <w:iCs/>
        </w:rPr>
        <w:t>Handphone</w:t>
      </w:r>
      <w:proofErr w:type="spellEnd"/>
      <w:r w:rsidR="008E3CFF">
        <w:rPr>
          <w:iCs/>
        </w:rPr>
        <w:t xml:space="preserve"> Stations</w:t>
      </w:r>
      <w:r>
        <w:rPr>
          <w:iCs/>
        </w:rPr>
        <w:t xml:space="preserve"> </w:t>
      </w:r>
      <w:r>
        <w:t>class licence</w:t>
      </w:r>
      <w:r>
        <w:rPr>
          <w:iCs/>
        </w:rPr>
        <w:t xml:space="preserve"> will</w:t>
      </w:r>
      <w:r w:rsidR="008E3CFF">
        <w:rPr>
          <w:iCs/>
        </w:rPr>
        <w:t xml:space="preserve"> essentially replicate the existing class licence</w:t>
      </w:r>
      <w:r w:rsidR="0061123E">
        <w:rPr>
          <w:iCs/>
        </w:rPr>
        <w:t>.</w:t>
      </w:r>
    </w:p>
    <w:p w14:paraId="454705DE" w14:textId="77777777" w:rsidR="0096116A" w:rsidRDefault="0096116A" w:rsidP="0096116A">
      <w:pPr>
        <w:widowControl w:val="0"/>
        <w:autoSpaceDE w:val="0"/>
        <w:autoSpaceDN w:val="0"/>
        <w:adjustRightInd w:val="0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Comments</w:t>
      </w:r>
    </w:p>
    <w:p w14:paraId="61B440FC" w14:textId="37C05E49" w:rsidR="00723C83" w:rsidRPr="00512B6A" w:rsidRDefault="0096116A" w:rsidP="00512B6A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The ACMA is seeking representations about the proposed making of the new </w:t>
      </w:r>
      <w:r w:rsidR="008E3CFF">
        <w:rPr>
          <w:lang w:val="en-GB"/>
        </w:rPr>
        <w:t xml:space="preserve">27 MHz </w:t>
      </w:r>
      <w:proofErr w:type="spellStart"/>
      <w:r w:rsidR="008E3CFF">
        <w:rPr>
          <w:lang w:val="en-GB"/>
        </w:rPr>
        <w:t>Handphone</w:t>
      </w:r>
      <w:proofErr w:type="spellEnd"/>
      <w:r w:rsidR="008E3CFF">
        <w:rPr>
          <w:lang w:val="en-GB"/>
        </w:rPr>
        <w:t xml:space="preserve"> </w:t>
      </w:r>
      <w:proofErr w:type="gramStart"/>
      <w:r w:rsidR="008E3CFF">
        <w:rPr>
          <w:lang w:val="en-GB"/>
        </w:rPr>
        <w:t xml:space="preserve">Stations </w:t>
      </w:r>
      <w:r>
        <w:t xml:space="preserve"> class</w:t>
      </w:r>
      <w:proofErr w:type="gramEnd"/>
      <w:r>
        <w:t xml:space="preserve"> licence</w:t>
      </w:r>
      <w:r>
        <w:rPr>
          <w:lang w:val="en-GB"/>
        </w:rPr>
        <w:t xml:space="preserve"> and revocation of the </w:t>
      </w:r>
      <w:r w:rsidR="008E3CFF">
        <w:rPr>
          <w:i/>
          <w:iCs/>
          <w:lang w:val="en-GB"/>
        </w:rPr>
        <w:t xml:space="preserve">Radiocommunications (27 MHz </w:t>
      </w:r>
      <w:proofErr w:type="spellStart"/>
      <w:r w:rsidR="008E3CFF">
        <w:rPr>
          <w:i/>
          <w:iCs/>
          <w:lang w:val="en-GB"/>
        </w:rPr>
        <w:t>Handphone</w:t>
      </w:r>
      <w:proofErr w:type="spellEnd"/>
      <w:r w:rsidR="008E3CFF">
        <w:rPr>
          <w:i/>
          <w:iCs/>
          <w:lang w:val="en-GB"/>
        </w:rPr>
        <w:t xml:space="preserve"> Stations ) Class Licence 2002. </w:t>
      </w:r>
      <w:r>
        <w:rPr>
          <w:lang w:val="en-GB"/>
        </w:rPr>
        <w:t>Copies of the existing class licence</w:t>
      </w:r>
      <w:r w:rsidR="00747CF1">
        <w:rPr>
          <w:lang w:val="en-GB"/>
        </w:rPr>
        <w:t xml:space="preserve"> are available on </w:t>
      </w:r>
      <w:hyperlink r:id="rId8" w:history="1">
        <w:r w:rsidR="00747CF1" w:rsidRPr="007555C6">
          <w:rPr>
            <w:rStyle w:val="Hyperlink"/>
            <w:lang w:val="en-GB"/>
          </w:rPr>
          <w:t>www.comlaw.gov.au</w:t>
        </w:r>
      </w:hyperlink>
      <w:r w:rsidR="00747CF1">
        <w:rPr>
          <w:lang w:val="en-GB"/>
        </w:rPr>
        <w:t xml:space="preserve"> and</w:t>
      </w:r>
      <w:r>
        <w:rPr>
          <w:lang w:val="en-GB"/>
        </w:rPr>
        <w:t xml:space="preserve"> the proposed new class licence and the discussion paper explaining the changes in more detail are available on the </w:t>
      </w:r>
      <w:hyperlink r:id="rId9" w:history="1">
        <w:r w:rsidRPr="00AB6AF8">
          <w:rPr>
            <w:rStyle w:val="Hyperlink"/>
            <w:lang w:val="en-GB"/>
          </w:rPr>
          <w:t>ACMA’s website</w:t>
        </w:r>
      </w:hyperlink>
      <w:r>
        <w:rPr>
          <w:lang w:val="en-GB"/>
        </w:rPr>
        <w:t xml:space="preserve"> and may be o</w:t>
      </w:r>
      <w:r w:rsidR="009F6D77">
        <w:rPr>
          <w:lang w:val="en-GB"/>
        </w:rPr>
        <w:t>btained from the ACMA’s Melbourne</w:t>
      </w:r>
      <w:r>
        <w:rPr>
          <w:lang w:val="en-GB"/>
        </w:rPr>
        <w:t xml:space="preserve"> Office by contacting:</w:t>
      </w:r>
    </w:p>
    <w:p w14:paraId="5B2DF9C8" w14:textId="77777777" w:rsidR="00723C83" w:rsidRDefault="00723C83" w:rsidP="00512B6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en-GB"/>
        </w:rPr>
      </w:pPr>
      <w:r>
        <w:t>Ellie Calero</w:t>
      </w:r>
      <w:r>
        <w:br/>
      </w:r>
      <w:r>
        <w:rPr>
          <w:lang w:val="en-GB"/>
        </w:rPr>
        <w:t xml:space="preserve">Assistant Manager </w:t>
      </w:r>
      <w:r>
        <w:rPr>
          <w:lang w:val="en-GB"/>
        </w:rPr>
        <w:br/>
      </w:r>
      <w:r>
        <w:t>Spectrum Licensing Policy</w:t>
      </w:r>
      <w:r>
        <w:rPr>
          <w:lang w:val="en-GB"/>
        </w:rPr>
        <w:br/>
        <w:t>Australian Communications &amp; Media Authority</w:t>
      </w:r>
      <w:r>
        <w:rPr>
          <w:lang w:val="en-GB"/>
        </w:rPr>
        <w:br/>
        <w:t>PO Box 13112</w:t>
      </w:r>
    </w:p>
    <w:p w14:paraId="0DD45FA0" w14:textId="77777777" w:rsidR="00723C83" w:rsidRDefault="00723C83" w:rsidP="00512B6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en-GB"/>
        </w:rPr>
      </w:pPr>
      <w:r>
        <w:rPr>
          <w:lang w:val="en-GB"/>
        </w:rPr>
        <w:t>LAW COURTS VIC 8010</w:t>
      </w:r>
    </w:p>
    <w:p w14:paraId="03B5C22F" w14:textId="77777777" w:rsidR="00512B6A" w:rsidRDefault="00512B6A" w:rsidP="00512B6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en-GB"/>
        </w:rPr>
      </w:pPr>
    </w:p>
    <w:p w14:paraId="27653B2B" w14:textId="77777777" w:rsidR="0096116A" w:rsidRPr="00723C83" w:rsidRDefault="0096116A" w:rsidP="00512B6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</w:pPr>
      <w:r>
        <w:rPr>
          <w:lang w:val="en-GB"/>
        </w:rPr>
        <w:t>Telephone:</w:t>
      </w:r>
      <w:r>
        <w:rPr>
          <w:lang w:val="en-GB"/>
        </w:rPr>
        <w:tab/>
        <w:t>(0</w:t>
      </w:r>
      <w:r w:rsidR="00C674D8">
        <w:rPr>
          <w:lang w:val="en-GB"/>
        </w:rPr>
        <w:t>3</w:t>
      </w:r>
      <w:r>
        <w:rPr>
          <w:lang w:val="en-GB"/>
        </w:rPr>
        <w:t xml:space="preserve">) </w:t>
      </w:r>
      <w:r w:rsidR="00C674D8">
        <w:rPr>
          <w:lang w:val="en-GB"/>
        </w:rPr>
        <w:t>9963 6816</w:t>
      </w:r>
    </w:p>
    <w:p w14:paraId="719BA361" w14:textId="77777777" w:rsidR="0096116A" w:rsidRDefault="0096116A" w:rsidP="00512B6A">
      <w:pPr>
        <w:widowControl w:val="0"/>
        <w:tabs>
          <w:tab w:val="left" w:pos="2127"/>
        </w:tabs>
        <w:autoSpaceDE w:val="0"/>
        <w:autoSpaceDN w:val="0"/>
        <w:adjustRightInd w:val="0"/>
        <w:spacing w:after="0"/>
        <w:ind w:left="62" w:firstLine="658"/>
        <w:rPr>
          <w:lang w:val="en-GB"/>
        </w:rPr>
      </w:pPr>
      <w:r>
        <w:rPr>
          <w:lang w:val="en-GB"/>
        </w:rPr>
        <w:t>Email:</w:t>
      </w:r>
      <w:r>
        <w:rPr>
          <w:lang w:val="en-GB"/>
        </w:rPr>
        <w:tab/>
      </w:r>
      <w:r w:rsidR="008E3CFF">
        <w:rPr>
          <w:lang w:val="en-GB"/>
        </w:rPr>
        <w:t>ellie.calero</w:t>
      </w:r>
      <w:r>
        <w:rPr>
          <w:lang w:val="en-GB"/>
        </w:rPr>
        <w:t>@acma.gov.au</w:t>
      </w:r>
    </w:p>
    <w:p w14:paraId="6EE726F0" w14:textId="77777777" w:rsidR="00512B6A" w:rsidRDefault="00512B6A" w:rsidP="00512B6A">
      <w:pPr>
        <w:widowControl w:val="0"/>
        <w:autoSpaceDE w:val="0"/>
        <w:autoSpaceDN w:val="0"/>
        <w:adjustRightInd w:val="0"/>
        <w:spacing w:after="0"/>
        <w:rPr>
          <w:lang w:val="en-GB"/>
        </w:rPr>
      </w:pPr>
    </w:p>
    <w:p w14:paraId="7AD7BA5E" w14:textId="758F5777" w:rsidR="00030D63" w:rsidRDefault="0096116A" w:rsidP="0096116A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Interested persons are invited to make representations about the proposed making and revocation no later than </w:t>
      </w:r>
      <w:r w:rsidR="00BB2363">
        <w:rPr>
          <w:lang w:val="en-GB"/>
        </w:rPr>
        <w:t>29 July 2015</w:t>
      </w:r>
      <w:bookmarkStart w:id="0" w:name="_GoBack"/>
      <w:bookmarkEnd w:id="0"/>
      <w:r w:rsidR="00BB2363">
        <w:rPr>
          <w:lang w:val="en-GB"/>
        </w:rPr>
        <w:t>.</w:t>
      </w:r>
    </w:p>
    <w:p w14:paraId="4115AB59" w14:textId="3A390AF3" w:rsidR="0096116A" w:rsidRDefault="0096116A" w:rsidP="0096116A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lastRenderedPageBreak/>
        <w:t>Representations should be in writing and should be addressed to:</w:t>
      </w:r>
    </w:p>
    <w:p w14:paraId="775B5144" w14:textId="77777777" w:rsidR="0096116A" w:rsidRPr="0096116A" w:rsidRDefault="0096116A" w:rsidP="0096116A">
      <w:pPr>
        <w:widowControl w:val="0"/>
        <w:autoSpaceDE w:val="0"/>
        <w:autoSpaceDN w:val="0"/>
        <w:adjustRightInd w:val="0"/>
        <w:ind w:left="720"/>
        <w:outlineLvl w:val="0"/>
        <w:rPr>
          <w:lang w:val="en-GB"/>
        </w:rPr>
      </w:pPr>
      <w:r>
        <w:t>The</w:t>
      </w:r>
      <w:r w:rsidR="00723C83">
        <w:t xml:space="preserve"> </w:t>
      </w:r>
      <w:r>
        <w:t>Manager</w:t>
      </w:r>
      <w:r>
        <w:br/>
      </w:r>
      <w:r w:rsidR="00C674D8">
        <w:rPr>
          <w:lang w:val="en-GB"/>
        </w:rPr>
        <w:t xml:space="preserve">Spectrum Licensing Policy </w:t>
      </w:r>
      <w:r>
        <w:rPr>
          <w:lang w:val="en-GB"/>
        </w:rPr>
        <w:br/>
      </w:r>
      <w:r>
        <w:t>Australian Communications and Media Authority</w:t>
      </w:r>
      <w:r>
        <w:rPr>
          <w:lang w:val="en-GB"/>
        </w:rPr>
        <w:br/>
        <w:t xml:space="preserve">PO BOX </w:t>
      </w:r>
      <w:r w:rsidR="008E3CFF">
        <w:rPr>
          <w:lang w:val="en-GB"/>
        </w:rPr>
        <w:t>13112</w:t>
      </w:r>
      <w:r>
        <w:rPr>
          <w:lang w:val="en-GB"/>
        </w:rPr>
        <w:br/>
      </w:r>
      <w:r w:rsidR="00723C83">
        <w:rPr>
          <w:lang w:val="en-GB"/>
        </w:rPr>
        <w:t xml:space="preserve">LAW COURTS </w:t>
      </w:r>
      <w:r w:rsidR="00ED02D7">
        <w:rPr>
          <w:lang w:val="en-GB"/>
        </w:rPr>
        <w:t xml:space="preserve">VIC </w:t>
      </w:r>
      <w:r w:rsidR="008E3CFF">
        <w:rPr>
          <w:lang w:val="en-GB"/>
        </w:rPr>
        <w:t>8010</w:t>
      </w:r>
      <w:r>
        <w:rPr>
          <w:lang w:val="en-GB"/>
        </w:rPr>
        <w:br/>
        <w:t xml:space="preserve">or by email to: </w:t>
      </w:r>
      <w:proofErr w:type="spellStart"/>
      <w:r w:rsidR="002E7C08">
        <w:rPr>
          <w:lang w:val="en-GB"/>
        </w:rPr>
        <w:t>SpectrumLicensingP</w:t>
      </w:r>
      <w:r w:rsidR="008E3CFF">
        <w:rPr>
          <w:lang w:val="en-GB"/>
        </w:rPr>
        <w:t>olicy</w:t>
      </w:r>
      <w:proofErr w:type="spellEnd"/>
      <w:r>
        <w:t>@acma.gov.au</w:t>
      </w:r>
    </w:p>
    <w:sectPr w:rsidR="0096116A" w:rsidRPr="0096116A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65B2C" w14:textId="77777777" w:rsidR="00B24F18" w:rsidRDefault="00B24F18" w:rsidP="003A707F">
      <w:pPr>
        <w:spacing w:after="0" w:line="240" w:lineRule="auto"/>
      </w:pPr>
      <w:r>
        <w:separator/>
      </w:r>
    </w:p>
  </w:endnote>
  <w:endnote w:type="continuationSeparator" w:id="0">
    <w:p w14:paraId="754ABA99" w14:textId="77777777" w:rsidR="00B24F18" w:rsidRDefault="00B24F1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10DA6" w14:textId="77777777" w:rsidR="00B24F18" w:rsidRDefault="00B24F18" w:rsidP="003A707F">
      <w:pPr>
        <w:spacing w:after="0" w:line="240" w:lineRule="auto"/>
      </w:pPr>
      <w:r>
        <w:separator/>
      </w:r>
    </w:p>
  </w:footnote>
  <w:footnote w:type="continuationSeparator" w:id="0">
    <w:p w14:paraId="4F25FDB8" w14:textId="77777777" w:rsidR="00B24F18" w:rsidRDefault="00B24F1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064929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433F7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ko-KR"/>
            </w:rPr>
            <w:drawing>
              <wp:inline distT="0" distB="0" distL="0" distR="0" wp14:anchorId="1A08B40D" wp14:editId="5AF00BB2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1E69D4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2DBAD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93D9BB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D59245D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FD4FEB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B8B630B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D63733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F0E56"/>
    <w:multiLevelType w:val="hybridMultilevel"/>
    <w:tmpl w:val="048CC4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8C60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30D63"/>
    <w:rsid w:val="000E1F2B"/>
    <w:rsid w:val="001C2AAD"/>
    <w:rsid w:val="001F6E54"/>
    <w:rsid w:val="00280BCD"/>
    <w:rsid w:val="002B1D67"/>
    <w:rsid w:val="002E7C08"/>
    <w:rsid w:val="00316210"/>
    <w:rsid w:val="003A707F"/>
    <w:rsid w:val="003B0EC1"/>
    <w:rsid w:val="003B573B"/>
    <w:rsid w:val="003D2FE0"/>
    <w:rsid w:val="003F2CBD"/>
    <w:rsid w:val="00424B97"/>
    <w:rsid w:val="004B2753"/>
    <w:rsid w:val="00512B6A"/>
    <w:rsid w:val="00520873"/>
    <w:rsid w:val="00573D44"/>
    <w:rsid w:val="0061123E"/>
    <w:rsid w:val="00723C83"/>
    <w:rsid w:val="00747CF1"/>
    <w:rsid w:val="00840A06"/>
    <w:rsid w:val="008439B7"/>
    <w:rsid w:val="0087253F"/>
    <w:rsid w:val="008E3CFF"/>
    <w:rsid w:val="008E4F6C"/>
    <w:rsid w:val="009539C7"/>
    <w:rsid w:val="0096116A"/>
    <w:rsid w:val="009F6D77"/>
    <w:rsid w:val="00A00F21"/>
    <w:rsid w:val="00A72F2E"/>
    <w:rsid w:val="00B24F18"/>
    <w:rsid w:val="00B4554E"/>
    <w:rsid w:val="00B84226"/>
    <w:rsid w:val="00BB2363"/>
    <w:rsid w:val="00C63C4E"/>
    <w:rsid w:val="00C674D8"/>
    <w:rsid w:val="00D46564"/>
    <w:rsid w:val="00D77A88"/>
    <w:rsid w:val="00DD6800"/>
    <w:rsid w:val="00ED02D7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C617BBB"/>
  <w15:docId w15:val="{E554356F-96E8-4B6A-9939-C7DC4A4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96116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E3C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ma.gov.au/sitecore/content/Home/theACMA/Consultations/Consultations/Current/remaking-the-communication-with-space-object-class-lic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0133-02B4-4FDA-8671-10B39997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Calero</dc:creator>
  <cp:lastModifiedBy>Morgan Vaudrey</cp:lastModifiedBy>
  <cp:revision>2</cp:revision>
  <cp:lastPrinted>2013-06-24T01:35:00Z</cp:lastPrinted>
  <dcterms:created xsi:type="dcterms:W3CDTF">2015-06-25T05:45:00Z</dcterms:created>
  <dcterms:modified xsi:type="dcterms:W3CDTF">2015-06-25T05:45:00Z</dcterms:modified>
</cp:coreProperties>
</file>