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A7" w:rsidRPr="00B11FA7" w:rsidRDefault="00B11FA7" w:rsidP="00B11FA7">
      <w:pPr>
        <w:pStyle w:val="Header"/>
        <w:rPr>
          <w:rFonts w:ascii="Times New Roman" w:hAnsi="Times New Roman" w:cs="Times New Roman"/>
          <w:b/>
          <w:bCs/>
        </w:rPr>
      </w:pPr>
    </w:p>
    <w:p w:rsidR="00B11FA7" w:rsidRPr="00B11FA7" w:rsidRDefault="00B11FA7" w:rsidP="00B11FA7">
      <w:pPr>
        <w:pStyle w:val="Header"/>
        <w:jc w:val="center"/>
        <w:rPr>
          <w:rFonts w:ascii="Times New Roman" w:hAnsi="Times New Roman" w:cs="Times New Roman"/>
          <w:b/>
          <w:bCs/>
        </w:rPr>
      </w:pPr>
      <w:r w:rsidRPr="00B11FA7">
        <w:rPr>
          <w:rFonts w:ascii="Times New Roman" w:hAnsi="Times New Roman" w:cs="Times New Roman"/>
          <w:b/>
          <w:bCs/>
        </w:rPr>
        <w:t>NATIONAL HEALTH AND MEDICAL RESEARCH COUNCIL</w:t>
      </w:r>
    </w:p>
    <w:p w:rsidR="00B11FA7" w:rsidRPr="00B11FA7" w:rsidRDefault="00B11FA7" w:rsidP="00B11FA7">
      <w:pPr>
        <w:pStyle w:val="Header"/>
        <w:jc w:val="center"/>
        <w:rPr>
          <w:rFonts w:ascii="Times New Roman" w:hAnsi="Times New Roman" w:cs="Times New Roman"/>
          <w:b/>
          <w:bCs/>
        </w:rPr>
      </w:pPr>
      <w:r w:rsidRPr="00B11FA7">
        <w:rPr>
          <w:rFonts w:ascii="Times New Roman" w:hAnsi="Times New Roman" w:cs="Times New Roman"/>
          <w:b/>
          <w:bCs/>
        </w:rPr>
        <w:t>FUNCTIONS OF PRINCIPAL COMMITTEES</w:t>
      </w:r>
    </w:p>
    <w:p w:rsidR="00B11FA7" w:rsidRPr="00B11FA7" w:rsidRDefault="00B11FA7" w:rsidP="00B11FA7">
      <w:pPr>
        <w:jc w:val="center"/>
        <w:rPr>
          <w:rFonts w:ascii="Times New Roman" w:hAnsi="Times New Roman" w:cs="Times New Roman"/>
          <w:b/>
          <w:bCs/>
        </w:rPr>
      </w:pPr>
      <w:bookmarkStart w:id="0" w:name="_GoBack"/>
      <w:bookmarkEnd w:id="0"/>
      <w:r w:rsidRPr="00B11FA7">
        <w:rPr>
          <w:rFonts w:ascii="Times New Roman" w:hAnsi="Times New Roman" w:cs="Times New Roman"/>
          <w:b/>
          <w:bCs/>
        </w:rPr>
        <w:t>FOR THE 2015-2018 TRIENNIUM</w:t>
      </w:r>
    </w:p>
    <w:p w:rsidR="00985BFB" w:rsidRDefault="00985BFB" w:rsidP="00B11FA7">
      <w:pPr>
        <w:rPr>
          <w:rFonts w:ascii="Times New Roman" w:hAnsi="Times New Roman" w:cs="Times New Roman"/>
          <w:b/>
        </w:rPr>
      </w:pPr>
    </w:p>
    <w:p w:rsidR="00B11FA7" w:rsidRPr="00B11FA7" w:rsidRDefault="00B11FA7" w:rsidP="00B11FA7">
      <w:pPr>
        <w:rPr>
          <w:rFonts w:ascii="Times New Roman" w:hAnsi="Times New Roman" w:cs="Times New Roman"/>
        </w:rPr>
      </w:pPr>
      <w:r w:rsidRPr="00B11FA7">
        <w:rPr>
          <w:rFonts w:ascii="Times New Roman" w:hAnsi="Times New Roman" w:cs="Times New Roman"/>
          <w:b/>
        </w:rPr>
        <w:t>NHMRC HEALTH INNOVATION ADVISORY COMMITTEE (HIAC)</w:t>
      </w:r>
      <w:r w:rsidRPr="00B11FA7">
        <w:rPr>
          <w:rFonts w:ascii="Times New Roman" w:hAnsi="Times New Roman" w:cs="Times New Roman"/>
          <w:b/>
        </w:rPr>
        <w:br/>
      </w:r>
      <w:r w:rsidRPr="00B11FA7">
        <w:rPr>
          <w:rFonts w:ascii="Times New Roman" w:hAnsi="Times New Roman" w:cs="Times New Roman"/>
          <w:b/>
          <w:u w:val="single"/>
        </w:rPr>
        <w:br/>
      </w:r>
      <w:r w:rsidRPr="00B11FA7">
        <w:rPr>
          <w:rFonts w:ascii="Times New Roman" w:hAnsi="Times New Roman" w:cs="Times New Roman"/>
        </w:rPr>
        <w:t xml:space="preserve">The HIAC will advise Council on current and emerging issues related to the development, commercialisation and uptake of innovative technologies and practices arising from health and medical research.  </w:t>
      </w:r>
    </w:p>
    <w:p w:rsidR="00B11FA7" w:rsidRPr="00B11FA7" w:rsidRDefault="00B11FA7" w:rsidP="00B11FA7">
      <w:pPr>
        <w:rPr>
          <w:rFonts w:ascii="Times New Roman" w:hAnsi="Times New Roman" w:cs="Times New Roman"/>
        </w:rPr>
      </w:pPr>
      <w:r w:rsidRPr="00B11FA7">
        <w:rPr>
          <w:rFonts w:ascii="Times New Roman" w:hAnsi="Times New Roman" w:cs="Times New Roman"/>
        </w:rPr>
        <w:t>Members will have demonstrated knowledge and expertise in areas such as emerging technologies, commercialisation and intellectual property development and protection.</w:t>
      </w:r>
      <w:r w:rsidRPr="00B11FA7">
        <w:rPr>
          <w:rFonts w:ascii="Times New Roman" w:hAnsi="Times New Roman" w:cs="Times New Roman"/>
          <w:color w:val="1F497D"/>
        </w:rPr>
        <w:t xml:space="preserve"> </w:t>
      </w:r>
    </w:p>
    <w:p w:rsidR="00B11FA7" w:rsidRPr="00B11FA7" w:rsidRDefault="00B11FA7" w:rsidP="00B11FA7">
      <w:pPr>
        <w:rPr>
          <w:rFonts w:ascii="Times New Roman" w:hAnsi="Times New Roman" w:cs="Times New Roman"/>
        </w:rPr>
      </w:pPr>
      <w:r w:rsidRPr="00B11FA7">
        <w:rPr>
          <w:rFonts w:ascii="Times New Roman" w:hAnsi="Times New Roman" w:cs="Times New Roman"/>
        </w:rPr>
        <w:t>HIAC is to advise the CEO and Council of NHMRC on:</w:t>
      </w:r>
    </w:p>
    <w:p w:rsidR="00B11FA7" w:rsidRPr="00B11FA7" w:rsidRDefault="00B11FA7" w:rsidP="00B11FA7">
      <w:pPr>
        <w:pStyle w:val="ListParagraph"/>
        <w:numPr>
          <w:ilvl w:val="0"/>
          <w:numId w:val="4"/>
        </w:numPr>
        <w:contextualSpacing w:val="0"/>
        <w:rPr>
          <w:rFonts w:eastAsiaTheme="minorHAnsi"/>
          <w:sz w:val="22"/>
          <w:szCs w:val="22"/>
          <w:lang w:eastAsia="en-US"/>
        </w:rPr>
      </w:pPr>
      <w:r w:rsidRPr="00B11FA7">
        <w:rPr>
          <w:rFonts w:eastAsiaTheme="minorHAnsi"/>
          <w:sz w:val="22"/>
          <w:szCs w:val="22"/>
          <w:lang w:eastAsia="en-US"/>
        </w:rPr>
        <w:t>Strategies to foster the development and uptake of innovative technologies and practices to improve human health, including the health of Aboriginal and Torres Strait Islander peoples;</w:t>
      </w:r>
      <w:r w:rsidR="000D74E5">
        <w:rPr>
          <w:rFonts w:eastAsiaTheme="minorHAnsi"/>
          <w:sz w:val="22"/>
          <w:szCs w:val="22"/>
          <w:lang w:eastAsia="en-US"/>
        </w:rPr>
        <w:t xml:space="preserve"> </w:t>
      </w:r>
      <w:r>
        <w:rPr>
          <w:rFonts w:eastAsiaTheme="minorHAnsi"/>
          <w:sz w:val="22"/>
          <w:szCs w:val="22"/>
          <w:lang w:eastAsia="en-US"/>
        </w:rPr>
        <w:br/>
      </w:r>
    </w:p>
    <w:p w:rsidR="00B11FA7" w:rsidRPr="00B11FA7" w:rsidRDefault="00B11FA7" w:rsidP="00B11FA7">
      <w:pPr>
        <w:pStyle w:val="ListParagraph"/>
        <w:numPr>
          <w:ilvl w:val="0"/>
          <w:numId w:val="4"/>
        </w:numPr>
        <w:contextualSpacing w:val="0"/>
        <w:rPr>
          <w:rFonts w:eastAsiaTheme="minorHAnsi"/>
          <w:sz w:val="22"/>
          <w:szCs w:val="22"/>
          <w:lang w:eastAsia="en-US"/>
        </w:rPr>
      </w:pPr>
      <w:r w:rsidRPr="00B11FA7">
        <w:rPr>
          <w:rFonts w:eastAsiaTheme="minorHAnsi"/>
          <w:sz w:val="22"/>
          <w:szCs w:val="22"/>
          <w:lang w:eastAsia="en-US"/>
        </w:rPr>
        <w:t>Strategies to promote collaboration between the health and medical research and commercial sectors;</w:t>
      </w:r>
      <w:r>
        <w:rPr>
          <w:rFonts w:eastAsiaTheme="minorHAnsi"/>
          <w:sz w:val="22"/>
          <w:szCs w:val="22"/>
          <w:lang w:eastAsia="en-US"/>
        </w:rPr>
        <w:br/>
      </w:r>
    </w:p>
    <w:p w:rsidR="00B11FA7" w:rsidRPr="00B11FA7" w:rsidRDefault="00B11FA7" w:rsidP="00B11FA7">
      <w:pPr>
        <w:pStyle w:val="ListParagraph"/>
        <w:numPr>
          <w:ilvl w:val="0"/>
          <w:numId w:val="4"/>
        </w:numPr>
        <w:contextualSpacing w:val="0"/>
        <w:rPr>
          <w:rFonts w:eastAsiaTheme="minorHAnsi"/>
          <w:sz w:val="22"/>
          <w:szCs w:val="22"/>
          <w:lang w:eastAsia="en-US"/>
        </w:rPr>
      </w:pPr>
      <w:r w:rsidRPr="00B11FA7">
        <w:rPr>
          <w:rFonts w:eastAsiaTheme="minorHAnsi"/>
          <w:sz w:val="22"/>
          <w:szCs w:val="22"/>
          <w:lang w:eastAsia="en-US"/>
        </w:rPr>
        <w:t>Creating a culture of commercialisation for the translation of research into health outcomes; and</w:t>
      </w:r>
      <w:r>
        <w:rPr>
          <w:rFonts w:eastAsiaTheme="minorHAnsi"/>
          <w:sz w:val="22"/>
          <w:szCs w:val="22"/>
          <w:lang w:eastAsia="en-US"/>
        </w:rPr>
        <w:br/>
      </w:r>
    </w:p>
    <w:p w:rsidR="00B11FA7" w:rsidRPr="00B11FA7" w:rsidRDefault="00B11FA7" w:rsidP="00B11FA7">
      <w:pPr>
        <w:pStyle w:val="ListParagraph"/>
        <w:numPr>
          <w:ilvl w:val="0"/>
          <w:numId w:val="4"/>
        </w:numPr>
        <w:contextualSpacing w:val="0"/>
        <w:rPr>
          <w:rFonts w:eastAsiaTheme="minorHAnsi"/>
          <w:sz w:val="22"/>
          <w:szCs w:val="22"/>
          <w:lang w:eastAsia="en-US"/>
        </w:rPr>
      </w:pPr>
      <w:r w:rsidRPr="00B11FA7">
        <w:rPr>
          <w:rFonts w:eastAsiaTheme="minorHAnsi"/>
          <w:sz w:val="22"/>
          <w:szCs w:val="22"/>
          <w:lang w:eastAsia="en-US"/>
        </w:rPr>
        <w:t>Any other matter referred by the CEO.</w:t>
      </w:r>
    </w:p>
    <w:p w:rsidR="00B11FA7" w:rsidRPr="00B11FA7" w:rsidRDefault="00B11FA7" w:rsidP="00B11FA7">
      <w:pPr>
        <w:pStyle w:val="Header"/>
        <w:ind w:left="360"/>
        <w:rPr>
          <w:rFonts w:ascii="Times New Roman" w:hAnsi="Times New Roman" w:cs="Times New Roman"/>
          <w:caps/>
        </w:rPr>
      </w:pPr>
    </w:p>
    <w:p w:rsidR="00B11FA7" w:rsidRDefault="00B11FA7" w:rsidP="00B11FA7">
      <w:pPr>
        <w:pStyle w:val="Header"/>
        <w:rPr>
          <w:rFonts w:ascii="Times New Roman" w:hAnsi="Times New Roman" w:cs="Times New Roman"/>
        </w:rPr>
      </w:pPr>
    </w:p>
    <w:p w:rsidR="00985BFB" w:rsidRPr="00B11FA7" w:rsidRDefault="00985BFB" w:rsidP="00B11FA7">
      <w:pPr>
        <w:pStyle w:val="Header"/>
        <w:rPr>
          <w:rFonts w:ascii="Times New Roman" w:hAnsi="Times New Roman" w:cs="Times New Roman"/>
        </w:rPr>
      </w:pPr>
    </w:p>
    <w:p w:rsidR="00B11FA7" w:rsidRPr="00B11FA7" w:rsidRDefault="00B11FA7" w:rsidP="00B11FA7">
      <w:pPr>
        <w:pStyle w:val="Header"/>
        <w:rPr>
          <w:rFonts w:ascii="Times New Roman" w:hAnsi="Times New Roman" w:cs="Times New Roman"/>
          <w:b/>
        </w:rPr>
      </w:pPr>
      <w:r w:rsidRPr="00B11FA7">
        <w:rPr>
          <w:rFonts w:ascii="Times New Roman" w:hAnsi="Times New Roman" w:cs="Times New Roman"/>
          <w:b/>
        </w:rPr>
        <w:t>NHMRC HEALTH TRANSLATION ADVISORY COMMITTEE (HTAC)</w:t>
      </w:r>
    </w:p>
    <w:p w:rsidR="00AE35E0" w:rsidRDefault="00AE35E0" w:rsidP="00B11FA7">
      <w:pPr>
        <w:rPr>
          <w:rFonts w:ascii="Times New Roman" w:hAnsi="Times New Roman" w:cs="Times New Roman"/>
          <w:color w:val="1F497D"/>
        </w:rPr>
      </w:pPr>
    </w:p>
    <w:p w:rsidR="00B11FA7" w:rsidRPr="001F46E3" w:rsidRDefault="00B11FA7" w:rsidP="00B11FA7">
      <w:pPr>
        <w:rPr>
          <w:rFonts w:ascii="Times New Roman" w:hAnsi="Times New Roman" w:cs="Times New Roman"/>
        </w:rPr>
      </w:pPr>
      <w:r w:rsidRPr="001F46E3">
        <w:rPr>
          <w:rFonts w:ascii="Times New Roman" w:hAnsi="Times New Roman" w:cs="Times New Roman"/>
          <w:color w:val="1F497D"/>
        </w:rPr>
        <w:t>T</w:t>
      </w:r>
      <w:r w:rsidRPr="001F46E3">
        <w:rPr>
          <w:rFonts w:ascii="Times New Roman" w:hAnsi="Times New Roman" w:cs="Times New Roman"/>
        </w:rPr>
        <w:t xml:space="preserve">he HTAC will advise Council on opportunities to improve health outcomes in areas including clinical care, public, population and environmental health, communicable diseases and prevention of illness through effective translation of research into health care and clinical practice.  </w:t>
      </w:r>
    </w:p>
    <w:p w:rsidR="00B11FA7" w:rsidRPr="001F46E3" w:rsidRDefault="00B11FA7" w:rsidP="00B11FA7">
      <w:pPr>
        <w:rPr>
          <w:rFonts w:ascii="Times New Roman" w:hAnsi="Times New Roman" w:cs="Times New Roman"/>
        </w:rPr>
      </w:pPr>
      <w:r w:rsidRPr="001F46E3">
        <w:rPr>
          <w:rFonts w:ascii="Times New Roman" w:hAnsi="Times New Roman" w:cs="Times New Roman"/>
        </w:rPr>
        <w:t>Members will have clinical or research expertise and experience in areas such as clinical practice, health services, new technologies including genomics, public health, health economics, evidence evaluation and Aboriginal and Torres Strait Islander health.</w:t>
      </w:r>
    </w:p>
    <w:p w:rsidR="00B11FA7" w:rsidRPr="001F46E3" w:rsidRDefault="00B11FA7" w:rsidP="00B11FA7">
      <w:pPr>
        <w:rPr>
          <w:rFonts w:ascii="Times New Roman" w:hAnsi="Times New Roman" w:cs="Times New Roman"/>
        </w:rPr>
      </w:pPr>
      <w:r w:rsidRPr="001F46E3">
        <w:rPr>
          <w:rFonts w:ascii="Times New Roman" w:hAnsi="Times New Roman" w:cs="Times New Roman"/>
        </w:rPr>
        <w:t xml:space="preserve">HTAC is to advise the CEO and Council of NHMRC on: </w:t>
      </w:r>
    </w:p>
    <w:p w:rsidR="00B11FA7" w:rsidRPr="001F46E3" w:rsidRDefault="00B11FA7" w:rsidP="00B11FA7">
      <w:pPr>
        <w:pStyle w:val="ListParagraph"/>
        <w:numPr>
          <w:ilvl w:val="0"/>
          <w:numId w:val="3"/>
        </w:numPr>
        <w:contextualSpacing w:val="0"/>
        <w:rPr>
          <w:sz w:val="22"/>
          <w:szCs w:val="22"/>
        </w:rPr>
      </w:pPr>
      <w:r w:rsidRPr="001F46E3">
        <w:rPr>
          <w:sz w:val="22"/>
          <w:szCs w:val="22"/>
        </w:rPr>
        <w:t>Major challenges, current issues and trends in health and health care, including those specific to Aboriginal and Torres Strait Islander peoples;</w:t>
      </w:r>
      <w:r w:rsidRPr="001F46E3">
        <w:rPr>
          <w:sz w:val="22"/>
          <w:szCs w:val="22"/>
        </w:rPr>
        <w:br/>
      </w:r>
    </w:p>
    <w:p w:rsidR="00B11FA7" w:rsidRPr="001F46E3" w:rsidRDefault="00B11FA7" w:rsidP="00B11FA7">
      <w:pPr>
        <w:pStyle w:val="ListParagraph"/>
        <w:numPr>
          <w:ilvl w:val="0"/>
          <w:numId w:val="3"/>
        </w:numPr>
        <w:contextualSpacing w:val="0"/>
        <w:rPr>
          <w:sz w:val="22"/>
          <w:szCs w:val="22"/>
        </w:rPr>
      </w:pPr>
      <w:r w:rsidRPr="001F46E3">
        <w:rPr>
          <w:sz w:val="22"/>
          <w:szCs w:val="22"/>
        </w:rPr>
        <w:t>Priorities and strategies to address these challenges;</w:t>
      </w:r>
      <w:r w:rsidRPr="001F46E3">
        <w:rPr>
          <w:sz w:val="22"/>
          <w:szCs w:val="22"/>
        </w:rPr>
        <w:br/>
      </w:r>
    </w:p>
    <w:p w:rsidR="00B11FA7" w:rsidRPr="001F46E3" w:rsidRDefault="00B11FA7" w:rsidP="00B11FA7">
      <w:pPr>
        <w:pStyle w:val="ListParagraph"/>
        <w:numPr>
          <w:ilvl w:val="0"/>
          <w:numId w:val="3"/>
        </w:numPr>
        <w:contextualSpacing w:val="0"/>
        <w:rPr>
          <w:sz w:val="22"/>
          <w:szCs w:val="22"/>
        </w:rPr>
      </w:pPr>
      <w:r w:rsidRPr="001F46E3">
        <w:rPr>
          <w:sz w:val="22"/>
          <w:szCs w:val="22"/>
        </w:rPr>
        <w:t>Strategies to promote research translation into practice and policy;</w:t>
      </w:r>
      <w:r w:rsidRPr="001F46E3">
        <w:rPr>
          <w:sz w:val="22"/>
          <w:szCs w:val="22"/>
        </w:rPr>
        <w:br/>
      </w:r>
    </w:p>
    <w:p w:rsidR="00B11FA7" w:rsidRPr="001F46E3" w:rsidRDefault="00B11FA7" w:rsidP="00B11FA7">
      <w:pPr>
        <w:pStyle w:val="ListParagraph"/>
        <w:numPr>
          <w:ilvl w:val="0"/>
          <w:numId w:val="3"/>
        </w:numPr>
        <w:contextualSpacing w:val="0"/>
        <w:rPr>
          <w:sz w:val="22"/>
          <w:szCs w:val="22"/>
        </w:rPr>
      </w:pPr>
      <w:r w:rsidRPr="001F46E3">
        <w:rPr>
          <w:sz w:val="22"/>
          <w:szCs w:val="22"/>
        </w:rPr>
        <w:t>Promoting dissemination and implementation of research findings and NHMRC-issued guidelines; and</w:t>
      </w:r>
      <w:r w:rsidRPr="001F46E3">
        <w:rPr>
          <w:sz w:val="22"/>
          <w:szCs w:val="22"/>
        </w:rPr>
        <w:br/>
      </w:r>
    </w:p>
    <w:p w:rsidR="00B11FA7" w:rsidRPr="001F46E3" w:rsidRDefault="00B11FA7" w:rsidP="00B11FA7">
      <w:pPr>
        <w:pStyle w:val="ListParagraph"/>
        <w:numPr>
          <w:ilvl w:val="0"/>
          <w:numId w:val="3"/>
        </w:numPr>
        <w:contextualSpacing w:val="0"/>
        <w:rPr>
          <w:sz w:val="22"/>
          <w:szCs w:val="22"/>
        </w:rPr>
      </w:pPr>
      <w:r w:rsidRPr="001F46E3">
        <w:rPr>
          <w:sz w:val="22"/>
          <w:szCs w:val="22"/>
        </w:rPr>
        <w:t>Any other matter referred to by the CEO.</w:t>
      </w:r>
    </w:p>
    <w:p w:rsidR="00AE35E0" w:rsidRDefault="00AE35E0">
      <w:pPr>
        <w:rPr>
          <w:rFonts w:ascii="Times New Roman" w:hAnsi="Times New Roman" w:cs="Times New Roman"/>
          <w:b/>
          <w:bCs/>
        </w:rPr>
      </w:pPr>
      <w:r>
        <w:rPr>
          <w:rFonts w:ascii="Times New Roman" w:hAnsi="Times New Roman" w:cs="Times New Roman"/>
          <w:b/>
          <w:bCs/>
        </w:rPr>
        <w:br w:type="page"/>
      </w:r>
    </w:p>
    <w:p w:rsidR="00AE35E0" w:rsidRDefault="000D74E5" w:rsidP="00AE35E0">
      <w:pPr>
        <w:rPr>
          <w:rFonts w:ascii="Times New Roman" w:hAnsi="Times New Roman" w:cs="Times New Roman"/>
        </w:rPr>
      </w:pPr>
      <w:r w:rsidRPr="00B11FA7">
        <w:rPr>
          <w:rFonts w:ascii="Times New Roman" w:hAnsi="Times New Roman" w:cs="Times New Roman"/>
          <w:b/>
          <w:bCs/>
        </w:rPr>
        <w:lastRenderedPageBreak/>
        <w:t>NHMRC RESEARCH COMMITTEE (RC)</w:t>
      </w:r>
      <w:r w:rsidRPr="00B11FA7">
        <w:rPr>
          <w:rFonts w:ascii="Times New Roman" w:hAnsi="Times New Roman" w:cs="Times New Roman"/>
          <w:b/>
          <w:bCs/>
        </w:rPr>
        <w:br/>
      </w:r>
    </w:p>
    <w:p w:rsidR="00AE35E0" w:rsidRDefault="00AE35E0" w:rsidP="00AE35E0">
      <w:pPr>
        <w:rPr>
          <w:rFonts w:ascii="Times New Roman" w:hAnsi="Times New Roman" w:cs="Times New Roman"/>
        </w:rPr>
      </w:pPr>
      <w:r>
        <w:rPr>
          <w:rFonts w:ascii="Times New Roman" w:hAnsi="Times New Roman" w:cs="Times New Roman"/>
        </w:rPr>
        <w:t>The functions of the Research Committee are:</w:t>
      </w:r>
    </w:p>
    <w:p w:rsidR="00AE35E0" w:rsidRDefault="00AE35E0" w:rsidP="00AE35E0">
      <w:pPr>
        <w:spacing w:after="0" w:line="240" w:lineRule="auto"/>
        <w:rPr>
          <w:rFonts w:ascii="Times New Roman" w:hAnsi="Times New Roman" w:cs="Times New Roman"/>
        </w:rPr>
      </w:pPr>
    </w:p>
    <w:p w:rsidR="000D74E5" w:rsidRPr="00B11FA7" w:rsidRDefault="000D74E5" w:rsidP="000D74E5">
      <w:pPr>
        <w:numPr>
          <w:ilvl w:val="0"/>
          <w:numId w:val="1"/>
        </w:numPr>
        <w:spacing w:after="0" w:line="240" w:lineRule="auto"/>
        <w:rPr>
          <w:rFonts w:ascii="Times New Roman" w:hAnsi="Times New Roman" w:cs="Times New Roman"/>
        </w:rPr>
      </w:pPr>
      <w:r w:rsidRPr="00B11FA7">
        <w:rPr>
          <w:rFonts w:ascii="Times New Roman" w:hAnsi="Times New Roman" w:cs="Times New Roman"/>
        </w:rPr>
        <w:t>To advise and make recommendations to the Council on the application of the Account*; and</w:t>
      </w:r>
      <w:r w:rsidRPr="00B11FA7">
        <w:rPr>
          <w:rFonts w:ascii="Times New Roman" w:hAnsi="Times New Roman" w:cs="Times New Roman"/>
        </w:rPr>
        <w:br/>
      </w:r>
    </w:p>
    <w:p w:rsidR="000D74E5" w:rsidRPr="00B11FA7" w:rsidRDefault="000D74E5" w:rsidP="000D74E5">
      <w:pPr>
        <w:numPr>
          <w:ilvl w:val="0"/>
          <w:numId w:val="1"/>
        </w:numPr>
        <w:spacing w:after="0" w:line="240" w:lineRule="auto"/>
        <w:rPr>
          <w:rFonts w:ascii="Times New Roman" w:hAnsi="Times New Roman" w:cs="Times New Roman"/>
        </w:rPr>
      </w:pPr>
      <w:r w:rsidRPr="00B11FA7">
        <w:rPr>
          <w:rFonts w:ascii="Times New Roman" w:hAnsi="Times New Roman" w:cs="Times New Roman"/>
        </w:rPr>
        <w:t>To monitor the use of assistance provided from the Account; and</w:t>
      </w:r>
      <w:r w:rsidRPr="00B11FA7">
        <w:rPr>
          <w:rFonts w:ascii="Times New Roman" w:hAnsi="Times New Roman" w:cs="Times New Roman"/>
        </w:rPr>
        <w:br/>
      </w:r>
    </w:p>
    <w:p w:rsidR="000D74E5" w:rsidRPr="00B11FA7" w:rsidRDefault="000D74E5" w:rsidP="000D74E5">
      <w:pPr>
        <w:numPr>
          <w:ilvl w:val="0"/>
          <w:numId w:val="1"/>
        </w:numPr>
        <w:spacing w:after="0" w:line="240" w:lineRule="auto"/>
        <w:rPr>
          <w:rFonts w:ascii="Times New Roman" w:hAnsi="Times New Roman" w:cs="Times New Roman"/>
        </w:rPr>
      </w:pPr>
      <w:r w:rsidRPr="00B11FA7">
        <w:rPr>
          <w:rFonts w:ascii="Times New Roman" w:hAnsi="Times New Roman" w:cs="Times New Roman"/>
        </w:rPr>
        <w:t>To advise the Council on matters relating to medical research and public health research, including the quality and scope of such research in Australia; and</w:t>
      </w:r>
      <w:r w:rsidRPr="00B11FA7">
        <w:rPr>
          <w:rFonts w:ascii="Times New Roman" w:hAnsi="Times New Roman" w:cs="Times New Roman"/>
        </w:rPr>
        <w:br/>
      </w:r>
    </w:p>
    <w:p w:rsidR="000D74E5" w:rsidRPr="00B11FA7" w:rsidRDefault="000D74E5" w:rsidP="000D74E5">
      <w:pPr>
        <w:numPr>
          <w:ilvl w:val="0"/>
          <w:numId w:val="1"/>
        </w:numPr>
        <w:spacing w:after="0" w:line="240" w:lineRule="auto"/>
        <w:rPr>
          <w:rFonts w:ascii="Times New Roman" w:hAnsi="Times New Roman" w:cs="Times New Roman"/>
        </w:rPr>
      </w:pPr>
      <w:r w:rsidRPr="00B11FA7">
        <w:rPr>
          <w:rFonts w:ascii="Times New Roman" w:hAnsi="Times New Roman" w:cs="Times New Roman"/>
        </w:rPr>
        <w:t>Such other functions as the Minister from time to time determines in writing after consulting the CEO; and</w:t>
      </w:r>
      <w:r w:rsidRPr="00B11FA7">
        <w:rPr>
          <w:rFonts w:ascii="Times New Roman" w:hAnsi="Times New Roman" w:cs="Times New Roman"/>
        </w:rPr>
        <w:br/>
      </w:r>
    </w:p>
    <w:p w:rsidR="000D74E5" w:rsidRPr="00B11FA7" w:rsidRDefault="000D74E5" w:rsidP="000D74E5">
      <w:pPr>
        <w:numPr>
          <w:ilvl w:val="0"/>
          <w:numId w:val="1"/>
        </w:numPr>
        <w:spacing w:after="0" w:line="240" w:lineRule="auto"/>
        <w:rPr>
          <w:rFonts w:ascii="Times New Roman" w:hAnsi="Times New Roman" w:cs="Times New Roman"/>
        </w:rPr>
      </w:pPr>
      <w:r w:rsidRPr="00B11FA7">
        <w:rPr>
          <w:rFonts w:ascii="Times New Roman" w:hAnsi="Times New Roman" w:cs="Times New Roman"/>
        </w:rPr>
        <w:t>Any other functions conferred on the Committee by the NHMRC Act 1992, the regulations or any other law.</w:t>
      </w:r>
      <w:r w:rsidRPr="00B11FA7">
        <w:rPr>
          <w:rFonts w:ascii="Times New Roman" w:hAnsi="Times New Roman" w:cs="Times New Roman"/>
        </w:rPr>
        <w:br/>
      </w:r>
    </w:p>
    <w:p w:rsidR="000D74E5" w:rsidRPr="00B11FA7" w:rsidRDefault="000D74E5" w:rsidP="000D74E5">
      <w:pPr>
        <w:rPr>
          <w:rFonts w:ascii="Times New Roman" w:hAnsi="Times New Roman" w:cs="Times New Roman"/>
          <w:bCs/>
        </w:rPr>
      </w:pPr>
      <w:r w:rsidRPr="00B11FA7">
        <w:rPr>
          <w:rFonts w:ascii="Times New Roman" w:hAnsi="Times New Roman" w:cs="Times New Roman"/>
          <w:bCs/>
        </w:rPr>
        <w:t>*</w:t>
      </w:r>
      <w:r w:rsidRPr="00B11FA7">
        <w:rPr>
          <w:rFonts w:ascii="Times New Roman" w:hAnsi="Times New Roman" w:cs="Times New Roman"/>
          <w:b/>
          <w:bCs/>
        </w:rPr>
        <w:t xml:space="preserve"> </w:t>
      </w:r>
      <w:r w:rsidRPr="00B11FA7">
        <w:rPr>
          <w:rFonts w:ascii="Times New Roman" w:hAnsi="Times New Roman" w:cs="Times New Roman"/>
          <w:bCs/>
        </w:rPr>
        <w:t>The Account is NHMRC Medical Research Endowment Account (MREA)</w:t>
      </w:r>
    </w:p>
    <w:p w:rsidR="000D74E5" w:rsidRPr="00B11FA7" w:rsidRDefault="000D74E5" w:rsidP="000D74E5">
      <w:pPr>
        <w:pStyle w:val="Header"/>
        <w:rPr>
          <w:rFonts w:ascii="Times New Roman" w:hAnsi="Times New Roman" w:cs="Times New Roman"/>
          <w:b/>
          <w:bCs/>
        </w:rPr>
      </w:pPr>
      <w:r w:rsidRPr="00B11FA7">
        <w:rPr>
          <w:rFonts w:ascii="Times New Roman" w:hAnsi="Times New Roman" w:cs="Times New Roman"/>
          <w:bCs/>
        </w:rPr>
        <w:br/>
      </w:r>
      <w:r w:rsidRPr="00B11FA7">
        <w:rPr>
          <w:rFonts w:ascii="Times New Roman" w:hAnsi="Times New Roman" w:cs="Times New Roman"/>
          <w:b/>
          <w:bCs/>
        </w:rPr>
        <w:t>NHMRC AUSTRALIAN HEALTH ETHICS COMMITTEE (AHEC)</w:t>
      </w:r>
    </w:p>
    <w:p w:rsidR="000D74E5" w:rsidRPr="00B11FA7" w:rsidRDefault="000D74E5" w:rsidP="000D74E5">
      <w:pPr>
        <w:pStyle w:val="Header"/>
        <w:rPr>
          <w:rFonts w:ascii="Times New Roman" w:hAnsi="Times New Roman" w:cs="Times New Roman"/>
          <w:bCs/>
          <w:caps/>
          <w:u w:val="single"/>
        </w:rPr>
      </w:pPr>
    </w:p>
    <w:p w:rsidR="00AE35E0" w:rsidRDefault="00AE35E0" w:rsidP="00AE35E0">
      <w:pPr>
        <w:spacing w:after="0" w:line="240" w:lineRule="auto"/>
        <w:rPr>
          <w:rFonts w:ascii="Times New Roman" w:hAnsi="Times New Roman" w:cs="Times New Roman"/>
        </w:rPr>
      </w:pPr>
      <w:r>
        <w:rPr>
          <w:rFonts w:ascii="Times New Roman" w:hAnsi="Times New Roman" w:cs="Times New Roman"/>
        </w:rPr>
        <w:t>The functions of the Australian Health Ethics Committee are:</w:t>
      </w:r>
    </w:p>
    <w:p w:rsidR="00AE35E0" w:rsidRDefault="00AE35E0" w:rsidP="00AE35E0">
      <w:pPr>
        <w:spacing w:after="0" w:line="240" w:lineRule="auto"/>
        <w:ind w:left="720"/>
        <w:rPr>
          <w:rFonts w:ascii="Times New Roman" w:hAnsi="Times New Roman" w:cs="Times New Roman"/>
        </w:rPr>
      </w:pPr>
    </w:p>
    <w:p w:rsidR="000D74E5" w:rsidRPr="00B11FA7" w:rsidRDefault="000D74E5" w:rsidP="000D74E5">
      <w:pPr>
        <w:numPr>
          <w:ilvl w:val="0"/>
          <w:numId w:val="2"/>
        </w:numPr>
        <w:spacing w:after="0" w:line="240" w:lineRule="auto"/>
        <w:rPr>
          <w:rFonts w:ascii="Times New Roman" w:hAnsi="Times New Roman" w:cs="Times New Roman"/>
        </w:rPr>
      </w:pPr>
      <w:r w:rsidRPr="00B11FA7">
        <w:rPr>
          <w:rFonts w:ascii="Times New Roman" w:hAnsi="Times New Roman" w:cs="Times New Roman"/>
        </w:rPr>
        <w:t>To advise the Council on ethical issues relating to health; and</w:t>
      </w:r>
      <w:r w:rsidRPr="00B11FA7">
        <w:rPr>
          <w:rFonts w:ascii="Times New Roman" w:hAnsi="Times New Roman" w:cs="Times New Roman"/>
        </w:rPr>
        <w:br/>
      </w:r>
    </w:p>
    <w:p w:rsidR="000D74E5" w:rsidRPr="001F46E3" w:rsidRDefault="000D74E5" w:rsidP="000D74E5">
      <w:pPr>
        <w:numPr>
          <w:ilvl w:val="0"/>
          <w:numId w:val="2"/>
        </w:numPr>
        <w:spacing w:after="0" w:line="240" w:lineRule="auto"/>
        <w:rPr>
          <w:rFonts w:ascii="Times New Roman" w:hAnsi="Times New Roman" w:cs="Times New Roman"/>
        </w:rPr>
      </w:pPr>
      <w:r w:rsidRPr="00B11FA7">
        <w:rPr>
          <w:rFonts w:ascii="Times New Roman" w:hAnsi="Times New Roman" w:cs="Times New Roman"/>
        </w:rPr>
        <w:t>To develop and give the Council human research guidelines under subsection 10(2) of the NHMRC Act 1992; and</w:t>
      </w:r>
      <w:r>
        <w:rPr>
          <w:rFonts w:ascii="Times New Roman" w:hAnsi="Times New Roman" w:cs="Times New Roman"/>
        </w:rPr>
        <w:br/>
      </w:r>
    </w:p>
    <w:p w:rsidR="000D74E5" w:rsidRPr="00B11FA7" w:rsidRDefault="000D74E5" w:rsidP="000D74E5">
      <w:pPr>
        <w:numPr>
          <w:ilvl w:val="0"/>
          <w:numId w:val="2"/>
        </w:numPr>
        <w:spacing w:after="0" w:line="240" w:lineRule="auto"/>
        <w:rPr>
          <w:rFonts w:ascii="Times New Roman" w:hAnsi="Times New Roman" w:cs="Times New Roman"/>
        </w:rPr>
      </w:pPr>
      <w:r w:rsidRPr="00B11FA7">
        <w:rPr>
          <w:rFonts w:ascii="Times New Roman" w:hAnsi="Times New Roman" w:cs="Times New Roman"/>
        </w:rPr>
        <w:t>Any other functions conferred on the Committee in writing by the Minister after consulting the CEO; and</w:t>
      </w:r>
      <w:r w:rsidRPr="00B11FA7">
        <w:rPr>
          <w:rFonts w:ascii="Times New Roman" w:hAnsi="Times New Roman" w:cs="Times New Roman"/>
        </w:rPr>
        <w:br/>
      </w:r>
    </w:p>
    <w:p w:rsidR="000D74E5" w:rsidRPr="00B11FA7" w:rsidRDefault="000D74E5" w:rsidP="000D74E5">
      <w:pPr>
        <w:numPr>
          <w:ilvl w:val="0"/>
          <w:numId w:val="2"/>
        </w:numPr>
        <w:spacing w:after="0" w:line="240" w:lineRule="auto"/>
        <w:rPr>
          <w:rFonts w:ascii="Times New Roman" w:hAnsi="Times New Roman" w:cs="Times New Roman"/>
        </w:rPr>
      </w:pPr>
      <w:r w:rsidRPr="00B11FA7">
        <w:rPr>
          <w:rFonts w:ascii="Times New Roman" w:hAnsi="Times New Roman" w:cs="Times New Roman"/>
        </w:rPr>
        <w:t>Any other functions conferred on the Committee by the NHMRC Act 1992, the regulations or any other law.</w:t>
      </w:r>
    </w:p>
    <w:p w:rsidR="00B11FA7" w:rsidRPr="00B11FA7" w:rsidRDefault="00B11FA7" w:rsidP="00424B97">
      <w:pPr>
        <w:rPr>
          <w:rFonts w:ascii="Times New Roman" w:hAnsi="Times New Roman" w:cs="Times New Roman"/>
        </w:rPr>
      </w:pPr>
    </w:p>
    <w:sectPr w:rsidR="00B11FA7" w:rsidRPr="00B11FA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62807"/>
    <w:multiLevelType w:val="hybridMultilevel"/>
    <w:tmpl w:val="56BE3C3E"/>
    <w:lvl w:ilvl="0" w:tplc="D6FC4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BA68C8"/>
    <w:multiLevelType w:val="hybridMultilevel"/>
    <w:tmpl w:val="116CDF26"/>
    <w:lvl w:ilvl="0" w:tplc="D6FC4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39161D"/>
    <w:multiLevelType w:val="hybridMultilevel"/>
    <w:tmpl w:val="1B7013B6"/>
    <w:lvl w:ilvl="0" w:tplc="D6FC43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9333516"/>
    <w:multiLevelType w:val="hybridMultilevel"/>
    <w:tmpl w:val="A4FA9E86"/>
    <w:lvl w:ilvl="0" w:tplc="D6FC4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66A65"/>
    <w:rsid w:val="000D74E5"/>
    <w:rsid w:val="000E1F2B"/>
    <w:rsid w:val="001C2AAD"/>
    <w:rsid w:val="001F46E3"/>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985BFB"/>
    <w:rsid w:val="00A00F21"/>
    <w:rsid w:val="00AE35E0"/>
    <w:rsid w:val="00B11FA7"/>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B11FA7"/>
    <w:pPr>
      <w:spacing w:after="0" w:line="240" w:lineRule="auto"/>
      <w:ind w:left="720"/>
      <w:contextualSpacing/>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B11FA7"/>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A55D-41AB-4FD9-8785-569CFF30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Jennifer Campain</cp:lastModifiedBy>
  <cp:revision>4</cp:revision>
  <cp:lastPrinted>2015-06-25T06:27:00Z</cp:lastPrinted>
  <dcterms:created xsi:type="dcterms:W3CDTF">2015-06-25T04:48:00Z</dcterms:created>
  <dcterms:modified xsi:type="dcterms:W3CDTF">2015-06-25T07:02:00Z</dcterms:modified>
</cp:coreProperties>
</file>