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BE" w:rsidRDefault="00332FB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393ABE" w:rsidRDefault="00393ABE"/>
    <w:p w:rsidR="00393ABE" w:rsidRDefault="00393ABE" w:rsidP="00393ABE">
      <w:pPr>
        <w:spacing w:line="240" w:lineRule="auto"/>
      </w:pPr>
    </w:p>
    <w:p w:rsidR="00393ABE" w:rsidRDefault="00393ABE" w:rsidP="00393ABE"/>
    <w:p w:rsidR="00393ABE" w:rsidRDefault="00393ABE" w:rsidP="00393ABE"/>
    <w:p w:rsidR="00393ABE" w:rsidRDefault="00393ABE" w:rsidP="00393ABE"/>
    <w:p w:rsidR="00393ABE" w:rsidRDefault="00393ABE" w:rsidP="00393ABE"/>
    <w:p w:rsidR="0048364F" w:rsidRPr="003D47D4" w:rsidRDefault="005620EA" w:rsidP="0048364F">
      <w:pPr>
        <w:pStyle w:val="ShortT"/>
      </w:pPr>
      <w:r w:rsidRPr="003D47D4">
        <w:t>Tax and Superannuation Laws Amendment (2015 Measures No.</w:t>
      </w:r>
      <w:r w:rsidR="003D47D4" w:rsidRPr="003D47D4">
        <w:t> </w:t>
      </w:r>
      <w:r w:rsidR="004325D1" w:rsidRPr="003D47D4">
        <w:t>6</w:t>
      </w:r>
      <w:r w:rsidRPr="003D47D4">
        <w:t xml:space="preserve">) </w:t>
      </w:r>
      <w:r w:rsidR="00393ABE">
        <w:t>Act</w:t>
      </w:r>
      <w:r w:rsidR="00C164CA" w:rsidRPr="003D47D4">
        <w:t xml:space="preserve"> 201</w:t>
      </w:r>
      <w:r w:rsidR="00D326EE">
        <w:t>6</w:t>
      </w:r>
    </w:p>
    <w:p w:rsidR="0048364F" w:rsidRPr="003D47D4" w:rsidRDefault="0048364F" w:rsidP="0048364F"/>
    <w:p w:rsidR="0048364F" w:rsidRPr="003D47D4" w:rsidRDefault="00C164CA" w:rsidP="00393ABE">
      <w:pPr>
        <w:pStyle w:val="Actno"/>
        <w:spacing w:before="400"/>
      </w:pPr>
      <w:r w:rsidRPr="003D47D4">
        <w:t>No.</w:t>
      </w:r>
      <w:r w:rsidR="00590553">
        <w:t xml:space="preserve"> 10</w:t>
      </w:r>
      <w:r w:rsidRPr="003D47D4">
        <w:t>, 201</w:t>
      </w:r>
      <w:r w:rsidR="00D326EE">
        <w:t>6</w:t>
      </w:r>
    </w:p>
    <w:p w:rsidR="0048364F" w:rsidRPr="003D47D4" w:rsidRDefault="0048364F" w:rsidP="0048364F"/>
    <w:p w:rsidR="00393ABE" w:rsidRDefault="00393ABE" w:rsidP="00393ABE"/>
    <w:p w:rsidR="00393ABE" w:rsidRDefault="00393ABE" w:rsidP="00393ABE"/>
    <w:p w:rsidR="00393ABE" w:rsidRDefault="00393ABE" w:rsidP="00393ABE"/>
    <w:p w:rsidR="00393ABE" w:rsidRDefault="00393ABE" w:rsidP="00393ABE"/>
    <w:p w:rsidR="0048364F" w:rsidRPr="003D47D4" w:rsidRDefault="00393ABE" w:rsidP="0048364F">
      <w:pPr>
        <w:pStyle w:val="LongT"/>
      </w:pPr>
      <w:r>
        <w:t>An Act</w:t>
      </w:r>
      <w:r w:rsidR="005620EA" w:rsidRPr="003D47D4">
        <w:t xml:space="preserve"> to amend the law relating to taxation</w:t>
      </w:r>
      <w:r w:rsidR="0048364F" w:rsidRPr="003D47D4">
        <w:t>, and for related purposes</w:t>
      </w:r>
    </w:p>
    <w:p w:rsidR="0048364F" w:rsidRPr="003D47D4" w:rsidRDefault="0048364F" w:rsidP="0048364F">
      <w:pPr>
        <w:pStyle w:val="Header"/>
        <w:tabs>
          <w:tab w:val="clear" w:pos="4150"/>
          <w:tab w:val="clear" w:pos="8307"/>
        </w:tabs>
      </w:pPr>
      <w:r w:rsidRPr="003D47D4">
        <w:rPr>
          <w:rStyle w:val="CharAmSchNo"/>
        </w:rPr>
        <w:t xml:space="preserve"> </w:t>
      </w:r>
      <w:r w:rsidRPr="003D47D4">
        <w:rPr>
          <w:rStyle w:val="CharAmSchText"/>
        </w:rPr>
        <w:t xml:space="preserve"> </w:t>
      </w:r>
    </w:p>
    <w:p w:rsidR="0048364F" w:rsidRPr="003D47D4" w:rsidRDefault="0048364F" w:rsidP="0048364F">
      <w:pPr>
        <w:pStyle w:val="Header"/>
        <w:tabs>
          <w:tab w:val="clear" w:pos="4150"/>
          <w:tab w:val="clear" w:pos="8307"/>
        </w:tabs>
      </w:pPr>
      <w:r w:rsidRPr="003D47D4">
        <w:rPr>
          <w:rStyle w:val="CharAmPartNo"/>
        </w:rPr>
        <w:t xml:space="preserve"> </w:t>
      </w:r>
      <w:r w:rsidRPr="003D47D4">
        <w:rPr>
          <w:rStyle w:val="CharAmPartText"/>
        </w:rPr>
        <w:t xml:space="preserve"> </w:t>
      </w:r>
    </w:p>
    <w:p w:rsidR="0048364F" w:rsidRPr="003D47D4" w:rsidRDefault="0048364F" w:rsidP="0048364F">
      <w:pPr>
        <w:sectPr w:rsidR="0048364F" w:rsidRPr="003D47D4" w:rsidSect="00393ABE">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3D47D4" w:rsidRDefault="0048364F" w:rsidP="00926B6E">
      <w:pPr>
        <w:rPr>
          <w:sz w:val="36"/>
        </w:rPr>
      </w:pPr>
      <w:r w:rsidRPr="003D47D4">
        <w:rPr>
          <w:sz w:val="36"/>
        </w:rPr>
        <w:lastRenderedPageBreak/>
        <w:t>Contents</w:t>
      </w:r>
    </w:p>
    <w:bookmarkStart w:id="0" w:name="BKCheck15B_1"/>
    <w:bookmarkEnd w:id="0"/>
    <w:p w:rsidR="002F3DF0" w:rsidRDefault="002F3DF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F3DF0">
        <w:rPr>
          <w:noProof/>
        </w:rPr>
        <w:tab/>
      </w:r>
      <w:r w:rsidRPr="002F3DF0">
        <w:rPr>
          <w:noProof/>
        </w:rPr>
        <w:fldChar w:fldCharType="begin"/>
      </w:r>
      <w:r w:rsidRPr="002F3DF0">
        <w:rPr>
          <w:noProof/>
        </w:rPr>
        <w:instrText xml:space="preserve"> PAGEREF _Toc444260754 \h </w:instrText>
      </w:r>
      <w:r w:rsidRPr="002F3DF0">
        <w:rPr>
          <w:noProof/>
        </w:rPr>
      </w:r>
      <w:r w:rsidRPr="002F3DF0">
        <w:rPr>
          <w:noProof/>
        </w:rPr>
        <w:fldChar w:fldCharType="separate"/>
      </w:r>
      <w:r w:rsidR="00332FB8">
        <w:rPr>
          <w:noProof/>
        </w:rPr>
        <w:t>1</w:t>
      </w:r>
      <w:r w:rsidRPr="002F3DF0">
        <w:rPr>
          <w:noProof/>
        </w:rPr>
        <w:fldChar w:fldCharType="end"/>
      </w:r>
    </w:p>
    <w:p w:rsidR="002F3DF0" w:rsidRDefault="002F3DF0">
      <w:pPr>
        <w:pStyle w:val="TOC5"/>
        <w:rPr>
          <w:rFonts w:asciiTheme="minorHAnsi" w:eastAsiaTheme="minorEastAsia" w:hAnsiTheme="minorHAnsi" w:cstheme="minorBidi"/>
          <w:noProof/>
          <w:kern w:val="0"/>
          <w:sz w:val="22"/>
          <w:szCs w:val="22"/>
        </w:rPr>
      </w:pPr>
      <w:r>
        <w:rPr>
          <w:noProof/>
        </w:rPr>
        <w:t>2</w:t>
      </w:r>
      <w:r>
        <w:rPr>
          <w:noProof/>
        </w:rPr>
        <w:tab/>
        <w:t>Commencement</w:t>
      </w:r>
      <w:r w:rsidRPr="002F3DF0">
        <w:rPr>
          <w:noProof/>
        </w:rPr>
        <w:tab/>
      </w:r>
      <w:r w:rsidRPr="002F3DF0">
        <w:rPr>
          <w:noProof/>
        </w:rPr>
        <w:fldChar w:fldCharType="begin"/>
      </w:r>
      <w:r w:rsidRPr="002F3DF0">
        <w:rPr>
          <w:noProof/>
        </w:rPr>
        <w:instrText xml:space="preserve"> PAGEREF _Toc444260755 \h </w:instrText>
      </w:r>
      <w:r w:rsidRPr="002F3DF0">
        <w:rPr>
          <w:noProof/>
        </w:rPr>
      </w:r>
      <w:r w:rsidRPr="002F3DF0">
        <w:rPr>
          <w:noProof/>
        </w:rPr>
        <w:fldChar w:fldCharType="separate"/>
      </w:r>
      <w:r w:rsidR="00332FB8">
        <w:rPr>
          <w:noProof/>
        </w:rPr>
        <w:t>2</w:t>
      </w:r>
      <w:r w:rsidRPr="002F3DF0">
        <w:rPr>
          <w:noProof/>
        </w:rPr>
        <w:fldChar w:fldCharType="end"/>
      </w:r>
    </w:p>
    <w:p w:rsidR="002F3DF0" w:rsidRDefault="002F3DF0">
      <w:pPr>
        <w:pStyle w:val="TOC5"/>
        <w:rPr>
          <w:rFonts w:asciiTheme="minorHAnsi" w:eastAsiaTheme="minorEastAsia" w:hAnsiTheme="minorHAnsi" w:cstheme="minorBidi"/>
          <w:noProof/>
          <w:kern w:val="0"/>
          <w:sz w:val="22"/>
          <w:szCs w:val="22"/>
        </w:rPr>
      </w:pPr>
      <w:r>
        <w:rPr>
          <w:noProof/>
        </w:rPr>
        <w:t>3</w:t>
      </w:r>
      <w:r>
        <w:rPr>
          <w:noProof/>
        </w:rPr>
        <w:tab/>
        <w:t>Schedules</w:t>
      </w:r>
      <w:r w:rsidRPr="002F3DF0">
        <w:rPr>
          <w:noProof/>
        </w:rPr>
        <w:tab/>
      </w:r>
      <w:r w:rsidRPr="002F3DF0">
        <w:rPr>
          <w:noProof/>
        </w:rPr>
        <w:fldChar w:fldCharType="begin"/>
      </w:r>
      <w:r w:rsidRPr="002F3DF0">
        <w:rPr>
          <w:noProof/>
        </w:rPr>
        <w:instrText xml:space="preserve"> PAGEREF _Toc444260756 \h </w:instrText>
      </w:r>
      <w:r w:rsidRPr="002F3DF0">
        <w:rPr>
          <w:noProof/>
        </w:rPr>
      </w:r>
      <w:r w:rsidRPr="002F3DF0">
        <w:rPr>
          <w:noProof/>
        </w:rPr>
        <w:fldChar w:fldCharType="separate"/>
      </w:r>
      <w:r w:rsidR="00332FB8">
        <w:rPr>
          <w:noProof/>
        </w:rPr>
        <w:t>3</w:t>
      </w:r>
      <w:r w:rsidRPr="002F3DF0">
        <w:rPr>
          <w:noProof/>
        </w:rPr>
        <w:fldChar w:fldCharType="end"/>
      </w:r>
    </w:p>
    <w:p w:rsidR="002F3DF0" w:rsidRDefault="002F3DF0">
      <w:pPr>
        <w:pStyle w:val="TOC6"/>
        <w:rPr>
          <w:rFonts w:asciiTheme="minorHAnsi" w:eastAsiaTheme="minorEastAsia" w:hAnsiTheme="minorHAnsi" w:cstheme="minorBidi"/>
          <w:b w:val="0"/>
          <w:noProof/>
          <w:kern w:val="0"/>
          <w:sz w:val="22"/>
          <w:szCs w:val="22"/>
        </w:rPr>
      </w:pPr>
      <w:r>
        <w:rPr>
          <w:noProof/>
        </w:rPr>
        <w:t>Schedule 1—CGT treatment of earn</w:t>
      </w:r>
      <w:bookmarkStart w:id="1" w:name="_GoBack"/>
      <w:bookmarkEnd w:id="1"/>
      <w:r>
        <w:rPr>
          <w:noProof/>
        </w:rPr>
        <w:t>out rights</w:t>
      </w:r>
      <w:r w:rsidRPr="002F3DF0">
        <w:rPr>
          <w:b w:val="0"/>
          <w:noProof/>
          <w:sz w:val="18"/>
        </w:rPr>
        <w:tab/>
      </w:r>
      <w:r w:rsidRPr="002F3DF0">
        <w:rPr>
          <w:b w:val="0"/>
          <w:noProof/>
          <w:sz w:val="18"/>
        </w:rPr>
        <w:fldChar w:fldCharType="begin"/>
      </w:r>
      <w:r w:rsidRPr="002F3DF0">
        <w:rPr>
          <w:b w:val="0"/>
          <w:noProof/>
          <w:sz w:val="18"/>
        </w:rPr>
        <w:instrText xml:space="preserve"> PAGEREF _Toc444260757 \h </w:instrText>
      </w:r>
      <w:r w:rsidRPr="002F3DF0">
        <w:rPr>
          <w:b w:val="0"/>
          <w:noProof/>
          <w:sz w:val="18"/>
        </w:rPr>
      </w:r>
      <w:r w:rsidRPr="002F3DF0">
        <w:rPr>
          <w:b w:val="0"/>
          <w:noProof/>
          <w:sz w:val="18"/>
        </w:rPr>
        <w:fldChar w:fldCharType="separate"/>
      </w:r>
      <w:r w:rsidR="00332FB8">
        <w:rPr>
          <w:b w:val="0"/>
          <w:noProof/>
          <w:sz w:val="18"/>
        </w:rPr>
        <w:t>4</w:t>
      </w:r>
      <w:r w:rsidRPr="002F3DF0">
        <w:rPr>
          <w:b w:val="0"/>
          <w:noProof/>
          <w:sz w:val="18"/>
        </w:rPr>
        <w:fldChar w:fldCharType="end"/>
      </w:r>
    </w:p>
    <w:p w:rsidR="002F3DF0" w:rsidRDefault="002F3DF0">
      <w:pPr>
        <w:pStyle w:val="TOC7"/>
        <w:rPr>
          <w:rFonts w:asciiTheme="minorHAnsi" w:eastAsiaTheme="minorEastAsia" w:hAnsiTheme="minorHAnsi" w:cstheme="minorBidi"/>
          <w:noProof/>
          <w:kern w:val="0"/>
          <w:sz w:val="22"/>
          <w:szCs w:val="22"/>
        </w:rPr>
      </w:pPr>
      <w:r>
        <w:rPr>
          <w:noProof/>
        </w:rPr>
        <w:t>Part 1—Main amendments</w:t>
      </w:r>
      <w:r w:rsidRPr="002F3DF0">
        <w:rPr>
          <w:noProof/>
          <w:sz w:val="18"/>
        </w:rPr>
        <w:tab/>
      </w:r>
      <w:r w:rsidRPr="002F3DF0">
        <w:rPr>
          <w:noProof/>
          <w:sz w:val="18"/>
        </w:rPr>
        <w:fldChar w:fldCharType="begin"/>
      </w:r>
      <w:r w:rsidRPr="002F3DF0">
        <w:rPr>
          <w:noProof/>
          <w:sz w:val="18"/>
        </w:rPr>
        <w:instrText xml:space="preserve"> PAGEREF _Toc444260758 \h </w:instrText>
      </w:r>
      <w:r w:rsidRPr="002F3DF0">
        <w:rPr>
          <w:noProof/>
          <w:sz w:val="18"/>
        </w:rPr>
      </w:r>
      <w:r w:rsidRPr="002F3DF0">
        <w:rPr>
          <w:noProof/>
          <w:sz w:val="18"/>
        </w:rPr>
        <w:fldChar w:fldCharType="separate"/>
      </w:r>
      <w:r w:rsidR="00332FB8">
        <w:rPr>
          <w:noProof/>
          <w:sz w:val="18"/>
        </w:rPr>
        <w:t>4</w:t>
      </w:r>
      <w:r w:rsidRPr="002F3DF0">
        <w:rPr>
          <w:noProof/>
          <w:sz w:val="18"/>
        </w:rPr>
        <w:fldChar w:fldCharType="end"/>
      </w:r>
    </w:p>
    <w:p w:rsidR="002F3DF0" w:rsidRDefault="002F3DF0">
      <w:pPr>
        <w:pStyle w:val="TOC9"/>
        <w:rPr>
          <w:rFonts w:asciiTheme="minorHAnsi" w:eastAsiaTheme="minorEastAsia" w:hAnsiTheme="minorHAnsi" w:cstheme="minorBidi"/>
          <w:i w:val="0"/>
          <w:noProof/>
          <w:kern w:val="0"/>
          <w:sz w:val="22"/>
          <w:szCs w:val="22"/>
        </w:rPr>
      </w:pPr>
      <w:r>
        <w:rPr>
          <w:noProof/>
        </w:rPr>
        <w:t>Income Tax Assessment Act 1997</w:t>
      </w:r>
      <w:r w:rsidRPr="002F3DF0">
        <w:rPr>
          <w:i w:val="0"/>
          <w:noProof/>
          <w:sz w:val="18"/>
        </w:rPr>
        <w:tab/>
      </w:r>
      <w:r w:rsidRPr="002F3DF0">
        <w:rPr>
          <w:i w:val="0"/>
          <w:noProof/>
          <w:sz w:val="18"/>
        </w:rPr>
        <w:fldChar w:fldCharType="begin"/>
      </w:r>
      <w:r w:rsidRPr="002F3DF0">
        <w:rPr>
          <w:i w:val="0"/>
          <w:noProof/>
          <w:sz w:val="18"/>
        </w:rPr>
        <w:instrText xml:space="preserve"> PAGEREF _Toc444260759 \h </w:instrText>
      </w:r>
      <w:r w:rsidRPr="002F3DF0">
        <w:rPr>
          <w:i w:val="0"/>
          <w:noProof/>
          <w:sz w:val="18"/>
        </w:rPr>
      </w:r>
      <w:r w:rsidRPr="002F3DF0">
        <w:rPr>
          <w:i w:val="0"/>
          <w:noProof/>
          <w:sz w:val="18"/>
        </w:rPr>
        <w:fldChar w:fldCharType="separate"/>
      </w:r>
      <w:r w:rsidR="00332FB8">
        <w:rPr>
          <w:i w:val="0"/>
          <w:noProof/>
          <w:sz w:val="18"/>
        </w:rPr>
        <w:t>4</w:t>
      </w:r>
      <w:r w:rsidRPr="002F3DF0">
        <w:rPr>
          <w:i w:val="0"/>
          <w:noProof/>
          <w:sz w:val="18"/>
        </w:rPr>
        <w:fldChar w:fldCharType="end"/>
      </w:r>
    </w:p>
    <w:p w:rsidR="002F3DF0" w:rsidRDefault="002F3DF0">
      <w:pPr>
        <w:pStyle w:val="TOC7"/>
        <w:rPr>
          <w:rFonts w:asciiTheme="minorHAnsi" w:eastAsiaTheme="minorEastAsia" w:hAnsiTheme="minorHAnsi" w:cstheme="minorBidi"/>
          <w:noProof/>
          <w:kern w:val="0"/>
          <w:sz w:val="22"/>
          <w:szCs w:val="22"/>
        </w:rPr>
      </w:pPr>
      <w:r>
        <w:rPr>
          <w:noProof/>
        </w:rPr>
        <w:t>Part 2—Preserving small business concessions</w:t>
      </w:r>
      <w:r w:rsidRPr="002F3DF0">
        <w:rPr>
          <w:noProof/>
          <w:sz w:val="18"/>
        </w:rPr>
        <w:tab/>
      </w:r>
      <w:r w:rsidRPr="002F3DF0">
        <w:rPr>
          <w:noProof/>
          <w:sz w:val="18"/>
        </w:rPr>
        <w:fldChar w:fldCharType="begin"/>
      </w:r>
      <w:r w:rsidRPr="002F3DF0">
        <w:rPr>
          <w:noProof/>
          <w:sz w:val="18"/>
        </w:rPr>
        <w:instrText xml:space="preserve"> PAGEREF _Toc444260768 \h </w:instrText>
      </w:r>
      <w:r w:rsidRPr="002F3DF0">
        <w:rPr>
          <w:noProof/>
          <w:sz w:val="18"/>
        </w:rPr>
      </w:r>
      <w:r w:rsidRPr="002F3DF0">
        <w:rPr>
          <w:noProof/>
          <w:sz w:val="18"/>
        </w:rPr>
        <w:fldChar w:fldCharType="separate"/>
      </w:r>
      <w:r w:rsidR="00332FB8">
        <w:rPr>
          <w:noProof/>
          <w:sz w:val="18"/>
        </w:rPr>
        <w:t>13</w:t>
      </w:r>
      <w:r w:rsidRPr="002F3DF0">
        <w:rPr>
          <w:noProof/>
          <w:sz w:val="18"/>
        </w:rPr>
        <w:fldChar w:fldCharType="end"/>
      </w:r>
    </w:p>
    <w:p w:rsidR="002F3DF0" w:rsidRDefault="002F3DF0">
      <w:pPr>
        <w:pStyle w:val="TOC9"/>
        <w:rPr>
          <w:rFonts w:asciiTheme="minorHAnsi" w:eastAsiaTheme="minorEastAsia" w:hAnsiTheme="minorHAnsi" w:cstheme="minorBidi"/>
          <w:i w:val="0"/>
          <w:noProof/>
          <w:kern w:val="0"/>
          <w:sz w:val="22"/>
          <w:szCs w:val="22"/>
        </w:rPr>
      </w:pPr>
      <w:r>
        <w:rPr>
          <w:noProof/>
        </w:rPr>
        <w:t>Income Tax Assessment Act 1997</w:t>
      </w:r>
      <w:r w:rsidRPr="002F3DF0">
        <w:rPr>
          <w:i w:val="0"/>
          <w:noProof/>
          <w:sz w:val="18"/>
        </w:rPr>
        <w:tab/>
      </w:r>
      <w:r w:rsidRPr="002F3DF0">
        <w:rPr>
          <w:i w:val="0"/>
          <w:noProof/>
          <w:sz w:val="18"/>
        </w:rPr>
        <w:fldChar w:fldCharType="begin"/>
      </w:r>
      <w:r w:rsidRPr="002F3DF0">
        <w:rPr>
          <w:i w:val="0"/>
          <w:noProof/>
          <w:sz w:val="18"/>
        </w:rPr>
        <w:instrText xml:space="preserve"> PAGEREF _Toc444260769 \h </w:instrText>
      </w:r>
      <w:r w:rsidRPr="002F3DF0">
        <w:rPr>
          <w:i w:val="0"/>
          <w:noProof/>
          <w:sz w:val="18"/>
        </w:rPr>
      </w:r>
      <w:r w:rsidRPr="002F3DF0">
        <w:rPr>
          <w:i w:val="0"/>
          <w:noProof/>
          <w:sz w:val="18"/>
        </w:rPr>
        <w:fldChar w:fldCharType="separate"/>
      </w:r>
      <w:r w:rsidR="00332FB8">
        <w:rPr>
          <w:i w:val="0"/>
          <w:noProof/>
          <w:sz w:val="18"/>
        </w:rPr>
        <w:t>13</w:t>
      </w:r>
      <w:r w:rsidRPr="002F3DF0">
        <w:rPr>
          <w:i w:val="0"/>
          <w:noProof/>
          <w:sz w:val="18"/>
        </w:rPr>
        <w:fldChar w:fldCharType="end"/>
      </w:r>
    </w:p>
    <w:p w:rsidR="002F3DF0" w:rsidRDefault="002F3DF0">
      <w:pPr>
        <w:pStyle w:val="TOC7"/>
        <w:rPr>
          <w:rFonts w:asciiTheme="minorHAnsi" w:eastAsiaTheme="minorEastAsia" w:hAnsiTheme="minorHAnsi" w:cstheme="minorBidi"/>
          <w:noProof/>
          <w:kern w:val="0"/>
          <w:sz w:val="22"/>
          <w:szCs w:val="22"/>
        </w:rPr>
      </w:pPr>
      <w:r>
        <w:rPr>
          <w:noProof/>
        </w:rPr>
        <w:t>Part 3—Other consequential amendments</w:t>
      </w:r>
      <w:r w:rsidRPr="002F3DF0">
        <w:rPr>
          <w:noProof/>
          <w:sz w:val="18"/>
        </w:rPr>
        <w:tab/>
      </w:r>
      <w:r w:rsidRPr="002F3DF0">
        <w:rPr>
          <w:noProof/>
          <w:sz w:val="18"/>
        </w:rPr>
        <w:fldChar w:fldCharType="begin"/>
      </w:r>
      <w:r w:rsidRPr="002F3DF0">
        <w:rPr>
          <w:noProof/>
          <w:sz w:val="18"/>
        </w:rPr>
        <w:instrText xml:space="preserve"> PAGEREF _Toc444260771 \h </w:instrText>
      </w:r>
      <w:r w:rsidRPr="002F3DF0">
        <w:rPr>
          <w:noProof/>
          <w:sz w:val="18"/>
        </w:rPr>
      </w:r>
      <w:r w:rsidRPr="002F3DF0">
        <w:rPr>
          <w:noProof/>
          <w:sz w:val="18"/>
        </w:rPr>
        <w:fldChar w:fldCharType="separate"/>
      </w:r>
      <w:r w:rsidR="00332FB8">
        <w:rPr>
          <w:noProof/>
          <w:sz w:val="18"/>
        </w:rPr>
        <w:t>17</w:t>
      </w:r>
      <w:r w:rsidRPr="002F3DF0">
        <w:rPr>
          <w:noProof/>
          <w:sz w:val="18"/>
        </w:rPr>
        <w:fldChar w:fldCharType="end"/>
      </w:r>
    </w:p>
    <w:p w:rsidR="002F3DF0" w:rsidRDefault="002F3DF0">
      <w:pPr>
        <w:pStyle w:val="TOC9"/>
        <w:rPr>
          <w:rFonts w:asciiTheme="minorHAnsi" w:eastAsiaTheme="minorEastAsia" w:hAnsiTheme="minorHAnsi" w:cstheme="minorBidi"/>
          <w:i w:val="0"/>
          <w:noProof/>
          <w:kern w:val="0"/>
          <w:sz w:val="22"/>
          <w:szCs w:val="22"/>
        </w:rPr>
      </w:pPr>
      <w:r>
        <w:rPr>
          <w:noProof/>
        </w:rPr>
        <w:t>Income Tax Assessment Act 1997</w:t>
      </w:r>
      <w:r w:rsidRPr="002F3DF0">
        <w:rPr>
          <w:i w:val="0"/>
          <w:noProof/>
          <w:sz w:val="18"/>
        </w:rPr>
        <w:tab/>
      </w:r>
      <w:r w:rsidRPr="002F3DF0">
        <w:rPr>
          <w:i w:val="0"/>
          <w:noProof/>
          <w:sz w:val="18"/>
        </w:rPr>
        <w:fldChar w:fldCharType="begin"/>
      </w:r>
      <w:r w:rsidRPr="002F3DF0">
        <w:rPr>
          <w:i w:val="0"/>
          <w:noProof/>
          <w:sz w:val="18"/>
        </w:rPr>
        <w:instrText xml:space="preserve"> PAGEREF _Toc444260772 \h </w:instrText>
      </w:r>
      <w:r w:rsidRPr="002F3DF0">
        <w:rPr>
          <w:i w:val="0"/>
          <w:noProof/>
          <w:sz w:val="18"/>
        </w:rPr>
      </w:r>
      <w:r w:rsidRPr="002F3DF0">
        <w:rPr>
          <w:i w:val="0"/>
          <w:noProof/>
          <w:sz w:val="18"/>
        </w:rPr>
        <w:fldChar w:fldCharType="separate"/>
      </w:r>
      <w:r w:rsidR="00332FB8">
        <w:rPr>
          <w:i w:val="0"/>
          <w:noProof/>
          <w:sz w:val="18"/>
        </w:rPr>
        <w:t>17</w:t>
      </w:r>
      <w:r w:rsidRPr="002F3DF0">
        <w:rPr>
          <w:i w:val="0"/>
          <w:noProof/>
          <w:sz w:val="18"/>
        </w:rPr>
        <w:fldChar w:fldCharType="end"/>
      </w:r>
    </w:p>
    <w:p w:rsidR="002F3DF0" w:rsidRDefault="002F3DF0">
      <w:pPr>
        <w:pStyle w:val="TOC9"/>
        <w:rPr>
          <w:rFonts w:asciiTheme="minorHAnsi" w:eastAsiaTheme="minorEastAsia" w:hAnsiTheme="minorHAnsi" w:cstheme="minorBidi"/>
          <w:i w:val="0"/>
          <w:noProof/>
          <w:kern w:val="0"/>
          <w:sz w:val="22"/>
          <w:szCs w:val="22"/>
        </w:rPr>
      </w:pPr>
      <w:r>
        <w:rPr>
          <w:noProof/>
        </w:rPr>
        <w:t>Taxation Administration Act 1953</w:t>
      </w:r>
      <w:r w:rsidRPr="002F3DF0">
        <w:rPr>
          <w:i w:val="0"/>
          <w:noProof/>
          <w:sz w:val="18"/>
        </w:rPr>
        <w:tab/>
      </w:r>
      <w:r w:rsidRPr="002F3DF0">
        <w:rPr>
          <w:i w:val="0"/>
          <w:noProof/>
          <w:sz w:val="18"/>
        </w:rPr>
        <w:fldChar w:fldCharType="begin"/>
      </w:r>
      <w:r w:rsidRPr="002F3DF0">
        <w:rPr>
          <w:i w:val="0"/>
          <w:noProof/>
          <w:sz w:val="18"/>
        </w:rPr>
        <w:instrText xml:space="preserve"> PAGEREF _Toc444260774 \h </w:instrText>
      </w:r>
      <w:r w:rsidRPr="002F3DF0">
        <w:rPr>
          <w:i w:val="0"/>
          <w:noProof/>
          <w:sz w:val="18"/>
        </w:rPr>
      </w:r>
      <w:r w:rsidRPr="002F3DF0">
        <w:rPr>
          <w:i w:val="0"/>
          <w:noProof/>
          <w:sz w:val="18"/>
        </w:rPr>
        <w:fldChar w:fldCharType="separate"/>
      </w:r>
      <w:r w:rsidR="00332FB8">
        <w:rPr>
          <w:i w:val="0"/>
          <w:noProof/>
          <w:sz w:val="18"/>
        </w:rPr>
        <w:t>19</w:t>
      </w:r>
      <w:r w:rsidRPr="002F3DF0">
        <w:rPr>
          <w:i w:val="0"/>
          <w:noProof/>
          <w:sz w:val="18"/>
        </w:rPr>
        <w:fldChar w:fldCharType="end"/>
      </w:r>
    </w:p>
    <w:p w:rsidR="002F3DF0" w:rsidRDefault="002F3DF0">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2F3DF0">
        <w:rPr>
          <w:i w:val="0"/>
          <w:noProof/>
          <w:sz w:val="18"/>
        </w:rPr>
        <w:tab/>
      </w:r>
      <w:r w:rsidRPr="002F3DF0">
        <w:rPr>
          <w:i w:val="0"/>
          <w:noProof/>
          <w:sz w:val="18"/>
        </w:rPr>
        <w:fldChar w:fldCharType="begin"/>
      </w:r>
      <w:r w:rsidRPr="002F3DF0">
        <w:rPr>
          <w:i w:val="0"/>
          <w:noProof/>
          <w:sz w:val="18"/>
        </w:rPr>
        <w:instrText xml:space="preserve"> PAGEREF _Toc444260775 \h </w:instrText>
      </w:r>
      <w:r w:rsidRPr="002F3DF0">
        <w:rPr>
          <w:i w:val="0"/>
          <w:noProof/>
          <w:sz w:val="18"/>
        </w:rPr>
      </w:r>
      <w:r w:rsidRPr="002F3DF0">
        <w:rPr>
          <w:i w:val="0"/>
          <w:noProof/>
          <w:sz w:val="18"/>
        </w:rPr>
        <w:fldChar w:fldCharType="separate"/>
      </w:r>
      <w:r w:rsidR="00332FB8">
        <w:rPr>
          <w:i w:val="0"/>
          <w:noProof/>
          <w:sz w:val="18"/>
        </w:rPr>
        <w:t>21</w:t>
      </w:r>
      <w:r w:rsidRPr="002F3DF0">
        <w:rPr>
          <w:i w:val="0"/>
          <w:noProof/>
          <w:sz w:val="18"/>
        </w:rPr>
        <w:fldChar w:fldCharType="end"/>
      </w:r>
    </w:p>
    <w:p w:rsidR="002F3DF0" w:rsidRDefault="002F3DF0">
      <w:pPr>
        <w:pStyle w:val="TOC7"/>
        <w:rPr>
          <w:rFonts w:asciiTheme="minorHAnsi" w:eastAsiaTheme="minorEastAsia" w:hAnsiTheme="minorHAnsi" w:cstheme="minorBidi"/>
          <w:noProof/>
          <w:kern w:val="0"/>
          <w:sz w:val="22"/>
          <w:szCs w:val="22"/>
        </w:rPr>
      </w:pPr>
      <w:r>
        <w:rPr>
          <w:noProof/>
        </w:rPr>
        <w:t>Part 4—Application and transitional provisions</w:t>
      </w:r>
      <w:r w:rsidRPr="002F3DF0">
        <w:rPr>
          <w:noProof/>
          <w:sz w:val="18"/>
        </w:rPr>
        <w:tab/>
      </w:r>
      <w:r w:rsidRPr="002F3DF0">
        <w:rPr>
          <w:noProof/>
          <w:sz w:val="18"/>
        </w:rPr>
        <w:fldChar w:fldCharType="begin"/>
      </w:r>
      <w:r w:rsidRPr="002F3DF0">
        <w:rPr>
          <w:noProof/>
          <w:sz w:val="18"/>
        </w:rPr>
        <w:instrText xml:space="preserve"> PAGEREF _Toc444260776 \h </w:instrText>
      </w:r>
      <w:r w:rsidRPr="002F3DF0">
        <w:rPr>
          <w:noProof/>
          <w:sz w:val="18"/>
        </w:rPr>
      </w:r>
      <w:r w:rsidRPr="002F3DF0">
        <w:rPr>
          <w:noProof/>
          <w:sz w:val="18"/>
        </w:rPr>
        <w:fldChar w:fldCharType="separate"/>
      </w:r>
      <w:r w:rsidR="00332FB8">
        <w:rPr>
          <w:noProof/>
          <w:sz w:val="18"/>
        </w:rPr>
        <w:t>22</w:t>
      </w:r>
      <w:r w:rsidRPr="002F3DF0">
        <w:rPr>
          <w:noProof/>
          <w:sz w:val="18"/>
        </w:rPr>
        <w:fldChar w:fldCharType="end"/>
      </w:r>
    </w:p>
    <w:p w:rsidR="002F3DF0" w:rsidRDefault="002F3DF0">
      <w:pPr>
        <w:pStyle w:val="TOC7"/>
        <w:rPr>
          <w:rFonts w:asciiTheme="minorHAnsi" w:eastAsiaTheme="minorEastAsia" w:hAnsiTheme="minorHAnsi" w:cstheme="minorBidi"/>
          <w:noProof/>
          <w:kern w:val="0"/>
          <w:sz w:val="22"/>
          <w:szCs w:val="22"/>
        </w:rPr>
      </w:pPr>
      <w:r>
        <w:rPr>
          <w:noProof/>
        </w:rPr>
        <w:t>Part 5—Amendments relating to foreign resident capital gains withholding payments</w:t>
      </w:r>
      <w:r w:rsidRPr="002F3DF0">
        <w:rPr>
          <w:noProof/>
          <w:sz w:val="18"/>
        </w:rPr>
        <w:tab/>
      </w:r>
      <w:r w:rsidRPr="002F3DF0">
        <w:rPr>
          <w:noProof/>
          <w:sz w:val="18"/>
        </w:rPr>
        <w:fldChar w:fldCharType="begin"/>
      </w:r>
      <w:r w:rsidRPr="002F3DF0">
        <w:rPr>
          <w:noProof/>
          <w:sz w:val="18"/>
        </w:rPr>
        <w:instrText xml:space="preserve"> PAGEREF _Toc444260777 \h </w:instrText>
      </w:r>
      <w:r w:rsidRPr="002F3DF0">
        <w:rPr>
          <w:noProof/>
          <w:sz w:val="18"/>
        </w:rPr>
      </w:r>
      <w:r w:rsidRPr="002F3DF0">
        <w:rPr>
          <w:noProof/>
          <w:sz w:val="18"/>
        </w:rPr>
        <w:fldChar w:fldCharType="separate"/>
      </w:r>
      <w:r w:rsidR="00332FB8">
        <w:rPr>
          <w:noProof/>
          <w:sz w:val="18"/>
        </w:rPr>
        <w:t>23</w:t>
      </w:r>
      <w:r w:rsidRPr="002F3DF0">
        <w:rPr>
          <w:noProof/>
          <w:sz w:val="18"/>
        </w:rPr>
        <w:fldChar w:fldCharType="end"/>
      </w:r>
    </w:p>
    <w:p w:rsidR="002F3DF0" w:rsidRDefault="002F3DF0">
      <w:pPr>
        <w:pStyle w:val="TOC9"/>
        <w:rPr>
          <w:rFonts w:asciiTheme="minorHAnsi" w:eastAsiaTheme="minorEastAsia" w:hAnsiTheme="minorHAnsi" w:cstheme="minorBidi"/>
          <w:i w:val="0"/>
          <w:noProof/>
          <w:kern w:val="0"/>
          <w:sz w:val="22"/>
          <w:szCs w:val="22"/>
        </w:rPr>
      </w:pPr>
      <w:r>
        <w:rPr>
          <w:noProof/>
        </w:rPr>
        <w:t>Taxation Administration Act 1953</w:t>
      </w:r>
      <w:r w:rsidRPr="002F3DF0">
        <w:rPr>
          <w:i w:val="0"/>
          <w:noProof/>
          <w:sz w:val="18"/>
        </w:rPr>
        <w:tab/>
      </w:r>
      <w:r w:rsidRPr="002F3DF0">
        <w:rPr>
          <w:i w:val="0"/>
          <w:noProof/>
          <w:sz w:val="18"/>
        </w:rPr>
        <w:fldChar w:fldCharType="begin"/>
      </w:r>
      <w:r w:rsidRPr="002F3DF0">
        <w:rPr>
          <w:i w:val="0"/>
          <w:noProof/>
          <w:sz w:val="18"/>
        </w:rPr>
        <w:instrText xml:space="preserve"> PAGEREF _Toc444260778 \h </w:instrText>
      </w:r>
      <w:r w:rsidRPr="002F3DF0">
        <w:rPr>
          <w:i w:val="0"/>
          <w:noProof/>
          <w:sz w:val="18"/>
        </w:rPr>
      </w:r>
      <w:r w:rsidRPr="002F3DF0">
        <w:rPr>
          <w:i w:val="0"/>
          <w:noProof/>
          <w:sz w:val="18"/>
        </w:rPr>
        <w:fldChar w:fldCharType="separate"/>
      </w:r>
      <w:r w:rsidR="00332FB8">
        <w:rPr>
          <w:i w:val="0"/>
          <w:noProof/>
          <w:sz w:val="18"/>
        </w:rPr>
        <w:t>23</w:t>
      </w:r>
      <w:r w:rsidRPr="002F3DF0">
        <w:rPr>
          <w:i w:val="0"/>
          <w:noProof/>
          <w:sz w:val="18"/>
        </w:rPr>
        <w:fldChar w:fldCharType="end"/>
      </w:r>
    </w:p>
    <w:p w:rsidR="002F3DF0" w:rsidRDefault="002F3DF0">
      <w:pPr>
        <w:pStyle w:val="TOC6"/>
        <w:rPr>
          <w:rFonts w:asciiTheme="minorHAnsi" w:eastAsiaTheme="minorEastAsia" w:hAnsiTheme="minorHAnsi" w:cstheme="minorBidi"/>
          <w:b w:val="0"/>
          <w:noProof/>
          <w:kern w:val="0"/>
          <w:sz w:val="22"/>
          <w:szCs w:val="22"/>
        </w:rPr>
      </w:pPr>
      <w:r>
        <w:rPr>
          <w:noProof/>
        </w:rPr>
        <w:t>Schedule 2—Foreign resident capital gains withholding payments</w:t>
      </w:r>
      <w:r w:rsidRPr="002F3DF0">
        <w:rPr>
          <w:b w:val="0"/>
          <w:noProof/>
          <w:sz w:val="18"/>
        </w:rPr>
        <w:tab/>
      </w:r>
      <w:r w:rsidRPr="002F3DF0">
        <w:rPr>
          <w:b w:val="0"/>
          <w:noProof/>
          <w:sz w:val="18"/>
        </w:rPr>
        <w:fldChar w:fldCharType="begin"/>
      </w:r>
      <w:r w:rsidRPr="002F3DF0">
        <w:rPr>
          <w:b w:val="0"/>
          <w:noProof/>
          <w:sz w:val="18"/>
        </w:rPr>
        <w:instrText xml:space="preserve"> PAGEREF _Toc444260780 \h </w:instrText>
      </w:r>
      <w:r w:rsidRPr="002F3DF0">
        <w:rPr>
          <w:b w:val="0"/>
          <w:noProof/>
          <w:sz w:val="18"/>
        </w:rPr>
      </w:r>
      <w:r w:rsidRPr="002F3DF0">
        <w:rPr>
          <w:b w:val="0"/>
          <w:noProof/>
          <w:sz w:val="18"/>
        </w:rPr>
        <w:fldChar w:fldCharType="separate"/>
      </w:r>
      <w:r w:rsidR="00332FB8">
        <w:rPr>
          <w:b w:val="0"/>
          <w:noProof/>
          <w:sz w:val="18"/>
        </w:rPr>
        <w:t>25</w:t>
      </w:r>
      <w:r w:rsidRPr="002F3DF0">
        <w:rPr>
          <w:b w:val="0"/>
          <w:noProof/>
          <w:sz w:val="18"/>
        </w:rPr>
        <w:fldChar w:fldCharType="end"/>
      </w:r>
    </w:p>
    <w:p w:rsidR="002F3DF0" w:rsidRDefault="002F3DF0">
      <w:pPr>
        <w:pStyle w:val="TOC7"/>
        <w:rPr>
          <w:rFonts w:asciiTheme="minorHAnsi" w:eastAsiaTheme="minorEastAsia" w:hAnsiTheme="minorHAnsi" w:cstheme="minorBidi"/>
          <w:noProof/>
          <w:kern w:val="0"/>
          <w:sz w:val="22"/>
          <w:szCs w:val="22"/>
        </w:rPr>
      </w:pPr>
      <w:r>
        <w:rPr>
          <w:noProof/>
        </w:rPr>
        <w:t>Part 1—Main amendments</w:t>
      </w:r>
      <w:r w:rsidRPr="002F3DF0">
        <w:rPr>
          <w:noProof/>
          <w:sz w:val="18"/>
        </w:rPr>
        <w:tab/>
      </w:r>
      <w:r w:rsidRPr="002F3DF0">
        <w:rPr>
          <w:noProof/>
          <w:sz w:val="18"/>
        </w:rPr>
        <w:fldChar w:fldCharType="begin"/>
      </w:r>
      <w:r w:rsidRPr="002F3DF0">
        <w:rPr>
          <w:noProof/>
          <w:sz w:val="18"/>
        </w:rPr>
        <w:instrText xml:space="preserve"> PAGEREF _Toc444260781 \h </w:instrText>
      </w:r>
      <w:r w:rsidRPr="002F3DF0">
        <w:rPr>
          <w:noProof/>
          <w:sz w:val="18"/>
        </w:rPr>
      </w:r>
      <w:r w:rsidRPr="002F3DF0">
        <w:rPr>
          <w:noProof/>
          <w:sz w:val="18"/>
        </w:rPr>
        <w:fldChar w:fldCharType="separate"/>
      </w:r>
      <w:r w:rsidR="00332FB8">
        <w:rPr>
          <w:noProof/>
          <w:sz w:val="18"/>
        </w:rPr>
        <w:t>25</w:t>
      </w:r>
      <w:r w:rsidRPr="002F3DF0">
        <w:rPr>
          <w:noProof/>
          <w:sz w:val="18"/>
        </w:rPr>
        <w:fldChar w:fldCharType="end"/>
      </w:r>
    </w:p>
    <w:p w:rsidR="002F3DF0" w:rsidRDefault="002F3DF0">
      <w:pPr>
        <w:pStyle w:val="TOC9"/>
        <w:rPr>
          <w:rFonts w:asciiTheme="minorHAnsi" w:eastAsiaTheme="minorEastAsia" w:hAnsiTheme="minorHAnsi" w:cstheme="minorBidi"/>
          <w:i w:val="0"/>
          <w:noProof/>
          <w:kern w:val="0"/>
          <w:sz w:val="22"/>
          <w:szCs w:val="22"/>
        </w:rPr>
      </w:pPr>
      <w:r>
        <w:rPr>
          <w:noProof/>
        </w:rPr>
        <w:t>Taxation Administration Act 1953</w:t>
      </w:r>
      <w:r w:rsidRPr="002F3DF0">
        <w:rPr>
          <w:i w:val="0"/>
          <w:noProof/>
          <w:sz w:val="18"/>
        </w:rPr>
        <w:tab/>
      </w:r>
      <w:r w:rsidRPr="002F3DF0">
        <w:rPr>
          <w:i w:val="0"/>
          <w:noProof/>
          <w:sz w:val="18"/>
        </w:rPr>
        <w:fldChar w:fldCharType="begin"/>
      </w:r>
      <w:r w:rsidRPr="002F3DF0">
        <w:rPr>
          <w:i w:val="0"/>
          <w:noProof/>
          <w:sz w:val="18"/>
        </w:rPr>
        <w:instrText xml:space="preserve"> PAGEREF _Toc444260782 \h </w:instrText>
      </w:r>
      <w:r w:rsidRPr="002F3DF0">
        <w:rPr>
          <w:i w:val="0"/>
          <w:noProof/>
          <w:sz w:val="18"/>
        </w:rPr>
      </w:r>
      <w:r w:rsidRPr="002F3DF0">
        <w:rPr>
          <w:i w:val="0"/>
          <w:noProof/>
          <w:sz w:val="18"/>
        </w:rPr>
        <w:fldChar w:fldCharType="separate"/>
      </w:r>
      <w:r w:rsidR="00332FB8">
        <w:rPr>
          <w:i w:val="0"/>
          <w:noProof/>
          <w:sz w:val="18"/>
        </w:rPr>
        <w:t>25</w:t>
      </w:r>
      <w:r w:rsidRPr="002F3DF0">
        <w:rPr>
          <w:i w:val="0"/>
          <w:noProof/>
          <w:sz w:val="18"/>
        </w:rPr>
        <w:fldChar w:fldCharType="end"/>
      </w:r>
    </w:p>
    <w:p w:rsidR="002F3DF0" w:rsidRDefault="002F3DF0">
      <w:pPr>
        <w:pStyle w:val="TOC7"/>
        <w:rPr>
          <w:rFonts w:asciiTheme="minorHAnsi" w:eastAsiaTheme="minorEastAsia" w:hAnsiTheme="minorHAnsi" w:cstheme="minorBidi"/>
          <w:noProof/>
          <w:kern w:val="0"/>
          <w:sz w:val="22"/>
          <w:szCs w:val="22"/>
        </w:rPr>
      </w:pPr>
      <w:r>
        <w:rPr>
          <w:noProof/>
        </w:rPr>
        <w:t>Part 2—Consequential amendments</w:t>
      </w:r>
      <w:r w:rsidRPr="002F3DF0">
        <w:rPr>
          <w:noProof/>
          <w:sz w:val="18"/>
        </w:rPr>
        <w:tab/>
      </w:r>
      <w:r w:rsidRPr="002F3DF0">
        <w:rPr>
          <w:noProof/>
          <w:sz w:val="18"/>
        </w:rPr>
        <w:fldChar w:fldCharType="begin"/>
      </w:r>
      <w:r w:rsidRPr="002F3DF0">
        <w:rPr>
          <w:noProof/>
          <w:sz w:val="18"/>
        </w:rPr>
        <w:instrText xml:space="preserve"> PAGEREF _Toc444260791 \h </w:instrText>
      </w:r>
      <w:r w:rsidRPr="002F3DF0">
        <w:rPr>
          <w:noProof/>
          <w:sz w:val="18"/>
        </w:rPr>
      </w:r>
      <w:r w:rsidRPr="002F3DF0">
        <w:rPr>
          <w:noProof/>
          <w:sz w:val="18"/>
        </w:rPr>
        <w:fldChar w:fldCharType="separate"/>
      </w:r>
      <w:r w:rsidR="00332FB8">
        <w:rPr>
          <w:noProof/>
          <w:sz w:val="18"/>
        </w:rPr>
        <w:t>34</w:t>
      </w:r>
      <w:r w:rsidRPr="002F3DF0">
        <w:rPr>
          <w:noProof/>
          <w:sz w:val="18"/>
        </w:rPr>
        <w:fldChar w:fldCharType="end"/>
      </w:r>
    </w:p>
    <w:p w:rsidR="002F3DF0" w:rsidRDefault="002F3DF0">
      <w:pPr>
        <w:pStyle w:val="TOC9"/>
        <w:rPr>
          <w:rFonts w:asciiTheme="minorHAnsi" w:eastAsiaTheme="minorEastAsia" w:hAnsiTheme="minorHAnsi" w:cstheme="minorBidi"/>
          <w:i w:val="0"/>
          <w:noProof/>
          <w:kern w:val="0"/>
          <w:sz w:val="22"/>
          <w:szCs w:val="22"/>
        </w:rPr>
      </w:pPr>
      <w:r>
        <w:rPr>
          <w:noProof/>
        </w:rPr>
        <w:t>Income Tax Assessment Act 1936</w:t>
      </w:r>
      <w:r w:rsidRPr="002F3DF0">
        <w:rPr>
          <w:i w:val="0"/>
          <w:noProof/>
          <w:sz w:val="18"/>
        </w:rPr>
        <w:tab/>
      </w:r>
      <w:r w:rsidRPr="002F3DF0">
        <w:rPr>
          <w:i w:val="0"/>
          <w:noProof/>
          <w:sz w:val="18"/>
        </w:rPr>
        <w:fldChar w:fldCharType="begin"/>
      </w:r>
      <w:r w:rsidRPr="002F3DF0">
        <w:rPr>
          <w:i w:val="0"/>
          <w:noProof/>
          <w:sz w:val="18"/>
        </w:rPr>
        <w:instrText xml:space="preserve"> PAGEREF _Toc444260792 \h </w:instrText>
      </w:r>
      <w:r w:rsidRPr="002F3DF0">
        <w:rPr>
          <w:i w:val="0"/>
          <w:noProof/>
          <w:sz w:val="18"/>
        </w:rPr>
      </w:r>
      <w:r w:rsidRPr="002F3DF0">
        <w:rPr>
          <w:i w:val="0"/>
          <w:noProof/>
          <w:sz w:val="18"/>
        </w:rPr>
        <w:fldChar w:fldCharType="separate"/>
      </w:r>
      <w:r w:rsidR="00332FB8">
        <w:rPr>
          <w:i w:val="0"/>
          <w:noProof/>
          <w:sz w:val="18"/>
        </w:rPr>
        <w:t>34</w:t>
      </w:r>
      <w:r w:rsidRPr="002F3DF0">
        <w:rPr>
          <w:i w:val="0"/>
          <w:noProof/>
          <w:sz w:val="18"/>
        </w:rPr>
        <w:fldChar w:fldCharType="end"/>
      </w:r>
    </w:p>
    <w:p w:rsidR="002F3DF0" w:rsidRDefault="002F3DF0">
      <w:pPr>
        <w:pStyle w:val="TOC9"/>
        <w:rPr>
          <w:rFonts w:asciiTheme="minorHAnsi" w:eastAsiaTheme="minorEastAsia" w:hAnsiTheme="minorHAnsi" w:cstheme="minorBidi"/>
          <w:i w:val="0"/>
          <w:noProof/>
          <w:kern w:val="0"/>
          <w:sz w:val="22"/>
          <w:szCs w:val="22"/>
        </w:rPr>
      </w:pPr>
      <w:r>
        <w:rPr>
          <w:noProof/>
        </w:rPr>
        <w:t>Income Tax Assessment Act 1997</w:t>
      </w:r>
      <w:r w:rsidRPr="002F3DF0">
        <w:rPr>
          <w:i w:val="0"/>
          <w:noProof/>
          <w:sz w:val="18"/>
        </w:rPr>
        <w:tab/>
      </w:r>
      <w:r w:rsidRPr="002F3DF0">
        <w:rPr>
          <w:i w:val="0"/>
          <w:noProof/>
          <w:sz w:val="18"/>
        </w:rPr>
        <w:fldChar w:fldCharType="begin"/>
      </w:r>
      <w:r w:rsidRPr="002F3DF0">
        <w:rPr>
          <w:i w:val="0"/>
          <w:noProof/>
          <w:sz w:val="18"/>
        </w:rPr>
        <w:instrText xml:space="preserve"> PAGEREF _Toc444260793 \h </w:instrText>
      </w:r>
      <w:r w:rsidRPr="002F3DF0">
        <w:rPr>
          <w:i w:val="0"/>
          <w:noProof/>
          <w:sz w:val="18"/>
        </w:rPr>
      </w:r>
      <w:r w:rsidRPr="002F3DF0">
        <w:rPr>
          <w:i w:val="0"/>
          <w:noProof/>
          <w:sz w:val="18"/>
        </w:rPr>
        <w:fldChar w:fldCharType="separate"/>
      </w:r>
      <w:r w:rsidR="00332FB8">
        <w:rPr>
          <w:i w:val="0"/>
          <w:noProof/>
          <w:sz w:val="18"/>
        </w:rPr>
        <w:t>34</w:t>
      </w:r>
      <w:r w:rsidRPr="002F3DF0">
        <w:rPr>
          <w:i w:val="0"/>
          <w:noProof/>
          <w:sz w:val="18"/>
        </w:rPr>
        <w:fldChar w:fldCharType="end"/>
      </w:r>
    </w:p>
    <w:p w:rsidR="002F3DF0" w:rsidRDefault="002F3DF0">
      <w:pPr>
        <w:pStyle w:val="TOC9"/>
        <w:rPr>
          <w:rFonts w:asciiTheme="minorHAnsi" w:eastAsiaTheme="minorEastAsia" w:hAnsiTheme="minorHAnsi" w:cstheme="minorBidi"/>
          <w:i w:val="0"/>
          <w:noProof/>
          <w:kern w:val="0"/>
          <w:sz w:val="22"/>
          <w:szCs w:val="22"/>
        </w:rPr>
      </w:pPr>
      <w:r>
        <w:rPr>
          <w:noProof/>
        </w:rPr>
        <w:t>Taxation Administration Act 1953</w:t>
      </w:r>
      <w:r w:rsidRPr="002F3DF0">
        <w:rPr>
          <w:i w:val="0"/>
          <w:noProof/>
          <w:sz w:val="18"/>
        </w:rPr>
        <w:tab/>
      </w:r>
      <w:r w:rsidRPr="002F3DF0">
        <w:rPr>
          <w:i w:val="0"/>
          <w:noProof/>
          <w:sz w:val="18"/>
        </w:rPr>
        <w:fldChar w:fldCharType="begin"/>
      </w:r>
      <w:r w:rsidRPr="002F3DF0">
        <w:rPr>
          <w:i w:val="0"/>
          <w:noProof/>
          <w:sz w:val="18"/>
        </w:rPr>
        <w:instrText xml:space="preserve"> PAGEREF _Toc444260794 \h </w:instrText>
      </w:r>
      <w:r w:rsidRPr="002F3DF0">
        <w:rPr>
          <w:i w:val="0"/>
          <w:noProof/>
          <w:sz w:val="18"/>
        </w:rPr>
      </w:r>
      <w:r w:rsidRPr="002F3DF0">
        <w:rPr>
          <w:i w:val="0"/>
          <w:noProof/>
          <w:sz w:val="18"/>
        </w:rPr>
        <w:fldChar w:fldCharType="separate"/>
      </w:r>
      <w:r w:rsidR="00332FB8">
        <w:rPr>
          <w:i w:val="0"/>
          <w:noProof/>
          <w:sz w:val="18"/>
        </w:rPr>
        <w:t>35</w:t>
      </w:r>
      <w:r w:rsidRPr="002F3DF0">
        <w:rPr>
          <w:i w:val="0"/>
          <w:noProof/>
          <w:sz w:val="18"/>
        </w:rPr>
        <w:fldChar w:fldCharType="end"/>
      </w:r>
    </w:p>
    <w:p w:rsidR="002F3DF0" w:rsidRDefault="002F3DF0">
      <w:pPr>
        <w:pStyle w:val="TOC7"/>
        <w:rPr>
          <w:rFonts w:asciiTheme="minorHAnsi" w:eastAsiaTheme="minorEastAsia" w:hAnsiTheme="minorHAnsi" w:cstheme="minorBidi"/>
          <w:noProof/>
          <w:kern w:val="0"/>
          <w:sz w:val="22"/>
          <w:szCs w:val="22"/>
        </w:rPr>
      </w:pPr>
      <w:r>
        <w:rPr>
          <w:noProof/>
        </w:rPr>
        <w:t>Part 3—Contingent amendments</w:t>
      </w:r>
      <w:r w:rsidRPr="002F3DF0">
        <w:rPr>
          <w:noProof/>
          <w:sz w:val="18"/>
        </w:rPr>
        <w:tab/>
      </w:r>
      <w:r w:rsidRPr="002F3DF0">
        <w:rPr>
          <w:noProof/>
          <w:sz w:val="18"/>
        </w:rPr>
        <w:fldChar w:fldCharType="begin"/>
      </w:r>
      <w:r w:rsidRPr="002F3DF0">
        <w:rPr>
          <w:noProof/>
          <w:sz w:val="18"/>
        </w:rPr>
        <w:instrText xml:space="preserve"> PAGEREF _Toc444260795 \h </w:instrText>
      </w:r>
      <w:r w:rsidRPr="002F3DF0">
        <w:rPr>
          <w:noProof/>
          <w:sz w:val="18"/>
        </w:rPr>
      </w:r>
      <w:r w:rsidRPr="002F3DF0">
        <w:rPr>
          <w:noProof/>
          <w:sz w:val="18"/>
        </w:rPr>
        <w:fldChar w:fldCharType="separate"/>
      </w:r>
      <w:r w:rsidR="00332FB8">
        <w:rPr>
          <w:noProof/>
          <w:sz w:val="18"/>
        </w:rPr>
        <w:t>38</w:t>
      </w:r>
      <w:r w:rsidRPr="002F3DF0">
        <w:rPr>
          <w:noProof/>
          <w:sz w:val="18"/>
        </w:rPr>
        <w:fldChar w:fldCharType="end"/>
      </w:r>
    </w:p>
    <w:p w:rsidR="002F3DF0" w:rsidRDefault="002F3DF0">
      <w:pPr>
        <w:pStyle w:val="TOC9"/>
        <w:rPr>
          <w:rFonts w:asciiTheme="minorHAnsi" w:eastAsiaTheme="minorEastAsia" w:hAnsiTheme="minorHAnsi" w:cstheme="minorBidi"/>
          <w:i w:val="0"/>
          <w:noProof/>
          <w:kern w:val="0"/>
          <w:sz w:val="22"/>
          <w:szCs w:val="22"/>
        </w:rPr>
      </w:pPr>
      <w:r>
        <w:rPr>
          <w:noProof/>
        </w:rPr>
        <w:t>Tax Laws Amendment (New Tax System for Managed Investment Trusts) Act 2016</w:t>
      </w:r>
      <w:r w:rsidRPr="002F3DF0">
        <w:rPr>
          <w:i w:val="0"/>
          <w:noProof/>
          <w:sz w:val="18"/>
        </w:rPr>
        <w:tab/>
      </w:r>
      <w:r w:rsidRPr="002F3DF0">
        <w:rPr>
          <w:i w:val="0"/>
          <w:noProof/>
          <w:sz w:val="18"/>
        </w:rPr>
        <w:fldChar w:fldCharType="begin"/>
      </w:r>
      <w:r w:rsidRPr="002F3DF0">
        <w:rPr>
          <w:i w:val="0"/>
          <w:noProof/>
          <w:sz w:val="18"/>
        </w:rPr>
        <w:instrText xml:space="preserve"> PAGEREF _Toc444260796 \h </w:instrText>
      </w:r>
      <w:r w:rsidRPr="002F3DF0">
        <w:rPr>
          <w:i w:val="0"/>
          <w:noProof/>
          <w:sz w:val="18"/>
        </w:rPr>
      </w:r>
      <w:r w:rsidRPr="002F3DF0">
        <w:rPr>
          <w:i w:val="0"/>
          <w:noProof/>
          <w:sz w:val="18"/>
        </w:rPr>
        <w:fldChar w:fldCharType="separate"/>
      </w:r>
      <w:r w:rsidR="00332FB8">
        <w:rPr>
          <w:i w:val="0"/>
          <w:noProof/>
          <w:sz w:val="18"/>
        </w:rPr>
        <w:t>38</w:t>
      </w:r>
      <w:r w:rsidRPr="002F3DF0">
        <w:rPr>
          <w:i w:val="0"/>
          <w:noProof/>
          <w:sz w:val="18"/>
        </w:rPr>
        <w:fldChar w:fldCharType="end"/>
      </w:r>
    </w:p>
    <w:p w:rsidR="00055B5C" w:rsidRPr="003D47D4" w:rsidRDefault="002F3DF0" w:rsidP="0048364F">
      <w:r>
        <w:fldChar w:fldCharType="end"/>
      </w:r>
    </w:p>
    <w:p w:rsidR="00FE7F93" w:rsidRPr="003D47D4" w:rsidRDefault="00FE7F93" w:rsidP="0048364F">
      <w:pPr>
        <w:sectPr w:rsidR="00FE7F93" w:rsidRPr="003D47D4" w:rsidSect="00393ABE">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393ABE" w:rsidRDefault="00332FB8">
      <w:r>
        <w:lastRenderedPageBreak/>
        <w:pict>
          <v:shape id="_x0000_i1026" type="#_x0000_t75" style="width:110.25pt;height:79.5pt" fillcolor="window">
            <v:imagedata r:id="rId8" o:title=""/>
          </v:shape>
        </w:pict>
      </w:r>
    </w:p>
    <w:p w:rsidR="00393ABE" w:rsidRDefault="00393ABE"/>
    <w:p w:rsidR="00393ABE" w:rsidRDefault="00393ABE" w:rsidP="00393ABE">
      <w:pPr>
        <w:spacing w:line="240" w:lineRule="auto"/>
      </w:pPr>
    </w:p>
    <w:p w:rsidR="00393ABE" w:rsidRDefault="00332FB8" w:rsidP="00393ABE">
      <w:pPr>
        <w:pStyle w:val="ShortTP1"/>
      </w:pPr>
      <w:r>
        <w:fldChar w:fldCharType="begin"/>
      </w:r>
      <w:r>
        <w:instrText xml:space="preserve"> STYLEREF ShortT </w:instrText>
      </w:r>
      <w:r>
        <w:fldChar w:fldCharType="separate"/>
      </w:r>
      <w:r>
        <w:rPr>
          <w:noProof/>
        </w:rPr>
        <w:t>Tax and Superannuation Laws Amendment (2015 Measures No. 6) Act 2016</w:t>
      </w:r>
      <w:r>
        <w:rPr>
          <w:noProof/>
        </w:rPr>
        <w:fldChar w:fldCharType="end"/>
      </w:r>
    </w:p>
    <w:p w:rsidR="00393ABE" w:rsidRDefault="00332FB8" w:rsidP="00393ABE">
      <w:pPr>
        <w:pStyle w:val="ActNoP1"/>
      </w:pPr>
      <w:r>
        <w:fldChar w:fldCharType="begin"/>
      </w:r>
      <w:r>
        <w:instrText xml:space="preserve"> STYLEREF Actno </w:instrText>
      </w:r>
      <w:r>
        <w:fldChar w:fldCharType="separate"/>
      </w:r>
      <w:r>
        <w:rPr>
          <w:noProof/>
        </w:rPr>
        <w:t>No. 10, 2016</w:t>
      </w:r>
      <w:r>
        <w:rPr>
          <w:noProof/>
        </w:rPr>
        <w:fldChar w:fldCharType="end"/>
      </w:r>
    </w:p>
    <w:p w:rsidR="00393ABE" w:rsidRPr="009A0728" w:rsidRDefault="00393ABE" w:rsidP="009A0728">
      <w:pPr>
        <w:pBdr>
          <w:bottom w:val="single" w:sz="6" w:space="0" w:color="auto"/>
        </w:pBdr>
        <w:spacing w:before="400" w:line="240" w:lineRule="auto"/>
        <w:rPr>
          <w:rFonts w:eastAsia="Times New Roman"/>
          <w:b/>
          <w:sz w:val="28"/>
        </w:rPr>
      </w:pPr>
    </w:p>
    <w:p w:rsidR="00393ABE" w:rsidRPr="009A0728" w:rsidRDefault="00393ABE" w:rsidP="009A0728">
      <w:pPr>
        <w:spacing w:line="40" w:lineRule="exact"/>
        <w:rPr>
          <w:rFonts w:eastAsia="Calibri"/>
          <w:b/>
          <w:sz w:val="28"/>
        </w:rPr>
      </w:pPr>
    </w:p>
    <w:p w:rsidR="00393ABE" w:rsidRPr="009A0728" w:rsidRDefault="00393ABE" w:rsidP="009A0728">
      <w:pPr>
        <w:pBdr>
          <w:top w:val="single" w:sz="12" w:space="0" w:color="auto"/>
        </w:pBdr>
        <w:spacing w:line="240" w:lineRule="auto"/>
        <w:rPr>
          <w:rFonts w:eastAsia="Times New Roman"/>
          <w:b/>
          <w:sz w:val="28"/>
        </w:rPr>
      </w:pPr>
    </w:p>
    <w:p w:rsidR="0048364F" w:rsidRPr="003D47D4" w:rsidRDefault="00393ABE" w:rsidP="003D47D4">
      <w:pPr>
        <w:pStyle w:val="Page1"/>
      </w:pPr>
      <w:r>
        <w:t>An Act</w:t>
      </w:r>
      <w:r w:rsidR="003D47D4" w:rsidRPr="003D47D4">
        <w:t xml:space="preserve"> to amend the law relating to taxation, and for related purposes</w:t>
      </w:r>
    </w:p>
    <w:p w:rsidR="00590553" w:rsidRDefault="00590553" w:rsidP="000C5962">
      <w:pPr>
        <w:pStyle w:val="AssentDt"/>
        <w:spacing w:before="240"/>
        <w:rPr>
          <w:sz w:val="24"/>
        </w:rPr>
      </w:pPr>
      <w:r>
        <w:rPr>
          <w:sz w:val="24"/>
        </w:rPr>
        <w:t>[</w:t>
      </w:r>
      <w:r>
        <w:rPr>
          <w:i/>
          <w:sz w:val="24"/>
        </w:rPr>
        <w:t>Assented to 25 February 2016</w:t>
      </w:r>
      <w:r>
        <w:rPr>
          <w:sz w:val="24"/>
        </w:rPr>
        <w:t>]</w:t>
      </w:r>
    </w:p>
    <w:p w:rsidR="0048364F" w:rsidRPr="003D47D4" w:rsidRDefault="0048364F" w:rsidP="003D47D4">
      <w:pPr>
        <w:spacing w:before="240" w:line="240" w:lineRule="auto"/>
        <w:rPr>
          <w:sz w:val="32"/>
        </w:rPr>
      </w:pPr>
      <w:r w:rsidRPr="003D47D4">
        <w:rPr>
          <w:sz w:val="32"/>
        </w:rPr>
        <w:t>The Parliament of Australia enacts:</w:t>
      </w:r>
    </w:p>
    <w:p w:rsidR="0048364F" w:rsidRPr="003D47D4" w:rsidRDefault="0048364F" w:rsidP="003D47D4">
      <w:pPr>
        <w:pStyle w:val="ActHead5"/>
      </w:pPr>
      <w:bookmarkStart w:id="2" w:name="_Toc444260754"/>
      <w:r w:rsidRPr="003D47D4">
        <w:rPr>
          <w:rStyle w:val="CharSectno"/>
        </w:rPr>
        <w:t>1</w:t>
      </w:r>
      <w:r w:rsidRPr="003D47D4">
        <w:t xml:space="preserve">  Short title</w:t>
      </w:r>
      <w:bookmarkEnd w:id="2"/>
    </w:p>
    <w:p w:rsidR="0048364F" w:rsidRPr="003D47D4" w:rsidRDefault="0048364F" w:rsidP="003D47D4">
      <w:pPr>
        <w:pStyle w:val="subsection"/>
      </w:pPr>
      <w:r w:rsidRPr="003D47D4">
        <w:tab/>
      </w:r>
      <w:r w:rsidRPr="003D47D4">
        <w:tab/>
        <w:t xml:space="preserve">This Act may be cited as the </w:t>
      </w:r>
      <w:r w:rsidR="004254B5" w:rsidRPr="003D47D4">
        <w:rPr>
          <w:i/>
        </w:rPr>
        <w:t>Tax and Superannuation Laws Amendment (2015 Measures No.</w:t>
      </w:r>
      <w:r w:rsidR="003D47D4" w:rsidRPr="003D47D4">
        <w:rPr>
          <w:i/>
        </w:rPr>
        <w:t> </w:t>
      </w:r>
      <w:r w:rsidR="004325D1" w:rsidRPr="003D47D4">
        <w:rPr>
          <w:i/>
        </w:rPr>
        <w:t>6</w:t>
      </w:r>
      <w:r w:rsidR="004254B5" w:rsidRPr="003D47D4">
        <w:rPr>
          <w:i/>
        </w:rPr>
        <w:t>)</w:t>
      </w:r>
      <w:r w:rsidR="004254B5" w:rsidRPr="003D47D4">
        <w:t xml:space="preserve"> </w:t>
      </w:r>
      <w:r w:rsidR="00C164CA" w:rsidRPr="003D47D4">
        <w:rPr>
          <w:i/>
        </w:rPr>
        <w:t>Act 201</w:t>
      </w:r>
      <w:r w:rsidR="00D326EE">
        <w:rPr>
          <w:i/>
        </w:rPr>
        <w:t>6</w:t>
      </w:r>
      <w:r w:rsidRPr="003D47D4">
        <w:t>.</w:t>
      </w:r>
    </w:p>
    <w:p w:rsidR="0048364F" w:rsidRPr="003D47D4" w:rsidRDefault="0048364F" w:rsidP="003D47D4">
      <w:pPr>
        <w:pStyle w:val="ActHead5"/>
      </w:pPr>
      <w:bookmarkStart w:id="3" w:name="_Toc444260755"/>
      <w:r w:rsidRPr="003D47D4">
        <w:rPr>
          <w:rStyle w:val="CharSectno"/>
        </w:rPr>
        <w:lastRenderedPageBreak/>
        <w:t>2</w:t>
      </w:r>
      <w:r w:rsidRPr="003D47D4">
        <w:t xml:space="preserve">  Commencement</w:t>
      </w:r>
      <w:bookmarkEnd w:id="3"/>
    </w:p>
    <w:p w:rsidR="0048364F" w:rsidRPr="003D47D4" w:rsidRDefault="0048364F" w:rsidP="003D47D4">
      <w:pPr>
        <w:pStyle w:val="subsection"/>
      </w:pPr>
      <w:r w:rsidRPr="003D47D4">
        <w:tab/>
        <w:t>(1)</w:t>
      </w:r>
      <w:r w:rsidRPr="003D47D4">
        <w:tab/>
        <w:t>Each provision of this Act specified in column 1 of the table commences, or is taken to have commenced, in accordance with column 2 of the table. Any other statement in column 2 has effect according to its terms.</w:t>
      </w:r>
    </w:p>
    <w:p w:rsidR="0048364F" w:rsidRPr="003D47D4" w:rsidRDefault="0048364F" w:rsidP="003D47D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D47D4" w:rsidTr="00627959">
        <w:trPr>
          <w:tblHeader/>
        </w:trPr>
        <w:tc>
          <w:tcPr>
            <w:tcW w:w="7111" w:type="dxa"/>
            <w:gridSpan w:val="3"/>
            <w:tcBorders>
              <w:top w:val="single" w:sz="12" w:space="0" w:color="auto"/>
              <w:bottom w:val="single" w:sz="2" w:space="0" w:color="auto"/>
            </w:tcBorders>
            <w:shd w:val="clear" w:color="auto" w:fill="auto"/>
          </w:tcPr>
          <w:p w:rsidR="0048364F" w:rsidRPr="003D47D4" w:rsidRDefault="0048364F" w:rsidP="003D47D4">
            <w:pPr>
              <w:pStyle w:val="TableHeading"/>
            </w:pPr>
            <w:r w:rsidRPr="003D47D4">
              <w:t>Commencement information</w:t>
            </w:r>
          </w:p>
        </w:tc>
      </w:tr>
      <w:tr w:rsidR="0048364F" w:rsidRPr="003D47D4" w:rsidTr="00627959">
        <w:trPr>
          <w:tblHeader/>
        </w:trPr>
        <w:tc>
          <w:tcPr>
            <w:tcW w:w="1701" w:type="dxa"/>
            <w:tcBorders>
              <w:top w:val="single" w:sz="2" w:space="0" w:color="auto"/>
              <w:bottom w:val="single" w:sz="2" w:space="0" w:color="auto"/>
            </w:tcBorders>
            <w:shd w:val="clear" w:color="auto" w:fill="auto"/>
          </w:tcPr>
          <w:p w:rsidR="0048364F" w:rsidRPr="003D47D4" w:rsidRDefault="0048364F" w:rsidP="003D47D4">
            <w:pPr>
              <w:pStyle w:val="TableHeading"/>
            </w:pPr>
            <w:r w:rsidRPr="003D47D4">
              <w:t>Column 1</w:t>
            </w:r>
          </w:p>
        </w:tc>
        <w:tc>
          <w:tcPr>
            <w:tcW w:w="3828" w:type="dxa"/>
            <w:tcBorders>
              <w:top w:val="single" w:sz="2" w:space="0" w:color="auto"/>
              <w:bottom w:val="single" w:sz="2" w:space="0" w:color="auto"/>
            </w:tcBorders>
            <w:shd w:val="clear" w:color="auto" w:fill="auto"/>
          </w:tcPr>
          <w:p w:rsidR="0048364F" w:rsidRPr="003D47D4" w:rsidRDefault="0048364F" w:rsidP="003D47D4">
            <w:pPr>
              <w:pStyle w:val="TableHeading"/>
            </w:pPr>
            <w:r w:rsidRPr="003D47D4">
              <w:t>Column 2</w:t>
            </w:r>
          </w:p>
        </w:tc>
        <w:tc>
          <w:tcPr>
            <w:tcW w:w="1582" w:type="dxa"/>
            <w:tcBorders>
              <w:top w:val="single" w:sz="2" w:space="0" w:color="auto"/>
              <w:bottom w:val="single" w:sz="2" w:space="0" w:color="auto"/>
            </w:tcBorders>
            <w:shd w:val="clear" w:color="auto" w:fill="auto"/>
          </w:tcPr>
          <w:p w:rsidR="0048364F" w:rsidRPr="003D47D4" w:rsidRDefault="0048364F" w:rsidP="003D47D4">
            <w:pPr>
              <w:pStyle w:val="TableHeading"/>
            </w:pPr>
            <w:r w:rsidRPr="003D47D4">
              <w:t>Column 3</w:t>
            </w:r>
          </w:p>
        </w:tc>
      </w:tr>
      <w:tr w:rsidR="0048364F" w:rsidRPr="003D47D4" w:rsidTr="00627959">
        <w:trPr>
          <w:tblHeader/>
        </w:trPr>
        <w:tc>
          <w:tcPr>
            <w:tcW w:w="1701" w:type="dxa"/>
            <w:tcBorders>
              <w:top w:val="single" w:sz="2" w:space="0" w:color="auto"/>
              <w:bottom w:val="single" w:sz="12" w:space="0" w:color="auto"/>
            </w:tcBorders>
            <w:shd w:val="clear" w:color="auto" w:fill="auto"/>
          </w:tcPr>
          <w:p w:rsidR="0048364F" w:rsidRPr="003D47D4" w:rsidRDefault="0048364F" w:rsidP="003D47D4">
            <w:pPr>
              <w:pStyle w:val="TableHeading"/>
            </w:pPr>
            <w:r w:rsidRPr="003D47D4">
              <w:t>Provisions</w:t>
            </w:r>
          </w:p>
        </w:tc>
        <w:tc>
          <w:tcPr>
            <w:tcW w:w="3828" w:type="dxa"/>
            <w:tcBorders>
              <w:top w:val="single" w:sz="2" w:space="0" w:color="auto"/>
              <w:bottom w:val="single" w:sz="12" w:space="0" w:color="auto"/>
            </w:tcBorders>
            <w:shd w:val="clear" w:color="auto" w:fill="auto"/>
          </w:tcPr>
          <w:p w:rsidR="0048364F" w:rsidRPr="003D47D4" w:rsidRDefault="0048364F" w:rsidP="003D47D4">
            <w:pPr>
              <w:pStyle w:val="TableHeading"/>
            </w:pPr>
            <w:r w:rsidRPr="003D47D4">
              <w:t>Commencement</w:t>
            </w:r>
          </w:p>
        </w:tc>
        <w:tc>
          <w:tcPr>
            <w:tcW w:w="1582" w:type="dxa"/>
            <w:tcBorders>
              <w:top w:val="single" w:sz="2" w:space="0" w:color="auto"/>
              <w:bottom w:val="single" w:sz="12" w:space="0" w:color="auto"/>
            </w:tcBorders>
            <w:shd w:val="clear" w:color="auto" w:fill="auto"/>
          </w:tcPr>
          <w:p w:rsidR="0048364F" w:rsidRPr="003D47D4" w:rsidRDefault="0048364F" w:rsidP="003D47D4">
            <w:pPr>
              <w:pStyle w:val="TableHeading"/>
            </w:pPr>
            <w:r w:rsidRPr="003D47D4">
              <w:t>Date/Details</w:t>
            </w:r>
          </w:p>
        </w:tc>
      </w:tr>
      <w:tr w:rsidR="0048364F" w:rsidRPr="003D47D4" w:rsidTr="00627959">
        <w:tc>
          <w:tcPr>
            <w:tcW w:w="1701" w:type="dxa"/>
            <w:tcBorders>
              <w:top w:val="single" w:sz="12" w:space="0" w:color="auto"/>
            </w:tcBorders>
            <w:shd w:val="clear" w:color="auto" w:fill="auto"/>
          </w:tcPr>
          <w:p w:rsidR="0048364F" w:rsidRPr="003D47D4" w:rsidRDefault="0048364F" w:rsidP="003D47D4">
            <w:pPr>
              <w:pStyle w:val="Tabletext"/>
            </w:pPr>
            <w:r w:rsidRPr="003D47D4">
              <w:t>1.  Sections</w:t>
            </w:r>
            <w:r w:rsidR="003D47D4" w:rsidRPr="003D47D4">
              <w:t> </w:t>
            </w:r>
            <w:r w:rsidRPr="003D47D4">
              <w:t>1 to 3 and anything in this Act not elsewhere covered by this table</w:t>
            </w:r>
          </w:p>
        </w:tc>
        <w:tc>
          <w:tcPr>
            <w:tcW w:w="3828" w:type="dxa"/>
            <w:tcBorders>
              <w:top w:val="single" w:sz="12" w:space="0" w:color="auto"/>
            </w:tcBorders>
            <w:shd w:val="clear" w:color="auto" w:fill="auto"/>
          </w:tcPr>
          <w:p w:rsidR="0048364F" w:rsidRPr="003D47D4" w:rsidRDefault="0048364F" w:rsidP="003D47D4">
            <w:pPr>
              <w:pStyle w:val="Tabletext"/>
            </w:pPr>
            <w:r w:rsidRPr="003D47D4">
              <w:t>The day this Act receives the Royal Assent.</w:t>
            </w:r>
          </w:p>
        </w:tc>
        <w:tc>
          <w:tcPr>
            <w:tcW w:w="1582" w:type="dxa"/>
            <w:tcBorders>
              <w:top w:val="single" w:sz="12" w:space="0" w:color="auto"/>
            </w:tcBorders>
            <w:shd w:val="clear" w:color="auto" w:fill="auto"/>
          </w:tcPr>
          <w:p w:rsidR="0048364F" w:rsidRPr="003D47D4" w:rsidRDefault="00590553" w:rsidP="003D47D4">
            <w:pPr>
              <w:pStyle w:val="Tabletext"/>
            </w:pPr>
            <w:r>
              <w:t>25 February 2016</w:t>
            </w:r>
          </w:p>
        </w:tc>
      </w:tr>
      <w:tr w:rsidR="00627959" w:rsidRPr="003D47D4" w:rsidTr="00627959">
        <w:tc>
          <w:tcPr>
            <w:tcW w:w="1701" w:type="dxa"/>
            <w:shd w:val="clear" w:color="auto" w:fill="auto"/>
          </w:tcPr>
          <w:p w:rsidR="00627959" w:rsidRPr="003D47D4" w:rsidRDefault="00627959" w:rsidP="003D47D4">
            <w:pPr>
              <w:pStyle w:val="Tabletext"/>
            </w:pPr>
            <w:r w:rsidRPr="003D47D4">
              <w:t>2.  Schedule</w:t>
            </w:r>
            <w:r w:rsidR="003D47D4" w:rsidRPr="003D47D4">
              <w:t> </w:t>
            </w:r>
            <w:r w:rsidRPr="003D47D4">
              <w:t>1, Parts</w:t>
            </w:r>
            <w:r w:rsidR="003D47D4" w:rsidRPr="003D47D4">
              <w:t> </w:t>
            </w:r>
            <w:r w:rsidRPr="003D47D4">
              <w:t>1 to 4</w:t>
            </w:r>
          </w:p>
        </w:tc>
        <w:tc>
          <w:tcPr>
            <w:tcW w:w="3828" w:type="dxa"/>
            <w:shd w:val="clear" w:color="auto" w:fill="auto"/>
          </w:tcPr>
          <w:p w:rsidR="00627959" w:rsidRPr="003D47D4" w:rsidRDefault="00627959" w:rsidP="003D47D4">
            <w:pPr>
              <w:pStyle w:val="Tabletext"/>
            </w:pPr>
            <w:r w:rsidRPr="003D47D4">
              <w:t>The day after this Act receives the Royal Assent.</w:t>
            </w:r>
          </w:p>
        </w:tc>
        <w:tc>
          <w:tcPr>
            <w:tcW w:w="1582" w:type="dxa"/>
            <w:shd w:val="clear" w:color="auto" w:fill="auto"/>
          </w:tcPr>
          <w:p w:rsidR="00627959" w:rsidRPr="003D47D4" w:rsidRDefault="00590553" w:rsidP="003D47D4">
            <w:pPr>
              <w:pStyle w:val="Tabletext"/>
            </w:pPr>
            <w:r>
              <w:t>26 February 2016</w:t>
            </w:r>
          </w:p>
        </w:tc>
      </w:tr>
      <w:tr w:rsidR="00627959" w:rsidRPr="003D47D4" w:rsidTr="00627959">
        <w:tc>
          <w:tcPr>
            <w:tcW w:w="1701" w:type="dxa"/>
            <w:shd w:val="clear" w:color="auto" w:fill="auto"/>
          </w:tcPr>
          <w:p w:rsidR="00627959" w:rsidRPr="003D47D4" w:rsidRDefault="00627959" w:rsidP="003D47D4">
            <w:pPr>
              <w:pStyle w:val="Tabletext"/>
            </w:pPr>
            <w:r w:rsidRPr="003D47D4">
              <w:t>3.  Schedule</w:t>
            </w:r>
            <w:r w:rsidR="003D47D4" w:rsidRPr="003D47D4">
              <w:t> </w:t>
            </w:r>
            <w:r w:rsidRPr="003D47D4">
              <w:t>1, Part</w:t>
            </w:r>
            <w:r w:rsidR="003D47D4" w:rsidRPr="003D47D4">
              <w:t> </w:t>
            </w:r>
            <w:r w:rsidRPr="003D47D4">
              <w:t>5</w:t>
            </w:r>
          </w:p>
        </w:tc>
        <w:tc>
          <w:tcPr>
            <w:tcW w:w="3828" w:type="dxa"/>
            <w:shd w:val="clear" w:color="auto" w:fill="auto"/>
          </w:tcPr>
          <w:p w:rsidR="00627959" w:rsidRPr="003D47D4" w:rsidRDefault="00627959" w:rsidP="003D47D4">
            <w:pPr>
              <w:pStyle w:val="Tabletext"/>
            </w:pPr>
            <w:r w:rsidRPr="003D47D4">
              <w:t>Immediately after the commencement of the provisions covered by table item</w:t>
            </w:r>
            <w:r w:rsidR="003D47D4" w:rsidRPr="003D47D4">
              <w:t> </w:t>
            </w:r>
            <w:r w:rsidRPr="003D47D4">
              <w:t>4</w:t>
            </w:r>
            <w:r w:rsidRPr="003D47D4">
              <w:rPr>
                <w:i/>
              </w:rPr>
              <w:t>.</w:t>
            </w:r>
          </w:p>
        </w:tc>
        <w:tc>
          <w:tcPr>
            <w:tcW w:w="1582" w:type="dxa"/>
            <w:shd w:val="clear" w:color="auto" w:fill="auto"/>
          </w:tcPr>
          <w:p w:rsidR="00627959" w:rsidRPr="003D47D4" w:rsidRDefault="00590553" w:rsidP="003D47D4">
            <w:pPr>
              <w:pStyle w:val="Tabletext"/>
            </w:pPr>
            <w:r>
              <w:t>26 February 2016</w:t>
            </w:r>
          </w:p>
        </w:tc>
      </w:tr>
      <w:tr w:rsidR="00627959" w:rsidRPr="003D47D4" w:rsidTr="00627959">
        <w:tc>
          <w:tcPr>
            <w:tcW w:w="1701" w:type="dxa"/>
            <w:tcBorders>
              <w:bottom w:val="single" w:sz="4" w:space="0" w:color="auto"/>
            </w:tcBorders>
            <w:shd w:val="clear" w:color="auto" w:fill="auto"/>
          </w:tcPr>
          <w:p w:rsidR="00627959" w:rsidRPr="003D47D4" w:rsidRDefault="00627959" w:rsidP="003D47D4">
            <w:pPr>
              <w:pStyle w:val="Tabletext"/>
            </w:pPr>
            <w:r w:rsidRPr="003D47D4">
              <w:t>4.  Schedule</w:t>
            </w:r>
            <w:r w:rsidR="003D47D4" w:rsidRPr="003D47D4">
              <w:t> </w:t>
            </w:r>
            <w:r w:rsidRPr="003D47D4">
              <w:t>2, Parts</w:t>
            </w:r>
            <w:r w:rsidR="003D47D4" w:rsidRPr="003D47D4">
              <w:t> </w:t>
            </w:r>
            <w:r w:rsidRPr="003D47D4">
              <w:t>1 and 2</w:t>
            </w:r>
          </w:p>
        </w:tc>
        <w:tc>
          <w:tcPr>
            <w:tcW w:w="3828" w:type="dxa"/>
            <w:tcBorders>
              <w:bottom w:val="single" w:sz="4" w:space="0" w:color="auto"/>
            </w:tcBorders>
            <w:shd w:val="clear" w:color="auto" w:fill="auto"/>
          </w:tcPr>
          <w:p w:rsidR="00627959" w:rsidRPr="003D47D4" w:rsidRDefault="00627959" w:rsidP="003D47D4">
            <w:pPr>
              <w:pStyle w:val="Tabletext"/>
            </w:pPr>
            <w:r w:rsidRPr="003D47D4">
              <w:t>The day after this Act receives the Royal Assent.</w:t>
            </w:r>
          </w:p>
        </w:tc>
        <w:tc>
          <w:tcPr>
            <w:tcW w:w="1582" w:type="dxa"/>
            <w:tcBorders>
              <w:bottom w:val="single" w:sz="4" w:space="0" w:color="auto"/>
            </w:tcBorders>
            <w:shd w:val="clear" w:color="auto" w:fill="auto"/>
          </w:tcPr>
          <w:p w:rsidR="00627959" w:rsidRPr="003D47D4" w:rsidRDefault="00590553" w:rsidP="003D47D4">
            <w:pPr>
              <w:pStyle w:val="Tabletext"/>
            </w:pPr>
            <w:r>
              <w:t>26 February 2016</w:t>
            </w:r>
          </w:p>
        </w:tc>
      </w:tr>
      <w:tr w:rsidR="00627959" w:rsidRPr="003D47D4" w:rsidTr="00627959">
        <w:tc>
          <w:tcPr>
            <w:tcW w:w="1701" w:type="dxa"/>
            <w:tcBorders>
              <w:bottom w:val="single" w:sz="12" w:space="0" w:color="auto"/>
            </w:tcBorders>
            <w:shd w:val="clear" w:color="auto" w:fill="auto"/>
          </w:tcPr>
          <w:p w:rsidR="00627959" w:rsidRPr="003D47D4" w:rsidRDefault="00627959" w:rsidP="003D47D4">
            <w:pPr>
              <w:pStyle w:val="Tabletext"/>
            </w:pPr>
            <w:r w:rsidRPr="003D47D4">
              <w:t>5.  Schedule</w:t>
            </w:r>
            <w:r w:rsidR="003D47D4" w:rsidRPr="003D47D4">
              <w:t> </w:t>
            </w:r>
            <w:r w:rsidRPr="003D47D4">
              <w:t>2, Part</w:t>
            </w:r>
            <w:r w:rsidR="003D47D4" w:rsidRPr="003D47D4">
              <w:t> </w:t>
            </w:r>
            <w:r w:rsidRPr="003D47D4">
              <w:t>3</w:t>
            </w:r>
          </w:p>
        </w:tc>
        <w:tc>
          <w:tcPr>
            <w:tcW w:w="3828" w:type="dxa"/>
            <w:tcBorders>
              <w:bottom w:val="single" w:sz="12" w:space="0" w:color="auto"/>
            </w:tcBorders>
            <w:shd w:val="clear" w:color="auto" w:fill="auto"/>
          </w:tcPr>
          <w:p w:rsidR="00627959" w:rsidRPr="003D47D4" w:rsidRDefault="00627959" w:rsidP="003D47D4">
            <w:pPr>
              <w:pStyle w:val="Tabletext"/>
            </w:pPr>
            <w:r w:rsidRPr="003D47D4">
              <w:t>Immediately after the commencement of Schedule</w:t>
            </w:r>
            <w:r w:rsidR="003D47D4" w:rsidRPr="003D47D4">
              <w:t> </w:t>
            </w:r>
            <w:r w:rsidRPr="003D47D4">
              <w:t xml:space="preserve">3 to the </w:t>
            </w:r>
            <w:r w:rsidRPr="003D47D4">
              <w:rPr>
                <w:i/>
              </w:rPr>
              <w:t>Tax Laws Amendment (New Tax System for Managed Investment Trusts) Act 201</w:t>
            </w:r>
            <w:r w:rsidR="00D326EE">
              <w:rPr>
                <w:i/>
              </w:rPr>
              <w:t>6</w:t>
            </w:r>
            <w:r w:rsidRPr="003D47D4">
              <w:t>.</w:t>
            </w:r>
          </w:p>
          <w:p w:rsidR="00627959" w:rsidRPr="003D47D4" w:rsidRDefault="00627959" w:rsidP="003D47D4">
            <w:pPr>
              <w:pStyle w:val="Tabletext"/>
            </w:pPr>
            <w:r w:rsidRPr="003D47D4">
              <w:t>However, the provisions do not commence at all if that Schedule commences at the same time as, or before, the provisions covered by table item</w:t>
            </w:r>
            <w:r w:rsidR="003D47D4" w:rsidRPr="003D47D4">
              <w:t> </w:t>
            </w:r>
            <w:r w:rsidR="004254B5" w:rsidRPr="003D47D4">
              <w:t>4</w:t>
            </w:r>
            <w:r w:rsidRPr="003D47D4">
              <w:t>.</w:t>
            </w:r>
          </w:p>
        </w:tc>
        <w:tc>
          <w:tcPr>
            <w:tcW w:w="1582" w:type="dxa"/>
            <w:tcBorders>
              <w:bottom w:val="single" w:sz="12" w:space="0" w:color="auto"/>
            </w:tcBorders>
            <w:shd w:val="clear" w:color="auto" w:fill="auto"/>
          </w:tcPr>
          <w:p w:rsidR="00627959" w:rsidRPr="003D47D4" w:rsidRDefault="00332FB8" w:rsidP="003D47D4">
            <w:pPr>
              <w:pStyle w:val="Tabletext"/>
            </w:pPr>
            <w:r>
              <w:t>5 May 2016</w:t>
            </w:r>
          </w:p>
        </w:tc>
      </w:tr>
    </w:tbl>
    <w:p w:rsidR="0048364F" w:rsidRPr="003D47D4" w:rsidRDefault="00201D27" w:rsidP="003D47D4">
      <w:pPr>
        <w:pStyle w:val="notetext"/>
      </w:pPr>
      <w:r w:rsidRPr="003D47D4">
        <w:t>Note:</w:t>
      </w:r>
      <w:r w:rsidRPr="003D47D4">
        <w:tab/>
        <w:t>This table relates only to the provisions of this Act as originally enacted. It will not be amended to deal with any later amendments of this Act.</w:t>
      </w:r>
    </w:p>
    <w:p w:rsidR="0048364F" w:rsidRPr="003D47D4" w:rsidRDefault="0048364F" w:rsidP="003D47D4">
      <w:pPr>
        <w:pStyle w:val="subsection"/>
      </w:pPr>
      <w:r w:rsidRPr="003D47D4">
        <w:tab/>
        <w:t>(2)</w:t>
      </w:r>
      <w:r w:rsidRPr="003D47D4">
        <w:tab/>
      </w:r>
      <w:r w:rsidR="00201D27" w:rsidRPr="003D47D4">
        <w:t xml:space="preserve">Any information in </w:t>
      </w:r>
      <w:r w:rsidR="00877D48" w:rsidRPr="003D47D4">
        <w:t>c</w:t>
      </w:r>
      <w:r w:rsidR="00201D27" w:rsidRPr="003D47D4">
        <w:t>olumn 3 of the table is not part of this Act. Information may be inserted in this column, or information in it may be edited, in any published version of this Act.</w:t>
      </w:r>
    </w:p>
    <w:p w:rsidR="0048364F" w:rsidRPr="003D47D4" w:rsidRDefault="0048364F" w:rsidP="003D47D4">
      <w:pPr>
        <w:pStyle w:val="ActHead5"/>
      </w:pPr>
      <w:bookmarkStart w:id="4" w:name="_Toc444260756"/>
      <w:r w:rsidRPr="003D47D4">
        <w:rPr>
          <w:rStyle w:val="CharSectno"/>
        </w:rPr>
        <w:lastRenderedPageBreak/>
        <w:t>3</w:t>
      </w:r>
      <w:r w:rsidRPr="003D47D4">
        <w:t xml:space="preserve">  Schedules</w:t>
      </w:r>
      <w:bookmarkEnd w:id="4"/>
    </w:p>
    <w:p w:rsidR="0048364F" w:rsidRPr="003D47D4" w:rsidRDefault="0048364F" w:rsidP="003D47D4">
      <w:pPr>
        <w:pStyle w:val="subsection"/>
      </w:pPr>
      <w:r w:rsidRPr="003D47D4">
        <w:tab/>
      </w:r>
      <w:r w:rsidRPr="003D47D4">
        <w:tab/>
      </w:r>
      <w:r w:rsidR="00202618" w:rsidRPr="003D47D4">
        <w:t>Legislation that is specified in a Schedule to this Act is amended or repealed as set out in the applicable items in the Schedule concerned, and any other item in a Schedule to this Act has effect according to its terms.</w:t>
      </w:r>
    </w:p>
    <w:p w:rsidR="005620EA" w:rsidRPr="003D47D4" w:rsidRDefault="005620EA" w:rsidP="003D47D4">
      <w:pPr>
        <w:pStyle w:val="ActHead6"/>
        <w:pageBreakBefore/>
      </w:pPr>
      <w:bookmarkStart w:id="5" w:name="_Toc444260757"/>
      <w:bookmarkStart w:id="6" w:name="opcAmSched"/>
      <w:r w:rsidRPr="003D47D4">
        <w:rPr>
          <w:rStyle w:val="CharAmSchNo"/>
        </w:rPr>
        <w:lastRenderedPageBreak/>
        <w:t>Schedule</w:t>
      </w:r>
      <w:r w:rsidR="003D47D4" w:rsidRPr="003D47D4">
        <w:rPr>
          <w:rStyle w:val="CharAmSchNo"/>
        </w:rPr>
        <w:t> </w:t>
      </w:r>
      <w:r w:rsidRPr="003D47D4">
        <w:rPr>
          <w:rStyle w:val="CharAmSchNo"/>
        </w:rPr>
        <w:t>1</w:t>
      </w:r>
      <w:r w:rsidRPr="003D47D4">
        <w:t>—</w:t>
      </w:r>
      <w:proofErr w:type="spellStart"/>
      <w:r w:rsidRPr="003D47D4">
        <w:rPr>
          <w:rStyle w:val="CharAmSchText"/>
        </w:rPr>
        <w:t>CGT</w:t>
      </w:r>
      <w:proofErr w:type="spellEnd"/>
      <w:r w:rsidRPr="003D47D4">
        <w:rPr>
          <w:rStyle w:val="CharAmSchText"/>
        </w:rPr>
        <w:t xml:space="preserve"> treatment of </w:t>
      </w:r>
      <w:proofErr w:type="spellStart"/>
      <w:r w:rsidRPr="003D47D4">
        <w:rPr>
          <w:rStyle w:val="CharAmSchText"/>
        </w:rPr>
        <w:t>earnout</w:t>
      </w:r>
      <w:proofErr w:type="spellEnd"/>
      <w:r w:rsidRPr="003D47D4">
        <w:rPr>
          <w:rStyle w:val="CharAmSchText"/>
        </w:rPr>
        <w:t xml:space="preserve"> rights</w:t>
      </w:r>
      <w:bookmarkEnd w:id="5"/>
    </w:p>
    <w:p w:rsidR="005620EA" w:rsidRPr="003D47D4" w:rsidRDefault="005620EA" w:rsidP="003D47D4">
      <w:pPr>
        <w:pStyle w:val="ActHead7"/>
      </w:pPr>
      <w:bookmarkStart w:id="7" w:name="_Toc444260758"/>
      <w:bookmarkEnd w:id="6"/>
      <w:r w:rsidRPr="003D47D4">
        <w:rPr>
          <w:rStyle w:val="CharAmPartNo"/>
        </w:rPr>
        <w:t>Part</w:t>
      </w:r>
      <w:r w:rsidR="003D47D4" w:rsidRPr="003D47D4">
        <w:rPr>
          <w:rStyle w:val="CharAmPartNo"/>
        </w:rPr>
        <w:t> </w:t>
      </w:r>
      <w:r w:rsidRPr="003D47D4">
        <w:rPr>
          <w:rStyle w:val="CharAmPartNo"/>
        </w:rPr>
        <w:t>1</w:t>
      </w:r>
      <w:r w:rsidRPr="003D47D4">
        <w:t>—</w:t>
      </w:r>
      <w:r w:rsidRPr="003D47D4">
        <w:rPr>
          <w:rStyle w:val="CharAmPartText"/>
        </w:rPr>
        <w:t>Main amendments</w:t>
      </w:r>
      <w:bookmarkEnd w:id="7"/>
    </w:p>
    <w:p w:rsidR="005620EA" w:rsidRPr="003D47D4" w:rsidRDefault="005620EA" w:rsidP="003D47D4">
      <w:pPr>
        <w:pStyle w:val="ActHead9"/>
        <w:rPr>
          <w:i w:val="0"/>
        </w:rPr>
      </w:pPr>
      <w:bookmarkStart w:id="8" w:name="_Toc444260759"/>
      <w:r w:rsidRPr="003D47D4">
        <w:t>Income Tax Assessment Act 1997</w:t>
      </w:r>
      <w:bookmarkEnd w:id="8"/>
    </w:p>
    <w:p w:rsidR="005620EA" w:rsidRPr="003D47D4" w:rsidRDefault="0029705F" w:rsidP="003D47D4">
      <w:pPr>
        <w:pStyle w:val="ItemHead"/>
      </w:pPr>
      <w:r w:rsidRPr="003D47D4">
        <w:t>1</w:t>
      </w:r>
      <w:r w:rsidR="005620EA" w:rsidRPr="003D47D4">
        <w:t xml:space="preserve">  After section</w:t>
      </w:r>
      <w:r w:rsidR="003D47D4" w:rsidRPr="003D47D4">
        <w:t> </w:t>
      </w:r>
      <w:r w:rsidR="005620EA" w:rsidRPr="003D47D4">
        <w:t>112</w:t>
      </w:r>
      <w:r w:rsidR="00F5190C">
        <w:noBreakHyphen/>
      </w:r>
      <w:r w:rsidR="005620EA" w:rsidRPr="003D47D4">
        <w:t>35</w:t>
      </w:r>
    </w:p>
    <w:p w:rsidR="005620EA" w:rsidRPr="003D47D4" w:rsidRDefault="005620EA" w:rsidP="003D47D4">
      <w:pPr>
        <w:pStyle w:val="Item"/>
      </w:pPr>
      <w:r w:rsidRPr="003D47D4">
        <w:t>Insert:</w:t>
      </w:r>
    </w:p>
    <w:p w:rsidR="005620EA" w:rsidRPr="003D47D4" w:rsidRDefault="005620EA" w:rsidP="003D47D4">
      <w:pPr>
        <w:pStyle w:val="ActHead5"/>
      </w:pPr>
      <w:bookmarkStart w:id="9" w:name="_Toc444260760"/>
      <w:r w:rsidRPr="003D47D4">
        <w:rPr>
          <w:rStyle w:val="CharSectno"/>
        </w:rPr>
        <w:t>112</w:t>
      </w:r>
      <w:r w:rsidR="00F5190C">
        <w:rPr>
          <w:rStyle w:val="CharSectno"/>
        </w:rPr>
        <w:noBreakHyphen/>
      </w:r>
      <w:r w:rsidRPr="003D47D4">
        <w:rPr>
          <w:rStyle w:val="CharSectno"/>
        </w:rPr>
        <w:t>36</w:t>
      </w:r>
      <w:r w:rsidRPr="003D47D4">
        <w:t xml:space="preserve">  Acquisitions of assets involving look</w:t>
      </w:r>
      <w:r w:rsidR="00F5190C">
        <w:noBreakHyphen/>
      </w:r>
      <w:r w:rsidRPr="003D47D4">
        <w:t xml:space="preserve">through </w:t>
      </w:r>
      <w:proofErr w:type="spellStart"/>
      <w:r w:rsidRPr="003D47D4">
        <w:t>earnout</w:t>
      </w:r>
      <w:proofErr w:type="spellEnd"/>
      <w:r w:rsidRPr="003D47D4">
        <w:t xml:space="preserve"> rights</w:t>
      </w:r>
      <w:bookmarkEnd w:id="9"/>
    </w:p>
    <w:p w:rsidR="005620EA" w:rsidRPr="003D47D4" w:rsidRDefault="005620EA" w:rsidP="003D47D4">
      <w:pPr>
        <w:pStyle w:val="SubsectionHead"/>
      </w:pPr>
      <w:r w:rsidRPr="003D47D4">
        <w:t>Consequences for cost base and reduced cost base</w:t>
      </w:r>
    </w:p>
    <w:p w:rsidR="005620EA" w:rsidRPr="003D47D4" w:rsidRDefault="005620EA" w:rsidP="003D47D4">
      <w:pPr>
        <w:pStyle w:val="subsection"/>
      </w:pPr>
      <w:r w:rsidRPr="003D47D4">
        <w:tab/>
        <w:t>(1)</w:t>
      </w:r>
      <w:r w:rsidRPr="003D47D4">
        <w:tab/>
        <w:t xml:space="preserve">If you </w:t>
      </w:r>
      <w:r w:rsidR="003D47D4" w:rsidRPr="003D47D4">
        <w:rPr>
          <w:position w:val="6"/>
          <w:sz w:val="16"/>
        </w:rPr>
        <w:t>*</w:t>
      </w:r>
      <w:r w:rsidRPr="003D47D4">
        <w:t xml:space="preserve">acquire a </w:t>
      </w:r>
      <w:r w:rsidR="003D47D4" w:rsidRPr="003D47D4">
        <w:rPr>
          <w:position w:val="6"/>
          <w:sz w:val="16"/>
        </w:rPr>
        <w:t>*</w:t>
      </w:r>
      <w:r w:rsidRPr="003D47D4">
        <w:t xml:space="preserve">CGT asset because an entity </w:t>
      </w:r>
      <w:r w:rsidR="003D47D4" w:rsidRPr="003D47D4">
        <w:rPr>
          <w:position w:val="6"/>
          <w:sz w:val="16"/>
        </w:rPr>
        <w:t>*</w:t>
      </w:r>
      <w:r w:rsidRPr="003D47D4">
        <w:t xml:space="preserve">disposes of the CGT asset to you, and that disposal causes </w:t>
      </w:r>
      <w:r w:rsidR="003D47D4" w:rsidRPr="003D47D4">
        <w:rPr>
          <w:position w:val="6"/>
          <w:sz w:val="16"/>
        </w:rPr>
        <w:t>*</w:t>
      </w:r>
      <w:r w:rsidRPr="003D47D4">
        <w:t xml:space="preserve">CGT event A1 (the </w:t>
      </w:r>
      <w:r w:rsidRPr="003D47D4">
        <w:rPr>
          <w:b/>
          <w:i/>
        </w:rPr>
        <w:t>first CGT event</w:t>
      </w:r>
      <w:r w:rsidRPr="003D47D4">
        <w:t>) to happen:</w:t>
      </w:r>
    </w:p>
    <w:p w:rsidR="005620EA" w:rsidRPr="003D47D4" w:rsidRDefault="005620EA" w:rsidP="003D47D4">
      <w:pPr>
        <w:pStyle w:val="paragraph"/>
      </w:pPr>
      <w:r w:rsidRPr="003D47D4">
        <w:tab/>
        <w:t>(a)</w:t>
      </w:r>
      <w:r w:rsidRPr="003D47D4">
        <w:tab/>
        <w:t xml:space="preserve">neither the </w:t>
      </w:r>
      <w:r w:rsidR="003D47D4" w:rsidRPr="003D47D4">
        <w:rPr>
          <w:position w:val="6"/>
          <w:sz w:val="16"/>
        </w:rPr>
        <w:t>*</w:t>
      </w:r>
      <w:r w:rsidRPr="003D47D4">
        <w:t xml:space="preserve">cost base nor the </w:t>
      </w:r>
      <w:r w:rsidR="003D47D4" w:rsidRPr="003D47D4">
        <w:rPr>
          <w:position w:val="6"/>
          <w:sz w:val="16"/>
        </w:rPr>
        <w:t>*</w:t>
      </w:r>
      <w:r w:rsidRPr="003D47D4">
        <w:t xml:space="preserve">reduced cost base of the CGT asset includes the value of any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relating to the CGT asset and the acquisition; and</w:t>
      </w:r>
    </w:p>
    <w:p w:rsidR="005620EA" w:rsidRPr="003D47D4" w:rsidRDefault="005620EA" w:rsidP="003D47D4">
      <w:pPr>
        <w:pStyle w:val="paragraph"/>
      </w:pPr>
      <w:r w:rsidRPr="003D47D4">
        <w:tab/>
        <w:t>(b)</w:t>
      </w:r>
      <w:r w:rsidRPr="003D47D4">
        <w:tab/>
        <w:t xml:space="preserve">include in the first element of the CGT asset’s cost base and reduced cost base any </w:t>
      </w:r>
      <w:r w:rsidR="003D47D4" w:rsidRPr="003D47D4">
        <w:rPr>
          <w:position w:val="6"/>
          <w:sz w:val="16"/>
        </w:rPr>
        <w:t>*</w:t>
      </w:r>
      <w:r w:rsidRPr="003D47D4">
        <w:t>financial benefit that you provide under such a 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tab/>
        <w:t>(c)</w:t>
      </w:r>
      <w:r w:rsidRPr="003D47D4">
        <w:tab/>
        <w:t>reduce the first element of the CGT asset’s cost base and reduced cost base by an amount equal to the amount of any financial benefit that you receive under such a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SubsectionHead"/>
      </w:pPr>
      <w:r w:rsidRPr="003D47D4">
        <w:t>Remaking choices affected by the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subsection"/>
      </w:pPr>
      <w:r w:rsidRPr="003D47D4">
        <w:tab/>
        <w:t>(2)</w:t>
      </w:r>
      <w:r w:rsidRPr="003D47D4">
        <w:tab/>
        <w:t>Despite section</w:t>
      </w:r>
      <w:r w:rsidR="003D47D4" w:rsidRPr="003D47D4">
        <w:t> </w:t>
      </w:r>
      <w:r w:rsidRPr="003D47D4">
        <w:t>103</w:t>
      </w:r>
      <w:r w:rsidR="00F5190C">
        <w:noBreakHyphen/>
      </w:r>
      <w:r w:rsidRPr="003D47D4">
        <w:t>25, you may remake any choice you made under this Part or Part</w:t>
      </w:r>
      <w:r w:rsidR="003D47D4" w:rsidRPr="003D47D4">
        <w:t> </w:t>
      </w:r>
      <w:r w:rsidRPr="003D47D4">
        <w:t>3</w:t>
      </w:r>
      <w:r w:rsidR="00F5190C">
        <w:noBreakHyphen/>
      </w:r>
      <w:r w:rsidRPr="003D47D4">
        <w:t xml:space="preserve">3 for a later </w:t>
      </w:r>
      <w:r w:rsidR="003D47D4" w:rsidRPr="003D47D4">
        <w:rPr>
          <w:position w:val="6"/>
          <w:sz w:val="16"/>
        </w:rPr>
        <w:t>*</w:t>
      </w:r>
      <w:r w:rsidRPr="003D47D4">
        <w:t xml:space="preserve">CGT event involving the </w:t>
      </w:r>
      <w:r w:rsidR="003D47D4" w:rsidRPr="003D47D4">
        <w:rPr>
          <w:position w:val="6"/>
          <w:sz w:val="16"/>
        </w:rPr>
        <w:t>*</w:t>
      </w:r>
      <w:r w:rsidRPr="003D47D4">
        <w:t>CGT asset if:</w:t>
      </w:r>
    </w:p>
    <w:p w:rsidR="005620EA" w:rsidRPr="003D47D4" w:rsidRDefault="005620EA" w:rsidP="003D47D4">
      <w:pPr>
        <w:pStyle w:val="paragraph"/>
      </w:pPr>
      <w:r w:rsidRPr="003D47D4">
        <w:tab/>
        <w:t>(a)</w:t>
      </w:r>
      <w:r w:rsidRPr="003D47D4">
        <w:tab/>
        <w:t xml:space="preserve">after the later CGT event, you provide or receive a </w:t>
      </w:r>
      <w:r w:rsidR="003D47D4" w:rsidRPr="003D47D4">
        <w:rPr>
          <w:position w:val="6"/>
          <w:sz w:val="16"/>
        </w:rPr>
        <w:t>*</w:t>
      </w:r>
      <w:r w:rsidRPr="003D47D4">
        <w:t xml:space="preserve">financial benefit under such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tab/>
        <w:t>(b)</w:t>
      </w:r>
      <w:r w:rsidRPr="003D47D4">
        <w:tab/>
        <w:t xml:space="preserve">you remake the choice at or before the time you are required to lodge your </w:t>
      </w:r>
      <w:r w:rsidR="003D47D4" w:rsidRPr="003D47D4">
        <w:rPr>
          <w:position w:val="6"/>
          <w:sz w:val="16"/>
        </w:rPr>
        <w:t>*</w:t>
      </w:r>
      <w:r w:rsidRPr="003D47D4">
        <w:t>income tax return for the income year in which the financial benefit is provided or received.</w:t>
      </w:r>
    </w:p>
    <w:p w:rsidR="005620EA" w:rsidRPr="003D47D4" w:rsidRDefault="005620EA" w:rsidP="003D47D4">
      <w:pPr>
        <w:pStyle w:val="SubsectionHead"/>
      </w:pPr>
      <w:r w:rsidRPr="003D47D4">
        <w:lastRenderedPageBreak/>
        <w:t>Amending assessments affected by the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subsection"/>
      </w:pPr>
      <w:r w:rsidRPr="003D47D4">
        <w:tab/>
        <w:t>(3)</w:t>
      </w:r>
      <w:r w:rsidRPr="003D47D4">
        <w:tab/>
        <w:t xml:space="preserve">The Commissioner may amend an assessment of a </w:t>
      </w:r>
      <w:r w:rsidR="003D47D4" w:rsidRPr="003D47D4">
        <w:rPr>
          <w:position w:val="6"/>
          <w:sz w:val="16"/>
        </w:rPr>
        <w:t>*</w:t>
      </w:r>
      <w:r w:rsidRPr="003D47D4">
        <w:t>tax</w:t>
      </w:r>
      <w:r w:rsidR="00F5190C">
        <w:noBreakHyphen/>
      </w:r>
      <w:r w:rsidRPr="003D47D4">
        <w:t>related liability if:</w:t>
      </w:r>
    </w:p>
    <w:p w:rsidR="005620EA" w:rsidRPr="003D47D4" w:rsidRDefault="005620EA" w:rsidP="003D47D4">
      <w:pPr>
        <w:pStyle w:val="paragraph"/>
      </w:pPr>
      <w:r w:rsidRPr="003D47D4">
        <w:tab/>
        <w:t>(a)</w:t>
      </w:r>
      <w:r w:rsidRPr="003D47D4">
        <w:tab/>
        <w:t xml:space="preserve">an entity provides or receives a </w:t>
      </w:r>
      <w:r w:rsidR="003D47D4" w:rsidRPr="003D47D4">
        <w:rPr>
          <w:position w:val="6"/>
          <w:sz w:val="16"/>
        </w:rPr>
        <w:t>*</w:t>
      </w:r>
      <w:r w:rsidRPr="003D47D4">
        <w:t xml:space="preserve">financial benefit under such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tab/>
        <w:t>(b)</w:t>
      </w:r>
      <w:r w:rsidRPr="003D47D4">
        <w:tab/>
        <w:t>the amount of the tax</w:t>
      </w:r>
      <w:r w:rsidR="00F5190C">
        <w:noBreakHyphen/>
      </w:r>
      <w:r w:rsidRPr="003D47D4">
        <w:t>related liability:</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depends on that entity’s taxable income for an income year in which a </w:t>
      </w:r>
      <w:r w:rsidR="003D47D4" w:rsidRPr="003D47D4">
        <w:rPr>
          <w:position w:val="6"/>
          <w:sz w:val="16"/>
        </w:rPr>
        <w:t>*</w:t>
      </w:r>
      <w:r w:rsidRPr="003D47D4">
        <w:t xml:space="preserve">CGT event, involving the </w:t>
      </w:r>
      <w:r w:rsidR="003D47D4" w:rsidRPr="003D47D4">
        <w:rPr>
          <w:position w:val="6"/>
          <w:sz w:val="16"/>
        </w:rPr>
        <w:t>*</w:t>
      </w:r>
      <w:r w:rsidRPr="003D47D4">
        <w:t>CGT asset, happens after the first CGT event but before the financial benefit is provided or received; or</w:t>
      </w:r>
    </w:p>
    <w:p w:rsidR="005620EA" w:rsidRPr="003D47D4" w:rsidRDefault="005620EA" w:rsidP="003D47D4">
      <w:pPr>
        <w:pStyle w:val="paragraphsub"/>
      </w:pPr>
      <w:r w:rsidRPr="003D47D4">
        <w:tab/>
        <w:t>(ii)</w:t>
      </w:r>
      <w:r w:rsidRPr="003D47D4">
        <w:tab/>
        <w:t>is otherwise affected by that right’s character as a 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tab/>
        <w:t>(c)</w:t>
      </w:r>
      <w:r w:rsidRPr="003D47D4">
        <w:tab/>
        <w:t>the Commissioner makes the amendment before the end of the 4</w:t>
      </w:r>
      <w:r w:rsidR="00F5190C">
        <w:noBreakHyphen/>
      </w:r>
      <w:r w:rsidRPr="003D47D4">
        <w:t>year period starting at the end of the income year in which the last possible financial benefit becomes or could become due under the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subsection2"/>
      </w:pPr>
      <w:r w:rsidRPr="003D47D4">
        <w:t>The tax</w:t>
      </w:r>
      <w:r w:rsidR="00F5190C">
        <w:noBreakHyphen/>
      </w:r>
      <w:r w:rsidRPr="003D47D4">
        <w:t>related liability need not be a liability of that entity.</w:t>
      </w:r>
    </w:p>
    <w:p w:rsidR="005620EA" w:rsidRPr="003D47D4" w:rsidRDefault="005620EA" w:rsidP="003D47D4">
      <w:pPr>
        <w:pStyle w:val="notetext"/>
      </w:pPr>
      <w:r w:rsidRPr="003D47D4">
        <w:t>Note:</w:t>
      </w:r>
      <w:r w:rsidRPr="003D47D4">
        <w:tab/>
      </w:r>
      <w:r w:rsidR="003D47D4" w:rsidRPr="003D47D4">
        <w:t>Subparagraph (</w:t>
      </w:r>
      <w:r w:rsidRPr="003D47D4">
        <w:t>b)(ii) covers changes to the amount of that tax</w:t>
      </w:r>
      <w:r w:rsidR="00F5190C">
        <w:noBreakHyphen/>
      </w:r>
      <w:r w:rsidRPr="003D47D4">
        <w:t xml:space="preserve">related liability that happen directly or indirectly because of </w:t>
      </w:r>
      <w:r w:rsidR="003D47D4" w:rsidRPr="003D47D4">
        <w:t>subsection (</w:t>
      </w:r>
      <w:r w:rsidRPr="003D47D4">
        <w:t>1) or (2).</w:t>
      </w:r>
    </w:p>
    <w:p w:rsidR="005620EA" w:rsidRPr="003D47D4" w:rsidRDefault="005620EA" w:rsidP="003D47D4">
      <w:pPr>
        <w:pStyle w:val="subsection"/>
      </w:pPr>
      <w:r w:rsidRPr="003D47D4">
        <w:tab/>
        <w:t>(4)</w:t>
      </w:r>
      <w:r w:rsidRPr="003D47D4">
        <w:tab/>
        <w:t xml:space="preserve">If at a particular time a right is taken never to have been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because of subsection</w:t>
      </w:r>
      <w:r w:rsidR="003D47D4" w:rsidRPr="003D47D4">
        <w:t> </w:t>
      </w:r>
      <w:r w:rsidRPr="003D47D4">
        <w:t>118</w:t>
      </w:r>
      <w:r w:rsidR="00F5190C">
        <w:noBreakHyphen/>
      </w:r>
      <w:r w:rsidRPr="003D47D4">
        <w:t xml:space="preserve">565(2), the Commissioner may amend an assessment of a </w:t>
      </w:r>
      <w:r w:rsidR="003D47D4" w:rsidRPr="003D47D4">
        <w:rPr>
          <w:position w:val="6"/>
          <w:sz w:val="16"/>
        </w:rPr>
        <w:t>*</w:t>
      </w:r>
      <w:r w:rsidRPr="003D47D4">
        <w:t>tax</w:t>
      </w:r>
      <w:r w:rsidR="00F5190C">
        <w:noBreakHyphen/>
      </w:r>
      <w:r w:rsidRPr="003D47D4">
        <w:t>related liability for up to 4 years after that time if:</w:t>
      </w:r>
    </w:p>
    <w:p w:rsidR="005620EA" w:rsidRPr="003D47D4" w:rsidRDefault="005620EA" w:rsidP="003D47D4">
      <w:pPr>
        <w:pStyle w:val="paragraph"/>
      </w:pPr>
      <w:r w:rsidRPr="003D47D4">
        <w:tab/>
        <w:t>(a)</w:t>
      </w:r>
      <w:r w:rsidRPr="003D47D4">
        <w:tab/>
        <w:t xml:space="preserve">an entity provides or receives a </w:t>
      </w:r>
      <w:r w:rsidR="003D47D4" w:rsidRPr="003D47D4">
        <w:rPr>
          <w:position w:val="6"/>
          <w:sz w:val="16"/>
        </w:rPr>
        <w:t>*</w:t>
      </w:r>
      <w:r w:rsidRPr="003D47D4">
        <w:t>financial benefit under the right; and</w:t>
      </w:r>
    </w:p>
    <w:p w:rsidR="005620EA" w:rsidRPr="003D47D4" w:rsidRDefault="005620EA" w:rsidP="003D47D4">
      <w:pPr>
        <w:pStyle w:val="paragraph"/>
      </w:pPr>
      <w:r w:rsidRPr="003D47D4">
        <w:tab/>
        <w:t>(b)</w:t>
      </w:r>
      <w:r w:rsidRPr="003D47D4">
        <w:tab/>
        <w:t>the amount of the tax</w:t>
      </w:r>
      <w:r w:rsidR="00F5190C">
        <w:noBreakHyphen/>
      </w:r>
      <w:r w:rsidRPr="003D47D4">
        <w:t>related liability:</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depends on that entity’s taxable income for an income year in which a </w:t>
      </w:r>
      <w:r w:rsidR="003D47D4" w:rsidRPr="003D47D4">
        <w:rPr>
          <w:position w:val="6"/>
          <w:sz w:val="16"/>
        </w:rPr>
        <w:t>*</w:t>
      </w:r>
      <w:r w:rsidRPr="003D47D4">
        <w:t xml:space="preserve">CGT event, involving the </w:t>
      </w:r>
      <w:r w:rsidR="003D47D4" w:rsidRPr="003D47D4">
        <w:rPr>
          <w:position w:val="6"/>
          <w:sz w:val="16"/>
        </w:rPr>
        <w:t>*</w:t>
      </w:r>
      <w:r w:rsidRPr="003D47D4">
        <w:t>CGT asset, happens after the first CGT event but before the financial benefit is provided or received; or</w:t>
      </w:r>
    </w:p>
    <w:p w:rsidR="005620EA" w:rsidRPr="003D47D4" w:rsidRDefault="005620EA" w:rsidP="003D47D4">
      <w:pPr>
        <w:pStyle w:val="paragraphsub"/>
      </w:pPr>
      <w:r w:rsidRPr="003D47D4">
        <w:tab/>
        <w:t>(ii)</w:t>
      </w:r>
      <w:r w:rsidRPr="003D47D4">
        <w:tab/>
        <w:t>was otherwise affected by that right’s character as a look</w:t>
      </w:r>
      <w:r w:rsidR="00F5190C">
        <w:noBreakHyphen/>
      </w:r>
      <w:r w:rsidRPr="003D47D4">
        <w:t xml:space="preserve">through </w:t>
      </w:r>
      <w:proofErr w:type="spellStart"/>
      <w:r w:rsidRPr="003D47D4">
        <w:t>earnout</w:t>
      </w:r>
      <w:proofErr w:type="spellEnd"/>
      <w:r w:rsidRPr="003D47D4">
        <w:t xml:space="preserve"> right before subsection</w:t>
      </w:r>
      <w:r w:rsidR="003D47D4" w:rsidRPr="003D47D4">
        <w:t> </w:t>
      </w:r>
      <w:r w:rsidRPr="003D47D4">
        <w:t>118</w:t>
      </w:r>
      <w:r w:rsidR="00F5190C">
        <w:noBreakHyphen/>
      </w:r>
      <w:r w:rsidRPr="003D47D4">
        <w:t>565(2) applied.</w:t>
      </w:r>
    </w:p>
    <w:p w:rsidR="005620EA" w:rsidRPr="003D47D4" w:rsidRDefault="005620EA" w:rsidP="003D47D4">
      <w:pPr>
        <w:pStyle w:val="subsection2"/>
      </w:pPr>
      <w:r w:rsidRPr="003D47D4">
        <w:t>The tax</w:t>
      </w:r>
      <w:r w:rsidR="00F5190C">
        <w:noBreakHyphen/>
      </w:r>
      <w:r w:rsidRPr="003D47D4">
        <w:t>related liability need not be a liability of that entity.</w:t>
      </w:r>
    </w:p>
    <w:p w:rsidR="005620EA" w:rsidRPr="003D47D4" w:rsidRDefault="005620EA" w:rsidP="003D47D4">
      <w:pPr>
        <w:pStyle w:val="notetext"/>
      </w:pPr>
      <w:r w:rsidRPr="003D47D4">
        <w:lastRenderedPageBreak/>
        <w:t>Note:</w:t>
      </w:r>
      <w:r w:rsidRPr="003D47D4">
        <w:tab/>
        <w:t>Subsection</w:t>
      </w:r>
      <w:r w:rsidR="003D47D4" w:rsidRPr="003D47D4">
        <w:t> </w:t>
      </w:r>
      <w:r w:rsidRPr="003D47D4">
        <w:t>118</w:t>
      </w:r>
      <w:r w:rsidR="00F5190C">
        <w:noBreakHyphen/>
      </w:r>
      <w:r w:rsidRPr="003D47D4">
        <w:t>565(2) restricts look</w:t>
      </w:r>
      <w:r w:rsidR="00F5190C">
        <w:noBreakHyphen/>
      </w:r>
      <w:r w:rsidRPr="003D47D4">
        <w:t xml:space="preserve">through </w:t>
      </w:r>
      <w:proofErr w:type="spellStart"/>
      <w:r w:rsidRPr="003D47D4">
        <w:t>earnout</w:t>
      </w:r>
      <w:proofErr w:type="spellEnd"/>
      <w:r w:rsidRPr="003D47D4">
        <w:t xml:space="preserve"> rights to rights to financial benefits over a period not exceeding 5 years from the end of the income year in which the first CGT event happens.</w:t>
      </w:r>
    </w:p>
    <w:p w:rsidR="005620EA" w:rsidRPr="003D47D4" w:rsidRDefault="005620EA" w:rsidP="003D47D4">
      <w:pPr>
        <w:pStyle w:val="subsection"/>
      </w:pPr>
      <w:r w:rsidRPr="003D47D4">
        <w:tab/>
        <w:t>(5)</w:t>
      </w:r>
      <w:r w:rsidRPr="003D47D4">
        <w:tab/>
        <w:t xml:space="preserve">If, after providing or receiving a </w:t>
      </w:r>
      <w:r w:rsidR="003D47D4" w:rsidRPr="003D47D4">
        <w:rPr>
          <w:position w:val="6"/>
          <w:sz w:val="16"/>
        </w:rPr>
        <w:t>*</w:t>
      </w:r>
      <w:r w:rsidRPr="003D47D4">
        <w:t xml:space="preserve">financial benefit under a right referred to in </w:t>
      </w:r>
      <w:r w:rsidR="003D47D4" w:rsidRPr="003D47D4">
        <w:t>subsection (</w:t>
      </w:r>
      <w:r w:rsidRPr="003D47D4">
        <w:t>3) or (4):</w:t>
      </w:r>
    </w:p>
    <w:p w:rsidR="005620EA" w:rsidRPr="003D47D4" w:rsidRDefault="005620EA" w:rsidP="003D47D4">
      <w:pPr>
        <w:pStyle w:val="paragraph"/>
      </w:pPr>
      <w:r w:rsidRPr="003D47D4">
        <w:tab/>
        <w:t>(a)</w:t>
      </w:r>
      <w:r w:rsidRPr="003D47D4">
        <w:tab/>
        <w:t>you are dissatisfied with an assessment referred to in that subsection; and</w:t>
      </w:r>
    </w:p>
    <w:p w:rsidR="005620EA" w:rsidRPr="003D47D4" w:rsidRDefault="005620EA" w:rsidP="003D47D4">
      <w:pPr>
        <w:pStyle w:val="paragraph"/>
      </w:pPr>
      <w:r w:rsidRPr="003D47D4">
        <w:tab/>
        <w:t>(b)</w:t>
      </w:r>
      <w:r w:rsidRPr="003D47D4">
        <w:tab/>
        <w:t>the Commissioner notifies you that the Commissioner has decided under that subsection not to amend your assessment;</w:t>
      </w:r>
    </w:p>
    <w:p w:rsidR="005620EA" w:rsidRPr="003D47D4" w:rsidRDefault="005620EA" w:rsidP="003D47D4">
      <w:pPr>
        <w:pStyle w:val="subsection2"/>
      </w:pPr>
      <w:r w:rsidRPr="003D47D4">
        <w:t xml:space="preserve">you may object against the assessment, to the extent that it does not take account of that right’s character (as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or not such a right), in the manner set out in Part</w:t>
      </w:r>
      <w:r w:rsidR="003D47D4" w:rsidRPr="003D47D4">
        <w:t> </w:t>
      </w:r>
      <w:r w:rsidRPr="003D47D4">
        <w:t xml:space="preserve">IVC of the </w:t>
      </w:r>
      <w:r w:rsidRPr="003D47D4">
        <w:rPr>
          <w:i/>
        </w:rPr>
        <w:t>Taxation Administration Act 1953</w:t>
      </w:r>
      <w:r w:rsidRPr="003D47D4">
        <w:t>.</w:t>
      </w:r>
    </w:p>
    <w:p w:rsidR="005620EA" w:rsidRPr="003D47D4" w:rsidRDefault="0029705F" w:rsidP="003D47D4">
      <w:pPr>
        <w:pStyle w:val="ItemHead"/>
      </w:pPr>
      <w:r w:rsidRPr="003D47D4">
        <w:t>2</w:t>
      </w:r>
      <w:r w:rsidR="005620EA" w:rsidRPr="003D47D4">
        <w:t xml:space="preserve">  Section</w:t>
      </w:r>
      <w:r w:rsidR="003D47D4" w:rsidRPr="003D47D4">
        <w:t> </w:t>
      </w:r>
      <w:r w:rsidR="005620EA" w:rsidRPr="003D47D4">
        <w:t>116</w:t>
      </w:r>
      <w:r w:rsidR="00F5190C">
        <w:noBreakHyphen/>
      </w:r>
      <w:r w:rsidR="005620EA" w:rsidRPr="003D47D4">
        <w:t>25 (at the end of the cell at table item dealing with event A1, column headed “Special rules:”)</w:t>
      </w:r>
    </w:p>
    <w:p w:rsidR="005620EA" w:rsidRPr="003D47D4" w:rsidRDefault="005620EA" w:rsidP="003D47D4">
      <w:pPr>
        <w:pStyle w:val="Item"/>
      </w:pPr>
      <w:r w:rsidRPr="003D47D4">
        <w:t>Add:</w:t>
      </w:r>
    </w:p>
    <w:tbl>
      <w:tblPr>
        <w:tblW w:w="0" w:type="auto"/>
        <w:tblInd w:w="817" w:type="dxa"/>
        <w:tblBorders>
          <w:top w:val="single" w:sz="12" w:space="0" w:color="auto"/>
          <w:bottom w:val="single" w:sz="12" w:space="0" w:color="auto"/>
        </w:tblBorders>
        <w:tblLayout w:type="fixed"/>
        <w:tblLook w:val="0000" w:firstRow="0" w:lastRow="0" w:firstColumn="0" w:lastColumn="0" w:noHBand="0" w:noVBand="0"/>
      </w:tblPr>
      <w:tblGrid>
        <w:gridCol w:w="2410"/>
      </w:tblGrid>
      <w:tr w:rsidR="005620EA" w:rsidRPr="003D47D4" w:rsidTr="005214FF">
        <w:tc>
          <w:tcPr>
            <w:tcW w:w="2410" w:type="dxa"/>
            <w:tcBorders>
              <w:top w:val="nil"/>
              <w:bottom w:val="nil"/>
            </w:tcBorders>
            <w:shd w:val="clear" w:color="auto" w:fill="auto"/>
          </w:tcPr>
          <w:p w:rsidR="005620EA" w:rsidRPr="003D47D4" w:rsidRDefault="005620EA" w:rsidP="003D47D4">
            <w:pPr>
              <w:pStyle w:val="Tabletext"/>
            </w:pPr>
            <w:r w:rsidRPr="003D47D4">
              <w:t xml:space="preserve">If the disposal involves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see section</w:t>
            </w:r>
            <w:r w:rsidR="003D47D4" w:rsidRPr="003D47D4">
              <w:t> </w:t>
            </w:r>
            <w:r w:rsidRPr="003D47D4">
              <w:t>116</w:t>
            </w:r>
            <w:r w:rsidR="00F5190C">
              <w:noBreakHyphen/>
            </w:r>
            <w:r w:rsidRPr="003D47D4">
              <w:t>120</w:t>
            </w:r>
          </w:p>
        </w:tc>
      </w:tr>
    </w:tbl>
    <w:p w:rsidR="005620EA" w:rsidRPr="003D47D4" w:rsidRDefault="0029705F" w:rsidP="003D47D4">
      <w:pPr>
        <w:pStyle w:val="ItemHead"/>
      </w:pPr>
      <w:r w:rsidRPr="003D47D4">
        <w:t>3</w:t>
      </w:r>
      <w:r w:rsidR="005620EA" w:rsidRPr="003D47D4">
        <w:t xml:space="preserve">  At the end of Division</w:t>
      </w:r>
      <w:r w:rsidR="003D47D4" w:rsidRPr="003D47D4">
        <w:t> </w:t>
      </w:r>
      <w:r w:rsidR="005620EA" w:rsidRPr="003D47D4">
        <w:t>116</w:t>
      </w:r>
    </w:p>
    <w:p w:rsidR="005620EA" w:rsidRPr="003D47D4" w:rsidRDefault="005620EA" w:rsidP="003D47D4">
      <w:pPr>
        <w:pStyle w:val="Item"/>
      </w:pPr>
      <w:r w:rsidRPr="003D47D4">
        <w:t>Add:</w:t>
      </w:r>
    </w:p>
    <w:p w:rsidR="005620EA" w:rsidRPr="003D47D4" w:rsidRDefault="005620EA" w:rsidP="003D47D4">
      <w:pPr>
        <w:pStyle w:val="ActHead5"/>
      </w:pPr>
      <w:bookmarkStart w:id="10" w:name="_Toc444260761"/>
      <w:r w:rsidRPr="003D47D4">
        <w:rPr>
          <w:rStyle w:val="CharSectno"/>
        </w:rPr>
        <w:t>116</w:t>
      </w:r>
      <w:r w:rsidR="00F5190C">
        <w:rPr>
          <w:rStyle w:val="CharSectno"/>
        </w:rPr>
        <w:noBreakHyphen/>
      </w:r>
      <w:r w:rsidRPr="003D47D4">
        <w:rPr>
          <w:rStyle w:val="CharSectno"/>
        </w:rPr>
        <w:t>120</w:t>
      </w:r>
      <w:r w:rsidRPr="003D47D4">
        <w:t xml:space="preserve">  Disposals of assets involving look</w:t>
      </w:r>
      <w:r w:rsidR="00F5190C">
        <w:noBreakHyphen/>
      </w:r>
      <w:r w:rsidRPr="003D47D4">
        <w:t xml:space="preserve">through </w:t>
      </w:r>
      <w:proofErr w:type="spellStart"/>
      <w:r w:rsidRPr="003D47D4">
        <w:t>earnout</w:t>
      </w:r>
      <w:proofErr w:type="spellEnd"/>
      <w:r w:rsidRPr="003D47D4">
        <w:t xml:space="preserve"> rights</w:t>
      </w:r>
      <w:bookmarkEnd w:id="10"/>
    </w:p>
    <w:p w:rsidR="005620EA" w:rsidRPr="003D47D4" w:rsidRDefault="005620EA" w:rsidP="003D47D4">
      <w:pPr>
        <w:pStyle w:val="SubsectionHead"/>
      </w:pPr>
      <w:r w:rsidRPr="003D47D4">
        <w:t>Consequences for capital proceeds</w:t>
      </w:r>
    </w:p>
    <w:p w:rsidR="005620EA" w:rsidRPr="003D47D4" w:rsidRDefault="005620EA" w:rsidP="003D47D4">
      <w:pPr>
        <w:pStyle w:val="subsection"/>
      </w:pPr>
      <w:r w:rsidRPr="003D47D4">
        <w:tab/>
        <w:t>(1)</w:t>
      </w:r>
      <w:r w:rsidRPr="003D47D4">
        <w:tab/>
        <w:t xml:space="preserve">If </w:t>
      </w:r>
      <w:r w:rsidR="003D47D4" w:rsidRPr="003D47D4">
        <w:rPr>
          <w:position w:val="6"/>
          <w:sz w:val="16"/>
        </w:rPr>
        <w:t>*</w:t>
      </w:r>
      <w:r w:rsidRPr="003D47D4">
        <w:t xml:space="preserve">CGT event A1 happens because you </w:t>
      </w:r>
      <w:r w:rsidR="003D47D4" w:rsidRPr="003D47D4">
        <w:rPr>
          <w:position w:val="6"/>
          <w:sz w:val="16"/>
        </w:rPr>
        <w:t>*</w:t>
      </w:r>
      <w:r w:rsidRPr="003D47D4">
        <w:t xml:space="preserve">dispose of a </w:t>
      </w:r>
      <w:r w:rsidR="003D47D4" w:rsidRPr="003D47D4">
        <w:rPr>
          <w:position w:val="6"/>
          <w:sz w:val="16"/>
        </w:rPr>
        <w:t>*</w:t>
      </w:r>
      <w:r w:rsidRPr="003D47D4">
        <w:t xml:space="preserve">CGT asset, your </w:t>
      </w:r>
      <w:r w:rsidR="003D47D4" w:rsidRPr="003D47D4">
        <w:rPr>
          <w:position w:val="6"/>
          <w:sz w:val="16"/>
        </w:rPr>
        <w:t>*</w:t>
      </w:r>
      <w:r w:rsidRPr="003D47D4">
        <w:t>capital proceeds from the disposal:</w:t>
      </w:r>
    </w:p>
    <w:p w:rsidR="005620EA" w:rsidRPr="003D47D4" w:rsidRDefault="005620EA" w:rsidP="003D47D4">
      <w:pPr>
        <w:pStyle w:val="paragraph"/>
      </w:pPr>
      <w:r w:rsidRPr="003D47D4">
        <w:tab/>
        <w:t>(a)</w:t>
      </w:r>
      <w:r w:rsidRPr="003D47D4">
        <w:tab/>
        <w:t xml:space="preserve">do not include the value of any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relating to the CGT asset and the disposal; and</w:t>
      </w:r>
    </w:p>
    <w:p w:rsidR="005620EA" w:rsidRPr="003D47D4" w:rsidRDefault="005620EA" w:rsidP="003D47D4">
      <w:pPr>
        <w:pStyle w:val="paragraph"/>
      </w:pPr>
      <w:r w:rsidRPr="003D47D4">
        <w:tab/>
        <w:t>(b)</w:t>
      </w:r>
      <w:r w:rsidRPr="003D47D4">
        <w:tab/>
        <w:t xml:space="preserve">are increased by any </w:t>
      </w:r>
      <w:r w:rsidR="003D47D4" w:rsidRPr="003D47D4">
        <w:rPr>
          <w:position w:val="6"/>
          <w:sz w:val="16"/>
        </w:rPr>
        <w:t>*</w:t>
      </w:r>
      <w:r w:rsidRPr="003D47D4">
        <w:t>financial benefit that you receive under such a 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tab/>
        <w:t>(c)</w:t>
      </w:r>
      <w:r w:rsidRPr="003D47D4">
        <w:tab/>
        <w:t>are reduced by any financial benefit that you provide under such a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SubsectionHead"/>
      </w:pPr>
      <w:r w:rsidRPr="003D47D4">
        <w:lastRenderedPageBreak/>
        <w:t>Remaking choices affected by the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subsection"/>
      </w:pPr>
      <w:r w:rsidRPr="003D47D4">
        <w:tab/>
        <w:t>(2)</w:t>
      </w:r>
      <w:r w:rsidRPr="003D47D4">
        <w:tab/>
        <w:t>Despite section</w:t>
      </w:r>
      <w:r w:rsidR="003D47D4" w:rsidRPr="003D47D4">
        <w:t> </w:t>
      </w:r>
      <w:r w:rsidRPr="003D47D4">
        <w:t>103</w:t>
      </w:r>
      <w:r w:rsidR="00F5190C">
        <w:noBreakHyphen/>
      </w:r>
      <w:r w:rsidRPr="003D47D4">
        <w:t>25, you may remake any choice you made under this Part or Part</w:t>
      </w:r>
      <w:r w:rsidR="003D47D4" w:rsidRPr="003D47D4">
        <w:t> </w:t>
      </w:r>
      <w:r w:rsidRPr="003D47D4">
        <w:t>3</w:t>
      </w:r>
      <w:r w:rsidR="00F5190C">
        <w:noBreakHyphen/>
      </w:r>
      <w:r w:rsidRPr="003D47D4">
        <w:t xml:space="preserve">3 in relation to the </w:t>
      </w:r>
      <w:r w:rsidR="003D47D4" w:rsidRPr="003D47D4">
        <w:rPr>
          <w:position w:val="6"/>
          <w:sz w:val="16"/>
        </w:rPr>
        <w:t>*</w:t>
      </w:r>
      <w:r w:rsidRPr="003D47D4">
        <w:t>CGT event if:</w:t>
      </w:r>
    </w:p>
    <w:p w:rsidR="005620EA" w:rsidRPr="003D47D4" w:rsidRDefault="005620EA" w:rsidP="003D47D4">
      <w:pPr>
        <w:pStyle w:val="paragraph"/>
      </w:pPr>
      <w:r w:rsidRPr="003D47D4">
        <w:tab/>
        <w:t>(a)</w:t>
      </w:r>
      <w:r w:rsidRPr="003D47D4">
        <w:tab/>
        <w:t xml:space="preserve">you provide or receive a </w:t>
      </w:r>
      <w:r w:rsidR="003D47D4" w:rsidRPr="003D47D4">
        <w:rPr>
          <w:position w:val="6"/>
          <w:sz w:val="16"/>
        </w:rPr>
        <w:t>*</w:t>
      </w:r>
      <w:r w:rsidRPr="003D47D4">
        <w:t xml:space="preserve">financial benefit under such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tab/>
        <w:t>(b)</w:t>
      </w:r>
      <w:r w:rsidRPr="003D47D4">
        <w:tab/>
        <w:t xml:space="preserve">you remake the choice at or before the time you are required to lodge your </w:t>
      </w:r>
      <w:r w:rsidR="003D47D4" w:rsidRPr="003D47D4">
        <w:rPr>
          <w:position w:val="6"/>
          <w:sz w:val="16"/>
        </w:rPr>
        <w:t>*</w:t>
      </w:r>
      <w:r w:rsidRPr="003D47D4">
        <w:t>income tax return for the income year in which the financial benefit is provided or received.</w:t>
      </w:r>
    </w:p>
    <w:p w:rsidR="005620EA" w:rsidRPr="003D47D4" w:rsidRDefault="005620EA" w:rsidP="003D47D4">
      <w:pPr>
        <w:pStyle w:val="SubsectionHead"/>
      </w:pPr>
      <w:r w:rsidRPr="003D47D4">
        <w:t>Amending assessments affected by the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subsection"/>
      </w:pPr>
      <w:r w:rsidRPr="003D47D4">
        <w:tab/>
        <w:t>(3)</w:t>
      </w:r>
      <w:r w:rsidRPr="003D47D4">
        <w:tab/>
        <w:t xml:space="preserve">The Commissioner may amend an assessment of a </w:t>
      </w:r>
      <w:r w:rsidR="003D47D4" w:rsidRPr="003D47D4">
        <w:rPr>
          <w:position w:val="6"/>
          <w:sz w:val="16"/>
        </w:rPr>
        <w:t>*</w:t>
      </w:r>
      <w:r w:rsidRPr="003D47D4">
        <w:t>tax</w:t>
      </w:r>
      <w:r w:rsidR="00F5190C">
        <w:noBreakHyphen/>
      </w:r>
      <w:r w:rsidRPr="003D47D4">
        <w:t>related liability if:</w:t>
      </w:r>
    </w:p>
    <w:p w:rsidR="005620EA" w:rsidRPr="003D47D4" w:rsidRDefault="005620EA" w:rsidP="003D47D4">
      <w:pPr>
        <w:pStyle w:val="paragraph"/>
      </w:pPr>
      <w:r w:rsidRPr="003D47D4">
        <w:tab/>
        <w:t>(a)</w:t>
      </w:r>
      <w:r w:rsidRPr="003D47D4">
        <w:tab/>
        <w:t xml:space="preserve">an entity provides or receives a </w:t>
      </w:r>
      <w:r w:rsidR="003D47D4" w:rsidRPr="003D47D4">
        <w:rPr>
          <w:position w:val="6"/>
          <w:sz w:val="16"/>
        </w:rPr>
        <w:t>*</w:t>
      </w:r>
      <w:r w:rsidRPr="003D47D4">
        <w:t xml:space="preserve">financial benefit under such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tab/>
        <w:t>(b)</w:t>
      </w:r>
      <w:r w:rsidRPr="003D47D4">
        <w:tab/>
        <w:t>the amount of the tax</w:t>
      </w:r>
      <w:r w:rsidR="00F5190C">
        <w:noBreakHyphen/>
      </w:r>
      <w:r w:rsidRPr="003D47D4">
        <w:t>related liability:</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depends on that entity’s taxable income for the income year in which the </w:t>
      </w:r>
      <w:r w:rsidR="003D47D4" w:rsidRPr="003D47D4">
        <w:rPr>
          <w:position w:val="6"/>
          <w:sz w:val="16"/>
        </w:rPr>
        <w:t>*</w:t>
      </w:r>
      <w:r w:rsidRPr="003D47D4">
        <w:t>CGT event happens; or</w:t>
      </w:r>
    </w:p>
    <w:p w:rsidR="005620EA" w:rsidRPr="003D47D4" w:rsidRDefault="005620EA" w:rsidP="003D47D4">
      <w:pPr>
        <w:pStyle w:val="paragraphsub"/>
      </w:pPr>
      <w:r w:rsidRPr="003D47D4">
        <w:tab/>
        <w:t>(ii)</w:t>
      </w:r>
      <w:r w:rsidRPr="003D47D4">
        <w:tab/>
        <w:t>is otherwise affected by that right’s character as a 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tab/>
        <w:t>(c)</w:t>
      </w:r>
      <w:r w:rsidRPr="003D47D4">
        <w:tab/>
        <w:t>the Commissioner makes the amendment before the end of the 4</w:t>
      </w:r>
      <w:r w:rsidR="00F5190C">
        <w:noBreakHyphen/>
      </w:r>
      <w:r w:rsidRPr="003D47D4">
        <w:t>year period starting at the end of the income year in which the last possible financial benefit becomes or could become due under the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subsection2"/>
      </w:pPr>
      <w:r w:rsidRPr="003D47D4">
        <w:t>The tax</w:t>
      </w:r>
      <w:r w:rsidR="00F5190C">
        <w:noBreakHyphen/>
      </w:r>
      <w:r w:rsidRPr="003D47D4">
        <w:t>related liability need not be a liability of that entity.</w:t>
      </w:r>
    </w:p>
    <w:p w:rsidR="005620EA" w:rsidRPr="003D47D4" w:rsidRDefault="005620EA" w:rsidP="003D47D4">
      <w:pPr>
        <w:pStyle w:val="notetext"/>
      </w:pPr>
      <w:r w:rsidRPr="003D47D4">
        <w:t>Note:</w:t>
      </w:r>
      <w:r w:rsidRPr="003D47D4">
        <w:tab/>
      </w:r>
      <w:r w:rsidR="003D47D4" w:rsidRPr="003D47D4">
        <w:t>Subparagraph (</w:t>
      </w:r>
      <w:r w:rsidRPr="003D47D4">
        <w:t>b)(ii) covers changes to the amount of that tax</w:t>
      </w:r>
      <w:r w:rsidR="00F5190C">
        <w:noBreakHyphen/>
      </w:r>
      <w:r w:rsidRPr="003D47D4">
        <w:t xml:space="preserve">related liability that happen directly or indirectly because of </w:t>
      </w:r>
      <w:r w:rsidR="003D47D4" w:rsidRPr="003D47D4">
        <w:t>subsection (</w:t>
      </w:r>
      <w:r w:rsidRPr="003D47D4">
        <w:t>1) or (2).</w:t>
      </w:r>
    </w:p>
    <w:p w:rsidR="005620EA" w:rsidRPr="003D47D4" w:rsidRDefault="005620EA" w:rsidP="003D47D4">
      <w:pPr>
        <w:pStyle w:val="subsection"/>
      </w:pPr>
      <w:r w:rsidRPr="003D47D4">
        <w:tab/>
        <w:t>(4)</w:t>
      </w:r>
      <w:r w:rsidRPr="003D47D4">
        <w:tab/>
        <w:t xml:space="preserve">If at a particular time a right is taken never to have been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because of subsection</w:t>
      </w:r>
      <w:r w:rsidR="003D47D4" w:rsidRPr="003D47D4">
        <w:t> </w:t>
      </w:r>
      <w:r w:rsidRPr="003D47D4">
        <w:t>118</w:t>
      </w:r>
      <w:r w:rsidR="00F5190C">
        <w:noBreakHyphen/>
      </w:r>
      <w:r w:rsidRPr="003D47D4">
        <w:t xml:space="preserve">565(2), the Commissioner may amend an assessment of a </w:t>
      </w:r>
      <w:r w:rsidR="003D47D4" w:rsidRPr="003D47D4">
        <w:rPr>
          <w:position w:val="6"/>
          <w:sz w:val="16"/>
        </w:rPr>
        <w:t>*</w:t>
      </w:r>
      <w:r w:rsidRPr="003D47D4">
        <w:t>tax</w:t>
      </w:r>
      <w:r w:rsidR="00F5190C">
        <w:noBreakHyphen/>
      </w:r>
      <w:r w:rsidRPr="003D47D4">
        <w:t>related liability for up to 4 years after that time if:</w:t>
      </w:r>
    </w:p>
    <w:p w:rsidR="005620EA" w:rsidRPr="003D47D4" w:rsidRDefault="005620EA" w:rsidP="003D47D4">
      <w:pPr>
        <w:pStyle w:val="paragraph"/>
      </w:pPr>
      <w:r w:rsidRPr="003D47D4">
        <w:tab/>
        <w:t>(a)</w:t>
      </w:r>
      <w:r w:rsidRPr="003D47D4">
        <w:tab/>
        <w:t xml:space="preserve">an entity provides or receives a </w:t>
      </w:r>
      <w:r w:rsidR="003D47D4" w:rsidRPr="003D47D4">
        <w:rPr>
          <w:position w:val="6"/>
          <w:sz w:val="16"/>
        </w:rPr>
        <w:t>*</w:t>
      </w:r>
      <w:r w:rsidRPr="003D47D4">
        <w:t>financial benefit under the right; and</w:t>
      </w:r>
    </w:p>
    <w:p w:rsidR="005620EA" w:rsidRPr="003D47D4" w:rsidRDefault="005620EA" w:rsidP="003D47D4">
      <w:pPr>
        <w:pStyle w:val="paragraph"/>
      </w:pPr>
      <w:r w:rsidRPr="003D47D4">
        <w:tab/>
        <w:t>(b)</w:t>
      </w:r>
      <w:r w:rsidRPr="003D47D4">
        <w:tab/>
        <w:t>the amount of the tax</w:t>
      </w:r>
      <w:r w:rsidR="00F5190C">
        <w:noBreakHyphen/>
      </w:r>
      <w:r w:rsidRPr="003D47D4">
        <w:t>related liability:</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depends on that entity’s taxable income for the income year in which the </w:t>
      </w:r>
      <w:r w:rsidR="003D47D4" w:rsidRPr="003D47D4">
        <w:rPr>
          <w:position w:val="6"/>
          <w:sz w:val="16"/>
        </w:rPr>
        <w:t>*</w:t>
      </w:r>
      <w:r w:rsidRPr="003D47D4">
        <w:t>CGT event happens; or</w:t>
      </w:r>
    </w:p>
    <w:p w:rsidR="005620EA" w:rsidRPr="003D47D4" w:rsidRDefault="005620EA" w:rsidP="003D47D4">
      <w:pPr>
        <w:pStyle w:val="paragraphsub"/>
      </w:pPr>
      <w:r w:rsidRPr="003D47D4">
        <w:lastRenderedPageBreak/>
        <w:tab/>
        <w:t>(ii)</w:t>
      </w:r>
      <w:r w:rsidRPr="003D47D4">
        <w:tab/>
        <w:t>was otherwise affected by that right’s character as a look</w:t>
      </w:r>
      <w:r w:rsidR="00F5190C">
        <w:noBreakHyphen/>
      </w:r>
      <w:r w:rsidRPr="003D47D4">
        <w:t xml:space="preserve">through </w:t>
      </w:r>
      <w:proofErr w:type="spellStart"/>
      <w:r w:rsidRPr="003D47D4">
        <w:t>earnout</w:t>
      </w:r>
      <w:proofErr w:type="spellEnd"/>
      <w:r w:rsidRPr="003D47D4">
        <w:t xml:space="preserve"> right before subsection</w:t>
      </w:r>
      <w:r w:rsidR="003D47D4" w:rsidRPr="003D47D4">
        <w:t> </w:t>
      </w:r>
      <w:r w:rsidRPr="003D47D4">
        <w:t>118</w:t>
      </w:r>
      <w:r w:rsidR="00F5190C">
        <w:noBreakHyphen/>
      </w:r>
      <w:r w:rsidRPr="003D47D4">
        <w:t>565(2) applied.</w:t>
      </w:r>
    </w:p>
    <w:p w:rsidR="005620EA" w:rsidRPr="003D47D4" w:rsidRDefault="005620EA" w:rsidP="003D47D4">
      <w:pPr>
        <w:pStyle w:val="subsection2"/>
      </w:pPr>
      <w:r w:rsidRPr="003D47D4">
        <w:t>The tax</w:t>
      </w:r>
      <w:r w:rsidR="00F5190C">
        <w:noBreakHyphen/>
      </w:r>
      <w:r w:rsidRPr="003D47D4">
        <w:t>related liability need not be a liability of that entity.</w:t>
      </w:r>
    </w:p>
    <w:p w:rsidR="005620EA" w:rsidRPr="003D47D4" w:rsidRDefault="005620EA" w:rsidP="003D47D4">
      <w:pPr>
        <w:pStyle w:val="notetext"/>
      </w:pPr>
      <w:r w:rsidRPr="003D47D4">
        <w:t>Note:</w:t>
      </w:r>
      <w:r w:rsidRPr="003D47D4">
        <w:tab/>
        <w:t>Subsection</w:t>
      </w:r>
      <w:r w:rsidR="003D47D4" w:rsidRPr="003D47D4">
        <w:t> </w:t>
      </w:r>
      <w:r w:rsidRPr="003D47D4">
        <w:t>118</w:t>
      </w:r>
      <w:r w:rsidR="00F5190C">
        <w:noBreakHyphen/>
      </w:r>
      <w:r w:rsidRPr="003D47D4">
        <w:t>565(2) restricts look</w:t>
      </w:r>
      <w:r w:rsidR="00F5190C">
        <w:noBreakHyphen/>
      </w:r>
      <w:r w:rsidRPr="003D47D4">
        <w:t xml:space="preserve">through </w:t>
      </w:r>
      <w:proofErr w:type="spellStart"/>
      <w:r w:rsidRPr="003D47D4">
        <w:t>earnout</w:t>
      </w:r>
      <w:proofErr w:type="spellEnd"/>
      <w:r w:rsidRPr="003D47D4">
        <w:t xml:space="preserve"> rights to rights to financial benefits over a period not exceeding 5 years from the end of the income year in which the CGT event happens.</w:t>
      </w:r>
    </w:p>
    <w:p w:rsidR="005620EA" w:rsidRPr="003D47D4" w:rsidRDefault="005620EA" w:rsidP="003D47D4">
      <w:pPr>
        <w:pStyle w:val="subsection"/>
      </w:pPr>
      <w:r w:rsidRPr="003D47D4">
        <w:tab/>
        <w:t>(5)</w:t>
      </w:r>
      <w:r w:rsidRPr="003D47D4">
        <w:tab/>
        <w:t xml:space="preserve">If, after providing or receiving a </w:t>
      </w:r>
      <w:r w:rsidR="003D47D4" w:rsidRPr="003D47D4">
        <w:rPr>
          <w:position w:val="6"/>
          <w:sz w:val="16"/>
        </w:rPr>
        <w:t>*</w:t>
      </w:r>
      <w:r w:rsidRPr="003D47D4">
        <w:t xml:space="preserve">financial benefit under a right referred to in </w:t>
      </w:r>
      <w:r w:rsidR="003D47D4" w:rsidRPr="003D47D4">
        <w:t>subsection (</w:t>
      </w:r>
      <w:r w:rsidRPr="003D47D4">
        <w:t>3) or (4):</w:t>
      </w:r>
    </w:p>
    <w:p w:rsidR="005620EA" w:rsidRPr="003D47D4" w:rsidRDefault="005620EA" w:rsidP="003D47D4">
      <w:pPr>
        <w:pStyle w:val="paragraph"/>
      </w:pPr>
      <w:r w:rsidRPr="003D47D4">
        <w:tab/>
        <w:t>(a)</w:t>
      </w:r>
      <w:r w:rsidRPr="003D47D4">
        <w:tab/>
        <w:t>you are dissatisfied with an assessment referred to in that subsection; and</w:t>
      </w:r>
    </w:p>
    <w:p w:rsidR="005620EA" w:rsidRPr="003D47D4" w:rsidRDefault="005620EA" w:rsidP="003D47D4">
      <w:pPr>
        <w:pStyle w:val="paragraph"/>
      </w:pPr>
      <w:r w:rsidRPr="003D47D4">
        <w:tab/>
        <w:t>(b)</w:t>
      </w:r>
      <w:r w:rsidRPr="003D47D4">
        <w:tab/>
        <w:t>the Commissioner notifies you that the Commissioner has decided under that subsection not to amend your assessment;</w:t>
      </w:r>
    </w:p>
    <w:p w:rsidR="005620EA" w:rsidRPr="003D47D4" w:rsidRDefault="005620EA" w:rsidP="003D47D4">
      <w:pPr>
        <w:pStyle w:val="subsection2"/>
      </w:pPr>
      <w:r w:rsidRPr="003D47D4">
        <w:t xml:space="preserve">you may object against the assessment, to the extent that it does not take account of that right’s character (as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or not such a right), in the manner set out in Part</w:t>
      </w:r>
      <w:r w:rsidR="003D47D4" w:rsidRPr="003D47D4">
        <w:t> </w:t>
      </w:r>
      <w:r w:rsidRPr="003D47D4">
        <w:t xml:space="preserve">IVC of the </w:t>
      </w:r>
      <w:r w:rsidRPr="003D47D4">
        <w:rPr>
          <w:i/>
        </w:rPr>
        <w:t>Taxation Administration Act 1953</w:t>
      </w:r>
      <w:r w:rsidRPr="003D47D4">
        <w:t>.</w:t>
      </w:r>
    </w:p>
    <w:p w:rsidR="005620EA" w:rsidRPr="003D47D4" w:rsidRDefault="0029705F" w:rsidP="003D47D4">
      <w:pPr>
        <w:pStyle w:val="ItemHead"/>
      </w:pPr>
      <w:r w:rsidRPr="003D47D4">
        <w:t>4</w:t>
      </w:r>
      <w:r w:rsidR="005620EA" w:rsidRPr="003D47D4">
        <w:t xml:space="preserve">  At the end of Division</w:t>
      </w:r>
      <w:r w:rsidR="003D47D4" w:rsidRPr="003D47D4">
        <w:t> </w:t>
      </w:r>
      <w:r w:rsidR="005620EA" w:rsidRPr="003D47D4">
        <w:t>118</w:t>
      </w:r>
    </w:p>
    <w:p w:rsidR="005620EA" w:rsidRPr="003D47D4" w:rsidRDefault="005620EA" w:rsidP="003D47D4">
      <w:pPr>
        <w:pStyle w:val="Item"/>
      </w:pPr>
      <w:r w:rsidRPr="003D47D4">
        <w:t>Add:</w:t>
      </w:r>
    </w:p>
    <w:p w:rsidR="005620EA" w:rsidRPr="003D47D4" w:rsidRDefault="005620EA" w:rsidP="003D47D4">
      <w:pPr>
        <w:pStyle w:val="ActHead4"/>
      </w:pPr>
      <w:bookmarkStart w:id="11" w:name="_Toc444260762"/>
      <w:r w:rsidRPr="003D47D4">
        <w:rPr>
          <w:rStyle w:val="CharSubdNo"/>
        </w:rPr>
        <w:t>Subdivision</w:t>
      </w:r>
      <w:r w:rsidR="003D47D4" w:rsidRPr="003D47D4">
        <w:rPr>
          <w:rStyle w:val="CharSubdNo"/>
        </w:rPr>
        <w:t> </w:t>
      </w:r>
      <w:r w:rsidRPr="003D47D4">
        <w:rPr>
          <w:rStyle w:val="CharSubdNo"/>
        </w:rPr>
        <w:t>118</w:t>
      </w:r>
      <w:r w:rsidR="00F5190C">
        <w:rPr>
          <w:rStyle w:val="CharSubdNo"/>
        </w:rPr>
        <w:noBreakHyphen/>
      </w:r>
      <w:r w:rsidRPr="003D47D4">
        <w:rPr>
          <w:rStyle w:val="CharSubdNo"/>
        </w:rPr>
        <w:t>I</w:t>
      </w:r>
      <w:r w:rsidRPr="003D47D4">
        <w:t>—</w:t>
      </w:r>
      <w:r w:rsidRPr="003D47D4">
        <w:rPr>
          <w:rStyle w:val="CharSubdText"/>
        </w:rPr>
        <w:t>Look</w:t>
      </w:r>
      <w:r w:rsidR="00F5190C">
        <w:rPr>
          <w:rStyle w:val="CharSubdText"/>
        </w:rPr>
        <w:noBreakHyphen/>
      </w:r>
      <w:r w:rsidRPr="003D47D4">
        <w:rPr>
          <w:rStyle w:val="CharSubdText"/>
        </w:rPr>
        <w:t xml:space="preserve">through </w:t>
      </w:r>
      <w:proofErr w:type="spellStart"/>
      <w:r w:rsidRPr="003D47D4">
        <w:rPr>
          <w:rStyle w:val="CharSubdText"/>
        </w:rPr>
        <w:t>earnout</w:t>
      </w:r>
      <w:proofErr w:type="spellEnd"/>
      <w:r w:rsidRPr="003D47D4">
        <w:rPr>
          <w:rStyle w:val="CharSubdText"/>
        </w:rPr>
        <w:t xml:space="preserve"> rights</w:t>
      </w:r>
      <w:bookmarkEnd w:id="11"/>
    </w:p>
    <w:p w:rsidR="005620EA" w:rsidRPr="003D47D4" w:rsidRDefault="005620EA" w:rsidP="003D47D4">
      <w:pPr>
        <w:pStyle w:val="TofSectsHeading"/>
      </w:pPr>
      <w:r w:rsidRPr="003D47D4">
        <w:t>Table of sections</w:t>
      </w:r>
    </w:p>
    <w:p w:rsidR="005620EA" w:rsidRPr="003D47D4" w:rsidRDefault="005620EA" w:rsidP="003D47D4">
      <w:pPr>
        <w:pStyle w:val="TofSectsSection"/>
      </w:pPr>
      <w:r w:rsidRPr="003D47D4">
        <w:t>118</w:t>
      </w:r>
      <w:r w:rsidR="00F5190C">
        <w:noBreakHyphen/>
      </w:r>
      <w:r w:rsidRPr="003D47D4">
        <w:t>560</w:t>
      </w:r>
      <w:r w:rsidRPr="003D47D4">
        <w:tab/>
        <w:t>Object</w:t>
      </w:r>
    </w:p>
    <w:p w:rsidR="005620EA" w:rsidRPr="003D47D4" w:rsidRDefault="005620EA" w:rsidP="003D47D4">
      <w:pPr>
        <w:pStyle w:val="TofSectsSection"/>
        <w:rPr>
          <w:i/>
        </w:rPr>
      </w:pPr>
      <w:r w:rsidRPr="003D47D4">
        <w:t>118</w:t>
      </w:r>
      <w:r w:rsidR="00F5190C">
        <w:noBreakHyphen/>
      </w:r>
      <w:r w:rsidRPr="003D47D4">
        <w:t>565</w:t>
      </w:r>
      <w:r w:rsidRPr="003D47D4">
        <w:tab/>
      </w:r>
      <w:r w:rsidRPr="003D47D4">
        <w:rPr>
          <w:i/>
        </w:rPr>
        <w:t>Look</w:t>
      </w:r>
      <w:r w:rsidR="00F5190C">
        <w:rPr>
          <w:i/>
        </w:rPr>
        <w:noBreakHyphen/>
      </w:r>
      <w:r w:rsidRPr="003D47D4">
        <w:rPr>
          <w:i/>
        </w:rPr>
        <w:t xml:space="preserve">through </w:t>
      </w:r>
      <w:proofErr w:type="spellStart"/>
      <w:r w:rsidRPr="003D47D4">
        <w:rPr>
          <w:i/>
        </w:rPr>
        <w:t>earnout</w:t>
      </w:r>
      <w:proofErr w:type="spellEnd"/>
      <w:r w:rsidRPr="003D47D4">
        <w:rPr>
          <w:i/>
        </w:rPr>
        <w:t xml:space="preserve"> rights</w:t>
      </w:r>
    </w:p>
    <w:p w:rsidR="005620EA" w:rsidRPr="003D47D4" w:rsidRDefault="005620EA" w:rsidP="003D47D4">
      <w:pPr>
        <w:pStyle w:val="TofSectsSection"/>
      </w:pPr>
      <w:r w:rsidRPr="003D47D4">
        <w:t>118</w:t>
      </w:r>
      <w:r w:rsidR="00F5190C">
        <w:noBreakHyphen/>
      </w:r>
      <w:r w:rsidRPr="003D47D4">
        <w:t>570</w:t>
      </w:r>
      <w:r w:rsidRPr="003D47D4">
        <w:tab/>
        <w:t>Extra ways a CGT asset can be an active asset</w:t>
      </w:r>
    </w:p>
    <w:p w:rsidR="005620EA" w:rsidRPr="003D47D4" w:rsidRDefault="005620EA" w:rsidP="003D47D4">
      <w:pPr>
        <w:pStyle w:val="TofSectsSection"/>
      </w:pPr>
      <w:r w:rsidRPr="003D47D4">
        <w:t>118</w:t>
      </w:r>
      <w:r w:rsidR="00F5190C">
        <w:noBreakHyphen/>
      </w:r>
      <w:r w:rsidRPr="003D47D4">
        <w:t>575</w:t>
      </w:r>
      <w:r w:rsidRPr="003D47D4">
        <w:tab/>
        <w:t>Creating and ending look</w:t>
      </w:r>
      <w:r w:rsidR="00F5190C">
        <w:noBreakHyphen/>
      </w:r>
      <w:r w:rsidRPr="003D47D4">
        <w:t xml:space="preserve">through </w:t>
      </w:r>
      <w:proofErr w:type="spellStart"/>
      <w:r w:rsidRPr="003D47D4">
        <w:t>earnout</w:t>
      </w:r>
      <w:proofErr w:type="spellEnd"/>
      <w:r w:rsidRPr="003D47D4">
        <w:t xml:space="preserve"> rights</w:t>
      </w:r>
    </w:p>
    <w:p w:rsidR="005620EA" w:rsidRPr="003D47D4" w:rsidRDefault="005620EA" w:rsidP="003D47D4">
      <w:pPr>
        <w:pStyle w:val="TofSectsSection"/>
      </w:pPr>
      <w:r w:rsidRPr="003D47D4">
        <w:t>118</w:t>
      </w:r>
      <w:r w:rsidR="00F5190C">
        <w:noBreakHyphen/>
      </w:r>
      <w:r w:rsidRPr="003D47D4">
        <w:t>580</w:t>
      </w:r>
      <w:r w:rsidRPr="003D47D4">
        <w:tab/>
        <w:t>Temporarily disregard capital losses affected by look</w:t>
      </w:r>
      <w:r w:rsidR="00F5190C">
        <w:noBreakHyphen/>
      </w:r>
      <w:r w:rsidRPr="003D47D4">
        <w:t xml:space="preserve">through </w:t>
      </w:r>
      <w:proofErr w:type="spellStart"/>
      <w:r w:rsidRPr="003D47D4">
        <w:t>earnout</w:t>
      </w:r>
      <w:proofErr w:type="spellEnd"/>
      <w:r w:rsidRPr="003D47D4">
        <w:t xml:space="preserve"> rights</w:t>
      </w:r>
    </w:p>
    <w:p w:rsidR="005620EA" w:rsidRPr="003D47D4" w:rsidRDefault="005620EA" w:rsidP="003D47D4">
      <w:pPr>
        <w:pStyle w:val="ActHead5"/>
      </w:pPr>
      <w:bookmarkStart w:id="12" w:name="_Toc444260763"/>
      <w:r w:rsidRPr="003D47D4">
        <w:rPr>
          <w:rStyle w:val="CharSectno"/>
        </w:rPr>
        <w:t>118</w:t>
      </w:r>
      <w:r w:rsidR="00F5190C">
        <w:rPr>
          <w:rStyle w:val="CharSectno"/>
        </w:rPr>
        <w:noBreakHyphen/>
      </w:r>
      <w:r w:rsidRPr="003D47D4">
        <w:rPr>
          <w:rStyle w:val="CharSectno"/>
        </w:rPr>
        <w:t>560</w:t>
      </w:r>
      <w:r w:rsidRPr="003D47D4">
        <w:t xml:space="preserve">  Object</w:t>
      </w:r>
      <w:bookmarkEnd w:id="12"/>
    </w:p>
    <w:p w:rsidR="005620EA" w:rsidRPr="003D47D4" w:rsidRDefault="005620EA" w:rsidP="003D47D4">
      <w:pPr>
        <w:pStyle w:val="subsection"/>
      </w:pPr>
      <w:r w:rsidRPr="003D47D4">
        <w:tab/>
        <w:t>(1)</w:t>
      </w:r>
      <w:r w:rsidRPr="003D47D4">
        <w:tab/>
        <w:t xml:space="preserve">This Subdivision and its related provisions set out special rules for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rights. The object of these rules is to avoid unnecessary compliance costs and disadvantageous tax outcomes when entities involved in the sale of a business:</w:t>
      </w:r>
    </w:p>
    <w:p w:rsidR="005620EA" w:rsidRPr="003D47D4" w:rsidRDefault="005620EA" w:rsidP="003D47D4">
      <w:pPr>
        <w:pStyle w:val="paragraph"/>
      </w:pPr>
      <w:r w:rsidRPr="003D47D4">
        <w:tab/>
        <w:t>(a)</w:t>
      </w:r>
      <w:r w:rsidRPr="003D47D4">
        <w:tab/>
        <w:t>cannot agree on the current value of some or all of the business’ assets due to uncertainty about the future economic performance of the business; and</w:t>
      </w:r>
    </w:p>
    <w:p w:rsidR="005620EA" w:rsidRPr="003D47D4" w:rsidRDefault="005620EA" w:rsidP="003D47D4">
      <w:pPr>
        <w:pStyle w:val="paragraph"/>
      </w:pPr>
      <w:r w:rsidRPr="003D47D4">
        <w:lastRenderedPageBreak/>
        <w:tab/>
        <w:t>(b)</w:t>
      </w:r>
      <w:r w:rsidRPr="003D47D4">
        <w:tab/>
        <w:t>resolve this uncertainty by agreeing to potentially provide future additional consideration linked to this performance.</w:t>
      </w:r>
    </w:p>
    <w:p w:rsidR="005620EA" w:rsidRPr="003D47D4" w:rsidRDefault="005620EA" w:rsidP="003D47D4">
      <w:pPr>
        <w:pStyle w:val="subsection"/>
      </w:pPr>
      <w:r w:rsidRPr="003D47D4">
        <w:tab/>
        <w:t>(2)</w:t>
      </w:r>
      <w:r w:rsidRPr="003D47D4">
        <w:tab/>
        <w:t>These rules achieve this object by:</w:t>
      </w:r>
    </w:p>
    <w:p w:rsidR="005620EA" w:rsidRPr="003D47D4" w:rsidRDefault="005620EA" w:rsidP="003D47D4">
      <w:pPr>
        <w:pStyle w:val="paragraph"/>
      </w:pPr>
      <w:r w:rsidRPr="003D47D4">
        <w:tab/>
        <w:t>(a)</w:t>
      </w:r>
      <w:r w:rsidRPr="003D47D4">
        <w:tab/>
        <w:t xml:space="preserve">disregarding any </w:t>
      </w:r>
      <w:r w:rsidR="003D47D4" w:rsidRPr="003D47D4">
        <w:rPr>
          <w:position w:val="6"/>
          <w:sz w:val="16"/>
        </w:rPr>
        <w:t>*</w:t>
      </w:r>
      <w:r w:rsidRPr="003D47D4">
        <w:t xml:space="preserve">capital gain or </w:t>
      </w:r>
      <w:r w:rsidR="003D47D4" w:rsidRPr="003D47D4">
        <w:rPr>
          <w:position w:val="6"/>
          <w:sz w:val="16"/>
        </w:rPr>
        <w:t>*</w:t>
      </w:r>
      <w:r w:rsidRPr="003D47D4">
        <w:t xml:space="preserve">capital loss relating to the creation of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tab/>
        <w:t>(b)</w:t>
      </w:r>
      <w:r w:rsidRPr="003D47D4">
        <w:tab/>
        <w:t xml:space="preserve">for the acquirer of the business—treating any </w:t>
      </w:r>
      <w:r w:rsidR="003D47D4" w:rsidRPr="003D47D4">
        <w:rPr>
          <w:position w:val="6"/>
          <w:sz w:val="16"/>
        </w:rPr>
        <w:t>*</w:t>
      </w:r>
      <w:r w:rsidRPr="003D47D4">
        <w:t>financial benefits provided (or received) under the right as forming part of (or reducing) the cost base or reduced cost base of the business assets; and</w:t>
      </w:r>
    </w:p>
    <w:p w:rsidR="005620EA" w:rsidRPr="003D47D4" w:rsidRDefault="005620EA" w:rsidP="003D47D4">
      <w:pPr>
        <w:pStyle w:val="paragraph"/>
      </w:pPr>
      <w:r w:rsidRPr="003D47D4">
        <w:tab/>
        <w:t>(c)</w:t>
      </w:r>
      <w:r w:rsidRPr="003D47D4">
        <w:tab/>
        <w:t>for the seller of the business—treating any financial benefits received (or provided) under the right as increasing (or reducing) the capital proceeds for the business assets.</w:t>
      </w:r>
    </w:p>
    <w:p w:rsidR="005620EA" w:rsidRPr="003D47D4" w:rsidRDefault="005620EA" w:rsidP="003D47D4">
      <w:pPr>
        <w:pStyle w:val="notetext"/>
      </w:pPr>
      <w:r w:rsidRPr="003D47D4">
        <w:t>Note:</w:t>
      </w:r>
      <w:r w:rsidRPr="003D47D4">
        <w:tab/>
        <w:t>Sections</w:t>
      </w:r>
      <w:r w:rsidR="003D47D4" w:rsidRPr="003D47D4">
        <w:t> </w:t>
      </w:r>
      <w:r w:rsidRPr="003D47D4">
        <w:t>112</w:t>
      </w:r>
      <w:r w:rsidR="00F5190C">
        <w:noBreakHyphen/>
      </w:r>
      <w:r w:rsidRPr="003D47D4">
        <w:t>36 and 116</w:t>
      </w:r>
      <w:r w:rsidR="00F5190C">
        <w:noBreakHyphen/>
      </w:r>
      <w:r w:rsidRPr="003D47D4">
        <w:t>120 are 2 of the more important related provisions that set out these rules.</w:t>
      </w:r>
    </w:p>
    <w:p w:rsidR="005620EA" w:rsidRPr="003D47D4" w:rsidRDefault="005620EA" w:rsidP="003D47D4">
      <w:pPr>
        <w:pStyle w:val="ActHead5"/>
      </w:pPr>
      <w:bookmarkStart w:id="13" w:name="_Toc444260764"/>
      <w:r w:rsidRPr="003D47D4">
        <w:rPr>
          <w:rStyle w:val="CharSectno"/>
        </w:rPr>
        <w:t>118</w:t>
      </w:r>
      <w:r w:rsidR="00F5190C">
        <w:rPr>
          <w:rStyle w:val="CharSectno"/>
        </w:rPr>
        <w:noBreakHyphen/>
      </w:r>
      <w:r w:rsidRPr="003D47D4">
        <w:rPr>
          <w:rStyle w:val="CharSectno"/>
        </w:rPr>
        <w:t>565</w:t>
      </w:r>
      <w:r w:rsidRPr="003D47D4">
        <w:t xml:space="preserve">  </w:t>
      </w:r>
      <w:r w:rsidRPr="003D47D4">
        <w:rPr>
          <w:i/>
        </w:rPr>
        <w:t>Look</w:t>
      </w:r>
      <w:r w:rsidR="00F5190C">
        <w:rPr>
          <w:i/>
        </w:rPr>
        <w:noBreakHyphen/>
      </w:r>
      <w:r w:rsidRPr="003D47D4">
        <w:rPr>
          <w:i/>
        </w:rPr>
        <w:t xml:space="preserve">through </w:t>
      </w:r>
      <w:proofErr w:type="spellStart"/>
      <w:r w:rsidRPr="003D47D4">
        <w:rPr>
          <w:i/>
        </w:rPr>
        <w:t>earnout</w:t>
      </w:r>
      <w:proofErr w:type="spellEnd"/>
      <w:r w:rsidRPr="003D47D4">
        <w:rPr>
          <w:i/>
        </w:rPr>
        <w:t xml:space="preserve"> rights</w:t>
      </w:r>
      <w:bookmarkEnd w:id="13"/>
    </w:p>
    <w:p w:rsidR="005620EA" w:rsidRPr="003D47D4" w:rsidRDefault="005620EA" w:rsidP="003D47D4">
      <w:pPr>
        <w:pStyle w:val="SubsectionHead"/>
      </w:pPr>
      <w:r w:rsidRPr="003D47D4">
        <w:t>Look</w:t>
      </w:r>
      <w:r w:rsidR="00F5190C">
        <w:noBreakHyphen/>
      </w:r>
      <w:r w:rsidRPr="003D47D4">
        <w:t xml:space="preserve">through </w:t>
      </w:r>
      <w:proofErr w:type="spellStart"/>
      <w:r w:rsidRPr="003D47D4">
        <w:t>earnout</w:t>
      </w:r>
      <w:proofErr w:type="spellEnd"/>
      <w:r w:rsidRPr="003D47D4">
        <w:t xml:space="preserve"> rights—main case</w:t>
      </w:r>
    </w:p>
    <w:p w:rsidR="005620EA" w:rsidRPr="003D47D4" w:rsidRDefault="005620EA" w:rsidP="003D47D4">
      <w:pPr>
        <w:pStyle w:val="subsection"/>
      </w:pPr>
      <w:r w:rsidRPr="003D47D4">
        <w:tab/>
        <w:t>(1)</w:t>
      </w:r>
      <w:r w:rsidRPr="003D47D4">
        <w:tab/>
        <w:t xml:space="preserve">A </w:t>
      </w:r>
      <w:r w:rsidRPr="003D47D4">
        <w:rPr>
          <w:b/>
          <w:i/>
        </w:rPr>
        <w:t>look</w:t>
      </w:r>
      <w:r w:rsidR="00F5190C">
        <w:rPr>
          <w:b/>
          <w:i/>
        </w:rPr>
        <w:noBreakHyphen/>
      </w:r>
      <w:r w:rsidRPr="003D47D4">
        <w:rPr>
          <w:b/>
          <w:i/>
        </w:rPr>
        <w:t xml:space="preserve">through </w:t>
      </w:r>
      <w:proofErr w:type="spellStart"/>
      <w:r w:rsidRPr="003D47D4">
        <w:rPr>
          <w:b/>
          <w:i/>
        </w:rPr>
        <w:t>earnout</w:t>
      </w:r>
      <w:proofErr w:type="spellEnd"/>
      <w:r w:rsidRPr="003D47D4">
        <w:rPr>
          <w:b/>
          <w:i/>
        </w:rPr>
        <w:t xml:space="preserve"> right</w:t>
      </w:r>
      <w:r w:rsidRPr="003D47D4">
        <w:t xml:space="preserve"> is a right for which the following conditions are met:</w:t>
      </w:r>
    </w:p>
    <w:p w:rsidR="005620EA" w:rsidRPr="003D47D4" w:rsidRDefault="005620EA" w:rsidP="003D47D4">
      <w:pPr>
        <w:pStyle w:val="paragraph"/>
      </w:pPr>
      <w:r w:rsidRPr="003D47D4">
        <w:tab/>
        <w:t>(a)</w:t>
      </w:r>
      <w:r w:rsidRPr="003D47D4">
        <w:tab/>
        <w:t xml:space="preserve">the right is a right to future </w:t>
      </w:r>
      <w:r w:rsidR="003D47D4" w:rsidRPr="003D47D4">
        <w:rPr>
          <w:position w:val="6"/>
          <w:sz w:val="16"/>
        </w:rPr>
        <w:t>*</w:t>
      </w:r>
      <w:r w:rsidRPr="003D47D4">
        <w:t>financial benefits that are not reasonably ascertainable at the time the right is created;</w:t>
      </w:r>
    </w:p>
    <w:p w:rsidR="005620EA" w:rsidRPr="003D47D4" w:rsidRDefault="005620EA" w:rsidP="003D47D4">
      <w:pPr>
        <w:pStyle w:val="paragraph"/>
      </w:pPr>
      <w:r w:rsidRPr="003D47D4">
        <w:tab/>
        <w:t>(b)</w:t>
      </w:r>
      <w:r w:rsidRPr="003D47D4">
        <w:tab/>
        <w:t xml:space="preserve">the right is created under an </w:t>
      </w:r>
      <w:r w:rsidR="003D47D4" w:rsidRPr="003D47D4">
        <w:rPr>
          <w:position w:val="6"/>
          <w:sz w:val="16"/>
        </w:rPr>
        <w:t>*</w:t>
      </w:r>
      <w:r w:rsidRPr="003D47D4">
        <w:t xml:space="preserve">arrangement that involves the </w:t>
      </w:r>
      <w:r w:rsidR="003D47D4" w:rsidRPr="003D47D4">
        <w:rPr>
          <w:position w:val="6"/>
          <w:sz w:val="16"/>
        </w:rPr>
        <w:t>*</w:t>
      </w:r>
      <w:r w:rsidRPr="003D47D4">
        <w:t xml:space="preserve">disposal of a </w:t>
      </w:r>
      <w:r w:rsidR="003D47D4" w:rsidRPr="003D47D4">
        <w:rPr>
          <w:position w:val="6"/>
          <w:sz w:val="16"/>
        </w:rPr>
        <w:t>*</w:t>
      </w:r>
      <w:r w:rsidRPr="003D47D4">
        <w:t>CGT asset;</w:t>
      </w:r>
    </w:p>
    <w:p w:rsidR="005620EA" w:rsidRPr="003D47D4" w:rsidRDefault="005620EA" w:rsidP="003D47D4">
      <w:pPr>
        <w:pStyle w:val="paragraph"/>
      </w:pPr>
      <w:r w:rsidRPr="003D47D4">
        <w:tab/>
        <w:t>(c)</w:t>
      </w:r>
      <w:r w:rsidRPr="003D47D4">
        <w:tab/>
        <w:t xml:space="preserve">the disposal causes </w:t>
      </w:r>
      <w:r w:rsidR="003D47D4" w:rsidRPr="003D47D4">
        <w:rPr>
          <w:position w:val="6"/>
          <w:sz w:val="16"/>
        </w:rPr>
        <w:t>*</w:t>
      </w:r>
      <w:r w:rsidRPr="003D47D4">
        <w:t>CGT event A1 to happen;</w:t>
      </w:r>
    </w:p>
    <w:p w:rsidR="005620EA" w:rsidRPr="003D47D4" w:rsidRDefault="005620EA" w:rsidP="003D47D4">
      <w:pPr>
        <w:pStyle w:val="paragraph"/>
      </w:pPr>
      <w:r w:rsidRPr="003D47D4">
        <w:tab/>
        <w:t>(d)</w:t>
      </w:r>
      <w:r w:rsidRPr="003D47D4">
        <w:tab/>
        <w:t xml:space="preserve">just before the CGT event, the CGT asset was an </w:t>
      </w:r>
      <w:r w:rsidR="003D47D4" w:rsidRPr="003D47D4">
        <w:rPr>
          <w:position w:val="6"/>
          <w:sz w:val="16"/>
        </w:rPr>
        <w:t>*</w:t>
      </w:r>
      <w:r w:rsidRPr="003D47D4">
        <w:t>active asset of the entity who disposed of the asset;</w:t>
      </w:r>
    </w:p>
    <w:p w:rsidR="005620EA" w:rsidRPr="003D47D4" w:rsidRDefault="005620EA" w:rsidP="003D47D4">
      <w:pPr>
        <w:pStyle w:val="noteToPara"/>
      </w:pPr>
      <w:r w:rsidRPr="003D47D4">
        <w:t>Note:</w:t>
      </w:r>
      <w:r w:rsidRPr="003D47D4">
        <w:tab/>
        <w:t>For extra ways to be an active asset, see section</w:t>
      </w:r>
      <w:r w:rsidR="003D47D4" w:rsidRPr="003D47D4">
        <w:t> </w:t>
      </w:r>
      <w:r w:rsidRPr="003D47D4">
        <w:t>118</w:t>
      </w:r>
      <w:r w:rsidR="00F5190C">
        <w:noBreakHyphen/>
      </w:r>
      <w:r w:rsidRPr="003D47D4">
        <w:t>570.</w:t>
      </w:r>
    </w:p>
    <w:p w:rsidR="005620EA" w:rsidRPr="003D47D4" w:rsidRDefault="005620EA" w:rsidP="003D47D4">
      <w:pPr>
        <w:pStyle w:val="paragraph"/>
      </w:pPr>
      <w:r w:rsidRPr="003D47D4">
        <w:tab/>
        <w:t>(e)</w:t>
      </w:r>
      <w:r w:rsidRPr="003D47D4">
        <w:tab/>
        <w:t>all of the financial benefits that can be provided under the right are to be provided over a period ending no later than 5 years after the end of the income year in which the CGT event happens;</w:t>
      </w:r>
    </w:p>
    <w:p w:rsidR="005620EA" w:rsidRPr="003D47D4" w:rsidRDefault="005620EA" w:rsidP="003D47D4">
      <w:pPr>
        <w:pStyle w:val="paragraph"/>
      </w:pPr>
      <w:r w:rsidRPr="003D47D4">
        <w:tab/>
        <w:t>(f)</w:t>
      </w:r>
      <w:r w:rsidRPr="003D47D4">
        <w:tab/>
        <w:t>those financial benefits are contingent on the economic performance of:</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the </w:t>
      </w:r>
      <w:proofErr w:type="spellStart"/>
      <w:r w:rsidRPr="003D47D4">
        <w:t>CGT</w:t>
      </w:r>
      <w:proofErr w:type="spellEnd"/>
      <w:r w:rsidRPr="003D47D4">
        <w:t xml:space="preserve"> asset; or</w:t>
      </w:r>
    </w:p>
    <w:p w:rsidR="005620EA" w:rsidRPr="003D47D4" w:rsidRDefault="005620EA" w:rsidP="003D47D4">
      <w:pPr>
        <w:pStyle w:val="paragraphsub"/>
      </w:pPr>
      <w:r w:rsidRPr="003D47D4">
        <w:lastRenderedPageBreak/>
        <w:tab/>
        <w:t>(ii)</w:t>
      </w:r>
      <w:r w:rsidRPr="003D47D4">
        <w:tab/>
        <w:t>a business for which it is reasonably expected that the CGT asset will be an active asset for the period to which those financial benefits relate;</w:t>
      </w:r>
    </w:p>
    <w:p w:rsidR="005620EA" w:rsidRPr="003D47D4" w:rsidRDefault="005620EA" w:rsidP="003D47D4">
      <w:pPr>
        <w:pStyle w:val="paragraph"/>
      </w:pPr>
      <w:r w:rsidRPr="003D47D4">
        <w:tab/>
        <w:t>(g)</w:t>
      </w:r>
      <w:r w:rsidRPr="003D47D4">
        <w:tab/>
        <w:t>the value of those financial benefits reasonably relates to that economic performance;</w:t>
      </w:r>
    </w:p>
    <w:p w:rsidR="005620EA" w:rsidRPr="003D47D4" w:rsidRDefault="005620EA" w:rsidP="003D47D4">
      <w:pPr>
        <w:pStyle w:val="paragraph"/>
      </w:pPr>
      <w:r w:rsidRPr="003D47D4">
        <w:tab/>
        <w:t>(h)</w:t>
      </w:r>
      <w:r w:rsidRPr="003D47D4">
        <w:tab/>
        <w:t xml:space="preserve">the parties to the arrangement deal with each other at </w:t>
      </w:r>
      <w:r w:rsidR="003D47D4" w:rsidRPr="003D47D4">
        <w:rPr>
          <w:position w:val="6"/>
          <w:sz w:val="16"/>
        </w:rPr>
        <w:t>*</w:t>
      </w:r>
      <w:r w:rsidRPr="003D47D4">
        <w:t>arm’s length in making the arrangement.</w:t>
      </w:r>
    </w:p>
    <w:p w:rsidR="005620EA" w:rsidRPr="003D47D4" w:rsidRDefault="005620EA" w:rsidP="003D47D4">
      <w:pPr>
        <w:pStyle w:val="SubsectionHead"/>
      </w:pPr>
      <w:r w:rsidRPr="003D47D4">
        <w:t>Matters affecting the 5</w:t>
      </w:r>
      <w:r w:rsidR="00F5190C">
        <w:noBreakHyphen/>
      </w:r>
      <w:r w:rsidRPr="003D47D4">
        <w:t>year maximum period</w:t>
      </w:r>
    </w:p>
    <w:p w:rsidR="005620EA" w:rsidRPr="003D47D4" w:rsidRDefault="005620EA" w:rsidP="003D47D4">
      <w:pPr>
        <w:pStyle w:val="subsection"/>
      </w:pPr>
      <w:r w:rsidRPr="003D47D4">
        <w:tab/>
        <w:t>(2)</w:t>
      </w:r>
      <w:r w:rsidRPr="003D47D4">
        <w:tab/>
        <w:t xml:space="preserve">The condition in </w:t>
      </w:r>
      <w:r w:rsidR="003D47D4" w:rsidRPr="003D47D4">
        <w:t>paragraph (</w:t>
      </w:r>
      <w:r w:rsidRPr="003D47D4">
        <w:t>1)(e) is not met, and is treated as never having been met, for the right if:</w:t>
      </w:r>
    </w:p>
    <w:p w:rsidR="005620EA" w:rsidRPr="003D47D4" w:rsidRDefault="005620EA" w:rsidP="003D47D4">
      <w:pPr>
        <w:pStyle w:val="paragraph"/>
      </w:pPr>
      <w:r w:rsidRPr="003D47D4">
        <w:tab/>
        <w:t>(a)</w:t>
      </w:r>
      <w:r w:rsidRPr="003D47D4">
        <w:tab/>
        <w:t xml:space="preserve">the </w:t>
      </w:r>
      <w:r w:rsidR="003D47D4" w:rsidRPr="003D47D4">
        <w:rPr>
          <w:position w:val="6"/>
          <w:sz w:val="16"/>
        </w:rPr>
        <w:t>*</w:t>
      </w:r>
      <w:r w:rsidRPr="003D47D4">
        <w:t>arrangement includes an option to extend or renew the arrangement; or</w:t>
      </w:r>
    </w:p>
    <w:p w:rsidR="005620EA" w:rsidRPr="003D47D4" w:rsidRDefault="005620EA" w:rsidP="003D47D4">
      <w:pPr>
        <w:pStyle w:val="paragraph"/>
      </w:pPr>
      <w:r w:rsidRPr="003D47D4">
        <w:tab/>
        <w:t>(b)</w:t>
      </w:r>
      <w:r w:rsidRPr="003D47D4">
        <w:tab/>
        <w:t>the parties to the arrangement vary the arrangement; or</w:t>
      </w:r>
    </w:p>
    <w:p w:rsidR="005620EA" w:rsidRPr="003D47D4" w:rsidRDefault="005620EA" w:rsidP="003D47D4">
      <w:pPr>
        <w:pStyle w:val="paragraph"/>
      </w:pPr>
      <w:r w:rsidRPr="003D47D4">
        <w:tab/>
        <w:t>(c)</w:t>
      </w:r>
      <w:r w:rsidRPr="003D47D4">
        <w:tab/>
        <w:t xml:space="preserve">those parties enter into another arrangement over the </w:t>
      </w:r>
      <w:r w:rsidR="003D47D4" w:rsidRPr="003D47D4">
        <w:rPr>
          <w:position w:val="6"/>
          <w:sz w:val="16"/>
        </w:rPr>
        <w:t>*</w:t>
      </w:r>
      <w:r w:rsidRPr="003D47D4">
        <w:t xml:space="preserve">CGT asset or a business for which it is reasonably expected that the CGT asset will be an </w:t>
      </w:r>
      <w:r w:rsidR="003D47D4" w:rsidRPr="003D47D4">
        <w:rPr>
          <w:position w:val="6"/>
          <w:sz w:val="16"/>
        </w:rPr>
        <w:t>*</w:t>
      </w:r>
      <w:r w:rsidRPr="003D47D4">
        <w:t>active asset;</w:t>
      </w:r>
    </w:p>
    <w:p w:rsidR="005620EA" w:rsidRPr="003D47D4" w:rsidRDefault="005620EA" w:rsidP="003D47D4">
      <w:pPr>
        <w:pStyle w:val="subsection2"/>
      </w:pPr>
      <w:r w:rsidRPr="003D47D4">
        <w:t xml:space="preserve">so that a party could, or does, provide </w:t>
      </w:r>
      <w:r w:rsidR="003D47D4" w:rsidRPr="003D47D4">
        <w:rPr>
          <w:position w:val="6"/>
          <w:sz w:val="16"/>
        </w:rPr>
        <w:t>*</w:t>
      </w:r>
      <w:r w:rsidRPr="003D47D4">
        <w:t xml:space="preserve">financial benefits under the right (or one or more equivalent rights) over a total period ending later than 5 years after the end of the income year in which the </w:t>
      </w:r>
      <w:r w:rsidR="003D47D4" w:rsidRPr="003D47D4">
        <w:rPr>
          <w:position w:val="6"/>
          <w:sz w:val="16"/>
        </w:rPr>
        <w:t>*</w:t>
      </w:r>
      <w:r w:rsidRPr="003D47D4">
        <w:t>CGT event happens.</w:t>
      </w:r>
    </w:p>
    <w:p w:rsidR="005620EA" w:rsidRPr="003D47D4" w:rsidRDefault="005620EA" w:rsidP="003D47D4">
      <w:pPr>
        <w:pStyle w:val="subsection"/>
      </w:pPr>
      <w:r w:rsidRPr="003D47D4">
        <w:tab/>
        <w:t>(3)</w:t>
      </w:r>
      <w:r w:rsidRPr="003D47D4">
        <w:tab/>
        <w:t xml:space="preserve">For the purposes of </w:t>
      </w:r>
      <w:r w:rsidR="003D47D4" w:rsidRPr="003D47D4">
        <w:t>paragraph (</w:t>
      </w:r>
      <w:r w:rsidRPr="003D47D4">
        <w:t xml:space="preserve">1)(e) or </w:t>
      </w:r>
      <w:r w:rsidR="003D47D4" w:rsidRPr="003D47D4">
        <w:t>subsection (</w:t>
      </w:r>
      <w:r w:rsidRPr="003D47D4">
        <w:t xml:space="preserve">2), in working out the period over which </w:t>
      </w:r>
      <w:r w:rsidR="003D47D4" w:rsidRPr="003D47D4">
        <w:rPr>
          <w:position w:val="6"/>
          <w:sz w:val="16"/>
        </w:rPr>
        <w:t>*</w:t>
      </w:r>
      <w:r w:rsidRPr="003D47D4">
        <w:t xml:space="preserve">financial benefits under a right can be provided, disregard any part of an </w:t>
      </w:r>
      <w:r w:rsidR="003D47D4" w:rsidRPr="003D47D4">
        <w:rPr>
          <w:position w:val="6"/>
          <w:sz w:val="16"/>
        </w:rPr>
        <w:t>*</w:t>
      </w:r>
      <w:r w:rsidRPr="003D47D4">
        <w:t>arrangement that allows for an entity to defer providing such a financial benefit if:</w:t>
      </w:r>
    </w:p>
    <w:p w:rsidR="005620EA" w:rsidRPr="003D47D4" w:rsidRDefault="005620EA" w:rsidP="003D47D4">
      <w:pPr>
        <w:pStyle w:val="paragraph"/>
      </w:pPr>
      <w:r w:rsidRPr="003D47D4">
        <w:tab/>
        <w:t>(a)</w:t>
      </w:r>
      <w:r w:rsidRPr="003D47D4">
        <w:tab/>
        <w:t>the deferral is contingent on an event happening that is beyond the control of the parties to the arrangement; and</w:t>
      </w:r>
    </w:p>
    <w:p w:rsidR="005620EA" w:rsidRPr="003D47D4" w:rsidRDefault="005620EA" w:rsidP="003D47D4">
      <w:pPr>
        <w:pStyle w:val="paragraph"/>
      </w:pPr>
      <w:r w:rsidRPr="003D47D4">
        <w:tab/>
        <w:t>(b)</w:t>
      </w:r>
      <w:r w:rsidRPr="003D47D4">
        <w:tab/>
        <w:t>the deferral cannot change the amount of any financial benefit provided, or to be provided, under the right; and</w:t>
      </w:r>
    </w:p>
    <w:p w:rsidR="005620EA" w:rsidRPr="003D47D4" w:rsidRDefault="005620EA" w:rsidP="003D47D4">
      <w:pPr>
        <w:pStyle w:val="paragraph"/>
      </w:pPr>
      <w:r w:rsidRPr="003D47D4">
        <w:tab/>
        <w:t>(c)</w:t>
      </w:r>
      <w:r w:rsidRPr="003D47D4">
        <w:tab/>
        <w:t>when the arrangement is entered into, the contingent event is not reasonably expected to happen.</w:t>
      </w:r>
    </w:p>
    <w:p w:rsidR="005620EA" w:rsidRPr="003D47D4" w:rsidRDefault="005620EA" w:rsidP="003D47D4">
      <w:pPr>
        <w:pStyle w:val="SubsectionHead"/>
      </w:pPr>
      <w:r w:rsidRPr="003D47D4">
        <w:t>Look</w:t>
      </w:r>
      <w:r w:rsidR="00F5190C">
        <w:noBreakHyphen/>
      </w:r>
      <w:r w:rsidRPr="003D47D4">
        <w:t xml:space="preserve">through </w:t>
      </w:r>
      <w:proofErr w:type="spellStart"/>
      <w:r w:rsidRPr="003D47D4">
        <w:t>earnout</w:t>
      </w:r>
      <w:proofErr w:type="spellEnd"/>
      <w:r w:rsidRPr="003D47D4">
        <w:t xml:space="preserve"> rights—rights for ending other rights</w:t>
      </w:r>
    </w:p>
    <w:p w:rsidR="005620EA" w:rsidRPr="003D47D4" w:rsidRDefault="005620EA" w:rsidP="003D47D4">
      <w:pPr>
        <w:pStyle w:val="subsection"/>
      </w:pPr>
      <w:r w:rsidRPr="003D47D4">
        <w:tab/>
        <w:t>(4)</w:t>
      </w:r>
      <w:r w:rsidRPr="003D47D4">
        <w:tab/>
        <w:t xml:space="preserve">A </w:t>
      </w:r>
      <w:r w:rsidRPr="003D47D4">
        <w:rPr>
          <w:b/>
          <w:i/>
        </w:rPr>
        <w:t>look</w:t>
      </w:r>
      <w:r w:rsidR="00F5190C">
        <w:rPr>
          <w:b/>
          <w:i/>
        </w:rPr>
        <w:noBreakHyphen/>
      </w:r>
      <w:r w:rsidRPr="003D47D4">
        <w:rPr>
          <w:b/>
          <w:i/>
        </w:rPr>
        <w:t xml:space="preserve">through </w:t>
      </w:r>
      <w:proofErr w:type="spellStart"/>
      <w:r w:rsidRPr="003D47D4">
        <w:rPr>
          <w:b/>
          <w:i/>
        </w:rPr>
        <w:t>earnout</w:t>
      </w:r>
      <w:proofErr w:type="spellEnd"/>
      <w:r w:rsidRPr="003D47D4">
        <w:rPr>
          <w:b/>
          <w:i/>
        </w:rPr>
        <w:t xml:space="preserve"> right</w:t>
      </w:r>
      <w:r w:rsidRPr="003D47D4">
        <w:t xml:space="preserve"> is a right to receive one or more future </w:t>
      </w:r>
      <w:r w:rsidR="003D47D4" w:rsidRPr="003D47D4">
        <w:rPr>
          <w:position w:val="6"/>
          <w:sz w:val="16"/>
        </w:rPr>
        <w:t>*</w:t>
      </w:r>
      <w:r w:rsidRPr="003D47D4">
        <w:t>financial benefits that:</w:t>
      </w:r>
    </w:p>
    <w:p w:rsidR="005620EA" w:rsidRPr="003D47D4" w:rsidRDefault="005620EA" w:rsidP="003D47D4">
      <w:pPr>
        <w:pStyle w:val="paragraph"/>
      </w:pPr>
      <w:r w:rsidRPr="003D47D4">
        <w:tab/>
        <w:t>(a)</w:t>
      </w:r>
      <w:r w:rsidRPr="003D47D4">
        <w:tab/>
        <w:t xml:space="preserve">are for ending a right to which </w:t>
      </w:r>
      <w:r w:rsidR="003D47D4" w:rsidRPr="003D47D4">
        <w:t>subsection (</w:t>
      </w:r>
      <w:r w:rsidRPr="003D47D4">
        <w:t>1) applies; and</w:t>
      </w:r>
    </w:p>
    <w:p w:rsidR="005620EA" w:rsidRPr="003D47D4" w:rsidRDefault="005620EA" w:rsidP="003D47D4">
      <w:pPr>
        <w:pStyle w:val="paragraph"/>
      </w:pPr>
      <w:r w:rsidRPr="003D47D4">
        <w:tab/>
        <w:t>(b)</w:t>
      </w:r>
      <w:r w:rsidRPr="003D47D4">
        <w:tab/>
        <w:t>are certain.</w:t>
      </w:r>
    </w:p>
    <w:p w:rsidR="005620EA" w:rsidRPr="003D47D4" w:rsidRDefault="005620EA" w:rsidP="003D47D4">
      <w:pPr>
        <w:pStyle w:val="notetext"/>
      </w:pPr>
      <w:r w:rsidRPr="003D47D4">
        <w:lastRenderedPageBreak/>
        <w:t>Note:</w:t>
      </w:r>
      <w:r w:rsidRPr="003D47D4">
        <w:tab/>
        <w:t xml:space="preserve">This subsection will not apply if the old right ends as described in </w:t>
      </w:r>
      <w:r w:rsidR="003D47D4" w:rsidRPr="003D47D4">
        <w:t>subsection (</w:t>
      </w:r>
      <w:r w:rsidRPr="003D47D4">
        <w:t xml:space="preserve">2), as </w:t>
      </w:r>
      <w:r w:rsidR="003D47D4" w:rsidRPr="003D47D4">
        <w:t>subsection (</w:t>
      </w:r>
      <w:r w:rsidRPr="003D47D4">
        <w:t xml:space="preserve">2) causes the old right to be treated as if it had never been a right to which </w:t>
      </w:r>
      <w:r w:rsidR="003D47D4" w:rsidRPr="003D47D4">
        <w:t>subsection (</w:t>
      </w:r>
      <w:r w:rsidRPr="003D47D4">
        <w:t>1) applies.</w:t>
      </w:r>
    </w:p>
    <w:p w:rsidR="005620EA" w:rsidRPr="003D47D4" w:rsidRDefault="005620EA" w:rsidP="003D47D4">
      <w:pPr>
        <w:pStyle w:val="ActHead5"/>
      </w:pPr>
      <w:bookmarkStart w:id="14" w:name="_Toc444260765"/>
      <w:r w:rsidRPr="003D47D4">
        <w:rPr>
          <w:rStyle w:val="CharSectno"/>
        </w:rPr>
        <w:t>118</w:t>
      </w:r>
      <w:r w:rsidR="00F5190C">
        <w:rPr>
          <w:rStyle w:val="CharSectno"/>
        </w:rPr>
        <w:noBreakHyphen/>
      </w:r>
      <w:r w:rsidRPr="003D47D4">
        <w:rPr>
          <w:rStyle w:val="CharSectno"/>
        </w:rPr>
        <w:t>570</w:t>
      </w:r>
      <w:r w:rsidRPr="003D47D4">
        <w:t xml:space="preserve">  Extra ways a CGT asset can be an active asset</w:t>
      </w:r>
      <w:bookmarkEnd w:id="14"/>
    </w:p>
    <w:p w:rsidR="005620EA" w:rsidRPr="003D47D4" w:rsidRDefault="005620EA" w:rsidP="003D47D4">
      <w:pPr>
        <w:pStyle w:val="subsection"/>
      </w:pPr>
      <w:r w:rsidRPr="003D47D4">
        <w:tab/>
        <w:t>(1)</w:t>
      </w:r>
      <w:r w:rsidRPr="003D47D4">
        <w:tab/>
        <w:t xml:space="preserve">For the purposes of this Subdivision, treat a </w:t>
      </w:r>
      <w:r w:rsidR="003D47D4" w:rsidRPr="003D47D4">
        <w:rPr>
          <w:position w:val="6"/>
          <w:sz w:val="16"/>
        </w:rPr>
        <w:t>*</w:t>
      </w:r>
      <w:r w:rsidRPr="003D47D4">
        <w:t>CGT asset as if it were an active asset of an entity at a particular time, if:</w:t>
      </w:r>
    </w:p>
    <w:p w:rsidR="005620EA" w:rsidRPr="003D47D4" w:rsidRDefault="005620EA" w:rsidP="003D47D4">
      <w:pPr>
        <w:pStyle w:val="paragraph"/>
      </w:pPr>
      <w:r w:rsidRPr="003D47D4">
        <w:tab/>
        <w:t>(a)</w:t>
      </w:r>
      <w:r w:rsidRPr="003D47D4">
        <w:tab/>
        <w:t>the entity owns it at that time; and</w:t>
      </w:r>
    </w:p>
    <w:p w:rsidR="005620EA" w:rsidRPr="003D47D4" w:rsidRDefault="005620EA" w:rsidP="003D47D4">
      <w:pPr>
        <w:pStyle w:val="paragraph"/>
      </w:pPr>
      <w:r w:rsidRPr="003D47D4">
        <w:tab/>
        <w:t>(b)</w:t>
      </w:r>
      <w:r w:rsidRPr="003D47D4">
        <w:tab/>
        <w:t xml:space="preserve">it is either a </w:t>
      </w:r>
      <w:r w:rsidR="003D47D4" w:rsidRPr="003D47D4">
        <w:rPr>
          <w:position w:val="6"/>
          <w:sz w:val="16"/>
        </w:rPr>
        <w:t>*</w:t>
      </w:r>
      <w:r w:rsidRPr="003D47D4">
        <w:t>share in a company, or an interest in a trust; and</w:t>
      </w:r>
    </w:p>
    <w:p w:rsidR="005620EA" w:rsidRPr="003D47D4" w:rsidRDefault="005620EA" w:rsidP="003D47D4">
      <w:pPr>
        <w:pStyle w:val="paragraph"/>
      </w:pPr>
      <w:r w:rsidRPr="003D47D4">
        <w:tab/>
        <w:t>(c)</w:t>
      </w:r>
      <w:r w:rsidRPr="003D47D4">
        <w:tab/>
        <w:t>at that time, the entity:</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is a </w:t>
      </w:r>
      <w:r w:rsidR="003D47D4" w:rsidRPr="003D47D4">
        <w:rPr>
          <w:position w:val="6"/>
          <w:sz w:val="16"/>
        </w:rPr>
        <w:t>*</w:t>
      </w:r>
      <w:r w:rsidRPr="003D47D4">
        <w:t>CGT concession stakeholder of the company or trust; or</w:t>
      </w:r>
    </w:p>
    <w:p w:rsidR="005620EA" w:rsidRPr="003D47D4" w:rsidRDefault="005620EA" w:rsidP="003D47D4">
      <w:pPr>
        <w:pStyle w:val="paragraphsub"/>
      </w:pPr>
      <w:r w:rsidRPr="003D47D4">
        <w:tab/>
        <w:t>(ii)</w:t>
      </w:r>
      <w:r w:rsidRPr="003D47D4">
        <w:tab/>
        <w:t xml:space="preserve">if the entity is not an individual—has a </w:t>
      </w:r>
      <w:r w:rsidR="003D47D4" w:rsidRPr="003D47D4">
        <w:rPr>
          <w:position w:val="6"/>
          <w:sz w:val="16"/>
        </w:rPr>
        <w:t>*</w:t>
      </w:r>
      <w:r w:rsidRPr="003D47D4">
        <w:t>small business participation percentage in the company or trust of at least 20%; and</w:t>
      </w:r>
    </w:p>
    <w:p w:rsidR="005620EA" w:rsidRPr="003D47D4" w:rsidRDefault="005620EA" w:rsidP="003D47D4">
      <w:pPr>
        <w:pStyle w:val="paragraph"/>
      </w:pPr>
      <w:r w:rsidRPr="003D47D4">
        <w:tab/>
        <w:t>(d)</w:t>
      </w:r>
      <w:r w:rsidRPr="003D47D4">
        <w:tab/>
        <w:t>at that time, the company or trust:</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is carrying on a </w:t>
      </w:r>
      <w:r w:rsidR="003D47D4" w:rsidRPr="003D47D4">
        <w:rPr>
          <w:position w:val="6"/>
          <w:sz w:val="16"/>
        </w:rPr>
        <w:t>*</w:t>
      </w:r>
      <w:r w:rsidRPr="003D47D4">
        <w:t>business, and has been carrying on a business since the start of the most recent income year ending before that time; and</w:t>
      </w:r>
    </w:p>
    <w:p w:rsidR="005620EA" w:rsidRPr="003D47D4" w:rsidRDefault="005620EA" w:rsidP="003D47D4">
      <w:pPr>
        <w:pStyle w:val="paragraphsub"/>
      </w:pPr>
      <w:r w:rsidRPr="003D47D4">
        <w:tab/>
        <w:t>(ii)</w:t>
      </w:r>
      <w:r w:rsidRPr="003D47D4">
        <w:tab/>
        <w:t xml:space="preserve">is not a </w:t>
      </w:r>
      <w:r w:rsidR="003D47D4" w:rsidRPr="003D47D4">
        <w:rPr>
          <w:position w:val="6"/>
          <w:sz w:val="16"/>
        </w:rPr>
        <w:t>*</w:t>
      </w:r>
      <w:r w:rsidRPr="003D47D4">
        <w:t xml:space="preserve">subsidiary member of a </w:t>
      </w:r>
      <w:r w:rsidR="003D47D4" w:rsidRPr="003D47D4">
        <w:rPr>
          <w:position w:val="6"/>
          <w:sz w:val="16"/>
        </w:rPr>
        <w:t>*</w:t>
      </w:r>
      <w:r w:rsidRPr="003D47D4">
        <w:t>consolidated group; and</w:t>
      </w:r>
    </w:p>
    <w:p w:rsidR="005620EA" w:rsidRPr="003D47D4" w:rsidRDefault="005620EA" w:rsidP="003D47D4">
      <w:pPr>
        <w:pStyle w:val="paragraph"/>
      </w:pPr>
      <w:r w:rsidRPr="003D47D4">
        <w:tab/>
        <w:t>(e)</w:t>
      </w:r>
      <w:r w:rsidRPr="003D47D4">
        <w:tab/>
        <w:t>the assessable income of the company or trust for that most recent income year was greater than nil, and at least 80% of that assessable income was:</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from the carrying on of one or more businesses; but</w:t>
      </w:r>
    </w:p>
    <w:p w:rsidR="005620EA" w:rsidRPr="003D47D4" w:rsidRDefault="005620EA" w:rsidP="003D47D4">
      <w:pPr>
        <w:pStyle w:val="paragraphsub"/>
      </w:pPr>
      <w:r w:rsidRPr="003D47D4">
        <w:tab/>
        <w:t>(ii)</w:t>
      </w:r>
      <w:r w:rsidRPr="003D47D4">
        <w:tab/>
        <w:t xml:space="preserve">not </w:t>
      </w:r>
      <w:r w:rsidR="003D47D4" w:rsidRPr="003D47D4">
        <w:rPr>
          <w:position w:val="6"/>
          <w:sz w:val="16"/>
        </w:rPr>
        <w:t>*</w:t>
      </w:r>
      <w:r w:rsidRPr="003D47D4">
        <w:t>derived (directly or indirectly) from an asset of a kind to which paragraph</w:t>
      </w:r>
      <w:r w:rsidR="003D47D4" w:rsidRPr="003D47D4">
        <w:t> </w:t>
      </w:r>
      <w:r w:rsidRPr="003D47D4">
        <w:t>152</w:t>
      </w:r>
      <w:r w:rsidR="00F5190C">
        <w:noBreakHyphen/>
      </w:r>
      <w:r w:rsidRPr="003D47D4">
        <w:t>40(4)(d) or (e) applies.</w:t>
      </w:r>
    </w:p>
    <w:p w:rsidR="005620EA" w:rsidRPr="003D47D4" w:rsidRDefault="005620EA" w:rsidP="003D47D4">
      <w:pPr>
        <w:pStyle w:val="notetext"/>
      </w:pPr>
      <w:r w:rsidRPr="003D47D4">
        <w:t>Note:</w:t>
      </w:r>
      <w:r w:rsidRPr="003D47D4">
        <w:tab/>
        <w:t>Paragraphs 152</w:t>
      </w:r>
      <w:r w:rsidR="00F5190C">
        <w:noBreakHyphen/>
      </w:r>
      <w:r w:rsidRPr="003D47D4">
        <w:t>40(4)(d) and (e) refer to financial instruments and assets used to derive interest, annuities, rent, royalties or foreign exchange gains.</w:t>
      </w:r>
    </w:p>
    <w:p w:rsidR="005620EA" w:rsidRPr="003D47D4" w:rsidRDefault="005620EA" w:rsidP="003D47D4">
      <w:pPr>
        <w:pStyle w:val="subsection"/>
      </w:pPr>
      <w:r w:rsidRPr="003D47D4">
        <w:tab/>
        <w:t>(2)</w:t>
      </w:r>
      <w:r w:rsidRPr="003D47D4">
        <w:tab/>
        <w:t xml:space="preserve">For the purposes of this Subdivision, treat a </w:t>
      </w:r>
      <w:r w:rsidR="003D47D4" w:rsidRPr="003D47D4">
        <w:rPr>
          <w:position w:val="6"/>
          <w:sz w:val="16"/>
        </w:rPr>
        <w:t>*</w:t>
      </w:r>
      <w:r w:rsidRPr="003D47D4">
        <w:t>CGT asset as if it were an active asset of an entity at a particular time, if subsection</w:t>
      </w:r>
      <w:r w:rsidR="003D47D4" w:rsidRPr="003D47D4">
        <w:t> </w:t>
      </w:r>
      <w:r w:rsidRPr="003D47D4">
        <w:t>152</w:t>
      </w:r>
      <w:r w:rsidR="00F5190C">
        <w:noBreakHyphen/>
      </w:r>
      <w:r w:rsidRPr="003D47D4">
        <w:t>40(3) would have been satisfied for the asset at that time had paragraph</w:t>
      </w:r>
      <w:r w:rsidR="003D47D4" w:rsidRPr="003D47D4">
        <w:t> </w:t>
      </w:r>
      <w:r w:rsidRPr="003D47D4">
        <w:t>152</w:t>
      </w:r>
      <w:r w:rsidR="00F5190C">
        <w:noBreakHyphen/>
      </w:r>
      <w:r w:rsidRPr="003D47D4">
        <w:t>40(3)(a) only required the asset to be:</w:t>
      </w:r>
    </w:p>
    <w:p w:rsidR="005620EA" w:rsidRPr="003D47D4" w:rsidRDefault="005620EA" w:rsidP="003D47D4">
      <w:pPr>
        <w:pStyle w:val="paragraph"/>
      </w:pPr>
      <w:r w:rsidRPr="003D47D4">
        <w:tab/>
        <w:t>(a)</w:t>
      </w:r>
      <w:r w:rsidRPr="003D47D4">
        <w:tab/>
        <w:t xml:space="preserve">a </w:t>
      </w:r>
      <w:r w:rsidR="003D47D4" w:rsidRPr="003D47D4">
        <w:rPr>
          <w:position w:val="6"/>
          <w:sz w:val="16"/>
        </w:rPr>
        <w:t>*</w:t>
      </w:r>
      <w:r w:rsidRPr="003D47D4">
        <w:t>share in a company; or</w:t>
      </w:r>
    </w:p>
    <w:p w:rsidR="005620EA" w:rsidRPr="003D47D4" w:rsidRDefault="005620EA" w:rsidP="003D47D4">
      <w:pPr>
        <w:pStyle w:val="paragraph"/>
      </w:pPr>
      <w:r w:rsidRPr="003D47D4">
        <w:tab/>
        <w:t>(b)</w:t>
      </w:r>
      <w:r w:rsidRPr="003D47D4">
        <w:tab/>
        <w:t>an interest in a trust.</w:t>
      </w:r>
    </w:p>
    <w:p w:rsidR="005620EA" w:rsidRPr="003D47D4" w:rsidRDefault="005620EA" w:rsidP="003D47D4">
      <w:pPr>
        <w:pStyle w:val="notetext"/>
      </w:pPr>
      <w:r w:rsidRPr="003D47D4">
        <w:lastRenderedPageBreak/>
        <w:t>Note:</w:t>
      </w:r>
      <w:r w:rsidRPr="003D47D4">
        <w:tab/>
        <w:t>This enables shares and interests in foreign entities to be active assets for the purposes of this Subdivision.</w:t>
      </w:r>
    </w:p>
    <w:p w:rsidR="005620EA" w:rsidRPr="003D47D4" w:rsidRDefault="005620EA" w:rsidP="003D47D4">
      <w:pPr>
        <w:pStyle w:val="subsection"/>
      </w:pPr>
      <w:r w:rsidRPr="003D47D4">
        <w:tab/>
        <w:t>(3)</w:t>
      </w:r>
      <w:r w:rsidRPr="003D47D4">
        <w:tab/>
      </w:r>
      <w:r w:rsidR="003D47D4" w:rsidRPr="003D47D4">
        <w:t>Subsections (</w:t>
      </w:r>
      <w:r w:rsidRPr="003D47D4">
        <w:t>1) and (2) do not limit section</w:t>
      </w:r>
      <w:r w:rsidR="003D47D4" w:rsidRPr="003D47D4">
        <w:t> </w:t>
      </w:r>
      <w:r w:rsidRPr="003D47D4">
        <w:t>152</w:t>
      </w:r>
      <w:r w:rsidR="00F5190C">
        <w:noBreakHyphen/>
      </w:r>
      <w:r w:rsidRPr="003D47D4">
        <w:t>40 (about active assets).</w:t>
      </w:r>
    </w:p>
    <w:p w:rsidR="005620EA" w:rsidRPr="003D47D4" w:rsidRDefault="005620EA" w:rsidP="003D47D4">
      <w:pPr>
        <w:pStyle w:val="ActHead5"/>
      </w:pPr>
      <w:bookmarkStart w:id="15" w:name="_Toc444260766"/>
      <w:r w:rsidRPr="003D47D4">
        <w:rPr>
          <w:rStyle w:val="CharSectno"/>
        </w:rPr>
        <w:t>118</w:t>
      </w:r>
      <w:r w:rsidR="00F5190C">
        <w:rPr>
          <w:rStyle w:val="CharSectno"/>
        </w:rPr>
        <w:noBreakHyphen/>
      </w:r>
      <w:r w:rsidRPr="003D47D4">
        <w:rPr>
          <w:rStyle w:val="CharSectno"/>
        </w:rPr>
        <w:t>575</w:t>
      </w:r>
      <w:r w:rsidRPr="003D47D4">
        <w:t xml:space="preserve">  Creating and ending look</w:t>
      </w:r>
      <w:r w:rsidR="00F5190C">
        <w:noBreakHyphen/>
      </w:r>
      <w:r w:rsidRPr="003D47D4">
        <w:t xml:space="preserve">through </w:t>
      </w:r>
      <w:proofErr w:type="spellStart"/>
      <w:r w:rsidRPr="003D47D4">
        <w:t>earnout</w:t>
      </w:r>
      <w:proofErr w:type="spellEnd"/>
      <w:r w:rsidRPr="003D47D4">
        <w:t xml:space="preserve"> rights</w:t>
      </w:r>
      <w:bookmarkEnd w:id="15"/>
    </w:p>
    <w:p w:rsidR="005620EA" w:rsidRPr="003D47D4" w:rsidRDefault="005620EA" w:rsidP="003D47D4">
      <w:pPr>
        <w:pStyle w:val="subsection"/>
      </w:pPr>
      <w:r w:rsidRPr="003D47D4">
        <w:tab/>
      </w:r>
      <w:r w:rsidRPr="003D47D4">
        <w:tab/>
        <w:t xml:space="preserve">Disregard a </w:t>
      </w:r>
      <w:r w:rsidR="003D47D4" w:rsidRPr="003D47D4">
        <w:rPr>
          <w:position w:val="6"/>
          <w:sz w:val="16"/>
        </w:rPr>
        <w:t>*</w:t>
      </w:r>
      <w:r w:rsidRPr="003D47D4">
        <w:t xml:space="preserve">capital gain or </w:t>
      </w:r>
      <w:r w:rsidR="003D47D4" w:rsidRPr="003D47D4">
        <w:rPr>
          <w:position w:val="6"/>
          <w:sz w:val="16"/>
        </w:rPr>
        <w:t>*</w:t>
      </w:r>
      <w:r w:rsidRPr="003D47D4">
        <w:t>capital loss you make because:</w:t>
      </w:r>
    </w:p>
    <w:p w:rsidR="005620EA" w:rsidRPr="003D47D4" w:rsidRDefault="005620EA" w:rsidP="003D47D4">
      <w:pPr>
        <w:pStyle w:val="paragraph"/>
      </w:pPr>
      <w:r w:rsidRPr="003D47D4">
        <w:tab/>
        <w:t>(a)</w:t>
      </w:r>
      <w:r w:rsidRPr="003D47D4">
        <w:tab/>
      </w:r>
      <w:r w:rsidR="003D47D4" w:rsidRPr="003D47D4">
        <w:rPr>
          <w:position w:val="6"/>
          <w:sz w:val="16"/>
        </w:rPr>
        <w:t>*</w:t>
      </w:r>
      <w:r w:rsidRPr="003D47D4">
        <w:t xml:space="preserve">CGT event C2 happens in relation to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you receive; or</w:t>
      </w:r>
    </w:p>
    <w:p w:rsidR="005620EA" w:rsidRPr="003D47D4" w:rsidRDefault="005620EA" w:rsidP="003D47D4">
      <w:pPr>
        <w:pStyle w:val="paragraph"/>
      </w:pPr>
      <w:r w:rsidRPr="003D47D4">
        <w:tab/>
        <w:t>(b)</w:t>
      </w:r>
      <w:r w:rsidRPr="003D47D4">
        <w:tab/>
        <w:t>CGT event D1 happens when you create a look</w:t>
      </w:r>
      <w:r w:rsidR="00F5190C">
        <w:noBreakHyphen/>
      </w:r>
      <w:r w:rsidRPr="003D47D4">
        <w:t xml:space="preserve">through </w:t>
      </w:r>
      <w:proofErr w:type="spellStart"/>
      <w:r w:rsidRPr="003D47D4">
        <w:t>earnout</w:t>
      </w:r>
      <w:proofErr w:type="spellEnd"/>
      <w:r w:rsidRPr="003D47D4">
        <w:t xml:space="preserve"> right in another entity.</w:t>
      </w:r>
    </w:p>
    <w:p w:rsidR="005620EA" w:rsidRPr="003D47D4" w:rsidRDefault="005620EA" w:rsidP="003D47D4">
      <w:pPr>
        <w:pStyle w:val="ActHead5"/>
      </w:pPr>
      <w:bookmarkStart w:id="16" w:name="_Toc444260767"/>
      <w:r w:rsidRPr="003D47D4">
        <w:rPr>
          <w:rStyle w:val="CharSectno"/>
        </w:rPr>
        <w:t>118</w:t>
      </w:r>
      <w:r w:rsidR="00F5190C">
        <w:rPr>
          <w:rStyle w:val="CharSectno"/>
        </w:rPr>
        <w:noBreakHyphen/>
      </w:r>
      <w:r w:rsidRPr="003D47D4">
        <w:rPr>
          <w:rStyle w:val="CharSectno"/>
        </w:rPr>
        <w:t>580</w:t>
      </w:r>
      <w:r w:rsidRPr="003D47D4">
        <w:t xml:space="preserve">  Temporarily disregard capital losses affected by look</w:t>
      </w:r>
      <w:r w:rsidR="00F5190C">
        <w:noBreakHyphen/>
      </w:r>
      <w:r w:rsidRPr="003D47D4">
        <w:t xml:space="preserve">through </w:t>
      </w:r>
      <w:proofErr w:type="spellStart"/>
      <w:r w:rsidRPr="003D47D4">
        <w:t>earnout</w:t>
      </w:r>
      <w:proofErr w:type="spellEnd"/>
      <w:r w:rsidRPr="003D47D4">
        <w:t xml:space="preserve"> rights</w:t>
      </w:r>
      <w:bookmarkEnd w:id="16"/>
    </w:p>
    <w:p w:rsidR="005620EA" w:rsidRPr="003D47D4" w:rsidRDefault="005620EA" w:rsidP="003D47D4">
      <w:pPr>
        <w:pStyle w:val="subsection"/>
      </w:pPr>
      <w:r w:rsidRPr="003D47D4">
        <w:tab/>
        <w:t>(1)</w:t>
      </w:r>
      <w:r w:rsidRPr="003D47D4">
        <w:tab/>
        <w:t xml:space="preserve">Temporarily disregard a portion of a </w:t>
      </w:r>
      <w:r w:rsidR="003D47D4" w:rsidRPr="003D47D4">
        <w:rPr>
          <w:position w:val="6"/>
          <w:sz w:val="16"/>
        </w:rPr>
        <w:t>*</w:t>
      </w:r>
      <w:r w:rsidRPr="003D47D4">
        <w:t xml:space="preserve">capital loss you make from </w:t>
      </w:r>
      <w:r w:rsidR="003D47D4" w:rsidRPr="003D47D4">
        <w:rPr>
          <w:position w:val="6"/>
          <w:sz w:val="16"/>
        </w:rPr>
        <w:t>*</w:t>
      </w:r>
      <w:r w:rsidRPr="003D47D4">
        <w:t xml:space="preserve">disposing of a </w:t>
      </w:r>
      <w:r w:rsidR="003D47D4" w:rsidRPr="003D47D4">
        <w:rPr>
          <w:position w:val="6"/>
          <w:sz w:val="16"/>
        </w:rPr>
        <w:t>*</w:t>
      </w:r>
      <w:r w:rsidRPr="003D47D4">
        <w:t xml:space="preserve">CGT asset if the capital loss could be reduced by you receiving one or more </w:t>
      </w:r>
      <w:r w:rsidR="003D47D4" w:rsidRPr="003D47D4">
        <w:rPr>
          <w:position w:val="6"/>
          <w:sz w:val="16"/>
        </w:rPr>
        <w:t>*</w:t>
      </w:r>
      <w:r w:rsidRPr="003D47D4">
        <w:t xml:space="preserve">financial benefits under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relating to the CGT asset and the disposal.</w:t>
      </w:r>
    </w:p>
    <w:p w:rsidR="005620EA" w:rsidRPr="003D47D4" w:rsidRDefault="005620EA" w:rsidP="003D47D4">
      <w:pPr>
        <w:pStyle w:val="subsection"/>
      </w:pPr>
      <w:r w:rsidRPr="003D47D4">
        <w:tab/>
        <w:t>(2)</w:t>
      </w:r>
      <w:r w:rsidRPr="003D47D4">
        <w:tab/>
        <w:t xml:space="preserve">The portion of the </w:t>
      </w:r>
      <w:r w:rsidR="003D47D4" w:rsidRPr="003D47D4">
        <w:rPr>
          <w:position w:val="6"/>
          <w:sz w:val="16"/>
        </w:rPr>
        <w:t>*</w:t>
      </w:r>
      <w:r w:rsidRPr="003D47D4">
        <w:t>capital loss that is temporarily disregarded is:</w:t>
      </w:r>
    </w:p>
    <w:p w:rsidR="005620EA" w:rsidRPr="003D47D4" w:rsidRDefault="005620EA" w:rsidP="003D47D4">
      <w:pPr>
        <w:pStyle w:val="paragraph"/>
      </w:pPr>
      <w:r w:rsidRPr="003D47D4">
        <w:tab/>
        <w:t>(a)</w:t>
      </w:r>
      <w:r w:rsidRPr="003D47D4">
        <w:tab/>
        <w:t xml:space="preserve">if those </w:t>
      </w:r>
      <w:r w:rsidR="003D47D4" w:rsidRPr="003D47D4">
        <w:rPr>
          <w:position w:val="6"/>
          <w:sz w:val="16"/>
        </w:rPr>
        <w:t>*</w:t>
      </w:r>
      <w:r w:rsidRPr="003D47D4">
        <w:t>financial benefits can never exceed a maximum amount that is certain—so much of the capital loss as is equal to that maximum amount; or</w:t>
      </w:r>
    </w:p>
    <w:p w:rsidR="005620EA" w:rsidRPr="003D47D4" w:rsidRDefault="005620EA" w:rsidP="003D47D4">
      <w:pPr>
        <w:pStyle w:val="paragraph"/>
      </w:pPr>
      <w:r w:rsidRPr="003D47D4">
        <w:tab/>
        <w:t>(b)</w:t>
      </w:r>
      <w:r w:rsidRPr="003D47D4">
        <w:tab/>
        <w:t>otherwise—all of the capital loss.</w:t>
      </w:r>
    </w:p>
    <w:p w:rsidR="005620EA" w:rsidRPr="003D47D4" w:rsidRDefault="005620EA" w:rsidP="003D47D4">
      <w:pPr>
        <w:pStyle w:val="notetext"/>
      </w:pPr>
      <w:r w:rsidRPr="003D47D4">
        <w:t>Note:</w:t>
      </w:r>
      <w:r w:rsidRPr="003D47D4">
        <w:tab/>
        <w:t>When you receive a financial benefit under the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notepara"/>
      </w:pPr>
      <w:r w:rsidRPr="003D47D4">
        <w:t>(a)</w:t>
      </w:r>
      <w:r w:rsidRPr="003D47D4">
        <w:tab/>
        <w:t>you cease to disregard under this section a portion of your loss related to the amount of that financial benefit; and</w:t>
      </w:r>
    </w:p>
    <w:p w:rsidR="005620EA" w:rsidRPr="003D47D4" w:rsidRDefault="005620EA" w:rsidP="003D47D4">
      <w:pPr>
        <w:pStyle w:val="notepara"/>
      </w:pPr>
      <w:r w:rsidRPr="003D47D4">
        <w:t>(b)</w:t>
      </w:r>
      <w:r w:rsidRPr="003D47D4">
        <w:tab/>
        <w:t>your capital proceeds for the disposal increase (see paragraph</w:t>
      </w:r>
      <w:r w:rsidR="003D47D4" w:rsidRPr="003D47D4">
        <w:t> </w:t>
      </w:r>
      <w:r w:rsidRPr="003D47D4">
        <w:t>116</w:t>
      </w:r>
      <w:r w:rsidR="00F5190C">
        <w:noBreakHyphen/>
      </w:r>
      <w:r w:rsidRPr="003D47D4">
        <w:t>120(1)(b)), causing a reduction in the amount of your loss.</w:t>
      </w:r>
    </w:p>
    <w:p w:rsidR="005620EA" w:rsidRPr="003D47D4" w:rsidRDefault="0029705F" w:rsidP="003D47D4">
      <w:pPr>
        <w:pStyle w:val="ItemHead"/>
      </w:pPr>
      <w:r w:rsidRPr="003D47D4">
        <w:t>5</w:t>
      </w:r>
      <w:r w:rsidR="005620EA" w:rsidRPr="003D47D4">
        <w:t xml:space="preserve">  Subsection</w:t>
      </w:r>
      <w:r w:rsidR="003D47D4" w:rsidRPr="003D47D4">
        <w:t> </w:t>
      </w:r>
      <w:r w:rsidR="005620EA" w:rsidRPr="003D47D4">
        <w:t>995</w:t>
      </w:r>
      <w:r w:rsidR="00F5190C">
        <w:noBreakHyphen/>
      </w:r>
      <w:r w:rsidR="005620EA" w:rsidRPr="003D47D4">
        <w:t>1(1)</w:t>
      </w:r>
    </w:p>
    <w:p w:rsidR="005620EA" w:rsidRPr="003D47D4" w:rsidRDefault="005620EA" w:rsidP="003D47D4">
      <w:pPr>
        <w:pStyle w:val="Item"/>
      </w:pPr>
      <w:r w:rsidRPr="003D47D4">
        <w:t>Insert:</w:t>
      </w:r>
    </w:p>
    <w:p w:rsidR="005620EA" w:rsidRPr="003D47D4" w:rsidRDefault="005620EA" w:rsidP="003D47D4">
      <w:pPr>
        <w:pStyle w:val="Definition"/>
      </w:pPr>
      <w:r w:rsidRPr="003D47D4">
        <w:rPr>
          <w:b/>
          <w:i/>
        </w:rPr>
        <w:t>look</w:t>
      </w:r>
      <w:r w:rsidR="00F5190C">
        <w:rPr>
          <w:b/>
          <w:i/>
        </w:rPr>
        <w:noBreakHyphen/>
      </w:r>
      <w:r w:rsidRPr="003D47D4">
        <w:rPr>
          <w:b/>
          <w:i/>
        </w:rPr>
        <w:t xml:space="preserve">through </w:t>
      </w:r>
      <w:proofErr w:type="spellStart"/>
      <w:r w:rsidRPr="003D47D4">
        <w:rPr>
          <w:b/>
          <w:i/>
        </w:rPr>
        <w:t>earnout</w:t>
      </w:r>
      <w:proofErr w:type="spellEnd"/>
      <w:r w:rsidRPr="003D47D4">
        <w:rPr>
          <w:b/>
          <w:i/>
        </w:rPr>
        <w:t xml:space="preserve"> right</w:t>
      </w:r>
      <w:r w:rsidRPr="003D47D4">
        <w:t xml:space="preserve"> has the meaning given by subsection</w:t>
      </w:r>
      <w:r w:rsidR="003D47D4" w:rsidRPr="003D47D4">
        <w:t> </w:t>
      </w:r>
      <w:r w:rsidRPr="003D47D4">
        <w:t>118</w:t>
      </w:r>
      <w:r w:rsidR="00F5190C">
        <w:noBreakHyphen/>
      </w:r>
      <w:r w:rsidRPr="003D47D4">
        <w:t>565(1) or (4).</w:t>
      </w:r>
    </w:p>
    <w:p w:rsidR="005620EA" w:rsidRPr="003D47D4" w:rsidRDefault="005620EA" w:rsidP="003D47D4">
      <w:pPr>
        <w:pStyle w:val="ActHead7"/>
        <w:pageBreakBefore/>
      </w:pPr>
      <w:bookmarkStart w:id="17" w:name="_Toc444260768"/>
      <w:r w:rsidRPr="003D47D4">
        <w:rPr>
          <w:rStyle w:val="CharAmPartNo"/>
        </w:rPr>
        <w:lastRenderedPageBreak/>
        <w:t>Part</w:t>
      </w:r>
      <w:r w:rsidR="003D47D4" w:rsidRPr="003D47D4">
        <w:rPr>
          <w:rStyle w:val="CharAmPartNo"/>
        </w:rPr>
        <w:t> </w:t>
      </w:r>
      <w:r w:rsidRPr="003D47D4">
        <w:rPr>
          <w:rStyle w:val="CharAmPartNo"/>
        </w:rPr>
        <w:t>2</w:t>
      </w:r>
      <w:r w:rsidRPr="003D47D4">
        <w:t>—</w:t>
      </w:r>
      <w:r w:rsidRPr="003D47D4">
        <w:rPr>
          <w:rStyle w:val="CharAmPartText"/>
        </w:rPr>
        <w:t>Preserving small business concessions</w:t>
      </w:r>
      <w:bookmarkEnd w:id="17"/>
    </w:p>
    <w:p w:rsidR="005620EA" w:rsidRPr="003D47D4" w:rsidRDefault="005620EA" w:rsidP="003D47D4">
      <w:pPr>
        <w:pStyle w:val="ActHead9"/>
        <w:rPr>
          <w:i w:val="0"/>
        </w:rPr>
      </w:pPr>
      <w:bookmarkStart w:id="18" w:name="_Toc444260769"/>
      <w:r w:rsidRPr="003D47D4">
        <w:t>Income Tax Assessment Act 1997</w:t>
      </w:r>
      <w:bookmarkEnd w:id="18"/>
    </w:p>
    <w:p w:rsidR="005620EA" w:rsidRPr="003D47D4" w:rsidRDefault="0029705F" w:rsidP="003D47D4">
      <w:pPr>
        <w:pStyle w:val="ItemHead"/>
      </w:pPr>
      <w:r w:rsidRPr="003D47D4">
        <w:t>6</w:t>
      </w:r>
      <w:r w:rsidR="005620EA" w:rsidRPr="003D47D4">
        <w:t xml:space="preserve">  Paragraph 104</w:t>
      </w:r>
      <w:r w:rsidR="00F5190C">
        <w:noBreakHyphen/>
      </w:r>
      <w:r w:rsidR="005620EA" w:rsidRPr="003D47D4">
        <w:t>185(1)(a)</w:t>
      </w:r>
    </w:p>
    <w:p w:rsidR="005620EA" w:rsidRPr="003D47D4" w:rsidRDefault="005620EA" w:rsidP="003D47D4">
      <w:pPr>
        <w:pStyle w:val="Item"/>
      </w:pPr>
      <w:r w:rsidRPr="003D47D4">
        <w:t xml:space="preserve">Omit “period (the </w:t>
      </w:r>
      <w:r w:rsidRPr="003D47D4">
        <w:rPr>
          <w:b/>
          <w:i/>
        </w:rPr>
        <w:t>replacement asset period</w:t>
      </w:r>
      <w:r w:rsidRPr="003D47D4">
        <w:t>) starting one year before, and ending 2 years after, the last CGT event in the income year for which you obtain the roll</w:t>
      </w:r>
      <w:r w:rsidR="00F5190C">
        <w:noBreakHyphen/>
      </w:r>
      <w:r w:rsidRPr="003D47D4">
        <w:t>over”, substitute “</w:t>
      </w:r>
      <w:r w:rsidR="003D47D4" w:rsidRPr="003D47D4">
        <w:rPr>
          <w:position w:val="6"/>
          <w:sz w:val="16"/>
        </w:rPr>
        <w:t>*</w:t>
      </w:r>
      <w:r w:rsidRPr="003D47D4">
        <w:t>replacement asset period”.</w:t>
      </w:r>
    </w:p>
    <w:p w:rsidR="005620EA" w:rsidRPr="003D47D4" w:rsidRDefault="0029705F" w:rsidP="003D47D4">
      <w:pPr>
        <w:pStyle w:val="ItemHead"/>
      </w:pPr>
      <w:r w:rsidRPr="003D47D4">
        <w:t>7</w:t>
      </w:r>
      <w:r w:rsidR="005620EA" w:rsidRPr="003D47D4">
        <w:t xml:space="preserve">  Section</w:t>
      </w:r>
      <w:r w:rsidR="003D47D4" w:rsidRPr="003D47D4">
        <w:t> </w:t>
      </w:r>
      <w:r w:rsidR="005620EA" w:rsidRPr="003D47D4">
        <w:t>104</w:t>
      </w:r>
      <w:r w:rsidR="00F5190C">
        <w:noBreakHyphen/>
      </w:r>
      <w:r w:rsidR="005620EA" w:rsidRPr="003D47D4">
        <w:t>190 (heading)</w:t>
      </w:r>
    </w:p>
    <w:p w:rsidR="005620EA" w:rsidRPr="003D47D4" w:rsidRDefault="005620EA" w:rsidP="003D47D4">
      <w:pPr>
        <w:pStyle w:val="Item"/>
      </w:pPr>
      <w:r w:rsidRPr="003D47D4">
        <w:t>Repeal the heading, substitute:</w:t>
      </w:r>
    </w:p>
    <w:p w:rsidR="005620EA" w:rsidRPr="003D47D4" w:rsidRDefault="005620EA" w:rsidP="003D47D4">
      <w:pPr>
        <w:pStyle w:val="ActHead5"/>
      </w:pPr>
      <w:bookmarkStart w:id="19" w:name="_Toc444260770"/>
      <w:r w:rsidRPr="003D47D4">
        <w:rPr>
          <w:rStyle w:val="CharSectno"/>
        </w:rPr>
        <w:t>104</w:t>
      </w:r>
      <w:r w:rsidR="00F5190C">
        <w:rPr>
          <w:rStyle w:val="CharSectno"/>
        </w:rPr>
        <w:noBreakHyphen/>
      </w:r>
      <w:r w:rsidRPr="003D47D4">
        <w:rPr>
          <w:rStyle w:val="CharSectno"/>
        </w:rPr>
        <w:t>190</w:t>
      </w:r>
      <w:r w:rsidRPr="003D47D4">
        <w:t xml:space="preserve">  </w:t>
      </w:r>
      <w:r w:rsidRPr="003D47D4">
        <w:rPr>
          <w:i/>
        </w:rPr>
        <w:t>Replacement asset period</w:t>
      </w:r>
      <w:bookmarkEnd w:id="19"/>
    </w:p>
    <w:p w:rsidR="005620EA" w:rsidRPr="003D47D4" w:rsidRDefault="0029705F" w:rsidP="003D47D4">
      <w:pPr>
        <w:pStyle w:val="ItemHead"/>
      </w:pPr>
      <w:r w:rsidRPr="003D47D4">
        <w:t>8</w:t>
      </w:r>
      <w:r w:rsidR="005620EA" w:rsidRPr="003D47D4">
        <w:t xml:space="preserve">  Before subsection</w:t>
      </w:r>
      <w:r w:rsidR="003D47D4" w:rsidRPr="003D47D4">
        <w:t> </w:t>
      </w:r>
      <w:r w:rsidR="005620EA" w:rsidRPr="003D47D4">
        <w:t>104</w:t>
      </w:r>
      <w:r w:rsidR="00F5190C">
        <w:noBreakHyphen/>
      </w:r>
      <w:r w:rsidR="005620EA" w:rsidRPr="003D47D4">
        <w:t>190(1)</w:t>
      </w:r>
    </w:p>
    <w:p w:rsidR="005620EA" w:rsidRPr="003D47D4" w:rsidRDefault="005620EA" w:rsidP="003D47D4">
      <w:pPr>
        <w:pStyle w:val="Item"/>
      </w:pPr>
      <w:r w:rsidRPr="003D47D4">
        <w:t>Insert:</w:t>
      </w:r>
    </w:p>
    <w:p w:rsidR="005620EA" w:rsidRPr="003D47D4" w:rsidRDefault="005620EA" w:rsidP="003D47D4">
      <w:pPr>
        <w:pStyle w:val="subsection"/>
      </w:pPr>
      <w:r w:rsidRPr="003D47D4">
        <w:tab/>
        <w:t>(1A)</w:t>
      </w:r>
      <w:r w:rsidRPr="003D47D4">
        <w:tab/>
        <w:t>If you choose a small business roll</w:t>
      </w:r>
      <w:r w:rsidR="00F5190C">
        <w:noBreakHyphen/>
      </w:r>
      <w:r w:rsidRPr="003D47D4">
        <w:t>over under Subdivision</w:t>
      </w:r>
      <w:r w:rsidR="003D47D4" w:rsidRPr="003D47D4">
        <w:t> </w:t>
      </w:r>
      <w:r w:rsidRPr="003D47D4">
        <w:t>152</w:t>
      </w:r>
      <w:r w:rsidR="00F5190C">
        <w:noBreakHyphen/>
      </w:r>
      <w:r w:rsidRPr="003D47D4">
        <w:t xml:space="preserve">E for a </w:t>
      </w:r>
      <w:r w:rsidR="003D47D4" w:rsidRPr="003D47D4">
        <w:rPr>
          <w:position w:val="6"/>
          <w:sz w:val="16"/>
        </w:rPr>
        <w:t>*</w:t>
      </w:r>
      <w:r w:rsidRPr="003D47D4">
        <w:t xml:space="preserve">CGT event that happens in relation to a </w:t>
      </w:r>
      <w:r w:rsidR="003D47D4" w:rsidRPr="003D47D4">
        <w:rPr>
          <w:position w:val="6"/>
          <w:sz w:val="16"/>
        </w:rPr>
        <w:t>*</w:t>
      </w:r>
      <w:r w:rsidRPr="003D47D4">
        <w:t xml:space="preserve">CGT asset in an income year, the </w:t>
      </w:r>
      <w:r w:rsidRPr="003D47D4">
        <w:rPr>
          <w:b/>
          <w:i/>
        </w:rPr>
        <w:t>replacement asset period</w:t>
      </w:r>
      <w:r w:rsidRPr="003D47D4">
        <w:t xml:space="preserve"> is the period:</w:t>
      </w:r>
    </w:p>
    <w:p w:rsidR="005620EA" w:rsidRPr="003D47D4" w:rsidRDefault="005620EA" w:rsidP="003D47D4">
      <w:pPr>
        <w:pStyle w:val="paragraph"/>
      </w:pPr>
      <w:r w:rsidRPr="003D47D4">
        <w:tab/>
        <w:t>(a)</w:t>
      </w:r>
      <w:r w:rsidRPr="003D47D4">
        <w:tab/>
        <w:t>starting one year before the last CGT event in the income year for which you obtain the roll</w:t>
      </w:r>
      <w:r w:rsidR="00F5190C">
        <w:noBreakHyphen/>
      </w:r>
      <w:r w:rsidRPr="003D47D4">
        <w:t>over; and</w:t>
      </w:r>
    </w:p>
    <w:p w:rsidR="005620EA" w:rsidRPr="003D47D4" w:rsidRDefault="005620EA" w:rsidP="003D47D4">
      <w:pPr>
        <w:pStyle w:val="paragraph"/>
      </w:pPr>
      <w:r w:rsidRPr="003D47D4">
        <w:tab/>
        <w:t>(b)</w:t>
      </w:r>
      <w:r w:rsidRPr="003D47D4">
        <w:tab/>
        <w:t>ending at the later of:</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2 years after that last CGT event; and</w:t>
      </w:r>
    </w:p>
    <w:p w:rsidR="005620EA" w:rsidRPr="003D47D4" w:rsidRDefault="005620EA" w:rsidP="003D47D4">
      <w:pPr>
        <w:pStyle w:val="paragraphsub"/>
      </w:pPr>
      <w:r w:rsidRPr="003D47D4">
        <w:tab/>
        <w:t>(ii)</w:t>
      </w:r>
      <w:r w:rsidRPr="003D47D4">
        <w:tab/>
        <w:t>if the first</w:t>
      </w:r>
      <w:r w:rsidR="00F5190C">
        <w:noBreakHyphen/>
      </w:r>
      <w:r w:rsidRPr="003D47D4">
        <w:t xml:space="preserve">mentioned CGT event happened because you </w:t>
      </w:r>
      <w:r w:rsidR="003D47D4" w:rsidRPr="003D47D4">
        <w:rPr>
          <w:position w:val="6"/>
          <w:sz w:val="16"/>
        </w:rPr>
        <w:t>*</w:t>
      </w:r>
      <w:r w:rsidRPr="003D47D4">
        <w:t xml:space="preserve">disposed of the CGT asset—6 months after the latest time a possible </w:t>
      </w:r>
      <w:r w:rsidR="003D47D4" w:rsidRPr="003D47D4">
        <w:rPr>
          <w:position w:val="6"/>
          <w:sz w:val="16"/>
        </w:rPr>
        <w:t>*</w:t>
      </w:r>
      <w:r w:rsidRPr="003D47D4">
        <w:t xml:space="preserve">financial benefit becomes or could become due under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relating to the CGT asset and the disposal.</w:t>
      </w:r>
    </w:p>
    <w:p w:rsidR="005620EA" w:rsidRPr="003D47D4" w:rsidRDefault="0029705F" w:rsidP="003D47D4">
      <w:pPr>
        <w:pStyle w:val="ItemHead"/>
      </w:pPr>
      <w:r w:rsidRPr="003D47D4">
        <w:t>9</w:t>
      </w:r>
      <w:r w:rsidR="005620EA" w:rsidRPr="003D47D4">
        <w:t xml:space="preserve">  Subsections</w:t>
      </w:r>
      <w:r w:rsidR="003D47D4" w:rsidRPr="003D47D4">
        <w:t> </w:t>
      </w:r>
      <w:r w:rsidR="005620EA" w:rsidRPr="003D47D4">
        <w:t>104</w:t>
      </w:r>
      <w:r w:rsidR="00F5190C">
        <w:noBreakHyphen/>
      </w:r>
      <w:r w:rsidR="005620EA" w:rsidRPr="003D47D4">
        <w:t>190(1) and (2)</w:t>
      </w:r>
    </w:p>
    <w:p w:rsidR="005620EA" w:rsidRPr="003D47D4" w:rsidRDefault="005620EA" w:rsidP="003D47D4">
      <w:pPr>
        <w:pStyle w:val="Item"/>
      </w:pPr>
      <w:r w:rsidRPr="003D47D4">
        <w:t>Omit “replacement asset period”, substitute “</w:t>
      </w:r>
      <w:r w:rsidRPr="003D47D4">
        <w:rPr>
          <w:b/>
          <w:i/>
        </w:rPr>
        <w:t>replacement asset period</w:t>
      </w:r>
      <w:r w:rsidRPr="003D47D4">
        <w:t>”.</w:t>
      </w:r>
    </w:p>
    <w:p w:rsidR="005620EA" w:rsidRPr="003D47D4" w:rsidRDefault="0029705F" w:rsidP="003D47D4">
      <w:pPr>
        <w:pStyle w:val="ItemHead"/>
      </w:pPr>
      <w:r w:rsidRPr="003D47D4">
        <w:t>10</w:t>
      </w:r>
      <w:r w:rsidR="005620EA" w:rsidRPr="003D47D4">
        <w:t xml:space="preserve">  Subsections</w:t>
      </w:r>
      <w:r w:rsidR="003D47D4" w:rsidRPr="003D47D4">
        <w:t> </w:t>
      </w:r>
      <w:r w:rsidR="005620EA" w:rsidRPr="003D47D4">
        <w:t>104</w:t>
      </w:r>
      <w:r w:rsidR="00F5190C">
        <w:noBreakHyphen/>
      </w:r>
      <w:r w:rsidR="005620EA" w:rsidRPr="003D47D4">
        <w:t>197(1), (3) and (5)</w:t>
      </w:r>
    </w:p>
    <w:p w:rsidR="005620EA" w:rsidRPr="003D47D4" w:rsidRDefault="005620EA" w:rsidP="003D47D4">
      <w:pPr>
        <w:pStyle w:val="Item"/>
      </w:pPr>
      <w:r w:rsidRPr="003D47D4">
        <w:t>Omit “replacement asset period”, substitute “</w:t>
      </w:r>
      <w:r w:rsidR="003D47D4" w:rsidRPr="003D47D4">
        <w:rPr>
          <w:position w:val="6"/>
          <w:sz w:val="16"/>
        </w:rPr>
        <w:t>*</w:t>
      </w:r>
      <w:r w:rsidRPr="003D47D4">
        <w:t>replacement asset period”.</w:t>
      </w:r>
    </w:p>
    <w:p w:rsidR="005620EA" w:rsidRPr="003D47D4" w:rsidRDefault="0029705F" w:rsidP="003D47D4">
      <w:pPr>
        <w:pStyle w:val="ItemHead"/>
      </w:pPr>
      <w:r w:rsidRPr="003D47D4">
        <w:lastRenderedPageBreak/>
        <w:t>11</w:t>
      </w:r>
      <w:r w:rsidR="005620EA" w:rsidRPr="003D47D4">
        <w:t xml:space="preserve">  Paragraph 104</w:t>
      </w:r>
      <w:r w:rsidR="00F5190C">
        <w:noBreakHyphen/>
      </w:r>
      <w:r w:rsidR="005620EA" w:rsidRPr="003D47D4">
        <w:t>198(1)(a)</w:t>
      </w:r>
    </w:p>
    <w:p w:rsidR="005620EA" w:rsidRPr="003D47D4" w:rsidRDefault="005620EA" w:rsidP="003D47D4">
      <w:pPr>
        <w:pStyle w:val="Item"/>
      </w:pPr>
      <w:r w:rsidRPr="003D47D4">
        <w:t>Omit “replacement asset period”, substitute “</w:t>
      </w:r>
      <w:r w:rsidR="003D47D4" w:rsidRPr="003D47D4">
        <w:rPr>
          <w:position w:val="6"/>
          <w:sz w:val="16"/>
        </w:rPr>
        <w:t>*</w:t>
      </w:r>
      <w:r w:rsidRPr="003D47D4">
        <w:t>replacement asset period”.</w:t>
      </w:r>
    </w:p>
    <w:p w:rsidR="005620EA" w:rsidRPr="003D47D4" w:rsidRDefault="0029705F" w:rsidP="003D47D4">
      <w:pPr>
        <w:pStyle w:val="ItemHead"/>
      </w:pPr>
      <w:r w:rsidRPr="003D47D4">
        <w:t>12</w:t>
      </w:r>
      <w:r w:rsidR="005620EA" w:rsidRPr="003D47D4">
        <w:t xml:space="preserve">  Subsections</w:t>
      </w:r>
      <w:r w:rsidR="003D47D4" w:rsidRPr="003D47D4">
        <w:t> </w:t>
      </w:r>
      <w:r w:rsidR="005620EA" w:rsidRPr="003D47D4">
        <w:t>104</w:t>
      </w:r>
      <w:r w:rsidR="00F5190C">
        <w:noBreakHyphen/>
      </w:r>
      <w:r w:rsidR="005620EA" w:rsidRPr="003D47D4">
        <w:t>198(2) and (4)</w:t>
      </w:r>
    </w:p>
    <w:p w:rsidR="005620EA" w:rsidRPr="003D47D4" w:rsidRDefault="005620EA" w:rsidP="003D47D4">
      <w:pPr>
        <w:pStyle w:val="Item"/>
      </w:pPr>
      <w:r w:rsidRPr="003D47D4">
        <w:t>Omit “replacement asset period”, substitute “</w:t>
      </w:r>
      <w:r w:rsidR="003D47D4" w:rsidRPr="003D47D4">
        <w:rPr>
          <w:position w:val="6"/>
          <w:sz w:val="16"/>
        </w:rPr>
        <w:t>*</w:t>
      </w:r>
      <w:r w:rsidRPr="003D47D4">
        <w:t>replacement asset period”.</w:t>
      </w:r>
    </w:p>
    <w:p w:rsidR="005620EA" w:rsidRPr="003D47D4" w:rsidRDefault="0029705F" w:rsidP="003D47D4">
      <w:pPr>
        <w:pStyle w:val="ItemHead"/>
      </w:pPr>
      <w:r w:rsidRPr="003D47D4">
        <w:t>13</w:t>
      </w:r>
      <w:r w:rsidR="005620EA" w:rsidRPr="003D47D4">
        <w:t xml:space="preserve">  At the end of section</w:t>
      </w:r>
      <w:r w:rsidR="003D47D4" w:rsidRPr="003D47D4">
        <w:t> </w:t>
      </w:r>
      <w:r w:rsidR="005620EA" w:rsidRPr="003D47D4">
        <w:t>152</w:t>
      </w:r>
      <w:r w:rsidR="00F5190C">
        <w:noBreakHyphen/>
      </w:r>
      <w:r w:rsidR="005620EA" w:rsidRPr="003D47D4">
        <w:t>20</w:t>
      </w:r>
    </w:p>
    <w:p w:rsidR="005620EA" w:rsidRPr="003D47D4" w:rsidRDefault="005620EA" w:rsidP="003D47D4">
      <w:pPr>
        <w:pStyle w:val="Item"/>
      </w:pPr>
      <w:r w:rsidRPr="003D47D4">
        <w:t>Add:</w:t>
      </w:r>
    </w:p>
    <w:p w:rsidR="005620EA" w:rsidRPr="003D47D4" w:rsidRDefault="005620EA" w:rsidP="003D47D4">
      <w:pPr>
        <w:pStyle w:val="SubsectionHead"/>
      </w:pPr>
      <w:r w:rsidRPr="003D47D4">
        <w:t>Effect of look</w:t>
      </w:r>
      <w:r w:rsidR="00F5190C">
        <w:noBreakHyphen/>
      </w:r>
      <w:r w:rsidRPr="003D47D4">
        <w:t xml:space="preserve">through </w:t>
      </w:r>
      <w:proofErr w:type="spellStart"/>
      <w:r w:rsidRPr="003D47D4">
        <w:t>earnout</w:t>
      </w:r>
      <w:proofErr w:type="spellEnd"/>
      <w:r w:rsidRPr="003D47D4">
        <w:t xml:space="preserve"> rights</w:t>
      </w:r>
    </w:p>
    <w:p w:rsidR="005620EA" w:rsidRPr="003D47D4" w:rsidRDefault="005620EA" w:rsidP="003D47D4">
      <w:pPr>
        <w:pStyle w:val="subsection"/>
      </w:pPr>
      <w:r w:rsidRPr="003D47D4">
        <w:tab/>
        <w:t>(5)</w:t>
      </w:r>
      <w:r w:rsidRPr="003D47D4">
        <w:tab/>
        <w:t xml:space="preserve">Despite </w:t>
      </w:r>
      <w:r w:rsidR="003D47D4" w:rsidRPr="003D47D4">
        <w:t>subsections (</w:t>
      </w:r>
      <w:r w:rsidRPr="003D47D4">
        <w:t xml:space="preserve">1) to (4), in working out the </w:t>
      </w:r>
      <w:r w:rsidRPr="003D47D4">
        <w:rPr>
          <w:b/>
          <w:i/>
        </w:rPr>
        <w:t>net value of the CGT assets</w:t>
      </w:r>
      <w:r w:rsidRPr="003D47D4">
        <w:t xml:space="preserve"> of an entity at the time just before the </w:t>
      </w:r>
      <w:r w:rsidR="003D47D4" w:rsidRPr="003D47D4">
        <w:rPr>
          <w:position w:val="6"/>
          <w:sz w:val="16"/>
        </w:rPr>
        <w:t>*</w:t>
      </w:r>
      <w:r w:rsidRPr="003D47D4">
        <w:t xml:space="preserve">CGT event (the </w:t>
      </w:r>
      <w:r w:rsidRPr="003D47D4">
        <w:rPr>
          <w:b/>
          <w:i/>
        </w:rPr>
        <w:t>valuing time</w:t>
      </w:r>
      <w:r w:rsidRPr="003D47D4">
        <w:t xml:space="preserve">), you can make a choice under </w:t>
      </w:r>
      <w:r w:rsidR="003D47D4" w:rsidRPr="003D47D4">
        <w:t>subsection (</w:t>
      </w:r>
      <w:r w:rsidRPr="003D47D4">
        <w:t>6) if:</w:t>
      </w:r>
    </w:p>
    <w:p w:rsidR="005620EA" w:rsidRPr="003D47D4" w:rsidRDefault="005620EA" w:rsidP="003D47D4">
      <w:pPr>
        <w:pStyle w:val="paragraph"/>
      </w:pPr>
      <w:r w:rsidRPr="003D47D4">
        <w:tab/>
        <w:t>(a)</w:t>
      </w:r>
      <w:r w:rsidRPr="003D47D4">
        <w:tab/>
        <w:t xml:space="preserve">at the valuing time, one or more of the entity’s </w:t>
      </w:r>
      <w:r w:rsidR="003D47D4" w:rsidRPr="003D47D4">
        <w:rPr>
          <w:position w:val="6"/>
          <w:sz w:val="16"/>
        </w:rPr>
        <w:t>*</w:t>
      </w:r>
      <w:r w:rsidRPr="003D47D4">
        <w:t xml:space="preserve">CGT assets were assets for which the entity later provided, or was later provided with, one or more </w:t>
      </w:r>
      <w:r w:rsidR="003D47D4" w:rsidRPr="003D47D4">
        <w:rPr>
          <w:position w:val="6"/>
          <w:sz w:val="16"/>
        </w:rPr>
        <w:t>*</w:t>
      </w:r>
      <w:r w:rsidRPr="003D47D4">
        <w:t xml:space="preserve">financial benefits under one or more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rights that were in existence at the valuing time; or</w:t>
      </w:r>
    </w:p>
    <w:p w:rsidR="005620EA" w:rsidRPr="003D47D4" w:rsidRDefault="005620EA" w:rsidP="003D47D4">
      <w:pPr>
        <w:pStyle w:val="paragraph"/>
      </w:pPr>
      <w:r w:rsidRPr="003D47D4">
        <w:tab/>
        <w:t>(b)</w:t>
      </w:r>
      <w:r w:rsidRPr="003D47D4">
        <w:tab/>
        <w:t>at the valuing time, one or more of the entity’s CGT assets were look</w:t>
      </w:r>
      <w:r w:rsidR="00F5190C">
        <w:noBreakHyphen/>
      </w:r>
      <w:r w:rsidRPr="003D47D4">
        <w:t xml:space="preserve">through </w:t>
      </w:r>
      <w:proofErr w:type="spellStart"/>
      <w:r w:rsidRPr="003D47D4">
        <w:t>earnout</w:t>
      </w:r>
      <w:proofErr w:type="spellEnd"/>
      <w:r w:rsidRPr="003D47D4">
        <w:t xml:space="preserve"> rights relating to CGT assets of:</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one or more of the other entities referred to in section</w:t>
      </w:r>
      <w:r w:rsidR="003D47D4" w:rsidRPr="003D47D4">
        <w:t> </w:t>
      </w:r>
      <w:r w:rsidRPr="003D47D4">
        <w:t>152</w:t>
      </w:r>
      <w:r w:rsidR="00F5190C">
        <w:noBreakHyphen/>
      </w:r>
      <w:r w:rsidRPr="003D47D4">
        <w:t>15; or</w:t>
      </w:r>
    </w:p>
    <w:p w:rsidR="005620EA" w:rsidRPr="003D47D4" w:rsidRDefault="005620EA" w:rsidP="003D47D4">
      <w:pPr>
        <w:pStyle w:val="paragraphsub"/>
      </w:pPr>
      <w:r w:rsidRPr="003D47D4">
        <w:tab/>
        <w:t>(ii)</w:t>
      </w:r>
      <w:r w:rsidRPr="003D47D4">
        <w:tab/>
        <w:t>one or more entities not referred to in that section; or</w:t>
      </w:r>
    </w:p>
    <w:p w:rsidR="005620EA" w:rsidRPr="003D47D4" w:rsidRDefault="005620EA" w:rsidP="003D47D4">
      <w:pPr>
        <w:pStyle w:val="paragraph"/>
      </w:pPr>
      <w:r w:rsidRPr="003D47D4">
        <w:tab/>
        <w:t>(c)</w:t>
      </w:r>
      <w:r w:rsidRPr="003D47D4">
        <w:tab/>
        <w:t>you are the entity, and:</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the </w:t>
      </w:r>
      <w:proofErr w:type="spellStart"/>
      <w:r w:rsidRPr="003D47D4">
        <w:t>CGT</w:t>
      </w:r>
      <w:proofErr w:type="spellEnd"/>
      <w:r w:rsidRPr="003D47D4">
        <w:t xml:space="preserve"> event referred to in section</w:t>
      </w:r>
      <w:r w:rsidR="003D47D4" w:rsidRPr="003D47D4">
        <w:t> </w:t>
      </w:r>
      <w:r w:rsidRPr="003D47D4">
        <w:t>152</w:t>
      </w:r>
      <w:r w:rsidR="00F5190C">
        <w:noBreakHyphen/>
      </w:r>
      <w:r w:rsidRPr="003D47D4">
        <w:t xml:space="preserve">15 happened because you </w:t>
      </w:r>
      <w:r w:rsidR="003D47D4" w:rsidRPr="003D47D4">
        <w:rPr>
          <w:position w:val="6"/>
          <w:sz w:val="16"/>
        </w:rPr>
        <w:t>*</w:t>
      </w:r>
      <w:r w:rsidRPr="003D47D4">
        <w:t>disposed of a CGT asset; and</w:t>
      </w:r>
    </w:p>
    <w:p w:rsidR="005620EA" w:rsidRPr="003D47D4" w:rsidRDefault="005620EA" w:rsidP="003D47D4">
      <w:pPr>
        <w:pStyle w:val="paragraphsub"/>
      </w:pPr>
      <w:r w:rsidRPr="003D47D4">
        <w:tab/>
        <w:t>(ii)</w:t>
      </w:r>
      <w:r w:rsidRPr="003D47D4">
        <w:tab/>
        <w:t xml:space="preserve">your </w:t>
      </w:r>
      <w:r w:rsidR="003D47D4" w:rsidRPr="003D47D4">
        <w:rPr>
          <w:position w:val="6"/>
          <w:sz w:val="16"/>
        </w:rPr>
        <w:t>*</w:t>
      </w:r>
      <w:r w:rsidRPr="003D47D4">
        <w:t>capital proceeds from the disposal were affected by one or more financial benefits provided to, or by, you under one or more look</w:t>
      </w:r>
      <w:r w:rsidR="00F5190C">
        <w:noBreakHyphen/>
      </w:r>
      <w:r w:rsidRPr="003D47D4">
        <w:t xml:space="preserve">through </w:t>
      </w:r>
      <w:proofErr w:type="spellStart"/>
      <w:r w:rsidRPr="003D47D4">
        <w:t>earnout</w:t>
      </w:r>
      <w:proofErr w:type="spellEnd"/>
      <w:r w:rsidRPr="003D47D4">
        <w:t xml:space="preserve"> rights;</w:t>
      </w:r>
    </w:p>
    <w:p w:rsidR="005620EA" w:rsidRPr="003D47D4" w:rsidRDefault="005620EA" w:rsidP="003D47D4">
      <w:pPr>
        <w:pStyle w:val="subsection2"/>
      </w:pPr>
      <w:r w:rsidRPr="003D47D4">
        <w:t>and no further financial benefits can be provided under any of those look</w:t>
      </w:r>
      <w:r w:rsidR="00F5190C">
        <w:noBreakHyphen/>
      </w:r>
      <w:r w:rsidRPr="003D47D4">
        <w:t xml:space="preserve">through </w:t>
      </w:r>
      <w:proofErr w:type="spellStart"/>
      <w:r w:rsidRPr="003D47D4">
        <w:t>earnout</w:t>
      </w:r>
      <w:proofErr w:type="spellEnd"/>
      <w:r w:rsidRPr="003D47D4">
        <w:t xml:space="preserve"> rights.</w:t>
      </w:r>
    </w:p>
    <w:p w:rsidR="005620EA" w:rsidRPr="003D47D4" w:rsidRDefault="005620EA" w:rsidP="003D47D4">
      <w:pPr>
        <w:pStyle w:val="notetext"/>
      </w:pPr>
      <w:r w:rsidRPr="003D47D4">
        <w:t>Note:</w:t>
      </w:r>
      <w:r w:rsidRPr="003D47D4">
        <w:tab/>
        <w:t xml:space="preserve">For </w:t>
      </w:r>
      <w:r w:rsidR="003D47D4" w:rsidRPr="003D47D4">
        <w:t>paragraph (</w:t>
      </w:r>
      <w:r w:rsidRPr="003D47D4">
        <w:t>c), capital proceeds can be affected by financial benefits provided under a look</w:t>
      </w:r>
      <w:r w:rsidR="00F5190C">
        <w:noBreakHyphen/>
      </w:r>
      <w:r w:rsidRPr="003D47D4">
        <w:t xml:space="preserve">through </w:t>
      </w:r>
      <w:proofErr w:type="spellStart"/>
      <w:r w:rsidRPr="003D47D4">
        <w:t>earnout</w:t>
      </w:r>
      <w:proofErr w:type="spellEnd"/>
      <w:r w:rsidRPr="003D47D4">
        <w:t xml:space="preserve"> right (see section</w:t>
      </w:r>
      <w:r w:rsidR="003D47D4" w:rsidRPr="003D47D4">
        <w:t> </w:t>
      </w:r>
      <w:r w:rsidRPr="003D47D4">
        <w:t>116</w:t>
      </w:r>
      <w:r w:rsidR="00F5190C">
        <w:noBreakHyphen/>
      </w:r>
      <w:r w:rsidRPr="003D47D4">
        <w:t>120).</w:t>
      </w:r>
    </w:p>
    <w:p w:rsidR="005620EA" w:rsidRPr="003D47D4" w:rsidRDefault="005620EA" w:rsidP="003D47D4">
      <w:pPr>
        <w:pStyle w:val="subsection"/>
      </w:pPr>
      <w:r w:rsidRPr="003D47D4">
        <w:lastRenderedPageBreak/>
        <w:tab/>
        <w:t>(6)</w:t>
      </w:r>
      <w:r w:rsidRPr="003D47D4">
        <w:tab/>
        <w:t xml:space="preserve">You can choose to treat the </w:t>
      </w:r>
      <w:r w:rsidR="003D47D4" w:rsidRPr="003D47D4">
        <w:rPr>
          <w:position w:val="6"/>
          <w:sz w:val="16"/>
        </w:rPr>
        <w:t>*</w:t>
      </w:r>
      <w:r w:rsidRPr="003D47D4">
        <w:t xml:space="preserve">market value of each of the </w:t>
      </w:r>
      <w:r w:rsidR="003D47D4" w:rsidRPr="003D47D4">
        <w:rPr>
          <w:position w:val="6"/>
          <w:sz w:val="16"/>
        </w:rPr>
        <w:t>*</w:t>
      </w:r>
      <w:r w:rsidRPr="003D47D4">
        <w:t xml:space="preserve">CGT assets first mentioned in the applicable paragraph of </w:t>
      </w:r>
      <w:r w:rsidR="003D47D4" w:rsidRPr="003D47D4">
        <w:t>subsection (</w:t>
      </w:r>
      <w:r w:rsidRPr="003D47D4">
        <w:t>5) as if it were, at the valuing time, equal to:</w:t>
      </w:r>
    </w:p>
    <w:p w:rsidR="005620EA" w:rsidRPr="003D47D4" w:rsidRDefault="005620EA" w:rsidP="003D47D4">
      <w:pPr>
        <w:pStyle w:val="paragraph"/>
      </w:pPr>
      <w:r w:rsidRPr="003D47D4">
        <w:tab/>
        <w:t>(a)</w:t>
      </w:r>
      <w:r w:rsidRPr="003D47D4">
        <w:tab/>
        <w:t xml:space="preserve">if </w:t>
      </w:r>
      <w:r w:rsidR="003D47D4" w:rsidRPr="003D47D4">
        <w:t>paragraph (</w:t>
      </w:r>
      <w:r w:rsidRPr="003D47D4">
        <w:t xml:space="preserve">5)(a) applies—the first element of the CGT asset’s </w:t>
      </w:r>
      <w:r w:rsidR="003D47D4" w:rsidRPr="003D47D4">
        <w:rPr>
          <w:position w:val="6"/>
          <w:sz w:val="16"/>
        </w:rPr>
        <w:t>*</w:t>
      </w:r>
      <w:r w:rsidRPr="003D47D4">
        <w:t>cost base at the valuing time; or</w:t>
      </w:r>
    </w:p>
    <w:p w:rsidR="005620EA" w:rsidRPr="003D47D4" w:rsidRDefault="005620EA" w:rsidP="003D47D4">
      <w:pPr>
        <w:pStyle w:val="paragraph"/>
      </w:pPr>
      <w:r w:rsidRPr="003D47D4">
        <w:tab/>
        <w:t>(b)</w:t>
      </w:r>
      <w:r w:rsidRPr="003D47D4">
        <w:tab/>
        <w:t xml:space="preserve">if </w:t>
      </w:r>
      <w:r w:rsidR="003D47D4" w:rsidRPr="003D47D4">
        <w:t>subparagraph (</w:t>
      </w:r>
      <w:r w:rsidRPr="003D47D4">
        <w:t>5)(b)(</w:t>
      </w:r>
      <w:proofErr w:type="spellStart"/>
      <w:r w:rsidRPr="003D47D4">
        <w:t>i</w:t>
      </w:r>
      <w:proofErr w:type="spellEnd"/>
      <w:r w:rsidRPr="003D47D4">
        <w:t>) applies—nil; or</w:t>
      </w:r>
    </w:p>
    <w:p w:rsidR="005620EA" w:rsidRPr="003D47D4" w:rsidRDefault="005620EA" w:rsidP="003D47D4">
      <w:pPr>
        <w:pStyle w:val="paragraph"/>
      </w:pPr>
      <w:r w:rsidRPr="003D47D4">
        <w:tab/>
        <w:t>(c)</w:t>
      </w:r>
      <w:r w:rsidRPr="003D47D4">
        <w:tab/>
        <w:t xml:space="preserve">if </w:t>
      </w:r>
      <w:r w:rsidR="003D47D4" w:rsidRPr="003D47D4">
        <w:t>subparagraph (</w:t>
      </w:r>
      <w:r w:rsidRPr="003D47D4">
        <w:t xml:space="preserve">5)(b)(ii) applies—the total of the financial benefits provided under the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after the valuing time; or</w:t>
      </w:r>
    </w:p>
    <w:p w:rsidR="005620EA" w:rsidRPr="003D47D4" w:rsidRDefault="005620EA" w:rsidP="003D47D4">
      <w:pPr>
        <w:pStyle w:val="paragraph"/>
      </w:pPr>
      <w:r w:rsidRPr="003D47D4">
        <w:tab/>
        <w:t>(d)</w:t>
      </w:r>
      <w:r w:rsidRPr="003D47D4">
        <w:tab/>
        <w:t xml:space="preserve">if </w:t>
      </w:r>
      <w:r w:rsidR="003D47D4" w:rsidRPr="003D47D4">
        <w:t>paragraph (</w:t>
      </w:r>
      <w:r w:rsidRPr="003D47D4">
        <w:t xml:space="preserve">5)(c) applies—those </w:t>
      </w:r>
      <w:r w:rsidR="003D47D4" w:rsidRPr="003D47D4">
        <w:rPr>
          <w:position w:val="6"/>
          <w:sz w:val="16"/>
        </w:rPr>
        <w:t>*</w:t>
      </w:r>
      <w:r w:rsidRPr="003D47D4">
        <w:t>capital proceeds.</w:t>
      </w:r>
    </w:p>
    <w:p w:rsidR="005620EA" w:rsidRPr="003D47D4" w:rsidRDefault="005620EA" w:rsidP="003D47D4">
      <w:pPr>
        <w:pStyle w:val="notetext"/>
      </w:pPr>
      <w:r w:rsidRPr="003D47D4">
        <w:t>Note:</w:t>
      </w:r>
      <w:r w:rsidRPr="003D47D4">
        <w:tab/>
        <w:t xml:space="preserve">For </w:t>
      </w:r>
      <w:r w:rsidR="003D47D4" w:rsidRPr="003D47D4">
        <w:t>paragraph (</w:t>
      </w:r>
      <w:r w:rsidRPr="003D47D4">
        <w:t>a), the first element of a CGT asset’s cost base can be affected by financial benefits provided under a look</w:t>
      </w:r>
      <w:r w:rsidR="00F5190C">
        <w:noBreakHyphen/>
      </w:r>
      <w:r w:rsidRPr="003D47D4">
        <w:t xml:space="preserve">through </w:t>
      </w:r>
      <w:proofErr w:type="spellStart"/>
      <w:r w:rsidRPr="003D47D4">
        <w:t>earnout</w:t>
      </w:r>
      <w:proofErr w:type="spellEnd"/>
      <w:r w:rsidRPr="003D47D4">
        <w:t xml:space="preserve"> right (see section</w:t>
      </w:r>
      <w:r w:rsidR="003D47D4" w:rsidRPr="003D47D4">
        <w:t> </w:t>
      </w:r>
      <w:r w:rsidRPr="003D47D4">
        <w:t>112</w:t>
      </w:r>
      <w:r w:rsidR="00F5190C">
        <w:noBreakHyphen/>
      </w:r>
      <w:r w:rsidRPr="003D47D4">
        <w:t>36).</w:t>
      </w:r>
    </w:p>
    <w:p w:rsidR="005620EA" w:rsidRPr="003D47D4" w:rsidRDefault="005620EA" w:rsidP="003D47D4">
      <w:pPr>
        <w:pStyle w:val="subsection"/>
      </w:pPr>
      <w:r w:rsidRPr="003D47D4">
        <w:tab/>
        <w:t>(7)</w:t>
      </w:r>
      <w:r w:rsidRPr="003D47D4">
        <w:tab/>
        <w:t xml:space="preserve">In working out the </w:t>
      </w:r>
      <w:r w:rsidRPr="003D47D4">
        <w:rPr>
          <w:b/>
          <w:i/>
        </w:rPr>
        <w:t>net value of the CGT assets</w:t>
      </w:r>
      <w:r w:rsidRPr="003D47D4">
        <w:t xml:space="preserve"> of an entity at the valuing time, if:</w:t>
      </w:r>
    </w:p>
    <w:p w:rsidR="005620EA" w:rsidRPr="003D47D4" w:rsidRDefault="005620EA" w:rsidP="003D47D4">
      <w:pPr>
        <w:pStyle w:val="paragraph"/>
      </w:pPr>
      <w:r w:rsidRPr="003D47D4">
        <w:tab/>
        <w:t>(a)</w:t>
      </w:r>
      <w:r w:rsidRPr="003D47D4">
        <w:tab/>
        <w:t xml:space="preserve">you make a choice under </w:t>
      </w:r>
      <w:r w:rsidR="003D47D4" w:rsidRPr="003D47D4">
        <w:t>subsection (</w:t>
      </w:r>
      <w:r w:rsidRPr="003D47D4">
        <w:t xml:space="preserve">6) about a </w:t>
      </w:r>
      <w:r w:rsidR="003D47D4" w:rsidRPr="003D47D4">
        <w:rPr>
          <w:position w:val="6"/>
          <w:sz w:val="16"/>
        </w:rPr>
        <w:t>*</w:t>
      </w:r>
      <w:r w:rsidRPr="003D47D4">
        <w:t xml:space="preserve">CGT asset of the entity that is a CGT asset covered by </w:t>
      </w:r>
      <w:r w:rsidR="003D47D4" w:rsidRPr="003D47D4">
        <w:t>paragraph (</w:t>
      </w:r>
      <w:r w:rsidRPr="003D47D4">
        <w:t>5)(a) or (c); and</w:t>
      </w:r>
    </w:p>
    <w:p w:rsidR="005620EA" w:rsidRPr="003D47D4" w:rsidRDefault="005620EA" w:rsidP="003D47D4">
      <w:pPr>
        <w:pStyle w:val="paragraph"/>
      </w:pPr>
      <w:r w:rsidRPr="003D47D4">
        <w:tab/>
        <w:t>(b)</w:t>
      </w:r>
      <w:r w:rsidRPr="003D47D4">
        <w:tab/>
        <w:t xml:space="preserve">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covered by that paragraph is also a CGT asset of the entity;</w:t>
      </w:r>
    </w:p>
    <w:p w:rsidR="005620EA" w:rsidRPr="003D47D4" w:rsidRDefault="005620EA" w:rsidP="003D47D4">
      <w:pPr>
        <w:pStyle w:val="subsection2"/>
      </w:pPr>
      <w:r w:rsidRPr="003D47D4">
        <w:t xml:space="preserve">treat the </w:t>
      </w:r>
      <w:r w:rsidR="003D47D4" w:rsidRPr="003D47D4">
        <w:rPr>
          <w:position w:val="6"/>
          <w:sz w:val="16"/>
        </w:rPr>
        <w:t>*</w:t>
      </w:r>
      <w:r w:rsidRPr="003D47D4">
        <w:t>market value of that right as if it were nil at the valuing time.</w:t>
      </w:r>
    </w:p>
    <w:p w:rsidR="005620EA" w:rsidRPr="003D47D4" w:rsidRDefault="0029705F" w:rsidP="003D47D4">
      <w:pPr>
        <w:pStyle w:val="ItemHead"/>
      </w:pPr>
      <w:r w:rsidRPr="003D47D4">
        <w:t>14</w:t>
      </w:r>
      <w:r w:rsidR="005620EA" w:rsidRPr="003D47D4">
        <w:t xml:space="preserve">  Paragraph 152</w:t>
      </w:r>
      <w:r w:rsidR="00F5190C">
        <w:noBreakHyphen/>
      </w:r>
      <w:r w:rsidR="005620EA" w:rsidRPr="003D47D4">
        <w:t>125(1)(b)</w:t>
      </w:r>
    </w:p>
    <w:p w:rsidR="005620EA" w:rsidRPr="003D47D4" w:rsidRDefault="005620EA" w:rsidP="003D47D4">
      <w:pPr>
        <w:pStyle w:val="Item"/>
      </w:pPr>
      <w:r w:rsidRPr="003D47D4">
        <w:t>Repeal the paragraph, substitute:</w:t>
      </w:r>
    </w:p>
    <w:p w:rsidR="005620EA" w:rsidRPr="003D47D4" w:rsidRDefault="005620EA" w:rsidP="003D47D4">
      <w:pPr>
        <w:pStyle w:val="paragraph"/>
      </w:pPr>
      <w:r w:rsidRPr="003D47D4">
        <w:tab/>
        <w:t>(b)</w:t>
      </w:r>
      <w:r w:rsidRPr="003D47D4">
        <w:tab/>
        <w:t>the company or trust makes one or more payments relating to the exempt amount to an individual (whether directly or indirectly through one or more interposed entities) before the later of:</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2 years after the relevant </w:t>
      </w:r>
      <w:r w:rsidR="003D47D4" w:rsidRPr="003D47D4">
        <w:rPr>
          <w:position w:val="6"/>
          <w:sz w:val="16"/>
        </w:rPr>
        <w:t>*</w:t>
      </w:r>
      <w:r w:rsidRPr="003D47D4">
        <w:t>CGT event; and</w:t>
      </w:r>
    </w:p>
    <w:p w:rsidR="005620EA" w:rsidRPr="003D47D4" w:rsidRDefault="005620EA" w:rsidP="003D47D4">
      <w:pPr>
        <w:pStyle w:val="paragraphsub"/>
      </w:pPr>
      <w:r w:rsidRPr="003D47D4">
        <w:tab/>
        <w:t>(ii)</w:t>
      </w:r>
      <w:r w:rsidRPr="003D47D4">
        <w:tab/>
        <w:t xml:space="preserve">if the relevant CGT event happened because the company or trust </w:t>
      </w:r>
      <w:r w:rsidR="003D47D4" w:rsidRPr="003D47D4">
        <w:rPr>
          <w:position w:val="6"/>
          <w:sz w:val="16"/>
        </w:rPr>
        <w:t>*</w:t>
      </w:r>
      <w:r w:rsidRPr="003D47D4">
        <w:t xml:space="preserve">disposed of the relevant CGT asset—6 months after the latest time a possible </w:t>
      </w:r>
      <w:r w:rsidR="003D47D4" w:rsidRPr="003D47D4">
        <w:rPr>
          <w:position w:val="6"/>
          <w:sz w:val="16"/>
        </w:rPr>
        <w:t>*</w:t>
      </w:r>
      <w:r w:rsidRPr="003D47D4">
        <w:t xml:space="preserve">financial benefit becomes or could become due under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relating to that CGT asset and the disposal; and</w:t>
      </w:r>
    </w:p>
    <w:p w:rsidR="005620EA" w:rsidRPr="003D47D4" w:rsidRDefault="005620EA" w:rsidP="003D47D4">
      <w:pPr>
        <w:pStyle w:val="paragraph"/>
      </w:pPr>
      <w:r w:rsidRPr="003D47D4">
        <w:tab/>
        <w:t>(c)</w:t>
      </w:r>
      <w:r w:rsidRPr="003D47D4">
        <w:tab/>
        <w:t xml:space="preserve">the individual was a </w:t>
      </w:r>
      <w:r w:rsidR="003D47D4" w:rsidRPr="003D47D4">
        <w:rPr>
          <w:position w:val="6"/>
          <w:sz w:val="16"/>
        </w:rPr>
        <w:t>*</w:t>
      </w:r>
      <w:r w:rsidRPr="003D47D4">
        <w:t>CGT concession stakeholder of the company or trust just before the relevant CGT event.</w:t>
      </w:r>
    </w:p>
    <w:p w:rsidR="005620EA" w:rsidRPr="003D47D4" w:rsidRDefault="0029705F" w:rsidP="003D47D4">
      <w:pPr>
        <w:pStyle w:val="ItemHead"/>
      </w:pPr>
      <w:r w:rsidRPr="003D47D4">
        <w:lastRenderedPageBreak/>
        <w:t>15</w:t>
      </w:r>
      <w:r w:rsidR="005620EA" w:rsidRPr="003D47D4">
        <w:t xml:space="preserve">  After subsection</w:t>
      </w:r>
      <w:r w:rsidR="003D47D4" w:rsidRPr="003D47D4">
        <w:t> </w:t>
      </w:r>
      <w:r w:rsidR="005620EA" w:rsidRPr="003D47D4">
        <w:t>152</w:t>
      </w:r>
      <w:r w:rsidR="00F5190C">
        <w:noBreakHyphen/>
      </w:r>
      <w:r w:rsidR="005620EA" w:rsidRPr="003D47D4">
        <w:t>305(1A)</w:t>
      </w:r>
    </w:p>
    <w:p w:rsidR="005620EA" w:rsidRPr="003D47D4" w:rsidRDefault="005620EA" w:rsidP="003D47D4">
      <w:pPr>
        <w:pStyle w:val="Item"/>
      </w:pPr>
      <w:r w:rsidRPr="003D47D4">
        <w:t>Insert:</w:t>
      </w:r>
    </w:p>
    <w:p w:rsidR="005620EA" w:rsidRPr="003D47D4" w:rsidRDefault="005620EA" w:rsidP="003D47D4">
      <w:pPr>
        <w:pStyle w:val="subsection"/>
      </w:pPr>
      <w:r w:rsidRPr="003D47D4">
        <w:tab/>
        <w:t>(1B)</w:t>
      </w:r>
      <w:r w:rsidRPr="003D47D4">
        <w:tab/>
        <w:t xml:space="preserve">For the purposes of (but without limiting) </w:t>
      </w:r>
      <w:r w:rsidR="003D47D4" w:rsidRPr="003D47D4">
        <w:t>subsection (</w:t>
      </w:r>
      <w:r w:rsidRPr="003D47D4">
        <w:t xml:space="preserve">1A), you are treated as receiving the </w:t>
      </w:r>
      <w:r w:rsidR="003D47D4" w:rsidRPr="003D47D4">
        <w:rPr>
          <w:position w:val="6"/>
          <w:sz w:val="16"/>
        </w:rPr>
        <w:t>*</w:t>
      </w:r>
      <w:r w:rsidRPr="003D47D4">
        <w:t>capital proceeds in instalments if:</w:t>
      </w:r>
    </w:p>
    <w:p w:rsidR="005620EA" w:rsidRPr="003D47D4" w:rsidRDefault="005620EA" w:rsidP="003D47D4">
      <w:pPr>
        <w:pStyle w:val="paragraph"/>
      </w:pPr>
      <w:r w:rsidRPr="003D47D4">
        <w:tab/>
        <w:t>(a)</w:t>
      </w:r>
      <w:r w:rsidRPr="003D47D4">
        <w:tab/>
        <w:t xml:space="preserve">the </w:t>
      </w:r>
      <w:r w:rsidR="003D47D4" w:rsidRPr="003D47D4">
        <w:rPr>
          <w:position w:val="6"/>
          <w:sz w:val="16"/>
        </w:rPr>
        <w:t>*</w:t>
      </w:r>
      <w:r w:rsidRPr="003D47D4">
        <w:t xml:space="preserve">CGT event happened because you </w:t>
      </w:r>
      <w:r w:rsidR="003D47D4" w:rsidRPr="003D47D4">
        <w:rPr>
          <w:position w:val="6"/>
          <w:sz w:val="16"/>
        </w:rPr>
        <w:t>*</w:t>
      </w:r>
      <w:r w:rsidRPr="003D47D4">
        <w:t xml:space="preserve">disposed of the </w:t>
      </w:r>
      <w:r w:rsidR="003D47D4" w:rsidRPr="003D47D4">
        <w:rPr>
          <w:position w:val="6"/>
          <w:sz w:val="16"/>
        </w:rPr>
        <w:t>*</w:t>
      </w:r>
      <w:r w:rsidRPr="003D47D4">
        <w:t>CGT asset; and</w:t>
      </w:r>
    </w:p>
    <w:p w:rsidR="005620EA" w:rsidRPr="003D47D4" w:rsidRDefault="005620EA" w:rsidP="003D47D4">
      <w:pPr>
        <w:pStyle w:val="paragraph"/>
      </w:pPr>
      <w:r w:rsidRPr="003D47D4">
        <w:tab/>
        <w:t>(b)</w:t>
      </w:r>
      <w:r w:rsidRPr="003D47D4">
        <w:tab/>
        <w:t xml:space="preserve">the capital proceeds from the disposal are increased by one or more </w:t>
      </w:r>
      <w:r w:rsidR="003D47D4" w:rsidRPr="003D47D4">
        <w:rPr>
          <w:position w:val="6"/>
          <w:sz w:val="16"/>
        </w:rPr>
        <w:t>*</w:t>
      </w:r>
      <w:r w:rsidRPr="003D47D4">
        <w:t xml:space="preserve">financial benefits that you receive under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29705F" w:rsidP="003D47D4">
      <w:pPr>
        <w:pStyle w:val="ItemHead"/>
      </w:pPr>
      <w:r w:rsidRPr="003D47D4">
        <w:t>16</w:t>
      </w:r>
      <w:r w:rsidR="005620EA" w:rsidRPr="003D47D4">
        <w:t xml:space="preserve">  After subsection</w:t>
      </w:r>
      <w:r w:rsidR="003D47D4" w:rsidRPr="003D47D4">
        <w:t> </w:t>
      </w:r>
      <w:r w:rsidR="005620EA" w:rsidRPr="003D47D4">
        <w:t>152</w:t>
      </w:r>
      <w:r w:rsidR="00F5190C">
        <w:noBreakHyphen/>
      </w:r>
      <w:r w:rsidR="005620EA" w:rsidRPr="003D47D4">
        <w:t>325(2)</w:t>
      </w:r>
    </w:p>
    <w:p w:rsidR="005620EA" w:rsidRPr="003D47D4" w:rsidRDefault="005620EA" w:rsidP="003D47D4">
      <w:pPr>
        <w:pStyle w:val="Item"/>
      </w:pPr>
      <w:r w:rsidRPr="003D47D4">
        <w:t>Insert:</w:t>
      </w:r>
    </w:p>
    <w:p w:rsidR="005620EA" w:rsidRPr="003D47D4" w:rsidRDefault="005620EA" w:rsidP="003D47D4">
      <w:pPr>
        <w:pStyle w:val="subsection"/>
      </w:pPr>
      <w:r w:rsidRPr="003D47D4">
        <w:tab/>
        <w:t>(2A)</w:t>
      </w:r>
      <w:r w:rsidRPr="003D47D4">
        <w:tab/>
        <w:t xml:space="preserve">For the purposes of (but without limiting) </w:t>
      </w:r>
      <w:r w:rsidR="003D47D4" w:rsidRPr="003D47D4">
        <w:t>subsection (</w:t>
      </w:r>
      <w:r w:rsidRPr="003D47D4">
        <w:t xml:space="preserve">2), the company or trust is treated as receiving the </w:t>
      </w:r>
      <w:r w:rsidR="003D47D4" w:rsidRPr="003D47D4">
        <w:rPr>
          <w:position w:val="6"/>
          <w:sz w:val="16"/>
        </w:rPr>
        <w:t>*</w:t>
      </w:r>
      <w:r w:rsidRPr="003D47D4">
        <w:t>capital proceeds in instalments if:</w:t>
      </w:r>
    </w:p>
    <w:p w:rsidR="005620EA" w:rsidRPr="003D47D4" w:rsidRDefault="005620EA" w:rsidP="003D47D4">
      <w:pPr>
        <w:pStyle w:val="paragraph"/>
      </w:pPr>
      <w:r w:rsidRPr="003D47D4">
        <w:tab/>
        <w:t>(a)</w:t>
      </w:r>
      <w:r w:rsidRPr="003D47D4">
        <w:tab/>
        <w:t xml:space="preserve">the </w:t>
      </w:r>
      <w:r w:rsidR="003D47D4" w:rsidRPr="003D47D4">
        <w:rPr>
          <w:position w:val="6"/>
          <w:sz w:val="16"/>
        </w:rPr>
        <w:t>*</w:t>
      </w:r>
      <w:r w:rsidRPr="003D47D4">
        <w:t xml:space="preserve">CGT event happened because the company or trust </w:t>
      </w:r>
      <w:r w:rsidR="003D47D4" w:rsidRPr="003D47D4">
        <w:rPr>
          <w:position w:val="6"/>
          <w:sz w:val="16"/>
        </w:rPr>
        <w:t>*</w:t>
      </w:r>
      <w:r w:rsidRPr="003D47D4">
        <w:t xml:space="preserve">disposed of the </w:t>
      </w:r>
      <w:r w:rsidR="003D47D4" w:rsidRPr="003D47D4">
        <w:rPr>
          <w:position w:val="6"/>
          <w:sz w:val="16"/>
        </w:rPr>
        <w:t>*</w:t>
      </w:r>
      <w:r w:rsidRPr="003D47D4">
        <w:t>CGT asset; and</w:t>
      </w:r>
    </w:p>
    <w:p w:rsidR="005620EA" w:rsidRPr="003D47D4" w:rsidRDefault="005620EA" w:rsidP="003D47D4">
      <w:pPr>
        <w:pStyle w:val="paragraph"/>
      </w:pPr>
      <w:r w:rsidRPr="003D47D4">
        <w:tab/>
        <w:t>(b)</w:t>
      </w:r>
      <w:r w:rsidRPr="003D47D4">
        <w:tab/>
        <w:t xml:space="preserve">the capital proceeds from the disposal are increased by one or more </w:t>
      </w:r>
      <w:r w:rsidR="003D47D4" w:rsidRPr="003D47D4">
        <w:rPr>
          <w:position w:val="6"/>
          <w:sz w:val="16"/>
        </w:rPr>
        <w:t>*</w:t>
      </w:r>
      <w:r w:rsidRPr="003D47D4">
        <w:t xml:space="preserve">financial benefits that the company or trust receives under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29705F" w:rsidP="003D47D4">
      <w:pPr>
        <w:pStyle w:val="ItemHead"/>
      </w:pPr>
      <w:r w:rsidRPr="003D47D4">
        <w:t>17</w:t>
      </w:r>
      <w:r w:rsidR="005620EA" w:rsidRPr="003D47D4">
        <w:t xml:space="preserve">  Paragraph 292</w:t>
      </w:r>
      <w:r w:rsidR="00F5190C">
        <w:noBreakHyphen/>
      </w:r>
      <w:r w:rsidR="005620EA" w:rsidRPr="003D47D4">
        <w:t>100(4)(b)</w:t>
      </w:r>
    </w:p>
    <w:p w:rsidR="005620EA" w:rsidRPr="003D47D4" w:rsidRDefault="005620EA" w:rsidP="003D47D4">
      <w:pPr>
        <w:pStyle w:val="Item"/>
      </w:pPr>
      <w:r w:rsidRPr="003D47D4">
        <w:t>Repeal the paragraph, substitute:</w:t>
      </w:r>
    </w:p>
    <w:p w:rsidR="005620EA" w:rsidRPr="003D47D4" w:rsidRDefault="005620EA" w:rsidP="003D47D4">
      <w:pPr>
        <w:pStyle w:val="paragraph"/>
      </w:pPr>
      <w:r w:rsidRPr="003D47D4">
        <w:tab/>
        <w:t>(b)</w:t>
      </w:r>
      <w:r w:rsidRPr="003D47D4">
        <w:tab/>
        <w:t>the entity makes a payment to you before the later of:</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2 years after the CGT event; and</w:t>
      </w:r>
    </w:p>
    <w:p w:rsidR="005620EA" w:rsidRPr="003D47D4" w:rsidRDefault="005620EA" w:rsidP="003D47D4">
      <w:pPr>
        <w:pStyle w:val="paragraphsub"/>
      </w:pPr>
      <w:r w:rsidRPr="003D47D4">
        <w:tab/>
        <w:t>(ii)</w:t>
      </w:r>
      <w:r w:rsidRPr="003D47D4">
        <w:tab/>
        <w:t xml:space="preserve">if the CGT event happened because the entity </w:t>
      </w:r>
      <w:r w:rsidR="003D47D4" w:rsidRPr="003D47D4">
        <w:rPr>
          <w:position w:val="6"/>
          <w:sz w:val="16"/>
        </w:rPr>
        <w:t>*</w:t>
      </w:r>
      <w:r w:rsidRPr="003D47D4">
        <w:t xml:space="preserve">disposed of the relevant </w:t>
      </w:r>
      <w:r w:rsidR="003D47D4" w:rsidRPr="003D47D4">
        <w:rPr>
          <w:position w:val="6"/>
          <w:sz w:val="16"/>
        </w:rPr>
        <w:t>*</w:t>
      </w:r>
      <w:r w:rsidRPr="003D47D4">
        <w:t xml:space="preserve">CGT asset—6 months after the latest time a possible </w:t>
      </w:r>
      <w:r w:rsidR="003D47D4" w:rsidRPr="003D47D4">
        <w:rPr>
          <w:position w:val="6"/>
          <w:sz w:val="16"/>
        </w:rPr>
        <w:t>*</w:t>
      </w:r>
      <w:r w:rsidRPr="003D47D4">
        <w:t xml:space="preserve">financial benefit becomes or could become due under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relating to that CGT asset and the disposal; and</w:t>
      </w:r>
    </w:p>
    <w:p w:rsidR="005620EA" w:rsidRPr="003D47D4" w:rsidRDefault="0029705F" w:rsidP="003D47D4">
      <w:pPr>
        <w:pStyle w:val="ItemHead"/>
      </w:pPr>
      <w:r w:rsidRPr="003D47D4">
        <w:t>18</w:t>
      </w:r>
      <w:r w:rsidR="005620EA" w:rsidRPr="003D47D4">
        <w:t xml:space="preserve">  Subsection</w:t>
      </w:r>
      <w:r w:rsidR="003D47D4" w:rsidRPr="003D47D4">
        <w:t> </w:t>
      </w:r>
      <w:r w:rsidR="005620EA" w:rsidRPr="003D47D4">
        <w:t>995</w:t>
      </w:r>
      <w:r w:rsidR="00F5190C">
        <w:noBreakHyphen/>
      </w:r>
      <w:r w:rsidR="005620EA" w:rsidRPr="003D47D4">
        <w:t>1(1)</w:t>
      </w:r>
    </w:p>
    <w:p w:rsidR="005620EA" w:rsidRPr="003D47D4" w:rsidRDefault="005620EA" w:rsidP="003D47D4">
      <w:pPr>
        <w:pStyle w:val="Item"/>
      </w:pPr>
      <w:r w:rsidRPr="003D47D4">
        <w:t>Insert:</w:t>
      </w:r>
    </w:p>
    <w:p w:rsidR="005620EA" w:rsidRPr="003D47D4" w:rsidRDefault="005620EA" w:rsidP="003D47D4">
      <w:pPr>
        <w:pStyle w:val="Definition"/>
      </w:pPr>
      <w:r w:rsidRPr="003D47D4">
        <w:rPr>
          <w:b/>
          <w:i/>
        </w:rPr>
        <w:t>replacement asset period</w:t>
      </w:r>
      <w:r w:rsidRPr="003D47D4">
        <w:t xml:space="preserve"> has the meaning given by section</w:t>
      </w:r>
      <w:r w:rsidR="003D47D4" w:rsidRPr="003D47D4">
        <w:t> </w:t>
      </w:r>
      <w:r w:rsidRPr="003D47D4">
        <w:t>104</w:t>
      </w:r>
      <w:r w:rsidR="00F5190C">
        <w:noBreakHyphen/>
      </w:r>
      <w:r w:rsidRPr="003D47D4">
        <w:t>190.</w:t>
      </w:r>
    </w:p>
    <w:p w:rsidR="005620EA" w:rsidRPr="003D47D4" w:rsidRDefault="005620EA" w:rsidP="003D47D4">
      <w:pPr>
        <w:pStyle w:val="ActHead7"/>
        <w:pageBreakBefore/>
      </w:pPr>
      <w:bookmarkStart w:id="20" w:name="_Toc444260771"/>
      <w:r w:rsidRPr="003D47D4">
        <w:rPr>
          <w:rStyle w:val="CharAmPartNo"/>
        </w:rPr>
        <w:lastRenderedPageBreak/>
        <w:t>Part</w:t>
      </w:r>
      <w:r w:rsidR="003D47D4" w:rsidRPr="003D47D4">
        <w:rPr>
          <w:rStyle w:val="CharAmPartNo"/>
        </w:rPr>
        <w:t> </w:t>
      </w:r>
      <w:r w:rsidRPr="003D47D4">
        <w:rPr>
          <w:rStyle w:val="CharAmPartNo"/>
        </w:rPr>
        <w:t>3</w:t>
      </w:r>
      <w:r w:rsidRPr="003D47D4">
        <w:t>—</w:t>
      </w:r>
      <w:r w:rsidRPr="003D47D4">
        <w:rPr>
          <w:rStyle w:val="CharAmPartText"/>
        </w:rPr>
        <w:t>Other consequential amendments</w:t>
      </w:r>
      <w:bookmarkEnd w:id="20"/>
    </w:p>
    <w:p w:rsidR="005620EA" w:rsidRPr="003D47D4" w:rsidRDefault="005620EA" w:rsidP="003D47D4">
      <w:pPr>
        <w:pStyle w:val="ActHead9"/>
        <w:rPr>
          <w:i w:val="0"/>
        </w:rPr>
      </w:pPr>
      <w:bookmarkStart w:id="21" w:name="_Toc444260772"/>
      <w:r w:rsidRPr="003D47D4">
        <w:t>Income Tax Assessment Act 1997</w:t>
      </w:r>
      <w:bookmarkEnd w:id="21"/>
    </w:p>
    <w:p w:rsidR="005620EA" w:rsidRPr="003D47D4" w:rsidRDefault="0029705F" w:rsidP="003D47D4">
      <w:pPr>
        <w:pStyle w:val="ItemHead"/>
      </w:pPr>
      <w:r w:rsidRPr="003D47D4">
        <w:t>19</w:t>
      </w:r>
      <w:r w:rsidR="005620EA" w:rsidRPr="003D47D4">
        <w:t xml:space="preserve">  Paragraph 25</w:t>
      </w:r>
      <w:r w:rsidR="00F5190C">
        <w:noBreakHyphen/>
      </w:r>
      <w:r w:rsidR="005620EA" w:rsidRPr="003D47D4">
        <w:t>85(2)(a)</w:t>
      </w:r>
    </w:p>
    <w:p w:rsidR="005620EA" w:rsidRPr="003D47D4" w:rsidRDefault="005620EA" w:rsidP="003D47D4">
      <w:pPr>
        <w:pStyle w:val="Item"/>
      </w:pPr>
      <w:r w:rsidRPr="003D47D4">
        <w:t>Omit “</w:t>
      </w:r>
      <w:r w:rsidR="003D47D4" w:rsidRPr="003D47D4">
        <w:rPr>
          <w:position w:val="6"/>
          <w:sz w:val="16"/>
        </w:rPr>
        <w:t>*</w:t>
      </w:r>
      <w:r w:rsidRPr="003D47D4">
        <w:t>contingent on the economic performance”, substitute “</w:t>
      </w:r>
      <w:r w:rsidR="003D47D4" w:rsidRPr="003D47D4">
        <w:rPr>
          <w:position w:val="6"/>
          <w:sz w:val="16"/>
        </w:rPr>
        <w:t>*</w:t>
      </w:r>
      <w:r w:rsidRPr="003D47D4">
        <w:t>contingent on aspects of the economic performance”.</w:t>
      </w:r>
    </w:p>
    <w:p w:rsidR="005620EA" w:rsidRPr="003D47D4" w:rsidRDefault="0029705F" w:rsidP="003D47D4">
      <w:pPr>
        <w:pStyle w:val="ItemHead"/>
      </w:pPr>
      <w:r w:rsidRPr="003D47D4">
        <w:t>20</w:t>
      </w:r>
      <w:r w:rsidR="005620EA" w:rsidRPr="003D47D4">
        <w:t xml:space="preserve">  Paragraph 230</w:t>
      </w:r>
      <w:r w:rsidR="00F5190C">
        <w:noBreakHyphen/>
      </w:r>
      <w:r w:rsidR="005620EA" w:rsidRPr="003D47D4">
        <w:t>15(4)(a)</w:t>
      </w:r>
    </w:p>
    <w:p w:rsidR="005620EA" w:rsidRPr="003D47D4" w:rsidRDefault="005620EA" w:rsidP="003D47D4">
      <w:pPr>
        <w:pStyle w:val="Item"/>
      </w:pPr>
      <w:r w:rsidRPr="003D47D4">
        <w:t>Omit “</w:t>
      </w:r>
      <w:r w:rsidR="003D47D4" w:rsidRPr="003D47D4">
        <w:rPr>
          <w:position w:val="6"/>
          <w:sz w:val="16"/>
        </w:rPr>
        <w:t>*</w:t>
      </w:r>
      <w:r w:rsidRPr="003D47D4">
        <w:t>contingent on the economic performance”, substitute “</w:t>
      </w:r>
      <w:r w:rsidR="003D47D4" w:rsidRPr="003D47D4">
        <w:rPr>
          <w:position w:val="6"/>
          <w:sz w:val="16"/>
        </w:rPr>
        <w:t>*</w:t>
      </w:r>
      <w:r w:rsidRPr="003D47D4">
        <w:t>contingent on aspects of the economic performance”.</w:t>
      </w:r>
    </w:p>
    <w:p w:rsidR="005620EA" w:rsidRPr="003D47D4" w:rsidRDefault="0029705F" w:rsidP="003D47D4">
      <w:pPr>
        <w:pStyle w:val="ItemHead"/>
      </w:pPr>
      <w:r w:rsidRPr="003D47D4">
        <w:t>21</w:t>
      </w:r>
      <w:r w:rsidR="005620EA" w:rsidRPr="003D47D4">
        <w:t xml:space="preserve">  Subsection</w:t>
      </w:r>
      <w:r w:rsidR="003D47D4" w:rsidRPr="003D47D4">
        <w:t> </w:t>
      </w:r>
      <w:r w:rsidR="005620EA" w:rsidRPr="003D47D4">
        <w:t>230</w:t>
      </w:r>
      <w:r w:rsidR="00F5190C">
        <w:noBreakHyphen/>
      </w:r>
      <w:r w:rsidR="005620EA" w:rsidRPr="003D47D4">
        <w:t>460(13)</w:t>
      </w:r>
    </w:p>
    <w:p w:rsidR="005620EA" w:rsidRPr="003D47D4" w:rsidRDefault="005620EA" w:rsidP="003D47D4">
      <w:pPr>
        <w:pStyle w:val="Item"/>
      </w:pPr>
      <w:r w:rsidRPr="003D47D4">
        <w:t xml:space="preserve">Omit “contingent only on the economic performance”, substitute “only </w:t>
      </w:r>
      <w:r w:rsidR="003D47D4" w:rsidRPr="003D47D4">
        <w:rPr>
          <w:position w:val="6"/>
          <w:sz w:val="16"/>
        </w:rPr>
        <w:t>*</w:t>
      </w:r>
      <w:r w:rsidRPr="003D47D4">
        <w:t>contingent on aspects of the economic performance”.</w:t>
      </w:r>
    </w:p>
    <w:p w:rsidR="005620EA" w:rsidRPr="003D47D4" w:rsidRDefault="0029705F" w:rsidP="003D47D4">
      <w:pPr>
        <w:pStyle w:val="ItemHead"/>
      </w:pPr>
      <w:r w:rsidRPr="003D47D4">
        <w:t>22</w:t>
      </w:r>
      <w:r w:rsidR="005620EA" w:rsidRPr="003D47D4">
        <w:t xml:space="preserve">  Subsection</w:t>
      </w:r>
      <w:r w:rsidR="003D47D4" w:rsidRPr="003D47D4">
        <w:t> </w:t>
      </w:r>
      <w:r w:rsidR="005620EA" w:rsidRPr="003D47D4">
        <w:t>820</w:t>
      </w:r>
      <w:r w:rsidR="00F5190C">
        <w:noBreakHyphen/>
      </w:r>
      <w:r w:rsidR="005620EA" w:rsidRPr="003D47D4">
        <w:t>930(2) (table item</w:t>
      </w:r>
      <w:r w:rsidR="003D47D4" w:rsidRPr="003D47D4">
        <w:t> </w:t>
      </w:r>
      <w:r w:rsidR="005620EA" w:rsidRPr="003D47D4">
        <w:t>2)</w:t>
      </w:r>
    </w:p>
    <w:p w:rsidR="005620EA" w:rsidRPr="003D47D4" w:rsidRDefault="005620EA" w:rsidP="003D47D4">
      <w:pPr>
        <w:pStyle w:val="Item"/>
      </w:pPr>
      <w:r w:rsidRPr="003D47D4">
        <w:t>Omit “</w:t>
      </w:r>
      <w:r w:rsidR="003D47D4" w:rsidRPr="003D47D4">
        <w:rPr>
          <w:position w:val="6"/>
          <w:sz w:val="16"/>
        </w:rPr>
        <w:t>*</w:t>
      </w:r>
      <w:r w:rsidRPr="003D47D4">
        <w:t>contingent on the economic performance”, substitute “</w:t>
      </w:r>
      <w:r w:rsidR="003D47D4" w:rsidRPr="003D47D4">
        <w:rPr>
          <w:position w:val="6"/>
          <w:sz w:val="16"/>
        </w:rPr>
        <w:t>*</w:t>
      </w:r>
      <w:r w:rsidRPr="003D47D4">
        <w:t>contingent on aspects of the economic performance”.</w:t>
      </w:r>
    </w:p>
    <w:p w:rsidR="005620EA" w:rsidRPr="003D47D4" w:rsidRDefault="0029705F" w:rsidP="003D47D4">
      <w:pPr>
        <w:pStyle w:val="ItemHead"/>
      </w:pPr>
      <w:r w:rsidRPr="003D47D4">
        <w:t>23</w:t>
      </w:r>
      <w:r w:rsidR="005620EA" w:rsidRPr="003D47D4">
        <w:t xml:space="preserve">  Subsection</w:t>
      </w:r>
      <w:r w:rsidR="003D47D4" w:rsidRPr="003D47D4">
        <w:t> </w:t>
      </w:r>
      <w:r w:rsidR="005620EA" w:rsidRPr="003D47D4">
        <w:t>974</w:t>
      </w:r>
      <w:r w:rsidR="00F5190C">
        <w:noBreakHyphen/>
      </w:r>
      <w:r w:rsidR="005620EA" w:rsidRPr="003D47D4">
        <w:t>75(1) (table item</w:t>
      </w:r>
      <w:r w:rsidR="003D47D4" w:rsidRPr="003D47D4">
        <w:t> </w:t>
      </w:r>
      <w:r w:rsidR="005620EA" w:rsidRPr="003D47D4">
        <w:t>2)</w:t>
      </w:r>
    </w:p>
    <w:p w:rsidR="005620EA" w:rsidRPr="003D47D4" w:rsidRDefault="005620EA" w:rsidP="003D47D4">
      <w:pPr>
        <w:pStyle w:val="Item"/>
      </w:pPr>
      <w:r w:rsidRPr="003D47D4">
        <w:t>Omit “</w:t>
      </w:r>
      <w:r w:rsidR="003D47D4" w:rsidRPr="003D47D4">
        <w:rPr>
          <w:position w:val="6"/>
          <w:sz w:val="16"/>
        </w:rPr>
        <w:t>*</w:t>
      </w:r>
      <w:r w:rsidRPr="003D47D4">
        <w:t>contingent on the economic performance”, substitute “</w:t>
      </w:r>
      <w:r w:rsidR="003D47D4" w:rsidRPr="003D47D4">
        <w:rPr>
          <w:position w:val="6"/>
          <w:sz w:val="16"/>
        </w:rPr>
        <w:t>*</w:t>
      </w:r>
      <w:r w:rsidRPr="003D47D4">
        <w:t>contingent on aspects of the economic performance”.</w:t>
      </w:r>
    </w:p>
    <w:p w:rsidR="005620EA" w:rsidRPr="003D47D4" w:rsidRDefault="0029705F" w:rsidP="003D47D4">
      <w:pPr>
        <w:pStyle w:val="ItemHead"/>
      </w:pPr>
      <w:r w:rsidRPr="003D47D4">
        <w:t>24</w:t>
      </w:r>
      <w:r w:rsidR="005620EA" w:rsidRPr="003D47D4">
        <w:t xml:space="preserve">  Paragraph 974</w:t>
      </w:r>
      <w:r w:rsidR="00F5190C">
        <w:noBreakHyphen/>
      </w:r>
      <w:r w:rsidR="005620EA" w:rsidRPr="003D47D4">
        <w:t>80(2)(a)</w:t>
      </w:r>
    </w:p>
    <w:p w:rsidR="005620EA" w:rsidRPr="003D47D4" w:rsidRDefault="005620EA" w:rsidP="003D47D4">
      <w:pPr>
        <w:pStyle w:val="Item"/>
      </w:pPr>
      <w:r w:rsidRPr="003D47D4">
        <w:t>Omit “</w:t>
      </w:r>
      <w:r w:rsidR="003D47D4" w:rsidRPr="003D47D4">
        <w:rPr>
          <w:position w:val="6"/>
          <w:sz w:val="16"/>
        </w:rPr>
        <w:t>*</w:t>
      </w:r>
      <w:r w:rsidRPr="003D47D4">
        <w:t>contingent on the economic performance”, substitute “</w:t>
      </w:r>
      <w:r w:rsidR="003D47D4" w:rsidRPr="003D47D4">
        <w:rPr>
          <w:position w:val="6"/>
          <w:sz w:val="16"/>
        </w:rPr>
        <w:t>*</w:t>
      </w:r>
      <w:r w:rsidRPr="003D47D4">
        <w:t>contingent on aspects of the economic performance”.</w:t>
      </w:r>
    </w:p>
    <w:p w:rsidR="005620EA" w:rsidRPr="003D47D4" w:rsidRDefault="0029705F" w:rsidP="003D47D4">
      <w:pPr>
        <w:pStyle w:val="ItemHead"/>
      </w:pPr>
      <w:r w:rsidRPr="003D47D4">
        <w:t>25</w:t>
      </w:r>
      <w:r w:rsidR="005620EA" w:rsidRPr="003D47D4">
        <w:t xml:space="preserve">  Subsection</w:t>
      </w:r>
      <w:r w:rsidR="003D47D4" w:rsidRPr="003D47D4">
        <w:t> </w:t>
      </w:r>
      <w:r w:rsidR="005620EA" w:rsidRPr="003D47D4">
        <w:t>974</w:t>
      </w:r>
      <w:r w:rsidR="00F5190C">
        <w:noBreakHyphen/>
      </w:r>
      <w:r w:rsidR="005620EA" w:rsidRPr="003D47D4">
        <w:t>80(2) (example)</w:t>
      </w:r>
    </w:p>
    <w:p w:rsidR="005620EA" w:rsidRPr="003D47D4" w:rsidRDefault="005620EA" w:rsidP="003D47D4">
      <w:pPr>
        <w:pStyle w:val="Item"/>
      </w:pPr>
      <w:r w:rsidRPr="003D47D4">
        <w:t>Omit “contingent on the economic performance” (wherever occurring), substitute “contingent on aspects of the economic performance”.</w:t>
      </w:r>
    </w:p>
    <w:p w:rsidR="005620EA" w:rsidRPr="003D47D4" w:rsidRDefault="0029705F" w:rsidP="003D47D4">
      <w:pPr>
        <w:pStyle w:val="ItemHead"/>
      </w:pPr>
      <w:r w:rsidRPr="003D47D4">
        <w:t>26</w:t>
      </w:r>
      <w:r w:rsidR="005620EA" w:rsidRPr="003D47D4">
        <w:t xml:space="preserve">  Section</w:t>
      </w:r>
      <w:r w:rsidR="003D47D4" w:rsidRPr="003D47D4">
        <w:t> </w:t>
      </w:r>
      <w:r w:rsidR="005620EA" w:rsidRPr="003D47D4">
        <w:t>974</w:t>
      </w:r>
      <w:r w:rsidR="00F5190C">
        <w:noBreakHyphen/>
      </w:r>
      <w:r w:rsidR="005620EA" w:rsidRPr="003D47D4">
        <w:t>85 (heading)</w:t>
      </w:r>
    </w:p>
    <w:p w:rsidR="005620EA" w:rsidRPr="003D47D4" w:rsidRDefault="005620EA" w:rsidP="003D47D4">
      <w:pPr>
        <w:pStyle w:val="Item"/>
      </w:pPr>
      <w:r w:rsidRPr="003D47D4">
        <w:t>Repeal the heading, substitute:</w:t>
      </w:r>
    </w:p>
    <w:p w:rsidR="005620EA" w:rsidRPr="003D47D4" w:rsidRDefault="005620EA" w:rsidP="003D47D4">
      <w:pPr>
        <w:pStyle w:val="ActHead5"/>
      </w:pPr>
      <w:bookmarkStart w:id="22" w:name="_Toc444260773"/>
      <w:r w:rsidRPr="003D47D4">
        <w:rPr>
          <w:rStyle w:val="CharSectno"/>
        </w:rPr>
        <w:lastRenderedPageBreak/>
        <w:t>974</w:t>
      </w:r>
      <w:r w:rsidR="00F5190C">
        <w:rPr>
          <w:rStyle w:val="CharSectno"/>
        </w:rPr>
        <w:noBreakHyphen/>
      </w:r>
      <w:r w:rsidRPr="003D47D4">
        <w:rPr>
          <w:rStyle w:val="CharSectno"/>
        </w:rPr>
        <w:t>85</w:t>
      </w:r>
      <w:r w:rsidRPr="003D47D4">
        <w:t xml:space="preserve">  Right or return contingent on aspects of economic performance</w:t>
      </w:r>
      <w:bookmarkEnd w:id="22"/>
    </w:p>
    <w:p w:rsidR="005620EA" w:rsidRPr="003D47D4" w:rsidRDefault="0029705F" w:rsidP="003D47D4">
      <w:pPr>
        <w:pStyle w:val="ItemHead"/>
      </w:pPr>
      <w:r w:rsidRPr="003D47D4">
        <w:t>27</w:t>
      </w:r>
      <w:r w:rsidR="005620EA" w:rsidRPr="003D47D4">
        <w:t xml:space="preserve">  Subsection</w:t>
      </w:r>
      <w:r w:rsidR="003D47D4" w:rsidRPr="003D47D4">
        <w:t> </w:t>
      </w:r>
      <w:r w:rsidR="005620EA" w:rsidRPr="003D47D4">
        <w:t>974</w:t>
      </w:r>
      <w:r w:rsidR="00F5190C">
        <w:noBreakHyphen/>
      </w:r>
      <w:r w:rsidR="005620EA" w:rsidRPr="003D47D4">
        <w:t>85(1)</w:t>
      </w:r>
    </w:p>
    <w:p w:rsidR="005620EA" w:rsidRPr="003D47D4" w:rsidRDefault="005620EA" w:rsidP="003D47D4">
      <w:pPr>
        <w:pStyle w:val="Item"/>
      </w:pPr>
      <w:r w:rsidRPr="003D47D4">
        <w:t>Repeal the subsection, substitute:</w:t>
      </w:r>
    </w:p>
    <w:p w:rsidR="005620EA" w:rsidRPr="003D47D4" w:rsidRDefault="005620EA" w:rsidP="003D47D4">
      <w:pPr>
        <w:pStyle w:val="subsection"/>
      </w:pPr>
      <w:r w:rsidRPr="003D47D4">
        <w:tab/>
        <w:t>(1)</w:t>
      </w:r>
      <w:r w:rsidRPr="003D47D4">
        <w:tab/>
        <w:t xml:space="preserve">A right, or the amount of a return, is </w:t>
      </w:r>
      <w:r w:rsidRPr="003D47D4">
        <w:rPr>
          <w:b/>
          <w:i/>
        </w:rPr>
        <w:t>contingent on aspects of the economic performance</w:t>
      </w:r>
      <w:r w:rsidRPr="003D47D4">
        <w:t xml:space="preserve"> of an entity, or a part of the entity’s activities, if the right or return is contingent on the economic performance of that entity, or that part of those activities, but not solely because of one of the following</w:t>
      </w:r>
      <w:r w:rsidRPr="003D47D4">
        <w:rPr>
          <w:i/>
        </w:rPr>
        <w:t>:</w:t>
      </w:r>
    </w:p>
    <w:p w:rsidR="005620EA" w:rsidRPr="003D47D4" w:rsidRDefault="005620EA" w:rsidP="003D47D4">
      <w:pPr>
        <w:pStyle w:val="paragraph"/>
      </w:pPr>
      <w:r w:rsidRPr="003D47D4">
        <w:tab/>
        <w:t>(a)</w:t>
      </w:r>
      <w:r w:rsidRPr="003D47D4">
        <w:tab/>
        <w:t>the ability or willingness of an entity to meet the obligation to satisfy the right to the return;</w:t>
      </w:r>
    </w:p>
    <w:p w:rsidR="005620EA" w:rsidRPr="003D47D4" w:rsidRDefault="005620EA" w:rsidP="003D47D4">
      <w:pPr>
        <w:pStyle w:val="paragraph"/>
      </w:pPr>
      <w:r w:rsidRPr="003D47D4">
        <w:tab/>
        <w:t>(b)</w:t>
      </w:r>
      <w:r w:rsidRPr="003D47D4">
        <w:tab/>
        <w:t>the receipts or turnover of the entity or the turnover generated by those activities.</w:t>
      </w:r>
    </w:p>
    <w:p w:rsidR="005620EA" w:rsidRPr="003D47D4" w:rsidRDefault="0029705F" w:rsidP="003D47D4">
      <w:pPr>
        <w:pStyle w:val="ItemHead"/>
      </w:pPr>
      <w:r w:rsidRPr="003D47D4">
        <w:t>28</w:t>
      </w:r>
      <w:r w:rsidR="005620EA" w:rsidRPr="003D47D4">
        <w:t xml:space="preserve">  Subsection</w:t>
      </w:r>
      <w:r w:rsidR="003D47D4" w:rsidRPr="003D47D4">
        <w:t> </w:t>
      </w:r>
      <w:r w:rsidR="005620EA" w:rsidRPr="003D47D4">
        <w:t>974</w:t>
      </w:r>
      <w:r w:rsidR="00F5190C">
        <w:noBreakHyphen/>
      </w:r>
      <w:r w:rsidR="005620EA" w:rsidRPr="003D47D4">
        <w:t>85(2)</w:t>
      </w:r>
    </w:p>
    <w:p w:rsidR="005620EA" w:rsidRPr="003D47D4" w:rsidRDefault="005620EA" w:rsidP="003D47D4">
      <w:pPr>
        <w:pStyle w:val="Item"/>
      </w:pPr>
      <w:r w:rsidRPr="003D47D4">
        <w:t>After “contingent, on”, insert “aspects of”.</w:t>
      </w:r>
    </w:p>
    <w:p w:rsidR="005620EA" w:rsidRPr="003D47D4" w:rsidRDefault="0029705F" w:rsidP="003D47D4">
      <w:pPr>
        <w:pStyle w:val="ItemHead"/>
      </w:pPr>
      <w:r w:rsidRPr="003D47D4">
        <w:t>29</w:t>
      </w:r>
      <w:r w:rsidR="005620EA" w:rsidRPr="003D47D4">
        <w:t xml:space="preserve">  Paragraph 974</w:t>
      </w:r>
      <w:r w:rsidR="00F5190C">
        <w:noBreakHyphen/>
      </w:r>
      <w:r w:rsidR="005620EA" w:rsidRPr="003D47D4">
        <w:t>85(4)(c)</w:t>
      </w:r>
    </w:p>
    <w:p w:rsidR="005620EA" w:rsidRPr="003D47D4" w:rsidRDefault="005620EA" w:rsidP="003D47D4">
      <w:pPr>
        <w:pStyle w:val="Item"/>
      </w:pPr>
      <w:r w:rsidRPr="003D47D4">
        <w:t>Omit “</w:t>
      </w:r>
      <w:r w:rsidR="003D47D4" w:rsidRPr="003D47D4">
        <w:rPr>
          <w:position w:val="6"/>
          <w:sz w:val="16"/>
        </w:rPr>
        <w:t>*</w:t>
      </w:r>
      <w:r w:rsidRPr="003D47D4">
        <w:t>contingent on the economic performance”, substitute “</w:t>
      </w:r>
      <w:r w:rsidR="003D47D4" w:rsidRPr="003D47D4">
        <w:rPr>
          <w:position w:val="6"/>
          <w:sz w:val="16"/>
        </w:rPr>
        <w:t>*</w:t>
      </w:r>
      <w:r w:rsidRPr="003D47D4">
        <w:t>contingent on aspects of the economic performance”.</w:t>
      </w:r>
    </w:p>
    <w:p w:rsidR="005620EA" w:rsidRPr="003D47D4" w:rsidRDefault="0029705F" w:rsidP="003D47D4">
      <w:pPr>
        <w:pStyle w:val="ItemHead"/>
      </w:pPr>
      <w:r w:rsidRPr="003D47D4">
        <w:t>30</w:t>
      </w:r>
      <w:r w:rsidR="005620EA" w:rsidRPr="003D47D4">
        <w:t xml:space="preserve">  Subsection</w:t>
      </w:r>
      <w:r w:rsidR="003D47D4" w:rsidRPr="003D47D4">
        <w:t> </w:t>
      </w:r>
      <w:r w:rsidR="005620EA" w:rsidRPr="003D47D4">
        <w:t>974</w:t>
      </w:r>
      <w:r w:rsidR="00F5190C">
        <w:noBreakHyphen/>
      </w:r>
      <w:r w:rsidR="005620EA" w:rsidRPr="003D47D4">
        <w:t>140(1)</w:t>
      </w:r>
    </w:p>
    <w:p w:rsidR="005620EA" w:rsidRPr="003D47D4" w:rsidRDefault="005620EA" w:rsidP="003D47D4">
      <w:pPr>
        <w:pStyle w:val="Item"/>
      </w:pPr>
      <w:r w:rsidRPr="003D47D4">
        <w:t>Omit “</w:t>
      </w:r>
      <w:r w:rsidR="003D47D4" w:rsidRPr="003D47D4">
        <w:rPr>
          <w:position w:val="6"/>
          <w:sz w:val="16"/>
        </w:rPr>
        <w:t>*</w:t>
      </w:r>
      <w:r w:rsidRPr="003D47D4">
        <w:t>contingent on the economic performance”, substitute “</w:t>
      </w:r>
      <w:r w:rsidR="003D47D4" w:rsidRPr="003D47D4">
        <w:rPr>
          <w:position w:val="6"/>
          <w:sz w:val="16"/>
        </w:rPr>
        <w:t>*</w:t>
      </w:r>
      <w:r w:rsidRPr="003D47D4">
        <w:t>contingent on aspects of the economic performance”.</w:t>
      </w:r>
    </w:p>
    <w:p w:rsidR="005620EA" w:rsidRPr="003D47D4" w:rsidRDefault="0029705F" w:rsidP="003D47D4">
      <w:pPr>
        <w:pStyle w:val="ItemHead"/>
      </w:pPr>
      <w:r w:rsidRPr="003D47D4">
        <w:t>31</w:t>
      </w:r>
      <w:r w:rsidR="005620EA" w:rsidRPr="003D47D4">
        <w:t xml:space="preserve">  Subsection</w:t>
      </w:r>
      <w:r w:rsidR="003D47D4" w:rsidRPr="003D47D4">
        <w:t> </w:t>
      </w:r>
      <w:r w:rsidR="005620EA" w:rsidRPr="003D47D4">
        <w:t>995</w:t>
      </w:r>
      <w:r w:rsidR="00F5190C">
        <w:noBreakHyphen/>
      </w:r>
      <w:r w:rsidR="005620EA" w:rsidRPr="003D47D4">
        <w:t xml:space="preserve">1(1) (definition of </w:t>
      </w:r>
      <w:r w:rsidR="005620EA" w:rsidRPr="003D47D4">
        <w:rPr>
          <w:i/>
        </w:rPr>
        <w:t>contingent on the economic performance</w:t>
      </w:r>
      <w:r w:rsidR="005620EA" w:rsidRPr="003D47D4">
        <w:t>)</w:t>
      </w:r>
    </w:p>
    <w:p w:rsidR="005620EA" w:rsidRPr="003D47D4" w:rsidRDefault="005620EA" w:rsidP="003D47D4">
      <w:pPr>
        <w:pStyle w:val="Item"/>
      </w:pPr>
      <w:r w:rsidRPr="003D47D4">
        <w:t>Repeal the definition.</w:t>
      </w:r>
    </w:p>
    <w:p w:rsidR="005620EA" w:rsidRPr="003D47D4" w:rsidRDefault="0029705F" w:rsidP="003D47D4">
      <w:pPr>
        <w:pStyle w:val="ItemHead"/>
      </w:pPr>
      <w:r w:rsidRPr="003D47D4">
        <w:t>32</w:t>
      </w:r>
      <w:r w:rsidR="005620EA" w:rsidRPr="003D47D4">
        <w:t xml:space="preserve">  Subsection</w:t>
      </w:r>
      <w:r w:rsidR="003D47D4" w:rsidRPr="003D47D4">
        <w:t> </w:t>
      </w:r>
      <w:r w:rsidR="005620EA" w:rsidRPr="003D47D4">
        <w:t>995</w:t>
      </w:r>
      <w:r w:rsidR="00F5190C">
        <w:noBreakHyphen/>
      </w:r>
      <w:r w:rsidR="005620EA" w:rsidRPr="003D47D4">
        <w:t>1(1)</w:t>
      </w:r>
    </w:p>
    <w:p w:rsidR="005620EA" w:rsidRPr="003D47D4" w:rsidRDefault="005620EA" w:rsidP="003D47D4">
      <w:pPr>
        <w:pStyle w:val="Item"/>
      </w:pPr>
      <w:r w:rsidRPr="003D47D4">
        <w:t>Insert:</w:t>
      </w:r>
    </w:p>
    <w:p w:rsidR="005620EA" w:rsidRPr="003D47D4" w:rsidRDefault="005620EA" w:rsidP="003D47D4">
      <w:pPr>
        <w:pStyle w:val="Definition"/>
      </w:pPr>
      <w:r w:rsidRPr="003D47D4">
        <w:rPr>
          <w:b/>
          <w:i/>
        </w:rPr>
        <w:t>contingent on aspects of the economic performance</w:t>
      </w:r>
      <w:r w:rsidRPr="003D47D4">
        <w:t xml:space="preserve"> has the meaning given by section</w:t>
      </w:r>
      <w:r w:rsidR="003D47D4" w:rsidRPr="003D47D4">
        <w:t> </w:t>
      </w:r>
      <w:r w:rsidRPr="003D47D4">
        <w:t>974</w:t>
      </w:r>
      <w:r w:rsidR="00F5190C">
        <w:noBreakHyphen/>
      </w:r>
      <w:r w:rsidRPr="003D47D4">
        <w:t>85.</w:t>
      </w:r>
    </w:p>
    <w:p w:rsidR="005620EA" w:rsidRPr="003D47D4" w:rsidRDefault="005620EA" w:rsidP="003D47D4">
      <w:pPr>
        <w:pStyle w:val="ActHead9"/>
        <w:rPr>
          <w:i w:val="0"/>
        </w:rPr>
      </w:pPr>
      <w:bookmarkStart w:id="23" w:name="_Toc444260774"/>
      <w:r w:rsidRPr="003D47D4">
        <w:lastRenderedPageBreak/>
        <w:t>Taxation Administration Act 1953</w:t>
      </w:r>
      <w:bookmarkEnd w:id="23"/>
    </w:p>
    <w:p w:rsidR="005620EA" w:rsidRPr="003D47D4" w:rsidRDefault="0029705F" w:rsidP="003D47D4">
      <w:pPr>
        <w:pStyle w:val="ItemHead"/>
      </w:pPr>
      <w:r w:rsidRPr="003D47D4">
        <w:t>33</w:t>
      </w:r>
      <w:r w:rsidR="005620EA" w:rsidRPr="003D47D4">
        <w:t xml:space="preserve">  After paragraph</w:t>
      </w:r>
      <w:r w:rsidR="003D47D4" w:rsidRPr="003D47D4">
        <w:t> </w:t>
      </w:r>
      <w:r w:rsidR="005620EA" w:rsidRPr="003D47D4">
        <w:t>14ZW(1)(</w:t>
      </w:r>
      <w:proofErr w:type="spellStart"/>
      <w:r w:rsidR="005620EA" w:rsidRPr="003D47D4">
        <w:t>aaa</w:t>
      </w:r>
      <w:proofErr w:type="spellEnd"/>
      <w:r w:rsidR="005620EA" w:rsidRPr="003D47D4">
        <w:t>)</w:t>
      </w:r>
    </w:p>
    <w:p w:rsidR="005620EA" w:rsidRPr="003D47D4" w:rsidRDefault="005620EA" w:rsidP="003D47D4">
      <w:pPr>
        <w:pStyle w:val="Item"/>
      </w:pPr>
      <w:r w:rsidRPr="003D47D4">
        <w:t>Insert:</w:t>
      </w:r>
    </w:p>
    <w:p w:rsidR="005620EA" w:rsidRPr="003D47D4" w:rsidRDefault="005620EA" w:rsidP="003D47D4">
      <w:pPr>
        <w:pStyle w:val="paragraph"/>
      </w:pPr>
      <w:r w:rsidRPr="003D47D4">
        <w:tab/>
        <w:t>(</w:t>
      </w:r>
      <w:proofErr w:type="spellStart"/>
      <w:r w:rsidRPr="003D47D4">
        <w:t>aaaa</w:t>
      </w:r>
      <w:proofErr w:type="spellEnd"/>
      <w:r w:rsidRPr="003D47D4">
        <w:t>)</w:t>
      </w:r>
      <w:r w:rsidRPr="003D47D4">
        <w:tab/>
        <w:t>if the taxation objection is made under subsection</w:t>
      </w:r>
      <w:r w:rsidR="003D47D4" w:rsidRPr="003D47D4">
        <w:t> </w:t>
      </w:r>
      <w:r w:rsidRPr="003D47D4">
        <w:t>112</w:t>
      </w:r>
      <w:r w:rsidR="00F5190C">
        <w:noBreakHyphen/>
      </w:r>
      <w:r w:rsidRPr="003D47D4">
        <w:t>36(5) or 116</w:t>
      </w:r>
      <w:r w:rsidR="00F5190C">
        <w:noBreakHyphen/>
      </w:r>
      <w:r w:rsidRPr="003D47D4">
        <w:t xml:space="preserve">120(5) of the </w:t>
      </w:r>
      <w:r w:rsidRPr="003D47D4">
        <w:rPr>
          <w:i/>
        </w:rPr>
        <w:t>Income Tax Assessment Act 1997</w:t>
      </w:r>
      <w:r w:rsidRPr="003D47D4">
        <w:t xml:space="preserve">—60 days after the notice mentioned in </w:t>
      </w:r>
      <w:r w:rsidR="003D47D4" w:rsidRPr="003D47D4">
        <w:t>paragraph (</w:t>
      </w:r>
      <w:r w:rsidRPr="003D47D4">
        <w:t>b) of that subsection is given to the person; or</w:t>
      </w:r>
    </w:p>
    <w:p w:rsidR="005620EA" w:rsidRPr="003D47D4" w:rsidRDefault="0029705F" w:rsidP="003D47D4">
      <w:pPr>
        <w:pStyle w:val="ItemHead"/>
      </w:pPr>
      <w:r w:rsidRPr="003D47D4">
        <w:t>34</w:t>
      </w:r>
      <w:r w:rsidR="005620EA" w:rsidRPr="003D47D4">
        <w:t xml:space="preserve">  At the end of section</w:t>
      </w:r>
      <w:r w:rsidR="003D47D4" w:rsidRPr="003D47D4">
        <w:t> </w:t>
      </w:r>
      <w:r w:rsidR="005620EA" w:rsidRPr="003D47D4">
        <w:t>280</w:t>
      </w:r>
      <w:r w:rsidR="00F5190C">
        <w:noBreakHyphen/>
      </w:r>
      <w:r w:rsidR="005620EA" w:rsidRPr="003D47D4">
        <w:t>100 in Schedule</w:t>
      </w:r>
      <w:r w:rsidR="003D47D4" w:rsidRPr="003D47D4">
        <w:t> </w:t>
      </w:r>
      <w:r w:rsidR="005620EA" w:rsidRPr="003D47D4">
        <w:t>1</w:t>
      </w:r>
    </w:p>
    <w:p w:rsidR="005620EA" w:rsidRPr="003D47D4" w:rsidRDefault="005620EA" w:rsidP="003D47D4">
      <w:pPr>
        <w:pStyle w:val="Item"/>
      </w:pPr>
      <w:r w:rsidRPr="003D47D4">
        <w:t>Add:</w:t>
      </w:r>
    </w:p>
    <w:p w:rsidR="005620EA" w:rsidRPr="003D47D4" w:rsidRDefault="005620EA" w:rsidP="003D47D4">
      <w:pPr>
        <w:pStyle w:val="SubsectionHead"/>
      </w:pPr>
      <w:r w:rsidRPr="003D47D4">
        <w:t>Liability arising because of a financial benefit under a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subsection"/>
      </w:pPr>
      <w:r w:rsidRPr="003D47D4">
        <w:tab/>
        <w:t>(5)</w:t>
      </w:r>
      <w:r w:rsidRPr="003D47D4">
        <w:tab/>
      </w:r>
      <w:r w:rsidR="003D47D4" w:rsidRPr="003D47D4">
        <w:t>Subsection (</w:t>
      </w:r>
      <w:r w:rsidRPr="003D47D4">
        <w:t>1) does not apply if:</w:t>
      </w:r>
    </w:p>
    <w:p w:rsidR="005620EA" w:rsidRPr="003D47D4" w:rsidRDefault="005620EA" w:rsidP="003D47D4">
      <w:pPr>
        <w:pStyle w:val="paragraph"/>
      </w:pPr>
      <w:r w:rsidRPr="003D47D4">
        <w:tab/>
        <w:t>(a)</w:t>
      </w:r>
      <w:r w:rsidRPr="003D47D4">
        <w:tab/>
        <w:t xml:space="preserve">you provide or receive a </w:t>
      </w:r>
      <w:r w:rsidR="003D47D4" w:rsidRPr="003D47D4">
        <w:rPr>
          <w:position w:val="6"/>
          <w:sz w:val="16"/>
        </w:rPr>
        <w:t>*</w:t>
      </w:r>
      <w:r w:rsidRPr="003D47D4">
        <w:t xml:space="preserve">financial benefit under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tab/>
        <w:t>(b)</w:t>
      </w:r>
      <w:r w:rsidRPr="003D47D4">
        <w:tab/>
        <w:t xml:space="preserve">you request the Commissioner to amend your assessment for an income year (the </w:t>
      </w:r>
      <w:r w:rsidRPr="003D47D4">
        <w:rPr>
          <w:b/>
          <w:i/>
        </w:rPr>
        <w:t>taxing year</w:t>
      </w:r>
      <w:r w:rsidRPr="003D47D4">
        <w:t>) to take account of the financial benefit; and</w:t>
      </w:r>
    </w:p>
    <w:p w:rsidR="005620EA" w:rsidRPr="003D47D4" w:rsidRDefault="005620EA" w:rsidP="003D47D4">
      <w:pPr>
        <w:pStyle w:val="paragraph"/>
      </w:pPr>
      <w:r w:rsidRPr="003D47D4">
        <w:tab/>
        <w:t>(c)</w:t>
      </w:r>
      <w:r w:rsidRPr="003D47D4">
        <w:tab/>
        <w:t>you make that request at or before the time:</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you are required to lodge your </w:t>
      </w:r>
      <w:r w:rsidR="003D47D4" w:rsidRPr="003D47D4">
        <w:rPr>
          <w:position w:val="6"/>
          <w:sz w:val="16"/>
        </w:rPr>
        <w:t>*</w:t>
      </w:r>
      <w:r w:rsidRPr="003D47D4">
        <w:t>income tax return for the income year in which the financial benefit is provided or received; or</w:t>
      </w:r>
    </w:p>
    <w:p w:rsidR="005620EA" w:rsidRPr="003D47D4" w:rsidRDefault="005620EA" w:rsidP="003D47D4">
      <w:pPr>
        <w:pStyle w:val="paragraphsub"/>
      </w:pPr>
      <w:r w:rsidRPr="003D47D4">
        <w:tab/>
        <w:t>(ii)</w:t>
      </w:r>
      <w:r w:rsidRPr="003D47D4">
        <w:tab/>
        <w:t>you would be so required if you were required to lodge an income tax return for that income year; and</w:t>
      </w:r>
    </w:p>
    <w:p w:rsidR="005620EA" w:rsidRPr="003D47D4" w:rsidRDefault="005620EA" w:rsidP="003D47D4">
      <w:pPr>
        <w:pStyle w:val="paragraph"/>
      </w:pPr>
      <w:r w:rsidRPr="003D47D4">
        <w:tab/>
        <w:t>(d)</w:t>
      </w:r>
      <w:r w:rsidRPr="003D47D4">
        <w:tab/>
        <w:t xml:space="preserve">as a result of </w:t>
      </w:r>
      <w:r w:rsidR="003D47D4" w:rsidRPr="003D47D4">
        <w:t>paragraph (</w:t>
      </w:r>
      <w:r w:rsidRPr="003D47D4">
        <w:t>a), you are liable to pay an additional amount of income tax for the taxing year.</w:t>
      </w:r>
    </w:p>
    <w:p w:rsidR="005620EA" w:rsidRPr="003D47D4" w:rsidRDefault="0029705F" w:rsidP="003D47D4">
      <w:pPr>
        <w:pStyle w:val="ItemHead"/>
      </w:pPr>
      <w:r w:rsidRPr="003D47D4">
        <w:t>35</w:t>
      </w:r>
      <w:r w:rsidR="005620EA" w:rsidRPr="003D47D4">
        <w:t xml:space="preserve">  At the end of section</w:t>
      </w:r>
      <w:r w:rsidR="003D47D4" w:rsidRPr="003D47D4">
        <w:t> </w:t>
      </w:r>
      <w:r w:rsidR="005620EA" w:rsidRPr="003D47D4">
        <w:t>280</w:t>
      </w:r>
      <w:r w:rsidR="00F5190C">
        <w:noBreakHyphen/>
      </w:r>
      <w:r w:rsidR="005620EA" w:rsidRPr="003D47D4">
        <w:t>102A in Schedule</w:t>
      </w:r>
      <w:r w:rsidR="003D47D4" w:rsidRPr="003D47D4">
        <w:t> </w:t>
      </w:r>
      <w:r w:rsidR="005620EA" w:rsidRPr="003D47D4">
        <w:t>1</w:t>
      </w:r>
    </w:p>
    <w:p w:rsidR="005620EA" w:rsidRPr="003D47D4" w:rsidRDefault="005620EA" w:rsidP="003D47D4">
      <w:pPr>
        <w:pStyle w:val="Item"/>
      </w:pPr>
      <w:r w:rsidRPr="003D47D4">
        <w:t>Add:</w:t>
      </w:r>
    </w:p>
    <w:p w:rsidR="005620EA" w:rsidRPr="003D47D4" w:rsidRDefault="005620EA" w:rsidP="003D47D4">
      <w:pPr>
        <w:pStyle w:val="SubsectionHead"/>
      </w:pPr>
      <w:r w:rsidRPr="003D47D4">
        <w:t>Liability arising because of a financial benefit under a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subsection"/>
      </w:pPr>
      <w:r w:rsidRPr="003D47D4">
        <w:tab/>
        <w:t>(4)</w:t>
      </w:r>
      <w:r w:rsidRPr="003D47D4">
        <w:tab/>
      </w:r>
      <w:r w:rsidR="003D47D4" w:rsidRPr="003D47D4">
        <w:t>Subsection (</w:t>
      </w:r>
      <w:r w:rsidRPr="003D47D4">
        <w:t>1) does not apply if:</w:t>
      </w:r>
    </w:p>
    <w:p w:rsidR="005620EA" w:rsidRPr="003D47D4" w:rsidRDefault="005620EA" w:rsidP="003D47D4">
      <w:pPr>
        <w:pStyle w:val="paragraph"/>
      </w:pPr>
      <w:r w:rsidRPr="003D47D4">
        <w:tab/>
        <w:t>(a)</w:t>
      </w:r>
      <w:r w:rsidRPr="003D47D4">
        <w:tab/>
        <w:t xml:space="preserve">you provide or receive a </w:t>
      </w:r>
      <w:r w:rsidR="003D47D4" w:rsidRPr="003D47D4">
        <w:rPr>
          <w:position w:val="6"/>
          <w:sz w:val="16"/>
        </w:rPr>
        <w:t>*</w:t>
      </w:r>
      <w:r w:rsidRPr="003D47D4">
        <w:t xml:space="preserve">financial benefit under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lastRenderedPageBreak/>
        <w:tab/>
        <w:t>(b)</w:t>
      </w:r>
      <w:r w:rsidRPr="003D47D4">
        <w:tab/>
        <w:t xml:space="preserve">you request the Commissioner to amend your </w:t>
      </w:r>
      <w:r w:rsidR="003D47D4" w:rsidRPr="003D47D4">
        <w:rPr>
          <w:position w:val="6"/>
          <w:sz w:val="16"/>
        </w:rPr>
        <w:t>*</w:t>
      </w:r>
      <w:r w:rsidRPr="003D47D4">
        <w:t>excess non</w:t>
      </w:r>
      <w:r w:rsidR="00F5190C">
        <w:noBreakHyphen/>
      </w:r>
      <w:r w:rsidRPr="003D47D4">
        <w:t xml:space="preserve">concessional contributions tax assessment for a </w:t>
      </w:r>
      <w:r w:rsidR="003D47D4" w:rsidRPr="003D47D4">
        <w:rPr>
          <w:position w:val="6"/>
          <w:sz w:val="16"/>
        </w:rPr>
        <w:t>*</w:t>
      </w:r>
      <w:r w:rsidRPr="003D47D4">
        <w:t>financial year to take account of the financial benefit; and</w:t>
      </w:r>
    </w:p>
    <w:p w:rsidR="005620EA" w:rsidRPr="003D47D4" w:rsidRDefault="005620EA" w:rsidP="003D47D4">
      <w:pPr>
        <w:pStyle w:val="paragraph"/>
      </w:pPr>
      <w:r w:rsidRPr="003D47D4">
        <w:tab/>
        <w:t>(c)</w:t>
      </w:r>
      <w:r w:rsidRPr="003D47D4">
        <w:tab/>
        <w:t>you make that request at or before the time:</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you are required to lodge your </w:t>
      </w:r>
      <w:r w:rsidR="003D47D4" w:rsidRPr="003D47D4">
        <w:rPr>
          <w:position w:val="6"/>
          <w:sz w:val="16"/>
        </w:rPr>
        <w:t>*</w:t>
      </w:r>
      <w:r w:rsidRPr="003D47D4">
        <w:t>income tax return for the income year in which the financial benefit is provided or received; or</w:t>
      </w:r>
    </w:p>
    <w:p w:rsidR="005620EA" w:rsidRPr="003D47D4" w:rsidRDefault="005620EA" w:rsidP="003D47D4">
      <w:pPr>
        <w:pStyle w:val="paragraphsub"/>
      </w:pPr>
      <w:r w:rsidRPr="003D47D4">
        <w:tab/>
        <w:t>(ii)</w:t>
      </w:r>
      <w:r w:rsidRPr="003D47D4">
        <w:tab/>
        <w:t>you would be so required if you were required to lodge an income tax return for that income year; and</w:t>
      </w:r>
    </w:p>
    <w:p w:rsidR="005620EA" w:rsidRPr="003D47D4" w:rsidRDefault="005620EA" w:rsidP="003D47D4">
      <w:pPr>
        <w:pStyle w:val="paragraph"/>
      </w:pPr>
      <w:r w:rsidRPr="003D47D4">
        <w:tab/>
        <w:t>(d)</w:t>
      </w:r>
      <w:r w:rsidRPr="003D47D4">
        <w:tab/>
        <w:t xml:space="preserve">as a result of </w:t>
      </w:r>
      <w:r w:rsidR="003D47D4" w:rsidRPr="003D47D4">
        <w:t>paragraph (</w:t>
      </w:r>
      <w:r w:rsidRPr="003D47D4">
        <w:t xml:space="preserve">a), you are liable to pay an additional amount of </w:t>
      </w:r>
      <w:r w:rsidR="003D47D4" w:rsidRPr="003D47D4">
        <w:rPr>
          <w:position w:val="6"/>
          <w:sz w:val="16"/>
        </w:rPr>
        <w:t>*</w:t>
      </w:r>
      <w:r w:rsidRPr="003D47D4">
        <w:t>excess non</w:t>
      </w:r>
      <w:r w:rsidR="00F5190C">
        <w:noBreakHyphen/>
      </w:r>
      <w:r w:rsidRPr="003D47D4">
        <w:t>concessional contributions tax for the financial year.</w:t>
      </w:r>
    </w:p>
    <w:p w:rsidR="005620EA" w:rsidRPr="003D47D4" w:rsidRDefault="0029705F" w:rsidP="003D47D4">
      <w:pPr>
        <w:pStyle w:val="ItemHead"/>
      </w:pPr>
      <w:r w:rsidRPr="003D47D4">
        <w:t>36</w:t>
      </w:r>
      <w:r w:rsidR="005620EA" w:rsidRPr="003D47D4">
        <w:t xml:space="preserve">  At the end of section</w:t>
      </w:r>
      <w:r w:rsidR="003D47D4" w:rsidRPr="003D47D4">
        <w:t> </w:t>
      </w:r>
      <w:r w:rsidR="005620EA" w:rsidRPr="003D47D4">
        <w:t>280</w:t>
      </w:r>
      <w:r w:rsidR="00F5190C">
        <w:noBreakHyphen/>
      </w:r>
      <w:r w:rsidR="005620EA" w:rsidRPr="003D47D4">
        <w:t>102B in Schedule</w:t>
      </w:r>
      <w:r w:rsidR="003D47D4" w:rsidRPr="003D47D4">
        <w:t> </w:t>
      </w:r>
      <w:r w:rsidR="005620EA" w:rsidRPr="003D47D4">
        <w:t>1</w:t>
      </w:r>
    </w:p>
    <w:p w:rsidR="005620EA" w:rsidRPr="003D47D4" w:rsidRDefault="005620EA" w:rsidP="003D47D4">
      <w:pPr>
        <w:pStyle w:val="Item"/>
      </w:pPr>
      <w:r w:rsidRPr="003D47D4">
        <w:t>Add:</w:t>
      </w:r>
    </w:p>
    <w:p w:rsidR="005620EA" w:rsidRPr="003D47D4" w:rsidRDefault="005620EA" w:rsidP="003D47D4">
      <w:pPr>
        <w:pStyle w:val="SubsectionHead"/>
      </w:pPr>
      <w:r w:rsidRPr="003D47D4">
        <w:t>Liability arising because of a financial benefit under a look</w:t>
      </w:r>
      <w:r w:rsidR="00F5190C">
        <w:noBreakHyphen/>
      </w:r>
      <w:r w:rsidRPr="003D47D4">
        <w:t xml:space="preserve">through </w:t>
      </w:r>
      <w:proofErr w:type="spellStart"/>
      <w:r w:rsidRPr="003D47D4">
        <w:t>earnout</w:t>
      </w:r>
      <w:proofErr w:type="spellEnd"/>
      <w:r w:rsidRPr="003D47D4">
        <w:t xml:space="preserve"> right</w:t>
      </w:r>
    </w:p>
    <w:p w:rsidR="005620EA" w:rsidRPr="003D47D4" w:rsidRDefault="005620EA" w:rsidP="003D47D4">
      <w:pPr>
        <w:pStyle w:val="subsection"/>
      </w:pPr>
      <w:r w:rsidRPr="003D47D4">
        <w:tab/>
        <w:t>(5)</w:t>
      </w:r>
      <w:r w:rsidRPr="003D47D4">
        <w:tab/>
      </w:r>
      <w:r w:rsidR="003D47D4" w:rsidRPr="003D47D4">
        <w:t>Subsection (</w:t>
      </w:r>
      <w:r w:rsidRPr="003D47D4">
        <w:t>1) does not apply if:</w:t>
      </w:r>
    </w:p>
    <w:p w:rsidR="005620EA" w:rsidRPr="003D47D4" w:rsidRDefault="005620EA" w:rsidP="003D47D4">
      <w:pPr>
        <w:pStyle w:val="paragraph"/>
      </w:pPr>
      <w:r w:rsidRPr="003D47D4">
        <w:tab/>
        <w:t>(a)</w:t>
      </w:r>
      <w:r w:rsidRPr="003D47D4">
        <w:tab/>
        <w:t xml:space="preserve">you provide or receive a </w:t>
      </w:r>
      <w:r w:rsidR="003D47D4" w:rsidRPr="003D47D4">
        <w:rPr>
          <w:position w:val="6"/>
          <w:sz w:val="16"/>
        </w:rPr>
        <w:t>*</w:t>
      </w:r>
      <w:r w:rsidRPr="003D47D4">
        <w:t xml:space="preserve">financial benefit under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and</w:t>
      </w:r>
    </w:p>
    <w:p w:rsidR="005620EA" w:rsidRPr="003D47D4" w:rsidRDefault="005620EA" w:rsidP="003D47D4">
      <w:pPr>
        <w:pStyle w:val="paragraph"/>
      </w:pPr>
      <w:r w:rsidRPr="003D47D4">
        <w:tab/>
        <w:t>(b)</w:t>
      </w:r>
      <w:r w:rsidRPr="003D47D4">
        <w:tab/>
        <w:t xml:space="preserve">you request the Commissioner to amend your assessment of </w:t>
      </w:r>
      <w:r w:rsidR="003D47D4" w:rsidRPr="003D47D4">
        <w:rPr>
          <w:position w:val="6"/>
          <w:sz w:val="16"/>
        </w:rPr>
        <w:t>*</w:t>
      </w:r>
      <w:r w:rsidRPr="003D47D4">
        <w:t>Division</w:t>
      </w:r>
      <w:r w:rsidR="003D47D4" w:rsidRPr="003D47D4">
        <w:t> </w:t>
      </w:r>
      <w:r w:rsidRPr="003D47D4">
        <w:t xml:space="preserve">293 tax payable in relation to an income year (the </w:t>
      </w:r>
      <w:r w:rsidRPr="003D47D4">
        <w:rPr>
          <w:b/>
          <w:i/>
        </w:rPr>
        <w:t>taxing year</w:t>
      </w:r>
      <w:r w:rsidRPr="003D47D4">
        <w:t>) to take account of the financial benefit; and</w:t>
      </w:r>
    </w:p>
    <w:p w:rsidR="005620EA" w:rsidRPr="003D47D4" w:rsidRDefault="005620EA" w:rsidP="003D47D4">
      <w:pPr>
        <w:pStyle w:val="paragraph"/>
      </w:pPr>
      <w:r w:rsidRPr="003D47D4">
        <w:tab/>
        <w:t>(c)</w:t>
      </w:r>
      <w:r w:rsidRPr="003D47D4">
        <w:tab/>
        <w:t>you make that request at or before the time:</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you are required to lodge your </w:t>
      </w:r>
      <w:r w:rsidR="003D47D4" w:rsidRPr="003D47D4">
        <w:rPr>
          <w:position w:val="6"/>
          <w:sz w:val="16"/>
        </w:rPr>
        <w:t>*</w:t>
      </w:r>
      <w:r w:rsidRPr="003D47D4">
        <w:t>income tax return for the income year in which the financial benefit is provided or received; or</w:t>
      </w:r>
    </w:p>
    <w:p w:rsidR="005620EA" w:rsidRPr="003D47D4" w:rsidRDefault="005620EA" w:rsidP="003D47D4">
      <w:pPr>
        <w:pStyle w:val="paragraphsub"/>
      </w:pPr>
      <w:r w:rsidRPr="003D47D4">
        <w:tab/>
        <w:t>(ii)</w:t>
      </w:r>
      <w:r w:rsidRPr="003D47D4">
        <w:tab/>
        <w:t>you would be so required if you were required to lodge an income tax return for that income year; and</w:t>
      </w:r>
    </w:p>
    <w:p w:rsidR="005620EA" w:rsidRPr="003D47D4" w:rsidRDefault="005620EA" w:rsidP="003D47D4">
      <w:pPr>
        <w:pStyle w:val="paragraph"/>
      </w:pPr>
      <w:r w:rsidRPr="003D47D4">
        <w:tab/>
        <w:t>(d)</w:t>
      </w:r>
      <w:r w:rsidRPr="003D47D4">
        <w:tab/>
        <w:t xml:space="preserve">as a result of </w:t>
      </w:r>
      <w:r w:rsidR="003D47D4" w:rsidRPr="003D47D4">
        <w:t>paragraph (</w:t>
      </w:r>
      <w:r w:rsidRPr="003D47D4">
        <w:t>a), you are liable to pay an additional amount of Division</w:t>
      </w:r>
      <w:r w:rsidR="003D47D4" w:rsidRPr="003D47D4">
        <w:t> </w:t>
      </w:r>
      <w:r w:rsidRPr="003D47D4">
        <w:t>293 tax for the taxing year.</w:t>
      </w:r>
    </w:p>
    <w:p w:rsidR="005620EA" w:rsidRPr="003D47D4" w:rsidRDefault="005620EA" w:rsidP="003D47D4">
      <w:pPr>
        <w:pStyle w:val="ActHead9"/>
        <w:rPr>
          <w:i w:val="0"/>
        </w:rPr>
      </w:pPr>
      <w:bookmarkStart w:id="24" w:name="_Toc444260775"/>
      <w:r w:rsidRPr="003D47D4">
        <w:lastRenderedPageBreak/>
        <w:t>Taxation (Interest on Overpayments and Early Payments) Act 1983</w:t>
      </w:r>
      <w:bookmarkEnd w:id="24"/>
    </w:p>
    <w:p w:rsidR="005620EA" w:rsidRPr="003D47D4" w:rsidRDefault="0029705F" w:rsidP="003D47D4">
      <w:pPr>
        <w:pStyle w:val="ItemHead"/>
      </w:pPr>
      <w:r w:rsidRPr="003D47D4">
        <w:t>37</w:t>
      </w:r>
      <w:r w:rsidR="005620EA" w:rsidRPr="003D47D4">
        <w:t xml:space="preserve">  After subsection</w:t>
      </w:r>
      <w:r w:rsidR="003D47D4" w:rsidRPr="003D47D4">
        <w:t> </w:t>
      </w:r>
      <w:r w:rsidR="005620EA" w:rsidRPr="003D47D4">
        <w:t>9(1A)</w:t>
      </w:r>
    </w:p>
    <w:p w:rsidR="005620EA" w:rsidRPr="003D47D4" w:rsidRDefault="005620EA" w:rsidP="003D47D4">
      <w:pPr>
        <w:pStyle w:val="Item"/>
      </w:pPr>
      <w:r w:rsidRPr="003D47D4">
        <w:t>Insert:</w:t>
      </w:r>
    </w:p>
    <w:p w:rsidR="005620EA" w:rsidRPr="003D47D4" w:rsidRDefault="005620EA" w:rsidP="003D47D4">
      <w:pPr>
        <w:pStyle w:val="subsection"/>
      </w:pPr>
      <w:r w:rsidRPr="003D47D4">
        <w:tab/>
        <w:t>(1B)</w:t>
      </w:r>
      <w:r w:rsidRPr="003D47D4">
        <w:tab/>
      </w:r>
      <w:r w:rsidR="003D47D4" w:rsidRPr="003D47D4">
        <w:t>Subsection (</w:t>
      </w:r>
      <w:r w:rsidRPr="003D47D4">
        <w:t xml:space="preserve">1) does not apply to an overpayment to the extent that the overpayment results from the person providing or receiving a financial benefit (within the meaning of the </w:t>
      </w:r>
      <w:r w:rsidRPr="003D47D4">
        <w:rPr>
          <w:i/>
        </w:rPr>
        <w:t>Income Tax Assessment Act 1997</w:t>
      </w:r>
      <w:r w:rsidRPr="003D47D4">
        <w:t>) under a look</w:t>
      </w:r>
      <w:r w:rsidR="00F5190C">
        <w:noBreakHyphen/>
      </w:r>
      <w:r w:rsidRPr="003D47D4">
        <w:t xml:space="preserve">through </w:t>
      </w:r>
      <w:proofErr w:type="spellStart"/>
      <w:r w:rsidRPr="003D47D4">
        <w:t>earnout</w:t>
      </w:r>
      <w:proofErr w:type="spellEnd"/>
      <w:r w:rsidRPr="003D47D4">
        <w:t xml:space="preserve"> right (within the meaning of that Act).</w:t>
      </w:r>
    </w:p>
    <w:p w:rsidR="005620EA" w:rsidRPr="003D47D4" w:rsidRDefault="005620EA" w:rsidP="003D47D4">
      <w:pPr>
        <w:pStyle w:val="ActHead7"/>
        <w:pageBreakBefore/>
      </w:pPr>
      <w:bookmarkStart w:id="25" w:name="_Toc444260776"/>
      <w:r w:rsidRPr="003D47D4">
        <w:rPr>
          <w:rStyle w:val="CharAmPartNo"/>
        </w:rPr>
        <w:lastRenderedPageBreak/>
        <w:t>Part</w:t>
      </w:r>
      <w:r w:rsidR="003D47D4" w:rsidRPr="003D47D4">
        <w:rPr>
          <w:rStyle w:val="CharAmPartNo"/>
        </w:rPr>
        <w:t> </w:t>
      </w:r>
      <w:r w:rsidRPr="003D47D4">
        <w:rPr>
          <w:rStyle w:val="CharAmPartNo"/>
        </w:rPr>
        <w:t>4</w:t>
      </w:r>
      <w:r w:rsidRPr="003D47D4">
        <w:t>—</w:t>
      </w:r>
      <w:r w:rsidRPr="003D47D4">
        <w:rPr>
          <w:rStyle w:val="CharAmPartText"/>
        </w:rPr>
        <w:t>Application and transitional provisions</w:t>
      </w:r>
      <w:bookmarkEnd w:id="25"/>
    </w:p>
    <w:p w:rsidR="005620EA" w:rsidRPr="003D47D4" w:rsidRDefault="0029705F" w:rsidP="003D47D4">
      <w:pPr>
        <w:pStyle w:val="ItemHead"/>
      </w:pPr>
      <w:r w:rsidRPr="003D47D4">
        <w:t>38</w:t>
      </w:r>
      <w:r w:rsidR="005620EA" w:rsidRPr="003D47D4">
        <w:t xml:space="preserve">  Application of amendments</w:t>
      </w:r>
    </w:p>
    <w:p w:rsidR="005620EA" w:rsidRPr="003D47D4" w:rsidRDefault="005620EA" w:rsidP="003D47D4">
      <w:pPr>
        <w:pStyle w:val="Item"/>
      </w:pPr>
      <w:r w:rsidRPr="003D47D4">
        <w:t>The amendments made by Parts</w:t>
      </w:r>
      <w:r w:rsidR="003D47D4" w:rsidRPr="003D47D4">
        <w:t> </w:t>
      </w:r>
      <w:r w:rsidRPr="003D47D4">
        <w:t>1 to 3 apply in relation to look</w:t>
      </w:r>
      <w:r w:rsidR="00F5190C">
        <w:noBreakHyphen/>
      </w:r>
      <w:r w:rsidRPr="003D47D4">
        <w:t xml:space="preserve">through </w:t>
      </w:r>
      <w:proofErr w:type="spellStart"/>
      <w:r w:rsidRPr="003D47D4">
        <w:t>earnout</w:t>
      </w:r>
      <w:proofErr w:type="spellEnd"/>
      <w:r w:rsidRPr="003D47D4">
        <w:t xml:space="preserve"> rights created on or after 24</w:t>
      </w:r>
      <w:r w:rsidR="003D47D4" w:rsidRPr="003D47D4">
        <w:t> </w:t>
      </w:r>
      <w:r w:rsidRPr="003D47D4">
        <w:t>April 2015.</w:t>
      </w:r>
    </w:p>
    <w:p w:rsidR="005620EA" w:rsidRPr="003D47D4" w:rsidRDefault="0029705F" w:rsidP="003D47D4">
      <w:pPr>
        <w:pStyle w:val="ItemHead"/>
      </w:pPr>
      <w:r w:rsidRPr="003D47D4">
        <w:t>39</w:t>
      </w:r>
      <w:r w:rsidR="005620EA" w:rsidRPr="003D47D4">
        <w:t xml:space="preserve">  Transitional—protection for anticipating announcement</w:t>
      </w:r>
    </w:p>
    <w:p w:rsidR="005620EA" w:rsidRPr="003D47D4" w:rsidRDefault="005620EA" w:rsidP="003D47D4">
      <w:pPr>
        <w:pStyle w:val="Subitem"/>
      </w:pPr>
      <w:r w:rsidRPr="003D47D4">
        <w:t>(1)</w:t>
      </w:r>
      <w:r w:rsidRPr="003D47D4">
        <w:tab/>
        <w:t>Section</w:t>
      </w:r>
      <w:r w:rsidR="003D47D4" w:rsidRPr="003D47D4">
        <w:t> </w:t>
      </w:r>
      <w:r w:rsidRPr="003D47D4">
        <w:t xml:space="preserve">170B of the </w:t>
      </w:r>
      <w:r w:rsidRPr="003D47D4">
        <w:rPr>
          <w:i/>
        </w:rPr>
        <w:t>Income Tax Assessment Act 1936</w:t>
      </w:r>
      <w:r w:rsidRPr="003D47D4">
        <w:t xml:space="preserve"> also applies as if the following additional announcement were listed in the table in </w:t>
      </w:r>
      <w:r w:rsidR="003D47D4" w:rsidRPr="003D47D4">
        <w:t>subsection (</w:t>
      </w:r>
      <w:r w:rsidRPr="003D47D4">
        <w:t>8) of that section:</w:t>
      </w:r>
    </w:p>
    <w:tbl>
      <w:tblPr>
        <w:tblW w:w="0" w:type="auto"/>
        <w:tblInd w:w="113" w:type="dxa"/>
        <w:tblLayout w:type="fixed"/>
        <w:tblLook w:val="0000" w:firstRow="0" w:lastRow="0" w:firstColumn="0" w:lastColumn="0" w:noHBand="0" w:noVBand="0"/>
      </w:tblPr>
      <w:tblGrid>
        <w:gridCol w:w="714"/>
        <w:gridCol w:w="4668"/>
        <w:gridCol w:w="1702"/>
      </w:tblGrid>
      <w:tr w:rsidR="005620EA" w:rsidRPr="003D47D4" w:rsidTr="005214FF">
        <w:tc>
          <w:tcPr>
            <w:tcW w:w="714" w:type="dxa"/>
            <w:shd w:val="clear" w:color="auto" w:fill="auto"/>
          </w:tcPr>
          <w:p w:rsidR="005620EA" w:rsidRPr="003D47D4" w:rsidRDefault="005620EA" w:rsidP="003D47D4">
            <w:pPr>
              <w:pStyle w:val="Tabletext"/>
              <w:keepNext/>
            </w:pPr>
            <w:r w:rsidRPr="003D47D4">
              <w:t>14</w:t>
            </w:r>
          </w:p>
        </w:tc>
        <w:tc>
          <w:tcPr>
            <w:tcW w:w="4668" w:type="dxa"/>
            <w:shd w:val="clear" w:color="auto" w:fill="auto"/>
          </w:tcPr>
          <w:p w:rsidR="005620EA" w:rsidRPr="003D47D4" w:rsidRDefault="005620EA" w:rsidP="003D47D4">
            <w:pPr>
              <w:pStyle w:val="Tabletext"/>
            </w:pPr>
            <w:r w:rsidRPr="003D47D4">
              <w:t>Budget Paper No.</w:t>
            </w:r>
            <w:r w:rsidR="003D47D4" w:rsidRPr="003D47D4">
              <w:t> </w:t>
            </w:r>
            <w:r w:rsidRPr="003D47D4">
              <w:t>2, Budget Measures 2010</w:t>
            </w:r>
            <w:r w:rsidR="00F5190C">
              <w:noBreakHyphen/>
            </w:r>
            <w:r w:rsidRPr="003D47D4">
              <w:t>11, Part</w:t>
            </w:r>
            <w:r w:rsidR="003D47D4" w:rsidRPr="003D47D4">
              <w:t> </w:t>
            </w:r>
            <w:r w:rsidRPr="003D47D4">
              <w:t>1, topic headed “Capital gains tax—look</w:t>
            </w:r>
            <w:r w:rsidR="00F5190C">
              <w:rPr>
                <w:rFonts w:ascii="MS Gothic" w:eastAsia="MS Gothic" w:hAnsi="MS Gothic" w:hint="eastAsia"/>
              </w:rPr>
              <w:noBreakHyphen/>
            </w:r>
            <w:r w:rsidRPr="003D47D4">
              <w:t xml:space="preserve">through treatment for </w:t>
            </w:r>
            <w:proofErr w:type="spellStart"/>
            <w:r w:rsidRPr="003D47D4">
              <w:t>earnout</w:t>
            </w:r>
            <w:proofErr w:type="spellEnd"/>
            <w:r w:rsidRPr="003D47D4">
              <w:t xml:space="preserve"> arrangements”.</w:t>
            </w:r>
          </w:p>
        </w:tc>
        <w:tc>
          <w:tcPr>
            <w:tcW w:w="1702" w:type="dxa"/>
            <w:shd w:val="clear" w:color="auto" w:fill="auto"/>
          </w:tcPr>
          <w:p w:rsidR="005620EA" w:rsidRPr="003D47D4" w:rsidRDefault="005620EA" w:rsidP="003D47D4">
            <w:pPr>
              <w:pStyle w:val="Tabletext"/>
              <w:keepNext/>
            </w:pPr>
            <w:r w:rsidRPr="003D47D4">
              <w:t>11</w:t>
            </w:r>
            <w:r w:rsidR="003D47D4" w:rsidRPr="003D47D4">
              <w:t> </w:t>
            </w:r>
            <w:r w:rsidRPr="003D47D4">
              <w:t>May 2010</w:t>
            </w:r>
          </w:p>
        </w:tc>
      </w:tr>
    </w:tbl>
    <w:p w:rsidR="005620EA" w:rsidRPr="003D47D4" w:rsidRDefault="005620EA" w:rsidP="003D47D4">
      <w:pPr>
        <w:pStyle w:val="Subitem"/>
      </w:pPr>
      <w:r w:rsidRPr="003D47D4">
        <w:t>(2)</w:t>
      </w:r>
      <w:r w:rsidRPr="003D47D4">
        <w:tab/>
        <w:t>Subsection</w:t>
      </w:r>
      <w:r w:rsidR="003D47D4" w:rsidRPr="003D47D4">
        <w:t> </w:t>
      </w:r>
      <w:r w:rsidRPr="003D47D4">
        <w:t>170B(3) and paragraph</w:t>
      </w:r>
      <w:r w:rsidR="003D47D4" w:rsidRPr="003D47D4">
        <w:t> </w:t>
      </w:r>
      <w:r w:rsidRPr="003D47D4">
        <w:t>170B(8)(b) of that Act also apply in relation to that announcement as if references in those provisions to 14</w:t>
      </w:r>
      <w:r w:rsidR="003D47D4" w:rsidRPr="003D47D4">
        <w:t> </w:t>
      </w:r>
      <w:r w:rsidRPr="003D47D4">
        <w:t>December 2013 were references to 23</w:t>
      </w:r>
      <w:r w:rsidR="003D47D4" w:rsidRPr="003D47D4">
        <w:t> </w:t>
      </w:r>
      <w:r w:rsidRPr="003D47D4">
        <w:t>April 2015.</w:t>
      </w:r>
    </w:p>
    <w:p w:rsidR="005620EA" w:rsidRPr="003D47D4" w:rsidRDefault="005620EA" w:rsidP="003D47D4">
      <w:pPr>
        <w:pStyle w:val="ActHead7"/>
        <w:pageBreakBefore/>
      </w:pPr>
      <w:bookmarkStart w:id="26" w:name="_Toc444260777"/>
      <w:r w:rsidRPr="003D47D4">
        <w:rPr>
          <w:rStyle w:val="CharAmPartNo"/>
        </w:rPr>
        <w:lastRenderedPageBreak/>
        <w:t>Part</w:t>
      </w:r>
      <w:r w:rsidR="003D47D4" w:rsidRPr="003D47D4">
        <w:rPr>
          <w:rStyle w:val="CharAmPartNo"/>
        </w:rPr>
        <w:t> </w:t>
      </w:r>
      <w:r w:rsidRPr="003D47D4">
        <w:rPr>
          <w:rStyle w:val="CharAmPartNo"/>
        </w:rPr>
        <w:t>5</w:t>
      </w:r>
      <w:r w:rsidRPr="003D47D4">
        <w:t>—</w:t>
      </w:r>
      <w:r w:rsidRPr="003D47D4">
        <w:rPr>
          <w:rStyle w:val="CharAmPartText"/>
        </w:rPr>
        <w:t>Amendments relating to foreign resident capital gains withholding payments</w:t>
      </w:r>
      <w:bookmarkEnd w:id="26"/>
    </w:p>
    <w:p w:rsidR="005620EA" w:rsidRPr="003D47D4" w:rsidRDefault="005620EA" w:rsidP="003D47D4">
      <w:pPr>
        <w:pStyle w:val="ActHead9"/>
        <w:rPr>
          <w:i w:val="0"/>
        </w:rPr>
      </w:pPr>
      <w:bookmarkStart w:id="27" w:name="_Toc444260778"/>
      <w:r w:rsidRPr="003D47D4">
        <w:t>Taxation Administration Act 1953</w:t>
      </w:r>
      <w:bookmarkEnd w:id="27"/>
    </w:p>
    <w:p w:rsidR="005620EA" w:rsidRPr="003D47D4" w:rsidRDefault="0029705F" w:rsidP="003D47D4">
      <w:pPr>
        <w:pStyle w:val="ItemHead"/>
      </w:pPr>
      <w:r w:rsidRPr="003D47D4">
        <w:t>40</w:t>
      </w:r>
      <w:r w:rsidR="005620EA" w:rsidRPr="003D47D4">
        <w:t xml:space="preserve">  Subparagraph 14</w:t>
      </w:r>
      <w:r w:rsidR="00F5190C">
        <w:noBreakHyphen/>
      </w:r>
      <w:r w:rsidR="005620EA" w:rsidRPr="003D47D4">
        <w:t>200(3)(a)(</w:t>
      </w:r>
      <w:proofErr w:type="spellStart"/>
      <w:r w:rsidR="005620EA" w:rsidRPr="003D47D4">
        <w:t>i</w:t>
      </w:r>
      <w:proofErr w:type="spellEnd"/>
      <w:r w:rsidR="005620EA" w:rsidRPr="003D47D4">
        <w:t>) in Schedule</w:t>
      </w:r>
      <w:r w:rsidR="003D47D4" w:rsidRPr="003D47D4">
        <w:t> </w:t>
      </w:r>
      <w:r w:rsidR="005620EA" w:rsidRPr="003D47D4">
        <w:t>1</w:t>
      </w:r>
    </w:p>
    <w:p w:rsidR="005620EA" w:rsidRPr="003D47D4" w:rsidRDefault="005620EA" w:rsidP="003D47D4">
      <w:pPr>
        <w:pStyle w:val="Item"/>
      </w:pPr>
      <w:r w:rsidRPr="003D47D4">
        <w:t>Repeal the subparagraph, substitute:</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the first element of the </w:t>
      </w:r>
      <w:r w:rsidR="003D47D4" w:rsidRPr="003D47D4">
        <w:rPr>
          <w:position w:val="6"/>
          <w:sz w:val="16"/>
        </w:rPr>
        <w:t>*</w:t>
      </w:r>
      <w:r w:rsidRPr="003D47D4">
        <w:t xml:space="preserve">CGT asset’s </w:t>
      </w:r>
      <w:r w:rsidR="003D47D4" w:rsidRPr="003D47D4">
        <w:rPr>
          <w:position w:val="6"/>
          <w:sz w:val="16"/>
        </w:rPr>
        <w:t>*</w:t>
      </w:r>
      <w:r w:rsidRPr="003D47D4">
        <w:t xml:space="preserve">cost base just after the </w:t>
      </w:r>
      <w:r w:rsidR="003D47D4" w:rsidRPr="003D47D4">
        <w:rPr>
          <w:position w:val="6"/>
          <w:sz w:val="16"/>
        </w:rPr>
        <w:t>*</w:t>
      </w:r>
      <w:r w:rsidRPr="003D47D4">
        <w:t>acquisition, ignoring paragraphs 112</w:t>
      </w:r>
      <w:r w:rsidR="00F5190C">
        <w:noBreakHyphen/>
      </w:r>
      <w:r w:rsidRPr="003D47D4">
        <w:t xml:space="preserve">36(1)(b) and (c) of the </w:t>
      </w:r>
      <w:r w:rsidRPr="003D47D4">
        <w:rPr>
          <w:i/>
        </w:rPr>
        <w:t>Income Tax Assessment Act 1997</w:t>
      </w:r>
      <w:r w:rsidRPr="003D47D4">
        <w:t xml:space="preserve"> (about the effect of look</w:t>
      </w:r>
      <w:r w:rsidR="00F5190C">
        <w:noBreakHyphen/>
      </w:r>
      <w:r w:rsidRPr="003D47D4">
        <w:t xml:space="preserve">through </w:t>
      </w:r>
      <w:proofErr w:type="spellStart"/>
      <w:r w:rsidRPr="003D47D4">
        <w:t>earnout</w:t>
      </w:r>
      <w:proofErr w:type="spellEnd"/>
      <w:r w:rsidRPr="003D47D4">
        <w:t xml:space="preserve"> rights); less</w:t>
      </w:r>
    </w:p>
    <w:p w:rsidR="005620EA" w:rsidRPr="003D47D4" w:rsidRDefault="0029705F" w:rsidP="003D47D4">
      <w:pPr>
        <w:pStyle w:val="ItemHead"/>
      </w:pPr>
      <w:r w:rsidRPr="003D47D4">
        <w:t>41</w:t>
      </w:r>
      <w:r w:rsidR="005620EA" w:rsidRPr="003D47D4">
        <w:t xml:space="preserve">  After section</w:t>
      </w:r>
      <w:r w:rsidR="003D47D4" w:rsidRPr="003D47D4">
        <w:t> </w:t>
      </w:r>
      <w:r w:rsidR="005620EA" w:rsidRPr="003D47D4">
        <w:t>14</w:t>
      </w:r>
      <w:r w:rsidR="00F5190C">
        <w:noBreakHyphen/>
      </w:r>
      <w:r w:rsidR="005620EA" w:rsidRPr="003D47D4">
        <w:t>200 in Schedule</w:t>
      </w:r>
      <w:r w:rsidR="003D47D4" w:rsidRPr="003D47D4">
        <w:t> </w:t>
      </w:r>
      <w:r w:rsidR="005620EA" w:rsidRPr="003D47D4">
        <w:t>1</w:t>
      </w:r>
    </w:p>
    <w:p w:rsidR="005620EA" w:rsidRPr="003D47D4" w:rsidRDefault="005620EA" w:rsidP="003D47D4">
      <w:pPr>
        <w:pStyle w:val="Item"/>
      </w:pPr>
      <w:r w:rsidRPr="003D47D4">
        <w:t>Insert:</w:t>
      </w:r>
    </w:p>
    <w:p w:rsidR="005620EA" w:rsidRPr="003D47D4" w:rsidRDefault="005620EA" w:rsidP="003D47D4">
      <w:pPr>
        <w:pStyle w:val="ActHead5"/>
      </w:pPr>
      <w:bookmarkStart w:id="28" w:name="_Toc444260779"/>
      <w:r w:rsidRPr="003D47D4">
        <w:rPr>
          <w:rStyle w:val="CharSectno"/>
        </w:rPr>
        <w:t>14</w:t>
      </w:r>
      <w:r w:rsidR="00F5190C">
        <w:rPr>
          <w:rStyle w:val="CharSectno"/>
        </w:rPr>
        <w:noBreakHyphen/>
      </w:r>
      <w:r w:rsidRPr="003D47D4">
        <w:rPr>
          <w:rStyle w:val="CharSectno"/>
        </w:rPr>
        <w:t>205</w:t>
      </w:r>
      <w:r w:rsidRPr="003D47D4">
        <w:t xml:space="preserve">  Effect of look</w:t>
      </w:r>
      <w:r w:rsidR="00F5190C">
        <w:noBreakHyphen/>
      </w:r>
      <w:r w:rsidRPr="003D47D4">
        <w:t xml:space="preserve">through </w:t>
      </w:r>
      <w:proofErr w:type="spellStart"/>
      <w:r w:rsidRPr="003D47D4">
        <w:t>earnout</w:t>
      </w:r>
      <w:proofErr w:type="spellEnd"/>
      <w:r w:rsidRPr="003D47D4">
        <w:t xml:space="preserve"> rights</w:t>
      </w:r>
      <w:bookmarkEnd w:id="28"/>
    </w:p>
    <w:p w:rsidR="005620EA" w:rsidRPr="003D47D4" w:rsidRDefault="005620EA" w:rsidP="003D47D4">
      <w:pPr>
        <w:pStyle w:val="SubsectionHead"/>
      </w:pPr>
      <w:r w:rsidRPr="003D47D4">
        <w:t>Acquisitions of taxable Australian property from foreign residents</w:t>
      </w:r>
    </w:p>
    <w:p w:rsidR="005620EA" w:rsidRPr="003D47D4" w:rsidRDefault="005620EA" w:rsidP="003D47D4">
      <w:pPr>
        <w:pStyle w:val="subsection"/>
      </w:pPr>
      <w:r w:rsidRPr="003D47D4">
        <w:tab/>
        <w:t>(1)</w:t>
      </w:r>
      <w:r w:rsidRPr="003D47D4">
        <w:tab/>
        <w:t>You must pay to the Commissioner an amount if:</w:t>
      </w:r>
    </w:p>
    <w:p w:rsidR="005620EA" w:rsidRPr="003D47D4" w:rsidRDefault="005620EA" w:rsidP="003D47D4">
      <w:pPr>
        <w:pStyle w:val="paragraph"/>
      </w:pPr>
      <w:r w:rsidRPr="003D47D4">
        <w:tab/>
        <w:t>(a)</w:t>
      </w:r>
      <w:r w:rsidRPr="003D47D4">
        <w:tab/>
        <w:t>you are required under section</w:t>
      </w:r>
      <w:r w:rsidR="003D47D4" w:rsidRPr="003D47D4">
        <w:t> </w:t>
      </w:r>
      <w:r w:rsidRPr="003D47D4">
        <w:t>14</w:t>
      </w:r>
      <w:r w:rsidR="00F5190C">
        <w:noBreakHyphen/>
      </w:r>
      <w:r w:rsidRPr="003D47D4">
        <w:t xml:space="preserve">200 to pay an amount to the Commissioner in relation to your </w:t>
      </w:r>
      <w:r w:rsidR="003D47D4" w:rsidRPr="003D47D4">
        <w:rPr>
          <w:position w:val="6"/>
          <w:sz w:val="16"/>
        </w:rPr>
        <w:t>*</w:t>
      </w:r>
      <w:r w:rsidRPr="003D47D4">
        <w:t xml:space="preserve">acquisition of a </w:t>
      </w:r>
      <w:r w:rsidR="003D47D4" w:rsidRPr="003D47D4">
        <w:rPr>
          <w:position w:val="6"/>
          <w:sz w:val="16"/>
        </w:rPr>
        <w:t>*</w:t>
      </w:r>
      <w:r w:rsidRPr="003D47D4">
        <w:t>CGT asset; and</w:t>
      </w:r>
    </w:p>
    <w:p w:rsidR="005620EA" w:rsidRPr="003D47D4" w:rsidRDefault="005620EA" w:rsidP="003D47D4">
      <w:pPr>
        <w:pStyle w:val="paragraph"/>
      </w:pPr>
      <w:r w:rsidRPr="003D47D4">
        <w:tab/>
        <w:t>(b)</w:t>
      </w:r>
      <w:r w:rsidRPr="003D47D4">
        <w:tab/>
        <w:t xml:space="preserve">under a </w:t>
      </w:r>
      <w:r w:rsidR="003D47D4" w:rsidRPr="003D47D4">
        <w:rPr>
          <w:position w:val="6"/>
          <w:sz w:val="16"/>
        </w:rPr>
        <w:t>*</w:t>
      </w:r>
      <w:r w:rsidRPr="003D47D4">
        <w:t>look</w:t>
      </w:r>
      <w:r w:rsidR="00F5190C">
        <w:noBreakHyphen/>
      </w:r>
      <w:r w:rsidRPr="003D47D4">
        <w:t xml:space="preserve">through </w:t>
      </w:r>
      <w:proofErr w:type="spellStart"/>
      <w:r w:rsidRPr="003D47D4">
        <w:t>earnout</w:t>
      </w:r>
      <w:proofErr w:type="spellEnd"/>
      <w:r w:rsidRPr="003D47D4">
        <w:t xml:space="preserve"> right relating to the CGT asset and the acquisition, you provide a </w:t>
      </w:r>
      <w:r w:rsidR="003D47D4" w:rsidRPr="003D47D4">
        <w:rPr>
          <w:position w:val="6"/>
          <w:sz w:val="16"/>
        </w:rPr>
        <w:t>*</w:t>
      </w:r>
      <w:r w:rsidRPr="003D47D4">
        <w:t>financial benefit to one or more entities; and</w:t>
      </w:r>
    </w:p>
    <w:p w:rsidR="005620EA" w:rsidRPr="003D47D4" w:rsidRDefault="005620EA" w:rsidP="003D47D4">
      <w:pPr>
        <w:pStyle w:val="paragraph"/>
      </w:pPr>
      <w:r w:rsidRPr="003D47D4">
        <w:tab/>
        <w:t>(c)</w:t>
      </w:r>
      <w:r w:rsidRPr="003D47D4">
        <w:tab/>
        <w:t>subsection</w:t>
      </w:r>
      <w:r w:rsidR="003D47D4" w:rsidRPr="003D47D4">
        <w:t> </w:t>
      </w:r>
      <w:r w:rsidRPr="003D47D4">
        <w:t>14</w:t>
      </w:r>
      <w:r w:rsidR="00F5190C">
        <w:noBreakHyphen/>
      </w:r>
      <w:r w:rsidRPr="003D47D4">
        <w:t>210(1) (about foreign residents) would apply to at least one of those entities at the time you provide the financial benefit if section</w:t>
      </w:r>
      <w:r w:rsidR="003D47D4" w:rsidRPr="003D47D4">
        <w:t> </w:t>
      </w:r>
      <w:r w:rsidRPr="003D47D4">
        <w:t>14</w:t>
      </w:r>
      <w:r w:rsidR="00F5190C">
        <w:noBreakHyphen/>
      </w:r>
      <w:r w:rsidRPr="003D47D4">
        <w:t xml:space="preserve">210 were modified as described in </w:t>
      </w:r>
      <w:r w:rsidR="003D47D4" w:rsidRPr="003D47D4">
        <w:t>subsection (</w:t>
      </w:r>
      <w:r w:rsidRPr="003D47D4">
        <w:t>2) of this section; and</w:t>
      </w:r>
    </w:p>
    <w:p w:rsidR="005620EA" w:rsidRPr="003D47D4" w:rsidRDefault="005620EA" w:rsidP="003D47D4">
      <w:pPr>
        <w:pStyle w:val="paragraph"/>
      </w:pPr>
      <w:r w:rsidRPr="003D47D4">
        <w:tab/>
        <w:t>(d)</w:t>
      </w:r>
      <w:r w:rsidRPr="003D47D4">
        <w:tab/>
        <w:t xml:space="preserve">an amount is not already required to be withheld from a </w:t>
      </w:r>
      <w:r w:rsidR="003D47D4" w:rsidRPr="003D47D4">
        <w:rPr>
          <w:position w:val="6"/>
          <w:sz w:val="16"/>
        </w:rPr>
        <w:t>*</w:t>
      </w:r>
      <w:r w:rsidRPr="003D47D4">
        <w:t>withholding payment relating to the financial benefit.</w:t>
      </w:r>
    </w:p>
    <w:p w:rsidR="005620EA" w:rsidRPr="003D47D4" w:rsidRDefault="005620EA" w:rsidP="003D47D4">
      <w:pPr>
        <w:pStyle w:val="notetext"/>
      </w:pPr>
      <w:r w:rsidRPr="003D47D4">
        <w:t>Note 1:</w:t>
      </w:r>
      <w:r w:rsidRPr="003D47D4">
        <w:tab/>
        <w:t xml:space="preserve">To work out the amount payable, see </w:t>
      </w:r>
      <w:r w:rsidR="003D47D4" w:rsidRPr="003D47D4">
        <w:t>subsection (</w:t>
      </w:r>
      <w:r w:rsidRPr="003D47D4">
        <w:t>4).</w:t>
      </w:r>
    </w:p>
    <w:p w:rsidR="005620EA" w:rsidRPr="003D47D4" w:rsidRDefault="005620EA" w:rsidP="003D47D4">
      <w:pPr>
        <w:pStyle w:val="notetext"/>
      </w:pPr>
      <w:r w:rsidRPr="003D47D4">
        <w:t>Note 2:</w:t>
      </w:r>
      <w:r w:rsidRPr="003D47D4">
        <w:tab/>
        <w:t>You must pay the amount on account of income tax possibly payable by the entities on their increased capital proceeds from receiving the financial benefit.</w:t>
      </w:r>
    </w:p>
    <w:p w:rsidR="005620EA" w:rsidRPr="003D47D4" w:rsidRDefault="005620EA" w:rsidP="003D47D4">
      <w:pPr>
        <w:pStyle w:val="SubsectionHead"/>
      </w:pPr>
      <w:r w:rsidRPr="003D47D4">
        <w:lastRenderedPageBreak/>
        <w:t>Modifications of the relevant foreign residents test</w:t>
      </w:r>
    </w:p>
    <w:p w:rsidR="005620EA" w:rsidRPr="003D47D4" w:rsidRDefault="005620EA" w:rsidP="003D47D4">
      <w:pPr>
        <w:pStyle w:val="subsection"/>
      </w:pPr>
      <w:r w:rsidRPr="003D47D4">
        <w:tab/>
        <w:t>(2)</w:t>
      </w:r>
      <w:r w:rsidRPr="003D47D4">
        <w:tab/>
        <w:t>The modifications of section</w:t>
      </w:r>
      <w:r w:rsidR="003D47D4" w:rsidRPr="003D47D4">
        <w:t> </w:t>
      </w:r>
      <w:r w:rsidRPr="003D47D4">
        <w:t>14</w:t>
      </w:r>
      <w:r w:rsidR="00F5190C">
        <w:noBreakHyphen/>
      </w:r>
      <w:r w:rsidRPr="003D47D4">
        <w:t>210 are as follows:</w:t>
      </w:r>
    </w:p>
    <w:p w:rsidR="005620EA" w:rsidRPr="003D47D4" w:rsidRDefault="005620EA" w:rsidP="003D47D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5620EA" w:rsidRPr="003D47D4" w:rsidTr="005214FF">
        <w:trPr>
          <w:tblHeader/>
        </w:trPr>
        <w:tc>
          <w:tcPr>
            <w:tcW w:w="7088" w:type="dxa"/>
            <w:gridSpan w:val="3"/>
            <w:tcBorders>
              <w:top w:val="single" w:sz="12" w:space="0" w:color="auto"/>
              <w:bottom w:val="single" w:sz="2" w:space="0" w:color="auto"/>
            </w:tcBorders>
            <w:shd w:val="clear" w:color="auto" w:fill="auto"/>
          </w:tcPr>
          <w:p w:rsidR="005620EA" w:rsidRPr="003D47D4" w:rsidRDefault="005620EA" w:rsidP="003D47D4">
            <w:pPr>
              <w:pStyle w:val="TableHeading"/>
            </w:pPr>
            <w:r w:rsidRPr="003D47D4">
              <w:t>Modifications to section</w:t>
            </w:r>
            <w:r w:rsidR="003D47D4" w:rsidRPr="003D47D4">
              <w:t> </w:t>
            </w:r>
            <w:r w:rsidRPr="003D47D4">
              <w:t>14</w:t>
            </w:r>
            <w:r w:rsidR="00F5190C">
              <w:noBreakHyphen/>
            </w:r>
            <w:r w:rsidRPr="003D47D4">
              <w:t>210 for the purposes of this section</w:t>
            </w:r>
          </w:p>
        </w:tc>
      </w:tr>
      <w:tr w:rsidR="005620EA" w:rsidRPr="003D47D4" w:rsidTr="005214FF">
        <w:trPr>
          <w:tblHeader/>
        </w:trPr>
        <w:tc>
          <w:tcPr>
            <w:tcW w:w="714" w:type="dxa"/>
            <w:tcBorders>
              <w:top w:val="single" w:sz="2" w:space="0" w:color="auto"/>
              <w:bottom w:val="single" w:sz="2" w:space="0" w:color="auto"/>
            </w:tcBorders>
            <w:shd w:val="clear" w:color="auto" w:fill="auto"/>
          </w:tcPr>
          <w:p w:rsidR="005620EA" w:rsidRPr="003D47D4" w:rsidRDefault="005620EA" w:rsidP="003D47D4">
            <w:pPr>
              <w:pStyle w:val="TableHeading"/>
            </w:pPr>
          </w:p>
        </w:tc>
        <w:tc>
          <w:tcPr>
            <w:tcW w:w="3187" w:type="dxa"/>
            <w:tcBorders>
              <w:top w:val="single" w:sz="2" w:space="0" w:color="auto"/>
              <w:bottom w:val="single" w:sz="2" w:space="0" w:color="auto"/>
            </w:tcBorders>
            <w:shd w:val="clear" w:color="auto" w:fill="auto"/>
          </w:tcPr>
          <w:p w:rsidR="005620EA" w:rsidRPr="003D47D4" w:rsidRDefault="005620EA" w:rsidP="003D47D4">
            <w:pPr>
              <w:pStyle w:val="TableHeading"/>
            </w:pPr>
            <w:r w:rsidRPr="003D47D4">
              <w:t>Column 1</w:t>
            </w:r>
          </w:p>
        </w:tc>
        <w:tc>
          <w:tcPr>
            <w:tcW w:w="3187" w:type="dxa"/>
            <w:tcBorders>
              <w:top w:val="single" w:sz="2" w:space="0" w:color="auto"/>
              <w:bottom w:val="single" w:sz="2" w:space="0" w:color="auto"/>
            </w:tcBorders>
            <w:shd w:val="clear" w:color="auto" w:fill="auto"/>
          </w:tcPr>
          <w:p w:rsidR="005620EA" w:rsidRPr="003D47D4" w:rsidRDefault="005620EA" w:rsidP="003D47D4">
            <w:pPr>
              <w:pStyle w:val="TableHeading"/>
            </w:pPr>
            <w:r w:rsidRPr="003D47D4">
              <w:t>Column 2</w:t>
            </w:r>
          </w:p>
        </w:tc>
      </w:tr>
      <w:tr w:rsidR="005620EA" w:rsidRPr="003D47D4" w:rsidTr="005214FF">
        <w:trPr>
          <w:tblHeader/>
        </w:trPr>
        <w:tc>
          <w:tcPr>
            <w:tcW w:w="714" w:type="dxa"/>
            <w:tcBorders>
              <w:top w:val="single" w:sz="2" w:space="0" w:color="auto"/>
              <w:bottom w:val="single" w:sz="12" w:space="0" w:color="auto"/>
            </w:tcBorders>
            <w:shd w:val="clear" w:color="auto" w:fill="auto"/>
          </w:tcPr>
          <w:p w:rsidR="005620EA" w:rsidRPr="003D47D4" w:rsidRDefault="005620EA" w:rsidP="003D47D4">
            <w:pPr>
              <w:pStyle w:val="TableHeading"/>
            </w:pPr>
            <w:r w:rsidRPr="003D47D4">
              <w:t>Item</w:t>
            </w:r>
          </w:p>
        </w:tc>
        <w:tc>
          <w:tcPr>
            <w:tcW w:w="3187" w:type="dxa"/>
            <w:tcBorders>
              <w:top w:val="single" w:sz="2" w:space="0" w:color="auto"/>
              <w:bottom w:val="single" w:sz="12" w:space="0" w:color="auto"/>
            </w:tcBorders>
            <w:shd w:val="clear" w:color="auto" w:fill="auto"/>
          </w:tcPr>
          <w:p w:rsidR="005620EA" w:rsidRPr="003D47D4" w:rsidRDefault="005620EA" w:rsidP="003D47D4">
            <w:pPr>
              <w:pStyle w:val="TableHeading"/>
            </w:pPr>
            <w:r w:rsidRPr="003D47D4">
              <w:t>For a reference in that section to:</w:t>
            </w:r>
          </w:p>
        </w:tc>
        <w:tc>
          <w:tcPr>
            <w:tcW w:w="3187" w:type="dxa"/>
            <w:tcBorders>
              <w:top w:val="single" w:sz="2" w:space="0" w:color="auto"/>
              <w:bottom w:val="single" w:sz="12" w:space="0" w:color="auto"/>
            </w:tcBorders>
            <w:shd w:val="clear" w:color="auto" w:fill="auto"/>
          </w:tcPr>
          <w:p w:rsidR="005620EA" w:rsidRPr="003D47D4" w:rsidRDefault="005620EA" w:rsidP="003D47D4">
            <w:pPr>
              <w:pStyle w:val="TableHeading"/>
            </w:pPr>
            <w:r w:rsidRPr="003D47D4">
              <w:t>substitute a reference to:</w:t>
            </w:r>
          </w:p>
        </w:tc>
      </w:tr>
      <w:tr w:rsidR="005620EA" w:rsidRPr="003D47D4" w:rsidTr="005214FF">
        <w:tc>
          <w:tcPr>
            <w:tcW w:w="714" w:type="dxa"/>
            <w:tcBorders>
              <w:top w:val="single" w:sz="12" w:space="0" w:color="auto"/>
              <w:bottom w:val="single" w:sz="4" w:space="0" w:color="auto"/>
            </w:tcBorders>
            <w:shd w:val="clear" w:color="auto" w:fill="auto"/>
          </w:tcPr>
          <w:p w:rsidR="005620EA" w:rsidRPr="003D47D4" w:rsidRDefault="005620EA" w:rsidP="003D47D4">
            <w:pPr>
              <w:pStyle w:val="Tabletext"/>
            </w:pPr>
            <w:r w:rsidRPr="003D47D4">
              <w:t>1</w:t>
            </w:r>
          </w:p>
        </w:tc>
        <w:tc>
          <w:tcPr>
            <w:tcW w:w="3187" w:type="dxa"/>
            <w:tcBorders>
              <w:top w:val="single" w:sz="12" w:space="0" w:color="auto"/>
              <w:bottom w:val="single" w:sz="4" w:space="0" w:color="auto"/>
            </w:tcBorders>
            <w:shd w:val="clear" w:color="auto" w:fill="auto"/>
          </w:tcPr>
          <w:p w:rsidR="005620EA" w:rsidRPr="003D47D4" w:rsidRDefault="00007881" w:rsidP="003D47D4">
            <w:pPr>
              <w:pStyle w:val="Tabletext"/>
            </w:pPr>
            <w:r w:rsidRPr="003D47D4">
              <w:t>transaction is entered into</w:t>
            </w:r>
          </w:p>
        </w:tc>
        <w:tc>
          <w:tcPr>
            <w:tcW w:w="3187" w:type="dxa"/>
            <w:tcBorders>
              <w:top w:val="single" w:sz="12" w:space="0" w:color="auto"/>
              <w:bottom w:val="single" w:sz="4" w:space="0" w:color="auto"/>
            </w:tcBorders>
            <w:shd w:val="clear" w:color="auto" w:fill="auto"/>
          </w:tcPr>
          <w:p w:rsidR="005620EA" w:rsidRPr="003D47D4" w:rsidRDefault="003D47D4" w:rsidP="003D47D4">
            <w:pPr>
              <w:pStyle w:val="Tabletext"/>
            </w:pPr>
            <w:r w:rsidRPr="003D47D4">
              <w:rPr>
                <w:position w:val="6"/>
                <w:sz w:val="16"/>
              </w:rPr>
              <w:t>*</w:t>
            </w:r>
            <w:r w:rsidR="005620EA" w:rsidRPr="003D47D4">
              <w:t>financial benefit is provided</w:t>
            </w:r>
          </w:p>
        </w:tc>
      </w:tr>
      <w:tr w:rsidR="005620EA" w:rsidRPr="003D47D4" w:rsidTr="005214FF">
        <w:tc>
          <w:tcPr>
            <w:tcW w:w="714" w:type="dxa"/>
            <w:shd w:val="clear" w:color="auto" w:fill="auto"/>
          </w:tcPr>
          <w:p w:rsidR="005620EA" w:rsidRPr="003D47D4" w:rsidRDefault="005620EA" w:rsidP="003D47D4">
            <w:pPr>
              <w:pStyle w:val="Tabletext"/>
            </w:pPr>
            <w:r w:rsidRPr="003D47D4">
              <w:t>2</w:t>
            </w:r>
          </w:p>
        </w:tc>
        <w:tc>
          <w:tcPr>
            <w:tcW w:w="3187" w:type="dxa"/>
            <w:shd w:val="clear" w:color="auto" w:fill="auto"/>
          </w:tcPr>
          <w:p w:rsidR="005620EA" w:rsidRPr="003D47D4" w:rsidRDefault="005620EA" w:rsidP="003D47D4">
            <w:pPr>
              <w:pStyle w:val="Tabletext"/>
            </w:pPr>
            <w:r w:rsidRPr="003D47D4">
              <w:t>transaction (other than a reference covered by item</w:t>
            </w:r>
            <w:r w:rsidR="003D47D4" w:rsidRPr="003D47D4">
              <w:t> </w:t>
            </w:r>
            <w:r w:rsidRPr="003D47D4">
              <w:t>1)</w:t>
            </w:r>
          </w:p>
        </w:tc>
        <w:tc>
          <w:tcPr>
            <w:tcW w:w="3187" w:type="dxa"/>
            <w:shd w:val="clear" w:color="auto" w:fill="auto"/>
          </w:tcPr>
          <w:p w:rsidR="005620EA" w:rsidRPr="003D47D4" w:rsidRDefault="003D47D4" w:rsidP="003D47D4">
            <w:pPr>
              <w:pStyle w:val="Tabletext"/>
            </w:pPr>
            <w:r w:rsidRPr="003D47D4">
              <w:rPr>
                <w:position w:val="6"/>
                <w:sz w:val="16"/>
              </w:rPr>
              <w:t>*</w:t>
            </w:r>
            <w:r w:rsidR="005620EA" w:rsidRPr="003D47D4">
              <w:t>financial benefit</w:t>
            </w:r>
          </w:p>
        </w:tc>
      </w:tr>
      <w:tr w:rsidR="005620EA" w:rsidRPr="003D47D4" w:rsidTr="005214FF">
        <w:tc>
          <w:tcPr>
            <w:tcW w:w="714" w:type="dxa"/>
            <w:tcBorders>
              <w:bottom w:val="single" w:sz="12" w:space="0" w:color="auto"/>
            </w:tcBorders>
            <w:shd w:val="clear" w:color="auto" w:fill="auto"/>
          </w:tcPr>
          <w:p w:rsidR="005620EA" w:rsidRPr="003D47D4" w:rsidRDefault="005620EA" w:rsidP="003D47D4">
            <w:pPr>
              <w:pStyle w:val="Tabletext"/>
            </w:pPr>
            <w:r w:rsidRPr="003D47D4">
              <w:t>3</w:t>
            </w:r>
          </w:p>
        </w:tc>
        <w:tc>
          <w:tcPr>
            <w:tcW w:w="3187" w:type="dxa"/>
            <w:tcBorders>
              <w:bottom w:val="single" w:sz="12" w:space="0" w:color="auto"/>
            </w:tcBorders>
            <w:shd w:val="clear" w:color="auto" w:fill="auto"/>
          </w:tcPr>
          <w:p w:rsidR="005620EA" w:rsidRPr="003D47D4" w:rsidRDefault="005620EA" w:rsidP="003D47D4">
            <w:pPr>
              <w:pStyle w:val="Tabletext"/>
            </w:pPr>
            <w:r w:rsidRPr="003D47D4">
              <w:t>14</w:t>
            </w:r>
            <w:r w:rsidR="00F5190C">
              <w:noBreakHyphen/>
            </w:r>
            <w:r w:rsidRPr="003D47D4">
              <w:t>200</w:t>
            </w:r>
          </w:p>
        </w:tc>
        <w:tc>
          <w:tcPr>
            <w:tcW w:w="3187" w:type="dxa"/>
            <w:tcBorders>
              <w:bottom w:val="single" w:sz="12" w:space="0" w:color="auto"/>
            </w:tcBorders>
            <w:shd w:val="clear" w:color="auto" w:fill="auto"/>
          </w:tcPr>
          <w:p w:rsidR="005620EA" w:rsidRPr="003D47D4" w:rsidRDefault="005620EA" w:rsidP="003D47D4">
            <w:pPr>
              <w:pStyle w:val="Tabletext"/>
            </w:pPr>
            <w:r w:rsidRPr="003D47D4">
              <w:t>14</w:t>
            </w:r>
            <w:r w:rsidR="00F5190C">
              <w:noBreakHyphen/>
            </w:r>
            <w:r w:rsidRPr="003D47D4">
              <w:t>205</w:t>
            </w:r>
          </w:p>
        </w:tc>
      </w:tr>
    </w:tbl>
    <w:p w:rsidR="005620EA" w:rsidRPr="003D47D4" w:rsidRDefault="005620EA" w:rsidP="003D47D4">
      <w:pPr>
        <w:pStyle w:val="SubsectionHead"/>
      </w:pPr>
      <w:r w:rsidRPr="003D47D4">
        <w:t>When you must pay the amount</w:t>
      </w:r>
    </w:p>
    <w:p w:rsidR="005620EA" w:rsidRPr="003D47D4" w:rsidRDefault="005620EA" w:rsidP="003D47D4">
      <w:pPr>
        <w:pStyle w:val="subsection"/>
      </w:pPr>
      <w:r w:rsidRPr="003D47D4">
        <w:tab/>
        <w:t>(3)</w:t>
      </w:r>
      <w:r w:rsidRPr="003D47D4">
        <w:tab/>
        <w:t xml:space="preserve">You must pay the amount to the Commissioner on or before the day you provide the </w:t>
      </w:r>
      <w:r w:rsidR="003D47D4" w:rsidRPr="003D47D4">
        <w:rPr>
          <w:position w:val="6"/>
          <w:sz w:val="16"/>
        </w:rPr>
        <w:t>*</w:t>
      </w:r>
      <w:r w:rsidRPr="003D47D4">
        <w:t>financial benefit.</w:t>
      </w:r>
    </w:p>
    <w:p w:rsidR="005620EA" w:rsidRPr="003D47D4" w:rsidRDefault="005620EA" w:rsidP="003D47D4">
      <w:pPr>
        <w:pStyle w:val="notetext"/>
      </w:pPr>
      <w:r w:rsidRPr="003D47D4">
        <w:t>Note:</w:t>
      </w:r>
      <w:r w:rsidRPr="003D47D4">
        <w:tab/>
        <w:t>There are penalties for failing to pay the amount (see Division</w:t>
      </w:r>
      <w:r w:rsidR="003D47D4" w:rsidRPr="003D47D4">
        <w:t> </w:t>
      </w:r>
      <w:r w:rsidRPr="003D47D4">
        <w:t>16).</w:t>
      </w:r>
    </w:p>
    <w:p w:rsidR="005620EA" w:rsidRPr="003D47D4" w:rsidRDefault="005620EA" w:rsidP="003D47D4">
      <w:pPr>
        <w:pStyle w:val="subsection"/>
      </w:pPr>
      <w:r w:rsidRPr="003D47D4">
        <w:tab/>
        <w:t>(4)</w:t>
      </w:r>
      <w:r w:rsidRPr="003D47D4">
        <w:tab/>
        <w:t>The amount to be paid to the Commissioner is:</w:t>
      </w:r>
    </w:p>
    <w:p w:rsidR="005620EA" w:rsidRPr="003D47D4" w:rsidRDefault="005620EA" w:rsidP="003D47D4">
      <w:pPr>
        <w:pStyle w:val="paragraph"/>
      </w:pPr>
      <w:r w:rsidRPr="003D47D4">
        <w:tab/>
        <w:t>(a)</w:t>
      </w:r>
      <w:r w:rsidRPr="003D47D4">
        <w:tab/>
        <w:t xml:space="preserve">unless </w:t>
      </w:r>
      <w:r w:rsidR="003D47D4" w:rsidRPr="003D47D4">
        <w:t>paragraph (</w:t>
      </w:r>
      <w:r w:rsidRPr="003D47D4">
        <w:t xml:space="preserve">b) applies—an amount equal to 10% of the </w:t>
      </w:r>
      <w:r w:rsidR="003D47D4" w:rsidRPr="003D47D4">
        <w:rPr>
          <w:position w:val="6"/>
          <w:sz w:val="16"/>
        </w:rPr>
        <w:t>*</w:t>
      </w:r>
      <w:r w:rsidRPr="003D47D4">
        <w:t xml:space="preserve">market value of the </w:t>
      </w:r>
      <w:r w:rsidR="003D47D4" w:rsidRPr="003D47D4">
        <w:rPr>
          <w:position w:val="6"/>
          <w:sz w:val="16"/>
        </w:rPr>
        <w:t>*</w:t>
      </w:r>
      <w:r w:rsidRPr="003D47D4">
        <w:t>financial benefit; or</w:t>
      </w:r>
    </w:p>
    <w:p w:rsidR="005620EA" w:rsidRPr="003D47D4" w:rsidRDefault="005620EA" w:rsidP="003D47D4">
      <w:pPr>
        <w:pStyle w:val="paragraph"/>
      </w:pPr>
      <w:r w:rsidRPr="003D47D4">
        <w:tab/>
        <w:t>(b)</w:t>
      </w:r>
      <w:r w:rsidRPr="003D47D4">
        <w:tab/>
        <w:t>the varied amount applying under section</w:t>
      </w:r>
      <w:r w:rsidR="003D47D4" w:rsidRPr="003D47D4">
        <w:t> </w:t>
      </w:r>
      <w:r w:rsidRPr="003D47D4">
        <w:t>14</w:t>
      </w:r>
      <w:r w:rsidR="00F5190C">
        <w:noBreakHyphen/>
      </w:r>
      <w:r w:rsidRPr="003D47D4">
        <w:t>235.</w:t>
      </w:r>
    </w:p>
    <w:p w:rsidR="005620EA" w:rsidRPr="003D47D4" w:rsidRDefault="0029705F" w:rsidP="003D47D4">
      <w:pPr>
        <w:pStyle w:val="ItemHead"/>
      </w:pPr>
      <w:r w:rsidRPr="003D47D4">
        <w:t>42</w:t>
      </w:r>
      <w:r w:rsidR="005620EA" w:rsidRPr="003D47D4">
        <w:t xml:space="preserve">  Subsection</w:t>
      </w:r>
      <w:r w:rsidR="003D47D4" w:rsidRPr="003D47D4">
        <w:t> </w:t>
      </w:r>
      <w:r w:rsidR="005620EA" w:rsidRPr="003D47D4">
        <w:t>250</w:t>
      </w:r>
      <w:r w:rsidR="00F5190C">
        <w:noBreakHyphen/>
      </w:r>
      <w:r w:rsidR="005620EA" w:rsidRPr="003D47D4">
        <w:t>10(2) in Schedule</w:t>
      </w:r>
      <w:r w:rsidR="003D47D4" w:rsidRPr="003D47D4">
        <w:t> </w:t>
      </w:r>
      <w:r w:rsidR="005620EA" w:rsidRPr="003D47D4">
        <w:t>1 (table item</w:t>
      </w:r>
      <w:r w:rsidR="003D47D4" w:rsidRPr="003D47D4">
        <w:t> </w:t>
      </w:r>
      <w:r w:rsidR="005620EA" w:rsidRPr="003D47D4">
        <w:t>101)</w:t>
      </w:r>
    </w:p>
    <w:p w:rsidR="005620EA" w:rsidRPr="003D47D4" w:rsidRDefault="005620EA" w:rsidP="003D47D4">
      <w:pPr>
        <w:pStyle w:val="Item"/>
      </w:pPr>
      <w:r w:rsidRPr="003D47D4">
        <w:t>After “14</w:t>
      </w:r>
      <w:r w:rsidR="00F5190C">
        <w:noBreakHyphen/>
      </w:r>
      <w:r w:rsidRPr="003D47D4">
        <w:t>200”, insert “or 14</w:t>
      </w:r>
      <w:r w:rsidR="00F5190C">
        <w:noBreakHyphen/>
      </w:r>
      <w:r w:rsidRPr="003D47D4">
        <w:t>205”.</w:t>
      </w:r>
    </w:p>
    <w:p w:rsidR="005620EA" w:rsidRPr="003D47D4" w:rsidRDefault="0029705F" w:rsidP="003D47D4">
      <w:pPr>
        <w:pStyle w:val="ItemHead"/>
      </w:pPr>
      <w:r w:rsidRPr="003D47D4">
        <w:t>43</w:t>
      </w:r>
      <w:r w:rsidR="005620EA" w:rsidRPr="003D47D4">
        <w:t xml:space="preserve">  Application of amendments</w:t>
      </w:r>
    </w:p>
    <w:p w:rsidR="005620EA" w:rsidRPr="003D47D4" w:rsidRDefault="005620EA" w:rsidP="003D47D4">
      <w:pPr>
        <w:pStyle w:val="Item"/>
      </w:pPr>
      <w:r w:rsidRPr="003D47D4">
        <w:t>The amendments made by this Part, to the extent that they relate to acquisitions of a kind described in subsection</w:t>
      </w:r>
      <w:r w:rsidR="003D47D4" w:rsidRPr="003D47D4">
        <w:t> </w:t>
      </w:r>
      <w:r w:rsidRPr="003D47D4">
        <w:t>14</w:t>
      </w:r>
      <w:r w:rsidR="00F5190C">
        <w:noBreakHyphen/>
      </w:r>
      <w:r w:rsidRPr="003D47D4">
        <w:t>205(1) in Schedule</w:t>
      </w:r>
      <w:r w:rsidR="003D47D4" w:rsidRPr="003D47D4">
        <w:t> </w:t>
      </w:r>
      <w:r w:rsidRPr="003D47D4">
        <w:t xml:space="preserve">1 to the </w:t>
      </w:r>
      <w:r w:rsidRPr="003D47D4">
        <w:rPr>
          <w:i/>
        </w:rPr>
        <w:t>Taxation Administration Act 1953</w:t>
      </w:r>
      <w:r w:rsidRPr="003D47D4">
        <w:t xml:space="preserve"> (as inserted by this Part), apply in relation to acquisitions on or after the later of:</w:t>
      </w:r>
    </w:p>
    <w:p w:rsidR="005620EA" w:rsidRPr="003D47D4" w:rsidRDefault="005620EA" w:rsidP="003D47D4">
      <w:pPr>
        <w:pStyle w:val="paragraph"/>
      </w:pPr>
      <w:r w:rsidRPr="003D47D4">
        <w:tab/>
        <w:t>(a)</w:t>
      </w:r>
      <w:r w:rsidRPr="003D47D4">
        <w:tab/>
        <w:t>1</w:t>
      </w:r>
      <w:r w:rsidR="003D47D4" w:rsidRPr="003D47D4">
        <w:t> </w:t>
      </w:r>
      <w:r w:rsidRPr="003D47D4">
        <w:t>July 2016; and</w:t>
      </w:r>
    </w:p>
    <w:p w:rsidR="005620EA" w:rsidRPr="003D47D4" w:rsidRDefault="005620EA" w:rsidP="003D47D4">
      <w:pPr>
        <w:pStyle w:val="paragraph"/>
      </w:pPr>
      <w:r w:rsidRPr="003D47D4">
        <w:tab/>
        <w:t>(b)</w:t>
      </w:r>
      <w:r w:rsidRPr="003D47D4">
        <w:tab/>
        <w:t>the commencement of this Part.</w:t>
      </w:r>
    </w:p>
    <w:p w:rsidR="005620EA" w:rsidRPr="003D47D4" w:rsidRDefault="005620EA" w:rsidP="003D47D4">
      <w:pPr>
        <w:pStyle w:val="notemargin"/>
      </w:pPr>
      <w:r w:rsidRPr="003D47D4">
        <w:t>Note:</w:t>
      </w:r>
      <w:r w:rsidRPr="003D47D4">
        <w:tab/>
        <w:t>For working out when a CGT asset is acquired, see Division</w:t>
      </w:r>
      <w:r w:rsidR="003D47D4" w:rsidRPr="003D47D4">
        <w:t> </w:t>
      </w:r>
      <w:r w:rsidRPr="003D47D4">
        <w:t xml:space="preserve">109 of the </w:t>
      </w:r>
      <w:r w:rsidRPr="003D47D4">
        <w:rPr>
          <w:i/>
        </w:rPr>
        <w:t>Income Tax Assessment Act 1997</w:t>
      </w:r>
      <w:r w:rsidRPr="003D47D4">
        <w:t>.</w:t>
      </w:r>
    </w:p>
    <w:p w:rsidR="005620EA" w:rsidRPr="003D47D4" w:rsidRDefault="005620EA" w:rsidP="003D47D4">
      <w:pPr>
        <w:pStyle w:val="ActHead6"/>
        <w:pageBreakBefore/>
      </w:pPr>
      <w:bookmarkStart w:id="29" w:name="_Toc444260780"/>
      <w:bookmarkStart w:id="30" w:name="opcCurrentFind"/>
      <w:r w:rsidRPr="003D47D4">
        <w:rPr>
          <w:rStyle w:val="CharAmSchNo"/>
        </w:rPr>
        <w:lastRenderedPageBreak/>
        <w:t>Schedule</w:t>
      </w:r>
      <w:r w:rsidR="003D47D4" w:rsidRPr="003D47D4">
        <w:rPr>
          <w:rStyle w:val="CharAmSchNo"/>
        </w:rPr>
        <w:t> </w:t>
      </w:r>
      <w:r w:rsidRPr="003D47D4">
        <w:rPr>
          <w:rStyle w:val="CharAmSchNo"/>
        </w:rPr>
        <w:t>2</w:t>
      </w:r>
      <w:r w:rsidRPr="003D47D4">
        <w:t>—</w:t>
      </w:r>
      <w:r w:rsidRPr="003D47D4">
        <w:rPr>
          <w:rStyle w:val="CharAmSchText"/>
        </w:rPr>
        <w:t>Foreign resident capital gains withholding payments</w:t>
      </w:r>
      <w:bookmarkEnd w:id="29"/>
    </w:p>
    <w:p w:rsidR="005620EA" w:rsidRPr="003D47D4" w:rsidRDefault="005620EA" w:rsidP="003D47D4">
      <w:pPr>
        <w:pStyle w:val="ActHead7"/>
      </w:pPr>
      <w:bookmarkStart w:id="31" w:name="_Toc444260781"/>
      <w:bookmarkEnd w:id="30"/>
      <w:r w:rsidRPr="003D47D4">
        <w:rPr>
          <w:rStyle w:val="CharAmPartNo"/>
        </w:rPr>
        <w:t>Part</w:t>
      </w:r>
      <w:r w:rsidR="003D47D4" w:rsidRPr="003D47D4">
        <w:rPr>
          <w:rStyle w:val="CharAmPartNo"/>
        </w:rPr>
        <w:t> </w:t>
      </w:r>
      <w:r w:rsidRPr="003D47D4">
        <w:rPr>
          <w:rStyle w:val="CharAmPartNo"/>
        </w:rPr>
        <w:t>1</w:t>
      </w:r>
      <w:r w:rsidRPr="003D47D4">
        <w:t>—</w:t>
      </w:r>
      <w:r w:rsidRPr="003D47D4">
        <w:rPr>
          <w:rStyle w:val="CharAmPartText"/>
        </w:rPr>
        <w:t>Main amendments</w:t>
      </w:r>
      <w:bookmarkEnd w:id="31"/>
    </w:p>
    <w:p w:rsidR="005620EA" w:rsidRPr="003D47D4" w:rsidRDefault="005620EA" w:rsidP="003D47D4">
      <w:pPr>
        <w:pStyle w:val="ActHead9"/>
        <w:rPr>
          <w:i w:val="0"/>
        </w:rPr>
      </w:pPr>
      <w:bookmarkStart w:id="32" w:name="_Toc444260782"/>
      <w:r w:rsidRPr="003D47D4">
        <w:t>Taxation Administration Act 1953</w:t>
      </w:r>
      <w:bookmarkEnd w:id="32"/>
    </w:p>
    <w:p w:rsidR="005620EA" w:rsidRPr="003D47D4" w:rsidRDefault="0029705F" w:rsidP="003D47D4">
      <w:pPr>
        <w:pStyle w:val="ItemHead"/>
      </w:pPr>
      <w:r w:rsidRPr="003D47D4">
        <w:t>1</w:t>
      </w:r>
      <w:r w:rsidR="005620EA" w:rsidRPr="003D47D4">
        <w:t xml:space="preserve">  At the end of Division</w:t>
      </w:r>
      <w:r w:rsidR="003D47D4" w:rsidRPr="003D47D4">
        <w:t> </w:t>
      </w:r>
      <w:r w:rsidR="005620EA" w:rsidRPr="003D47D4">
        <w:t>14 in Schedule</w:t>
      </w:r>
      <w:r w:rsidR="003D47D4" w:rsidRPr="003D47D4">
        <w:t> </w:t>
      </w:r>
      <w:r w:rsidR="005620EA" w:rsidRPr="003D47D4">
        <w:t>1</w:t>
      </w:r>
    </w:p>
    <w:p w:rsidR="005620EA" w:rsidRPr="003D47D4" w:rsidRDefault="005620EA" w:rsidP="003D47D4">
      <w:pPr>
        <w:pStyle w:val="Item"/>
      </w:pPr>
      <w:r w:rsidRPr="003D47D4">
        <w:t>Add:</w:t>
      </w:r>
    </w:p>
    <w:p w:rsidR="005620EA" w:rsidRPr="003D47D4" w:rsidRDefault="005620EA" w:rsidP="003D47D4">
      <w:pPr>
        <w:pStyle w:val="ActHead4"/>
      </w:pPr>
      <w:bookmarkStart w:id="33" w:name="_Toc444260783"/>
      <w:r w:rsidRPr="003D47D4">
        <w:rPr>
          <w:rStyle w:val="CharSubdNo"/>
        </w:rPr>
        <w:t>Subdivision</w:t>
      </w:r>
      <w:r w:rsidR="003D47D4" w:rsidRPr="003D47D4">
        <w:rPr>
          <w:rStyle w:val="CharSubdNo"/>
        </w:rPr>
        <w:t> </w:t>
      </w:r>
      <w:r w:rsidRPr="003D47D4">
        <w:rPr>
          <w:rStyle w:val="CharSubdNo"/>
        </w:rPr>
        <w:t>14</w:t>
      </w:r>
      <w:r w:rsidR="00F5190C">
        <w:rPr>
          <w:rStyle w:val="CharSubdNo"/>
        </w:rPr>
        <w:noBreakHyphen/>
      </w:r>
      <w:r w:rsidRPr="003D47D4">
        <w:rPr>
          <w:rStyle w:val="CharSubdNo"/>
        </w:rPr>
        <w:t>D</w:t>
      </w:r>
      <w:r w:rsidRPr="003D47D4">
        <w:t>—</w:t>
      </w:r>
      <w:r w:rsidRPr="003D47D4">
        <w:rPr>
          <w:rStyle w:val="CharSubdText"/>
        </w:rPr>
        <w:t>Capital proceeds involving foreign residents and taxable Australian property</w:t>
      </w:r>
      <w:bookmarkEnd w:id="33"/>
    </w:p>
    <w:p w:rsidR="005620EA" w:rsidRPr="003D47D4" w:rsidRDefault="005620EA" w:rsidP="003D47D4">
      <w:pPr>
        <w:pStyle w:val="TofSectsHeading"/>
        <w:keepLines/>
      </w:pPr>
      <w:r w:rsidRPr="003D47D4">
        <w:t>Table of sections</w:t>
      </w:r>
    </w:p>
    <w:p w:rsidR="005620EA" w:rsidRPr="003D47D4" w:rsidRDefault="005620EA" w:rsidP="003D47D4">
      <w:pPr>
        <w:pStyle w:val="TofSectsSection"/>
      </w:pPr>
      <w:r w:rsidRPr="003D47D4">
        <w:t>14</w:t>
      </w:r>
      <w:r w:rsidR="00F5190C">
        <w:noBreakHyphen/>
      </w:r>
      <w:r w:rsidRPr="003D47D4">
        <w:t>200</w:t>
      </w:r>
      <w:r w:rsidRPr="003D47D4">
        <w:tab/>
        <w:t>Certain acquisitions of taxable Australian property from foreign residents</w:t>
      </w:r>
    </w:p>
    <w:p w:rsidR="005620EA" w:rsidRPr="003D47D4" w:rsidRDefault="005620EA" w:rsidP="003D47D4">
      <w:pPr>
        <w:pStyle w:val="TofSectsSection"/>
      </w:pPr>
      <w:r w:rsidRPr="003D47D4">
        <w:t>14</w:t>
      </w:r>
      <w:r w:rsidR="00F5190C">
        <w:noBreakHyphen/>
      </w:r>
      <w:r w:rsidRPr="003D47D4">
        <w:t>210</w:t>
      </w:r>
      <w:r w:rsidRPr="003D47D4">
        <w:tab/>
        <w:t>Whether an entity is a relevant foreign resident</w:t>
      </w:r>
    </w:p>
    <w:p w:rsidR="005620EA" w:rsidRPr="003D47D4" w:rsidRDefault="005620EA" w:rsidP="003D47D4">
      <w:pPr>
        <w:pStyle w:val="TofSectsSection"/>
      </w:pPr>
      <w:r w:rsidRPr="003D47D4">
        <w:t>14</w:t>
      </w:r>
      <w:r w:rsidR="00F5190C">
        <w:noBreakHyphen/>
      </w:r>
      <w:r w:rsidRPr="003D47D4">
        <w:t>215</w:t>
      </w:r>
      <w:r w:rsidRPr="003D47D4">
        <w:tab/>
        <w:t>Excluded transactions</w:t>
      </w:r>
    </w:p>
    <w:p w:rsidR="005620EA" w:rsidRPr="003D47D4" w:rsidRDefault="005620EA" w:rsidP="003D47D4">
      <w:pPr>
        <w:pStyle w:val="TofSectsSection"/>
      </w:pPr>
      <w:r w:rsidRPr="003D47D4">
        <w:t>14</w:t>
      </w:r>
      <w:r w:rsidR="00F5190C">
        <w:noBreakHyphen/>
      </w:r>
      <w:r w:rsidRPr="003D47D4">
        <w:t>220</w:t>
      </w:r>
      <w:r w:rsidRPr="003D47D4">
        <w:tab/>
        <w:t>Commissioner clearance certificates</w:t>
      </w:r>
    </w:p>
    <w:p w:rsidR="005620EA" w:rsidRPr="003D47D4" w:rsidRDefault="005620EA" w:rsidP="003D47D4">
      <w:pPr>
        <w:pStyle w:val="TofSectsSection"/>
      </w:pPr>
      <w:r w:rsidRPr="003D47D4">
        <w:t>14</w:t>
      </w:r>
      <w:r w:rsidR="00F5190C">
        <w:noBreakHyphen/>
      </w:r>
      <w:r w:rsidRPr="003D47D4">
        <w:t>225</w:t>
      </w:r>
      <w:r w:rsidRPr="003D47D4">
        <w:tab/>
        <w:t>Entity declarations</w:t>
      </w:r>
    </w:p>
    <w:p w:rsidR="005620EA" w:rsidRPr="003D47D4" w:rsidRDefault="005620EA" w:rsidP="003D47D4">
      <w:pPr>
        <w:pStyle w:val="TofSectsSection"/>
      </w:pPr>
      <w:r w:rsidRPr="003D47D4">
        <w:t>14</w:t>
      </w:r>
      <w:r w:rsidR="00F5190C">
        <w:noBreakHyphen/>
      </w:r>
      <w:r w:rsidRPr="003D47D4">
        <w:t>230</w:t>
      </w:r>
      <w:r w:rsidRPr="003D47D4">
        <w:tab/>
        <w:t>Administrative penalties for false or misleading declarations</w:t>
      </w:r>
    </w:p>
    <w:p w:rsidR="005620EA" w:rsidRPr="003D47D4" w:rsidRDefault="005620EA" w:rsidP="003D47D4">
      <w:pPr>
        <w:pStyle w:val="TofSectsSection"/>
      </w:pPr>
      <w:r w:rsidRPr="003D47D4">
        <w:t>14</w:t>
      </w:r>
      <w:r w:rsidR="00F5190C">
        <w:noBreakHyphen/>
      </w:r>
      <w:r w:rsidRPr="003D47D4">
        <w:t>235</w:t>
      </w:r>
      <w:r w:rsidRPr="003D47D4">
        <w:tab/>
        <w:t>Varying amounts to be paid to the Commissioner</w:t>
      </w:r>
    </w:p>
    <w:p w:rsidR="005620EA" w:rsidRPr="003D47D4" w:rsidRDefault="005620EA" w:rsidP="003D47D4">
      <w:pPr>
        <w:pStyle w:val="ActHead5"/>
      </w:pPr>
      <w:bookmarkStart w:id="34" w:name="_Toc444260784"/>
      <w:r w:rsidRPr="003D47D4">
        <w:rPr>
          <w:rStyle w:val="CharSectno"/>
        </w:rPr>
        <w:t>14</w:t>
      </w:r>
      <w:r w:rsidR="00F5190C">
        <w:rPr>
          <w:rStyle w:val="CharSectno"/>
        </w:rPr>
        <w:noBreakHyphen/>
      </w:r>
      <w:r w:rsidRPr="003D47D4">
        <w:rPr>
          <w:rStyle w:val="CharSectno"/>
        </w:rPr>
        <w:t>200</w:t>
      </w:r>
      <w:r w:rsidRPr="003D47D4">
        <w:t xml:space="preserve">  Certain acquisitions of taxable Australian property from foreign residents</w:t>
      </w:r>
      <w:bookmarkEnd w:id="34"/>
    </w:p>
    <w:p w:rsidR="005620EA" w:rsidRPr="003D47D4" w:rsidRDefault="005620EA" w:rsidP="003D47D4">
      <w:pPr>
        <w:pStyle w:val="subsection"/>
      </w:pPr>
      <w:r w:rsidRPr="003D47D4">
        <w:tab/>
        <w:t>(1)</w:t>
      </w:r>
      <w:r w:rsidRPr="003D47D4">
        <w:tab/>
        <w:t>You must pay to the Commissioner an amount if:</w:t>
      </w:r>
    </w:p>
    <w:p w:rsidR="005620EA" w:rsidRPr="003D47D4" w:rsidRDefault="005620EA" w:rsidP="003D47D4">
      <w:pPr>
        <w:pStyle w:val="paragraph"/>
      </w:pPr>
      <w:r w:rsidRPr="003D47D4">
        <w:tab/>
        <w:t>(a)</w:t>
      </w:r>
      <w:r w:rsidRPr="003D47D4">
        <w:tab/>
        <w:t xml:space="preserve">you become the owner of a </w:t>
      </w:r>
      <w:r w:rsidR="003D47D4" w:rsidRPr="003D47D4">
        <w:rPr>
          <w:position w:val="6"/>
          <w:sz w:val="16"/>
        </w:rPr>
        <w:t>*</w:t>
      </w:r>
      <w:r w:rsidRPr="003D47D4">
        <w:t xml:space="preserve">CGT asset as a result of </w:t>
      </w:r>
      <w:r w:rsidR="003D47D4" w:rsidRPr="003D47D4">
        <w:rPr>
          <w:position w:val="6"/>
          <w:sz w:val="16"/>
        </w:rPr>
        <w:t>*</w:t>
      </w:r>
      <w:r w:rsidRPr="003D47D4">
        <w:t>acquiring it from one or more entities under one or more transactions; and</w:t>
      </w:r>
    </w:p>
    <w:p w:rsidR="005620EA" w:rsidRPr="003D47D4" w:rsidRDefault="005620EA" w:rsidP="003D47D4">
      <w:pPr>
        <w:pStyle w:val="paragraph"/>
      </w:pPr>
      <w:r w:rsidRPr="003D47D4">
        <w:tab/>
        <w:t>(b)</w:t>
      </w:r>
      <w:r w:rsidRPr="003D47D4">
        <w:tab/>
        <w:t>subsection</w:t>
      </w:r>
      <w:r w:rsidR="003D47D4" w:rsidRPr="003D47D4">
        <w:t> </w:t>
      </w:r>
      <w:r w:rsidRPr="003D47D4">
        <w:t>14</w:t>
      </w:r>
      <w:r w:rsidR="00F5190C">
        <w:noBreakHyphen/>
      </w:r>
      <w:r w:rsidRPr="003D47D4">
        <w:t>210(1) (about foreign residents) applies to at least one of those entities at the time one of those transactions is entered into; and</w:t>
      </w:r>
    </w:p>
    <w:p w:rsidR="005620EA" w:rsidRPr="003D47D4" w:rsidRDefault="005620EA" w:rsidP="003D47D4">
      <w:pPr>
        <w:pStyle w:val="paragraph"/>
      </w:pPr>
      <w:r w:rsidRPr="003D47D4">
        <w:tab/>
        <w:t>(c)</w:t>
      </w:r>
      <w:r w:rsidRPr="003D47D4">
        <w:tab/>
        <w:t>at that time, the CGT asset is:</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r>
      <w:r w:rsidR="003D47D4" w:rsidRPr="003D47D4">
        <w:rPr>
          <w:position w:val="6"/>
          <w:sz w:val="16"/>
        </w:rPr>
        <w:t>*</w:t>
      </w:r>
      <w:r w:rsidRPr="003D47D4">
        <w:t>taxable Australian real property; or</w:t>
      </w:r>
    </w:p>
    <w:p w:rsidR="005620EA" w:rsidRPr="003D47D4" w:rsidRDefault="005620EA" w:rsidP="003D47D4">
      <w:pPr>
        <w:pStyle w:val="paragraphsub"/>
      </w:pPr>
      <w:r w:rsidRPr="003D47D4">
        <w:tab/>
        <w:t>(ii)</w:t>
      </w:r>
      <w:r w:rsidRPr="003D47D4">
        <w:tab/>
        <w:t xml:space="preserve">an </w:t>
      </w:r>
      <w:r w:rsidR="003D47D4" w:rsidRPr="003D47D4">
        <w:rPr>
          <w:position w:val="6"/>
          <w:sz w:val="16"/>
        </w:rPr>
        <w:t>*</w:t>
      </w:r>
      <w:r w:rsidRPr="003D47D4">
        <w:t>indirect Australian real property interest; or</w:t>
      </w:r>
    </w:p>
    <w:p w:rsidR="005620EA" w:rsidRPr="003D47D4" w:rsidRDefault="005620EA" w:rsidP="003D47D4">
      <w:pPr>
        <w:pStyle w:val="paragraphsub"/>
      </w:pPr>
      <w:r w:rsidRPr="003D47D4">
        <w:tab/>
        <w:t>(iii)</w:t>
      </w:r>
      <w:r w:rsidRPr="003D47D4">
        <w:tab/>
        <w:t>an option or right to acquire such property or such an interest;</w:t>
      </w:r>
    </w:p>
    <w:p w:rsidR="005620EA" w:rsidRPr="003D47D4" w:rsidRDefault="005620EA" w:rsidP="003D47D4">
      <w:pPr>
        <w:pStyle w:val="subsection2"/>
      </w:pPr>
      <w:r w:rsidRPr="003D47D4">
        <w:lastRenderedPageBreak/>
        <w:t xml:space="preserve">unless a transaction referred to in </w:t>
      </w:r>
      <w:r w:rsidR="003D47D4" w:rsidRPr="003D47D4">
        <w:t>paragraph (</w:t>
      </w:r>
      <w:r w:rsidRPr="003D47D4">
        <w:t>a) is excluded under section</w:t>
      </w:r>
      <w:r w:rsidR="003D47D4" w:rsidRPr="003D47D4">
        <w:t> </w:t>
      </w:r>
      <w:r w:rsidRPr="003D47D4">
        <w:t>14</w:t>
      </w:r>
      <w:r w:rsidR="00F5190C">
        <w:noBreakHyphen/>
      </w:r>
      <w:r w:rsidRPr="003D47D4">
        <w:t>215.</w:t>
      </w:r>
    </w:p>
    <w:p w:rsidR="005620EA" w:rsidRPr="003D47D4" w:rsidRDefault="005620EA" w:rsidP="003D47D4">
      <w:pPr>
        <w:pStyle w:val="notetext"/>
      </w:pPr>
      <w:r w:rsidRPr="003D47D4">
        <w:t>Note:</w:t>
      </w:r>
      <w:r w:rsidRPr="003D47D4">
        <w:tab/>
        <w:t>You must pay the amount on account of income tax possibly payable by the entities on their capital proceeds resulting from your acquisition of the CGT asset.</w:t>
      </w:r>
    </w:p>
    <w:p w:rsidR="005620EA" w:rsidRPr="003D47D4" w:rsidRDefault="005620EA" w:rsidP="003D47D4">
      <w:pPr>
        <w:pStyle w:val="subsection"/>
      </w:pPr>
      <w:r w:rsidRPr="003D47D4">
        <w:tab/>
        <w:t>(2)</w:t>
      </w:r>
      <w:r w:rsidRPr="003D47D4">
        <w:tab/>
        <w:t xml:space="preserve">You must pay the amount to the Commissioner on or before the day you became the </w:t>
      </w:r>
      <w:r w:rsidR="003D47D4" w:rsidRPr="003D47D4">
        <w:rPr>
          <w:position w:val="6"/>
          <w:sz w:val="16"/>
        </w:rPr>
        <w:t>*</w:t>
      </w:r>
      <w:r w:rsidRPr="003D47D4">
        <w:t>CGT asset’s owner.</w:t>
      </w:r>
    </w:p>
    <w:p w:rsidR="005620EA" w:rsidRPr="003D47D4" w:rsidRDefault="005620EA" w:rsidP="003D47D4">
      <w:pPr>
        <w:pStyle w:val="notetext"/>
      </w:pPr>
      <w:r w:rsidRPr="003D47D4">
        <w:t>Note:</w:t>
      </w:r>
      <w:r w:rsidRPr="003D47D4">
        <w:tab/>
        <w:t>There are penalties for failing to pay the amount (see Division</w:t>
      </w:r>
      <w:r w:rsidR="003D47D4" w:rsidRPr="003D47D4">
        <w:t> </w:t>
      </w:r>
      <w:r w:rsidRPr="003D47D4">
        <w:t>16).</w:t>
      </w:r>
    </w:p>
    <w:p w:rsidR="005620EA" w:rsidRPr="003D47D4" w:rsidRDefault="005620EA" w:rsidP="003D47D4">
      <w:pPr>
        <w:pStyle w:val="subsection"/>
      </w:pPr>
      <w:r w:rsidRPr="003D47D4">
        <w:tab/>
        <w:t>(3)</w:t>
      </w:r>
      <w:r w:rsidRPr="003D47D4">
        <w:tab/>
        <w:t>The amount to be paid to the Commissioner is:</w:t>
      </w:r>
    </w:p>
    <w:p w:rsidR="005620EA" w:rsidRPr="003D47D4" w:rsidRDefault="005620EA" w:rsidP="003D47D4">
      <w:pPr>
        <w:pStyle w:val="paragraph"/>
      </w:pPr>
      <w:r w:rsidRPr="003D47D4">
        <w:tab/>
        <w:t>(a)</w:t>
      </w:r>
      <w:r w:rsidRPr="003D47D4">
        <w:tab/>
        <w:t xml:space="preserve">unless </w:t>
      </w:r>
      <w:r w:rsidR="003D47D4" w:rsidRPr="003D47D4">
        <w:t>paragraph (</w:t>
      </w:r>
      <w:r w:rsidRPr="003D47D4">
        <w:t>b) applies—an amount equal to 10% of:</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the first element of the </w:t>
      </w:r>
      <w:r w:rsidR="003D47D4" w:rsidRPr="003D47D4">
        <w:rPr>
          <w:position w:val="6"/>
          <w:sz w:val="16"/>
        </w:rPr>
        <w:t>*</w:t>
      </w:r>
      <w:r w:rsidRPr="003D47D4">
        <w:t xml:space="preserve">CGT asset’s </w:t>
      </w:r>
      <w:r w:rsidR="003D47D4" w:rsidRPr="003D47D4">
        <w:rPr>
          <w:position w:val="6"/>
          <w:sz w:val="16"/>
        </w:rPr>
        <w:t>*</w:t>
      </w:r>
      <w:r w:rsidRPr="003D47D4">
        <w:t xml:space="preserve">cost base just after the </w:t>
      </w:r>
      <w:r w:rsidR="003D47D4" w:rsidRPr="003D47D4">
        <w:rPr>
          <w:position w:val="6"/>
          <w:sz w:val="16"/>
        </w:rPr>
        <w:t>*</w:t>
      </w:r>
      <w:r w:rsidRPr="003D47D4">
        <w:t>acquisition; less</w:t>
      </w:r>
    </w:p>
    <w:p w:rsidR="005620EA" w:rsidRPr="003D47D4" w:rsidRDefault="005620EA" w:rsidP="003D47D4">
      <w:pPr>
        <w:pStyle w:val="paragraphsub"/>
      </w:pPr>
      <w:r w:rsidRPr="003D47D4">
        <w:tab/>
        <w:t>(ii)</w:t>
      </w:r>
      <w:r w:rsidRPr="003D47D4">
        <w:tab/>
        <w:t xml:space="preserve">if the acquisition is the result of you exercising an option—any payment you made, and the </w:t>
      </w:r>
      <w:r w:rsidR="003D47D4" w:rsidRPr="003D47D4">
        <w:rPr>
          <w:position w:val="6"/>
          <w:sz w:val="16"/>
        </w:rPr>
        <w:t>*</w:t>
      </w:r>
      <w:r w:rsidRPr="003D47D4">
        <w:t>market value of any property you gave, for the option (or to renew or extend it); or</w:t>
      </w:r>
    </w:p>
    <w:p w:rsidR="005620EA" w:rsidRPr="003D47D4" w:rsidRDefault="005620EA" w:rsidP="003D47D4">
      <w:pPr>
        <w:pStyle w:val="paragraph"/>
      </w:pPr>
      <w:r w:rsidRPr="003D47D4">
        <w:tab/>
        <w:t>(b)</w:t>
      </w:r>
      <w:r w:rsidRPr="003D47D4">
        <w:tab/>
        <w:t>the varied amount applying under section</w:t>
      </w:r>
      <w:r w:rsidR="003D47D4" w:rsidRPr="003D47D4">
        <w:t> </w:t>
      </w:r>
      <w:r w:rsidRPr="003D47D4">
        <w:t>14</w:t>
      </w:r>
      <w:r w:rsidR="00F5190C">
        <w:noBreakHyphen/>
      </w:r>
      <w:r w:rsidRPr="003D47D4">
        <w:t>235.</w:t>
      </w:r>
    </w:p>
    <w:p w:rsidR="005620EA" w:rsidRPr="003D47D4" w:rsidRDefault="005620EA" w:rsidP="003D47D4">
      <w:pPr>
        <w:pStyle w:val="subsection"/>
      </w:pPr>
      <w:r w:rsidRPr="003D47D4">
        <w:tab/>
        <w:t>(4)</w:t>
      </w:r>
      <w:r w:rsidRPr="003D47D4">
        <w:tab/>
        <w:t>This section does not apply if the amount that would otherwise be payable is nil.</w:t>
      </w:r>
    </w:p>
    <w:p w:rsidR="005620EA" w:rsidRPr="003D47D4" w:rsidRDefault="005620EA" w:rsidP="003D47D4">
      <w:pPr>
        <w:pStyle w:val="ActHead5"/>
      </w:pPr>
      <w:bookmarkStart w:id="35" w:name="_Toc444260785"/>
      <w:r w:rsidRPr="003D47D4">
        <w:rPr>
          <w:rStyle w:val="CharSectno"/>
        </w:rPr>
        <w:t>14</w:t>
      </w:r>
      <w:r w:rsidR="00F5190C">
        <w:rPr>
          <w:rStyle w:val="CharSectno"/>
        </w:rPr>
        <w:noBreakHyphen/>
      </w:r>
      <w:r w:rsidRPr="003D47D4">
        <w:rPr>
          <w:rStyle w:val="CharSectno"/>
        </w:rPr>
        <w:t>210</w:t>
      </w:r>
      <w:r w:rsidRPr="003D47D4">
        <w:t xml:space="preserve">  Whether an entity is a relevant foreign resident</w:t>
      </w:r>
      <w:bookmarkEnd w:id="35"/>
    </w:p>
    <w:p w:rsidR="005620EA" w:rsidRPr="003D47D4" w:rsidRDefault="005620EA" w:rsidP="003D47D4">
      <w:pPr>
        <w:pStyle w:val="SubsectionHead"/>
      </w:pPr>
      <w:r w:rsidRPr="003D47D4">
        <w:t>Is the entity a foreign resident at the time of the transaction?</w:t>
      </w:r>
    </w:p>
    <w:p w:rsidR="005620EA" w:rsidRPr="003D47D4" w:rsidRDefault="005620EA" w:rsidP="003D47D4">
      <w:pPr>
        <w:pStyle w:val="subsection"/>
      </w:pPr>
      <w:r w:rsidRPr="003D47D4">
        <w:tab/>
        <w:t>(1)</w:t>
      </w:r>
      <w:r w:rsidRPr="003D47D4">
        <w:tab/>
        <w:t>This subsection applies to an entity at the time a transaction is entered into if, at that time:</w:t>
      </w:r>
    </w:p>
    <w:p w:rsidR="005620EA" w:rsidRPr="003D47D4" w:rsidRDefault="005620EA" w:rsidP="003D47D4">
      <w:pPr>
        <w:pStyle w:val="paragraph"/>
      </w:pPr>
      <w:r w:rsidRPr="003D47D4">
        <w:tab/>
        <w:t>(a)</w:t>
      </w:r>
      <w:r w:rsidRPr="003D47D4">
        <w:tab/>
        <w:t>you know that the entity is a foreign resident; or</w:t>
      </w:r>
    </w:p>
    <w:p w:rsidR="005620EA" w:rsidRPr="003D47D4" w:rsidRDefault="005620EA" w:rsidP="003D47D4">
      <w:pPr>
        <w:pStyle w:val="paragraph"/>
      </w:pPr>
      <w:r w:rsidRPr="003D47D4">
        <w:tab/>
        <w:t>(b)</w:t>
      </w:r>
      <w:r w:rsidRPr="003D47D4">
        <w:tab/>
        <w:t>you reasonably believe that the entity is a foreign resident; or</w:t>
      </w:r>
    </w:p>
    <w:p w:rsidR="005620EA" w:rsidRPr="003D47D4" w:rsidRDefault="005620EA" w:rsidP="003D47D4">
      <w:pPr>
        <w:pStyle w:val="paragraph"/>
      </w:pPr>
      <w:r w:rsidRPr="003D47D4">
        <w:tab/>
        <w:t>(c)</w:t>
      </w:r>
      <w:r w:rsidRPr="003D47D4">
        <w:tab/>
        <w:t>you do not reasonably believe that the entity is an Australian resident, and either:</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the entity has an address outside </w:t>
      </w:r>
      <w:smartTag w:uri="urn:schemas-microsoft-com:office:smarttags" w:element="country-region">
        <w:smartTag w:uri="urn:schemas-microsoft-com:office:smarttags" w:element="place">
          <w:r w:rsidRPr="003D47D4">
            <w:t>Australia</w:t>
          </w:r>
        </w:smartTag>
      </w:smartTag>
      <w:r w:rsidRPr="003D47D4">
        <w:t xml:space="preserve"> (according to any record that is in your possession, or is kept or maintained on your behalf, about the transaction); or</w:t>
      </w:r>
    </w:p>
    <w:p w:rsidR="005620EA" w:rsidRPr="003D47D4" w:rsidRDefault="005620EA" w:rsidP="003D47D4">
      <w:pPr>
        <w:pStyle w:val="paragraphsub"/>
      </w:pPr>
      <w:r w:rsidRPr="003D47D4">
        <w:tab/>
        <w:t>(ii)</w:t>
      </w:r>
      <w:r w:rsidRPr="003D47D4">
        <w:tab/>
        <w:t xml:space="preserve">you are authorised to provide a related financial benefit to a place outside </w:t>
      </w:r>
      <w:smartTag w:uri="urn:schemas-microsoft-com:office:smarttags" w:element="country-region">
        <w:smartTag w:uri="urn:schemas-microsoft-com:office:smarttags" w:element="place">
          <w:r w:rsidRPr="003D47D4">
            <w:t>Australia</w:t>
          </w:r>
        </w:smartTag>
      </w:smartTag>
      <w:r w:rsidRPr="003D47D4">
        <w:t xml:space="preserve"> (whether to the entity or to anyone else); or</w:t>
      </w:r>
    </w:p>
    <w:p w:rsidR="005620EA" w:rsidRPr="003D47D4" w:rsidRDefault="005620EA" w:rsidP="003D47D4">
      <w:pPr>
        <w:pStyle w:val="paragraph"/>
      </w:pPr>
      <w:r w:rsidRPr="003D47D4">
        <w:lastRenderedPageBreak/>
        <w:tab/>
        <w:t>(d)</w:t>
      </w:r>
      <w:r w:rsidRPr="003D47D4">
        <w:tab/>
        <w:t xml:space="preserve">the entity has a connection outside </w:t>
      </w:r>
      <w:smartTag w:uri="urn:schemas-microsoft-com:office:smarttags" w:element="country-region">
        <w:smartTag w:uri="urn:schemas-microsoft-com:office:smarttags" w:element="place">
          <w:r w:rsidRPr="003D47D4">
            <w:t>Australia</w:t>
          </w:r>
        </w:smartTag>
      </w:smartTag>
      <w:r w:rsidRPr="003D47D4">
        <w:t xml:space="preserve"> of a kind specified in the regulations; or</w:t>
      </w:r>
    </w:p>
    <w:p w:rsidR="005620EA" w:rsidRPr="003D47D4" w:rsidRDefault="005620EA" w:rsidP="003D47D4">
      <w:pPr>
        <w:pStyle w:val="paragraph"/>
      </w:pPr>
      <w:r w:rsidRPr="003D47D4">
        <w:tab/>
        <w:t>(e)</w:t>
      </w:r>
      <w:r w:rsidRPr="003D47D4">
        <w:tab/>
        <w:t xml:space="preserve">the </w:t>
      </w:r>
      <w:r w:rsidR="003D47D4" w:rsidRPr="003D47D4">
        <w:rPr>
          <w:position w:val="6"/>
          <w:sz w:val="16"/>
        </w:rPr>
        <w:t>*</w:t>
      </w:r>
      <w:r w:rsidRPr="003D47D4">
        <w:t>CGT asset to which the transaction relates is:</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r>
      <w:r w:rsidR="003D47D4" w:rsidRPr="003D47D4">
        <w:rPr>
          <w:position w:val="6"/>
          <w:sz w:val="16"/>
        </w:rPr>
        <w:t>*</w:t>
      </w:r>
      <w:r w:rsidRPr="003D47D4">
        <w:t>taxable Australian real property; or</w:t>
      </w:r>
    </w:p>
    <w:p w:rsidR="005620EA" w:rsidRPr="003D47D4" w:rsidRDefault="005620EA" w:rsidP="003D47D4">
      <w:pPr>
        <w:pStyle w:val="paragraphsub"/>
      </w:pPr>
      <w:r w:rsidRPr="003D47D4">
        <w:tab/>
        <w:t>(ii)</w:t>
      </w:r>
      <w:r w:rsidRPr="003D47D4">
        <w:tab/>
        <w:t xml:space="preserve">an </w:t>
      </w:r>
      <w:r w:rsidR="003D47D4" w:rsidRPr="003D47D4">
        <w:rPr>
          <w:position w:val="6"/>
          <w:sz w:val="16"/>
        </w:rPr>
        <w:t>*</w:t>
      </w:r>
      <w:r w:rsidRPr="003D47D4">
        <w:t>indirect Australian real property interest, the holding of which causes a company title interest (within the meaning of Part</w:t>
      </w:r>
      <w:r w:rsidR="003D47D4" w:rsidRPr="003D47D4">
        <w:t> </w:t>
      </w:r>
      <w:r w:rsidRPr="003D47D4">
        <w:t xml:space="preserve">X of the </w:t>
      </w:r>
      <w:r w:rsidRPr="003D47D4">
        <w:rPr>
          <w:i/>
        </w:rPr>
        <w:t>Income Tax Assessment Act 1936</w:t>
      </w:r>
      <w:r w:rsidRPr="003D47D4">
        <w:t>) to arise.</w:t>
      </w:r>
    </w:p>
    <w:p w:rsidR="005620EA" w:rsidRPr="003D47D4" w:rsidRDefault="005620EA" w:rsidP="003D47D4">
      <w:pPr>
        <w:pStyle w:val="notetext"/>
      </w:pPr>
      <w:r w:rsidRPr="003D47D4">
        <w:t>Note:</w:t>
      </w:r>
      <w:r w:rsidRPr="003D47D4">
        <w:tab/>
        <w:t>This subsection is relevant to whether you must pay an amount to the Commissioner under section</w:t>
      </w:r>
      <w:r w:rsidR="003D47D4" w:rsidRPr="003D47D4">
        <w:t> </w:t>
      </w:r>
      <w:r w:rsidRPr="003D47D4">
        <w:t>14</w:t>
      </w:r>
      <w:r w:rsidR="00F5190C">
        <w:noBreakHyphen/>
      </w:r>
      <w:r w:rsidRPr="003D47D4">
        <w:t>200.</w:t>
      </w:r>
    </w:p>
    <w:p w:rsidR="005620EA" w:rsidRPr="003D47D4" w:rsidRDefault="005620EA" w:rsidP="003D47D4">
      <w:pPr>
        <w:pStyle w:val="SubsectionHead"/>
      </w:pPr>
      <w:r w:rsidRPr="003D47D4">
        <w:t>Exception—the entity gives you a clearance certificate</w:t>
      </w:r>
    </w:p>
    <w:p w:rsidR="005620EA" w:rsidRPr="003D47D4" w:rsidRDefault="005620EA" w:rsidP="003D47D4">
      <w:pPr>
        <w:pStyle w:val="subsection"/>
      </w:pPr>
      <w:r w:rsidRPr="003D47D4">
        <w:tab/>
        <w:t>(2)</w:t>
      </w:r>
      <w:r w:rsidRPr="003D47D4">
        <w:tab/>
        <w:t xml:space="preserve">Despite </w:t>
      </w:r>
      <w:r w:rsidR="003D47D4" w:rsidRPr="003D47D4">
        <w:t>subsection (</w:t>
      </w:r>
      <w:r w:rsidRPr="003D47D4">
        <w:t>1), that subsection does not apply to the entity in relation to the transaction if:</w:t>
      </w:r>
    </w:p>
    <w:p w:rsidR="005620EA" w:rsidRPr="003D47D4" w:rsidRDefault="005620EA" w:rsidP="003D47D4">
      <w:pPr>
        <w:pStyle w:val="paragraph"/>
      </w:pPr>
      <w:r w:rsidRPr="003D47D4">
        <w:tab/>
        <w:t>(a)</w:t>
      </w:r>
      <w:r w:rsidRPr="003D47D4">
        <w:tab/>
        <w:t>before you pay the Commissioner under section</w:t>
      </w:r>
      <w:r w:rsidR="003D47D4" w:rsidRPr="003D47D4">
        <w:t> </w:t>
      </w:r>
      <w:r w:rsidRPr="003D47D4">
        <w:t>14</w:t>
      </w:r>
      <w:r w:rsidR="00F5190C">
        <w:noBreakHyphen/>
      </w:r>
      <w:r w:rsidRPr="003D47D4">
        <w:t xml:space="preserve">200 in relation to the </w:t>
      </w:r>
      <w:r w:rsidR="003D47D4" w:rsidRPr="003D47D4">
        <w:rPr>
          <w:position w:val="6"/>
          <w:sz w:val="16"/>
        </w:rPr>
        <w:t>*</w:t>
      </w:r>
      <w:r w:rsidRPr="003D47D4">
        <w:t>CGT asset to which the transaction relates, the entity gives you a certificate about the entity that:</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was issued under subsection</w:t>
      </w:r>
      <w:r w:rsidR="003D47D4" w:rsidRPr="003D47D4">
        <w:t> </w:t>
      </w:r>
      <w:r w:rsidRPr="003D47D4">
        <w:t>14</w:t>
      </w:r>
      <w:r w:rsidR="00F5190C">
        <w:noBreakHyphen/>
      </w:r>
      <w:r w:rsidRPr="003D47D4">
        <w:t>220(1); and</w:t>
      </w:r>
    </w:p>
    <w:p w:rsidR="005620EA" w:rsidRPr="003D47D4" w:rsidRDefault="005620EA" w:rsidP="003D47D4">
      <w:pPr>
        <w:pStyle w:val="paragraphsub"/>
      </w:pPr>
      <w:r w:rsidRPr="003D47D4">
        <w:tab/>
        <w:t>(ii)</w:t>
      </w:r>
      <w:r w:rsidRPr="003D47D4">
        <w:tab/>
        <w:t>is for a period covering the time the transaction is entered into; and</w:t>
      </w:r>
    </w:p>
    <w:p w:rsidR="005620EA" w:rsidRPr="003D47D4" w:rsidRDefault="005620EA" w:rsidP="003D47D4">
      <w:pPr>
        <w:pStyle w:val="paragraph"/>
      </w:pPr>
      <w:r w:rsidRPr="003D47D4">
        <w:tab/>
        <w:t>(b)</w:t>
      </w:r>
      <w:r w:rsidRPr="003D47D4">
        <w:tab/>
        <w:t xml:space="preserve">the CGT asset is of a kind described in </w:t>
      </w:r>
      <w:r w:rsidR="003D47D4" w:rsidRPr="003D47D4">
        <w:t>paragraph (</w:t>
      </w:r>
      <w:r w:rsidRPr="003D47D4">
        <w:t>1)(e) of this section.</w:t>
      </w:r>
    </w:p>
    <w:p w:rsidR="005620EA" w:rsidRPr="003D47D4" w:rsidRDefault="005620EA" w:rsidP="003D47D4">
      <w:pPr>
        <w:pStyle w:val="SubsectionHead"/>
      </w:pPr>
      <w:r w:rsidRPr="003D47D4">
        <w:t>Exception—the entity gives you a residency or interests declaration</w:t>
      </w:r>
    </w:p>
    <w:p w:rsidR="005620EA" w:rsidRPr="003D47D4" w:rsidRDefault="005620EA" w:rsidP="003D47D4">
      <w:pPr>
        <w:pStyle w:val="subsection"/>
      </w:pPr>
      <w:r w:rsidRPr="003D47D4">
        <w:tab/>
        <w:t>(3)</w:t>
      </w:r>
      <w:r w:rsidRPr="003D47D4">
        <w:tab/>
        <w:t xml:space="preserve">Despite </w:t>
      </w:r>
      <w:r w:rsidR="003D47D4" w:rsidRPr="003D47D4">
        <w:t>subsection (</w:t>
      </w:r>
      <w:r w:rsidRPr="003D47D4">
        <w:t>1), that subsection does not apply to the entity in relation to the transaction if:</w:t>
      </w:r>
    </w:p>
    <w:p w:rsidR="005620EA" w:rsidRPr="003D47D4" w:rsidRDefault="005620EA" w:rsidP="003D47D4">
      <w:pPr>
        <w:pStyle w:val="paragraph"/>
      </w:pPr>
      <w:r w:rsidRPr="003D47D4">
        <w:tab/>
        <w:t>(a)</w:t>
      </w:r>
      <w:r w:rsidRPr="003D47D4">
        <w:tab/>
        <w:t>before you pay the Commissioner under section</w:t>
      </w:r>
      <w:r w:rsidR="003D47D4" w:rsidRPr="003D47D4">
        <w:t> </w:t>
      </w:r>
      <w:r w:rsidRPr="003D47D4">
        <w:t>14</w:t>
      </w:r>
      <w:r w:rsidR="00F5190C">
        <w:noBreakHyphen/>
      </w:r>
      <w:r w:rsidRPr="003D47D4">
        <w:t xml:space="preserve">200 in relation to the </w:t>
      </w:r>
      <w:r w:rsidR="003D47D4" w:rsidRPr="003D47D4">
        <w:rPr>
          <w:position w:val="6"/>
          <w:sz w:val="16"/>
        </w:rPr>
        <w:t>*</w:t>
      </w:r>
      <w:r w:rsidRPr="003D47D4">
        <w:t>CGT asset to which the transaction relates, the entity gives you a declaration that:</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is about the entity or the CGT asset; and</w:t>
      </w:r>
    </w:p>
    <w:p w:rsidR="005620EA" w:rsidRPr="003D47D4" w:rsidRDefault="005620EA" w:rsidP="003D47D4">
      <w:pPr>
        <w:pStyle w:val="paragraphsub"/>
      </w:pPr>
      <w:r w:rsidRPr="003D47D4">
        <w:tab/>
        <w:t>(ii)</w:t>
      </w:r>
      <w:r w:rsidRPr="003D47D4">
        <w:tab/>
        <w:t>was given under subsection</w:t>
      </w:r>
      <w:r w:rsidR="003D47D4" w:rsidRPr="003D47D4">
        <w:t> </w:t>
      </w:r>
      <w:r w:rsidRPr="003D47D4">
        <w:t>14</w:t>
      </w:r>
      <w:r w:rsidR="00F5190C">
        <w:noBreakHyphen/>
      </w:r>
      <w:r w:rsidRPr="003D47D4">
        <w:t>225(1) or (2); and</w:t>
      </w:r>
    </w:p>
    <w:p w:rsidR="005620EA" w:rsidRPr="003D47D4" w:rsidRDefault="005620EA" w:rsidP="003D47D4">
      <w:pPr>
        <w:pStyle w:val="paragraphsub"/>
      </w:pPr>
      <w:r w:rsidRPr="003D47D4">
        <w:tab/>
        <w:t>(iii)</w:t>
      </w:r>
      <w:r w:rsidRPr="003D47D4">
        <w:tab/>
        <w:t>is for a period covering the time the transaction is entered into; and</w:t>
      </w:r>
    </w:p>
    <w:p w:rsidR="005620EA" w:rsidRPr="003D47D4" w:rsidRDefault="005620EA" w:rsidP="003D47D4">
      <w:pPr>
        <w:pStyle w:val="paragraph"/>
      </w:pPr>
      <w:r w:rsidRPr="003D47D4">
        <w:tab/>
        <w:t>(b)</w:t>
      </w:r>
      <w:r w:rsidRPr="003D47D4">
        <w:tab/>
        <w:t>when you are given the declaration, you do not know the declaration to be false; and</w:t>
      </w:r>
    </w:p>
    <w:p w:rsidR="005620EA" w:rsidRPr="003D47D4" w:rsidRDefault="005620EA" w:rsidP="003D47D4">
      <w:pPr>
        <w:pStyle w:val="paragraph"/>
      </w:pPr>
      <w:r w:rsidRPr="003D47D4">
        <w:lastRenderedPageBreak/>
        <w:tab/>
        <w:t>(c)</w:t>
      </w:r>
      <w:r w:rsidRPr="003D47D4">
        <w:tab/>
        <w:t>for a declaration given under subsection</w:t>
      </w:r>
      <w:r w:rsidR="003D47D4" w:rsidRPr="003D47D4">
        <w:t> </w:t>
      </w:r>
      <w:r w:rsidRPr="003D47D4">
        <w:t>14</w:t>
      </w:r>
      <w:r w:rsidR="00F5190C">
        <w:noBreakHyphen/>
      </w:r>
      <w:r w:rsidRPr="003D47D4">
        <w:t xml:space="preserve">225(1)—the CGT asset is not of a kind described in </w:t>
      </w:r>
      <w:r w:rsidR="003D47D4" w:rsidRPr="003D47D4">
        <w:t>paragraph (</w:t>
      </w:r>
      <w:r w:rsidRPr="003D47D4">
        <w:t>1)(e) of this section.</w:t>
      </w:r>
    </w:p>
    <w:p w:rsidR="005620EA" w:rsidRPr="003D47D4" w:rsidRDefault="005620EA" w:rsidP="003D47D4">
      <w:pPr>
        <w:pStyle w:val="ActHead5"/>
      </w:pPr>
      <w:bookmarkStart w:id="36" w:name="_Toc444260786"/>
      <w:r w:rsidRPr="003D47D4">
        <w:rPr>
          <w:rStyle w:val="CharSectno"/>
        </w:rPr>
        <w:t>14</w:t>
      </w:r>
      <w:r w:rsidR="00F5190C">
        <w:rPr>
          <w:rStyle w:val="CharSectno"/>
        </w:rPr>
        <w:noBreakHyphen/>
      </w:r>
      <w:r w:rsidRPr="003D47D4">
        <w:rPr>
          <w:rStyle w:val="CharSectno"/>
        </w:rPr>
        <w:t>215</w:t>
      </w:r>
      <w:r w:rsidRPr="003D47D4">
        <w:t xml:space="preserve">  Excluded transactions</w:t>
      </w:r>
      <w:bookmarkEnd w:id="36"/>
    </w:p>
    <w:p w:rsidR="005620EA" w:rsidRPr="003D47D4" w:rsidRDefault="005620EA" w:rsidP="003D47D4">
      <w:pPr>
        <w:pStyle w:val="SubsectionHead"/>
      </w:pPr>
      <w:r w:rsidRPr="003D47D4">
        <w:t>Kinds of excluded transactions</w:t>
      </w:r>
    </w:p>
    <w:p w:rsidR="005620EA" w:rsidRPr="003D47D4" w:rsidRDefault="005620EA" w:rsidP="003D47D4">
      <w:pPr>
        <w:pStyle w:val="subsection"/>
      </w:pPr>
      <w:r w:rsidRPr="003D47D4">
        <w:tab/>
        <w:t>(1)</w:t>
      </w:r>
      <w:r w:rsidRPr="003D47D4">
        <w:tab/>
        <w:t xml:space="preserve">A transaction that results in the </w:t>
      </w:r>
      <w:r w:rsidR="003D47D4" w:rsidRPr="003D47D4">
        <w:rPr>
          <w:position w:val="6"/>
          <w:sz w:val="16"/>
        </w:rPr>
        <w:t>*</w:t>
      </w:r>
      <w:r w:rsidRPr="003D47D4">
        <w:t xml:space="preserve">acquisition of a </w:t>
      </w:r>
      <w:r w:rsidR="003D47D4" w:rsidRPr="003D47D4">
        <w:rPr>
          <w:position w:val="6"/>
          <w:sz w:val="16"/>
        </w:rPr>
        <w:t>*</w:t>
      </w:r>
      <w:r w:rsidRPr="003D47D4">
        <w:t>CGT asset is excluded under this section if:</w:t>
      </w:r>
    </w:p>
    <w:p w:rsidR="005620EA" w:rsidRPr="003D47D4" w:rsidRDefault="005620EA" w:rsidP="003D47D4">
      <w:pPr>
        <w:pStyle w:val="paragraph"/>
      </w:pPr>
      <w:r w:rsidRPr="003D47D4">
        <w:tab/>
        <w:t>(a)</w:t>
      </w:r>
      <w:r w:rsidRPr="003D47D4">
        <w:tab/>
        <w:t>just after the transaction, the CGT asset:</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 xml:space="preserve">is </w:t>
      </w:r>
      <w:r w:rsidR="003D47D4" w:rsidRPr="003D47D4">
        <w:rPr>
          <w:position w:val="6"/>
          <w:sz w:val="16"/>
        </w:rPr>
        <w:t>*</w:t>
      </w:r>
      <w:r w:rsidRPr="003D47D4">
        <w:t>taxable Australian real property; or</w:t>
      </w:r>
    </w:p>
    <w:p w:rsidR="005620EA" w:rsidRPr="003D47D4" w:rsidRDefault="005620EA" w:rsidP="003D47D4">
      <w:pPr>
        <w:pStyle w:val="paragraphsub"/>
      </w:pPr>
      <w:r w:rsidRPr="003D47D4">
        <w:tab/>
        <w:t>(ii)</w:t>
      </w:r>
      <w:r w:rsidRPr="003D47D4">
        <w:tab/>
        <w:t xml:space="preserve">is an </w:t>
      </w:r>
      <w:r w:rsidR="003D47D4" w:rsidRPr="003D47D4">
        <w:rPr>
          <w:position w:val="6"/>
          <w:sz w:val="16"/>
        </w:rPr>
        <w:t>*</w:t>
      </w:r>
      <w:r w:rsidRPr="003D47D4">
        <w:t>indirect Australian real property interest, the holding of which causes a company title interest (within the meaning of Part</w:t>
      </w:r>
      <w:r w:rsidR="003D47D4" w:rsidRPr="003D47D4">
        <w:t> </w:t>
      </w:r>
      <w:r w:rsidRPr="003D47D4">
        <w:t xml:space="preserve">X of the </w:t>
      </w:r>
      <w:r w:rsidRPr="003D47D4">
        <w:rPr>
          <w:i/>
        </w:rPr>
        <w:t>Income Tax Assessment Act 1936</w:t>
      </w:r>
      <w:r w:rsidRPr="003D47D4">
        <w:t>) to arise;</w:t>
      </w:r>
    </w:p>
    <w:p w:rsidR="005620EA" w:rsidRPr="003D47D4" w:rsidRDefault="005620EA" w:rsidP="003D47D4">
      <w:pPr>
        <w:pStyle w:val="paragraph"/>
      </w:pPr>
      <w:r w:rsidRPr="003D47D4">
        <w:tab/>
      </w:r>
      <w:r w:rsidRPr="003D47D4">
        <w:tab/>
        <w:t xml:space="preserve">and the </w:t>
      </w:r>
      <w:r w:rsidR="003D47D4" w:rsidRPr="003D47D4">
        <w:rPr>
          <w:position w:val="6"/>
          <w:sz w:val="16"/>
        </w:rPr>
        <w:t>*</w:t>
      </w:r>
      <w:r w:rsidRPr="003D47D4">
        <w:t>market value of the CGT asset is less than $2 million; or</w:t>
      </w:r>
    </w:p>
    <w:p w:rsidR="005620EA" w:rsidRPr="003D47D4" w:rsidRDefault="005620EA" w:rsidP="003D47D4">
      <w:pPr>
        <w:pStyle w:val="paragraph"/>
      </w:pPr>
      <w:r w:rsidRPr="003D47D4">
        <w:tab/>
        <w:t>(b)</w:t>
      </w:r>
      <w:r w:rsidRPr="003D47D4">
        <w:tab/>
        <w:t xml:space="preserve">the transaction is on an </w:t>
      </w:r>
      <w:r w:rsidR="003D47D4" w:rsidRPr="003D47D4">
        <w:rPr>
          <w:position w:val="6"/>
          <w:sz w:val="16"/>
        </w:rPr>
        <w:t>*</w:t>
      </w:r>
      <w:r w:rsidRPr="003D47D4">
        <w:t>approved stock exchange; or</w:t>
      </w:r>
    </w:p>
    <w:p w:rsidR="005620EA" w:rsidRPr="003D47D4" w:rsidRDefault="005620EA" w:rsidP="003D47D4">
      <w:pPr>
        <w:pStyle w:val="paragraph"/>
      </w:pPr>
      <w:r w:rsidRPr="003D47D4">
        <w:tab/>
        <w:t>(c)</w:t>
      </w:r>
      <w:r w:rsidRPr="003D47D4">
        <w:tab/>
        <w:t xml:space="preserve">the transaction is conducted using a crossing system (within the meaning of the </w:t>
      </w:r>
      <w:r w:rsidR="003D47D4" w:rsidRPr="003D47D4">
        <w:rPr>
          <w:position w:val="6"/>
          <w:sz w:val="16"/>
        </w:rPr>
        <w:t>*</w:t>
      </w:r>
      <w:r w:rsidRPr="003D47D4">
        <w:t>market integrity rules); or</w:t>
      </w:r>
    </w:p>
    <w:p w:rsidR="005620EA" w:rsidRPr="003D47D4" w:rsidRDefault="005620EA" w:rsidP="003D47D4">
      <w:pPr>
        <w:pStyle w:val="paragraph"/>
      </w:pPr>
      <w:r w:rsidRPr="003D47D4">
        <w:tab/>
        <w:t>(d)</w:t>
      </w:r>
      <w:r w:rsidRPr="003D47D4">
        <w:tab/>
        <w:t xml:space="preserve">an amount is already required to be withheld from a </w:t>
      </w:r>
      <w:r w:rsidR="003D47D4" w:rsidRPr="003D47D4">
        <w:rPr>
          <w:position w:val="6"/>
          <w:sz w:val="16"/>
        </w:rPr>
        <w:t>*</w:t>
      </w:r>
      <w:r w:rsidRPr="003D47D4">
        <w:t>withholding payment relating to the transaction; or</w:t>
      </w:r>
    </w:p>
    <w:p w:rsidR="005620EA" w:rsidRPr="003D47D4" w:rsidRDefault="005620EA" w:rsidP="003D47D4">
      <w:pPr>
        <w:pStyle w:val="paragraph"/>
      </w:pPr>
      <w:r w:rsidRPr="003D47D4">
        <w:tab/>
        <w:t>(e)</w:t>
      </w:r>
      <w:r w:rsidRPr="003D47D4">
        <w:tab/>
        <w:t>subsection</w:t>
      </w:r>
      <w:r w:rsidR="003D47D4" w:rsidRPr="003D47D4">
        <w:t> </w:t>
      </w:r>
      <w:r w:rsidRPr="003D47D4">
        <w:t xml:space="preserve">26BC(3) of the </w:t>
      </w:r>
      <w:r w:rsidRPr="003D47D4">
        <w:rPr>
          <w:i/>
        </w:rPr>
        <w:t>Income Tax Assessment Act 1936</w:t>
      </w:r>
      <w:r w:rsidRPr="003D47D4">
        <w:t xml:space="preserve"> (about securities lending arrangements) applies in relation to the transaction as a result of the transaction being covered by </w:t>
      </w:r>
      <w:r w:rsidR="003D47D4" w:rsidRPr="003D47D4">
        <w:t>subparagraph (</w:t>
      </w:r>
      <w:r w:rsidRPr="003D47D4">
        <w:t>a)(ii) of that subsection; or</w:t>
      </w:r>
    </w:p>
    <w:p w:rsidR="005620EA" w:rsidRPr="003D47D4" w:rsidRDefault="005620EA" w:rsidP="003D47D4">
      <w:pPr>
        <w:pStyle w:val="paragraph"/>
      </w:pPr>
      <w:r w:rsidRPr="003D47D4">
        <w:tab/>
        <w:t>(f)</w:t>
      </w:r>
      <w:r w:rsidRPr="003D47D4">
        <w:tab/>
        <w:t>any of the entities to which subsection</w:t>
      </w:r>
      <w:r w:rsidR="003D47D4" w:rsidRPr="003D47D4">
        <w:t> </w:t>
      </w:r>
      <w:r w:rsidRPr="003D47D4">
        <w:t>14</w:t>
      </w:r>
      <w:r w:rsidR="00F5190C">
        <w:noBreakHyphen/>
      </w:r>
      <w:r w:rsidRPr="003D47D4">
        <w:t>210(1) (about foreign residents) applies at the time of the transaction:</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is a company for which any of the conditions in paragraph</w:t>
      </w:r>
      <w:r w:rsidR="003D47D4" w:rsidRPr="003D47D4">
        <w:t> </w:t>
      </w:r>
      <w:r w:rsidRPr="003D47D4">
        <w:t xml:space="preserve">161A(1)(a) of the </w:t>
      </w:r>
      <w:r w:rsidRPr="003D47D4">
        <w:rPr>
          <w:i/>
        </w:rPr>
        <w:t>Corporations Act 2001</w:t>
      </w:r>
      <w:r w:rsidRPr="003D47D4">
        <w:t xml:space="preserve"> (about insolvency and external administration) is satisfied; or</w:t>
      </w:r>
    </w:p>
    <w:p w:rsidR="005620EA" w:rsidRPr="003D47D4" w:rsidRDefault="005620EA" w:rsidP="003D47D4">
      <w:pPr>
        <w:pStyle w:val="paragraphsub"/>
      </w:pPr>
      <w:r w:rsidRPr="003D47D4">
        <w:tab/>
        <w:t>(ii)</w:t>
      </w:r>
      <w:r w:rsidRPr="003D47D4">
        <w:tab/>
        <w:t xml:space="preserve">is, under a </w:t>
      </w:r>
      <w:r w:rsidR="003D47D4" w:rsidRPr="003D47D4">
        <w:rPr>
          <w:position w:val="6"/>
          <w:sz w:val="16"/>
        </w:rPr>
        <w:t>*</w:t>
      </w:r>
      <w:r w:rsidRPr="003D47D4">
        <w:t xml:space="preserve">foreign law, in the same or a similar position to a company covered by </w:t>
      </w:r>
      <w:r w:rsidR="003D47D4" w:rsidRPr="003D47D4">
        <w:t>subparagraph (</w:t>
      </w:r>
      <w:proofErr w:type="spellStart"/>
      <w:r w:rsidRPr="003D47D4">
        <w:t>i</w:t>
      </w:r>
      <w:proofErr w:type="spellEnd"/>
      <w:r w:rsidRPr="003D47D4">
        <w:t>); or</w:t>
      </w:r>
    </w:p>
    <w:p w:rsidR="005620EA" w:rsidRPr="003D47D4" w:rsidRDefault="005620EA" w:rsidP="003D47D4">
      <w:pPr>
        <w:pStyle w:val="paragraph"/>
      </w:pPr>
      <w:r w:rsidRPr="003D47D4">
        <w:tab/>
        <w:t>(g)</w:t>
      </w:r>
      <w:r w:rsidRPr="003D47D4">
        <w:tab/>
        <w:t>the transaction arises from any of the following:</w:t>
      </w:r>
    </w:p>
    <w:p w:rsidR="005620EA" w:rsidRPr="003D47D4" w:rsidRDefault="005620EA" w:rsidP="003D47D4">
      <w:pPr>
        <w:pStyle w:val="paragraphsub"/>
      </w:pPr>
      <w:r w:rsidRPr="003D47D4">
        <w:tab/>
        <w:t>(</w:t>
      </w:r>
      <w:proofErr w:type="spellStart"/>
      <w:r w:rsidRPr="003D47D4">
        <w:t>i</w:t>
      </w:r>
      <w:proofErr w:type="spellEnd"/>
      <w:r w:rsidRPr="003D47D4">
        <w:t>)</w:t>
      </w:r>
      <w:r w:rsidRPr="003D47D4">
        <w:tab/>
        <w:t>the administration of the estate of a bankrupt;</w:t>
      </w:r>
    </w:p>
    <w:p w:rsidR="005620EA" w:rsidRPr="003D47D4" w:rsidRDefault="005620EA" w:rsidP="003D47D4">
      <w:pPr>
        <w:pStyle w:val="paragraphsub"/>
      </w:pPr>
      <w:r w:rsidRPr="003D47D4">
        <w:lastRenderedPageBreak/>
        <w:tab/>
        <w:t>(ii)</w:t>
      </w:r>
      <w:r w:rsidRPr="003D47D4">
        <w:tab/>
        <w:t>a composition or scheme of arrangement accepted under Division</w:t>
      </w:r>
      <w:r w:rsidR="003D47D4" w:rsidRPr="003D47D4">
        <w:t> </w:t>
      </w:r>
      <w:r w:rsidRPr="003D47D4">
        <w:t>6 of Part</w:t>
      </w:r>
      <w:r w:rsidR="003D47D4" w:rsidRPr="003D47D4">
        <w:t> </w:t>
      </w:r>
      <w:r w:rsidRPr="003D47D4">
        <w:t xml:space="preserve">IV of the </w:t>
      </w:r>
      <w:r w:rsidRPr="003D47D4">
        <w:rPr>
          <w:i/>
        </w:rPr>
        <w:t>Bankruptcy Act 1966</w:t>
      </w:r>
      <w:r w:rsidRPr="003D47D4">
        <w:t>;</w:t>
      </w:r>
    </w:p>
    <w:p w:rsidR="005620EA" w:rsidRPr="003D47D4" w:rsidRDefault="005620EA" w:rsidP="003D47D4">
      <w:pPr>
        <w:pStyle w:val="paragraphsub"/>
      </w:pPr>
      <w:r w:rsidRPr="003D47D4">
        <w:tab/>
        <w:t>(iii)</w:t>
      </w:r>
      <w:r w:rsidRPr="003D47D4">
        <w:tab/>
        <w:t>a debt agreement under Part</w:t>
      </w:r>
      <w:r w:rsidR="003D47D4" w:rsidRPr="003D47D4">
        <w:t> </w:t>
      </w:r>
      <w:r w:rsidRPr="003D47D4">
        <w:t>IX of that Act;</w:t>
      </w:r>
    </w:p>
    <w:p w:rsidR="005620EA" w:rsidRPr="003D47D4" w:rsidRDefault="005620EA" w:rsidP="003D47D4">
      <w:pPr>
        <w:pStyle w:val="paragraphsub"/>
      </w:pPr>
      <w:r w:rsidRPr="003D47D4">
        <w:tab/>
        <w:t>(iv)</w:t>
      </w:r>
      <w:r w:rsidRPr="003D47D4">
        <w:tab/>
        <w:t>a personal insolvency agreement under Part</w:t>
      </w:r>
      <w:r w:rsidR="003D47D4" w:rsidRPr="003D47D4">
        <w:t> </w:t>
      </w:r>
      <w:r w:rsidRPr="003D47D4">
        <w:t>X of that Act;</w:t>
      </w:r>
    </w:p>
    <w:p w:rsidR="005620EA" w:rsidRPr="003D47D4" w:rsidRDefault="005620EA" w:rsidP="003D47D4">
      <w:pPr>
        <w:pStyle w:val="paragraphsub"/>
      </w:pPr>
      <w:r w:rsidRPr="003D47D4">
        <w:tab/>
        <w:t>(v)</w:t>
      </w:r>
      <w:r w:rsidRPr="003D47D4">
        <w:tab/>
        <w:t>circumstances that are, under a foreign law, the same or similar to those in any of the above subparagraphs.</w:t>
      </w:r>
    </w:p>
    <w:p w:rsidR="005620EA" w:rsidRPr="003D47D4" w:rsidRDefault="005620EA" w:rsidP="003D47D4">
      <w:pPr>
        <w:pStyle w:val="notetext"/>
      </w:pPr>
      <w:r w:rsidRPr="003D47D4">
        <w:t>Note:</w:t>
      </w:r>
      <w:r w:rsidRPr="003D47D4">
        <w:tab/>
        <w:t>This section is relevant to whether you must pay an amount to the Commissioner under section</w:t>
      </w:r>
      <w:r w:rsidR="003D47D4" w:rsidRPr="003D47D4">
        <w:t> </w:t>
      </w:r>
      <w:r w:rsidRPr="003D47D4">
        <w:t>14</w:t>
      </w:r>
      <w:r w:rsidR="00F5190C">
        <w:noBreakHyphen/>
      </w:r>
      <w:r w:rsidRPr="003D47D4">
        <w:t>200.</w:t>
      </w:r>
    </w:p>
    <w:p w:rsidR="005620EA" w:rsidRPr="003D47D4" w:rsidRDefault="005620EA" w:rsidP="003D47D4">
      <w:pPr>
        <w:pStyle w:val="SubsectionHead"/>
      </w:pPr>
      <w:r w:rsidRPr="003D47D4">
        <w:t>Dealing with joint ownership etc. of certain CGT assets</w:t>
      </w:r>
    </w:p>
    <w:p w:rsidR="005620EA" w:rsidRPr="003D47D4" w:rsidRDefault="005620EA" w:rsidP="003D47D4">
      <w:pPr>
        <w:pStyle w:val="subsection"/>
      </w:pPr>
      <w:r w:rsidRPr="003D47D4">
        <w:tab/>
        <w:t>(2)</w:t>
      </w:r>
      <w:r w:rsidRPr="003D47D4">
        <w:tab/>
        <w:t xml:space="preserve">For the purposes of </w:t>
      </w:r>
      <w:r w:rsidR="003D47D4" w:rsidRPr="003D47D4">
        <w:t>paragraph (</w:t>
      </w:r>
      <w:r w:rsidRPr="003D47D4">
        <w:t>1)(a), if:</w:t>
      </w:r>
    </w:p>
    <w:p w:rsidR="005620EA" w:rsidRPr="003D47D4" w:rsidRDefault="005620EA" w:rsidP="003D47D4">
      <w:pPr>
        <w:pStyle w:val="paragraph"/>
      </w:pPr>
      <w:r w:rsidRPr="003D47D4">
        <w:tab/>
        <w:t>(a)</w:t>
      </w:r>
      <w:r w:rsidRPr="003D47D4">
        <w:tab/>
        <w:t xml:space="preserve">the </w:t>
      </w:r>
      <w:r w:rsidR="003D47D4" w:rsidRPr="003D47D4">
        <w:rPr>
          <w:position w:val="6"/>
          <w:sz w:val="16"/>
        </w:rPr>
        <w:t>*</w:t>
      </w:r>
      <w:r w:rsidRPr="003D47D4">
        <w:t xml:space="preserve">CGT asset is an interest in real property, or an interest in a </w:t>
      </w:r>
      <w:r w:rsidR="003D47D4" w:rsidRPr="003D47D4">
        <w:rPr>
          <w:position w:val="6"/>
          <w:sz w:val="16"/>
        </w:rPr>
        <w:t>*</w:t>
      </w:r>
      <w:r w:rsidRPr="003D47D4">
        <w:t>mining, quarrying or prospecting right; and</w:t>
      </w:r>
    </w:p>
    <w:p w:rsidR="005620EA" w:rsidRPr="003D47D4" w:rsidRDefault="005620EA" w:rsidP="003D47D4">
      <w:pPr>
        <w:pStyle w:val="paragraph"/>
      </w:pPr>
      <w:r w:rsidRPr="003D47D4">
        <w:tab/>
        <w:t>(b)</w:t>
      </w:r>
      <w:r w:rsidRPr="003D47D4">
        <w:tab/>
        <w:t>just after the transaction, there are one or more similar interests in the same real property or right;</w:t>
      </w:r>
    </w:p>
    <w:p w:rsidR="005620EA" w:rsidRPr="003D47D4" w:rsidRDefault="005620EA" w:rsidP="003D47D4">
      <w:pPr>
        <w:pStyle w:val="subsection2"/>
      </w:pPr>
      <w:r w:rsidRPr="003D47D4">
        <w:t xml:space="preserve">treat the </w:t>
      </w:r>
      <w:r w:rsidR="003D47D4" w:rsidRPr="003D47D4">
        <w:rPr>
          <w:position w:val="6"/>
          <w:sz w:val="16"/>
        </w:rPr>
        <w:t>*</w:t>
      </w:r>
      <w:r w:rsidRPr="003D47D4">
        <w:t>market value of the CGT asset just after the transaction as including the market value of each of those similar interests.</w:t>
      </w:r>
    </w:p>
    <w:p w:rsidR="005620EA" w:rsidRPr="003D47D4" w:rsidRDefault="005620EA" w:rsidP="003D47D4">
      <w:pPr>
        <w:pStyle w:val="subsection"/>
      </w:pPr>
      <w:r w:rsidRPr="003D47D4">
        <w:tab/>
        <w:t>(3)</w:t>
      </w:r>
      <w:r w:rsidRPr="003D47D4">
        <w:tab/>
        <w:t xml:space="preserve">Without limiting </w:t>
      </w:r>
      <w:r w:rsidR="003D47D4" w:rsidRPr="003D47D4">
        <w:t>subsection (</w:t>
      </w:r>
      <w:r w:rsidRPr="003D47D4">
        <w:t>2):</w:t>
      </w:r>
    </w:p>
    <w:p w:rsidR="005620EA" w:rsidRPr="003D47D4" w:rsidRDefault="005620EA" w:rsidP="003D47D4">
      <w:pPr>
        <w:pStyle w:val="paragraph"/>
      </w:pPr>
      <w:r w:rsidRPr="003D47D4">
        <w:tab/>
        <w:t>(a)</w:t>
      </w:r>
      <w:r w:rsidRPr="003D47D4">
        <w:tab/>
        <w:t xml:space="preserve">treat an interest as being similar to the </w:t>
      </w:r>
      <w:r w:rsidR="003D47D4" w:rsidRPr="003D47D4">
        <w:rPr>
          <w:position w:val="6"/>
          <w:sz w:val="16"/>
        </w:rPr>
        <w:t>*</w:t>
      </w:r>
      <w:r w:rsidRPr="003D47D4">
        <w:t>CGT asset if it is specified in regulations made for the purposes of this paragraph in relation to CGT assets of that kind; and</w:t>
      </w:r>
    </w:p>
    <w:p w:rsidR="005620EA" w:rsidRPr="003D47D4" w:rsidRDefault="005620EA" w:rsidP="003D47D4">
      <w:pPr>
        <w:pStyle w:val="paragraph"/>
      </w:pPr>
      <w:r w:rsidRPr="003D47D4">
        <w:tab/>
        <w:t>(b)</w:t>
      </w:r>
      <w:r w:rsidRPr="003D47D4">
        <w:tab/>
        <w:t>treat an interest as not being similar to the CGT asset if it is specified in regulations made for the purposes of this paragraph in relation to CGT assets of that kind.</w:t>
      </w:r>
    </w:p>
    <w:p w:rsidR="005620EA" w:rsidRPr="003D47D4" w:rsidRDefault="005620EA" w:rsidP="003D47D4">
      <w:pPr>
        <w:pStyle w:val="ActHead5"/>
      </w:pPr>
      <w:bookmarkStart w:id="37" w:name="_Toc444260787"/>
      <w:r w:rsidRPr="003D47D4">
        <w:rPr>
          <w:rStyle w:val="CharSectno"/>
        </w:rPr>
        <w:t>14</w:t>
      </w:r>
      <w:r w:rsidR="00F5190C">
        <w:rPr>
          <w:rStyle w:val="CharSectno"/>
        </w:rPr>
        <w:noBreakHyphen/>
      </w:r>
      <w:r w:rsidRPr="003D47D4">
        <w:rPr>
          <w:rStyle w:val="CharSectno"/>
        </w:rPr>
        <w:t>220</w:t>
      </w:r>
      <w:r w:rsidRPr="003D47D4">
        <w:t xml:space="preserve">  Commissioner clearance certificates</w:t>
      </w:r>
      <w:bookmarkEnd w:id="37"/>
    </w:p>
    <w:p w:rsidR="005620EA" w:rsidRPr="003D47D4" w:rsidRDefault="005620EA" w:rsidP="003D47D4">
      <w:pPr>
        <w:pStyle w:val="subsection"/>
      </w:pPr>
      <w:r w:rsidRPr="003D47D4">
        <w:tab/>
        <w:t>(1)</w:t>
      </w:r>
      <w:r w:rsidRPr="003D47D4">
        <w:tab/>
        <w:t>The Commissioner may certify that, based on information before the Commissioner, there is nothing to suggest that an entity is or will be a foreign resident during a specified period.</w:t>
      </w:r>
    </w:p>
    <w:p w:rsidR="005620EA" w:rsidRPr="003D47D4" w:rsidRDefault="005620EA" w:rsidP="003D47D4">
      <w:pPr>
        <w:pStyle w:val="notetext"/>
      </w:pPr>
      <w:r w:rsidRPr="003D47D4">
        <w:t>Note:</w:t>
      </w:r>
      <w:r w:rsidRPr="003D47D4">
        <w:tab/>
        <w:t>Such a certificate could result in you not being required to pay an amount under this Subdivision (see subsection</w:t>
      </w:r>
      <w:r w:rsidR="003D47D4" w:rsidRPr="003D47D4">
        <w:t> </w:t>
      </w:r>
      <w:r w:rsidRPr="003D47D4">
        <w:t>14</w:t>
      </w:r>
      <w:r w:rsidR="00F5190C">
        <w:noBreakHyphen/>
      </w:r>
      <w:r w:rsidRPr="003D47D4">
        <w:t>210(2)).</w:t>
      </w:r>
    </w:p>
    <w:p w:rsidR="005620EA" w:rsidRPr="003D47D4" w:rsidRDefault="005620EA" w:rsidP="003D47D4">
      <w:pPr>
        <w:pStyle w:val="subsection"/>
      </w:pPr>
      <w:r w:rsidRPr="003D47D4">
        <w:tab/>
        <w:t>(2)</w:t>
      </w:r>
      <w:r w:rsidRPr="003D47D4">
        <w:tab/>
        <w:t xml:space="preserve">A certificate under </w:t>
      </w:r>
      <w:r w:rsidR="003D47D4" w:rsidRPr="003D47D4">
        <w:t>subsection (</w:t>
      </w:r>
      <w:r w:rsidRPr="003D47D4">
        <w:t>1):</w:t>
      </w:r>
    </w:p>
    <w:p w:rsidR="005620EA" w:rsidRPr="003D47D4" w:rsidRDefault="005620EA" w:rsidP="003D47D4">
      <w:pPr>
        <w:pStyle w:val="paragraph"/>
      </w:pPr>
      <w:r w:rsidRPr="003D47D4">
        <w:tab/>
        <w:t>(a)</w:t>
      </w:r>
      <w:r w:rsidRPr="003D47D4">
        <w:tab/>
        <w:t xml:space="preserve">may be issued on application to the Commissioner in the </w:t>
      </w:r>
      <w:r w:rsidR="003D47D4" w:rsidRPr="003D47D4">
        <w:rPr>
          <w:position w:val="6"/>
          <w:sz w:val="16"/>
        </w:rPr>
        <w:t>*</w:t>
      </w:r>
      <w:r w:rsidRPr="003D47D4">
        <w:t>approved form; and</w:t>
      </w:r>
    </w:p>
    <w:p w:rsidR="005620EA" w:rsidRPr="003D47D4" w:rsidRDefault="005620EA" w:rsidP="003D47D4">
      <w:pPr>
        <w:pStyle w:val="paragraph"/>
      </w:pPr>
      <w:r w:rsidRPr="003D47D4">
        <w:tab/>
        <w:t>(b)</w:t>
      </w:r>
      <w:r w:rsidRPr="003D47D4">
        <w:tab/>
        <w:t>is to be in writing; and</w:t>
      </w:r>
    </w:p>
    <w:p w:rsidR="005620EA" w:rsidRPr="003D47D4" w:rsidRDefault="005620EA" w:rsidP="003D47D4">
      <w:pPr>
        <w:pStyle w:val="paragraph"/>
      </w:pPr>
      <w:r w:rsidRPr="003D47D4">
        <w:lastRenderedPageBreak/>
        <w:tab/>
        <w:t>(c)</w:t>
      </w:r>
      <w:r w:rsidRPr="003D47D4">
        <w:tab/>
        <w:t>applies only for the purposes of this Subdivision.</w:t>
      </w:r>
    </w:p>
    <w:p w:rsidR="005620EA" w:rsidRPr="003D47D4" w:rsidRDefault="005620EA" w:rsidP="003D47D4">
      <w:pPr>
        <w:pStyle w:val="subsection"/>
      </w:pPr>
      <w:r w:rsidRPr="003D47D4">
        <w:tab/>
        <w:t>(3)</w:t>
      </w:r>
      <w:r w:rsidRPr="003D47D4">
        <w:tab/>
        <w:t>For the purposes of (but without limiting) paragraph</w:t>
      </w:r>
      <w:r w:rsidR="003D47D4" w:rsidRPr="003D47D4">
        <w:t> </w:t>
      </w:r>
      <w:r w:rsidRPr="003D47D4">
        <w:t>388</w:t>
      </w:r>
      <w:r w:rsidR="00F5190C">
        <w:noBreakHyphen/>
      </w:r>
      <w:r w:rsidRPr="003D47D4">
        <w:t xml:space="preserve">50(1)(c), the Commissioner may require an application for a certificate under </w:t>
      </w:r>
      <w:r w:rsidR="003D47D4" w:rsidRPr="003D47D4">
        <w:t>subsection (</w:t>
      </w:r>
      <w:r w:rsidRPr="003D47D4">
        <w:t>1) to state:</w:t>
      </w:r>
    </w:p>
    <w:p w:rsidR="005620EA" w:rsidRPr="003D47D4" w:rsidRDefault="005620EA" w:rsidP="003D47D4">
      <w:pPr>
        <w:pStyle w:val="paragraph"/>
      </w:pPr>
      <w:r w:rsidRPr="003D47D4">
        <w:tab/>
        <w:t>(a)</w:t>
      </w:r>
      <w:r w:rsidRPr="003D47D4">
        <w:tab/>
        <w:t xml:space="preserve">whether the applicant holds or will hold specified </w:t>
      </w:r>
      <w:r w:rsidR="003D47D4" w:rsidRPr="003D47D4">
        <w:rPr>
          <w:position w:val="6"/>
          <w:sz w:val="16"/>
        </w:rPr>
        <w:t>*</w:t>
      </w:r>
      <w:r w:rsidRPr="003D47D4">
        <w:t>CGT assets on behalf of another entity during any part of the period for which the certificate is sought; and</w:t>
      </w:r>
    </w:p>
    <w:p w:rsidR="005620EA" w:rsidRPr="003D47D4" w:rsidRDefault="005620EA" w:rsidP="003D47D4">
      <w:pPr>
        <w:pStyle w:val="paragraph"/>
      </w:pPr>
      <w:r w:rsidRPr="003D47D4">
        <w:tab/>
        <w:t>(b)</w:t>
      </w:r>
      <w:r w:rsidRPr="003D47D4">
        <w:tab/>
        <w:t>whether the applicant knows or reasonably believes that the other entity is or will be a foreign resident during that period.</w:t>
      </w:r>
    </w:p>
    <w:p w:rsidR="005620EA" w:rsidRPr="003D47D4" w:rsidRDefault="005620EA" w:rsidP="003D47D4">
      <w:pPr>
        <w:pStyle w:val="notetext"/>
      </w:pPr>
      <w:r w:rsidRPr="003D47D4">
        <w:t>Note:</w:t>
      </w:r>
      <w:r w:rsidRPr="003D47D4">
        <w:tab/>
        <w:t>Section</w:t>
      </w:r>
      <w:r w:rsidR="003D47D4" w:rsidRPr="003D47D4">
        <w:t> </w:t>
      </w:r>
      <w:r w:rsidRPr="003D47D4">
        <w:t>388</w:t>
      </w:r>
      <w:r w:rsidR="00F5190C">
        <w:noBreakHyphen/>
      </w:r>
      <w:r w:rsidRPr="003D47D4">
        <w:t>50 sets out when an application is in the approved form.</w:t>
      </w:r>
    </w:p>
    <w:p w:rsidR="005620EA" w:rsidRPr="003D47D4" w:rsidRDefault="005620EA" w:rsidP="003D47D4">
      <w:pPr>
        <w:pStyle w:val="subsection"/>
      </w:pPr>
      <w:r w:rsidRPr="003D47D4">
        <w:tab/>
        <w:t>(4)</w:t>
      </w:r>
      <w:r w:rsidRPr="003D47D4">
        <w:tab/>
        <w:t xml:space="preserve">A certificate issued under </w:t>
      </w:r>
      <w:r w:rsidR="003D47D4" w:rsidRPr="003D47D4">
        <w:t>subsection (</w:t>
      </w:r>
      <w:r w:rsidRPr="003D47D4">
        <w:t>1) is not a legislative instrument.</w:t>
      </w:r>
    </w:p>
    <w:p w:rsidR="005620EA" w:rsidRPr="003D47D4" w:rsidRDefault="005620EA" w:rsidP="003D47D4">
      <w:pPr>
        <w:pStyle w:val="ActHead5"/>
      </w:pPr>
      <w:bookmarkStart w:id="38" w:name="_Toc444260788"/>
      <w:r w:rsidRPr="003D47D4">
        <w:rPr>
          <w:rStyle w:val="CharSectno"/>
        </w:rPr>
        <w:t>14</w:t>
      </w:r>
      <w:r w:rsidR="00F5190C">
        <w:rPr>
          <w:rStyle w:val="CharSectno"/>
        </w:rPr>
        <w:noBreakHyphen/>
      </w:r>
      <w:r w:rsidRPr="003D47D4">
        <w:rPr>
          <w:rStyle w:val="CharSectno"/>
        </w:rPr>
        <w:t>225</w:t>
      </w:r>
      <w:r w:rsidRPr="003D47D4">
        <w:t xml:space="preserve">  Entity declarations</w:t>
      </w:r>
      <w:bookmarkEnd w:id="38"/>
    </w:p>
    <w:p w:rsidR="005620EA" w:rsidRPr="003D47D4" w:rsidRDefault="005620EA" w:rsidP="003D47D4">
      <w:pPr>
        <w:pStyle w:val="SubsectionHead"/>
      </w:pPr>
      <w:r w:rsidRPr="003D47D4">
        <w:t xml:space="preserve">Declaration that </w:t>
      </w:r>
      <w:r w:rsidR="00AD1761" w:rsidRPr="003D47D4">
        <w:t xml:space="preserve">an entity is </w:t>
      </w:r>
      <w:r w:rsidRPr="003D47D4">
        <w:t>an Australian resident</w:t>
      </w:r>
    </w:p>
    <w:p w:rsidR="005620EA" w:rsidRPr="003D47D4" w:rsidRDefault="005620EA" w:rsidP="003D47D4">
      <w:pPr>
        <w:pStyle w:val="subsection"/>
      </w:pPr>
      <w:r w:rsidRPr="003D47D4">
        <w:tab/>
        <w:t>(1)</w:t>
      </w:r>
      <w:r w:rsidRPr="003D47D4">
        <w:tab/>
        <w:t>An entity may, in writing, declare that, for a specified period, the entity is and will be an Australian resident.</w:t>
      </w:r>
    </w:p>
    <w:p w:rsidR="005620EA" w:rsidRPr="003D47D4" w:rsidRDefault="005620EA" w:rsidP="003D47D4">
      <w:pPr>
        <w:pStyle w:val="notetext"/>
      </w:pPr>
      <w:r w:rsidRPr="003D47D4">
        <w:t>Note:</w:t>
      </w:r>
      <w:r w:rsidRPr="003D47D4">
        <w:tab/>
        <w:t>Such a declaration could result in you not being required to pay an amount under this Subdivision (see subsection</w:t>
      </w:r>
      <w:r w:rsidR="003D47D4" w:rsidRPr="003D47D4">
        <w:t> </w:t>
      </w:r>
      <w:r w:rsidRPr="003D47D4">
        <w:t>14</w:t>
      </w:r>
      <w:r w:rsidR="00F5190C">
        <w:noBreakHyphen/>
      </w:r>
      <w:r w:rsidRPr="003D47D4">
        <w:t>210(3)).</w:t>
      </w:r>
    </w:p>
    <w:p w:rsidR="005620EA" w:rsidRPr="003D47D4" w:rsidRDefault="005620EA" w:rsidP="003D47D4">
      <w:pPr>
        <w:pStyle w:val="SubsectionHead"/>
      </w:pPr>
      <w:r w:rsidRPr="003D47D4">
        <w:t>Declaration that asset not an indirect Australian real property interest</w:t>
      </w:r>
    </w:p>
    <w:p w:rsidR="005620EA" w:rsidRPr="003D47D4" w:rsidRDefault="005620EA" w:rsidP="003D47D4">
      <w:pPr>
        <w:pStyle w:val="subsection"/>
      </w:pPr>
      <w:r w:rsidRPr="003D47D4">
        <w:tab/>
        <w:t>(2)</w:t>
      </w:r>
      <w:r w:rsidRPr="003D47D4">
        <w:tab/>
        <w:t xml:space="preserve">An entity may, in writing, declare that, for a specified period, specified </w:t>
      </w:r>
      <w:r w:rsidR="003D47D4" w:rsidRPr="003D47D4">
        <w:rPr>
          <w:position w:val="6"/>
          <w:sz w:val="16"/>
        </w:rPr>
        <w:t>*</w:t>
      </w:r>
      <w:r w:rsidRPr="003D47D4">
        <w:t xml:space="preserve">CGT assets are </w:t>
      </w:r>
      <w:r w:rsidR="003D47D4" w:rsidRPr="003D47D4">
        <w:rPr>
          <w:position w:val="6"/>
          <w:sz w:val="16"/>
        </w:rPr>
        <w:t>*</w:t>
      </w:r>
      <w:r w:rsidRPr="003D47D4">
        <w:t xml:space="preserve">membership interests but not </w:t>
      </w:r>
      <w:r w:rsidR="003D47D4" w:rsidRPr="003D47D4">
        <w:rPr>
          <w:position w:val="6"/>
          <w:sz w:val="16"/>
        </w:rPr>
        <w:t>*</w:t>
      </w:r>
      <w:r w:rsidRPr="003D47D4">
        <w:t>indirect Australian real property interests.</w:t>
      </w:r>
    </w:p>
    <w:p w:rsidR="005620EA" w:rsidRPr="003D47D4" w:rsidRDefault="005620EA" w:rsidP="003D47D4">
      <w:pPr>
        <w:pStyle w:val="notetext"/>
      </w:pPr>
      <w:r w:rsidRPr="003D47D4">
        <w:t>Note:</w:t>
      </w:r>
      <w:r w:rsidRPr="003D47D4">
        <w:tab/>
        <w:t>Such a declaration could result in you not being required to pay an amount under this Subdivision (see subsection</w:t>
      </w:r>
      <w:r w:rsidR="003D47D4" w:rsidRPr="003D47D4">
        <w:t> </w:t>
      </w:r>
      <w:r w:rsidRPr="003D47D4">
        <w:t>14</w:t>
      </w:r>
      <w:r w:rsidR="00F5190C">
        <w:noBreakHyphen/>
      </w:r>
      <w:r w:rsidRPr="003D47D4">
        <w:t>210(3)).</w:t>
      </w:r>
    </w:p>
    <w:p w:rsidR="005620EA" w:rsidRPr="003D47D4" w:rsidRDefault="005620EA" w:rsidP="003D47D4">
      <w:pPr>
        <w:pStyle w:val="SubsectionHead"/>
      </w:pPr>
      <w:r w:rsidRPr="003D47D4">
        <w:t>Limit on the periods for which declarations have effect</w:t>
      </w:r>
    </w:p>
    <w:p w:rsidR="005620EA" w:rsidRPr="003D47D4" w:rsidRDefault="005620EA" w:rsidP="003D47D4">
      <w:pPr>
        <w:pStyle w:val="subsection"/>
      </w:pPr>
      <w:r w:rsidRPr="003D47D4">
        <w:tab/>
        <w:t>(3)</w:t>
      </w:r>
      <w:r w:rsidRPr="003D47D4">
        <w:tab/>
        <w:t>A period specified in a declaration under this section is of no effect to the extent that it includes days later than 6 months after the day the declaration is made.</w:t>
      </w:r>
    </w:p>
    <w:p w:rsidR="005620EA" w:rsidRPr="003D47D4" w:rsidRDefault="005620EA" w:rsidP="003D47D4">
      <w:pPr>
        <w:pStyle w:val="SubsectionHead"/>
      </w:pPr>
      <w:r w:rsidRPr="003D47D4">
        <w:lastRenderedPageBreak/>
        <w:t>Declarations are not legislative instruments</w:t>
      </w:r>
    </w:p>
    <w:p w:rsidR="005620EA" w:rsidRPr="003D47D4" w:rsidRDefault="005620EA" w:rsidP="003D47D4">
      <w:pPr>
        <w:pStyle w:val="subsection"/>
      </w:pPr>
      <w:r w:rsidRPr="003D47D4">
        <w:tab/>
        <w:t>(4)</w:t>
      </w:r>
      <w:r w:rsidRPr="003D47D4">
        <w:tab/>
        <w:t>A declaration under this section is not a legislative instrument.</w:t>
      </w:r>
    </w:p>
    <w:p w:rsidR="005620EA" w:rsidRPr="003D47D4" w:rsidRDefault="005620EA" w:rsidP="003D47D4">
      <w:pPr>
        <w:pStyle w:val="ActHead5"/>
      </w:pPr>
      <w:bookmarkStart w:id="39" w:name="_Toc444260789"/>
      <w:r w:rsidRPr="003D47D4">
        <w:rPr>
          <w:rStyle w:val="CharSectno"/>
        </w:rPr>
        <w:t>14</w:t>
      </w:r>
      <w:r w:rsidR="00F5190C">
        <w:rPr>
          <w:rStyle w:val="CharSectno"/>
        </w:rPr>
        <w:noBreakHyphen/>
      </w:r>
      <w:r w:rsidRPr="003D47D4">
        <w:rPr>
          <w:rStyle w:val="CharSectno"/>
        </w:rPr>
        <w:t>230</w:t>
      </w:r>
      <w:r w:rsidRPr="003D47D4">
        <w:t xml:space="preserve">  Administrative penalties for false or misleading declarations</w:t>
      </w:r>
      <w:bookmarkEnd w:id="39"/>
    </w:p>
    <w:p w:rsidR="005620EA" w:rsidRPr="003D47D4" w:rsidRDefault="005620EA" w:rsidP="003D47D4">
      <w:pPr>
        <w:pStyle w:val="SubsectionHead"/>
      </w:pPr>
      <w:r w:rsidRPr="003D47D4">
        <w:t>Knowingly making false or misleading declarations</w:t>
      </w:r>
    </w:p>
    <w:p w:rsidR="005620EA" w:rsidRPr="003D47D4" w:rsidRDefault="005620EA" w:rsidP="003D47D4">
      <w:pPr>
        <w:pStyle w:val="subsection"/>
      </w:pPr>
      <w:r w:rsidRPr="003D47D4">
        <w:tab/>
        <w:t>(1)</w:t>
      </w:r>
      <w:r w:rsidRPr="003D47D4">
        <w:tab/>
        <w:t>You are liable to pay the Commissioner a penalty of 120 penalty units if:</w:t>
      </w:r>
    </w:p>
    <w:p w:rsidR="005620EA" w:rsidRPr="003D47D4" w:rsidRDefault="005620EA" w:rsidP="003D47D4">
      <w:pPr>
        <w:pStyle w:val="paragraph"/>
      </w:pPr>
      <w:r w:rsidRPr="003D47D4">
        <w:tab/>
        <w:t>(a)</w:t>
      </w:r>
      <w:r w:rsidRPr="003D47D4">
        <w:tab/>
        <w:t>you make a statement; and</w:t>
      </w:r>
    </w:p>
    <w:p w:rsidR="005620EA" w:rsidRPr="003D47D4" w:rsidRDefault="005620EA" w:rsidP="003D47D4">
      <w:pPr>
        <w:pStyle w:val="paragraph"/>
      </w:pPr>
      <w:r w:rsidRPr="003D47D4">
        <w:tab/>
        <w:t>(b)</w:t>
      </w:r>
      <w:r w:rsidRPr="003D47D4">
        <w:tab/>
        <w:t>the statement is, or purports to be, a declaration under section</w:t>
      </w:r>
      <w:r w:rsidR="003D47D4" w:rsidRPr="003D47D4">
        <w:t> </w:t>
      </w:r>
      <w:r w:rsidRPr="003D47D4">
        <w:t>14</w:t>
      </w:r>
      <w:r w:rsidR="00F5190C">
        <w:noBreakHyphen/>
      </w:r>
      <w:r w:rsidRPr="003D47D4">
        <w:t>225; and</w:t>
      </w:r>
    </w:p>
    <w:p w:rsidR="00FD6D2B" w:rsidRPr="003D47D4" w:rsidRDefault="00FD6D2B" w:rsidP="003D47D4">
      <w:pPr>
        <w:pStyle w:val="paragraph"/>
      </w:pPr>
      <w:r w:rsidRPr="003D47D4">
        <w:tab/>
        <w:t>(c)</w:t>
      </w:r>
      <w:r w:rsidRPr="003D47D4">
        <w:tab/>
        <w:t>the statement is false or misleading in a material particular, whether because of things in it or omitted from it; and</w:t>
      </w:r>
    </w:p>
    <w:p w:rsidR="00FD6D2B" w:rsidRPr="003D47D4" w:rsidRDefault="00FD6D2B" w:rsidP="003D47D4">
      <w:pPr>
        <w:pStyle w:val="paragraph"/>
      </w:pPr>
      <w:r w:rsidRPr="003D47D4">
        <w:tab/>
        <w:t>(d)</w:t>
      </w:r>
      <w:r w:rsidRPr="003D47D4">
        <w:tab/>
        <w:t>you know, at the time of making the statement, that it is so false or misleading.</w:t>
      </w:r>
    </w:p>
    <w:p w:rsidR="005620EA" w:rsidRPr="003D47D4" w:rsidRDefault="005620EA" w:rsidP="003D47D4">
      <w:pPr>
        <w:pStyle w:val="notetext"/>
      </w:pPr>
      <w:r w:rsidRPr="003D47D4">
        <w:t>Note:</w:t>
      </w:r>
      <w:r w:rsidRPr="003D47D4">
        <w:tab/>
        <w:t>Division</w:t>
      </w:r>
      <w:r w:rsidR="003D47D4" w:rsidRPr="003D47D4">
        <w:t> </w:t>
      </w:r>
      <w:r w:rsidRPr="003D47D4">
        <w:t>298 contains machinery provisions for administrative penalties.</w:t>
      </w:r>
    </w:p>
    <w:p w:rsidR="005620EA" w:rsidRPr="003D47D4" w:rsidRDefault="005620EA" w:rsidP="003D47D4">
      <w:pPr>
        <w:pStyle w:val="SubsectionHead"/>
      </w:pPr>
      <w:r w:rsidRPr="003D47D4">
        <w:t>Recklessly making false or misleading declarations</w:t>
      </w:r>
    </w:p>
    <w:p w:rsidR="005620EA" w:rsidRPr="003D47D4" w:rsidRDefault="005620EA" w:rsidP="003D47D4">
      <w:pPr>
        <w:pStyle w:val="subsection"/>
      </w:pPr>
      <w:r w:rsidRPr="003D47D4">
        <w:tab/>
        <w:t>(2)</w:t>
      </w:r>
      <w:r w:rsidRPr="003D47D4">
        <w:tab/>
        <w:t>You are liable to pay the Commissioner a penalty of 80 penalty units if:</w:t>
      </w:r>
    </w:p>
    <w:p w:rsidR="005620EA" w:rsidRPr="003D47D4" w:rsidRDefault="005620EA" w:rsidP="003D47D4">
      <w:pPr>
        <w:pStyle w:val="paragraph"/>
      </w:pPr>
      <w:r w:rsidRPr="003D47D4">
        <w:tab/>
        <w:t>(a)</w:t>
      </w:r>
      <w:r w:rsidRPr="003D47D4">
        <w:tab/>
        <w:t>you make a statement; and</w:t>
      </w:r>
    </w:p>
    <w:p w:rsidR="005620EA" w:rsidRPr="003D47D4" w:rsidRDefault="005620EA" w:rsidP="003D47D4">
      <w:pPr>
        <w:pStyle w:val="paragraph"/>
      </w:pPr>
      <w:r w:rsidRPr="003D47D4">
        <w:tab/>
        <w:t>(b)</w:t>
      </w:r>
      <w:r w:rsidRPr="003D47D4">
        <w:tab/>
        <w:t>the statement is, or purports to be, a declaration under section</w:t>
      </w:r>
      <w:r w:rsidR="003D47D4" w:rsidRPr="003D47D4">
        <w:t> </w:t>
      </w:r>
      <w:r w:rsidRPr="003D47D4">
        <w:t>14</w:t>
      </w:r>
      <w:r w:rsidR="00F5190C">
        <w:noBreakHyphen/>
      </w:r>
      <w:r w:rsidRPr="003D47D4">
        <w:t>225; and</w:t>
      </w:r>
    </w:p>
    <w:p w:rsidR="005620EA" w:rsidRPr="003D47D4" w:rsidRDefault="005620EA" w:rsidP="003D47D4">
      <w:pPr>
        <w:pStyle w:val="paragraph"/>
      </w:pPr>
      <w:r w:rsidRPr="003D47D4">
        <w:tab/>
        <w:t>(c)</w:t>
      </w:r>
      <w:r w:rsidRPr="003D47D4">
        <w:tab/>
        <w:t>the statement is false or misleading in a material particular, whether because of things in it or omitted from it; and</w:t>
      </w:r>
    </w:p>
    <w:p w:rsidR="005620EA" w:rsidRPr="003D47D4" w:rsidRDefault="005620EA" w:rsidP="003D47D4">
      <w:pPr>
        <w:pStyle w:val="paragraph"/>
      </w:pPr>
      <w:r w:rsidRPr="003D47D4">
        <w:tab/>
        <w:t>(d)</w:t>
      </w:r>
      <w:r w:rsidRPr="003D47D4">
        <w:tab/>
        <w:t>you were reckless in connection with the making of the statement.</w:t>
      </w:r>
    </w:p>
    <w:p w:rsidR="005620EA" w:rsidRPr="003D47D4" w:rsidRDefault="005620EA" w:rsidP="003D47D4">
      <w:pPr>
        <w:pStyle w:val="notetext"/>
      </w:pPr>
      <w:r w:rsidRPr="003D47D4">
        <w:t>Note:</w:t>
      </w:r>
      <w:r w:rsidRPr="003D47D4">
        <w:tab/>
        <w:t>Division</w:t>
      </w:r>
      <w:r w:rsidR="003D47D4" w:rsidRPr="003D47D4">
        <w:t> </w:t>
      </w:r>
      <w:r w:rsidRPr="003D47D4">
        <w:t>298 contains machinery provisions for administrative penalties.</w:t>
      </w:r>
    </w:p>
    <w:p w:rsidR="005620EA" w:rsidRPr="003D47D4" w:rsidRDefault="005620EA" w:rsidP="003D47D4">
      <w:pPr>
        <w:pStyle w:val="SubsectionHead"/>
      </w:pPr>
      <w:r w:rsidRPr="003D47D4">
        <w:t>Not taking reasonable care in making declarations</w:t>
      </w:r>
    </w:p>
    <w:p w:rsidR="005620EA" w:rsidRPr="003D47D4" w:rsidRDefault="005620EA" w:rsidP="003D47D4">
      <w:pPr>
        <w:pStyle w:val="subsection"/>
      </w:pPr>
      <w:r w:rsidRPr="003D47D4">
        <w:tab/>
        <w:t>(3)</w:t>
      </w:r>
      <w:r w:rsidRPr="003D47D4">
        <w:tab/>
        <w:t>You are liable to pay the Commissioner a penalty of 40 penalty units if:</w:t>
      </w:r>
    </w:p>
    <w:p w:rsidR="005620EA" w:rsidRPr="003D47D4" w:rsidRDefault="005620EA" w:rsidP="003D47D4">
      <w:pPr>
        <w:pStyle w:val="paragraph"/>
      </w:pPr>
      <w:r w:rsidRPr="003D47D4">
        <w:tab/>
        <w:t>(a)</w:t>
      </w:r>
      <w:r w:rsidRPr="003D47D4">
        <w:tab/>
        <w:t>you make a statement; and</w:t>
      </w:r>
    </w:p>
    <w:p w:rsidR="005620EA" w:rsidRPr="003D47D4" w:rsidRDefault="005620EA" w:rsidP="003D47D4">
      <w:pPr>
        <w:pStyle w:val="paragraph"/>
      </w:pPr>
      <w:r w:rsidRPr="003D47D4">
        <w:lastRenderedPageBreak/>
        <w:tab/>
        <w:t>(b)</w:t>
      </w:r>
      <w:r w:rsidRPr="003D47D4">
        <w:tab/>
        <w:t>the statement is, or purports to be, a declaration under section</w:t>
      </w:r>
      <w:r w:rsidR="003D47D4" w:rsidRPr="003D47D4">
        <w:t> </w:t>
      </w:r>
      <w:r w:rsidRPr="003D47D4">
        <w:t>14</w:t>
      </w:r>
      <w:r w:rsidR="00F5190C">
        <w:noBreakHyphen/>
      </w:r>
      <w:r w:rsidRPr="003D47D4">
        <w:t>225; and</w:t>
      </w:r>
    </w:p>
    <w:p w:rsidR="005620EA" w:rsidRPr="003D47D4" w:rsidRDefault="005620EA" w:rsidP="003D47D4">
      <w:pPr>
        <w:pStyle w:val="paragraph"/>
      </w:pPr>
      <w:r w:rsidRPr="003D47D4">
        <w:tab/>
        <w:t>(c)</w:t>
      </w:r>
      <w:r w:rsidRPr="003D47D4">
        <w:tab/>
        <w:t>the statement is false or misleading in a material particular, whether because of things in it or omitted from it; and</w:t>
      </w:r>
    </w:p>
    <w:p w:rsidR="005620EA" w:rsidRPr="003D47D4" w:rsidRDefault="005620EA" w:rsidP="003D47D4">
      <w:pPr>
        <w:pStyle w:val="paragraph"/>
      </w:pPr>
      <w:r w:rsidRPr="003D47D4">
        <w:tab/>
        <w:t>(d)</w:t>
      </w:r>
      <w:r w:rsidRPr="003D47D4">
        <w:tab/>
        <w:t>you did not take reasonable care in connection with the making of the statement.</w:t>
      </w:r>
    </w:p>
    <w:p w:rsidR="005620EA" w:rsidRPr="003D47D4" w:rsidRDefault="005620EA" w:rsidP="003D47D4">
      <w:pPr>
        <w:pStyle w:val="notetext"/>
      </w:pPr>
      <w:r w:rsidRPr="003D47D4">
        <w:t>Note:</w:t>
      </w:r>
      <w:r w:rsidRPr="003D47D4">
        <w:tab/>
        <w:t>Division</w:t>
      </w:r>
      <w:r w:rsidR="003D47D4" w:rsidRPr="003D47D4">
        <w:t> </w:t>
      </w:r>
      <w:r w:rsidRPr="003D47D4">
        <w:t>298 contains machinery provisions for administrative penalties.</w:t>
      </w:r>
    </w:p>
    <w:p w:rsidR="005620EA" w:rsidRPr="003D47D4" w:rsidRDefault="005620EA" w:rsidP="003D47D4">
      <w:pPr>
        <w:pStyle w:val="ActHead5"/>
      </w:pPr>
      <w:bookmarkStart w:id="40" w:name="_Toc444260790"/>
      <w:r w:rsidRPr="003D47D4">
        <w:rPr>
          <w:rStyle w:val="CharSectno"/>
        </w:rPr>
        <w:t>14</w:t>
      </w:r>
      <w:r w:rsidR="00F5190C">
        <w:rPr>
          <w:rStyle w:val="CharSectno"/>
        </w:rPr>
        <w:noBreakHyphen/>
      </w:r>
      <w:r w:rsidRPr="003D47D4">
        <w:rPr>
          <w:rStyle w:val="CharSectno"/>
        </w:rPr>
        <w:t>235</w:t>
      </w:r>
      <w:r w:rsidRPr="003D47D4">
        <w:t xml:space="preserve">  Varying amounts to be paid to the Commissioner</w:t>
      </w:r>
      <w:bookmarkEnd w:id="40"/>
    </w:p>
    <w:p w:rsidR="005620EA" w:rsidRPr="003D47D4" w:rsidRDefault="005620EA" w:rsidP="003D47D4">
      <w:pPr>
        <w:pStyle w:val="SubsectionHead"/>
      </w:pPr>
      <w:r w:rsidRPr="003D47D4">
        <w:t>Policies relevant to varying amounts</w:t>
      </w:r>
    </w:p>
    <w:p w:rsidR="005620EA" w:rsidRPr="003D47D4" w:rsidRDefault="005620EA" w:rsidP="003D47D4">
      <w:pPr>
        <w:pStyle w:val="subsection"/>
      </w:pPr>
      <w:r w:rsidRPr="003D47D4">
        <w:tab/>
        <w:t>(1)</w:t>
      </w:r>
      <w:r w:rsidRPr="003D47D4">
        <w:tab/>
        <w:t>In exercising a power under this section to vary an amount, the Commissioner must have regard to the need to protect a creditor’s right to recover a debt.</w:t>
      </w:r>
    </w:p>
    <w:p w:rsidR="005620EA" w:rsidRPr="003D47D4" w:rsidRDefault="005620EA" w:rsidP="003D47D4">
      <w:pPr>
        <w:pStyle w:val="SubsectionHead"/>
      </w:pPr>
      <w:r w:rsidRPr="003D47D4">
        <w:t>Varying particular amounts</w:t>
      </w:r>
    </w:p>
    <w:p w:rsidR="005620EA" w:rsidRPr="003D47D4" w:rsidRDefault="005620EA" w:rsidP="003D47D4">
      <w:pPr>
        <w:pStyle w:val="subsection"/>
      </w:pPr>
      <w:r w:rsidRPr="003D47D4">
        <w:tab/>
        <w:t>(2)</w:t>
      </w:r>
      <w:r w:rsidRPr="003D47D4">
        <w:tab/>
        <w:t>The Commissioner</w:t>
      </w:r>
      <w:r w:rsidRPr="003D47D4">
        <w:rPr>
          <w:i/>
        </w:rPr>
        <w:t xml:space="preserve"> </w:t>
      </w:r>
      <w:r w:rsidRPr="003D47D4">
        <w:t>may, in writing, vary a particular amount payable by you to the Commissioner under this Subdivision. The variation takes effect when you become aware of it.</w:t>
      </w:r>
    </w:p>
    <w:p w:rsidR="005620EA" w:rsidRPr="003D47D4" w:rsidRDefault="005620EA" w:rsidP="003D47D4">
      <w:pPr>
        <w:pStyle w:val="notetext"/>
      </w:pPr>
      <w:r w:rsidRPr="003D47D4">
        <w:t>Note:</w:t>
      </w:r>
      <w:r w:rsidRPr="003D47D4">
        <w:tab/>
        <w:t>Decisions to vary, or not to vary, are reviewable (see section</w:t>
      </w:r>
      <w:r w:rsidR="003D47D4" w:rsidRPr="003D47D4">
        <w:t> </w:t>
      </w:r>
      <w:r w:rsidRPr="003D47D4">
        <w:t>20</w:t>
      </w:r>
      <w:r w:rsidR="00F5190C">
        <w:noBreakHyphen/>
      </w:r>
      <w:r w:rsidRPr="003D47D4">
        <w:t>80).</w:t>
      </w:r>
    </w:p>
    <w:p w:rsidR="005620EA" w:rsidRPr="003D47D4" w:rsidRDefault="005620EA" w:rsidP="003D47D4">
      <w:pPr>
        <w:pStyle w:val="subsection"/>
      </w:pPr>
      <w:r w:rsidRPr="003D47D4">
        <w:tab/>
        <w:t>(3)</w:t>
      </w:r>
      <w:r w:rsidRPr="003D47D4">
        <w:tab/>
        <w:t xml:space="preserve">Any of the following entities may apply to the Commissioner in the </w:t>
      </w:r>
      <w:r w:rsidR="003D47D4" w:rsidRPr="003D47D4">
        <w:rPr>
          <w:position w:val="6"/>
          <w:sz w:val="16"/>
        </w:rPr>
        <w:t>*</w:t>
      </w:r>
      <w:r w:rsidRPr="003D47D4">
        <w:t xml:space="preserve">approved form for a variation under </w:t>
      </w:r>
      <w:r w:rsidR="003D47D4" w:rsidRPr="003D47D4">
        <w:t>subsection (</w:t>
      </w:r>
      <w:r w:rsidRPr="003D47D4">
        <w:t>2):</w:t>
      </w:r>
    </w:p>
    <w:p w:rsidR="005620EA" w:rsidRPr="003D47D4" w:rsidRDefault="005620EA" w:rsidP="003D47D4">
      <w:pPr>
        <w:pStyle w:val="paragraph"/>
      </w:pPr>
      <w:r w:rsidRPr="003D47D4">
        <w:tab/>
        <w:t>(a)</w:t>
      </w:r>
      <w:r w:rsidRPr="003D47D4">
        <w:tab/>
        <w:t>you;</w:t>
      </w:r>
    </w:p>
    <w:p w:rsidR="005620EA" w:rsidRPr="003D47D4" w:rsidRDefault="005620EA" w:rsidP="003D47D4">
      <w:pPr>
        <w:pStyle w:val="paragraph"/>
      </w:pPr>
      <w:r w:rsidRPr="003D47D4">
        <w:tab/>
        <w:t>(b)</w:t>
      </w:r>
      <w:r w:rsidRPr="003D47D4">
        <w:tab/>
        <w:t xml:space="preserve">an entity from which you </w:t>
      </w:r>
      <w:r w:rsidR="003D47D4" w:rsidRPr="003D47D4">
        <w:rPr>
          <w:position w:val="6"/>
          <w:sz w:val="16"/>
        </w:rPr>
        <w:t>*</w:t>
      </w:r>
      <w:r w:rsidRPr="003D47D4">
        <w:t xml:space="preserve">acquire, or could acquire, the </w:t>
      </w:r>
      <w:r w:rsidR="003D47D4" w:rsidRPr="003D47D4">
        <w:rPr>
          <w:position w:val="6"/>
          <w:sz w:val="16"/>
        </w:rPr>
        <w:t>*</w:t>
      </w:r>
      <w:r w:rsidRPr="003D47D4">
        <w:t>CGT asset;</w:t>
      </w:r>
    </w:p>
    <w:p w:rsidR="005620EA" w:rsidRPr="003D47D4" w:rsidRDefault="005620EA" w:rsidP="003D47D4">
      <w:pPr>
        <w:pStyle w:val="paragraph"/>
      </w:pPr>
      <w:r w:rsidRPr="003D47D4">
        <w:tab/>
        <w:t>(c)</w:t>
      </w:r>
      <w:r w:rsidRPr="003D47D4">
        <w:tab/>
        <w:t xml:space="preserve">an entity that is owed a debt by an entity covered by </w:t>
      </w:r>
      <w:r w:rsidR="003D47D4" w:rsidRPr="003D47D4">
        <w:t>paragraph (</w:t>
      </w:r>
      <w:r w:rsidRPr="003D47D4">
        <w:t>b).</w:t>
      </w:r>
    </w:p>
    <w:p w:rsidR="005620EA" w:rsidRPr="003D47D4" w:rsidRDefault="005620EA" w:rsidP="003D47D4">
      <w:pPr>
        <w:pStyle w:val="subsection"/>
      </w:pPr>
      <w:r w:rsidRPr="003D47D4">
        <w:tab/>
        <w:t>(4)</w:t>
      </w:r>
      <w:r w:rsidRPr="003D47D4">
        <w:tab/>
        <w:t xml:space="preserve">A variation made under </w:t>
      </w:r>
      <w:r w:rsidR="003D47D4" w:rsidRPr="003D47D4">
        <w:t>subsection (</w:t>
      </w:r>
      <w:r w:rsidRPr="003D47D4">
        <w:t>2) is not a legislative instrument.</w:t>
      </w:r>
    </w:p>
    <w:p w:rsidR="005620EA" w:rsidRPr="003D47D4" w:rsidRDefault="005620EA" w:rsidP="003D47D4">
      <w:pPr>
        <w:pStyle w:val="SubsectionHead"/>
      </w:pPr>
      <w:r w:rsidRPr="003D47D4">
        <w:t>Varying classes of amounts</w:t>
      </w:r>
    </w:p>
    <w:p w:rsidR="005620EA" w:rsidRPr="003D47D4" w:rsidRDefault="005620EA" w:rsidP="003D47D4">
      <w:pPr>
        <w:pStyle w:val="subsection"/>
      </w:pPr>
      <w:r w:rsidRPr="003D47D4">
        <w:tab/>
        <w:t>(5)</w:t>
      </w:r>
      <w:r w:rsidRPr="003D47D4">
        <w:tab/>
        <w:t>The Commissioner</w:t>
      </w:r>
      <w:r w:rsidRPr="003D47D4">
        <w:rPr>
          <w:i/>
        </w:rPr>
        <w:t xml:space="preserve"> </w:t>
      </w:r>
      <w:r w:rsidRPr="003D47D4">
        <w:t>may, by legislative instrument, vary classes of amounts payable to the Commissioner under this Subdivision.</w:t>
      </w:r>
    </w:p>
    <w:p w:rsidR="005620EA" w:rsidRPr="003D47D4" w:rsidRDefault="005620EA" w:rsidP="003D47D4">
      <w:pPr>
        <w:pStyle w:val="SubsectionHead"/>
      </w:pPr>
      <w:r w:rsidRPr="003D47D4">
        <w:lastRenderedPageBreak/>
        <w:t>Amounts may be reduced to nil</w:t>
      </w:r>
    </w:p>
    <w:p w:rsidR="005620EA" w:rsidRPr="003D47D4" w:rsidRDefault="005620EA" w:rsidP="003D47D4">
      <w:pPr>
        <w:pStyle w:val="subsection"/>
      </w:pPr>
      <w:r w:rsidRPr="003D47D4">
        <w:tab/>
        <w:t>(6)</w:t>
      </w:r>
      <w:r w:rsidRPr="003D47D4">
        <w:tab/>
        <w:t xml:space="preserve">The Commissioner’s power under </w:t>
      </w:r>
      <w:r w:rsidR="003D47D4" w:rsidRPr="003D47D4">
        <w:t>subsection (</w:t>
      </w:r>
      <w:r w:rsidRPr="003D47D4">
        <w:t>2) or (5) to vary an amount includes the power to reduce the amount to nil.</w:t>
      </w:r>
    </w:p>
    <w:p w:rsidR="005620EA" w:rsidRPr="003D47D4" w:rsidRDefault="005620EA" w:rsidP="003D47D4">
      <w:pPr>
        <w:pStyle w:val="ActHead7"/>
        <w:pageBreakBefore/>
      </w:pPr>
      <w:bookmarkStart w:id="41" w:name="_Toc444260791"/>
      <w:r w:rsidRPr="003D47D4">
        <w:rPr>
          <w:rStyle w:val="CharAmPartNo"/>
        </w:rPr>
        <w:lastRenderedPageBreak/>
        <w:t>Part</w:t>
      </w:r>
      <w:r w:rsidR="003D47D4" w:rsidRPr="003D47D4">
        <w:rPr>
          <w:rStyle w:val="CharAmPartNo"/>
        </w:rPr>
        <w:t> </w:t>
      </w:r>
      <w:r w:rsidRPr="003D47D4">
        <w:rPr>
          <w:rStyle w:val="CharAmPartNo"/>
        </w:rPr>
        <w:t>2</w:t>
      </w:r>
      <w:r w:rsidRPr="003D47D4">
        <w:t>—</w:t>
      </w:r>
      <w:r w:rsidRPr="003D47D4">
        <w:rPr>
          <w:rStyle w:val="CharAmPartText"/>
        </w:rPr>
        <w:t>Consequential amendments</w:t>
      </w:r>
      <w:bookmarkEnd w:id="41"/>
    </w:p>
    <w:p w:rsidR="005620EA" w:rsidRPr="003D47D4" w:rsidRDefault="005620EA" w:rsidP="003D47D4">
      <w:pPr>
        <w:pStyle w:val="ActHead9"/>
        <w:rPr>
          <w:i w:val="0"/>
        </w:rPr>
      </w:pPr>
      <w:bookmarkStart w:id="42" w:name="_Toc444260792"/>
      <w:r w:rsidRPr="003D47D4">
        <w:t>Income Tax Assessment Act 1936</w:t>
      </w:r>
      <w:bookmarkEnd w:id="42"/>
    </w:p>
    <w:p w:rsidR="005620EA" w:rsidRPr="003D47D4" w:rsidRDefault="0029705F" w:rsidP="003D47D4">
      <w:pPr>
        <w:pStyle w:val="ItemHead"/>
      </w:pPr>
      <w:r w:rsidRPr="003D47D4">
        <w:t>2</w:t>
      </w:r>
      <w:r w:rsidR="005620EA" w:rsidRPr="003D47D4">
        <w:t xml:space="preserve">  At the end of section</w:t>
      </w:r>
      <w:r w:rsidR="003D47D4" w:rsidRPr="003D47D4">
        <w:t> </w:t>
      </w:r>
      <w:r w:rsidR="005620EA" w:rsidRPr="003D47D4">
        <w:t>202</w:t>
      </w:r>
    </w:p>
    <w:p w:rsidR="005620EA" w:rsidRPr="003D47D4" w:rsidRDefault="005620EA" w:rsidP="003D47D4">
      <w:pPr>
        <w:pStyle w:val="Item"/>
      </w:pPr>
      <w:r w:rsidRPr="003D47D4">
        <w:t>Add:</w:t>
      </w:r>
    </w:p>
    <w:p w:rsidR="005620EA" w:rsidRPr="003D47D4" w:rsidRDefault="005620EA" w:rsidP="003D47D4">
      <w:pPr>
        <w:pStyle w:val="paragraph"/>
      </w:pPr>
      <w:r w:rsidRPr="003D47D4">
        <w:tab/>
        <w:t>; and (s)</w:t>
      </w:r>
      <w:r w:rsidRPr="003D47D4">
        <w:tab/>
        <w:t>to facilitate the administration of Subdivision</w:t>
      </w:r>
      <w:r w:rsidR="003D47D4" w:rsidRPr="003D47D4">
        <w:t> </w:t>
      </w:r>
      <w:r w:rsidRPr="003D47D4">
        <w:t>14</w:t>
      </w:r>
      <w:r w:rsidR="00F5190C">
        <w:noBreakHyphen/>
      </w:r>
      <w:r w:rsidRPr="003D47D4">
        <w:t>D in Schedule</w:t>
      </w:r>
      <w:r w:rsidR="003D47D4" w:rsidRPr="003D47D4">
        <w:t> </w:t>
      </w:r>
      <w:r w:rsidRPr="003D47D4">
        <w:t xml:space="preserve">1 to the </w:t>
      </w:r>
      <w:r w:rsidRPr="003D47D4">
        <w:rPr>
          <w:i/>
        </w:rPr>
        <w:t>Taxation Administration Act 1953</w:t>
      </w:r>
      <w:r w:rsidRPr="003D47D4">
        <w:t>.</w:t>
      </w:r>
    </w:p>
    <w:p w:rsidR="005620EA" w:rsidRPr="003D47D4" w:rsidRDefault="005620EA" w:rsidP="003D47D4">
      <w:pPr>
        <w:pStyle w:val="ActHead9"/>
        <w:rPr>
          <w:i w:val="0"/>
        </w:rPr>
      </w:pPr>
      <w:bookmarkStart w:id="43" w:name="_Toc444260793"/>
      <w:r w:rsidRPr="003D47D4">
        <w:t>Income Tax Assessment Act 1997</w:t>
      </w:r>
      <w:bookmarkEnd w:id="43"/>
    </w:p>
    <w:p w:rsidR="005620EA" w:rsidRPr="003D47D4" w:rsidRDefault="0029705F" w:rsidP="003D47D4">
      <w:pPr>
        <w:pStyle w:val="ItemHead"/>
      </w:pPr>
      <w:r w:rsidRPr="003D47D4">
        <w:t>3</w:t>
      </w:r>
      <w:r w:rsidR="005620EA" w:rsidRPr="003D47D4">
        <w:t xml:space="preserve">  Section</w:t>
      </w:r>
      <w:r w:rsidR="003D47D4" w:rsidRPr="003D47D4">
        <w:t> </w:t>
      </w:r>
      <w:r w:rsidR="005620EA" w:rsidRPr="003D47D4">
        <w:t>855</w:t>
      </w:r>
      <w:r w:rsidR="00F5190C">
        <w:noBreakHyphen/>
      </w:r>
      <w:r w:rsidR="005620EA" w:rsidRPr="003D47D4">
        <w:t>15 (note)</w:t>
      </w:r>
    </w:p>
    <w:p w:rsidR="005620EA" w:rsidRPr="003D47D4" w:rsidRDefault="005620EA" w:rsidP="003D47D4">
      <w:pPr>
        <w:pStyle w:val="Item"/>
      </w:pPr>
      <w:r w:rsidRPr="003D47D4">
        <w:t>Omit “Note:”, substitute “Note 1:”.</w:t>
      </w:r>
    </w:p>
    <w:p w:rsidR="005620EA" w:rsidRPr="003D47D4" w:rsidRDefault="0029705F" w:rsidP="003D47D4">
      <w:pPr>
        <w:pStyle w:val="ItemHead"/>
      </w:pPr>
      <w:r w:rsidRPr="003D47D4">
        <w:t>4</w:t>
      </w:r>
      <w:r w:rsidR="005620EA" w:rsidRPr="003D47D4">
        <w:t xml:space="preserve">  At the end of section</w:t>
      </w:r>
      <w:r w:rsidR="003D47D4" w:rsidRPr="003D47D4">
        <w:t> </w:t>
      </w:r>
      <w:r w:rsidR="005620EA" w:rsidRPr="003D47D4">
        <w:t>855</w:t>
      </w:r>
      <w:r w:rsidR="00F5190C">
        <w:noBreakHyphen/>
      </w:r>
      <w:r w:rsidR="005620EA" w:rsidRPr="003D47D4">
        <w:t>15</w:t>
      </w:r>
    </w:p>
    <w:p w:rsidR="005620EA" w:rsidRPr="003D47D4" w:rsidRDefault="005620EA" w:rsidP="003D47D4">
      <w:pPr>
        <w:pStyle w:val="Item"/>
      </w:pPr>
      <w:r w:rsidRPr="003D47D4">
        <w:t>Add:</w:t>
      </w:r>
    </w:p>
    <w:p w:rsidR="005620EA" w:rsidRPr="003D47D4" w:rsidRDefault="005620EA" w:rsidP="003D47D4">
      <w:pPr>
        <w:pStyle w:val="notetext"/>
      </w:pPr>
      <w:r w:rsidRPr="003D47D4">
        <w:t>Note 2:</w:t>
      </w:r>
      <w:r w:rsidRPr="003D47D4">
        <w:tab/>
        <w:t>Payments may need to be made to the Commissioner for acquisitions of some kinds of taxable Australian property if foreign residents are involved (see Subdivision</w:t>
      </w:r>
      <w:r w:rsidR="003D47D4" w:rsidRPr="003D47D4">
        <w:t> </w:t>
      </w:r>
      <w:r w:rsidRPr="003D47D4">
        <w:t>14</w:t>
      </w:r>
      <w:r w:rsidR="00F5190C">
        <w:noBreakHyphen/>
      </w:r>
      <w:r w:rsidRPr="003D47D4">
        <w:t>D in Schedule</w:t>
      </w:r>
      <w:r w:rsidR="003D47D4" w:rsidRPr="003D47D4">
        <w:t> </w:t>
      </w:r>
      <w:r w:rsidRPr="003D47D4">
        <w:t xml:space="preserve">1 to the </w:t>
      </w:r>
      <w:r w:rsidRPr="003D47D4">
        <w:rPr>
          <w:i/>
        </w:rPr>
        <w:t>Taxation Administration Act 1953</w:t>
      </w:r>
      <w:r w:rsidRPr="003D47D4">
        <w:t>).</w:t>
      </w:r>
    </w:p>
    <w:p w:rsidR="005620EA" w:rsidRPr="003D47D4" w:rsidRDefault="0029705F" w:rsidP="003D47D4">
      <w:pPr>
        <w:pStyle w:val="ItemHead"/>
      </w:pPr>
      <w:r w:rsidRPr="003D47D4">
        <w:t>5</w:t>
      </w:r>
      <w:r w:rsidR="005620EA" w:rsidRPr="003D47D4">
        <w:t xml:space="preserve">  Subsection</w:t>
      </w:r>
      <w:r w:rsidR="003D47D4" w:rsidRPr="003D47D4">
        <w:t> </w:t>
      </w:r>
      <w:r w:rsidR="005620EA" w:rsidRPr="003D47D4">
        <w:t>995</w:t>
      </w:r>
      <w:r w:rsidR="00F5190C">
        <w:noBreakHyphen/>
      </w:r>
      <w:r w:rsidR="005620EA" w:rsidRPr="003D47D4">
        <w:t>1(1) (</w:t>
      </w:r>
      <w:r w:rsidR="003D47D4" w:rsidRPr="003D47D4">
        <w:t>paragraph (</w:t>
      </w:r>
      <w:r w:rsidR="005620EA" w:rsidRPr="003D47D4">
        <w:t xml:space="preserve">b) of the definition of </w:t>
      </w:r>
      <w:r w:rsidR="005620EA" w:rsidRPr="003D47D4">
        <w:rPr>
          <w:i/>
        </w:rPr>
        <w:t>amount required to be withheld</w:t>
      </w:r>
      <w:r w:rsidR="005620EA" w:rsidRPr="003D47D4">
        <w:t>)</w:t>
      </w:r>
    </w:p>
    <w:p w:rsidR="005620EA" w:rsidRPr="003D47D4" w:rsidRDefault="005620EA" w:rsidP="003D47D4">
      <w:pPr>
        <w:pStyle w:val="Item"/>
      </w:pPr>
      <w:r w:rsidRPr="003D47D4">
        <w:t>Omit “</w:t>
      </w:r>
      <w:r w:rsidR="003D47D4" w:rsidRPr="003D47D4">
        <w:rPr>
          <w:position w:val="6"/>
          <w:sz w:val="16"/>
        </w:rPr>
        <w:t>*</w:t>
      </w:r>
      <w:r w:rsidRPr="003D47D4">
        <w:t>non</w:t>
      </w:r>
      <w:r w:rsidR="00F5190C">
        <w:noBreakHyphen/>
      </w:r>
      <w:r w:rsidRPr="003D47D4">
        <w:t>cash benefit of which the withholding payment consists”, substitute “</w:t>
      </w:r>
      <w:r w:rsidR="003D47D4" w:rsidRPr="003D47D4">
        <w:rPr>
          <w:position w:val="6"/>
          <w:sz w:val="16"/>
        </w:rPr>
        <w:t>*</w:t>
      </w:r>
      <w:r w:rsidRPr="003D47D4">
        <w:t>non</w:t>
      </w:r>
      <w:r w:rsidR="00F5190C">
        <w:noBreakHyphen/>
      </w:r>
      <w:r w:rsidRPr="003D47D4">
        <w:t xml:space="preserve">cash benefit or </w:t>
      </w:r>
      <w:r w:rsidR="003D47D4" w:rsidRPr="003D47D4">
        <w:rPr>
          <w:position w:val="6"/>
          <w:sz w:val="16"/>
        </w:rPr>
        <w:t>*</w:t>
      </w:r>
      <w:r w:rsidRPr="003D47D4">
        <w:t>capital proceeds to which the withholding payment relates”.</w:t>
      </w:r>
    </w:p>
    <w:p w:rsidR="005620EA" w:rsidRPr="003D47D4" w:rsidRDefault="0029705F" w:rsidP="003D47D4">
      <w:pPr>
        <w:pStyle w:val="ItemHead"/>
      </w:pPr>
      <w:r w:rsidRPr="003D47D4">
        <w:t>6</w:t>
      </w:r>
      <w:r w:rsidR="005620EA" w:rsidRPr="003D47D4">
        <w:t xml:space="preserve">  Subsection</w:t>
      </w:r>
      <w:r w:rsidR="003D47D4" w:rsidRPr="003D47D4">
        <w:t> </w:t>
      </w:r>
      <w:r w:rsidR="005620EA" w:rsidRPr="003D47D4">
        <w:t>995</w:t>
      </w:r>
      <w:r w:rsidR="00F5190C">
        <w:noBreakHyphen/>
      </w:r>
      <w:r w:rsidR="005620EA" w:rsidRPr="003D47D4">
        <w:t>1(1) (</w:t>
      </w:r>
      <w:r w:rsidR="003D47D4" w:rsidRPr="003D47D4">
        <w:t>paragraph (</w:t>
      </w:r>
      <w:r w:rsidR="005620EA" w:rsidRPr="003D47D4">
        <w:t xml:space="preserve">b) of the definition of </w:t>
      </w:r>
      <w:r w:rsidR="005620EA" w:rsidRPr="003D47D4">
        <w:rPr>
          <w:i/>
        </w:rPr>
        <w:t>amount withheld</w:t>
      </w:r>
      <w:r w:rsidR="005620EA" w:rsidRPr="003D47D4">
        <w:t>)</w:t>
      </w:r>
    </w:p>
    <w:p w:rsidR="005620EA" w:rsidRPr="003D47D4" w:rsidRDefault="005620EA" w:rsidP="003D47D4">
      <w:pPr>
        <w:pStyle w:val="Item"/>
      </w:pPr>
      <w:r w:rsidRPr="003D47D4">
        <w:t>Omit “</w:t>
      </w:r>
      <w:r w:rsidR="003D47D4" w:rsidRPr="003D47D4">
        <w:rPr>
          <w:position w:val="6"/>
          <w:sz w:val="16"/>
        </w:rPr>
        <w:t>*</w:t>
      </w:r>
      <w:r w:rsidRPr="003D47D4">
        <w:t>non</w:t>
      </w:r>
      <w:r w:rsidR="00F5190C">
        <w:noBreakHyphen/>
      </w:r>
      <w:r w:rsidRPr="003D47D4">
        <w:t>cash benefit of which the withholding payment consists”, substitute “</w:t>
      </w:r>
      <w:r w:rsidR="003D47D4" w:rsidRPr="003D47D4">
        <w:rPr>
          <w:position w:val="6"/>
          <w:sz w:val="16"/>
        </w:rPr>
        <w:t>*</w:t>
      </w:r>
      <w:r w:rsidRPr="003D47D4">
        <w:t>non</w:t>
      </w:r>
      <w:r w:rsidR="00F5190C">
        <w:noBreakHyphen/>
      </w:r>
      <w:r w:rsidRPr="003D47D4">
        <w:t xml:space="preserve">cash benefit or </w:t>
      </w:r>
      <w:r w:rsidR="003D47D4" w:rsidRPr="003D47D4">
        <w:rPr>
          <w:position w:val="6"/>
          <w:sz w:val="16"/>
        </w:rPr>
        <w:t>*</w:t>
      </w:r>
      <w:r w:rsidRPr="003D47D4">
        <w:t>capital proceeds to which the withholding payment relates”.</w:t>
      </w:r>
    </w:p>
    <w:p w:rsidR="005620EA" w:rsidRPr="003D47D4" w:rsidRDefault="0029705F" w:rsidP="003D47D4">
      <w:pPr>
        <w:pStyle w:val="ItemHead"/>
      </w:pPr>
      <w:r w:rsidRPr="003D47D4">
        <w:t>7</w:t>
      </w:r>
      <w:r w:rsidR="005620EA" w:rsidRPr="003D47D4">
        <w:t xml:space="preserve">  Subsection</w:t>
      </w:r>
      <w:r w:rsidR="003D47D4" w:rsidRPr="003D47D4">
        <w:t> </w:t>
      </w:r>
      <w:r w:rsidR="005620EA" w:rsidRPr="003D47D4">
        <w:t>995</w:t>
      </w:r>
      <w:r w:rsidR="00F5190C">
        <w:noBreakHyphen/>
      </w:r>
      <w:r w:rsidR="005620EA" w:rsidRPr="003D47D4">
        <w:t>1(1) (</w:t>
      </w:r>
      <w:r w:rsidR="003D47D4" w:rsidRPr="003D47D4">
        <w:t>paragraph (</w:t>
      </w:r>
      <w:r w:rsidR="005620EA" w:rsidRPr="003D47D4">
        <w:t xml:space="preserve">c) of the definition of </w:t>
      </w:r>
      <w:r w:rsidR="005620EA" w:rsidRPr="003D47D4">
        <w:rPr>
          <w:i/>
        </w:rPr>
        <w:t>withholding payment</w:t>
      </w:r>
      <w:r w:rsidR="004639E4" w:rsidRPr="003D47D4">
        <w:t>, first occurring</w:t>
      </w:r>
      <w:r w:rsidR="005620EA" w:rsidRPr="003D47D4">
        <w:t>)</w:t>
      </w:r>
    </w:p>
    <w:p w:rsidR="005620EA" w:rsidRPr="003D47D4" w:rsidRDefault="005620EA" w:rsidP="003D47D4">
      <w:pPr>
        <w:pStyle w:val="Item"/>
      </w:pPr>
      <w:r w:rsidRPr="003D47D4">
        <w:t>After “</w:t>
      </w:r>
      <w:r w:rsidR="003D47D4" w:rsidRPr="003D47D4">
        <w:rPr>
          <w:position w:val="6"/>
          <w:sz w:val="16"/>
        </w:rPr>
        <w:t>*</w:t>
      </w:r>
      <w:r w:rsidRPr="003D47D4">
        <w:t>non</w:t>
      </w:r>
      <w:r w:rsidR="00F5190C">
        <w:noBreakHyphen/>
      </w:r>
      <w:r w:rsidRPr="003D47D4">
        <w:t xml:space="preserve">cash benefit”, insert “, or the </w:t>
      </w:r>
      <w:r w:rsidR="003D47D4" w:rsidRPr="003D47D4">
        <w:rPr>
          <w:position w:val="6"/>
          <w:sz w:val="16"/>
        </w:rPr>
        <w:t>*</w:t>
      </w:r>
      <w:r w:rsidRPr="003D47D4">
        <w:t>capital proceeds,”.</w:t>
      </w:r>
    </w:p>
    <w:p w:rsidR="005620EA" w:rsidRPr="003D47D4" w:rsidRDefault="0029705F" w:rsidP="003D47D4">
      <w:pPr>
        <w:pStyle w:val="ItemHead"/>
      </w:pPr>
      <w:r w:rsidRPr="003D47D4">
        <w:lastRenderedPageBreak/>
        <w:t>8</w:t>
      </w:r>
      <w:r w:rsidR="005620EA" w:rsidRPr="003D47D4">
        <w:t xml:space="preserve">  Subsection</w:t>
      </w:r>
      <w:r w:rsidR="003D47D4" w:rsidRPr="003D47D4">
        <w:t> </w:t>
      </w:r>
      <w:r w:rsidR="005620EA" w:rsidRPr="003D47D4">
        <w:t>995</w:t>
      </w:r>
      <w:r w:rsidR="00F5190C">
        <w:noBreakHyphen/>
      </w:r>
      <w:r w:rsidR="005620EA" w:rsidRPr="003D47D4">
        <w:t xml:space="preserve">1(1) (note 2 at the end of the definition of </w:t>
      </w:r>
      <w:r w:rsidR="005620EA" w:rsidRPr="003D47D4">
        <w:rPr>
          <w:i/>
        </w:rPr>
        <w:t>withholding payment</w:t>
      </w:r>
      <w:r w:rsidR="004639E4" w:rsidRPr="003D47D4">
        <w:t>, first occurring</w:t>
      </w:r>
      <w:r w:rsidR="005620EA" w:rsidRPr="003D47D4">
        <w:t>)</w:t>
      </w:r>
    </w:p>
    <w:p w:rsidR="005620EA" w:rsidRPr="003D47D4" w:rsidRDefault="005620EA" w:rsidP="003D47D4">
      <w:pPr>
        <w:pStyle w:val="Item"/>
      </w:pPr>
      <w:r w:rsidRPr="003D47D4">
        <w:t>Omit “or non</w:t>
      </w:r>
      <w:r w:rsidR="00F5190C">
        <w:noBreakHyphen/>
      </w:r>
      <w:r w:rsidRPr="003D47D4">
        <w:t>cash benefit”, substitute “, non</w:t>
      </w:r>
      <w:r w:rsidR="00F5190C">
        <w:noBreakHyphen/>
      </w:r>
      <w:r w:rsidRPr="003D47D4">
        <w:t>cash benefit or capital proceeds”.</w:t>
      </w:r>
    </w:p>
    <w:p w:rsidR="00CD084F" w:rsidRPr="003D47D4" w:rsidRDefault="0029705F" w:rsidP="003D47D4">
      <w:pPr>
        <w:pStyle w:val="ItemHead"/>
      </w:pPr>
      <w:r w:rsidRPr="003D47D4">
        <w:t>9</w:t>
      </w:r>
      <w:r w:rsidR="00CD084F" w:rsidRPr="003D47D4">
        <w:t xml:space="preserve">  Subsection</w:t>
      </w:r>
      <w:r w:rsidR="003D47D4" w:rsidRPr="003D47D4">
        <w:t> </w:t>
      </w:r>
      <w:r w:rsidR="00CD084F" w:rsidRPr="003D47D4">
        <w:t>995</w:t>
      </w:r>
      <w:r w:rsidR="00F5190C">
        <w:noBreakHyphen/>
      </w:r>
      <w:r w:rsidR="00CD084F" w:rsidRPr="003D47D4">
        <w:t xml:space="preserve">1(1) (at the end of the definition of </w:t>
      </w:r>
      <w:r w:rsidR="00CD084F" w:rsidRPr="003D47D4">
        <w:rPr>
          <w:i/>
        </w:rPr>
        <w:t xml:space="preserve">withholding payment </w:t>
      </w:r>
      <w:r w:rsidR="00CD084F" w:rsidRPr="003D47D4">
        <w:t>covered by a particular provision in Schedule</w:t>
      </w:r>
      <w:r w:rsidR="003D47D4" w:rsidRPr="003D47D4">
        <w:t> </w:t>
      </w:r>
      <w:r w:rsidR="00CD084F" w:rsidRPr="003D47D4">
        <w:t xml:space="preserve">1 to the </w:t>
      </w:r>
      <w:r w:rsidR="00CD084F" w:rsidRPr="003D47D4">
        <w:rPr>
          <w:i/>
        </w:rPr>
        <w:t>Taxation Administration Act 1953</w:t>
      </w:r>
      <w:r w:rsidR="00CD084F" w:rsidRPr="003D47D4">
        <w:t>)</w:t>
      </w:r>
    </w:p>
    <w:p w:rsidR="005620EA" w:rsidRPr="003D47D4" w:rsidRDefault="005620EA" w:rsidP="003D47D4">
      <w:pPr>
        <w:pStyle w:val="Item"/>
      </w:pPr>
      <w:r w:rsidRPr="003D47D4">
        <w:t>Add:</w:t>
      </w:r>
    </w:p>
    <w:p w:rsidR="005620EA" w:rsidRPr="003D47D4" w:rsidRDefault="005620EA" w:rsidP="003D47D4">
      <w:pPr>
        <w:pStyle w:val="paragraph"/>
      </w:pPr>
      <w:r w:rsidRPr="003D47D4">
        <w:tab/>
        <w:t>; or (d)</w:t>
      </w:r>
      <w:r w:rsidRPr="003D47D4">
        <w:tab/>
        <w:t xml:space="preserve">the </w:t>
      </w:r>
      <w:r w:rsidR="003D47D4" w:rsidRPr="003D47D4">
        <w:rPr>
          <w:position w:val="6"/>
          <w:sz w:val="16"/>
        </w:rPr>
        <w:t>*</w:t>
      </w:r>
      <w:r w:rsidRPr="003D47D4">
        <w:t>capital proceeds in respect of which Subdivision</w:t>
      </w:r>
      <w:r w:rsidR="003D47D4" w:rsidRPr="003D47D4">
        <w:t> </w:t>
      </w:r>
      <w:r w:rsidRPr="003D47D4">
        <w:t>14</w:t>
      </w:r>
      <w:r w:rsidR="00F5190C">
        <w:noBreakHyphen/>
      </w:r>
      <w:r w:rsidRPr="003D47D4">
        <w:t>D in that Schedule requires an amount to be paid to the Commissioner.</w:t>
      </w:r>
    </w:p>
    <w:p w:rsidR="005620EA" w:rsidRPr="003D47D4" w:rsidRDefault="005620EA" w:rsidP="003D47D4">
      <w:pPr>
        <w:pStyle w:val="ActHead9"/>
        <w:rPr>
          <w:i w:val="0"/>
        </w:rPr>
      </w:pPr>
      <w:bookmarkStart w:id="44" w:name="_Toc444260794"/>
      <w:r w:rsidRPr="003D47D4">
        <w:t>Taxation Administration Act 1953</w:t>
      </w:r>
      <w:bookmarkEnd w:id="44"/>
    </w:p>
    <w:p w:rsidR="005620EA" w:rsidRPr="003D47D4" w:rsidRDefault="0029705F" w:rsidP="003D47D4">
      <w:pPr>
        <w:pStyle w:val="ItemHead"/>
      </w:pPr>
      <w:r w:rsidRPr="003D47D4">
        <w:t>10</w:t>
      </w:r>
      <w:r w:rsidR="005620EA" w:rsidRPr="003D47D4">
        <w:t xml:space="preserve">  Paragraph 8WA(1AA)(b)</w:t>
      </w:r>
    </w:p>
    <w:p w:rsidR="005620EA" w:rsidRPr="003D47D4" w:rsidRDefault="005620EA" w:rsidP="003D47D4">
      <w:pPr>
        <w:pStyle w:val="Item"/>
      </w:pPr>
      <w:r w:rsidRPr="003D47D4">
        <w:t>Omit “or (r)”, substitute “, (r) or (s)”.</w:t>
      </w:r>
    </w:p>
    <w:p w:rsidR="005620EA" w:rsidRPr="003D47D4" w:rsidRDefault="0029705F" w:rsidP="003D47D4">
      <w:pPr>
        <w:pStyle w:val="ItemHead"/>
      </w:pPr>
      <w:r w:rsidRPr="003D47D4">
        <w:t>11</w:t>
      </w:r>
      <w:r w:rsidR="005620EA" w:rsidRPr="003D47D4">
        <w:t xml:space="preserve">  Paragraph 8WB(1A)(a)</w:t>
      </w:r>
    </w:p>
    <w:p w:rsidR="005620EA" w:rsidRPr="003D47D4" w:rsidRDefault="005620EA" w:rsidP="003D47D4">
      <w:pPr>
        <w:pStyle w:val="Item"/>
      </w:pPr>
      <w:r w:rsidRPr="003D47D4">
        <w:t>Omit “or (r)”, substitute “, (r) or (s)”.</w:t>
      </w:r>
    </w:p>
    <w:p w:rsidR="005620EA" w:rsidRPr="003D47D4" w:rsidRDefault="0029705F" w:rsidP="003D47D4">
      <w:pPr>
        <w:pStyle w:val="ItemHead"/>
      </w:pPr>
      <w:r w:rsidRPr="003D47D4">
        <w:t>12</w:t>
      </w:r>
      <w:r w:rsidR="005620EA" w:rsidRPr="003D47D4">
        <w:t xml:space="preserve">  Paragraph 8WB(1A)(b)</w:t>
      </w:r>
    </w:p>
    <w:p w:rsidR="005620EA" w:rsidRPr="003D47D4" w:rsidRDefault="005620EA" w:rsidP="003D47D4">
      <w:pPr>
        <w:pStyle w:val="Item"/>
      </w:pPr>
      <w:r w:rsidRPr="003D47D4">
        <w:t>Omit “or (r)”, substitute “, (r) or (s)”.</w:t>
      </w:r>
    </w:p>
    <w:p w:rsidR="005620EA" w:rsidRPr="003D47D4" w:rsidRDefault="0029705F" w:rsidP="003D47D4">
      <w:pPr>
        <w:pStyle w:val="ItemHead"/>
      </w:pPr>
      <w:r w:rsidRPr="003D47D4">
        <w:t>13</w:t>
      </w:r>
      <w:r w:rsidR="005620EA" w:rsidRPr="003D47D4">
        <w:t xml:space="preserve">  Paragraph 10</w:t>
      </w:r>
      <w:r w:rsidR="00F5190C">
        <w:noBreakHyphen/>
      </w:r>
      <w:r w:rsidR="005620EA" w:rsidRPr="003D47D4">
        <w:t>5(2)(b) in Schedule</w:t>
      </w:r>
      <w:r w:rsidR="003D47D4" w:rsidRPr="003D47D4">
        <w:t> </w:t>
      </w:r>
      <w:r w:rsidR="005620EA" w:rsidRPr="003D47D4">
        <w:t>1</w:t>
      </w:r>
    </w:p>
    <w:p w:rsidR="005620EA" w:rsidRPr="003D47D4" w:rsidRDefault="005620EA" w:rsidP="003D47D4">
      <w:pPr>
        <w:pStyle w:val="Item"/>
      </w:pPr>
      <w:r w:rsidRPr="003D47D4">
        <w:t>Repeal the paragraph, substitute:</w:t>
      </w:r>
    </w:p>
    <w:p w:rsidR="005620EA" w:rsidRPr="003D47D4" w:rsidRDefault="005620EA" w:rsidP="003D47D4">
      <w:pPr>
        <w:pStyle w:val="paragraph"/>
      </w:pPr>
      <w:r w:rsidRPr="003D47D4">
        <w:tab/>
        <w:t>(b)</w:t>
      </w:r>
      <w:r w:rsidRPr="003D47D4">
        <w:tab/>
        <w:t>non</w:t>
      </w:r>
      <w:r w:rsidR="00F5190C">
        <w:noBreakHyphen/>
      </w:r>
      <w:r w:rsidRPr="003D47D4">
        <w:t>cash benefits, and capital proceeds involving foreign residents and certain kinds of taxable Australian property (see Division</w:t>
      </w:r>
      <w:r w:rsidR="003D47D4" w:rsidRPr="003D47D4">
        <w:t> </w:t>
      </w:r>
      <w:r w:rsidRPr="003D47D4">
        <w:t>14).</w:t>
      </w:r>
    </w:p>
    <w:p w:rsidR="005620EA" w:rsidRPr="003D47D4" w:rsidRDefault="0029705F" w:rsidP="003D47D4">
      <w:pPr>
        <w:pStyle w:val="ItemHead"/>
      </w:pPr>
      <w:r w:rsidRPr="003D47D4">
        <w:t>14</w:t>
      </w:r>
      <w:r w:rsidR="005620EA" w:rsidRPr="003D47D4">
        <w:t xml:space="preserve">  Subsection</w:t>
      </w:r>
      <w:r w:rsidR="003D47D4" w:rsidRPr="003D47D4">
        <w:t> </w:t>
      </w:r>
      <w:r w:rsidR="005620EA" w:rsidRPr="003D47D4">
        <w:t>10</w:t>
      </w:r>
      <w:r w:rsidR="00F5190C">
        <w:noBreakHyphen/>
      </w:r>
      <w:r w:rsidR="005620EA" w:rsidRPr="003D47D4">
        <w:t>5(2) in Schedule</w:t>
      </w:r>
      <w:r w:rsidR="003D47D4" w:rsidRPr="003D47D4">
        <w:t> </w:t>
      </w:r>
      <w:r w:rsidR="005620EA" w:rsidRPr="003D47D4">
        <w:t>1 (note)</w:t>
      </w:r>
    </w:p>
    <w:p w:rsidR="005620EA" w:rsidRPr="003D47D4" w:rsidRDefault="005620EA" w:rsidP="003D47D4">
      <w:pPr>
        <w:pStyle w:val="Item"/>
      </w:pPr>
      <w:r w:rsidRPr="003D47D4">
        <w:t>After “non</w:t>
      </w:r>
      <w:r w:rsidR="00F5190C">
        <w:noBreakHyphen/>
      </w:r>
      <w:r w:rsidRPr="003D47D4">
        <w:t>cash benefit”, insert “or capital proceeds”.</w:t>
      </w:r>
    </w:p>
    <w:p w:rsidR="005620EA" w:rsidRPr="003D47D4" w:rsidRDefault="0029705F" w:rsidP="003D47D4">
      <w:pPr>
        <w:pStyle w:val="ItemHead"/>
      </w:pPr>
      <w:r w:rsidRPr="003D47D4">
        <w:t>15</w:t>
      </w:r>
      <w:r w:rsidR="005620EA" w:rsidRPr="003D47D4">
        <w:t xml:space="preserve">  Section</w:t>
      </w:r>
      <w:r w:rsidR="003D47D4" w:rsidRPr="003D47D4">
        <w:t> </w:t>
      </w:r>
      <w:r w:rsidR="005620EA" w:rsidRPr="003D47D4">
        <w:t>16</w:t>
      </w:r>
      <w:r w:rsidR="00F5190C">
        <w:noBreakHyphen/>
      </w:r>
      <w:r w:rsidR="005620EA" w:rsidRPr="003D47D4">
        <w:t>20 in Schedule</w:t>
      </w:r>
      <w:r w:rsidR="003D47D4" w:rsidRPr="003D47D4">
        <w:t> </w:t>
      </w:r>
      <w:r w:rsidR="005620EA" w:rsidRPr="003D47D4">
        <w:t>1</w:t>
      </w:r>
    </w:p>
    <w:p w:rsidR="005620EA" w:rsidRPr="003D47D4" w:rsidRDefault="005620EA" w:rsidP="003D47D4">
      <w:pPr>
        <w:pStyle w:val="Item"/>
      </w:pPr>
      <w:r w:rsidRPr="003D47D4">
        <w:t>Before “An”, insert “(1)”.</w:t>
      </w:r>
    </w:p>
    <w:p w:rsidR="005620EA" w:rsidRPr="003D47D4" w:rsidRDefault="0029705F" w:rsidP="003D47D4">
      <w:pPr>
        <w:pStyle w:val="ItemHead"/>
      </w:pPr>
      <w:r w:rsidRPr="003D47D4">
        <w:lastRenderedPageBreak/>
        <w:t>16</w:t>
      </w:r>
      <w:r w:rsidR="005620EA" w:rsidRPr="003D47D4">
        <w:t xml:space="preserve">  At the end of section</w:t>
      </w:r>
      <w:r w:rsidR="003D47D4" w:rsidRPr="003D47D4">
        <w:t> </w:t>
      </w:r>
      <w:r w:rsidR="005620EA" w:rsidRPr="003D47D4">
        <w:t>16</w:t>
      </w:r>
      <w:r w:rsidR="00F5190C">
        <w:noBreakHyphen/>
      </w:r>
      <w:r w:rsidR="005620EA" w:rsidRPr="003D47D4">
        <w:t>20 in Schedule</w:t>
      </w:r>
      <w:r w:rsidR="003D47D4" w:rsidRPr="003D47D4">
        <w:t> </w:t>
      </w:r>
      <w:r w:rsidR="005620EA" w:rsidRPr="003D47D4">
        <w:t>1</w:t>
      </w:r>
    </w:p>
    <w:p w:rsidR="005620EA" w:rsidRPr="003D47D4" w:rsidRDefault="005620EA" w:rsidP="003D47D4">
      <w:pPr>
        <w:pStyle w:val="Item"/>
      </w:pPr>
      <w:r w:rsidRPr="003D47D4">
        <w:t>Add:</w:t>
      </w:r>
    </w:p>
    <w:p w:rsidR="005620EA" w:rsidRPr="003D47D4" w:rsidRDefault="005620EA" w:rsidP="003D47D4">
      <w:pPr>
        <w:pStyle w:val="subsection"/>
      </w:pPr>
      <w:r w:rsidRPr="003D47D4">
        <w:tab/>
        <w:t>(2)</w:t>
      </w:r>
      <w:r w:rsidRPr="003D47D4">
        <w:tab/>
        <w:t xml:space="preserve">An entity is discharged from all liability to pay so much of the total amount payable to </w:t>
      </w:r>
      <w:r w:rsidR="003D47D4" w:rsidRPr="003D47D4">
        <w:rPr>
          <w:position w:val="6"/>
          <w:sz w:val="16"/>
        </w:rPr>
        <w:t>*</w:t>
      </w:r>
      <w:r w:rsidRPr="003D47D4">
        <w:t xml:space="preserve">acquire a </w:t>
      </w:r>
      <w:r w:rsidR="003D47D4" w:rsidRPr="003D47D4">
        <w:rPr>
          <w:position w:val="6"/>
          <w:sz w:val="16"/>
        </w:rPr>
        <w:t>*</w:t>
      </w:r>
      <w:r w:rsidRPr="003D47D4">
        <w:t>CGT asset as is equal to any amount the entity pays to the Commissioner under Subdivision</w:t>
      </w:r>
      <w:r w:rsidR="003D47D4" w:rsidRPr="003D47D4">
        <w:t> </w:t>
      </w:r>
      <w:r w:rsidRPr="003D47D4">
        <w:t>14</w:t>
      </w:r>
      <w:r w:rsidR="00F5190C">
        <w:noBreakHyphen/>
      </w:r>
      <w:r w:rsidRPr="003D47D4">
        <w:t>D in relation to the acquisition.</w:t>
      </w:r>
    </w:p>
    <w:p w:rsidR="005620EA" w:rsidRPr="003D47D4" w:rsidRDefault="0029705F" w:rsidP="003D47D4">
      <w:pPr>
        <w:pStyle w:val="ItemHead"/>
      </w:pPr>
      <w:r w:rsidRPr="003D47D4">
        <w:t>17</w:t>
      </w:r>
      <w:r w:rsidR="005620EA" w:rsidRPr="003D47D4">
        <w:t xml:space="preserve">  Subsections</w:t>
      </w:r>
      <w:r w:rsidR="003D47D4" w:rsidRPr="003D47D4">
        <w:t> </w:t>
      </w:r>
      <w:r w:rsidR="005620EA" w:rsidRPr="003D47D4">
        <w:t>16</w:t>
      </w:r>
      <w:r w:rsidR="00F5190C">
        <w:noBreakHyphen/>
      </w:r>
      <w:r w:rsidR="005620EA" w:rsidRPr="003D47D4">
        <w:t>70(3) and (4) in Schedule</w:t>
      </w:r>
      <w:r w:rsidR="003D47D4" w:rsidRPr="003D47D4">
        <w:t> </w:t>
      </w:r>
      <w:r w:rsidR="005620EA" w:rsidRPr="003D47D4">
        <w:t>1</w:t>
      </w:r>
    </w:p>
    <w:p w:rsidR="005620EA" w:rsidRPr="003D47D4" w:rsidRDefault="005620EA" w:rsidP="003D47D4">
      <w:pPr>
        <w:pStyle w:val="Item"/>
      </w:pPr>
      <w:r w:rsidRPr="003D47D4">
        <w:t>Repeal the subsections, substitute:</w:t>
      </w:r>
    </w:p>
    <w:p w:rsidR="005620EA" w:rsidRPr="003D47D4" w:rsidRDefault="005620EA" w:rsidP="003D47D4">
      <w:pPr>
        <w:pStyle w:val="subsection"/>
      </w:pPr>
      <w:r w:rsidRPr="003D47D4">
        <w:tab/>
        <w:t>(3)</w:t>
      </w:r>
      <w:r w:rsidRPr="003D47D4">
        <w:tab/>
        <w:t>An entity that must pay an amount to the Commissioner under Subdivision</w:t>
      </w:r>
      <w:r w:rsidR="003D47D4" w:rsidRPr="003D47D4">
        <w:t> </w:t>
      </w:r>
      <w:r w:rsidRPr="003D47D4">
        <w:t>14</w:t>
      </w:r>
      <w:r w:rsidR="00F5190C">
        <w:noBreakHyphen/>
      </w:r>
      <w:r w:rsidRPr="003D47D4">
        <w:t>B, 14</w:t>
      </w:r>
      <w:r w:rsidR="00F5190C">
        <w:noBreakHyphen/>
      </w:r>
      <w:r w:rsidRPr="003D47D4">
        <w:t>C or 14</w:t>
      </w:r>
      <w:r w:rsidR="00F5190C">
        <w:noBreakHyphen/>
      </w:r>
      <w:r w:rsidRPr="003D47D4">
        <w:t>D must do so in accordance with sections</w:t>
      </w:r>
      <w:r w:rsidR="003D47D4" w:rsidRPr="003D47D4">
        <w:t> </w:t>
      </w:r>
      <w:r w:rsidRPr="003D47D4">
        <w:t>16</w:t>
      </w:r>
      <w:r w:rsidR="00F5190C">
        <w:noBreakHyphen/>
      </w:r>
      <w:r w:rsidRPr="003D47D4">
        <w:t>80 and 16</w:t>
      </w:r>
      <w:r w:rsidR="00F5190C">
        <w:noBreakHyphen/>
      </w:r>
      <w:r w:rsidRPr="003D47D4">
        <w:t>85.</w:t>
      </w:r>
    </w:p>
    <w:p w:rsidR="005620EA" w:rsidRPr="003D47D4" w:rsidRDefault="005620EA" w:rsidP="003D47D4">
      <w:pPr>
        <w:pStyle w:val="notetext"/>
      </w:pPr>
      <w:r w:rsidRPr="003D47D4">
        <w:t>Note:</w:t>
      </w:r>
      <w:r w:rsidRPr="003D47D4">
        <w:tab/>
        <w:t>For provisions about the collection and recovery of amounts payable to the Commissioner under this Part, see Part</w:t>
      </w:r>
      <w:r w:rsidR="003D47D4" w:rsidRPr="003D47D4">
        <w:t> </w:t>
      </w:r>
      <w:r w:rsidRPr="003D47D4">
        <w:t>4</w:t>
      </w:r>
      <w:r w:rsidR="00F5190C">
        <w:noBreakHyphen/>
      </w:r>
      <w:r w:rsidRPr="003D47D4">
        <w:t>15.</w:t>
      </w:r>
    </w:p>
    <w:p w:rsidR="005620EA" w:rsidRPr="003D47D4" w:rsidRDefault="0029705F" w:rsidP="003D47D4">
      <w:pPr>
        <w:pStyle w:val="ItemHead"/>
      </w:pPr>
      <w:r w:rsidRPr="003D47D4">
        <w:t>18</w:t>
      </w:r>
      <w:r w:rsidR="005620EA" w:rsidRPr="003D47D4">
        <w:t xml:space="preserve">  Section</w:t>
      </w:r>
      <w:r w:rsidR="003D47D4" w:rsidRPr="003D47D4">
        <w:t> </w:t>
      </w:r>
      <w:r w:rsidR="005620EA" w:rsidRPr="003D47D4">
        <w:t>16</w:t>
      </w:r>
      <w:r w:rsidR="00F5190C">
        <w:noBreakHyphen/>
      </w:r>
      <w:r w:rsidR="005620EA" w:rsidRPr="003D47D4">
        <w:t>80 in Schedule</w:t>
      </w:r>
      <w:r w:rsidR="003D47D4" w:rsidRPr="003D47D4">
        <w:t> </w:t>
      </w:r>
      <w:r w:rsidR="005620EA" w:rsidRPr="003D47D4">
        <w:t>1</w:t>
      </w:r>
    </w:p>
    <w:p w:rsidR="005620EA" w:rsidRPr="003D47D4" w:rsidRDefault="005620EA" w:rsidP="003D47D4">
      <w:pPr>
        <w:pStyle w:val="Item"/>
      </w:pPr>
      <w:r w:rsidRPr="003D47D4">
        <w:t>Omit “16</w:t>
      </w:r>
      <w:r w:rsidR="00F5190C">
        <w:noBreakHyphen/>
      </w:r>
      <w:r w:rsidRPr="003D47D4">
        <w:t>70(1), (3) or (4)”, substitute “16</w:t>
      </w:r>
      <w:r w:rsidR="00F5190C">
        <w:noBreakHyphen/>
      </w:r>
      <w:r w:rsidRPr="003D47D4">
        <w:t>70(1) or (3)”.</w:t>
      </w:r>
    </w:p>
    <w:p w:rsidR="005620EA" w:rsidRPr="003D47D4" w:rsidRDefault="0029705F" w:rsidP="003D47D4">
      <w:pPr>
        <w:pStyle w:val="ItemHead"/>
      </w:pPr>
      <w:r w:rsidRPr="003D47D4">
        <w:t>19</w:t>
      </w:r>
      <w:r w:rsidR="005620EA" w:rsidRPr="003D47D4">
        <w:t xml:space="preserve">  Paragraph 16</w:t>
      </w:r>
      <w:r w:rsidR="00F5190C">
        <w:noBreakHyphen/>
      </w:r>
      <w:r w:rsidR="005620EA" w:rsidRPr="003D47D4">
        <w:t>140(1)(b) in Schedule</w:t>
      </w:r>
      <w:r w:rsidR="003D47D4" w:rsidRPr="003D47D4">
        <w:t> </w:t>
      </w:r>
      <w:r w:rsidR="005620EA" w:rsidRPr="003D47D4">
        <w:t>1</w:t>
      </w:r>
    </w:p>
    <w:p w:rsidR="005620EA" w:rsidRPr="003D47D4" w:rsidRDefault="005620EA" w:rsidP="003D47D4">
      <w:pPr>
        <w:pStyle w:val="Item"/>
      </w:pPr>
      <w:r w:rsidRPr="003D47D4">
        <w:t>After “non</w:t>
      </w:r>
      <w:r w:rsidR="00F5190C">
        <w:noBreakHyphen/>
      </w:r>
      <w:r w:rsidRPr="003D47D4">
        <w:t>cash benefits”, insert “or capital proceeds”.</w:t>
      </w:r>
    </w:p>
    <w:p w:rsidR="005620EA" w:rsidRPr="003D47D4" w:rsidRDefault="0029705F" w:rsidP="003D47D4">
      <w:pPr>
        <w:pStyle w:val="ItemHead"/>
      </w:pPr>
      <w:r w:rsidRPr="003D47D4">
        <w:t>20</w:t>
      </w:r>
      <w:r w:rsidR="005620EA" w:rsidRPr="003D47D4">
        <w:t xml:space="preserve">  Paragraph 16</w:t>
      </w:r>
      <w:r w:rsidR="00F5190C">
        <w:noBreakHyphen/>
      </w:r>
      <w:r w:rsidR="005620EA" w:rsidRPr="003D47D4">
        <w:t>143(2)(b) in Schedule</w:t>
      </w:r>
      <w:r w:rsidR="003D47D4" w:rsidRPr="003D47D4">
        <w:t> </w:t>
      </w:r>
      <w:r w:rsidR="005620EA" w:rsidRPr="003D47D4">
        <w:t>1</w:t>
      </w:r>
    </w:p>
    <w:p w:rsidR="005620EA" w:rsidRPr="003D47D4" w:rsidRDefault="005620EA" w:rsidP="003D47D4">
      <w:pPr>
        <w:pStyle w:val="Item"/>
      </w:pPr>
      <w:r w:rsidRPr="003D47D4">
        <w:t>Omit “non</w:t>
      </w:r>
      <w:r w:rsidR="00F5190C">
        <w:noBreakHyphen/>
      </w:r>
      <w:r w:rsidRPr="003D47D4">
        <w:t>cash benefits”, substitute “</w:t>
      </w:r>
      <w:r w:rsidR="003D47D4" w:rsidRPr="003D47D4">
        <w:rPr>
          <w:position w:val="6"/>
          <w:sz w:val="16"/>
        </w:rPr>
        <w:t>*</w:t>
      </w:r>
      <w:r w:rsidRPr="003D47D4">
        <w:t>non</w:t>
      </w:r>
      <w:r w:rsidR="00F5190C">
        <w:noBreakHyphen/>
      </w:r>
      <w:r w:rsidRPr="003D47D4">
        <w:t xml:space="preserve">cash benefits or </w:t>
      </w:r>
      <w:r w:rsidR="003D47D4" w:rsidRPr="003D47D4">
        <w:rPr>
          <w:position w:val="6"/>
          <w:sz w:val="16"/>
        </w:rPr>
        <w:t>*</w:t>
      </w:r>
      <w:r w:rsidRPr="003D47D4">
        <w:t>capital proceeds”.</w:t>
      </w:r>
    </w:p>
    <w:p w:rsidR="005620EA" w:rsidRPr="003D47D4" w:rsidRDefault="0029705F" w:rsidP="003D47D4">
      <w:pPr>
        <w:pStyle w:val="ItemHead"/>
      </w:pPr>
      <w:r w:rsidRPr="003D47D4">
        <w:t>21</w:t>
      </w:r>
      <w:r w:rsidR="005620EA" w:rsidRPr="003D47D4">
        <w:t xml:space="preserve">  Paragraph 16</w:t>
      </w:r>
      <w:r w:rsidR="00F5190C">
        <w:noBreakHyphen/>
      </w:r>
      <w:r w:rsidR="005620EA" w:rsidRPr="003D47D4">
        <w:t>150(b) in Schedule</w:t>
      </w:r>
      <w:r w:rsidR="003D47D4" w:rsidRPr="003D47D4">
        <w:t> </w:t>
      </w:r>
      <w:r w:rsidR="005620EA" w:rsidRPr="003D47D4">
        <w:t>1</w:t>
      </w:r>
    </w:p>
    <w:p w:rsidR="005620EA" w:rsidRPr="003D47D4" w:rsidRDefault="005620EA" w:rsidP="003D47D4">
      <w:pPr>
        <w:pStyle w:val="Item"/>
      </w:pPr>
      <w:r w:rsidRPr="003D47D4">
        <w:t>After “non</w:t>
      </w:r>
      <w:r w:rsidR="00F5190C">
        <w:noBreakHyphen/>
      </w:r>
      <w:r w:rsidRPr="003D47D4">
        <w:t>cash benefits”, insert “or capital proceeds”.</w:t>
      </w:r>
    </w:p>
    <w:p w:rsidR="005620EA" w:rsidRPr="003D47D4" w:rsidRDefault="0029705F" w:rsidP="003D47D4">
      <w:pPr>
        <w:pStyle w:val="ItemHead"/>
      </w:pPr>
      <w:r w:rsidRPr="003D47D4">
        <w:t>22</w:t>
      </w:r>
      <w:r w:rsidR="005620EA" w:rsidRPr="003D47D4">
        <w:t xml:space="preserve">  Subparagraph 18</w:t>
      </w:r>
      <w:r w:rsidR="00F5190C">
        <w:noBreakHyphen/>
      </w:r>
      <w:r w:rsidR="005620EA" w:rsidRPr="003D47D4">
        <w:t>65(1)(a)(ii) in Schedule</w:t>
      </w:r>
      <w:r w:rsidR="003D47D4" w:rsidRPr="003D47D4">
        <w:t> </w:t>
      </w:r>
      <w:r w:rsidR="005620EA" w:rsidRPr="003D47D4">
        <w:t>1</w:t>
      </w:r>
    </w:p>
    <w:p w:rsidR="005620EA" w:rsidRPr="003D47D4" w:rsidRDefault="005620EA" w:rsidP="003D47D4">
      <w:pPr>
        <w:pStyle w:val="Item"/>
      </w:pPr>
      <w:r w:rsidRPr="003D47D4">
        <w:t>After “Division</w:t>
      </w:r>
      <w:r w:rsidR="003D47D4" w:rsidRPr="003D47D4">
        <w:t> </w:t>
      </w:r>
      <w:r w:rsidRPr="003D47D4">
        <w:t>14”, insert “(other than Subdivision</w:t>
      </w:r>
      <w:r w:rsidR="003D47D4" w:rsidRPr="003D47D4">
        <w:t> </w:t>
      </w:r>
      <w:r w:rsidRPr="003D47D4">
        <w:t>14</w:t>
      </w:r>
      <w:r w:rsidR="00F5190C">
        <w:noBreakHyphen/>
      </w:r>
      <w:r w:rsidRPr="003D47D4">
        <w:t>D)”.</w:t>
      </w:r>
    </w:p>
    <w:p w:rsidR="005620EA" w:rsidRPr="003D47D4" w:rsidRDefault="0029705F" w:rsidP="003D47D4">
      <w:pPr>
        <w:pStyle w:val="ItemHead"/>
      </w:pPr>
      <w:r w:rsidRPr="003D47D4">
        <w:t>23</w:t>
      </w:r>
      <w:r w:rsidR="005620EA" w:rsidRPr="003D47D4">
        <w:t xml:space="preserve">  Paragraph 18</w:t>
      </w:r>
      <w:r w:rsidR="00F5190C">
        <w:noBreakHyphen/>
      </w:r>
      <w:r w:rsidR="005620EA" w:rsidRPr="003D47D4">
        <w:t>65(6)(c) in Schedule</w:t>
      </w:r>
      <w:r w:rsidR="003D47D4" w:rsidRPr="003D47D4">
        <w:t> </w:t>
      </w:r>
      <w:r w:rsidR="005620EA" w:rsidRPr="003D47D4">
        <w:t>1</w:t>
      </w:r>
    </w:p>
    <w:p w:rsidR="005620EA" w:rsidRPr="003D47D4" w:rsidRDefault="005620EA" w:rsidP="003D47D4">
      <w:pPr>
        <w:pStyle w:val="Item"/>
      </w:pPr>
      <w:r w:rsidRPr="003D47D4">
        <w:t>After “14”, insert “(other than Subdivision</w:t>
      </w:r>
      <w:r w:rsidR="003D47D4" w:rsidRPr="003D47D4">
        <w:t> </w:t>
      </w:r>
      <w:r w:rsidRPr="003D47D4">
        <w:t>14</w:t>
      </w:r>
      <w:r w:rsidR="00F5190C">
        <w:noBreakHyphen/>
      </w:r>
      <w:r w:rsidRPr="003D47D4">
        <w:t>D)”.</w:t>
      </w:r>
    </w:p>
    <w:p w:rsidR="005620EA" w:rsidRPr="003D47D4" w:rsidRDefault="0029705F" w:rsidP="003D47D4">
      <w:pPr>
        <w:pStyle w:val="ItemHead"/>
      </w:pPr>
      <w:r w:rsidRPr="003D47D4">
        <w:t>24</w:t>
      </w:r>
      <w:r w:rsidR="005620EA" w:rsidRPr="003D47D4">
        <w:t xml:space="preserve">  Subparagraph 18</w:t>
      </w:r>
      <w:r w:rsidR="00F5190C">
        <w:noBreakHyphen/>
      </w:r>
      <w:r w:rsidR="005620EA" w:rsidRPr="003D47D4">
        <w:t>70(1)(a)(ii) in Schedule</w:t>
      </w:r>
      <w:r w:rsidR="003D47D4" w:rsidRPr="003D47D4">
        <w:t> </w:t>
      </w:r>
      <w:r w:rsidR="005620EA" w:rsidRPr="003D47D4">
        <w:t>1</w:t>
      </w:r>
    </w:p>
    <w:p w:rsidR="005620EA" w:rsidRPr="003D47D4" w:rsidRDefault="005620EA" w:rsidP="003D47D4">
      <w:pPr>
        <w:pStyle w:val="Item"/>
      </w:pPr>
      <w:r w:rsidRPr="003D47D4">
        <w:t>Omit “recipient; and”, substitute “recipient; or”.</w:t>
      </w:r>
    </w:p>
    <w:p w:rsidR="005620EA" w:rsidRPr="003D47D4" w:rsidRDefault="0029705F" w:rsidP="003D47D4">
      <w:pPr>
        <w:pStyle w:val="ItemHead"/>
      </w:pPr>
      <w:r w:rsidRPr="003D47D4">
        <w:lastRenderedPageBreak/>
        <w:t>25</w:t>
      </w:r>
      <w:r w:rsidR="005620EA" w:rsidRPr="003D47D4">
        <w:t xml:space="preserve">  At the end of paragraph</w:t>
      </w:r>
      <w:r w:rsidR="003D47D4" w:rsidRPr="003D47D4">
        <w:t> </w:t>
      </w:r>
      <w:r w:rsidR="005620EA" w:rsidRPr="003D47D4">
        <w:t>18</w:t>
      </w:r>
      <w:r w:rsidR="00F5190C">
        <w:noBreakHyphen/>
      </w:r>
      <w:r w:rsidR="005620EA" w:rsidRPr="003D47D4">
        <w:t>70(1)(a) in Schedule</w:t>
      </w:r>
      <w:r w:rsidR="003D47D4" w:rsidRPr="003D47D4">
        <w:t> </w:t>
      </w:r>
      <w:r w:rsidR="005620EA" w:rsidRPr="003D47D4">
        <w:t>1</w:t>
      </w:r>
    </w:p>
    <w:p w:rsidR="005620EA" w:rsidRPr="003D47D4" w:rsidRDefault="005620EA" w:rsidP="003D47D4">
      <w:pPr>
        <w:pStyle w:val="Item"/>
      </w:pPr>
      <w:r w:rsidRPr="003D47D4">
        <w:t>Add:</w:t>
      </w:r>
    </w:p>
    <w:p w:rsidR="005620EA" w:rsidRPr="003D47D4" w:rsidRDefault="005620EA" w:rsidP="003D47D4">
      <w:pPr>
        <w:pStyle w:val="paragraphsub"/>
      </w:pPr>
      <w:r w:rsidRPr="003D47D4">
        <w:tab/>
        <w:t>(iii)</w:t>
      </w:r>
      <w:r w:rsidRPr="003D47D4">
        <w:tab/>
        <w:t>paid to the Commissioner an amount purportedly under Subdivision</w:t>
      </w:r>
      <w:r w:rsidR="003D47D4" w:rsidRPr="003D47D4">
        <w:t> </w:t>
      </w:r>
      <w:r w:rsidRPr="003D47D4">
        <w:t>14</w:t>
      </w:r>
      <w:r w:rsidR="00F5190C">
        <w:noBreakHyphen/>
      </w:r>
      <w:r w:rsidRPr="003D47D4">
        <w:t xml:space="preserve">D for </w:t>
      </w:r>
      <w:r w:rsidR="003D47D4" w:rsidRPr="003D47D4">
        <w:rPr>
          <w:position w:val="6"/>
          <w:sz w:val="16"/>
        </w:rPr>
        <w:t>*</w:t>
      </w:r>
      <w:r w:rsidRPr="003D47D4">
        <w:t>capital proceeds provided to, or applied on behalf of, the recipient; and</w:t>
      </w:r>
    </w:p>
    <w:p w:rsidR="005620EA" w:rsidRPr="003D47D4" w:rsidRDefault="0029705F" w:rsidP="003D47D4">
      <w:pPr>
        <w:pStyle w:val="ItemHead"/>
      </w:pPr>
      <w:r w:rsidRPr="003D47D4">
        <w:t>26</w:t>
      </w:r>
      <w:r w:rsidR="005620EA" w:rsidRPr="003D47D4">
        <w:t xml:space="preserve">  Paragraph 18</w:t>
      </w:r>
      <w:r w:rsidR="00F5190C">
        <w:noBreakHyphen/>
      </w:r>
      <w:r w:rsidR="005620EA" w:rsidRPr="003D47D4">
        <w:t>70(1)(c) in Schedule</w:t>
      </w:r>
      <w:r w:rsidR="003D47D4" w:rsidRPr="003D47D4">
        <w:t> </w:t>
      </w:r>
      <w:r w:rsidR="005620EA" w:rsidRPr="003D47D4">
        <w:t>1</w:t>
      </w:r>
    </w:p>
    <w:p w:rsidR="005620EA" w:rsidRPr="003D47D4" w:rsidRDefault="005620EA" w:rsidP="003D47D4">
      <w:pPr>
        <w:pStyle w:val="Item"/>
      </w:pPr>
      <w:r w:rsidRPr="003D47D4">
        <w:t>Before “section</w:t>
      </w:r>
      <w:r w:rsidR="003D47D4" w:rsidRPr="003D47D4">
        <w:t> </w:t>
      </w:r>
      <w:r w:rsidRPr="003D47D4">
        <w:t>18</w:t>
      </w:r>
      <w:r w:rsidR="00F5190C">
        <w:noBreakHyphen/>
      </w:r>
      <w:r w:rsidRPr="003D47D4">
        <w:t xml:space="preserve">65”, insert “if </w:t>
      </w:r>
      <w:r w:rsidR="003D47D4" w:rsidRPr="003D47D4">
        <w:t>subparagraph (</w:t>
      </w:r>
      <w:r w:rsidRPr="003D47D4">
        <w:t>a)(</w:t>
      </w:r>
      <w:proofErr w:type="spellStart"/>
      <w:r w:rsidRPr="003D47D4">
        <w:t>i</w:t>
      </w:r>
      <w:proofErr w:type="spellEnd"/>
      <w:r w:rsidRPr="003D47D4">
        <w:t>), (</w:t>
      </w:r>
      <w:proofErr w:type="spellStart"/>
      <w:r w:rsidRPr="003D47D4">
        <w:t>ia</w:t>
      </w:r>
      <w:proofErr w:type="spellEnd"/>
      <w:r w:rsidRPr="003D47D4">
        <w:t>) or (ii) applies—”.</w:t>
      </w:r>
    </w:p>
    <w:p w:rsidR="005620EA" w:rsidRPr="003D47D4" w:rsidRDefault="0029705F" w:rsidP="003D47D4">
      <w:pPr>
        <w:pStyle w:val="ItemHead"/>
      </w:pPr>
      <w:r w:rsidRPr="003D47D4">
        <w:t>27</w:t>
      </w:r>
      <w:r w:rsidR="005620EA" w:rsidRPr="003D47D4">
        <w:t xml:space="preserve">  Section</w:t>
      </w:r>
      <w:r w:rsidR="003D47D4" w:rsidRPr="003D47D4">
        <w:t> </w:t>
      </w:r>
      <w:r w:rsidR="005620EA" w:rsidRPr="003D47D4">
        <w:t>20</w:t>
      </w:r>
      <w:r w:rsidR="00F5190C">
        <w:noBreakHyphen/>
      </w:r>
      <w:r w:rsidR="005620EA" w:rsidRPr="003D47D4">
        <w:t>80 in Schedule</w:t>
      </w:r>
      <w:r w:rsidR="003D47D4" w:rsidRPr="003D47D4">
        <w:t> </w:t>
      </w:r>
      <w:r w:rsidR="005620EA" w:rsidRPr="003D47D4">
        <w:t>1 (after table item</w:t>
      </w:r>
      <w:r w:rsidR="003D47D4" w:rsidRPr="003D47D4">
        <w:t> </w:t>
      </w:r>
      <w:r w:rsidR="005620EA" w:rsidRPr="003D47D4">
        <w:t>10)</w:t>
      </w:r>
    </w:p>
    <w:p w:rsidR="005620EA" w:rsidRPr="003D47D4" w:rsidRDefault="005620EA" w:rsidP="003D47D4">
      <w:pPr>
        <w:pStyle w:val="Item"/>
      </w:pPr>
      <w:r w:rsidRPr="003D47D4">
        <w:t>Insert:</w:t>
      </w:r>
    </w:p>
    <w:tbl>
      <w:tblPr>
        <w:tblW w:w="0" w:type="auto"/>
        <w:tblInd w:w="108"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8"/>
        <w:gridCol w:w="6237"/>
      </w:tblGrid>
      <w:tr w:rsidR="005620EA" w:rsidRPr="003D47D4" w:rsidTr="005214FF">
        <w:tc>
          <w:tcPr>
            <w:tcW w:w="708" w:type="dxa"/>
            <w:tcBorders>
              <w:top w:val="nil"/>
              <w:bottom w:val="single" w:sz="4" w:space="0" w:color="auto"/>
            </w:tcBorders>
            <w:shd w:val="clear" w:color="auto" w:fill="auto"/>
          </w:tcPr>
          <w:p w:rsidR="005620EA" w:rsidRPr="003D47D4" w:rsidRDefault="005620EA" w:rsidP="003D47D4">
            <w:pPr>
              <w:pStyle w:val="Tabletext"/>
            </w:pPr>
            <w:r w:rsidRPr="003D47D4">
              <w:t>14</w:t>
            </w:r>
          </w:p>
        </w:tc>
        <w:tc>
          <w:tcPr>
            <w:tcW w:w="6237" w:type="dxa"/>
            <w:tcBorders>
              <w:top w:val="nil"/>
              <w:bottom w:val="single" w:sz="4" w:space="0" w:color="auto"/>
            </w:tcBorders>
            <w:shd w:val="clear" w:color="auto" w:fill="auto"/>
          </w:tcPr>
          <w:p w:rsidR="005620EA" w:rsidRPr="003D47D4" w:rsidRDefault="005620EA" w:rsidP="003D47D4">
            <w:pPr>
              <w:pStyle w:val="Tabletext"/>
            </w:pPr>
            <w:r w:rsidRPr="003D47D4">
              <w:t>Decision under subsection</w:t>
            </w:r>
            <w:r w:rsidR="003D47D4" w:rsidRPr="003D47D4">
              <w:t> </w:t>
            </w:r>
            <w:r w:rsidRPr="003D47D4">
              <w:t>14</w:t>
            </w:r>
            <w:r w:rsidR="00F5190C">
              <w:noBreakHyphen/>
            </w:r>
            <w:r w:rsidRPr="003D47D4">
              <w:t>220(1) not to issue a certificate on application under subsection</w:t>
            </w:r>
            <w:r w:rsidR="003D47D4" w:rsidRPr="003D47D4">
              <w:t> </w:t>
            </w:r>
            <w:r w:rsidRPr="003D47D4">
              <w:t>14</w:t>
            </w:r>
            <w:r w:rsidR="00F5190C">
              <w:noBreakHyphen/>
            </w:r>
            <w:r w:rsidRPr="003D47D4">
              <w:t>220(2)</w:t>
            </w:r>
          </w:p>
        </w:tc>
      </w:tr>
      <w:tr w:rsidR="005620EA" w:rsidRPr="003D47D4" w:rsidTr="005214FF">
        <w:tc>
          <w:tcPr>
            <w:tcW w:w="708" w:type="dxa"/>
            <w:tcBorders>
              <w:top w:val="single" w:sz="4" w:space="0" w:color="auto"/>
            </w:tcBorders>
            <w:shd w:val="clear" w:color="auto" w:fill="auto"/>
          </w:tcPr>
          <w:p w:rsidR="005620EA" w:rsidRPr="003D47D4" w:rsidRDefault="005620EA" w:rsidP="003D47D4">
            <w:pPr>
              <w:pStyle w:val="Tabletext"/>
            </w:pPr>
            <w:r w:rsidRPr="003D47D4">
              <w:t>15</w:t>
            </w:r>
          </w:p>
        </w:tc>
        <w:tc>
          <w:tcPr>
            <w:tcW w:w="6237" w:type="dxa"/>
            <w:tcBorders>
              <w:top w:val="single" w:sz="4" w:space="0" w:color="auto"/>
            </w:tcBorders>
            <w:shd w:val="clear" w:color="auto" w:fill="auto"/>
          </w:tcPr>
          <w:p w:rsidR="005620EA" w:rsidRPr="003D47D4" w:rsidRDefault="005620EA" w:rsidP="003D47D4">
            <w:pPr>
              <w:pStyle w:val="Tabletext"/>
            </w:pPr>
            <w:r w:rsidRPr="003D47D4">
              <w:t>Decision under subsection</w:t>
            </w:r>
            <w:r w:rsidR="003D47D4" w:rsidRPr="003D47D4">
              <w:t> </w:t>
            </w:r>
            <w:r w:rsidRPr="003D47D4">
              <w:t>14</w:t>
            </w:r>
            <w:r w:rsidR="00F5190C">
              <w:noBreakHyphen/>
            </w:r>
            <w:r w:rsidRPr="003D47D4">
              <w:t>220(1) to issue a certificate</w:t>
            </w:r>
          </w:p>
        </w:tc>
      </w:tr>
      <w:tr w:rsidR="005620EA" w:rsidRPr="003D47D4" w:rsidTr="005214FF">
        <w:tc>
          <w:tcPr>
            <w:tcW w:w="708" w:type="dxa"/>
            <w:tcBorders>
              <w:bottom w:val="single" w:sz="4" w:space="0" w:color="auto"/>
            </w:tcBorders>
            <w:shd w:val="clear" w:color="auto" w:fill="auto"/>
          </w:tcPr>
          <w:p w:rsidR="005620EA" w:rsidRPr="003D47D4" w:rsidRDefault="005620EA" w:rsidP="003D47D4">
            <w:pPr>
              <w:pStyle w:val="Tabletext"/>
            </w:pPr>
            <w:r w:rsidRPr="003D47D4">
              <w:t>16</w:t>
            </w:r>
          </w:p>
        </w:tc>
        <w:tc>
          <w:tcPr>
            <w:tcW w:w="6237" w:type="dxa"/>
            <w:tcBorders>
              <w:bottom w:val="single" w:sz="4" w:space="0" w:color="auto"/>
            </w:tcBorders>
            <w:shd w:val="clear" w:color="auto" w:fill="auto"/>
          </w:tcPr>
          <w:p w:rsidR="005620EA" w:rsidRPr="003D47D4" w:rsidRDefault="005620EA" w:rsidP="003D47D4">
            <w:pPr>
              <w:pStyle w:val="Tabletext"/>
            </w:pPr>
            <w:r w:rsidRPr="003D47D4">
              <w:t>Decision under subsection</w:t>
            </w:r>
            <w:r w:rsidR="003D47D4" w:rsidRPr="003D47D4">
              <w:t> </w:t>
            </w:r>
            <w:r w:rsidRPr="003D47D4">
              <w:t>14</w:t>
            </w:r>
            <w:r w:rsidR="00F5190C">
              <w:noBreakHyphen/>
            </w:r>
            <w:r w:rsidRPr="003D47D4">
              <w:t>235(2) not to vary an amount on application under subsection</w:t>
            </w:r>
            <w:r w:rsidR="003D47D4" w:rsidRPr="003D47D4">
              <w:t> </w:t>
            </w:r>
            <w:r w:rsidRPr="003D47D4">
              <w:t>14</w:t>
            </w:r>
            <w:r w:rsidR="00F5190C">
              <w:noBreakHyphen/>
            </w:r>
            <w:r w:rsidRPr="003D47D4">
              <w:t>235(3)</w:t>
            </w:r>
          </w:p>
        </w:tc>
      </w:tr>
      <w:tr w:rsidR="005620EA" w:rsidRPr="003D47D4" w:rsidTr="005214FF">
        <w:tc>
          <w:tcPr>
            <w:tcW w:w="708" w:type="dxa"/>
            <w:tcBorders>
              <w:bottom w:val="nil"/>
            </w:tcBorders>
            <w:shd w:val="clear" w:color="auto" w:fill="auto"/>
          </w:tcPr>
          <w:p w:rsidR="005620EA" w:rsidRPr="003D47D4" w:rsidRDefault="005620EA" w:rsidP="003D47D4">
            <w:pPr>
              <w:pStyle w:val="Tabletext"/>
            </w:pPr>
            <w:r w:rsidRPr="003D47D4">
              <w:t>17</w:t>
            </w:r>
          </w:p>
        </w:tc>
        <w:tc>
          <w:tcPr>
            <w:tcW w:w="6237" w:type="dxa"/>
            <w:tcBorders>
              <w:bottom w:val="nil"/>
            </w:tcBorders>
            <w:shd w:val="clear" w:color="auto" w:fill="auto"/>
          </w:tcPr>
          <w:p w:rsidR="005620EA" w:rsidRPr="003D47D4" w:rsidRDefault="005620EA" w:rsidP="003D47D4">
            <w:pPr>
              <w:pStyle w:val="Tabletext"/>
            </w:pPr>
            <w:r w:rsidRPr="003D47D4">
              <w:t>Decision under subsection</w:t>
            </w:r>
            <w:r w:rsidR="003D47D4" w:rsidRPr="003D47D4">
              <w:t> </w:t>
            </w:r>
            <w:r w:rsidRPr="003D47D4">
              <w:t>14</w:t>
            </w:r>
            <w:r w:rsidR="00F5190C">
              <w:noBreakHyphen/>
            </w:r>
            <w:r w:rsidRPr="003D47D4">
              <w:t>235(2) to vary an amount</w:t>
            </w:r>
          </w:p>
        </w:tc>
      </w:tr>
    </w:tbl>
    <w:p w:rsidR="005620EA" w:rsidRPr="003D47D4" w:rsidRDefault="0029705F" w:rsidP="003D47D4">
      <w:pPr>
        <w:pStyle w:val="ItemHead"/>
      </w:pPr>
      <w:r w:rsidRPr="003D47D4">
        <w:t>28</w:t>
      </w:r>
      <w:r w:rsidR="005620EA" w:rsidRPr="003D47D4">
        <w:t xml:space="preserve">  Subsection</w:t>
      </w:r>
      <w:r w:rsidR="003D47D4" w:rsidRPr="003D47D4">
        <w:t> </w:t>
      </w:r>
      <w:r w:rsidR="005620EA" w:rsidRPr="003D47D4">
        <w:t>250</w:t>
      </w:r>
      <w:r w:rsidR="00F5190C">
        <w:noBreakHyphen/>
      </w:r>
      <w:r w:rsidR="005620EA" w:rsidRPr="003D47D4">
        <w:t>10(2) in Schedule</w:t>
      </w:r>
      <w:r w:rsidR="003D47D4" w:rsidRPr="003D47D4">
        <w:t> </w:t>
      </w:r>
      <w:r w:rsidR="005620EA" w:rsidRPr="003D47D4">
        <w:t>1 (after table item</w:t>
      </w:r>
      <w:r w:rsidR="003D47D4" w:rsidRPr="003D47D4">
        <w:t> </w:t>
      </w:r>
      <w:r w:rsidR="005620EA" w:rsidRPr="003D47D4">
        <w:t>100)</w:t>
      </w:r>
    </w:p>
    <w:p w:rsidR="005620EA" w:rsidRPr="003D47D4" w:rsidRDefault="005620EA" w:rsidP="003D47D4">
      <w:pPr>
        <w:pStyle w:val="Item"/>
      </w:pPr>
      <w:r w:rsidRPr="003D47D4">
        <w:t>Insert:</w:t>
      </w:r>
    </w:p>
    <w:tbl>
      <w:tblPr>
        <w:tblW w:w="7237" w:type="dxa"/>
        <w:tblInd w:w="107" w:type="dxa"/>
        <w:tblLayout w:type="fixed"/>
        <w:tblCellMar>
          <w:left w:w="107" w:type="dxa"/>
          <w:right w:w="107" w:type="dxa"/>
        </w:tblCellMar>
        <w:tblLook w:val="0000" w:firstRow="0" w:lastRow="0" w:firstColumn="0" w:lastColumn="0" w:noHBand="0" w:noVBand="0"/>
      </w:tblPr>
      <w:tblGrid>
        <w:gridCol w:w="709"/>
        <w:gridCol w:w="2126"/>
        <w:gridCol w:w="1418"/>
        <w:gridCol w:w="2984"/>
      </w:tblGrid>
      <w:tr w:rsidR="005620EA" w:rsidRPr="003D47D4" w:rsidTr="005214FF">
        <w:tc>
          <w:tcPr>
            <w:tcW w:w="709" w:type="dxa"/>
            <w:shd w:val="clear" w:color="auto" w:fill="auto"/>
          </w:tcPr>
          <w:p w:rsidR="005620EA" w:rsidRPr="003D47D4" w:rsidRDefault="005620EA" w:rsidP="003D47D4">
            <w:pPr>
              <w:pStyle w:val="Tabletext"/>
            </w:pPr>
            <w:r w:rsidRPr="003D47D4">
              <w:t>101</w:t>
            </w:r>
          </w:p>
        </w:tc>
        <w:tc>
          <w:tcPr>
            <w:tcW w:w="2126" w:type="dxa"/>
            <w:shd w:val="clear" w:color="auto" w:fill="auto"/>
          </w:tcPr>
          <w:p w:rsidR="005620EA" w:rsidRPr="003D47D4" w:rsidRDefault="005620EA" w:rsidP="003D47D4">
            <w:pPr>
              <w:pStyle w:val="Tabletext"/>
            </w:pPr>
            <w:r w:rsidRPr="003D47D4">
              <w:t>payment of amount to Commissioner</w:t>
            </w:r>
          </w:p>
        </w:tc>
        <w:tc>
          <w:tcPr>
            <w:tcW w:w="1418" w:type="dxa"/>
            <w:shd w:val="clear" w:color="auto" w:fill="auto"/>
          </w:tcPr>
          <w:p w:rsidR="005620EA" w:rsidRPr="003D47D4" w:rsidRDefault="005620EA" w:rsidP="003D47D4">
            <w:pPr>
              <w:pStyle w:val="Tabletext"/>
            </w:pPr>
            <w:r w:rsidRPr="003D47D4">
              <w:t>14</w:t>
            </w:r>
            <w:r w:rsidR="00F5190C">
              <w:noBreakHyphen/>
            </w:r>
            <w:r w:rsidRPr="003D47D4">
              <w:t>200 in Schedule</w:t>
            </w:r>
            <w:r w:rsidR="003D47D4" w:rsidRPr="003D47D4">
              <w:t> </w:t>
            </w:r>
            <w:r w:rsidRPr="003D47D4">
              <w:t>1</w:t>
            </w:r>
          </w:p>
        </w:tc>
        <w:tc>
          <w:tcPr>
            <w:tcW w:w="2984" w:type="dxa"/>
            <w:shd w:val="clear" w:color="auto" w:fill="auto"/>
          </w:tcPr>
          <w:p w:rsidR="005620EA" w:rsidRPr="003D47D4" w:rsidRDefault="005620EA" w:rsidP="003D47D4">
            <w:pPr>
              <w:pStyle w:val="Tabletext"/>
            </w:pPr>
            <w:r w:rsidRPr="003D47D4">
              <w:rPr>
                <w:i/>
              </w:rPr>
              <w:t>Taxation Administration Act 1953</w:t>
            </w:r>
          </w:p>
        </w:tc>
      </w:tr>
    </w:tbl>
    <w:p w:rsidR="005620EA" w:rsidRPr="003D47D4" w:rsidRDefault="0029705F" w:rsidP="003D47D4">
      <w:pPr>
        <w:pStyle w:val="ItemHead"/>
      </w:pPr>
      <w:r w:rsidRPr="003D47D4">
        <w:t>29</w:t>
      </w:r>
      <w:r w:rsidR="005620EA" w:rsidRPr="003D47D4">
        <w:t xml:space="preserve">  Paragraph 298</w:t>
      </w:r>
      <w:r w:rsidR="00F5190C">
        <w:noBreakHyphen/>
      </w:r>
      <w:r w:rsidR="005620EA" w:rsidRPr="003D47D4">
        <w:t>5(c) in Schedule</w:t>
      </w:r>
      <w:r w:rsidR="003D47D4" w:rsidRPr="003D47D4">
        <w:t> </w:t>
      </w:r>
      <w:r w:rsidR="005620EA" w:rsidRPr="003D47D4">
        <w:t>1</w:t>
      </w:r>
    </w:p>
    <w:p w:rsidR="005620EA" w:rsidRPr="003D47D4" w:rsidRDefault="005620EA" w:rsidP="003D47D4">
      <w:pPr>
        <w:pStyle w:val="Item"/>
      </w:pPr>
      <w:r w:rsidRPr="003D47D4">
        <w:t>After “Subdivision</w:t>
      </w:r>
      <w:r w:rsidR="003D47D4" w:rsidRPr="003D47D4">
        <w:t> </w:t>
      </w:r>
      <w:r w:rsidRPr="003D47D4">
        <w:t>12</w:t>
      </w:r>
      <w:r w:rsidR="00F5190C">
        <w:noBreakHyphen/>
      </w:r>
      <w:r w:rsidRPr="003D47D4">
        <w:t>H”, insert “or 14</w:t>
      </w:r>
      <w:r w:rsidR="00F5190C">
        <w:noBreakHyphen/>
      </w:r>
      <w:r w:rsidRPr="003D47D4">
        <w:t>D”.</w:t>
      </w:r>
    </w:p>
    <w:p w:rsidR="005620EA" w:rsidRPr="003D47D4" w:rsidRDefault="0029705F" w:rsidP="003D47D4">
      <w:pPr>
        <w:pStyle w:val="ItemHead"/>
      </w:pPr>
      <w:r w:rsidRPr="003D47D4">
        <w:t>30</w:t>
      </w:r>
      <w:r w:rsidR="005620EA" w:rsidRPr="003D47D4">
        <w:t xml:space="preserve">  Application of amendments</w:t>
      </w:r>
    </w:p>
    <w:p w:rsidR="005620EA" w:rsidRPr="003D47D4" w:rsidRDefault="0015349B" w:rsidP="003D47D4">
      <w:pPr>
        <w:pStyle w:val="Item"/>
      </w:pPr>
      <w:r w:rsidRPr="003D47D4">
        <w:t>The amendments made by Part</w:t>
      </w:r>
      <w:r w:rsidR="003D47D4" w:rsidRPr="003D47D4">
        <w:t> </w:t>
      </w:r>
      <w:r w:rsidR="005620EA" w:rsidRPr="003D47D4">
        <w:t>1</w:t>
      </w:r>
      <w:r w:rsidRPr="003D47D4">
        <w:t xml:space="preserve"> and this Part</w:t>
      </w:r>
      <w:r w:rsidR="005620EA" w:rsidRPr="003D47D4">
        <w:t>, to the extent that they relate to acquisitions of a kind described in section</w:t>
      </w:r>
      <w:r w:rsidR="003D47D4" w:rsidRPr="003D47D4">
        <w:t> </w:t>
      </w:r>
      <w:r w:rsidR="005620EA" w:rsidRPr="003D47D4">
        <w:t>14</w:t>
      </w:r>
      <w:r w:rsidR="00F5190C">
        <w:noBreakHyphen/>
      </w:r>
      <w:r w:rsidR="005620EA" w:rsidRPr="003D47D4">
        <w:t>200 in Schedule</w:t>
      </w:r>
      <w:r w:rsidR="003D47D4" w:rsidRPr="003D47D4">
        <w:t> </w:t>
      </w:r>
      <w:r w:rsidR="005620EA" w:rsidRPr="003D47D4">
        <w:t xml:space="preserve">1 to the </w:t>
      </w:r>
      <w:r w:rsidR="005620EA" w:rsidRPr="003D47D4">
        <w:rPr>
          <w:i/>
        </w:rPr>
        <w:t>Taxation Administration Act 1953</w:t>
      </w:r>
      <w:r w:rsidR="005620EA" w:rsidRPr="003D47D4">
        <w:t xml:space="preserve"> (as inserted by Part</w:t>
      </w:r>
      <w:r w:rsidR="003D47D4" w:rsidRPr="003D47D4">
        <w:t> </w:t>
      </w:r>
      <w:r w:rsidR="005620EA" w:rsidRPr="003D47D4">
        <w:t>1), apply in relation to acquisitions on or after 1</w:t>
      </w:r>
      <w:r w:rsidR="003D47D4" w:rsidRPr="003D47D4">
        <w:t> </w:t>
      </w:r>
      <w:r w:rsidR="005620EA" w:rsidRPr="003D47D4">
        <w:t>July 2016.</w:t>
      </w:r>
    </w:p>
    <w:p w:rsidR="005620EA" w:rsidRPr="003D47D4" w:rsidRDefault="005620EA" w:rsidP="003D47D4">
      <w:pPr>
        <w:pStyle w:val="notemargin"/>
      </w:pPr>
      <w:r w:rsidRPr="003D47D4">
        <w:t>Note:</w:t>
      </w:r>
      <w:r w:rsidRPr="003D47D4">
        <w:tab/>
        <w:t>For working out when a CGT asset is acquired, see Division</w:t>
      </w:r>
      <w:r w:rsidR="003D47D4" w:rsidRPr="003D47D4">
        <w:t> </w:t>
      </w:r>
      <w:r w:rsidRPr="003D47D4">
        <w:t xml:space="preserve">109 of the </w:t>
      </w:r>
      <w:r w:rsidRPr="003D47D4">
        <w:rPr>
          <w:i/>
        </w:rPr>
        <w:t>Income Tax Assessment Act 1997</w:t>
      </w:r>
      <w:r w:rsidRPr="003D47D4">
        <w:t>.</w:t>
      </w:r>
    </w:p>
    <w:p w:rsidR="005620EA" w:rsidRPr="003D47D4" w:rsidRDefault="005620EA" w:rsidP="003D47D4">
      <w:pPr>
        <w:pStyle w:val="ActHead7"/>
        <w:pageBreakBefore/>
      </w:pPr>
      <w:bookmarkStart w:id="45" w:name="_Toc444260795"/>
      <w:r w:rsidRPr="003D47D4">
        <w:rPr>
          <w:rStyle w:val="CharAmPartNo"/>
        </w:rPr>
        <w:lastRenderedPageBreak/>
        <w:t>Part</w:t>
      </w:r>
      <w:r w:rsidR="003D47D4" w:rsidRPr="003D47D4">
        <w:rPr>
          <w:rStyle w:val="CharAmPartNo"/>
        </w:rPr>
        <w:t> </w:t>
      </w:r>
      <w:r w:rsidRPr="003D47D4">
        <w:rPr>
          <w:rStyle w:val="CharAmPartNo"/>
        </w:rPr>
        <w:t>3</w:t>
      </w:r>
      <w:r w:rsidRPr="003D47D4">
        <w:t>—</w:t>
      </w:r>
      <w:r w:rsidRPr="003D47D4">
        <w:rPr>
          <w:rStyle w:val="CharAmPartText"/>
        </w:rPr>
        <w:t>Contingent amendments</w:t>
      </w:r>
      <w:bookmarkEnd w:id="45"/>
    </w:p>
    <w:p w:rsidR="005620EA" w:rsidRPr="003D47D4" w:rsidRDefault="005620EA" w:rsidP="003D47D4">
      <w:pPr>
        <w:pStyle w:val="ActHead9"/>
        <w:rPr>
          <w:i w:val="0"/>
        </w:rPr>
      </w:pPr>
      <w:bookmarkStart w:id="46" w:name="_Toc444260796"/>
      <w:r w:rsidRPr="003D47D4">
        <w:t>Tax Laws Amendment (New Tax System for Managed Investment Trusts) Act 201</w:t>
      </w:r>
      <w:r w:rsidR="00D326EE">
        <w:t>6</w:t>
      </w:r>
      <w:bookmarkEnd w:id="46"/>
    </w:p>
    <w:p w:rsidR="005620EA" w:rsidRPr="003D47D4" w:rsidRDefault="0029705F" w:rsidP="003D47D4">
      <w:pPr>
        <w:pStyle w:val="ItemHead"/>
      </w:pPr>
      <w:r w:rsidRPr="003D47D4">
        <w:t>31</w:t>
      </w:r>
      <w:r w:rsidR="005620EA" w:rsidRPr="003D47D4">
        <w:t xml:space="preserve">  Item</w:t>
      </w:r>
      <w:r w:rsidR="003D47D4" w:rsidRPr="003D47D4">
        <w:t> </w:t>
      </w:r>
      <w:r w:rsidR="00267319" w:rsidRPr="003D47D4">
        <w:t>14</w:t>
      </w:r>
      <w:r w:rsidR="005620EA" w:rsidRPr="003D47D4">
        <w:t xml:space="preserve"> of Schedule</w:t>
      </w:r>
      <w:r w:rsidR="003D47D4" w:rsidRPr="003D47D4">
        <w:t> </w:t>
      </w:r>
      <w:r w:rsidR="005620EA" w:rsidRPr="003D47D4">
        <w:t>3 (heading)</w:t>
      </w:r>
    </w:p>
    <w:p w:rsidR="005620EA" w:rsidRPr="003D47D4" w:rsidRDefault="005620EA" w:rsidP="003D47D4">
      <w:pPr>
        <w:pStyle w:val="Item"/>
      </w:pPr>
      <w:r w:rsidRPr="003D47D4">
        <w:t>Repeal the heading, substitute:</w:t>
      </w:r>
    </w:p>
    <w:p w:rsidR="005620EA" w:rsidRPr="003D47D4" w:rsidRDefault="003F62CF" w:rsidP="003D47D4">
      <w:pPr>
        <w:pStyle w:val="Specialih"/>
      </w:pPr>
      <w:r w:rsidRPr="003D47D4">
        <w:t>1</w:t>
      </w:r>
      <w:r w:rsidR="00267319" w:rsidRPr="003D47D4">
        <w:t>4</w:t>
      </w:r>
      <w:r w:rsidR="005620EA" w:rsidRPr="003D47D4">
        <w:t xml:space="preserve">  Paragraph 16</w:t>
      </w:r>
      <w:r w:rsidR="00F5190C">
        <w:noBreakHyphen/>
      </w:r>
      <w:r w:rsidR="005620EA" w:rsidRPr="003D47D4">
        <w:t>20(1)(b) in Schedule</w:t>
      </w:r>
      <w:r w:rsidR="003D47D4" w:rsidRPr="003D47D4">
        <w:t> </w:t>
      </w:r>
      <w:r w:rsidR="005620EA" w:rsidRPr="003D47D4">
        <w:t>1</w:t>
      </w:r>
    </w:p>
    <w:p w:rsidR="00F5190C" w:rsidRDefault="005620EA" w:rsidP="003D47D4">
      <w:pPr>
        <w:pStyle w:val="notemargin"/>
      </w:pPr>
      <w:r w:rsidRPr="003D47D4">
        <w:t>Note:</w:t>
      </w:r>
      <w:r w:rsidRPr="003D47D4">
        <w:tab/>
        <w:t>This Part only commences if Schedule</w:t>
      </w:r>
      <w:r w:rsidR="003D47D4" w:rsidRPr="003D47D4">
        <w:t> </w:t>
      </w:r>
      <w:r w:rsidRPr="003D47D4">
        <w:t xml:space="preserve">3 to the </w:t>
      </w:r>
      <w:r w:rsidRPr="003D47D4">
        <w:rPr>
          <w:i/>
        </w:rPr>
        <w:t>Tax Laws Amendment (New Tax System for Managed Investment Trusts) Act 201</w:t>
      </w:r>
      <w:r w:rsidR="00D326EE">
        <w:rPr>
          <w:i/>
        </w:rPr>
        <w:t>6</w:t>
      </w:r>
      <w:r w:rsidRPr="003D47D4">
        <w:t xml:space="preserve"> commences after t</w:t>
      </w:r>
      <w:r w:rsidR="00E82565" w:rsidRPr="003D47D4">
        <w:t>he other Parts of this Schedule</w:t>
      </w:r>
      <w:r w:rsidRPr="003D47D4">
        <w:t>.</w:t>
      </w:r>
    </w:p>
    <w:p w:rsidR="00393ABE" w:rsidRDefault="00393ABE" w:rsidP="00590553"/>
    <w:p w:rsidR="00393ABE" w:rsidRDefault="00393ABE" w:rsidP="00027C40">
      <w:pPr>
        <w:pStyle w:val="AssentBk"/>
        <w:keepNext/>
      </w:pPr>
    </w:p>
    <w:p w:rsidR="00393ABE" w:rsidRDefault="00393ABE" w:rsidP="00027C40">
      <w:pPr>
        <w:pStyle w:val="AssentBk"/>
        <w:keepNext/>
      </w:pPr>
    </w:p>
    <w:p w:rsidR="00590553" w:rsidRDefault="00590553" w:rsidP="000C5962">
      <w:pPr>
        <w:pStyle w:val="2ndRd"/>
        <w:keepNext/>
        <w:pBdr>
          <w:top w:val="single" w:sz="2" w:space="1" w:color="auto"/>
        </w:pBdr>
      </w:pPr>
    </w:p>
    <w:p w:rsidR="00590553" w:rsidRDefault="00590553" w:rsidP="000C5962">
      <w:pPr>
        <w:pStyle w:val="2ndRd"/>
        <w:keepNext/>
        <w:spacing w:line="260" w:lineRule="atLeast"/>
        <w:rPr>
          <w:i/>
        </w:rPr>
      </w:pPr>
      <w:r>
        <w:t>[</w:t>
      </w:r>
      <w:r>
        <w:rPr>
          <w:i/>
        </w:rPr>
        <w:t>Minister’s second reading speech made in—</w:t>
      </w:r>
    </w:p>
    <w:p w:rsidR="00590553" w:rsidRDefault="00590553" w:rsidP="000C5962">
      <w:pPr>
        <w:pStyle w:val="2ndRd"/>
        <w:keepNext/>
        <w:spacing w:line="260" w:lineRule="atLeast"/>
        <w:rPr>
          <w:i/>
        </w:rPr>
      </w:pPr>
      <w:r>
        <w:rPr>
          <w:i/>
        </w:rPr>
        <w:t>House of Representatives on 3 December 2015</w:t>
      </w:r>
    </w:p>
    <w:p w:rsidR="00590553" w:rsidRDefault="00590553" w:rsidP="000C5962">
      <w:pPr>
        <w:pStyle w:val="2ndRd"/>
        <w:keepNext/>
        <w:spacing w:line="260" w:lineRule="atLeast"/>
        <w:rPr>
          <w:i/>
        </w:rPr>
      </w:pPr>
      <w:r>
        <w:rPr>
          <w:i/>
        </w:rPr>
        <w:t>Senate on 4 February 2016</w:t>
      </w:r>
      <w:r>
        <w:t>]</w:t>
      </w:r>
    </w:p>
    <w:p w:rsidR="00590553" w:rsidRDefault="00590553" w:rsidP="000C5962"/>
    <w:p w:rsidR="00393ABE" w:rsidRPr="00590553" w:rsidRDefault="00590553" w:rsidP="00590553">
      <w:pPr>
        <w:framePr w:hSpace="180" w:wrap="around" w:vAnchor="text" w:hAnchor="page" w:x="2368" w:y="4616"/>
      </w:pPr>
      <w:r>
        <w:t>(217/15)</w:t>
      </w:r>
    </w:p>
    <w:p w:rsidR="00590553" w:rsidRDefault="00590553"/>
    <w:sectPr w:rsidR="00590553" w:rsidSect="00393ABE">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0C" w:rsidRDefault="00F5190C" w:rsidP="0048364F">
      <w:pPr>
        <w:spacing w:line="240" w:lineRule="auto"/>
      </w:pPr>
      <w:r>
        <w:separator/>
      </w:r>
    </w:p>
  </w:endnote>
  <w:endnote w:type="continuationSeparator" w:id="0">
    <w:p w:rsidR="00F5190C" w:rsidRDefault="00F5190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5F1388" w:rsidRDefault="00F5190C" w:rsidP="003D47D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53" w:rsidRDefault="00590553" w:rsidP="000C5962">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F5190C" w:rsidRDefault="00F5190C" w:rsidP="003D47D4">
    <w:pPr>
      <w:pStyle w:val="Footer"/>
      <w:spacing w:before="120"/>
    </w:pPr>
  </w:p>
  <w:p w:rsidR="00F5190C" w:rsidRPr="005F1388" w:rsidRDefault="00F5190C"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ED79B6" w:rsidRDefault="00F5190C" w:rsidP="003D47D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Default="00F5190C" w:rsidP="003D47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190C" w:rsidTr="005214FF">
      <w:tc>
        <w:tcPr>
          <w:tcW w:w="646" w:type="dxa"/>
        </w:tcPr>
        <w:p w:rsidR="00F5190C" w:rsidRDefault="00F5190C" w:rsidP="005214F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6946">
            <w:rPr>
              <w:i/>
              <w:noProof/>
              <w:sz w:val="18"/>
            </w:rPr>
            <w:t>xxxviii</w:t>
          </w:r>
          <w:r w:rsidRPr="00ED79B6">
            <w:rPr>
              <w:i/>
              <w:sz w:val="18"/>
            </w:rPr>
            <w:fldChar w:fldCharType="end"/>
          </w:r>
        </w:p>
      </w:tc>
      <w:tc>
        <w:tcPr>
          <w:tcW w:w="5387" w:type="dxa"/>
        </w:tcPr>
        <w:p w:rsidR="00F5190C" w:rsidRDefault="003F2968" w:rsidP="005214FF">
          <w:pPr>
            <w:jc w:val="center"/>
            <w:rPr>
              <w:sz w:val="18"/>
            </w:rPr>
          </w:pPr>
          <w:r>
            <w:rPr>
              <w:i/>
              <w:sz w:val="18"/>
            </w:rPr>
            <w:t>Tax and Superannuation Laws Amendment (2015 Measures No. 6) Act 2016</w:t>
          </w:r>
        </w:p>
      </w:tc>
      <w:tc>
        <w:tcPr>
          <w:tcW w:w="1270" w:type="dxa"/>
        </w:tcPr>
        <w:p w:rsidR="00F5190C" w:rsidRDefault="003F2968" w:rsidP="005214FF">
          <w:pPr>
            <w:jc w:val="right"/>
            <w:rPr>
              <w:sz w:val="18"/>
            </w:rPr>
          </w:pPr>
          <w:r>
            <w:rPr>
              <w:i/>
              <w:sz w:val="18"/>
            </w:rPr>
            <w:t>No.      , 2016</w:t>
          </w:r>
        </w:p>
      </w:tc>
    </w:tr>
  </w:tbl>
  <w:p w:rsidR="00F5190C" w:rsidRDefault="00F5190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Default="00F5190C" w:rsidP="003D47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190C" w:rsidTr="005214FF">
      <w:tc>
        <w:tcPr>
          <w:tcW w:w="1247" w:type="dxa"/>
        </w:tcPr>
        <w:p w:rsidR="00F5190C" w:rsidRDefault="003F2968" w:rsidP="002F3DF0">
          <w:pPr>
            <w:rPr>
              <w:i/>
              <w:sz w:val="18"/>
            </w:rPr>
          </w:pPr>
          <w:r>
            <w:rPr>
              <w:i/>
              <w:sz w:val="18"/>
            </w:rPr>
            <w:t xml:space="preserve">No. </w:t>
          </w:r>
          <w:r w:rsidR="002F3DF0">
            <w:rPr>
              <w:i/>
              <w:sz w:val="18"/>
            </w:rPr>
            <w:t>10</w:t>
          </w:r>
          <w:r>
            <w:rPr>
              <w:i/>
              <w:sz w:val="18"/>
            </w:rPr>
            <w:t>, 2016</w:t>
          </w:r>
        </w:p>
      </w:tc>
      <w:tc>
        <w:tcPr>
          <w:tcW w:w="5387" w:type="dxa"/>
        </w:tcPr>
        <w:p w:rsidR="00F5190C" w:rsidRDefault="003F2968" w:rsidP="005214FF">
          <w:pPr>
            <w:jc w:val="center"/>
            <w:rPr>
              <w:i/>
              <w:sz w:val="18"/>
            </w:rPr>
          </w:pPr>
          <w:r>
            <w:rPr>
              <w:i/>
              <w:sz w:val="18"/>
            </w:rPr>
            <w:t>Tax and Superannuation Laws Amendment (2015 Measures No. 6) Act 2016</w:t>
          </w:r>
        </w:p>
      </w:tc>
      <w:tc>
        <w:tcPr>
          <w:tcW w:w="669" w:type="dxa"/>
        </w:tcPr>
        <w:p w:rsidR="00F5190C" w:rsidRDefault="00F5190C" w:rsidP="005214F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32FB8">
            <w:rPr>
              <w:i/>
              <w:noProof/>
              <w:sz w:val="18"/>
            </w:rPr>
            <w:t>i</w:t>
          </w:r>
          <w:r w:rsidRPr="00ED79B6">
            <w:rPr>
              <w:i/>
              <w:sz w:val="18"/>
            </w:rPr>
            <w:fldChar w:fldCharType="end"/>
          </w:r>
        </w:p>
      </w:tc>
    </w:tr>
  </w:tbl>
  <w:p w:rsidR="00F5190C" w:rsidRPr="00ED79B6" w:rsidRDefault="00F5190C"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A961C4" w:rsidRDefault="00F5190C" w:rsidP="003D47D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F5190C" w:rsidTr="003D47D4">
      <w:tc>
        <w:tcPr>
          <w:tcW w:w="646" w:type="dxa"/>
        </w:tcPr>
        <w:p w:rsidR="00F5190C" w:rsidRDefault="00F5190C" w:rsidP="005214F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2FB8">
            <w:rPr>
              <w:i/>
              <w:noProof/>
              <w:sz w:val="18"/>
            </w:rPr>
            <w:t>38</w:t>
          </w:r>
          <w:r w:rsidRPr="007A1328">
            <w:rPr>
              <w:i/>
              <w:sz w:val="18"/>
            </w:rPr>
            <w:fldChar w:fldCharType="end"/>
          </w:r>
        </w:p>
      </w:tc>
      <w:tc>
        <w:tcPr>
          <w:tcW w:w="5387" w:type="dxa"/>
        </w:tcPr>
        <w:p w:rsidR="00F5190C" w:rsidRDefault="003F2968" w:rsidP="005214FF">
          <w:pPr>
            <w:jc w:val="center"/>
            <w:rPr>
              <w:sz w:val="18"/>
            </w:rPr>
          </w:pPr>
          <w:r>
            <w:rPr>
              <w:i/>
              <w:sz w:val="18"/>
            </w:rPr>
            <w:t>Tax and Superannuation Laws Amendment (2015 Measures No. 6) Act 2016</w:t>
          </w:r>
        </w:p>
      </w:tc>
      <w:tc>
        <w:tcPr>
          <w:tcW w:w="1270" w:type="dxa"/>
        </w:tcPr>
        <w:p w:rsidR="00F5190C" w:rsidRDefault="002F3DF0" w:rsidP="005214FF">
          <w:pPr>
            <w:jc w:val="right"/>
            <w:rPr>
              <w:sz w:val="18"/>
            </w:rPr>
          </w:pPr>
          <w:r>
            <w:rPr>
              <w:i/>
              <w:sz w:val="18"/>
            </w:rPr>
            <w:t>No. 10, 2016</w:t>
          </w:r>
        </w:p>
      </w:tc>
    </w:tr>
  </w:tbl>
  <w:p w:rsidR="00F5190C" w:rsidRPr="00A961C4" w:rsidRDefault="00F5190C"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A961C4" w:rsidRDefault="00F5190C" w:rsidP="003D47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F5190C" w:rsidTr="003D47D4">
      <w:tc>
        <w:tcPr>
          <w:tcW w:w="1247" w:type="dxa"/>
        </w:tcPr>
        <w:p w:rsidR="00F5190C" w:rsidRDefault="002F3DF0" w:rsidP="005214FF">
          <w:pPr>
            <w:rPr>
              <w:sz w:val="18"/>
            </w:rPr>
          </w:pPr>
          <w:r>
            <w:rPr>
              <w:i/>
              <w:sz w:val="18"/>
            </w:rPr>
            <w:t>No. 10, 2016</w:t>
          </w:r>
        </w:p>
      </w:tc>
      <w:tc>
        <w:tcPr>
          <w:tcW w:w="5387" w:type="dxa"/>
        </w:tcPr>
        <w:p w:rsidR="00F5190C" w:rsidRDefault="003F2968" w:rsidP="005214FF">
          <w:pPr>
            <w:jc w:val="center"/>
            <w:rPr>
              <w:sz w:val="18"/>
            </w:rPr>
          </w:pPr>
          <w:r>
            <w:rPr>
              <w:i/>
              <w:sz w:val="18"/>
            </w:rPr>
            <w:t>Tax and Superannuation Laws Amendment (2015 Measures No. 6) Act 2016</w:t>
          </w:r>
        </w:p>
      </w:tc>
      <w:tc>
        <w:tcPr>
          <w:tcW w:w="669" w:type="dxa"/>
        </w:tcPr>
        <w:p w:rsidR="00F5190C" w:rsidRDefault="00F5190C" w:rsidP="005214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2FB8">
            <w:rPr>
              <w:i/>
              <w:noProof/>
              <w:sz w:val="18"/>
            </w:rPr>
            <w:t>37</w:t>
          </w:r>
          <w:r w:rsidRPr="007A1328">
            <w:rPr>
              <w:i/>
              <w:sz w:val="18"/>
            </w:rPr>
            <w:fldChar w:fldCharType="end"/>
          </w:r>
        </w:p>
      </w:tc>
    </w:tr>
  </w:tbl>
  <w:p w:rsidR="00F5190C" w:rsidRPr="00055B5C" w:rsidRDefault="00F5190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A961C4" w:rsidRDefault="00F5190C" w:rsidP="003D47D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F5190C" w:rsidTr="003D47D4">
      <w:tc>
        <w:tcPr>
          <w:tcW w:w="1247" w:type="dxa"/>
        </w:tcPr>
        <w:p w:rsidR="00F5190C" w:rsidRDefault="002F3DF0" w:rsidP="005214FF">
          <w:pPr>
            <w:rPr>
              <w:sz w:val="18"/>
            </w:rPr>
          </w:pPr>
          <w:r>
            <w:rPr>
              <w:i/>
              <w:sz w:val="18"/>
            </w:rPr>
            <w:t>No. 10, 2016</w:t>
          </w:r>
        </w:p>
      </w:tc>
      <w:tc>
        <w:tcPr>
          <w:tcW w:w="5387" w:type="dxa"/>
        </w:tcPr>
        <w:p w:rsidR="00F5190C" w:rsidRDefault="003F2968" w:rsidP="005214FF">
          <w:pPr>
            <w:jc w:val="center"/>
            <w:rPr>
              <w:sz w:val="18"/>
            </w:rPr>
          </w:pPr>
          <w:r>
            <w:rPr>
              <w:i/>
              <w:sz w:val="18"/>
            </w:rPr>
            <w:t>Tax and Superannuation Laws Amendment (2015 Measures No. 6) Act 2016</w:t>
          </w:r>
        </w:p>
      </w:tc>
      <w:tc>
        <w:tcPr>
          <w:tcW w:w="669" w:type="dxa"/>
        </w:tcPr>
        <w:p w:rsidR="00F5190C" w:rsidRDefault="00F5190C" w:rsidP="005214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32FB8">
            <w:rPr>
              <w:i/>
              <w:noProof/>
              <w:sz w:val="18"/>
            </w:rPr>
            <w:t>1</w:t>
          </w:r>
          <w:r w:rsidRPr="007A1328">
            <w:rPr>
              <w:i/>
              <w:sz w:val="18"/>
            </w:rPr>
            <w:fldChar w:fldCharType="end"/>
          </w:r>
        </w:p>
      </w:tc>
    </w:tr>
  </w:tbl>
  <w:p w:rsidR="00F5190C" w:rsidRPr="00A961C4" w:rsidRDefault="00F5190C"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0C" w:rsidRDefault="00F5190C" w:rsidP="0048364F">
      <w:pPr>
        <w:spacing w:line="240" w:lineRule="auto"/>
      </w:pPr>
      <w:r>
        <w:separator/>
      </w:r>
    </w:p>
  </w:footnote>
  <w:footnote w:type="continuationSeparator" w:id="0">
    <w:p w:rsidR="00F5190C" w:rsidRDefault="00F5190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5F1388" w:rsidRDefault="00F5190C"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5F1388" w:rsidRDefault="00F5190C"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5F1388" w:rsidRDefault="00F5190C"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ED79B6" w:rsidRDefault="00F5190C"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ED79B6" w:rsidRDefault="00F5190C"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ED79B6" w:rsidRDefault="00F5190C"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A961C4" w:rsidRDefault="00F5190C" w:rsidP="0048364F">
    <w:pPr>
      <w:rPr>
        <w:b/>
        <w:sz w:val="20"/>
      </w:rPr>
    </w:pPr>
    <w:r>
      <w:rPr>
        <w:b/>
        <w:sz w:val="20"/>
      </w:rPr>
      <w:fldChar w:fldCharType="begin"/>
    </w:r>
    <w:r>
      <w:rPr>
        <w:b/>
        <w:sz w:val="20"/>
      </w:rPr>
      <w:instrText xml:space="preserve"> STYLEREF CharAmSchNo </w:instrText>
    </w:r>
    <w:r w:rsidR="00332FB8">
      <w:rPr>
        <w:b/>
        <w:sz w:val="20"/>
      </w:rPr>
      <w:fldChar w:fldCharType="separate"/>
    </w:r>
    <w:r w:rsidR="00332FB8">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32FB8">
      <w:rPr>
        <w:sz w:val="20"/>
      </w:rPr>
      <w:fldChar w:fldCharType="separate"/>
    </w:r>
    <w:r w:rsidR="00332FB8">
      <w:rPr>
        <w:noProof/>
        <w:sz w:val="20"/>
      </w:rPr>
      <w:t>Foreign resident capital gains withholding payments</w:t>
    </w:r>
    <w:r>
      <w:rPr>
        <w:sz w:val="20"/>
      </w:rPr>
      <w:fldChar w:fldCharType="end"/>
    </w:r>
  </w:p>
  <w:p w:rsidR="00F5190C" w:rsidRPr="00A961C4" w:rsidRDefault="00F5190C" w:rsidP="0048364F">
    <w:pPr>
      <w:rPr>
        <w:b/>
        <w:sz w:val="20"/>
      </w:rPr>
    </w:pPr>
    <w:r>
      <w:rPr>
        <w:b/>
        <w:sz w:val="20"/>
      </w:rPr>
      <w:fldChar w:fldCharType="begin"/>
    </w:r>
    <w:r>
      <w:rPr>
        <w:b/>
        <w:sz w:val="20"/>
      </w:rPr>
      <w:instrText xml:space="preserve"> STYLEREF CharAmPartNo </w:instrText>
    </w:r>
    <w:r w:rsidR="00332FB8">
      <w:rPr>
        <w:b/>
        <w:sz w:val="20"/>
      </w:rPr>
      <w:fldChar w:fldCharType="separate"/>
    </w:r>
    <w:r w:rsidR="00332FB8">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32FB8">
      <w:rPr>
        <w:sz w:val="20"/>
      </w:rPr>
      <w:fldChar w:fldCharType="separate"/>
    </w:r>
    <w:r w:rsidR="00332FB8">
      <w:rPr>
        <w:noProof/>
        <w:sz w:val="20"/>
      </w:rPr>
      <w:t>Contingent amendments</w:t>
    </w:r>
    <w:r>
      <w:rPr>
        <w:sz w:val="20"/>
      </w:rPr>
      <w:fldChar w:fldCharType="end"/>
    </w:r>
  </w:p>
  <w:p w:rsidR="00F5190C" w:rsidRPr="00A961C4" w:rsidRDefault="00F5190C"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A961C4" w:rsidRDefault="00F5190C" w:rsidP="0048364F">
    <w:pPr>
      <w:jc w:val="right"/>
      <w:rPr>
        <w:sz w:val="20"/>
      </w:rPr>
    </w:pPr>
    <w:r w:rsidRPr="00A961C4">
      <w:rPr>
        <w:sz w:val="20"/>
      </w:rPr>
      <w:fldChar w:fldCharType="begin"/>
    </w:r>
    <w:r w:rsidRPr="00A961C4">
      <w:rPr>
        <w:sz w:val="20"/>
      </w:rPr>
      <w:instrText xml:space="preserve"> STYLEREF CharAmSchText </w:instrText>
    </w:r>
    <w:r w:rsidR="00332FB8">
      <w:rPr>
        <w:sz w:val="20"/>
      </w:rPr>
      <w:fldChar w:fldCharType="separate"/>
    </w:r>
    <w:r w:rsidR="00332FB8">
      <w:rPr>
        <w:noProof/>
        <w:sz w:val="20"/>
      </w:rPr>
      <w:t>Foreign resident capital gains withholding payments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32FB8">
      <w:rPr>
        <w:b/>
        <w:sz w:val="20"/>
      </w:rPr>
      <w:fldChar w:fldCharType="separate"/>
    </w:r>
    <w:r w:rsidR="00332FB8">
      <w:rPr>
        <w:b/>
        <w:noProof/>
        <w:sz w:val="20"/>
      </w:rPr>
      <w:t>Schedule 2</w:t>
    </w:r>
    <w:r>
      <w:rPr>
        <w:b/>
        <w:sz w:val="20"/>
      </w:rPr>
      <w:fldChar w:fldCharType="end"/>
    </w:r>
  </w:p>
  <w:p w:rsidR="00F5190C" w:rsidRPr="00A961C4" w:rsidRDefault="00F5190C" w:rsidP="0048364F">
    <w:pPr>
      <w:jc w:val="right"/>
      <w:rPr>
        <w:b/>
        <w:sz w:val="20"/>
      </w:rPr>
    </w:pPr>
    <w:r w:rsidRPr="00A961C4">
      <w:rPr>
        <w:sz w:val="20"/>
      </w:rPr>
      <w:fldChar w:fldCharType="begin"/>
    </w:r>
    <w:r w:rsidRPr="00A961C4">
      <w:rPr>
        <w:sz w:val="20"/>
      </w:rPr>
      <w:instrText xml:space="preserve"> STYLEREF CharAmPartText </w:instrText>
    </w:r>
    <w:r w:rsidR="00332FB8">
      <w:rPr>
        <w:sz w:val="20"/>
      </w:rPr>
      <w:fldChar w:fldCharType="separate"/>
    </w:r>
    <w:r w:rsidR="00332FB8">
      <w:rPr>
        <w:noProof/>
        <w:sz w:val="20"/>
      </w:rPr>
      <w:t>Consequential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32FB8">
      <w:rPr>
        <w:b/>
        <w:sz w:val="20"/>
      </w:rPr>
      <w:fldChar w:fldCharType="separate"/>
    </w:r>
    <w:r w:rsidR="00332FB8">
      <w:rPr>
        <w:b/>
        <w:noProof/>
        <w:sz w:val="20"/>
      </w:rPr>
      <w:t>Part 2</w:t>
    </w:r>
    <w:r w:rsidRPr="00A961C4">
      <w:rPr>
        <w:b/>
        <w:sz w:val="20"/>
      </w:rPr>
      <w:fldChar w:fldCharType="end"/>
    </w:r>
  </w:p>
  <w:p w:rsidR="00F5190C" w:rsidRPr="00A961C4" w:rsidRDefault="00F5190C"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90C" w:rsidRPr="00A961C4" w:rsidRDefault="00F5190C"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EA"/>
    <w:rsid w:val="00007881"/>
    <w:rsid w:val="000113BC"/>
    <w:rsid w:val="000136AF"/>
    <w:rsid w:val="000417C9"/>
    <w:rsid w:val="00055B5C"/>
    <w:rsid w:val="00060FF9"/>
    <w:rsid w:val="000614BF"/>
    <w:rsid w:val="000B1FD2"/>
    <w:rsid w:val="000D05EF"/>
    <w:rsid w:val="000D0932"/>
    <w:rsid w:val="000F21C1"/>
    <w:rsid w:val="00101D90"/>
    <w:rsid w:val="0010745C"/>
    <w:rsid w:val="00113BD1"/>
    <w:rsid w:val="00122206"/>
    <w:rsid w:val="00126946"/>
    <w:rsid w:val="0015349B"/>
    <w:rsid w:val="0015646E"/>
    <w:rsid w:val="001643C9"/>
    <w:rsid w:val="00165568"/>
    <w:rsid w:val="00166C2F"/>
    <w:rsid w:val="001716C9"/>
    <w:rsid w:val="00173363"/>
    <w:rsid w:val="00173B94"/>
    <w:rsid w:val="00173CD3"/>
    <w:rsid w:val="001854B4"/>
    <w:rsid w:val="001939E1"/>
    <w:rsid w:val="00195382"/>
    <w:rsid w:val="001A3658"/>
    <w:rsid w:val="001A759A"/>
    <w:rsid w:val="001B7A5D"/>
    <w:rsid w:val="001B7BEC"/>
    <w:rsid w:val="001C2418"/>
    <w:rsid w:val="001C69C4"/>
    <w:rsid w:val="001E3590"/>
    <w:rsid w:val="001E7407"/>
    <w:rsid w:val="00201D27"/>
    <w:rsid w:val="00202618"/>
    <w:rsid w:val="00240749"/>
    <w:rsid w:val="00263820"/>
    <w:rsid w:val="00267319"/>
    <w:rsid w:val="00293B89"/>
    <w:rsid w:val="002961B9"/>
    <w:rsid w:val="0029705F"/>
    <w:rsid w:val="00297ECB"/>
    <w:rsid w:val="002B5A30"/>
    <w:rsid w:val="002D043A"/>
    <w:rsid w:val="002D395A"/>
    <w:rsid w:val="002F3DF0"/>
    <w:rsid w:val="00332FB8"/>
    <w:rsid w:val="00333C13"/>
    <w:rsid w:val="003415D3"/>
    <w:rsid w:val="00350417"/>
    <w:rsid w:val="00352B0F"/>
    <w:rsid w:val="00375C6C"/>
    <w:rsid w:val="003835A4"/>
    <w:rsid w:val="00393ABE"/>
    <w:rsid w:val="00394C05"/>
    <w:rsid w:val="003C5F2B"/>
    <w:rsid w:val="003D0BFE"/>
    <w:rsid w:val="003D47D4"/>
    <w:rsid w:val="003D5700"/>
    <w:rsid w:val="003F2968"/>
    <w:rsid w:val="003F62CF"/>
    <w:rsid w:val="00405579"/>
    <w:rsid w:val="00410B8E"/>
    <w:rsid w:val="004116CD"/>
    <w:rsid w:val="004146BD"/>
    <w:rsid w:val="00421FC1"/>
    <w:rsid w:val="004229C7"/>
    <w:rsid w:val="00424B8B"/>
    <w:rsid w:val="00424CA9"/>
    <w:rsid w:val="004254B5"/>
    <w:rsid w:val="004325D1"/>
    <w:rsid w:val="00436785"/>
    <w:rsid w:val="00436BD5"/>
    <w:rsid w:val="00437E4B"/>
    <w:rsid w:val="0044291A"/>
    <w:rsid w:val="004639E4"/>
    <w:rsid w:val="00464861"/>
    <w:rsid w:val="00464FB4"/>
    <w:rsid w:val="0048196B"/>
    <w:rsid w:val="0048364F"/>
    <w:rsid w:val="00496F97"/>
    <w:rsid w:val="004C7C8C"/>
    <w:rsid w:val="004E2A4A"/>
    <w:rsid w:val="004E5A2F"/>
    <w:rsid w:val="004F0D23"/>
    <w:rsid w:val="004F1FAC"/>
    <w:rsid w:val="00501E2D"/>
    <w:rsid w:val="00516B8D"/>
    <w:rsid w:val="005214FF"/>
    <w:rsid w:val="00537FBC"/>
    <w:rsid w:val="00543469"/>
    <w:rsid w:val="00551B54"/>
    <w:rsid w:val="005620EA"/>
    <w:rsid w:val="00584811"/>
    <w:rsid w:val="00590553"/>
    <w:rsid w:val="00593AA6"/>
    <w:rsid w:val="00594161"/>
    <w:rsid w:val="00594749"/>
    <w:rsid w:val="005A0D92"/>
    <w:rsid w:val="005A5772"/>
    <w:rsid w:val="005A5FC6"/>
    <w:rsid w:val="005B2078"/>
    <w:rsid w:val="005B4067"/>
    <w:rsid w:val="005C3F41"/>
    <w:rsid w:val="005C4B28"/>
    <w:rsid w:val="005E152A"/>
    <w:rsid w:val="00600219"/>
    <w:rsid w:val="00627959"/>
    <w:rsid w:val="006356F7"/>
    <w:rsid w:val="00641DE5"/>
    <w:rsid w:val="00656F0C"/>
    <w:rsid w:val="00666959"/>
    <w:rsid w:val="00677CC2"/>
    <w:rsid w:val="00681F92"/>
    <w:rsid w:val="006842C2"/>
    <w:rsid w:val="00685F42"/>
    <w:rsid w:val="0069207B"/>
    <w:rsid w:val="006C2874"/>
    <w:rsid w:val="006C7F8C"/>
    <w:rsid w:val="006D1F05"/>
    <w:rsid w:val="006D380D"/>
    <w:rsid w:val="006E0135"/>
    <w:rsid w:val="006E303A"/>
    <w:rsid w:val="006F7E19"/>
    <w:rsid w:val="00700B2C"/>
    <w:rsid w:val="00712D8D"/>
    <w:rsid w:val="00713084"/>
    <w:rsid w:val="00714B26"/>
    <w:rsid w:val="00731E00"/>
    <w:rsid w:val="007440B7"/>
    <w:rsid w:val="0076296A"/>
    <w:rsid w:val="007634AD"/>
    <w:rsid w:val="007715C9"/>
    <w:rsid w:val="00774EDD"/>
    <w:rsid w:val="007757EC"/>
    <w:rsid w:val="007B554E"/>
    <w:rsid w:val="007E7D4A"/>
    <w:rsid w:val="008006CC"/>
    <w:rsid w:val="00807F18"/>
    <w:rsid w:val="00831E8D"/>
    <w:rsid w:val="00856A31"/>
    <w:rsid w:val="00857D6B"/>
    <w:rsid w:val="008754D0"/>
    <w:rsid w:val="00877D48"/>
    <w:rsid w:val="00883781"/>
    <w:rsid w:val="00885570"/>
    <w:rsid w:val="00893958"/>
    <w:rsid w:val="008A0EB4"/>
    <w:rsid w:val="008A2E77"/>
    <w:rsid w:val="008C6F6F"/>
    <w:rsid w:val="008D0EE0"/>
    <w:rsid w:val="008F4F1C"/>
    <w:rsid w:val="008F77C4"/>
    <w:rsid w:val="00902B98"/>
    <w:rsid w:val="009103F3"/>
    <w:rsid w:val="00926B6E"/>
    <w:rsid w:val="00932377"/>
    <w:rsid w:val="00936D3F"/>
    <w:rsid w:val="00967042"/>
    <w:rsid w:val="0098255A"/>
    <w:rsid w:val="009845BE"/>
    <w:rsid w:val="009969C9"/>
    <w:rsid w:val="009E0588"/>
    <w:rsid w:val="009E6AF7"/>
    <w:rsid w:val="00A10775"/>
    <w:rsid w:val="00A231E2"/>
    <w:rsid w:val="00A36C48"/>
    <w:rsid w:val="00A41E0B"/>
    <w:rsid w:val="00A55631"/>
    <w:rsid w:val="00A64912"/>
    <w:rsid w:val="00A70A74"/>
    <w:rsid w:val="00AA3795"/>
    <w:rsid w:val="00AC1E75"/>
    <w:rsid w:val="00AD1761"/>
    <w:rsid w:val="00AD5641"/>
    <w:rsid w:val="00AE1088"/>
    <w:rsid w:val="00AF1BA4"/>
    <w:rsid w:val="00B032D8"/>
    <w:rsid w:val="00B33B3C"/>
    <w:rsid w:val="00B6382D"/>
    <w:rsid w:val="00BA5026"/>
    <w:rsid w:val="00BB40BF"/>
    <w:rsid w:val="00BC0CD1"/>
    <w:rsid w:val="00BE30DC"/>
    <w:rsid w:val="00BE719A"/>
    <w:rsid w:val="00BE720A"/>
    <w:rsid w:val="00BF0461"/>
    <w:rsid w:val="00BF4944"/>
    <w:rsid w:val="00C04409"/>
    <w:rsid w:val="00C067E5"/>
    <w:rsid w:val="00C164CA"/>
    <w:rsid w:val="00C176CF"/>
    <w:rsid w:val="00C42BF8"/>
    <w:rsid w:val="00C460AE"/>
    <w:rsid w:val="00C50043"/>
    <w:rsid w:val="00C54E84"/>
    <w:rsid w:val="00C7573B"/>
    <w:rsid w:val="00C76CF3"/>
    <w:rsid w:val="00CD084F"/>
    <w:rsid w:val="00CE1E31"/>
    <w:rsid w:val="00CF0BB2"/>
    <w:rsid w:val="00D00EAA"/>
    <w:rsid w:val="00D13441"/>
    <w:rsid w:val="00D243A3"/>
    <w:rsid w:val="00D326EE"/>
    <w:rsid w:val="00D477C3"/>
    <w:rsid w:val="00D52EFE"/>
    <w:rsid w:val="00D63EF6"/>
    <w:rsid w:val="00D70DFB"/>
    <w:rsid w:val="00D73029"/>
    <w:rsid w:val="00D766DF"/>
    <w:rsid w:val="00DB22D3"/>
    <w:rsid w:val="00DF23AC"/>
    <w:rsid w:val="00DF7AE9"/>
    <w:rsid w:val="00E05704"/>
    <w:rsid w:val="00E2020E"/>
    <w:rsid w:val="00E24D66"/>
    <w:rsid w:val="00E54292"/>
    <w:rsid w:val="00E74DC7"/>
    <w:rsid w:val="00E82565"/>
    <w:rsid w:val="00E85A58"/>
    <w:rsid w:val="00E87699"/>
    <w:rsid w:val="00ED492F"/>
    <w:rsid w:val="00EF2E3A"/>
    <w:rsid w:val="00F047E2"/>
    <w:rsid w:val="00F078DC"/>
    <w:rsid w:val="00F13E86"/>
    <w:rsid w:val="00F17B00"/>
    <w:rsid w:val="00F350F5"/>
    <w:rsid w:val="00F5190C"/>
    <w:rsid w:val="00F677A9"/>
    <w:rsid w:val="00F84CF5"/>
    <w:rsid w:val="00F92D35"/>
    <w:rsid w:val="00F94546"/>
    <w:rsid w:val="00FA420B"/>
    <w:rsid w:val="00FD1E13"/>
    <w:rsid w:val="00FD6D2B"/>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47D4"/>
    <w:pPr>
      <w:spacing w:line="260" w:lineRule="atLeast"/>
    </w:pPr>
    <w:rPr>
      <w:sz w:val="22"/>
    </w:rPr>
  </w:style>
  <w:style w:type="paragraph" w:styleId="Heading1">
    <w:name w:val="heading 1"/>
    <w:basedOn w:val="Normal"/>
    <w:next w:val="Normal"/>
    <w:link w:val="Heading1Char"/>
    <w:uiPriority w:val="9"/>
    <w:qFormat/>
    <w:rsid w:val="00562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2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20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20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620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20E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20E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20E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20E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47D4"/>
  </w:style>
  <w:style w:type="paragraph" w:customStyle="1" w:styleId="OPCParaBase">
    <w:name w:val="OPCParaBase"/>
    <w:link w:val="OPCParaBaseChar"/>
    <w:qFormat/>
    <w:rsid w:val="003D47D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D47D4"/>
    <w:pPr>
      <w:spacing w:line="240" w:lineRule="auto"/>
    </w:pPr>
    <w:rPr>
      <w:b/>
      <w:sz w:val="40"/>
    </w:rPr>
  </w:style>
  <w:style w:type="paragraph" w:customStyle="1" w:styleId="ActHead1">
    <w:name w:val="ActHead 1"/>
    <w:aliases w:val="c"/>
    <w:basedOn w:val="OPCParaBase"/>
    <w:next w:val="Normal"/>
    <w:qFormat/>
    <w:rsid w:val="003D47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47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47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47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47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47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47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47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47D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D47D4"/>
  </w:style>
  <w:style w:type="paragraph" w:customStyle="1" w:styleId="Blocks">
    <w:name w:val="Blocks"/>
    <w:aliases w:val="bb"/>
    <w:basedOn w:val="OPCParaBase"/>
    <w:qFormat/>
    <w:rsid w:val="003D47D4"/>
    <w:pPr>
      <w:spacing w:line="240" w:lineRule="auto"/>
    </w:pPr>
    <w:rPr>
      <w:sz w:val="24"/>
    </w:rPr>
  </w:style>
  <w:style w:type="paragraph" w:customStyle="1" w:styleId="BoxText">
    <w:name w:val="BoxText"/>
    <w:aliases w:val="bt"/>
    <w:basedOn w:val="OPCParaBase"/>
    <w:qFormat/>
    <w:rsid w:val="003D47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47D4"/>
    <w:rPr>
      <w:b/>
    </w:rPr>
  </w:style>
  <w:style w:type="paragraph" w:customStyle="1" w:styleId="BoxHeadItalic">
    <w:name w:val="BoxHeadItalic"/>
    <w:aliases w:val="bhi"/>
    <w:basedOn w:val="BoxText"/>
    <w:next w:val="BoxStep"/>
    <w:qFormat/>
    <w:rsid w:val="003D47D4"/>
    <w:rPr>
      <w:i/>
    </w:rPr>
  </w:style>
  <w:style w:type="paragraph" w:customStyle="1" w:styleId="BoxList">
    <w:name w:val="BoxList"/>
    <w:aliases w:val="bl"/>
    <w:basedOn w:val="BoxText"/>
    <w:qFormat/>
    <w:rsid w:val="003D47D4"/>
    <w:pPr>
      <w:ind w:left="1559" w:hanging="425"/>
    </w:pPr>
  </w:style>
  <w:style w:type="paragraph" w:customStyle="1" w:styleId="BoxNote">
    <w:name w:val="BoxNote"/>
    <w:aliases w:val="bn"/>
    <w:basedOn w:val="BoxText"/>
    <w:qFormat/>
    <w:rsid w:val="003D47D4"/>
    <w:pPr>
      <w:tabs>
        <w:tab w:val="left" w:pos="1985"/>
      </w:tabs>
      <w:spacing w:before="122" w:line="198" w:lineRule="exact"/>
      <w:ind w:left="2948" w:hanging="1814"/>
    </w:pPr>
    <w:rPr>
      <w:sz w:val="18"/>
    </w:rPr>
  </w:style>
  <w:style w:type="paragraph" w:customStyle="1" w:styleId="BoxPara">
    <w:name w:val="BoxPara"/>
    <w:aliases w:val="bp"/>
    <w:basedOn w:val="BoxText"/>
    <w:qFormat/>
    <w:rsid w:val="003D47D4"/>
    <w:pPr>
      <w:tabs>
        <w:tab w:val="right" w:pos="2268"/>
      </w:tabs>
      <w:ind w:left="2552" w:hanging="1418"/>
    </w:pPr>
  </w:style>
  <w:style w:type="paragraph" w:customStyle="1" w:styleId="BoxStep">
    <w:name w:val="BoxStep"/>
    <w:aliases w:val="bs"/>
    <w:basedOn w:val="BoxText"/>
    <w:qFormat/>
    <w:rsid w:val="003D47D4"/>
    <w:pPr>
      <w:ind w:left="1985" w:hanging="851"/>
    </w:pPr>
  </w:style>
  <w:style w:type="character" w:customStyle="1" w:styleId="CharAmPartNo">
    <w:name w:val="CharAmPartNo"/>
    <w:basedOn w:val="OPCCharBase"/>
    <w:qFormat/>
    <w:rsid w:val="003D47D4"/>
  </w:style>
  <w:style w:type="character" w:customStyle="1" w:styleId="CharAmPartText">
    <w:name w:val="CharAmPartText"/>
    <w:basedOn w:val="OPCCharBase"/>
    <w:qFormat/>
    <w:rsid w:val="003D47D4"/>
  </w:style>
  <w:style w:type="character" w:customStyle="1" w:styleId="CharAmSchNo">
    <w:name w:val="CharAmSchNo"/>
    <w:basedOn w:val="OPCCharBase"/>
    <w:qFormat/>
    <w:rsid w:val="003D47D4"/>
  </w:style>
  <w:style w:type="character" w:customStyle="1" w:styleId="CharAmSchText">
    <w:name w:val="CharAmSchText"/>
    <w:basedOn w:val="OPCCharBase"/>
    <w:qFormat/>
    <w:rsid w:val="003D47D4"/>
  </w:style>
  <w:style w:type="character" w:customStyle="1" w:styleId="CharBoldItalic">
    <w:name w:val="CharBoldItalic"/>
    <w:basedOn w:val="OPCCharBase"/>
    <w:uiPriority w:val="1"/>
    <w:qFormat/>
    <w:rsid w:val="003D47D4"/>
    <w:rPr>
      <w:b/>
      <w:i/>
    </w:rPr>
  </w:style>
  <w:style w:type="character" w:customStyle="1" w:styleId="CharChapNo">
    <w:name w:val="CharChapNo"/>
    <w:basedOn w:val="OPCCharBase"/>
    <w:uiPriority w:val="1"/>
    <w:qFormat/>
    <w:rsid w:val="003D47D4"/>
  </w:style>
  <w:style w:type="character" w:customStyle="1" w:styleId="CharChapText">
    <w:name w:val="CharChapText"/>
    <w:basedOn w:val="OPCCharBase"/>
    <w:uiPriority w:val="1"/>
    <w:qFormat/>
    <w:rsid w:val="003D47D4"/>
  </w:style>
  <w:style w:type="character" w:customStyle="1" w:styleId="CharDivNo">
    <w:name w:val="CharDivNo"/>
    <w:basedOn w:val="OPCCharBase"/>
    <w:uiPriority w:val="1"/>
    <w:qFormat/>
    <w:rsid w:val="003D47D4"/>
  </w:style>
  <w:style w:type="character" w:customStyle="1" w:styleId="CharDivText">
    <w:name w:val="CharDivText"/>
    <w:basedOn w:val="OPCCharBase"/>
    <w:uiPriority w:val="1"/>
    <w:qFormat/>
    <w:rsid w:val="003D47D4"/>
  </w:style>
  <w:style w:type="character" w:customStyle="1" w:styleId="CharItalic">
    <w:name w:val="CharItalic"/>
    <w:basedOn w:val="OPCCharBase"/>
    <w:uiPriority w:val="1"/>
    <w:qFormat/>
    <w:rsid w:val="003D47D4"/>
    <w:rPr>
      <w:i/>
    </w:rPr>
  </w:style>
  <w:style w:type="character" w:customStyle="1" w:styleId="CharPartNo">
    <w:name w:val="CharPartNo"/>
    <w:basedOn w:val="OPCCharBase"/>
    <w:uiPriority w:val="1"/>
    <w:qFormat/>
    <w:rsid w:val="003D47D4"/>
  </w:style>
  <w:style w:type="character" w:customStyle="1" w:styleId="CharPartText">
    <w:name w:val="CharPartText"/>
    <w:basedOn w:val="OPCCharBase"/>
    <w:uiPriority w:val="1"/>
    <w:qFormat/>
    <w:rsid w:val="003D47D4"/>
  </w:style>
  <w:style w:type="character" w:customStyle="1" w:styleId="CharSectno">
    <w:name w:val="CharSectno"/>
    <w:basedOn w:val="OPCCharBase"/>
    <w:qFormat/>
    <w:rsid w:val="003D47D4"/>
  </w:style>
  <w:style w:type="character" w:customStyle="1" w:styleId="CharSubdNo">
    <w:name w:val="CharSubdNo"/>
    <w:basedOn w:val="OPCCharBase"/>
    <w:uiPriority w:val="1"/>
    <w:qFormat/>
    <w:rsid w:val="003D47D4"/>
  </w:style>
  <w:style w:type="character" w:customStyle="1" w:styleId="CharSubdText">
    <w:name w:val="CharSubdText"/>
    <w:basedOn w:val="OPCCharBase"/>
    <w:uiPriority w:val="1"/>
    <w:qFormat/>
    <w:rsid w:val="003D47D4"/>
  </w:style>
  <w:style w:type="paragraph" w:customStyle="1" w:styleId="CTA--">
    <w:name w:val="CTA --"/>
    <w:basedOn w:val="OPCParaBase"/>
    <w:next w:val="Normal"/>
    <w:rsid w:val="003D47D4"/>
    <w:pPr>
      <w:spacing w:before="60" w:line="240" w:lineRule="atLeast"/>
      <w:ind w:left="142" w:hanging="142"/>
    </w:pPr>
    <w:rPr>
      <w:sz w:val="20"/>
    </w:rPr>
  </w:style>
  <w:style w:type="paragraph" w:customStyle="1" w:styleId="CTA-">
    <w:name w:val="CTA -"/>
    <w:basedOn w:val="OPCParaBase"/>
    <w:rsid w:val="003D47D4"/>
    <w:pPr>
      <w:spacing w:before="60" w:line="240" w:lineRule="atLeast"/>
      <w:ind w:left="85" w:hanging="85"/>
    </w:pPr>
    <w:rPr>
      <w:sz w:val="20"/>
    </w:rPr>
  </w:style>
  <w:style w:type="paragraph" w:customStyle="1" w:styleId="CTA---">
    <w:name w:val="CTA ---"/>
    <w:basedOn w:val="OPCParaBase"/>
    <w:next w:val="Normal"/>
    <w:rsid w:val="003D47D4"/>
    <w:pPr>
      <w:spacing w:before="60" w:line="240" w:lineRule="atLeast"/>
      <w:ind w:left="198" w:hanging="198"/>
    </w:pPr>
    <w:rPr>
      <w:sz w:val="20"/>
    </w:rPr>
  </w:style>
  <w:style w:type="paragraph" w:customStyle="1" w:styleId="CTA----">
    <w:name w:val="CTA ----"/>
    <w:basedOn w:val="OPCParaBase"/>
    <w:next w:val="Normal"/>
    <w:rsid w:val="003D47D4"/>
    <w:pPr>
      <w:spacing w:before="60" w:line="240" w:lineRule="atLeast"/>
      <w:ind w:left="255" w:hanging="255"/>
    </w:pPr>
    <w:rPr>
      <w:sz w:val="20"/>
    </w:rPr>
  </w:style>
  <w:style w:type="paragraph" w:customStyle="1" w:styleId="CTA1a">
    <w:name w:val="CTA 1(a)"/>
    <w:basedOn w:val="OPCParaBase"/>
    <w:rsid w:val="003D47D4"/>
    <w:pPr>
      <w:tabs>
        <w:tab w:val="right" w:pos="414"/>
      </w:tabs>
      <w:spacing w:before="40" w:line="240" w:lineRule="atLeast"/>
      <w:ind w:left="675" w:hanging="675"/>
    </w:pPr>
    <w:rPr>
      <w:sz w:val="20"/>
    </w:rPr>
  </w:style>
  <w:style w:type="paragraph" w:customStyle="1" w:styleId="CTA1ai">
    <w:name w:val="CTA 1(a)(i)"/>
    <w:basedOn w:val="OPCParaBase"/>
    <w:rsid w:val="003D47D4"/>
    <w:pPr>
      <w:tabs>
        <w:tab w:val="right" w:pos="1004"/>
      </w:tabs>
      <w:spacing w:before="40" w:line="240" w:lineRule="atLeast"/>
      <w:ind w:left="1253" w:hanging="1253"/>
    </w:pPr>
    <w:rPr>
      <w:sz w:val="20"/>
    </w:rPr>
  </w:style>
  <w:style w:type="paragraph" w:customStyle="1" w:styleId="CTA2a">
    <w:name w:val="CTA 2(a)"/>
    <w:basedOn w:val="OPCParaBase"/>
    <w:rsid w:val="003D47D4"/>
    <w:pPr>
      <w:tabs>
        <w:tab w:val="right" w:pos="482"/>
      </w:tabs>
      <w:spacing w:before="40" w:line="240" w:lineRule="atLeast"/>
      <w:ind w:left="748" w:hanging="748"/>
    </w:pPr>
    <w:rPr>
      <w:sz w:val="20"/>
    </w:rPr>
  </w:style>
  <w:style w:type="paragraph" w:customStyle="1" w:styleId="CTA2ai">
    <w:name w:val="CTA 2(a)(i)"/>
    <w:basedOn w:val="OPCParaBase"/>
    <w:rsid w:val="003D47D4"/>
    <w:pPr>
      <w:tabs>
        <w:tab w:val="right" w:pos="1089"/>
      </w:tabs>
      <w:spacing w:before="40" w:line="240" w:lineRule="atLeast"/>
      <w:ind w:left="1327" w:hanging="1327"/>
    </w:pPr>
    <w:rPr>
      <w:sz w:val="20"/>
    </w:rPr>
  </w:style>
  <w:style w:type="paragraph" w:customStyle="1" w:styleId="CTA3a">
    <w:name w:val="CTA 3(a)"/>
    <w:basedOn w:val="OPCParaBase"/>
    <w:rsid w:val="003D47D4"/>
    <w:pPr>
      <w:tabs>
        <w:tab w:val="right" w:pos="556"/>
      </w:tabs>
      <w:spacing w:before="40" w:line="240" w:lineRule="atLeast"/>
      <w:ind w:left="805" w:hanging="805"/>
    </w:pPr>
    <w:rPr>
      <w:sz w:val="20"/>
    </w:rPr>
  </w:style>
  <w:style w:type="paragraph" w:customStyle="1" w:styleId="CTA3ai">
    <w:name w:val="CTA 3(a)(i)"/>
    <w:basedOn w:val="OPCParaBase"/>
    <w:rsid w:val="003D47D4"/>
    <w:pPr>
      <w:tabs>
        <w:tab w:val="right" w:pos="1140"/>
      </w:tabs>
      <w:spacing w:before="40" w:line="240" w:lineRule="atLeast"/>
      <w:ind w:left="1361" w:hanging="1361"/>
    </w:pPr>
    <w:rPr>
      <w:sz w:val="20"/>
    </w:rPr>
  </w:style>
  <w:style w:type="paragraph" w:customStyle="1" w:styleId="CTA4a">
    <w:name w:val="CTA 4(a)"/>
    <w:basedOn w:val="OPCParaBase"/>
    <w:rsid w:val="003D47D4"/>
    <w:pPr>
      <w:tabs>
        <w:tab w:val="right" w:pos="624"/>
      </w:tabs>
      <w:spacing w:before="40" w:line="240" w:lineRule="atLeast"/>
      <w:ind w:left="873" w:hanging="873"/>
    </w:pPr>
    <w:rPr>
      <w:sz w:val="20"/>
    </w:rPr>
  </w:style>
  <w:style w:type="paragraph" w:customStyle="1" w:styleId="CTA4ai">
    <w:name w:val="CTA 4(a)(i)"/>
    <w:basedOn w:val="OPCParaBase"/>
    <w:rsid w:val="003D47D4"/>
    <w:pPr>
      <w:tabs>
        <w:tab w:val="right" w:pos="1213"/>
      </w:tabs>
      <w:spacing w:before="40" w:line="240" w:lineRule="atLeast"/>
      <w:ind w:left="1452" w:hanging="1452"/>
    </w:pPr>
    <w:rPr>
      <w:sz w:val="20"/>
    </w:rPr>
  </w:style>
  <w:style w:type="paragraph" w:customStyle="1" w:styleId="CTACAPS">
    <w:name w:val="CTA CAPS"/>
    <w:basedOn w:val="OPCParaBase"/>
    <w:rsid w:val="003D47D4"/>
    <w:pPr>
      <w:spacing w:before="60" w:line="240" w:lineRule="atLeast"/>
    </w:pPr>
    <w:rPr>
      <w:sz w:val="20"/>
    </w:rPr>
  </w:style>
  <w:style w:type="paragraph" w:customStyle="1" w:styleId="CTAright">
    <w:name w:val="CTA right"/>
    <w:basedOn w:val="OPCParaBase"/>
    <w:rsid w:val="003D47D4"/>
    <w:pPr>
      <w:spacing w:before="60" w:line="240" w:lineRule="auto"/>
      <w:jc w:val="right"/>
    </w:pPr>
    <w:rPr>
      <w:sz w:val="20"/>
    </w:rPr>
  </w:style>
  <w:style w:type="paragraph" w:customStyle="1" w:styleId="subsection">
    <w:name w:val="subsection"/>
    <w:aliases w:val="ss"/>
    <w:basedOn w:val="OPCParaBase"/>
    <w:link w:val="subsectionChar"/>
    <w:rsid w:val="003D47D4"/>
    <w:pPr>
      <w:tabs>
        <w:tab w:val="right" w:pos="1021"/>
      </w:tabs>
      <w:spacing w:before="180" w:line="240" w:lineRule="auto"/>
      <w:ind w:left="1134" w:hanging="1134"/>
    </w:pPr>
  </w:style>
  <w:style w:type="paragraph" w:customStyle="1" w:styleId="Definition">
    <w:name w:val="Definition"/>
    <w:aliases w:val="dd"/>
    <w:basedOn w:val="OPCParaBase"/>
    <w:rsid w:val="003D47D4"/>
    <w:pPr>
      <w:spacing w:before="180" w:line="240" w:lineRule="auto"/>
      <w:ind w:left="1134"/>
    </w:pPr>
  </w:style>
  <w:style w:type="paragraph" w:customStyle="1" w:styleId="ETAsubitem">
    <w:name w:val="ETA(subitem)"/>
    <w:basedOn w:val="OPCParaBase"/>
    <w:rsid w:val="003D47D4"/>
    <w:pPr>
      <w:tabs>
        <w:tab w:val="right" w:pos="340"/>
      </w:tabs>
      <w:spacing w:before="60" w:line="240" w:lineRule="auto"/>
      <w:ind w:left="454" w:hanging="454"/>
    </w:pPr>
    <w:rPr>
      <w:sz w:val="20"/>
    </w:rPr>
  </w:style>
  <w:style w:type="paragraph" w:customStyle="1" w:styleId="ETApara">
    <w:name w:val="ETA(para)"/>
    <w:basedOn w:val="OPCParaBase"/>
    <w:rsid w:val="003D47D4"/>
    <w:pPr>
      <w:tabs>
        <w:tab w:val="right" w:pos="754"/>
      </w:tabs>
      <w:spacing w:before="60" w:line="240" w:lineRule="auto"/>
      <w:ind w:left="828" w:hanging="828"/>
    </w:pPr>
    <w:rPr>
      <w:sz w:val="20"/>
    </w:rPr>
  </w:style>
  <w:style w:type="paragraph" w:customStyle="1" w:styleId="ETAsubpara">
    <w:name w:val="ETA(subpara)"/>
    <w:basedOn w:val="OPCParaBase"/>
    <w:rsid w:val="003D47D4"/>
    <w:pPr>
      <w:tabs>
        <w:tab w:val="right" w:pos="1083"/>
      </w:tabs>
      <w:spacing w:before="60" w:line="240" w:lineRule="auto"/>
      <w:ind w:left="1191" w:hanging="1191"/>
    </w:pPr>
    <w:rPr>
      <w:sz w:val="20"/>
    </w:rPr>
  </w:style>
  <w:style w:type="paragraph" w:customStyle="1" w:styleId="ETAsub-subpara">
    <w:name w:val="ETA(sub-subpara)"/>
    <w:basedOn w:val="OPCParaBase"/>
    <w:rsid w:val="003D47D4"/>
    <w:pPr>
      <w:tabs>
        <w:tab w:val="right" w:pos="1412"/>
      </w:tabs>
      <w:spacing w:before="60" w:line="240" w:lineRule="auto"/>
      <w:ind w:left="1525" w:hanging="1525"/>
    </w:pPr>
    <w:rPr>
      <w:sz w:val="20"/>
    </w:rPr>
  </w:style>
  <w:style w:type="paragraph" w:customStyle="1" w:styleId="Formula">
    <w:name w:val="Formula"/>
    <w:basedOn w:val="OPCParaBase"/>
    <w:rsid w:val="003D47D4"/>
    <w:pPr>
      <w:spacing w:line="240" w:lineRule="auto"/>
      <w:ind w:left="1134"/>
    </w:pPr>
    <w:rPr>
      <w:sz w:val="20"/>
    </w:rPr>
  </w:style>
  <w:style w:type="paragraph" w:styleId="Header">
    <w:name w:val="header"/>
    <w:basedOn w:val="OPCParaBase"/>
    <w:link w:val="HeaderChar"/>
    <w:unhideWhenUsed/>
    <w:rsid w:val="003D47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47D4"/>
    <w:rPr>
      <w:rFonts w:eastAsia="Times New Roman" w:cs="Times New Roman"/>
      <w:sz w:val="16"/>
      <w:lang w:eastAsia="en-AU"/>
    </w:rPr>
  </w:style>
  <w:style w:type="paragraph" w:customStyle="1" w:styleId="House">
    <w:name w:val="House"/>
    <w:basedOn w:val="OPCParaBase"/>
    <w:rsid w:val="003D47D4"/>
    <w:pPr>
      <w:spacing w:line="240" w:lineRule="auto"/>
    </w:pPr>
    <w:rPr>
      <w:sz w:val="28"/>
    </w:rPr>
  </w:style>
  <w:style w:type="paragraph" w:customStyle="1" w:styleId="Item">
    <w:name w:val="Item"/>
    <w:aliases w:val="i"/>
    <w:basedOn w:val="OPCParaBase"/>
    <w:next w:val="ItemHead"/>
    <w:rsid w:val="003D47D4"/>
    <w:pPr>
      <w:keepLines/>
      <w:spacing w:before="80" w:line="240" w:lineRule="auto"/>
      <w:ind w:left="709"/>
    </w:pPr>
  </w:style>
  <w:style w:type="paragraph" w:customStyle="1" w:styleId="ItemHead">
    <w:name w:val="ItemHead"/>
    <w:aliases w:val="ih"/>
    <w:basedOn w:val="OPCParaBase"/>
    <w:next w:val="Item"/>
    <w:link w:val="ItemHeadChar"/>
    <w:rsid w:val="003D47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47D4"/>
    <w:pPr>
      <w:spacing w:line="240" w:lineRule="auto"/>
    </w:pPr>
    <w:rPr>
      <w:b/>
      <w:sz w:val="32"/>
    </w:rPr>
  </w:style>
  <w:style w:type="paragraph" w:customStyle="1" w:styleId="notedraft">
    <w:name w:val="note(draft)"/>
    <w:aliases w:val="nd"/>
    <w:basedOn w:val="OPCParaBase"/>
    <w:rsid w:val="003D47D4"/>
    <w:pPr>
      <w:spacing w:before="240" w:line="240" w:lineRule="auto"/>
      <w:ind w:left="284" w:hanging="284"/>
    </w:pPr>
    <w:rPr>
      <w:i/>
      <w:sz w:val="24"/>
    </w:rPr>
  </w:style>
  <w:style w:type="paragraph" w:customStyle="1" w:styleId="notemargin">
    <w:name w:val="note(margin)"/>
    <w:aliases w:val="nm"/>
    <w:basedOn w:val="OPCParaBase"/>
    <w:rsid w:val="003D47D4"/>
    <w:pPr>
      <w:tabs>
        <w:tab w:val="left" w:pos="709"/>
      </w:tabs>
      <w:spacing w:before="122" w:line="198" w:lineRule="exact"/>
      <w:ind w:left="709" w:hanging="709"/>
    </w:pPr>
    <w:rPr>
      <w:sz w:val="18"/>
    </w:rPr>
  </w:style>
  <w:style w:type="paragraph" w:customStyle="1" w:styleId="noteToPara">
    <w:name w:val="noteToPara"/>
    <w:aliases w:val="ntp"/>
    <w:basedOn w:val="OPCParaBase"/>
    <w:rsid w:val="003D47D4"/>
    <w:pPr>
      <w:spacing w:before="122" w:line="198" w:lineRule="exact"/>
      <w:ind w:left="2353" w:hanging="709"/>
    </w:pPr>
    <w:rPr>
      <w:sz w:val="18"/>
    </w:rPr>
  </w:style>
  <w:style w:type="paragraph" w:customStyle="1" w:styleId="noteParlAmend">
    <w:name w:val="note(ParlAmend)"/>
    <w:aliases w:val="npp"/>
    <w:basedOn w:val="OPCParaBase"/>
    <w:next w:val="ParlAmend"/>
    <w:rsid w:val="003D47D4"/>
    <w:pPr>
      <w:spacing w:line="240" w:lineRule="auto"/>
      <w:jc w:val="right"/>
    </w:pPr>
    <w:rPr>
      <w:rFonts w:ascii="Arial" w:hAnsi="Arial"/>
      <w:b/>
      <w:i/>
    </w:rPr>
  </w:style>
  <w:style w:type="paragraph" w:customStyle="1" w:styleId="Page1">
    <w:name w:val="Page1"/>
    <w:basedOn w:val="OPCParaBase"/>
    <w:rsid w:val="003D47D4"/>
    <w:pPr>
      <w:spacing w:before="400" w:line="240" w:lineRule="auto"/>
    </w:pPr>
    <w:rPr>
      <w:b/>
      <w:sz w:val="32"/>
    </w:rPr>
  </w:style>
  <w:style w:type="paragraph" w:customStyle="1" w:styleId="PageBreak">
    <w:name w:val="PageBreak"/>
    <w:aliases w:val="pb"/>
    <w:basedOn w:val="OPCParaBase"/>
    <w:rsid w:val="003D47D4"/>
    <w:pPr>
      <w:spacing w:line="240" w:lineRule="auto"/>
    </w:pPr>
    <w:rPr>
      <w:sz w:val="20"/>
    </w:rPr>
  </w:style>
  <w:style w:type="paragraph" w:customStyle="1" w:styleId="paragraphsub">
    <w:name w:val="paragraph(sub)"/>
    <w:aliases w:val="aa"/>
    <w:basedOn w:val="OPCParaBase"/>
    <w:rsid w:val="003D47D4"/>
    <w:pPr>
      <w:tabs>
        <w:tab w:val="right" w:pos="1985"/>
      </w:tabs>
      <w:spacing w:before="40" w:line="240" w:lineRule="auto"/>
      <w:ind w:left="2098" w:hanging="2098"/>
    </w:pPr>
  </w:style>
  <w:style w:type="paragraph" w:customStyle="1" w:styleId="paragraphsub-sub">
    <w:name w:val="paragraph(sub-sub)"/>
    <w:aliases w:val="aaa"/>
    <w:basedOn w:val="OPCParaBase"/>
    <w:rsid w:val="003D47D4"/>
    <w:pPr>
      <w:tabs>
        <w:tab w:val="right" w:pos="2722"/>
      </w:tabs>
      <w:spacing w:before="40" w:line="240" w:lineRule="auto"/>
      <w:ind w:left="2835" w:hanging="2835"/>
    </w:pPr>
  </w:style>
  <w:style w:type="paragraph" w:customStyle="1" w:styleId="paragraph">
    <w:name w:val="paragraph"/>
    <w:aliases w:val="a"/>
    <w:basedOn w:val="OPCParaBase"/>
    <w:link w:val="paragraphChar"/>
    <w:rsid w:val="003D47D4"/>
    <w:pPr>
      <w:tabs>
        <w:tab w:val="right" w:pos="1531"/>
      </w:tabs>
      <w:spacing w:before="40" w:line="240" w:lineRule="auto"/>
      <w:ind w:left="1644" w:hanging="1644"/>
    </w:pPr>
  </w:style>
  <w:style w:type="paragraph" w:customStyle="1" w:styleId="ParlAmend">
    <w:name w:val="ParlAmend"/>
    <w:aliases w:val="pp"/>
    <w:basedOn w:val="OPCParaBase"/>
    <w:rsid w:val="003D47D4"/>
    <w:pPr>
      <w:spacing w:before="240" w:line="240" w:lineRule="atLeast"/>
      <w:ind w:hanging="567"/>
    </w:pPr>
    <w:rPr>
      <w:sz w:val="24"/>
    </w:rPr>
  </w:style>
  <w:style w:type="paragraph" w:customStyle="1" w:styleId="Penalty">
    <w:name w:val="Penalty"/>
    <w:basedOn w:val="OPCParaBase"/>
    <w:rsid w:val="003D47D4"/>
    <w:pPr>
      <w:tabs>
        <w:tab w:val="left" w:pos="2977"/>
      </w:tabs>
      <w:spacing w:before="180" w:line="240" w:lineRule="auto"/>
      <w:ind w:left="1985" w:hanging="851"/>
    </w:pPr>
  </w:style>
  <w:style w:type="paragraph" w:customStyle="1" w:styleId="Portfolio">
    <w:name w:val="Portfolio"/>
    <w:basedOn w:val="OPCParaBase"/>
    <w:rsid w:val="003D47D4"/>
    <w:pPr>
      <w:spacing w:line="240" w:lineRule="auto"/>
    </w:pPr>
    <w:rPr>
      <w:i/>
      <w:sz w:val="20"/>
    </w:rPr>
  </w:style>
  <w:style w:type="paragraph" w:customStyle="1" w:styleId="Preamble">
    <w:name w:val="Preamble"/>
    <w:basedOn w:val="OPCParaBase"/>
    <w:next w:val="Normal"/>
    <w:rsid w:val="003D47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47D4"/>
    <w:pPr>
      <w:spacing w:line="240" w:lineRule="auto"/>
    </w:pPr>
    <w:rPr>
      <w:i/>
      <w:sz w:val="20"/>
    </w:rPr>
  </w:style>
  <w:style w:type="paragraph" w:customStyle="1" w:styleId="Session">
    <w:name w:val="Session"/>
    <w:basedOn w:val="OPCParaBase"/>
    <w:rsid w:val="003D47D4"/>
    <w:pPr>
      <w:spacing w:line="240" w:lineRule="auto"/>
    </w:pPr>
    <w:rPr>
      <w:sz w:val="28"/>
    </w:rPr>
  </w:style>
  <w:style w:type="paragraph" w:customStyle="1" w:styleId="Sponsor">
    <w:name w:val="Sponsor"/>
    <w:basedOn w:val="OPCParaBase"/>
    <w:rsid w:val="003D47D4"/>
    <w:pPr>
      <w:spacing w:line="240" w:lineRule="auto"/>
    </w:pPr>
    <w:rPr>
      <w:i/>
    </w:rPr>
  </w:style>
  <w:style w:type="paragraph" w:customStyle="1" w:styleId="Subitem">
    <w:name w:val="Subitem"/>
    <w:aliases w:val="iss"/>
    <w:basedOn w:val="OPCParaBase"/>
    <w:rsid w:val="003D47D4"/>
    <w:pPr>
      <w:spacing w:before="180" w:line="240" w:lineRule="auto"/>
      <w:ind w:left="709" w:hanging="709"/>
    </w:pPr>
  </w:style>
  <w:style w:type="paragraph" w:customStyle="1" w:styleId="SubitemHead">
    <w:name w:val="SubitemHead"/>
    <w:aliases w:val="issh"/>
    <w:basedOn w:val="OPCParaBase"/>
    <w:rsid w:val="003D47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47D4"/>
    <w:pPr>
      <w:spacing w:before="40" w:line="240" w:lineRule="auto"/>
      <w:ind w:left="1134"/>
    </w:pPr>
  </w:style>
  <w:style w:type="paragraph" w:customStyle="1" w:styleId="SubsectionHead">
    <w:name w:val="SubsectionHead"/>
    <w:aliases w:val="ssh"/>
    <w:basedOn w:val="OPCParaBase"/>
    <w:next w:val="subsection"/>
    <w:rsid w:val="003D47D4"/>
    <w:pPr>
      <w:keepNext/>
      <w:keepLines/>
      <w:spacing w:before="240" w:line="240" w:lineRule="auto"/>
      <w:ind w:left="1134"/>
    </w:pPr>
    <w:rPr>
      <w:i/>
    </w:rPr>
  </w:style>
  <w:style w:type="paragraph" w:customStyle="1" w:styleId="Tablea">
    <w:name w:val="Table(a)"/>
    <w:aliases w:val="ta"/>
    <w:basedOn w:val="OPCParaBase"/>
    <w:rsid w:val="003D47D4"/>
    <w:pPr>
      <w:spacing w:before="60" w:line="240" w:lineRule="auto"/>
      <w:ind w:left="284" w:hanging="284"/>
    </w:pPr>
    <w:rPr>
      <w:sz w:val="20"/>
    </w:rPr>
  </w:style>
  <w:style w:type="paragraph" w:customStyle="1" w:styleId="TableAA">
    <w:name w:val="Table(AA)"/>
    <w:aliases w:val="taaa"/>
    <w:basedOn w:val="OPCParaBase"/>
    <w:rsid w:val="003D47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47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47D4"/>
    <w:pPr>
      <w:spacing w:before="60" w:line="240" w:lineRule="atLeast"/>
    </w:pPr>
    <w:rPr>
      <w:sz w:val="20"/>
    </w:rPr>
  </w:style>
  <w:style w:type="paragraph" w:customStyle="1" w:styleId="TLPBoxTextnote">
    <w:name w:val="TLPBoxText(note"/>
    <w:aliases w:val="right)"/>
    <w:basedOn w:val="OPCParaBase"/>
    <w:rsid w:val="003D47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47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47D4"/>
    <w:pPr>
      <w:spacing w:before="122" w:line="198" w:lineRule="exact"/>
      <w:ind w:left="1985" w:hanging="851"/>
      <w:jc w:val="right"/>
    </w:pPr>
    <w:rPr>
      <w:sz w:val="18"/>
    </w:rPr>
  </w:style>
  <w:style w:type="paragraph" w:customStyle="1" w:styleId="TLPTableBullet">
    <w:name w:val="TLPTableBullet"/>
    <w:aliases w:val="ttb"/>
    <w:basedOn w:val="OPCParaBase"/>
    <w:rsid w:val="003D47D4"/>
    <w:pPr>
      <w:spacing w:line="240" w:lineRule="exact"/>
      <w:ind w:left="284" w:hanging="284"/>
    </w:pPr>
    <w:rPr>
      <w:sz w:val="20"/>
    </w:rPr>
  </w:style>
  <w:style w:type="paragraph" w:styleId="TOC1">
    <w:name w:val="toc 1"/>
    <w:basedOn w:val="OPCParaBase"/>
    <w:next w:val="Normal"/>
    <w:uiPriority w:val="39"/>
    <w:semiHidden/>
    <w:unhideWhenUsed/>
    <w:rsid w:val="003D47D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D47D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D47D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D47D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F3D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D47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47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D47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D47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47D4"/>
    <w:pPr>
      <w:keepLines/>
      <w:spacing w:before="240" w:after="120" w:line="240" w:lineRule="auto"/>
      <w:ind w:left="794"/>
    </w:pPr>
    <w:rPr>
      <w:b/>
      <w:kern w:val="28"/>
      <w:sz w:val="20"/>
    </w:rPr>
  </w:style>
  <w:style w:type="paragraph" w:customStyle="1" w:styleId="TofSectsHeading">
    <w:name w:val="TofSects(Heading)"/>
    <w:basedOn w:val="OPCParaBase"/>
    <w:rsid w:val="003D47D4"/>
    <w:pPr>
      <w:spacing w:before="240" w:after="120" w:line="240" w:lineRule="auto"/>
    </w:pPr>
    <w:rPr>
      <w:b/>
      <w:sz w:val="24"/>
    </w:rPr>
  </w:style>
  <w:style w:type="paragraph" w:customStyle="1" w:styleId="TofSectsSection">
    <w:name w:val="TofSects(Section)"/>
    <w:basedOn w:val="OPCParaBase"/>
    <w:rsid w:val="003D47D4"/>
    <w:pPr>
      <w:keepLines/>
      <w:spacing w:before="40" w:line="240" w:lineRule="auto"/>
      <w:ind w:left="1588" w:hanging="794"/>
    </w:pPr>
    <w:rPr>
      <w:kern w:val="28"/>
      <w:sz w:val="18"/>
    </w:rPr>
  </w:style>
  <w:style w:type="paragraph" w:customStyle="1" w:styleId="TofSectsSubdiv">
    <w:name w:val="TofSects(Subdiv)"/>
    <w:basedOn w:val="OPCParaBase"/>
    <w:rsid w:val="003D47D4"/>
    <w:pPr>
      <w:keepLines/>
      <w:spacing w:before="80" w:line="240" w:lineRule="auto"/>
      <w:ind w:left="1588" w:hanging="794"/>
    </w:pPr>
    <w:rPr>
      <w:kern w:val="28"/>
    </w:rPr>
  </w:style>
  <w:style w:type="paragraph" w:customStyle="1" w:styleId="WRStyle">
    <w:name w:val="WR Style"/>
    <w:aliases w:val="WR"/>
    <w:basedOn w:val="OPCParaBase"/>
    <w:rsid w:val="003D47D4"/>
    <w:pPr>
      <w:spacing w:before="240" w:line="240" w:lineRule="auto"/>
      <w:ind w:left="284" w:hanging="284"/>
    </w:pPr>
    <w:rPr>
      <w:b/>
      <w:i/>
      <w:kern w:val="28"/>
      <w:sz w:val="24"/>
    </w:rPr>
  </w:style>
  <w:style w:type="paragraph" w:customStyle="1" w:styleId="notepara">
    <w:name w:val="note(para)"/>
    <w:aliases w:val="na"/>
    <w:basedOn w:val="OPCParaBase"/>
    <w:rsid w:val="003D47D4"/>
    <w:pPr>
      <w:spacing w:before="40" w:line="198" w:lineRule="exact"/>
      <w:ind w:left="2354" w:hanging="369"/>
    </w:pPr>
    <w:rPr>
      <w:sz w:val="18"/>
    </w:rPr>
  </w:style>
  <w:style w:type="paragraph" w:styleId="Footer">
    <w:name w:val="footer"/>
    <w:link w:val="FooterChar"/>
    <w:rsid w:val="003D47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47D4"/>
    <w:rPr>
      <w:rFonts w:eastAsia="Times New Roman" w:cs="Times New Roman"/>
      <w:sz w:val="22"/>
      <w:szCs w:val="24"/>
      <w:lang w:eastAsia="en-AU"/>
    </w:rPr>
  </w:style>
  <w:style w:type="character" w:styleId="LineNumber">
    <w:name w:val="line number"/>
    <w:basedOn w:val="OPCCharBase"/>
    <w:uiPriority w:val="99"/>
    <w:semiHidden/>
    <w:unhideWhenUsed/>
    <w:rsid w:val="003D47D4"/>
    <w:rPr>
      <w:sz w:val="16"/>
    </w:rPr>
  </w:style>
  <w:style w:type="table" w:customStyle="1" w:styleId="CFlag">
    <w:name w:val="CFlag"/>
    <w:basedOn w:val="TableNormal"/>
    <w:uiPriority w:val="99"/>
    <w:rsid w:val="003D47D4"/>
    <w:rPr>
      <w:rFonts w:eastAsia="Times New Roman" w:cs="Times New Roman"/>
      <w:lang w:eastAsia="en-AU"/>
    </w:rPr>
    <w:tblPr/>
  </w:style>
  <w:style w:type="paragraph" w:customStyle="1" w:styleId="NotesHeading1">
    <w:name w:val="NotesHeading 1"/>
    <w:basedOn w:val="OPCParaBase"/>
    <w:next w:val="Normal"/>
    <w:rsid w:val="003D47D4"/>
    <w:rPr>
      <w:b/>
      <w:sz w:val="28"/>
      <w:szCs w:val="28"/>
    </w:rPr>
  </w:style>
  <w:style w:type="paragraph" w:customStyle="1" w:styleId="NotesHeading2">
    <w:name w:val="NotesHeading 2"/>
    <w:basedOn w:val="OPCParaBase"/>
    <w:next w:val="Normal"/>
    <w:rsid w:val="003D47D4"/>
    <w:rPr>
      <w:b/>
      <w:sz w:val="28"/>
      <w:szCs w:val="28"/>
    </w:rPr>
  </w:style>
  <w:style w:type="paragraph" w:customStyle="1" w:styleId="SignCoverPageEnd">
    <w:name w:val="SignCoverPageEnd"/>
    <w:basedOn w:val="OPCParaBase"/>
    <w:next w:val="Normal"/>
    <w:rsid w:val="003D47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47D4"/>
    <w:pPr>
      <w:pBdr>
        <w:top w:val="single" w:sz="4" w:space="1" w:color="auto"/>
      </w:pBdr>
      <w:spacing w:before="360"/>
      <w:ind w:right="397"/>
      <w:jc w:val="both"/>
    </w:pPr>
  </w:style>
  <w:style w:type="paragraph" w:customStyle="1" w:styleId="Paragraphsub-sub-sub">
    <w:name w:val="Paragraph(sub-sub-sub)"/>
    <w:aliases w:val="aaaa"/>
    <w:basedOn w:val="OPCParaBase"/>
    <w:rsid w:val="003D47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47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47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47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47D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D47D4"/>
    <w:pPr>
      <w:spacing w:before="120"/>
    </w:pPr>
  </w:style>
  <w:style w:type="paragraph" w:customStyle="1" w:styleId="TableTextEndNotes">
    <w:name w:val="TableTextEndNotes"/>
    <w:aliases w:val="Tten"/>
    <w:basedOn w:val="Normal"/>
    <w:rsid w:val="003D47D4"/>
    <w:pPr>
      <w:spacing w:before="60" w:line="240" w:lineRule="auto"/>
    </w:pPr>
    <w:rPr>
      <w:rFonts w:cs="Arial"/>
      <w:sz w:val="20"/>
      <w:szCs w:val="22"/>
    </w:rPr>
  </w:style>
  <w:style w:type="paragraph" w:customStyle="1" w:styleId="TableHeading">
    <w:name w:val="TableHeading"/>
    <w:aliases w:val="th"/>
    <w:basedOn w:val="OPCParaBase"/>
    <w:next w:val="Tabletext"/>
    <w:rsid w:val="003D47D4"/>
    <w:pPr>
      <w:keepNext/>
      <w:spacing w:before="60" w:line="240" w:lineRule="atLeast"/>
    </w:pPr>
    <w:rPr>
      <w:b/>
      <w:sz w:val="20"/>
    </w:rPr>
  </w:style>
  <w:style w:type="paragraph" w:customStyle="1" w:styleId="NoteToSubpara">
    <w:name w:val="NoteToSubpara"/>
    <w:aliases w:val="nts"/>
    <w:basedOn w:val="OPCParaBase"/>
    <w:rsid w:val="003D47D4"/>
    <w:pPr>
      <w:spacing w:before="40" w:line="198" w:lineRule="exact"/>
      <w:ind w:left="2835" w:hanging="709"/>
    </w:pPr>
    <w:rPr>
      <w:sz w:val="18"/>
    </w:rPr>
  </w:style>
  <w:style w:type="paragraph" w:customStyle="1" w:styleId="ENoteTableHeading">
    <w:name w:val="ENoteTableHeading"/>
    <w:aliases w:val="enth"/>
    <w:basedOn w:val="OPCParaBase"/>
    <w:rsid w:val="003D47D4"/>
    <w:pPr>
      <w:keepNext/>
      <w:spacing w:before="60" w:line="240" w:lineRule="atLeast"/>
    </w:pPr>
    <w:rPr>
      <w:rFonts w:ascii="Arial" w:hAnsi="Arial"/>
      <w:b/>
      <w:sz w:val="16"/>
    </w:rPr>
  </w:style>
  <w:style w:type="paragraph" w:customStyle="1" w:styleId="ENoteTTi">
    <w:name w:val="ENoteTTi"/>
    <w:aliases w:val="entti"/>
    <w:basedOn w:val="OPCParaBase"/>
    <w:rsid w:val="003D47D4"/>
    <w:pPr>
      <w:keepNext/>
      <w:spacing w:before="60" w:line="240" w:lineRule="atLeast"/>
      <w:ind w:left="170"/>
    </w:pPr>
    <w:rPr>
      <w:sz w:val="16"/>
    </w:rPr>
  </w:style>
  <w:style w:type="paragraph" w:customStyle="1" w:styleId="ENotesHeading1">
    <w:name w:val="ENotesHeading 1"/>
    <w:aliases w:val="Enh1"/>
    <w:basedOn w:val="OPCParaBase"/>
    <w:next w:val="Normal"/>
    <w:rsid w:val="003D47D4"/>
    <w:pPr>
      <w:spacing w:before="120"/>
      <w:outlineLvl w:val="1"/>
    </w:pPr>
    <w:rPr>
      <w:b/>
      <w:sz w:val="28"/>
      <w:szCs w:val="28"/>
    </w:rPr>
  </w:style>
  <w:style w:type="paragraph" w:customStyle="1" w:styleId="ENotesHeading2">
    <w:name w:val="ENotesHeading 2"/>
    <w:aliases w:val="Enh2"/>
    <w:basedOn w:val="OPCParaBase"/>
    <w:next w:val="Normal"/>
    <w:rsid w:val="003D47D4"/>
    <w:pPr>
      <w:spacing w:before="120" w:after="120"/>
      <w:outlineLvl w:val="2"/>
    </w:pPr>
    <w:rPr>
      <w:b/>
      <w:sz w:val="24"/>
      <w:szCs w:val="28"/>
    </w:rPr>
  </w:style>
  <w:style w:type="paragraph" w:customStyle="1" w:styleId="ENoteTTIndentHeading">
    <w:name w:val="ENoteTTIndentHeading"/>
    <w:aliases w:val="enTTHi"/>
    <w:basedOn w:val="OPCParaBase"/>
    <w:rsid w:val="003D47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47D4"/>
    <w:pPr>
      <w:spacing w:before="60" w:line="240" w:lineRule="atLeast"/>
    </w:pPr>
    <w:rPr>
      <w:sz w:val="16"/>
    </w:rPr>
  </w:style>
  <w:style w:type="paragraph" w:customStyle="1" w:styleId="MadeunderText">
    <w:name w:val="MadeunderText"/>
    <w:basedOn w:val="OPCParaBase"/>
    <w:next w:val="Normal"/>
    <w:rsid w:val="003D47D4"/>
    <w:pPr>
      <w:spacing w:before="240"/>
    </w:pPr>
    <w:rPr>
      <w:sz w:val="24"/>
      <w:szCs w:val="24"/>
    </w:rPr>
  </w:style>
  <w:style w:type="paragraph" w:customStyle="1" w:styleId="ENotesHeading3">
    <w:name w:val="ENotesHeading 3"/>
    <w:aliases w:val="Enh3"/>
    <w:basedOn w:val="OPCParaBase"/>
    <w:next w:val="Normal"/>
    <w:rsid w:val="003D47D4"/>
    <w:pPr>
      <w:keepNext/>
      <w:spacing w:before="120" w:line="240" w:lineRule="auto"/>
      <w:outlineLvl w:val="4"/>
    </w:pPr>
    <w:rPr>
      <w:b/>
      <w:szCs w:val="24"/>
    </w:rPr>
  </w:style>
  <w:style w:type="paragraph" w:customStyle="1" w:styleId="SubPartCASA">
    <w:name w:val="SubPart(CASA)"/>
    <w:aliases w:val="csp"/>
    <w:basedOn w:val="OPCParaBase"/>
    <w:next w:val="ActHead3"/>
    <w:rsid w:val="003D47D4"/>
    <w:pPr>
      <w:keepNext/>
      <w:keepLines/>
      <w:spacing w:before="280"/>
      <w:outlineLvl w:val="1"/>
    </w:pPr>
    <w:rPr>
      <w:b/>
      <w:kern w:val="28"/>
      <w:sz w:val="32"/>
    </w:rPr>
  </w:style>
  <w:style w:type="character" w:customStyle="1" w:styleId="CharSubPartTextCASA">
    <w:name w:val="CharSubPartText(CASA)"/>
    <w:basedOn w:val="OPCCharBase"/>
    <w:uiPriority w:val="1"/>
    <w:rsid w:val="003D47D4"/>
  </w:style>
  <w:style w:type="character" w:customStyle="1" w:styleId="CharSubPartNoCASA">
    <w:name w:val="CharSubPartNo(CASA)"/>
    <w:basedOn w:val="OPCCharBase"/>
    <w:uiPriority w:val="1"/>
    <w:rsid w:val="003D47D4"/>
  </w:style>
  <w:style w:type="paragraph" w:customStyle="1" w:styleId="ENoteTTIndentHeadingSub">
    <w:name w:val="ENoteTTIndentHeadingSub"/>
    <w:aliases w:val="enTTHis"/>
    <w:basedOn w:val="OPCParaBase"/>
    <w:rsid w:val="003D47D4"/>
    <w:pPr>
      <w:keepNext/>
      <w:spacing w:before="60" w:line="240" w:lineRule="atLeast"/>
      <w:ind w:left="340"/>
    </w:pPr>
    <w:rPr>
      <w:b/>
      <w:sz w:val="16"/>
    </w:rPr>
  </w:style>
  <w:style w:type="paragraph" w:customStyle="1" w:styleId="ENoteTTiSub">
    <w:name w:val="ENoteTTiSub"/>
    <w:aliases w:val="enttis"/>
    <w:basedOn w:val="OPCParaBase"/>
    <w:rsid w:val="003D47D4"/>
    <w:pPr>
      <w:keepNext/>
      <w:spacing w:before="60" w:line="240" w:lineRule="atLeast"/>
      <w:ind w:left="340"/>
    </w:pPr>
    <w:rPr>
      <w:sz w:val="16"/>
    </w:rPr>
  </w:style>
  <w:style w:type="paragraph" w:customStyle="1" w:styleId="SubDivisionMigration">
    <w:name w:val="SubDivisionMigration"/>
    <w:aliases w:val="sdm"/>
    <w:basedOn w:val="OPCParaBase"/>
    <w:rsid w:val="003D47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47D4"/>
    <w:pPr>
      <w:keepNext/>
      <w:keepLines/>
      <w:spacing w:before="240" w:line="240" w:lineRule="auto"/>
      <w:ind w:left="1134" w:hanging="1134"/>
    </w:pPr>
    <w:rPr>
      <w:b/>
      <w:sz w:val="28"/>
    </w:rPr>
  </w:style>
  <w:style w:type="table" w:styleId="TableGrid">
    <w:name w:val="Table Grid"/>
    <w:basedOn w:val="TableNormal"/>
    <w:uiPriority w:val="59"/>
    <w:rsid w:val="003D4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D47D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D47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47D4"/>
    <w:rPr>
      <w:sz w:val="22"/>
    </w:rPr>
  </w:style>
  <w:style w:type="paragraph" w:customStyle="1" w:styleId="SOTextNote">
    <w:name w:val="SO TextNote"/>
    <w:aliases w:val="sont"/>
    <w:basedOn w:val="SOText"/>
    <w:qFormat/>
    <w:rsid w:val="003D47D4"/>
    <w:pPr>
      <w:spacing w:before="122" w:line="198" w:lineRule="exact"/>
      <w:ind w:left="1843" w:hanging="709"/>
    </w:pPr>
    <w:rPr>
      <w:sz w:val="18"/>
    </w:rPr>
  </w:style>
  <w:style w:type="paragraph" w:customStyle="1" w:styleId="SOPara">
    <w:name w:val="SO Para"/>
    <w:aliases w:val="soa"/>
    <w:basedOn w:val="SOText"/>
    <w:link w:val="SOParaChar"/>
    <w:qFormat/>
    <w:rsid w:val="003D47D4"/>
    <w:pPr>
      <w:tabs>
        <w:tab w:val="right" w:pos="1786"/>
      </w:tabs>
      <w:spacing w:before="40"/>
      <w:ind w:left="2070" w:hanging="936"/>
    </w:pPr>
  </w:style>
  <w:style w:type="character" w:customStyle="1" w:styleId="SOParaChar">
    <w:name w:val="SO Para Char"/>
    <w:aliases w:val="soa Char"/>
    <w:basedOn w:val="DefaultParagraphFont"/>
    <w:link w:val="SOPara"/>
    <w:rsid w:val="003D47D4"/>
    <w:rPr>
      <w:sz w:val="22"/>
    </w:rPr>
  </w:style>
  <w:style w:type="paragraph" w:customStyle="1" w:styleId="FileName">
    <w:name w:val="FileName"/>
    <w:basedOn w:val="Normal"/>
    <w:rsid w:val="003D47D4"/>
  </w:style>
  <w:style w:type="paragraph" w:customStyle="1" w:styleId="SOHeadBold">
    <w:name w:val="SO HeadBold"/>
    <w:aliases w:val="sohb"/>
    <w:basedOn w:val="SOText"/>
    <w:next w:val="SOText"/>
    <w:link w:val="SOHeadBoldChar"/>
    <w:qFormat/>
    <w:rsid w:val="003D47D4"/>
    <w:rPr>
      <w:b/>
    </w:rPr>
  </w:style>
  <w:style w:type="character" w:customStyle="1" w:styleId="SOHeadBoldChar">
    <w:name w:val="SO HeadBold Char"/>
    <w:aliases w:val="sohb Char"/>
    <w:basedOn w:val="DefaultParagraphFont"/>
    <w:link w:val="SOHeadBold"/>
    <w:rsid w:val="003D47D4"/>
    <w:rPr>
      <w:b/>
      <w:sz w:val="22"/>
    </w:rPr>
  </w:style>
  <w:style w:type="paragraph" w:customStyle="1" w:styleId="SOHeadItalic">
    <w:name w:val="SO HeadItalic"/>
    <w:aliases w:val="sohi"/>
    <w:basedOn w:val="SOText"/>
    <w:next w:val="SOText"/>
    <w:link w:val="SOHeadItalicChar"/>
    <w:qFormat/>
    <w:rsid w:val="003D47D4"/>
    <w:rPr>
      <w:i/>
    </w:rPr>
  </w:style>
  <w:style w:type="character" w:customStyle="1" w:styleId="SOHeadItalicChar">
    <w:name w:val="SO HeadItalic Char"/>
    <w:aliases w:val="sohi Char"/>
    <w:basedOn w:val="DefaultParagraphFont"/>
    <w:link w:val="SOHeadItalic"/>
    <w:rsid w:val="003D47D4"/>
    <w:rPr>
      <w:i/>
      <w:sz w:val="22"/>
    </w:rPr>
  </w:style>
  <w:style w:type="paragraph" w:customStyle="1" w:styleId="SOBullet">
    <w:name w:val="SO Bullet"/>
    <w:aliases w:val="sotb"/>
    <w:basedOn w:val="SOText"/>
    <w:link w:val="SOBulletChar"/>
    <w:qFormat/>
    <w:rsid w:val="003D47D4"/>
    <w:pPr>
      <w:ind w:left="1559" w:hanging="425"/>
    </w:pPr>
  </w:style>
  <w:style w:type="character" w:customStyle="1" w:styleId="SOBulletChar">
    <w:name w:val="SO Bullet Char"/>
    <w:aliases w:val="sotb Char"/>
    <w:basedOn w:val="DefaultParagraphFont"/>
    <w:link w:val="SOBullet"/>
    <w:rsid w:val="003D47D4"/>
    <w:rPr>
      <w:sz w:val="22"/>
    </w:rPr>
  </w:style>
  <w:style w:type="paragraph" w:customStyle="1" w:styleId="SOBulletNote">
    <w:name w:val="SO BulletNote"/>
    <w:aliases w:val="sonb"/>
    <w:basedOn w:val="SOTextNote"/>
    <w:link w:val="SOBulletNoteChar"/>
    <w:qFormat/>
    <w:rsid w:val="003D47D4"/>
    <w:pPr>
      <w:tabs>
        <w:tab w:val="left" w:pos="1560"/>
      </w:tabs>
      <w:ind w:left="2268" w:hanging="1134"/>
    </w:pPr>
  </w:style>
  <w:style w:type="character" w:customStyle="1" w:styleId="SOBulletNoteChar">
    <w:name w:val="SO BulletNote Char"/>
    <w:aliases w:val="sonb Char"/>
    <w:basedOn w:val="DefaultParagraphFont"/>
    <w:link w:val="SOBulletNote"/>
    <w:rsid w:val="003D47D4"/>
    <w:rPr>
      <w:sz w:val="18"/>
    </w:rPr>
  </w:style>
  <w:style w:type="paragraph" w:customStyle="1" w:styleId="SOText2">
    <w:name w:val="SO Text2"/>
    <w:aliases w:val="sot2"/>
    <w:basedOn w:val="Normal"/>
    <w:next w:val="SOText"/>
    <w:link w:val="SOText2Char"/>
    <w:rsid w:val="003D47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47D4"/>
    <w:rPr>
      <w:sz w:val="22"/>
    </w:rPr>
  </w:style>
  <w:style w:type="character" w:customStyle="1" w:styleId="Heading1Char">
    <w:name w:val="Heading 1 Char"/>
    <w:basedOn w:val="DefaultParagraphFont"/>
    <w:link w:val="Heading1"/>
    <w:uiPriority w:val="9"/>
    <w:rsid w:val="005620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620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20E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620E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620E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620E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620E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620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20E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5620EA"/>
    <w:rPr>
      <w:rFonts w:eastAsia="Times New Roman" w:cs="Times New Roman"/>
      <w:sz w:val="22"/>
      <w:lang w:eastAsia="en-AU"/>
    </w:rPr>
  </w:style>
  <w:style w:type="character" w:customStyle="1" w:styleId="paragraphChar">
    <w:name w:val="paragraph Char"/>
    <w:aliases w:val="a Char"/>
    <w:basedOn w:val="DefaultParagraphFont"/>
    <w:link w:val="paragraph"/>
    <w:rsid w:val="005620EA"/>
    <w:rPr>
      <w:rFonts w:eastAsia="Times New Roman" w:cs="Times New Roman"/>
      <w:sz w:val="22"/>
      <w:lang w:eastAsia="en-AU"/>
    </w:rPr>
  </w:style>
  <w:style w:type="paragraph" w:styleId="BalloonText">
    <w:name w:val="Balloon Text"/>
    <w:basedOn w:val="Normal"/>
    <w:link w:val="BalloonTextChar"/>
    <w:uiPriority w:val="99"/>
    <w:semiHidden/>
    <w:unhideWhenUsed/>
    <w:rsid w:val="005620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0EA"/>
    <w:rPr>
      <w:rFonts w:ascii="Tahoma" w:hAnsi="Tahoma" w:cs="Tahoma"/>
      <w:sz w:val="16"/>
      <w:szCs w:val="16"/>
    </w:rPr>
  </w:style>
  <w:style w:type="character" w:customStyle="1" w:styleId="ActHead5Char">
    <w:name w:val="ActHead 5 Char"/>
    <w:aliases w:val="s Char"/>
    <w:link w:val="ActHead5"/>
    <w:rsid w:val="005620EA"/>
    <w:rPr>
      <w:rFonts w:eastAsia="Times New Roman" w:cs="Times New Roman"/>
      <w:b/>
      <w:kern w:val="28"/>
      <w:sz w:val="24"/>
      <w:lang w:eastAsia="en-AU"/>
    </w:rPr>
  </w:style>
  <w:style w:type="paragraph" w:customStyle="1" w:styleId="Specialih">
    <w:name w:val="Special ih"/>
    <w:basedOn w:val="ItemHead"/>
    <w:link w:val="SpecialihChar"/>
    <w:rsid w:val="005620EA"/>
  </w:style>
  <w:style w:type="character" w:customStyle="1" w:styleId="OPCParaBaseChar">
    <w:name w:val="OPCParaBase Char"/>
    <w:basedOn w:val="DefaultParagraphFont"/>
    <w:link w:val="OPCParaBase"/>
    <w:rsid w:val="005620EA"/>
    <w:rPr>
      <w:rFonts w:eastAsia="Times New Roman" w:cs="Times New Roman"/>
      <w:sz w:val="22"/>
      <w:lang w:eastAsia="en-AU"/>
    </w:rPr>
  </w:style>
  <w:style w:type="character" w:customStyle="1" w:styleId="ItemHeadChar">
    <w:name w:val="ItemHead Char"/>
    <w:aliases w:val="ih Char"/>
    <w:basedOn w:val="OPCParaBaseChar"/>
    <w:link w:val="ItemHead"/>
    <w:rsid w:val="005620EA"/>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5620EA"/>
    <w:rPr>
      <w:rFonts w:ascii="Arial" w:eastAsia="Times New Roman" w:hAnsi="Arial" w:cs="Times New Roman"/>
      <w:b/>
      <w:kern w:val="28"/>
      <w:sz w:val="24"/>
      <w:lang w:eastAsia="en-AU"/>
    </w:rPr>
  </w:style>
  <w:style w:type="paragraph" w:customStyle="1" w:styleId="ShortTP1">
    <w:name w:val="ShortTP1"/>
    <w:basedOn w:val="ShortT"/>
    <w:link w:val="ShortTP1Char"/>
    <w:rsid w:val="00393ABE"/>
    <w:pPr>
      <w:spacing w:before="800"/>
    </w:pPr>
  </w:style>
  <w:style w:type="character" w:customStyle="1" w:styleId="ShortTChar">
    <w:name w:val="ShortT Char"/>
    <w:basedOn w:val="OPCParaBaseChar"/>
    <w:link w:val="ShortT"/>
    <w:rsid w:val="00393ABE"/>
    <w:rPr>
      <w:rFonts w:eastAsia="Times New Roman" w:cs="Times New Roman"/>
      <w:b/>
      <w:sz w:val="40"/>
      <w:lang w:eastAsia="en-AU"/>
    </w:rPr>
  </w:style>
  <w:style w:type="character" w:customStyle="1" w:styleId="ShortTP1Char">
    <w:name w:val="ShortTP1 Char"/>
    <w:basedOn w:val="ShortTChar"/>
    <w:link w:val="ShortTP1"/>
    <w:rsid w:val="00393ABE"/>
    <w:rPr>
      <w:rFonts w:eastAsia="Times New Roman" w:cs="Times New Roman"/>
      <w:b/>
      <w:sz w:val="40"/>
      <w:lang w:eastAsia="en-AU"/>
    </w:rPr>
  </w:style>
  <w:style w:type="paragraph" w:customStyle="1" w:styleId="ActNoP1">
    <w:name w:val="ActNoP1"/>
    <w:basedOn w:val="Actno"/>
    <w:link w:val="ActNoP1Char"/>
    <w:rsid w:val="00393ABE"/>
    <w:pPr>
      <w:spacing w:before="800"/>
    </w:pPr>
    <w:rPr>
      <w:sz w:val="28"/>
    </w:rPr>
  </w:style>
  <w:style w:type="character" w:customStyle="1" w:styleId="ActnoChar">
    <w:name w:val="Actno Char"/>
    <w:basedOn w:val="ShortTChar"/>
    <w:link w:val="Actno"/>
    <w:rsid w:val="00393ABE"/>
    <w:rPr>
      <w:rFonts w:eastAsia="Times New Roman" w:cs="Times New Roman"/>
      <w:b/>
      <w:sz w:val="40"/>
      <w:lang w:eastAsia="en-AU"/>
    </w:rPr>
  </w:style>
  <w:style w:type="character" w:customStyle="1" w:styleId="ActNoP1Char">
    <w:name w:val="ActNoP1 Char"/>
    <w:basedOn w:val="ActnoChar"/>
    <w:link w:val="ActNoP1"/>
    <w:rsid w:val="00393ABE"/>
    <w:rPr>
      <w:rFonts w:eastAsia="Times New Roman" w:cs="Times New Roman"/>
      <w:b/>
      <w:sz w:val="28"/>
      <w:lang w:eastAsia="en-AU"/>
    </w:rPr>
  </w:style>
  <w:style w:type="paragraph" w:customStyle="1" w:styleId="ShortTCP">
    <w:name w:val="ShortTCP"/>
    <w:basedOn w:val="ShortT"/>
    <w:link w:val="ShortTCPChar"/>
    <w:rsid w:val="00393ABE"/>
  </w:style>
  <w:style w:type="character" w:customStyle="1" w:styleId="ShortTCPChar">
    <w:name w:val="ShortTCP Char"/>
    <w:basedOn w:val="ShortTChar"/>
    <w:link w:val="ShortTCP"/>
    <w:rsid w:val="00393ABE"/>
    <w:rPr>
      <w:rFonts w:eastAsia="Times New Roman" w:cs="Times New Roman"/>
      <w:b/>
      <w:sz w:val="40"/>
      <w:lang w:eastAsia="en-AU"/>
    </w:rPr>
  </w:style>
  <w:style w:type="paragraph" w:customStyle="1" w:styleId="ActNoCP">
    <w:name w:val="ActNoCP"/>
    <w:basedOn w:val="Actno"/>
    <w:link w:val="ActNoCPChar"/>
    <w:rsid w:val="00393ABE"/>
    <w:pPr>
      <w:spacing w:before="400"/>
    </w:pPr>
  </w:style>
  <w:style w:type="character" w:customStyle="1" w:styleId="ActNoCPChar">
    <w:name w:val="ActNoCP Char"/>
    <w:basedOn w:val="ActnoChar"/>
    <w:link w:val="ActNoCP"/>
    <w:rsid w:val="00393ABE"/>
    <w:rPr>
      <w:rFonts w:eastAsia="Times New Roman" w:cs="Times New Roman"/>
      <w:b/>
      <w:sz w:val="40"/>
      <w:lang w:eastAsia="en-AU"/>
    </w:rPr>
  </w:style>
  <w:style w:type="paragraph" w:customStyle="1" w:styleId="AssentBk">
    <w:name w:val="AssentBk"/>
    <w:basedOn w:val="Normal"/>
    <w:rsid w:val="00393ABE"/>
    <w:pPr>
      <w:spacing w:line="240" w:lineRule="auto"/>
    </w:pPr>
    <w:rPr>
      <w:rFonts w:eastAsia="Times New Roman" w:cs="Times New Roman"/>
      <w:sz w:val="20"/>
      <w:lang w:eastAsia="en-AU"/>
    </w:rPr>
  </w:style>
  <w:style w:type="paragraph" w:customStyle="1" w:styleId="AssentDt">
    <w:name w:val="AssentDt"/>
    <w:basedOn w:val="Normal"/>
    <w:rsid w:val="00590553"/>
    <w:pPr>
      <w:spacing w:line="240" w:lineRule="auto"/>
    </w:pPr>
    <w:rPr>
      <w:rFonts w:eastAsia="Times New Roman" w:cs="Times New Roman"/>
      <w:sz w:val="20"/>
      <w:lang w:eastAsia="en-AU"/>
    </w:rPr>
  </w:style>
  <w:style w:type="paragraph" w:customStyle="1" w:styleId="2ndRd">
    <w:name w:val="2ndRd"/>
    <w:basedOn w:val="Normal"/>
    <w:rsid w:val="00590553"/>
    <w:pPr>
      <w:spacing w:line="240" w:lineRule="auto"/>
    </w:pPr>
    <w:rPr>
      <w:rFonts w:eastAsia="Times New Roman" w:cs="Times New Roman"/>
      <w:sz w:val="20"/>
      <w:lang w:eastAsia="en-AU"/>
    </w:rPr>
  </w:style>
  <w:style w:type="paragraph" w:customStyle="1" w:styleId="ScalePlusRef">
    <w:name w:val="ScalePlusRef"/>
    <w:basedOn w:val="Normal"/>
    <w:rsid w:val="00590553"/>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47D4"/>
    <w:pPr>
      <w:spacing w:line="260" w:lineRule="atLeast"/>
    </w:pPr>
    <w:rPr>
      <w:sz w:val="22"/>
    </w:rPr>
  </w:style>
  <w:style w:type="paragraph" w:styleId="Heading1">
    <w:name w:val="heading 1"/>
    <w:basedOn w:val="Normal"/>
    <w:next w:val="Normal"/>
    <w:link w:val="Heading1Char"/>
    <w:uiPriority w:val="9"/>
    <w:qFormat/>
    <w:rsid w:val="00562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2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20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20E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620E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620E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620E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620E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620E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D47D4"/>
  </w:style>
  <w:style w:type="paragraph" w:customStyle="1" w:styleId="OPCParaBase">
    <w:name w:val="OPCParaBase"/>
    <w:link w:val="OPCParaBaseChar"/>
    <w:qFormat/>
    <w:rsid w:val="003D47D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D47D4"/>
    <w:pPr>
      <w:spacing w:line="240" w:lineRule="auto"/>
    </w:pPr>
    <w:rPr>
      <w:b/>
      <w:sz w:val="40"/>
    </w:rPr>
  </w:style>
  <w:style w:type="paragraph" w:customStyle="1" w:styleId="ActHead1">
    <w:name w:val="ActHead 1"/>
    <w:aliases w:val="c"/>
    <w:basedOn w:val="OPCParaBase"/>
    <w:next w:val="Normal"/>
    <w:qFormat/>
    <w:rsid w:val="003D47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D47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D47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D47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D47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D47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D47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D47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D47D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D47D4"/>
  </w:style>
  <w:style w:type="paragraph" w:customStyle="1" w:styleId="Blocks">
    <w:name w:val="Blocks"/>
    <w:aliases w:val="bb"/>
    <w:basedOn w:val="OPCParaBase"/>
    <w:qFormat/>
    <w:rsid w:val="003D47D4"/>
    <w:pPr>
      <w:spacing w:line="240" w:lineRule="auto"/>
    </w:pPr>
    <w:rPr>
      <w:sz w:val="24"/>
    </w:rPr>
  </w:style>
  <w:style w:type="paragraph" w:customStyle="1" w:styleId="BoxText">
    <w:name w:val="BoxText"/>
    <w:aliases w:val="bt"/>
    <w:basedOn w:val="OPCParaBase"/>
    <w:qFormat/>
    <w:rsid w:val="003D47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D47D4"/>
    <w:rPr>
      <w:b/>
    </w:rPr>
  </w:style>
  <w:style w:type="paragraph" w:customStyle="1" w:styleId="BoxHeadItalic">
    <w:name w:val="BoxHeadItalic"/>
    <w:aliases w:val="bhi"/>
    <w:basedOn w:val="BoxText"/>
    <w:next w:val="BoxStep"/>
    <w:qFormat/>
    <w:rsid w:val="003D47D4"/>
    <w:rPr>
      <w:i/>
    </w:rPr>
  </w:style>
  <w:style w:type="paragraph" w:customStyle="1" w:styleId="BoxList">
    <w:name w:val="BoxList"/>
    <w:aliases w:val="bl"/>
    <w:basedOn w:val="BoxText"/>
    <w:qFormat/>
    <w:rsid w:val="003D47D4"/>
    <w:pPr>
      <w:ind w:left="1559" w:hanging="425"/>
    </w:pPr>
  </w:style>
  <w:style w:type="paragraph" w:customStyle="1" w:styleId="BoxNote">
    <w:name w:val="BoxNote"/>
    <w:aliases w:val="bn"/>
    <w:basedOn w:val="BoxText"/>
    <w:qFormat/>
    <w:rsid w:val="003D47D4"/>
    <w:pPr>
      <w:tabs>
        <w:tab w:val="left" w:pos="1985"/>
      </w:tabs>
      <w:spacing w:before="122" w:line="198" w:lineRule="exact"/>
      <w:ind w:left="2948" w:hanging="1814"/>
    </w:pPr>
    <w:rPr>
      <w:sz w:val="18"/>
    </w:rPr>
  </w:style>
  <w:style w:type="paragraph" w:customStyle="1" w:styleId="BoxPara">
    <w:name w:val="BoxPara"/>
    <w:aliases w:val="bp"/>
    <w:basedOn w:val="BoxText"/>
    <w:qFormat/>
    <w:rsid w:val="003D47D4"/>
    <w:pPr>
      <w:tabs>
        <w:tab w:val="right" w:pos="2268"/>
      </w:tabs>
      <w:ind w:left="2552" w:hanging="1418"/>
    </w:pPr>
  </w:style>
  <w:style w:type="paragraph" w:customStyle="1" w:styleId="BoxStep">
    <w:name w:val="BoxStep"/>
    <w:aliases w:val="bs"/>
    <w:basedOn w:val="BoxText"/>
    <w:qFormat/>
    <w:rsid w:val="003D47D4"/>
    <w:pPr>
      <w:ind w:left="1985" w:hanging="851"/>
    </w:pPr>
  </w:style>
  <w:style w:type="character" w:customStyle="1" w:styleId="CharAmPartNo">
    <w:name w:val="CharAmPartNo"/>
    <w:basedOn w:val="OPCCharBase"/>
    <w:qFormat/>
    <w:rsid w:val="003D47D4"/>
  </w:style>
  <w:style w:type="character" w:customStyle="1" w:styleId="CharAmPartText">
    <w:name w:val="CharAmPartText"/>
    <w:basedOn w:val="OPCCharBase"/>
    <w:qFormat/>
    <w:rsid w:val="003D47D4"/>
  </w:style>
  <w:style w:type="character" w:customStyle="1" w:styleId="CharAmSchNo">
    <w:name w:val="CharAmSchNo"/>
    <w:basedOn w:val="OPCCharBase"/>
    <w:qFormat/>
    <w:rsid w:val="003D47D4"/>
  </w:style>
  <w:style w:type="character" w:customStyle="1" w:styleId="CharAmSchText">
    <w:name w:val="CharAmSchText"/>
    <w:basedOn w:val="OPCCharBase"/>
    <w:qFormat/>
    <w:rsid w:val="003D47D4"/>
  </w:style>
  <w:style w:type="character" w:customStyle="1" w:styleId="CharBoldItalic">
    <w:name w:val="CharBoldItalic"/>
    <w:basedOn w:val="OPCCharBase"/>
    <w:uiPriority w:val="1"/>
    <w:qFormat/>
    <w:rsid w:val="003D47D4"/>
    <w:rPr>
      <w:b/>
      <w:i/>
    </w:rPr>
  </w:style>
  <w:style w:type="character" w:customStyle="1" w:styleId="CharChapNo">
    <w:name w:val="CharChapNo"/>
    <w:basedOn w:val="OPCCharBase"/>
    <w:uiPriority w:val="1"/>
    <w:qFormat/>
    <w:rsid w:val="003D47D4"/>
  </w:style>
  <w:style w:type="character" w:customStyle="1" w:styleId="CharChapText">
    <w:name w:val="CharChapText"/>
    <w:basedOn w:val="OPCCharBase"/>
    <w:uiPriority w:val="1"/>
    <w:qFormat/>
    <w:rsid w:val="003D47D4"/>
  </w:style>
  <w:style w:type="character" w:customStyle="1" w:styleId="CharDivNo">
    <w:name w:val="CharDivNo"/>
    <w:basedOn w:val="OPCCharBase"/>
    <w:uiPriority w:val="1"/>
    <w:qFormat/>
    <w:rsid w:val="003D47D4"/>
  </w:style>
  <w:style w:type="character" w:customStyle="1" w:styleId="CharDivText">
    <w:name w:val="CharDivText"/>
    <w:basedOn w:val="OPCCharBase"/>
    <w:uiPriority w:val="1"/>
    <w:qFormat/>
    <w:rsid w:val="003D47D4"/>
  </w:style>
  <w:style w:type="character" w:customStyle="1" w:styleId="CharItalic">
    <w:name w:val="CharItalic"/>
    <w:basedOn w:val="OPCCharBase"/>
    <w:uiPriority w:val="1"/>
    <w:qFormat/>
    <w:rsid w:val="003D47D4"/>
    <w:rPr>
      <w:i/>
    </w:rPr>
  </w:style>
  <w:style w:type="character" w:customStyle="1" w:styleId="CharPartNo">
    <w:name w:val="CharPartNo"/>
    <w:basedOn w:val="OPCCharBase"/>
    <w:uiPriority w:val="1"/>
    <w:qFormat/>
    <w:rsid w:val="003D47D4"/>
  </w:style>
  <w:style w:type="character" w:customStyle="1" w:styleId="CharPartText">
    <w:name w:val="CharPartText"/>
    <w:basedOn w:val="OPCCharBase"/>
    <w:uiPriority w:val="1"/>
    <w:qFormat/>
    <w:rsid w:val="003D47D4"/>
  </w:style>
  <w:style w:type="character" w:customStyle="1" w:styleId="CharSectno">
    <w:name w:val="CharSectno"/>
    <w:basedOn w:val="OPCCharBase"/>
    <w:qFormat/>
    <w:rsid w:val="003D47D4"/>
  </w:style>
  <w:style w:type="character" w:customStyle="1" w:styleId="CharSubdNo">
    <w:name w:val="CharSubdNo"/>
    <w:basedOn w:val="OPCCharBase"/>
    <w:uiPriority w:val="1"/>
    <w:qFormat/>
    <w:rsid w:val="003D47D4"/>
  </w:style>
  <w:style w:type="character" w:customStyle="1" w:styleId="CharSubdText">
    <w:name w:val="CharSubdText"/>
    <w:basedOn w:val="OPCCharBase"/>
    <w:uiPriority w:val="1"/>
    <w:qFormat/>
    <w:rsid w:val="003D47D4"/>
  </w:style>
  <w:style w:type="paragraph" w:customStyle="1" w:styleId="CTA--">
    <w:name w:val="CTA --"/>
    <w:basedOn w:val="OPCParaBase"/>
    <w:next w:val="Normal"/>
    <w:rsid w:val="003D47D4"/>
    <w:pPr>
      <w:spacing w:before="60" w:line="240" w:lineRule="atLeast"/>
      <w:ind w:left="142" w:hanging="142"/>
    </w:pPr>
    <w:rPr>
      <w:sz w:val="20"/>
    </w:rPr>
  </w:style>
  <w:style w:type="paragraph" w:customStyle="1" w:styleId="CTA-">
    <w:name w:val="CTA -"/>
    <w:basedOn w:val="OPCParaBase"/>
    <w:rsid w:val="003D47D4"/>
    <w:pPr>
      <w:spacing w:before="60" w:line="240" w:lineRule="atLeast"/>
      <w:ind w:left="85" w:hanging="85"/>
    </w:pPr>
    <w:rPr>
      <w:sz w:val="20"/>
    </w:rPr>
  </w:style>
  <w:style w:type="paragraph" w:customStyle="1" w:styleId="CTA---">
    <w:name w:val="CTA ---"/>
    <w:basedOn w:val="OPCParaBase"/>
    <w:next w:val="Normal"/>
    <w:rsid w:val="003D47D4"/>
    <w:pPr>
      <w:spacing w:before="60" w:line="240" w:lineRule="atLeast"/>
      <w:ind w:left="198" w:hanging="198"/>
    </w:pPr>
    <w:rPr>
      <w:sz w:val="20"/>
    </w:rPr>
  </w:style>
  <w:style w:type="paragraph" w:customStyle="1" w:styleId="CTA----">
    <w:name w:val="CTA ----"/>
    <w:basedOn w:val="OPCParaBase"/>
    <w:next w:val="Normal"/>
    <w:rsid w:val="003D47D4"/>
    <w:pPr>
      <w:spacing w:before="60" w:line="240" w:lineRule="atLeast"/>
      <w:ind w:left="255" w:hanging="255"/>
    </w:pPr>
    <w:rPr>
      <w:sz w:val="20"/>
    </w:rPr>
  </w:style>
  <w:style w:type="paragraph" w:customStyle="1" w:styleId="CTA1a">
    <w:name w:val="CTA 1(a)"/>
    <w:basedOn w:val="OPCParaBase"/>
    <w:rsid w:val="003D47D4"/>
    <w:pPr>
      <w:tabs>
        <w:tab w:val="right" w:pos="414"/>
      </w:tabs>
      <w:spacing w:before="40" w:line="240" w:lineRule="atLeast"/>
      <w:ind w:left="675" w:hanging="675"/>
    </w:pPr>
    <w:rPr>
      <w:sz w:val="20"/>
    </w:rPr>
  </w:style>
  <w:style w:type="paragraph" w:customStyle="1" w:styleId="CTA1ai">
    <w:name w:val="CTA 1(a)(i)"/>
    <w:basedOn w:val="OPCParaBase"/>
    <w:rsid w:val="003D47D4"/>
    <w:pPr>
      <w:tabs>
        <w:tab w:val="right" w:pos="1004"/>
      </w:tabs>
      <w:spacing w:before="40" w:line="240" w:lineRule="atLeast"/>
      <w:ind w:left="1253" w:hanging="1253"/>
    </w:pPr>
    <w:rPr>
      <w:sz w:val="20"/>
    </w:rPr>
  </w:style>
  <w:style w:type="paragraph" w:customStyle="1" w:styleId="CTA2a">
    <w:name w:val="CTA 2(a)"/>
    <w:basedOn w:val="OPCParaBase"/>
    <w:rsid w:val="003D47D4"/>
    <w:pPr>
      <w:tabs>
        <w:tab w:val="right" w:pos="482"/>
      </w:tabs>
      <w:spacing w:before="40" w:line="240" w:lineRule="atLeast"/>
      <w:ind w:left="748" w:hanging="748"/>
    </w:pPr>
    <w:rPr>
      <w:sz w:val="20"/>
    </w:rPr>
  </w:style>
  <w:style w:type="paragraph" w:customStyle="1" w:styleId="CTA2ai">
    <w:name w:val="CTA 2(a)(i)"/>
    <w:basedOn w:val="OPCParaBase"/>
    <w:rsid w:val="003D47D4"/>
    <w:pPr>
      <w:tabs>
        <w:tab w:val="right" w:pos="1089"/>
      </w:tabs>
      <w:spacing w:before="40" w:line="240" w:lineRule="atLeast"/>
      <w:ind w:left="1327" w:hanging="1327"/>
    </w:pPr>
    <w:rPr>
      <w:sz w:val="20"/>
    </w:rPr>
  </w:style>
  <w:style w:type="paragraph" w:customStyle="1" w:styleId="CTA3a">
    <w:name w:val="CTA 3(a)"/>
    <w:basedOn w:val="OPCParaBase"/>
    <w:rsid w:val="003D47D4"/>
    <w:pPr>
      <w:tabs>
        <w:tab w:val="right" w:pos="556"/>
      </w:tabs>
      <w:spacing w:before="40" w:line="240" w:lineRule="atLeast"/>
      <w:ind w:left="805" w:hanging="805"/>
    </w:pPr>
    <w:rPr>
      <w:sz w:val="20"/>
    </w:rPr>
  </w:style>
  <w:style w:type="paragraph" w:customStyle="1" w:styleId="CTA3ai">
    <w:name w:val="CTA 3(a)(i)"/>
    <w:basedOn w:val="OPCParaBase"/>
    <w:rsid w:val="003D47D4"/>
    <w:pPr>
      <w:tabs>
        <w:tab w:val="right" w:pos="1140"/>
      </w:tabs>
      <w:spacing w:before="40" w:line="240" w:lineRule="atLeast"/>
      <w:ind w:left="1361" w:hanging="1361"/>
    </w:pPr>
    <w:rPr>
      <w:sz w:val="20"/>
    </w:rPr>
  </w:style>
  <w:style w:type="paragraph" w:customStyle="1" w:styleId="CTA4a">
    <w:name w:val="CTA 4(a)"/>
    <w:basedOn w:val="OPCParaBase"/>
    <w:rsid w:val="003D47D4"/>
    <w:pPr>
      <w:tabs>
        <w:tab w:val="right" w:pos="624"/>
      </w:tabs>
      <w:spacing w:before="40" w:line="240" w:lineRule="atLeast"/>
      <w:ind w:left="873" w:hanging="873"/>
    </w:pPr>
    <w:rPr>
      <w:sz w:val="20"/>
    </w:rPr>
  </w:style>
  <w:style w:type="paragraph" w:customStyle="1" w:styleId="CTA4ai">
    <w:name w:val="CTA 4(a)(i)"/>
    <w:basedOn w:val="OPCParaBase"/>
    <w:rsid w:val="003D47D4"/>
    <w:pPr>
      <w:tabs>
        <w:tab w:val="right" w:pos="1213"/>
      </w:tabs>
      <w:spacing w:before="40" w:line="240" w:lineRule="atLeast"/>
      <w:ind w:left="1452" w:hanging="1452"/>
    </w:pPr>
    <w:rPr>
      <w:sz w:val="20"/>
    </w:rPr>
  </w:style>
  <w:style w:type="paragraph" w:customStyle="1" w:styleId="CTACAPS">
    <w:name w:val="CTA CAPS"/>
    <w:basedOn w:val="OPCParaBase"/>
    <w:rsid w:val="003D47D4"/>
    <w:pPr>
      <w:spacing w:before="60" w:line="240" w:lineRule="atLeast"/>
    </w:pPr>
    <w:rPr>
      <w:sz w:val="20"/>
    </w:rPr>
  </w:style>
  <w:style w:type="paragraph" w:customStyle="1" w:styleId="CTAright">
    <w:name w:val="CTA right"/>
    <w:basedOn w:val="OPCParaBase"/>
    <w:rsid w:val="003D47D4"/>
    <w:pPr>
      <w:spacing w:before="60" w:line="240" w:lineRule="auto"/>
      <w:jc w:val="right"/>
    </w:pPr>
    <w:rPr>
      <w:sz w:val="20"/>
    </w:rPr>
  </w:style>
  <w:style w:type="paragraph" w:customStyle="1" w:styleId="subsection">
    <w:name w:val="subsection"/>
    <w:aliases w:val="ss"/>
    <w:basedOn w:val="OPCParaBase"/>
    <w:link w:val="subsectionChar"/>
    <w:rsid w:val="003D47D4"/>
    <w:pPr>
      <w:tabs>
        <w:tab w:val="right" w:pos="1021"/>
      </w:tabs>
      <w:spacing w:before="180" w:line="240" w:lineRule="auto"/>
      <w:ind w:left="1134" w:hanging="1134"/>
    </w:pPr>
  </w:style>
  <w:style w:type="paragraph" w:customStyle="1" w:styleId="Definition">
    <w:name w:val="Definition"/>
    <w:aliases w:val="dd"/>
    <w:basedOn w:val="OPCParaBase"/>
    <w:rsid w:val="003D47D4"/>
    <w:pPr>
      <w:spacing w:before="180" w:line="240" w:lineRule="auto"/>
      <w:ind w:left="1134"/>
    </w:pPr>
  </w:style>
  <w:style w:type="paragraph" w:customStyle="1" w:styleId="ETAsubitem">
    <w:name w:val="ETA(subitem)"/>
    <w:basedOn w:val="OPCParaBase"/>
    <w:rsid w:val="003D47D4"/>
    <w:pPr>
      <w:tabs>
        <w:tab w:val="right" w:pos="340"/>
      </w:tabs>
      <w:spacing w:before="60" w:line="240" w:lineRule="auto"/>
      <w:ind w:left="454" w:hanging="454"/>
    </w:pPr>
    <w:rPr>
      <w:sz w:val="20"/>
    </w:rPr>
  </w:style>
  <w:style w:type="paragraph" w:customStyle="1" w:styleId="ETApara">
    <w:name w:val="ETA(para)"/>
    <w:basedOn w:val="OPCParaBase"/>
    <w:rsid w:val="003D47D4"/>
    <w:pPr>
      <w:tabs>
        <w:tab w:val="right" w:pos="754"/>
      </w:tabs>
      <w:spacing w:before="60" w:line="240" w:lineRule="auto"/>
      <w:ind w:left="828" w:hanging="828"/>
    </w:pPr>
    <w:rPr>
      <w:sz w:val="20"/>
    </w:rPr>
  </w:style>
  <w:style w:type="paragraph" w:customStyle="1" w:styleId="ETAsubpara">
    <w:name w:val="ETA(subpara)"/>
    <w:basedOn w:val="OPCParaBase"/>
    <w:rsid w:val="003D47D4"/>
    <w:pPr>
      <w:tabs>
        <w:tab w:val="right" w:pos="1083"/>
      </w:tabs>
      <w:spacing w:before="60" w:line="240" w:lineRule="auto"/>
      <w:ind w:left="1191" w:hanging="1191"/>
    </w:pPr>
    <w:rPr>
      <w:sz w:val="20"/>
    </w:rPr>
  </w:style>
  <w:style w:type="paragraph" w:customStyle="1" w:styleId="ETAsub-subpara">
    <w:name w:val="ETA(sub-subpara)"/>
    <w:basedOn w:val="OPCParaBase"/>
    <w:rsid w:val="003D47D4"/>
    <w:pPr>
      <w:tabs>
        <w:tab w:val="right" w:pos="1412"/>
      </w:tabs>
      <w:spacing w:before="60" w:line="240" w:lineRule="auto"/>
      <w:ind w:left="1525" w:hanging="1525"/>
    </w:pPr>
    <w:rPr>
      <w:sz w:val="20"/>
    </w:rPr>
  </w:style>
  <w:style w:type="paragraph" w:customStyle="1" w:styleId="Formula">
    <w:name w:val="Formula"/>
    <w:basedOn w:val="OPCParaBase"/>
    <w:rsid w:val="003D47D4"/>
    <w:pPr>
      <w:spacing w:line="240" w:lineRule="auto"/>
      <w:ind w:left="1134"/>
    </w:pPr>
    <w:rPr>
      <w:sz w:val="20"/>
    </w:rPr>
  </w:style>
  <w:style w:type="paragraph" w:styleId="Header">
    <w:name w:val="header"/>
    <w:basedOn w:val="OPCParaBase"/>
    <w:link w:val="HeaderChar"/>
    <w:unhideWhenUsed/>
    <w:rsid w:val="003D47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D47D4"/>
    <w:rPr>
      <w:rFonts w:eastAsia="Times New Roman" w:cs="Times New Roman"/>
      <w:sz w:val="16"/>
      <w:lang w:eastAsia="en-AU"/>
    </w:rPr>
  </w:style>
  <w:style w:type="paragraph" w:customStyle="1" w:styleId="House">
    <w:name w:val="House"/>
    <w:basedOn w:val="OPCParaBase"/>
    <w:rsid w:val="003D47D4"/>
    <w:pPr>
      <w:spacing w:line="240" w:lineRule="auto"/>
    </w:pPr>
    <w:rPr>
      <w:sz w:val="28"/>
    </w:rPr>
  </w:style>
  <w:style w:type="paragraph" w:customStyle="1" w:styleId="Item">
    <w:name w:val="Item"/>
    <w:aliases w:val="i"/>
    <w:basedOn w:val="OPCParaBase"/>
    <w:next w:val="ItemHead"/>
    <w:rsid w:val="003D47D4"/>
    <w:pPr>
      <w:keepLines/>
      <w:spacing w:before="80" w:line="240" w:lineRule="auto"/>
      <w:ind w:left="709"/>
    </w:pPr>
  </w:style>
  <w:style w:type="paragraph" w:customStyle="1" w:styleId="ItemHead">
    <w:name w:val="ItemHead"/>
    <w:aliases w:val="ih"/>
    <w:basedOn w:val="OPCParaBase"/>
    <w:next w:val="Item"/>
    <w:link w:val="ItemHeadChar"/>
    <w:rsid w:val="003D47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D47D4"/>
    <w:pPr>
      <w:spacing w:line="240" w:lineRule="auto"/>
    </w:pPr>
    <w:rPr>
      <w:b/>
      <w:sz w:val="32"/>
    </w:rPr>
  </w:style>
  <w:style w:type="paragraph" w:customStyle="1" w:styleId="notedraft">
    <w:name w:val="note(draft)"/>
    <w:aliases w:val="nd"/>
    <w:basedOn w:val="OPCParaBase"/>
    <w:rsid w:val="003D47D4"/>
    <w:pPr>
      <w:spacing w:before="240" w:line="240" w:lineRule="auto"/>
      <w:ind w:left="284" w:hanging="284"/>
    </w:pPr>
    <w:rPr>
      <w:i/>
      <w:sz w:val="24"/>
    </w:rPr>
  </w:style>
  <w:style w:type="paragraph" w:customStyle="1" w:styleId="notemargin">
    <w:name w:val="note(margin)"/>
    <w:aliases w:val="nm"/>
    <w:basedOn w:val="OPCParaBase"/>
    <w:rsid w:val="003D47D4"/>
    <w:pPr>
      <w:tabs>
        <w:tab w:val="left" w:pos="709"/>
      </w:tabs>
      <w:spacing w:before="122" w:line="198" w:lineRule="exact"/>
      <w:ind w:left="709" w:hanging="709"/>
    </w:pPr>
    <w:rPr>
      <w:sz w:val="18"/>
    </w:rPr>
  </w:style>
  <w:style w:type="paragraph" w:customStyle="1" w:styleId="noteToPara">
    <w:name w:val="noteToPara"/>
    <w:aliases w:val="ntp"/>
    <w:basedOn w:val="OPCParaBase"/>
    <w:rsid w:val="003D47D4"/>
    <w:pPr>
      <w:spacing w:before="122" w:line="198" w:lineRule="exact"/>
      <w:ind w:left="2353" w:hanging="709"/>
    </w:pPr>
    <w:rPr>
      <w:sz w:val="18"/>
    </w:rPr>
  </w:style>
  <w:style w:type="paragraph" w:customStyle="1" w:styleId="noteParlAmend">
    <w:name w:val="note(ParlAmend)"/>
    <w:aliases w:val="npp"/>
    <w:basedOn w:val="OPCParaBase"/>
    <w:next w:val="ParlAmend"/>
    <w:rsid w:val="003D47D4"/>
    <w:pPr>
      <w:spacing w:line="240" w:lineRule="auto"/>
      <w:jc w:val="right"/>
    </w:pPr>
    <w:rPr>
      <w:rFonts w:ascii="Arial" w:hAnsi="Arial"/>
      <w:b/>
      <w:i/>
    </w:rPr>
  </w:style>
  <w:style w:type="paragraph" w:customStyle="1" w:styleId="Page1">
    <w:name w:val="Page1"/>
    <w:basedOn w:val="OPCParaBase"/>
    <w:rsid w:val="003D47D4"/>
    <w:pPr>
      <w:spacing w:before="400" w:line="240" w:lineRule="auto"/>
    </w:pPr>
    <w:rPr>
      <w:b/>
      <w:sz w:val="32"/>
    </w:rPr>
  </w:style>
  <w:style w:type="paragraph" w:customStyle="1" w:styleId="PageBreak">
    <w:name w:val="PageBreak"/>
    <w:aliases w:val="pb"/>
    <w:basedOn w:val="OPCParaBase"/>
    <w:rsid w:val="003D47D4"/>
    <w:pPr>
      <w:spacing w:line="240" w:lineRule="auto"/>
    </w:pPr>
    <w:rPr>
      <w:sz w:val="20"/>
    </w:rPr>
  </w:style>
  <w:style w:type="paragraph" w:customStyle="1" w:styleId="paragraphsub">
    <w:name w:val="paragraph(sub)"/>
    <w:aliases w:val="aa"/>
    <w:basedOn w:val="OPCParaBase"/>
    <w:rsid w:val="003D47D4"/>
    <w:pPr>
      <w:tabs>
        <w:tab w:val="right" w:pos="1985"/>
      </w:tabs>
      <w:spacing w:before="40" w:line="240" w:lineRule="auto"/>
      <w:ind w:left="2098" w:hanging="2098"/>
    </w:pPr>
  </w:style>
  <w:style w:type="paragraph" w:customStyle="1" w:styleId="paragraphsub-sub">
    <w:name w:val="paragraph(sub-sub)"/>
    <w:aliases w:val="aaa"/>
    <w:basedOn w:val="OPCParaBase"/>
    <w:rsid w:val="003D47D4"/>
    <w:pPr>
      <w:tabs>
        <w:tab w:val="right" w:pos="2722"/>
      </w:tabs>
      <w:spacing w:before="40" w:line="240" w:lineRule="auto"/>
      <w:ind w:left="2835" w:hanging="2835"/>
    </w:pPr>
  </w:style>
  <w:style w:type="paragraph" w:customStyle="1" w:styleId="paragraph">
    <w:name w:val="paragraph"/>
    <w:aliases w:val="a"/>
    <w:basedOn w:val="OPCParaBase"/>
    <w:link w:val="paragraphChar"/>
    <w:rsid w:val="003D47D4"/>
    <w:pPr>
      <w:tabs>
        <w:tab w:val="right" w:pos="1531"/>
      </w:tabs>
      <w:spacing w:before="40" w:line="240" w:lineRule="auto"/>
      <w:ind w:left="1644" w:hanging="1644"/>
    </w:pPr>
  </w:style>
  <w:style w:type="paragraph" w:customStyle="1" w:styleId="ParlAmend">
    <w:name w:val="ParlAmend"/>
    <w:aliases w:val="pp"/>
    <w:basedOn w:val="OPCParaBase"/>
    <w:rsid w:val="003D47D4"/>
    <w:pPr>
      <w:spacing w:before="240" w:line="240" w:lineRule="atLeast"/>
      <w:ind w:hanging="567"/>
    </w:pPr>
    <w:rPr>
      <w:sz w:val="24"/>
    </w:rPr>
  </w:style>
  <w:style w:type="paragraph" w:customStyle="1" w:styleId="Penalty">
    <w:name w:val="Penalty"/>
    <w:basedOn w:val="OPCParaBase"/>
    <w:rsid w:val="003D47D4"/>
    <w:pPr>
      <w:tabs>
        <w:tab w:val="left" w:pos="2977"/>
      </w:tabs>
      <w:spacing w:before="180" w:line="240" w:lineRule="auto"/>
      <w:ind w:left="1985" w:hanging="851"/>
    </w:pPr>
  </w:style>
  <w:style w:type="paragraph" w:customStyle="1" w:styleId="Portfolio">
    <w:name w:val="Portfolio"/>
    <w:basedOn w:val="OPCParaBase"/>
    <w:rsid w:val="003D47D4"/>
    <w:pPr>
      <w:spacing w:line="240" w:lineRule="auto"/>
    </w:pPr>
    <w:rPr>
      <w:i/>
      <w:sz w:val="20"/>
    </w:rPr>
  </w:style>
  <w:style w:type="paragraph" w:customStyle="1" w:styleId="Preamble">
    <w:name w:val="Preamble"/>
    <w:basedOn w:val="OPCParaBase"/>
    <w:next w:val="Normal"/>
    <w:rsid w:val="003D47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D47D4"/>
    <w:pPr>
      <w:spacing w:line="240" w:lineRule="auto"/>
    </w:pPr>
    <w:rPr>
      <w:i/>
      <w:sz w:val="20"/>
    </w:rPr>
  </w:style>
  <w:style w:type="paragraph" w:customStyle="1" w:styleId="Session">
    <w:name w:val="Session"/>
    <w:basedOn w:val="OPCParaBase"/>
    <w:rsid w:val="003D47D4"/>
    <w:pPr>
      <w:spacing w:line="240" w:lineRule="auto"/>
    </w:pPr>
    <w:rPr>
      <w:sz w:val="28"/>
    </w:rPr>
  </w:style>
  <w:style w:type="paragraph" w:customStyle="1" w:styleId="Sponsor">
    <w:name w:val="Sponsor"/>
    <w:basedOn w:val="OPCParaBase"/>
    <w:rsid w:val="003D47D4"/>
    <w:pPr>
      <w:spacing w:line="240" w:lineRule="auto"/>
    </w:pPr>
    <w:rPr>
      <w:i/>
    </w:rPr>
  </w:style>
  <w:style w:type="paragraph" w:customStyle="1" w:styleId="Subitem">
    <w:name w:val="Subitem"/>
    <w:aliases w:val="iss"/>
    <w:basedOn w:val="OPCParaBase"/>
    <w:rsid w:val="003D47D4"/>
    <w:pPr>
      <w:spacing w:before="180" w:line="240" w:lineRule="auto"/>
      <w:ind w:left="709" w:hanging="709"/>
    </w:pPr>
  </w:style>
  <w:style w:type="paragraph" w:customStyle="1" w:styleId="SubitemHead">
    <w:name w:val="SubitemHead"/>
    <w:aliases w:val="issh"/>
    <w:basedOn w:val="OPCParaBase"/>
    <w:rsid w:val="003D47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D47D4"/>
    <w:pPr>
      <w:spacing w:before="40" w:line="240" w:lineRule="auto"/>
      <w:ind w:left="1134"/>
    </w:pPr>
  </w:style>
  <w:style w:type="paragraph" w:customStyle="1" w:styleId="SubsectionHead">
    <w:name w:val="SubsectionHead"/>
    <w:aliases w:val="ssh"/>
    <w:basedOn w:val="OPCParaBase"/>
    <w:next w:val="subsection"/>
    <w:rsid w:val="003D47D4"/>
    <w:pPr>
      <w:keepNext/>
      <w:keepLines/>
      <w:spacing w:before="240" w:line="240" w:lineRule="auto"/>
      <w:ind w:left="1134"/>
    </w:pPr>
    <w:rPr>
      <w:i/>
    </w:rPr>
  </w:style>
  <w:style w:type="paragraph" w:customStyle="1" w:styleId="Tablea">
    <w:name w:val="Table(a)"/>
    <w:aliases w:val="ta"/>
    <w:basedOn w:val="OPCParaBase"/>
    <w:rsid w:val="003D47D4"/>
    <w:pPr>
      <w:spacing w:before="60" w:line="240" w:lineRule="auto"/>
      <w:ind w:left="284" w:hanging="284"/>
    </w:pPr>
    <w:rPr>
      <w:sz w:val="20"/>
    </w:rPr>
  </w:style>
  <w:style w:type="paragraph" w:customStyle="1" w:styleId="TableAA">
    <w:name w:val="Table(AA)"/>
    <w:aliases w:val="taaa"/>
    <w:basedOn w:val="OPCParaBase"/>
    <w:rsid w:val="003D47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D47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D47D4"/>
    <w:pPr>
      <w:spacing w:before="60" w:line="240" w:lineRule="atLeast"/>
    </w:pPr>
    <w:rPr>
      <w:sz w:val="20"/>
    </w:rPr>
  </w:style>
  <w:style w:type="paragraph" w:customStyle="1" w:styleId="TLPBoxTextnote">
    <w:name w:val="TLPBoxText(note"/>
    <w:aliases w:val="right)"/>
    <w:basedOn w:val="OPCParaBase"/>
    <w:rsid w:val="003D47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D47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D47D4"/>
    <w:pPr>
      <w:spacing w:before="122" w:line="198" w:lineRule="exact"/>
      <w:ind w:left="1985" w:hanging="851"/>
      <w:jc w:val="right"/>
    </w:pPr>
    <w:rPr>
      <w:sz w:val="18"/>
    </w:rPr>
  </w:style>
  <w:style w:type="paragraph" w:customStyle="1" w:styleId="TLPTableBullet">
    <w:name w:val="TLPTableBullet"/>
    <w:aliases w:val="ttb"/>
    <w:basedOn w:val="OPCParaBase"/>
    <w:rsid w:val="003D47D4"/>
    <w:pPr>
      <w:spacing w:line="240" w:lineRule="exact"/>
      <w:ind w:left="284" w:hanging="284"/>
    </w:pPr>
    <w:rPr>
      <w:sz w:val="20"/>
    </w:rPr>
  </w:style>
  <w:style w:type="paragraph" w:styleId="TOC1">
    <w:name w:val="toc 1"/>
    <w:basedOn w:val="OPCParaBase"/>
    <w:next w:val="Normal"/>
    <w:uiPriority w:val="39"/>
    <w:semiHidden/>
    <w:unhideWhenUsed/>
    <w:rsid w:val="003D47D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D47D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D47D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D47D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F3DF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D47D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D47D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D47D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D47D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D47D4"/>
    <w:pPr>
      <w:keepLines/>
      <w:spacing w:before="240" w:after="120" w:line="240" w:lineRule="auto"/>
      <w:ind w:left="794"/>
    </w:pPr>
    <w:rPr>
      <w:b/>
      <w:kern w:val="28"/>
      <w:sz w:val="20"/>
    </w:rPr>
  </w:style>
  <w:style w:type="paragraph" w:customStyle="1" w:styleId="TofSectsHeading">
    <w:name w:val="TofSects(Heading)"/>
    <w:basedOn w:val="OPCParaBase"/>
    <w:rsid w:val="003D47D4"/>
    <w:pPr>
      <w:spacing w:before="240" w:after="120" w:line="240" w:lineRule="auto"/>
    </w:pPr>
    <w:rPr>
      <w:b/>
      <w:sz w:val="24"/>
    </w:rPr>
  </w:style>
  <w:style w:type="paragraph" w:customStyle="1" w:styleId="TofSectsSection">
    <w:name w:val="TofSects(Section)"/>
    <w:basedOn w:val="OPCParaBase"/>
    <w:rsid w:val="003D47D4"/>
    <w:pPr>
      <w:keepLines/>
      <w:spacing w:before="40" w:line="240" w:lineRule="auto"/>
      <w:ind w:left="1588" w:hanging="794"/>
    </w:pPr>
    <w:rPr>
      <w:kern w:val="28"/>
      <w:sz w:val="18"/>
    </w:rPr>
  </w:style>
  <w:style w:type="paragraph" w:customStyle="1" w:styleId="TofSectsSubdiv">
    <w:name w:val="TofSects(Subdiv)"/>
    <w:basedOn w:val="OPCParaBase"/>
    <w:rsid w:val="003D47D4"/>
    <w:pPr>
      <w:keepLines/>
      <w:spacing w:before="80" w:line="240" w:lineRule="auto"/>
      <w:ind w:left="1588" w:hanging="794"/>
    </w:pPr>
    <w:rPr>
      <w:kern w:val="28"/>
    </w:rPr>
  </w:style>
  <w:style w:type="paragraph" w:customStyle="1" w:styleId="WRStyle">
    <w:name w:val="WR Style"/>
    <w:aliases w:val="WR"/>
    <w:basedOn w:val="OPCParaBase"/>
    <w:rsid w:val="003D47D4"/>
    <w:pPr>
      <w:spacing w:before="240" w:line="240" w:lineRule="auto"/>
      <w:ind w:left="284" w:hanging="284"/>
    </w:pPr>
    <w:rPr>
      <w:b/>
      <w:i/>
      <w:kern w:val="28"/>
      <w:sz w:val="24"/>
    </w:rPr>
  </w:style>
  <w:style w:type="paragraph" w:customStyle="1" w:styleId="notepara">
    <w:name w:val="note(para)"/>
    <w:aliases w:val="na"/>
    <w:basedOn w:val="OPCParaBase"/>
    <w:rsid w:val="003D47D4"/>
    <w:pPr>
      <w:spacing w:before="40" w:line="198" w:lineRule="exact"/>
      <w:ind w:left="2354" w:hanging="369"/>
    </w:pPr>
    <w:rPr>
      <w:sz w:val="18"/>
    </w:rPr>
  </w:style>
  <w:style w:type="paragraph" w:styleId="Footer">
    <w:name w:val="footer"/>
    <w:link w:val="FooterChar"/>
    <w:rsid w:val="003D47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D47D4"/>
    <w:rPr>
      <w:rFonts w:eastAsia="Times New Roman" w:cs="Times New Roman"/>
      <w:sz w:val="22"/>
      <w:szCs w:val="24"/>
      <w:lang w:eastAsia="en-AU"/>
    </w:rPr>
  </w:style>
  <w:style w:type="character" w:styleId="LineNumber">
    <w:name w:val="line number"/>
    <w:basedOn w:val="OPCCharBase"/>
    <w:uiPriority w:val="99"/>
    <w:semiHidden/>
    <w:unhideWhenUsed/>
    <w:rsid w:val="003D47D4"/>
    <w:rPr>
      <w:sz w:val="16"/>
    </w:rPr>
  </w:style>
  <w:style w:type="table" w:customStyle="1" w:styleId="CFlag">
    <w:name w:val="CFlag"/>
    <w:basedOn w:val="TableNormal"/>
    <w:uiPriority w:val="99"/>
    <w:rsid w:val="003D47D4"/>
    <w:rPr>
      <w:rFonts w:eastAsia="Times New Roman" w:cs="Times New Roman"/>
      <w:lang w:eastAsia="en-AU"/>
    </w:rPr>
    <w:tblPr/>
  </w:style>
  <w:style w:type="paragraph" w:customStyle="1" w:styleId="NotesHeading1">
    <w:name w:val="NotesHeading 1"/>
    <w:basedOn w:val="OPCParaBase"/>
    <w:next w:val="Normal"/>
    <w:rsid w:val="003D47D4"/>
    <w:rPr>
      <w:b/>
      <w:sz w:val="28"/>
      <w:szCs w:val="28"/>
    </w:rPr>
  </w:style>
  <w:style w:type="paragraph" w:customStyle="1" w:styleId="NotesHeading2">
    <w:name w:val="NotesHeading 2"/>
    <w:basedOn w:val="OPCParaBase"/>
    <w:next w:val="Normal"/>
    <w:rsid w:val="003D47D4"/>
    <w:rPr>
      <w:b/>
      <w:sz w:val="28"/>
      <w:szCs w:val="28"/>
    </w:rPr>
  </w:style>
  <w:style w:type="paragraph" w:customStyle="1" w:styleId="SignCoverPageEnd">
    <w:name w:val="SignCoverPageEnd"/>
    <w:basedOn w:val="OPCParaBase"/>
    <w:next w:val="Normal"/>
    <w:rsid w:val="003D47D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D47D4"/>
    <w:pPr>
      <w:pBdr>
        <w:top w:val="single" w:sz="4" w:space="1" w:color="auto"/>
      </w:pBdr>
      <w:spacing w:before="360"/>
      <w:ind w:right="397"/>
      <w:jc w:val="both"/>
    </w:pPr>
  </w:style>
  <w:style w:type="paragraph" w:customStyle="1" w:styleId="Paragraphsub-sub-sub">
    <w:name w:val="Paragraph(sub-sub-sub)"/>
    <w:aliases w:val="aaaa"/>
    <w:basedOn w:val="OPCParaBase"/>
    <w:rsid w:val="003D47D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D47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D47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D47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D47D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D47D4"/>
    <w:pPr>
      <w:spacing w:before="120"/>
    </w:pPr>
  </w:style>
  <w:style w:type="paragraph" w:customStyle="1" w:styleId="TableTextEndNotes">
    <w:name w:val="TableTextEndNotes"/>
    <w:aliases w:val="Tten"/>
    <w:basedOn w:val="Normal"/>
    <w:rsid w:val="003D47D4"/>
    <w:pPr>
      <w:spacing w:before="60" w:line="240" w:lineRule="auto"/>
    </w:pPr>
    <w:rPr>
      <w:rFonts w:cs="Arial"/>
      <w:sz w:val="20"/>
      <w:szCs w:val="22"/>
    </w:rPr>
  </w:style>
  <w:style w:type="paragraph" w:customStyle="1" w:styleId="TableHeading">
    <w:name w:val="TableHeading"/>
    <w:aliases w:val="th"/>
    <w:basedOn w:val="OPCParaBase"/>
    <w:next w:val="Tabletext"/>
    <w:rsid w:val="003D47D4"/>
    <w:pPr>
      <w:keepNext/>
      <w:spacing w:before="60" w:line="240" w:lineRule="atLeast"/>
    </w:pPr>
    <w:rPr>
      <w:b/>
      <w:sz w:val="20"/>
    </w:rPr>
  </w:style>
  <w:style w:type="paragraph" w:customStyle="1" w:styleId="NoteToSubpara">
    <w:name w:val="NoteToSubpara"/>
    <w:aliases w:val="nts"/>
    <w:basedOn w:val="OPCParaBase"/>
    <w:rsid w:val="003D47D4"/>
    <w:pPr>
      <w:spacing w:before="40" w:line="198" w:lineRule="exact"/>
      <w:ind w:left="2835" w:hanging="709"/>
    </w:pPr>
    <w:rPr>
      <w:sz w:val="18"/>
    </w:rPr>
  </w:style>
  <w:style w:type="paragraph" w:customStyle="1" w:styleId="ENoteTableHeading">
    <w:name w:val="ENoteTableHeading"/>
    <w:aliases w:val="enth"/>
    <w:basedOn w:val="OPCParaBase"/>
    <w:rsid w:val="003D47D4"/>
    <w:pPr>
      <w:keepNext/>
      <w:spacing w:before="60" w:line="240" w:lineRule="atLeast"/>
    </w:pPr>
    <w:rPr>
      <w:rFonts w:ascii="Arial" w:hAnsi="Arial"/>
      <w:b/>
      <w:sz w:val="16"/>
    </w:rPr>
  </w:style>
  <w:style w:type="paragraph" w:customStyle="1" w:styleId="ENoteTTi">
    <w:name w:val="ENoteTTi"/>
    <w:aliases w:val="entti"/>
    <w:basedOn w:val="OPCParaBase"/>
    <w:rsid w:val="003D47D4"/>
    <w:pPr>
      <w:keepNext/>
      <w:spacing w:before="60" w:line="240" w:lineRule="atLeast"/>
      <w:ind w:left="170"/>
    </w:pPr>
    <w:rPr>
      <w:sz w:val="16"/>
    </w:rPr>
  </w:style>
  <w:style w:type="paragraph" w:customStyle="1" w:styleId="ENotesHeading1">
    <w:name w:val="ENotesHeading 1"/>
    <w:aliases w:val="Enh1"/>
    <w:basedOn w:val="OPCParaBase"/>
    <w:next w:val="Normal"/>
    <w:rsid w:val="003D47D4"/>
    <w:pPr>
      <w:spacing w:before="120"/>
      <w:outlineLvl w:val="1"/>
    </w:pPr>
    <w:rPr>
      <w:b/>
      <w:sz w:val="28"/>
      <w:szCs w:val="28"/>
    </w:rPr>
  </w:style>
  <w:style w:type="paragraph" w:customStyle="1" w:styleId="ENotesHeading2">
    <w:name w:val="ENotesHeading 2"/>
    <w:aliases w:val="Enh2"/>
    <w:basedOn w:val="OPCParaBase"/>
    <w:next w:val="Normal"/>
    <w:rsid w:val="003D47D4"/>
    <w:pPr>
      <w:spacing w:before="120" w:after="120"/>
      <w:outlineLvl w:val="2"/>
    </w:pPr>
    <w:rPr>
      <w:b/>
      <w:sz w:val="24"/>
      <w:szCs w:val="28"/>
    </w:rPr>
  </w:style>
  <w:style w:type="paragraph" w:customStyle="1" w:styleId="ENoteTTIndentHeading">
    <w:name w:val="ENoteTTIndentHeading"/>
    <w:aliases w:val="enTTHi"/>
    <w:basedOn w:val="OPCParaBase"/>
    <w:rsid w:val="003D47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D47D4"/>
    <w:pPr>
      <w:spacing w:before="60" w:line="240" w:lineRule="atLeast"/>
    </w:pPr>
    <w:rPr>
      <w:sz w:val="16"/>
    </w:rPr>
  </w:style>
  <w:style w:type="paragraph" w:customStyle="1" w:styleId="MadeunderText">
    <w:name w:val="MadeunderText"/>
    <w:basedOn w:val="OPCParaBase"/>
    <w:next w:val="Normal"/>
    <w:rsid w:val="003D47D4"/>
    <w:pPr>
      <w:spacing w:before="240"/>
    </w:pPr>
    <w:rPr>
      <w:sz w:val="24"/>
      <w:szCs w:val="24"/>
    </w:rPr>
  </w:style>
  <w:style w:type="paragraph" w:customStyle="1" w:styleId="ENotesHeading3">
    <w:name w:val="ENotesHeading 3"/>
    <w:aliases w:val="Enh3"/>
    <w:basedOn w:val="OPCParaBase"/>
    <w:next w:val="Normal"/>
    <w:rsid w:val="003D47D4"/>
    <w:pPr>
      <w:keepNext/>
      <w:spacing w:before="120" w:line="240" w:lineRule="auto"/>
      <w:outlineLvl w:val="4"/>
    </w:pPr>
    <w:rPr>
      <w:b/>
      <w:szCs w:val="24"/>
    </w:rPr>
  </w:style>
  <w:style w:type="paragraph" w:customStyle="1" w:styleId="SubPartCASA">
    <w:name w:val="SubPart(CASA)"/>
    <w:aliases w:val="csp"/>
    <w:basedOn w:val="OPCParaBase"/>
    <w:next w:val="ActHead3"/>
    <w:rsid w:val="003D47D4"/>
    <w:pPr>
      <w:keepNext/>
      <w:keepLines/>
      <w:spacing w:before="280"/>
      <w:outlineLvl w:val="1"/>
    </w:pPr>
    <w:rPr>
      <w:b/>
      <w:kern w:val="28"/>
      <w:sz w:val="32"/>
    </w:rPr>
  </w:style>
  <w:style w:type="character" w:customStyle="1" w:styleId="CharSubPartTextCASA">
    <w:name w:val="CharSubPartText(CASA)"/>
    <w:basedOn w:val="OPCCharBase"/>
    <w:uiPriority w:val="1"/>
    <w:rsid w:val="003D47D4"/>
  </w:style>
  <w:style w:type="character" w:customStyle="1" w:styleId="CharSubPartNoCASA">
    <w:name w:val="CharSubPartNo(CASA)"/>
    <w:basedOn w:val="OPCCharBase"/>
    <w:uiPriority w:val="1"/>
    <w:rsid w:val="003D47D4"/>
  </w:style>
  <w:style w:type="paragraph" w:customStyle="1" w:styleId="ENoteTTIndentHeadingSub">
    <w:name w:val="ENoteTTIndentHeadingSub"/>
    <w:aliases w:val="enTTHis"/>
    <w:basedOn w:val="OPCParaBase"/>
    <w:rsid w:val="003D47D4"/>
    <w:pPr>
      <w:keepNext/>
      <w:spacing w:before="60" w:line="240" w:lineRule="atLeast"/>
      <w:ind w:left="340"/>
    </w:pPr>
    <w:rPr>
      <w:b/>
      <w:sz w:val="16"/>
    </w:rPr>
  </w:style>
  <w:style w:type="paragraph" w:customStyle="1" w:styleId="ENoteTTiSub">
    <w:name w:val="ENoteTTiSub"/>
    <w:aliases w:val="enttis"/>
    <w:basedOn w:val="OPCParaBase"/>
    <w:rsid w:val="003D47D4"/>
    <w:pPr>
      <w:keepNext/>
      <w:spacing w:before="60" w:line="240" w:lineRule="atLeast"/>
      <w:ind w:left="340"/>
    </w:pPr>
    <w:rPr>
      <w:sz w:val="16"/>
    </w:rPr>
  </w:style>
  <w:style w:type="paragraph" w:customStyle="1" w:styleId="SubDivisionMigration">
    <w:name w:val="SubDivisionMigration"/>
    <w:aliases w:val="sdm"/>
    <w:basedOn w:val="OPCParaBase"/>
    <w:rsid w:val="003D47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D47D4"/>
    <w:pPr>
      <w:keepNext/>
      <w:keepLines/>
      <w:spacing w:before="240" w:line="240" w:lineRule="auto"/>
      <w:ind w:left="1134" w:hanging="1134"/>
    </w:pPr>
    <w:rPr>
      <w:b/>
      <w:sz w:val="28"/>
    </w:rPr>
  </w:style>
  <w:style w:type="table" w:styleId="TableGrid">
    <w:name w:val="Table Grid"/>
    <w:basedOn w:val="TableNormal"/>
    <w:uiPriority w:val="59"/>
    <w:rsid w:val="003D4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D47D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D47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D47D4"/>
    <w:rPr>
      <w:sz w:val="22"/>
    </w:rPr>
  </w:style>
  <w:style w:type="paragraph" w:customStyle="1" w:styleId="SOTextNote">
    <w:name w:val="SO TextNote"/>
    <w:aliases w:val="sont"/>
    <w:basedOn w:val="SOText"/>
    <w:qFormat/>
    <w:rsid w:val="003D47D4"/>
    <w:pPr>
      <w:spacing w:before="122" w:line="198" w:lineRule="exact"/>
      <w:ind w:left="1843" w:hanging="709"/>
    </w:pPr>
    <w:rPr>
      <w:sz w:val="18"/>
    </w:rPr>
  </w:style>
  <w:style w:type="paragraph" w:customStyle="1" w:styleId="SOPara">
    <w:name w:val="SO Para"/>
    <w:aliases w:val="soa"/>
    <w:basedOn w:val="SOText"/>
    <w:link w:val="SOParaChar"/>
    <w:qFormat/>
    <w:rsid w:val="003D47D4"/>
    <w:pPr>
      <w:tabs>
        <w:tab w:val="right" w:pos="1786"/>
      </w:tabs>
      <w:spacing w:before="40"/>
      <w:ind w:left="2070" w:hanging="936"/>
    </w:pPr>
  </w:style>
  <w:style w:type="character" w:customStyle="1" w:styleId="SOParaChar">
    <w:name w:val="SO Para Char"/>
    <w:aliases w:val="soa Char"/>
    <w:basedOn w:val="DefaultParagraphFont"/>
    <w:link w:val="SOPara"/>
    <w:rsid w:val="003D47D4"/>
    <w:rPr>
      <w:sz w:val="22"/>
    </w:rPr>
  </w:style>
  <w:style w:type="paragraph" w:customStyle="1" w:styleId="FileName">
    <w:name w:val="FileName"/>
    <w:basedOn w:val="Normal"/>
    <w:rsid w:val="003D47D4"/>
  </w:style>
  <w:style w:type="paragraph" w:customStyle="1" w:styleId="SOHeadBold">
    <w:name w:val="SO HeadBold"/>
    <w:aliases w:val="sohb"/>
    <w:basedOn w:val="SOText"/>
    <w:next w:val="SOText"/>
    <w:link w:val="SOHeadBoldChar"/>
    <w:qFormat/>
    <w:rsid w:val="003D47D4"/>
    <w:rPr>
      <w:b/>
    </w:rPr>
  </w:style>
  <w:style w:type="character" w:customStyle="1" w:styleId="SOHeadBoldChar">
    <w:name w:val="SO HeadBold Char"/>
    <w:aliases w:val="sohb Char"/>
    <w:basedOn w:val="DefaultParagraphFont"/>
    <w:link w:val="SOHeadBold"/>
    <w:rsid w:val="003D47D4"/>
    <w:rPr>
      <w:b/>
      <w:sz w:val="22"/>
    </w:rPr>
  </w:style>
  <w:style w:type="paragraph" w:customStyle="1" w:styleId="SOHeadItalic">
    <w:name w:val="SO HeadItalic"/>
    <w:aliases w:val="sohi"/>
    <w:basedOn w:val="SOText"/>
    <w:next w:val="SOText"/>
    <w:link w:val="SOHeadItalicChar"/>
    <w:qFormat/>
    <w:rsid w:val="003D47D4"/>
    <w:rPr>
      <w:i/>
    </w:rPr>
  </w:style>
  <w:style w:type="character" w:customStyle="1" w:styleId="SOHeadItalicChar">
    <w:name w:val="SO HeadItalic Char"/>
    <w:aliases w:val="sohi Char"/>
    <w:basedOn w:val="DefaultParagraphFont"/>
    <w:link w:val="SOHeadItalic"/>
    <w:rsid w:val="003D47D4"/>
    <w:rPr>
      <w:i/>
      <w:sz w:val="22"/>
    </w:rPr>
  </w:style>
  <w:style w:type="paragraph" w:customStyle="1" w:styleId="SOBullet">
    <w:name w:val="SO Bullet"/>
    <w:aliases w:val="sotb"/>
    <w:basedOn w:val="SOText"/>
    <w:link w:val="SOBulletChar"/>
    <w:qFormat/>
    <w:rsid w:val="003D47D4"/>
    <w:pPr>
      <w:ind w:left="1559" w:hanging="425"/>
    </w:pPr>
  </w:style>
  <w:style w:type="character" w:customStyle="1" w:styleId="SOBulletChar">
    <w:name w:val="SO Bullet Char"/>
    <w:aliases w:val="sotb Char"/>
    <w:basedOn w:val="DefaultParagraphFont"/>
    <w:link w:val="SOBullet"/>
    <w:rsid w:val="003D47D4"/>
    <w:rPr>
      <w:sz w:val="22"/>
    </w:rPr>
  </w:style>
  <w:style w:type="paragraph" w:customStyle="1" w:styleId="SOBulletNote">
    <w:name w:val="SO BulletNote"/>
    <w:aliases w:val="sonb"/>
    <w:basedOn w:val="SOTextNote"/>
    <w:link w:val="SOBulletNoteChar"/>
    <w:qFormat/>
    <w:rsid w:val="003D47D4"/>
    <w:pPr>
      <w:tabs>
        <w:tab w:val="left" w:pos="1560"/>
      </w:tabs>
      <w:ind w:left="2268" w:hanging="1134"/>
    </w:pPr>
  </w:style>
  <w:style w:type="character" w:customStyle="1" w:styleId="SOBulletNoteChar">
    <w:name w:val="SO BulletNote Char"/>
    <w:aliases w:val="sonb Char"/>
    <w:basedOn w:val="DefaultParagraphFont"/>
    <w:link w:val="SOBulletNote"/>
    <w:rsid w:val="003D47D4"/>
    <w:rPr>
      <w:sz w:val="18"/>
    </w:rPr>
  </w:style>
  <w:style w:type="paragraph" w:customStyle="1" w:styleId="SOText2">
    <w:name w:val="SO Text2"/>
    <w:aliases w:val="sot2"/>
    <w:basedOn w:val="Normal"/>
    <w:next w:val="SOText"/>
    <w:link w:val="SOText2Char"/>
    <w:rsid w:val="003D47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D47D4"/>
    <w:rPr>
      <w:sz w:val="22"/>
    </w:rPr>
  </w:style>
  <w:style w:type="character" w:customStyle="1" w:styleId="Heading1Char">
    <w:name w:val="Heading 1 Char"/>
    <w:basedOn w:val="DefaultParagraphFont"/>
    <w:link w:val="Heading1"/>
    <w:uiPriority w:val="9"/>
    <w:rsid w:val="005620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620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20E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620E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620E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620E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620E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620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620EA"/>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rsid w:val="005620EA"/>
    <w:rPr>
      <w:rFonts w:eastAsia="Times New Roman" w:cs="Times New Roman"/>
      <w:sz w:val="22"/>
      <w:lang w:eastAsia="en-AU"/>
    </w:rPr>
  </w:style>
  <w:style w:type="character" w:customStyle="1" w:styleId="paragraphChar">
    <w:name w:val="paragraph Char"/>
    <w:aliases w:val="a Char"/>
    <w:basedOn w:val="DefaultParagraphFont"/>
    <w:link w:val="paragraph"/>
    <w:rsid w:val="005620EA"/>
    <w:rPr>
      <w:rFonts w:eastAsia="Times New Roman" w:cs="Times New Roman"/>
      <w:sz w:val="22"/>
      <w:lang w:eastAsia="en-AU"/>
    </w:rPr>
  </w:style>
  <w:style w:type="paragraph" w:styleId="BalloonText">
    <w:name w:val="Balloon Text"/>
    <w:basedOn w:val="Normal"/>
    <w:link w:val="BalloonTextChar"/>
    <w:uiPriority w:val="99"/>
    <w:semiHidden/>
    <w:unhideWhenUsed/>
    <w:rsid w:val="005620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0EA"/>
    <w:rPr>
      <w:rFonts w:ascii="Tahoma" w:hAnsi="Tahoma" w:cs="Tahoma"/>
      <w:sz w:val="16"/>
      <w:szCs w:val="16"/>
    </w:rPr>
  </w:style>
  <w:style w:type="character" w:customStyle="1" w:styleId="ActHead5Char">
    <w:name w:val="ActHead 5 Char"/>
    <w:aliases w:val="s Char"/>
    <w:link w:val="ActHead5"/>
    <w:rsid w:val="005620EA"/>
    <w:rPr>
      <w:rFonts w:eastAsia="Times New Roman" w:cs="Times New Roman"/>
      <w:b/>
      <w:kern w:val="28"/>
      <w:sz w:val="24"/>
      <w:lang w:eastAsia="en-AU"/>
    </w:rPr>
  </w:style>
  <w:style w:type="paragraph" w:customStyle="1" w:styleId="Specialih">
    <w:name w:val="Special ih"/>
    <w:basedOn w:val="ItemHead"/>
    <w:link w:val="SpecialihChar"/>
    <w:rsid w:val="005620EA"/>
  </w:style>
  <w:style w:type="character" w:customStyle="1" w:styleId="OPCParaBaseChar">
    <w:name w:val="OPCParaBase Char"/>
    <w:basedOn w:val="DefaultParagraphFont"/>
    <w:link w:val="OPCParaBase"/>
    <w:rsid w:val="005620EA"/>
    <w:rPr>
      <w:rFonts w:eastAsia="Times New Roman" w:cs="Times New Roman"/>
      <w:sz w:val="22"/>
      <w:lang w:eastAsia="en-AU"/>
    </w:rPr>
  </w:style>
  <w:style w:type="character" w:customStyle="1" w:styleId="ItemHeadChar">
    <w:name w:val="ItemHead Char"/>
    <w:aliases w:val="ih Char"/>
    <w:basedOn w:val="OPCParaBaseChar"/>
    <w:link w:val="ItemHead"/>
    <w:rsid w:val="005620EA"/>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5620EA"/>
    <w:rPr>
      <w:rFonts w:ascii="Arial" w:eastAsia="Times New Roman" w:hAnsi="Arial" w:cs="Times New Roman"/>
      <w:b/>
      <w:kern w:val="28"/>
      <w:sz w:val="24"/>
      <w:lang w:eastAsia="en-AU"/>
    </w:rPr>
  </w:style>
  <w:style w:type="paragraph" w:customStyle="1" w:styleId="ShortTP1">
    <w:name w:val="ShortTP1"/>
    <w:basedOn w:val="ShortT"/>
    <w:link w:val="ShortTP1Char"/>
    <w:rsid w:val="00393ABE"/>
    <w:pPr>
      <w:spacing w:before="800"/>
    </w:pPr>
  </w:style>
  <w:style w:type="character" w:customStyle="1" w:styleId="ShortTChar">
    <w:name w:val="ShortT Char"/>
    <w:basedOn w:val="OPCParaBaseChar"/>
    <w:link w:val="ShortT"/>
    <w:rsid w:val="00393ABE"/>
    <w:rPr>
      <w:rFonts w:eastAsia="Times New Roman" w:cs="Times New Roman"/>
      <w:b/>
      <w:sz w:val="40"/>
      <w:lang w:eastAsia="en-AU"/>
    </w:rPr>
  </w:style>
  <w:style w:type="character" w:customStyle="1" w:styleId="ShortTP1Char">
    <w:name w:val="ShortTP1 Char"/>
    <w:basedOn w:val="ShortTChar"/>
    <w:link w:val="ShortTP1"/>
    <w:rsid w:val="00393ABE"/>
    <w:rPr>
      <w:rFonts w:eastAsia="Times New Roman" w:cs="Times New Roman"/>
      <w:b/>
      <w:sz w:val="40"/>
      <w:lang w:eastAsia="en-AU"/>
    </w:rPr>
  </w:style>
  <w:style w:type="paragraph" w:customStyle="1" w:styleId="ActNoP1">
    <w:name w:val="ActNoP1"/>
    <w:basedOn w:val="Actno"/>
    <w:link w:val="ActNoP1Char"/>
    <w:rsid w:val="00393ABE"/>
    <w:pPr>
      <w:spacing w:before="800"/>
    </w:pPr>
    <w:rPr>
      <w:sz w:val="28"/>
    </w:rPr>
  </w:style>
  <w:style w:type="character" w:customStyle="1" w:styleId="ActnoChar">
    <w:name w:val="Actno Char"/>
    <w:basedOn w:val="ShortTChar"/>
    <w:link w:val="Actno"/>
    <w:rsid w:val="00393ABE"/>
    <w:rPr>
      <w:rFonts w:eastAsia="Times New Roman" w:cs="Times New Roman"/>
      <w:b/>
      <w:sz w:val="40"/>
      <w:lang w:eastAsia="en-AU"/>
    </w:rPr>
  </w:style>
  <w:style w:type="character" w:customStyle="1" w:styleId="ActNoP1Char">
    <w:name w:val="ActNoP1 Char"/>
    <w:basedOn w:val="ActnoChar"/>
    <w:link w:val="ActNoP1"/>
    <w:rsid w:val="00393ABE"/>
    <w:rPr>
      <w:rFonts w:eastAsia="Times New Roman" w:cs="Times New Roman"/>
      <w:b/>
      <w:sz w:val="28"/>
      <w:lang w:eastAsia="en-AU"/>
    </w:rPr>
  </w:style>
  <w:style w:type="paragraph" w:customStyle="1" w:styleId="ShortTCP">
    <w:name w:val="ShortTCP"/>
    <w:basedOn w:val="ShortT"/>
    <w:link w:val="ShortTCPChar"/>
    <w:rsid w:val="00393ABE"/>
  </w:style>
  <w:style w:type="character" w:customStyle="1" w:styleId="ShortTCPChar">
    <w:name w:val="ShortTCP Char"/>
    <w:basedOn w:val="ShortTChar"/>
    <w:link w:val="ShortTCP"/>
    <w:rsid w:val="00393ABE"/>
    <w:rPr>
      <w:rFonts w:eastAsia="Times New Roman" w:cs="Times New Roman"/>
      <w:b/>
      <w:sz w:val="40"/>
      <w:lang w:eastAsia="en-AU"/>
    </w:rPr>
  </w:style>
  <w:style w:type="paragraph" w:customStyle="1" w:styleId="ActNoCP">
    <w:name w:val="ActNoCP"/>
    <w:basedOn w:val="Actno"/>
    <w:link w:val="ActNoCPChar"/>
    <w:rsid w:val="00393ABE"/>
    <w:pPr>
      <w:spacing w:before="400"/>
    </w:pPr>
  </w:style>
  <w:style w:type="character" w:customStyle="1" w:styleId="ActNoCPChar">
    <w:name w:val="ActNoCP Char"/>
    <w:basedOn w:val="ActnoChar"/>
    <w:link w:val="ActNoCP"/>
    <w:rsid w:val="00393ABE"/>
    <w:rPr>
      <w:rFonts w:eastAsia="Times New Roman" w:cs="Times New Roman"/>
      <w:b/>
      <w:sz w:val="40"/>
      <w:lang w:eastAsia="en-AU"/>
    </w:rPr>
  </w:style>
  <w:style w:type="paragraph" w:customStyle="1" w:styleId="AssentBk">
    <w:name w:val="AssentBk"/>
    <w:basedOn w:val="Normal"/>
    <w:rsid w:val="00393ABE"/>
    <w:pPr>
      <w:spacing w:line="240" w:lineRule="auto"/>
    </w:pPr>
    <w:rPr>
      <w:rFonts w:eastAsia="Times New Roman" w:cs="Times New Roman"/>
      <w:sz w:val="20"/>
      <w:lang w:eastAsia="en-AU"/>
    </w:rPr>
  </w:style>
  <w:style w:type="paragraph" w:customStyle="1" w:styleId="AssentDt">
    <w:name w:val="AssentDt"/>
    <w:basedOn w:val="Normal"/>
    <w:rsid w:val="00590553"/>
    <w:pPr>
      <w:spacing w:line="240" w:lineRule="auto"/>
    </w:pPr>
    <w:rPr>
      <w:rFonts w:eastAsia="Times New Roman" w:cs="Times New Roman"/>
      <w:sz w:val="20"/>
      <w:lang w:eastAsia="en-AU"/>
    </w:rPr>
  </w:style>
  <w:style w:type="paragraph" w:customStyle="1" w:styleId="2ndRd">
    <w:name w:val="2ndRd"/>
    <w:basedOn w:val="Normal"/>
    <w:rsid w:val="00590553"/>
    <w:pPr>
      <w:spacing w:line="240" w:lineRule="auto"/>
    </w:pPr>
    <w:rPr>
      <w:rFonts w:eastAsia="Times New Roman" w:cs="Times New Roman"/>
      <w:sz w:val="20"/>
      <w:lang w:eastAsia="en-AU"/>
    </w:rPr>
  </w:style>
  <w:style w:type="paragraph" w:customStyle="1" w:styleId="ScalePlusRef">
    <w:name w:val="ScalePlusRef"/>
    <w:basedOn w:val="Normal"/>
    <w:rsid w:val="0059055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10279</Words>
  <Characters>42453</Characters>
  <Application>Microsoft Office Word</Application>
  <DocSecurity>0</DocSecurity>
  <PresentationFormat/>
  <Lines>21226</Lines>
  <Paragraphs>5859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2016-05-09T02:28:00Z</dcterms:created>
  <dcterms:modified xsi:type="dcterms:W3CDTF">2016-05-09T02:39:00Z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Tax and Superannuation Laws Amendment (2015 Measures No. 6) Act 2016</vt:lpwstr>
  </property>
  <property fmtid="{D5CDD505-2E9C-101B-9397-08002B2CF9AE}" pid="3" name="Actno">
    <vt:lpwstr>No. 10, 2016</vt:lpwstr>
  </property>
</Properties>
</file>