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F4" w:rsidRDefault="0095415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BF54F4" w:rsidRDefault="00BF54F4"/>
    <w:p w:rsidR="00BF54F4" w:rsidRDefault="00BF54F4" w:rsidP="00BF54F4">
      <w:pPr>
        <w:spacing w:line="240" w:lineRule="auto"/>
      </w:pPr>
    </w:p>
    <w:p w:rsidR="00BF54F4" w:rsidRDefault="00BF54F4" w:rsidP="00BF54F4"/>
    <w:p w:rsidR="00BF54F4" w:rsidRDefault="00BF54F4" w:rsidP="00BF54F4"/>
    <w:p w:rsidR="00BF54F4" w:rsidRDefault="00BF54F4" w:rsidP="00BF54F4"/>
    <w:p w:rsidR="00BF54F4" w:rsidRDefault="00BF54F4" w:rsidP="00BF54F4"/>
    <w:p w:rsidR="0048364F" w:rsidRPr="004916AD" w:rsidRDefault="00402865" w:rsidP="00402865">
      <w:pPr>
        <w:pStyle w:val="ShortT"/>
      </w:pPr>
      <w:r w:rsidRPr="004916AD">
        <w:rPr>
          <w:lang w:eastAsia="en-US"/>
        </w:rPr>
        <w:t>Social Services Legislation Amendment (Family Measures)</w:t>
      </w:r>
      <w:r w:rsidR="00023E07">
        <w:rPr>
          <w:lang w:eastAsia="en-US"/>
        </w:rPr>
        <w:t xml:space="preserve"> </w:t>
      </w:r>
      <w:r w:rsidR="00BF54F4">
        <w:rPr>
          <w:lang w:eastAsia="en-US"/>
        </w:rPr>
        <w:t>Act</w:t>
      </w:r>
      <w:r w:rsidR="00023E07">
        <w:rPr>
          <w:lang w:eastAsia="en-US"/>
        </w:rPr>
        <w:t xml:space="preserve"> 2016</w:t>
      </w:r>
    </w:p>
    <w:p w:rsidR="0048364F" w:rsidRPr="004916AD" w:rsidRDefault="0048364F" w:rsidP="0048364F">
      <w:bookmarkStart w:id="0" w:name="_GoBack"/>
      <w:bookmarkEnd w:id="0"/>
    </w:p>
    <w:p w:rsidR="0048364F" w:rsidRPr="004916AD" w:rsidRDefault="00C164CA" w:rsidP="00BF54F4">
      <w:pPr>
        <w:pStyle w:val="Actno"/>
        <w:spacing w:before="400"/>
      </w:pPr>
      <w:r w:rsidRPr="004916AD">
        <w:t>No.</w:t>
      </w:r>
      <w:r w:rsidR="00A3383D">
        <w:t xml:space="preserve"> 17</w:t>
      </w:r>
      <w:r w:rsidRPr="004916AD">
        <w:t>, 201</w:t>
      </w:r>
      <w:r w:rsidR="00023E07">
        <w:t>6</w:t>
      </w:r>
    </w:p>
    <w:p w:rsidR="0048364F" w:rsidRPr="004916AD" w:rsidRDefault="0048364F" w:rsidP="0048364F"/>
    <w:p w:rsidR="00BF54F4" w:rsidRDefault="00BF54F4" w:rsidP="00BF54F4"/>
    <w:p w:rsidR="00BF54F4" w:rsidRDefault="00BF54F4" w:rsidP="00BF54F4"/>
    <w:p w:rsidR="00BF54F4" w:rsidRDefault="00BF54F4" w:rsidP="00BF54F4"/>
    <w:p w:rsidR="00BF54F4" w:rsidRDefault="00BF54F4" w:rsidP="00BF54F4"/>
    <w:p w:rsidR="0048364F" w:rsidRPr="004916AD" w:rsidRDefault="00BF54F4" w:rsidP="0048364F">
      <w:pPr>
        <w:pStyle w:val="LongT"/>
      </w:pPr>
      <w:r>
        <w:t>An Act</w:t>
      </w:r>
      <w:r w:rsidR="008A53CC" w:rsidRPr="004916AD">
        <w:t xml:space="preserve"> to amend the law relating to family assistance, and for related purposes</w:t>
      </w:r>
    </w:p>
    <w:p w:rsidR="0048364F" w:rsidRPr="004916AD" w:rsidRDefault="0048364F" w:rsidP="0048364F">
      <w:pPr>
        <w:pStyle w:val="Header"/>
        <w:tabs>
          <w:tab w:val="clear" w:pos="4150"/>
          <w:tab w:val="clear" w:pos="8307"/>
        </w:tabs>
      </w:pPr>
      <w:r w:rsidRPr="004916AD">
        <w:rPr>
          <w:rStyle w:val="CharAmSchNo"/>
        </w:rPr>
        <w:t xml:space="preserve"> </w:t>
      </w:r>
      <w:r w:rsidRPr="004916AD">
        <w:rPr>
          <w:rStyle w:val="CharAmSchText"/>
        </w:rPr>
        <w:t xml:space="preserve"> </w:t>
      </w:r>
    </w:p>
    <w:p w:rsidR="0048364F" w:rsidRPr="004916AD" w:rsidRDefault="0048364F" w:rsidP="0048364F">
      <w:pPr>
        <w:pStyle w:val="Header"/>
        <w:tabs>
          <w:tab w:val="clear" w:pos="4150"/>
          <w:tab w:val="clear" w:pos="8307"/>
        </w:tabs>
      </w:pPr>
      <w:r w:rsidRPr="004916AD">
        <w:rPr>
          <w:rStyle w:val="CharAmPartNo"/>
        </w:rPr>
        <w:t xml:space="preserve"> </w:t>
      </w:r>
      <w:r w:rsidRPr="004916AD">
        <w:rPr>
          <w:rStyle w:val="CharAmPartText"/>
        </w:rPr>
        <w:t xml:space="preserve"> </w:t>
      </w:r>
    </w:p>
    <w:p w:rsidR="0048364F" w:rsidRPr="004916AD" w:rsidRDefault="0048364F" w:rsidP="0048364F">
      <w:pPr>
        <w:sectPr w:rsidR="0048364F" w:rsidRPr="004916AD" w:rsidSect="00BF54F4">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4916AD" w:rsidRDefault="0048364F" w:rsidP="008A53CC">
      <w:pPr>
        <w:rPr>
          <w:sz w:val="36"/>
        </w:rPr>
      </w:pPr>
      <w:r w:rsidRPr="004916AD">
        <w:rPr>
          <w:sz w:val="36"/>
        </w:rPr>
        <w:lastRenderedPageBreak/>
        <w:t>Contents</w:t>
      </w:r>
    </w:p>
    <w:bookmarkStart w:id="1" w:name="BKCheck15B_1"/>
    <w:bookmarkEnd w:id="1"/>
    <w:p w:rsidR="0028168C" w:rsidRDefault="0028168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8168C">
        <w:rPr>
          <w:noProof/>
        </w:rPr>
        <w:tab/>
      </w:r>
      <w:r w:rsidRPr="0028168C">
        <w:rPr>
          <w:noProof/>
        </w:rPr>
        <w:fldChar w:fldCharType="begin"/>
      </w:r>
      <w:r w:rsidRPr="0028168C">
        <w:rPr>
          <w:noProof/>
        </w:rPr>
        <w:instrText xml:space="preserve"> PAGEREF _Toc445296424 \h </w:instrText>
      </w:r>
      <w:r w:rsidRPr="0028168C">
        <w:rPr>
          <w:noProof/>
        </w:rPr>
      </w:r>
      <w:r w:rsidRPr="0028168C">
        <w:rPr>
          <w:noProof/>
        </w:rPr>
        <w:fldChar w:fldCharType="separate"/>
      </w:r>
      <w:r w:rsidR="00954156">
        <w:rPr>
          <w:noProof/>
        </w:rPr>
        <w:t>1</w:t>
      </w:r>
      <w:r w:rsidRPr="0028168C">
        <w:rPr>
          <w:noProof/>
        </w:rPr>
        <w:fldChar w:fldCharType="end"/>
      </w:r>
    </w:p>
    <w:p w:rsidR="0028168C" w:rsidRDefault="0028168C">
      <w:pPr>
        <w:pStyle w:val="TOC5"/>
        <w:rPr>
          <w:rFonts w:asciiTheme="minorHAnsi" w:eastAsiaTheme="minorEastAsia" w:hAnsiTheme="minorHAnsi" w:cstheme="minorBidi"/>
          <w:noProof/>
          <w:kern w:val="0"/>
          <w:sz w:val="22"/>
          <w:szCs w:val="22"/>
        </w:rPr>
      </w:pPr>
      <w:r>
        <w:rPr>
          <w:noProof/>
        </w:rPr>
        <w:t>2</w:t>
      </w:r>
      <w:r>
        <w:rPr>
          <w:noProof/>
        </w:rPr>
        <w:tab/>
        <w:t>Commencement</w:t>
      </w:r>
      <w:r w:rsidRPr="0028168C">
        <w:rPr>
          <w:noProof/>
        </w:rPr>
        <w:tab/>
      </w:r>
      <w:r w:rsidRPr="0028168C">
        <w:rPr>
          <w:noProof/>
        </w:rPr>
        <w:fldChar w:fldCharType="begin"/>
      </w:r>
      <w:r w:rsidRPr="0028168C">
        <w:rPr>
          <w:noProof/>
        </w:rPr>
        <w:instrText xml:space="preserve"> PAGEREF _Toc445296425 \h </w:instrText>
      </w:r>
      <w:r w:rsidRPr="0028168C">
        <w:rPr>
          <w:noProof/>
        </w:rPr>
      </w:r>
      <w:r w:rsidRPr="0028168C">
        <w:rPr>
          <w:noProof/>
        </w:rPr>
        <w:fldChar w:fldCharType="separate"/>
      </w:r>
      <w:r w:rsidR="00954156">
        <w:rPr>
          <w:noProof/>
        </w:rPr>
        <w:t>2</w:t>
      </w:r>
      <w:r w:rsidRPr="0028168C">
        <w:rPr>
          <w:noProof/>
        </w:rPr>
        <w:fldChar w:fldCharType="end"/>
      </w:r>
    </w:p>
    <w:p w:rsidR="0028168C" w:rsidRDefault="0028168C">
      <w:pPr>
        <w:pStyle w:val="TOC5"/>
        <w:rPr>
          <w:rFonts w:asciiTheme="minorHAnsi" w:eastAsiaTheme="minorEastAsia" w:hAnsiTheme="minorHAnsi" w:cstheme="minorBidi"/>
          <w:noProof/>
          <w:kern w:val="0"/>
          <w:sz w:val="22"/>
          <w:szCs w:val="22"/>
        </w:rPr>
      </w:pPr>
      <w:r>
        <w:rPr>
          <w:noProof/>
        </w:rPr>
        <w:t>3</w:t>
      </w:r>
      <w:r>
        <w:rPr>
          <w:noProof/>
        </w:rPr>
        <w:tab/>
        <w:t>Schedules</w:t>
      </w:r>
      <w:r w:rsidRPr="0028168C">
        <w:rPr>
          <w:noProof/>
        </w:rPr>
        <w:tab/>
      </w:r>
      <w:r w:rsidRPr="0028168C">
        <w:rPr>
          <w:noProof/>
        </w:rPr>
        <w:fldChar w:fldCharType="begin"/>
      </w:r>
      <w:r w:rsidRPr="0028168C">
        <w:rPr>
          <w:noProof/>
        </w:rPr>
        <w:instrText xml:space="preserve"> PAGEREF _Toc445296426 \h </w:instrText>
      </w:r>
      <w:r w:rsidRPr="0028168C">
        <w:rPr>
          <w:noProof/>
        </w:rPr>
      </w:r>
      <w:r w:rsidRPr="0028168C">
        <w:rPr>
          <w:noProof/>
        </w:rPr>
        <w:fldChar w:fldCharType="separate"/>
      </w:r>
      <w:r w:rsidR="00954156">
        <w:rPr>
          <w:noProof/>
        </w:rPr>
        <w:t>2</w:t>
      </w:r>
      <w:r w:rsidRPr="0028168C">
        <w:rPr>
          <w:noProof/>
        </w:rPr>
        <w:fldChar w:fldCharType="end"/>
      </w:r>
    </w:p>
    <w:p w:rsidR="0028168C" w:rsidRDefault="0028168C">
      <w:pPr>
        <w:pStyle w:val="TOC6"/>
        <w:rPr>
          <w:rFonts w:asciiTheme="minorHAnsi" w:eastAsiaTheme="minorEastAsia" w:hAnsiTheme="minorHAnsi" w:cstheme="minorBidi"/>
          <w:b w:val="0"/>
          <w:noProof/>
          <w:kern w:val="0"/>
          <w:sz w:val="22"/>
          <w:szCs w:val="22"/>
        </w:rPr>
      </w:pPr>
      <w:r>
        <w:rPr>
          <w:noProof/>
        </w:rPr>
        <w:t>Schedule 1—Portability of family tax benefit</w:t>
      </w:r>
      <w:r w:rsidRPr="0028168C">
        <w:rPr>
          <w:b w:val="0"/>
          <w:noProof/>
          <w:sz w:val="18"/>
        </w:rPr>
        <w:tab/>
      </w:r>
      <w:r w:rsidRPr="0028168C">
        <w:rPr>
          <w:b w:val="0"/>
          <w:noProof/>
          <w:sz w:val="18"/>
        </w:rPr>
        <w:fldChar w:fldCharType="begin"/>
      </w:r>
      <w:r w:rsidRPr="0028168C">
        <w:rPr>
          <w:b w:val="0"/>
          <w:noProof/>
          <w:sz w:val="18"/>
        </w:rPr>
        <w:instrText xml:space="preserve"> PAGEREF _Toc445296427 \h </w:instrText>
      </w:r>
      <w:r w:rsidRPr="0028168C">
        <w:rPr>
          <w:b w:val="0"/>
          <w:noProof/>
          <w:sz w:val="18"/>
        </w:rPr>
      </w:r>
      <w:r w:rsidRPr="0028168C">
        <w:rPr>
          <w:b w:val="0"/>
          <w:noProof/>
          <w:sz w:val="18"/>
        </w:rPr>
        <w:fldChar w:fldCharType="separate"/>
      </w:r>
      <w:r w:rsidR="00954156">
        <w:rPr>
          <w:b w:val="0"/>
          <w:noProof/>
          <w:sz w:val="18"/>
        </w:rPr>
        <w:t>3</w:t>
      </w:r>
      <w:r w:rsidRPr="0028168C">
        <w:rPr>
          <w:b w:val="0"/>
          <w:noProof/>
          <w:sz w:val="18"/>
        </w:rPr>
        <w:fldChar w:fldCharType="end"/>
      </w:r>
    </w:p>
    <w:p w:rsidR="0028168C" w:rsidRDefault="0028168C">
      <w:pPr>
        <w:pStyle w:val="TOC9"/>
        <w:rPr>
          <w:rFonts w:asciiTheme="minorHAnsi" w:eastAsiaTheme="minorEastAsia" w:hAnsiTheme="minorHAnsi" w:cstheme="minorBidi"/>
          <w:i w:val="0"/>
          <w:noProof/>
          <w:kern w:val="0"/>
          <w:sz w:val="22"/>
          <w:szCs w:val="22"/>
        </w:rPr>
      </w:pPr>
      <w:r>
        <w:rPr>
          <w:noProof/>
        </w:rPr>
        <w:t>A New Tax System (Family Assistance) Act 1999</w:t>
      </w:r>
      <w:r w:rsidRPr="0028168C">
        <w:rPr>
          <w:i w:val="0"/>
          <w:noProof/>
          <w:sz w:val="18"/>
        </w:rPr>
        <w:tab/>
      </w:r>
      <w:r w:rsidRPr="0028168C">
        <w:rPr>
          <w:i w:val="0"/>
          <w:noProof/>
          <w:sz w:val="18"/>
        </w:rPr>
        <w:fldChar w:fldCharType="begin"/>
      </w:r>
      <w:r w:rsidRPr="0028168C">
        <w:rPr>
          <w:i w:val="0"/>
          <w:noProof/>
          <w:sz w:val="18"/>
        </w:rPr>
        <w:instrText xml:space="preserve"> PAGEREF _Toc445296428 \h </w:instrText>
      </w:r>
      <w:r w:rsidRPr="0028168C">
        <w:rPr>
          <w:i w:val="0"/>
          <w:noProof/>
          <w:sz w:val="18"/>
        </w:rPr>
      </w:r>
      <w:r w:rsidRPr="0028168C">
        <w:rPr>
          <w:i w:val="0"/>
          <w:noProof/>
          <w:sz w:val="18"/>
        </w:rPr>
        <w:fldChar w:fldCharType="separate"/>
      </w:r>
      <w:r w:rsidR="00954156">
        <w:rPr>
          <w:i w:val="0"/>
          <w:noProof/>
          <w:sz w:val="18"/>
        </w:rPr>
        <w:t>3</w:t>
      </w:r>
      <w:r w:rsidRPr="0028168C">
        <w:rPr>
          <w:i w:val="0"/>
          <w:noProof/>
          <w:sz w:val="18"/>
        </w:rPr>
        <w:fldChar w:fldCharType="end"/>
      </w:r>
    </w:p>
    <w:p w:rsidR="0028168C" w:rsidRDefault="0028168C">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28168C">
        <w:rPr>
          <w:i w:val="0"/>
          <w:noProof/>
          <w:sz w:val="18"/>
        </w:rPr>
        <w:tab/>
      </w:r>
      <w:r w:rsidRPr="0028168C">
        <w:rPr>
          <w:i w:val="0"/>
          <w:noProof/>
          <w:sz w:val="18"/>
        </w:rPr>
        <w:fldChar w:fldCharType="begin"/>
      </w:r>
      <w:r w:rsidRPr="0028168C">
        <w:rPr>
          <w:i w:val="0"/>
          <w:noProof/>
          <w:sz w:val="18"/>
        </w:rPr>
        <w:instrText xml:space="preserve"> PAGEREF _Toc445296429 \h </w:instrText>
      </w:r>
      <w:r w:rsidRPr="0028168C">
        <w:rPr>
          <w:i w:val="0"/>
          <w:noProof/>
          <w:sz w:val="18"/>
        </w:rPr>
      </w:r>
      <w:r w:rsidRPr="0028168C">
        <w:rPr>
          <w:i w:val="0"/>
          <w:noProof/>
          <w:sz w:val="18"/>
        </w:rPr>
        <w:fldChar w:fldCharType="separate"/>
      </w:r>
      <w:r w:rsidR="00954156">
        <w:rPr>
          <w:i w:val="0"/>
          <w:noProof/>
          <w:sz w:val="18"/>
        </w:rPr>
        <w:t>6</w:t>
      </w:r>
      <w:r w:rsidRPr="0028168C">
        <w:rPr>
          <w:i w:val="0"/>
          <w:noProof/>
          <w:sz w:val="18"/>
        </w:rPr>
        <w:fldChar w:fldCharType="end"/>
      </w:r>
    </w:p>
    <w:p w:rsidR="0028168C" w:rsidRDefault="0028168C">
      <w:pPr>
        <w:pStyle w:val="TOC6"/>
        <w:rPr>
          <w:rFonts w:asciiTheme="minorHAnsi" w:eastAsiaTheme="minorEastAsia" w:hAnsiTheme="minorHAnsi" w:cstheme="minorBidi"/>
          <w:b w:val="0"/>
          <w:noProof/>
          <w:kern w:val="0"/>
          <w:sz w:val="22"/>
          <w:szCs w:val="22"/>
        </w:rPr>
      </w:pPr>
      <w:r>
        <w:rPr>
          <w:noProof/>
        </w:rPr>
        <w:t>Schedule 2—Large family supplement</w:t>
      </w:r>
      <w:r w:rsidRPr="0028168C">
        <w:rPr>
          <w:b w:val="0"/>
          <w:noProof/>
          <w:sz w:val="18"/>
        </w:rPr>
        <w:tab/>
      </w:r>
      <w:r w:rsidRPr="0028168C">
        <w:rPr>
          <w:b w:val="0"/>
          <w:noProof/>
          <w:sz w:val="18"/>
        </w:rPr>
        <w:fldChar w:fldCharType="begin"/>
      </w:r>
      <w:r w:rsidRPr="0028168C">
        <w:rPr>
          <w:b w:val="0"/>
          <w:noProof/>
          <w:sz w:val="18"/>
        </w:rPr>
        <w:instrText xml:space="preserve"> PAGEREF _Toc445296430 \h </w:instrText>
      </w:r>
      <w:r w:rsidRPr="0028168C">
        <w:rPr>
          <w:b w:val="0"/>
          <w:noProof/>
          <w:sz w:val="18"/>
        </w:rPr>
      </w:r>
      <w:r w:rsidRPr="0028168C">
        <w:rPr>
          <w:b w:val="0"/>
          <w:noProof/>
          <w:sz w:val="18"/>
        </w:rPr>
        <w:fldChar w:fldCharType="separate"/>
      </w:r>
      <w:r w:rsidR="00954156">
        <w:rPr>
          <w:b w:val="0"/>
          <w:noProof/>
          <w:sz w:val="18"/>
        </w:rPr>
        <w:t>11</w:t>
      </w:r>
      <w:r w:rsidRPr="0028168C">
        <w:rPr>
          <w:b w:val="0"/>
          <w:noProof/>
          <w:sz w:val="18"/>
        </w:rPr>
        <w:fldChar w:fldCharType="end"/>
      </w:r>
    </w:p>
    <w:p w:rsidR="0028168C" w:rsidRDefault="0028168C">
      <w:pPr>
        <w:pStyle w:val="TOC9"/>
        <w:rPr>
          <w:rFonts w:asciiTheme="minorHAnsi" w:eastAsiaTheme="minorEastAsia" w:hAnsiTheme="minorHAnsi" w:cstheme="minorBidi"/>
          <w:i w:val="0"/>
          <w:noProof/>
          <w:kern w:val="0"/>
          <w:sz w:val="22"/>
          <w:szCs w:val="22"/>
        </w:rPr>
      </w:pPr>
      <w:r>
        <w:rPr>
          <w:noProof/>
        </w:rPr>
        <w:t>A New Tax System (Family Assistance) Act 1999</w:t>
      </w:r>
      <w:r w:rsidRPr="0028168C">
        <w:rPr>
          <w:i w:val="0"/>
          <w:noProof/>
          <w:sz w:val="18"/>
        </w:rPr>
        <w:tab/>
      </w:r>
      <w:r w:rsidRPr="0028168C">
        <w:rPr>
          <w:i w:val="0"/>
          <w:noProof/>
          <w:sz w:val="18"/>
        </w:rPr>
        <w:fldChar w:fldCharType="begin"/>
      </w:r>
      <w:r w:rsidRPr="0028168C">
        <w:rPr>
          <w:i w:val="0"/>
          <w:noProof/>
          <w:sz w:val="18"/>
        </w:rPr>
        <w:instrText xml:space="preserve"> PAGEREF _Toc445296431 \h </w:instrText>
      </w:r>
      <w:r w:rsidRPr="0028168C">
        <w:rPr>
          <w:i w:val="0"/>
          <w:noProof/>
          <w:sz w:val="18"/>
        </w:rPr>
      </w:r>
      <w:r w:rsidRPr="0028168C">
        <w:rPr>
          <w:i w:val="0"/>
          <w:noProof/>
          <w:sz w:val="18"/>
        </w:rPr>
        <w:fldChar w:fldCharType="separate"/>
      </w:r>
      <w:r w:rsidR="00954156">
        <w:rPr>
          <w:i w:val="0"/>
          <w:noProof/>
          <w:sz w:val="18"/>
        </w:rPr>
        <w:t>11</w:t>
      </w:r>
      <w:r w:rsidRPr="0028168C">
        <w:rPr>
          <w:i w:val="0"/>
          <w:noProof/>
          <w:sz w:val="18"/>
        </w:rPr>
        <w:fldChar w:fldCharType="end"/>
      </w:r>
    </w:p>
    <w:p w:rsidR="00055B5C" w:rsidRPr="004916AD" w:rsidRDefault="0028168C" w:rsidP="0048364F">
      <w:r>
        <w:fldChar w:fldCharType="end"/>
      </w:r>
    </w:p>
    <w:p w:rsidR="00060FF9" w:rsidRPr="004916AD" w:rsidRDefault="00060FF9" w:rsidP="0048364F"/>
    <w:p w:rsidR="00FE7F93" w:rsidRPr="004916AD" w:rsidRDefault="00FE7F93" w:rsidP="0048364F">
      <w:pPr>
        <w:sectPr w:rsidR="00FE7F93" w:rsidRPr="004916AD" w:rsidSect="00BF54F4">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BF54F4" w:rsidRDefault="00954156">
      <w:r>
        <w:lastRenderedPageBreak/>
        <w:pict>
          <v:shape id="_x0000_i1026" type="#_x0000_t75" style="width:110.25pt;height:79.5pt" fillcolor="window">
            <v:imagedata r:id="rId8" o:title=""/>
          </v:shape>
        </w:pict>
      </w:r>
    </w:p>
    <w:p w:rsidR="00BF54F4" w:rsidRDefault="00BF54F4"/>
    <w:p w:rsidR="00BF54F4" w:rsidRDefault="00BF54F4" w:rsidP="00BF54F4">
      <w:pPr>
        <w:spacing w:line="240" w:lineRule="auto"/>
      </w:pPr>
    </w:p>
    <w:p w:rsidR="00BF54F4" w:rsidRDefault="00954156" w:rsidP="00BF54F4">
      <w:pPr>
        <w:pStyle w:val="ShortTP1"/>
      </w:pPr>
      <w:r>
        <w:fldChar w:fldCharType="begin"/>
      </w:r>
      <w:r>
        <w:instrText xml:space="preserve"> STYLEREF ShortT </w:instrText>
      </w:r>
      <w:r>
        <w:fldChar w:fldCharType="separate"/>
      </w:r>
      <w:r>
        <w:rPr>
          <w:noProof/>
        </w:rPr>
        <w:t>Social Services Legislation Amendment (Family Measures) Act 2016</w:t>
      </w:r>
      <w:r>
        <w:rPr>
          <w:noProof/>
        </w:rPr>
        <w:fldChar w:fldCharType="end"/>
      </w:r>
    </w:p>
    <w:p w:rsidR="00BF54F4" w:rsidRDefault="00954156" w:rsidP="00BF54F4">
      <w:pPr>
        <w:pStyle w:val="ActNoP1"/>
      </w:pPr>
      <w:r>
        <w:fldChar w:fldCharType="begin"/>
      </w:r>
      <w:r>
        <w:instrText xml:space="preserve"> STYLEREF Actno </w:instrText>
      </w:r>
      <w:r>
        <w:fldChar w:fldCharType="separate"/>
      </w:r>
      <w:r>
        <w:rPr>
          <w:noProof/>
        </w:rPr>
        <w:t>No. 17, 2016</w:t>
      </w:r>
      <w:r>
        <w:rPr>
          <w:noProof/>
        </w:rPr>
        <w:fldChar w:fldCharType="end"/>
      </w:r>
    </w:p>
    <w:p w:rsidR="00BF54F4" w:rsidRPr="009A0728" w:rsidRDefault="00BF54F4" w:rsidP="009A0728">
      <w:pPr>
        <w:pBdr>
          <w:bottom w:val="single" w:sz="6" w:space="0" w:color="auto"/>
        </w:pBdr>
        <w:spacing w:before="400" w:line="240" w:lineRule="auto"/>
        <w:rPr>
          <w:rFonts w:eastAsia="Times New Roman"/>
          <w:b/>
          <w:sz w:val="28"/>
        </w:rPr>
      </w:pPr>
    </w:p>
    <w:p w:rsidR="00BF54F4" w:rsidRPr="009A0728" w:rsidRDefault="00BF54F4" w:rsidP="009A0728">
      <w:pPr>
        <w:spacing w:line="40" w:lineRule="exact"/>
        <w:rPr>
          <w:rFonts w:eastAsia="Calibri"/>
          <w:b/>
          <w:sz w:val="28"/>
        </w:rPr>
      </w:pPr>
    </w:p>
    <w:p w:rsidR="00BF54F4" w:rsidRPr="009A0728" w:rsidRDefault="00BF54F4" w:rsidP="009A0728">
      <w:pPr>
        <w:pBdr>
          <w:top w:val="single" w:sz="12" w:space="0" w:color="auto"/>
        </w:pBdr>
        <w:spacing w:line="240" w:lineRule="auto"/>
        <w:rPr>
          <w:rFonts w:eastAsia="Times New Roman"/>
          <w:b/>
          <w:sz w:val="28"/>
        </w:rPr>
      </w:pPr>
    </w:p>
    <w:p w:rsidR="0048364F" w:rsidRPr="004916AD" w:rsidRDefault="00BF54F4" w:rsidP="004916AD">
      <w:pPr>
        <w:pStyle w:val="Page1"/>
      </w:pPr>
      <w:r>
        <w:t>An Act</w:t>
      </w:r>
      <w:r w:rsidR="004916AD" w:rsidRPr="004916AD">
        <w:t xml:space="preserve"> to amend the law relating to family assistance, and for related purposes</w:t>
      </w:r>
    </w:p>
    <w:p w:rsidR="00A3383D" w:rsidRDefault="00A3383D" w:rsidP="000C5962">
      <w:pPr>
        <w:pStyle w:val="AssentDt"/>
        <w:spacing w:before="240"/>
        <w:rPr>
          <w:sz w:val="24"/>
        </w:rPr>
      </w:pPr>
      <w:r>
        <w:rPr>
          <w:sz w:val="24"/>
        </w:rPr>
        <w:t>[</w:t>
      </w:r>
      <w:r>
        <w:rPr>
          <w:i/>
          <w:sz w:val="24"/>
        </w:rPr>
        <w:t>Assented to 8 March 2016</w:t>
      </w:r>
      <w:r>
        <w:rPr>
          <w:sz w:val="24"/>
        </w:rPr>
        <w:t>]</w:t>
      </w:r>
    </w:p>
    <w:p w:rsidR="0048364F" w:rsidRPr="004916AD" w:rsidRDefault="0048364F" w:rsidP="004916AD">
      <w:pPr>
        <w:spacing w:before="240" w:line="240" w:lineRule="auto"/>
        <w:rPr>
          <w:sz w:val="32"/>
        </w:rPr>
      </w:pPr>
      <w:r w:rsidRPr="004916AD">
        <w:rPr>
          <w:sz w:val="32"/>
        </w:rPr>
        <w:t>The Parliament of Australia enacts:</w:t>
      </w:r>
    </w:p>
    <w:p w:rsidR="0048364F" w:rsidRPr="004916AD" w:rsidRDefault="0048364F" w:rsidP="004916AD">
      <w:pPr>
        <w:pStyle w:val="ActHead5"/>
      </w:pPr>
      <w:bookmarkStart w:id="2" w:name="_Toc445296424"/>
      <w:r w:rsidRPr="004916AD">
        <w:rPr>
          <w:rStyle w:val="CharSectno"/>
        </w:rPr>
        <w:t>1</w:t>
      </w:r>
      <w:r w:rsidRPr="004916AD">
        <w:t xml:space="preserve">  Short title</w:t>
      </w:r>
      <w:bookmarkEnd w:id="2"/>
    </w:p>
    <w:p w:rsidR="0048364F" w:rsidRPr="004916AD" w:rsidRDefault="0048364F" w:rsidP="004916AD">
      <w:pPr>
        <w:pStyle w:val="subsection"/>
      </w:pPr>
      <w:r w:rsidRPr="004916AD">
        <w:tab/>
      </w:r>
      <w:r w:rsidRPr="004916AD">
        <w:tab/>
        <w:t xml:space="preserve">This Act may be cited as the </w:t>
      </w:r>
      <w:r w:rsidR="008A53CC" w:rsidRPr="004916AD">
        <w:rPr>
          <w:i/>
          <w:lang w:eastAsia="en-US"/>
        </w:rPr>
        <w:t>Social Services Legislation Amendment (Family Measu</w:t>
      </w:r>
      <w:r w:rsidR="00023E07">
        <w:rPr>
          <w:i/>
          <w:lang w:eastAsia="en-US"/>
        </w:rPr>
        <w:t>res) Act 2016</w:t>
      </w:r>
      <w:r w:rsidRPr="004916AD">
        <w:t>.</w:t>
      </w:r>
    </w:p>
    <w:p w:rsidR="0048364F" w:rsidRPr="004916AD" w:rsidRDefault="0048364F" w:rsidP="004916AD">
      <w:pPr>
        <w:pStyle w:val="ActHead5"/>
      </w:pPr>
      <w:bookmarkStart w:id="3" w:name="_Toc445296425"/>
      <w:r w:rsidRPr="004916AD">
        <w:rPr>
          <w:rStyle w:val="CharSectno"/>
        </w:rPr>
        <w:lastRenderedPageBreak/>
        <w:t>2</w:t>
      </w:r>
      <w:r w:rsidRPr="004916AD">
        <w:t xml:space="preserve">  Commencement</w:t>
      </w:r>
      <w:bookmarkEnd w:id="3"/>
    </w:p>
    <w:p w:rsidR="0048364F" w:rsidRPr="004916AD" w:rsidRDefault="0048364F" w:rsidP="004916AD">
      <w:pPr>
        <w:pStyle w:val="subsection"/>
      </w:pPr>
      <w:r w:rsidRPr="004916AD">
        <w:tab/>
        <w:t>(1)</w:t>
      </w:r>
      <w:r w:rsidRPr="004916AD">
        <w:tab/>
        <w:t>Each provision of this Act specified in column 1 of the table commences, or is taken to have commenced, in accordance with column 2 of the table. Any other statement in column 2 has effect according to its terms.</w:t>
      </w:r>
    </w:p>
    <w:p w:rsidR="0048364F" w:rsidRPr="004916AD" w:rsidRDefault="0048364F" w:rsidP="004916A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916AD" w:rsidTr="004C7C8C">
        <w:trPr>
          <w:tblHeader/>
        </w:trPr>
        <w:tc>
          <w:tcPr>
            <w:tcW w:w="7111" w:type="dxa"/>
            <w:gridSpan w:val="3"/>
            <w:tcBorders>
              <w:top w:val="single" w:sz="12" w:space="0" w:color="auto"/>
              <w:bottom w:val="single" w:sz="6" w:space="0" w:color="auto"/>
            </w:tcBorders>
            <w:shd w:val="clear" w:color="auto" w:fill="auto"/>
          </w:tcPr>
          <w:p w:rsidR="0048364F" w:rsidRPr="004916AD" w:rsidRDefault="0048364F" w:rsidP="004916AD">
            <w:pPr>
              <w:pStyle w:val="TableHeading"/>
            </w:pPr>
            <w:r w:rsidRPr="004916AD">
              <w:t>Commencement information</w:t>
            </w:r>
          </w:p>
        </w:tc>
      </w:tr>
      <w:tr w:rsidR="0048364F" w:rsidRPr="004916AD" w:rsidTr="004C7C8C">
        <w:trPr>
          <w:tblHeader/>
        </w:trPr>
        <w:tc>
          <w:tcPr>
            <w:tcW w:w="1701" w:type="dxa"/>
            <w:tcBorders>
              <w:top w:val="single" w:sz="6" w:space="0" w:color="auto"/>
              <w:bottom w:val="single" w:sz="6" w:space="0" w:color="auto"/>
            </w:tcBorders>
            <w:shd w:val="clear" w:color="auto" w:fill="auto"/>
          </w:tcPr>
          <w:p w:rsidR="0048364F" w:rsidRPr="004916AD" w:rsidRDefault="0048364F" w:rsidP="004916AD">
            <w:pPr>
              <w:pStyle w:val="TableHeading"/>
            </w:pPr>
            <w:r w:rsidRPr="004916AD">
              <w:t>Column 1</w:t>
            </w:r>
          </w:p>
        </w:tc>
        <w:tc>
          <w:tcPr>
            <w:tcW w:w="3828" w:type="dxa"/>
            <w:tcBorders>
              <w:top w:val="single" w:sz="6" w:space="0" w:color="auto"/>
              <w:bottom w:val="single" w:sz="6" w:space="0" w:color="auto"/>
            </w:tcBorders>
            <w:shd w:val="clear" w:color="auto" w:fill="auto"/>
          </w:tcPr>
          <w:p w:rsidR="0048364F" w:rsidRPr="004916AD" w:rsidRDefault="0048364F" w:rsidP="004916AD">
            <w:pPr>
              <w:pStyle w:val="TableHeading"/>
            </w:pPr>
            <w:r w:rsidRPr="004916AD">
              <w:t>Column 2</w:t>
            </w:r>
          </w:p>
        </w:tc>
        <w:tc>
          <w:tcPr>
            <w:tcW w:w="1582" w:type="dxa"/>
            <w:tcBorders>
              <w:top w:val="single" w:sz="6" w:space="0" w:color="auto"/>
              <w:bottom w:val="single" w:sz="6" w:space="0" w:color="auto"/>
            </w:tcBorders>
            <w:shd w:val="clear" w:color="auto" w:fill="auto"/>
          </w:tcPr>
          <w:p w:rsidR="0048364F" w:rsidRPr="004916AD" w:rsidRDefault="0048364F" w:rsidP="004916AD">
            <w:pPr>
              <w:pStyle w:val="TableHeading"/>
            </w:pPr>
            <w:r w:rsidRPr="004916AD">
              <w:t>Column 3</w:t>
            </w:r>
          </w:p>
        </w:tc>
      </w:tr>
      <w:tr w:rsidR="0048364F" w:rsidRPr="004916AD" w:rsidTr="004C7C8C">
        <w:trPr>
          <w:tblHeader/>
        </w:trPr>
        <w:tc>
          <w:tcPr>
            <w:tcW w:w="1701" w:type="dxa"/>
            <w:tcBorders>
              <w:top w:val="single" w:sz="6" w:space="0" w:color="auto"/>
              <w:bottom w:val="single" w:sz="12" w:space="0" w:color="auto"/>
            </w:tcBorders>
            <w:shd w:val="clear" w:color="auto" w:fill="auto"/>
          </w:tcPr>
          <w:p w:rsidR="0048364F" w:rsidRPr="004916AD" w:rsidRDefault="0048364F" w:rsidP="004916AD">
            <w:pPr>
              <w:pStyle w:val="TableHeading"/>
            </w:pPr>
            <w:r w:rsidRPr="004916AD">
              <w:t>Provisions</w:t>
            </w:r>
          </w:p>
        </w:tc>
        <w:tc>
          <w:tcPr>
            <w:tcW w:w="3828" w:type="dxa"/>
            <w:tcBorders>
              <w:top w:val="single" w:sz="6" w:space="0" w:color="auto"/>
              <w:bottom w:val="single" w:sz="12" w:space="0" w:color="auto"/>
            </w:tcBorders>
            <w:shd w:val="clear" w:color="auto" w:fill="auto"/>
          </w:tcPr>
          <w:p w:rsidR="0048364F" w:rsidRPr="004916AD" w:rsidRDefault="0048364F" w:rsidP="004916AD">
            <w:pPr>
              <w:pStyle w:val="TableHeading"/>
            </w:pPr>
            <w:r w:rsidRPr="004916AD">
              <w:t>Commencement</w:t>
            </w:r>
          </w:p>
        </w:tc>
        <w:tc>
          <w:tcPr>
            <w:tcW w:w="1582" w:type="dxa"/>
            <w:tcBorders>
              <w:top w:val="single" w:sz="6" w:space="0" w:color="auto"/>
              <w:bottom w:val="single" w:sz="12" w:space="0" w:color="auto"/>
            </w:tcBorders>
            <w:shd w:val="clear" w:color="auto" w:fill="auto"/>
          </w:tcPr>
          <w:p w:rsidR="0048364F" w:rsidRPr="004916AD" w:rsidRDefault="0048364F" w:rsidP="004916AD">
            <w:pPr>
              <w:pStyle w:val="TableHeading"/>
            </w:pPr>
            <w:r w:rsidRPr="004916AD">
              <w:t>Date/Details</w:t>
            </w:r>
          </w:p>
        </w:tc>
      </w:tr>
      <w:tr w:rsidR="0048364F" w:rsidRPr="004916AD" w:rsidTr="004C7C8C">
        <w:tc>
          <w:tcPr>
            <w:tcW w:w="1701" w:type="dxa"/>
            <w:tcBorders>
              <w:top w:val="single" w:sz="12" w:space="0" w:color="auto"/>
            </w:tcBorders>
            <w:shd w:val="clear" w:color="auto" w:fill="auto"/>
          </w:tcPr>
          <w:p w:rsidR="0048364F" w:rsidRPr="004916AD" w:rsidRDefault="0048364F" w:rsidP="004916AD">
            <w:pPr>
              <w:pStyle w:val="Tabletext"/>
            </w:pPr>
            <w:r w:rsidRPr="004916AD">
              <w:t>1.  Sections</w:t>
            </w:r>
            <w:r w:rsidR="004916AD" w:rsidRPr="004916AD">
              <w:t> </w:t>
            </w:r>
            <w:r w:rsidRPr="004916AD">
              <w:t>1 to 3 and anything in this Act not elsewhere covered by this table</w:t>
            </w:r>
          </w:p>
        </w:tc>
        <w:tc>
          <w:tcPr>
            <w:tcW w:w="3828" w:type="dxa"/>
            <w:tcBorders>
              <w:top w:val="single" w:sz="12" w:space="0" w:color="auto"/>
            </w:tcBorders>
            <w:shd w:val="clear" w:color="auto" w:fill="auto"/>
          </w:tcPr>
          <w:p w:rsidR="0048364F" w:rsidRPr="004916AD" w:rsidRDefault="0048364F" w:rsidP="004916AD">
            <w:pPr>
              <w:pStyle w:val="Tabletext"/>
            </w:pPr>
            <w:r w:rsidRPr="004916AD">
              <w:t>The day this Act receives the Royal Assent.</w:t>
            </w:r>
          </w:p>
        </w:tc>
        <w:tc>
          <w:tcPr>
            <w:tcW w:w="1582" w:type="dxa"/>
            <w:tcBorders>
              <w:top w:val="single" w:sz="12" w:space="0" w:color="auto"/>
            </w:tcBorders>
            <w:shd w:val="clear" w:color="auto" w:fill="auto"/>
          </w:tcPr>
          <w:p w:rsidR="0048364F" w:rsidRPr="004916AD" w:rsidRDefault="0028168C" w:rsidP="004916AD">
            <w:pPr>
              <w:pStyle w:val="Tabletext"/>
            </w:pPr>
            <w:r>
              <w:t>8 March 2016</w:t>
            </w:r>
          </w:p>
        </w:tc>
      </w:tr>
      <w:tr w:rsidR="00361893" w:rsidRPr="008E6809" w:rsidTr="009A7214">
        <w:tblPrEx>
          <w:tblBorders>
            <w:top w:val="none" w:sz="0" w:space="0" w:color="auto"/>
            <w:bottom w:val="none" w:sz="0" w:space="0" w:color="auto"/>
            <w:insideH w:val="none" w:sz="0" w:space="0" w:color="auto"/>
          </w:tblBorders>
        </w:tblPrEx>
        <w:tc>
          <w:tcPr>
            <w:tcW w:w="1701" w:type="dxa"/>
            <w:shd w:val="clear" w:color="auto" w:fill="auto"/>
          </w:tcPr>
          <w:p w:rsidR="00361893" w:rsidRPr="008E6809" w:rsidRDefault="00361893" w:rsidP="009A7214">
            <w:pPr>
              <w:pStyle w:val="Tabletext"/>
            </w:pPr>
            <w:r w:rsidRPr="008E6809">
              <w:t>2.  Schedule 1</w:t>
            </w:r>
          </w:p>
        </w:tc>
        <w:tc>
          <w:tcPr>
            <w:tcW w:w="3828" w:type="dxa"/>
            <w:shd w:val="clear" w:color="auto" w:fill="auto"/>
          </w:tcPr>
          <w:p w:rsidR="00361893" w:rsidRPr="008E6809" w:rsidRDefault="00361893" w:rsidP="009A7214">
            <w:pPr>
              <w:pStyle w:val="Tabletext"/>
            </w:pPr>
            <w:r w:rsidRPr="008E6809">
              <w:t>The first 1 January or 1 July to occur on or after the day this Act receives the Royal Assent.</w:t>
            </w:r>
          </w:p>
        </w:tc>
        <w:tc>
          <w:tcPr>
            <w:tcW w:w="1582" w:type="dxa"/>
            <w:shd w:val="clear" w:color="auto" w:fill="auto"/>
          </w:tcPr>
          <w:p w:rsidR="00361893" w:rsidRPr="008E6809" w:rsidRDefault="0028168C" w:rsidP="009A7214">
            <w:pPr>
              <w:pStyle w:val="Tabletext"/>
            </w:pPr>
            <w:r>
              <w:t>1 July 2016</w:t>
            </w:r>
          </w:p>
        </w:tc>
      </w:tr>
      <w:tr w:rsidR="00023E07" w:rsidRPr="004916AD" w:rsidTr="004C7C8C">
        <w:tc>
          <w:tcPr>
            <w:tcW w:w="1701" w:type="dxa"/>
            <w:tcBorders>
              <w:bottom w:val="single" w:sz="12" w:space="0" w:color="auto"/>
            </w:tcBorders>
            <w:shd w:val="clear" w:color="auto" w:fill="auto"/>
          </w:tcPr>
          <w:p w:rsidR="00023E07" w:rsidRPr="004916AD" w:rsidRDefault="00023E07" w:rsidP="004916AD">
            <w:pPr>
              <w:pStyle w:val="Tabletext"/>
            </w:pPr>
            <w:r w:rsidRPr="004916AD">
              <w:t>3.  Schedule 2</w:t>
            </w:r>
          </w:p>
        </w:tc>
        <w:tc>
          <w:tcPr>
            <w:tcW w:w="3828" w:type="dxa"/>
            <w:tcBorders>
              <w:bottom w:val="single" w:sz="12" w:space="0" w:color="auto"/>
            </w:tcBorders>
            <w:shd w:val="clear" w:color="auto" w:fill="auto"/>
          </w:tcPr>
          <w:p w:rsidR="00023E07" w:rsidRPr="008E6809" w:rsidRDefault="00023E07" w:rsidP="009A7214">
            <w:pPr>
              <w:pStyle w:val="Tabletext"/>
            </w:pPr>
            <w:r w:rsidRPr="008E6809">
              <w:t>The first 1 July to occur on or after the day this Act receives the Royal Assent.</w:t>
            </w:r>
          </w:p>
        </w:tc>
        <w:tc>
          <w:tcPr>
            <w:tcW w:w="1582" w:type="dxa"/>
            <w:tcBorders>
              <w:bottom w:val="single" w:sz="12" w:space="0" w:color="auto"/>
            </w:tcBorders>
            <w:shd w:val="clear" w:color="auto" w:fill="auto"/>
          </w:tcPr>
          <w:p w:rsidR="00023E07" w:rsidRPr="004916AD" w:rsidRDefault="0028168C" w:rsidP="004916AD">
            <w:pPr>
              <w:pStyle w:val="Tabletext"/>
            </w:pPr>
            <w:r>
              <w:t>1 July 2016</w:t>
            </w:r>
          </w:p>
        </w:tc>
      </w:tr>
    </w:tbl>
    <w:p w:rsidR="0048364F" w:rsidRPr="004916AD" w:rsidRDefault="00201D27" w:rsidP="004916AD">
      <w:pPr>
        <w:pStyle w:val="notetext"/>
      </w:pPr>
      <w:r w:rsidRPr="004916AD">
        <w:t>Note:</w:t>
      </w:r>
      <w:r w:rsidRPr="004916AD">
        <w:tab/>
        <w:t>This table relates only to the provisions of this Act as originally enacted. It will not be amended to deal with any later amendments of this Act.</w:t>
      </w:r>
    </w:p>
    <w:p w:rsidR="0048364F" w:rsidRPr="004916AD" w:rsidRDefault="0048364F" w:rsidP="004916AD">
      <w:pPr>
        <w:pStyle w:val="subsection"/>
      </w:pPr>
      <w:r w:rsidRPr="004916AD">
        <w:tab/>
        <w:t>(2)</w:t>
      </w:r>
      <w:r w:rsidRPr="004916AD">
        <w:tab/>
      </w:r>
      <w:r w:rsidR="00201D27" w:rsidRPr="004916AD">
        <w:t xml:space="preserve">Any information in </w:t>
      </w:r>
      <w:r w:rsidR="00877D48" w:rsidRPr="004916AD">
        <w:t>c</w:t>
      </w:r>
      <w:r w:rsidR="00201D27" w:rsidRPr="004916AD">
        <w:t>olumn 3 of the table is not part of this Act. Information may be inserted in this column, or information in it may be edited, in any published version of this Act.</w:t>
      </w:r>
    </w:p>
    <w:p w:rsidR="0048364F" w:rsidRPr="004916AD" w:rsidRDefault="0048364F" w:rsidP="004916AD">
      <w:pPr>
        <w:pStyle w:val="ActHead5"/>
      </w:pPr>
      <w:bookmarkStart w:id="4" w:name="_Toc445296426"/>
      <w:r w:rsidRPr="004916AD">
        <w:rPr>
          <w:rStyle w:val="CharSectno"/>
        </w:rPr>
        <w:t>3</w:t>
      </w:r>
      <w:r w:rsidRPr="004916AD">
        <w:t xml:space="preserve">  Schedules</w:t>
      </w:r>
      <w:bookmarkEnd w:id="4"/>
    </w:p>
    <w:p w:rsidR="0048364F" w:rsidRPr="004916AD" w:rsidRDefault="0048364F" w:rsidP="004916AD">
      <w:pPr>
        <w:pStyle w:val="subsection"/>
      </w:pPr>
      <w:r w:rsidRPr="004916AD">
        <w:tab/>
      </w:r>
      <w:r w:rsidRPr="004916AD">
        <w:tab/>
      </w:r>
      <w:r w:rsidR="00202618" w:rsidRPr="004916AD">
        <w:t>Legislation that is specified in a Schedule to this Act is amended or repealed as set out in the applicable items in the Schedule concerned, and any other item in a Schedule to this Act has effect according to its terms.</w:t>
      </w:r>
    </w:p>
    <w:p w:rsidR="008A53CC" w:rsidRPr="004916AD" w:rsidRDefault="008A53CC" w:rsidP="004916AD">
      <w:pPr>
        <w:pStyle w:val="ActHead6"/>
        <w:pageBreakBefore/>
      </w:pPr>
      <w:bookmarkStart w:id="5" w:name="_Toc445296427"/>
      <w:bookmarkStart w:id="6" w:name="opcAmSched"/>
      <w:r w:rsidRPr="004916AD">
        <w:rPr>
          <w:rStyle w:val="CharAmSchNo"/>
        </w:rPr>
        <w:lastRenderedPageBreak/>
        <w:t>Schedule</w:t>
      </w:r>
      <w:r w:rsidR="004916AD" w:rsidRPr="004916AD">
        <w:rPr>
          <w:rStyle w:val="CharAmSchNo"/>
        </w:rPr>
        <w:t> </w:t>
      </w:r>
      <w:r w:rsidRPr="004916AD">
        <w:rPr>
          <w:rStyle w:val="CharAmSchNo"/>
        </w:rPr>
        <w:t>1</w:t>
      </w:r>
      <w:r w:rsidRPr="004916AD">
        <w:t>—</w:t>
      </w:r>
      <w:r w:rsidRPr="004916AD">
        <w:rPr>
          <w:rStyle w:val="CharAmSchText"/>
        </w:rPr>
        <w:t>Portability of family tax benefit</w:t>
      </w:r>
      <w:bookmarkEnd w:id="5"/>
    </w:p>
    <w:bookmarkEnd w:id="6"/>
    <w:p w:rsidR="008A53CC" w:rsidRPr="004916AD" w:rsidRDefault="008A53CC" w:rsidP="004916AD">
      <w:pPr>
        <w:pStyle w:val="Header"/>
      </w:pPr>
      <w:r w:rsidRPr="004916AD">
        <w:rPr>
          <w:rStyle w:val="CharAmPartNo"/>
        </w:rPr>
        <w:t xml:space="preserve"> </w:t>
      </w:r>
      <w:r w:rsidRPr="004916AD">
        <w:rPr>
          <w:rStyle w:val="CharAmPartText"/>
        </w:rPr>
        <w:t xml:space="preserve"> </w:t>
      </w:r>
    </w:p>
    <w:p w:rsidR="008A53CC" w:rsidRPr="004916AD" w:rsidRDefault="008A53CC" w:rsidP="004916AD">
      <w:pPr>
        <w:pStyle w:val="ActHead9"/>
        <w:rPr>
          <w:i w:val="0"/>
        </w:rPr>
      </w:pPr>
      <w:bookmarkStart w:id="7" w:name="_Toc445296428"/>
      <w:r w:rsidRPr="004916AD">
        <w:t>A New Tax System (Family Assistance) Act 1999</w:t>
      </w:r>
      <w:bookmarkEnd w:id="7"/>
    </w:p>
    <w:p w:rsidR="008A53CC" w:rsidRPr="004916AD" w:rsidRDefault="008A53CC" w:rsidP="004916AD">
      <w:pPr>
        <w:pStyle w:val="ItemHead"/>
      </w:pPr>
      <w:r w:rsidRPr="004916AD">
        <w:t>1  Subsection</w:t>
      </w:r>
      <w:r w:rsidR="004916AD" w:rsidRPr="004916AD">
        <w:t> </w:t>
      </w:r>
      <w:r w:rsidRPr="004916AD">
        <w:t>3(1)</w:t>
      </w:r>
    </w:p>
    <w:p w:rsidR="008A53CC" w:rsidRPr="004916AD" w:rsidRDefault="008A53CC" w:rsidP="004916AD">
      <w:pPr>
        <w:pStyle w:val="Item"/>
      </w:pPr>
      <w:r w:rsidRPr="004916AD">
        <w:t>Repeal the following definitions:</w:t>
      </w:r>
    </w:p>
    <w:p w:rsidR="008A53CC" w:rsidRPr="004916AD" w:rsidRDefault="008A53CC" w:rsidP="004916AD">
      <w:pPr>
        <w:pStyle w:val="paragraph"/>
      </w:pPr>
      <w:r w:rsidRPr="004916AD">
        <w:tab/>
        <w:t>(a)</w:t>
      </w:r>
      <w:r w:rsidRPr="004916AD">
        <w:tab/>
        <w:t xml:space="preserve">definition of </w:t>
      </w:r>
      <w:r w:rsidRPr="004916AD">
        <w:rPr>
          <w:b/>
          <w:i/>
        </w:rPr>
        <w:t>absent overseas FTB child</w:t>
      </w:r>
      <w:r w:rsidRPr="004916AD">
        <w:t>;</w:t>
      </w:r>
    </w:p>
    <w:p w:rsidR="008A53CC" w:rsidRPr="004916AD" w:rsidRDefault="008A53CC" w:rsidP="004916AD">
      <w:pPr>
        <w:pStyle w:val="paragraph"/>
      </w:pPr>
      <w:r w:rsidRPr="004916AD">
        <w:tab/>
        <w:t>(b)</w:t>
      </w:r>
      <w:r w:rsidRPr="004916AD">
        <w:tab/>
        <w:t xml:space="preserve">definition of </w:t>
      </w:r>
      <w:r w:rsidRPr="004916AD">
        <w:rPr>
          <w:b/>
          <w:i/>
        </w:rPr>
        <w:t>absent overseas recipient</w:t>
      </w:r>
      <w:r w:rsidRPr="004916AD">
        <w:t>;</w:t>
      </w:r>
    </w:p>
    <w:p w:rsidR="008A53CC" w:rsidRPr="004916AD" w:rsidRDefault="008A53CC" w:rsidP="004916AD">
      <w:pPr>
        <w:pStyle w:val="paragraph"/>
      </w:pPr>
      <w:r w:rsidRPr="004916AD">
        <w:tab/>
        <w:t>(c)</w:t>
      </w:r>
      <w:r w:rsidRPr="004916AD">
        <w:tab/>
        <w:t xml:space="preserve">definition of </w:t>
      </w:r>
      <w:r w:rsidRPr="004916AD">
        <w:rPr>
          <w:b/>
          <w:i/>
        </w:rPr>
        <w:t>absent overseas regular care child</w:t>
      </w:r>
      <w:r w:rsidRPr="004916AD">
        <w:t>.</w:t>
      </w:r>
    </w:p>
    <w:p w:rsidR="008A53CC" w:rsidRPr="004916AD" w:rsidRDefault="008A53CC" w:rsidP="004916AD">
      <w:pPr>
        <w:pStyle w:val="ItemHead"/>
      </w:pPr>
      <w:r w:rsidRPr="004916AD">
        <w:t>2  Subparagraph 21(1)(a)(ii)</w:t>
      </w:r>
    </w:p>
    <w:p w:rsidR="008A53CC" w:rsidRPr="004916AD" w:rsidRDefault="008A53CC" w:rsidP="004916AD">
      <w:pPr>
        <w:pStyle w:val="Item"/>
      </w:pPr>
      <w:r w:rsidRPr="004916AD">
        <w:t>Omit “is not an absent overseas recipient and”.</w:t>
      </w:r>
    </w:p>
    <w:p w:rsidR="008A53CC" w:rsidRPr="004916AD" w:rsidRDefault="008A53CC" w:rsidP="004916AD">
      <w:pPr>
        <w:pStyle w:val="ItemHead"/>
      </w:pPr>
      <w:r w:rsidRPr="004916AD">
        <w:t>3  Paragraph 24(1)(b)</w:t>
      </w:r>
    </w:p>
    <w:p w:rsidR="008A53CC" w:rsidRPr="004916AD" w:rsidRDefault="008A53CC" w:rsidP="004916AD">
      <w:pPr>
        <w:pStyle w:val="Item"/>
      </w:pPr>
      <w:r w:rsidRPr="004916AD">
        <w:t>Omit “56 weeks”, substitute “6 weeks”.</w:t>
      </w:r>
    </w:p>
    <w:p w:rsidR="008A53CC" w:rsidRPr="004916AD" w:rsidRDefault="008A53CC" w:rsidP="004916AD">
      <w:pPr>
        <w:pStyle w:val="ItemHead"/>
      </w:pPr>
      <w:r w:rsidRPr="004916AD">
        <w:t>4  Subsection</w:t>
      </w:r>
      <w:r w:rsidR="004916AD" w:rsidRPr="004916AD">
        <w:t> </w:t>
      </w:r>
      <w:r w:rsidRPr="004916AD">
        <w:t>24(1)</w:t>
      </w:r>
    </w:p>
    <w:p w:rsidR="008A53CC" w:rsidRPr="004916AD" w:rsidRDefault="008A53CC" w:rsidP="004916AD">
      <w:pPr>
        <w:pStyle w:val="Item"/>
      </w:pPr>
      <w:r w:rsidRPr="004916AD">
        <w:t>Omit “period of 56 weeks”, substitute “period of 6 weeks”.</w:t>
      </w:r>
    </w:p>
    <w:p w:rsidR="008A53CC" w:rsidRPr="004916AD" w:rsidRDefault="008A53CC" w:rsidP="004916AD">
      <w:pPr>
        <w:pStyle w:val="ItemHead"/>
      </w:pPr>
      <w:r w:rsidRPr="004916AD">
        <w:t>5  Subsection</w:t>
      </w:r>
      <w:r w:rsidR="004916AD" w:rsidRPr="004916AD">
        <w:t> </w:t>
      </w:r>
      <w:r w:rsidRPr="004916AD">
        <w:t>24(2)</w:t>
      </w:r>
    </w:p>
    <w:p w:rsidR="008A53CC" w:rsidRPr="004916AD" w:rsidRDefault="008A53CC" w:rsidP="004916AD">
      <w:pPr>
        <w:pStyle w:val="Item"/>
      </w:pPr>
      <w:r w:rsidRPr="004916AD">
        <w:t>Repeal the subsection.</w:t>
      </w:r>
    </w:p>
    <w:p w:rsidR="008A53CC" w:rsidRPr="004916AD" w:rsidRDefault="008A53CC" w:rsidP="004916AD">
      <w:pPr>
        <w:pStyle w:val="ItemHead"/>
      </w:pPr>
      <w:r w:rsidRPr="004916AD">
        <w:t>6  Subsection</w:t>
      </w:r>
      <w:r w:rsidR="004916AD" w:rsidRPr="004916AD">
        <w:t> </w:t>
      </w:r>
      <w:r w:rsidRPr="004916AD">
        <w:t>24(4)</w:t>
      </w:r>
    </w:p>
    <w:p w:rsidR="008A53CC" w:rsidRPr="004916AD" w:rsidRDefault="008A53CC" w:rsidP="004916AD">
      <w:pPr>
        <w:pStyle w:val="Item"/>
      </w:pPr>
      <w:r w:rsidRPr="004916AD">
        <w:t>Omit “56 weeks”, substitute “6 weeks”.</w:t>
      </w:r>
    </w:p>
    <w:p w:rsidR="008A53CC" w:rsidRPr="004916AD" w:rsidRDefault="008A53CC" w:rsidP="004916AD">
      <w:pPr>
        <w:pStyle w:val="ItemHead"/>
      </w:pPr>
      <w:r w:rsidRPr="004916AD">
        <w:t>7  Subsection</w:t>
      </w:r>
      <w:r w:rsidR="004916AD" w:rsidRPr="004916AD">
        <w:t> </w:t>
      </w:r>
      <w:r w:rsidRPr="004916AD">
        <w:t>24(5)</w:t>
      </w:r>
    </w:p>
    <w:p w:rsidR="008A53CC" w:rsidRPr="004916AD" w:rsidRDefault="008A53CC" w:rsidP="004916AD">
      <w:pPr>
        <w:pStyle w:val="Item"/>
      </w:pPr>
      <w:r w:rsidRPr="004916AD">
        <w:t>Repeal the subsection.</w:t>
      </w:r>
    </w:p>
    <w:p w:rsidR="008A53CC" w:rsidRPr="004916AD" w:rsidRDefault="008A53CC" w:rsidP="004916AD">
      <w:pPr>
        <w:pStyle w:val="ItemHead"/>
      </w:pPr>
      <w:r w:rsidRPr="004916AD">
        <w:t>8  Subsection</w:t>
      </w:r>
      <w:r w:rsidR="004916AD" w:rsidRPr="004916AD">
        <w:t> </w:t>
      </w:r>
      <w:r w:rsidRPr="004916AD">
        <w:t>24(7) (heading)</w:t>
      </w:r>
    </w:p>
    <w:p w:rsidR="008A53CC" w:rsidRPr="004916AD" w:rsidRDefault="008A53CC" w:rsidP="004916AD">
      <w:pPr>
        <w:pStyle w:val="Item"/>
      </w:pPr>
      <w:r w:rsidRPr="004916AD">
        <w:t>Repeal the heading, substitute:</w:t>
      </w:r>
    </w:p>
    <w:p w:rsidR="008A53CC" w:rsidRPr="004916AD" w:rsidRDefault="008A53CC" w:rsidP="004916AD">
      <w:pPr>
        <w:pStyle w:val="SubsectionHead"/>
      </w:pPr>
      <w:r w:rsidRPr="004916AD">
        <w:t>Extension of 6</w:t>
      </w:r>
      <w:r w:rsidR="00416413">
        <w:noBreakHyphen/>
      </w:r>
      <w:r w:rsidRPr="004916AD">
        <w:t>week period in certain circumstances</w:t>
      </w:r>
    </w:p>
    <w:p w:rsidR="008A53CC" w:rsidRPr="004916AD" w:rsidRDefault="008A53CC" w:rsidP="004916AD">
      <w:pPr>
        <w:pStyle w:val="ItemHead"/>
      </w:pPr>
      <w:r w:rsidRPr="004916AD">
        <w:t>9  Subsection</w:t>
      </w:r>
      <w:r w:rsidR="004916AD" w:rsidRPr="004916AD">
        <w:t> </w:t>
      </w:r>
      <w:r w:rsidRPr="004916AD">
        <w:t>24(7)</w:t>
      </w:r>
    </w:p>
    <w:p w:rsidR="008A53CC" w:rsidRPr="004916AD" w:rsidRDefault="008A53CC" w:rsidP="004916AD">
      <w:pPr>
        <w:pStyle w:val="Item"/>
      </w:pPr>
      <w:r w:rsidRPr="004916AD">
        <w:t>Omit “56 week”, substitute “6</w:t>
      </w:r>
      <w:r w:rsidR="00416413">
        <w:noBreakHyphen/>
      </w:r>
      <w:r w:rsidRPr="004916AD">
        <w:t>week”.</w:t>
      </w:r>
    </w:p>
    <w:p w:rsidR="008A53CC" w:rsidRPr="004916AD" w:rsidRDefault="008A53CC" w:rsidP="004916AD">
      <w:pPr>
        <w:pStyle w:val="ItemHead"/>
      </w:pPr>
      <w:r w:rsidRPr="004916AD">
        <w:lastRenderedPageBreak/>
        <w:t>10  Subsection</w:t>
      </w:r>
      <w:r w:rsidR="004916AD" w:rsidRPr="004916AD">
        <w:t> </w:t>
      </w:r>
      <w:r w:rsidRPr="004916AD">
        <w:t>24(7)</w:t>
      </w:r>
    </w:p>
    <w:p w:rsidR="008A53CC" w:rsidRPr="004916AD" w:rsidRDefault="008A53CC" w:rsidP="004916AD">
      <w:pPr>
        <w:pStyle w:val="Item"/>
      </w:pPr>
      <w:r w:rsidRPr="004916AD">
        <w:t>Omit “</w:t>
      </w:r>
      <w:r w:rsidR="004916AD" w:rsidRPr="004916AD">
        <w:t>subsection (</w:t>
      </w:r>
      <w:r w:rsidRPr="004916AD">
        <w:t>1), (2), (4) or (5)”, substitute “</w:t>
      </w:r>
      <w:r w:rsidR="004916AD" w:rsidRPr="004916AD">
        <w:t>subsection (</w:t>
      </w:r>
      <w:r w:rsidRPr="004916AD">
        <w:t>1) or (4)”.</w:t>
      </w:r>
    </w:p>
    <w:p w:rsidR="008A53CC" w:rsidRPr="004916AD" w:rsidRDefault="008A53CC" w:rsidP="004916AD">
      <w:pPr>
        <w:pStyle w:val="ItemHead"/>
      </w:pPr>
      <w:r w:rsidRPr="004916AD">
        <w:t>11  Subsection</w:t>
      </w:r>
      <w:r w:rsidR="004916AD" w:rsidRPr="004916AD">
        <w:t> </w:t>
      </w:r>
      <w:r w:rsidRPr="004916AD">
        <w:t>24(7)</w:t>
      </w:r>
    </w:p>
    <w:p w:rsidR="008A53CC" w:rsidRPr="004916AD" w:rsidRDefault="008A53CC" w:rsidP="004916AD">
      <w:pPr>
        <w:pStyle w:val="Item"/>
      </w:pPr>
      <w:r w:rsidRPr="004916AD">
        <w:t xml:space="preserve">Omit “child mentioned in </w:t>
      </w:r>
      <w:r w:rsidR="004916AD" w:rsidRPr="004916AD">
        <w:t>subsection (</w:t>
      </w:r>
      <w:r w:rsidRPr="004916AD">
        <w:t xml:space="preserve">1) or (2)”, substitute “child mentioned in </w:t>
      </w:r>
      <w:r w:rsidR="004916AD" w:rsidRPr="004916AD">
        <w:t>subsection (</w:t>
      </w:r>
      <w:r w:rsidRPr="004916AD">
        <w:t>1)”.</w:t>
      </w:r>
    </w:p>
    <w:p w:rsidR="008A53CC" w:rsidRPr="004916AD" w:rsidRDefault="008A53CC" w:rsidP="004916AD">
      <w:pPr>
        <w:pStyle w:val="ItemHead"/>
      </w:pPr>
      <w:r w:rsidRPr="004916AD">
        <w:t>12  Subsection</w:t>
      </w:r>
      <w:r w:rsidR="004916AD" w:rsidRPr="004916AD">
        <w:t> </w:t>
      </w:r>
      <w:r w:rsidRPr="004916AD">
        <w:t>24(7)</w:t>
      </w:r>
    </w:p>
    <w:p w:rsidR="008A53CC" w:rsidRPr="004916AD" w:rsidRDefault="008A53CC" w:rsidP="004916AD">
      <w:pPr>
        <w:pStyle w:val="Item"/>
      </w:pPr>
      <w:r w:rsidRPr="004916AD">
        <w:t xml:space="preserve">Omit “individual mentioned in </w:t>
      </w:r>
      <w:r w:rsidR="004916AD" w:rsidRPr="004916AD">
        <w:t>subsection (</w:t>
      </w:r>
      <w:r w:rsidRPr="004916AD">
        <w:t xml:space="preserve">4) or (5)”, substitute “individual mentioned in </w:t>
      </w:r>
      <w:r w:rsidR="004916AD" w:rsidRPr="004916AD">
        <w:t>subsection (</w:t>
      </w:r>
      <w:r w:rsidRPr="004916AD">
        <w:t>4)”.</w:t>
      </w:r>
    </w:p>
    <w:p w:rsidR="008A53CC" w:rsidRPr="004916AD" w:rsidRDefault="008A53CC" w:rsidP="004916AD">
      <w:pPr>
        <w:pStyle w:val="ItemHead"/>
      </w:pPr>
      <w:r w:rsidRPr="004916AD">
        <w:t>13  Subsection</w:t>
      </w:r>
      <w:r w:rsidR="004916AD" w:rsidRPr="004916AD">
        <w:t> </w:t>
      </w:r>
      <w:r w:rsidRPr="004916AD">
        <w:t>24(9)</w:t>
      </w:r>
    </w:p>
    <w:p w:rsidR="008A53CC" w:rsidRPr="004916AD" w:rsidRDefault="008A53CC" w:rsidP="004916AD">
      <w:pPr>
        <w:pStyle w:val="Item"/>
      </w:pPr>
      <w:r w:rsidRPr="004916AD">
        <w:t>Omit “56 week”, substitute “6</w:t>
      </w:r>
      <w:r w:rsidR="00416413">
        <w:noBreakHyphen/>
      </w:r>
      <w:r w:rsidRPr="004916AD">
        <w:t>week”.</w:t>
      </w:r>
    </w:p>
    <w:p w:rsidR="008A53CC" w:rsidRPr="004916AD" w:rsidRDefault="008A53CC" w:rsidP="004916AD">
      <w:pPr>
        <w:pStyle w:val="ItemHead"/>
      </w:pPr>
      <w:r w:rsidRPr="004916AD">
        <w:t>14  Subsection</w:t>
      </w:r>
      <w:r w:rsidR="004916AD" w:rsidRPr="004916AD">
        <w:t> </w:t>
      </w:r>
      <w:r w:rsidRPr="004916AD">
        <w:t>24(9)</w:t>
      </w:r>
    </w:p>
    <w:p w:rsidR="008A53CC" w:rsidRPr="004916AD" w:rsidRDefault="008A53CC" w:rsidP="004916AD">
      <w:pPr>
        <w:pStyle w:val="Item"/>
      </w:pPr>
      <w:r w:rsidRPr="004916AD">
        <w:t>Omit “</w:t>
      </w:r>
      <w:r w:rsidR="004916AD" w:rsidRPr="004916AD">
        <w:t>subsection (</w:t>
      </w:r>
      <w:r w:rsidRPr="004916AD">
        <w:t>1), (2), (4) or (5)”, substitute “</w:t>
      </w:r>
      <w:r w:rsidR="004916AD" w:rsidRPr="004916AD">
        <w:t>subsection (</w:t>
      </w:r>
      <w:r w:rsidRPr="004916AD">
        <w:t>1) or (4)”.</w:t>
      </w:r>
    </w:p>
    <w:p w:rsidR="008A53CC" w:rsidRPr="004916AD" w:rsidRDefault="008A53CC" w:rsidP="004916AD">
      <w:pPr>
        <w:pStyle w:val="ItemHead"/>
      </w:pPr>
      <w:r w:rsidRPr="004916AD">
        <w:t>15  Subsection</w:t>
      </w:r>
      <w:r w:rsidR="004916AD" w:rsidRPr="004916AD">
        <w:t> </w:t>
      </w:r>
      <w:r w:rsidRPr="004916AD">
        <w:t>24(9)</w:t>
      </w:r>
    </w:p>
    <w:p w:rsidR="008A53CC" w:rsidRPr="004916AD" w:rsidRDefault="008A53CC" w:rsidP="004916AD">
      <w:pPr>
        <w:pStyle w:val="Item"/>
      </w:pPr>
      <w:r w:rsidRPr="004916AD">
        <w:t xml:space="preserve">Omit “child mentioned in </w:t>
      </w:r>
      <w:r w:rsidR="004916AD" w:rsidRPr="004916AD">
        <w:t>subsection (</w:t>
      </w:r>
      <w:r w:rsidRPr="004916AD">
        <w:t xml:space="preserve">1) or (2)”, substitute “child mentioned in </w:t>
      </w:r>
      <w:r w:rsidR="004916AD" w:rsidRPr="004916AD">
        <w:t>subsection (</w:t>
      </w:r>
      <w:r w:rsidRPr="004916AD">
        <w:t>1)”.</w:t>
      </w:r>
    </w:p>
    <w:p w:rsidR="008A53CC" w:rsidRPr="004916AD" w:rsidRDefault="008A53CC" w:rsidP="004916AD">
      <w:pPr>
        <w:pStyle w:val="ItemHead"/>
      </w:pPr>
      <w:r w:rsidRPr="004916AD">
        <w:t>16  Subsection</w:t>
      </w:r>
      <w:r w:rsidR="004916AD" w:rsidRPr="004916AD">
        <w:t> </w:t>
      </w:r>
      <w:r w:rsidRPr="004916AD">
        <w:t>24(9)</w:t>
      </w:r>
    </w:p>
    <w:p w:rsidR="008A53CC" w:rsidRPr="004916AD" w:rsidRDefault="008A53CC" w:rsidP="004916AD">
      <w:pPr>
        <w:pStyle w:val="Item"/>
      </w:pPr>
      <w:r w:rsidRPr="004916AD">
        <w:t xml:space="preserve">Omit “individual mentioned in </w:t>
      </w:r>
      <w:r w:rsidR="004916AD" w:rsidRPr="004916AD">
        <w:t>subsection (</w:t>
      </w:r>
      <w:r w:rsidRPr="004916AD">
        <w:t xml:space="preserve">4) or (5)”, substitute “individual mentioned in </w:t>
      </w:r>
      <w:r w:rsidR="004916AD" w:rsidRPr="004916AD">
        <w:t>subsection (</w:t>
      </w:r>
      <w:r w:rsidRPr="004916AD">
        <w:t>4)”.</w:t>
      </w:r>
    </w:p>
    <w:p w:rsidR="008A53CC" w:rsidRPr="004916AD" w:rsidRDefault="008A53CC" w:rsidP="004916AD">
      <w:pPr>
        <w:pStyle w:val="ItemHead"/>
      </w:pPr>
      <w:r w:rsidRPr="004916AD">
        <w:t>17  Subsection</w:t>
      </w:r>
      <w:r w:rsidR="004916AD" w:rsidRPr="004916AD">
        <w:t> </w:t>
      </w:r>
      <w:r w:rsidRPr="004916AD">
        <w:t>24(10)</w:t>
      </w:r>
    </w:p>
    <w:p w:rsidR="008A53CC" w:rsidRPr="004916AD" w:rsidRDefault="008A53CC" w:rsidP="004916AD">
      <w:pPr>
        <w:pStyle w:val="Item"/>
      </w:pPr>
      <w:r w:rsidRPr="004916AD">
        <w:t xml:space="preserve">Omit “may extend the 56 week period referred to in </w:t>
      </w:r>
      <w:r w:rsidR="004916AD" w:rsidRPr="004916AD">
        <w:t>subsection (</w:t>
      </w:r>
      <w:r w:rsidRPr="004916AD">
        <w:t>4) or (5)”, substitute “may extend the 6</w:t>
      </w:r>
      <w:r w:rsidR="00416413">
        <w:noBreakHyphen/>
      </w:r>
      <w:r w:rsidRPr="004916AD">
        <w:t xml:space="preserve">week period referred to in </w:t>
      </w:r>
      <w:r w:rsidR="004916AD" w:rsidRPr="004916AD">
        <w:t>subsection (</w:t>
      </w:r>
      <w:r w:rsidRPr="004916AD">
        <w:t>4)”.</w:t>
      </w:r>
    </w:p>
    <w:p w:rsidR="008A53CC" w:rsidRPr="004916AD" w:rsidRDefault="008A53CC" w:rsidP="004916AD">
      <w:pPr>
        <w:pStyle w:val="ItemHead"/>
      </w:pPr>
      <w:r w:rsidRPr="004916AD">
        <w:t>18  Subsection</w:t>
      </w:r>
      <w:r w:rsidR="004916AD" w:rsidRPr="004916AD">
        <w:t> </w:t>
      </w:r>
      <w:r w:rsidRPr="004916AD">
        <w:t>24(10)</w:t>
      </w:r>
    </w:p>
    <w:p w:rsidR="008A53CC" w:rsidRPr="004916AD" w:rsidRDefault="008A53CC" w:rsidP="004916AD">
      <w:pPr>
        <w:pStyle w:val="Item"/>
      </w:pPr>
      <w:r w:rsidRPr="004916AD">
        <w:t xml:space="preserve">Omit “in the subsection”, substitute “in </w:t>
      </w:r>
      <w:r w:rsidR="004916AD" w:rsidRPr="004916AD">
        <w:t>subsection (</w:t>
      </w:r>
      <w:r w:rsidRPr="004916AD">
        <w:t>4)”.</w:t>
      </w:r>
    </w:p>
    <w:p w:rsidR="008A53CC" w:rsidRPr="004916AD" w:rsidRDefault="008A53CC" w:rsidP="004916AD">
      <w:pPr>
        <w:pStyle w:val="ItemHead"/>
      </w:pPr>
      <w:r w:rsidRPr="004916AD">
        <w:t>19  Subsection</w:t>
      </w:r>
      <w:r w:rsidR="004916AD" w:rsidRPr="004916AD">
        <w:t> </w:t>
      </w:r>
      <w:r w:rsidRPr="004916AD">
        <w:t>24(10)</w:t>
      </w:r>
    </w:p>
    <w:p w:rsidR="008A53CC" w:rsidRPr="004916AD" w:rsidRDefault="008A53CC" w:rsidP="004916AD">
      <w:pPr>
        <w:pStyle w:val="Item"/>
      </w:pPr>
      <w:r w:rsidRPr="004916AD">
        <w:t>Omit “within the 56 week period”, substitute “within the 6</w:t>
      </w:r>
      <w:r w:rsidR="00416413">
        <w:noBreakHyphen/>
      </w:r>
      <w:r w:rsidRPr="004916AD">
        <w:t>week period”.</w:t>
      </w:r>
    </w:p>
    <w:p w:rsidR="008A53CC" w:rsidRPr="004916AD" w:rsidRDefault="008A53CC" w:rsidP="004916AD">
      <w:pPr>
        <w:pStyle w:val="ItemHead"/>
      </w:pPr>
      <w:r w:rsidRPr="004916AD">
        <w:lastRenderedPageBreak/>
        <w:t>20  Paragraph 57G(1)(c)</w:t>
      </w:r>
    </w:p>
    <w:p w:rsidR="008A53CC" w:rsidRPr="004916AD" w:rsidRDefault="008A53CC" w:rsidP="004916AD">
      <w:pPr>
        <w:pStyle w:val="Item"/>
      </w:pPr>
      <w:r w:rsidRPr="004916AD">
        <w:t>Omit “(disregarding section</w:t>
      </w:r>
      <w:r w:rsidR="004916AD" w:rsidRPr="004916AD">
        <w:t> </w:t>
      </w:r>
      <w:r w:rsidRPr="004916AD">
        <w:t xml:space="preserve">63A)”, substitute “(see </w:t>
      </w:r>
      <w:r w:rsidR="004916AD" w:rsidRPr="004916AD">
        <w:t>subsections (</w:t>
      </w:r>
      <w:r w:rsidRPr="004916AD">
        <w:t>4) and (5))”.</w:t>
      </w:r>
    </w:p>
    <w:p w:rsidR="008A53CC" w:rsidRPr="004916AD" w:rsidRDefault="008A53CC" w:rsidP="004916AD">
      <w:pPr>
        <w:pStyle w:val="ItemHead"/>
      </w:pPr>
      <w:r w:rsidRPr="004916AD">
        <w:t>21  Paragraph 57G(3)(a)</w:t>
      </w:r>
    </w:p>
    <w:p w:rsidR="008A53CC" w:rsidRPr="004916AD" w:rsidRDefault="008A53CC" w:rsidP="004916AD">
      <w:pPr>
        <w:pStyle w:val="Item"/>
      </w:pPr>
      <w:r w:rsidRPr="004916AD">
        <w:t>Omit “and the individual is not an absent overseas FTB child (disregarding section</w:t>
      </w:r>
      <w:r w:rsidR="004916AD" w:rsidRPr="004916AD">
        <w:t> </w:t>
      </w:r>
      <w:r w:rsidRPr="004916AD">
        <w:t>63A)”, substitute “(disregarding subsections</w:t>
      </w:r>
      <w:r w:rsidR="004916AD" w:rsidRPr="004916AD">
        <w:t> </w:t>
      </w:r>
      <w:r w:rsidRPr="004916AD">
        <w:t>24(7) and (9))”.</w:t>
      </w:r>
    </w:p>
    <w:p w:rsidR="008A53CC" w:rsidRPr="004916AD" w:rsidRDefault="008A53CC" w:rsidP="004916AD">
      <w:pPr>
        <w:pStyle w:val="ItemHead"/>
      </w:pPr>
      <w:r w:rsidRPr="004916AD">
        <w:t>22  Subparagraphs</w:t>
      </w:r>
      <w:r w:rsidR="004916AD" w:rsidRPr="004916AD">
        <w:t> </w:t>
      </w:r>
      <w:r w:rsidRPr="004916AD">
        <w:t>57G(3)(b)(ii), (c)(ii), (d)(iii), (e)(iii), (f)(iii) and (g)(iii)</w:t>
      </w:r>
    </w:p>
    <w:p w:rsidR="008A53CC" w:rsidRPr="004916AD" w:rsidRDefault="008A53CC" w:rsidP="004916AD">
      <w:pPr>
        <w:pStyle w:val="Item"/>
      </w:pPr>
      <w:r w:rsidRPr="004916AD">
        <w:t>Omit “and would not be an absent overseas FTB child (disregarding section</w:t>
      </w:r>
      <w:r w:rsidR="004916AD" w:rsidRPr="004916AD">
        <w:t> </w:t>
      </w:r>
      <w:r w:rsidRPr="004916AD">
        <w:t>63A)”, substitute “(disregarding subsections</w:t>
      </w:r>
      <w:r w:rsidR="004916AD" w:rsidRPr="004916AD">
        <w:t> </w:t>
      </w:r>
      <w:r w:rsidRPr="004916AD">
        <w:t>24(7) and (9))”.</w:t>
      </w:r>
    </w:p>
    <w:p w:rsidR="008A53CC" w:rsidRPr="004916AD" w:rsidRDefault="008A53CC" w:rsidP="004916AD">
      <w:pPr>
        <w:pStyle w:val="ItemHead"/>
      </w:pPr>
      <w:r w:rsidRPr="004916AD">
        <w:t>23  At the end of section</w:t>
      </w:r>
      <w:r w:rsidR="004916AD" w:rsidRPr="004916AD">
        <w:t> </w:t>
      </w:r>
      <w:r w:rsidRPr="004916AD">
        <w:t>57G</w:t>
      </w:r>
    </w:p>
    <w:p w:rsidR="008A53CC" w:rsidRPr="004916AD" w:rsidRDefault="008A53CC" w:rsidP="004916AD">
      <w:pPr>
        <w:pStyle w:val="Item"/>
      </w:pPr>
      <w:r w:rsidRPr="004916AD">
        <w:t>Add:</w:t>
      </w:r>
    </w:p>
    <w:p w:rsidR="008A53CC" w:rsidRPr="004916AD" w:rsidRDefault="008A53CC" w:rsidP="004916AD">
      <w:pPr>
        <w:pStyle w:val="SubsectionHead"/>
      </w:pPr>
      <w:r w:rsidRPr="004916AD">
        <w:t>Absent overseas recipient</w:t>
      </w:r>
    </w:p>
    <w:p w:rsidR="008A53CC" w:rsidRPr="004916AD" w:rsidRDefault="008A53CC" w:rsidP="004916AD">
      <w:pPr>
        <w:pStyle w:val="subsection"/>
      </w:pPr>
      <w:r w:rsidRPr="004916AD">
        <w:tab/>
        <w:t>(4)</w:t>
      </w:r>
      <w:r w:rsidRPr="004916AD">
        <w:tab/>
        <w:t xml:space="preserve">For the purposes of this section, if an individual leaves Australia, the individual is an </w:t>
      </w:r>
      <w:r w:rsidRPr="004916AD">
        <w:rPr>
          <w:b/>
          <w:i/>
        </w:rPr>
        <w:t xml:space="preserve">absent overseas recipient </w:t>
      </w:r>
      <w:r w:rsidRPr="004916AD">
        <w:t>for any period that occurs:</w:t>
      </w:r>
    </w:p>
    <w:p w:rsidR="008A53CC" w:rsidRPr="004916AD" w:rsidRDefault="008A53CC" w:rsidP="004916AD">
      <w:pPr>
        <w:pStyle w:val="paragraph"/>
      </w:pPr>
      <w:r w:rsidRPr="004916AD">
        <w:tab/>
        <w:t>(a)</w:t>
      </w:r>
      <w:r w:rsidRPr="004916AD">
        <w:tab/>
        <w:t>during that absence from Australia; and</w:t>
      </w:r>
    </w:p>
    <w:p w:rsidR="008A53CC" w:rsidRPr="004916AD" w:rsidRDefault="008A53CC" w:rsidP="004916AD">
      <w:pPr>
        <w:pStyle w:val="paragraph"/>
      </w:pPr>
      <w:r w:rsidRPr="004916AD">
        <w:tab/>
        <w:t>(b)</w:t>
      </w:r>
      <w:r w:rsidRPr="004916AD">
        <w:tab/>
        <w:t>after the end of the period of 6 weeks beginning on the first day of that absence.</w:t>
      </w:r>
    </w:p>
    <w:p w:rsidR="008A53CC" w:rsidRPr="004916AD" w:rsidRDefault="008A53CC" w:rsidP="004916AD">
      <w:pPr>
        <w:pStyle w:val="subsection"/>
      </w:pPr>
      <w:r w:rsidRPr="004916AD">
        <w:tab/>
        <w:t>(5)</w:t>
      </w:r>
      <w:r w:rsidRPr="004916AD">
        <w:tab/>
        <w:t>For the purposes of this section, if:</w:t>
      </w:r>
    </w:p>
    <w:p w:rsidR="008A53CC" w:rsidRPr="004916AD" w:rsidRDefault="008A53CC" w:rsidP="004916AD">
      <w:pPr>
        <w:pStyle w:val="paragraph"/>
      </w:pPr>
      <w:r w:rsidRPr="004916AD">
        <w:tab/>
        <w:t>(a)</w:t>
      </w:r>
      <w:r w:rsidRPr="004916AD">
        <w:tab/>
        <w:t>an individual is eligible for single income family supplement while the individual is absent from Australia; and</w:t>
      </w:r>
    </w:p>
    <w:p w:rsidR="008A53CC" w:rsidRPr="004916AD" w:rsidRDefault="008A53CC" w:rsidP="004916AD">
      <w:pPr>
        <w:pStyle w:val="paragraph"/>
      </w:pPr>
      <w:r w:rsidRPr="004916AD">
        <w:tab/>
        <w:t>(b)</w:t>
      </w:r>
      <w:r w:rsidRPr="004916AD">
        <w:tab/>
        <w:t xml:space="preserve">the individual then becomes an absent overseas recipient because of the application of </w:t>
      </w:r>
      <w:r w:rsidR="004916AD" w:rsidRPr="004916AD">
        <w:t>subsection (</w:t>
      </w:r>
      <w:r w:rsidRPr="004916AD">
        <w:t>4) or a previous application of this subsection; and</w:t>
      </w:r>
    </w:p>
    <w:p w:rsidR="008A53CC" w:rsidRPr="004916AD" w:rsidRDefault="008A53CC" w:rsidP="004916AD">
      <w:pPr>
        <w:pStyle w:val="paragraph"/>
      </w:pPr>
      <w:r w:rsidRPr="004916AD">
        <w:tab/>
        <w:t>(c)</w:t>
      </w:r>
      <w:r w:rsidRPr="004916AD">
        <w:tab/>
        <w:t>the individual returns to Australia; and</w:t>
      </w:r>
    </w:p>
    <w:p w:rsidR="008A53CC" w:rsidRPr="004916AD" w:rsidRDefault="008A53CC" w:rsidP="004916AD">
      <w:pPr>
        <w:pStyle w:val="paragraph"/>
      </w:pPr>
      <w:r w:rsidRPr="004916AD">
        <w:tab/>
        <w:t>(d)</w:t>
      </w:r>
      <w:r w:rsidRPr="004916AD">
        <w:tab/>
        <w:t>the individual leaves Australia again less than 6 weeks after returning to Australia;</w:t>
      </w:r>
    </w:p>
    <w:p w:rsidR="008A53CC" w:rsidRPr="004916AD" w:rsidRDefault="008A53CC" w:rsidP="004916AD">
      <w:pPr>
        <w:pStyle w:val="subsection2"/>
      </w:pPr>
      <w:r w:rsidRPr="004916AD">
        <w:t xml:space="preserve">the individual is an </w:t>
      </w:r>
      <w:r w:rsidRPr="004916AD">
        <w:rPr>
          <w:b/>
          <w:i/>
        </w:rPr>
        <w:t>absent overseas recipient</w:t>
      </w:r>
      <w:r w:rsidRPr="004916AD">
        <w:t xml:space="preserve"> for any period that occurs during the absence from Australia referred to in </w:t>
      </w:r>
      <w:r w:rsidR="004916AD" w:rsidRPr="004916AD">
        <w:t>paragraph (</w:t>
      </w:r>
      <w:r w:rsidRPr="004916AD">
        <w:t>d).</w:t>
      </w:r>
    </w:p>
    <w:p w:rsidR="008A53CC" w:rsidRPr="004916AD" w:rsidRDefault="008A53CC" w:rsidP="004916AD">
      <w:pPr>
        <w:pStyle w:val="ItemHead"/>
      </w:pPr>
      <w:r w:rsidRPr="004916AD">
        <w:lastRenderedPageBreak/>
        <w:t>24  Subsection</w:t>
      </w:r>
      <w:r w:rsidR="004916AD" w:rsidRPr="004916AD">
        <w:t> </w:t>
      </w:r>
      <w:r w:rsidRPr="004916AD">
        <w:t>58(1)</w:t>
      </w:r>
    </w:p>
    <w:p w:rsidR="008A53CC" w:rsidRPr="004916AD" w:rsidRDefault="008A53CC" w:rsidP="004916AD">
      <w:pPr>
        <w:pStyle w:val="Item"/>
      </w:pPr>
      <w:r w:rsidRPr="004916AD">
        <w:t>Omit “63”, substitute “61B”.</w:t>
      </w:r>
    </w:p>
    <w:p w:rsidR="008A53CC" w:rsidRPr="004916AD" w:rsidRDefault="008A53CC" w:rsidP="004916AD">
      <w:pPr>
        <w:pStyle w:val="ItemHead"/>
      </w:pPr>
      <w:r w:rsidRPr="004916AD">
        <w:t>25  Sections</w:t>
      </w:r>
      <w:r w:rsidR="004916AD" w:rsidRPr="004916AD">
        <w:t> </w:t>
      </w:r>
      <w:r w:rsidRPr="004916AD">
        <w:t>62 to 63A</w:t>
      </w:r>
    </w:p>
    <w:p w:rsidR="008A53CC" w:rsidRPr="004916AD" w:rsidRDefault="008A53CC" w:rsidP="004916AD">
      <w:pPr>
        <w:pStyle w:val="Item"/>
      </w:pPr>
      <w:r w:rsidRPr="004916AD">
        <w:t>Repeal the sections.</w:t>
      </w:r>
    </w:p>
    <w:p w:rsidR="008A53CC" w:rsidRPr="004916AD" w:rsidRDefault="008A53CC" w:rsidP="004916AD">
      <w:pPr>
        <w:pStyle w:val="ItemHead"/>
      </w:pPr>
      <w:r w:rsidRPr="004916AD">
        <w:t>26  Subclause</w:t>
      </w:r>
      <w:r w:rsidR="004916AD" w:rsidRPr="004916AD">
        <w:t> </w:t>
      </w:r>
      <w:r w:rsidRPr="004916AD">
        <w:t>38B(3) of Schedule</w:t>
      </w:r>
      <w:r w:rsidR="004916AD" w:rsidRPr="004916AD">
        <w:t> </w:t>
      </w:r>
      <w:r w:rsidRPr="004916AD">
        <w:t>1</w:t>
      </w:r>
    </w:p>
    <w:p w:rsidR="008A53CC" w:rsidRPr="004916AD" w:rsidRDefault="008A53CC" w:rsidP="004916AD">
      <w:pPr>
        <w:pStyle w:val="Item"/>
      </w:pPr>
      <w:r w:rsidRPr="004916AD">
        <w:t>Omit “if the regular care child is not an absent overseas regular care child”.</w:t>
      </w:r>
    </w:p>
    <w:p w:rsidR="008A53CC" w:rsidRPr="004916AD" w:rsidRDefault="008A53CC" w:rsidP="004916AD">
      <w:pPr>
        <w:pStyle w:val="ActHead9"/>
        <w:rPr>
          <w:i w:val="0"/>
        </w:rPr>
      </w:pPr>
      <w:bookmarkStart w:id="8" w:name="_Toc445296429"/>
      <w:r w:rsidRPr="004916AD">
        <w:t>A New Tax System (Family Assistance) (Administration) Act 1999</w:t>
      </w:r>
      <w:bookmarkEnd w:id="8"/>
    </w:p>
    <w:p w:rsidR="008A53CC" w:rsidRPr="004916AD" w:rsidRDefault="008A53CC" w:rsidP="004916AD">
      <w:pPr>
        <w:pStyle w:val="ItemHead"/>
      </w:pPr>
      <w:r w:rsidRPr="004916AD">
        <w:t>27  Paragraph 30A(1)(c)</w:t>
      </w:r>
    </w:p>
    <w:p w:rsidR="008A53CC" w:rsidRPr="004916AD" w:rsidRDefault="008A53CC" w:rsidP="004916AD">
      <w:pPr>
        <w:pStyle w:val="Item"/>
      </w:pPr>
      <w:r w:rsidRPr="004916AD">
        <w:t>Omit “56 weeks”, substitute “6 weeks”.</w:t>
      </w:r>
    </w:p>
    <w:p w:rsidR="008A53CC" w:rsidRPr="004916AD" w:rsidRDefault="008A53CC" w:rsidP="004916AD">
      <w:pPr>
        <w:pStyle w:val="ItemHead"/>
      </w:pPr>
      <w:r w:rsidRPr="004916AD">
        <w:t>28  Paragraph 30B(1)(c)</w:t>
      </w:r>
    </w:p>
    <w:p w:rsidR="008A53CC" w:rsidRPr="004916AD" w:rsidRDefault="008A53CC" w:rsidP="004916AD">
      <w:pPr>
        <w:pStyle w:val="Item"/>
      </w:pPr>
      <w:r w:rsidRPr="004916AD">
        <w:t>Omit “56 weeks”, substitute “6 weeks”.</w:t>
      </w:r>
    </w:p>
    <w:p w:rsidR="008A53CC" w:rsidRPr="004916AD" w:rsidRDefault="008A53CC" w:rsidP="004916AD">
      <w:pPr>
        <w:pStyle w:val="ItemHead"/>
      </w:pPr>
      <w:r w:rsidRPr="004916AD">
        <w:t>29  After subsection</w:t>
      </w:r>
      <w:r w:rsidR="004916AD" w:rsidRPr="004916AD">
        <w:t> </w:t>
      </w:r>
      <w:r w:rsidRPr="004916AD">
        <w:t>31(1B)</w:t>
      </w:r>
    </w:p>
    <w:p w:rsidR="008A53CC" w:rsidRPr="004916AD" w:rsidRDefault="008A53CC" w:rsidP="004916AD">
      <w:pPr>
        <w:pStyle w:val="Item"/>
      </w:pPr>
      <w:r w:rsidRPr="004916AD">
        <w:t>Insert:</w:t>
      </w:r>
    </w:p>
    <w:p w:rsidR="008A53CC" w:rsidRPr="004916AD" w:rsidRDefault="008A53CC" w:rsidP="004916AD">
      <w:pPr>
        <w:pStyle w:val="subsection"/>
      </w:pPr>
      <w:r w:rsidRPr="004916AD">
        <w:tab/>
        <w:t>(1C)</w:t>
      </w:r>
      <w:r w:rsidRPr="004916AD">
        <w:tab/>
        <w:t>If:</w:t>
      </w:r>
    </w:p>
    <w:p w:rsidR="008A53CC" w:rsidRPr="004916AD" w:rsidRDefault="008A53CC" w:rsidP="004916AD">
      <w:pPr>
        <w:pStyle w:val="paragraph"/>
      </w:pPr>
      <w:r w:rsidRPr="004916AD">
        <w:tab/>
        <w:t>(a)</w:t>
      </w:r>
      <w:r w:rsidRPr="004916AD">
        <w:tab/>
        <w:t xml:space="preserve">the Secretary under </w:t>
      </w:r>
      <w:r w:rsidR="004916AD" w:rsidRPr="004916AD">
        <w:t>paragraph (</w:t>
      </w:r>
      <w:r w:rsidRPr="004916AD">
        <w:t>1)(d) varies a determination in relation to an individual because of subsection</w:t>
      </w:r>
      <w:r w:rsidR="004916AD" w:rsidRPr="004916AD">
        <w:t> </w:t>
      </w:r>
      <w:r w:rsidRPr="004916AD">
        <w:t>24(1) of the Family Assistance Act; and</w:t>
      </w:r>
    </w:p>
    <w:p w:rsidR="008A53CC" w:rsidRPr="004916AD" w:rsidRDefault="008A53CC" w:rsidP="004916AD">
      <w:pPr>
        <w:pStyle w:val="paragraph"/>
      </w:pPr>
      <w:r w:rsidRPr="004916AD">
        <w:tab/>
        <w:t>(b)</w:t>
      </w:r>
      <w:r w:rsidRPr="004916AD">
        <w:tab/>
        <w:t>the child concerned comes to Australia within the period of 13 weeks beginning on the day after the end of:</w:t>
      </w:r>
    </w:p>
    <w:p w:rsidR="008A53CC" w:rsidRPr="004916AD" w:rsidRDefault="008A53CC" w:rsidP="004916AD">
      <w:pPr>
        <w:pStyle w:val="paragraphsub"/>
      </w:pPr>
      <w:r w:rsidRPr="004916AD">
        <w:tab/>
        <w:t>(i)</w:t>
      </w:r>
      <w:r w:rsidRPr="004916AD">
        <w:tab/>
        <w:t>the 6</w:t>
      </w:r>
      <w:r w:rsidR="00416413">
        <w:noBreakHyphen/>
      </w:r>
      <w:r w:rsidRPr="004916AD">
        <w:t>week period referred to in subsection</w:t>
      </w:r>
      <w:r w:rsidR="004916AD" w:rsidRPr="004916AD">
        <w:t> </w:t>
      </w:r>
      <w:r w:rsidRPr="004916AD">
        <w:t>24(1) of the Family Assistance Act; or</w:t>
      </w:r>
    </w:p>
    <w:p w:rsidR="008A53CC" w:rsidRPr="004916AD" w:rsidRDefault="008A53CC" w:rsidP="004916AD">
      <w:pPr>
        <w:pStyle w:val="paragraphsub"/>
      </w:pPr>
      <w:r w:rsidRPr="004916AD">
        <w:tab/>
        <w:t>(ii)</w:t>
      </w:r>
      <w:r w:rsidRPr="004916AD">
        <w:tab/>
        <w:t>if that 6</w:t>
      </w:r>
      <w:r w:rsidR="00416413">
        <w:noBreakHyphen/>
      </w:r>
      <w:r w:rsidRPr="004916AD">
        <w:t>week period has been extended under subsection</w:t>
      </w:r>
      <w:r w:rsidR="004916AD" w:rsidRPr="004916AD">
        <w:t> </w:t>
      </w:r>
      <w:r w:rsidRPr="004916AD">
        <w:t>24(7) or (9) of the Family Assistance Act—that period as so extended; and</w:t>
      </w:r>
    </w:p>
    <w:p w:rsidR="008A53CC" w:rsidRPr="004916AD" w:rsidRDefault="008A53CC" w:rsidP="004916AD">
      <w:pPr>
        <w:pStyle w:val="paragraph"/>
      </w:pPr>
      <w:r w:rsidRPr="004916AD">
        <w:tab/>
        <w:t>(c)</w:t>
      </w:r>
      <w:r w:rsidRPr="004916AD">
        <w:tab/>
        <w:t>the Secretary is satisfied that the individual is eligible for family tax benefit on the day the child comes to Australia;</w:t>
      </w:r>
    </w:p>
    <w:p w:rsidR="008A53CC" w:rsidRPr="004916AD" w:rsidRDefault="008A53CC" w:rsidP="004916AD">
      <w:pPr>
        <w:pStyle w:val="subsection2"/>
      </w:pPr>
      <w:r w:rsidRPr="004916AD">
        <w:t>then the Secretary must vary the determination so that the individual is entitled to be paid family tax benefit with effect from the date of the child coming to Australia.</w:t>
      </w:r>
    </w:p>
    <w:p w:rsidR="008A53CC" w:rsidRPr="004916AD" w:rsidRDefault="008A53CC" w:rsidP="004916AD">
      <w:pPr>
        <w:pStyle w:val="notetext"/>
      </w:pPr>
      <w:r w:rsidRPr="004916AD">
        <w:lastRenderedPageBreak/>
        <w:t>Note:</w:t>
      </w:r>
      <w:r w:rsidRPr="004916AD">
        <w:tab/>
        <w:t>The individual does not have to make another claim for family tax benefit.</w:t>
      </w:r>
    </w:p>
    <w:p w:rsidR="008A53CC" w:rsidRPr="004916AD" w:rsidRDefault="008A53CC" w:rsidP="004916AD">
      <w:pPr>
        <w:pStyle w:val="subsection"/>
      </w:pPr>
      <w:r w:rsidRPr="004916AD">
        <w:tab/>
        <w:t>(1D)</w:t>
      </w:r>
      <w:r w:rsidRPr="004916AD">
        <w:tab/>
        <w:t>If:</w:t>
      </w:r>
    </w:p>
    <w:p w:rsidR="008A53CC" w:rsidRPr="004916AD" w:rsidRDefault="008A53CC" w:rsidP="004916AD">
      <w:pPr>
        <w:pStyle w:val="paragraph"/>
      </w:pPr>
      <w:r w:rsidRPr="004916AD">
        <w:tab/>
        <w:t>(a)</w:t>
      </w:r>
      <w:r w:rsidRPr="004916AD">
        <w:tab/>
        <w:t xml:space="preserve">the Secretary under </w:t>
      </w:r>
      <w:r w:rsidR="004916AD" w:rsidRPr="004916AD">
        <w:t>paragraph (</w:t>
      </w:r>
      <w:r w:rsidRPr="004916AD">
        <w:t>1)(d) varies a determination in relation to an individual because of subsection</w:t>
      </w:r>
      <w:r w:rsidR="004916AD" w:rsidRPr="004916AD">
        <w:t> </w:t>
      </w:r>
      <w:r w:rsidRPr="004916AD">
        <w:t>24(4) of the Family Assistance Act; and</w:t>
      </w:r>
    </w:p>
    <w:p w:rsidR="008A53CC" w:rsidRPr="004916AD" w:rsidRDefault="008A53CC" w:rsidP="004916AD">
      <w:pPr>
        <w:pStyle w:val="paragraph"/>
      </w:pPr>
      <w:r w:rsidRPr="004916AD">
        <w:tab/>
        <w:t>(b)</w:t>
      </w:r>
      <w:r w:rsidRPr="004916AD">
        <w:tab/>
        <w:t>the individual returns to Australia within the period of 13 weeks beginning on the day after the end of:</w:t>
      </w:r>
    </w:p>
    <w:p w:rsidR="008A53CC" w:rsidRPr="004916AD" w:rsidRDefault="008A53CC" w:rsidP="004916AD">
      <w:pPr>
        <w:pStyle w:val="paragraphsub"/>
      </w:pPr>
      <w:r w:rsidRPr="004916AD">
        <w:tab/>
        <w:t>(i)</w:t>
      </w:r>
      <w:r w:rsidRPr="004916AD">
        <w:tab/>
        <w:t>the 6</w:t>
      </w:r>
      <w:r w:rsidR="00416413">
        <w:noBreakHyphen/>
      </w:r>
      <w:r w:rsidRPr="004916AD">
        <w:t>week period referred to in subsection</w:t>
      </w:r>
      <w:r w:rsidR="004916AD" w:rsidRPr="004916AD">
        <w:t> </w:t>
      </w:r>
      <w:r w:rsidRPr="004916AD">
        <w:t>24(4) of the Family Assistance Act; or</w:t>
      </w:r>
    </w:p>
    <w:p w:rsidR="008A53CC" w:rsidRPr="004916AD" w:rsidRDefault="008A53CC" w:rsidP="004916AD">
      <w:pPr>
        <w:pStyle w:val="paragraphsub"/>
      </w:pPr>
      <w:r w:rsidRPr="004916AD">
        <w:tab/>
        <w:t>(ii)</w:t>
      </w:r>
      <w:r w:rsidRPr="004916AD">
        <w:tab/>
        <w:t>if that 6</w:t>
      </w:r>
      <w:r w:rsidR="00416413">
        <w:noBreakHyphen/>
      </w:r>
      <w:r w:rsidRPr="004916AD">
        <w:t>week period has been extended under subsection</w:t>
      </w:r>
      <w:r w:rsidR="004916AD" w:rsidRPr="004916AD">
        <w:t> </w:t>
      </w:r>
      <w:r w:rsidRPr="004916AD">
        <w:t>24(7), (9) or (10) of the Family Assistance Act—that period as so extended; and</w:t>
      </w:r>
    </w:p>
    <w:p w:rsidR="008A53CC" w:rsidRPr="004916AD" w:rsidRDefault="008A53CC" w:rsidP="004916AD">
      <w:pPr>
        <w:pStyle w:val="paragraph"/>
      </w:pPr>
      <w:r w:rsidRPr="004916AD">
        <w:tab/>
        <w:t>(c)</w:t>
      </w:r>
      <w:r w:rsidRPr="004916AD">
        <w:tab/>
        <w:t>the Secretary is satisfied that the individual is eligible for family tax benefit on the day the individual returns to Australia;</w:t>
      </w:r>
    </w:p>
    <w:p w:rsidR="008A53CC" w:rsidRPr="004916AD" w:rsidRDefault="008A53CC" w:rsidP="004916AD">
      <w:pPr>
        <w:pStyle w:val="subsection2"/>
      </w:pPr>
      <w:r w:rsidRPr="004916AD">
        <w:t>then the Secretary must vary the determination so that the individual is entitled to be paid family tax benefit with effect from the date of the individual’s return to Australia.</w:t>
      </w:r>
    </w:p>
    <w:p w:rsidR="008A53CC" w:rsidRPr="004916AD" w:rsidRDefault="008A53CC" w:rsidP="004916AD">
      <w:pPr>
        <w:pStyle w:val="notetext"/>
      </w:pPr>
      <w:r w:rsidRPr="004916AD">
        <w:t>Note:</w:t>
      </w:r>
      <w:r w:rsidRPr="004916AD">
        <w:tab/>
        <w:t>The individual does not have to make another claim for family tax benefit.</w:t>
      </w:r>
    </w:p>
    <w:p w:rsidR="008A53CC" w:rsidRPr="004916AD" w:rsidRDefault="008A53CC" w:rsidP="004916AD">
      <w:pPr>
        <w:pStyle w:val="subsection"/>
      </w:pPr>
      <w:r w:rsidRPr="004916AD">
        <w:tab/>
        <w:t>(1E)</w:t>
      </w:r>
      <w:r w:rsidRPr="004916AD">
        <w:tab/>
      </w:r>
      <w:r w:rsidR="004916AD" w:rsidRPr="004916AD">
        <w:t>Subsections (</w:t>
      </w:r>
      <w:r w:rsidRPr="004916AD">
        <w:t xml:space="preserve">1C) and (1D) do not limit any later application of </w:t>
      </w:r>
      <w:r w:rsidR="004916AD" w:rsidRPr="004916AD">
        <w:t>subsection (</w:t>
      </w:r>
      <w:r w:rsidRPr="004916AD">
        <w:t>1) in relation to the determination.</w:t>
      </w:r>
    </w:p>
    <w:p w:rsidR="008A53CC" w:rsidRPr="004916AD" w:rsidRDefault="008A53CC" w:rsidP="004916AD">
      <w:pPr>
        <w:pStyle w:val="notetext"/>
      </w:pPr>
      <w:r w:rsidRPr="004916AD">
        <w:t>Example:</w:t>
      </w:r>
      <w:r w:rsidRPr="004916AD">
        <w:tab/>
        <w:t xml:space="preserve">The Secretary under </w:t>
      </w:r>
      <w:r w:rsidR="004916AD" w:rsidRPr="004916AD">
        <w:t>subsection (</w:t>
      </w:r>
      <w:r w:rsidRPr="004916AD">
        <w:t>1D) varies the determination so that the individual is entitled to be paid family tax benefit.</w:t>
      </w:r>
    </w:p>
    <w:p w:rsidR="008A53CC" w:rsidRPr="004916AD" w:rsidRDefault="008A53CC" w:rsidP="004916AD">
      <w:pPr>
        <w:pStyle w:val="notetext"/>
      </w:pPr>
      <w:r w:rsidRPr="004916AD">
        <w:tab/>
        <w:t>The individual remains in Australia for 8 weeks, but then leaves Australia again for more than 6 weeks.</w:t>
      </w:r>
    </w:p>
    <w:p w:rsidR="008A53CC" w:rsidRPr="004916AD" w:rsidRDefault="008A53CC" w:rsidP="004916AD">
      <w:pPr>
        <w:pStyle w:val="notetext"/>
      </w:pPr>
      <w:r w:rsidRPr="004916AD">
        <w:tab/>
        <w:t>Because of subsection</w:t>
      </w:r>
      <w:r w:rsidR="004916AD" w:rsidRPr="004916AD">
        <w:t> </w:t>
      </w:r>
      <w:r w:rsidRPr="004916AD">
        <w:t xml:space="preserve">24(4) of the Family Assistance Act, the Secretary may, under </w:t>
      </w:r>
      <w:r w:rsidR="004916AD" w:rsidRPr="004916AD">
        <w:t>paragraph (</w:t>
      </w:r>
      <w:r w:rsidRPr="004916AD">
        <w:t>1)(d) of this section, vary the determination again so that the individual is not entitled to be paid family tax benefit.</w:t>
      </w:r>
    </w:p>
    <w:p w:rsidR="008A53CC" w:rsidRPr="004916AD" w:rsidRDefault="008A53CC" w:rsidP="004916AD">
      <w:pPr>
        <w:pStyle w:val="ItemHead"/>
      </w:pPr>
      <w:r w:rsidRPr="004916AD">
        <w:t>30  At the end of section</w:t>
      </w:r>
      <w:r w:rsidR="004916AD" w:rsidRPr="004916AD">
        <w:t> </w:t>
      </w:r>
      <w:r w:rsidRPr="004916AD">
        <w:t>65</w:t>
      </w:r>
    </w:p>
    <w:p w:rsidR="008A53CC" w:rsidRPr="004916AD" w:rsidRDefault="008A53CC" w:rsidP="004916AD">
      <w:pPr>
        <w:pStyle w:val="Item"/>
      </w:pPr>
      <w:r w:rsidRPr="004916AD">
        <w:t>Add:</w:t>
      </w:r>
    </w:p>
    <w:p w:rsidR="008A53CC" w:rsidRPr="004916AD" w:rsidRDefault="008A53CC" w:rsidP="004916AD">
      <w:pPr>
        <w:pStyle w:val="subsection"/>
      </w:pPr>
      <w:r w:rsidRPr="004916AD">
        <w:tab/>
        <w:t>(3)</w:t>
      </w:r>
      <w:r w:rsidRPr="004916AD">
        <w:tab/>
        <w:t>If:</w:t>
      </w:r>
    </w:p>
    <w:p w:rsidR="008A53CC" w:rsidRPr="004916AD" w:rsidRDefault="008A53CC" w:rsidP="004916AD">
      <w:pPr>
        <w:pStyle w:val="paragraph"/>
      </w:pPr>
      <w:r w:rsidRPr="004916AD">
        <w:tab/>
        <w:t>(a)</w:t>
      </w:r>
      <w:r w:rsidRPr="004916AD">
        <w:tab/>
        <w:t xml:space="preserve">the Secretary under </w:t>
      </w:r>
      <w:r w:rsidR="004916AD" w:rsidRPr="004916AD">
        <w:t>subsection (</w:t>
      </w:r>
      <w:r w:rsidRPr="004916AD">
        <w:t>1) varies a determination in relation to an individual and a child because of subsection</w:t>
      </w:r>
      <w:r w:rsidR="004916AD" w:rsidRPr="004916AD">
        <w:t> </w:t>
      </w:r>
      <w:r w:rsidRPr="004916AD">
        <w:t>24(1) of the Family Assistance Act; and</w:t>
      </w:r>
    </w:p>
    <w:p w:rsidR="008A53CC" w:rsidRPr="004916AD" w:rsidRDefault="008A53CC" w:rsidP="004916AD">
      <w:pPr>
        <w:pStyle w:val="paragraph"/>
      </w:pPr>
      <w:r w:rsidRPr="004916AD">
        <w:lastRenderedPageBreak/>
        <w:tab/>
        <w:t>(b)</w:t>
      </w:r>
      <w:r w:rsidRPr="004916AD">
        <w:tab/>
        <w:t>the child comes to Australia within the period of 13 weeks beginning on the day after the end of:</w:t>
      </w:r>
    </w:p>
    <w:p w:rsidR="008A53CC" w:rsidRPr="004916AD" w:rsidRDefault="008A53CC" w:rsidP="004916AD">
      <w:pPr>
        <w:pStyle w:val="paragraphsub"/>
      </w:pPr>
      <w:r w:rsidRPr="004916AD">
        <w:tab/>
        <w:t>(i)</w:t>
      </w:r>
      <w:r w:rsidRPr="004916AD">
        <w:tab/>
        <w:t>the 6</w:t>
      </w:r>
      <w:r w:rsidR="00416413">
        <w:noBreakHyphen/>
      </w:r>
      <w:r w:rsidRPr="004916AD">
        <w:t>week period referred to in subsection</w:t>
      </w:r>
      <w:r w:rsidR="004916AD" w:rsidRPr="004916AD">
        <w:t> </w:t>
      </w:r>
      <w:r w:rsidRPr="004916AD">
        <w:t>24(1) of the Family Assistance Act; or</w:t>
      </w:r>
    </w:p>
    <w:p w:rsidR="008A53CC" w:rsidRPr="004916AD" w:rsidRDefault="008A53CC" w:rsidP="004916AD">
      <w:pPr>
        <w:pStyle w:val="paragraphsub"/>
      </w:pPr>
      <w:r w:rsidRPr="004916AD">
        <w:tab/>
        <w:t>(ii)</w:t>
      </w:r>
      <w:r w:rsidRPr="004916AD">
        <w:tab/>
        <w:t>if that 6</w:t>
      </w:r>
      <w:r w:rsidR="00416413">
        <w:noBreakHyphen/>
      </w:r>
      <w:r w:rsidRPr="004916AD">
        <w:t>week period has been extended under subsection</w:t>
      </w:r>
      <w:r w:rsidR="004916AD" w:rsidRPr="004916AD">
        <w:t> </w:t>
      </w:r>
      <w:r w:rsidRPr="004916AD">
        <w:t>24(7) or (9) of the Family Assistance Act—that period as so extended; and</w:t>
      </w:r>
    </w:p>
    <w:p w:rsidR="008A53CC" w:rsidRPr="004916AD" w:rsidRDefault="008A53CC" w:rsidP="004916AD">
      <w:pPr>
        <w:pStyle w:val="paragraph"/>
      </w:pPr>
      <w:r w:rsidRPr="004916AD">
        <w:tab/>
        <w:t>(c)</w:t>
      </w:r>
      <w:r w:rsidRPr="004916AD">
        <w:tab/>
        <w:t>the Secretary is satisfied that the individual is conditionally eligible for child care benefit by fee reduction in respect of the child on the day the child comes to Australia;</w:t>
      </w:r>
    </w:p>
    <w:p w:rsidR="008A53CC" w:rsidRPr="004916AD" w:rsidRDefault="008A53CC" w:rsidP="004916AD">
      <w:pPr>
        <w:pStyle w:val="subsection2"/>
      </w:pPr>
      <w:r w:rsidRPr="004916AD">
        <w:t>then the Secretary must vary the determination so that the individual is conditionally eligible for child care benefit by fee reduction in respect of the child with effect from the date of the child coming to Australia.</w:t>
      </w:r>
    </w:p>
    <w:p w:rsidR="008A53CC" w:rsidRPr="004916AD" w:rsidRDefault="008A53CC" w:rsidP="004916AD">
      <w:pPr>
        <w:pStyle w:val="notetext"/>
      </w:pPr>
      <w:r w:rsidRPr="004916AD">
        <w:t>Note:</w:t>
      </w:r>
      <w:r w:rsidRPr="004916AD">
        <w:tab/>
        <w:t>The individual does not have to make another claim for child care benefit.</w:t>
      </w:r>
    </w:p>
    <w:p w:rsidR="008A53CC" w:rsidRPr="004916AD" w:rsidRDefault="008A53CC" w:rsidP="004916AD">
      <w:pPr>
        <w:pStyle w:val="subsection"/>
      </w:pPr>
      <w:r w:rsidRPr="004916AD">
        <w:tab/>
        <w:t>(4)</w:t>
      </w:r>
      <w:r w:rsidRPr="004916AD">
        <w:tab/>
        <w:t>If:</w:t>
      </w:r>
    </w:p>
    <w:p w:rsidR="008A53CC" w:rsidRPr="004916AD" w:rsidRDefault="008A53CC" w:rsidP="004916AD">
      <w:pPr>
        <w:pStyle w:val="paragraph"/>
      </w:pPr>
      <w:r w:rsidRPr="004916AD">
        <w:tab/>
        <w:t>(a)</w:t>
      </w:r>
      <w:r w:rsidRPr="004916AD">
        <w:tab/>
        <w:t xml:space="preserve">the Secretary under </w:t>
      </w:r>
      <w:r w:rsidR="004916AD" w:rsidRPr="004916AD">
        <w:t>subsection (</w:t>
      </w:r>
      <w:r w:rsidRPr="004916AD">
        <w:t>1) varies a determination in relation to an individual and a child because of subsection</w:t>
      </w:r>
      <w:r w:rsidR="004916AD" w:rsidRPr="004916AD">
        <w:t> </w:t>
      </w:r>
      <w:r w:rsidRPr="004916AD">
        <w:t xml:space="preserve">24(4) of the Family Assistance Act (as affected by </w:t>
      </w:r>
      <w:r w:rsidR="004916AD" w:rsidRPr="004916AD">
        <w:t>subparagraph (</w:t>
      </w:r>
      <w:r w:rsidRPr="004916AD">
        <w:t xml:space="preserve">b)(ii) of the definition of </w:t>
      </w:r>
      <w:r w:rsidRPr="004916AD">
        <w:rPr>
          <w:b/>
          <w:i/>
        </w:rPr>
        <w:t>FTB child</w:t>
      </w:r>
      <w:r w:rsidRPr="004916AD">
        <w:t xml:space="preserve"> in subsection</w:t>
      </w:r>
      <w:r w:rsidR="004916AD" w:rsidRPr="004916AD">
        <w:t> </w:t>
      </w:r>
      <w:r w:rsidRPr="004916AD">
        <w:t>3(1) of that Act); and</w:t>
      </w:r>
    </w:p>
    <w:p w:rsidR="008A53CC" w:rsidRPr="004916AD" w:rsidRDefault="008A53CC" w:rsidP="004916AD">
      <w:pPr>
        <w:pStyle w:val="paragraph"/>
      </w:pPr>
      <w:r w:rsidRPr="004916AD">
        <w:tab/>
        <w:t>(b)</w:t>
      </w:r>
      <w:r w:rsidRPr="004916AD">
        <w:tab/>
        <w:t>the individual returns to Australia within the period of 13 weeks beginning on the day after the end of:</w:t>
      </w:r>
    </w:p>
    <w:p w:rsidR="008A53CC" w:rsidRPr="004916AD" w:rsidRDefault="008A53CC" w:rsidP="004916AD">
      <w:pPr>
        <w:pStyle w:val="paragraphsub"/>
      </w:pPr>
      <w:r w:rsidRPr="004916AD">
        <w:tab/>
        <w:t>(i)</w:t>
      </w:r>
      <w:r w:rsidRPr="004916AD">
        <w:tab/>
        <w:t>the 6</w:t>
      </w:r>
      <w:r w:rsidR="00416413">
        <w:noBreakHyphen/>
      </w:r>
      <w:r w:rsidRPr="004916AD">
        <w:t>week period referred to in subsection</w:t>
      </w:r>
      <w:r w:rsidR="004916AD" w:rsidRPr="004916AD">
        <w:t> </w:t>
      </w:r>
      <w:r w:rsidRPr="004916AD">
        <w:t>24(4) of the Family Assistance Act; or</w:t>
      </w:r>
    </w:p>
    <w:p w:rsidR="008A53CC" w:rsidRPr="004916AD" w:rsidRDefault="008A53CC" w:rsidP="004916AD">
      <w:pPr>
        <w:pStyle w:val="paragraphsub"/>
      </w:pPr>
      <w:r w:rsidRPr="004916AD">
        <w:tab/>
        <w:t>(ii)</w:t>
      </w:r>
      <w:r w:rsidRPr="004916AD">
        <w:tab/>
        <w:t>if that 6</w:t>
      </w:r>
      <w:r w:rsidR="00416413">
        <w:noBreakHyphen/>
      </w:r>
      <w:r w:rsidRPr="004916AD">
        <w:t>week period has been extended under subsection</w:t>
      </w:r>
      <w:r w:rsidR="004916AD" w:rsidRPr="004916AD">
        <w:t> </w:t>
      </w:r>
      <w:r w:rsidRPr="004916AD">
        <w:t>24(7), (9) or (10) of the Family Assistance Act—that period as so extended; and</w:t>
      </w:r>
    </w:p>
    <w:p w:rsidR="008A53CC" w:rsidRPr="004916AD" w:rsidRDefault="008A53CC" w:rsidP="004916AD">
      <w:pPr>
        <w:pStyle w:val="paragraph"/>
      </w:pPr>
      <w:r w:rsidRPr="004916AD">
        <w:tab/>
        <w:t>(c)</w:t>
      </w:r>
      <w:r w:rsidRPr="004916AD">
        <w:tab/>
        <w:t>the Secretary is satisfied that the individual is conditionally eligible for child care benefit by fee reduction in respect of the child on the day the individual returns to Australia;</w:t>
      </w:r>
    </w:p>
    <w:p w:rsidR="008A53CC" w:rsidRPr="004916AD" w:rsidRDefault="008A53CC" w:rsidP="004916AD">
      <w:pPr>
        <w:pStyle w:val="subsection2"/>
      </w:pPr>
      <w:r w:rsidRPr="004916AD">
        <w:t>then the Secretary must vary the determination so that the individual is conditionally eligible for child care benefit by fee reduction in respect of the child with effect from the date of the individual’s return to Australia.</w:t>
      </w:r>
    </w:p>
    <w:p w:rsidR="008A53CC" w:rsidRPr="004916AD" w:rsidRDefault="008A53CC" w:rsidP="004916AD">
      <w:pPr>
        <w:pStyle w:val="notetext"/>
      </w:pPr>
      <w:r w:rsidRPr="004916AD">
        <w:t>Note:</w:t>
      </w:r>
      <w:r w:rsidRPr="004916AD">
        <w:tab/>
        <w:t>The individual does not have to make another claim for child care benefit.</w:t>
      </w:r>
    </w:p>
    <w:p w:rsidR="008A53CC" w:rsidRPr="004916AD" w:rsidRDefault="008A53CC" w:rsidP="004916AD">
      <w:pPr>
        <w:pStyle w:val="subsection"/>
      </w:pPr>
      <w:r w:rsidRPr="004916AD">
        <w:lastRenderedPageBreak/>
        <w:tab/>
        <w:t>(5)</w:t>
      </w:r>
      <w:r w:rsidRPr="004916AD">
        <w:tab/>
      </w:r>
      <w:r w:rsidR="004916AD" w:rsidRPr="004916AD">
        <w:t>Subsections (</w:t>
      </w:r>
      <w:r w:rsidRPr="004916AD">
        <w:t xml:space="preserve">3) and (4) do not limit any later application of </w:t>
      </w:r>
      <w:r w:rsidR="004916AD" w:rsidRPr="004916AD">
        <w:t>subsection (</w:t>
      </w:r>
      <w:r w:rsidRPr="004916AD">
        <w:t>1) in relation to the determination.</w:t>
      </w:r>
    </w:p>
    <w:p w:rsidR="008A53CC" w:rsidRPr="004916AD" w:rsidRDefault="008A53CC" w:rsidP="004916AD">
      <w:pPr>
        <w:pStyle w:val="notetext"/>
      </w:pPr>
      <w:r w:rsidRPr="004916AD">
        <w:t>Example:</w:t>
      </w:r>
      <w:r w:rsidRPr="004916AD">
        <w:tab/>
        <w:t xml:space="preserve">The Secretary under </w:t>
      </w:r>
      <w:r w:rsidR="004916AD" w:rsidRPr="004916AD">
        <w:t>subsection (</w:t>
      </w:r>
      <w:r w:rsidRPr="004916AD">
        <w:t>4) varies the determination so that the individual is conditionally eligible for child care benefit by fee reduction in respect of the child.</w:t>
      </w:r>
    </w:p>
    <w:p w:rsidR="008A53CC" w:rsidRPr="004916AD" w:rsidRDefault="008A53CC" w:rsidP="004916AD">
      <w:pPr>
        <w:pStyle w:val="notetext"/>
      </w:pPr>
      <w:r w:rsidRPr="004916AD">
        <w:tab/>
        <w:t>The individual remains in Australia for 8 weeks, but then leaves Australia again for more than 6 weeks.</w:t>
      </w:r>
    </w:p>
    <w:p w:rsidR="008A53CC" w:rsidRPr="004916AD" w:rsidRDefault="008A53CC" w:rsidP="004916AD">
      <w:pPr>
        <w:pStyle w:val="notetext"/>
      </w:pPr>
      <w:r w:rsidRPr="004916AD">
        <w:tab/>
        <w:t>Because of subsection</w:t>
      </w:r>
      <w:r w:rsidR="004916AD" w:rsidRPr="004916AD">
        <w:t> </w:t>
      </w:r>
      <w:r w:rsidRPr="004916AD">
        <w:t xml:space="preserve">24(4) of the Family Assistance Act, the Secretary may, under </w:t>
      </w:r>
      <w:r w:rsidR="004916AD" w:rsidRPr="004916AD">
        <w:t>subsection (</w:t>
      </w:r>
      <w:r w:rsidRPr="004916AD">
        <w:t>1) of this section, vary the determination again so that the individual is not conditionally eligible.</w:t>
      </w:r>
    </w:p>
    <w:p w:rsidR="008A53CC" w:rsidRPr="004916AD" w:rsidRDefault="008A53CC" w:rsidP="004916AD">
      <w:pPr>
        <w:pStyle w:val="ItemHead"/>
      </w:pPr>
      <w:r w:rsidRPr="004916AD">
        <w:t>31  Application and saving provisions</w:t>
      </w:r>
    </w:p>
    <w:p w:rsidR="008A53CC" w:rsidRPr="004916AD" w:rsidRDefault="008A53CC" w:rsidP="004916AD">
      <w:pPr>
        <w:pStyle w:val="Subitem"/>
      </w:pPr>
      <w:r w:rsidRPr="004916AD">
        <w:t>(1)</w:t>
      </w:r>
      <w:r w:rsidRPr="004916AD">
        <w:tab/>
        <w:t>Subject to this item, the amendments made by this Schedule apply in relation to absences from Australia starting on or after the commencement of this item.</w:t>
      </w:r>
    </w:p>
    <w:p w:rsidR="008A53CC" w:rsidRPr="004916AD" w:rsidRDefault="008A53CC" w:rsidP="004916AD">
      <w:pPr>
        <w:pStyle w:val="SubitemHead"/>
      </w:pPr>
      <w:r w:rsidRPr="004916AD">
        <w:t>Absence of FTB child or regular care child</w:t>
      </w:r>
    </w:p>
    <w:p w:rsidR="008A53CC" w:rsidRPr="004916AD" w:rsidRDefault="008A53CC" w:rsidP="004916AD">
      <w:pPr>
        <w:pStyle w:val="Subitem"/>
      </w:pPr>
      <w:r w:rsidRPr="004916AD">
        <w:t>(2)</w:t>
      </w:r>
      <w:r w:rsidRPr="004916AD">
        <w:tab/>
        <w:t>If:</w:t>
      </w:r>
    </w:p>
    <w:p w:rsidR="008A53CC" w:rsidRPr="004916AD" w:rsidRDefault="008A53CC" w:rsidP="004916AD">
      <w:pPr>
        <w:pStyle w:val="paragraph"/>
      </w:pPr>
      <w:r w:rsidRPr="004916AD">
        <w:tab/>
        <w:t>(a)</w:t>
      </w:r>
      <w:r w:rsidRPr="004916AD">
        <w:tab/>
        <w:t>in relation to a child, the 56</w:t>
      </w:r>
      <w:r w:rsidR="00416413">
        <w:noBreakHyphen/>
      </w:r>
      <w:r w:rsidRPr="004916AD">
        <w:t>week period mentioned in subsection</w:t>
      </w:r>
      <w:r w:rsidR="004916AD" w:rsidRPr="004916AD">
        <w:t> </w:t>
      </w:r>
      <w:r w:rsidRPr="004916AD">
        <w:t xml:space="preserve">24(1) of the </w:t>
      </w:r>
      <w:r w:rsidRPr="004916AD">
        <w:rPr>
          <w:i/>
        </w:rPr>
        <w:t>A New Tax System (Family Assistance) Act 1999</w:t>
      </w:r>
      <w:r w:rsidRPr="004916AD">
        <w:t xml:space="preserve"> (as in force immediately before the commencement of this item)</w:t>
      </w:r>
      <w:r w:rsidRPr="004916AD">
        <w:rPr>
          <w:i/>
        </w:rPr>
        <w:t xml:space="preserve"> </w:t>
      </w:r>
      <w:r w:rsidRPr="004916AD">
        <w:t>began before that commencement; and</w:t>
      </w:r>
    </w:p>
    <w:p w:rsidR="008A53CC" w:rsidRPr="004916AD" w:rsidRDefault="008A53CC" w:rsidP="004916AD">
      <w:pPr>
        <w:pStyle w:val="paragraph"/>
      </w:pPr>
      <w:r w:rsidRPr="004916AD">
        <w:tab/>
        <w:t>(b)</w:t>
      </w:r>
      <w:r w:rsidRPr="004916AD">
        <w:tab/>
        <w:t>the child leaves Australia on or after that commencement; and</w:t>
      </w:r>
    </w:p>
    <w:p w:rsidR="008A53CC" w:rsidRPr="004916AD" w:rsidRDefault="008A53CC" w:rsidP="004916AD">
      <w:pPr>
        <w:pStyle w:val="paragraph"/>
      </w:pPr>
      <w:r w:rsidRPr="004916AD">
        <w:tab/>
        <w:t>(c)</w:t>
      </w:r>
      <w:r w:rsidRPr="004916AD">
        <w:tab/>
        <w:t>if section</w:t>
      </w:r>
      <w:r w:rsidR="004916AD" w:rsidRPr="004916AD">
        <w:t> </w:t>
      </w:r>
      <w:r w:rsidRPr="004916AD">
        <w:t>24 of that Act, as in force immediately before that commencement, were still in force at the time of that leaving—subsection</w:t>
      </w:r>
      <w:r w:rsidR="004916AD" w:rsidRPr="004916AD">
        <w:t> </w:t>
      </w:r>
      <w:r w:rsidRPr="004916AD">
        <w:t>24(2) or (3) of that Act would have applied in relation to the child;</w:t>
      </w:r>
    </w:p>
    <w:p w:rsidR="008A53CC" w:rsidRPr="004916AD" w:rsidRDefault="008A53CC" w:rsidP="004916AD">
      <w:pPr>
        <w:pStyle w:val="Item"/>
      </w:pPr>
      <w:r w:rsidRPr="004916AD">
        <w:t xml:space="preserve">then the amendments made by this Schedule do not apply in relation to the child’s absence from Australia referred to in </w:t>
      </w:r>
      <w:r w:rsidR="004916AD" w:rsidRPr="004916AD">
        <w:t>paragraph (</w:t>
      </w:r>
      <w:r w:rsidRPr="004916AD">
        <w:t>b).</w:t>
      </w:r>
    </w:p>
    <w:p w:rsidR="008A53CC" w:rsidRPr="004916AD" w:rsidRDefault="008A53CC" w:rsidP="004916AD">
      <w:pPr>
        <w:pStyle w:val="SubitemHead"/>
      </w:pPr>
      <w:r w:rsidRPr="004916AD">
        <w:t>Absence of individual</w:t>
      </w:r>
    </w:p>
    <w:p w:rsidR="008A53CC" w:rsidRPr="004916AD" w:rsidRDefault="008A53CC" w:rsidP="004916AD">
      <w:pPr>
        <w:pStyle w:val="Subitem"/>
      </w:pPr>
      <w:r w:rsidRPr="004916AD">
        <w:t>(3)</w:t>
      </w:r>
      <w:r w:rsidRPr="004916AD">
        <w:tab/>
        <w:t>If:</w:t>
      </w:r>
    </w:p>
    <w:p w:rsidR="008A53CC" w:rsidRPr="004916AD" w:rsidRDefault="008A53CC" w:rsidP="004916AD">
      <w:pPr>
        <w:pStyle w:val="paragraph"/>
      </w:pPr>
      <w:r w:rsidRPr="004916AD">
        <w:tab/>
        <w:t>(a)</w:t>
      </w:r>
      <w:r w:rsidRPr="004916AD">
        <w:tab/>
        <w:t>in relation to an individual, the 56</w:t>
      </w:r>
      <w:r w:rsidR="00416413">
        <w:noBreakHyphen/>
      </w:r>
      <w:r w:rsidRPr="004916AD">
        <w:t>week period mentioned in subsection</w:t>
      </w:r>
      <w:r w:rsidR="004916AD" w:rsidRPr="004916AD">
        <w:t> </w:t>
      </w:r>
      <w:r w:rsidRPr="004916AD">
        <w:t xml:space="preserve">24(4) of the </w:t>
      </w:r>
      <w:r w:rsidRPr="004916AD">
        <w:rPr>
          <w:i/>
        </w:rPr>
        <w:t>A New Tax System (Family Assistance) Act 1999</w:t>
      </w:r>
      <w:r w:rsidRPr="004916AD">
        <w:t xml:space="preserve"> (as in force immediately before the commencement of this item)</w:t>
      </w:r>
      <w:r w:rsidRPr="004916AD">
        <w:rPr>
          <w:i/>
        </w:rPr>
        <w:t xml:space="preserve"> </w:t>
      </w:r>
      <w:r w:rsidRPr="004916AD">
        <w:t>began before that commencement; and</w:t>
      </w:r>
    </w:p>
    <w:p w:rsidR="008A53CC" w:rsidRPr="004916AD" w:rsidRDefault="008A53CC" w:rsidP="004916AD">
      <w:pPr>
        <w:pStyle w:val="paragraph"/>
      </w:pPr>
      <w:r w:rsidRPr="004916AD">
        <w:lastRenderedPageBreak/>
        <w:tab/>
        <w:t>(b)</w:t>
      </w:r>
      <w:r w:rsidRPr="004916AD">
        <w:tab/>
        <w:t>the individual leaves Australia on or after that commencement; and</w:t>
      </w:r>
    </w:p>
    <w:p w:rsidR="008A53CC" w:rsidRPr="004916AD" w:rsidRDefault="008A53CC" w:rsidP="004916AD">
      <w:pPr>
        <w:pStyle w:val="paragraph"/>
      </w:pPr>
      <w:r w:rsidRPr="004916AD">
        <w:tab/>
        <w:t>(c)</w:t>
      </w:r>
      <w:r w:rsidRPr="004916AD">
        <w:tab/>
        <w:t>if section</w:t>
      </w:r>
      <w:r w:rsidR="004916AD" w:rsidRPr="004916AD">
        <w:t> </w:t>
      </w:r>
      <w:r w:rsidRPr="004916AD">
        <w:t>24 of that Act, as in force immediately before that commencement, were still in force at the time of that leaving—subsection</w:t>
      </w:r>
      <w:r w:rsidR="004916AD" w:rsidRPr="004916AD">
        <w:t> </w:t>
      </w:r>
      <w:r w:rsidRPr="004916AD">
        <w:t>24(5) or (6) of that Act would have applied in relation to the individual;</w:t>
      </w:r>
    </w:p>
    <w:p w:rsidR="008A53CC" w:rsidRPr="004916AD" w:rsidRDefault="008A53CC" w:rsidP="004916AD">
      <w:pPr>
        <w:pStyle w:val="Item"/>
      </w:pPr>
      <w:r w:rsidRPr="004916AD">
        <w:t xml:space="preserve">then the amendments made by this Schedule do not apply in relation to the individual’s absence from Australia referred to in </w:t>
      </w:r>
      <w:r w:rsidR="004916AD" w:rsidRPr="004916AD">
        <w:t>paragraph (</w:t>
      </w:r>
      <w:r w:rsidRPr="004916AD">
        <w:t>b).</w:t>
      </w:r>
    </w:p>
    <w:p w:rsidR="008A53CC" w:rsidRPr="004916AD" w:rsidRDefault="008A53CC" w:rsidP="004916AD">
      <w:pPr>
        <w:pStyle w:val="ActHead6"/>
        <w:pageBreakBefore/>
      </w:pPr>
      <w:bookmarkStart w:id="9" w:name="_Toc445296430"/>
      <w:bookmarkStart w:id="10" w:name="opcCurrentFind"/>
      <w:r w:rsidRPr="004916AD">
        <w:rPr>
          <w:rStyle w:val="CharAmSchNo"/>
        </w:rPr>
        <w:lastRenderedPageBreak/>
        <w:t>Schedule</w:t>
      </w:r>
      <w:r w:rsidR="004916AD" w:rsidRPr="004916AD">
        <w:rPr>
          <w:rStyle w:val="CharAmSchNo"/>
        </w:rPr>
        <w:t> </w:t>
      </w:r>
      <w:r w:rsidRPr="004916AD">
        <w:rPr>
          <w:rStyle w:val="CharAmSchNo"/>
        </w:rPr>
        <w:t>2</w:t>
      </w:r>
      <w:r w:rsidRPr="004916AD">
        <w:t>—</w:t>
      </w:r>
      <w:r w:rsidRPr="004916AD">
        <w:rPr>
          <w:rStyle w:val="CharAmSchText"/>
        </w:rPr>
        <w:t>Large family supplement</w:t>
      </w:r>
      <w:bookmarkEnd w:id="9"/>
    </w:p>
    <w:bookmarkEnd w:id="10"/>
    <w:p w:rsidR="008A53CC" w:rsidRPr="004916AD" w:rsidRDefault="008A53CC" w:rsidP="004916AD">
      <w:pPr>
        <w:pStyle w:val="Header"/>
      </w:pPr>
      <w:r w:rsidRPr="004916AD">
        <w:rPr>
          <w:rStyle w:val="CharAmPartNo"/>
        </w:rPr>
        <w:t xml:space="preserve"> </w:t>
      </w:r>
      <w:r w:rsidRPr="004916AD">
        <w:rPr>
          <w:rStyle w:val="CharAmPartText"/>
        </w:rPr>
        <w:t xml:space="preserve"> </w:t>
      </w:r>
    </w:p>
    <w:p w:rsidR="008A53CC" w:rsidRPr="004916AD" w:rsidRDefault="008A53CC" w:rsidP="004916AD">
      <w:pPr>
        <w:pStyle w:val="ActHead9"/>
        <w:rPr>
          <w:i w:val="0"/>
        </w:rPr>
      </w:pPr>
      <w:bookmarkStart w:id="11" w:name="_Toc445296431"/>
      <w:r w:rsidRPr="004916AD">
        <w:t>A New Tax System (Family Assistance) Act 1999</w:t>
      </w:r>
      <w:bookmarkEnd w:id="11"/>
    </w:p>
    <w:p w:rsidR="008A53CC" w:rsidRPr="004916AD" w:rsidRDefault="008A53CC" w:rsidP="004916AD">
      <w:pPr>
        <w:pStyle w:val="ItemHead"/>
      </w:pPr>
      <w:r w:rsidRPr="004916AD">
        <w:t>1  Clause</w:t>
      </w:r>
      <w:r w:rsidR="004916AD" w:rsidRPr="004916AD">
        <w:t> </w:t>
      </w:r>
      <w:r w:rsidRPr="004916AD">
        <w:t>3 of Schedule</w:t>
      </w:r>
      <w:r w:rsidR="004916AD" w:rsidRPr="004916AD">
        <w:t> </w:t>
      </w:r>
      <w:r w:rsidRPr="004916AD">
        <w:t xml:space="preserve">1 (method statement, step 1, </w:t>
      </w:r>
      <w:r w:rsidR="004916AD" w:rsidRPr="004916AD">
        <w:t>paragraph (</w:t>
      </w:r>
      <w:r w:rsidRPr="004916AD">
        <w:t>b))</w:t>
      </w:r>
    </w:p>
    <w:p w:rsidR="008A53CC" w:rsidRPr="004916AD" w:rsidRDefault="008A53CC" w:rsidP="004916AD">
      <w:pPr>
        <w:pStyle w:val="Item"/>
      </w:pPr>
      <w:r w:rsidRPr="004916AD">
        <w:t>Repeal the paragraph.</w:t>
      </w:r>
    </w:p>
    <w:p w:rsidR="008A53CC" w:rsidRPr="004916AD" w:rsidRDefault="008A53CC" w:rsidP="004916AD">
      <w:pPr>
        <w:pStyle w:val="ItemHead"/>
      </w:pPr>
      <w:r w:rsidRPr="004916AD">
        <w:t>2  Clause</w:t>
      </w:r>
      <w:r w:rsidR="004916AD" w:rsidRPr="004916AD">
        <w:t> </w:t>
      </w:r>
      <w:r w:rsidRPr="004916AD">
        <w:t>24N of Schedule</w:t>
      </w:r>
      <w:r w:rsidR="004916AD" w:rsidRPr="004916AD">
        <w:t> </w:t>
      </w:r>
      <w:r w:rsidRPr="004916AD">
        <w:t>1 (method statement, step 2)</w:t>
      </w:r>
    </w:p>
    <w:p w:rsidR="008A53CC" w:rsidRPr="004916AD" w:rsidRDefault="008A53CC" w:rsidP="004916AD">
      <w:pPr>
        <w:pStyle w:val="Item"/>
      </w:pPr>
      <w:r w:rsidRPr="004916AD">
        <w:t>Repeal the step.</w:t>
      </w:r>
    </w:p>
    <w:p w:rsidR="008A53CC" w:rsidRPr="004916AD" w:rsidRDefault="008A53CC" w:rsidP="004916AD">
      <w:pPr>
        <w:pStyle w:val="ItemHead"/>
      </w:pPr>
      <w:r w:rsidRPr="004916AD">
        <w:t>3  Clause</w:t>
      </w:r>
      <w:r w:rsidR="004916AD" w:rsidRPr="004916AD">
        <w:t> </w:t>
      </w:r>
      <w:r w:rsidRPr="004916AD">
        <w:t>24Q of Schedule</w:t>
      </w:r>
      <w:r w:rsidR="004916AD" w:rsidRPr="004916AD">
        <w:t> </w:t>
      </w:r>
      <w:r w:rsidRPr="004916AD">
        <w:t>1</w:t>
      </w:r>
    </w:p>
    <w:p w:rsidR="008A53CC" w:rsidRPr="004916AD" w:rsidRDefault="008A53CC" w:rsidP="004916AD">
      <w:pPr>
        <w:pStyle w:val="Item"/>
      </w:pPr>
      <w:r w:rsidRPr="004916AD">
        <w:t>Repeal the clause.</w:t>
      </w:r>
    </w:p>
    <w:p w:rsidR="008A53CC" w:rsidRPr="004916AD" w:rsidRDefault="008A53CC" w:rsidP="004916AD">
      <w:pPr>
        <w:pStyle w:val="ItemHead"/>
      </w:pPr>
      <w:r w:rsidRPr="004916AD">
        <w:t>4  Clause</w:t>
      </w:r>
      <w:r w:rsidR="004916AD" w:rsidRPr="004916AD">
        <w:t> </w:t>
      </w:r>
      <w:r w:rsidRPr="004916AD">
        <w:t>25 of Schedule</w:t>
      </w:r>
      <w:r w:rsidR="004916AD" w:rsidRPr="004916AD">
        <w:t> </w:t>
      </w:r>
      <w:r w:rsidRPr="004916AD">
        <w:t xml:space="preserve">1 (method statement, step 1, </w:t>
      </w:r>
      <w:r w:rsidR="004916AD" w:rsidRPr="004916AD">
        <w:t>paragraph (</w:t>
      </w:r>
      <w:r w:rsidRPr="004916AD">
        <w:t>b))</w:t>
      </w:r>
    </w:p>
    <w:p w:rsidR="008A53CC" w:rsidRPr="004916AD" w:rsidRDefault="008A53CC" w:rsidP="004916AD">
      <w:pPr>
        <w:pStyle w:val="Item"/>
      </w:pPr>
      <w:r w:rsidRPr="004916AD">
        <w:t>Repeal the paragraph.</w:t>
      </w:r>
    </w:p>
    <w:p w:rsidR="008A53CC" w:rsidRPr="004916AD" w:rsidRDefault="008A53CC" w:rsidP="004916AD">
      <w:pPr>
        <w:pStyle w:val="ItemHead"/>
      </w:pPr>
      <w:r w:rsidRPr="004916AD">
        <w:t>5  Division</w:t>
      </w:r>
      <w:r w:rsidR="004916AD" w:rsidRPr="004916AD">
        <w:t> </w:t>
      </w:r>
      <w:r w:rsidRPr="004916AD">
        <w:t>1 of Part</w:t>
      </w:r>
      <w:r w:rsidR="004916AD" w:rsidRPr="004916AD">
        <w:t> </w:t>
      </w:r>
      <w:r w:rsidRPr="004916AD">
        <w:t>5 of Schedule</w:t>
      </w:r>
      <w:r w:rsidR="004916AD" w:rsidRPr="004916AD">
        <w:t> </w:t>
      </w:r>
      <w:r w:rsidRPr="004916AD">
        <w:t>1</w:t>
      </w:r>
    </w:p>
    <w:p w:rsidR="008A53CC" w:rsidRPr="004916AD" w:rsidRDefault="008A53CC" w:rsidP="004916AD">
      <w:pPr>
        <w:pStyle w:val="Item"/>
      </w:pPr>
      <w:r w:rsidRPr="004916AD">
        <w:t>Repeal the Division.</w:t>
      </w:r>
    </w:p>
    <w:p w:rsidR="008A53CC" w:rsidRPr="004916AD" w:rsidRDefault="008A53CC" w:rsidP="004916AD">
      <w:pPr>
        <w:pStyle w:val="ItemHead"/>
      </w:pPr>
      <w:r w:rsidRPr="004916AD">
        <w:t>6  Clause</w:t>
      </w:r>
      <w:r w:rsidR="004916AD" w:rsidRPr="004916AD">
        <w:t> </w:t>
      </w:r>
      <w:r w:rsidRPr="004916AD">
        <w:t>2 of Schedule</w:t>
      </w:r>
      <w:r w:rsidR="004916AD" w:rsidRPr="004916AD">
        <w:t> </w:t>
      </w:r>
      <w:r w:rsidRPr="004916AD">
        <w:t>4 (table item</w:t>
      </w:r>
      <w:r w:rsidR="004916AD" w:rsidRPr="004916AD">
        <w:t> </w:t>
      </w:r>
      <w:r w:rsidRPr="004916AD">
        <w:t>7)</w:t>
      </w:r>
    </w:p>
    <w:p w:rsidR="008A53CC" w:rsidRPr="004916AD" w:rsidRDefault="008A53CC" w:rsidP="004916AD">
      <w:pPr>
        <w:pStyle w:val="Item"/>
      </w:pPr>
      <w:r w:rsidRPr="004916AD">
        <w:t>Repeal the item.</w:t>
      </w:r>
    </w:p>
    <w:p w:rsidR="008A53CC" w:rsidRPr="004916AD" w:rsidRDefault="008A53CC" w:rsidP="004916AD">
      <w:pPr>
        <w:pStyle w:val="ItemHead"/>
      </w:pPr>
      <w:r w:rsidRPr="004916AD">
        <w:t>7  Subclause</w:t>
      </w:r>
      <w:r w:rsidR="004916AD" w:rsidRPr="004916AD">
        <w:t> </w:t>
      </w:r>
      <w:r w:rsidRPr="004916AD">
        <w:t>3(1) of Schedule</w:t>
      </w:r>
      <w:r w:rsidR="004916AD" w:rsidRPr="004916AD">
        <w:t> </w:t>
      </w:r>
      <w:r w:rsidRPr="004916AD">
        <w:t>4 (table item</w:t>
      </w:r>
      <w:r w:rsidR="004916AD" w:rsidRPr="004916AD">
        <w:t> </w:t>
      </w:r>
      <w:r w:rsidRPr="004916AD">
        <w:t>7)</w:t>
      </w:r>
    </w:p>
    <w:p w:rsidR="008A53CC" w:rsidRPr="004916AD" w:rsidRDefault="008A53CC" w:rsidP="004916AD">
      <w:pPr>
        <w:pStyle w:val="Item"/>
      </w:pPr>
      <w:r w:rsidRPr="004916AD">
        <w:t>Repeal the item.</w:t>
      </w:r>
    </w:p>
    <w:p w:rsidR="008A53CC" w:rsidRPr="004916AD" w:rsidRDefault="008A53CC" w:rsidP="004916AD">
      <w:pPr>
        <w:pStyle w:val="ItemHead"/>
      </w:pPr>
      <w:r w:rsidRPr="004916AD">
        <w:t>8  Application provision</w:t>
      </w:r>
    </w:p>
    <w:p w:rsidR="00416413" w:rsidRDefault="008A53CC" w:rsidP="004916AD">
      <w:pPr>
        <w:pStyle w:val="Item"/>
      </w:pPr>
      <w:r w:rsidRPr="004916AD">
        <w:t>The amendments made by this Schedule apply in relation to working out the rate of family tax benefit for days on or after the commencement of this Schedule.</w:t>
      </w:r>
    </w:p>
    <w:p w:rsidR="00BF54F4" w:rsidRDefault="00BF54F4" w:rsidP="00BF54F4">
      <w:pPr>
        <w:pStyle w:val="ItemHead"/>
        <w:sectPr w:rsidR="00BF54F4" w:rsidSect="00BF54F4">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A3383D" w:rsidRDefault="00A3383D" w:rsidP="000C5962">
      <w:pPr>
        <w:pStyle w:val="2ndRd"/>
        <w:keepNext/>
        <w:spacing w:line="260" w:lineRule="atLeast"/>
        <w:rPr>
          <w:i/>
        </w:rPr>
      </w:pPr>
      <w:r>
        <w:lastRenderedPageBreak/>
        <w:t>[</w:t>
      </w:r>
      <w:r>
        <w:rPr>
          <w:i/>
        </w:rPr>
        <w:t>Minister’s second reading speech made in—</w:t>
      </w:r>
    </w:p>
    <w:p w:rsidR="00A3383D" w:rsidRDefault="00A3383D" w:rsidP="000C5962">
      <w:pPr>
        <w:pStyle w:val="2ndRd"/>
        <w:keepNext/>
        <w:spacing w:line="260" w:lineRule="atLeast"/>
        <w:rPr>
          <w:i/>
        </w:rPr>
      </w:pPr>
      <w:r>
        <w:rPr>
          <w:i/>
        </w:rPr>
        <w:t>House of Representatives on 2 December 2015</w:t>
      </w:r>
    </w:p>
    <w:p w:rsidR="00A3383D" w:rsidRDefault="00A3383D" w:rsidP="000C5962">
      <w:pPr>
        <w:pStyle w:val="2ndRd"/>
        <w:keepNext/>
        <w:spacing w:line="260" w:lineRule="atLeast"/>
        <w:rPr>
          <w:i/>
        </w:rPr>
      </w:pPr>
      <w:r>
        <w:rPr>
          <w:i/>
        </w:rPr>
        <w:t>Senate on 22 February 2016</w:t>
      </w:r>
      <w:r>
        <w:t>]</w:t>
      </w:r>
    </w:p>
    <w:p w:rsidR="00A3383D" w:rsidRDefault="00A3383D" w:rsidP="0028168C">
      <w:pPr>
        <w:framePr w:hSpace="180" w:wrap="around" w:vAnchor="text" w:hAnchor="page" w:x="2371" w:y="9680"/>
      </w:pPr>
      <w:r>
        <w:t>(213/15)</w:t>
      </w:r>
    </w:p>
    <w:p w:rsidR="00A3383D" w:rsidRDefault="00A3383D"/>
    <w:sectPr w:rsidR="00A3383D" w:rsidSect="00BF54F4">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65" w:rsidRDefault="00402865" w:rsidP="0048364F">
      <w:pPr>
        <w:spacing w:line="240" w:lineRule="auto"/>
      </w:pPr>
      <w:r>
        <w:separator/>
      </w:r>
    </w:p>
  </w:endnote>
  <w:endnote w:type="continuationSeparator" w:id="0">
    <w:p w:rsidR="00402865" w:rsidRDefault="0040286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916A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F4" w:rsidRPr="00A961C4" w:rsidRDefault="00BF54F4" w:rsidP="004916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F54F4" w:rsidTr="004916AD">
      <w:tc>
        <w:tcPr>
          <w:tcW w:w="1247" w:type="dxa"/>
        </w:tcPr>
        <w:p w:rsidR="00BF54F4" w:rsidRDefault="00394B7A" w:rsidP="0066090A">
          <w:pPr>
            <w:rPr>
              <w:sz w:val="18"/>
            </w:rPr>
          </w:pPr>
          <w:r>
            <w:rPr>
              <w:i/>
              <w:sz w:val="18"/>
            </w:rPr>
            <w:t>No.      , 2016</w:t>
          </w:r>
        </w:p>
      </w:tc>
      <w:tc>
        <w:tcPr>
          <w:tcW w:w="5387" w:type="dxa"/>
        </w:tcPr>
        <w:p w:rsidR="00BF54F4" w:rsidRDefault="00394B7A" w:rsidP="0066090A">
          <w:pPr>
            <w:jc w:val="center"/>
            <w:rPr>
              <w:sz w:val="18"/>
            </w:rPr>
          </w:pPr>
          <w:r>
            <w:rPr>
              <w:i/>
              <w:sz w:val="18"/>
            </w:rPr>
            <w:t>Social Services Legislation Amendment (Family Measures) Act 2016</w:t>
          </w:r>
        </w:p>
      </w:tc>
      <w:tc>
        <w:tcPr>
          <w:tcW w:w="669" w:type="dxa"/>
        </w:tcPr>
        <w:p w:rsidR="00BF54F4" w:rsidRDefault="00BF54F4"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54156">
            <w:rPr>
              <w:i/>
              <w:noProof/>
              <w:sz w:val="18"/>
            </w:rPr>
            <w:t>11</w:t>
          </w:r>
          <w:r w:rsidRPr="007A1328">
            <w:rPr>
              <w:i/>
              <w:sz w:val="18"/>
            </w:rPr>
            <w:fldChar w:fldCharType="end"/>
          </w:r>
        </w:p>
      </w:tc>
    </w:tr>
  </w:tbl>
  <w:p w:rsidR="00BF54F4" w:rsidRPr="00055B5C" w:rsidRDefault="00BF54F4"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F4" w:rsidRPr="00A961C4" w:rsidRDefault="00BF54F4" w:rsidP="004916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F54F4" w:rsidTr="004916AD">
      <w:tc>
        <w:tcPr>
          <w:tcW w:w="1247" w:type="dxa"/>
        </w:tcPr>
        <w:p w:rsidR="00BF54F4" w:rsidRDefault="00BF54F4"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54156">
            <w:rPr>
              <w:i/>
              <w:sz w:val="18"/>
            </w:rPr>
            <w:t>No. 17, 2016</w:t>
          </w:r>
          <w:r w:rsidRPr="007A1328">
            <w:rPr>
              <w:i/>
              <w:sz w:val="18"/>
            </w:rPr>
            <w:fldChar w:fldCharType="end"/>
          </w:r>
        </w:p>
      </w:tc>
      <w:tc>
        <w:tcPr>
          <w:tcW w:w="5387" w:type="dxa"/>
        </w:tcPr>
        <w:p w:rsidR="00BF54F4" w:rsidRDefault="00BF54F4"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54156">
            <w:rPr>
              <w:i/>
              <w:sz w:val="18"/>
            </w:rPr>
            <w:t>Social Services Legislation Amendment (Family Measures) Act 2016</w:t>
          </w:r>
          <w:r w:rsidRPr="007A1328">
            <w:rPr>
              <w:i/>
              <w:sz w:val="18"/>
            </w:rPr>
            <w:fldChar w:fldCharType="end"/>
          </w:r>
        </w:p>
      </w:tc>
      <w:tc>
        <w:tcPr>
          <w:tcW w:w="669" w:type="dxa"/>
        </w:tcPr>
        <w:p w:rsidR="00BF54F4" w:rsidRDefault="00BF54F4"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54156">
            <w:rPr>
              <w:i/>
              <w:noProof/>
              <w:sz w:val="18"/>
            </w:rPr>
            <w:t>11</w:t>
          </w:r>
          <w:r w:rsidRPr="007A1328">
            <w:rPr>
              <w:i/>
              <w:sz w:val="18"/>
            </w:rPr>
            <w:fldChar w:fldCharType="end"/>
          </w:r>
        </w:p>
      </w:tc>
    </w:tr>
  </w:tbl>
  <w:p w:rsidR="00BF54F4" w:rsidRPr="00A961C4" w:rsidRDefault="00BF54F4"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3D" w:rsidRDefault="00A3383D" w:rsidP="00F51D78">
    <w:pPr>
      <w:pStyle w:val="ScalePlusRef"/>
    </w:pPr>
    <w:r>
      <w:t>Note: An electronic version of this Act is available on The Legislation Register (</w:t>
    </w:r>
    <w:hyperlink r:id="rId1" w:history="1">
      <w:r>
        <w:t>http://www.legislation.gov.au/</w:t>
      </w:r>
    </w:hyperlink>
    <w:r>
      <w:t>)</w:t>
    </w:r>
  </w:p>
  <w:p w:rsidR="00A3383D" w:rsidRDefault="00A3383D" w:rsidP="00F51D78"/>
  <w:p w:rsidR="00055B5C" w:rsidRDefault="00055B5C" w:rsidP="004916AD">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916A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4916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4156">
            <w:rPr>
              <w:i/>
              <w:noProof/>
              <w:sz w:val="18"/>
            </w:rPr>
            <w:t>xi</w:t>
          </w:r>
          <w:r w:rsidRPr="00ED79B6">
            <w:rPr>
              <w:i/>
              <w:sz w:val="18"/>
            </w:rPr>
            <w:fldChar w:fldCharType="end"/>
          </w:r>
        </w:p>
      </w:tc>
      <w:tc>
        <w:tcPr>
          <w:tcW w:w="5387" w:type="dxa"/>
        </w:tcPr>
        <w:p w:rsidR="00055B5C" w:rsidRDefault="00394B7A" w:rsidP="0066090A">
          <w:pPr>
            <w:jc w:val="center"/>
            <w:rPr>
              <w:sz w:val="18"/>
            </w:rPr>
          </w:pPr>
          <w:r>
            <w:rPr>
              <w:i/>
              <w:sz w:val="18"/>
            </w:rPr>
            <w:t>Social Services Legislation Amendment (Family Measures) Act 2016</w:t>
          </w:r>
        </w:p>
      </w:tc>
      <w:tc>
        <w:tcPr>
          <w:tcW w:w="1270" w:type="dxa"/>
        </w:tcPr>
        <w:p w:rsidR="00055B5C" w:rsidRDefault="00394B7A" w:rsidP="0066090A">
          <w:pPr>
            <w:jc w:val="right"/>
            <w:rPr>
              <w:sz w:val="18"/>
            </w:rPr>
          </w:pPr>
          <w:r>
            <w:rPr>
              <w:i/>
              <w:sz w:val="18"/>
            </w:rPr>
            <w:t>No.      , 2016</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4916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394B7A" w:rsidP="0066090A">
          <w:pPr>
            <w:rPr>
              <w:i/>
              <w:sz w:val="18"/>
            </w:rPr>
          </w:pPr>
          <w:r>
            <w:rPr>
              <w:i/>
              <w:sz w:val="18"/>
            </w:rPr>
            <w:t xml:space="preserve">No. </w:t>
          </w:r>
          <w:r w:rsidR="0028168C">
            <w:rPr>
              <w:i/>
              <w:sz w:val="18"/>
            </w:rPr>
            <w:t>17</w:t>
          </w:r>
          <w:r>
            <w:rPr>
              <w:i/>
              <w:sz w:val="18"/>
            </w:rPr>
            <w:t>, 2016</w:t>
          </w:r>
        </w:p>
      </w:tc>
      <w:tc>
        <w:tcPr>
          <w:tcW w:w="5387" w:type="dxa"/>
        </w:tcPr>
        <w:p w:rsidR="00055B5C" w:rsidRDefault="00394B7A" w:rsidP="0066090A">
          <w:pPr>
            <w:jc w:val="center"/>
            <w:rPr>
              <w:i/>
              <w:sz w:val="18"/>
            </w:rPr>
          </w:pPr>
          <w:r>
            <w:rPr>
              <w:i/>
              <w:sz w:val="18"/>
            </w:rPr>
            <w:t>Social Services Legislation Amendment (Family Measures) Act 2016</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4156">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916A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4916AD">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54156">
            <w:rPr>
              <w:i/>
              <w:noProof/>
              <w:sz w:val="18"/>
            </w:rPr>
            <w:t>10</w:t>
          </w:r>
          <w:r w:rsidRPr="007A1328">
            <w:rPr>
              <w:i/>
              <w:sz w:val="18"/>
            </w:rPr>
            <w:fldChar w:fldCharType="end"/>
          </w:r>
        </w:p>
      </w:tc>
      <w:tc>
        <w:tcPr>
          <w:tcW w:w="5387" w:type="dxa"/>
        </w:tcPr>
        <w:p w:rsidR="00055B5C" w:rsidRDefault="00394B7A" w:rsidP="0066090A">
          <w:pPr>
            <w:jc w:val="center"/>
            <w:rPr>
              <w:sz w:val="18"/>
            </w:rPr>
          </w:pPr>
          <w:r>
            <w:rPr>
              <w:i/>
              <w:sz w:val="18"/>
            </w:rPr>
            <w:t>Social Services Legislation Amendment (Family Measures) Act 2016</w:t>
          </w:r>
        </w:p>
      </w:tc>
      <w:tc>
        <w:tcPr>
          <w:tcW w:w="1270" w:type="dxa"/>
        </w:tcPr>
        <w:p w:rsidR="00055B5C" w:rsidRDefault="0028168C" w:rsidP="0066090A">
          <w:pPr>
            <w:jc w:val="right"/>
            <w:rPr>
              <w:sz w:val="18"/>
            </w:rPr>
          </w:pPr>
          <w:r>
            <w:rPr>
              <w:i/>
              <w:sz w:val="18"/>
            </w:rPr>
            <w:t>No. 17, 2016</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916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4916AD">
      <w:tc>
        <w:tcPr>
          <w:tcW w:w="1247" w:type="dxa"/>
        </w:tcPr>
        <w:p w:rsidR="00055B5C" w:rsidRDefault="0028168C" w:rsidP="0066090A">
          <w:pPr>
            <w:rPr>
              <w:sz w:val="18"/>
            </w:rPr>
          </w:pPr>
          <w:r>
            <w:rPr>
              <w:i/>
              <w:sz w:val="18"/>
            </w:rPr>
            <w:t>No. 17, 2016</w:t>
          </w:r>
        </w:p>
      </w:tc>
      <w:tc>
        <w:tcPr>
          <w:tcW w:w="5387" w:type="dxa"/>
        </w:tcPr>
        <w:p w:rsidR="00055B5C" w:rsidRDefault="00394B7A" w:rsidP="0066090A">
          <w:pPr>
            <w:jc w:val="center"/>
            <w:rPr>
              <w:sz w:val="18"/>
            </w:rPr>
          </w:pPr>
          <w:r>
            <w:rPr>
              <w:i/>
              <w:sz w:val="18"/>
            </w:rPr>
            <w:t>Social Services Legislation Amendment (Family Measures) Act 2016</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54156">
            <w:rPr>
              <w:i/>
              <w:noProof/>
              <w:sz w:val="18"/>
            </w:rPr>
            <w:t>11</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916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4916AD">
      <w:tc>
        <w:tcPr>
          <w:tcW w:w="1247" w:type="dxa"/>
        </w:tcPr>
        <w:p w:rsidR="00055B5C" w:rsidRDefault="00394B7A" w:rsidP="0066090A">
          <w:pPr>
            <w:rPr>
              <w:sz w:val="18"/>
            </w:rPr>
          </w:pPr>
          <w:r>
            <w:rPr>
              <w:i/>
              <w:sz w:val="18"/>
            </w:rPr>
            <w:t xml:space="preserve">No. </w:t>
          </w:r>
          <w:r w:rsidR="0028168C">
            <w:rPr>
              <w:i/>
              <w:sz w:val="18"/>
            </w:rPr>
            <w:t>17</w:t>
          </w:r>
          <w:r>
            <w:rPr>
              <w:i/>
              <w:sz w:val="18"/>
            </w:rPr>
            <w:t>, 2016</w:t>
          </w:r>
        </w:p>
      </w:tc>
      <w:tc>
        <w:tcPr>
          <w:tcW w:w="5387" w:type="dxa"/>
        </w:tcPr>
        <w:p w:rsidR="00055B5C" w:rsidRDefault="00394B7A" w:rsidP="0066090A">
          <w:pPr>
            <w:jc w:val="center"/>
            <w:rPr>
              <w:sz w:val="18"/>
            </w:rPr>
          </w:pPr>
          <w:r>
            <w:rPr>
              <w:i/>
              <w:sz w:val="18"/>
            </w:rPr>
            <w:t>Social Services Legislation Amendment (Family Measures) Act 2016</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54156">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F4" w:rsidRPr="00A961C4" w:rsidRDefault="00BF54F4" w:rsidP="004916A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F54F4" w:rsidTr="004916AD">
      <w:tc>
        <w:tcPr>
          <w:tcW w:w="646" w:type="dxa"/>
        </w:tcPr>
        <w:p w:rsidR="00BF54F4" w:rsidRDefault="00BF54F4"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54156">
            <w:rPr>
              <w:i/>
              <w:noProof/>
              <w:sz w:val="18"/>
            </w:rPr>
            <w:t>12</w:t>
          </w:r>
          <w:r w:rsidRPr="007A1328">
            <w:rPr>
              <w:i/>
              <w:sz w:val="18"/>
            </w:rPr>
            <w:fldChar w:fldCharType="end"/>
          </w:r>
        </w:p>
      </w:tc>
      <w:tc>
        <w:tcPr>
          <w:tcW w:w="5387" w:type="dxa"/>
        </w:tcPr>
        <w:p w:rsidR="00BF54F4" w:rsidRDefault="00394B7A" w:rsidP="0066090A">
          <w:pPr>
            <w:jc w:val="center"/>
            <w:rPr>
              <w:sz w:val="18"/>
            </w:rPr>
          </w:pPr>
          <w:r>
            <w:rPr>
              <w:i/>
              <w:sz w:val="18"/>
            </w:rPr>
            <w:t>Social Services Legislation Amendment (Family Measures) Act 2016</w:t>
          </w:r>
        </w:p>
      </w:tc>
      <w:tc>
        <w:tcPr>
          <w:tcW w:w="1270" w:type="dxa"/>
        </w:tcPr>
        <w:p w:rsidR="00BF54F4" w:rsidRDefault="0028168C" w:rsidP="0066090A">
          <w:pPr>
            <w:jc w:val="right"/>
            <w:rPr>
              <w:sz w:val="18"/>
            </w:rPr>
          </w:pPr>
          <w:r>
            <w:rPr>
              <w:i/>
              <w:sz w:val="18"/>
            </w:rPr>
            <w:t>No. 17, 2016</w:t>
          </w:r>
        </w:p>
      </w:tc>
    </w:tr>
  </w:tbl>
  <w:p w:rsidR="00BF54F4" w:rsidRPr="00A961C4" w:rsidRDefault="00BF54F4"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65" w:rsidRDefault="00402865" w:rsidP="0048364F">
      <w:pPr>
        <w:spacing w:line="240" w:lineRule="auto"/>
      </w:pPr>
      <w:r>
        <w:separator/>
      </w:r>
    </w:p>
  </w:footnote>
  <w:footnote w:type="continuationSeparator" w:id="0">
    <w:p w:rsidR="00402865" w:rsidRDefault="0040286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F4" w:rsidRPr="00A961C4" w:rsidRDefault="00BF54F4" w:rsidP="0048364F">
    <w:pPr>
      <w:rPr>
        <w:b/>
        <w:sz w:val="20"/>
      </w:rPr>
    </w:pPr>
  </w:p>
  <w:p w:rsidR="00BF54F4" w:rsidRPr="00A961C4" w:rsidRDefault="00BF54F4" w:rsidP="0048364F">
    <w:pPr>
      <w:rPr>
        <w:b/>
        <w:sz w:val="20"/>
      </w:rPr>
    </w:pPr>
  </w:p>
  <w:p w:rsidR="00BF54F4" w:rsidRPr="00A961C4" w:rsidRDefault="00BF54F4"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F4" w:rsidRPr="00A961C4" w:rsidRDefault="00BF54F4" w:rsidP="0048364F">
    <w:pPr>
      <w:jc w:val="right"/>
      <w:rPr>
        <w:sz w:val="20"/>
      </w:rPr>
    </w:pPr>
  </w:p>
  <w:p w:rsidR="00BF54F4" w:rsidRPr="00A961C4" w:rsidRDefault="00BF54F4" w:rsidP="0048364F">
    <w:pPr>
      <w:jc w:val="right"/>
      <w:rPr>
        <w:b/>
        <w:sz w:val="20"/>
      </w:rPr>
    </w:pPr>
  </w:p>
  <w:p w:rsidR="00BF54F4" w:rsidRPr="00A961C4" w:rsidRDefault="00BF54F4"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F4" w:rsidRPr="00A961C4" w:rsidRDefault="00BF54F4"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954156">
      <w:rPr>
        <w:b/>
        <w:sz w:val="20"/>
      </w:rPr>
      <w:fldChar w:fldCharType="separate"/>
    </w:r>
    <w:r w:rsidR="00954156">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954156">
      <w:rPr>
        <w:sz w:val="20"/>
      </w:rPr>
      <w:fldChar w:fldCharType="separate"/>
    </w:r>
    <w:r w:rsidR="00954156">
      <w:rPr>
        <w:noProof/>
        <w:sz w:val="20"/>
      </w:rPr>
      <w:t>Portability of family tax benefit</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954156">
      <w:rPr>
        <w:sz w:val="20"/>
      </w:rPr>
      <w:fldChar w:fldCharType="separate"/>
    </w:r>
    <w:r w:rsidR="00954156">
      <w:rPr>
        <w:noProof/>
        <w:sz w:val="20"/>
      </w:rPr>
      <w:t>Large family supplement</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954156">
      <w:rPr>
        <w:b/>
        <w:sz w:val="20"/>
      </w:rPr>
      <w:fldChar w:fldCharType="separate"/>
    </w:r>
    <w:r w:rsidR="00954156">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65"/>
    <w:rsid w:val="000113BC"/>
    <w:rsid w:val="000136AF"/>
    <w:rsid w:val="00023E07"/>
    <w:rsid w:val="000417C9"/>
    <w:rsid w:val="00055B5C"/>
    <w:rsid w:val="00060FF9"/>
    <w:rsid w:val="000614BF"/>
    <w:rsid w:val="000903D2"/>
    <w:rsid w:val="000B1FD2"/>
    <w:rsid w:val="000C1825"/>
    <w:rsid w:val="000D05EF"/>
    <w:rsid w:val="000F21C1"/>
    <w:rsid w:val="00101D90"/>
    <w:rsid w:val="0010556B"/>
    <w:rsid w:val="0010745C"/>
    <w:rsid w:val="00113BD1"/>
    <w:rsid w:val="00122206"/>
    <w:rsid w:val="00135507"/>
    <w:rsid w:val="0015646E"/>
    <w:rsid w:val="001643C9"/>
    <w:rsid w:val="00165568"/>
    <w:rsid w:val="00166C2F"/>
    <w:rsid w:val="001716C9"/>
    <w:rsid w:val="00173363"/>
    <w:rsid w:val="00173B94"/>
    <w:rsid w:val="001759A4"/>
    <w:rsid w:val="001854B4"/>
    <w:rsid w:val="001939E1"/>
    <w:rsid w:val="00195382"/>
    <w:rsid w:val="001A3658"/>
    <w:rsid w:val="001A759A"/>
    <w:rsid w:val="001B7A5D"/>
    <w:rsid w:val="001C2418"/>
    <w:rsid w:val="001C69C4"/>
    <w:rsid w:val="001E3590"/>
    <w:rsid w:val="001E7407"/>
    <w:rsid w:val="00201D27"/>
    <w:rsid w:val="00202618"/>
    <w:rsid w:val="00240749"/>
    <w:rsid w:val="00263820"/>
    <w:rsid w:val="0028168C"/>
    <w:rsid w:val="00293B89"/>
    <w:rsid w:val="00297ECB"/>
    <w:rsid w:val="002B5A30"/>
    <w:rsid w:val="002D043A"/>
    <w:rsid w:val="002D395A"/>
    <w:rsid w:val="003415D3"/>
    <w:rsid w:val="00350417"/>
    <w:rsid w:val="00352B0F"/>
    <w:rsid w:val="00361893"/>
    <w:rsid w:val="00375C6C"/>
    <w:rsid w:val="00394B7A"/>
    <w:rsid w:val="003C5F2B"/>
    <w:rsid w:val="003D0BFE"/>
    <w:rsid w:val="003D5700"/>
    <w:rsid w:val="00402865"/>
    <w:rsid w:val="00405579"/>
    <w:rsid w:val="00410B8E"/>
    <w:rsid w:val="004116CD"/>
    <w:rsid w:val="00416413"/>
    <w:rsid w:val="00421FC1"/>
    <w:rsid w:val="004229C7"/>
    <w:rsid w:val="00424CA9"/>
    <w:rsid w:val="00436785"/>
    <w:rsid w:val="00436BD5"/>
    <w:rsid w:val="00437E4B"/>
    <w:rsid w:val="0044291A"/>
    <w:rsid w:val="0048196B"/>
    <w:rsid w:val="0048364F"/>
    <w:rsid w:val="004916AD"/>
    <w:rsid w:val="00494469"/>
    <w:rsid w:val="00496F97"/>
    <w:rsid w:val="004C7C8C"/>
    <w:rsid w:val="004E2A4A"/>
    <w:rsid w:val="004F0D23"/>
    <w:rsid w:val="004F1FAC"/>
    <w:rsid w:val="00516B8D"/>
    <w:rsid w:val="00537FBC"/>
    <w:rsid w:val="00543469"/>
    <w:rsid w:val="00545AF4"/>
    <w:rsid w:val="00551B54"/>
    <w:rsid w:val="00556DCF"/>
    <w:rsid w:val="0057342F"/>
    <w:rsid w:val="00584811"/>
    <w:rsid w:val="00593AA6"/>
    <w:rsid w:val="00594161"/>
    <w:rsid w:val="00594749"/>
    <w:rsid w:val="005A0D92"/>
    <w:rsid w:val="005B4067"/>
    <w:rsid w:val="005C3F41"/>
    <w:rsid w:val="005E152A"/>
    <w:rsid w:val="00600219"/>
    <w:rsid w:val="00641DE5"/>
    <w:rsid w:val="00656F0C"/>
    <w:rsid w:val="00677CC2"/>
    <w:rsid w:val="00681F92"/>
    <w:rsid w:val="006842C2"/>
    <w:rsid w:val="00685F42"/>
    <w:rsid w:val="0069207B"/>
    <w:rsid w:val="006C2874"/>
    <w:rsid w:val="006C7F8C"/>
    <w:rsid w:val="006D380D"/>
    <w:rsid w:val="006E0135"/>
    <w:rsid w:val="006E0719"/>
    <w:rsid w:val="006E303A"/>
    <w:rsid w:val="006F7E19"/>
    <w:rsid w:val="00700B2C"/>
    <w:rsid w:val="00712D8D"/>
    <w:rsid w:val="00713084"/>
    <w:rsid w:val="00714B26"/>
    <w:rsid w:val="00731E00"/>
    <w:rsid w:val="007440B7"/>
    <w:rsid w:val="007634AD"/>
    <w:rsid w:val="007715C9"/>
    <w:rsid w:val="00774EDD"/>
    <w:rsid w:val="007757EC"/>
    <w:rsid w:val="007E7D4A"/>
    <w:rsid w:val="008006CC"/>
    <w:rsid w:val="00807F18"/>
    <w:rsid w:val="00831E8D"/>
    <w:rsid w:val="00847FB5"/>
    <w:rsid w:val="00856A31"/>
    <w:rsid w:val="00857D6B"/>
    <w:rsid w:val="008754D0"/>
    <w:rsid w:val="00877D48"/>
    <w:rsid w:val="00883781"/>
    <w:rsid w:val="00885570"/>
    <w:rsid w:val="00893958"/>
    <w:rsid w:val="008A2E77"/>
    <w:rsid w:val="008A53CC"/>
    <w:rsid w:val="008C6F6F"/>
    <w:rsid w:val="008D0EE0"/>
    <w:rsid w:val="008F4F1C"/>
    <w:rsid w:val="008F77C4"/>
    <w:rsid w:val="009103F3"/>
    <w:rsid w:val="00932377"/>
    <w:rsid w:val="00934A4B"/>
    <w:rsid w:val="0094486A"/>
    <w:rsid w:val="00954156"/>
    <w:rsid w:val="00967042"/>
    <w:rsid w:val="0098255A"/>
    <w:rsid w:val="009845BE"/>
    <w:rsid w:val="009969C9"/>
    <w:rsid w:val="00A10775"/>
    <w:rsid w:val="00A231E2"/>
    <w:rsid w:val="00A3383D"/>
    <w:rsid w:val="00A36C48"/>
    <w:rsid w:val="00A41E0B"/>
    <w:rsid w:val="00A55631"/>
    <w:rsid w:val="00A64912"/>
    <w:rsid w:val="00A70A74"/>
    <w:rsid w:val="00AA3795"/>
    <w:rsid w:val="00AC1E75"/>
    <w:rsid w:val="00AD5641"/>
    <w:rsid w:val="00AE1088"/>
    <w:rsid w:val="00AF1BA4"/>
    <w:rsid w:val="00B032D8"/>
    <w:rsid w:val="00B33B3C"/>
    <w:rsid w:val="00B6382D"/>
    <w:rsid w:val="00BA34E6"/>
    <w:rsid w:val="00BA5026"/>
    <w:rsid w:val="00BB40BF"/>
    <w:rsid w:val="00BC0CD1"/>
    <w:rsid w:val="00BE719A"/>
    <w:rsid w:val="00BE720A"/>
    <w:rsid w:val="00BF0461"/>
    <w:rsid w:val="00BF4944"/>
    <w:rsid w:val="00BF54F4"/>
    <w:rsid w:val="00C04409"/>
    <w:rsid w:val="00C067E5"/>
    <w:rsid w:val="00C164CA"/>
    <w:rsid w:val="00C176CF"/>
    <w:rsid w:val="00C42BF8"/>
    <w:rsid w:val="00C460AE"/>
    <w:rsid w:val="00C50043"/>
    <w:rsid w:val="00C54E84"/>
    <w:rsid w:val="00C7573B"/>
    <w:rsid w:val="00C76CF3"/>
    <w:rsid w:val="00CC6006"/>
    <w:rsid w:val="00CE1E31"/>
    <w:rsid w:val="00CF0BB2"/>
    <w:rsid w:val="00D00EAA"/>
    <w:rsid w:val="00D13441"/>
    <w:rsid w:val="00D243A3"/>
    <w:rsid w:val="00D477C3"/>
    <w:rsid w:val="00D52EFE"/>
    <w:rsid w:val="00D63EF6"/>
    <w:rsid w:val="00D70DFB"/>
    <w:rsid w:val="00D73029"/>
    <w:rsid w:val="00D74ECE"/>
    <w:rsid w:val="00D766DF"/>
    <w:rsid w:val="00DF7AE9"/>
    <w:rsid w:val="00E05704"/>
    <w:rsid w:val="00E24D66"/>
    <w:rsid w:val="00E54292"/>
    <w:rsid w:val="00E74DC7"/>
    <w:rsid w:val="00E87699"/>
    <w:rsid w:val="00ED492F"/>
    <w:rsid w:val="00EF2E3A"/>
    <w:rsid w:val="00F047E2"/>
    <w:rsid w:val="00F078DC"/>
    <w:rsid w:val="00F13E86"/>
    <w:rsid w:val="00F17B00"/>
    <w:rsid w:val="00F677A9"/>
    <w:rsid w:val="00F82868"/>
    <w:rsid w:val="00F84CF5"/>
    <w:rsid w:val="00F92D35"/>
    <w:rsid w:val="00FA420B"/>
    <w:rsid w:val="00FB25F1"/>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16AD"/>
    <w:pPr>
      <w:spacing w:line="260" w:lineRule="atLeast"/>
    </w:pPr>
    <w:rPr>
      <w:sz w:val="22"/>
    </w:rPr>
  </w:style>
  <w:style w:type="paragraph" w:styleId="Heading1">
    <w:name w:val="heading 1"/>
    <w:basedOn w:val="Normal"/>
    <w:next w:val="Normal"/>
    <w:link w:val="Heading1Char"/>
    <w:uiPriority w:val="9"/>
    <w:qFormat/>
    <w:rsid w:val="00BF54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54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4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54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54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54F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54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54F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F54F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16AD"/>
  </w:style>
  <w:style w:type="paragraph" w:customStyle="1" w:styleId="OPCParaBase">
    <w:name w:val="OPCParaBase"/>
    <w:link w:val="OPCParaBaseChar"/>
    <w:qFormat/>
    <w:rsid w:val="004916A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916AD"/>
    <w:pPr>
      <w:spacing w:line="240" w:lineRule="auto"/>
    </w:pPr>
    <w:rPr>
      <w:b/>
      <w:sz w:val="40"/>
    </w:rPr>
  </w:style>
  <w:style w:type="paragraph" w:customStyle="1" w:styleId="ActHead1">
    <w:name w:val="ActHead 1"/>
    <w:aliases w:val="c"/>
    <w:basedOn w:val="OPCParaBase"/>
    <w:next w:val="Normal"/>
    <w:qFormat/>
    <w:rsid w:val="004916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16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16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16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916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16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16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16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16A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916AD"/>
  </w:style>
  <w:style w:type="paragraph" w:customStyle="1" w:styleId="Blocks">
    <w:name w:val="Blocks"/>
    <w:aliases w:val="bb"/>
    <w:basedOn w:val="OPCParaBase"/>
    <w:qFormat/>
    <w:rsid w:val="004916AD"/>
    <w:pPr>
      <w:spacing w:line="240" w:lineRule="auto"/>
    </w:pPr>
    <w:rPr>
      <w:sz w:val="24"/>
    </w:rPr>
  </w:style>
  <w:style w:type="paragraph" w:customStyle="1" w:styleId="BoxText">
    <w:name w:val="BoxText"/>
    <w:aliases w:val="bt"/>
    <w:basedOn w:val="OPCParaBase"/>
    <w:qFormat/>
    <w:rsid w:val="004916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16AD"/>
    <w:rPr>
      <w:b/>
    </w:rPr>
  </w:style>
  <w:style w:type="paragraph" w:customStyle="1" w:styleId="BoxHeadItalic">
    <w:name w:val="BoxHeadItalic"/>
    <w:aliases w:val="bhi"/>
    <w:basedOn w:val="BoxText"/>
    <w:next w:val="BoxStep"/>
    <w:qFormat/>
    <w:rsid w:val="004916AD"/>
    <w:rPr>
      <w:i/>
    </w:rPr>
  </w:style>
  <w:style w:type="paragraph" w:customStyle="1" w:styleId="BoxList">
    <w:name w:val="BoxList"/>
    <w:aliases w:val="bl"/>
    <w:basedOn w:val="BoxText"/>
    <w:qFormat/>
    <w:rsid w:val="004916AD"/>
    <w:pPr>
      <w:ind w:left="1559" w:hanging="425"/>
    </w:pPr>
  </w:style>
  <w:style w:type="paragraph" w:customStyle="1" w:styleId="BoxNote">
    <w:name w:val="BoxNote"/>
    <w:aliases w:val="bn"/>
    <w:basedOn w:val="BoxText"/>
    <w:qFormat/>
    <w:rsid w:val="004916AD"/>
    <w:pPr>
      <w:tabs>
        <w:tab w:val="left" w:pos="1985"/>
      </w:tabs>
      <w:spacing w:before="122" w:line="198" w:lineRule="exact"/>
      <w:ind w:left="2948" w:hanging="1814"/>
    </w:pPr>
    <w:rPr>
      <w:sz w:val="18"/>
    </w:rPr>
  </w:style>
  <w:style w:type="paragraph" w:customStyle="1" w:styleId="BoxPara">
    <w:name w:val="BoxPara"/>
    <w:aliases w:val="bp"/>
    <w:basedOn w:val="BoxText"/>
    <w:qFormat/>
    <w:rsid w:val="004916AD"/>
    <w:pPr>
      <w:tabs>
        <w:tab w:val="right" w:pos="2268"/>
      </w:tabs>
      <w:ind w:left="2552" w:hanging="1418"/>
    </w:pPr>
  </w:style>
  <w:style w:type="paragraph" w:customStyle="1" w:styleId="BoxStep">
    <w:name w:val="BoxStep"/>
    <w:aliases w:val="bs"/>
    <w:basedOn w:val="BoxText"/>
    <w:qFormat/>
    <w:rsid w:val="004916AD"/>
    <w:pPr>
      <w:ind w:left="1985" w:hanging="851"/>
    </w:pPr>
  </w:style>
  <w:style w:type="character" w:customStyle="1" w:styleId="CharAmPartNo">
    <w:name w:val="CharAmPartNo"/>
    <w:basedOn w:val="OPCCharBase"/>
    <w:qFormat/>
    <w:rsid w:val="004916AD"/>
  </w:style>
  <w:style w:type="character" w:customStyle="1" w:styleId="CharAmPartText">
    <w:name w:val="CharAmPartText"/>
    <w:basedOn w:val="OPCCharBase"/>
    <w:qFormat/>
    <w:rsid w:val="004916AD"/>
  </w:style>
  <w:style w:type="character" w:customStyle="1" w:styleId="CharAmSchNo">
    <w:name w:val="CharAmSchNo"/>
    <w:basedOn w:val="OPCCharBase"/>
    <w:qFormat/>
    <w:rsid w:val="004916AD"/>
  </w:style>
  <w:style w:type="character" w:customStyle="1" w:styleId="CharAmSchText">
    <w:name w:val="CharAmSchText"/>
    <w:basedOn w:val="OPCCharBase"/>
    <w:qFormat/>
    <w:rsid w:val="004916AD"/>
  </w:style>
  <w:style w:type="character" w:customStyle="1" w:styleId="CharBoldItalic">
    <w:name w:val="CharBoldItalic"/>
    <w:basedOn w:val="OPCCharBase"/>
    <w:uiPriority w:val="1"/>
    <w:qFormat/>
    <w:rsid w:val="004916AD"/>
    <w:rPr>
      <w:b/>
      <w:i/>
    </w:rPr>
  </w:style>
  <w:style w:type="character" w:customStyle="1" w:styleId="CharChapNo">
    <w:name w:val="CharChapNo"/>
    <w:basedOn w:val="OPCCharBase"/>
    <w:uiPriority w:val="1"/>
    <w:qFormat/>
    <w:rsid w:val="004916AD"/>
  </w:style>
  <w:style w:type="character" w:customStyle="1" w:styleId="CharChapText">
    <w:name w:val="CharChapText"/>
    <w:basedOn w:val="OPCCharBase"/>
    <w:uiPriority w:val="1"/>
    <w:qFormat/>
    <w:rsid w:val="004916AD"/>
  </w:style>
  <w:style w:type="character" w:customStyle="1" w:styleId="CharDivNo">
    <w:name w:val="CharDivNo"/>
    <w:basedOn w:val="OPCCharBase"/>
    <w:uiPriority w:val="1"/>
    <w:qFormat/>
    <w:rsid w:val="004916AD"/>
  </w:style>
  <w:style w:type="character" w:customStyle="1" w:styleId="CharDivText">
    <w:name w:val="CharDivText"/>
    <w:basedOn w:val="OPCCharBase"/>
    <w:uiPriority w:val="1"/>
    <w:qFormat/>
    <w:rsid w:val="004916AD"/>
  </w:style>
  <w:style w:type="character" w:customStyle="1" w:styleId="CharItalic">
    <w:name w:val="CharItalic"/>
    <w:basedOn w:val="OPCCharBase"/>
    <w:uiPriority w:val="1"/>
    <w:qFormat/>
    <w:rsid w:val="004916AD"/>
    <w:rPr>
      <w:i/>
    </w:rPr>
  </w:style>
  <w:style w:type="character" w:customStyle="1" w:styleId="CharPartNo">
    <w:name w:val="CharPartNo"/>
    <w:basedOn w:val="OPCCharBase"/>
    <w:uiPriority w:val="1"/>
    <w:qFormat/>
    <w:rsid w:val="004916AD"/>
  </w:style>
  <w:style w:type="character" w:customStyle="1" w:styleId="CharPartText">
    <w:name w:val="CharPartText"/>
    <w:basedOn w:val="OPCCharBase"/>
    <w:uiPriority w:val="1"/>
    <w:qFormat/>
    <w:rsid w:val="004916AD"/>
  </w:style>
  <w:style w:type="character" w:customStyle="1" w:styleId="CharSectno">
    <w:name w:val="CharSectno"/>
    <w:basedOn w:val="OPCCharBase"/>
    <w:qFormat/>
    <w:rsid w:val="004916AD"/>
  </w:style>
  <w:style w:type="character" w:customStyle="1" w:styleId="CharSubdNo">
    <w:name w:val="CharSubdNo"/>
    <w:basedOn w:val="OPCCharBase"/>
    <w:uiPriority w:val="1"/>
    <w:qFormat/>
    <w:rsid w:val="004916AD"/>
  </w:style>
  <w:style w:type="character" w:customStyle="1" w:styleId="CharSubdText">
    <w:name w:val="CharSubdText"/>
    <w:basedOn w:val="OPCCharBase"/>
    <w:uiPriority w:val="1"/>
    <w:qFormat/>
    <w:rsid w:val="004916AD"/>
  </w:style>
  <w:style w:type="paragraph" w:customStyle="1" w:styleId="CTA--">
    <w:name w:val="CTA --"/>
    <w:basedOn w:val="OPCParaBase"/>
    <w:next w:val="Normal"/>
    <w:rsid w:val="004916AD"/>
    <w:pPr>
      <w:spacing w:before="60" w:line="240" w:lineRule="atLeast"/>
      <w:ind w:left="142" w:hanging="142"/>
    </w:pPr>
    <w:rPr>
      <w:sz w:val="20"/>
    </w:rPr>
  </w:style>
  <w:style w:type="paragraph" w:customStyle="1" w:styleId="CTA-">
    <w:name w:val="CTA -"/>
    <w:basedOn w:val="OPCParaBase"/>
    <w:rsid w:val="004916AD"/>
    <w:pPr>
      <w:spacing w:before="60" w:line="240" w:lineRule="atLeast"/>
      <w:ind w:left="85" w:hanging="85"/>
    </w:pPr>
    <w:rPr>
      <w:sz w:val="20"/>
    </w:rPr>
  </w:style>
  <w:style w:type="paragraph" w:customStyle="1" w:styleId="CTA---">
    <w:name w:val="CTA ---"/>
    <w:basedOn w:val="OPCParaBase"/>
    <w:next w:val="Normal"/>
    <w:rsid w:val="004916AD"/>
    <w:pPr>
      <w:spacing w:before="60" w:line="240" w:lineRule="atLeast"/>
      <w:ind w:left="198" w:hanging="198"/>
    </w:pPr>
    <w:rPr>
      <w:sz w:val="20"/>
    </w:rPr>
  </w:style>
  <w:style w:type="paragraph" w:customStyle="1" w:styleId="CTA----">
    <w:name w:val="CTA ----"/>
    <w:basedOn w:val="OPCParaBase"/>
    <w:next w:val="Normal"/>
    <w:rsid w:val="004916AD"/>
    <w:pPr>
      <w:spacing w:before="60" w:line="240" w:lineRule="atLeast"/>
      <w:ind w:left="255" w:hanging="255"/>
    </w:pPr>
    <w:rPr>
      <w:sz w:val="20"/>
    </w:rPr>
  </w:style>
  <w:style w:type="paragraph" w:customStyle="1" w:styleId="CTA1a">
    <w:name w:val="CTA 1(a)"/>
    <w:basedOn w:val="OPCParaBase"/>
    <w:rsid w:val="004916AD"/>
    <w:pPr>
      <w:tabs>
        <w:tab w:val="right" w:pos="414"/>
      </w:tabs>
      <w:spacing w:before="40" w:line="240" w:lineRule="atLeast"/>
      <w:ind w:left="675" w:hanging="675"/>
    </w:pPr>
    <w:rPr>
      <w:sz w:val="20"/>
    </w:rPr>
  </w:style>
  <w:style w:type="paragraph" w:customStyle="1" w:styleId="CTA1ai">
    <w:name w:val="CTA 1(a)(i)"/>
    <w:basedOn w:val="OPCParaBase"/>
    <w:rsid w:val="004916AD"/>
    <w:pPr>
      <w:tabs>
        <w:tab w:val="right" w:pos="1004"/>
      </w:tabs>
      <w:spacing w:before="40" w:line="240" w:lineRule="atLeast"/>
      <w:ind w:left="1253" w:hanging="1253"/>
    </w:pPr>
    <w:rPr>
      <w:sz w:val="20"/>
    </w:rPr>
  </w:style>
  <w:style w:type="paragraph" w:customStyle="1" w:styleId="CTA2a">
    <w:name w:val="CTA 2(a)"/>
    <w:basedOn w:val="OPCParaBase"/>
    <w:rsid w:val="004916AD"/>
    <w:pPr>
      <w:tabs>
        <w:tab w:val="right" w:pos="482"/>
      </w:tabs>
      <w:spacing w:before="40" w:line="240" w:lineRule="atLeast"/>
      <w:ind w:left="748" w:hanging="748"/>
    </w:pPr>
    <w:rPr>
      <w:sz w:val="20"/>
    </w:rPr>
  </w:style>
  <w:style w:type="paragraph" w:customStyle="1" w:styleId="CTA2ai">
    <w:name w:val="CTA 2(a)(i)"/>
    <w:basedOn w:val="OPCParaBase"/>
    <w:rsid w:val="004916AD"/>
    <w:pPr>
      <w:tabs>
        <w:tab w:val="right" w:pos="1089"/>
      </w:tabs>
      <w:spacing w:before="40" w:line="240" w:lineRule="atLeast"/>
      <w:ind w:left="1327" w:hanging="1327"/>
    </w:pPr>
    <w:rPr>
      <w:sz w:val="20"/>
    </w:rPr>
  </w:style>
  <w:style w:type="paragraph" w:customStyle="1" w:styleId="CTA3a">
    <w:name w:val="CTA 3(a)"/>
    <w:basedOn w:val="OPCParaBase"/>
    <w:rsid w:val="004916AD"/>
    <w:pPr>
      <w:tabs>
        <w:tab w:val="right" w:pos="556"/>
      </w:tabs>
      <w:spacing w:before="40" w:line="240" w:lineRule="atLeast"/>
      <w:ind w:left="805" w:hanging="805"/>
    </w:pPr>
    <w:rPr>
      <w:sz w:val="20"/>
    </w:rPr>
  </w:style>
  <w:style w:type="paragraph" w:customStyle="1" w:styleId="CTA3ai">
    <w:name w:val="CTA 3(a)(i)"/>
    <w:basedOn w:val="OPCParaBase"/>
    <w:rsid w:val="004916AD"/>
    <w:pPr>
      <w:tabs>
        <w:tab w:val="right" w:pos="1140"/>
      </w:tabs>
      <w:spacing w:before="40" w:line="240" w:lineRule="atLeast"/>
      <w:ind w:left="1361" w:hanging="1361"/>
    </w:pPr>
    <w:rPr>
      <w:sz w:val="20"/>
    </w:rPr>
  </w:style>
  <w:style w:type="paragraph" w:customStyle="1" w:styleId="CTA4a">
    <w:name w:val="CTA 4(a)"/>
    <w:basedOn w:val="OPCParaBase"/>
    <w:rsid w:val="004916AD"/>
    <w:pPr>
      <w:tabs>
        <w:tab w:val="right" w:pos="624"/>
      </w:tabs>
      <w:spacing w:before="40" w:line="240" w:lineRule="atLeast"/>
      <w:ind w:left="873" w:hanging="873"/>
    </w:pPr>
    <w:rPr>
      <w:sz w:val="20"/>
    </w:rPr>
  </w:style>
  <w:style w:type="paragraph" w:customStyle="1" w:styleId="CTA4ai">
    <w:name w:val="CTA 4(a)(i)"/>
    <w:basedOn w:val="OPCParaBase"/>
    <w:rsid w:val="004916AD"/>
    <w:pPr>
      <w:tabs>
        <w:tab w:val="right" w:pos="1213"/>
      </w:tabs>
      <w:spacing w:before="40" w:line="240" w:lineRule="atLeast"/>
      <w:ind w:left="1452" w:hanging="1452"/>
    </w:pPr>
    <w:rPr>
      <w:sz w:val="20"/>
    </w:rPr>
  </w:style>
  <w:style w:type="paragraph" w:customStyle="1" w:styleId="CTACAPS">
    <w:name w:val="CTA CAPS"/>
    <w:basedOn w:val="OPCParaBase"/>
    <w:rsid w:val="004916AD"/>
    <w:pPr>
      <w:spacing w:before="60" w:line="240" w:lineRule="atLeast"/>
    </w:pPr>
    <w:rPr>
      <w:sz w:val="20"/>
    </w:rPr>
  </w:style>
  <w:style w:type="paragraph" w:customStyle="1" w:styleId="CTAright">
    <w:name w:val="CTA right"/>
    <w:basedOn w:val="OPCParaBase"/>
    <w:rsid w:val="004916AD"/>
    <w:pPr>
      <w:spacing w:before="60" w:line="240" w:lineRule="auto"/>
      <w:jc w:val="right"/>
    </w:pPr>
    <w:rPr>
      <w:sz w:val="20"/>
    </w:rPr>
  </w:style>
  <w:style w:type="paragraph" w:customStyle="1" w:styleId="subsection">
    <w:name w:val="subsection"/>
    <w:aliases w:val="ss"/>
    <w:basedOn w:val="OPCParaBase"/>
    <w:link w:val="subsectionChar"/>
    <w:rsid w:val="004916AD"/>
    <w:pPr>
      <w:tabs>
        <w:tab w:val="right" w:pos="1021"/>
      </w:tabs>
      <w:spacing w:before="180" w:line="240" w:lineRule="auto"/>
      <w:ind w:left="1134" w:hanging="1134"/>
    </w:pPr>
  </w:style>
  <w:style w:type="paragraph" w:customStyle="1" w:styleId="Definition">
    <w:name w:val="Definition"/>
    <w:aliases w:val="dd"/>
    <w:basedOn w:val="OPCParaBase"/>
    <w:rsid w:val="004916AD"/>
    <w:pPr>
      <w:spacing w:before="180" w:line="240" w:lineRule="auto"/>
      <w:ind w:left="1134"/>
    </w:pPr>
  </w:style>
  <w:style w:type="paragraph" w:customStyle="1" w:styleId="ETAsubitem">
    <w:name w:val="ETA(subitem)"/>
    <w:basedOn w:val="OPCParaBase"/>
    <w:rsid w:val="004916AD"/>
    <w:pPr>
      <w:tabs>
        <w:tab w:val="right" w:pos="340"/>
      </w:tabs>
      <w:spacing w:before="60" w:line="240" w:lineRule="auto"/>
      <w:ind w:left="454" w:hanging="454"/>
    </w:pPr>
    <w:rPr>
      <w:sz w:val="20"/>
    </w:rPr>
  </w:style>
  <w:style w:type="paragraph" w:customStyle="1" w:styleId="ETApara">
    <w:name w:val="ETA(para)"/>
    <w:basedOn w:val="OPCParaBase"/>
    <w:rsid w:val="004916AD"/>
    <w:pPr>
      <w:tabs>
        <w:tab w:val="right" w:pos="754"/>
      </w:tabs>
      <w:spacing w:before="60" w:line="240" w:lineRule="auto"/>
      <w:ind w:left="828" w:hanging="828"/>
    </w:pPr>
    <w:rPr>
      <w:sz w:val="20"/>
    </w:rPr>
  </w:style>
  <w:style w:type="paragraph" w:customStyle="1" w:styleId="ETAsubpara">
    <w:name w:val="ETA(subpara)"/>
    <w:basedOn w:val="OPCParaBase"/>
    <w:rsid w:val="004916AD"/>
    <w:pPr>
      <w:tabs>
        <w:tab w:val="right" w:pos="1083"/>
      </w:tabs>
      <w:spacing w:before="60" w:line="240" w:lineRule="auto"/>
      <w:ind w:left="1191" w:hanging="1191"/>
    </w:pPr>
    <w:rPr>
      <w:sz w:val="20"/>
    </w:rPr>
  </w:style>
  <w:style w:type="paragraph" w:customStyle="1" w:styleId="ETAsub-subpara">
    <w:name w:val="ETA(sub-subpara)"/>
    <w:basedOn w:val="OPCParaBase"/>
    <w:rsid w:val="004916AD"/>
    <w:pPr>
      <w:tabs>
        <w:tab w:val="right" w:pos="1412"/>
      </w:tabs>
      <w:spacing w:before="60" w:line="240" w:lineRule="auto"/>
      <w:ind w:left="1525" w:hanging="1525"/>
    </w:pPr>
    <w:rPr>
      <w:sz w:val="20"/>
    </w:rPr>
  </w:style>
  <w:style w:type="paragraph" w:customStyle="1" w:styleId="Formula">
    <w:name w:val="Formula"/>
    <w:basedOn w:val="OPCParaBase"/>
    <w:rsid w:val="004916AD"/>
    <w:pPr>
      <w:spacing w:line="240" w:lineRule="auto"/>
      <w:ind w:left="1134"/>
    </w:pPr>
    <w:rPr>
      <w:sz w:val="20"/>
    </w:rPr>
  </w:style>
  <w:style w:type="paragraph" w:styleId="Header">
    <w:name w:val="header"/>
    <w:basedOn w:val="OPCParaBase"/>
    <w:link w:val="HeaderChar"/>
    <w:unhideWhenUsed/>
    <w:rsid w:val="004916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16AD"/>
    <w:rPr>
      <w:rFonts w:eastAsia="Times New Roman" w:cs="Times New Roman"/>
      <w:sz w:val="16"/>
      <w:lang w:eastAsia="en-AU"/>
    </w:rPr>
  </w:style>
  <w:style w:type="paragraph" w:customStyle="1" w:styleId="House">
    <w:name w:val="House"/>
    <w:basedOn w:val="OPCParaBase"/>
    <w:rsid w:val="004916AD"/>
    <w:pPr>
      <w:spacing w:line="240" w:lineRule="auto"/>
    </w:pPr>
    <w:rPr>
      <w:sz w:val="28"/>
    </w:rPr>
  </w:style>
  <w:style w:type="paragraph" w:customStyle="1" w:styleId="Item">
    <w:name w:val="Item"/>
    <w:aliases w:val="i"/>
    <w:basedOn w:val="OPCParaBase"/>
    <w:next w:val="ItemHead"/>
    <w:rsid w:val="004916AD"/>
    <w:pPr>
      <w:keepLines/>
      <w:spacing w:before="80" w:line="240" w:lineRule="auto"/>
      <w:ind w:left="709"/>
    </w:pPr>
  </w:style>
  <w:style w:type="paragraph" w:customStyle="1" w:styleId="ItemHead">
    <w:name w:val="ItemHead"/>
    <w:aliases w:val="ih"/>
    <w:basedOn w:val="OPCParaBase"/>
    <w:next w:val="Item"/>
    <w:link w:val="ItemHeadChar"/>
    <w:rsid w:val="004916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16AD"/>
    <w:pPr>
      <w:spacing w:line="240" w:lineRule="auto"/>
    </w:pPr>
    <w:rPr>
      <w:b/>
      <w:sz w:val="32"/>
    </w:rPr>
  </w:style>
  <w:style w:type="paragraph" w:customStyle="1" w:styleId="notedraft">
    <w:name w:val="note(draft)"/>
    <w:aliases w:val="nd"/>
    <w:basedOn w:val="OPCParaBase"/>
    <w:rsid w:val="004916AD"/>
    <w:pPr>
      <w:spacing w:before="240" w:line="240" w:lineRule="auto"/>
      <w:ind w:left="284" w:hanging="284"/>
    </w:pPr>
    <w:rPr>
      <w:i/>
      <w:sz w:val="24"/>
    </w:rPr>
  </w:style>
  <w:style w:type="paragraph" w:customStyle="1" w:styleId="notemargin">
    <w:name w:val="note(margin)"/>
    <w:aliases w:val="nm"/>
    <w:basedOn w:val="OPCParaBase"/>
    <w:rsid w:val="004916AD"/>
    <w:pPr>
      <w:tabs>
        <w:tab w:val="left" w:pos="709"/>
      </w:tabs>
      <w:spacing w:before="122" w:line="198" w:lineRule="exact"/>
      <w:ind w:left="709" w:hanging="709"/>
    </w:pPr>
    <w:rPr>
      <w:sz w:val="18"/>
    </w:rPr>
  </w:style>
  <w:style w:type="paragraph" w:customStyle="1" w:styleId="noteToPara">
    <w:name w:val="noteToPara"/>
    <w:aliases w:val="ntp"/>
    <w:basedOn w:val="OPCParaBase"/>
    <w:rsid w:val="004916AD"/>
    <w:pPr>
      <w:spacing w:before="122" w:line="198" w:lineRule="exact"/>
      <w:ind w:left="2353" w:hanging="709"/>
    </w:pPr>
    <w:rPr>
      <w:sz w:val="18"/>
    </w:rPr>
  </w:style>
  <w:style w:type="paragraph" w:customStyle="1" w:styleId="noteParlAmend">
    <w:name w:val="note(ParlAmend)"/>
    <w:aliases w:val="npp"/>
    <w:basedOn w:val="OPCParaBase"/>
    <w:next w:val="ParlAmend"/>
    <w:rsid w:val="004916AD"/>
    <w:pPr>
      <w:spacing w:line="240" w:lineRule="auto"/>
      <w:jc w:val="right"/>
    </w:pPr>
    <w:rPr>
      <w:rFonts w:ascii="Arial" w:hAnsi="Arial"/>
      <w:b/>
      <w:i/>
    </w:rPr>
  </w:style>
  <w:style w:type="paragraph" w:customStyle="1" w:styleId="Page1">
    <w:name w:val="Page1"/>
    <w:basedOn w:val="OPCParaBase"/>
    <w:rsid w:val="004916AD"/>
    <w:pPr>
      <w:spacing w:before="400" w:line="240" w:lineRule="auto"/>
    </w:pPr>
    <w:rPr>
      <w:b/>
      <w:sz w:val="32"/>
    </w:rPr>
  </w:style>
  <w:style w:type="paragraph" w:customStyle="1" w:styleId="PageBreak">
    <w:name w:val="PageBreak"/>
    <w:aliases w:val="pb"/>
    <w:basedOn w:val="OPCParaBase"/>
    <w:rsid w:val="004916AD"/>
    <w:pPr>
      <w:spacing w:line="240" w:lineRule="auto"/>
    </w:pPr>
    <w:rPr>
      <w:sz w:val="20"/>
    </w:rPr>
  </w:style>
  <w:style w:type="paragraph" w:customStyle="1" w:styleId="paragraphsub">
    <w:name w:val="paragraph(sub)"/>
    <w:aliases w:val="aa"/>
    <w:basedOn w:val="OPCParaBase"/>
    <w:rsid w:val="004916AD"/>
    <w:pPr>
      <w:tabs>
        <w:tab w:val="right" w:pos="1985"/>
      </w:tabs>
      <w:spacing w:before="40" w:line="240" w:lineRule="auto"/>
      <w:ind w:left="2098" w:hanging="2098"/>
    </w:pPr>
  </w:style>
  <w:style w:type="paragraph" w:customStyle="1" w:styleId="paragraphsub-sub">
    <w:name w:val="paragraph(sub-sub)"/>
    <w:aliases w:val="aaa"/>
    <w:basedOn w:val="OPCParaBase"/>
    <w:rsid w:val="004916AD"/>
    <w:pPr>
      <w:tabs>
        <w:tab w:val="right" w:pos="2722"/>
      </w:tabs>
      <w:spacing w:before="40" w:line="240" w:lineRule="auto"/>
      <w:ind w:left="2835" w:hanging="2835"/>
    </w:pPr>
  </w:style>
  <w:style w:type="paragraph" w:customStyle="1" w:styleId="paragraph">
    <w:name w:val="paragraph"/>
    <w:aliases w:val="a"/>
    <w:basedOn w:val="OPCParaBase"/>
    <w:link w:val="paragraphChar"/>
    <w:rsid w:val="004916AD"/>
    <w:pPr>
      <w:tabs>
        <w:tab w:val="right" w:pos="1531"/>
      </w:tabs>
      <w:spacing w:before="40" w:line="240" w:lineRule="auto"/>
      <w:ind w:left="1644" w:hanging="1644"/>
    </w:pPr>
  </w:style>
  <w:style w:type="paragraph" w:customStyle="1" w:styleId="ParlAmend">
    <w:name w:val="ParlAmend"/>
    <w:aliases w:val="pp"/>
    <w:basedOn w:val="OPCParaBase"/>
    <w:rsid w:val="004916AD"/>
    <w:pPr>
      <w:spacing w:before="240" w:line="240" w:lineRule="atLeast"/>
      <w:ind w:hanging="567"/>
    </w:pPr>
    <w:rPr>
      <w:sz w:val="24"/>
    </w:rPr>
  </w:style>
  <w:style w:type="paragraph" w:customStyle="1" w:styleId="Penalty">
    <w:name w:val="Penalty"/>
    <w:basedOn w:val="OPCParaBase"/>
    <w:rsid w:val="004916AD"/>
    <w:pPr>
      <w:tabs>
        <w:tab w:val="left" w:pos="2977"/>
      </w:tabs>
      <w:spacing w:before="180" w:line="240" w:lineRule="auto"/>
      <w:ind w:left="1985" w:hanging="851"/>
    </w:pPr>
  </w:style>
  <w:style w:type="paragraph" w:customStyle="1" w:styleId="Portfolio">
    <w:name w:val="Portfolio"/>
    <w:basedOn w:val="OPCParaBase"/>
    <w:rsid w:val="004916AD"/>
    <w:pPr>
      <w:spacing w:line="240" w:lineRule="auto"/>
    </w:pPr>
    <w:rPr>
      <w:i/>
      <w:sz w:val="20"/>
    </w:rPr>
  </w:style>
  <w:style w:type="paragraph" w:customStyle="1" w:styleId="Preamble">
    <w:name w:val="Preamble"/>
    <w:basedOn w:val="OPCParaBase"/>
    <w:next w:val="Normal"/>
    <w:rsid w:val="004916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16AD"/>
    <w:pPr>
      <w:spacing w:line="240" w:lineRule="auto"/>
    </w:pPr>
    <w:rPr>
      <w:i/>
      <w:sz w:val="20"/>
    </w:rPr>
  </w:style>
  <w:style w:type="paragraph" w:customStyle="1" w:styleId="Session">
    <w:name w:val="Session"/>
    <w:basedOn w:val="OPCParaBase"/>
    <w:rsid w:val="004916AD"/>
    <w:pPr>
      <w:spacing w:line="240" w:lineRule="auto"/>
    </w:pPr>
    <w:rPr>
      <w:sz w:val="28"/>
    </w:rPr>
  </w:style>
  <w:style w:type="paragraph" w:customStyle="1" w:styleId="Sponsor">
    <w:name w:val="Sponsor"/>
    <w:basedOn w:val="OPCParaBase"/>
    <w:rsid w:val="004916AD"/>
    <w:pPr>
      <w:spacing w:line="240" w:lineRule="auto"/>
    </w:pPr>
    <w:rPr>
      <w:i/>
    </w:rPr>
  </w:style>
  <w:style w:type="paragraph" w:customStyle="1" w:styleId="Subitem">
    <w:name w:val="Subitem"/>
    <w:aliases w:val="iss"/>
    <w:basedOn w:val="OPCParaBase"/>
    <w:rsid w:val="004916AD"/>
    <w:pPr>
      <w:spacing w:before="180" w:line="240" w:lineRule="auto"/>
      <w:ind w:left="709" w:hanging="709"/>
    </w:pPr>
  </w:style>
  <w:style w:type="paragraph" w:customStyle="1" w:styleId="SubitemHead">
    <w:name w:val="SubitemHead"/>
    <w:aliases w:val="issh"/>
    <w:basedOn w:val="OPCParaBase"/>
    <w:rsid w:val="004916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916AD"/>
    <w:pPr>
      <w:spacing w:before="40" w:line="240" w:lineRule="auto"/>
      <w:ind w:left="1134"/>
    </w:pPr>
  </w:style>
  <w:style w:type="paragraph" w:customStyle="1" w:styleId="SubsectionHead">
    <w:name w:val="SubsectionHead"/>
    <w:aliases w:val="ssh"/>
    <w:basedOn w:val="OPCParaBase"/>
    <w:next w:val="subsection"/>
    <w:rsid w:val="004916AD"/>
    <w:pPr>
      <w:keepNext/>
      <w:keepLines/>
      <w:spacing w:before="240" w:line="240" w:lineRule="auto"/>
      <w:ind w:left="1134"/>
    </w:pPr>
    <w:rPr>
      <w:i/>
    </w:rPr>
  </w:style>
  <w:style w:type="paragraph" w:customStyle="1" w:styleId="Tablea">
    <w:name w:val="Table(a)"/>
    <w:aliases w:val="ta"/>
    <w:basedOn w:val="OPCParaBase"/>
    <w:rsid w:val="004916AD"/>
    <w:pPr>
      <w:spacing w:before="60" w:line="240" w:lineRule="auto"/>
      <w:ind w:left="284" w:hanging="284"/>
    </w:pPr>
    <w:rPr>
      <w:sz w:val="20"/>
    </w:rPr>
  </w:style>
  <w:style w:type="paragraph" w:customStyle="1" w:styleId="TableAA">
    <w:name w:val="Table(AA)"/>
    <w:aliases w:val="taaa"/>
    <w:basedOn w:val="OPCParaBase"/>
    <w:rsid w:val="004916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16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16AD"/>
    <w:pPr>
      <w:spacing w:before="60" w:line="240" w:lineRule="atLeast"/>
    </w:pPr>
    <w:rPr>
      <w:sz w:val="20"/>
    </w:rPr>
  </w:style>
  <w:style w:type="paragraph" w:customStyle="1" w:styleId="TLPBoxTextnote">
    <w:name w:val="TLPBoxText(note"/>
    <w:aliases w:val="right)"/>
    <w:basedOn w:val="OPCParaBase"/>
    <w:rsid w:val="004916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16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16AD"/>
    <w:pPr>
      <w:spacing w:before="122" w:line="198" w:lineRule="exact"/>
      <w:ind w:left="1985" w:hanging="851"/>
      <w:jc w:val="right"/>
    </w:pPr>
    <w:rPr>
      <w:sz w:val="18"/>
    </w:rPr>
  </w:style>
  <w:style w:type="paragraph" w:customStyle="1" w:styleId="TLPTableBullet">
    <w:name w:val="TLPTableBullet"/>
    <w:aliases w:val="ttb"/>
    <w:basedOn w:val="OPCParaBase"/>
    <w:rsid w:val="004916AD"/>
    <w:pPr>
      <w:spacing w:line="240" w:lineRule="exact"/>
      <w:ind w:left="284" w:hanging="284"/>
    </w:pPr>
    <w:rPr>
      <w:sz w:val="20"/>
    </w:rPr>
  </w:style>
  <w:style w:type="paragraph" w:styleId="TOC1">
    <w:name w:val="toc 1"/>
    <w:basedOn w:val="OPCParaBase"/>
    <w:next w:val="Normal"/>
    <w:uiPriority w:val="39"/>
    <w:semiHidden/>
    <w:unhideWhenUsed/>
    <w:rsid w:val="004916A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916A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916A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916A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916A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916A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916A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916A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916A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916AD"/>
    <w:pPr>
      <w:keepLines/>
      <w:spacing w:before="240" w:after="120" w:line="240" w:lineRule="auto"/>
      <w:ind w:left="794"/>
    </w:pPr>
    <w:rPr>
      <w:b/>
      <w:kern w:val="28"/>
      <w:sz w:val="20"/>
    </w:rPr>
  </w:style>
  <w:style w:type="paragraph" w:customStyle="1" w:styleId="TofSectsHeading">
    <w:name w:val="TofSects(Heading)"/>
    <w:basedOn w:val="OPCParaBase"/>
    <w:rsid w:val="004916AD"/>
    <w:pPr>
      <w:spacing w:before="240" w:after="120" w:line="240" w:lineRule="auto"/>
    </w:pPr>
    <w:rPr>
      <w:b/>
      <w:sz w:val="24"/>
    </w:rPr>
  </w:style>
  <w:style w:type="paragraph" w:customStyle="1" w:styleId="TofSectsSection">
    <w:name w:val="TofSects(Section)"/>
    <w:basedOn w:val="OPCParaBase"/>
    <w:rsid w:val="004916AD"/>
    <w:pPr>
      <w:keepLines/>
      <w:spacing w:before="40" w:line="240" w:lineRule="auto"/>
      <w:ind w:left="1588" w:hanging="794"/>
    </w:pPr>
    <w:rPr>
      <w:kern w:val="28"/>
      <w:sz w:val="18"/>
    </w:rPr>
  </w:style>
  <w:style w:type="paragraph" w:customStyle="1" w:styleId="TofSectsSubdiv">
    <w:name w:val="TofSects(Subdiv)"/>
    <w:basedOn w:val="OPCParaBase"/>
    <w:rsid w:val="004916AD"/>
    <w:pPr>
      <w:keepLines/>
      <w:spacing w:before="80" w:line="240" w:lineRule="auto"/>
      <w:ind w:left="1588" w:hanging="794"/>
    </w:pPr>
    <w:rPr>
      <w:kern w:val="28"/>
    </w:rPr>
  </w:style>
  <w:style w:type="paragraph" w:customStyle="1" w:styleId="WRStyle">
    <w:name w:val="WR Style"/>
    <w:aliases w:val="WR"/>
    <w:basedOn w:val="OPCParaBase"/>
    <w:rsid w:val="004916AD"/>
    <w:pPr>
      <w:spacing w:before="240" w:line="240" w:lineRule="auto"/>
      <w:ind w:left="284" w:hanging="284"/>
    </w:pPr>
    <w:rPr>
      <w:b/>
      <w:i/>
      <w:kern w:val="28"/>
      <w:sz w:val="24"/>
    </w:rPr>
  </w:style>
  <w:style w:type="paragraph" w:customStyle="1" w:styleId="notepara">
    <w:name w:val="note(para)"/>
    <w:aliases w:val="na"/>
    <w:basedOn w:val="OPCParaBase"/>
    <w:rsid w:val="004916AD"/>
    <w:pPr>
      <w:spacing w:before="40" w:line="198" w:lineRule="exact"/>
      <w:ind w:left="2354" w:hanging="369"/>
    </w:pPr>
    <w:rPr>
      <w:sz w:val="18"/>
    </w:rPr>
  </w:style>
  <w:style w:type="paragraph" w:styleId="Footer">
    <w:name w:val="footer"/>
    <w:link w:val="FooterChar"/>
    <w:rsid w:val="004916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16AD"/>
    <w:rPr>
      <w:rFonts w:eastAsia="Times New Roman" w:cs="Times New Roman"/>
      <w:sz w:val="22"/>
      <w:szCs w:val="24"/>
      <w:lang w:eastAsia="en-AU"/>
    </w:rPr>
  </w:style>
  <w:style w:type="character" w:styleId="LineNumber">
    <w:name w:val="line number"/>
    <w:basedOn w:val="OPCCharBase"/>
    <w:uiPriority w:val="99"/>
    <w:semiHidden/>
    <w:unhideWhenUsed/>
    <w:rsid w:val="004916AD"/>
    <w:rPr>
      <w:sz w:val="16"/>
    </w:rPr>
  </w:style>
  <w:style w:type="table" w:customStyle="1" w:styleId="CFlag">
    <w:name w:val="CFlag"/>
    <w:basedOn w:val="TableNormal"/>
    <w:uiPriority w:val="99"/>
    <w:rsid w:val="004916AD"/>
    <w:rPr>
      <w:rFonts w:eastAsia="Times New Roman" w:cs="Times New Roman"/>
      <w:lang w:eastAsia="en-AU"/>
    </w:rPr>
    <w:tblPr/>
  </w:style>
  <w:style w:type="paragraph" w:customStyle="1" w:styleId="NotesHeading1">
    <w:name w:val="NotesHeading 1"/>
    <w:basedOn w:val="OPCParaBase"/>
    <w:next w:val="Normal"/>
    <w:rsid w:val="004916AD"/>
    <w:rPr>
      <w:b/>
      <w:sz w:val="28"/>
      <w:szCs w:val="28"/>
    </w:rPr>
  </w:style>
  <w:style w:type="paragraph" w:customStyle="1" w:styleId="NotesHeading2">
    <w:name w:val="NotesHeading 2"/>
    <w:basedOn w:val="OPCParaBase"/>
    <w:next w:val="Normal"/>
    <w:rsid w:val="004916AD"/>
    <w:rPr>
      <w:b/>
      <w:sz w:val="28"/>
      <w:szCs w:val="28"/>
    </w:rPr>
  </w:style>
  <w:style w:type="paragraph" w:customStyle="1" w:styleId="SignCoverPageEnd">
    <w:name w:val="SignCoverPageEnd"/>
    <w:basedOn w:val="OPCParaBase"/>
    <w:next w:val="Normal"/>
    <w:rsid w:val="004916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16AD"/>
    <w:pPr>
      <w:pBdr>
        <w:top w:val="single" w:sz="4" w:space="1" w:color="auto"/>
      </w:pBdr>
      <w:spacing w:before="360"/>
      <w:ind w:right="397"/>
      <w:jc w:val="both"/>
    </w:pPr>
  </w:style>
  <w:style w:type="paragraph" w:customStyle="1" w:styleId="Paragraphsub-sub-sub">
    <w:name w:val="Paragraph(sub-sub-sub)"/>
    <w:aliases w:val="aaaa"/>
    <w:basedOn w:val="OPCParaBase"/>
    <w:rsid w:val="004916A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16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16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16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16A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916AD"/>
    <w:pPr>
      <w:spacing w:before="120"/>
    </w:pPr>
  </w:style>
  <w:style w:type="paragraph" w:customStyle="1" w:styleId="TableTextEndNotes">
    <w:name w:val="TableTextEndNotes"/>
    <w:aliases w:val="Tten"/>
    <w:basedOn w:val="Normal"/>
    <w:rsid w:val="004916AD"/>
    <w:pPr>
      <w:spacing w:before="60" w:line="240" w:lineRule="auto"/>
    </w:pPr>
    <w:rPr>
      <w:rFonts w:cs="Arial"/>
      <w:sz w:val="20"/>
      <w:szCs w:val="22"/>
    </w:rPr>
  </w:style>
  <w:style w:type="paragraph" w:customStyle="1" w:styleId="TableHeading">
    <w:name w:val="TableHeading"/>
    <w:aliases w:val="th"/>
    <w:basedOn w:val="OPCParaBase"/>
    <w:next w:val="Tabletext"/>
    <w:rsid w:val="004916AD"/>
    <w:pPr>
      <w:keepNext/>
      <w:spacing w:before="60" w:line="240" w:lineRule="atLeast"/>
    </w:pPr>
    <w:rPr>
      <w:b/>
      <w:sz w:val="20"/>
    </w:rPr>
  </w:style>
  <w:style w:type="paragraph" w:customStyle="1" w:styleId="NoteToSubpara">
    <w:name w:val="NoteToSubpara"/>
    <w:aliases w:val="nts"/>
    <w:basedOn w:val="OPCParaBase"/>
    <w:rsid w:val="004916AD"/>
    <w:pPr>
      <w:spacing w:before="40" w:line="198" w:lineRule="exact"/>
      <w:ind w:left="2835" w:hanging="709"/>
    </w:pPr>
    <w:rPr>
      <w:sz w:val="18"/>
    </w:rPr>
  </w:style>
  <w:style w:type="paragraph" w:customStyle="1" w:styleId="ENoteTableHeading">
    <w:name w:val="ENoteTableHeading"/>
    <w:aliases w:val="enth"/>
    <w:basedOn w:val="OPCParaBase"/>
    <w:rsid w:val="004916AD"/>
    <w:pPr>
      <w:keepNext/>
      <w:spacing w:before="60" w:line="240" w:lineRule="atLeast"/>
    </w:pPr>
    <w:rPr>
      <w:rFonts w:ascii="Arial" w:hAnsi="Arial"/>
      <w:b/>
      <w:sz w:val="16"/>
    </w:rPr>
  </w:style>
  <w:style w:type="paragraph" w:customStyle="1" w:styleId="ENoteTTi">
    <w:name w:val="ENoteTTi"/>
    <w:aliases w:val="entti"/>
    <w:basedOn w:val="OPCParaBase"/>
    <w:rsid w:val="004916AD"/>
    <w:pPr>
      <w:keepNext/>
      <w:spacing w:before="60" w:line="240" w:lineRule="atLeast"/>
      <w:ind w:left="170"/>
    </w:pPr>
    <w:rPr>
      <w:sz w:val="16"/>
    </w:rPr>
  </w:style>
  <w:style w:type="paragraph" w:customStyle="1" w:styleId="ENotesHeading1">
    <w:name w:val="ENotesHeading 1"/>
    <w:aliases w:val="Enh1"/>
    <w:basedOn w:val="OPCParaBase"/>
    <w:next w:val="Normal"/>
    <w:rsid w:val="004916AD"/>
    <w:pPr>
      <w:spacing w:before="120"/>
      <w:outlineLvl w:val="1"/>
    </w:pPr>
    <w:rPr>
      <w:b/>
      <w:sz w:val="28"/>
      <w:szCs w:val="28"/>
    </w:rPr>
  </w:style>
  <w:style w:type="paragraph" w:customStyle="1" w:styleId="ENotesHeading2">
    <w:name w:val="ENotesHeading 2"/>
    <w:aliases w:val="Enh2"/>
    <w:basedOn w:val="OPCParaBase"/>
    <w:next w:val="Normal"/>
    <w:rsid w:val="004916AD"/>
    <w:pPr>
      <w:spacing w:before="120" w:after="120"/>
      <w:outlineLvl w:val="2"/>
    </w:pPr>
    <w:rPr>
      <w:b/>
      <w:sz w:val="24"/>
      <w:szCs w:val="28"/>
    </w:rPr>
  </w:style>
  <w:style w:type="paragraph" w:customStyle="1" w:styleId="ENoteTTIndentHeading">
    <w:name w:val="ENoteTTIndentHeading"/>
    <w:aliases w:val="enTTHi"/>
    <w:basedOn w:val="OPCParaBase"/>
    <w:rsid w:val="004916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16AD"/>
    <w:pPr>
      <w:spacing w:before="60" w:line="240" w:lineRule="atLeast"/>
    </w:pPr>
    <w:rPr>
      <w:sz w:val="16"/>
    </w:rPr>
  </w:style>
  <w:style w:type="paragraph" w:customStyle="1" w:styleId="MadeunderText">
    <w:name w:val="MadeunderText"/>
    <w:basedOn w:val="OPCParaBase"/>
    <w:next w:val="Normal"/>
    <w:rsid w:val="004916AD"/>
    <w:pPr>
      <w:spacing w:before="240"/>
    </w:pPr>
    <w:rPr>
      <w:sz w:val="24"/>
      <w:szCs w:val="24"/>
    </w:rPr>
  </w:style>
  <w:style w:type="paragraph" w:customStyle="1" w:styleId="ENotesHeading3">
    <w:name w:val="ENotesHeading 3"/>
    <w:aliases w:val="Enh3"/>
    <w:basedOn w:val="OPCParaBase"/>
    <w:next w:val="Normal"/>
    <w:rsid w:val="004916AD"/>
    <w:pPr>
      <w:keepNext/>
      <w:spacing w:before="120" w:line="240" w:lineRule="auto"/>
      <w:outlineLvl w:val="4"/>
    </w:pPr>
    <w:rPr>
      <w:b/>
      <w:szCs w:val="24"/>
    </w:rPr>
  </w:style>
  <w:style w:type="paragraph" w:customStyle="1" w:styleId="SubPartCASA">
    <w:name w:val="SubPart(CASA)"/>
    <w:aliases w:val="csp"/>
    <w:basedOn w:val="OPCParaBase"/>
    <w:next w:val="ActHead3"/>
    <w:rsid w:val="004916AD"/>
    <w:pPr>
      <w:keepNext/>
      <w:keepLines/>
      <w:spacing w:before="280"/>
      <w:outlineLvl w:val="1"/>
    </w:pPr>
    <w:rPr>
      <w:b/>
      <w:kern w:val="28"/>
      <w:sz w:val="32"/>
    </w:rPr>
  </w:style>
  <w:style w:type="character" w:customStyle="1" w:styleId="CharSubPartTextCASA">
    <w:name w:val="CharSubPartText(CASA)"/>
    <w:basedOn w:val="OPCCharBase"/>
    <w:uiPriority w:val="1"/>
    <w:rsid w:val="004916AD"/>
  </w:style>
  <w:style w:type="character" w:customStyle="1" w:styleId="CharSubPartNoCASA">
    <w:name w:val="CharSubPartNo(CASA)"/>
    <w:basedOn w:val="OPCCharBase"/>
    <w:uiPriority w:val="1"/>
    <w:rsid w:val="004916AD"/>
  </w:style>
  <w:style w:type="paragraph" w:customStyle="1" w:styleId="ENoteTTIndentHeadingSub">
    <w:name w:val="ENoteTTIndentHeadingSub"/>
    <w:aliases w:val="enTTHis"/>
    <w:basedOn w:val="OPCParaBase"/>
    <w:rsid w:val="004916AD"/>
    <w:pPr>
      <w:keepNext/>
      <w:spacing w:before="60" w:line="240" w:lineRule="atLeast"/>
      <w:ind w:left="340"/>
    </w:pPr>
    <w:rPr>
      <w:b/>
      <w:sz w:val="16"/>
    </w:rPr>
  </w:style>
  <w:style w:type="paragraph" w:customStyle="1" w:styleId="ENoteTTiSub">
    <w:name w:val="ENoteTTiSub"/>
    <w:aliases w:val="enttis"/>
    <w:basedOn w:val="OPCParaBase"/>
    <w:rsid w:val="004916AD"/>
    <w:pPr>
      <w:keepNext/>
      <w:spacing w:before="60" w:line="240" w:lineRule="atLeast"/>
      <w:ind w:left="340"/>
    </w:pPr>
    <w:rPr>
      <w:sz w:val="16"/>
    </w:rPr>
  </w:style>
  <w:style w:type="paragraph" w:customStyle="1" w:styleId="SubDivisionMigration">
    <w:name w:val="SubDivisionMigration"/>
    <w:aliases w:val="sdm"/>
    <w:basedOn w:val="OPCParaBase"/>
    <w:rsid w:val="004916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16AD"/>
    <w:pPr>
      <w:keepNext/>
      <w:keepLines/>
      <w:spacing w:before="240" w:line="240" w:lineRule="auto"/>
      <w:ind w:left="1134" w:hanging="1134"/>
    </w:pPr>
    <w:rPr>
      <w:b/>
      <w:sz w:val="28"/>
    </w:rPr>
  </w:style>
  <w:style w:type="table" w:styleId="TableGrid">
    <w:name w:val="Table Grid"/>
    <w:basedOn w:val="TableNormal"/>
    <w:uiPriority w:val="59"/>
    <w:rsid w:val="0049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916A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916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16AD"/>
    <w:rPr>
      <w:sz w:val="22"/>
    </w:rPr>
  </w:style>
  <w:style w:type="paragraph" w:customStyle="1" w:styleId="SOTextNote">
    <w:name w:val="SO TextNote"/>
    <w:aliases w:val="sont"/>
    <w:basedOn w:val="SOText"/>
    <w:qFormat/>
    <w:rsid w:val="004916AD"/>
    <w:pPr>
      <w:spacing w:before="122" w:line="198" w:lineRule="exact"/>
      <w:ind w:left="1843" w:hanging="709"/>
    </w:pPr>
    <w:rPr>
      <w:sz w:val="18"/>
    </w:rPr>
  </w:style>
  <w:style w:type="paragraph" w:customStyle="1" w:styleId="SOPara">
    <w:name w:val="SO Para"/>
    <w:aliases w:val="soa"/>
    <w:basedOn w:val="SOText"/>
    <w:link w:val="SOParaChar"/>
    <w:qFormat/>
    <w:rsid w:val="004916AD"/>
    <w:pPr>
      <w:tabs>
        <w:tab w:val="right" w:pos="1786"/>
      </w:tabs>
      <w:spacing w:before="40"/>
      <w:ind w:left="2070" w:hanging="936"/>
    </w:pPr>
  </w:style>
  <w:style w:type="character" w:customStyle="1" w:styleId="SOParaChar">
    <w:name w:val="SO Para Char"/>
    <w:aliases w:val="soa Char"/>
    <w:basedOn w:val="DefaultParagraphFont"/>
    <w:link w:val="SOPara"/>
    <w:rsid w:val="004916AD"/>
    <w:rPr>
      <w:sz w:val="22"/>
    </w:rPr>
  </w:style>
  <w:style w:type="paragraph" w:customStyle="1" w:styleId="FileName">
    <w:name w:val="FileName"/>
    <w:basedOn w:val="Normal"/>
    <w:rsid w:val="004916AD"/>
  </w:style>
  <w:style w:type="paragraph" w:customStyle="1" w:styleId="SOHeadBold">
    <w:name w:val="SO HeadBold"/>
    <w:aliases w:val="sohb"/>
    <w:basedOn w:val="SOText"/>
    <w:next w:val="SOText"/>
    <w:link w:val="SOHeadBoldChar"/>
    <w:qFormat/>
    <w:rsid w:val="004916AD"/>
    <w:rPr>
      <w:b/>
    </w:rPr>
  </w:style>
  <w:style w:type="character" w:customStyle="1" w:styleId="SOHeadBoldChar">
    <w:name w:val="SO HeadBold Char"/>
    <w:aliases w:val="sohb Char"/>
    <w:basedOn w:val="DefaultParagraphFont"/>
    <w:link w:val="SOHeadBold"/>
    <w:rsid w:val="004916AD"/>
    <w:rPr>
      <w:b/>
      <w:sz w:val="22"/>
    </w:rPr>
  </w:style>
  <w:style w:type="paragraph" w:customStyle="1" w:styleId="SOHeadItalic">
    <w:name w:val="SO HeadItalic"/>
    <w:aliases w:val="sohi"/>
    <w:basedOn w:val="SOText"/>
    <w:next w:val="SOText"/>
    <w:link w:val="SOHeadItalicChar"/>
    <w:qFormat/>
    <w:rsid w:val="004916AD"/>
    <w:rPr>
      <w:i/>
    </w:rPr>
  </w:style>
  <w:style w:type="character" w:customStyle="1" w:styleId="SOHeadItalicChar">
    <w:name w:val="SO HeadItalic Char"/>
    <w:aliases w:val="sohi Char"/>
    <w:basedOn w:val="DefaultParagraphFont"/>
    <w:link w:val="SOHeadItalic"/>
    <w:rsid w:val="004916AD"/>
    <w:rPr>
      <w:i/>
      <w:sz w:val="22"/>
    </w:rPr>
  </w:style>
  <w:style w:type="paragraph" w:customStyle="1" w:styleId="SOBullet">
    <w:name w:val="SO Bullet"/>
    <w:aliases w:val="sotb"/>
    <w:basedOn w:val="SOText"/>
    <w:link w:val="SOBulletChar"/>
    <w:qFormat/>
    <w:rsid w:val="004916AD"/>
    <w:pPr>
      <w:ind w:left="1559" w:hanging="425"/>
    </w:pPr>
  </w:style>
  <w:style w:type="character" w:customStyle="1" w:styleId="SOBulletChar">
    <w:name w:val="SO Bullet Char"/>
    <w:aliases w:val="sotb Char"/>
    <w:basedOn w:val="DefaultParagraphFont"/>
    <w:link w:val="SOBullet"/>
    <w:rsid w:val="004916AD"/>
    <w:rPr>
      <w:sz w:val="22"/>
    </w:rPr>
  </w:style>
  <w:style w:type="paragraph" w:customStyle="1" w:styleId="SOBulletNote">
    <w:name w:val="SO BulletNote"/>
    <w:aliases w:val="sonb"/>
    <w:basedOn w:val="SOTextNote"/>
    <w:link w:val="SOBulletNoteChar"/>
    <w:qFormat/>
    <w:rsid w:val="004916AD"/>
    <w:pPr>
      <w:tabs>
        <w:tab w:val="left" w:pos="1560"/>
      </w:tabs>
      <w:ind w:left="2268" w:hanging="1134"/>
    </w:pPr>
  </w:style>
  <w:style w:type="character" w:customStyle="1" w:styleId="SOBulletNoteChar">
    <w:name w:val="SO BulletNote Char"/>
    <w:aliases w:val="sonb Char"/>
    <w:basedOn w:val="DefaultParagraphFont"/>
    <w:link w:val="SOBulletNote"/>
    <w:rsid w:val="004916AD"/>
    <w:rPr>
      <w:sz w:val="18"/>
    </w:rPr>
  </w:style>
  <w:style w:type="paragraph" w:customStyle="1" w:styleId="SOText2">
    <w:name w:val="SO Text2"/>
    <w:aliases w:val="sot2"/>
    <w:basedOn w:val="Normal"/>
    <w:next w:val="SOText"/>
    <w:link w:val="SOText2Char"/>
    <w:rsid w:val="004916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16AD"/>
    <w:rPr>
      <w:sz w:val="22"/>
    </w:rPr>
  </w:style>
  <w:style w:type="character" w:customStyle="1" w:styleId="subsectionChar">
    <w:name w:val="subsection Char"/>
    <w:aliases w:val="ss Char"/>
    <w:basedOn w:val="DefaultParagraphFont"/>
    <w:link w:val="subsection"/>
    <w:locked/>
    <w:rsid w:val="008A53CC"/>
    <w:rPr>
      <w:rFonts w:eastAsia="Times New Roman" w:cs="Times New Roman"/>
      <w:sz w:val="22"/>
      <w:lang w:eastAsia="en-AU"/>
    </w:rPr>
  </w:style>
  <w:style w:type="character" w:customStyle="1" w:styleId="ItemHeadChar">
    <w:name w:val="ItemHead Char"/>
    <w:aliases w:val="ih Char"/>
    <w:basedOn w:val="DefaultParagraphFont"/>
    <w:link w:val="ItemHead"/>
    <w:rsid w:val="008A53CC"/>
    <w:rPr>
      <w:rFonts w:ascii="Arial" w:eastAsia="Times New Roman" w:hAnsi="Arial" w:cs="Times New Roman"/>
      <w:b/>
      <w:kern w:val="28"/>
      <w:sz w:val="24"/>
      <w:lang w:eastAsia="en-AU"/>
    </w:rPr>
  </w:style>
  <w:style w:type="character" w:customStyle="1" w:styleId="paragraphChar">
    <w:name w:val="paragraph Char"/>
    <w:aliases w:val="a Char"/>
    <w:link w:val="paragraph"/>
    <w:rsid w:val="008A53CC"/>
    <w:rPr>
      <w:rFonts w:eastAsia="Times New Roman" w:cs="Times New Roman"/>
      <w:sz w:val="22"/>
      <w:lang w:eastAsia="en-AU"/>
    </w:rPr>
  </w:style>
  <w:style w:type="character" w:customStyle="1" w:styleId="subsection2Char">
    <w:name w:val="subsection2 Char"/>
    <w:aliases w:val="ss2 Char"/>
    <w:link w:val="subsection2"/>
    <w:rsid w:val="008A53CC"/>
    <w:rPr>
      <w:rFonts w:eastAsia="Times New Roman" w:cs="Times New Roman"/>
      <w:sz w:val="22"/>
      <w:lang w:eastAsia="en-AU"/>
    </w:rPr>
  </w:style>
  <w:style w:type="character" w:customStyle="1" w:styleId="Heading1Char">
    <w:name w:val="Heading 1 Char"/>
    <w:basedOn w:val="DefaultParagraphFont"/>
    <w:link w:val="Heading1"/>
    <w:uiPriority w:val="9"/>
    <w:rsid w:val="00BF54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54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54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F54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54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F54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F54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F54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F54F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F54F4"/>
    <w:pPr>
      <w:spacing w:before="800"/>
    </w:pPr>
  </w:style>
  <w:style w:type="character" w:customStyle="1" w:styleId="OPCParaBaseChar">
    <w:name w:val="OPCParaBase Char"/>
    <w:basedOn w:val="DefaultParagraphFont"/>
    <w:link w:val="OPCParaBase"/>
    <w:rsid w:val="00BF54F4"/>
    <w:rPr>
      <w:rFonts w:eastAsia="Times New Roman" w:cs="Times New Roman"/>
      <w:sz w:val="22"/>
      <w:lang w:eastAsia="en-AU"/>
    </w:rPr>
  </w:style>
  <w:style w:type="character" w:customStyle="1" w:styleId="ShortTChar">
    <w:name w:val="ShortT Char"/>
    <w:basedOn w:val="OPCParaBaseChar"/>
    <w:link w:val="ShortT"/>
    <w:rsid w:val="00BF54F4"/>
    <w:rPr>
      <w:rFonts w:eastAsia="Times New Roman" w:cs="Times New Roman"/>
      <w:b/>
      <w:sz w:val="40"/>
      <w:lang w:eastAsia="en-AU"/>
    </w:rPr>
  </w:style>
  <w:style w:type="character" w:customStyle="1" w:styleId="ShortTP1Char">
    <w:name w:val="ShortTP1 Char"/>
    <w:basedOn w:val="ShortTChar"/>
    <w:link w:val="ShortTP1"/>
    <w:rsid w:val="00BF54F4"/>
    <w:rPr>
      <w:rFonts w:eastAsia="Times New Roman" w:cs="Times New Roman"/>
      <w:b/>
      <w:sz w:val="40"/>
      <w:lang w:eastAsia="en-AU"/>
    </w:rPr>
  </w:style>
  <w:style w:type="paragraph" w:customStyle="1" w:styleId="ActNoP1">
    <w:name w:val="ActNoP1"/>
    <w:basedOn w:val="Actno"/>
    <w:link w:val="ActNoP1Char"/>
    <w:rsid w:val="00BF54F4"/>
    <w:pPr>
      <w:spacing w:before="800"/>
    </w:pPr>
    <w:rPr>
      <w:sz w:val="28"/>
    </w:rPr>
  </w:style>
  <w:style w:type="character" w:customStyle="1" w:styleId="ActnoChar">
    <w:name w:val="Actno Char"/>
    <w:basedOn w:val="ShortTChar"/>
    <w:link w:val="Actno"/>
    <w:rsid w:val="00BF54F4"/>
    <w:rPr>
      <w:rFonts w:eastAsia="Times New Roman" w:cs="Times New Roman"/>
      <w:b/>
      <w:sz w:val="40"/>
      <w:lang w:eastAsia="en-AU"/>
    </w:rPr>
  </w:style>
  <w:style w:type="character" w:customStyle="1" w:styleId="ActNoP1Char">
    <w:name w:val="ActNoP1 Char"/>
    <w:basedOn w:val="ActnoChar"/>
    <w:link w:val="ActNoP1"/>
    <w:rsid w:val="00BF54F4"/>
    <w:rPr>
      <w:rFonts w:eastAsia="Times New Roman" w:cs="Times New Roman"/>
      <w:b/>
      <w:sz w:val="28"/>
      <w:lang w:eastAsia="en-AU"/>
    </w:rPr>
  </w:style>
  <w:style w:type="paragraph" w:customStyle="1" w:styleId="ShortTCP">
    <w:name w:val="ShortTCP"/>
    <w:basedOn w:val="ShortT"/>
    <w:link w:val="ShortTCPChar"/>
    <w:rsid w:val="00BF54F4"/>
  </w:style>
  <w:style w:type="character" w:customStyle="1" w:styleId="ShortTCPChar">
    <w:name w:val="ShortTCP Char"/>
    <w:basedOn w:val="ShortTChar"/>
    <w:link w:val="ShortTCP"/>
    <w:rsid w:val="00BF54F4"/>
    <w:rPr>
      <w:rFonts w:eastAsia="Times New Roman" w:cs="Times New Roman"/>
      <w:b/>
      <w:sz w:val="40"/>
      <w:lang w:eastAsia="en-AU"/>
    </w:rPr>
  </w:style>
  <w:style w:type="paragraph" w:customStyle="1" w:styleId="ActNoCP">
    <w:name w:val="ActNoCP"/>
    <w:basedOn w:val="Actno"/>
    <w:link w:val="ActNoCPChar"/>
    <w:rsid w:val="00BF54F4"/>
    <w:pPr>
      <w:spacing w:before="400"/>
    </w:pPr>
  </w:style>
  <w:style w:type="character" w:customStyle="1" w:styleId="ActNoCPChar">
    <w:name w:val="ActNoCP Char"/>
    <w:basedOn w:val="ActnoChar"/>
    <w:link w:val="ActNoCP"/>
    <w:rsid w:val="00BF54F4"/>
    <w:rPr>
      <w:rFonts w:eastAsia="Times New Roman" w:cs="Times New Roman"/>
      <w:b/>
      <w:sz w:val="40"/>
      <w:lang w:eastAsia="en-AU"/>
    </w:rPr>
  </w:style>
  <w:style w:type="paragraph" w:customStyle="1" w:styleId="AssentBk">
    <w:name w:val="AssentBk"/>
    <w:basedOn w:val="Normal"/>
    <w:rsid w:val="00BF54F4"/>
    <w:pPr>
      <w:spacing w:line="240" w:lineRule="auto"/>
    </w:pPr>
    <w:rPr>
      <w:rFonts w:eastAsia="Times New Roman" w:cs="Times New Roman"/>
      <w:sz w:val="20"/>
      <w:lang w:eastAsia="en-AU"/>
    </w:rPr>
  </w:style>
  <w:style w:type="paragraph" w:customStyle="1" w:styleId="AssentDt">
    <w:name w:val="AssentDt"/>
    <w:basedOn w:val="Normal"/>
    <w:rsid w:val="00A3383D"/>
    <w:pPr>
      <w:spacing w:line="240" w:lineRule="auto"/>
    </w:pPr>
    <w:rPr>
      <w:rFonts w:eastAsia="Times New Roman" w:cs="Times New Roman"/>
      <w:sz w:val="20"/>
      <w:lang w:eastAsia="en-AU"/>
    </w:rPr>
  </w:style>
  <w:style w:type="paragraph" w:customStyle="1" w:styleId="2ndRd">
    <w:name w:val="2ndRd"/>
    <w:basedOn w:val="Normal"/>
    <w:rsid w:val="00A3383D"/>
    <w:pPr>
      <w:spacing w:line="240" w:lineRule="auto"/>
    </w:pPr>
    <w:rPr>
      <w:rFonts w:eastAsia="Times New Roman" w:cs="Times New Roman"/>
      <w:sz w:val="20"/>
      <w:lang w:eastAsia="en-AU"/>
    </w:rPr>
  </w:style>
  <w:style w:type="paragraph" w:customStyle="1" w:styleId="ScalePlusRef">
    <w:name w:val="ScalePlusRef"/>
    <w:basedOn w:val="Normal"/>
    <w:rsid w:val="00A3383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16AD"/>
    <w:pPr>
      <w:spacing w:line="260" w:lineRule="atLeast"/>
    </w:pPr>
    <w:rPr>
      <w:sz w:val="22"/>
    </w:rPr>
  </w:style>
  <w:style w:type="paragraph" w:styleId="Heading1">
    <w:name w:val="heading 1"/>
    <w:basedOn w:val="Normal"/>
    <w:next w:val="Normal"/>
    <w:link w:val="Heading1Char"/>
    <w:uiPriority w:val="9"/>
    <w:qFormat/>
    <w:rsid w:val="00BF54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54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4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54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54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54F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54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54F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F54F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16AD"/>
  </w:style>
  <w:style w:type="paragraph" w:customStyle="1" w:styleId="OPCParaBase">
    <w:name w:val="OPCParaBase"/>
    <w:link w:val="OPCParaBaseChar"/>
    <w:qFormat/>
    <w:rsid w:val="004916A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916AD"/>
    <w:pPr>
      <w:spacing w:line="240" w:lineRule="auto"/>
    </w:pPr>
    <w:rPr>
      <w:b/>
      <w:sz w:val="40"/>
    </w:rPr>
  </w:style>
  <w:style w:type="paragraph" w:customStyle="1" w:styleId="ActHead1">
    <w:name w:val="ActHead 1"/>
    <w:aliases w:val="c"/>
    <w:basedOn w:val="OPCParaBase"/>
    <w:next w:val="Normal"/>
    <w:qFormat/>
    <w:rsid w:val="004916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16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16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16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916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16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16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16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16A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916AD"/>
  </w:style>
  <w:style w:type="paragraph" w:customStyle="1" w:styleId="Blocks">
    <w:name w:val="Blocks"/>
    <w:aliases w:val="bb"/>
    <w:basedOn w:val="OPCParaBase"/>
    <w:qFormat/>
    <w:rsid w:val="004916AD"/>
    <w:pPr>
      <w:spacing w:line="240" w:lineRule="auto"/>
    </w:pPr>
    <w:rPr>
      <w:sz w:val="24"/>
    </w:rPr>
  </w:style>
  <w:style w:type="paragraph" w:customStyle="1" w:styleId="BoxText">
    <w:name w:val="BoxText"/>
    <w:aliases w:val="bt"/>
    <w:basedOn w:val="OPCParaBase"/>
    <w:qFormat/>
    <w:rsid w:val="004916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16AD"/>
    <w:rPr>
      <w:b/>
    </w:rPr>
  </w:style>
  <w:style w:type="paragraph" w:customStyle="1" w:styleId="BoxHeadItalic">
    <w:name w:val="BoxHeadItalic"/>
    <w:aliases w:val="bhi"/>
    <w:basedOn w:val="BoxText"/>
    <w:next w:val="BoxStep"/>
    <w:qFormat/>
    <w:rsid w:val="004916AD"/>
    <w:rPr>
      <w:i/>
    </w:rPr>
  </w:style>
  <w:style w:type="paragraph" w:customStyle="1" w:styleId="BoxList">
    <w:name w:val="BoxList"/>
    <w:aliases w:val="bl"/>
    <w:basedOn w:val="BoxText"/>
    <w:qFormat/>
    <w:rsid w:val="004916AD"/>
    <w:pPr>
      <w:ind w:left="1559" w:hanging="425"/>
    </w:pPr>
  </w:style>
  <w:style w:type="paragraph" w:customStyle="1" w:styleId="BoxNote">
    <w:name w:val="BoxNote"/>
    <w:aliases w:val="bn"/>
    <w:basedOn w:val="BoxText"/>
    <w:qFormat/>
    <w:rsid w:val="004916AD"/>
    <w:pPr>
      <w:tabs>
        <w:tab w:val="left" w:pos="1985"/>
      </w:tabs>
      <w:spacing w:before="122" w:line="198" w:lineRule="exact"/>
      <w:ind w:left="2948" w:hanging="1814"/>
    </w:pPr>
    <w:rPr>
      <w:sz w:val="18"/>
    </w:rPr>
  </w:style>
  <w:style w:type="paragraph" w:customStyle="1" w:styleId="BoxPara">
    <w:name w:val="BoxPara"/>
    <w:aliases w:val="bp"/>
    <w:basedOn w:val="BoxText"/>
    <w:qFormat/>
    <w:rsid w:val="004916AD"/>
    <w:pPr>
      <w:tabs>
        <w:tab w:val="right" w:pos="2268"/>
      </w:tabs>
      <w:ind w:left="2552" w:hanging="1418"/>
    </w:pPr>
  </w:style>
  <w:style w:type="paragraph" w:customStyle="1" w:styleId="BoxStep">
    <w:name w:val="BoxStep"/>
    <w:aliases w:val="bs"/>
    <w:basedOn w:val="BoxText"/>
    <w:qFormat/>
    <w:rsid w:val="004916AD"/>
    <w:pPr>
      <w:ind w:left="1985" w:hanging="851"/>
    </w:pPr>
  </w:style>
  <w:style w:type="character" w:customStyle="1" w:styleId="CharAmPartNo">
    <w:name w:val="CharAmPartNo"/>
    <w:basedOn w:val="OPCCharBase"/>
    <w:qFormat/>
    <w:rsid w:val="004916AD"/>
  </w:style>
  <w:style w:type="character" w:customStyle="1" w:styleId="CharAmPartText">
    <w:name w:val="CharAmPartText"/>
    <w:basedOn w:val="OPCCharBase"/>
    <w:qFormat/>
    <w:rsid w:val="004916AD"/>
  </w:style>
  <w:style w:type="character" w:customStyle="1" w:styleId="CharAmSchNo">
    <w:name w:val="CharAmSchNo"/>
    <w:basedOn w:val="OPCCharBase"/>
    <w:qFormat/>
    <w:rsid w:val="004916AD"/>
  </w:style>
  <w:style w:type="character" w:customStyle="1" w:styleId="CharAmSchText">
    <w:name w:val="CharAmSchText"/>
    <w:basedOn w:val="OPCCharBase"/>
    <w:qFormat/>
    <w:rsid w:val="004916AD"/>
  </w:style>
  <w:style w:type="character" w:customStyle="1" w:styleId="CharBoldItalic">
    <w:name w:val="CharBoldItalic"/>
    <w:basedOn w:val="OPCCharBase"/>
    <w:uiPriority w:val="1"/>
    <w:qFormat/>
    <w:rsid w:val="004916AD"/>
    <w:rPr>
      <w:b/>
      <w:i/>
    </w:rPr>
  </w:style>
  <w:style w:type="character" w:customStyle="1" w:styleId="CharChapNo">
    <w:name w:val="CharChapNo"/>
    <w:basedOn w:val="OPCCharBase"/>
    <w:uiPriority w:val="1"/>
    <w:qFormat/>
    <w:rsid w:val="004916AD"/>
  </w:style>
  <w:style w:type="character" w:customStyle="1" w:styleId="CharChapText">
    <w:name w:val="CharChapText"/>
    <w:basedOn w:val="OPCCharBase"/>
    <w:uiPriority w:val="1"/>
    <w:qFormat/>
    <w:rsid w:val="004916AD"/>
  </w:style>
  <w:style w:type="character" w:customStyle="1" w:styleId="CharDivNo">
    <w:name w:val="CharDivNo"/>
    <w:basedOn w:val="OPCCharBase"/>
    <w:uiPriority w:val="1"/>
    <w:qFormat/>
    <w:rsid w:val="004916AD"/>
  </w:style>
  <w:style w:type="character" w:customStyle="1" w:styleId="CharDivText">
    <w:name w:val="CharDivText"/>
    <w:basedOn w:val="OPCCharBase"/>
    <w:uiPriority w:val="1"/>
    <w:qFormat/>
    <w:rsid w:val="004916AD"/>
  </w:style>
  <w:style w:type="character" w:customStyle="1" w:styleId="CharItalic">
    <w:name w:val="CharItalic"/>
    <w:basedOn w:val="OPCCharBase"/>
    <w:uiPriority w:val="1"/>
    <w:qFormat/>
    <w:rsid w:val="004916AD"/>
    <w:rPr>
      <w:i/>
    </w:rPr>
  </w:style>
  <w:style w:type="character" w:customStyle="1" w:styleId="CharPartNo">
    <w:name w:val="CharPartNo"/>
    <w:basedOn w:val="OPCCharBase"/>
    <w:uiPriority w:val="1"/>
    <w:qFormat/>
    <w:rsid w:val="004916AD"/>
  </w:style>
  <w:style w:type="character" w:customStyle="1" w:styleId="CharPartText">
    <w:name w:val="CharPartText"/>
    <w:basedOn w:val="OPCCharBase"/>
    <w:uiPriority w:val="1"/>
    <w:qFormat/>
    <w:rsid w:val="004916AD"/>
  </w:style>
  <w:style w:type="character" w:customStyle="1" w:styleId="CharSectno">
    <w:name w:val="CharSectno"/>
    <w:basedOn w:val="OPCCharBase"/>
    <w:qFormat/>
    <w:rsid w:val="004916AD"/>
  </w:style>
  <w:style w:type="character" w:customStyle="1" w:styleId="CharSubdNo">
    <w:name w:val="CharSubdNo"/>
    <w:basedOn w:val="OPCCharBase"/>
    <w:uiPriority w:val="1"/>
    <w:qFormat/>
    <w:rsid w:val="004916AD"/>
  </w:style>
  <w:style w:type="character" w:customStyle="1" w:styleId="CharSubdText">
    <w:name w:val="CharSubdText"/>
    <w:basedOn w:val="OPCCharBase"/>
    <w:uiPriority w:val="1"/>
    <w:qFormat/>
    <w:rsid w:val="004916AD"/>
  </w:style>
  <w:style w:type="paragraph" w:customStyle="1" w:styleId="CTA--">
    <w:name w:val="CTA --"/>
    <w:basedOn w:val="OPCParaBase"/>
    <w:next w:val="Normal"/>
    <w:rsid w:val="004916AD"/>
    <w:pPr>
      <w:spacing w:before="60" w:line="240" w:lineRule="atLeast"/>
      <w:ind w:left="142" w:hanging="142"/>
    </w:pPr>
    <w:rPr>
      <w:sz w:val="20"/>
    </w:rPr>
  </w:style>
  <w:style w:type="paragraph" w:customStyle="1" w:styleId="CTA-">
    <w:name w:val="CTA -"/>
    <w:basedOn w:val="OPCParaBase"/>
    <w:rsid w:val="004916AD"/>
    <w:pPr>
      <w:spacing w:before="60" w:line="240" w:lineRule="atLeast"/>
      <w:ind w:left="85" w:hanging="85"/>
    </w:pPr>
    <w:rPr>
      <w:sz w:val="20"/>
    </w:rPr>
  </w:style>
  <w:style w:type="paragraph" w:customStyle="1" w:styleId="CTA---">
    <w:name w:val="CTA ---"/>
    <w:basedOn w:val="OPCParaBase"/>
    <w:next w:val="Normal"/>
    <w:rsid w:val="004916AD"/>
    <w:pPr>
      <w:spacing w:before="60" w:line="240" w:lineRule="atLeast"/>
      <w:ind w:left="198" w:hanging="198"/>
    </w:pPr>
    <w:rPr>
      <w:sz w:val="20"/>
    </w:rPr>
  </w:style>
  <w:style w:type="paragraph" w:customStyle="1" w:styleId="CTA----">
    <w:name w:val="CTA ----"/>
    <w:basedOn w:val="OPCParaBase"/>
    <w:next w:val="Normal"/>
    <w:rsid w:val="004916AD"/>
    <w:pPr>
      <w:spacing w:before="60" w:line="240" w:lineRule="atLeast"/>
      <w:ind w:left="255" w:hanging="255"/>
    </w:pPr>
    <w:rPr>
      <w:sz w:val="20"/>
    </w:rPr>
  </w:style>
  <w:style w:type="paragraph" w:customStyle="1" w:styleId="CTA1a">
    <w:name w:val="CTA 1(a)"/>
    <w:basedOn w:val="OPCParaBase"/>
    <w:rsid w:val="004916AD"/>
    <w:pPr>
      <w:tabs>
        <w:tab w:val="right" w:pos="414"/>
      </w:tabs>
      <w:spacing w:before="40" w:line="240" w:lineRule="atLeast"/>
      <w:ind w:left="675" w:hanging="675"/>
    </w:pPr>
    <w:rPr>
      <w:sz w:val="20"/>
    </w:rPr>
  </w:style>
  <w:style w:type="paragraph" w:customStyle="1" w:styleId="CTA1ai">
    <w:name w:val="CTA 1(a)(i)"/>
    <w:basedOn w:val="OPCParaBase"/>
    <w:rsid w:val="004916AD"/>
    <w:pPr>
      <w:tabs>
        <w:tab w:val="right" w:pos="1004"/>
      </w:tabs>
      <w:spacing w:before="40" w:line="240" w:lineRule="atLeast"/>
      <w:ind w:left="1253" w:hanging="1253"/>
    </w:pPr>
    <w:rPr>
      <w:sz w:val="20"/>
    </w:rPr>
  </w:style>
  <w:style w:type="paragraph" w:customStyle="1" w:styleId="CTA2a">
    <w:name w:val="CTA 2(a)"/>
    <w:basedOn w:val="OPCParaBase"/>
    <w:rsid w:val="004916AD"/>
    <w:pPr>
      <w:tabs>
        <w:tab w:val="right" w:pos="482"/>
      </w:tabs>
      <w:spacing w:before="40" w:line="240" w:lineRule="atLeast"/>
      <w:ind w:left="748" w:hanging="748"/>
    </w:pPr>
    <w:rPr>
      <w:sz w:val="20"/>
    </w:rPr>
  </w:style>
  <w:style w:type="paragraph" w:customStyle="1" w:styleId="CTA2ai">
    <w:name w:val="CTA 2(a)(i)"/>
    <w:basedOn w:val="OPCParaBase"/>
    <w:rsid w:val="004916AD"/>
    <w:pPr>
      <w:tabs>
        <w:tab w:val="right" w:pos="1089"/>
      </w:tabs>
      <w:spacing w:before="40" w:line="240" w:lineRule="atLeast"/>
      <w:ind w:left="1327" w:hanging="1327"/>
    </w:pPr>
    <w:rPr>
      <w:sz w:val="20"/>
    </w:rPr>
  </w:style>
  <w:style w:type="paragraph" w:customStyle="1" w:styleId="CTA3a">
    <w:name w:val="CTA 3(a)"/>
    <w:basedOn w:val="OPCParaBase"/>
    <w:rsid w:val="004916AD"/>
    <w:pPr>
      <w:tabs>
        <w:tab w:val="right" w:pos="556"/>
      </w:tabs>
      <w:spacing w:before="40" w:line="240" w:lineRule="atLeast"/>
      <w:ind w:left="805" w:hanging="805"/>
    </w:pPr>
    <w:rPr>
      <w:sz w:val="20"/>
    </w:rPr>
  </w:style>
  <w:style w:type="paragraph" w:customStyle="1" w:styleId="CTA3ai">
    <w:name w:val="CTA 3(a)(i)"/>
    <w:basedOn w:val="OPCParaBase"/>
    <w:rsid w:val="004916AD"/>
    <w:pPr>
      <w:tabs>
        <w:tab w:val="right" w:pos="1140"/>
      </w:tabs>
      <w:spacing w:before="40" w:line="240" w:lineRule="atLeast"/>
      <w:ind w:left="1361" w:hanging="1361"/>
    </w:pPr>
    <w:rPr>
      <w:sz w:val="20"/>
    </w:rPr>
  </w:style>
  <w:style w:type="paragraph" w:customStyle="1" w:styleId="CTA4a">
    <w:name w:val="CTA 4(a)"/>
    <w:basedOn w:val="OPCParaBase"/>
    <w:rsid w:val="004916AD"/>
    <w:pPr>
      <w:tabs>
        <w:tab w:val="right" w:pos="624"/>
      </w:tabs>
      <w:spacing w:before="40" w:line="240" w:lineRule="atLeast"/>
      <w:ind w:left="873" w:hanging="873"/>
    </w:pPr>
    <w:rPr>
      <w:sz w:val="20"/>
    </w:rPr>
  </w:style>
  <w:style w:type="paragraph" w:customStyle="1" w:styleId="CTA4ai">
    <w:name w:val="CTA 4(a)(i)"/>
    <w:basedOn w:val="OPCParaBase"/>
    <w:rsid w:val="004916AD"/>
    <w:pPr>
      <w:tabs>
        <w:tab w:val="right" w:pos="1213"/>
      </w:tabs>
      <w:spacing w:before="40" w:line="240" w:lineRule="atLeast"/>
      <w:ind w:left="1452" w:hanging="1452"/>
    </w:pPr>
    <w:rPr>
      <w:sz w:val="20"/>
    </w:rPr>
  </w:style>
  <w:style w:type="paragraph" w:customStyle="1" w:styleId="CTACAPS">
    <w:name w:val="CTA CAPS"/>
    <w:basedOn w:val="OPCParaBase"/>
    <w:rsid w:val="004916AD"/>
    <w:pPr>
      <w:spacing w:before="60" w:line="240" w:lineRule="atLeast"/>
    </w:pPr>
    <w:rPr>
      <w:sz w:val="20"/>
    </w:rPr>
  </w:style>
  <w:style w:type="paragraph" w:customStyle="1" w:styleId="CTAright">
    <w:name w:val="CTA right"/>
    <w:basedOn w:val="OPCParaBase"/>
    <w:rsid w:val="004916AD"/>
    <w:pPr>
      <w:spacing w:before="60" w:line="240" w:lineRule="auto"/>
      <w:jc w:val="right"/>
    </w:pPr>
    <w:rPr>
      <w:sz w:val="20"/>
    </w:rPr>
  </w:style>
  <w:style w:type="paragraph" w:customStyle="1" w:styleId="subsection">
    <w:name w:val="subsection"/>
    <w:aliases w:val="ss"/>
    <w:basedOn w:val="OPCParaBase"/>
    <w:link w:val="subsectionChar"/>
    <w:rsid w:val="004916AD"/>
    <w:pPr>
      <w:tabs>
        <w:tab w:val="right" w:pos="1021"/>
      </w:tabs>
      <w:spacing w:before="180" w:line="240" w:lineRule="auto"/>
      <w:ind w:left="1134" w:hanging="1134"/>
    </w:pPr>
  </w:style>
  <w:style w:type="paragraph" w:customStyle="1" w:styleId="Definition">
    <w:name w:val="Definition"/>
    <w:aliases w:val="dd"/>
    <w:basedOn w:val="OPCParaBase"/>
    <w:rsid w:val="004916AD"/>
    <w:pPr>
      <w:spacing w:before="180" w:line="240" w:lineRule="auto"/>
      <w:ind w:left="1134"/>
    </w:pPr>
  </w:style>
  <w:style w:type="paragraph" w:customStyle="1" w:styleId="ETAsubitem">
    <w:name w:val="ETA(subitem)"/>
    <w:basedOn w:val="OPCParaBase"/>
    <w:rsid w:val="004916AD"/>
    <w:pPr>
      <w:tabs>
        <w:tab w:val="right" w:pos="340"/>
      </w:tabs>
      <w:spacing w:before="60" w:line="240" w:lineRule="auto"/>
      <w:ind w:left="454" w:hanging="454"/>
    </w:pPr>
    <w:rPr>
      <w:sz w:val="20"/>
    </w:rPr>
  </w:style>
  <w:style w:type="paragraph" w:customStyle="1" w:styleId="ETApara">
    <w:name w:val="ETA(para)"/>
    <w:basedOn w:val="OPCParaBase"/>
    <w:rsid w:val="004916AD"/>
    <w:pPr>
      <w:tabs>
        <w:tab w:val="right" w:pos="754"/>
      </w:tabs>
      <w:spacing w:before="60" w:line="240" w:lineRule="auto"/>
      <w:ind w:left="828" w:hanging="828"/>
    </w:pPr>
    <w:rPr>
      <w:sz w:val="20"/>
    </w:rPr>
  </w:style>
  <w:style w:type="paragraph" w:customStyle="1" w:styleId="ETAsubpara">
    <w:name w:val="ETA(subpara)"/>
    <w:basedOn w:val="OPCParaBase"/>
    <w:rsid w:val="004916AD"/>
    <w:pPr>
      <w:tabs>
        <w:tab w:val="right" w:pos="1083"/>
      </w:tabs>
      <w:spacing w:before="60" w:line="240" w:lineRule="auto"/>
      <w:ind w:left="1191" w:hanging="1191"/>
    </w:pPr>
    <w:rPr>
      <w:sz w:val="20"/>
    </w:rPr>
  </w:style>
  <w:style w:type="paragraph" w:customStyle="1" w:styleId="ETAsub-subpara">
    <w:name w:val="ETA(sub-subpara)"/>
    <w:basedOn w:val="OPCParaBase"/>
    <w:rsid w:val="004916AD"/>
    <w:pPr>
      <w:tabs>
        <w:tab w:val="right" w:pos="1412"/>
      </w:tabs>
      <w:spacing w:before="60" w:line="240" w:lineRule="auto"/>
      <w:ind w:left="1525" w:hanging="1525"/>
    </w:pPr>
    <w:rPr>
      <w:sz w:val="20"/>
    </w:rPr>
  </w:style>
  <w:style w:type="paragraph" w:customStyle="1" w:styleId="Formula">
    <w:name w:val="Formula"/>
    <w:basedOn w:val="OPCParaBase"/>
    <w:rsid w:val="004916AD"/>
    <w:pPr>
      <w:spacing w:line="240" w:lineRule="auto"/>
      <w:ind w:left="1134"/>
    </w:pPr>
    <w:rPr>
      <w:sz w:val="20"/>
    </w:rPr>
  </w:style>
  <w:style w:type="paragraph" w:styleId="Header">
    <w:name w:val="header"/>
    <w:basedOn w:val="OPCParaBase"/>
    <w:link w:val="HeaderChar"/>
    <w:unhideWhenUsed/>
    <w:rsid w:val="004916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16AD"/>
    <w:rPr>
      <w:rFonts w:eastAsia="Times New Roman" w:cs="Times New Roman"/>
      <w:sz w:val="16"/>
      <w:lang w:eastAsia="en-AU"/>
    </w:rPr>
  </w:style>
  <w:style w:type="paragraph" w:customStyle="1" w:styleId="House">
    <w:name w:val="House"/>
    <w:basedOn w:val="OPCParaBase"/>
    <w:rsid w:val="004916AD"/>
    <w:pPr>
      <w:spacing w:line="240" w:lineRule="auto"/>
    </w:pPr>
    <w:rPr>
      <w:sz w:val="28"/>
    </w:rPr>
  </w:style>
  <w:style w:type="paragraph" w:customStyle="1" w:styleId="Item">
    <w:name w:val="Item"/>
    <w:aliases w:val="i"/>
    <w:basedOn w:val="OPCParaBase"/>
    <w:next w:val="ItemHead"/>
    <w:rsid w:val="004916AD"/>
    <w:pPr>
      <w:keepLines/>
      <w:spacing w:before="80" w:line="240" w:lineRule="auto"/>
      <w:ind w:left="709"/>
    </w:pPr>
  </w:style>
  <w:style w:type="paragraph" w:customStyle="1" w:styleId="ItemHead">
    <w:name w:val="ItemHead"/>
    <w:aliases w:val="ih"/>
    <w:basedOn w:val="OPCParaBase"/>
    <w:next w:val="Item"/>
    <w:link w:val="ItemHeadChar"/>
    <w:rsid w:val="004916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16AD"/>
    <w:pPr>
      <w:spacing w:line="240" w:lineRule="auto"/>
    </w:pPr>
    <w:rPr>
      <w:b/>
      <w:sz w:val="32"/>
    </w:rPr>
  </w:style>
  <w:style w:type="paragraph" w:customStyle="1" w:styleId="notedraft">
    <w:name w:val="note(draft)"/>
    <w:aliases w:val="nd"/>
    <w:basedOn w:val="OPCParaBase"/>
    <w:rsid w:val="004916AD"/>
    <w:pPr>
      <w:spacing w:before="240" w:line="240" w:lineRule="auto"/>
      <w:ind w:left="284" w:hanging="284"/>
    </w:pPr>
    <w:rPr>
      <w:i/>
      <w:sz w:val="24"/>
    </w:rPr>
  </w:style>
  <w:style w:type="paragraph" w:customStyle="1" w:styleId="notemargin">
    <w:name w:val="note(margin)"/>
    <w:aliases w:val="nm"/>
    <w:basedOn w:val="OPCParaBase"/>
    <w:rsid w:val="004916AD"/>
    <w:pPr>
      <w:tabs>
        <w:tab w:val="left" w:pos="709"/>
      </w:tabs>
      <w:spacing w:before="122" w:line="198" w:lineRule="exact"/>
      <w:ind w:left="709" w:hanging="709"/>
    </w:pPr>
    <w:rPr>
      <w:sz w:val="18"/>
    </w:rPr>
  </w:style>
  <w:style w:type="paragraph" w:customStyle="1" w:styleId="noteToPara">
    <w:name w:val="noteToPara"/>
    <w:aliases w:val="ntp"/>
    <w:basedOn w:val="OPCParaBase"/>
    <w:rsid w:val="004916AD"/>
    <w:pPr>
      <w:spacing w:before="122" w:line="198" w:lineRule="exact"/>
      <w:ind w:left="2353" w:hanging="709"/>
    </w:pPr>
    <w:rPr>
      <w:sz w:val="18"/>
    </w:rPr>
  </w:style>
  <w:style w:type="paragraph" w:customStyle="1" w:styleId="noteParlAmend">
    <w:name w:val="note(ParlAmend)"/>
    <w:aliases w:val="npp"/>
    <w:basedOn w:val="OPCParaBase"/>
    <w:next w:val="ParlAmend"/>
    <w:rsid w:val="004916AD"/>
    <w:pPr>
      <w:spacing w:line="240" w:lineRule="auto"/>
      <w:jc w:val="right"/>
    </w:pPr>
    <w:rPr>
      <w:rFonts w:ascii="Arial" w:hAnsi="Arial"/>
      <w:b/>
      <w:i/>
    </w:rPr>
  </w:style>
  <w:style w:type="paragraph" w:customStyle="1" w:styleId="Page1">
    <w:name w:val="Page1"/>
    <w:basedOn w:val="OPCParaBase"/>
    <w:rsid w:val="004916AD"/>
    <w:pPr>
      <w:spacing w:before="400" w:line="240" w:lineRule="auto"/>
    </w:pPr>
    <w:rPr>
      <w:b/>
      <w:sz w:val="32"/>
    </w:rPr>
  </w:style>
  <w:style w:type="paragraph" w:customStyle="1" w:styleId="PageBreak">
    <w:name w:val="PageBreak"/>
    <w:aliases w:val="pb"/>
    <w:basedOn w:val="OPCParaBase"/>
    <w:rsid w:val="004916AD"/>
    <w:pPr>
      <w:spacing w:line="240" w:lineRule="auto"/>
    </w:pPr>
    <w:rPr>
      <w:sz w:val="20"/>
    </w:rPr>
  </w:style>
  <w:style w:type="paragraph" w:customStyle="1" w:styleId="paragraphsub">
    <w:name w:val="paragraph(sub)"/>
    <w:aliases w:val="aa"/>
    <w:basedOn w:val="OPCParaBase"/>
    <w:rsid w:val="004916AD"/>
    <w:pPr>
      <w:tabs>
        <w:tab w:val="right" w:pos="1985"/>
      </w:tabs>
      <w:spacing w:before="40" w:line="240" w:lineRule="auto"/>
      <w:ind w:left="2098" w:hanging="2098"/>
    </w:pPr>
  </w:style>
  <w:style w:type="paragraph" w:customStyle="1" w:styleId="paragraphsub-sub">
    <w:name w:val="paragraph(sub-sub)"/>
    <w:aliases w:val="aaa"/>
    <w:basedOn w:val="OPCParaBase"/>
    <w:rsid w:val="004916AD"/>
    <w:pPr>
      <w:tabs>
        <w:tab w:val="right" w:pos="2722"/>
      </w:tabs>
      <w:spacing w:before="40" w:line="240" w:lineRule="auto"/>
      <w:ind w:left="2835" w:hanging="2835"/>
    </w:pPr>
  </w:style>
  <w:style w:type="paragraph" w:customStyle="1" w:styleId="paragraph">
    <w:name w:val="paragraph"/>
    <w:aliases w:val="a"/>
    <w:basedOn w:val="OPCParaBase"/>
    <w:link w:val="paragraphChar"/>
    <w:rsid w:val="004916AD"/>
    <w:pPr>
      <w:tabs>
        <w:tab w:val="right" w:pos="1531"/>
      </w:tabs>
      <w:spacing w:before="40" w:line="240" w:lineRule="auto"/>
      <w:ind w:left="1644" w:hanging="1644"/>
    </w:pPr>
  </w:style>
  <w:style w:type="paragraph" w:customStyle="1" w:styleId="ParlAmend">
    <w:name w:val="ParlAmend"/>
    <w:aliases w:val="pp"/>
    <w:basedOn w:val="OPCParaBase"/>
    <w:rsid w:val="004916AD"/>
    <w:pPr>
      <w:spacing w:before="240" w:line="240" w:lineRule="atLeast"/>
      <w:ind w:hanging="567"/>
    </w:pPr>
    <w:rPr>
      <w:sz w:val="24"/>
    </w:rPr>
  </w:style>
  <w:style w:type="paragraph" w:customStyle="1" w:styleId="Penalty">
    <w:name w:val="Penalty"/>
    <w:basedOn w:val="OPCParaBase"/>
    <w:rsid w:val="004916AD"/>
    <w:pPr>
      <w:tabs>
        <w:tab w:val="left" w:pos="2977"/>
      </w:tabs>
      <w:spacing w:before="180" w:line="240" w:lineRule="auto"/>
      <w:ind w:left="1985" w:hanging="851"/>
    </w:pPr>
  </w:style>
  <w:style w:type="paragraph" w:customStyle="1" w:styleId="Portfolio">
    <w:name w:val="Portfolio"/>
    <w:basedOn w:val="OPCParaBase"/>
    <w:rsid w:val="004916AD"/>
    <w:pPr>
      <w:spacing w:line="240" w:lineRule="auto"/>
    </w:pPr>
    <w:rPr>
      <w:i/>
      <w:sz w:val="20"/>
    </w:rPr>
  </w:style>
  <w:style w:type="paragraph" w:customStyle="1" w:styleId="Preamble">
    <w:name w:val="Preamble"/>
    <w:basedOn w:val="OPCParaBase"/>
    <w:next w:val="Normal"/>
    <w:rsid w:val="004916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16AD"/>
    <w:pPr>
      <w:spacing w:line="240" w:lineRule="auto"/>
    </w:pPr>
    <w:rPr>
      <w:i/>
      <w:sz w:val="20"/>
    </w:rPr>
  </w:style>
  <w:style w:type="paragraph" w:customStyle="1" w:styleId="Session">
    <w:name w:val="Session"/>
    <w:basedOn w:val="OPCParaBase"/>
    <w:rsid w:val="004916AD"/>
    <w:pPr>
      <w:spacing w:line="240" w:lineRule="auto"/>
    </w:pPr>
    <w:rPr>
      <w:sz w:val="28"/>
    </w:rPr>
  </w:style>
  <w:style w:type="paragraph" w:customStyle="1" w:styleId="Sponsor">
    <w:name w:val="Sponsor"/>
    <w:basedOn w:val="OPCParaBase"/>
    <w:rsid w:val="004916AD"/>
    <w:pPr>
      <w:spacing w:line="240" w:lineRule="auto"/>
    </w:pPr>
    <w:rPr>
      <w:i/>
    </w:rPr>
  </w:style>
  <w:style w:type="paragraph" w:customStyle="1" w:styleId="Subitem">
    <w:name w:val="Subitem"/>
    <w:aliases w:val="iss"/>
    <w:basedOn w:val="OPCParaBase"/>
    <w:rsid w:val="004916AD"/>
    <w:pPr>
      <w:spacing w:before="180" w:line="240" w:lineRule="auto"/>
      <w:ind w:left="709" w:hanging="709"/>
    </w:pPr>
  </w:style>
  <w:style w:type="paragraph" w:customStyle="1" w:styleId="SubitemHead">
    <w:name w:val="SubitemHead"/>
    <w:aliases w:val="issh"/>
    <w:basedOn w:val="OPCParaBase"/>
    <w:rsid w:val="004916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916AD"/>
    <w:pPr>
      <w:spacing w:before="40" w:line="240" w:lineRule="auto"/>
      <w:ind w:left="1134"/>
    </w:pPr>
  </w:style>
  <w:style w:type="paragraph" w:customStyle="1" w:styleId="SubsectionHead">
    <w:name w:val="SubsectionHead"/>
    <w:aliases w:val="ssh"/>
    <w:basedOn w:val="OPCParaBase"/>
    <w:next w:val="subsection"/>
    <w:rsid w:val="004916AD"/>
    <w:pPr>
      <w:keepNext/>
      <w:keepLines/>
      <w:spacing w:before="240" w:line="240" w:lineRule="auto"/>
      <w:ind w:left="1134"/>
    </w:pPr>
    <w:rPr>
      <w:i/>
    </w:rPr>
  </w:style>
  <w:style w:type="paragraph" w:customStyle="1" w:styleId="Tablea">
    <w:name w:val="Table(a)"/>
    <w:aliases w:val="ta"/>
    <w:basedOn w:val="OPCParaBase"/>
    <w:rsid w:val="004916AD"/>
    <w:pPr>
      <w:spacing w:before="60" w:line="240" w:lineRule="auto"/>
      <w:ind w:left="284" w:hanging="284"/>
    </w:pPr>
    <w:rPr>
      <w:sz w:val="20"/>
    </w:rPr>
  </w:style>
  <w:style w:type="paragraph" w:customStyle="1" w:styleId="TableAA">
    <w:name w:val="Table(AA)"/>
    <w:aliases w:val="taaa"/>
    <w:basedOn w:val="OPCParaBase"/>
    <w:rsid w:val="004916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16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16AD"/>
    <w:pPr>
      <w:spacing w:before="60" w:line="240" w:lineRule="atLeast"/>
    </w:pPr>
    <w:rPr>
      <w:sz w:val="20"/>
    </w:rPr>
  </w:style>
  <w:style w:type="paragraph" w:customStyle="1" w:styleId="TLPBoxTextnote">
    <w:name w:val="TLPBoxText(note"/>
    <w:aliases w:val="right)"/>
    <w:basedOn w:val="OPCParaBase"/>
    <w:rsid w:val="004916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16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16AD"/>
    <w:pPr>
      <w:spacing w:before="122" w:line="198" w:lineRule="exact"/>
      <w:ind w:left="1985" w:hanging="851"/>
      <w:jc w:val="right"/>
    </w:pPr>
    <w:rPr>
      <w:sz w:val="18"/>
    </w:rPr>
  </w:style>
  <w:style w:type="paragraph" w:customStyle="1" w:styleId="TLPTableBullet">
    <w:name w:val="TLPTableBullet"/>
    <w:aliases w:val="ttb"/>
    <w:basedOn w:val="OPCParaBase"/>
    <w:rsid w:val="004916AD"/>
    <w:pPr>
      <w:spacing w:line="240" w:lineRule="exact"/>
      <w:ind w:left="284" w:hanging="284"/>
    </w:pPr>
    <w:rPr>
      <w:sz w:val="20"/>
    </w:rPr>
  </w:style>
  <w:style w:type="paragraph" w:styleId="TOC1">
    <w:name w:val="toc 1"/>
    <w:basedOn w:val="OPCParaBase"/>
    <w:next w:val="Normal"/>
    <w:uiPriority w:val="39"/>
    <w:semiHidden/>
    <w:unhideWhenUsed/>
    <w:rsid w:val="004916A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916A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916A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916A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916A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916A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916A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916A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916A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916AD"/>
    <w:pPr>
      <w:keepLines/>
      <w:spacing w:before="240" w:after="120" w:line="240" w:lineRule="auto"/>
      <w:ind w:left="794"/>
    </w:pPr>
    <w:rPr>
      <w:b/>
      <w:kern w:val="28"/>
      <w:sz w:val="20"/>
    </w:rPr>
  </w:style>
  <w:style w:type="paragraph" w:customStyle="1" w:styleId="TofSectsHeading">
    <w:name w:val="TofSects(Heading)"/>
    <w:basedOn w:val="OPCParaBase"/>
    <w:rsid w:val="004916AD"/>
    <w:pPr>
      <w:spacing w:before="240" w:after="120" w:line="240" w:lineRule="auto"/>
    </w:pPr>
    <w:rPr>
      <w:b/>
      <w:sz w:val="24"/>
    </w:rPr>
  </w:style>
  <w:style w:type="paragraph" w:customStyle="1" w:styleId="TofSectsSection">
    <w:name w:val="TofSects(Section)"/>
    <w:basedOn w:val="OPCParaBase"/>
    <w:rsid w:val="004916AD"/>
    <w:pPr>
      <w:keepLines/>
      <w:spacing w:before="40" w:line="240" w:lineRule="auto"/>
      <w:ind w:left="1588" w:hanging="794"/>
    </w:pPr>
    <w:rPr>
      <w:kern w:val="28"/>
      <w:sz w:val="18"/>
    </w:rPr>
  </w:style>
  <w:style w:type="paragraph" w:customStyle="1" w:styleId="TofSectsSubdiv">
    <w:name w:val="TofSects(Subdiv)"/>
    <w:basedOn w:val="OPCParaBase"/>
    <w:rsid w:val="004916AD"/>
    <w:pPr>
      <w:keepLines/>
      <w:spacing w:before="80" w:line="240" w:lineRule="auto"/>
      <w:ind w:left="1588" w:hanging="794"/>
    </w:pPr>
    <w:rPr>
      <w:kern w:val="28"/>
    </w:rPr>
  </w:style>
  <w:style w:type="paragraph" w:customStyle="1" w:styleId="WRStyle">
    <w:name w:val="WR Style"/>
    <w:aliases w:val="WR"/>
    <w:basedOn w:val="OPCParaBase"/>
    <w:rsid w:val="004916AD"/>
    <w:pPr>
      <w:spacing w:before="240" w:line="240" w:lineRule="auto"/>
      <w:ind w:left="284" w:hanging="284"/>
    </w:pPr>
    <w:rPr>
      <w:b/>
      <w:i/>
      <w:kern w:val="28"/>
      <w:sz w:val="24"/>
    </w:rPr>
  </w:style>
  <w:style w:type="paragraph" w:customStyle="1" w:styleId="notepara">
    <w:name w:val="note(para)"/>
    <w:aliases w:val="na"/>
    <w:basedOn w:val="OPCParaBase"/>
    <w:rsid w:val="004916AD"/>
    <w:pPr>
      <w:spacing w:before="40" w:line="198" w:lineRule="exact"/>
      <w:ind w:left="2354" w:hanging="369"/>
    </w:pPr>
    <w:rPr>
      <w:sz w:val="18"/>
    </w:rPr>
  </w:style>
  <w:style w:type="paragraph" w:styleId="Footer">
    <w:name w:val="footer"/>
    <w:link w:val="FooterChar"/>
    <w:rsid w:val="004916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16AD"/>
    <w:rPr>
      <w:rFonts w:eastAsia="Times New Roman" w:cs="Times New Roman"/>
      <w:sz w:val="22"/>
      <w:szCs w:val="24"/>
      <w:lang w:eastAsia="en-AU"/>
    </w:rPr>
  </w:style>
  <w:style w:type="character" w:styleId="LineNumber">
    <w:name w:val="line number"/>
    <w:basedOn w:val="OPCCharBase"/>
    <w:uiPriority w:val="99"/>
    <w:semiHidden/>
    <w:unhideWhenUsed/>
    <w:rsid w:val="004916AD"/>
    <w:rPr>
      <w:sz w:val="16"/>
    </w:rPr>
  </w:style>
  <w:style w:type="table" w:customStyle="1" w:styleId="CFlag">
    <w:name w:val="CFlag"/>
    <w:basedOn w:val="TableNormal"/>
    <w:uiPriority w:val="99"/>
    <w:rsid w:val="004916AD"/>
    <w:rPr>
      <w:rFonts w:eastAsia="Times New Roman" w:cs="Times New Roman"/>
      <w:lang w:eastAsia="en-AU"/>
    </w:rPr>
    <w:tblPr/>
  </w:style>
  <w:style w:type="paragraph" w:customStyle="1" w:styleId="NotesHeading1">
    <w:name w:val="NotesHeading 1"/>
    <w:basedOn w:val="OPCParaBase"/>
    <w:next w:val="Normal"/>
    <w:rsid w:val="004916AD"/>
    <w:rPr>
      <w:b/>
      <w:sz w:val="28"/>
      <w:szCs w:val="28"/>
    </w:rPr>
  </w:style>
  <w:style w:type="paragraph" w:customStyle="1" w:styleId="NotesHeading2">
    <w:name w:val="NotesHeading 2"/>
    <w:basedOn w:val="OPCParaBase"/>
    <w:next w:val="Normal"/>
    <w:rsid w:val="004916AD"/>
    <w:rPr>
      <w:b/>
      <w:sz w:val="28"/>
      <w:szCs w:val="28"/>
    </w:rPr>
  </w:style>
  <w:style w:type="paragraph" w:customStyle="1" w:styleId="SignCoverPageEnd">
    <w:name w:val="SignCoverPageEnd"/>
    <w:basedOn w:val="OPCParaBase"/>
    <w:next w:val="Normal"/>
    <w:rsid w:val="004916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16AD"/>
    <w:pPr>
      <w:pBdr>
        <w:top w:val="single" w:sz="4" w:space="1" w:color="auto"/>
      </w:pBdr>
      <w:spacing w:before="360"/>
      <w:ind w:right="397"/>
      <w:jc w:val="both"/>
    </w:pPr>
  </w:style>
  <w:style w:type="paragraph" w:customStyle="1" w:styleId="Paragraphsub-sub-sub">
    <w:name w:val="Paragraph(sub-sub-sub)"/>
    <w:aliases w:val="aaaa"/>
    <w:basedOn w:val="OPCParaBase"/>
    <w:rsid w:val="004916A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16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16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16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16A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916AD"/>
    <w:pPr>
      <w:spacing w:before="120"/>
    </w:pPr>
  </w:style>
  <w:style w:type="paragraph" w:customStyle="1" w:styleId="TableTextEndNotes">
    <w:name w:val="TableTextEndNotes"/>
    <w:aliases w:val="Tten"/>
    <w:basedOn w:val="Normal"/>
    <w:rsid w:val="004916AD"/>
    <w:pPr>
      <w:spacing w:before="60" w:line="240" w:lineRule="auto"/>
    </w:pPr>
    <w:rPr>
      <w:rFonts w:cs="Arial"/>
      <w:sz w:val="20"/>
      <w:szCs w:val="22"/>
    </w:rPr>
  </w:style>
  <w:style w:type="paragraph" w:customStyle="1" w:styleId="TableHeading">
    <w:name w:val="TableHeading"/>
    <w:aliases w:val="th"/>
    <w:basedOn w:val="OPCParaBase"/>
    <w:next w:val="Tabletext"/>
    <w:rsid w:val="004916AD"/>
    <w:pPr>
      <w:keepNext/>
      <w:spacing w:before="60" w:line="240" w:lineRule="atLeast"/>
    </w:pPr>
    <w:rPr>
      <w:b/>
      <w:sz w:val="20"/>
    </w:rPr>
  </w:style>
  <w:style w:type="paragraph" w:customStyle="1" w:styleId="NoteToSubpara">
    <w:name w:val="NoteToSubpara"/>
    <w:aliases w:val="nts"/>
    <w:basedOn w:val="OPCParaBase"/>
    <w:rsid w:val="004916AD"/>
    <w:pPr>
      <w:spacing w:before="40" w:line="198" w:lineRule="exact"/>
      <w:ind w:left="2835" w:hanging="709"/>
    </w:pPr>
    <w:rPr>
      <w:sz w:val="18"/>
    </w:rPr>
  </w:style>
  <w:style w:type="paragraph" w:customStyle="1" w:styleId="ENoteTableHeading">
    <w:name w:val="ENoteTableHeading"/>
    <w:aliases w:val="enth"/>
    <w:basedOn w:val="OPCParaBase"/>
    <w:rsid w:val="004916AD"/>
    <w:pPr>
      <w:keepNext/>
      <w:spacing w:before="60" w:line="240" w:lineRule="atLeast"/>
    </w:pPr>
    <w:rPr>
      <w:rFonts w:ascii="Arial" w:hAnsi="Arial"/>
      <w:b/>
      <w:sz w:val="16"/>
    </w:rPr>
  </w:style>
  <w:style w:type="paragraph" w:customStyle="1" w:styleId="ENoteTTi">
    <w:name w:val="ENoteTTi"/>
    <w:aliases w:val="entti"/>
    <w:basedOn w:val="OPCParaBase"/>
    <w:rsid w:val="004916AD"/>
    <w:pPr>
      <w:keepNext/>
      <w:spacing w:before="60" w:line="240" w:lineRule="atLeast"/>
      <w:ind w:left="170"/>
    </w:pPr>
    <w:rPr>
      <w:sz w:val="16"/>
    </w:rPr>
  </w:style>
  <w:style w:type="paragraph" w:customStyle="1" w:styleId="ENotesHeading1">
    <w:name w:val="ENotesHeading 1"/>
    <w:aliases w:val="Enh1"/>
    <w:basedOn w:val="OPCParaBase"/>
    <w:next w:val="Normal"/>
    <w:rsid w:val="004916AD"/>
    <w:pPr>
      <w:spacing w:before="120"/>
      <w:outlineLvl w:val="1"/>
    </w:pPr>
    <w:rPr>
      <w:b/>
      <w:sz w:val="28"/>
      <w:szCs w:val="28"/>
    </w:rPr>
  </w:style>
  <w:style w:type="paragraph" w:customStyle="1" w:styleId="ENotesHeading2">
    <w:name w:val="ENotesHeading 2"/>
    <w:aliases w:val="Enh2"/>
    <w:basedOn w:val="OPCParaBase"/>
    <w:next w:val="Normal"/>
    <w:rsid w:val="004916AD"/>
    <w:pPr>
      <w:spacing w:before="120" w:after="120"/>
      <w:outlineLvl w:val="2"/>
    </w:pPr>
    <w:rPr>
      <w:b/>
      <w:sz w:val="24"/>
      <w:szCs w:val="28"/>
    </w:rPr>
  </w:style>
  <w:style w:type="paragraph" w:customStyle="1" w:styleId="ENoteTTIndentHeading">
    <w:name w:val="ENoteTTIndentHeading"/>
    <w:aliases w:val="enTTHi"/>
    <w:basedOn w:val="OPCParaBase"/>
    <w:rsid w:val="004916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16AD"/>
    <w:pPr>
      <w:spacing w:before="60" w:line="240" w:lineRule="atLeast"/>
    </w:pPr>
    <w:rPr>
      <w:sz w:val="16"/>
    </w:rPr>
  </w:style>
  <w:style w:type="paragraph" w:customStyle="1" w:styleId="MadeunderText">
    <w:name w:val="MadeunderText"/>
    <w:basedOn w:val="OPCParaBase"/>
    <w:next w:val="Normal"/>
    <w:rsid w:val="004916AD"/>
    <w:pPr>
      <w:spacing w:before="240"/>
    </w:pPr>
    <w:rPr>
      <w:sz w:val="24"/>
      <w:szCs w:val="24"/>
    </w:rPr>
  </w:style>
  <w:style w:type="paragraph" w:customStyle="1" w:styleId="ENotesHeading3">
    <w:name w:val="ENotesHeading 3"/>
    <w:aliases w:val="Enh3"/>
    <w:basedOn w:val="OPCParaBase"/>
    <w:next w:val="Normal"/>
    <w:rsid w:val="004916AD"/>
    <w:pPr>
      <w:keepNext/>
      <w:spacing w:before="120" w:line="240" w:lineRule="auto"/>
      <w:outlineLvl w:val="4"/>
    </w:pPr>
    <w:rPr>
      <w:b/>
      <w:szCs w:val="24"/>
    </w:rPr>
  </w:style>
  <w:style w:type="paragraph" w:customStyle="1" w:styleId="SubPartCASA">
    <w:name w:val="SubPart(CASA)"/>
    <w:aliases w:val="csp"/>
    <w:basedOn w:val="OPCParaBase"/>
    <w:next w:val="ActHead3"/>
    <w:rsid w:val="004916AD"/>
    <w:pPr>
      <w:keepNext/>
      <w:keepLines/>
      <w:spacing w:before="280"/>
      <w:outlineLvl w:val="1"/>
    </w:pPr>
    <w:rPr>
      <w:b/>
      <w:kern w:val="28"/>
      <w:sz w:val="32"/>
    </w:rPr>
  </w:style>
  <w:style w:type="character" w:customStyle="1" w:styleId="CharSubPartTextCASA">
    <w:name w:val="CharSubPartText(CASA)"/>
    <w:basedOn w:val="OPCCharBase"/>
    <w:uiPriority w:val="1"/>
    <w:rsid w:val="004916AD"/>
  </w:style>
  <w:style w:type="character" w:customStyle="1" w:styleId="CharSubPartNoCASA">
    <w:name w:val="CharSubPartNo(CASA)"/>
    <w:basedOn w:val="OPCCharBase"/>
    <w:uiPriority w:val="1"/>
    <w:rsid w:val="004916AD"/>
  </w:style>
  <w:style w:type="paragraph" w:customStyle="1" w:styleId="ENoteTTIndentHeadingSub">
    <w:name w:val="ENoteTTIndentHeadingSub"/>
    <w:aliases w:val="enTTHis"/>
    <w:basedOn w:val="OPCParaBase"/>
    <w:rsid w:val="004916AD"/>
    <w:pPr>
      <w:keepNext/>
      <w:spacing w:before="60" w:line="240" w:lineRule="atLeast"/>
      <w:ind w:left="340"/>
    </w:pPr>
    <w:rPr>
      <w:b/>
      <w:sz w:val="16"/>
    </w:rPr>
  </w:style>
  <w:style w:type="paragraph" w:customStyle="1" w:styleId="ENoteTTiSub">
    <w:name w:val="ENoteTTiSub"/>
    <w:aliases w:val="enttis"/>
    <w:basedOn w:val="OPCParaBase"/>
    <w:rsid w:val="004916AD"/>
    <w:pPr>
      <w:keepNext/>
      <w:spacing w:before="60" w:line="240" w:lineRule="atLeast"/>
      <w:ind w:left="340"/>
    </w:pPr>
    <w:rPr>
      <w:sz w:val="16"/>
    </w:rPr>
  </w:style>
  <w:style w:type="paragraph" w:customStyle="1" w:styleId="SubDivisionMigration">
    <w:name w:val="SubDivisionMigration"/>
    <w:aliases w:val="sdm"/>
    <w:basedOn w:val="OPCParaBase"/>
    <w:rsid w:val="004916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16AD"/>
    <w:pPr>
      <w:keepNext/>
      <w:keepLines/>
      <w:spacing w:before="240" w:line="240" w:lineRule="auto"/>
      <w:ind w:left="1134" w:hanging="1134"/>
    </w:pPr>
    <w:rPr>
      <w:b/>
      <w:sz w:val="28"/>
    </w:rPr>
  </w:style>
  <w:style w:type="table" w:styleId="TableGrid">
    <w:name w:val="Table Grid"/>
    <w:basedOn w:val="TableNormal"/>
    <w:uiPriority w:val="59"/>
    <w:rsid w:val="0049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916A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916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16AD"/>
    <w:rPr>
      <w:sz w:val="22"/>
    </w:rPr>
  </w:style>
  <w:style w:type="paragraph" w:customStyle="1" w:styleId="SOTextNote">
    <w:name w:val="SO TextNote"/>
    <w:aliases w:val="sont"/>
    <w:basedOn w:val="SOText"/>
    <w:qFormat/>
    <w:rsid w:val="004916AD"/>
    <w:pPr>
      <w:spacing w:before="122" w:line="198" w:lineRule="exact"/>
      <w:ind w:left="1843" w:hanging="709"/>
    </w:pPr>
    <w:rPr>
      <w:sz w:val="18"/>
    </w:rPr>
  </w:style>
  <w:style w:type="paragraph" w:customStyle="1" w:styleId="SOPara">
    <w:name w:val="SO Para"/>
    <w:aliases w:val="soa"/>
    <w:basedOn w:val="SOText"/>
    <w:link w:val="SOParaChar"/>
    <w:qFormat/>
    <w:rsid w:val="004916AD"/>
    <w:pPr>
      <w:tabs>
        <w:tab w:val="right" w:pos="1786"/>
      </w:tabs>
      <w:spacing w:before="40"/>
      <w:ind w:left="2070" w:hanging="936"/>
    </w:pPr>
  </w:style>
  <w:style w:type="character" w:customStyle="1" w:styleId="SOParaChar">
    <w:name w:val="SO Para Char"/>
    <w:aliases w:val="soa Char"/>
    <w:basedOn w:val="DefaultParagraphFont"/>
    <w:link w:val="SOPara"/>
    <w:rsid w:val="004916AD"/>
    <w:rPr>
      <w:sz w:val="22"/>
    </w:rPr>
  </w:style>
  <w:style w:type="paragraph" w:customStyle="1" w:styleId="FileName">
    <w:name w:val="FileName"/>
    <w:basedOn w:val="Normal"/>
    <w:rsid w:val="004916AD"/>
  </w:style>
  <w:style w:type="paragraph" w:customStyle="1" w:styleId="SOHeadBold">
    <w:name w:val="SO HeadBold"/>
    <w:aliases w:val="sohb"/>
    <w:basedOn w:val="SOText"/>
    <w:next w:val="SOText"/>
    <w:link w:val="SOHeadBoldChar"/>
    <w:qFormat/>
    <w:rsid w:val="004916AD"/>
    <w:rPr>
      <w:b/>
    </w:rPr>
  </w:style>
  <w:style w:type="character" w:customStyle="1" w:styleId="SOHeadBoldChar">
    <w:name w:val="SO HeadBold Char"/>
    <w:aliases w:val="sohb Char"/>
    <w:basedOn w:val="DefaultParagraphFont"/>
    <w:link w:val="SOHeadBold"/>
    <w:rsid w:val="004916AD"/>
    <w:rPr>
      <w:b/>
      <w:sz w:val="22"/>
    </w:rPr>
  </w:style>
  <w:style w:type="paragraph" w:customStyle="1" w:styleId="SOHeadItalic">
    <w:name w:val="SO HeadItalic"/>
    <w:aliases w:val="sohi"/>
    <w:basedOn w:val="SOText"/>
    <w:next w:val="SOText"/>
    <w:link w:val="SOHeadItalicChar"/>
    <w:qFormat/>
    <w:rsid w:val="004916AD"/>
    <w:rPr>
      <w:i/>
    </w:rPr>
  </w:style>
  <w:style w:type="character" w:customStyle="1" w:styleId="SOHeadItalicChar">
    <w:name w:val="SO HeadItalic Char"/>
    <w:aliases w:val="sohi Char"/>
    <w:basedOn w:val="DefaultParagraphFont"/>
    <w:link w:val="SOHeadItalic"/>
    <w:rsid w:val="004916AD"/>
    <w:rPr>
      <w:i/>
      <w:sz w:val="22"/>
    </w:rPr>
  </w:style>
  <w:style w:type="paragraph" w:customStyle="1" w:styleId="SOBullet">
    <w:name w:val="SO Bullet"/>
    <w:aliases w:val="sotb"/>
    <w:basedOn w:val="SOText"/>
    <w:link w:val="SOBulletChar"/>
    <w:qFormat/>
    <w:rsid w:val="004916AD"/>
    <w:pPr>
      <w:ind w:left="1559" w:hanging="425"/>
    </w:pPr>
  </w:style>
  <w:style w:type="character" w:customStyle="1" w:styleId="SOBulletChar">
    <w:name w:val="SO Bullet Char"/>
    <w:aliases w:val="sotb Char"/>
    <w:basedOn w:val="DefaultParagraphFont"/>
    <w:link w:val="SOBullet"/>
    <w:rsid w:val="004916AD"/>
    <w:rPr>
      <w:sz w:val="22"/>
    </w:rPr>
  </w:style>
  <w:style w:type="paragraph" w:customStyle="1" w:styleId="SOBulletNote">
    <w:name w:val="SO BulletNote"/>
    <w:aliases w:val="sonb"/>
    <w:basedOn w:val="SOTextNote"/>
    <w:link w:val="SOBulletNoteChar"/>
    <w:qFormat/>
    <w:rsid w:val="004916AD"/>
    <w:pPr>
      <w:tabs>
        <w:tab w:val="left" w:pos="1560"/>
      </w:tabs>
      <w:ind w:left="2268" w:hanging="1134"/>
    </w:pPr>
  </w:style>
  <w:style w:type="character" w:customStyle="1" w:styleId="SOBulletNoteChar">
    <w:name w:val="SO BulletNote Char"/>
    <w:aliases w:val="sonb Char"/>
    <w:basedOn w:val="DefaultParagraphFont"/>
    <w:link w:val="SOBulletNote"/>
    <w:rsid w:val="004916AD"/>
    <w:rPr>
      <w:sz w:val="18"/>
    </w:rPr>
  </w:style>
  <w:style w:type="paragraph" w:customStyle="1" w:styleId="SOText2">
    <w:name w:val="SO Text2"/>
    <w:aliases w:val="sot2"/>
    <w:basedOn w:val="Normal"/>
    <w:next w:val="SOText"/>
    <w:link w:val="SOText2Char"/>
    <w:rsid w:val="004916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16AD"/>
    <w:rPr>
      <w:sz w:val="22"/>
    </w:rPr>
  </w:style>
  <w:style w:type="character" w:customStyle="1" w:styleId="subsectionChar">
    <w:name w:val="subsection Char"/>
    <w:aliases w:val="ss Char"/>
    <w:basedOn w:val="DefaultParagraphFont"/>
    <w:link w:val="subsection"/>
    <w:locked/>
    <w:rsid w:val="008A53CC"/>
    <w:rPr>
      <w:rFonts w:eastAsia="Times New Roman" w:cs="Times New Roman"/>
      <w:sz w:val="22"/>
      <w:lang w:eastAsia="en-AU"/>
    </w:rPr>
  </w:style>
  <w:style w:type="character" w:customStyle="1" w:styleId="ItemHeadChar">
    <w:name w:val="ItemHead Char"/>
    <w:aliases w:val="ih Char"/>
    <w:basedOn w:val="DefaultParagraphFont"/>
    <w:link w:val="ItemHead"/>
    <w:rsid w:val="008A53CC"/>
    <w:rPr>
      <w:rFonts w:ascii="Arial" w:eastAsia="Times New Roman" w:hAnsi="Arial" w:cs="Times New Roman"/>
      <w:b/>
      <w:kern w:val="28"/>
      <w:sz w:val="24"/>
      <w:lang w:eastAsia="en-AU"/>
    </w:rPr>
  </w:style>
  <w:style w:type="character" w:customStyle="1" w:styleId="paragraphChar">
    <w:name w:val="paragraph Char"/>
    <w:aliases w:val="a Char"/>
    <w:link w:val="paragraph"/>
    <w:rsid w:val="008A53CC"/>
    <w:rPr>
      <w:rFonts w:eastAsia="Times New Roman" w:cs="Times New Roman"/>
      <w:sz w:val="22"/>
      <w:lang w:eastAsia="en-AU"/>
    </w:rPr>
  </w:style>
  <w:style w:type="character" w:customStyle="1" w:styleId="subsection2Char">
    <w:name w:val="subsection2 Char"/>
    <w:aliases w:val="ss2 Char"/>
    <w:link w:val="subsection2"/>
    <w:rsid w:val="008A53CC"/>
    <w:rPr>
      <w:rFonts w:eastAsia="Times New Roman" w:cs="Times New Roman"/>
      <w:sz w:val="22"/>
      <w:lang w:eastAsia="en-AU"/>
    </w:rPr>
  </w:style>
  <w:style w:type="character" w:customStyle="1" w:styleId="Heading1Char">
    <w:name w:val="Heading 1 Char"/>
    <w:basedOn w:val="DefaultParagraphFont"/>
    <w:link w:val="Heading1"/>
    <w:uiPriority w:val="9"/>
    <w:rsid w:val="00BF54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54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54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F54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54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F54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F54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F54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F54F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F54F4"/>
    <w:pPr>
      <w:spacing w:before="800"/>
    </w:pPr>
  </w:style>
  <w:style w:type="character" w:customStyle="1" w:styleId="OPCParaBaseChar">
    <w:name w:val="OPCParaBase Char"/>
    <w:basedOn w:val="DefaultParagraphFont"/>
    <w:link w:val="OPCParaBase"/>
    <w:rsid w:val="00BF54F4"/>
    <w:rPr>
      <w:rFonts w:eastAsia="Times New Roman" w:cs="Times New Roman"/>
      <w:sz w:val="22"/>
      <w:lang w:eastAsia="en-AU"/>
    </w:rPr>
  </w:style>
  <w:style w:type="character" w:customStyle="1" w:styleId="ShortTChar">
    <w:name w:val="ShortT Char"/>
    <w:basedOn w:val="OPCParaBaseChar"/>
    <w:link w:val="ShortT"/>
    <w:rsid w:val="00BF54F4"/>
    <w:rPr>
      <w:rFonts w:eastAsia="Times New Roman" w:cs="Times New Roman"/>
      <w:b/>
      <w:sz w:val="40"/>
      <w:lang w:eastAsia="en-AU"/>
    </w:rPr>
  </w:style>
  <w:style w:type="character" w:customStyle="1" w:styleId="ShortTP1Char">
    <w:name w:val="ShortTP1 Char"/>
    <w:basedOn w:val="ShortTChar"/>
    <w:link w:val="ShortTP1"/>
    <w:rsid w:val="00BF54F4"/>
    <w:rPr>
      <w:rFonts w:eastAsia="Times New Roman" w:cs="Times New Roman"/>
      <w:b/>
      <w:sz w:val="40"/>
      <w:lang w:eastAsia="en-AU"/>
    </w:rPr>
  </w:style>
  <w:style w:type="paragraph" w:customStyle="1" w:styleId="ActNoP1">
    <w:name w:val="ActNoP1"/>
    <w:basedOn w:val="Actno"/>
    <w:link w:val="ActNoP1Char"/>
    <w:rsid w:val="00BF54F4"/>
    <w:pPr>
      <w:spacing w:before="800"/>
    </w:pPr>
    <w:rPr>
      <w:sz w:val="28"/>
    </w:rPr>
  </w:style>
  <w:style w:type="character" w:customStyle="1" w:styleId="ActnoChar">
    <w:name w:val="Actno Char"/>
    <w:basedOn w:val="ShortTChar"/>
    <w:link w:val="Actno"/>
    <w:rsid w:val="00BF54F4"/>
    <w:rPr>
      <w:rFonts w:eastAsia="Times New Roman" w:cs="Times New Roman"/>
      <w:b/>
      <w:sz w:val="40"/>
      <w:lang w:eastAsia="en-AU"/>
    </w:rPr>
  </w:style>
  <w:style w:type="character" w:customStyle="1" w:styleId="ActNoP1Char">
    <w:name w:val="ActNoP1 Char"/>
    <w:basedOn w:val="ActnoChar"/>
    <w:link w:val="ActNoP1"/>
    <w:rsid w:val="00BF54F4"/>
    <w:rPr>
      <w:rFonts w:eastAsia="Times New Roman" w:cs="Times New Roman"/>
      <w:b/>
      <w:sz w:val="28"/>
      <w:lang w:eastAsia="en-AU"/>
    </w:rPr>
  </w:style>
  <w:style w:type="paragraph" w:customStyle="1" w:styleId="ShortTCP">
    <w:name w:val="ShortTCP"/>
    <w:basedOn w:val="ShortT"/>
    <w:link w:val="ShortTCPChar"/>
    <w:rsid w:val="00BF54F4"/>
  </w:style>
  <w:style w:type="character" w:customStyle="1" w:styleId="ShortTCPChar">
    <w:name w:val="ShortTCP Char"/>
    <w:basedOn w:val="ShortTChar"/>
    <w:link w:val="ShortTCP"/>
    <w:rsid w:val="00BF54F4"/>
    <w:rPr>
      <w:rFonts w:eastAsia="Times New Roman" w:cs="Times New Roman"/>
      <w:b/>
      <w:sz w:val="40"/>
      <w:lang w:eastAsia="en-AU"/>
    </w:rPr>
  </w:style>
  <w:style w:type="paragraph" w:customStyle="1" w:styleId="ActNoCP">
    <w:name w:val="ActNoCP"/>
    <w:basedOn w:val="Actno"/>
    <w:link w:val="ActNoCPChar"/>
    <w:rsid w:val="00BF54F4"/>
    <w:pPr>
      <w:spacing w:before="400"/>
    </w:pPr>
  </w:style>
  <w:style w:type="character" w:customStyle="1" w:styleId="ActNoCPChar">
    <w:name w:val="ActNoCP Char"/>
    <w:basedOn w:val="ActnoChar"/>
    <w:link w:val="ActNoCP"/>
    <w:rsid w:val="00BF54F4"/>
    <w:rPr>
      <w:rFonts w:eastAsia="Times New Roman" w:cs="Times New Roman"/>
      <w:b/>
      <w:sz w:val="40"/>
      <w:lang w:eastAsia="en-AU"/>
    </w:rPr>
  </w:style>
  <w:style w:type="paragraph" w:customStyle="1" w:styleId="AssentBk">
    <w:name w:val="AssentBk"/>
    <w:basedOn w:val="Normal"/>
    <w:rsid w:val="00BF54F4"/>
    <w:pPr>
      <w:spacing w:line="240" w:lineRule="auto"/>
    </w:pPr>
    <w:rPr>
      <w:rFonts w:eastAsia="Times New Roman" w:cs="Times New Roman"/>
      <w:sz w:val="20"/>
      <w:lang w:eastAsia="en-AU"/>
    </w:rPr>
  </w:style>
  <w:style w:type="paragraph" w:customStyle="1" w:styleId="AssentDt">
    <w:name w:val="AssentDt"/>
    <w:basedOn w:val="Normal"/>
    <w:rsid w:val="00A3383D"/>
    <w:pPr>
      <w:spacing w:line="240" w:lineRule="auto"/>
    </w:pPr>
    <w:rPr>
      <w:rFonts w:eastAsia="Times New Roman" w:cs="Times New Roman"/>
      <w:sz w:val="20"/>
      <w:lang w:eastAsia="en-AU"/>
    </w:rPr>
  </w:style>
  <w:style w:type="paragraph" w:customStyle="1" w:styleId="2ndRd">
    <w:name w:val="2ndRd"/>
    <w:basedOn w:val="Normal"/>
    <w:rsid w:val="00A3383D"/>
    <w:pPr>
      <w:spacing w:line="240" w:lineRule="auto"/>
    </w:pPr>
    <w:rPr>
      <w:rFonts w:eastAsia="Times New Roman" w:cs="Times New Roman"/>
      <w:sz w:val="20"/>
      <w:lang w:eastAsia="en-AU"/>
    </w:rPr>
  </w:style>
  <w:style w:type="paragraph" w:customStyle="1" w:styleId="ScalePlusRef">
    <w:name w:val="ScalePlusRef"/>
    <w:basedOn w:val="Normal"/>
    <w:rsid w:val="00A3383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2050</Words>
  <Characters>11686</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2016-03-09T02:55:00Z</dcterms:created>
  <dcterms:modified xsi:type="dcterms:W3CDTF">2016-03-09T03:21:00Z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Legislation Amendment (Family Measures) Act 2016</vt:lpwstr>
  </property>
  <property fmtid="{D5CDD505-2E9C-101B-9397-08002B2CF9AE}" pid="3" name="Actno">
    <vt:lpwstr>No. 17, 2016</vt:lpwstr>
  </property>
</Properties>
</file>