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C15" w:rsidRDefault="00872C15">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0.25pt;height:80.25pt" o:ole="" fillcolor="window">
            <v:imagedata r:id="rId9" o:title=""/>
          </v:shape>
          <o:OLEObject Type="Embed" ProgID="Word.Picture.8" ShapeID="_x0000_i1026" DrawAspect="Content" ObjectID="_1520159434" r:id="rId10"/>
        </w:object>
      </w:r>
    </w:p>
    <w:p w:rsidR="00872C15" w:rsidRDefault="00872C15"/>
    <w:p w:rsidR="00872C15" w:rsidRDefault="00872C15" w:rsidP="00872C15">
      <w:pPr>
        <w:spacing w:line="240" w:lineRule="auto"/>
      </w:pPr>
    </w:p>
    <w:p w:rsidR="00872C15" w:rsidRDefault="00872C15" w:rsidP="00872C15"/>
    <w:p w:rsidR="00872C15" w:rsidRDefault="00872C15" w:rsidP="00872C15"/>
    <w:p w:rsidR="00872C15" w:rsidRDefault="00872C15" w:rsidP="00872C15"/>
    <w:p w:rsidR="00872C15" w:rsidRDefault="00872C15" w:rsidP="00872C15"/>
    <w:p w:rsidR="0048364F" w:rsidRPr="008A1585" w:rsidRDefault="00763F99" w:rsidP="0048364F">
      <w:pPr>
        <w:pStyle w:val="ShortT"/>
      </w:pPr>
      <w:r w:rsidRPr="008A1585">
        <w:t xml:space="preserve">Courts Administration </w:t>
      </w:r>
      <w:r w:rsidR="00A243C0" w:rsidRPr="008A1585">
        <w:t xml:space="preserve">Legislation </w:t>
      </w:r>
      <w:r w:rsidRPr="008A1585">
        <w:t>Amendment</w:t>
      </w:r>
      <w:r w:rsidR="00C164CA" w:rsidRPr="008A1585">
        <w:t xml:space="preserve"> </w:t>
      </w:r>
      <w:r w:rsidR="00872C15">
        <w:t>Act</w:t>
      </w:r>
      <w:r w:rsidR="00C164CA" w:rsidRPr="008A1585">
        <w:t xml:space="preserve"> 201</w:t>
      </w:r>
      <w:r w:rsidR="00872C15">
        <w:t>6</w:t>
      </w:r>
    </w:p>
    <w:p w:rsidR="0048364F" w:rsidRPr="008A1585" w:rsidRDefault="0048364F" w:rsidP="0048364F"/>
    <w:p w:rsidR="0048364F" w:rsidRPr="008A1585" w:rsidRDefault="00C164CA" w:rsidP="00872C15">
      <w:pPr>
        <w:pStyle w:val="Actno"/>
        <w:spacing w:before="400"/>
      </w:pPr>
      <w:r w:rsidRPr="008A1585">
        <w:t>No</w:t>
      </w:r>
      <w:r w:rsidR="00A64EE4" w:rsidRPr="008A1585">
        <w:t>.</w:t>
      </w:r>
      <w:r w:rsidR="002E135A">
        <w:t xml:space="preserve"> 24</w:t>
      </w:r>
      <w:r w:rsidRPr="008A1585">
        <w:t>, 201</w:t>
      </w:r>
      <w:r w:rsidR="00872C15">
        <w:t>6</w:t>
      </w:r>
      <w:bookmarkStart w:id="0" w:name="_GoBack"/>
      <w:bookmarkEnd w:id="0"/>
    </w:p>
    <w:p w:rsidR="0048364F" w:rsidRPr="008A1585" w:rsidRDefault="0048364F" w:rsidP="0048364F"/>
    <w:p w:rsidR="00872C15" w:rsidRDefault="00872C15" w:rsidP="00872C15"/>
    <w:p w:rsidR="00872C15" w:rsidRDefault="00872C15" w:rsidP="00872C15"/>
    <w:p w:rsidR="00872C15" w:rsidRDefault="00872C15" w:rsidP="00872C15"/>
    <w:p w:rsidR="00872C15" w:rsidRDefault="00872C15" w:rsidP="00872C15"/>
    <w:p w:rsidR="0048364F" w:rsidRPr="008A1585" w:rsidRDefault="00872C15" w:rsidP="0048364F">
      <w:pPr>
        <w:pStyle w:val="LongT"/>
      </w:pPr>
      <w:r>
        <w:t>An Act</w:t>
      </w:r>
      <w:r w:rsidR="00763F99" w:rsidRPr="008A1585">
        <w:t xml:space="preserve"> to amend the law </w:t>
      </w:r>
      <w:r w:rsidR="00A243C0" w:rsidRPr="008A1585">
        <w:t>relati</w:t>
      </w:r>
      <w:r w:rsidR="00763F99" w:rsidRPr="008A1585">
        <w:t>n</w:t>
      </w:r>
      <w:r w:rsidR="00A243C0" w:rsidRPr="008A1585">
        <w:t>g</w:t>
      </w:r>
      <w:r w:rsidR="00763F99" w:rsidRPr="008A1585">
        <w:t xml:space="preserve"> to the administration of courts, and for other purposes</w:t>
      </w:r>
    </w:p>
    <w:p w:rsidR="0048364F" w:rsidRPr="008A1585" w:rsidRDefault="0048364F" w:rsidP="0048364F">
      <w:pPr>
        <w:pStyle w:val="Header"/>
        <w:tabs>
          <w:tab w:val="clear" w:pos="4150"/>
          <w:tab w:val="clear" w:pos="8307"/>
        </w:tabs>
      </w:pPr>
      <w:r w:rsidRPr="008A1585">
        <w:rPr>
          <w:rStyle w:val="CharAmSchNo"/>
        </w:rPr>
        <w:t xml:space="preserve"> </w:t>
      </w:r>
      <w:r w:rsidRPr="008A1585">
        <w:rPr>
          <w:rStyle w:val="CharAmSchText"/>
        </w:rPr>
        <w:t xml:space="preserve"> </w:t>
      </w:r>
    </w:p>
    <w:p w:rsidR="0048364F" w:rsidRPr="008A1585" w:rsidRDefault="0048364F" w:rsidP="0048364F">
      <w:pPr>
        <w:pStyle w:val="Header"/>
        <w:tabs>
          <w:tab w:val="clear" w:pos="4150"/>
          <w:tab w:val="clear" w:pos="8307"/>
        </w:tabs>
      </w:pPr>
      <w:r w:rsidRPr="008A1585">
        <w:rPr>
          <w:rStyle w:val="CharAmPartNo"/>
        </w:rPr>
        <w:t xml:space="preserve"> </w:t>
      </w:r>
      <w:r w:rsidRPr="008A1585">
        <w:rPr>
          <w:rStyle w:val="CharAmPartText"/>
        </w:rPr>
        <w:t xml:space="preserve"> </w:t>
      </w:r>
    </w:p>
    <w:p w:rsidR="0048364F" w:rsidRPr="008A1585" w:rsidRDefault="0048364F" w:rsidP="0048364F">
      <w:pPr>
        <w:sectPr w:rsidR="0048364F" w:rsidRPr="008A1585" w:rsidSect="00872C15">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8A1585" w:rsidRDefault="0048364F" w:rsidP="00DC1358">
      <w:pPr>
        <w:rPr>
          <w:sz w:val="36"/>
        </w:rPr>
      </w:pPr>
      <w:r w:rsidRPr="008A1585">
        <w:rPr>
          <w:sz w:val="36"/>
        </w:rPr>
        <w:lastRenderedPageBreak/>
        <w:t>Contents</w:t>
      </w:r>
    </w:p>
    <w:bookmarkStart w:id="1" w:name="BKCheck15B_1"/>
    <w:bookmarkEnd w:id="1"/>
    <w:p w:rsidR="004A490D" w:rsidRDefault="004A490D">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4A490D">
        <w:rPr>
          <w:noProof/>
        </w:rPr>
        <w:tab/>
      </w:r>
      <w:r w:rsidRPr="004A490D">
        <w:rPr>
          <w:noProof/>
        </w:rPr>
        <w:fldChar w:fldCharType="begin"/>
      </w:r>
      <w:r w:rsidRPr="004A490D">
        <w:rPr>
          <w:noProof/>
        </w:rPr>
        <w:instrText xml:space="preserve"> PAGEREF _Toc446417508 \h </w:instrText>
      </w:r>
      <w:r w:rsidRPr="004A490D">
        <w:rPr>
          <w:noProof/>
        </w:rPr>
      </w:r>
      <w:r w:rsidRPr="004A490D">
        <w:rPr>
          <w:noProof/>
        </w:rPr>
        <w:fldChar w:fldCharType="separate"/>
      </w:r>
      <w:r w:rsidRPr="004A490D">
        <w:rPr>
          <w:noProof/>
        </w:rPr>
        <w:t>1</w:t>
      </w:r>
      <w:r w:rsidRPr="004A490D">
        <w:rPr>
          <w:noProof/>
        </w:rPr>
        <w:fldChar w:fldCharType="end"/>
      </w:r>
    </w:p>
    <w:p w:rsidR="004A490D" w:rsidRDefault="004A490D">
      <w:pPr>
        <w:pStyle w:val="TOC5"/>
        <w:rPr>
          <w:rFonts w:asciiTheme="minorHAnsi" w:eastAsiaTheme="minorEastAsia" w:hAnsiTheme="minorHAnsi" w:cstheme="minorBidi"/>
          <w:noProof/>
          <w:kern w:val="0"/>
          <w:sz w:val="22"/>
          <w:szCs w:val="22"/>
        </w:rPr>
      </w:pPr>
      <w:r>
        <w:rPr>
          <w:noProof/>
        </w:rPr>
        <w:t>2</w:t>
      </w:r>
      <w:r>
        <w:rPr>
          <w:noProof/>
        </w:rPr>
        <w:tab/>
        <w:t>Commencement</w:t>
      </w:r>
      <w:r w:rsidRPr="004A490D">
        <w:rPr>
          <w:noProof/>
        </w:rPr>
        <w:tab/>
      </w:r>
      <w:r w:rsidRPr="004A490D">
        <w:rPr>
          <w:noProof/>
        </w:rPr>
        <w:fldChar w:fldCharType="begin"/>
      </w:r>
      <w:r w:rsidRPr="004A490D">
        <w:rPr>
          <w:noProof/>
        </w:rPr>
        <w:instrText xml:space="preserve"> PAGEREF _Toc446417509 \h </w:instrText>
      </w:r>
      <w:r w:rsidRPr="004A490D">
        <w:rPr>
          <w:noProof/>
        </w:rPr>
      </w:r>
      <w:r w:rsidRPr="004A490D">
        <w:rPr>
          <w:noProof/>
        </w:rPr>
        <w:fldChar w:fldCharType="separate"/>
      </w:r>
      <w:r w:rsidRPr="004A490D">
        <w:rPr>
          <w:noProof/>
        </w:rPr>
        <w:t>2</w:t>
      </w:r>
      <w:r w:rsidRPr="004A490D">
        <w:rPr>
          <w:noProof/>
        </w:rPr>
        <w:fldChar w:fldCharType="end"/>
      </w:r>
    </w:p>
    <w:p w:rsidR="004A490D" w:rsidRDefault="004A490D">
      <w:pPr>
        <w:pStyle w:val="TOC5"/>
        <w:rPr>
          <w:rFonts w:asciiTheme="minorHAnsi" w:eastAsiaTheme="minorEastAsia" w:hAnsiTheme="minorHAnsi" w:cstheme="minorBidi"/>
          <w:noProof/>
          <w:kern w:val="0"/>
          <w:sz w:val="22"/>
          <w:szCs w:val="22"/>
        </w:rPr>
      </w:pPr>
      <w:r>
        <w:rPr>
          <w:noProof/>
        </w:rPr>
        <w:t>3</w:t>
      </w:r>
      <w:r>
        <w:rPr>
          <w:noProof/>
        </w:rPr>
        <w:tab/>
        <w:t>Schedules</w:t>
      </w:r>
      <w:r w:rsidRPr="004A490D">
        <w:rPr>
          <w:noProof/>
        </w:rPr>
        <w:tab/>
      </w:r>
      <w:r w:rsidRPr="004A490D">
        <w:rPr>
          <w:noProof/>
        </w:rPr>
        <w:fldChar w:fldCharType="begin"/>
      </w:r>
      <w:r w:rsidRPr="004A490D">
        <w:rPr>
          <w:noProof/>
        </w:rPr>
        <w:instrText xml:space="preserve"> PAGEREF _Toc446417510 \h </w:instrText>
      </w:r>
      <w:r w:rsidRPr="004A490D">
        <w:rPr>
          <w:noProof/>
        </w:rPr>
      </w:r>
      <w:r w:rsidRPr="004A490D">
        <w:rPr>
          <w:noProof/>
        </w:rPr>
        <w:fldChar w:fldCharType="separate"/>
      </w:r>
      <w:r w:rsidRPr="004A490D">
        <w:rPr>
          <w:noProof/>
        </w:rPr>
        <w:t>3</w:t>
      </w:r>
      <w:r w:rsidRPr="004A490D">
        <w:rPr>
          <w:noProof/>
        </w:rPr>
        <w:fldChar w:fldCharType="end"/>
      </w:r>
    </w:p>
    <w:p w:rsidR="004A490D" w:rsidRDefault="004A490D">
      <w:pPr>
        <w:pStyle w:val="TOC6"/>
        <w:rPr>
          <w:rFonts w:asciiTheme="minorHAnsi" w:eastAsiaTheme="minorEastAsia" w:hAnsiTheme="minorHAnsi" w:cstheme="minorBidi"/>
          <w:b w:val="0"/>
          <w:noProof/>
          <w:kern w:val="0"/>
          <w:sz w:val="22"/>
          <w:szCs w:val="22"/>
        </w:rPr>
      </w:pPr>
      <w:r>
        <w:rPr>
          <w:noProof/>
        </w:rPr>
        <w:t>Schedule 1—Amendments relating to the Federal Court of Australia</w:t>
      </w:r>
      <w:r w:rsidRPr="004A490D">
        <w:rPr>
          <w:b w:val="0"/>
          <w:noProof/>
          <w:sz w:val="18"/>
        </w:rPr>
        <w:tab/>
      </w:r>
      <w:r w:rsidRPr="004A490D">
        <w:rPr>
          <w:b w:val="0"/>
          <w:noProof/>
          <w:sz w:val="18"/>
        </w:rPr>
        <w:fldChar w:fldCharType="begin"/>
      </w:r>
      <w:r w:rsidRPr="004A490D">
        <w:rPr>
          <w:b w:val="0"/>
          <w:noProof/>
          <w:sz w:val="18"/>
        </w:rPr>
        <w:instrText xml:space="preserve"> PAGEREF _Toc446417511 \h </w:instrText>
      </w:r>
      <w:r w:rsidRPr="004A490D">
        <w:rPr>
          <w:b w:val="0"/>
          <w:noProof/>
          <w:sz w:val="18"/>
        </w:rPr>
      </w:r>
      <w:r w:rsidRPr="004A490D">
        <w:rPr>
          <w:b w:val="0"/>
          <w:noProof/>
          <w:sz w:val="18"/>
        </w:rPr>
        <w:fldChar w:fldCharType="separate"/>
      </w:r>
      <w:r w:rsidRPr="004A490D">
        <w:rPr>
          <w:b w:val="0"/>
          <w:noProof/>
          <w:sz w:val="18"/>
        </w:rPr>
        <w:t>4</w:t>
      </w:r>
      <w:r w:rsidRPr="004A490D">
        <w:rPr>
          <w:b w:val="0"/>
          <w:noProof/>
          <w:sz w:val="18"/>
        </w:rPr>
        <w:fldChar w:fldCharType="end"/>
      </w:r>
    </w:p>
    <w:p w:rsidR="004A490D" w:rsidRDefault="004A490D">
      <w:pPr>
        <w:pStyle w:val="TOC7"/>
        <w:rPr>
          <w:rFonts w:asciiTheme="minorHAnsi" w:eastAsiaTheme="minorEastAsia" w:hAnsiTheme="minorHAnsi" w:cstheme="minorBidi"/>
          <w:noProof/>
          <w:kern w:val="0"/>
          <w:sz w:val="22"/>
          <w:szCs w:val="22"/>
        </w:rPr>
      </w:pPr>
      <w:r>
        <w:rPr>
          <w:noProof/>
        </w:rPr>
        <w:t>Part 1—Amendments commencing 1 July 2016</w:t>
      </w:r>
      <w:r w:rsidRPr="004A490D">
        <w:rPr>
          <w:noProof/>
          <w:sz w:val="18"/>
        </w:rPr>
        <w:tab/>
      </w:r>
      <w:r w:rsidRPr="004A490D">
        <w:rPr>
          <w:noProof/>
          <w:sz w:val="18"/>
        </w:rPr>
        <w:fldChar w:fldCharType="begin"/>
      </w:r>
      <w:r w:rsidRPr="004A490D">
        <w:rPr>
          <w:noProof/>
          <w:sz w:val="18"/>
        </w:rPr>
        <w:instrText xml:space="preserve"> PAGEREF _Toc446417512 \h </w:instrText>
      </w:r>
      <w:r w:rsidRPr="004A490D">
        <w:rPr>
          <w:noProof/>
          <w:sz w:val="18"/>
        </w:rPr>
      </w:r>
      <w:r w:rsidRPr="004A490D">
        <w:rPr>
          <w:noProof/>
          <w:sz w:val="18"/>
        </w:rPr>
        <w:fldChar w:fldCharType="separate"/>
      </w:r>
      <w:r w:rsidRPr="004A490D">
        <w:rPr>
          <w:noProof/>
          <w:sz w:val="18"/>
        </w:rPr>
        <w:t>4</w:t>
      </w:r>
      <w:r w:rsidRPr="004A490D">
        <w:rPr>
          <w:noProof/>
          <w:sz w:val="18"/>
        </w:rPr>
        <w:fldChar w:fldCharType="end"/>
      </w:r>
    </w:p>
    <w:p w:rsidR="004A490D" w:rsidRDefault="004A490D">
      <w:pPr>
        <w:pStyle w:val="TOC9"/>
        <w:rPr>
          <w:rFonts w:asciiTheme="minorHAnsi" w:eastAsiaTheme="minorEastAsia" w:hAnsiTheme="minorHAnsi" w:cstheme="minorBidi"/>
          <w:i w:val="0"/>
          <w:noProof/>
          <w:kern w:val="0"/>
          <w:sz w:val="22"/>
          <w:szCs w:val="22"/>
        </w:rPr>
      </w:pPr>
      <w:r>
        <w:rPr>
          <w:noProof/>
        </w:rPr>
        <w:t>Federal Court of Australia Act 1976</w:t>
      </w:r>
      <w:r w:rsidRPr="004A490D">
        <w:rPr>
          <w:i w:val="0"/>
          <w:noProof/>
          <w:sz w:val="18"/>
        </w:rPr>
        <w:tab/>
      </w:r>
      <w:r w:rsidRPr="004A490D">
        <w:rPr>
          <w:i w:val="0"/>
          <w:noProof/>
          <w:sz w:val="18"/>
        </w:rPr>
        <w:fldChar w:fldCharType="begin"/>
      </w:r>
      <w:r w:rsidRPr="004A490D">
        <w:rPr>
          <w:i w:val="0"/>
          <w:noProof/>
          <w:sz w:val="18"/>
        </w:rPr>
        <w:instrText xml:space="preserve"> PAGEREF _Toc446417513 \h </w:instrText>
      </w:r>
      <w:r w:rsidRPr="004A490D">
        <w:rPr>
          <w:i w:val="0"/>
          <w:noProof/>
          <w:sz w:val="18"/>
        </w:rPr>
      </w:r>
      <w:r w:rsidRPr="004A490D">
        <w:rPr>
          <w:i w:val="0"/>
          <w:noProof/>
          <w:sz w:val="18"/>
        </w:rPr>
        <w:fldChar w:fldCharType="separate"/>
      </w:r>
      <w:r w:rsidRPr="004A490D">
        <w:rPr>
          <w:i w:val="0"/>
          <w:noProof/>
          <w:sz w:val="18"/>
        </w:rPr>
        <w:t>4</w:t>
      </w:r>
      <w:r w:rsidRPr="004A490D">
        <w:rPr>
          <w:i w:val="0"/>
          <w:noProof/>
          <w:sz w:val="18"/>
        </w:rPr>
        <w:fldChar w:fldCharType="end"/>
      </w:r>
    </w:p>
    <w:p w:rsidR="004A490D" w:rsidRDefault="004A490D">
      <w:pPr>
        <w:pStyle w:val="TOC7"/>
        <w:rPr>
          <w:rFonts w:asciiTheme="minorHAnsi" w:eastAsiaTheme="minorEastAsia" w:hAnsiTheme="minorHAnsi" w:cstheme="minorBidi"/>
          <w:noProof/>
          <w:kern w:val="0"/>
          <w:sz w:val="22"/>
          <w:szCs w:val="22"/>
        </w:rPr>
      </w:pPr>
      <w:r>
        <w:rPr>
          <w:noProof/>
        </w:rPr>
        <w:t>Part 2—Amendments commencing 1 January 2018</w:t>
      </w:r>
      <w:r w:rsidRPr="004A490D">
        <w:rPr>
          <w:noProof/>
          <w:sz w:val="18"/>
        </w:rPr>
        <w:tab/>
      </w:r>
      <w:r w:rsidRPr="004A490D">
        <w:rPr>
          <w:noProof/>
          <w:sz w:val="18"/>
        </w:rPr>
        <w:fldChar w:fldCharType="begin"/>
      </w:r>
      <w:r w:rsidRPr="004A490D">
        <w:rPr>
          <w:noProof/>
          <w:sz w:val="18"/>
        </w:rPr>
        <w:instrText xml:space="preserve"> PAGEREF _Toc446417546 \h </w:instrText>
      </w:r>
      <w:r w:rsidRPr="004A490D">
        <w:rPr>
          <w:noProof/>
          <w:sz w:val="18"/>
        </w:rPr>
      </w:r>
      <w:r w:rsidRPr="004A490D">
        <w:rPr>
          <w:noProof/>
          <w:sz w:val="18"/>
        </w:rPr>
        <w:fldChar w:fldCharType="separate"/>
      </w:r>
      <w:r w:rsidRPr="004A490D">
        <w:rPr>
          <w:noProof/>
          <w:sz w:val="18"/>
        </w:rPr>
        <w:t>21</w:t>
      </w:r>
      <w:r w:rsidRPr="004A490D">
        <w:rPr>
          <w:noProof/>
          <w:sz w:val="18"/>
        </w:rPr>
        <w:fldChar w:fldCharType="end"/>
      </w:r>
    </w:p>
    <w:p w:rsidR="004A490D" w:rsidRDefault="004A490D">
      <w:pPr>
        <w:pStyle w:val="TOC9"/>
        <w:rPr>
          <w:rFonts w:asciiTheme="minorHAnsi" w:eastAsiaTheme="minorEastAsia" w:hAnsiTheme="minorHAnsi" w:cstheme="minorBidi"/>
          <w:i w:val="0"/>
          <w:noProof/>
          <w:kern w:val="0"/>
          <w:sz w:val="22"/>
          <w:szCs w:val="22"/>
        </w:rPr>
      </w:pPr>
      <w:r>
        <w:rPr>
          <w:noProof/>
        </w:rPr>
        <w:t>Federal Court of Australia Act 1976</w:t>
      </w:r>
      <w:r w:rsidRPr="004A490D">
        <w:rPr>
          <w:i w:val="0"/>
          <w:noProof/>
          <w:sz w:val="18"/>
        </w:rPr>
        <w:tab/>
      </w:r>
      <w:r w:rsidRPr="004A490D">
        <w:rPr>
          <w:i w:val="0"/>
          <w:noProof/>
          <w:sz w:val="18"/>
        </w:rPr>
        <w:fldChar w:fldCharType="begin"/>
      </w:r>
      <w:r w:rsidRPr="004A490D">
        <w:rPr>
          <w:i w:val="0"/>
          <w:noProof/>
          <w:sz w:val="18"/>
        </w:rPr>
        <w:instrText xml:space="preserve"> PAGEREF _Toc446417547 \h </w:instrText>
      </w:r>
      <w:r w:rsidRPr="004A490D">
        <w:rPr>
          <w:i w:val="0"/>
          <w:noProof/>
          <w:sz w:val="18"/>
        </w:rPr>
      </w:r>
      <w:r w:rsidRPr="004A490D">
        <w:rPr>
          <w:i w:val="0"/>
          <w:noProof/>
          <w:sz w:val="18"/>
        </w:rPr>
        <w:fldChar w:fldCharType="separate"/>
      </w:r>
      <w:r w:rsidRPr="004A490D">
        <w:rPr>
          <w:i w:val="0"/>
          <w:noProof/>
          <w:sz w:val="18"/>
        </w:rPr>
        <w:t>21</w:t>
      </w:r>
      <w:r w:rsidRPr="004A490D">
        <w:rPr>
          <w:i w:val="0"/>
          <w:noProof/>
          <w:sz w:val="18"/>
        </w:rPr>
        <w:fldChar w:fldCharType="end"/>
      </w:r>
    </w:p>
    <w:p w:rsidR="004A490D" w:rsidRDefault="004A490D">
      <w:pPr>
        <w:pStyle w:val="TOC6"/>
        <w:rPr>
          <w:rFonts w:asciiTheme="minorHAnsi" w:eastAsiaTheme="minorEastAsia" w:hAnsiTheme="minorHAnsi" w:cstheme="minorBidi"/>
          <w:b w:val="0"/>
          <w:noProof/>
          <w:kern w:val="0"/>
          <w:sz w:val="22"/>
          <w:szCs w:val="22"/>
        </w:rPr>
      </w:pPr>
      <w:r>
        <w:rPr>
          <w:noProof/>
        </w:rPr>
        <w:t>Schedule 2—Amendments relating to the Family Court of Australia</w:t>
      </w:r>
      <w:r w:rsidRPr="004A490D">
        <w:rPr>
          <w:b w:val="0"/>
          <w:noProof/>
          <w:sz w:val="18"/>
        </w:rPr>
        <w:tab/>
      </w:r>
      <w:r w:rsidRPr="004A490D">
        <w:rPr>
          <w:b w:val="0"/>
          <w:noProof/>
          <w:sz w:val="18"/>
        </w:rPr>
        <w:fldChar w:fldCharType="begin"/>
      </w:r>
      <w:r w:rsidRPr="004A490D">
        <w:rPr>
          <w:b w:val="0"/>
          <w:noProof/>
          <w:sz w:val="18"/>
        </w:rPr>
        <w:instrText xml:space="preserve"> PAGEREF _Toc446417548 \h </w:instrText>
      </w:r>
      <w:r w:rsidRPr="004A490D">
        <w:rPr>
          <w:b w:val="0"/>
          <w:noProof/>
          <w:sz w:val="18"/>
        </w:rPr>
      </w:r>
      <w:r w:rsidRPr="004A490D">
        <w:rPr>
          <w:b w:val="0"/>
          <w:noProof/>
          <w:sz w:val="18"/>
        </w:rPr>
        <w:fldChar w:fldCharType="separate"/>
      </w:r>
      <w:r w:rsidRPr="004A490D">
        <w:rPr>
          <w:b w:val="0"/>
          <w:noProof/>
          <w:sz w:val="18"/>
        </w:rPr>
        <w:t>22</w:t>
      </w:r>
      <w:r w:rsidRPr="004A490D">
        <w:rPr>
          <w:b w:val="0"/>
          <w:noProof/>
          <w:sz w:val="18"/>
        </w:rPr>
        <w:fldChar w:fldCharType="end"/>
      </w:r>
    </w:p>
    <w:p w:rsidR="004A490D" w:rsidRDefault="004A490D">
      <w:pPr>
        <w:pStyle w:val="TOC7"/>
        <w:rPr>
          <w:rFonts w:asciiTheme="minorHAnsi" w:eastAsiaTheme="minorEastAsia" w:hAnsiTheme="minorHAnsi" w:cstheme="minorBidi"/>
          <w:noProof/>
          <w:kern w:val="0"/>
          <w:sz w:val="22"/>
          <w:szCs w:val="22"/>
        </w:rPr>
      </w:pPr>
      <w:r>
        <w:rPr>
          <w:noProof/>
        </w:rPr>
        <w:t>Part 1—Amendments commencing 1 July 2016</w:t>
      </w:r>
      <w:r w:rsidRPr="004A490D">
        <w:rPr>
          <w:noProof/>
          <w:sz w:val="18"/>
        </w:rPr>
        <w:tab/>
      </w:r>
      <w:r w:rsidRPr="004A490D">
        <w:rPr>
          <w:noProof/>
          <w:sz w:val="18"/>
        </w:rPr>
        <w:fldChar w:fldCharType="begin"/>
      </w:r>
      <w:r w:rsidRPr="004A490D">
        <w:rPr>
          <w:noProof/>
          <w:sz w:val="18"/>
        </w:rPr>
        <w:instrText xml:space="preserve"> PAGEREF _Toc446417549 \h </w:instrText>
      </w:r>
      <w:r w:rsidRPr="004A490D">
        <w:rPr>
          <w:noProof/>
          <w:sz w:val="18"/>
        </w:rPr>
      </w:r>
      <w:r w:rsidRPr="004A490D">
        <w:rPr>
          <w:noProof/>
          <w:sz w:val="18"/>
        </w:rPr>
        <w:fldChar w:fldCharType="separate"/>
      </w:r>
      <w:r w:rsidRPr="004A490D">
        <w:rPr>
          <w:noProof/>
          <w:sz w:val="18"/>
        </w:rPr>
        <w:t>22</w:t>
      </w:r>
      <w:r w:rsidRPr="004A490D">
        <w:rPr>
          <w:noProof/>
          <w:sz w:val="18"/>
        </w:rPr>
        <w:fldChar w:fldCharType="end"/>
      </w:r>
    </w:p>
    <w:p w:rsidR="004A490D" w:rsidRDefault="004A490D">
      <w:pPr>
        <w:pStyle w:val="TOC9"/>
        <w:rPr>
          <w:rFonts w:asciiTheme="minorHAnsi" w:eastAsiaTheme="minorEastAsia" w:hAnsiTheme="minorHAnsi" w:cstheme="minorBidi"/>
          <w:i w:val="0"/>
          <w:noProof/>
          <w:kern w:val="0"/>
          <w:sz w:val="22"/>
          <w:szCs w:val="22"/>
        </w:rPr>
      </w:pPr>
      <w:r>
        <w:rPr>
          <w:noProof/>
        </w:rPr>
        <w:t>Family Law Act 1975</w:t>
      </w:r>
      <w:r w:rsidRPr="004A490D">
        <w:rPr>
          <w:i w:val="0"/>
          <w:noProof/>
          <w:sz w:val="18"/>
        </w:rPr>
        <w:tab/>
      </w:r>
      <w:r w:rsidRPr="004A490D">
        <w:rPr>
          <w:i w:val="0"/>
          <w:noProof/>
          <w:sz w:val="18"/>
        </w:rPr>
        <w:fldChar w:fldCharType="begin"/>
      </w:r>
      <w:r w:rsidRPr="004A490D">
        <w:rPr>
          <w:i w:val="0"/>
          <w:noProof/>
          <w:sz w:val="18"/>
        </w:rPr>
        <w:instrText xml:space="preserve"> PAGEREF _Toc446417550 \h </w:instrText>
      </w:r>
      <w:r w:rsidRPr="004A490D">
        <w:rPr>
          <w:i w:val="0"/>
          <w:noProof/>
          <w:sz w:val="18"/>
        </w:rPr>
      </w:r>
      <w:r w:rsidRPr="004A490D">
        <w:rPr>
          <w:i w:val="0"/>
          <w:noProof/>
          <w:sz w:val="18"/>
        </w:rPr>
        <w:fldChar w:fldCharType="separate"/>
      </w:r>
      <w:r w:rsidRPr="004A490D">
        <w:rPr>
          <w:i w:val="0"/>
          <w:noProof/>
          <w:sz w:val="18"/>
        </w:rPr>
        <w:t>22</w:t>
      </w:r>
      <w:r w:rsidRPr="004A490D">
        <w:rPr>
          <w:i w:val="0"/>
          <w:noProof/>
          <w:sz w:val="18"/>
        </w:rPr>
        <w:fldChar w:fldCharType="end"/>
      </w:r>
    </w:p>
    <w:p w:rsidR="004A490D" w:rsidRDefault="004A490D">
      <w:pPr>
        <w:pStyle w:val="TOC7"/>
        <w:rPr>
          <w:rFonts w:asciiTheme="minorHAnsi" w:eastAsiaTheme="minorEastAsia" w:hAnsiTheme="minorHAnsi" w:cstheme="minorBidi"/>
          <w:noProof/>
          <w:kern w:val="0"/>
          <w:sz w:val="22"/>
          <w:szCs w:val="22"/>
        </w:rPr>
      </w:pPr>
      <w:r>
        <w:rPr>
          <w:noProof/>
        </w:rPr>
        <w:t>Part 2—Amendments commencing 1 January 2018</w:t>
      </w:r>
      <w:r w:rsidRPr="004A490D">
        <w:rPr>
          <w:noProof/>
          <w:sz w:val="18"/>
        </w:rPr>
        <w:tab/>
      </w:r>
      <w:r w:rsidRPr="004A490D">
        <w:rPr>
          <w:noProof/>
          <w:sz w:val="18"/>
        </w:rPr>
        <w:fldChar w:fldCharType="begin"/>
      </w:r>
      <w:r w:rsidRPr="004A490D">
        <w:rPr>
          <w:noProof/>
          <w:sz w:val="18"/>
        </w:rPr>
        <w:instrText xml:space="preserve"> PAGEREF _Toc446417556 \h </w:instrText>
      </w:r>
      <w:r w:rsidRPr="004A490D">
        <w:rPr>
          <w:noProof/>
          <w:sz w:val="18"/>
        </w:rPr>
      </w:r>
      <w:r w:rsidRPr="004A490D">
        <w:rPr>
          <w:noProof/>
          <w:sz w:val="18"/>
        </w:rPr>
        <w:fldChar w:fldCharType="separate"/>
      </w:r>
      <w:r w:rsidRPr="004A490D">
        <w:rPr>
          <w:noProof/>
          <w:sz w:val="18"/>
        </w:rPr>
        <w:t>34</w:t>
      </w:r>
      <w:r w:rsidRPr="004A490D">
        <w:rPr>
          <w:noProof/>
          <w:sz w:val="18"/>
        </w:rPr>
        <w:fldChar w:fldCharType="end"/>
      </w:r>
    </w:p>
    <w:p w:rsidR="004A490D" w:rsidRDefault="004A490D">
      <w:pPr>
        <w:pStyle w:val="TOC9"/>
        <w:rPr>
          <w:rFonts w:asciiTheme="minorHAnsi" w:eastAsiaTheme="minorEastAsia" w:hAnsiTheme="minorHAnsi" w:cstheme="minorBidi"/>
          <w:i w:val="0"/>
          <w:noProof/>
          <w:kern w:val="0"/>
          <w:sz w:val="22"/>
          <w:szCs w:val="22"/>
        </w:rPr>
      </w:pPr>
      <w:r>
        <w:rPr>
          <w:noProof/>
        </w:rPr>
        <w:t>Family Law Act 1975</w:t>
      </w:r>
      <w:r w:rsidRPr="004A490D">
        <w:rPr>
          <w:i w:val="0"/>
          <w:noProof/>
          <w:sz w:val="18"/>
        </w:rPr>
        <w:tab/>
      </w:r>
      <w:r w:rsidRPr="004A490D">
        <w:rPr>
          <w:i w:val="0"/>
          <w:noProof/>
          <w:sz w:val="18"/>
        </w:rPr>
        <w:fldChar w:fldCharType="begin"/>
      </w:r>
      <w:r w:rsidRPr="004A490D">
        <w:rPr>
          <w:i w:val="0"/>
          <w:noProof/>
          <w:sz w:val="18"/>
        </w:rPr>
        <w:instrText xml:space="preserve"> PAGEREF _Toc446417557 \h </w:instrText>
      </w:r>
      <w:r w:rsidRPr="004A490D">
        <w:rPr>
          <w:i w:val="0"/>
          <w:noProof/>
          <w:sz w:val="18"/>
        </w:rPr>
      </w:r>
      <w:r w:rsidRPr="004A490D">
        <w:rPr>
          <w:i w:val="0"/>
          <w:noProof/>
          <w:sz w:val="18"/>
        </w:rPr>
        <w:fldChar w:fldCharType="separate"/>
      </w:r>
      <w:r w:rsidRPr="004A490D">
        <w:rPr>
          <w:i w:val="0"/>
          <w:noProof/>
          <w:sz w:val="18"/>
        </w:rPr>
        <w:t>34</w:t>
      </w:r>
      <w:r w:rsidRPr="004A490D">
        <w:rPr>
          <w:i w:val="0"/>
          <w:noProof/>
          <w:sz w:val="18"/>
        </w:rPr>
        <w:fldChar w:fldCharType="end"/>
      </w:r>
    </w:p>
    <w:p w:rsidR="004A490D" w:rsidRDefault="004A490D">
      <w:pPr>
        <w:pStyle w:val="TOC6"/>
        <w:rPr>
          <w:rFonts w:asciiTheme="minorHAnsi" w:eastAsiaTheme="minorEastAsia" w:hAnsiTheme="minorHAnsi" w:cstheme="minorBidi"/>
          <w:b w:val="0"/>
          <w:noProof/>
          <w:kern w:val="0"/>
          <w:sz w:val="22"/>
          <w:szCs w:val="22"/>
        </w:rPr>
      </w:pPr>
      <w:r>
        <w:rPr>
          <w:noProof/>
        </w:rPr>
        <w:t>Schedule 3—Amendments relating to the Federal Circuit Court of Australia</w:t>
      </w:r>
      <w:r w:rsidRPr="004A490D">
        <w:rPr>
          <w:b w:val="0"/>
          <w:noProof/>
          <w:sz w:val="18"/>
        </w:rPr>
        <w:tab/>
      </w:r>
      <w:r w:rsidRPr="004A490D">
        <w:rPr>
          <w:b w:val="0"/>
          <w:noProof/>
          <w:sz w:val="18"/>
        </w:rPr>
        <w:fldChar w:fldCharType="begin"/>
      </w:r>
      <w:r w:rsidRPr="004A490D">
        <w:rPr>
          <w:b w:val="0"/>
          <w:noProof/>
          <w:sz w:val="18"/>
        </w:rPr>
        <w:instrText xml:space="preserve"> PAGEREF _Toc446417559 \h </w:instrText>
      </w:r>
      <w:r w:rsidRPr="004A490D">
        <w:rPr>
          <w:b w:val="0"/>
          <w:noProof/>
          <w:sz w:val="18"/>
        </w:rPr>
      </w:r>
      <w:r w:rsidRPr="004A490D">
        <w:rPr>
          <w:b w:val="0"/>
          <w:noProof/>
          <w:sz w:val="18"/>
        </w:rPr>
        <w:fldChar w:fldCharType="separate"/>
      </w:r>
      <w:r w:rsidRPr="004A490D">
        <w:rPr>
          <w:b w:val="0"/>
          <w:noProof/>
          <w:sz w:val="18"/>
        </w:rPr>
        <w:t>36</w:t>
      </w:r>
      <w:r w:rsidRPr="004A490D">
        <w:rPr>
          <w:b w:val="0"/>
          <w:noProof/>
          <w:sz w:val="18"/>
        </w:rPr>
        <w:fldChar w:fldCharType="end"/>
      </w:r>
    </w:p>
    <w:p w:rsidR="004A490D" w:rsidRDefault="004A490D">
      <w:pPr>
        <w:pStyle w:val="TOC9"/>
        <w:rPr>
          <w:rFonts w:asciiTheme="minorHAnsi" w:eastAsiaTheme="minorEastAsia" w:hAnsiTheme="minorHAnsi" w:cstheme="minorBidi"/>
          <w:i w:val="0"/>
          <w:noProof/>
          <w:kern w:val="0"/>
          <w:sz w:val="22"/>
          <w:szCs w:val="22"/>
        </w:rPr>
      </w:pPr>
      <w:r>
        <w:rPr>
          <w:noProof/>
        </w:rPr>
        <w:t>Federal Circuit Court of Australia Act 1999</w:t>
      </w:r>
      <w:r w:rsidRPr="004A490D">
        <w:rPr>
          <w:i w:val="0"/>
          <w:noProof/>
          <w:sz w:val="18"/>
        </w:rPr>
        <w:tab/>
      </w:r>
      <w:r w:rsidRPr="004A490D">
        <w:rPr>
          <w:i w:val="0"/>
          <w:noProof/>
          <w:sz w:val="18"/>
        </w:rPr>
        <w:fldChar w:fldCharType="begin"/>
      </w:r>
      <w:r w:rsidRPr="004A490D">
        <w:rPr>
          <w:i w:val="0"/>
          <w:noProof/>
          <w:sz w:val="18"/>
        </w:rPr>
        <w:instrText xml:space="preserve"> PAGEREF _Toc446417560 \h </w:instrText>
      </w:r>
      <w:r w:rsidRPr="004A490D">
        <w:rPr>
          <w:i w:val="0"/>
          <w:noProof/>
          <w:sz w:val="18"/>
        </w:rPr>
      </w:r>
      <w:r w:rsidRPr="004A490D">
        <w:rPr>
          <w:i w:val="0"/>
          <w:noProof/>
          <w:sz w:val="18"/>
        </w:rPr>
        <w:fldChar w:fldCharType="separate"/>
      </w:r>
      <w:r w:rsidRPr="004A490D">
        <w:rPr>
          <w:i w:val="0"/>
          <w:noProof/>
          <w:sz w:val="18"/>
        </w:rPr>
        <w:t>36</w:t>
      </w:r>
      <w:r w:rsidRPr="004A490D">
        <w:rPr>
          <w:i w:val="0"/>
          <w:noProof/>
          <w:sz w:val="18"/>
        </w:rPr>
        <w:fldChar w:fldCharType="end"/>
      </w:r>
    </w:p>
    <w:p w:rsidR="004A490D" w:rsidRDefault="004A490D">
      <w:pPr>
        <w:pStyle w:val="TOC6"/>
        <w:rPr>
          <w:rFonts w:asciiTheme="minorHAnsi" w:eastAsiaTheme="minorEastAsia" w:hAnsiTheme="minorHAnsi" w:cstheme="minorBidi"/>
          <w:b w:val="0"/>
          <w:noProof/>
          <w:kern w:val="0"/>
          <w:sz w:val="22"/>
          <w:szCs w:val="22"/>
        </w:rPr>
      </w:pPr>
      <w:r>
        <w:rPr>
          <w:noProof/>
        </w:rPr>
        <w:t>Schedule 4—Amendments relating to the National Native Title Tribunal</w:t>
      </w:r>
      <w:r w:rsidRPr="004A490D">
        <w:rPr>
          <w:b w:val="0"/>
          <w:noProof/>
          <w:sz w:val="18"/>
        </w:rPr>
        <w:tab/>
      </w:r>
      <w:r w:rsidRPr="004A490D">
        <w:rPr>
          <w:b w:val="0"/>
          <w:noProof/>
          <w:sz w:val="18"/>
        </w:rPr>
        <w:fldChar w:fldCharType="begin"/>
      </w:r>
      <w:r w:rsidRPr="004A490D">
        <w:rPr>
          <w:b w:val="0"/>
          <w:noProof/>
          <w:sz w:val="18"/>
        </w:rPr>
        <w:instrText xml:space="preserve"> PAGEREF _Toc446417572 \h </w:instrText>
      </w:r>
      <w:r w:rsidRPr="004A490D">
        <w:rPr>
          <w:b w:val="0"/>
          <w:noProof/>
          <w:sz w:val="18"/>
        </w:rPr>
      </w:r>
      <w:r w:rsidRPr="004A490D">
        <w:rPr>
          <w:b w:val="0"/>
          <w:noProof/>
          <w:sz w:val="18"/>
        </w:rPr>
        <w:fldChar w:fldCharType="separate"/>
      </w:r>
      <w:r w:rsidRPr="004A490D">
        <w:rPr>
          <w:b w:val="0"/>
          <w:noProof/>
          <w:sz w:val="18"/>
        </w:rPr>
        <w:t>42</w:t>
      </w:r>
      <w:r w:rsidRPr="004A490D">
        <w:rPr>
          <w:b w:val="0"/>
          <w:noProof/>
          <w:sz w:val="18"/>
        </w:rPr>
        <w:fldChar w:fldCharType="end"/>
      </w:r>
    </w:p>
    <w:p w:rsidR="004A490D" w:rsidRDefault="004A490D">
      <w:pPr>
        <w:pStyle w:val="TOC9"/>
        <w:rPr>
          <w:rFonts w:asciiTheme="minorHAnsi" w:eastAsiaTheme="minorEastAsia" w:hAnsiTheme="minorHAnsi" w:cstheme="minorBidi"/>
          <w:i w:val="0"/>
          <w:noProof/>
          <w:kern w:val="0"/>
          <w:sz w:val="22"/>
          <w:szCs w:val="22"/>
        </w:rPr>
      </w:pPr>
      <w:r>
        <w:rPr>
          <w:noProof/>
        </w:rPr>
        <w:t>Native Title Act 1993</w:t>
      </w:r>
      <w:r w:rsidRPr="004A490D">
        <w:rPr>
          <w:i w:val="0"/>
          <w:noProof/>
          <w:sz w:val="18"/>
        </w:rPr>
        <w:tab/>
      </w:r>
      <w:r w:rsidRPr="004A490D">
        <w:rPr>
          <w:i w:val="0"/>
          <w:noProof/>
          <w:sz w:val="18"/>
        </w:rPr>
        <w:fldChar w:fldCharType="begin"/>
      </w:r>
      <w:r w:rsidRPr="004A490D">
        <w:rPr>
          <w:i w:val="0"/>
          <w:noProof/>
          <w:sz w:val="18"/>
        </w:rPr>
        <w:instrText xml:space="preserve"> PAGEREF _Toc446417573 \h </w:instrText>
      </w:r>
      <w:r w:rsidRPr="004A490D">
        <w:rPr>
          <w:i w:val="0"/>
          <w:noProof/>
          <w:sz w:val="18"/>
        </w:rPr>
      </w:r>
      <w:r w:rsidRPr="004A490D">
        <w:rPr>
          <w:i w:val="0"/>
          <w:noProof/>
          <w:sz w:val="18"/>
        </w:rPr>
        <w:fldChar w:fldCharType="separate"/>
      </w:r>
      <w:r w:rsidRPr="004A490D">
        <w:rPr>
          <w:i w:val="0"/>
          <w:noProof/>
          <w:sz w:val="18"/>
        </w:rPr>
        <w:t>42</w:t>
      </w:r>
      <w:r w:rsidRPr="004A490D">
        <w:rPr>
          <w:i w:val="0"/>
          <w:noProof/>
          <w:sz w:val="18"/>
        </w:rPr>
        <w:fldChar w:fldCharType="end"/>
      </w:r>
    </w:p>
    <w:p w:rsidR="004A490D" w:rsidRDefault="004A490D">
      <w:pPr>
        <w:pStyle w:val="TOC6"/>
        <w:rPr>
          <w:rFonts w:asciiTheme="minorHAnsi" w:eastAsiaTheme="minorEastAsia" w:hAnsiTheme="minorHAnsi" w:cstheme="minorBidi"/>
          <w:b w:val="0"/>
          <w:noProof/>
          <w:kern w:val="0"/>
          <w:sz w:val="22"/>
          <w:szCs w:val="22"/>
        </w:rPr>
      </w:pPr>
      <w:r>
        <w:rPr>
          <w:noProof/>
        </w:rPr>
        <w:t>Schedule 5—Consequential amendments</w:t>
      </w:r>
      <w:r w:rsidRPr="004A490D">
        <w:rPr>
          <w:b w:val="0"/>
          <w:noProof/>
          <w:sz w:val="18"/>
        </w:rPr>
        <w:tab/>
      </w:r>
      <w:r w:rsidRPr="004A490D">
        <w:rPr>
          <w:b w:val="0"/>
          <w:noProof/>
          <w:sz w:val="18"/>
        </w:rPr>
        <w:fldChar w:fldCharType="begin"/>
      </w:r>
      <w:r w:rsidRPr="004A490D">
        <w:rPr>
          <w:b w:val="0"/>
          <w:noProof/>
          <w:sz w:val="18"/>
        </w:rPr>
        <w:instrText xml:space="preserve"> PAGEREF _Toc446417579 \h </w:instrText>
      </w:r>
      <w:r w:rsidRPr="004A490D">
        <w:rPr>
          <w:b w:val="0"/>
          <w:noProof/>
          <w:sz w:val="18"/>
        </w:rPr>
      </w:r>
      <w:r w:rsidRPr="004A490D">
        <w:rPr>
          <w:b w:val="0"/>
          <w:noProof/>
          <w:sz w:val="18"/>
        </w:rPr>
        <w:fldChar w:fldCharType="separate"/>
      </w:r>
      <w:r w:rsidRPr="004A490D">
        <w:rPr>
          <w:b w:val="0"/>
          <w:noProof/>
          <w:sz w:val="18"/>
        </w:rPr>
        <w:t>47</w:t>
      </w:r>
      <w:r w:rsidRPr="004A490D">
        <w:rPr>
          <w:b w:val="0"/>
          <w:noProof/>
          <w:sz w:val="18"/>
        </w:rPr>
        <w:fldChar w:fldCharType="end"/>
      </w:r>
    </w:p>
    <w:p w:rsidR="004A490D" w:rsidRDefault="004A490D">
      <w:pPr>
        <w:pStyle w:val="TOC7"/>
        <w:rPr>
          <w:rFonts w:asciiTheme="minorHAnsi" w:eastAsiaTheme="minorEastAsia" w:hAnsiTheme="minorHAnsi" w:cstheme="minorBidi"/>
          <w:noProof/>
          <w:kern w:val="0"/>
          <w:sz w:val="22"/>
          <w:szCs w:val="22"/>
        </w:rPr>
      </w:pPr>
      <w:r>
        <w:rPr>
          <w:noProof/>
        </w:rPr>
        <w:t>Part 1—Family Court Chief Justice, Deputy Chief Justice and Judge Administrators</w:t>
      </w:r>
      <w:r w:rsidRPr="004A490D">
        <w:rPr>
          <w:noProof/>
          <w:sz w:val="18"/>
        </w:rPr>
        <w:tab/>
      </w:r>
      <w:r w:rsidRPr="004A490D">
        <w:rPr>
          <w:noProof/>
          <w:sz w:val="18"/>
        </w:rPr>
        <w:fldChar w:fldCharType="begin"/>
      </w:r>
      <w:r w:rsidRPr="004A490D">
        <w:rPr>
          <w:noProof/>
          <w:sz w:val="18"/>
        </w:rPr>
        <w:instrText xml:space="preserve"> PAGEREF _Toc446417580 \h </w:instrText>
      </w:r>
      <w:r w:rsidRPr="004A490D">
        <w:rPr>
          <w:noProof/>
          <w:sz w:val="18"/>
        </w:rPr>
      </w:r>
      <w:r w:rsidRPr="004A490D">
        <w:rPr>
          <w:noProof/>
          <w:sz w:val="18"/>
        </w:rPr>
        <w:fldChar w:fldCharType="separate"/>
      </w:r>
      <w:r w:rsidRPr="004A490D">
        <w:rPr>
          <w:noProof/>
          <w:sz w:val="18"/>
        </w:rPr>
        <w:t>47</w:t>
      </w:r>
      <w:r w:rsidRPr="004A490D">
        <w:rPr>
          <w:noProof/>
          <w:sz w:val="18"/>
        </w:rPr>
        <w:fldChar w:fldCharType="end"/>
      </w:r>
    </w:p>
    <w:p w:rsidR="004A490D" w:rsidRDefault="004A490D">
      <w:pPr>
        <w:pStyle w:val="TOC9"/>
        <w:rPr>
          <w:rFonts w:asciiTheme="minorHAnsi" w:eastAsiaTheme="minorEastAsia" w:hAnsiTheme="minorHAnsi" w:cstheme="minorBidi"/>
          <w:i w:val="0"/>
          <w:noProof/>
          <w:kern w:val="0"/>
          <w:sz w:val="22"/>
          <w:szCs w:val="22"/>
        </w:rPr>
      </w:pPr>
      <w:r>
        <w:rPr>
          <w:noProof/>
        </w:rPr>
        <w:t>Administrative Decisions (Judicial Review) Act 1977</w:t>
      </w:r>
      <w:r w:rsidRPr="004A490D">
        <w:rPr>
          <w:i w:val="0"/>
          <w:noProof/>
          <w:sz w:val="18"/>
        </w:rPr>
        <w:tab/>
      </w:r>
      <w:r w:rsidRPr="004A490D">
        <w:rPr>
          <w:i w:val="0"/>
          <w:noProof/>
          <w:sz w:val="18"/>
        </w:rPr>
        <w:fldChar w:fldCharType="begin"/>
      </w:r>
      <w:r w:rsidRPr="004A490D">
        <w:rPr>
          <w:i w:val="0"/>
          <w:noProof/>
          <w:sz w:val="18"/>
        </w:rPr>
        <w:instrText xml:space="preserve"> PAGEREF _Toc446417581 \h </w:instrText>
      </w:r>
      <w:r w:rsidRPr="004A490D">
        <w:rPr>
          <w:i w:val="0"/>
          <w:noProof/>
          <w:sz w:val="18"/>
        </w:rPr>
      </w:r>
      <w:r w:rsidRPr="004A490D">
        <w:rPr>
          <w:i w:val="0"/>
          <w:noProof/>
          <w:sz w:val="18"/>
        </w:rPr>
        <w:fldChar w:fldCharType="separate"/>
      </w:r>
      <w:r w:rsidRPr="004A490D">
        <w:rPr>
          <w:i w:val="0"/>
          <w:noProof/>
          <w:sz w:val="18"/>
        </w:rPr>
        <w:t>47</w:t>
      </w:r>
      <w:r w:rsidRPr="004A490D">
        <w:rPr>
          <w:i w:val="0"/>
          <w:noProof/>
          <w:sz w:val="18"/>
        </w:rPr>
        <w:fldChar w:fldCharType="end"/>
      </w:r>
    </w:p>
    <w:p w:rsidR="004A490D" w:rsidRDefault="004A490D">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4A490D">
        <w:rPr>
          <w:i w:val="0"/>
          <w:noProof/>
          <w:sz w:val="18"/>
        </w:rPr>
        <w:tab/>
      </w:r>
      <w:r w:rsidRPr="004A490D">
        <w:rPr>
          <w:i w:val="0"/>
          <w:noProof/>
          <w:sz w:val="18"/>
        </w:rPr>
        <w:fldChar w:fldCharType="begin"/>
      </w:r>
      <w:r w:rsidRPr="004A490D">
        <w:rPr>
          <w:i w:val="0"/>
          <w:noProof/>
          <w:sz w:val="18"/>
        </w:rPr>
        <w:instrText xml:space="preserve"> PAGEREF _Toc446417582 \h </w:instrText>
      </w:r>
      <w:r w:rsidRPr="004A490D">
        <w:rPr>
          <w:i w:val="0"/>
          <w:noProof/>
          <w:sz w:val="18"/>
        </w:rPr>
      </w:r>
      <w:r w:rsidRPr="004A490D">
        <w:rPr>
          <w:i w:val="0"/>
          <w:noProof/>
          <w:sz w:val="18"/>
        </w:rPr>
        <w:fldChar w:fldCharType="separate"/>
      </w:r>
      <w:r w:rsidRPr="004A490D">
        <w:rPr>
          <w:i w:val="0"/>
          <w:noProof/>
          <w:sz w:val="18"/>
        </w:rPr>
        <w:t>47</w:t>
      </w:r>
      <w:r w:rsidRPr="004A490D">
        <w:rPr>
          <w:i w:val="0"/>
          <w:noProof/>
          <w:sz w:val="18"/>
        </w:rPr>
        <w:fldChar w:fldCharType="end"/>
      </w:r>
    </w:p>
    <w:p w:rsidR="004A490D" w:rsidRDefault="004A490D">
      <w:pPr>
        <w:pStyle w:val="TOC9"/>
        <w:rPr>
          <w:rFonts w:asciiTheme="minorHAnsi" w:eastAsiaTheme="minorEastAsia" w:hAnsiTheme="minorHAnsi" w:cstheme="minorBidi"/>
          <w:i w:val="0"/>
          <w:noProof/>
          <w:kern w:val="0"/>
          <w:sz w:val="22"/>
          <w:szCs w:val="22"/>
        </w:rPr>
      </w:pPr>
      <w:r>
        <w:rPr>
          <w:noProof/>
        </w:rPr>
        <w:t>Bankruptcy Act 1966</w:t>
      </w:r>
      <w:r w:rsidRPr="004A490D">
        <w:rPr>
          <w:i w:val="0"/>
          <w:noProof/>
          <w:sz w:val="18"/>
        </w:rPr>
        <w:tab/>
      </w:r>
      <w:r w:rsidRPr="004A490D">
        <w:rPr>
          <w:i w:val="0"/>
          <w:noProof/>
          <w:sz w:val="18"/>
        </w:rPr>
        <w:fldChar w:fldCharType="begin"/>
      </w:r>
      <w:r w:rsidRPr="004A490D">
        <w:rPr>
          <w:i w:val="0"/>
          <w:noProof/>
          <w:sz w:val="18"/>
        </w:rPr>
        <w:instrText xml:space="preserve"> PAGEREF _Toc446417583 \h </w:instrText>
      </w:r>
      <w:r w:rsidRPr="004A490D">
        <w:rPr>
          <w:i w:val="0"/>
          <w:noProof/>
          <w:sz w:val="18"/>
        </w:rPr>
      </w:r>
      <w:r w:rsidRPr="004A490D">
        <w:rPr>
          <w:i w:val="0"/>
          <w:noProof/>
          <w:sz w:val="18"/>
        </w:rPr>
        <w:fldChar w:fldCharType="separate"/>
      </w:r>
      <w:r w:rsidRPr="004A490D">
        <w:rPr>
          <w:i w:val="0"/>
          <w:noProof/>
          <w:sz w:val="18"/>
        </w:rPr>
        <w:t>47</w:t>
      </w:r>
      <w:r w:rsidRPr="004A490D">
        <w:rPr>
          <w:i w:val="0"/>
          <w:noProof/>
          <w:sz w:val="18"/>
        </w:rPr>
        <w:fldChar w:fldCharType="end"/>
      </w:r>
    </w:p>
    <w:p w:rsidR="004A490D" w:rsidRDefault="004A490D">
      <w:pPr>
        <w:pStyle w:val="TOC9"/>
        <w:rPr>
          <w:rFonts w:asciiTheme="minorHAnsi" w:eastAsiaTheme="minorEastAsia" w:hAnsiTheme="minorHAnsi" w:cstheme="minorBidi"/>
          <w:i w:val="0"/>
          <w:noProof/>
          <w:kern w:val="0"/>
          <w:sz w:val="22"/>
          <w:szCs w:val="22"/>
        </w:rPr>
      </w:pPr>
      <w:r>
        <w:rPr>
          <w:noProof/>
        </w:rPr>
        <w:t>Child Support (Assessment) Act 1989</w:t>
      </w:r>
      <w:r w:rsidRPr="004A490D">
        <w:rPr>
          <w:i w:val="0"/>
          <w:noProof/>
          <w:sz w:val="18"/>
        </w:rPr>
        <w:tab/>
      </w:r>
      <w:r w:rsidRPr="004A490D">
        <w:rPr>
          <w:i w:val="0"/>
          <w:noProof/>
          <w:sz w:val="18"/>
        </w:rPr>
        <w:fldChar w:fldCharType="begin"/>
      </w:r>
      <w:r w:rsidRPr="004A490D">
        <w:rPr>
          <w:i w:val="0"/>
          <w:noProof/>
          <w:sz w:val="18"/>
        </w:rPr>
        <w:instrText xml:space="preserve"> PAGEREF _Toc446417584 \h </w:instrText>
      </w:r>
      <w:r w:rsidRPr="004A490D">
        <w:rPr>
          <w:i w:val="0"/>
          <w:noProof/>
          <w:sz w:val="18"/>
        </w:rPr>
      </w:r>
      <w:r w:rsidRPr="004A490D">
        <w:rPr>
          <w:i w:val="0"/>
          <w:noProof/>
          <w:sz w:val="18"/>
        </w:rPr>
        <w:fldChar w:fldCharType="separate"/>
      </w:r>
      <w:r w:rsidRPr="004A490D">
        <w:rPr>
          <w:i w:val="0"/>
          <w:noProof/>
          <w:sz w:val="18"/>
        </w:rPr>
        <w:t>47</w:t>
      </w:r>
      <w:r w:rsidRPr="004A490D">
        <w:rPr>
          <w:i w:val="0"/>
          <w:noProof/>
          <w:sz w:val="18"/>
        </w:rPr>
        <w:fldChar w:fldCharType="end"/>
      </w:r>
    </w:p>
    <w:p w:rsidR="004A490D" w:rsidRDefault="004A490D">
      <w:pPr>
        <w:pStyle w:val="TOC9"/>
        <w:rPr>
          <w:rFonts w:asciiTheme="minorHAnsi" w:eastAsiaTheme="minorEastAsia" w:hAnsiTheme="minorHAnsi" w:cstheme="minorBidi"/>
          <w:i w:val="0"/>
          <w:noProof/>
          <w:kern w:val="0"/>
          <w:sz w:val="22"/>
          <w:szCs w:val="22"/>
        </w:rPr>
      </w:pPr>
      <w:r>
        <w:rPr>
          <w:noProof/>
        </w:rPr>
        <w:t>Child Support (Registration and Collection) Act 1988</w:t>
      </w:r>
      <w:r w:rsidRPr="004A490D">
        <w:rPr>
          <w:i w:val="0"/>
          <w:noProof/>
          <w:sz w:val="18"/>
        </w:rPr>
        <w:tab/>
      </w:r>
      <w:r w:rsidRPr="004A490D">
        <w:rPr>
          <w:i w:val="0"/>
          <w:noProof/>
          <w:sz w:val="18"/>
        </w:rPr>
        <w:fldChar w:fldCharType="begin"/>
      </w:r>
      <w:r w:rsidRPr="004A490D">
        <w:rPr>
          <w:i w:val="0"/>
          <w:noProof/>
          <w:sz w:val="18"/>
        </w:rPr>
        <w:instrText xml:space="preserve"> PAGEREF _Toc446417585 \h </w:instrText>
      </w:r>
      <w:r w:rsidRPr="004A490D">
        <w:rPr>
          <w:i w:val="0"/>
          <w:noProof/>
          <w:sz w:val="18"/>
        </w:rPr>
      </w:r>
      <w:r w:rsidRPr="004A490D">
        <w:rPr>
          <w:i w:val="0"/>
          <w:noProof/>
          <w:sz w:val="18"/>
        </w:rPr>
        <w:fldChar w:fldCharType="separate"/>
      </w:r>
      <w:r w:rsidRPr="004A490D">
        <w:rPr>
          <w:i w:val="0"/>
          <w:noProof/>
          <w:sz w:val="18"/>
        </w:rPr>
        <w:t>47</w:t>
      </w:r>
      <w:r w:rsidRPr="004A490D">
        <w:rPr>
          <w:i w:val="0"/>
          <w:noProof/>
          <w:sz w:val="18"/>
        </w:rPr>
        <w:fldChar w:fldCharType="end"/>
      </w:r>
    </w:p>
    <w:p w:rsidR="004A490D" w:rsidRDefault="004A490D">
      <w:pPr>
        <w:pStyle w:val="TOC9"/>
        <w:rPr>
          <w:rFonts w:asciiTheme="minorHAnsi" w:eastAsiaTheme="minorEastAsia" w:hAnsiTheme="minorHAnsi" w:cstheme="minorBidi"/>
          <w:i w:val="0"/>
          <w:noProof/>
          <w:kern w:val="0"/>
          <w:sz w:val="22"/>
          <w:szCs w:val="22"/>
        </w:rPr>
      </w:pPr>
      <w:r>
        <w:rPr>
          <w:noProof/>
        </w:rPr>
        <w:t>Competition and Consumer Act 2010</w:t>
      </w:r>
      <w:r w:rsidRPr="004A490D">
        <w:rPr>
          <w:i w:val="0"/>
          <w:noProof/>
          <w:sz w:val="18"/>
        </w:rPr>
        <w:tab/>
      </w:r>
      <w:r w:rsidRPr="004A490D">
        <w:rPr>
          <w:i w:val="0"/>
          <w:noProof/>
          <w:sz w:val="18"/>
        </w:rPr>
        <w:fldChar w:fldCharType="begin"/>
      </w:r>
      <w:r w:rsidRPr="004A490D">
        <w:rPr>
          <w:i w:val="0"/>
          <w:noProof/>
          <w:sz w:val="18"/>
        </w:rPr>
        <w:instrText xml:space="preserve"> PAGEREF _Toc446417586 \h </w:instrText>
      </w:r>
      <w:r w:rsidRPr="004A490D">
        <w:rPr>
          <w:i w:val="0"/>
          <w:noProof/>
          <w:sz w:val="18"/>
        </w:rPr>
      </w:r>
      <w:r w:rsidRPr="004A490D">
        <w:rPr>
          <w:i w:val="0"/>
          <w:noProof/>
          <w:sz w:val="18"/>
        </w:rPr>
        <w:fldChar w:fldCharType="separate"/>
      </w:r>
      <w:r w:rsidRPr="004A490D">
        <w:rPr>
          <w:i w:val="0"/>
          <w:noProof/>
          <w:sz w:val="18"/>
        </w:rPr>
        <w:t>48</w:t>
      </w:r>
      <w:r w:rsidRPr="004A490D">
        <w:rPr>
          <w:i w:val="0"/>
          <w:noProof/>
          <w:sz w:val="18"/>
        </w:rPr>
        <w:fldChar w:fldCharType="end"/>
      </w:r>
    </w:p>
    <w:p w:rsidR="004A490D" w:rsidRDefault="004A490D">
      <w:pPr>
        <w:pStyle w:val="TOC9"/>
        <w:rPr>
          <w:rFonts w:asciiTheme="minorHAnsi" w:eastAsiaTheme="minorEastAsia" w:hAnsiTheme="minorHAnsi" w:cstheme="minorBidi"/>
          <w:i w:val="0"/>
          <w:noProof/>
          <w:kern w:val="0"/>
          <w:sz w:val="22"/>
          <w:szCs w:val="22"/>
        </w:rPr>
      </w:pPr>
      <w:r>
        <w:rPr>
          <w:noProof/>
        </w:rPr>
        <w:t>Court Security Act 2013</w:t>
      </w:r>
      <w:r w:rsidRPr="004A490D">
        <w:rPr>
          <w:i w:val="0"/>
          <w:noProof/>
          <w:sz w:val="18"/>
        </w:rPr>
        <w:tab/>
      </w:r>
      <w:r w:rsidRPr="004A490D">
        <w:rPr>
          <w:i w:val="0"/>
          <w:noProof/>
          <w:sz w:val="18"/>
        </w:rPr>
        <w:fldChar w:fldCharType="begin"/>
      </w:r>
      <w:r w:rsidRPr="004A490D">
        <w:rPr>
          <w:i w:val="0"/>
          <w:noProof/>
          <w:sz w:val="18"/>
        </w:rPr>
        <w:instrText xml:space="preserve"> PAGEREF _Toc446417587 \h </w:instrText>
      </w:r>
      <w:r w:rsidRPr="004A490D">
        <w:rPr>
          <w:i w:val="0"/>
          <w:noProof/>
          <w:sz w:val="18"/>
        </w:rPr>
      </w:r>
      <w:r w:rsidRPr="004A490D">
        <w:rPr>
          <w:i w:val="0"/>
          <w:noProof/>
          <w:sz w:val="18"/>
        </w:rPr>
        <w:fldChar w:fldCharType="separate"/>
      </w:r>
      <w:r w:rsidRPr="004A490D">
        <w:rPr>
          <w:i w:val="0"/>
          <w:noProof/>
          <w:sz w:val="18"/>
        </w:rPr>
        <w:t>48</w:t>
      </w:r>
      <w:r w:rsidRPr="004A490D">
        <w:rPr>
          <w:i w:val="0"/>
          <w:noProof/>
          <w:sz w:val="18"/>
        </w:rPr>
        <w:fldChar w:fldCharType="end"/>
      </w:r>
    </w:p>
    <w:p w:rsidR="004A490D" w:rsidRDefault="004A490D">
      <w:pPr>
        <w:pStyle w:val="TOC9"/>
        <w:rPr>
          <w:rFonts w:asciiTheme="minorHAnsi" w:eastAsiaTheme="minorEastAsia" w:hAnsiTheme="minorHAnsi" w:cstheme="minorBidi"/>
          <w:i w:val="0"/>
          <w:noProof/>
          <w:kern w:val="0"/>
          <w:sz w:val="22"/>
          <w:szCs w:val="22"/>
        </w:rPr>
      </w:pPr>
      <w:r>
        <w:rPr>
          <w:noProof/>
        </w:rPr>
        <w:t>Judicial and Statutory Officers (Remuneration and Allowances) Act 1984</w:t>
      </w:r>
      <w:r w:rsidRPr="004A490D">
        <w:rPr>
          <w:i w:val="0"/>
          <w:noProof/>
          <w:sz w:val="18"/>
        </w:rPr>
        <w:tab/>
      </w:r>
      <w:r w:rsidRPr="004A490D">
        <w:rPr>
          <w:i w:val="0"/>
          <w:noProof/>
          <w:sz w:val="18"/>
        </w:rPr>
        <w:fldChar w:fldCharType="begin"/>
      </w:r>
      <w:r w:rsidRPr="004A490D">
        <w:rPr>
          <w:i w:val="0"/>
          <w:noProof/>
          <w:sz w:val="18"/>
        </w:rPr>
        <w:instrText xml:space="preserve"> PAGEREF _Toc446417588 \h </w:instrText>
      </w:r>
      <w:r w:rsidRPr="004A490D">
        <w:rPr>
          <w:i w:val="0"/>
          <w:noProof/>
          <w:sz w:val="18"/>
        </w:rPr>
      </w:r>
      <w:r w:rsidRPr="004A490D">
        <w:rPr>
          <w:i w:val="0"/>
          <w:noProof/>
          <w:sz w:val="18"/>
        </w:rPr>
        <w:fldChar w:fldCharType="separate"/>
      </w:r>
      <w:r w:rsidRPr="004A490D">
        <w:rPr>
          <w:i w:val="0"/>
          <w:noProof/>
          <w:sz w:val="18"/>
        </w:rPr>
        <w:t>48</w:t>
      </w:r>
      <w:r w:rsidRPr="004A490D">
        <w:rPr>
          <w:i w:val="0"/>
          <w:noProof/>
          <w:sz w:val="18"/>
        </w:rPr>
        <w:fldChar w:fldCharType="end"/>
      </w:r>
    </w:p>
    <w:p w:rsidR="004A490D" w:rsidRDefault="004A490D">
      <w:pPr>
        <w:pStyle w:val="TOC9"/>
        <w:rPr>
          <w:rFonts w:asciiTheme="minorHAnsi" w:eastAsiaTheme="minorEastAsia" w:hAnsiTheme="minorHAnsi" w:cstheme="minorBidi"/>
          <w:i w:val="0"/>
          <w:noProof/>
          <w:kern w:val="0"/>
          <w:sz w:val="22"/>
          <w:szCs w:val="22"/>
        </w:rPr>
      </w:pPr>
      <w:r>
        <w:rPr>
          <w:noProof/>
        </w:rPr>
        <w:t>Remuneration and Allowances Act 1990</w:t>
      </w:r>
      <w:r w:rsidRPr="004A490D">
        <w:rPr>
          <w:i w:val="0"/>
          <w:noProof/>
          <w:sz w:val="18"/>
        </w:rPr>
        <w:tab/>
      </w:r>
      <w:r w:rsidRPr="004A490D">
        <w:rPr>
          <w:i w:val="0"/>
          <w:noProof/>
          <w:sz w:val="18"/>
        </w:rPr>
        <w:fldChar w:fldCharType="begin"/>
      </w:r>
      <w:r w:rsidRPr="004A490D">
        <w:rPr>
          <w:i w:val="0"/>
          <w:noProof/>
          <w:sz w:val="18"/>
        </w:rPr>
        <w:instrText xml:space="preserve"> PAGEREF _Toc446417589 \h </w:instrText>
      </w:r>
      <w:r w:rsidRPr="004A490D">
        <w:rPr>
          <w:i w:val="0"/>
          <w:noProof/>
          <w:sz w:val="18"/>
        </w:rPr>
      </w:r>
      <w:r w:rsidRPr="004A490D">
        <w:rPr>
          <w:i w:val="0"/>
          <w:noProof/>
          <w:sz w:val="18"/>
        </w:rPr>
        <w:fldChar w:fldCharType="separate"/>
      </w:r>
      <w:r w:rsidRPr="004A490D">
        <w:rPr>
          <w:i w:val="0"/>
          <w:noProof/>
          <w:sz w:val="18"/>
        </w:rPr>
        <w:t>48</w:t>
      </w:r>
      <w:r w:rsidRPr="004A490D">
        <w:rPr>
          <w:i w:val="0"/>
          <w:noProof/>
          <w:sz w:val="18"/>
        </w:rPr>
        <w:fldChar w:fldCharType="end"/>
      </w:r>
    </w:p>
    <w:p w:rsidR="004A490D" w:rsidRDefault="004A490D">
      <w:pPr>
        <w:pStyle w:val="TOC9"/>
        <w:rPr>
          <w:rFonts w:asciiTheme="minorHAnsi" w:eastAsiaTheme="minorEastAsia" w:hAnsiTheme="minorHAnsi" w:cstheme="minorBidi"/>
          <w:i w:val="0"/>
          <w:noProof/>
          <w:kern w:val="0"/>
          <w:sz w:val="22"/>
          <w:szCs w:val="22"/>
        </w:rPr>
      </w:pPr>
      <w:r>
        <w:rPr>
          <w:noProof/>
        </w:rPr>
        <w:t>Taxation Administration Act 1953</w:t>
      </w:r>
      <w:r w:rsidRPr="004A490D">
        <w:rPr>
          <w:i w:val="0"/>
          <w:noProof/>
          <w:sz w:val="18"/>
        </w:rPr>
        <w:tab/>
      </w:r>
      <w:r w:rsidRPr="004A490D">
        <w:rPr>
          <w:i w:val="0"/>
          <w:noProof/>
          <w:sz w:val="18"/>
        </w:rPr>
        <w:fldChar w:fldCharType="begin"/>
      </w:r>
      <w:r w:rsidRPr="004A490D">
        <w:rPr>
          <w:i w:val="0"/>
          <w:noProof/>
          <w:sz w:val="18"/>
        </w:rPr>
        <w:instrText xml:space="preserve"> PAGEREF _Toc446417590 \h </w:instrText>
      </w:r>
      <w:r w:rsidRPr="004A490D">
        <w:rPr>
          <w:i w:val="0"/>
          <w:noProof/>
          <w:sz w:val="18"/>
        </w:rPr>
      </w:r>
      <w:r w:rsidRPr="004A490D">
        <w:rPr>
          <w:i w:val="0"/>
          <w:noProof/>
          <w:sz w:val="18"/>
        </w:rPr>
        <w:fldChar w:fldCharType="separate"/>
      </w:r>
      <w:r w:rsidRPr="004A490D">
        <w:rPr>
          <w:i w:val="0"/>
          <w:noProof/>
          <w:sz w:val="18"/>
        </w:rPr>
        <w:t>48</w:t>
      </w:r>
      <w:r w:rsidRPr="004A490D">
        <w:rPr>
          <w:i w:val="0"/>
          <w:noProof/>
          <w:sz w:val="18"/>
        </w:rPr>
        <w:fldChar w:fldCharType="end"/>
      </w:r>
    </w:p>
    <w:p w:rsidR="004A490D" w:rsidRDefault="004A490D">
      <w:pPr>
        <w:pStyle w:val="TOC7"/>
        <w:rPr>
          <w:rFonts w:asciiTheme="minorHAnsi" w:eastAsiaTheme="minorEastAsia" w:hAnsiTheme="minorHAnsi" w:cstheme="minorBidi"/>
          <w:noProof/>
          <w:kern w:val="0"/>
          <w:sz w:val="22"/>
          <w:szCs w:val="22"/>
        </w:rPr>
      </w:pPr>
      <w:r>
        <w:rPr>
          <w:noProof/>
        </w:rPr>
        <w:t>Part 2—Chief Executive Officers—amendments commencing 1 July 2016</w:t>
      </w:r>
      <w:r w:rsidRPr="004A490D">
        <w:rPr>
          <w:noProof/>
          <w:sz w:val="18"/>
        </w:rPr>
        <w:tab/>
      </w:r>
      <w:r w:rsidRPr="004A490D">
        <w:rPr>
          <w:noProof/>
          <w:sz w:val="18"/>
        </w:rPr>
        <w:fldChar w:fldCharType="begin"/>
      </w:r>
      <w:r w:rsidRPr="004A490D">
        <w:rPr>
          <w:noProof/>
          <w:sz w:val="18"/>
        </w:rPr>
        <w:instrText xml:space="preserve"> PAGEREF _Toc446417591 \h </w:instrText>
      </w:r>
      <w:r w:rsidRPr="004A490D">
        <w:rPr>
          <w:noProof/>
          <w:sz w:val="18"/>
        </w:rPr>
      </w:r>
      <w:r w:rsidRPr="004A490D">
        <w:rPr>
          <w:noProof/>
          <w:sz w:val="18"/>
        </w:rPr>
        <w:fldChar w:fldCharType="separate"/>
      </w:r>
      <w:r w:rsidRPr="004A490D">
        <w:rPr>
          <w:noProof/>
          <w:sz w:val="18"/>
        </w:rPr>
        <w:t>49</w:t>
      </w:r>
      <w:r w:rsidRPr="004A490D">
        <w:rPr>
          <w:noProof/>
          <w:sz w:val="18"/>
        </w:rPr>
        <w:fldChar w:fldCharType="end"/>
      </w:r>
    </w:p>
    <w:p w:rsidR="004A490D" w:rsidRDefault="004A490D">
      <w:pPr>
        <w:pStyle w:val="TOC9"/>
        <w:rPr>
          <w:rFonts w:asciiTheme="minorHAnsi" w:eastAsiaTheme="minorEastAsia" w:hAnsiTheme="minorHAnsi" w:cstheme="minorBidi"/>
          <w:i w:val="0"/>
          <w:noProof/>
          <w:kern w:val="0"/>
          <w:sz w:val="22"/>
          <w:szCs w:val="22"/>
        </w:rPr>
      </w:pPr>
      <w:r>
        <w:rPr>
          <w:noProof/>
        </w:rPr>
        <w:t>Aboriginal and Torres Strait Islander Act 2005</w:t>
      </w:r>
      <w:r w:rsidRPr="004A490D">
        <w:rPr>
          <w:i w:val="0"/>
          <w:noProof/>
          <w:sz w:val="18"/>
        </w:rPr>
        <w:tab/>
      </w:r>
      <w:r w:rsidRPr="004A490D">
        <w:rPr>
          <w:i w:val="0"/>
          <w:noProof/>
          <w:sz w:val="18"/>
        </w:rPr>
        <w:fldChar w:fldCharType="begin"/>
      </w:r>
      <w:r w:rsidRPr="004A490D">
        <w:rPr>
          <w:i w:val="0"/>
          <w:noProof/>
          <w:sz w:val="18"/>
        </w:rPr>
        <w:instrText xml:space="preserve"> PAGEREF _Toc446417592 \h </w:instrText>
      </w:r>
      <w:r w:rsidRPr="004A490D">
        <w:rPr>
          <w:i w:val="0"/>
          <w:noProof/>
          <w:sz w:val="18"/>
        </w:rPr>
      </w:r>
      <w:r w:rsidRPr="004A490D">
        <w:rPr>
          <w:i w:val="0"/>
          <w:noProof/>
          <w:sz w:val="18"/>
        </w:rPr>
        <w:fldChar w:fldCharType="separate"/>
      </w:r>
      <w:r w:rsidRPr="004A490D">
        <w:rPr>
          <w:i w:val="0"/>
          <w:noProof/>
          <w:sz w:val="18"/>
        </w:rPr>
        <w:t>49</w:t>
      </w:r>
      <w:r w:rsidRPr="004A490D">
        <w:rPr>
          <w:i w:val="0"/>
          <w:noProof/>
          <w:sz w:val="18"/>
        </w:rPr>
        <w:fldChar w:fldCharType="end"/>
      </w:r>
    </w:p>
    <w:p w:rsidR="004A490D" w:rsidRDefault="004A490D">
      <w:pPr>
        <w:pStyle w:val="TOC9"/>
        <w:rPr>
          <w:rFonts w:asciiTheme="minorHAnsi" w:eastAsiaTheme="minorEastAsia" w:hAnsiTheme="minorHAnsi" w:cstheme="minorBidi"/>
          <w:i w:val="0"/>
          <w:noProof/>
          <w:kern w:val="0"/>
          <w:sz w:val="22"/>
          <w:szCs w:val="22"/>
        </w:rPr>
      </w:pPr>
      <w:r>
        <w:rPr>
          <w:noProof/>
        </w:rPr>
        <w:t>Bankruptcy Act 1966</w:t>
      </w:r>
      <w:r w:rsidRPr="004A490D">
        <w:rPr>
          <w:i w:val="0"/>
          <w:noProof/>
          <w:sz w:val="18"/>
        </w:rPr>
        <w:tab/>
      </w:r>
      <w:r w:rsidRPr="004A490D">
        <w:rPr>
          <w:i w:val="0"/>
          <w:noProof/>
          <w:sz w:val="18"/>
        </w:rPr>
        <w:fldChar w:fldCharType="begin"/>
      </w:r>
      <w:r w:rsidRPr="004A490D">
        <w:rPr>
          <w:i w:val="0"/>
          <w:noProof/>
          <w:sz w:val="18"/>
        </w:rPr>
        <w:instrText xml:space="preserve"> PAGEREF _Toc446417593 \h </w:instrText>
      </w:r>
      <w:r w:rsidRPr="004A490D">
        <w:rPr>
          <w:i w:val="0"/>
          <w:noProof/>
          <w:sz w:val="18"/>
        </w:rPr>
      </w:r>
      <w:r w:rsidRPr="004A490D">
        <w:rPr>
          <w:i w:val="0"/>
          <w:noProof/>
          <w:sz w:val="18"/>
        </w:rPr>
        <w:fldChar w:fldCharType="separate"/>
      </w:r>
      <w:r w:rsidRPr="004A490D">
        <w:rPr>
          <w:i w:val="0"/>
          <w:noProof/>
          <w:sz w:val="18"/>
        </w:rPr>
        <w:t>49</w:t>
      </w:r>
      <w:r w:rsidRPr="004A490D">
        <w:rPr>
          <w:i w:val="0"/>
          <w:noProof/>
          <w:sz w:val="18"/>
        </w:rPr>
        <w:fldChar w:fldCharType="end"/>
      </w:r>
    </w:p>
    <w:p w:rsidR="004A490D" w:rsidRDefault="004A490D">
      <w:pPr>
        <w:pStyle w:val="TOC9"/>
        <w:rPr>
          <w:rFonts w:asciiTheme="minorHAnsi" w:eastAsiaTheme="minorEastAsia" w:hAnsiTheme="minorHAnsi" w:cstheme="minorBidi"/>
          <w:i w:val="0"/>
          <w:noProof/>
          <w:kern w:val="0"/>
          <w:sz w:val="22"/>
          <w:szCs w:val="22"/>
        </w:rPr>
      </w:pPr>
      <w:r>
        <w:rPr>
          <w:noProof/>
        </w:rPr>
        <w:t>Copyright Act 1968</w:t>
      </w:r>
      <w:r w:rsidRPr="004A490D">
        <w:rPr>
          <w:i w:val="0"/>
          <w:noProof/>
          <w:sz w:val="18"/>
        </w:rPr>
        <w:tab/>
      </w:r>
      <w:r w:rsidRPr="004A490D">
        <w:rPr>
          <w:i w:val="0"/>
          <w:noProof/>
          <w:sz w:val="18"/>
        </w:rPr>
        <w:fldChar w:fldCharType="begin"/>
      </w:r>
      <w:r w:rsidRPr="004A490D">
        <w:rPr>
          <w:i w:val="0"/>
          <w:noProof/>
          <w:sz w:val="18"/>
        </w:rPr>
        <w:instrText xml:space="preserve"> PAGEREF _Toc446417594 \h </w:instrText>
      </w:r>
      <w:r w:rsidRPr="004A490D">
        <w:rPr>
          <w:i w:val="0"/>
          <w:noProof/>
          <w:sz w:val="18"/>
        </w:rPr>
      </w:r>
      <w:r w:rsidRPr="004A490D">
        <w:rPr>
          <w:i w:val="0"/>
          <w:noProof/>
          <w:sz w:val="18"/>
        </w:rPr>
        <w:fldChar w:fldCharType="separate"/>
      </w:r>
      <w:r w:rsidRPr="004A490D">
        <w:rPr>
          <w:i w:val="0"/>
          <w:noProof/>
          <w:sz w:val="18"/>
        </w:rPr>
        <w:t>49</w:t>
      </w:r>
      <w:r w:rsidRPr="004A490D">
        <w:rPr>
          <w:i w:val="0"/>
          <w:noProof/>
          <w:sz w:val="18"/>
        </w:rPr>
        <w:fldChar w:fldCharType="end"/>
      </w:r>
    </w:p>
    <w:p w:rsidR="004A490D" w:rsidRDefault="004A490D">
      <w:pPr>
        <w:pStyle w:val="TOC9"/>
        <w:rPr>
          <w:rFonts w:asciiTheme="minorHAnsi" w:eastAsiaTheme="minorEastAsia" w:hAnsiTheme="minorHAnsi" w:cstheme="minorBidi"/>
          <w:i w:val="0"/>
          <w:noProof/>
          <w:kern w:val="0"/>
          <w:sz w:val="22"/>
          <w:szCs w:val="22"/>
        </w:rPr>
      </w:pPr>
      <w:r>
        <w:rPr>
          <w:noProof/>
        </w:rPr>
        <w:t>Court Security Act 2013</w:t>
      </w:r>
      <w:r w:rsidRPr="004A490D">
        <w:rPr>
          <w:i w:val="0"/>
          <w:noProof/>
          <w:sz w:val="18"/>
        </w:rPr>
        <w:tab/>
      </w:r>
      <w:r w:rsidRPr="004A490D">
        <w:rPr>
          <w:i w:val="0"/>
          <w:noProof/>
          <w:sz w:val="18"/>
        </w:rPr>
        <w:fldChar w:fldCharType="begin"/>
      </w:r>
      <w:r w:rsidRPr="004A490D">
        <w:rPr>
          <w:i w:val="0"/>
          <w:noProof/>
          <w:sz w:val="18"/>
        </w:rPr>
        <w:instrText xml:space="preserve"> PAGEREF _Toc446417595 \h </w:instrText>
      </w:r>
      <w:r w:rsidRPr="004A490D">
        <w:rPr>
          <w:i w:val="0"/>
          <w:noProof/>
          <w:sz w:val="18"/>
        </w:rPr>
      </w:r>
      <w:r w:rsidRPr="004A490D">
        <w:rPr>
          <w:i w:val="0"/>
          <w:noProof/>
          <w:sz w:val="18"/>
        </w:rPr>
        <w:fldChar w:fldCharType="separate"/>
      </w:r>
      <w:r w:rsidRPr="004A490D">
        <w:rPr>
          <w:i w:val="0"/>
          <w:noProof/>
          <w:sz w:val="18"/>
        </w:rPr>
        <w:t>49</w:t>
      </w:r>
      <w:r w:rsidRPr="004A490D">
        <w:rPr>
          <w:i w:val="0"/>
          <w:noProof/>
          <w:sz w:val="18"/>
        </w:rPr>
        <w:fldChar w:fldCharType="end"/>
      </w:r>
    </w:p>
    <w:p w:rsidR="004A490D" w:rsidRDefault="004A490D">
      <w:pPr>
        <w:pStyle w:val="TOC9"/>
        <w:rPr>
          <w:rFonts w:asciiTheme="minorHAnsi" w:eastAsiaTheme="minorEastAsia" w:hAnsiTheme="minorHAnsi" w:cstheme="minorBidi"/>
          <w:i w:val="0"/>
          <w:noProof/>
          <w:kern w:val="0"/>
          <w:sz w:val="22"/>
          <w:szCs w:val="22"/>
        </w:rPr>
      </w:pPr>
      <w:r>
        <w:rPr>
          <w:noProof/>
        </w:rPr>
        <w:t>Ombudsman Act 1976</w:t>
      </w:r>
      <w:r w:rsidRPr="004A490D">
        <w:rPr>
          <w:i w:val="0"/>
          <w:noProof/>
          <w:sz w:val="18"/>
        </w:rPr>
        <w:tab/>
      </w:r>
      <w:r w:rsidRPr="004A490D">
        <w:rPr>
          <w:i w:val="0"/>
          <w:noProof/>
          <w:sz w:val="18"/>
        </w:rPr>
        <w:fldChar w:fldCharType="begin"/>
      </w:r>
      <w:r w:rsidRPr="004A490D">
        <w:rPr>
          <w:i w:val="0"/>
          <w:noProof/>
          <w:sz w:val="18"/>
        </w:rPr>
        <w:instrText xml:space="preserve"> PAGEREF _Toc446417596 \h </w:instrText>
      </w:r>
      <w:r w:rsidRPr="004A490D">
        <w:rPr>
          <w:i w:val="0"/>
          <w:noProof/>
          <w:sz w:val="18"/>
        </w:rPr>
      </w:r>
      <w:r w:rsidRPr="004A490D">
        <w:rPr>
          <w:i w:val="0"/>
          <w:noProof/>
          <w:sz w:val="18"/>
        </w:rPr>
        <w:fldChar w:fldCharType="separate"/>
      </w:r>
      <w:r w:rsidRPr="004A490D">
        <w:rPr>
          <w:i w:val="0"/>
          <w:noProof/>
          <w:sz w:val="18"/>
        </w:rPr>
        <w:t>51</w:t>
      </w:r>
      <w:r w:rsidRPr="004A490D">
        <w:rPr>
          <w:i w:val="0"/>
          <w:noProof/>
          <w:sz w:val="18"/>
        </w:rPr>
        <w:fldChar w:fldCharType="end"/>
      </w:r>
    </w:p>
    <w:p w:rsidR="004A490D" w:rsidRDefault="004A490D">
      <w:pPr>
        <w:pStyle w:val="TOC9"/>
        <w:rPr>
          <w:rFonts w:asciiTheme="minorHAnsi" w:eastAsiaTheme="minorEastAsia" w:hAnsiTheme="minorHAnsi" w:cstheme="minorBidi"/>
          <w:i w:val="0"/>
          <w:noProof/>
          <w:kern w:val="0"/>
          <w:sz w:val="22"/>
          <w:szCs w:val="22"/>
        </w:rPr>
      </w:pPr>
      <w:r>
        <w:rPr>
          <w:noProof/>
        </w:rPr>
        <w:t>Privacy Act 1988</w:t>
      </w:r>
      <w:r w:rsidRPr="004A490D">
        <w:rPr>
          <w:i w:val="0"/>
          <w:noProof/>
          <w:sz w:val="18"/>
        </w:rPr>
        <w:tab/>
      </w:r>
      <w:r w:rsidRPr="004A490D">
        <w:rPr>
          <w:i w:val="0"/>
          <w:noProof/>
          <w:sz w:val="18"/>
        </w:rPr>
        <w:fldChar w:fldCharType="begin"/>
      </w:r>
      <w:r w:rsidRPr="004A490D">
        <w:rPr>
          <w:i w:val="0"/>
          <w:noProof/>
          <w:sz w:val="18"/>
        </w:rPr>
        <w:instrText xml:space="preserve"> PAGEREF _Toc446417597 \h </w:instrText>
      </w:r>
      <w:r w:rsidRPr="004A490D">
        <w:rPr>
          <w:i w:val="0"/>
          <w:noProof/>
          <w:sz w:val="18"/>
        </w:rPr>
      </w:r>
      <w:r w:rsidRPr="004A490D">
        <w:rPr>
          <w:i w:val="0"/>
          <w:noProof/>
          <w:sz w:val="18"/>
        </w:rPr>
        <w:fldChar w:fldCharType="separate"/>
      </w:r>
      <w:r w:rsidRPr="004A490D">
        <w:rPr>
          <w:i w:val="0"/>
          <w:noProof/>
          <w:sz w:val="18"/>
        </w:rPr>
        <w:t>51</w:t>
      </w:r>
      <w:r w:rsidRPr="004A490D">
        <w:rPr>
          <w:i w:val="0"/>
          <w:noProof/>
          <w:sz w:val="18"/>
        </w:rPr>
        <w:fldChar w:fldCharType="end"/>
      </w:r>
    </w:p>
    <w:p w:rsidR="004A490D" w:rsidRDefault="004A490D">
      <w:pPr>
        <w:pStyle w:val="TOC9"/>
        <w:rPr>
          <w:rFonts w:asciiTheme="minorHAnsi" w:eastAsiaTheme="minorEastAsia" w:hAnsiTheme="minorHAnsi" w:cstheme="minorBidi"/>
          <w:i w:val="0"/>
          <w:noProof/>
          <w:kern w:val="0"/>
          <w:sz w:val="22"/>
          <w:szCs w:val="22"/>
        </w:rPr>
      </w:pPr>
      <w:r>
        <w:rPr>
          <w:noProof/>
        </w:rPr>
        <w:t>Public Interest Disclosure Act 2013</w:t>
      </w:r>
      <w:r w:rsidRPr="004A490D">
        <w:rPr>
          <w:i w:val="0"/>
          <w:noProof/>
          <w:sz w:val="18"/>
        </w:rPr>
        <w:tab/>
      </w:r>
      <w:r w:rsidRPr="004A490D">
        <w:rPr>
          <w:i w:val="0"/>
          <w:noProof/>
          <w:sz w:val="18"/>
        </w:rPr>
        <w:fldChar w:fldCharType="begin"/>
      </w:r>
      <w:r w:rsidRPr="004A490D">
        <w:rPr>
          <w:i w:val="0"/>
          <w:noProof/>
          <w:sz w:val="18"/>
        </w:rPr>
        <w:instrText xml:space="preserve"> PAGEREF _Toc446417598 \h </w:instrText>
      </w:r>
      <w:r w:rsidRPr="004A490D">
        <w:rPr>
          <w:i w:val="0"/>
          <w:noProof/>
          <w:sz w:val="18"/>
        </w:rPr>
      </w:r>
      <w:r w:rsidRPr="004A490D">
        <w:rPr>
          <w:i w:val="0"/>
          <w:noProof/>
          <w:sz w:val="18"/>
        </w:rPr>
        <w:fldChar w:fldCharType="separate"/>
      </w:r>
      <w:r w:rsidRPr="004A490D">
        <w:rPr>
          <w:i w:val="0"/>
          <w:noProof/>
          <w:sz w:val="18"/>
        </w:rPr>
        <w:t>51</w:t>
      </w:r>
      <w:r w:rsidRPr="004A490D">
        <w:rPr>
          <w:i w:val="0"/>
          <w:noProof/>
          <w:sz w:val="18"/>
        </w:rPr>
        <w:fldChar w:fldCharType="end"/>
      </w:r>
    </w:p>
    <w:p w:rsidR="004A490D" w:rsidRDefault="004A490D">
      <w:pPr>
        <w:pStyle w:val="TOC7"/>
        <w:rPr>
          <w:rFonts w:asciiTheme="minorHAnsi" w:eastAsiaTheme="minorEastAsia" w:hAnsiTheme="minorHAnsi" w:cstheme="minorBidi"/>
          <w:noProof/>
          <w:kern w:val="0"/>
          <w:sz w:val="22"/>
          <w:szCs w:val="22"/>
        </w:rPr>
      </w:pPr>
      <w:r>
        <w:rPr>
          <w:noProof/>
        </w:rPr>
        <w:t>Part 3—Chief Executive Officers—amendments commencing 1 January 2018</w:t>
      </w:r>
      <w:r w:rsidRPr="004A490D">
        <w:rPr>
          <w:noProof/>
          <w:sz w:val="18"/>
        </w:rPr>
        <w:tab/>
      </w:r>
      <w:r w:rsidRPr="004A490D">
        <w:rPr>
          <w:noProof/>
          <w:sz w:val="18"/>
        </w:rPr>
        <w:fldChar w:fldCharType="begin"/>
      </w:r>
      <w:r w:rsidRPr="004A490D">
        <w:rPr>
          <w:noProof/>
          <w:sz w:val="18"/>
        </w:rPr>
        <w:instrText xml:space="preserve"> PAGEREF _Toc446417599 \h </w:instrText>
      </w:r>
      <w:r w:rsidRPr="004A490D">
        <w:rPr>
          <w:noProof/>
          <w:sz w:val="18"/>
        </w:rPr>
      </w:r>
      <w:r w:rsidRPr="004A490D">
        <w:rPr>
          <w:noProof/>
          <w:sz w:val="18"/>
        </w:rPr>
        <w:fldChar w:fldCharType="separate"/>
      </w:r>
      <w:r w:rsidRPr="004A490D">
        <w:rPr>
          <w:noProof/>
          <w:sz w:val="18"/>
        </w:rPr>
        <w:t>52</w:t>
      </w:r>
      <w:r w:rsidRPr="004A490D">
        <w:rPr>
          <w:noProof/>
          <w:sz w:val="18"/>
        </w:rPr>
        <w:fldChar w:fldCharType="end"/>
      </w:r>
    </w:p>
    <w:p w:rsidR="004A490D" w:rsidRDefault="004A490D">
      <w:pPr>
        <w:pStyle w:val="TOC9"/>
        <w:rPr>
          <w:rFonts w:asciiTheme="minorHAnsi" w:eastAsiaTheme="minorEastAsia" w:hAnsiTheme="minorHAnsi" w:cstheme="minorBidi"/>
          <w:i w:val="0"/>
          <w:noProof/>
          <w:kern w:val="0"/>
          <w:sz w:val="22"/>
          <w:szCs w:val="22"/>
        </w:rPr>
      </w:pPr>
      <w:r>
        <w:rPr>
          <w:noProof/>
        </w:rPr>
        <w:t>Court Security Act 2013</w:t>
      </w:r>
      <w:r w:rsidRPr="004A490D">
        <w:rPr>
          <w:i w:val="0"/>
          <w:noProof/>
          <w:sz w:val="18"/>
        </w:rPr>
        <w:tab/>
      </w:r>
      <w:r w:rsidRPr="004A490D">
        <w:rPr>
          <w:i w:val="0"/>
          <w:noProof/>
          <w:sz w:val="18"/>
        </w:rPr>
        <w:fldChar w:fldCharType="begin"/>
      </w:r>
      <w:r w:rsidRPr="004A490D">
        <w:rPr>
          <w:i w:val="0"/>
          <w:noProof/>
          <w:sz w:val="18"/>
        </w:rPr>
        <w:instrText xml:space="preserve"> PAGEREF _Toc446417600 \h </w:instrText>
      </w:r>
      <w:r w:rsidRPr="004A490D">
        <w:rPr>
          <w:i w:val="0"/>
          <w:noProof/>
          <w:sz w:val="18"/>
        </w:rPr>
      </w:r>
      <w:r w:rsidRPr="004A490D">
        <w:rPr>
          <w:i w:val="0"/>
          <w:noProof/>
          <w:sz w:val="18"/>
        </w:rPr>
        <w:fldChar w:fldCharType="separate"/>
      </w:r>
      <w:r w:rsidRPr="004A490D">
        <w:rPr>
          <w:i w:val="0"/>
          <w:noProof/>
          <w:sz w:val="18"/>
        </w:rPr>
        <w:t>52</w:t>
      </w:r>
      <w:r w:rsidRPr="004A490D">
        <w:rPr>
          <w:i w:val="0"/>
          <w:noProof/>
          <w:sz w:val="18"/>
        </w:rPr>
        <w:fldChar w:fldCharType="end"/>
      </w:r>
    </w:p>
    <w:p w:rsidR="004A490D" w:rsidRDefault="004A490D">
      <w:pPr>
        <w:pStyle w:val="TOC9"/>
        <w:rPr>
          <w:rFonts w:asciiTheme="minorHAnsi" w:eastAsiaTheme="minorEastAsia" w:hAnsiTheme="minorHAnsi" w:cstheme="minorBidi"/>
          <w:i w:val="0"/>
          <w:noProof/>
          <w:kern w:val="0"/>
          <w:sz w:val="22"/>
          <w:szCs w:val="22"/>
        </w:rPr>
      </w:pPr>
      <w:r>
        <w:rPr>
          <w:noProof/>
        </w:rPr>
        <w:t>Ombudsman Act 1976</w:t>
      </w:r>
      <w:r w:rsidRPr="004A490D">
        <w:rPr>
          <w:i w:val="0"/>
          <w:noProof/>
          <w:sz w:val="18"/>
        </w:rPr>
        <w:tab/>
      </w:r>
      <w:r w:rsidRPr="004A490D">
        <w:rPr>
          <w:i w:val="0"/>
          <w:noProof/>
          <w:sz w:val="18"/>
        </w:rPr>
        <w:fldChar w:fldCharType="begin"/>
      </w:r>
      <w:r w:rsidRPr="004A490D">
        <w:rPr>
          <w:i w:val="0"/>
          <w:noProof/>
          <w:sz w:val="18"/>
        </w:rPr>
        <w:instrText xml:space="preserve"> PAGEREF _Toc446417601 \h </w:instrText>
      </w:r>
      <w:r w:rsidRPr="004A490D">
        <w:rPr>
          <w:i w:val="0"/>
          <w:noProof/>
          <w:sz w:val="18"/>
        </w:rPr>
      </w:r>
      <w:r w:rsidRPr="004A490D">
        <w:rPr>
          <w:i w:val="0"/>
          <w:noProof/>
          <w:sz w:val="18"/>
        </w:rPr>
        <w:fldChar w:fldCharType="separate"/>
      </w:r>
      <w:r w:rsidRPr="004A490D">
        <w:rPr>
          <w:i w:val="0"/>
          <w:noProof/>
          <w:sz w:val="18"/>
        </w:rPr>
        <w:t>52</w:t>
      </w:r>
      <w:r w:rsidRPr="004A490D">
        <w:rPr>
          <w:i w:val="0"/>
          <w:noProof/>
          <w:sz w:val="18"/>
        </w:rPr>
        <w:fldChar w:fldCharType="end"/>
      </w:r>
    </w:p>
    <w:p w:rsidR="004A490D" w:rsidRDefault="004A490D">
      <w:pPr>
        <w:pStyle w:val="TOC9"/>
        <w:rPr>
          <w:rFonts w:asciiTheme="minorHAnsi" w:eastAsiaTheme="minorEastAsia" w:hAnsiTheme="minorHAnsi" w:cstheme="minorBidi"/>
          <w:i w:val="0"/>
          <w:noProof/>
          <w:kern w:val="0"/>
          <w:sz w:val="22"/>
          <w:szCs w:val="22"/>
        </w:rPr>
      </w:pPr>
      <w:r>
        <w:rPr>
          <w:noProof/>
        </w:rPr>
        <w:t>Public Interest Disclosure Act 2013</w:t>
      </w:r>
      <w:r w:rsidRPr="004A490D">
        <w:rPr>
          <w:i w:val="0"/>
          <w:noProof/>
          <w:sz w:val="18"/>
        </w:rPr>
        <w:tab/>
      </w:r>
      <w:r w:rsidRPr="004A490D">
        <w:rPr>
          <w:i w:val="0"/>
          <w:noProof/>
          <w:sz w:val="18"/>
        </w:rPr>
        <w:fldChar w:fldCharType="begin"/>
      </w:r>
      <w:r w:rsidRPr="004A490D">
        <w:rPr>
          <w:i w:val="0"/>
          <w:noProof/>
          <w:sz w:val="18"/>
        </w:rPr>
        <w:instrText xml:space="preserve"> PAGEREF _Toc446417602 \h </w:instrText>
      </w:r>
      <w:r w:rsidRPr="004A490D">
        <w:rPr>
          <w:i w:val="0"/>
          <w:noProof/>
          <w:sz w:val="18"/>
        </w:rPr>
      </w:r>
      <w:r w:rsidRPr="004A490D">
        <w:rPr>
          <w:i w:val="0"/>
          <w:noProof/>
          <w:sz w:val="18"/>
        </w:rPr>
        <w:fldChar w:fldCharType="separate"/>
      </w:r>
      <w:r w:rsidRPr="004A490D">
        <w:rPr>
          <w:i w:val="0"/>
          <w:noProof/>
          <w:sz w:val="18"/>
        </w:rPr>
        <w:t>52</w:t>
      </w:r>
      <w:r w:rsidRPr="004A490D">
        <w:rPr>
          <w:i w:val="0"/>
          <w:noProof/>
          <w:sz w:val="18"/>
        </w:rPr>
        <w:fldChar w:fldCharType="end"/>
      </w:r>
    </w:p>
    <w:p w:rsidR="004A490D" w:rsidRDefault="004A490D">
      <w:pPr>
        <w:pStyle w:val="TOC6"/>
        <w:rPr>
          <w:rFonts w:asciiTheme="minorHAnsi" w:eastAsiaTheme="minorEastAsia" w:hAnsiTheme="minorHAnsi" w:cstheme="minorBidi"/>
          <w:b w:val="0"/>
          <w:noProof/>
          <w:kern w:val="0"/>
          <w:sz w:val="22"/>
          <w:szCs w:val="22"/>
        </w:rPr>
      </w:pPr>
      <w:r>
        <w:rPr>
          <w:noProof/>
        </w:rPr>
        <w:t>Schedule 6—Application and transitional provisions</w:t>
      </w:r>
      <w:r w:rsidRPr="004A490D">
        <w:rPr>
          <w:b w:val="0"/>
          <w:noProof/>
          <w:sz w:val="18"/>
        </w:rPr>
        <w:tab/>
      </w:r>
      <w:r w:rsidRPr="004A490D">
        <w:rPr>
          <w:b w:val="0"/>
          <w:noProof/>
          <w:sz w:val="18"/>
        </w:rPr>
        <w:fldChar w:fldCharType="begin"/>
      </w:r>
      <w:r w:rsidRPr="004A490D">
        <w:rPr>
          <w:b w:val="0"/>
          <w:noProof/>
          <w:sz w:val="18"/>
        </w:rPr>
        <w:instrText xml:space="preserve"> PAGEREF _Toc446417603 \h </w:instrText>
      </w:r>
      <w:r w:rsidRPr="004A490D">
        <w:rPr>
          <w:b w:val="0"/>
          <w:noProof/>
          <w:sz w:val="18"/>
        </w:rPr>
      </w:r>
      <w:r w:rsidRPr="004A490D">
        <w:rPr>
          <w:b w:val="0"/>
          <w:noProof/>
          <w:sz w:val="18"/>
        </w:rPr>
        <w:fldChar w:fldCharType="separate"/>
      </w:r>
      <w:r w:rsidRPr="004A490D">
        <w:rPr>
          <w:b w:val="0"/>
          <w:noProof/>
          <w:sz w:val="18"/>
        </w:rPr>
        <w:t>53</w:t>
      </w:r>
      <w:r w:rsidRPr="004A490D">
        <w:rPr>
          <w:b w:val="0"/>
          <w:noProof/>
          <w:sz w:val="18"/>
        </w:rPr>
        <w:fldChar w:fldCharType="end"/>
      </w:r>
    </w:p>
    <w:p w:rsidR="004A490D" w:rsidRDefault="004A490D">
      <w:pPr>
        <w:pStyle w:val="TOC7"/>
        <w:rPr>
          <w:rFonts w:asciiTheme="minorHAnsi" w:eastAsiaTheme="minorEastAsia" w:hAnsiTheme="minorHAnsi" w:cstheme="minorBidi"/>
          <w:noProof/>
          <w:kern w:val="0"/>
          <w:sz w:val="22"/>
          <w:szCs w:val="22"/>
        </w:rPr>
      </w:pPr>
      <w:r>
        <w:rPr>
          <w:noProof/>
        </w:rPr>
        <w:t>Part 1—Definitions</w:t>
      </w:r>
      <w:r w:rsidRPr="004A490D">
        <w:rPr>
          <w:noProof/>
          <w:sz w:val="18"/>
        </w:rPr>
        <w:tab/>
      </w:r>
      <w:r w:rsidRPr="004A490D">
        <w:rPr>
          <w:noProof/>
          <w:sz w:val="18"/>
        </w:rPr>
        <w:fldChar w:fldCharType="begin"/>
      </w:r>
      <w:r w:rsidRPr="004A490D">
        <w:rPr>
          <w:noProof/>
          <w:sz w:val="18"/>
        </w:rPr>
        <w:instrText xml:space="preserve"> PAGEREF _Toc446417604 \h </w:instrText>
      </w:r>
      <w:r w:rsidRPr="004A490D">
        <w:rPr>
          <w:noProof/>
          <w:sz w:val="18"/>
        </w:rPr>
      </w:r>
      <w:r w:rsidRPr="004A490D">
        <w:rPr>
          <w:noProof/>
          <w:sz w:val="18"/>
        </w:rPr>
        <w:fldChar w:fldCharType="separate"/>
      </w:r>
      <w:r w:rsidRPr="004A490D">
        <w:rPr>
          <w:noProof/>
          <w:sz w:val="18"/>
        </w:rPr>
        <w:t>53</w:t>
      </w:r>
      <w:r w:rsidRPr="004A490D">
        <w:rPr>
          <w:noProof/>
          <w:sz w:val="18"/>
        </w:rPr>
        <w:fldChar w:fldCharType="end"/>
      </w:r>
    </w:p>
    <w:p w:rsidR="004A490D" w:rsidRDefault="004A490D">
      <w:pPr>
        <w:pStyle w:val="TOC7"/>
        <w:rPr>
          <w:rFonts w:asciiTheme="minorHAnsi" w:eastAsiaTheme="minorEastAsia" w:hAnsiTheme="minorHAnsi" w:cstheme="minorBidi"/>
          <w:noProof/>
          <w:kern w:val="0"/>
          <w:sz w:val="22"/>
          <w:szCs w:val="22"/>
        </w:rPr>
      </w:pPr>
      <w:r>
        <w:rPr>
          <w:noProof/>
        </w:rPr>
        <w:t>Part 2—Names of offices, appointments etc.</w:t>
      </w:r>
      <w:r w:rsidRPr="004A490D">
        <w:rPr>
          <w:noProof/>
          <w:sz w:val="18"/>
        </w:rPr>
        <w:tab/>
      </w:r>
      <w:r w:rsidRPr="004A490D">
        <w:rPr>
          <w:noProof/>
          <w:sz w:val="18"/>
        </w:rPr>
        <w:fldChar w:fldCharType="begin"/>
      </w:r>
      <w:r w:rsidRPr="004A490D">
        <w:rPr>
          <w:noProof/>
          <w:sz w:val="18"/>
        </w:rPr>
        <w:instrText xml:space="preserve"> PAGEREF _Toc446417605 \h </w:instrText>
      </w:r>
      <w:r w:rsidRPr="004A490D">
        <w:rPr>
          <w:noProof/>
          <w:sz w:val="18"/>
        </w:rPr>
      </w:r>
      <w:r w:rsidRPr="004A490D">
        <w:rPr>
          <w:noProof/>
          <w:sz w:val="18"/>
        </w:rPr>
        <w:fldChar w:fldCharType="separate"/>
      </w:r>
      <w:r w:rsidRPr="004A490D">
        <w:rPr>
          <w:noProof/>
          <w:sz w:val="18"/>
        </w:rPr>
        <w:t>55</w:t>
      </w:r>
      <w:r w:rsidRPr="004A490D">
        <w:rPr>
          <w:noProof/>
          <w:sz w:val="18"/>
        </w:rPr>
        <w:fldChar w:fldCharType="end"/>
      </w:r>
    </w:p>
    <w:p w:rsidR="004A490D" w:rsidRDefault="004A490D">
      <w:pPr>
        <w:pStyle w:val="TOC7"/>
        <w:rPr>
          <w:rFonts w:asciiTheme="minorHAnsi" w:eastAsiaTheme="minorEastAsia" w:hAnsiTheme="minorHAnsi" w:cstheme="minorBidi"/>
          <w:noProof/>
          <w:kern w:val="0"/>
          <w:sz w:val="22"/>
          <w:szCs w:val="22"/>
        </w:rPr>
      </w:pPr>
      <w:r>
        <w:rPr>
          <w:noProof/>
        </w:rPr>
        <w:t>Part 3—Matters relating to the finance law</w:t>
      </w:r>
      <w:r w:rsidRPr="004A490D">
        <w:rPr>
          <w:noProof/>
          <w:sz w:val="18"/>
        </w:rPr>
        <w:tab/>
      </w:r>
      <w:r w:rsidRPr="004A490D">
        <w:rPr>
          <w:noProof/>
          <w:sz w:val="18"/>
        </w:rPr>
        <w:fldChar w:fldCharType="begin"/>
      </w:r>
      <w:r w:rsidRPr="004A490D">
        <w:rPr>
          <w:noProof/>
          <w:sz w:val="18"/>
        </w:rPr>
        <w:instrText xml:space="preserve"> PAGEREF _Toc446417606 \h </w:instrText>
      </w:r>
      <w:r w:rsidRPr="004A490D">
        <w:rPr>
          <w:noProof/>
          <w:sz w:val="18"/>
        </w:rPr>
      </w:r>
      <w:r w:rsidRPr="004A490D">
        <w:rPr>
          <w:noProof/>
          <w:sz w:val="18"/>
        </w:rPr>
        <w:fldChar w:fldCharType="separate"/>
      </w:r>
      <w:r w:rsidRPr="004A490D">
        <w:rPr>
          <w:noProof/>
          <w:sz w:val="18"/>
        </w:rPr>
        <w:t>57</w:t>
      </w:r>
      <w:r w:rsidRPr="004A490D">
        <w:rPr>
          <w:noProof/>
          <w:sz w:val="18"/>
        </w:rPr>
        <w:fldChar w:fldCharType="end"/>
      </w:r>
    </w:p>
    <w:p w:rsidR="004A490D" w:rsidRDefault="004A490D">
      <w:pPr>
        <w:pStyle w:val="TOC7"/>
        <w:rPr>
          <w:rFonts w:asciiTheme="minorHAnsi" w:eastAsiaTheme="minorEastAsia" w:hAnsiTheme="minorHAnsi" w:cstheme="minorBidi"/>
          <w:noProof/>
          <w:kern w:val="0"/>
          <w:sz w:val="22"/>
          <w:szCs w:val="22"/>
        </w:rPr>
      </w:pPr>
      <w:r>
        <w:rPr>
          <w:noProof/>
        </w:rPr>
        <w:t>Part 4—Matters relating to APS employment</w:t>
      </w:r>
      <w:r w:rsidRPr="004A490D">
        <w:rPr>
          <w:noProof/>
          <w:sz w:val="18"/>
        </w:rPr>
        <w:tab/>
      </w:r>
      <w:r w:rsidRPr="004A490D">
        <w:rPr>
          <w:noProof/>
          <w:sz w:val="18"/>
        </w:rPr>
        <w:fldChar w:fldCharType="begin"/>
      </w:r>
      <w:r w:rsidRPr="004A490D">
        <w:rPr>
          <w:noProof/>
          <w:sz w:val="18"/>
        </w:rPr>
        <w:instrText xml:space="preserve"> PAGEREF _Toc446417607 \h </w:instrText>
      </w:r>
      <w:r w:rsidRPr="004A490D">
        <w:rPr>
          <w:noProof/>
          <w:sz w:val="18"/>
        </w:rPr>
      </w:r>
      <w:r w:rsidRPr="004A490D">
        <w:rPr>
          <w:noProof/>
          <w:sz w:val="18"/>
        </w:rPr>
        <w:fldChar w:fldCharType="separate"/>
      </w:r>
      <w:r w:rsidRPr="004A490D">
        <w:rPr>
          <w:noProof/>
          <w:sz w:val="18"/>
        </w:rPr>
        <w:t>59</w:t>
      </w:r>
      <w:r w:rsidRPr="004A490D">
        <w:rPr>
          <w:noProof/>
          <w:sz w:val="18"/>
        </w:rPr>
        <w:fldChar w:fldCharType="end"/>
      </w:r>
    </w:p>
    <w:p w:rsidR="004A490D" w:rsidRDefault="004A490D">
      <w:pPr>
        <w:pStyle w:val="TOC7"/>
        <w:rPr>
          <w:rFonts w:asciiTheme="minorHAnsi" w:eastAsiaTheme="minorEastAsia" w:hAnsiTheme="minorHAnsi" w:cstheme="minorBidi"/>
          <w:noProof/>
          <w:kern w:val="0"/>
          <w:sz w:val="22"/>
          <w:szCs w:val="22"/>
        </w:rPr>
      </w:pPr>
      <w:r>
        <w:rPr>
          <w:noProof/>
        </w:rPr>
        <w:t>Part 5—Transitional rules</w:t>
      </w:r>
      <w:r w:rsidRPr="004A490D">
        <w:rPr>
          <w:noProof/>
          <w:sz w:val="18"/>
        </w:rPr>
        <w:tab/>
      </w:r>
      <w:r w:rsidRPr="004A490D">
        <w:rPr>
          <w:noProof/>
          <w:sz w:val="18"/>
        </w:rPr>
        <w:fldChar w:fldCharType="begin"/>
      </w:r>
      <w:r w:rsidRPr="004A490D">
        <w:rPr>
          <w:noProof/>
          <w:sz w:val="18"/>
        </w:rPr>
        <w:instrText xml:space="preserve"> PAGEREF _Toc446417608 \h </w:instrText>
      </w:r>
      <w:r w:rsidRPr="004A490D">
        <w:rPr>
          <w:noProof/>
          <w:sz w:val="18"/>
        </w:rPr>
      </w:r>
      <w:r w:rsidRPr="004A490D">
        <w:rPr>
          <w:noProof/>
          <w:sz w:val="18"/>
        </w:rPr>
        <w:fldChar w:fldCharType="separate"/>
      </w:r>
      <w:r w:rsidRPr="004A490D">
        <w:rPr>
          <w:noProof/>
          <w:sz w:val="18"/>
        </w:rPr>
        <w:t>64</w:t>
      </w:r>
      <w:r w:rsidRPr="004A490D">
        <w:rPr>
          <w:noProof/>
          <w:sz w:val="18"/>
        </w:rPr>
        <w:fldChar w:fldCharType="end"/>
      </w:r>
    </w:p>
    <w:p w:rsidR="00055B5C" w:rsidRPr="008A1585" w:rsidRDefault="004A490D" w:rsidP="0048364F">
      <w:r>
        <w:fldChar w:fldCharType="end"/>
      </w:r>
    </w:p>
    <w:p w:rsidR="00060FF9" w:rsidRPr="008A1585" w:rsidRDefault="00060FF9" w:rsidP="0048364F"/>
    <w:p w:rsidR="00FE7F93" w:rsidRPr="008A1585" w:rsidRDefault="00FE7F93" w:rsidP="0048364F">
      <w:pPr>
        <w:sectPr w:rsidR="00FE7F93" w:rsidRPr="008A1585" w:rsidSect="00872C15">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872C15" w:rsidRDefault="00872C15">
      <w:r>
        <w:object w:dxaOrig="2146" w:dyaOrig="1561">
          <v:shape id="_x0000_i1027" type="#_x0000_t75" style="width:110.25pt;height:80.25pt" o:ole="" fillcolor="window">
            <v:imagedata r:id="rId9" o:title=""/>
          </v:shape>
          <o:OLEObject Type="Embed" ProgID="Word.Picture.8" ShapeID="_x0000_i1027" DrawAspect="Content" ObjectID="_1520159435" r:id="rId22"/>
        </w:object>
      </w:r>
    </w:p>
    <w:p w:rsidR="00872C15" w:rsidRDefault="00872C15"/>
    <w:p w:rsidR="00872C15" w:rsidRDefault="00872C15" w:rsidP="00872C15">
      <w:pPr>
        <w:spacing w:line="240" w:lineRule="auto"/>
      </w:pPr>
    </w:p>
    <w:p w:rsidR="00872C15" w:rsidRDefault="00A528C9" w:rsidP="00872C15">
      <w:pPr>
        <w:pStyle w:val="ShortTP1"/>
      </w:pPr>
      <w:fldSimple w:instr=" STYLEREF ShortT ">
        <w:r w:rsidR="004A490D">
          <w:rPr>
            <w:noProof/>
          </w:rPr>
          <w:t>Courts Administration Legislation Amendment Act 2016</w:t>
        </w:r>
      </w:fldSimple>
    </w:p>
    <w:p w:rsidR="00872C15" w:rsidRDefault="00A528C9" w:rsidP="00872C15">
      <w:pPr>
        <w:pStyle w:val="ActNoP1"/>
      </w:pPr>
      <w:fldSimple w:instr=" STYLEREF Actno ">
        <w:r w:rsidR="004A490D">
          <w:rPr>
            <w:noProof/>
          </w:rPr>
          <w:t>No. 24, 2016</w:t>
        </w:r>
      </w:fldSimple>
    </w:p>
    <w:p w:rsidR="00872C15" w:rsidRPr="009A0728" w:rsidRDefault="00872C15" w:rsidP="002E135A">
      <w:pPr>
        <w:pBdr>
          <w:bottom w:val="single" w:sz="6" w:space="0" w:color="auto"/>
        </w:pBdr>
        <w:spacing w:before="400" w:line="240" w:lineRule="auto"/>
        <w:rPr>
          <w:rFonts w:eastAsia="Times New Roman"/>
          <w:b/>
          <w:sz w:val="28"/>
        </w:rPr>
      </w:pPr>
    </w:p>
    <w:p w:rsidR="00872C15" w:rsidRPr="009A0728" w:rsidRDefault="00872C15" w:rsidP="002E135A">
      <w:pPr>
        <w:spacing w:line="40" w:lineRule="exact"/>
        <w:rPr>
          <w:rFonts w:eastAsia="Calibri"/>
          <w:b/>
          <w:sz w:val="28"/>
        </w:rPr>
      </w:pPr>
    </w:p>
    <w:p w:rsidR="00872C15" w:rsidRPr="009A0728" w:rsidRDefault="00872C15" w:rsidP="002E135A">
      <w:pPr>
        <w:pBdr>
          <w:top w:val="single" w:sz="12" w:space="0" w:color="auto"/>
        </w:pBdr>
        <w:spacing w:line="240" w:lineRule="auto"/>
        <w:rPr>
          <w:rFonts w:eastAsia="Times New Roman"/>
          <w:b/>
          <w:sz w:val="28"/>
        </w:rPr>
      </w:pPr>
    </w:p>
    <w:p w:rsidR="0048364F" w:rsidRPr="008A1585" w:rsidRDefault="00872C15" w:rsidP="008A1585">
      <w:pPr>
        <w:pStyle w:val="Page1"/>
      </w:pPr>
      <w:r>
        <w:t>An Act</w:t>
      </w:r>
      <w:r w:rsidR="008A1585" w:rsidRPr="008A1585">
        <w:t xml:space="preserve"> to amend the law relating to the administration of courts, and for other purposes</w:t>
      </w:r>
    </w:p>
    <w:p w:rsidR="002E135A" w:rsidRDefault="002E135A" w:rsidP="002E135A">
      <w:pPr>
        <w:pStyle w:val="AssentDt"/>
        <w:spacing w:before="240"/>
        <w:rPr>
          <w:sz w:val="24"/>
        </w:rPr>
      </w:pPr>
      <w:r>
        <w:rPr>
          <w:sz w:val="24"/>
        </w:rPr>
        <w:t>[</w:t>
      </w:r>
      <w:r>
        <w:rPr>
          <w:i/>
          <w:sz w:val="24"/>
        </w:rPr>
        <w:t>Assented to 18 March 2016</w:t>
      </w:r>
      <w:r>
        <w:rPr>
          <w:sz w:val="24"/>
        </w:rPr>
        <w:t>]</w:t>
      </w:r>
    </w:p>
    <w:p w:rsidR="002D497D" w:rsidRPr="008A1585" w:rsidRDefault="0048364F" w:rsidP="008A1585">
      <w:pPr>
        <w:spacing w:before="240" w:line="240" w:lineRule="auto"/>
      </w:pPr>
      <w:r w:rsidRPr="008A1585">
        <w:rPr>
          <w:sz w:val="32"/>
        </w:rPr>
        <w:t>The Parliament of Australia enacts:</w:t>
      </w:r>
    </w:p>
    <w:p w:rsidR="0048364F" w:rsidRPr="008A1585" w:rsidRDefault="0048364F" w:rsidP="008A1585">
      <w:pPr>
        <w:pStyle w:val="ActHead5"/>
      </w:pPr>
      <w:bookmarkStart w:id="2" w:name="_Toc446417508"/>
      <w:r w:rsidRPr="008A1585">
        <w:rPr>
          <w:rStyle w:val="CharSectno"/>
        </w:rPr>
        <w:t>1</w:t>
      </w:r>
      <w:r w:rsidRPr="008A1585">
        <w:t xml:space="preserve">  Short title</w:t>
      </w:r>
      <w:bookmarkEnd w:id="2"/>
    </w:p>
    <w:p w:rsidR="0048364F" w:rsidRPr="008A1585" w:rsidRDefault="0048364F" w:rsidP="008A1585">
      <w:pPr>
        <w:pStyle w:val="subsection"/>
      </w:pPr>
      <w:r w:rsidRPr="008A1585">
        <w:tab/>
      </w:r>
      <w:r w:rsidRPr="008A1585">
        <w:tab/>
        <w:t xml:space="preserve">This Act may be cited as the </w:t>
      </w:r>
      <w:r w:rsidR="00763F99" w:rsidRPr="008A1585">
        <w:rPr>
          <w:i/>
        </w:rPr>
        <w:t xml:space="preserve">Courts Administration </w:t>
      </w:r>
      <w:r w:rsidR="00A243C0" w:rsidRPr="008A1585">
        <w:rPr>
          <w:i/>
        </w:rPr>
        <w:t xml:space="preserve">Legislation </w:t>
      </w:r>
      <w:r w:rsidR="00763F99" w:rsidRPr="008A1585">
        <w:rPr>
          <w:i/>
        </w:rPr>
        <w:t>Amendment</w:t>
      </w:r>
      <w:r w:rsidR="00C164CA" w:rsidRPr="008A1585">
        <w:rPr>
          <w:i/>
        </w:rPr>
        <w:t xml:space="preserve"> Act 201</w:t>
      </w:r>
      <w:r w:rsidR="00872C15">
        <w:rPr>
          <w:i/>
        </w:rPr>
        <w:t>6</w:t>
      </w:r>
      <w:r w:rsidR="00A64EE4" w:rsidRPr="008A1585">
        <w:t>.</w:t>
      </w:r>
    </w:p>
    <w:p w:rsidR="0048364F" w:rsidRPr="008A1585" w:rsidRDefault="0048364F" w:rsidP="008A1585">
      <w:pPr>
        <w:pStyle w:val="ActHead5"/>
      </w:pPr>
      <w:bookmarkStart w:id="3" w:name="_Toc446417509"/>
      <w:r w:rsidRPr="008A1585">
        <w:rPr>
          <w:rStyle w:val="CharSectno"/>
        </w:rPr>
        <w:lastRenderedPageBreak/>
        <w:t>2</w:t>
      </w:r>
      <w:r w:rsidRPr="008A1585">
        <w:t xml:space="preserve">  Commencement</w:t>
      </w:r>
      <w:bookmarkEnd w:id="3"/>
    </w:p>
    <w:p w:rsidR="0048364F" w:rsidRPr="008A1585" w:rsidRDefault="0048364F" w:rsidP="008A1585">
      <w:pPr>
        <w:pStyle w:val="subsection"/>
      </w:pPr>
      <w:r w:rsidRPr="008A1585">
        <w:tab/>
        <w:t>(1)</w:t>
      </w:r>
      <w:r w:rsidRPr="008A1585">
        <w:tab/>
        <w:t>Each provision of this Act specified in column 1 of the table commences, or is taken to have commenced, in accordance with column 2 of the table</w:t>
      </w:r>
      <w:r w:rsidR="00A64EE4" w:rsidRPr="008A1585">
        <w:t>.</w:t>
      </w:r>
      <w:r w:rsidRPr="008A1585">
        <w:t xml:space="preserve"> Any other statement in column 2 has effect according to its terms</w:t>
      </w:r>
      <w:r w:rsidR="00A64EE4" w:rsidRPr="008A1585">
        <w:t>.</w:t>
      </w:r>
    </w:p>
    <w:p w:rsidR="0048364F" w:rsidRPr="008A1585" w:rsidRDefault="0048364F" w:rsidP="008A1585">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8A1585" w:rsidTr="00114C9E">
        <w:trPr>
          <w:tblHeader/>
        </w:trPr>
        <w:tc>
          <w:tcPr>
            <w:tcW w:w="7111" w:type="dxa"/>
            <w:gridSpan w:val="3"/>
            <w:tcBorders>
              <w:top w:val="single" w:sz="12" w:space="0" w:color="auto"/>
              <w:bottom w:val="single" w:sz="2" w:space="0" w:color="auto"/>
            </w:tcBorders>
            <w:shd w:val="clear" w:color="auto" w:fill="auto"/>
          </w:tcPr>
          <w:p w:rsidR="0048364F" w:rsidRPr="008A1585" w:rsidRDefault="0048364F" w:rsidP="008A1585">
            <w:pPr>
              <w:pStyle w:val="TableHeading"/>
            </w:pPr>
            <w:r w:rsidRPr="008A1585">
              <w:t>Commencement information</w:t>
            </w:r>
          </w:p>
        </w:tc>
      </w:tr>
      <w:tr w:rsidR="0048364F" w:rsidRPr="008A1585" w:rsidTr="00114C9E">
        <w:trPr>
          <w:tblHeader/>
        </w:trPr>
        <w:tc>
          <w:tcPr>
            <w:tcW w:w="1701" w:type="dxa"/>
            <w:tcBorders>
              <w:top w:val="single" w:sz="2" w:space="0" w:color="auto"/>
              <w:bottom w:val="single" w:sz="2" w:space="0" w:color="auto"/>
            </w:tcBorders>
            <w:shd w:val="clear" w:color="auto" w:fill="auto"/>
          </w:tcPr>
          <w:p w:rsidR="0048364F" w:rsidRPr="008A1585" w:rsidRDefault="0048364F" w:rsidP="008A1585">
            <w:pPr>
              <w:pStyle w:val="TableHeading"/>
            </w:pPr>
            <w:r w:rsidRPr="008A1585">
              <w:t>Column 1</w:t>
            </w:r>
          </w:p>
        </w:tc>
        <w:tc>
          <w:tcPr>
            <w:tcW w:w="3828" w:type="dxa"/>
            <w:tcBorders>
              <w:top w:val="single" w:sz="2" w:space="0" w:color="auto"/>
              <w:bottom w:val="single" w:sz="2" w:space="0" w:color="auto"/>
            </w:tcBorders>
            <w:shd w:val="clear" w:color="auto" w:fill="auto"/>
          </w:tcPr>
          <w:p w:rsidR="0048364F" w:rsidRPr="008A1585" w:rsidRDefault="0048364F" w:rsidP="008A1585">
            <w:pPr>
              <w:pStyle w:val="TableHeading"/>
            </w:pPr>
            <w:r w:rsidRPr="008A1585">
              <w:t>Column 2</w:t>
            </w:r>
          </w:p>
        </w:tc>
        <w:tc>
          <w:tcPr>
            <w:tcW w:w="1582" w:type="dxa"/>
            <w:tcBorders>
              <w:top w:val="single" w:sz="2" w:space="0" w:color="auto"/>
              <w:bottom w:val="single" w:sz="2" w:space="0" w:color="auto"/>
            </w:tcBorders>
            <w:shd w:val="clear" w:color="auto" w:fill="auto"/>
          </w:tcPr>
          <w:p w:rsidR="0048364F" w:rsidRPr="008A1585" w:rsidRDefault="0048364F" w:rsidP="008A1585">
            <w:pPr>
              <w:pStyle w:val="TableHeading"/>
            </w:pPr>
            <w:r w:rsidRPr="008A1585">
              <w:t>Column 3</w:t>
            </w:r>
          </w:p>
        </w:tc>
      </w:tr>
      <w:tr w:rsidR="0048364F" w:rsidRPr="008A1585" w:rsidTr="00114C9E">
        <w:trPr>
          <w:tblHeader/>
        </w:trPr>
        <w:tc>
          <w:tcPr>
            <w:tcW w:w="1701" w:type="dxa"/>
            <w:tcBorders>
              <w:top w:val="single" w:sz="2" w:space="0" w:color="auto"/>
              <w:bottom w:val="single" w:sz="12" w:space="0" w:color="auto"/>
            </w:tcBorders>
            <w:shd w:val="clear" w:color="auto" w:fill="auto"/>
          </w:tcPr>
          <w:p w:rsidR="0048364F" w:rsidRPr="008A1585" w:rsidRDefault="0048364F" w:rsidP="008A1585">
            <w:pPr>
              <w:pStyle w:val="TableHeading"/>
            </w:pPr>
            <w:r w:rsidRPr="008A1585">
              <w:t>Provisions</w:t>
            </w:r>
          </w:p>
        </w:tc>
        <w:tc>
          <w:tcPr>
            <w:tcW w:w="3828" w:type="dxa"/>
            <w:tcBorders>
              <w:top w:val="single" w:sz="2" w:space="0" w:color="auto"/>
              <w:bottom w:val="single" w:sz="12" w:space="0" w:color="auto"/>
            </w:tcBorders>
            <w:shd w:val="clear" w:color="auto" w:fill="auto"/>
          </w:tcPr>
          <w:p w:rsidR="0048364F" w:rsidRPr="008A1585" w:rsidRDefault="0048364F" w:rsidP="008A1585">
            <w:pPr>
              <w:pStyle w:val="TableHeading"/>
            </w:pPr>
            <w:r w:rsidRPr="008A1585">
              <w:t>Commencement</w:t>
            </w:r>
          </w:p>
        </w:tc>
        <w:tc>
          <w:tcPr>
            <w:tcW w:w="1582" w:type="dxa"/>
            <w:tcBorders>
              <w:top w:val="single" w:sz="2" w:space="0" w:color="auto"/>
              <w:bottom w:val="single" w:sz="12" w:space="0" w:color="auto"/>
            </w:tcBorders>
            <w:shd w:val="clear" w:color="auto" w:fill="auto"/>
          </w:tcPr>
          <w:p w:rsidR="0048364F" w:rsidRPr="008A1585" w:rsidRDefault="0048364F" w:rsidP="008A1585">
            <w:pPr>
              <w:pStyle w:val="TableHeading"/>
            </w:pPr>
            <w:r w:rsidRPr="008A1585">
              <w:t>Date/Details</w:t>
            </w:r>
          </w:p>
        </w:tc>
      </w:tr>
      <w:tr w:rsidR="0048364F" w:rsidRPr="008A1585" w:rsidTr="00114C9E">
        <w:tc>
          <w:tcPr>
            <w:tcW w:w="1701" w:type="dxa"/>
            <w:tcBorders>
              <w:top w:val="single" w:sz="12" w:space="0" w:color="auto"/>
            </w:tcBorders>
            <w:shd w:val="clear" w:color="auto" w:fill="auto"/>
          </w:tcPr>
          <w:p w:rsidR="0048364F" w:rsidRPr="008A1585" w:rsidRDefault="0048364F" w:rsidP="008A1585">
            <w:pPr>
              <w:pStyle w:val="Tabletext"/>
            </w:pPr>
            <w:r w:rsidRPr="008A1585">
              <w:t>1</w:t>
            </w:r>
            <w:r w:rsidR="00A64EE4" w:rsidRPr="008A1585">
              <w:t>.</w:t>
            </w:r>
            <w:r w:rsidRPr="008A1585">
              <w:t xml:space="preserve">  Sections</w:t>
            </w:r>
            <w:r w:rsidR="008A1585" w:rsidRPr="008A1585">
              <w:t> </w:t>
            </w:r>
            <w:r w:rsidRPr="008A1585">
              <w:t xml:space="preserve">1 to </w:t>
            </w:r>
            <w:r w:rsidR="00EA77D0" w:rsidRPr="008A1585">
              <w:t>3</w:t>
            </w:r>
            <w:r w:rsidRPr="008A1585">
              <w:t xml:space="preserve"> and anything in this Act not elsewhere covered by this table</w:t>
            </w:r>
          </w:p>
        </w:tc>
        <w:tc>
          <w:tcPr>
            <w:tcW w:w="3828" w:type="dxa"/>
            <w:tcBorders>
              <w:top w:val="single" w:sz="12" w:space="0" w:color="auto"/>
            </w:tcBorders>
            <w:shd w:val="clear" w:color="auto" w:fill="auto"/>
          </w:tcPr>
          <w:p w:rsidR="0048364F" w:rsidRPr="008A1585" w:rsidRDefault="0048364F" w:rsidP="008A1585">
            <w:pPr>
              <w:pStyle w:val="Tabletext"/>
            </w:pPr>
            <w:r w:rsidRPr="008A1585">
              <w:t>The day this Act receives the Royal Assent</w:t>
            </w:r>
            <w:r w:rsidR="00A64EE4" w:rsidRPr="008A1585">
              <w:t>.</w:t>
            </w:r>
          </w:p>
        </w:tc>
        <w:tc>
          <w:tcPr>
            <w:tcW w:w="1582" w:type="dxa"/>
            <w:tcBorders>
              <w:top w:val="single" w:sz="12" w:space="0" w:color="auto"/>
            </w:tcBorders>
            <w:shd w:val="clear" w:color="auto" w:fill="auto"/>
          </w:tcPr>
          <w:p w:rsidR="0048364F" w:rsidRPr="008A1585" w:rsidRDefault="004A490D" w:rsidP="008A1585">
            <w:pPr>
              <w:pStyle w:val="Tabletext"/>
            </w:pPr>
            <w:r>
              <w:t>18 March 2016</w:t>
            </w:r>
          </w:p>
        </w:tc>
      </w:tr>
      <w:tr w:rsidR="0048364F" w:rsidRPr="008A1585" w:rsidTr="00114C9E">
        <w:tc>
          <w:tcPr>
            <w:tcW w:w="1701" w:type="dxa"/>
            <w:shd w:val="clear" w:color="auto" w:fill="auto"/>
          </w:tcPr>
          <w:p w:rsidR="0048364F" w:rsidRPr="008A1585" w:rsidRDefault="0048364F" w:rsidP="008A1585">
            <w:pPr>
              <w:pStyle w:val="Tabletext"/>
            </w:pPr>
            <w:r w:rsidRPr="008A1585">
              <w:t>2</w:t>
            </w:r>
            <w:r w:rsidR="00A64EE4" w:rsidRPr="008A1585">
              <w:t>.</w:t>
            </w:r>
            <w:r w:rsidRPr="008A1585">
              <w:t xml:space="preserve">  </w:t>
            </w:r>
            <w:r w:rsidR="00763F99" w:rsidRPr="008A1585">
              <w:t>Schedule</w:t>
            </w:r>
            <w:r w:rsidR="008A1585" w:rsidRPr="008A1585">
              <w:t> </w:t>
            </w:r>
            <w:r w:rsidR="00763F99" w:rsidRPr="008A1585">
              <w:t>1, Part</w:t>
            </w:r>
            <w:r w:rsidR="008A1585" w:rsidRPr="008A1585">
              <w:t> </w:t>
            </w:r>
            <w:r w:rsidR="00763F99" w:rsidRPr="008A1585">
              <w:t>1</w:t>
            </w:r>
          </w:p>
        </w:tc>
        <w:tc>
          <w:tcPr>
            <w:tcW w:w="3828" w:type="dxa"/>
            <w:shd w:val="clear" w:color="auto" w:fill="auto"/>
          </w:tcPr>
          <w:p w:rsidR="0048364F" w:rsidRPr="008A1585" w:rsidRDefault="00763F99" w:rsidP="008A1585">
            <w:pPr>
              <w:pStyle w:val="Tabletext"/>
            </w:pPr>
            <w:r w:rsidRPr="008A1585">
              <w:t>1</w:t>
            </w:r>
            <w:r w:rsidR="008A1585" w:rsidRPr="008A1585">
              <w:t> </w:t>
            </w:r>
            <w:r w:rsidRPr="008A1585">
              <w:t>July 2016</w:t>
            </w:r>
            <w:r w:rsidR="00A64EE4" w:rsidRPr="008A1585">
              <w:t>.</w:t>
            </w:r>
          </w:p>
        </w:tc>
        <w:tc>
          <w:tcPr>
            <w:tcW w:w="1582" w:type="dxa"/>
            <w:shd w:val="clear" w:color="auto" w:fill="auto"/>
          </w:tcPr>
          <w:p w:rsidR="0048364F" w:rsidRPr="008A1585" w:rsidRDefault="00763F99" w:rsidP="008A1585">
            <w:pPr>
              <w:pStyle w:val="Tabletext"/>
            </w:pPr>
            <w:r w:rsidRPr="008A1585">
              <w:t>1</w:t>
            </w:r>
            <w:r w:rsidR="008A1585" w:rsidRPr="008A1585">
              <w:t> </w:t>
            </w:r>
            <w:r w:rsidRPr="008A1585">
              <w:t>July 2016</w:t>
            </w:r>
          </w:p>
        </w:tc>
      </w:tr>
      <w:tr w:rsidR="0048364F" w:rsidRPr="008A1585" w:rsidTr="00114C9E">
        <w:tc>
          <w:tcPr>
            <w:tcW w:w="1701" w:type="dxa"/>
            <w:shd w:val="clear" w:color="auto" w:fill="auto"/>
          </w:tcPr>
          <w:p w:rsidR="0048364F" w:rsidRPr="008A1585" w:rsidRDefault="0048364F" w:rsidP="008A1585">
            <w:pPr>
              <w:pStyle w:val="Tabletext"/>
            </w:pPr>
            <w:r w:rsidRPr="008A1585">
              <w:t>3</w:t>
            </w:r>
            <w:r w:rsidR="00A64EE4" w:rsidRPr="008A1585">
              <w:t>.</w:t>
            </w:r>
            <w:r w:rsidRPr="008A1585">
              <w:t xml:space="preserve">  </w:t>
            </w:r>
            <w:r w:rsidR="00763F99" w:rsidRPr="008A1585">
              <w:t>Schedule</w:t>
            </w:r>
            <w:r w:rsidR="008A1585" w:rsidRPr="008A1585">
              <w:t> </w:t>
            </w:r>
            <w:r w:rsidR="00763F99" w:rsidRPr="008A1585">
              <w:t>1, Part</w:t>
            </w:r>
            <w:r w:rsidR="008A1585" w:rsidRPr="008A1585">
              <w:t> </w:t>
            </w:r>
            <w:r w:rsidR="00763F99" w:rsidRPr="008A1585">
              <w:t>2</w:t>
            </w:r>
          </w:p>
        </w:tc>
        <w:tc>
          <w:tcPr>
            <w:tcW w:w="3828" w:type="dxa"/>
            <w:shd w:val="clear" w:color="auto" w:fill="auto"/>
          </w:tcPr>
          <w:p w:rsidR="0048364F" w:rsidRPr="008A1585" w:rsidRDefault="00E22316" w:rsidP="008A1585">
            <w:pPr>
              <w:pStyle w:val="Tabletext"/>
            </w:pPr>
            <w:r w:rsidRPr="008A1585">
              <w:t>1</w:t>
            </w:r>
            <w:r w:rsidR="008A1585" w:rsidRPr="008A1585">
              <w:t> </w:t>
            </w:r>
            <w:r w:rsidRPr="008A1585">
              <w:t>January 2018</w:t>
            </w:r>
            <w:r w:rsidR="00A64EE4" w:rsidRPr="008A1585">
              <w:t>.</w:t>
            </w:r>
          </w:p>
        </w:tc>
        <w:tc>
          <w:tcPr>
            <w:tcW w:w="1582" w:type="dxa"/>
            <w:shd w:val="clear" w:color="auto" w:fill="auto"/>
          </w:tcPr>
          <w:p w:rsidR="0048364F" w:rsidRPr="008A1585" w:rsidRDefault="00E22316" w:rsidP="008A1585">
            <w:pPr>
              <w:pStyle w:val="Tabletext"/>
            </w:pPr>
            <w:r w:rsidRPr="008A1585">
              <w:t>1</w:t>
            </w:r>
            <w:r w:rsidR="008A1585" w:rsidRPr="008A1585">
              <w:t> </w:t>
            </w:r>
            <w:r w:rsidRPr="008A1585">
              <w:t>January 2018</w:t>
            </w:r>
          </w:p>
        </w:tc>
      </w:tr>
      <w:tr w:rsidR="00763F99" w:rsidRPr="008A1585" w:rsidTr="00114C9E">
        <w:tc>
          <w:tcPr>
            <w:tcW w:w="1701" w:type="dxa"/>
            <w:shd w:val="clear" w:color="auto" w:fill="auto"/>
          </w:tcPr>
          <w:p w:rsidR="00763F99" w:rsidRPr="008A1585" w:rsidRDefault="00334F3C" w:rsidP="008A1585">
            <w:pPr>
              <w:pStyle w:val="Tabletext"/>
            </w:pPr>
            <w:r w:rsidRPr="008A1585">
              <w:t>4</w:t>
            </w:r>
            <w:r w:rsidR="00A64EE4" w:rsidRPr="008A1585">
              <w:t>.</w:t>
            </w:r>
            <w:r w:rsidR="00763F99" w:rsidRPr="008A1585">
              <w:t xml:space="preserve">  Schedule</w:t>
            </w:r>
            <w:r w:rsidR="008A1585" w:rsidRPr="008A1585">
              <w:t> </w:t>
            </w:r>
            <w:r w:rsidR="00763F99" w:rsidRPr="008A1585">
              <w:t>2, Part</w:t>
            </w:r>
            <w:r w:rsidR="008A1585" w:rsidRPr="008A1585">
              <w:t> </w:t>
            </w:r>
            <w:r w:rsidR="00763F99" w:rsidRPr="008A1585">
              <w:t>1</w:t>
            </w:r>
          </w:p>
        </w:tc>
        <w:tc>
          <w:tcPr>
            <w:tcW w:w="3828" w:type="dxa"/>
            <w:shd w:val="clear" w:color="auto" w:fill="auto"/>
          </w:tcPr>
          <w:p w:rsidR="00763F99" w:rsidRPr="008A1585" w:rsidRDefault="00763F99" w:rsidP="008A1585">
            <w:pPr>
              <w:pStyle w:val="Tabletext"/>
            </w:pPr>
            <w:r w:rsidRPr="008A1585">
              <w:t>1</w:t>
            </w:r>
            <w:r w:rsidR="008A1585" w:rsidRPr="008A1585">
              <w:t> </w:t>
            </w:r>
            <w:r w:rsidRPr="008A1585">
              <w:t>July 2016</w:t>
            </w:r>
            <w:r w:rsidR="00A64EE4" w:rsidRPr="008A1585">
              <w:t>.</w:t>
            </w:r>
          </w:p>
        </w:tc>
        <w:tc>
          <w:tcPr>
            <w:tcW w:w="1582" w:type="dxa"/>
            <w:shd w:val="clear" w:color="auto" w:fill="auto"/>
          </w:tcPr>
          <w:p w:rsidR="00763F99" w:rsidRPr="008A1585" w:rsidRDefault="00763F99" w:rsidP="008A1585">
            <w:pPr>
              <w:pStyle w:val="Tabletext"/>
            </w:pPr>
            <w:r w:rsidRPr="008A1585">
              <w:t>1</w:t>
            </w:r>
            <w:r w:rsidR="008A1585" w:rsidRPr="008A1585">
              <w:t> </w:t>
            </w:r>
            <w:r w:rsidRPr="008A1585">
              <w:t>July 2016</w:t>
            </w:r>
          </w:p>
        </w:tc>
      </w:tr>
      <w:tr w:rsidR="00763F99" w:rsidRPr="008A1585" w:rsidTr="00114C9E">
        <w:tc>
          <w:tcPr>
            <w:tcW w:w="1701" w:type="dxa"/>
            <w:shd w:val="clear" w:color="auto" w:fill="auto"/>
          </w:tcPr>
          <w:p w:rsidR="00763F99" w:rsidRPr="008A1585" w:rsidRDefault="00334F3C" w:rsidP="008A1585">
            <w:pPr>
              <w:pStyle w:val="Tabletext"/>
            </w:pPr>
            <w:r w:rsidRPr="008A1585">
              <w:t>5</w:t>
            </w:r>
            <w:r w:rsidR="00A64EE4" w:rsidRPr="008A1585">
              <w:t>.</w:t>
            </w:r>
            <w:r w:rsidR="00763F99" w:rsidRPr="008A1585">
              <w:t xml:space="preserve">  Schedule</w:t>
            </w:r>
            <w:r w:rsidR="008A1585" w:rsidRPr="008A1585">
              <w:t> </w:t>
            </w:r>
            <w:r w:rsidR="00763F99" w:rsidRPr="008A1585">
              <w:t>2, Part</w:t>
            </w:r>
            <w:r w:rsidR="008A1585" w:rsidRPr="008A1585">
              <w:t> </w:t>
            </w:r>
            <w:r w:rsidR="00763F99" w:rsidRPr="008A1585">
              <w:t>2</w:t>
            </w:r>
          </w:p>
        </w:tc>
        <w:tc>
          <w:tcPr>
            <w:tcW w:w="3828" w:type="dxa"/>
            <w:shd w:val="clear" w:color="auto" w:fill="auto"/>
          </w:tcPr>
          <w:p w:rsidR="00763F99" w:rsidRPr="008A1585" w:rsidRDefault="00E22316" w:rsidP="008A1585">
            <w:pPr>
              <w:pStyle w:val="Tabletext"/>
            </w:pPr>
            <w:r w:rsidRPr="008A1585">
              <w:t>1</w:t>
            </w:r>
            <w:r w:rsidR="008A1585" w:rsidRPr="008A1585">
              <w:t> </w:t>
            </w:r>
            <w:r w:rsidRPr="008A1585">
              <w:t>January 2018</w:t>
            </w:r>
            <w:r w:rsidR="00A64EE4" w:rsidRPr="008A1585">
              <w:t>.</w:t>
            </w:r>
          </w:p>
        </w:tc>
        <w:tc>
          <w:tcPr>
            <w:tcW w:w="1582" w:type="dxa"/>
            <w:shd w:val="clear" w:color="auto" w:fill="auto"/>
          </w:tcPr>
          <w:p w:rsidR="00763F99" w:rsidRPr="008A1585" w:rsidRDefault="00E22316" w:rsidP="008A1585">
            <w:pPr>
              <w:pStyle w:val="Tabletext"/>
            </w:pPr>
            <w:r w:rsidRPr="008A1585">
              <w:t>1</w:t>
            </w:r>
            <w:r w:rsidR="008A1585" w:rsidRPr="008A1585">
              <w:t> </w:t>
            </w:r>
            <w:r w:rsidRPr="008A1585">
              <w:t>January 2018</w:t>
            </w:r>
          </w:p>
        </w:tc>
      </w:tr>
      <w:tr w:rsidR="00763F99" w:rsidRPr="008A1585" w:rsidTr="00114C9E">
        <w:tc>
          <w:tcPr>
            <w:tcW w:w="1701" w:type="dxa"/>
            <w:shd w:val="clear" w:color="auto" w:fill="auto"/>
          </w:tcPr>
          <w:p w:rsidR="00763F99" w:rsidRPr="008A1585" w:rsidRDefault="00334F3C" w:rsidP="008A1585">
            <w:pPr>
              <w:pStyle w:val="Tabletext"/>
            </w:pPr>
            <w:r w:rsidRPr="008A1585">
              <w:t>6</w:t>
            </w:r>
            <w:r w:rsidR="00A64EE4" w:rsidRPr="008A1585">
              <w:t>.</w:t>
            </w:r>
            <w:r w:rsidR="00763F99" w:rsidRPr="008A1585">
              <w:t xml:space="preserve">  Schedule</w:t>
            </w:r>
            <w:r w:rsidR="00447A3F" w:rsidRPr="008A1585">
              <w:t>s</w:t>
            </w:r>
            <w:r w:rsidR="008A1585" w:rsidRPr="008A1585">
              <w:t> </w:t>
            </w:r>
            <w:r w:rsidR="00763F99" w:rsidRPr="008A1585">
              <w:t>3</w:t>
            </w:r>
            <w:r w:rsidR="00117B88" w:rsidRPr="008A1585">
              <w:t xml:space="preserve"> and 4</w:t>
            </w:r>
          </w:p>
        </w:tc>
        <w:tc>
          <w:tcPr>
            <w:tcW w:w="3828" w:type="dxa"/>
            <w:shd w:val="clear" w:color="auto" w:fill="auto"/>
          </w:tcPr>
          <w:p w:rsidR="00763F99" w:rsidRPr="008A1585" w:rsidRDefault="00763F99" w:rsidP="008A1585">
            <w:pPr>
              <w:pStyle w:val="Tabletext"/>
            </w:pPr>
            <w:r w:rsidRPr="008A1585">
              <w:t>1</w:t>
            </w:r>
            <w:r w:rsidR="008A1585" w:rsidRPr="008A1585">
              <w:t> </w:t>
            </w:r>
            <w:r w:rsidRPr="008A1585">
              <w:t>July 2016</w:t>
            </w:r>
            <w:r w:rsidR="00A64EE4" w:rsidRPr="008A1585">
              <w:t>.</w:t>
            </w:r>
          </w:p>
        </w:tc>
        <w:tc>
          <w:tcPr>
            <w:tcW w:w="1582" w:type="dxa"/>
            <w:shd w:val="clear" w:color="auto" w:fill="auto"/>
          </w:tcPr>
          <w:p w:rsidR="00763F99" w:rsidRPr="008A1585" w:rsidRDefault="00763F99" w:rsidP="008A1585">
            <w:pPr>
              <w:pStyle w:val="Tabletext"/>
            </w:pPr>
            <w:r w:rsidRPr="008A1585">
              <w:t>1</w:t>
            </w:r>
            <w:r w:rsidR="008A1585" w:rsidRPr="008A1585">
              <w:t> </w:t>
            </w:r>
            <w:r w:rsidRPr="008A1585">
              <w:t>July 2016</w:t>
            </w:r>
          </w:p>
        </w:tc>
      </w:tr>
      <w:tr w:rsidR="00117B88" w:rsidRPr="008A1585" w:rsidTr="00114C9E">
        <w:tc>
          <w:tcPr>
            <w:tcW w:w="1701" w:type="dxa"/>
            <w:tcBorders>
              <w:bottom w:val="single" w:sz="4" w:space="0" w:color="auto"/>
            </w:tcBorders>
            <w:shd w:val="clear" w:color="auto" w:fill="auto"/>
          </w:tcPr>
          <w:p w:rsidR="00117B88" w:rsidRPr="008A1585" w:rsidRDefault="00334F3C" w:rsidP="008A1585">
            <w:pPr>
              <w:pStyle w:val="Tabletext"/>
            </w:pPr>
            <w:r w:rsidRPr="008A1585">
              <w:t>7</w:t>
            </w:r>
            <w:r w:rsidR="00A64EE4" w:rsidRPr="008A1585">
              <w:t>.</w:t>
            </w:r>
            <w:r w:rsidR="00117B88" w:rsidRPr="008A1585">
              <w:t xml:space="preserve">  Schedule</w:t>
            </w:r>
            <w:r w:rsidR="008A1585" w:rsidRPr="008A1585">
              <w:t> </w:t>
            </w:r>
            <w:r w:rsidR="00117B88" w:rsidRPr="008A1585">
              <w:t>5, Parts</w:t>
            </w:r>
            <w:r w:rsidR="008A1585" w:rsidRPr="008A1585">
              <w:t> </w:t>
            </w:r>
            <w:r w:rsidR="00117B88" w:rsidRPr="008A1585">
              <w:t>1 and 2</w:t>
            </w:r>
          </w:p>
        </w:tc>
        <w:tc>
          <w:tcPr>
            <w:tcW w:w="3828" w:type="dxa"/>
            <w:tcBorders>
              <w:bottom w:val="single" w:sz="4" w:space="0" w:color="auto"/>
            </w:tcBorders>
            <w:shd w:val="clear" w:color="auto" w:fill="auto"/>
          </w:tcPr>
          <w:p w:rsidR="00117B88" w:rsidRPr="008A1585" w:rsidRDefault="00117B88" w:rsidP="008A1585">
            <w:pPr>
              <w:pStyle w:val="Tabletext"/>
            </w:pPr>
            <w:r w:rsidRPr="008A1585">
              <w:t>1</w:t>
            </w:r>
            <w:r w:rsidR="008A1585" w:rsidRPr="008A1585">
              <w:t> </w:t>
            </w:r>
            <w:r w:rsidRPr="008A1585">
              <w:t>July 2016</w:t>
            </w:r>
            <w:r w:rsidR="00A64EE4" w:rsidRPr="008A1585">
              <w:t>.</w:t>
            </w:r>
          </w:p>
        </w:tc>
        <w:tc>
          <w:tcPr>
            <w:tcW w:w="1582" w:type="dxa"/>
            <w:tcBorders>
              <w:bottom w:val="single" w:sz="4" w:space="0" w:color="auto"/>
            </w:tcBorders>
            <w:shd w:val="clear" w:color="auto" w:fill="auto"/>
          </w:tcPr>
          <w:p w:rsidR="00117B88" w:rsidRPr="008A1585" w:rsidRDefault="00117B88" w:rsidP="008A1585">
            <w:pPr>
              <w:pStyle w:val="Tabletext"/>
            </w:pPr>
            <w:r w:rsidRPr="008A1585">
              <w:t>1</w:t>
            </w:r>
            <w:r w:rsidR="008A1585" w:rsidRPr="008A1585">
              <w:t> </w:t>
            </w:r>
            <w:r w:rsidRPr="008A1585">
              <w:t>July 2016</w:t>
            </w:r>
          </w:p>
        </w:tc>
      </w:tr>
      <w:tr w:rsidR="00117B88" w:rsidRPr="008A1585" w:rsidTr="00AC4AAF">
        <w:tc>
          <w:tcPr>
            <w:tcW w:w="1701" w:type="dxa"/>
            <w:shd w:val="clear" w:color="auto" w:fill="auto"/>
          </w:tcPr>
          <w:p w:rsidR="00117B88" w:rsidRPr="008A1585" w:rsidRDefault="00334F3C" w:rsidP="008A1585">
            <w:pPr>
              <w:pStyle w:val="Tabletext"/>
            </w:pPr>
            <w:r w:rsidRPr="008A1585">
              <w:t>8</w:t>
            </w:r>
            <w:r w:rsidR="00A64EE4" w:rsidRPr="008A1585">
              <w:t>.</w:t>
            </w:r>
            <w:r w:rsidR="00117B88" w:rsidRPr="008A1585">
              <w:t xml:space="preserve">  Schedule</w:t>
            </w:r>
            <w:r w:rsidR="008A1585" w:rsidRPr="008A1585">
              <w:t> </w:t>
            </w:r>
            <w:r w:rsidR="00117B88" w:rsidRPr="008A1585">
              <w:t>5, Part</w:t>
            </w:r>
            <w:r w:rsidR="008A1585" w:rsidRPr="008A1585">
              <w:t> </w:t>
            </w:r>
            <w:r w:rsidR="00117B88" w:rsidRPr="008A1585">
              <w:t>3</w:t>
            </w:r>
          </w:p>
        </w:tc>
        <w:tc>
          <w:tcPr>
            <w:tcW w:w="3828" w:type="dxa"/>
            <w:shd w:val="clear" w:color="auto" w:fill="auto"/>
          </w:tcPr>
          <w:p w:rsidR="00117B88" w:rsidRPr="008A1585" w:rsidRDefault="00E22316" w:rsidP="008A1585">
            <w:pPr>
              <w:pStyle w:val="Tabletext"/>
            </w:pPr>
            <w:r w:rsidRPr="008A1585">
              <w:t>1</w:t>
            </w:r>
            <w:r w:rsidR="008A1585" w:rsidRPr="008A1585">
              <w:t> </w:t>
            </w:r>
            <w:r w:rsidRPr="008A1585">
              <w:t>January 2018</w:t>
            </w:r>
            <w:r w:rsidR="00A64EE4" w:rsidRPr="008A1585">
              <w:t>.</w:t>
            </w:r>
          </w:p>
        </w:tc>
        <w:tc>
          <w:tcPr>
            <w:tcW w:w="1582" w:type="dxa"/>
            <w:shd w:val="clear" w:color="auto" w:fill="auto"/>
          </w:tcPr>
          <w:p w:rsidR="00117B88" w:rsidRPr="008A1585" w:rsidRDefault="00E22316" w:rsidP="008A1585">
            <w:pPr>
              <w:pStyle w:val="Tabletext"/>
            </w:pPr>
            <w:r w:rsidRPr="008A1585">
              <w:t>1</w:t>
            </w:r>
            <w:r w:rsidR="008A1585" w:rsidRPr="008A1585">
              <w:t> </w:t>
            </w:r>
            <w:r w:rsidRPr="008A1585">
              <w:t>January 2018</w:t>
            </w:r>
          </w:p>
        </w:tc>
      </w:tr>
      <w:tr w:rsidR="00AC4AAF" w:rsidRPr="008A1585" w:rsidTr="00114C9E">
        <w:tc>
          <w:tcPr>
            <w:tcW w:w="1701" w:type="dxa"/>
            <w:tcBorders>
              <w:bottom w:val="single" w:sz="12" w:space="0" w:color="auto"/>
            </w:tcBorders>
            <w:shd w:val="clear" w:color="auto" w:fill="auto"/>
          </w:tcPr>
          <w:p w:rsidR="00AC4AAF" w:rsidRPr="008A1585" w:rsidRDefault="00334F3C" w:rsidP="008A1585">
            <w:pPr>
              <w:pStyle w:val="Tabletext"/>
            </w:pPr>
            <w:r w:rsidRPr="008A1585">
              <w:t>9</w:t>
            </w:r>
            <w:r w:rsidR="00A64EE4" w:rsidRPr="008A1585">
              <w:t>.</w:t>
            </w:r>
            <w:r w:rsidR="00AC4AAF" w:rsidRPr="008A1585">
              <w:t xml:space="preserve">  Schedule</w:t>
            </w:r>
            <w:r w:rsidR="008A1585" w:rsidRPr="008A1585">
              <w:t> </w:t>
            </w:r>
            <w:r w:rsidR="00AC4AAF" w:rsidRPr="008A1585">
              <w:t>6</w:t>
            </w:r>
          </w:p>
        </w:tc>
        <w:tc>
          <w:tcPr>
            <w:tcW w:w="3828" w:type="dxa"/>
            <w:tcBorders>
              <w:bottom w:val="single" w:sz="12" w:space="0" w:color="auto"/>
            </w:tcBorders>
            <w:shd w:val="clear" w:color="auto" w:fill="auto"/>
          </w:tcPr>
          <w:p w:rsidR="00AC4AAF" w:rsidRPr="008A1585" w:rsidRDefault="00AC4AAF" w:rsidP="008A1585">
            <w:pPr>
              <w:pStyle w:val="Tabletext"/>
            </w:pPr>
            <w:r w:rsidRPr="008A1585">
              <w:t>The day this Act receives the Royal Assent</w:t>
            </w:r>
            <w:r w:rsidR="00A64EE4" w:rsidRPr="008A1585">
              <w:t>.</w:t>
            </w:r>
          </w:p>
        </w:tc>
        <w:tc>
          <w:tcPr>
            <w:tcW w:w="1582" w:type="dxa"/>
            <w:tcBorders>
              <w:bottom w:val="single" w:sz="12" w:space="0" w:color="auto"/>
            </w:tcBorders>
            <w:shd w:val="clear" w:color="auto" w:fill="auto"/>
          </w:tcPr>
          <w:p w:rsidR="00AC4AAF" w:rsidRPr="008A1585" w:rsidRDefault="004A490D" w:rsidP="008A1585">
            <w:pPr>
              <w:pStyle w:val="Tabletext"/>
            </w:pPr>
            <w:r>
              <w:t>18 March 2016</w:t>
            </w:r>
          </w:p>
        </w:tc>
      </w:tr>
    </w:tbl>
    <w:p w:rsidR="0048364F" w:rsidRPr="008A1585" w:rsidRDefault="00201D27" w:rsidP="008A1585">
      <w:pPr>
        <w:pStyle w:val="notetext"/>
      </w:pPr>
      <w:r w:rsidRPr="008A1585">
        <w:t>Note:</w:t>
      </w:r>
      <w:r w:rsidRPr="008A1585">
        <w:tab/>
        <w:t>This table relates only to the provisions of this Act as originally enacted</w:t>
      </w:r>
      <w:r w:rsidR="00A64EE4" w:rsidRPr="008A1585">
        <w:t>.</w:t>
      </w:r>
      <w:r w:rsidRPr="008A1585">
        <w:t xml:space="preserve"> It will not be amended to deal with any later amendments of this Act</w:t>
      </w:r>
      <w:r w:rsidR="00A64EE4" w:rsidRPr="008A1585">
        <w:t>.</w:t>
      </w:r>
    </w:p>
    <w:p w:rsidR="0048364F" w:rsidRPr="008A1585" w:rsidRDefault="0048364F" w:rsidP="008A1585">
      <w:pPr>
        <w:pStyle w:val="subsection"/>
      </w:pPr>
      <w:r w:rsidRPr="008A1585">
        <w:tab/>
        <w:t>(2)</w:t>
      </w:r>
      <w:r w:rsidRPr="008A1585">
        <w:tab/>
      </w:r>
      <w:r w:rsidR="00201D27" w:rsidRPr="008A1585">
        <w:t xml:space="preserve">Any information in </w:t>
      </w:r>
      <w:r w:rsidR="00877D48" w:rsidRPr="008A1585">
        <w:t>c</w:t>
      </w:r>
      <w:r w:rsidR="00201D27" w:rsidRPr="008A1585">
        <w:t>olumn 3 of the table is not part of this Act</w:t>
      </w:r>
      <w:r w:rsidR="00A64EE4" w:rsidRPr="008A1585">
        <w:t>.</w:t>
      </w:r>
      <w:r w:rsidR="00201D27" w:rsidRPr="008A1585">
        <w:t xml:space="preserve"> Information may be inserted in this column, or information in it may be edited, in any published version of this Act</w:t>
      </w:r>
      <w:r w:rsidR="00A64EE4" w:rsidRPr="008A1585">
        <w:t>.</w:t>
      </w:r>
    </w:p>
    <w:p w:rsidR="0048364F" w:rsidRPr="008A1585" w:rsidRDefault="0048364F" w:rsidP="008A1585">
      <w:pPr>
        <w:pStyle w:val="ActHead5"/>
      </w:pPr>
      <w:bookmarkStart w:id="4" w:name="_Toc446417510"/>
      <w:r w:rsidRPr="008A1585">
        <w:rPr>
          <w:rStyle w:val="CharSectno"/>
        </w:rPr>
        <w:lastRenderedPageBreak/>
        <w:t>3</w:t>
      </w:r>
      <w:r w:rsidRPr="008A1585">
        <w:t xml:space="preserve">  Schedules</w:t>
      </w:r>
      <w:bookmarkEnd w:id="4"/>
    </w:p>
    <w:p w:rsidR="0048364F" w:rsidRPr="008A1585" w:rsidRDefault="0048364F" w:rsidP="008A1585">
      <w:pPr>
        <w:pStyle w:val="subsection"/>
      </w:pPr>
      <w:r w:rsidRPr="008A1585">
        <w:tab/>
      </w:r>
      <w:r w:rsidRPr="008A1585">
        <w:tab/>
      </w:r>
      <w:r w:rsidR="00202618" w:rsidRPr="008A1585">
        <w:t>Legislation that is specified in a Schedule to this Act is amended or repealed as set out in the applicable items in the Schedule concerned, and any other item in a Schedule to this Act has effect according to its terms</w:t>
      </w:r>
      <w:r w:rsidR="00A64EE4" w:rsidRPr="008A1585">
        <w:t>.</w:t>
      </w:r>
    </w:p>
    <w:p w:rsidR="00F87822" w:rsidRPr="008A1585" w:rsidRDefault="00F87822" w:rsidP="008A1585">
      <w:pPr>
        <w:pStyle w:val="ActHead6"/>
        <w:pageBreakBefore/>
      </w:pPr>
      <w:bookmarkStart w:id="5" w:name="opcAmSched"/>
      <w:bookmarkStart w:id="6" w:name="_Toc446417511"/>
      <w:r w:rsidRPr="008A1585">
        <w:rPr>
          <w:rStyle w:val="CharAmSchNo"/>
        </w:rPr>
        <w:lastRenderedPageBreak/>
        <w:t>Schedule</w:t>
      </w:r>
      <w:r w:rsidR="008A1585" w:rsidRPr="008A1585">
        <w:rPr>
          <w:rStyle w:val="CharAmSchNo"/>
        </w:rPr>
        <w:t> </w:t>
      </w:r>
      <w:r w:rsidRPr="008A1585">
        <w:rPr>
          <w:rStyle w:val="CharAmSchNo"/>
        </w:rPr>
        <w:t>1</w:t>
      </w:r>
      <w:r w:rsidRPr="008A1585">
        <w:t>—</w:t>
      </w:r>
      <w:r w:rsidRPr="008A1585">
        <w:rPr>
          <w:rStyle w:val="CharAmSchText"/>
        </w:rPr>
        <w:t>Amendments relating to the Federal Court of Australia</w:t>
      </w:r>
      <w:bookmarkEnd w:id="6"/>
    </w:p>
    <w:p w:rsidR="00F87822" w:rsidRPr="008A1585" w:rsidRDefault="00F87822" w:rsidP="008A1585">
      <w:pPr>
        <w:pStyle w:val="ActHead7"/>
      </w:pPr>
      <w:bookmarkStart w:id="7" w:name="_Toc446417512"/>
      <w:bookmarkEnd w:id="5"/>
      <w:r w:rsidRPr="008A1585">
        <w:rPr>
          <w:rStyle w:val="CharAmPartNo"/>
        </w:rPr>
        <w:t>Part</w:t>
      </w:r>
      <w:r w:rsidR="008A1585" w:rsidRPr="008A1585">
        <w:rPr>
          <w:rStyle w:val="CharAmPartNo"/>
        </w:rPr>
        <w:t> </w:t>
      </w:r>
      <w:r w:rsidRPr="008A1585">
        <w:rPr>
          <w:rStyle w:val="CharAmPartNo"/>
        </w:rPr>
        <w:t>1</w:t>
      </w:r>
      <w:r w:rsidRPr="008A1585">
        <w:t>—</w:t>
      </w:r>
      <w:r w:rsidRPr="008A1585">
        <w:rPr>
          <w:rStyle w:val="CharAmPartText"/>
        </w:rPr>
        <w:t>Amendments commencing 1</w:t>
      </w:r>
      <w:r w:rsidR="008A1585" w:rsidRPr="008A1585">
        <w:rPr>
          <w:rStyle w:val="CharAmPartText"/>
        </w:rPr>
        <w:t> </w:t>
      </w:r>
      <w:r w:rsidRPr="008A1585">
        <w:rPr>
          <w:rStyle w:val="CharAmPartText"/>
        </w:rPr>
        <w:t>July 2016</w:t>
      </w:r>
      <w:bookmarkEnd w:id="7"/>
    </w:p>
    <w:p w:rsidR="00F87822" w:rsidRPr="008A1585" w:rsidRDefault="00F87822" w:rsidP="008A1585">
      <w:pPr>
        <w:pStyle w:val="ActHead9"/>
        <w:rPr>
          <w:i w:val="0"/>
        </w:rPr>
      </w:pPr>
      <w:bookmarkStart w:id="8" w:name="_Toc446417513"/>
      <w:r w:rsidRPr="008A1585">
        <w:t>Federal Court of Australia Act 1976</w:t>
      </w:r>
      <w:bookmarkEnd w:id="8"/>
    </w:p>
    <w:p w:rsidR="00F87822" w:rsidRPr="008A1585" w:rsidRDefault="00B81E90" w:rsidP="008A1585">
      <w:pPr>
        <w:pStyle w:val="ItemHead"/>
      </w:pPr>
      <w:r w:rsidRPr="008A1585">
        <w:t>1</w:t>
      </w:r>
      <w:r w:rsidR="00F87822" w:rsidRPr="008A1585">
        <w:t xml:space="preserve">  Section</w:t>
      </w:r>
      <w:r w:rsidR="008A1585" w:rsidRPr="008A1585">
        <w:t> </w:t>
      </w:r>
      <w:r w:rsidR="00F87822" w:rsidRPr="008A1585">
        <w:t>4</w:t>
      </w:r>
    </w:p>
    <w:p w:rsidR="00F87822" w:rsidRPr="008A1585" w:rsidRDefault="00F87822" w:rsidP="008A1585">
      <w:pPr>
        <w:pStyle w:val="Item"/>
      </w:pPr>
      <w:r w:rsidRPr="008A1585">
        <w:t>Insert:</w:t>
      </w:r>
    </w:p>
    <w:p w:rsidR="00F87822" w:rsidRPr="008A1585" w:rsidRDefault="00F87822" w:rsidP="008A1585">
      <w:pPr>
        <w:pStyle w:val="Definition"/>
      </w:pPr>
      <w:r w:rsidRPr="008A1585">
        <w:rPr>
          <w:b/>
          <w:i/>
        </w:rPr>
        <w:t>administrative affairs</w:t>
      </w:r>
      <w:r w:rsidRPr="008A1585">
        <w:t xml:space="preserve"> of the Court has a meaning affected by subsection</w:t>
      </w:r>
      <w:r w:rsidR="008A1585" w:rsidRPr="008A1585">
        <w:t> </w:t>
      </w:r>
      <w:r w:rsidRPr="008A1585">
        <w:t>18A(1A)</w:t>
      </w:r>
      <w:r w:rsidR="00A64EE4" w:rsidRPr="008A1585">
        <w:t>.</w:t>
      </w:r>
    </w:p>
    <w:p w:rsidR="008568A9" w:rsidRPr="008A1585" w:rsidRDefault="008568A9" w:rsidP="008A1585">
      <w:pPr>
        <w:pStyle w:val="Definition"/>
      </w:pPr>
      <w:r w:rsidRPr="008A1585">
        <w:rPr>
          <w:b/>
          <w:i/>
        </w:rPr>
        <w:t>Australian court</w:t>
      </w:r>
      <w:r w:rsidRPr="008A1585">
        <w:t xml:space="preserve"> means a federal court or a court of a State or Territory</w:t>
      </w:r>
      <w:r w:rsidR="00A64EE4" w:rsidRPr="008A1585">
        <w:t>.</w:t>
      </w:r>
    </w:p>
    <w:p w:rsidR="00F87822" w:rsidRPr="008A1585" w:rsidRDefault="00F87822" w:rsidP="008A1585">
      <w:pPr>
        <w:pStyle w:val="Definition"/>
      </w:pPr>
      <w:r w:rsidRPr="008A1585">
        <w:rPr>
          <w:b/>
          <w:i/>
        </w:rPr>
        <w:t>Chief Executive Officer</w:t>
      </w:r>
      <w:r w:rsidRPr="008A1585">
        <w:t xml:space="preserve"> means the Chief Executive Officer and Principal Registrar of the Court</w:t>
      </w:r>
      <w:r w:rsidR="00A64EE4" w:rsidRPr="008A1585">
        <w:t>.</w:t>
      </w:r>
    </w:p>
    <w:p w:rsidR="00F87822" w:rsidRPr="008A1585" w:rsidRDefault="00F87822" w:rsidP="008A1585">
      <w:pPr>
        <w:pStyle w:val="notetext"/>
      </w:pPr>
      <w:r w:rsidRPr="008A1585">
        <w:t>Note:</w:t>
      </w:r>
      <w:r w:rsidRPr="008A1585">
        <w:tab/>
        <w:t>The Chief Executive Officer is appointed under section</w:t>
      </w:r>
      <w:r w:rsidR="008A1585" w:rsidRPr="008A1585">
        <w:t> </w:t>
      </w:r>
      <w:r w:rsidRPr="008A1585">
        <w:t>18C</w:t>
      </w:r>
      <w:r w:rsidR="00A64EE4" w:rsidRPr="008A1585">
        <w:t>.</w:t>
      </w:r>
      <w:r w:rsidRPr="008A1585">
        <w:t xml:space="preserve"> A person is appointed to act as the Chief Executive Officer under section</w:t>
      </w:r>
      <w:r w:rsidR="008A1585" w:rsidRPr="008A1585">
        <w:t> </w:t>
      </w:r>
      <w:r w:rsidRPr="008A1585">
        <w:t>18M</w:t>
      </w:r>
      <w:r w:rsidR="00A64EE4" w:rsidRPr="008A1585">
        <w:t>.</w:t>
      </w:r>
    </w:p>
    <w:p w:rsidR="00F87822" w:rsidRPr="008A1585" w:rsidRDefault="00F87822" w:rsidP="008A1585">
      <w:pPr>
        <w:pStyle w:val="Definition"/>
      </w:pPr>
      <w:r w:rsidRPr="008A1585">
        <w:rPr>
          <w:b/>
          <w:i/>
        </w:rPr>
        <w:t>corporate services</w:t>
      </w:r>
      <w:r w:rsidRPr="008A1585">
        <w:t xml:space="preserve"> of the Court has the meaning given by subsection</w:t>
      </w:r>
      <w:r w:rsidR="008A1585" w:rsidRPr="008A1585">
        <w:t> </w:t>
      </w:r>
      <w:r w:rsidRPr="008A1585">
        <w:t>18A(1B)</w:t>
      </w:r>
      <w:r w:rsidR="00A64EE4" w:rsidRPr="008A1585">
        <w:t>.</w:t>
      </w:r>
    </w:p>
    <w:p w:rsidR="00F87822" w:rsidRPr="008A1585" w:rsidRDefault="00F87822" w:rsidP="008A1585">
      <w:pPr>
        <w:pStyle w:val="Definition"/>
      </w:pPr>
      <w:r w:rsidRPr="008A1585">
        <w:rPr>
          <w:b/>
          <w:i/>
        </w:rPr>
        <w:t>Family Court Chief Executive Officer</w:t>
      </w:r>
      <w:r w:rsidRPr="008A1585">
        <w:t xml:space="preserve"> means the Chief Executive Officer of the Family Court of Australia</w:t>
      </w:r>
      <w:r w:rsidR="00A64EE4" w:rsidRPr="008A1585">
        <w:t>.</w:t>
      </w:r>
    </w:p>
    <w:p w:rsidR="00F87822" w:rsidRPr="008A1585" w:rsidRDefault="00F87822" w:rsidP="008A1585">
      <w:pPr>
        <w:pStyle w:val="Definition"/>
      </w:pPr>
      <w:r w:rsidRPr="008A1585">
        <w:rPr>
          <w:b/>
          <w:i/>
        </w:rPr>
        <w:t>Federal Circuit Court Chief Executive Officer</w:t>
      </w:r>
      <w:r w:rsidRPr="008A1585">
        <w:t xml:space="preserve"> means the Chief Executive </w:t>
      </w:r>
      <w:r w:rsidR="00447A3F" w:rsidRPr="008A1585">
        <w:t xml:space="preserve">Officer </w:t>
      </w:r>
      <w:r w:rsidRPr="008A1585">
        <w:t>and Principal Registrar of the Federal Circuit Court of Australia</w:t>
      </w:r>
      <w:r w:rsidR="00A64EE4" w:rsidRPr="008A1585">
        <w:t>.</w:t>
      </w:r>
    </w:p>
    <w:p w:rsidR="00F87822" w:rsidRPr="008A1585" w:rsidRDefault="00F87822" w:rsidP="008A1585">
      <w:pPr>
        <w:pStyle w:val="Definition"/>
      </w:pPr>
      <w:r w:rsidRPr="008A1585">
        <w:rPr>
          <w:b/>
          <w:i/>
        </w:rPr>
        <w:t>finance law</w:t>
      </w:r>
      <w:r w:rsidRPr="008A1585">
        <w:t xml:space="preserve"> has the same meaning as in section</w:t>
      </w:r>
      <w:r w:rsidR="008A1585" w:rsidRPr="008A1585">
        <w:t> </w:t>
      </w:r>
      <w:r w:rsidRPr="008A1585">
        <w:t xml:space="preserve">8 of the </w:t>
      </w:r>
      <w:r w:rsidRPr="008A1585">
        <w:rPr>
          <w:i/>
        </w:rPr>
        <w:t>Public Governance, Performance and Accountability Act 2013</w:t>
      </w:r>
      <w:r w:rsidR="00A64EE4" w:rsidRPr="008A1585">
        <w:t>.</w:t>
      </w:r>
    </w:p>
    <w:p w:rsidR="00F87822" w:rsidRPr="008A1585" w:rsidRDefault="00B81E90" w:rsidP="008A1585">
      <w:pPr>
        <w:pStyle w:val="ItemHead"/>
      </w:pPr>
      <w:r w:rsidRPr="008A1585">
        <w:t>2</w:t>
      </w:r>
      <w:r w:rsidR="00F87822" w:rsidRPr="008A1585">
        <w:t xml:space="preserve">  Section</w:t>
      </w:r>
      <w:r w:rsidR="008A1585" w:rsidRPr="008A1585">
        <w:t> </w:t>
      </w:r>
      <w:r w:rsidR="00F87822" w:rsidRPr="008A1585">
        <w:t>15A (heading)</w:t>
      </w:r>
    </w:p>
    <w:p w:rsidR="00F87822" w:rsidRPr="008A1585" w:rsidRDefault="00F87822" w:rsidP="008A1585">
      <w:pPr>
        <w:pStyle w:val="Item"/>
      </w:pPr>
      <w:r w:rsidRPr="008A1585">
        <w:t>Repeal the heading, substitute:</w:t>
      </w:r>
    </w:p>
    <w:p w:rsidR="00F87822" w:rsidRPr="008A1585" w:rsidRDefault="00F87822" w:rsidP="008A1585">
      <w:pPr>
        <w:pStyle w:val="ActHead5"/>
      </w:pPr>
      <w:bookmarkStart w:id="9" w:name="_Toc446417514"/>
      <w:r w:rsidRPr="008A1585">
        <w:rPr>
          <w:rStyle w:val="CharSectno"/>
        </w:rPr>
        <w:lastRenderedPageBreak/>
        <w:t>15A</w:t>
      </w:r>
      <w:r w:rsidRPr="008A1585">
        <w:t xml:space="preserve">  Consultation between the Chief Justice of the Court and the Chief Justice of the Family Court</w:t>
      </w:r>
      <w:bookmarkEnd w:id="9"/>
    </w:p>
    <w:p w:rsidR="00F87822" w:rsidRPr="008A1585" w:rsidRDefault="00B81E90" w:rsidP="008A1585">
      <w:pPr>
        <w:pStyle w:val="ItemHead"/>
      </w:pPr>
      <w:r w:rsidRPr="008A1585">
        <w:t>3</w:t>
      </w:r>
      <w:r w:rsidR="00F87822" w:rsidRPr="008A1585">
        <w:t xml:space="preserve">  Section</w:t>
      </w:r>
      <w:r w:rsidR="008A1585" w:rsidRPr="008A1585">
        <w:t> </w:t>
      </w:r>
      <w:r w:rsidR="00F87822" w:rsidRPr="008A1585">
        <w:t>15A</w:t>
      </w:r>
    </w:p>
    <w:p w:rsidR="00F87822" w:rsidRPr="008A1585" w:rsidRDefault="00F87822" w:rsidP="008A1585">
      <w:pPr>
        <w:pStyle w:val="Item"/>
      </w:pPr>
      <w:r w:rsidRPr="008A1585">
        <w:t>Omit “Chief Justice and the Chief Judge”, substitute “Chief Justice of the Court and the Chief Justice”</w:t>
      </w:r>
      <w:r w:rsidR="00A64EE4" w:rsidRPr="008A1585">
        <w:t>.</w:t>
      </w:r>
    </w:p>
    <w:p w:rsidR="00F87822" w:rsidRPr="008A1585" w:rsidRDefault="00B81E90" w:rsidP="008A1585">
      <w:pPr>
        <w:pStyle w:val="ItemHead"/>
      </w:pPr>
      <w:r w:rsidRPr="008A1585">
        <w:t>4</w:t>
      </w:r>
      <w:r w:rsidR="00F87822" w:rsidRPr="008A1585">
        <w:t xml:space="preserve">  Division</w:t>
      </w:r>
      <w:r w:rsidR="008A1585" w:rsidRPr="008A1585">
        <w:t> </w:t>
      </w:r>
      <w:r w:rsidR="00F87822" w:rsidRPr="008A1585">
        <w:t>1 of Part</w:t>
      </w:r>
      <w:r w:rsidR="008A1585" w:rsidRPr="008A1585">
        <w:t> </w:t>
      </w:r>
      <w:r w:rsidR="00F87822" w:rsidRPr="008A1585">
        <w:t>IIA (heading)</w:t>
      </w:r>
    </w:p>
    <w:p w:rsidR="00F87822" w:rsidRPr="008A1585" w:rsidRDefault="00F87822" w:rsidP="008A1585">
      <w:pPr>
        <w:pStyle w:val="Item"/>
      </w:pPr>
      <w:r w:rsidRPr="008A1585">
        <w:t>Repeal the heading, substitute:</w:t>
      </w:r>
    </w:p>
    <w:p w:rsidR="00F87822" w:rsidRPr="008A1585" w:rsidRDefault="00F87822" w:rsidP="008A1585">
      <w:pPr>
        <w:pStyle w:val="ActHead3"/>
      </w:pPr>
      <w:bookmarkStart w:id="10" w:name="_Toc446417515"/>
      <w:r w:rsidRPr="008A1585">
        <w:rPr>
          <w:rStyle w:val="CharDivNo"/>
        </w:rPr>
        <w:t>Division</w:t>
      </w:r>
      <w:r w:rsidR="008A1585" w:rsidRPr="008A1585">
        <w:rPr>
          <w:rStyle w:val="CharDivNo"/>
        </w:rPr>
        <w:t> </w:t>
      </w:r>
      <w:r w:rsidRPr="008A1585">
        <w:rPr>
          <w:rStyle w:val="CharDivNo"/>
        </w:rPr>
        <w:t>1</w:t>
      </w:r>
      <w:r w:rsidRPr="008A1585">
        <w:t>—</w:t>
      </w:r>
      <w:r w:rsidRPr="008A1585">
        <w:rPr>
          <w:rStyle w:val="CharDivText"/>
        </w:rPr>
        <w:t>Management responsibilities of Chief Justice and Chief Executive Officer</w:t>
      </w:r>
      <w:bookmarkEnd w:id="10"/>
    </w:p>
    <w:p w:rsidR="00F87822" w:rsidRPr="008A1585" w:rsidRDefault="00B81E90" w:rsidP="008A1585">
      <w:pPr>
        <w:pStyle w:val="ItemHead"/>
      </w:pPr>
      <w:r w:rsidRPr="008A1585">
        <w:t>5</w:t>
      </w:r>
      <w:r w:rsidR="00F87822" w:rsidRPr="008A1585">
        <w:t xml:space="preserve">  After subsection</w:t>
      </w:r>
      <w:r w:rsidR="008A1585" w:rsidRPr="008A1585">
        <w:t> </w:t>
      </w:r>
      <w:r w:rsidR="00F87822" w:rsidRPr="008A1585">
        <w:t>18A(1)</w:t>
      </w:r>
    </w:p>
    <w:p w:rsidR="00F87822" w:rsidRPr="008A1585" w:rsidRDefault="00F87822" w:rsidP="008A1585">
      <w:pPr>
        <w:pStyle w:val="Item"/>
      </w:pPr>
      <w:r w:rsidRPr="008A1585">
        <w:t>Insert:</w:t>
      </w:r>
    </w:p>
    <w:p w:rsidR="00F87822" w:rsidRPr="008A1585" w:rsidRDefault="00F87822" w:rsidP="008A1585">
      <w:pPr>
        <w:pStyle w:val="subsection"/>
      </w:pPr>
      <w:r w:rsidRPr="008A1585">
        <w:tab/>
        <w:t>(1A)</w:t>
      </w:r>
      <w:r w:rsidRPr="008A1585">
        <w:tab/>
        <w:t xml:space="preserve">The </w:t>
      </w:r>
      <w:r w:rsidRPr="008A1585">
        <w:rPr>
          <w:b/>
          <w:i/>
        </w:rPr>
        <w:t>administrative affairs</w:t>
      </w:r>
      <w:r w:rsidRPr="008A1585">
        <w:t xml:space="preserve"> of the Court do not include the corporate services of the Court</w:t>
      </w:r>
      <w:r w:rsidR="00A64EE4" w:rsidRPr="008A1585">
        <w:t>.</w:t>
      </w:r>
    </w:p>
    <w:p w:rsidR="00F87822" w:rsidRPr="008A1585" w:rsidRDefault="00F87822" w:rsidP="008A1585">
      <w:pPr>
        <w:pStyle w:val="subsection"/>
      </w:pPr>
      <w:r w:rsidRPr="008A1585">
        <w:tab/>
        <w:t>(1B)</w:t>
      </w:r>
      <w:r w:rsidRPr="008A1585">
        <w:tab/>
        <w:t xml:space="preserve">The following matters relating to the Court are the </w:t>
      </w:r>
      <w:r w:rsidRPr="008A1585">
        <w:rPr>
          <w:b/>
          <w:i/>
        </w:rPr>
        <w:t>corporate services</w:t>
      </w:r>
      <w:r w:rsidRPr="008A1585">
        <w:t xml:space="preserve"> of the Court:</w:t>
      </w:r>
    </w:p>
    <w:p w:rsidR="007616D7" w:rsidRPr="008A1585" w:rsidRDefault="007616D7" w:rsidP="008A1585">
      <w:pPr>
        <w:pStyle w:val="paragraph"/>
      </w:pPr>
      <w:r w:rsidRPr="008A1585">
        <w:tab/>
        <w:t>(a)</w:t>
      </w:r>
      <w:r w:rsidRPr="008A1585">
        <w:tab/>
        <w:t>communications;</w:t>
      </w:r>
    </w:p>
    <w:p w:rsidR="00F87822" w:rsidRPr="008A1585" w:rsidRDefault="007616D7" w:rsidP="008A1585">
      <w:pPr>
        <w:pStyle w:val="paragraph"/>
      </w:pPr>
      <w:r w:rsidRPr="008A1585">
        <w:tab/>
        <w:t>(b</w:t>
      </w:r>
      <w:r w:rsidR="00F87822" w:rsidRPr="008A1585">
        <w:t>)</w:t>
      </w:r>
      <w:r w:rsidR="00F87822" w:rsidRPr="008A1585">
        <w:tab/>
        <w:t>finance;</w:t>
      </w:r>
    </w:p>
    <w:p w:rsidR="007616D7" w:rsidRPr="008A1585" w:rsidRDefault="007616D7" w:rsidP="008A1585">
      <w:pPr>
        <w:pStyle w:val="paragraph"/>
      </w:pPr>
      <w:r w:rsidRPr="008A1585">
        <w:tab/>
        <w:t>(c)</w:t>
      </w:r>
      <w:r w:rsidRPr="008A1585">
        <w:tab/>
        <w:t>human resources;</w:t>
      </w:r>
    </w:p>
    <w:p w:rsidR="00F87822" w:rsidRPr="008A1585" w:rsidRDefault="007616D7" w:rsidP="008A1585">
      <w:pPr>
        <w:pStyle w:val="paragraph"/>
      </w:pPr>
      <w:r w:rsidRPr="008A1585">
        <w:tab/>
        <w:t>(d</w:t>
      </w:r>
      <w:r w:rsidR="00F87822" w:rsidRPr="008A1585">
        <w:t>)</w:t>
      </w:r>
      <w:r w:rsidR="00F87822" w:rsidRPr="008A1585">
        <w:tab/>
        <w:t>information technology;</w:t>
      </w:r>
    </w:p>
    <w:p w:rsidR="007616D7" w:rsidRPr="008A1585" w:rsidRDefault="007616D7" w:rsidP="008A1585">
      <w:pPr>
        <w:pStyle w:val="paragraph"/>
      </w:pPr>
      <w:r w:rsidRPr="008A1585">
        <w:tab/>
        <w:t>(e</w:t>
      </w:r>
      <w:r w:rsidR="00F87822" w:rsidRPr="008A1585">
        <w:t>)</w:t>
      </w:r>
      <w:r w:rsidR="00F87822" w:rsidRPr="008A1585">
        <w:tab/>
      </w:r>
      <w:r w:rsidRPr="008A1585">
        <w:t>libraries;</w:t>
      </w:r>
    </w:p>
    <w:p w:rsidR="00F87822" w:rsidRPr="008A1585" w:rsidRDefault="007616D7" w:rsidP="008A1585">
      <w:pPr>
        <w:pStyle w:val="paragraph"/>
      </w:pPr>
      <w:r w:rsidRPr="008A1585">
        <w:tab/>
        <w:t>(f)</w:t>
      </w:r>
      <w:r w:rsidRPr="008A1585">
        <w:tab/>
      </w:r>
      <w:r w:rsidR="00F87822" w:rsidRPr="008A1585">
        <w:t>procurement</w:t>
      </w:r>
      <w:r w:rsidR="00B31441" w:rsidRPr="008A1585">
        <w:t xml:space="preserve"> and contract management</w:t>
      </w:r>
      <w:r w:rsidR="00F87822" w:rsidRPr="008A1585">
        <w:t>;</w:t>
      </w:r>
    </w:p>
    <w:p w:rsidR="007616D7" w:rsidRPr="008A1585" w:rsidRDefault="007616D7" w:rsidP="008A1585">
      <w:pPr>
        <w:pStyle w:val="paragraph"/>
      </w:pPr>
      <w:r w:rsidRPr="008A1585">
        <w:tab/>
        <w:t>(g)</w:t>
      </w:r>
      <w:r w:rsidRPr="008A1585">
        <w:tab/>
        <w:t>property;</w:t>
      </w:r>
    </w:p>
    <w:p w:rsidR="00F87822" w:rsidRPr="008A1585" w:rsidRDefault="007616D7" w:rsidP="008A1585">
      <w:pPr>
        <w:pStyle w:val="paragraph"/>
      </w:pPr>
      <w:r w:rsidRPr="008A1585">
        <w:tab/>
        <w:t>(h</w:t>
      </w:r>
      <w:r w:rsidR="00F87822" w:rsidRPr="008A1585">
        <w:t>)</w:t>
      </w:r>
      <w:r w:rsidR="00F87822" w:rsidRPr="008A1585">
        <w:tab/>
        <w:t>risk oversight and management;</w:t>
      </w:r>
    </w:p>
    <w:p w:rsidR="00692029" w:rsidRPr="008A1585" w:rsidRDefault="007616D7" w:rsidP="008A1585">
      <w:pPr>
        <w:pStyle w:val="paragraph"/>
      </w:pPr>
      <w:r w:rsidRPr="008A1585">
        <w:tab/>
        <w:t>(</w:t>
      </w:r>
      <w:r w:rsidR="00B31441" w:rsidRPr="008A1585">
        <w:t>i</w:t>
      </w:r>
      <w:r w:rsidR="00692029" w:rsidRPr="008A1585">
        <w:t>)</w:t>
      </w:r>
      <w:r w:rsidR="00692029" w:rsidRPr="008A1585">
        <w:tab/>
        <w:t>statistics;</w:t>
      </w:r>
    </w:p>
    <w:p w:rsidR="00F87822" w:rsidRPr="008A1585" w:rsidRDefault="00B31441" w:rsidP="008A1585">
      <w:pPr>
        <w:pStyle w:val="paragraph"/>
      </w:pPr>
      <w:r w:rsidRPr="008A1585">
        <w:tab/>
        <w:t>(j</w:t>
      </w:r>
      <w:r w:rsidR="00692029" w:rsidRPr="008A1585">
        <w:t>)</w:t>
      </w:r>
      <w:r w:rsidR="00692029" w:rsidRPr="008A1585">
        <w:tab/>
      </w:r>
      <w:r w:rsidR="00F87822" w:rsidRPr="008A1585">
        <w:t xml:space="preserve">any other matter prescribed by a determination under </w:t>
      </w:r>
      <w:r w:rsidR="008A1585" w:rsidRPr="008A1585">
        <w:t>subsection (</w:t>
      </w:r>
      <w:r w:rsidR="00F87822" w:rsidRPr="008A1585">
        <w:t>5)</w:t>
      </w:r>
      <w:r w:rsidR="00A64EE4" w:rsidRPr="008A1585">
        <w:t>.</w:t>
      </w:r>
    </w:p>
    <w:p w:rsidR="00F87822" w:rsidRPr="008A1585" w:rsidRDefault="00B81E90" w:rsidP="008A1585">
      <w:pPr>
        <w:pStyle w:val="ItemHead"/>
      </w:pPr>
      <w:r w:rsidRPr="008A1585">
        <w:t>6</w:t>
      </w:r>
      <w:r w:rsidR="00F87822" w:rsidRPr="008A1585">
        <w:t xml:space="preserve">  Subsection</w:t>
      </w:r>
      <w:r w:rsidR="008A1585" w:rsidRPr="008A1585">
        <w:t> </w:t>
      </w:r>
      <w:r w:rsidR="00F87822" w:rsidRPr="008A1585">
        <w:t>18A(2)</w:t>
      </w:r>
    </w:p>
    <w:p w:rsidR="00F87822" w:rsidRPr="008A1585" w:rsidRDefault="00F87822" w:rsidP="008A1585">
      <w:pPr>
        <w:pStyle w:val="Item"/>
      </w:pPr>
      <w:r w:rsidRPr="008A1585">
        <w:t xml:space="preserve">Omit “For that purpose,”, substitute “For the purpose </w:t>
      </w:r>
      <w:r w:rsidR="00A707FA" w:rsidRPr="008A1585">
        <w:t>referred to</w:t>
      </w:r>
      <w:r w:rsidRPr="008A1585">
        <w:t xml:space="preserve"> in </w:t>
      </w:r>
      <w:r w:rsidR="008A1585" w:rsidRPr="008A1585">
        <w:t>subsection (</w:t>
      </w:r>
      <w:r w:rsidRPr="008A1585">
        <w:t>1),”</w:t>
      </w:r>
      <w:r w:rsidR="00A64EE4" w:rsidRPr="008A1585">
        <w:t>.</w:t>
      </w:r>
    </w:p>
    <w:p w:rsidR="000F47B8" w:rsidRPr="008A1585" w:rsidRDefault="00B81E90" w:rsidP="008A1585">
      <w:pPr>
        <w:pStyle w:val="ItemHead"/>
      </w:pPr>
      <w:r w:rsidRPr="008A1585">
        <w:lastRenderedPageBreak/>
        <w:t>7</w:t>
      </w:r>
      <w:r w:rsidR="000F47B8" w:rsidRPr="008A1585">
        <w:t xml:space="preserve">  Subsection</w:t>
      </w:r>
      <w:r w:rsidR="008A1585" w:rsidRPr="008A1585">
        <w:t> </w:t>
      </w:r>
      <w:r w:rsidR="000F47B8" w:rsidRPr="008A1585">
        <w:t>18A(4)</w:t>
      </w:r>
    </w:p>
    <w:p w:rsidR="000F47B8" w:rsidRPr="008A1585" w:rsidRDefault="000F47B8" w:rsidP="008A1585">
      <w:pPr>
        <w:pStyle w:val="Item"/>
      </w:pPr>
      <w:r w:rsidRPr="008A1585">
        <w:t>Omit “$250,000”, substitute “$1,000,000”</w:t>
      </w:r>
      <w:r w:rsidR="00A64EE4" w:rsidRPr="008A1585">
        <w:t>.</w:t>
      </w:r>
    </w:p>
    <w:p w:rsidR="00F87822" w:rsidRPr="008A1585" w:rsidRDefault="00B81E90" w:rsidP="008A1585">
      <w:pPr>
        <w:pStyle w:val="ItemHead"/>
      </w:pPr>
      <w:r w:rsidRPr="008A1585">
        <w:t>8</w:t>
      </w:r>
      <w:r w:rsidR="00F87822" w:rsidRPr="008A1585">
        <w:t xml:space="preserve">  At the end of section</w:t>
      </w:r>
      <w:r w:rsidR="008A1585" w:rsidRPr="008A1585">
        <w:t> </w:t>
      </w:r>
      <w:r w:rsidR="00F87822" w:rsidRPr="008A1585">
        <w:t>18A</w:t>
      </w:r>
    </w:p>
    <w:p w:rsidR="00F87822" w:rsidRPr="008A1585" w:rsidRDefault="00F87822" w:rsidP="008A1585">
      <w:pPr>
        <w:pStyle w:val="Item"/>
      </w:pPr>
      <w:r w:rsidRPr="008A1585">
        <w:t>Add:</w:t>
      </w:r>
    </w:p>
    <w:p w:rsidR="00F87822" w:rsidRPr="008A1585" w:rsidRDefault="00F87822" w:rsidP="008A1585">
      <w:pPr>
        <w:pStyle w:val="subsection"/>
      </w:pPr>
      <w:r w:rsidRPr="008A1585">
        <w:tab/>
        <w:t>(5)</w:t>
      </w:r>
      <w:r w:rsidRPr="008A1585">
        <w:tab/>
        <w:t xml:space="preserve">The </w:t>
      </w:r>
      <w:r w:rsidR="007E3D7F" w:rsidRPr="008A1585">
        <w:t>Attorney</w:t>
      </w:r>
      <w:r w:rsidR="00320E86">
        <w:noBreakHyphen/>
      </w:r>
      <w:r w:rsidR="007E3D7F" w:rsidRPr="008A1585">
        <w:t>General</w:t>
      </w:r>
      <w:r w:rsidRPr="008A1585">
        <w:t xml:space="preserve"> may, by legislative instrument, determine matters that are the corporate services of the Court (see </w:t>
      </w:r>
      <w:r w:rsidR="008A1585" w:rsidRPr="008A1585">
        <w:t>paragraph (</w:t>
      </w:r>
      <w:r w:rsidR="00B31441" w:rsidRPr="008A1585">
        <w:t>1B)(j</w:t>
      </w:r>
      <w:r w:rsidRPr="008A1585">
        <w:t>))</w:t>
      </w:r>
      <w:r w:rsidR="00A64EE4" w:rsidRPr="008A1585">
        <w:t>.</w:t>
      </w:r>
    </w:p>
    <w:p w:rsidR="00F87822" w:rsidRPr="008A1585" w:rsidRDefault="00B81E90" w:rsidP="008A1585">
      <w:pPr>
        <w:pStyle w:val="ItemHead"/>
      </w:pPr>
      <w:r w:rsidRPr="008A1585">
        <w:t>9</w:t>
      </w:r>
      <w:r w:rsidR="00F87822" w:rsidRPr="008A1585">
        <w:t xml:space="preserve">  Section</w:t>
      </w:r>
      <w:r w:rsidR="008A1585" w:rsidRPr="008A1585">
        <w:t> </w:t>
      </w:r>
      <w:r w:rsidR="00F87822" w:rsidRPr="008A1585">
        <w:t>18B (heading)</w:t>
      </w:r>
    </w:p>
    <w:p w:rsidR="00F87822" w:rsidRPr="008A1585" w:rsidRDefault="00F87822" w:rsidP="008A1585">
      <w:pPr>
        <w:pStyle w:val="Item"/>
      </w:pPr>
      <w:r w:rsidRPr="008A1585">
        <w:t>Repeal the heading, substitute:</w:t>
      </w:r>
    </w:p>
    <w:p w:rsidR="00F87822" w:rsidRPr="008A1585" w:rsidRDefault="00F87822" w:rsidP="008A1585">
      <w:pPr>
        <w:pStyle w:val="ActHead5"/>
      </w:pPr>
      <w:bookmarkStart w:id="11" w:name="_Toc446417516"/>
      <w:r w:rsidRPr="008A1585">
        <w:rPr>
          <w:rStyle w:val="CharSectno"/>
        </w:rPr>
        <w:t>18B</w:t>
      </w:r>
      <w:r w:rsidRPr="008A1585">
        <w:t xml:space="preserve">  Chief Executive Officer</w:t>
      </w:r>
      <w:bookmarkEnd w:id="11"/>
    </w:p>
    <w:p w:rsidR="00F87822" w:rsidRPr="008A1585" w:rsidRDefault="00B81E90" w:rsidP="008A1585">
      <w:pPr>
        <w:pStyle w:val="ItemHead"/>
      </w:pPr>
      <w:r w:rsidRPr="008A1585">
        <w:t>10</w:t>
      </w:r>
      <w:r w:rsidR="00F87822" w:rsidRPr="008A1585">
        <w:t xml:space="preserve">  Section</w:t>
      </w:r>
      <w:r w:rsidR="008A1585" w:rsidRPr="008A1585">
        <w:t> </w:t>
      </w:r>
      <w:r w:rsidR="00F87822" w:rsidRPr="008A1585">
        <w:t>18B</w:t>
      </w:r>
    </w:p>
    <w:p w:rsidR="00F87822" w:rsidRPr="008A1585" w:rsidRDefault="00F87822" w:rsidP="008A1585">
      <w:pPr>
        <w:pStyle w:val="Item"/>
      </w:pPr>
      <w:r w:rsidRPr="008A1585">
        <w:t>Omit “Registrar of the Court”, substitute “Chief Executive Officer”</w:t>
      </w:r>
      <w:r w:rsidR="00A64EE4" w:rsidRPr="008A1585">
        <w:t>.</w:t>
      </w:r>
    </w:p>
    <w:p w:rsidR="00A417F7" w:rsidRPr="008A1585" w:rsidRDefault="00B81E90" w:rsidP="008A1585">
      <w:pPr>
        <w:pStyle w:val="ItemHead"/>
      </w:pPr>
      <w:r w:rsidRPr="008A1585">
        <w:t>11</w:t>
      </w:r>
      <w:r w:rsidR="00A417F7" w:rsidRPr="008A1585">
        <w:t xml:space="preserve">  After section</w:t>
      </w:r>
      <w:r w:rsidR="008A1585" w:rsidRPr="008A1585">
        <w:t> </w:t>
      </w:r>
      <w:r w:rsidR="00A417F7" w:rsidRPr="008A1585">
        <w:t>18B</w:t>
      </w:r>
    </w:p>
    <w:p w:rsidR="00A417F7" w:rsidRPr="008A1585" w:rsidRDefault="00A417F7" w:rsidP="008A1585">
      <w:pPr>
        <w:pStyle w:val="Item"/>
      </w:pPr>
      <w:r w:rsidRPr="008A1585">
        <w:t>Insert:</w:t>
      </w:r>
    </w:p>
    <w:p w:rsidR="00A417F7" w:rsidRPr="008A1585" w:rsidRDefault="00F87FEC" w:rsidP="008A1585">
      <w:pPr>
        <w:pStyle w:val="ActHead5"/>
      </w:pPr>
      <w:bookmarkStart w:id="12" w:name="_Toc446417517"/>
      <w:r w:rsidRPr="008A1585">
        <w:rPr>
          <w:rStyle w:val="CharSectno"/>
        </w:rPr>
        <w:t>18BAA</w:t>
      </w:r>
      <w:r w:rsidR="00A417F7" w:rsidRPr="008A1585">
        <w:t xml:space="preserve">  Arrangements with other courts</w:t>
      </w:r>
      <w:bookmarkEnd w:id="12"/>
    </w:p>
    <w:p w:rsidR="00A417F7" w:rsidRPr="008A1585" w:rsidRDefault="00A417F7" w:rsidP="008A1585">
      <w:pPr>
        <w:pStyle w:val="subsection"/>
      </w:pPr>
      <w:r w:rsidRPr="008A1585">
        <w:tab/>
        <w:t>(1)</w:t>
      </w:r>
      <w:r w:rsidRPr="008A1585">
        <w:tab/>
        <w:t xml:space="preserve">The Chief </w:t>
      </w:r>
      <w:r w:rsidR="00F87FEC" w:rsidRPr="008A1585">
        <w:t>Justice</w:t>
      </w:r>
      <w:r w:rsidRPr="008A1585">
        <w:t xml:space="preserve"> may arrange with the chief judicial officer (however described) of another Australian court for an officer or officers of that court to perform on behalf of the Court</w:t>
      </w:r>
      <w:r w:rsidR="00F87FEC" w:rsidRPr="008A1585">
        <w:t xml:space="preserve"> </w:t>
      </w:r>
      <w:r w:rsidRPr="008A1585">
        <w:t>any or all of the following functions:</w:t>
      </w:r>
    </w:p>
    <w:p w:rsidR="00A417F7" w:rsidRPr="008A1585" w:rsidRDefault="00A417F7" w:rsidP="008A1585">
      <w:pPr>
        <w:pStyle w:val="paragraph"/>
      </w:pPr>
      <w:r w:rsidRPr="008A1585">
        <w:tab/>
        <w:t>(a)</w:t>
      </w:r>
      <w:r w:rsidRPr="008A1585">
        <w:tab/>
        <w:t xml:space="preserve">the receipt of documents to be lodged with or filed in the </w:t>
      </w:r>
      <w:r w:rsidR="00F87FEC" w:rsidRPr="008A1585">
        <w:t>Court</w:t>
      </w:r>
      <w:r w:rsidRPr="008A1585">
        <w:t>;</w:t>
      </w:r>
    </w:p>
    <w:p w:rsidR="00A417F7" w:rsidRPr="008A1585" w:rsidRDefault="00A417F7" w:rsidP="008A1585">
      <w:pPr>
        <w:pStyle w:val="paragraph"/>
      </w:pPr>
      <w:r w:rsidRPr="008A1585">
        <w:tab/>
        <w:t>(b)</w:t>
      </w:r>
      <w:r w:rsidRPr="008A1585">
        <w:tab/>
        <w:t xml:space="preserve">the signing and issuing of writs, commissions and process for the purposes of any proceedings in the </w:t>
      </w:r>
      <w:r w:rsidR="00F87FEC" w:rsidRPr="008A1585">
        <w:t>Court</w:t>
      </w:r>
      <w:r w:rsidRPr="008A1585">
        <w:t>;</w:t>
      </w:r>
    </w:p>
    <w:p w:rsidR="00A417F7" w:rsidRPr="008A1585" w:rsidRDefault="00A417F7" w:rsidP="008A1585">
      <w:pPr>
        <w:pStyle w:val="paragraph"/>
      </w:pPr>
      <w:r w:rsidRPr="008A1585">
        <w:tab/>
        <w:t>(c)</w:t>
      </w:r>
      <w:r w:rsidRPr="008A1585">
        <w:tab/>
        <w:t xml:space="preserve">the </w:t>
      </w:r>
      <w:r w:rsidR="00F87FEC" w:rsidRPr="008A1585">
        <w:t>authentication of orders of the</w:t>
      </w:r>
      <w:r w:rsidRPr="008A1585">
        <w:t xml:space="preserve"> </w:t>
      </w:r>
      <w:r w:rsidR="00F87FEC" w:rsidRPr="008A1585">
        <w:t>Court</w:t>
      </w:r>
      <w:r w:rsidRPr="008A1585">
        <w:t>;</w:t>
      </w:r>
    </w:p>
    <w:p w:rsidR="00A417F7" w:rsidRPr="008A1585" w:rsidRDefault="00A417F7" w:rsidP="008A1585">
      <w:pPr>
        <w:pStyle w:val="paragraph"/>
      </w:pPr>
      <w:r w:rsidRPr="008A1585">
        <w:tab/>
        <w:t>(d)</w:t>
      </w:r>
      <w:r w:rsidRPr="008A1585">
        <w:tab/>
        <w:t>the administration of oaths and affirmations, and the witnessing of affidavits, for the purposes of any proceedin</w:t>
      </w:r>
      <w:r w:rsidR="00F87FEC" w:rsidRPr="008A1585">
        <w:t>gs in the Court</w:t>
      </w:r>
      <w:r w:rsidRPr="008A1585">
        <w:t>;</w:t>
      </w:r>
    </w:p>
    <w:p w:rsidR="00A417F7" w:rsidRPr="008A1585" w:rsidRDefault="00A417F7" w:rsidP="008A1585">
      <w:pPr>
        <w:pStyle w:val="paragraph"/>
      </w:pPr>
      <w:r w:rsidRPr="008A1585">
        <w:tab/>
        <w:t>(e)</w:t>
      </w:r>
      <w:r w:rsidRPr="008A1585">
        <w:tab/>
        <w:t>such other non</w:t>
      </w:r>
      <w:r w:rsidR="00320E86">
        <w:noBreakHyphen/>
      </w:r>
      <w:r w:rsidRPr="008A1585">
        <w:t>judicial functions as are permitted by the Rules of Court to be performed under such an arrangement;</w:t>
      </w:r>
    </w:p>
    <w:p w:rsidR="00A417F7" w:rsidRPr="008A1585" w:rsidRDefault="00A417F7" w:rsidP="008A1585">
      <w:pPr>
        <w:pStyle w:val="paragraph"/>
      </w:pPr>
      <w:r w:rsidRPr="008A1585">
        <w:tab/>
        <w:t>(f)</w:t>
      </w:r>
      <w:r w:rsidRPr="008A1585">
        <w:tab/>
        <w:t>such other</w:t>
      </w:r>
      <w:r w:rsidR="00F87FEC" w:rsidRPr="008A1585">
        <w:t xml:space="preserve"> non</w:t>
      </w:r>
      <w:r w:rsidR="00320E86">
        <w:noBreakHyphen/>
      </w:r>
      <w:r w:rsidR="00F87FEC" w:rsidRPr="008A1585">
        <w:t>judicial functions as the</w:t>
      </w:r>
      <w:r w:rsidRPr="008A1585">
        <w:t xml:space="preserve"> </w:t>
      </w:r>
      <w:r w:rsidR="00800E92" w:rsidRPr="008A1585">
        <w:t xml:space="preserve">Chief Justice </w:t>
      </w:r>
      <w:r w:rsidRPr="008A1585">
        <w:t>considers appropriate</w:t>
      </w:r>
      <w:r w:rsidR="00A64EE4" w:rsidRPr="008A1585">
        <w:t>.</w:t>
      </w:r>
    </w:p>
    <w:p w:rsidR="00A417F7" w:rsidRPr="008A1585" w:rsidRDefault="00A417F7" w:rsidP="008A1585">
      <w:pPr>
        <w:pStyle w:val="subsection"/>
      </w:pPr>
      <w:r w:rsidRPr="008A1585">
        <w:lastRenderedPageBreak/>
        <w:tab/>
        <w:t>(2)</w:t>
      </w:r>
      <w:r w:rsidRPr="008A1585">
        <w:tab/>
        <w:t xml:space="preserve">If an arrangement under </w:t>
      </w:r>
      <w:r w:rsidR="008A1585" w:rsidRPr="008A1585">
        <w:t>subsection (</w:t>
      </w:r>
      <w:r w:rsidRPr="008A1585">
        <w:t>1) is in force in relation to the performance by an officer of an Australian court of a function on behalf of the Court, the officer may perform that function despite any other provision of this Act or any other law of the Commonwealth</w:t>
      </w:r>
      <w:r w:rsidR="00A64EE4" w:rsidRPr="008A1585">
        <w:t>.</w:t>
      </w:r>
    </w:p>
    <w:p w:rsidR="00A417F7" w:rsidRPr="008A1585" w:rsidRDefault="00A417F7" w:rsidP="008A1585">
      <w:pPr>
        <w:pStyle w:val="subsection"/>
      </w:pPr>
      <w:r w:rsidRPr="008A1585">
        <w:tab/>
        <w:t>(3)</w:t>
      </w:r>
      <w:r w:rsidRPr="008A1585">
        <w:tab/>
        <w:t>A function performed on behalf of the Court</w:t>
      </w:r>
      <w:r w:rsidR="004E4705" w:rsidRPr="008A1585">
        <w:t xml:space="preserve"> </w:t>
      </w:r>
      <w:r w:rsidRPr="008A1585">
        <w:t xml:space="preserve">in accordance with an arrangement under </w:t>
      </w:r>
      <w:r w:rsidR="008A1585" w:rsidRPr="008A1585">
        <w:t>subsection (</w:t>
      </w:r>
      <w:r w:rsidRPr="008A1585">
        <w:t xml:space="preserve">1) has effect as if the function had been performed by the </w:t>
      </w:r>
      <w:r w:rsidR="004E4705" w:rsidRPr="008A1585">
        <w:t>Court</w:t>
      </w:r>
      <w:r w:rsidR="00A64EE4" w:rsidRPr="008A1585">
        <w:t>.</w:t>
      </w:r>
    </w:p>
    <w:p w:rsidR="00A417F7" w:rsidRPr="008A1585" w:rsidRDefault="00A417F7" w:rsidP="008A1585">
      <w:pPr>
        <w:pStyle w:val="subsection"/>
      </w:pPr>
      <w:r w:rsidRPr="008A1585">
        <w:tab/>
        <w:t>(4)</w:t>
      </w:r>
      <w:r w:rsidRPr="008A1585">
        <w:tab/>
        <w:t xml:space="preserve">Copies of an arrangement under </w:t>
      </w:r>
      <w:r w:rsidR="008A1585" w:rsidRPr="008A1585">
        <w:t>subsection (</w:t>
      </w:r>
      <w:r w:rsidRPr="008A1585">
        <w:t>1) are to be made available for inspection by members of the public</w:t>
      </w:r>
      <w:r w:rsidR="00A64EE4" w:rsidRPr="008A1585">
        <w:t>.</w:t>
      </w:r>
    </w:p>
    <w:p w:rsidR="00A417F7" w:rsidRPr="008A1585" w:rsidRDefault="00A417F7" w:rsidP="008A1585">
      <w:pPr>
        <w:pStyle w:val="subsection"/>
      </w:pPr>
      <w:r w:rsidRPr="008A1585">
        <w:tab/>
        <w:t>(5)</w:t>
      </w:r>
      <w:r w:rsidRPr="008A1585">
        <w:tab/>
        <w:t>For the purposes of this section, a member of the staff of an Australian court is taken to be an officer of that court</w:t>
      </w:r>
      <w:r w:rsidR="00A64EE4" w:rsidRPr="008A1585">
        <w:t>.</w:t>
      </w:r>
    </w:p>
    <w:p w:rsidR="00F87822" w:rsidRPr="008A1585" w:rsidRDefault="00B81E90" w:rsidP="008A1585">
      <w:pPr>
        <w:pStyle w:val="ItemHead"/>
      </w:pPr>
      <w:r w:rsidRPr="008A1585">
        <w:t>12</w:t>
      </w:r>
      <w:r w:rsidR="00F87822" w:rsidRPr="008A1585">
        <w:t xml:space="preserve">  Division</w:t>
      </w:r>
      <w:r w:rsidR="008A1585" w:rsidRPr="008A1585">
        <w:t> </w:t>
      </w:r>
      <w:r w:rsidR="00F87822" w:rsidRPr="008A1585">
        <w:t>1A of Part</w:t>
      </w:r>
      <w:r w:rsidR="008A1585" w:rsidRPr="008A1585">
        <w:t> </w:t>
      </w:r>
      <w:r w:rsidR="00F87822" w:rsidRPr="008A1585">
        <w:t>IIA</w:t>
      </w:r>
    </w:p>
    <w:p w:rsidR="00F87822" w:rsidRPr="008A1585" w:rsidRDefault="00F87822" w:rsidP="008A1585">
      <w:pPr>
        <w:pStyle w:val="Item"/>
      </w:pPr>
      <w:r w:rsidRPr="008A1585">
        <w:t>Repeal the Division</w:t>
      </w:r>
      <w:r w:rsidR="00A64EE4" w:rsidRPr="008A1585">
        <w:t>.</w:t>
      </w:r>
    </w:p>
    <w:p w:rsidR="00F87822" w:rsidRPr="008A1585" w:rsidRDefault="00B81E90" w:rsidP="008A1585">
      <w:pPr>
        <w:pStyle w:val="ItemHead"/>
      </w:pPr>
      <w:r w:rsidRPr="008A1585">
        <w:t>13</w:t>
      </w:r>
      <w:r w:rsidR="00F87822" w:rsidRPr="008A1585">
        <w:t xml:space="preserve">  Division</w:t>
      </w:r>
      <w:r w:rsidR="008A1585" w:rsidRPr="008A1585">
        <w:t> </w:t>
      </w:r>
      <w:r w:rsidR="00F87822" w:rsidRPr="008A1585">
        <w:t>2 of Part</w:t>
      </w:r>
      <w:r w:rsidR="008A1585" w:rsidRPr="008A1585">
        <w:t> </w:t>
      </w:r>
      <w:r w:rsidR="00F87822" w:rsidRPr="008A1585">
        <w:t>IIA (heading)</w:t>
      </w:r>
    </w:p>
    <w:p w:rsidR="00F87822" w:rsidRPr="008A1585" w:rsidRDefault="00F87822" w:rsidP="008A1585">
      <w:pPr>
        <w:pStyle w:val="Item"/>
      </w:pPr>
      <w:r w:rsidRPr="008A1585">
        <w:t>Repeal the heading, substitute:</w:t>
      </w:r>
    </w:p>
    <w:p w:rsidR="00F87822" w:rsidRPr="008A1585" w:rsidRDefault="00F87822" w:rsidP="008A1585">
      <w:pPr>
        <w:pStyle w:val="ActHead3"/>
      </w:pPr>
      <w:bookmarkStart w:id="13" w:name="_Toc446417518"/>
      <w:r w:rsidRPr="008A1585">
        <w:rPr>
          <w:rStyle w:val="CharDivNo"/>
        </w:rPr>
        <w:t>Division</w:t>
      </w:r>
      <w:r w:rsidR="008A1585" w:rsidRPr="008A1585">
        <w:rPr>
          <w:rStyle w:val="CharDivNo"/>
        </w:rPr>
        <w:t> </w:t>
      </w:r>
      <w:r w:rsidRPr="008A1585">
        <w:rPr>
          <w:rStyle w:val="CharDivNo"/>
        </w:rPr>
        <w:t>2</w:t>
      </w:r>
      <w:r w:rsidRPr="008A1585">
        <w:t>—</w:t>
      </w:r>
      <w:r w:rsidRPr="008A1585">
        <w:rPr>
          <w:rStyle w:val="CharDivText"/>
        </w:rPr>
        <w:t>Appointment, powers etc</w:t>
      </w:r>
      <w:r w:rsidR="00A64EE4" w:rsidRPr="008A1585">
        <w:rPr>
          <w:rStyle w:val="CharDivText"/>
        </w:rPr>
        <w:t>.</w:t>
      </w:r>
      <w:r w:rsidRPr="008A1585">
        <w:rPr>
          <w:rStyle w:val="CharDivText"/>
        </w:rPr>
        <w:t xml:space="preserve"> of Chief Executive Officer</w:t>
      </w:r>
      <w:bookmarkEnd w:id="13"/>
    </w:p>
    <w:p w:rsidR="00F87822" w:rsidRPr="008A1585" w:rsidRDefault="00B81E90" w:rsidP="008A1585">
      <w:pPr>
        <w:pStyle w:val="ItemHead"/>
      </w:pPr>
      <w:r w:rsidRPr="008A1585">
        <w:t>14</w:t>
      </w:r>
      <w:r w:rsidR="00F87822" w:rsidRPr="008A1585">
        <w:t xml:space="preserve">  Section</w:t>
      </w:r>
      <w:r w:rsidR="008A1585" w:rsidRPr="008A1585">
        <w:t> </w:t>
      </w:r>
      <w:r w:rsidR="00F87822" w:rsidRPr="008A1585">
        <w:t>18C</w:t>
      </w:r>
    </w:p>
    <w:p w:rsidR="00F87822" w:rsidRPr="008A1585" w:rsidRDefault="00F87822" w:rsidP="008A1585">
      <w:pPr>
        <w:pStyle w:val="Item"/>
      </w:pPr>
      <w:r w:rsidRPr="008A1585">
        <w:t>Repeal the section, substitute:</w:t>
      </w:r>
    </w:p>
    <w:p w:rsidR="00F87822" w:rsidRPr="008A1585" w:rsidRDefault="00F87822" w:rsidP="008A1585">
      <w:pPr>
        <w:pStyle w:val="ActHead5"/>
      </w:pPr>
      <w:bookmarkStart w:id="14" w:name="_Toc446417519"/>
      <w:r w:rsidRPr="008A1585">
        <w:rPr>
          <w:rStyle w:val="CharSectno"/>
        </w:rPr>
        <w:t>18C</w:t>
      </w:r>
      <w:r w:rsidRPr="008A1585">
        <w:t xml:space="preserve">  Establishment and appointment of Chief Executive Officer</w:t>
      </w:r>
      <w:bookmarkEnd w:id="14"/>
    </w:p>
    <w:p w:rsidR="00F87822" w:rsidRPr="008A1585" w:rsidRDefault="00F87822" w:rsidP="008A1585">
      <w:pPr>
        <w:pStyle w:val="subsection"/>
      </w:pPr>
      <w:r w:rsidRPr="008A1585">
        <w:tab/>
        <w:t>(1)</w:t>
      </w:r>
      <w:r w:rsidRPr="008A1585">
        <w:tab/>
        <w:t>There is to be a Chief Executive Officer and Principal Registrar of the Court</w:t>
      </w:r>
      <w:r w:rsidR="00A64EE4" w:rsidRPr="008A1585">
        <w:t>.</w:t>
      </w:r>
    </w:p>
    <w:p w:rsidR="00F87822" w:rsidRPr="008A1585" w:rsidRDefault="00F87822" w:rsidP="008A1585">
      <w:pPr>
        <w:pStyle w:val="subsection"/>
      </w:pPr>
      <w:r w:rsidRPr="008A1585">
        <w:tab/>
        <w:t>(2)</w:t>
      </w:r>
      <w:r w:rsidRPr="008A1585">
        <w:tab/>
        <w:t>The Chief Executive Officer is to be appointed by the Governor</w:t>
      </w:r>
      <w:r w:rsidR="00320E86">
        <w:noBreakHyphen/>
      </w:r>
      <w:r w:rsidRPr="008A1585">
        <w:t xml:space="preserve">General </w:t>
      </w:r>
      <w:r w:rsidR="000F0565" w:rsidRPr="008A1585">
        <w:t xml:space="preserve">by written instrument </w:t>
      </w:r>
      <w:r w:rsidRPr="008A1585">
        <w:t>on the nomination of the Chief Justice</w:t>
      </w:r>
      <w:r w:rsidR="00A64EE4" w:rsidRPr="008A1585">
        <w:t>.</w:t>
      </w:r>
    </w:p>
    <w:p w:rsidR="00F87822" w:rsidRPr="008A1585" w:rsidRDefault="00B81E90" w:rsidP="008A1585">
      <w:pPr>
        <w:pStyle w:val="ItemHead"/>
      </w:pPr>
      <w:r w:rsidRPr="008A1585">
        <w:t>15</w:t>
      </w:r>
      <w:r w:rsidR="00F87822" w:rsidRPr="008A1585">
        <w:t xml:space="preserve">  Section</w:t>
      </w:r>
      <w:r w:rsidR="008A1585" w:rsidRPr="008A1585">
        <w:t> </w:t>
      </w:r>
      <w:r w:rsidR="00F87822" w:rsidRPr="008A1585">
        <w:t>18D (heading)</w:t>
      </w:r>
    </w:p>
    <w:p w:rsidR="00F87822" w:rsidRPr="008A1585" w:rsidRDefault="00F87822" w:rsidP="008A1585">
      <w:pPr>
        <w:pStyle w:val="Item"/>
      </w:pPr>
      <w:r w:rsidRPr="008A1585">
        <w:t>Repeal the heading, substitute:</w:t>
      </w:r>
    </w:p>
    <w:p w:rsidR="00F87822" w:rsidRPr="008A1585" w:rsidRDefault="00F87822" w:rsidP="008A1585">
      <w:pPr>
        <w:pStyle w:val="ActHead5"/>
      </w:pPr>
      <w:bookmarkStart w:id="15" w:name="_Toc446417520"/>
      <w:r w:rsidRPr="008A1585">
        <w:rPr>
          <w:rStyle w:val="CharSectno"/>
        </w:rPr>
        <w:lastRenderedPageBreak/>
        <w:t>18D</w:t>
      </w:r>
      <w:r w:rsidRPr="008A1585">
        <w:t xml:space="preserve">  Powers of Chief Executive Officer</w:t>
      </w:r>
      <w:bookmarkEnd w:id="15"/>
    </w:p>
    <w:p w:rsidR="00F87822" w:rsidRPr="008A1585" w:rsidRDefault="00B81E90" w:rsidP="008A1585">
      <w:pPr>
        <w:pStyle w:val="ItemHead"/>
      </w:pPr>
      <w:r w:rsidRPr="008A1585">
        <w:t>16</w:t>
      </w:r>
      <w:r w:rsidR="00F87822" w:rsidRPr="008A1585">
        <w:t xml:space="preserve">  S</w:t>
      </w:r>
      <w:r w:rsidR="00F620F7" w:rsidRPr="008A1585">
        <w:t>ection</w:t>
      </w:r>
      <w:r w:rsidR="008A1585" w:rsidRPr="008A1585">
        <w:t> </w:t>
      </w:r>
      <w:r w:rsidR="00F87822" w:rsidRPr="008A1585">
        <w:t>18D</w:t>
      </w:r>
    </w:p>
    <w:p w:rsidR="00F87822" w:rsidRPr="008A1585" w:rsidRDefault="00F87822" w:rsidP="008A1585">
      <w:pPr>
        <w:pStyle w:val="Item"/>
      </w:pPr>
      <w:r w:rsidRPr="008A1585">
        <w:t>Omit “Registrar”</w:t>
      </w:r>
      <w:r w:rsidR="00F620F7" w:rsidRPr="008A1585">
        <w:t xml:space="preserve"> (wherever occurring)</w:t>
      </w:r>
      <w:r w:rsidRPr="008A1585">
        <w:t>, substitute “Chief Executive Officer”</w:t>
      </w:r>
      <w:r w:rsidR="00A64EE4" w:rsidRPr="008A1585">
        <w:t>.</w:t>
      </w:r>
    </w:p>
    <w:p w:rsidR="00F87822" w:rsidRPr="008A1585" w:rsidRDefault="00B81E90" w:rsidP="008A1585">
      <w:pPr>
        <w:pStyle w:val="ItemHead"/>
      </w:pPr>
      <w:r w:rsidRPr="008A1585">
        <w:t>17</w:t>
      </w:r>
      <w:r w:rsidR="00F87822" w:rsidRPr="008A1585">
        <w:t xml:space="preserve">  Section</w:t>
      </w:r>
      <w:r w:rsidR="008A1585" w:rsidRPr="008A1585">
        <w:t> </w:t>
      </w:r>
      <w:r w:rsidR="00F87822" w:rsidRPr="008A1585">
        <w:t>18E (heading)</w:t>
      </w:r>
    </w:p>
    <w:p w:rsidR="00F87822" w:rsidRPr="008A1585" w:rsidRDefault="00F87822" w:rsidP="008A1585">
      <w:pPr>
        <w:pStyle w:val="Item"/>
      </w:pPr>
      <w:r w:rsidRPr="008A1585">
        <w:t>Repeal the heading, substitute:</w:t>
      </w:r>
    </w:p>
    <w:p w:rsidR="00F87822" w:rsidRPr="008A1585" w:rsidRDefault="00F87822" w:rsidP="008A1585">
      <w:pPr>
        <w:pStyle w:val="ActHead5"/>
      </w:pPr>
      <w:bookmarkStart w:id="16" w:name="_Toc446417521"/>
      <w:r w:rsidRPr="008A1585">
        <w:rPr>
          <w:rStyle w:val="CharSectno"/>
        </w:rPr>
        <w:t>18E</w:t>
      </w:r>
      <w:r w:rsidRPr="008A1585">
        <w:t xml:space="preserve">  Remuneration of Chief Executive Officer</w:t>
      </w:r>
      <w:bookmarkEnd w:id="16"/>
    </w:p>
    <w:p w:rsidR="00F87822" w:rsidRPr="008A1585" w:rsidRDefault="00B81E90" w:rsidP="008A1585">
      <w:pPr>
        <w:pStyle w:val="ItemHead"/>
      </w:pPr>
      <w:r w:rsidRPr="008A1585">
        <w:t>18</w:t>
      </w:r>
      <w:r w:rsidR="00F87822" w:rsidRPr="008A1585">
        <w:t xml:space="preserve">  Section</w:t>
      </w:r>
      <w:r w:rsidR="008A1585" w:rsidRPr="008A1585">
        <w:t> </w:t>
      </w:r>
      <w:r w:rsidR="00F87822" w:rsidRPr="008A1585">
        <w:t>18E</w:t>
      </w:r>
    </w:p>
    <w:p w:rsidR="00F87822" w:rsidRPr="008A1585" w:rsidRDefault="00F87822" w:rsidP="008A1585">
      <w:pPr>
        <w:pStyle w:val="Item"/>
      </w:pPr>
      <w:r w:rsidRPr="008A1585">
        <w:t>Omit “Registrar” (wherever occurring), substitute “Chief Executive Officer”</w:t>
      </w:r>
      <w:r w:rsidR="00A64EE4" w:rsidRPr="008A1585">
        <w:t>.</w:t>
      </w:r>
    </w:p>
    <w:p w:rsidR="00F87822" w:rsidRPr="008A1585" w:rsidRDefault="00B81E90" w:rsidP="008A1585">
      <w:pPr>
        <w:pStyle w:val="ItemHead"/>
      </w:pPr>
      <w:r w:rsidRPr="008A1585">
        <w:t>19</w:t>
      </w:r>
      <w:r w:rsidR="00F87822" w:rsidRPr="008A1585">
        <w:t xml:space="preserve">  Section</w:t>
      </w:r>
      <w:r w:rsidR="008A1585" w:rsidRPr="008A1585">
        <w:t> </w:t>
      </w:r>
      <w:r w:rsidR="00F87822" w:rsidRPr="008A1585">
        <w:t>18F (heading)</w:t>
      </w:r>
    </w:p>
    <w:p w:rsidR="00F87822" w:rsidRPr="008A1585" w:rsidRDefault="00F87822" w:rsidP="008A1585">
      <w:pPr>
        <w:pStyle w:val="Item"/>
      </w:pPr>
      <w:r w:rsidRPr="008A1585">
        <w:t>Repeal the heading, substitute:</w:t>
      </w:r>
    </w:p>
    <w:p w:rsidR="00F87822" w:rsidRPr="008A1585" w:rsidRDefault="00F87822" w:rsidP="008A1585">
      <w:pPr>
        <w:pStyle w:val="ActHead5"/>
      </w:pPr>
      <w:bookmarkStart w:id="17" w:name="_Toc446417522"/>
      <w:r w:rsidRPr="008A1585">
        <w:rPr>
          <w:rStyle w:val="CharSectno"/>
        </w:rPr>
        <w:t>18F</w:t>
      </w:r>
      <w:r w:rsidRPr="008A1585">
        <w:t xml:space="preserve">  Terms and conditions of appointment of Chief Executive Officer</w:t>
      </w:r>
      <w:bookmarkEnd w:id="17"/>
    </w:p>
    <w:p w:rsidR="00F87822" w:rsidRPr="008A1585" w:rsidRDefault="00B81E90" w:rsidP="008A1585">
      <w:pPr>
        <w:pStyle w:val="ItemHead"/>
      </w:pPr>
      <w:r w:rsidRPr="008A1585">
        <w:t>20</w:t>
      </w:r>
      <w:r w:rsidR="00F87822" w:rsidRPr="008A1585">
        <w:t xml:space="preserve">  Sections</w:t>
      </w:r>
      <w:r w:rsidR="008A1585" w:rsidRPr="008A1585">
        <w:t> </w:t>
      </w:r>
      <w:r w:rsidR="00F87822" w:rsidRPr="008A1585">
        <w:t>18F, 18G and 18H</w:t>
      </w:r>
    </w:p>
    <w:p w:rsidR="00F87822" w:rsidRPr="008A1585" w:rsidRDefault="00F87822" w:rsidP="008A1585">
      <w:pPr>
        <w:pStyle w:val="Item"/>
      </w:pPr>
      <w:r w:rsidRPr="008A1585">
        <w:t>Omit “Registrar” (wherever occurring), substitute “Chief Executive Officer”</w:t>
      </w:r>
      <w:r w:rsidR="00A64EE4" w:rsidRPr="008A1585">
        <w:t>.</w:t>
      </w:r>
    </w:p>
    <w:p w:rsidR="00F87822" w:rsidRPr="008A1585" w:rsidRDefault="00B81E90" w:rsidP="008A1585">
      <w:pPr>
        <w:pStyle w:val="ItemHead"/>
      </w:pPr>
      <w:r w:rsidRPr="008A1585">
        <w:t>21</w:t>
      </w:r>
      <w:r w:rsidR="00F87822" w:rsidRPr="008A1585">
        <w:t xml:space="preserve">  Section</w:t>
      </w:r>
      <w:r w:rsidR="008A1585" w:rsidRPr="008A1585">
        <w:t> </w:t>
      </w:r>
      <w:r w:rsidR="00F87822" w:rsidRPr="008A1585">
        <w:t>18J (heading)</w:t>
      </w:r>
    </w:p>
    <w:p w:rsidR="00F87822" w:rsidRPr="008A1585" w:rsidRDefault="00F87822" w:rsidP="008A1585">
      <w:pPr>
        <w:pStyle w:val="Item"/>
      </w:pPr>
      <w:r w:rsidRPr="008A1585">
        <w:t>Repeal the heading, substitute:</w:t>
      </w:r>
    </w:p>
    <w:p w:rsidR="00F87822" w:rsidRPr="008A1585" w:rsidRDefault="00F87822" w:rsidP="008A1585">
      <w:pPr>
        <w:pStyle w:val="ActHead5"/>
      </w:pPr>
      <w:bookmarkStart w:id="18" w:name="_Toc446417523"/>
      <w:r w:rsidRPr="008A1585">
        <w:rPr>
          <w:rStyle w:val="CharSectno"/>
        </w:rPr>
        <w:t>18J</w:t>
      </w:r>
      <w:r w:rsidRPr="008A1585">
        <w:t xml:space="preserve">  Outside employment of Chief Executive Officer</w:t>
      </w:r>
      <w:bookmarkEnd w:id="18"/>
    </w:p>
    <w:p w:rsidR="00F87822" w:rsidRPr="008A1585" w:rsidRDefault="00B81E90" w:rsidP="008A1585">
      <w:pPr>
        <w:pStyle w:val="ItemHead"/>
      </w:pPr>
      <w:r w:rsidRPr="008A1585">
        <w:t>22</w:t>
      </w:r>
      <w:r w:rsidR="00F87822" w:rsidRPr="008A1585">
        <w:t xml:space="preserve">  Subsection</w:t>
      </w:r>
      <w:r w:rsidR="008A1585" w:rsidRPr="008A1585">
        <w:t> </w:t>
      </w:r>
      <w:r w:rsidR="00F87822" w:rsidRPr="008A1585">
        <w:t>18J(1)</w:t>
      </w:r>
    </w:p>
    <w:p w:rsidR="00F87822" w:rsidRPr="008A1585" w:rsidRDefault="00F87822" w:rsidP="008A1585">
      <w:pPr>
        <w:pStyle w:val="Item"/>
      </w:pPr>
      <w:r w:rsidRPr="008A1585">
        <w:t>Omit “Registrar”, substitute “Chief Executive Officer”</w:t>
      </w:r>
      <w:r w:rsidR="00A64EE4" w:rsidRPr="008A1585">
        <w:t>.</w:t>
      </w:r>
    </w:p>
    <w:p w:rsidR="00F87822" w:rsidRPr="008A1585" w:rsidRDefault="00B81E90" w:rsidP="008A1585">
      <w:pPr>
        <w:pStyle w:val="ItemHead"/>
      </w:pPr>
      <w:r w:rsidRPr="008A1585">
        <w:t>23</w:t>
      </w:r>
      <w:r w:rsidR="00F87822" w:rsidRPr="008A1585">
        <w:t xml:space="preserve">  Section</w:t>
      </w:r>
      <w:r w:rsidR="008A1585" w:rsidRPr="008A1585">
        <w:t> </w:t>
      </w:r>
      <w:r w:rsidR="00902ADC" w:rsidRPr="008A1585">
        <w:t>18K</w:t>
      </w:r>
    </w:p>
    <w:p w:rsidR="00902ADC" w:rsidRPr="008A1585" w:rsidRDefault="00902ADC" w:rsidP="008A1585">
      <w:pPr>
        <w:pStyle w:val="Item"/>
      </w:pPr>
      <w:r w:rsidRPr="008A1585">
        <w:t>Omit “Registrar” (wherever occurring), substitute “Chief Executive Officer”</w:t>
      </w:r>
      <w:r w:rsidR="00A64EE4" w:rsidRPr="008A1585">
        <w:t>.</w:t>
      </w:r>
    </w:p>
    <w:p w:rsidR="00F87822" w:rsidRPr="008A1585" w:rsidRDefault="00B81E90" w:rsidP="008A1585">
      <w:pPr>
        <w:pStyle w:val="ItemHead"/>
      </w:pPr>
      <w:r w:rsidRPr="008A1585">
        <w:lastRenderedPageBreak/>
        <w:t>24</w:t>
      </w:r>
      <w:r w:rsidR="00F87822" w:rsidRPr="008A1585">
        <w:t xml:space="preserve">  Section</w:t>
      </w:r>
      <w:r w:rsidR="008A1585" w:rsidRPr="008A1585">
        <w:t> </w:t>
      </w:r>
      <w:r w:rsidR="00F87822" w:rsidRPr="008A1585">
        <w:t>18L (heading)</w:t>
      </w:r>
    </w:p>
    <w:p w:rsidR="00F87822" w:rsidRPr="008A1585" w:rsidRDefault="00F87822" w:rsidP="008A1585">
      <w:pPr>
        <w:pStyle w:val="Item"/>
      </w:pPr>
      <w:r w:rsidRPr="008A1585">
        <w:t>Repeal the heading, substitute:</w:t>
      </w:r>
    </w:p>
    <w:p w:rsidR="00F87822" w:rsidRPr="008A1585" w:rsidRDefault="00F87822" w:rsidP="008A1585">
      <w:pPr>
        <w:pStyle w:val="ActHead5"/>
      </w:pPr>
      <w:bookmarkStart w:id="19" w:name="_Toc446417524"/>
      <w:r w:rsidRPr="008A1585">
        <w:rPr>
          <w:rStyle w:val="CharSectno"/>
        </w:rPr>
        <w:t>18L</w:t>
      </w:r>
      <w:r w:rsidRPr="008A1585">
        <w:t xml:space="preserve">  Disclosure of interests by Chief Executive Officer</w:t>
      </w:r>
      <w:bookmarkEnd w:id="19"/>
    </w:p>
    <w:p w:rsidR="00F87822" w:rsidRPr="008A1585" w:rsidRDefault="00B81E90" w:rsidP="008A1585">
      <w:pPr>
        <w:pStyle w:val="ItemHead"/>
      </w:pPr>
      <w:r w:rsidRPr="008A1585">
        <w:t>25</w:t>
      </w:r>
      <w:r w:rsidR="00F87822" w:rsidRPr="008A1585">
        <w:t xml:space="preserve">  Section</w:t>
      </w:r>
      <w:r w:rsidR="008A1585" w:rsidRPr="008A1585">
        <w:t> </w:t>
      </w:r>
      <w:r w:rsidR="00F87822" w:rsidRPr="008A1585">
        <w:t>18L</w:t>
      </w:r>
    </w:p>
    <w:p w:rsidR="00F87822" w:rsidRPr="008A1585" w:rsidRDefault="00F87822" w:rsidP="008A1585">
      <w:pPr>
        <w:pStyle w:val="Item"/>
      </w:pPr>
      <w:r w:rsidRPr="008A1585">
        <w:t>Omit “Registrar” (wherever occurring), substitute “Chief Executive Officer”</w:t>
      </w:r>
      <w:r w:rsidR="00A64EE4" w:rsidRPr="008A1585">
        <w:t>.</w:t>
      </w:r>
    </w:p>
    <w:p w:rsidR="00F87822" w:rsidRPr="008A1585" w:rsidRDefault="00B81E90" w:rsidP="008A1585">
      <w:pPr>
        <w:pStyle w:val="ItemHead"/>
      </w:pPr>
      <w:r w:rsidRPr="008A1585">
        <w:t>26</w:t>
      </w:r>
      <w:r w:rsidR="00F87822" w:rsidRPr="008A1585">
        <w:t xml:space="preserve">  Section</w:t>
      </w:r>
      <w:r w:rsidR="008A1585" w:rsidRPr="008A1585">
        <w:t> </w:t>
      </w:r>
      <w:r w:rsidR="00F87822" w:rsidRPr="008A1585">
        <w:t>18M (heading)</w:t>
      </w:r>
    </w:p>
    <w:p w:rsidR="00F87822" w:rsidRPr="008A1585" w:rsidRDefault="00F87822" w:rsidP="008A1585">
      <w:pPr>
        <w:pStyle w:val="Item"/>
      </w:pPr>
      <w:r w:rsidRPr="008A1585">
        <w:t>Repeal the heading, substitute:</w:t>
      </w:r>
    </w:p>
    <w:p w:rsidR="00F87822" w:rsidRPr="008A1585" w:rsidRDefault="00F87822" w:rsidP="008A1585">
      <w:pPr>
        <w:pStyle w:val="ActHead5"/>
      </w:pPr>
      <w:bookmarkStart w:id="20" w:name="_Toc446417525"/>
      <w:r w:rsidRPr="008A1585">
        <w:rPr>
          <w:rStyle w:val="CharSectno"/>
        </w:rPr>
        <w:t>18M</w:t>
      </w:r>
      <w:r w:rsidRPr="008A1585">
        <w:t xml:space="preserve">  Acting Chief Executive Officer</w:t>
      </w:r>
      <w:bookmarkEnd w:id="20"/>
    </w:p>
    <w:p w:rsidR="00F87822" w:rsidRPr="008A1585" w:rsidRDefault="00B81E90" w:rsidP="008A1585">
      <w:pPr>
        <w:pStyle w:val="ItemHead"/>
      </w:pPr>
      <w:r w:rsidRPr="008A1585">
        <w:t>27</w:t>
      </w:r>
      <w:r w:rsidR="00F87822" w:rsidRPr="008A1585">
        <w:t xml:space="preserve">  Section</w:t>
      </w:r>
      <w:r w:rsidR="008A1585" w:rsidRPr="008A1585">
        <w:t> </w:t>
      </w:r>
      <w:r w:rsidR="00F87822" w:rsidRPr="008A1585">
        <w:t>18M</w:t>
      </w:r>
    </w:p>
    <w:p w:rsidR="00F87822" w:rsidRPr="008A1585" w:rsidRDefault="00F87822" w:rsidP="008A1585">
      <w:pPr>
        <w:pStyle w:val="Item"/>
      </w:pPr>
      <w:r w:rsidRPr="008A1585">
        <w:t>Omit “Registrar” (wherever occurring), substitute “Chief Executive Officer”</w:t>
      </w:r>
      <w:r w:rsidR="00A64EE4" w:rsidRPr="008A1585">
        <w:t>.</w:t>
      </w:r>
    </w:p>
    <w:p w:rsidR="00F87822" w:rsidRPr="008A1585" w:rsidRDefault="00B81E90" w:rsidP="008A1585">
      <w:pPr>
        <w:pStyle w:val="ItemHead"/>
      </w:pPr>
      <w:r w:rsidRPr="008A1585">
        <w:t>28</w:t>
      </w:r>
      <w:r w:rsidR="00F87822" w:rsidRPr="008A1585">
        <w:t xml:space="preserve">  Section</w:t>
      </w:r>
      <w:r w:rsidR="008A1585" w:rsidRPr="008A1585">
        <w:t> </w:t>
      </w:r>
      <w:r w:rsidR="00F87822" w:rsidRPr="008A1585">
        <w:t>18N (heading)</w:t>
      </w:r>
    </w:p>
    <w:p w:rsidR="00F87822" w:rsidRPr="008A1585" w:rsidRDefault="00F87822" w:rsidP="008A1585">
      <w:pPr>
        <w:pStyle w:val="Item"/>
      </w:pPr>
      <w:r w:rsidRPr="008A1585">
        <w:t>Repeal the heading, substitute:</w:t>
      </w:r>
    </w:p>
    <w:p w:rsidR="00F87822" w:rsidRPr="008A1585" w:rsidRDefault="00F87822" w:rsidP="008A1585">
      <w:pPr>
        <w:pStyle w:val="ActHead5"/>
      </w:pPr>
      <w:bookmarkStart w:id="21" w:name="_Toc446417526"/>
      <w:r w:rsidRPr="008A1585">
        <w:rPr>
          <w:rStyle w:val="CharSectno"/>
        </w:rPr>
        <w:t>18N</w:t>
      </w:r>
      <w:r w:rsidRPr="008A1585">
        <w:t xml:space="preserve">  Personnel other than the Chief Executive Officer</w:t>
      </w:r>
      <w:bookmarkEnd w:id="21"/>
    </w:p>
    <w:p w:rsidR="00F87822" w:rsidRPr="008A1585" w:rsidRDefault="00B81E90" w:rsidP="008A1585">
      <w:pPr>
        <w:pStyle w:val="ItemHead"/>
      </w:pPr>
      <w:r w:rsidRPr="008A1585">
        <w:t>29</w:t>
      </w:r>
      <w:r w:rsidR="00F87822" w:rsidRPr="008A1585">
        <w:t xml:space="preserve">  Subsection</w:t>
      </w:r>
      <w:r w:rsidR="008A1585" w:rsidRPr="008A1585">
        <w:t> </w:t>
      </w:r>
      <w:r w:rsidR="00F87822" w:rsidRPr="008A1585">
        <w:t>18N(1)</w:t>
      </w:r>
    </w:p>
    <w:p w:rsidR="00F87822" w:rsidRPr="008A1585" w:rsidRDefault="00F87822" w:rsidP="008A1585">
      <w:pPr>
        <w:pStyle w:val="Item"/>
      </w:pPr>
      <w:r w:rsidRPr="008A1585">
        <w:t>Omit “the Registrar”, substitute “the Chief Executive Officer”</w:t>
      </w:r>
      <w:r w:rsidR="00A64EE4" w:rsidRPr="008A1585">
        <w:t>.</w:t>
      </w:r>
    </w:p>
    <w:p w:rsidR="00F87822" w:rsidRPr="008A1585" w:rsidRDefault="00B81E90" w:rsidP="008A1585">
      <w:pPr>
        <w:pStyle w:val="ItemHead"/>
      </w:pPr>
      <w:r w:rsidRPr="008A1585">
        <w:t>30</w:t>
      </w:r>
      <w:r w:rsidR="00F87822" w:rsidRPr="008A1585">
        <w:t xml:space="preserve">  Before paragraph</w:t>
      </w:r>
      <w:r w:rsidR="008A1585" w:rsidRPr="008A1585">
        <w:t> </w:t>
      </w:r>
      <w:r w:rsidR="00F87822" w:rsidRPr="008A1585">
        <w:t>18N(1)(a)</w:t>
      </w:r>
    </w:p>
    <w:p w:rsidR="00F87822" w:rsidRPr="008A1585" w:rsidRDefault="00F87822" w:rsidP="008A1585">
      <w:pPr>
        <w:pStyle w:val="Item"/>
      </w:pPr>
      <w:r w:rsidRPr="008A1585">
        <w:t>Insert:</w:t>
      </w:r>
    </w:p>
    <w:p w:rsidR="00F87822" w:rsidRPr="008A1585" w:rsidRDefault="00F87822" w:rsidP="008A1585">
      <w:pPr>
        <w:pStyle w:val="paragraph"/>
      </w:pPr>
      <w:r w:rsidRPr="008A1585">
        <w:tab/>
        <w:t>(aa)</w:t>
      </w:r>
      <w:r w:rsidRPr="008A1585">
        <w:tab/>
        <w:t>such Registrars as are necessary;</w:t>
      </w:r>
    </w:p>
    <w:p w:rsidR="00F87822" w:rsidRPr="008A1585" w:rsidRDefault="00B81E90" w:rsidP="008A1585">
      <w:pPr>
        <w:pStyle w:val="ItemHead"/>
      </w:pPr>
      <w:r w:rsidRPr="008A1585">
        <w:t>31</w:t>
      </w:r>
      <w:r w:rsidR="00F87822" w:rsidRPr="008A1585">
        <w:t xml:space="preserve">  Paragraph 18N(1)(b)</w:t>
      </w:r>
    </w:p>
    <w:p w:rsidR="00F87822" w:rsidRPr="008A1585" w:rsidRDefault="00F87822" w:rsidP="008A1585">
      <w:pPr>
        <w:pStyle w:val="Item"/>
      </w:pPr>
      <w:r w:rsidRPr="008A1585">
        <w:t>Omit “Deputy Registrars and”</w:t>
      </w:r>
      <w:r w:rsidR="00A64EE4" w:rsidRPr="008A1585">
        <w:t>.</w:t>
      </w:r>
    </w:p>
    <w:p w:rsidR="00C51208" w:rsidRPr="008A1585" w:rsidRDefault="00B81E90" w:rsidP="008A1585">
      <w:pPr>
        <w:pStyle w:val="ItemHead"/>
      </w:pPr>
      <w:r w:rsidRPr="008A1585">
        <w:t>32</w:t>
      </w:r>
      <w:r w:rsidR="00C51208" w:rsidRPr="008A1585">
        <w:t xml:space="preserve">  Subsection</w:t>
      </w:r>
      <w:r w:rsidR="008A1585" w:rsidRPr="008A1585">
        <w:t> </w:t>
      </w:r>
      <w:r w:rsidR="00C51208" w:rsidRPr="008A1585">
        <w:t>18N(2)</w:t>
      </w:r>
    </w:p>
    <w:p w:rsidR="00C51208" w:rsidRPr="008A1585" w:rsidRDefault="00C51208" w:rsidP="008A1585">
      <w:pPr>
        <w:pStyle w:val="Item"/>
      </w:pPr>
      <w:r w:rsidRPr="008A1585">
        <w:t>Omit “Registrar”, substitute “Chief Executive Officer”</w:t>
      </w:r>
      <w:r w:rsidR="00A64EE4" w:rsidRPr="008A1585">
        <w:t>.</w:t>
      </w:r>
    </w:p>
    <w:p w:rsidR="00C51208" w:rsidRPr="008A1585" w:rsidRDefault="00B81E90" w:rsidP="008A1585">
      <w:pPr>
        <w:pStyle w:val="ItemHead"/>
      </w:pPr>
      <w:r w:rsidRPr="008A1585">
        <w:t>33</w:t>
      </w:r>
      <w:r w:rsidR="00C51208" w:rsidRPr="008A1585">
        <w:t xml:space="preserve">  Subsection</w:t>
      </w:r>
      <w:r w:rsidR="008A1585" w:rsidRPr="008A1585">
        <w:t> </w:t>
      </w:r>
      <w:r w:rsidR="00C51208" w:rsidRPr="008A1585">
        <w:t>18N(3)</w:t>
      </w:r>
    </w:p>
    <w:p w:rsidR="00C51208" w:rsidRPr="008A1585" w:rsidRDefault="00C51208" w:rsidP="008A1585">
      <w:pPr>
        <w:pStyle w:val="Item"/>
      </w:pPr>
      <w:r w:rsidRPr="008A1585">
        <w:t>Repeal the subsection</w:t>
      </w:r>
      <w:r w:rsidR="00A64EE4" w:rsidRPr="008A1585">
        <w:t>.</w:t>
      </w:r>
    </w:p>
    <w:p w:rsidR="00F87822" w:rsidRPr="008A1585" w:rsidRDefault="00B81E90" w:rsidP="008A1585">
      <w:pPr>
        <w:pStyle w:val="ItemHead"/>
      </w:pPr>
      <w:r w:rsidRPr="008A1585">
        <w:lastRenderedPageBreak/>
        <w:t>34</w:t>
      </w:r>
      <w:r w:rsidR="00F87822" w:rsidRPr="008A1585">
        <w:t xml:space="preserve">  Subsection</w:t>
      </w:r>
      <w:r w:rsidR="00075F83" w:rsidRPr="008A1585">
        <w:t>s</w:t>
      </w:r>
      <w:r w:rsidR="008A1585" w:rsidRPr="008A1585">
        <w:t> </w:t>
      </w:r>
      <w:r w:rsidR="00F87822" w:rsidRPr="008A1585">
        <w:t>18N(4)</w:t>
      </w:r>
      <w:r w:rsidR="00075F83" w:rsidRPr="008A1585">
        <w:t xml:space="preserve"> and (6)</w:t>
      </w:r>
    </w:p>
    <w:p w:rsidR="00F87822" w:rsidRPr="008A1585" w:rsidRDefault="00F87822" w:rsidP="008A1585">
      <w:pPr>
        <w:pStyle w:val="Item"/>
      </w:pPr>
      <w:r w:rsidRPr="008A1585">
        <w:t>Omit “Registrar”, substitute “Chief Executive Officer”</w:t>
      </w:r>
      <w:r w:rsidR="00A64EE4" w:rsidRPr="008A1585">
        <w:t>.</w:t>
      </w:r>
    </w:p>
    <w:p w:rsidR="00800E92" w:rsidRPr="008A1585" w:rsidRDefault="00B81E90" w:rsidP="008A1585">
      <w:pPr>
        <w:pStyle w:val="ItemHead"/>
      </w:pPr>
      <w:r w:rsidRPr="008A1585">
        <w:t>35</w:t>
      </w:r>
      <w:r w:rsidR="00800E92" w:rsidRPr="008A1585">
        <w:t xml:space="preserve">  Subsection</w:t>
      </w:r>
      <w:r w:rsidR="008A1585" w:rsidRPr="008A1585">
        <w:t> </w:t>
      </w:r>
      <w:r w:rsidR="00800E92" w:rsidRPr="008A1585">
        <w:t>18N(6)</w:t>
      </w:r>
    </w:p>
    <w:p w:rsidR="00800E92" w:rsidRPr="008A1585" w:rsidRDefault="00AE5A93" w:rsidP="008A1585">
      <w:pPr>
        <w:pStyle w:val="Item"/>
      </w:pPr>
      <w:r w:rsidRPr="008A1585">
        <w:t>After</w:t>
      </w:r>
      <w:r w:rsidR="00800E92" w:rsidRPr="008A1585">
        <w:t xml:space="preserve"> “</w:t>
      </w:r>
      <w:r w:rsidRPr="008A1585">
        <w:t xml:space="preserve">the purposes of </w:t>
      </w:r>
      <w:r w:rsidR="00800E92" w:rsidRPr="008A1585">
        <w:t>”, insert “the administrative affairs</w:t>
      </w:r>
      <w:r w:rsidR="002A54F9" w:rsidRPr="008A1585">
        <w:t xml:space="preserve"> of</w:t>
      </w:r>
      <w:r w:rsidR="00800E92" w:rsidRPr="008A1585">
        <w:t>”</w:t>
      </w:r>
      <w:r w:rsidR="00A64EE4" w:rsidRPr="008A1585">
        <w:t>.</w:t>
      </w:r>
    </w:p>
    <w:p w:rsidR="00F87822" w:rsidRPr="008A1585" w:rsidRDefault="00B81E90" w:rsidP="008A1585">
      <w:pPr>
        <w:pStyle w:val="ItemHead"/>
      </w:pPr>
      <w:r w:rsidRPr="008A1585">
        <w:t>36</w:t>
      </w:r>
      <w:r w:rsidR="00F87822" w:rsidRPr="008A1585">
        <w:t xml:space="preserve">  Sections</w:t>
      </w:r>
      <w:r w:rsidR="008A1585" w:rsidRPr="008A1585">
        <w:t> </w:t>
      </w:r>
      <w:r w:rsidR="00F87822" w:rsidRPr="008A1585">
        <w:t>18Q and 18R</w:t>
      </w:r>
    </w:p>
    <w:p w:rsidR="00F87822" w:rsidRPr="008A1585" w:rsidRDefault="00F87822" w:rsidP="008A1585">
      <w:pPr>
        <w:pStyle w:val="Item"/>
      </w:pPr>
      <w:r w:rsidRPr="008A1585">
        <w:t>Repeal the sections</w:t>
      </w:r>
      <w:r w:rsidR="00A64EE4" w:rsidRPr="008A1585">
        <w:t>.</w:t>
      </w:r>
    </w:p>
    <w:p w:rsidR="00F87822" w:rsidRPr="008A1585" w:rsidRDefault="00B81E90" w:rsidP="008A1585">
      <w:pPr>
        <w:pStyle w:val="ItemHead"/>
      </w:pPr>
      <w:r w:rsidRPr="008A1585">
        <w:t>37</w:t>
      </w:r>
      <w:r w:rsidR="00F87822" w:rsidRPr="008A1585">
        <w:t xml:space="preserve">  Subsection</w:t>
      </w:r>
      <w:r w:rsidR="008A1585" w:rsidRPr="008A1585">
        <w:t> </w:t>
      </w:r>
      <w:r w:rsidR="00F87822" w:rsidRPr="008A1585">
        <w:t>18S(1) (note)</w:t>
      </w:r>
    </w:p>
    <w:p w:rsidR="00F87822" w:rsidRPr="008A1585" w:rsidRDefault="008A1DB4" w:rsidP="008A1585">
      <w:pPr>
        <w:pStyle w:val="Item"/>
      </w:pPr>
      <w:r w:rsidRPr="008A1585">
        <w:t>Repeal the note</w:t>
      </w:r>
      <w:r w:rsidR="00A64EE4" w:rsidRPr="008A1585">
        <w:t>.</w:t>
      </w:r>
    </w:p>
    <w:p w:rsidR="008A1DB4" w:rsidRPr="008A1585" w:rsidRDefault="00B81E90" w:rsidP="008A1585">
      <w:pPr>
        <w:pStyle w:val="ItemHead"/>
      </w:pPr>
      <w:r w:rsidRPr="008A1585">
        <w:t>38</w:t>
      </w:r>
      <w:r w:rsidR="008A1DB4" w:rsidRPr="008A1585">
        <w:t xml:space="preserve">  At the end of section</w:t>
      </w:r>
      <w:r w:rsidR="008A1585" w:rsidRPr="008A1585">
        <w:t> </w:t>
      </w:r>
      <w:r w:rsidR="008A1DB4" w:rsidRPr="008A1585">
        <w:t>18S</w:t>
      </w:r>
    </w:p>
    <w:p w:rsidR="008A1DB4" w:rsidRPr="008A1585" w:rsidRDefault="008A1DB4" w:rsidP="008A1585">
      <w:pPr>
        <w:pStyle w:val="Item"/>
      </w:pPr>
      <w:r w:rsidRPr="008A1585">
        <w:t>Add:</w:t>
      </w:r>
    </w:p>
    <w:p w:rsidR="008A1DB4" w:rsidRPr="008A1585" w:rsidRDefault="008A1DB4" w:rsidP="008A1585">
      <w:pPr>
        <w:pStyle w:val="subsection"/>
      </w:pPr>
      <w:r w:rsidRPr="008A1585">
        <w:tab/>
        <w:t>(4)</w:t>
      </w:r>
      <w:r w:rsidRPr="008A1585">
        <w:tab/>
        <w:t>A report prepared under this section may be included in a report prepared and given to the Attorney</w:t>
      </w:r>
      <w:r w:rsidR="00320E86">
        <w:noBreakHyphen/>
      </w:r>
      <w:r w:rsidRPr="008A1585">
        <w:t>General under section</w:t>
      </w:r>
      <w:r w:rsidR="008A1585" w:rsidRPr="008A1585">
        <w:t> </w:t>
      </w:r>
      <w:r w:rsidRPr="008A1585">
        <w:t xml:space="preserve">46 of the </w:t>
      </w:r>
      <w:r w:rsidRPr="008A1585">
        <w:rPr>
          <w:i/>
        </w:rPr>
        <w:t>Public Governance, Performance and Accountability Act 2013</w:t>
      </w:r>
      <w:r w:rsidR="000A303E" w:rsidRPr="008A1585">
        <w:t xml:space="preserve"> in relation to the listed entity referred to in section</w:t>
      </w:r>
      <w:r w:rsidR="008A1585" w:rsidRPr="008A1585">
        <w:t> </w:t>
      </w:r>
      <w:r w:rsidR="000A303E" w:rsidRPr="008A1585">
        <w:t>18ZB</w:t>
      </w:r>
      <w:r w:rsidR="00A64EE4" w:rsidRPr="008A1585">
        <w:t>.</w:t>
      </w:r>
    </w:p>
    <w:p w:rsidR="00F87822" w:rsidRPr="008A1585" w:rsidRDefault="00B81E90" w:rsidP="008A1585">
      <w:pPr>
        <w:pStyle w:val="ItemHead"/>
      </w:pPr>
      <w:r w:rsidRPr="008A1585">
        <w:t>39</w:t>
      </w:r>
      <w:r w:rsidR="00F87822" w:rsidRPr="008A1585">
        <w:t xml:space="preserve">  Section</w:t>
      </w:r>
      <w:r w:rsidR="008A1585" w:rsidRPr="008A1585">
        <w:t> </w:t>
      </w:r>
      <w:r w:rsidR="00F87822" w:rsidRPr="008A1585">
        <w:t>18X (heading)</w:t>
      </w:r>
    </w:p>
    <w:p w:rsidR="00F87822" w:rsidRPr="008A1585" w:rsidRDefault="00F87822" w:rsidP="008A1585">
      <w:pPr>
        <w:pStyle w:val="Item"/>
      </w:pPr>
      <w:r w:rsidRPr="008A1585">
        <w:t>Repeal the heading, substitute:</w:t>
      </w:r>
    </w:p>
    <w:p w:rsidR="00F87822" w:rsidRPr="008A1585" w:rsidRDefault="00F87822" w:rsidP="008A1585">
      <w:pPr>
        <w:pStyle w:val="ActHead5"/>
      </w:pPr>
      <w:bookmarkStart w:id="22" w:name="_Toc446417527"/>
      <w:r w:rsidRPr="008A1585">
        <w:rPr>
          <w:rStyle w:val="CharSectno"/>
        </w:rPr>
        <w:t>18X</w:t>
      </w:r>
      <w:r w:rsidRPr="008A1585">
        <w:t xml:space="preserve">  Proceedings arising out of the administrative affairs of Court</w:t>
      </w:r>
      <w:bookmarkEnd w:id="22"/>
    </w:p>
    <w:p w:rsidR="00F87822" w:rsidRPr="008A1585" w:rsidRDefault="00B81E90" w:rsidP="008A1585">
      <w:pPr>
        <w:pStyle w:val="ItemHead"/>
      </w:pPr>
      <w:r w:rsidRPr="008A1585">
        <w:t>40</w:t>
      </w:r>
      <w:r w:rsidR="00F87822" w:rsidRPr="008A1585">
        <w:t xml:space="preserve">  Section</w:t>
      </w:r>
      <w:r w:rsidR="008A1585" w:rsidRPr="008A1585">
        <w:t> </w:t>
      </w:r>
      <w:r w:rsidR="00F87822" w:rsidRPr="008A1585">
        <w:t>18X</w:t>
      </w:r>
    </w:p>
    <w:p w:rsidR="00F87822" w:rsidRPr="008A1585" w:rsidRDefault="00F87822" w:rsidP="008A1585">
      <w:pPr>
        <w:pStyle w:val="Item"/>
      </w:pPr>
      <w:r w:rsidRPr="008A1585">
        <w:t>Omit “Registrar”, substitute “Chief Executive Officer”</w:t>
      </w:r>
      <w:r w:rsidR="00A64EE4" w:rsidRPr="008A1585">
        <w:t>.</w:t>
      </w:r>
    </w:p>
    <w:p w:rsidR="00F87822" w:rsidRPr="008A1585" w:rsidRDefault="00B81E90" w:rsidP="008A1585">
      <w:pPr>
        <w:pStyle w:val="ItemHead"/>
      </w:pPr>
      <w:r w:rsidRPr="008A1585">
        <w:t>41</w:t>
      </w:r>
      <w:r w:rsidR="00F87822" w:rsidRPr="008A1585">
        <w:t xml:space="preserve">  Section</w:t>
      </w:r>
      <w:r w:rsidR="008A1585" w:rsidRPr="008A1585">
        <w:t> </w:t>
      </w:r>
      <w:r w:rsidR="00F87822" w:rsidRPr="008A1585">
        <w:t>18Y</w:t>
      </w:r>
    </w:p>
    <w:p w:rsidR="00F87822" w:rsidRPr="008A1585" w:rsidRDefault="00F87822" w:rsidP="008A1585">
      <w:pPr>
        <w:pStyle w:val="Item"/>
      </w:pPr>
      <w:r w:rsidRPr="008A1585">
        <w:t>Omit “The Registrar, a District Registrar, a Deputy Registrar”, substitute “The Chief Executive Officer, a Registrar, a District Registrar”</w:t>
      </w:r>
      <w:r w:rsidR="00A64EE4" w:rsidRPr="008A1585">
        <w:t>.</w:t>
      </w:r>
    </w:p>
    <w:p w:rsidR="00F87822" w:rsidRPr="008A1585" w:rsidRDefault="00B81E90" w:rsidP="008A1585">
      <w:pPr>
        <w:pStyle w:val="ItemHead"/>
      </w:pPr>
      <w:r w:rsidRPr="008A1585">
        <w:t>42</w:t>
      </w:r>
      <w:r w:rsidR="00F87822" w:rsidRPr="008A1585">
        <w:t xml:space="preserve">  Section</w:t>
      </w:r>
      <w:r w:rsidR="008A1585" w:rsidRPr="008A1585">
        <w:t> </w:t>
      </w:r>
      <w:r w:rsidR="00F87822" w:rsidRPr="008A1585">
        <w:t>18Y</w:t>
      </w:r>
    </w:p>
    <w:p w:rsidR="00F87822" w:rsidRPr="008A1585" w:rsidRDefault="00F87822" w:rsidP="008A1585">
      <w:pPr>
        <w:pStyle w:val="Item"/>
      </w:pPr>
      <w:r w:rsidRPr="008A1585">
        <w:t>Omit “</w:t>
      </w:r>
      <w:r w:rsidRPr="008A1585">
        <w:rPr>
          <w:i/>
        </w:rPr>
        <w:t>Registrar, District Registrar, Deputy Registrar</w:t>
      </w:r>
      <w:r w:rsidRPr="008A1585">
        <w:t>”, substitute “</w:t>
      </w:r>
      <w:r w:rsidRPr="008A1585">
        <w:rPr>
          <w:i/>
        </w:rPr>
        <w:t>Chief Executive Officer, Registrar, District Registrar</w:t>
      </w:r>
      <w:r w:rsidRPr="008A1585">
        <w:t>”</w:t>
      </w:r>
      <w:r w:rsidR="00A64EE4" w:rsidRPr="008A1585">
        <w:t>.</w:t>
      </w:r>
    </w:p>
    <w:p w:rsidR="00F87822" w:rsidRPr="008A1585" w:rsidRDefault="00B81E90" w:rsidP="008A1585">
      <w:pPr>
        <w:pStyle w:val="ItemHead"/>
      </w:pPr>
      <w:r w:rsidRPr="008A1585">
        <w:t>43</w:t>
      </w:r>
      <w:r w:rsidR="00F87822" w:rsidRPr="008A1585">
        <w:t xml:space="preserve">  After Part</w:t>
      </w:r>
      <w:r w:rsidR="008A1585" w:rsidRPr="008A1585">
        <w:t> </w:t>
      </w:r>
      <w:r w:rsidR="00F87822" w:rsidRPr="008A1585">
        <w:t>IIA</w:t>
      </w:r>
    </w:p>
    <w:p w:rsidR="00F87822" w:rsidRPr="008A1585" w:rsidRDefault="00F87822" w:rsidP="008A1585">
      <w:pPr>
        <w:pStyle w:val="Item"/>
      </w:pPr>
      <w:r w:rsidRPr="008A1585">
        <w:t>Insert:</w:t>
      </w:r>
    </w:p>
    <w:p w:rsidR="00F87822" w:rsidRPr="008A1585" w:rsidRDefault="00F87822" w:rsidP="008A1585">
      <w:pPr>
        <w:pStyle w:val="ActHead2"/>
      </w:pPr>
      <w:bookmarkStart w:id="23" w:name="_Toc446417528"/>
      <w:r w:rsidRPr="008A1585">
        <w:rPr>
          <w:rStyle w:val="CharPartNo"/>
        </w:rPr>
        <w:lastRenderedPageBreak/>
        <w:t>Part</w:t>
      </w:r>
      <w:r w:rsidR="008A1585" w:rsidRPr="008A1585">
        <w:rPr>
          <w:rStyle w:val="CharPartNo"/>
        </w:rPr>
        <w:t> </w:t>
      </w:r>
      <w:r w:rsidRPr="008A1585">
        <w:rPr>
          <w:rStyle w:val="CharPartNo"/>
        </w:rPr>
        <w:t>IIB</w:t>
      </w:r>
      <w:r w:rsidRPr="008A1585">
        <w:t>—</w:t>
      </w:r>
      <w:r w:rsidRPr="008A1585">
        <w:rPr>
          <w:rStyle w:val="CharPartText"/>
        </w:rPr>
        <w:t>Corporate services and other matters</w:t>
      </w:r>
      <w:bookmarkEnd w:id="23"/>
    </w:p>
    <w:p w:rsidR="00F87822" w:rsidRPr="008A1585" w:rsidRDefault="00F87822" w:rsidP="008A1585">
      <w:pPr>
        <w:pStyle w:val="ActHead3"/>
      </w:pPr>
      <w:bookmarkStart w:id="24" w:name="_Toc446417529"/>
      <w:r w:rsidRPr="008A1585">
        <w:rPr>
          <w:rStyle w:val="CharDivNo"/>
        </w:rPr>
        <w:t>Division</w:t>
      </w:r>
      <w:r w:rsidR="008A1585" w:rsidRPr="008A1585">
        <w:rPr>
          <w:rStyle w:val="CharDivNo"/>
        </w:rPr>
        <w:t> </w:t>
      </w:r>
      <w:r w:rsidRPr="008A1585">
        <w:rPr>
          <w:rStyle w:val="CharDivNo"/>
        </w:rPr>
        <w:t>1</w:t>
      </w:r>
      <w:r w:rsidRPr="008A1585">
        <w:t>—</w:t>
      </w:r>
      <w:r w:rsidRPr="008A1585">
        <w:rPr>
          <w:rStyle w:val="CharDivText"/>
        </w:rPr>
        <w:t>Corporate services</w:t>
      </w:r>
      <w:bookmarkEnd w:id="24"/>
    </w:p>
    <w:p w:rsidR="00EA0FFC" w:rsidRPr="008A1585" w:rsidRDefault="00A64EE4" w:rsidP="008A1585">
      <w:pPr>
        <w:pStyle w:val="ActHead5"/>
      </w:pPr>
      <w:bookmarkStart w:id="25" w:name="_Toc446417530"/>
      <w:r w:rsidRPr="008A1585">
        <w:rPr>
          <w:rStyle w:val="CharSectno"/>
        </w:rPr>
        <w:t>18Z</w:t>
      </w:r>
      <w:r w:rsidR="00EA0FFC" w:rsidRPr="008A1585">
        <w:t xml:space="preserve">  Corporate services</w:t>
      </w:r>
      <w:bookmarkEnd w:id="25"/>
    </w:p>
    <w:p w:rsidR="00EA0FFC" w:rsidRPr="008A1585" w:rsidRDefault="00EA0FFC" w:rsidP="008A1585">
      <w:pPr>
        <w:pStyle w:val="subsection"/>
      </w:pPr>
      <w:r w:rsidRPr="008A1585">
        <w:tab/>
        <w:t>(1)</w:t>
      </w:r>
      <w:r w:rsidRPr="008A1585">
        <w:tab/>
        <w:t>The Chief Executive Officer has the following functions:</w:t>
      </w:r>
    </w:p>
    <w:p w:rsidR="00EA0FFC" w:rsidRPr="008A1585" w:rsidRDefault="00EA0FFC" w:rsidP="008A1585">
      <w:pPr>
        <w:pStyle w:val="paragraph"/>
      </w:pPr>
      <w:r w:rsidRPr="008A1585">
        <w:tab/>
        <w:t>(a)</w:t>
      </w:r>
      <w:r w:rsidRPr="008A1585">
        <w:tab/>
        <w:t>providing the corporate services of the Court;</w:t>
      </w:r>
    </w:p>
    <w:p w:rsidR="00EA0FFC" w:rsidRPr="008A1585" w:rsidRDefault="00EA0FFC" w:rsidP="008A1585">
      <w:pPr>
        <w:pStyle w:val="paragraph"/>
      </w:pPr>
      <w:r w:rsidRPr="008A1585">
        <w:tab/>
        <w:t>(b)</w:t>
      </w:r>
      <w:r w:rsidRPr="008A1585">
        <w:tab/>
        <w:t xml:space="preserve">providing the corporate services of the Family Court of Australia (within the meaning of the </w:t>
      </w:r>
      <w:r w:rsidRPr="008A1585">
        <w:rPr>
          <w:i/>
        </w:rPr>
        <w:t>Family Law Act 1975</w:t>
      </w:r>
      <w:r w:rsidRPr="008A1585">
        <w:t>);</w:t>
      </w:r>
    </w:p>
    <w:p w:rsidR="00EA0FFC" w:rsidRPr="008A1585" w:rsidRDefault="00EA0FFC" w:rsidP="008A1585">
      <w:pPr>
        <w:pStyle w:val="paragraph"/>
      </w:pPr>
      <w:r w:rsidRPr="008A1585">
        <w:tab/>
        <w:t>(c)</w:t>
      </w:r>
      <w:r w:rsidRPr="008A1585">
        <w:tab/>
        <w:t xml:space="preserve">providing the corporate services of the Federal Circuit Court (within the meaning of the </w:t>
      </w:r>
      <w:r w:rsidRPr="008A1585">
        <w:rPr>
          <w:i/>
        </w:rPr>
        <w:t>Federal Circuit Court of Australia Act 1999</w:t>
      </w:r>
      <w:r w:rsidRPr="008A1585">
        <w:t>)</w:t>
      </w:r>
      <w:r w:rsidR="00A64EE4" w:rsidRPr="008A1585">
        <w:t>.</w:t>
      </w:r>
    </w:p>
    <w:p w:rsidR="00EA0FFC" w:rsidRPr="008A1585" w:rsidRDefault="00EA0FFC" w:rsidP="008A1585">
      <w:pPr>
        <w:pStyle w:val="subsection"/>
      </w:pPr>
      <w:r w:rsidRPr="008A1585">
        <w:tab/>
        <w:t>(2)</w:t>
      </w:r>
      <w:r w:rsidRPr="008A1585">
        <w:tab/>
        <w:t xml:space="preserve">The Chief Executive Officer has the power to do all things necessary or convenient to be done for the purpose of </w:t>
      </w:r>
      <w:r w:rsidR="008A1585" w:rsidRPr="008A1585">
        <w:t>subsection (</w:t>
      </w:r>
      <w:r w:rsidRPr="008A1585">
        <w:t>1)</w:t>
      </w:r>
      <w:r w:rsidR="00A64EE4" w:rsidRPr="008A1585">
        <w:t>.</w:t>
      </w:r>
    </w:p>
    <w:p w:rsidR="00EA0FFC" w:rsidRPr="008A1585" w:rsidRDefault="00EA0FFC" w:rsidP="008A1585">
      <w:pPr>
        <w:pStyle w:val="subsection"/>
      </w:pPr>
      <w:r w:rsidRPr="008A1585">
        <w:tab/>
        <w:t>(3)</w:t>
      </w:r>
      <w:r w:rsidRPr="008A1585">
        <w:tab/>
        <w:t>The Chief Executive Officer must consult with</w:t>
      </w:r>
      <w:r w:rsidRPr="008A1585">
        <w:rPr>
          <w:i/>
        </w:rPr>
        <w:t xml:space="preserve"> </w:t>
      </w:r>
      <w:r w:rsidRPr="008A1585">
        <w:t>the following persons in relation to the Chief Executive Officer’s performance of functions, or exercise of powers, under this section:</w:t>
      </w:r>
    </w:p>
    <w:p w:rsidR="00EA0FFC" w:rsidRPr="008A1585" w:rsidRDefault="00EA0FFC" w:rsidP="008A1585">
      <w:pPr>
        <w:pStyle w:val="paragraph"/>
      </w:pPr>
      <w:r w:rsidRPr="008A1585">
        <w:tab/>
        <w:t>(a)</w:t>
      </w:r>
      <w:r w:rsidRPr="008A1585">
        <w:tab/>
        <w:t>the Chief Justice;</w:t>
      </w:r>
    </w:p>
    <w:p w:rsidR="00EA0FFC" w:rsidRPr="008A1585" w:rsidRDefault="00EA0FFC" w:rsidP="008A1585">
      <w:pPr>
        <w:pStyle w:val="paragraph"/>
      </w:pPr>
      <w:r w:rsidRPr="008A1585">
        <w:tab/>
        <w:t>(b)</w:t>
      </w:r>
      <w:r w:rsidRPr="008A1585">
        <w:tab/>
        <w:t>the Chief Justice of the Family Court of Australia;</w:t>
      </w:r>
    </w:p>
    <w:p w:rsidR="00EA0FFC" w:rsidRPr="008A1585" w:rsidRDefault="00EA0FFC" w:rsidP="008A1585">
      <w:pPr>
        <w:pStyle w:val="paragraph"/>
      </w:pPr>
      <w:r w:rsidRPr="008A1585">
        <w:tab/>
        <w:t>(c)</w:t>
      </w:r>
      <w:r w:rsidRPr="008A1585">
        <w:tab/>
        <w:t>the Chief Judge of the Federal Circuit Court;</w:t>
      </w:r>
    </w:p>
    <w:p w:rsidR="00EA0FFC" w:rsidRPr="008A1585" w:rsidRDefault="00EA0FFC" w:rsidP="008A1585">
      <w:pPr>
        <w:pStyle w:val="paragraph"/>
      </w:pPr>
      <w:r w:rsidRPr="008A1585">
        <w:tab/>
        <w:t>(d)</w:t>
      </w:r>
      <w:r w:rsidRPr="008A1585">
        <w:tab/>
        <w:t>the Family Court Chief Executive Officer;</w:t>
      </w:r>
    </w:p>
    <w:p w:rsidR="00EA0FFC" w:rsidRPr="008A1585" w:rsidRDefault="00EA0FFC" w:rsidP="008A1585">
      <w:pPr>
        <w:pStyle w:val="paragraph"/>
      </w:pPr>
      <w:r w:rsidRPr="008A1585">
        <w:tab/>
        <w:t>(e)</w:t>
      </w:r>
      <w:r w:rsidRPr="008A1585">
        <w:tab/>
        <w:t>the Federal Circuit Court Chief Executive Officer</w:t>
      </w:r>
      <w:r w:rsidR="00A64EE4" w:rsidRPr="008A1585">
        <w:t>.</w:t>
      </w:r>
    </w:p>
    <w:p w:rsidR="00EA0FFC" w:rsidRPr="008A1585" w:rsidRDefault="00EA0FFC" w:rsidP="008A1585">
      <w:pPr>
        <w:pStyle w:val="subsection"/>
      </w:pPr>
      <w:r w:rsidRPr="008A1585">
        <w:tab/>
        <w:t>(4)</w:t>
      </w:r>
      <w:r w:rsidRPr="008A1585">
        <w:tab/>
        <w:t xml:space="preserve">A failure to comply with </w:t>
      </w:r>
      <w:r w:rsidR="008A1585" w:rsidRPr="008A1585">
        <w:t>subsection (</w:t>
      </w:r>
      <w:r w:rsidRPr="008A1585">
        <w:t>3) in relation to a decision does not affect the validity of the decision</w:t>
      </w:r>
      <w:r w:rsidR="00A64EE4" w:rsidRPr="008A1585">
        <w:t>.</w:t>
      </w:r>
    </w:p>
    <w:p w:rsidR="00EA0FFC" w:rsidRPr="008A1585" w:rsidRDefault="00EA0FFC" w:rsidP="008A1585">
      <w:pPr>
        <w:pStyle w:val="subsection"/>
      </w:pPr>
      <w:r w:rsidRPr="008A1585">
        <w:tab/>
        <w:t>(5)</w:t>
      </w:r>
      <w:r w:rsidRPr="008A1585">
        <w:tab/>
        <w:t>When performing functions, or exercising powers, under this section, the Chief Executive Officer must not make a decision that has the effect of imposing an expenditure obligation on:</w:t>
      </w:r>
    </w:p>
    <w:p w:rsidR="00EA0FFC" w:rsidRPr="008A1585" w:rsidRDefault="00EA0FFC" w:rsidP="008A1585">
      <w:pPr>
        <w:pStyle w:val="paragraph"/>
      </w:pPr>
      <w:r w:rsidRPr="008A1585">
        <w:tab/>
        <w:t>(a)</w:t>
      </w:r>
      <w:r w:rsidRPr="008A1585">
        <w:tab/>
        <w:t>the Court in relation to the administrative affairs of the Court; or</w:t>
      </w:r>
    </w:p>
    <w:p w:rsidR="00EA0FFC" w:rsidRPr="008A1585" w:rsidRDefault="00EA0FFC" w:rsidP="008A1585">
      <w:pPr>
        <w:pStyle w:val="paragraph"/>
      </w:pPr>
      <w:r w:rsidRPr="008A1585">
        <w:tab/>
        <w:t>(b)</w:t>
      </w:r>
      <w:r w:rsidRPr="008A1585">
        <w:tab/>
        <w:t>the Family Court of Australia in relation to the administrative affairs of that Court (within the meaning of the</w:t>
      </w:r>
      <w:r w:rsidRPr="008A1585">
        <w:rPr>
          <w:i/>
        </w:rPr>
        <w:t xml:space="preserve"> Family Law Act 1975)</w:t>
      </w:r>
      <w:r w:rsidRPr="008A1585">
        <w:t>; or</w:t>
      </w:r>
    </w:p>
    <w:p w:rsidR="00EA0FFC" w:rsidRPr="008A1585" w:rsidRDefault="00EA0FFC" w:rsidP="008A1585">
      <w:pPr>
        <w:pStyle w:val="paragraph"/>
      </w:pPr>
      <w:r w:rsidRPr="008A1585">
        <w:lastRenderedPageBreak/>
        <w:tab/>
        <w:t>(c)</w:t>
      </w:r>
      <w:r w:rsidRPr="008A1585">
        <w:tab/>
        <w:t>the Federal Circuit Court in relation to the administrative affairs of that Court (within the meaning of the</w:t>
      </w:r>
      <w:r w:rsidRPr="008A1585">
        <w:rPr>
          <w:i/>
        </w:rPr>
        <w:t xml:space="preserve"> Federal Circuit Court of Australia Act 1999)</w:t>
      </w:r>
      <w:r w:rsidRPr="008A1585">
        <w:t>;</w:t>
      </w:r>
    </w:p>
    <w:p w:rsidR="00EA0FFC" w:rsidRPr="008A1585" w:rsidRDefault="00EA0FFC" w:rsidP="008A1585">
      <w:pPr>
        <w:pStyle w:val="subsection2"/>
      </w:pPr>
      <w:r w:rsidRPr="008A1585">
        <w:t>unless:</w:t>
      </w:r>
    </w:p>
    <w:p w:rsidR="00EA0FFC" w:rsidRPr="008A1585" w:rsidRDefault="00EA0FFC" w:rsidP="008A1585">
      <w:pPr>
        <w:pStyle w:val="paragraph"/>
      </w:pPr>
      <w:r w:rsidRPr="008A1585">
        <w:tab/>
        <w:t>(d)</w:t>
      </w:r>
      <w:r w:rsidRPr="008A1585">
        <w:tab/>
        <w:t>both:</w:t>
      </w:r>
    </w:p>
    <w:p w:rsidR="00EA0FFC" w:rsidRPr="008A1585" w:rsidRDefault="00EA0FFC" w:rsidP="008A1585">
      <w:pPr>
        <w:pStyle w:val="paragraphsub"/>
      </w:pPr>
      <w:r w:rsidRPr="008A1585">
        <w:tab/>
        <w:t>(i)</w:t>
      </w:r>
      <w:r w:rsidRPr="008A1585">
        <w:tab/>
        <w:t>the Chief Executive Officer consults the relevant Chief Justice or Chief Judge about the decision; and</w:t>
      </w:r>
    </w:p>
    <w:p w:rsidR="00EA0FFC" w:rsidRPr="008A1585" w:rsidRDefault="00EA0FFC" w:rsidP="008A1585">
      <w:pPr>
        <w:pStyle w:val="paragraphsub"/>
      </w:pPr>
      <w:r w:rsidRPr="008A1585">
        <w:tab/>
        <w:t>(ii)</w:t>
      </w:r>
      <w:r w:rsidRPr="008A1585">
        <w:tab/>
        <w:t>the relevant Chief Justice or Chief Judge consents to the decision; or</w:t>
      </w:r>
    </w:p>
    <w:p w:rsidR="00EA0FFC" w:rsidRPr="008A1585" w:rsidRDefault="00EA0FFC" w:rsidP="008A1585">
      <w:pPr>
        <w:pStyle w:val="paragraph"/>
      </w:pPr>
      <w:r w:rsidRPr="008A1585">
        <w:tab/>
        <w:t>(e)</w:t>
      </w:r>
      <w:r w:rsidRPr="008A1585">
        <w:tab/>
        <w:t>the Attorney</w:t>
      </w:r>
      <w:r w:rsidR="00320E86">
        <w:noBreakHyphen/>
      </w:r>
      <w:r w:rsidRPr="008A1585">
        <w:t>General consents to the decision after consulting the relevant Chief Justice or Chief Judge about it</w:t>
      </w:r>
      <w:r w:rsidR="00A64EE4" w:rsidRPr="008A1585">
        <w:t>.</w:t>
      </w:r>
    </w:p>
    <w:p w:rsidR="00EA0FFC" w:rsidRPr="008A1585" w:rsidRDefault="00EA0FFC" w:rsidP="008A1585">
      <w:pPr>
        <w:pStyle w:val="SubsectionHead"/>
      </w:pPr>
      <w:r w:rsidRPr="008A1585">
        <w:t>Delegation</w:t>
      </w:r>
    </w:p>
    <w:p w:rsidR="00EA0FFC" w:rsidRPr="008A1585" w:rsidRDefault="00EA0FFC" w:rsidP="008A1585">
      <w:pPr>
        <w:pStyle w:val="subsection"/>
      </w:pPr>
      <w:r w:rsidRPr="008A1585">
        <w:tab/>
        <w:t>(6)</w:t>
      </w:r>
      <w:r w:rsidRPr="008A1585">
        <w:tab/>
        <w:t xml:space="preserve">The Chief Executive Officer may, in writing, delegate to </w:t>
      </w:r>
      <w:r w:rsidR="00327874" w:rsidRPr="008A1585">
        <w:t>the holder of an office or position</w:t>
      </w:r>
      <w:r w:rsidRPr="008A1585">
        <w:t xml:space="preserve"> referred to in </w:t>
      </w:r>
      <w:r w:rsidR="00F87FA0" w:rsidRPr="008A1585">
        <w:t>subparagraph</w:t>
      </w:r>
      <w:r w:rsidR="008A1585" w:rsidRPr="008A1585">
        <w:t> </w:t>
      </w:r>
      <w:r w:rsidR="00A64EE4" w:rsidRPr="008A1585">
        <w:t>18ZB</w:t>
      </w:r>
      <w:r w:rsidRPr="008A1585">
        <w:t xml:space="preserve">(a)(ii) </w:t>
      </w:r>
      <w:r w:rsidR="00F87FA0" w:rsidRPr="008A1585">
        <w:t>or</w:t>
      </w:r>
      <w:r w:rsidRPr="008A1585">
        <w:t xml:space="preserve"> (i</w:t>
      </w:r>
      <w:r w:rsidR="00F87FA0" w:rsidRPr="008A1585">
        <w:t>ii</w:t>
      </w:r>
      <w:r w:rsidRPr="008A1585">
        <w:t>) all or any of his or her functions or powers under this section</w:t>
      </w:r>
      <w:r w:rsidR="00A64EE4" w:rsidRPr="008A1585">
        <w:t>.</w:t>
      </w:r>
    </w:p>
    <w:p w:rsidR="00EA0FFC" w:rsidRPr="008A1585" w:rsidRDefault="00EA0FFC" w:rsidP="008A1585">
      <w:pPr>
        <w:pStyle w:val="subsection"/>
      </w:pPr>
      <w:r w:rsidRPr="008A1585">
        <w:tab/>
        <w:t>(7)</w:t>
      </w:r>
      <w:r w:rsidRPr="008A1585">
        <w:tab/>
        <w:t xml:space="preserve">If the Chief Executive Officer delegates a function or power to a person (the </w:t>
      </w:r>
      <w:r w:rsidRPr="008A1585">
        <w:rPr>
          <w:b/>
          <w:i/>
        </w:rPr>
        <w:t>delegate</w:t>
      </w:r>
      <w:r w:rsidRPr="008A1585">
        <w:t xml:space="preserve">) under </w:t>
      </w:r>
      <w:r w:rsidR="008A1585" w:rsidRPr="008A1585">
        <w:t>subsection (</w:t>
      </w:r>
      <w:r w:rsidRPr="008A1585">
        <w:t>6), the Chief Executive Officer may give written directions to the delegate in relation to the performance of the function or the exercise of the power</w:t>
      </w:r>
      <w:r w:rsidR="00A64EE4" w:rsidRPr="008A1585">
        <w:t>.</w:t>
      </w:r>
    </w:p>
    <w:p w:rsidR="00EA0FFC" w:rsidRPr="008A1585" w:rsidRDefault="00EA0FFC" w:rsidP="008A1585">
      <w:pPr>
        <w:pStyle w:val="subsection"/>
      </w:pPr>
      <w:r w:rsidRPr="008A1585">
        <w:tab/>
        <w:t>(8)</w:t>
      </w:r>
      <w:r w:rsidRPr="008A1585">
        <w:tab/>
        <w:t xml:space="preserve">The delegate must comply with any directions given under </w:t>
      </w:r>
      <w:r w:rsidR="008A1585" w:rsidRPr="008A1585">
        <w:t>subsection (</w:t>
      </w:r>
      <w:r w:rsidRPr="008A1585">
        <w:t>7)</w:t>
      </w:r>
      <w:r w:rsidR="00A64EE4" w:rsidRPr="008A1585">
        <w:t>.</w:t>
      </w:r>
    </w:p>
    <w:p w:rsidR="00F87822" w:rsidRPr="008A1585" w:rsidRDefault="00A64EE4" w:rsidP="008A1585">
      <w:pPr>
        <w:pStyle w:val="ActHead5"/>
      </w:pPr>
      <w:bookmarkStart w:id="26" w:name="_Toc446417531"/>
      <w:r w:rsidRPr="008A1585">
        <w:rPr>
          <w:rStyle w:val="CharSectno"/>
        </w:rPr>
        <w:t>18ZA</w:t>
      </w:r>
      <w:r w:rsidR="00F87822" w:rsidRPr="008A1585">
        <w:t xml:space="preserve">  Proceedings in relation to corporate services</w:t>
      </w:r>
      <w:bookmarkEnd w:id="26"/>
    </w:p>
    <w:p w:rsidR="00F87822" w:rsidRPr="008A1585" w:rsidRDefault="00F87822" w:rsidP="008A1585">
      <w:pPr>
        <w:pStyle w:val="subsection"/>
      </w:pPr>
      <w:r w:rsidRPr="008A1585">
        <w:tab/>
      </w:r>
      <w:r w:rsidRPr="008A1585">
        <w:tab/>
        <w:t>Any judicial or other proceeding relating to a matter arising out of the Chief Executive Officer’s performance of functions, or exercise of powers, under section</w:t>
      </w:r>
      <w:r w:rsidR="008A1585" w:rsidRPr="008A1585">
        <w:t> </w:t>
      </w:r>
      <w:r w:rsidR="00A64EE4" w:rsidRPr="008A1585">
        <w:t>18Z</w:t>
      </w:r>
      <w:r w:rsidRPr="008A1585">
        <w:t xml:space="preserve"> may be instituted by or against the Commonwealth, as the case requires</w:t>
      </w:r>
      <w:r w:rsidR="00A64EE4" w:rsidRPr="008A1585">
        <w:t>.</w:t>
      </w:r>
    </w:p>
    <w:p w:rsidR="00F87822" w:rsidRPr="008A1585" w:rsidRDefault="00F87822" w:rsidP="008A1585">
      <w:pPr>
        <w:pStyle w:val="ActHead3"/>
      </w:pPr>
      <w:bookmarkStart w:id="27" w:name="_Toc446417532"/>
      <w:r w:rsidRPr="008A1585">
        <w:rPr>
          <w:rStyle w:val="CharDivNo"/>
        </w:rPr>
        <w:t>Division</w:t>
      </w:r>
      <w:r w:rsidR="008A1585" w:rsidRPr="008A1585">
        <w:rPr>
          <w:rStyle w:val="CharDivNo"/>
        </w:rPr>
        <w:t> </w:t>
      </w:r>
      <w:r w:rsidRPr="008A1585">
        <w:rPr>
          <w:rStyle w:val="CharDivNo"/>
        </w:rPr>
        <w:t>2</w:t>
      </w:r>
      <w:r w:rsidRPr="008A1585">
        <w:t>—</w:t>
      </w:r>
      <w:r w:rsidRPr="008A1585">
        <w:rPr>
          <w:rStyle w:val="CharDivText"/>
        </w:rPr>
        <w:t>Application of the finance law</w:t>
      </w:r>
      <w:bookmarkEnd w:id="27"/>
    </w:p>
    <w:p w:rsidR="00F87822" w:rsidRPr="008A1585" w:rsidRDefault="00A64EE4" w:rsidP="008A1585">
      <w:pPr>
        <w:pStyle w:val="ActHead5"/>
      </w:pPr>
      <w:bookmarkStart w:id="28" w:name="_Toc446417533"/>
      <w:r w:rsidRPr="008A1585">
        <w:rPr>
          <w:rStyle w:val="CharSectno"/>
        </w:rPr>
        <w:t>18ZB</w:t>
      </w:r>
      <w:r w:rsidR="00F87822" w:rsidRPr="008A1585">
        <w:t xml:space="preserve">  Application of the finance law</w:t>
      </w:r>
      <w:bookmarkEnd w:id="28"/>
    </w:p>
    <w:p w:rsidR="00F87822" w:rsidRPr="008A1585" w:rsidRDefault="00F87822" w:rsidP="008A1585">
      <w:pPr>
        <w:pStyle w:val="subsection"/>
      </w:pPr>
      <w:r w:rsidRPr="008A1585">
        <w:tab/>
      </w:r>
      <w:r w:rsidRPr="008A1585">
        <w:tab/>
        <w:t>For the purposes of the finance law:</w:t>
      </w:r>
    </w:p>
    <w:p w:rsidR="00F87822" w:rsidRPr="008A1585" w:rsidRDefault="00F87822" w:rsidP="008A1585">
      <w:pPr>
        <w:pStyle w:val="paragraph"/>
      </w:pPr>
      <w:r w:rsidRPr="008A1585">
        <w:tab/>
        <w:t>(a)</w:t>
      </w:r>
      <w:r w:rsidRPr="008A1585">
        <w:tab/>
        <w:t>the following group of persons is a listed entity:</w:t>
      </w:r>
    </w:p>
    <w:p w:rsidR="00F87822" w:rsidRPr="008A1585" w:rsidRDefault="00F87822" w:rsidP="008A1585">
      <w:pPr>
        <w:pStyle w:val="paragraphsub"/>
      </w:pPr>
      <w:r w:rsidRPr="008A1585">
        <w:tab/>
        <w:t>(i)</w:t>
      </w:r>
      <w:r w:rsidRPr="008A1585">
        <w:tab/>
        <w:t>the Chief Executive Officer;</w:t>
      </w:r>
    </w:p>
    <w:p w:rsidR="00F87822" w:rsidRPr="008A1585" w:rsidRDefault="00F87822" w:rsidP="008A1585">
      <w:pPr>
        <w:pStyle w:val="paragraphsub"/>
      </w:pPr>
      <w:r w:rsidRPr="008A1585">
        <w:lastRenderedPageBreak/>
        <w:tab/>
        <w:t>(ii)</w:t>
      </w:r>
      <w:r w:rsidRPr="008A1585">
        <w:tab/>
        <w:t>the officers of the Court referred to in subsection</w:t>
      </w:r>
      <w:r w:rsidR="008A1585" w:rsidRPr="008A1585">
        <w:t> </w:t>
      </w:r>
      <w:r w:rsidRPr="008A1585">
        <w:t>18N(1);</w:t>
      </w:r>
    </w:p>
    <w:p w:rsidR="00F87822" w:rsidRPr="008A1585" w:rsidRDefault="00F87822" w:rsidP="008A1585">
      <w:pPr>
        <w:pStyle w:val="paragraphsub"/>
      </w:pPr>
      <w:r w:rsidRPr="008A1585">
        <w:tab/>
        <w:t>(iii)</w:t>
      </w:r>
      <w:r w:rsidRPr="008A1585">
        <w:tab/>
        <w:t>the staff of the Registries referred to in subsection</w:t>
      </w:r>
      <w:r w:rsidR="008A1585" w:rsidRPr="008A1585">
        <w:t> </w:t>
      </w:r>
      <w:r w:rsidRPr="008A1585">
        <w:t>18N(7);</w:t>
      </w:r>
    </w:p>
    <w:p w:rsidR="00F87822" w:rsidRPr="008A1585" w:rsidRDefault="008E76E6" w:rsidP="008A1585">
      <w:pPr>
        <w:pStyle w:val="paragraphsub"/>
      </w:pPr>
      <w:r w:rsidRPr="008A1585">
        <w:tab/>
        <w:t>(iv</w:t>
      </w:r>
      <w:r w:rsidR="00F87822" w:rsidRPr="008A1585">
        <w:t>)</w:t>
      </w:r>
      <w:r w:rsidR="00F87822" w:rsidRPr="008A1585">
        <w:tab/>
        <w:t>the Family Court Chief Executive Officer;</w:t>
      </w:r>
    </w:p>
    <w:p w:rsidR="00F87822" w:rsidRPr="008A1585" w:rsidRDefault="008E76E6" w:rsidP="008A1585">
      <w:pPr>
        <w:pStyle w:val="paragraphsub"/>
      </w:pPr>
      <w:r w:rsidRPr="008A1585">
        <w:tab/>
        <w:t>(v</w:t>
      </w:r>
      <w:r w:rsidR="00F87822" w:rsidRPr="008A1585">
        <w:t>)</w:t>
      </w:r>
      <w:r w:rsidR="00F87822" w:rsidRPr="008A1585">
        <w:tab/>
        <w:t>the officers of the Family Court of Australia referred to in subsection</w:t>
      </w:r>
      <w:r w:rsidR="008A1585" w:rsidRPr="008A1585">
        <w:t> </w:t>
      </w:r>
      <w:r w:rsidR="00F87822" w:rsidRPr="008A1585">
        <w:t xml:space="preserve">38N(1) of the </w:t>
      </w:r>
      <w:r w:rsidR="00F87822" w:rsidRPr="008A1585">
        <w:rPr>
          <w:i/>
        </w:rPr>
        <w:t>Family Law Act 1975</w:t>
      </w:r>
      <w:r w:rsidR="00F87822" w:rsidRPr="008A1585">
        <w:t>;</w:t>
      </w:r>
    </w:p>
    <w:p w:rsidR="00F87822" w:rsidRPr="008A1585" w:rsidRDefault="008E76E6" w:rsidP="008A1585">
      <w:pPr>
        <w:pStyle w:val="paragraphsub"/>
      </w:pPr>
      <w:r w:rsidRPr="008A1585">
        <w:tab/>
        <w:t>(vi</w:t>
      </w:r>
      <w:r w:rsidR="00F87822" w:rsidRPr="008A1585">
        <w:t>)</w:t>
      </w:r>
      <w:r w:rsidR="00F87822" w:rsidRPr="008A1585">
        <w:tab/>
        <w:t>the staff of the Registries referred to in subsection</w:t>
      </w:r>
      <w:r w:rsidR="008A1585" w:rsidRPr="008A1585">
        <w:t> </w:t>
      </w:r>
      <w:r w:rsidR="00F87822" w:rsidRPr="008A1585">
        <w:t xml:space="preserve">38N(7) of the </w:t>
      </w:r>
      <w:r w:rsidR="00F87822" w:rsidRPr="008A1585">
        <w:rPr>
          <w:i/>
        </w:rPr>
        <w:t>Family Law Act 1975</w:t>
      </w:r>
      <w:r w:rsidR="00F87822" w:rsidRPr="008A1585">
        <w:t>;</w:t>
      </w:r>
    </w:p>
    <w:p w:rsidR="00F87822" w:rsidRPr="008A1585" w:rsidRDefault="008E76E6" w:rsidP="008A1585">
      <w:pPr>
        <w:pStyle w:val="paragraphsub"/>
      </w:pPr>
      <w:r w:rsidRPr="008A1585">
        <w:tab/>
        <w:t>(vii</w:t>
      </w:r>
      <w:r w:rsidR="00F87822" w:rsidRPr="008A1585">
        <w:t>)</w:t>
      </w:r>
      <w:r w:rsidR="00F87822" w:rsidRPr="008A1585">
        <w:tab/>
        <w:t>the Federal Circuit Court Chief Executive Officer;</w:t>
      </w:r>
    </w:p>
    <w:p w:rsidR="00F87822" w:rsidRPr="008A1585" w:rsidRDefault="008E76E6" w:rsidP="008A1585">
      <w:pPr>
        <w:pStyle w:val="paragraphsub"/>
      </w:pPr>
      <w:r w:rsidRPr="008A1585">
        <w:tab/>
        <w:t>(viii</w:t>
      </w:r>
      <w:r w:rsidR="00F87822" w:rsidRPr="008A1585">
        <w:t>)</w:t>
      </w:r>
      <w:r w:rsidR="00F87822" w:rsidRPr="008A1585">
        <w:tab/>
        <w:t>the officers of the Federal Circuit Court referred to in subsection</w:t>
      </w:r>
      <w:r w:rsidR="008A1585" w:rsidRPr="008A1585">
        <w:t> </w:t>
      </w:r>
      <w:r w:rsidR="00F87822" w:rsidRPr="008A1585">
        <w:t xml:space="preserve">99(1) of the </w:t>
      </w:r>
      <w:r w:rsidR="00F87822" w:rsidRPr="008A1585">
        <w:rPr>
          <w:i/>
        </w:rPr>
        <w:t>Federal Circuit Court of Australia Act 1999</w:t>
      </w:r>
      <w:r w:rsidR="00F87822" w:rsidRPr="008A1585">
        <w:t>;</w:t>
      </w:r>
    </w:p>
    <w:p w:rsidR="00F87822" w:rsidRPr="008A1585" w:rsidRDefault="008E76E6" w:rsidP="008A1585">
      <w:pPr>
        <w:pStyle w:val="paragraphsub"/>
      </w:pPr>
      <w:r w:rsidRPr="008A1585">
        <w:tab/>
        <w:t>(ix</w:t>
      </w:r>
      <w:r w:rsidR="00F87822" w:rsidRPr="008A1585">
        <w:t>)</w:t>
      </w:r>
      <w:r w:rsidR="00F87822" w:rsidRPr="008A1585">
        <w:tab/>
        <w:t>the staff of the Federal Circuit Court referred to in section</w:t>
      </w:r>
      <w:r w:rsidR="008A1585" w:rsidRPr="008A1585">
        <w:t> </w:t>
      </w:r>
      <w:r w:rsidR="00F87822" w:rsidRPr="008A1585">
        <w:t xml:space="preserve">112 of the </w:t>
      </w:r>
      <w:r w:rsidR="00F87822" w:rsidRPr="008A1585">
        <w:rPr>
          <w:i/>
        </w:rPr>
        <w:t>Federal Circuit Court of Australia Act 1999</w:t>
      </w:r>
      <w:r w:rsidR="00F87822" w:rsidRPr="008A1585">
        <w:t>; and</w:t>
      </w:r>
    </w:p>
    <w:p w:rsidR="008E76E6" w:rsidRPr="008A1585" w:rsidRDefault="008E76E6" w:rsidP="008A1585">
      <w:pPr>
        <w:pStyle w:val="paragraphsub"/>
      </w:pPr>
      <w:r w:rsidRPr="008A1585">
        <w:tab/>
        <w:t>(x)</w:t>
      </w:r>
      <w:r w:rsidRPr="008A1585">
        <w:tab/>
        <w:t xml:space="preserve">the </w:t>
      </w:r>
      <w:r w:rsidR="00C44E2F" w:rsidRPr="008A1585">
        <w:t>Native Title Registrar</w:t>
      </w:r>
      <w:r w:rsidRPr="008A1585">
        <w:t>;</w:t>
      </w:r>
    </w:p>
    <w:p w:rsidR="008E76E6" w:rsidRPr="008A1585" w:rsidRDefault="008E76E6" w:rsidP="008A1585">
      <w:pPr>
        <w:pStyle w:val="paragraphsub"/>
      </w:pPr>
      <w:r w:rsidRPr="008A1585">
        <w:tab/>
        <w:t>(xi)</w:t>
      </w:r>
      <w:r w:rsidRPr="008A1585">
        <w:tab/>
        <w:t>the Deputy Registrars of the National Native Title Tribunal;</w:t>
      </w:r>
    </w:p>
    <w:p w:rsidR="008E76E6" w:rsidRPr="008A1585" w:rsidRDefault="008E76E6" w:rsidP="008A1585">
      <w:pPr>
        <w:pStyle w:val="paragraphsub"/>
      </w:pPr>
      <w:r w:rsidRPr="008A1585">
        <w:tab/>
        <w:t>(xii)</w:t>
      </w:r>
      <w:r w:rsidRPr="008A1585">
        <w:tab/>
        <w:t>the staff assisting the National Native Title Tribunal referred to in subsection</w:t>
      </w:r>
      <w:r w:rsidR="008A1585" w:rsidRPr="008A1585">
        <w:t> </w:t>
      </w:r>
      <w:r w:rsidRPr="008A1585">
        <w:t xml:space="preserve">130(1) of the </w:t>
      </w:r>
      <w:r w:rsidRPr="008A1585">
        <w:rPr>
          <w:i/>
        </w:rPr>
        <w:t>Native Title Act 1993</w:t>
      </w:r>
      <w:r w:rsidRPr="008A1585">
        <w:t>;</w:t>
      </w:r>
    </w:p>
    <w:p w:rsidR="008E76E6" w:rsidRPr="008A1585" w:rsidRDefault="008E76E6" w:rsidP="008A1585">
      <w:pPr>
        <w:pStyle w:val="paragraphsub"/>
        <w:rPr>
          <w:i/>
        </w:rPr>
      </w:pPr>
      <w:r w:rsidRPr="008A1585">
        <w:tab/>
        <w:t>(xiii)</w:t>
      </w:r>
      <w:r w:rsidRPr="008A1585">
        <w:tab/>
        <w:t>consultants engaged under section</w:t>
      </w:r>
      <w:r w:rsidR="008A1585" w:rsidRPr="008A1585">
        <w:t> </w:t>
      </w:r>
      <w:r w:rsidR="00A64EE4" w:rsidRPr="008A1585">
        <w:t>18ZI</w:t>
      </w:r>
      <w:r w:rsidRPr="008A1585">
        <w:t xml:space="preserve"> for the purposes of the National Native Title Tribunal;</w:t>
      </w:r>
      <w:r w:rsidR="00247C92" w:rsidRPr="008A1585">
        <w:t xml:space="preserve"> and</w:t>
      </w:r>
    </w:p>
    <w:p w:rsidR="00F87822" w:rsidRPr="008A1585" w:rsidRDefault="00F87822" w:rsidP="008A1585">
      <w:pPr>
        <w:pStyle w:val="paragraph"/>
      </w:pPr>
      <w:r w:rsidRPr="008A1585">
        <w:tab/>
        <w:t>(b)</w:t>
      </w:r>
      <w:r w:rsidRPr="008A1585">
        <w:tab/>
        <w:t>the listed entity is to be known as the Federal Court of Australia; and</w:t>
      </w:r>
    </w:p>
    <w:p w:rsidR="00F87822" w:rsidRPr="008A1585" w:rsidRDefault="00F87822" w:rsidP="008A1585">
      <w:pPr>
        <w:pStyle w:val="paragraph"/>
      </w:pPr>
      <w:r w:rsidRPr="008A1585">
        <w:tab/>
        <w:t>(c)</w:t>
      </w:r>
      <w:r w:rsidRPr="008A1585">
        <w:tab/>
        <w:t>the Chief Executive Officer is the accountable authority of the listed entity; and</w:t>
      </w:r>
    </w:p>
    <w:p w:rsidR="00F87822" w:rsidRPr="008A1585" w:rsidRDefault="00F87822" w:rsidP="008A1585">
      <w:pPr>
        <w:pStyle w:val="paragraph"/>
      </w:pPr>
      <w:r w:rsidRPr="008A1585">
        <w:tab/>
        <w:t>(d)</w:t>
      </w:r>
      <w:r w:rsidRPr="008A1585">
        <w:tab/>
        <w:t xml:space="preserve">the persons </w:t>
      </w:r>
      <w:r w:rsidR="00A707FA" w:rsidRPr="008A1585">
        <w:t>referred to</w:t>
      </w:r>
      <w:r w:rsidRPr="008A1585">
        <w:t xml:space="preserve"> in </w:t>
      </w:r>
      <w:r w:rsidR="008A1585" w:rsidRPr="008A1585">
        <w:t>paragraph (</w:t>
      </w:r>
      <w:r w:rsidRPr="008A1585">
        <w:t>a) are officials of the listed entity; and</w:t>
      </w:r>
    </w:p>
    <w:p w:rsidR="00F87822" w:rsidRPr="008A1585" w:rsidRDefault="00F87822" w:rsidP="008A1585">
      <w:pPr>
        <w:pStyle w:val="paragraph"/>
      </w:pPr>
      <w:r w:rsidRPr="008A1585">
        <w:tab/>
        <w:t>(e)</w:t>
      </w:r>
      <w:r w:rsidRPr="008A1585">
        <w:tab/>
        <w:t>the purposes of the listed entity include the following:</w:t>
      </w:r>
    </w:p>
    <w:p w:rsidR="00F87822" w:rsidRPr="008A1585" w:rsidRDefault="00F87822" w:rsidP="008A1585">
      <w:pPr>
        <w:pStyle w:val="paragraphsub"/>
      </w:pPr>
      <w:r w:rsidRPr="008A1585">
        <w:tab/>
        <w:t>(i)</w:t>
      </w:r>
      <w:r w:rsidRPr="008A1585">
        <w:tab/>
        <w:t>the functions of the Chief Executive Officer under sections</w:t>
      </w:r>
      <w:r w:rsidR="008A1585" w:rsidRPr="008A1585">
        <w:t> </w:t>
      </w:r>
      <w:r w:rsidRPr="008A1585">
        <w:t xml:space="preserve">18B and </w:t>
      </w:r>
      <w:r w:rsidR="00A64EE4" w:rsidRPr="008A1585">
        <w:t>18Z</w:t>
      </w:r>
      <w:r w:rsidRPr="008A1585">
        <w:t xml:space="preserve"> of this Act;</w:t>
      </w:r>
    </w:p>
    <w:p w:rsidR="00F87822" w:rsidRPr="008A1585" w:rsidRDefault="00F87822" w:rsidP="008A1585">
      <w:pPr>
        <w:pStyle w:val="paragraphsub"/>
      </w:pPr>
      <w:r w:rsidRPr="008A1585">
        <w:tab/>
        <w:t>(ii)</w:t>
      </w:r>
      <w:r w:rsidRPr="008A1585">
        <w:tab/>
        <w:t>the functions of the Family Court Chief Executive Officer under sections</w:t>
      </w:r>
      <w:r w:rsidR="008A1585" w:rsidRPr="008A1585">
        <w:t> </w:t>
      </w:r>
      <w:r w:rsidRPr="008A1585">
        <w:t xml:space="preserve">38B and 38BA of the </w:t>
      </w:r>
      <w:r w:rsidRPr="008A1585">
        <w:rPr>
          <w:i/>
        </w:rPr>
        <w:t>Family Law Act 1975</w:t>
      </w:r>
      <w:r w:rsidRPr="008A1585">
        <w:t>;</w:t>
      </w:r>
    </w:p>
    <w:p w:rsidR="00F87822" w:rsidRPr="008A1585" w:rsidRDefault="00F87822" w:rsidP="008A1585">
      <w:pPr>
        <w:pStyle w:val="paragraphsub"/>
      </w:pPr>
      <w:r w:rsidRPr="008A1585">
        <w:tab/>
        <w:t>(iii)</w:t>
      </w:r>
      <w:r w:rsidRPr="008A1585">
        <w:tab/>
        <w:t>the functions of the Federal Circuit Court Chief Executive Officer under sections</w:t>
      </w:r>
      <w:r w:rsidR="008A1585" w:rsidRPr="008A1585">
        <w:t> </w:t>
      </w:r>
      <w:r w:rsidRPr="008A1585">
        <w:t xml:space="preserve">93A and 96 of the </w:t>
      </w:r>
      <w:r w:rsidRPr="008A1585">
        <w:rPr>
          <w:i/>
        </w:rPr>
        <w:t>Federal Circuit Court of Australia Act 1999</w:t>
      </w:r>
      <w:r w:rsidRPr="008A1585">
        <w:t>;</w:t>
      </w:r>
    </w:p>
    <w:p w:rsidR="00F87822" w:rsidRPr="008A1585" w:rsidRDefault="00F87822" w:rsidP="008A1585">
      <w:pPr>
        <w:pStyle w:val="paragraphsub"/>
      </w:pPr>
      <w:r w:rsidRPr="008A1585">
        <w:lastRenderedPageBreak/>
        <w:tab/>
        <w:t>(iv)</w:t>
      </w:r>
      <w:r w:rsidRPr="008A1585">
        <w:tab/>
        <w:t>the function of the Chief Executive Officer under subsection</w:t>
      </w:r>
      <w:r w:rsidR="008A1585" w:rsidRPr="008A1585">
        <w:t> </w:t>
      </w:r>
      <w:r w:rsidRPr="008A1585">
        <w:t xml:space="preserve">129(1) of the </w:t>
      </w:r>
      <w:r w:rsidRPr="008A1585">
        <w:rPr>
          <w:i/>
        </w:rPr>
        <w:t>Native Title Act 1993</w:t>
      </w:r>
      <w:r w:rsidR="00A64EE4" w:rsidRPr="008A1585">
        <w:t>.</w:t>
      </w:r>
    </w:p>
    <w:p w:rsidR="00EA0FFC" w:rsidRPr="008A1585" w:rsidRDefault="00A64EE4" w:rsidP="008A1585">
      <w:pPr>
        <w:pStyle w:val="ActHead5"/>
      </w:pPr>
      <w:bookmarkStart w:id="29" w:name="_Toc446417534"/>
      <w:r w:rsidRPr="008A1585">
        <w:rPr>
          <w:rStyle w:val="CharSectno"/>
        </w:rPr>
        <w:t>18ZC</w:t>
      </w:r>
      <w:r w:rsidR="00EA0FFC" w:rsidRPr="008A1585">
        <w:t xml:space="preserve">  Delegation of powers etc</w:t>
      </w:r>
      <w:r w:rsidRPr="008A1585">
        <w:t>.</w:t>
      </w:r>
      <w:r w:rsidR="00EA0FFC" w:rsidRPr="008A1585">
        <w:t xml:space="preserve"> under the finance law</w:t>
      </w:r>
      <w:bookmarkEnd w:id="29"/>
    </w:p>
    <w:p w:rsidR="00EA0FFC" w:rsidRPr="008A1585" w:rsidRDefault="00EA0FFC" w:rsidP="008A1585">
      <w:pPr>
        <w:pStyle w:val="subsection"/>
      </w:pPr>
      <w:r w:rsidRPr="008A1585">
        <w:tab/>
      </w:r>
      <w:r w:rsidRPr="008A1585">
        <w:tab/>
        <w:t>Section</w:t>
      </w:r>
      <w:r w:rsidR="008A1585" w:rsidRPr="008A1585">
        <w:t> </w:t>
      </w:r>
      <w:r w:rsidRPr="008A1585">
        <w:t xml:space="preserve">110 of the </w:t>
      </w:r>
      <w:r w:rsidRPr="008A1585">
        <w:rPr>
          <w:i/>
        </w:rPr>
        <w:t>Public Governance, Performance and Accountability Act 2013</w:t>
      </w:r>
      <w:r w:rsidRPr="008A1585">
        <w:t xml:space="preserve"> applies as if:</w:t>
      </w:r>
    </w:p>
    <w:p w:rsidR="00EA0FFC" w:rsidRPr="008A1585" w:rsidRDefault="00EA0FFC" w:rsidP="008A1585">
      <w:pPr>
        <w:pStyle w:val="paragraph"/>
      </w:pPr>
      <w:r w:rsidRPr="008A1585">
        <w:tab/>
        <w:t>(a)</w:t>
      </w:r>
      <w:r w:rsidRPr="008A1585">
        <w:tab/>
        <w:t xml:space="preserve">for the delegation of a matter that relates to the administrative affairs of the Family Court of Australia (within the meaning of the </w:t>
      </w:r>
      <w:r w:rsidRPr="008A1585">
        <w:rPr>
          <w:i/>
        </w:rPr>
        <w:t>Family Law Act 1975</w:t>
      </w:r>
      <w:r w:rsidRPr="008A1585">
        <w:t>)—a reference to an official were a reference to:</w:t>
      </w:r>
    </w:p>
    <w:p w:rsidR="00EA0FFC" w:rsidRPr="008A1585" w:rsidRDefault="00EA0FFC" w:rsidP="008A1585">
      <w:pPr>
        <w:pStyle w:val="paragraphsub"/>
      </w:pPr>
      <w:r w:rsidRPr="008A1585">
        <w:tab/>
        <w:t>(i)</w:t>
      </w:r>
      <w:r w:rsidRPr="008A1585">
        <w:tab/>
        <w:t>the Family Court Chief Executive Officer; or</w:t>
      </w:r>
    </w:p>
    <w:p w:rsidR="00EA0FFC" w:rsidRPr="008A1585" w:rsidRDefault="00EA0FFC" w:rsidP="008A1585">
      <w:pPr>
        <w:pStyle w:val="paragraphsub"/>
      </w:pPr>
      <w:r w:rsidRPr="008A1585">
        <w:tab/>
        <w:t>(ii)</w:t>
      </w:r>
      <w:r w:rsidRPr="008A1585">
        <w:tab/>
      </w:r>
      <w:r w:rsidR="00327874" w:rsidRPr="008A1585">
        <w:t>the holder of an office or position</w:t>
      </w:r>
      <w:r w:rsidRPr="008A1585">
        <w:t xml:space="preserve"> referred to in s</w:t>
      </w:r>
      <w:r w:rsidR="00327874" w:rsidRPr="008A1585">
        <w:t>ubparagraph</w:t>
      </w:r>
      <w:r w:rsidR="008A1585" w:rsidRPr="008A1585">
        <w:t> </w:t>
      </w:r>
      <w:r w:rsidR="00A64EE4" w:rsidRPr="008A1585">
        <w:t>18ZB</w:t>
      </w:r>
      <w:r w:rsidR="00327874" w:rsidRPr="008A1585">
        <w:t xml:space="preserve">(a)(v) or (vi), being an office or position that, at the time the delegation is made, </w:t>
      </w:r>
      <w:r w:rsidRPr="008A1585">
        <w:t>is nominated in writing by the Family Court Chi</w:t>
      </w:r>
      <w:r w:rsidR="00327874" w:rsidRPr="008A1585">
        <w:t>ef Executive Officer</w:t>
      </w:r>
      <w:r w:rsidRPr="008A1585">
        <w:t>; and</w:t>
      </w:r>
    </w:p>
    <w:p w:rsidR="00EA0FFC" w:rsidRPr="008A1585" w:rsidRDefault="00EA0FFC" w:rsidP="008A1585">
      <w:pPr>
        <w:pStyle w:val="paragraph"/>
      </w:pPr>
      <w:r w:rsidRPr="008A1585">
        <w:tab/>
        <w:t>(b)</w:t>
      </w:r>
      <w:r w:rsidRPr="008A1585">
        <w:tab/>
        <w:t xml:space="preserve">for the delegation of a matter that relates to the administrative affairs of the Federal Circuit Court (within the meaning of the </w:t>
      </w:r>
      <w:r w:rsidRPr="008A1585">
        <w:rPr>
          <w:i/>
        </w:rPr>
        <w:t>Federal Circuit Court of Australia Act 1999</w:t>
      </w:r>
      <w:r w:rsidRPr="008A1585">
        <w:t>)—a reference to an official were a reference to:</w:t>
      </w:r>
    </w:p>
    <w:p w:rsidR="00EA0FFC" w:rsidRPr="008A1585" w:rsidRDefault="00EA0FFC" w:rsidP="008A1585">
      <w:pPr>
        <w:pStyle w:val="paragraphsub"/>
      </w:pPr>
      <w:r w:rsidRPr="008A1585">
        <w:tab/>
        <w:t>(i)</w:t>
      </w:r>
      <w:r w:rsidRPr="008A1585">
        <w:tab/>
        <w:t>the Federal Circuit Court Chief Executive Officer; or</w:t>
      </w:r>
    </w:p>
    <w:p w:rsidR="00EA0FFC" w:rsidRPr="008A1585" w:rsidRDefault="00EA0FFC" w:rsidP="008A1585">
      <w:pPr>
        <w:pStyle w:val="paragraphsub"/>
      </w:pPr>
      <w:r w:rsidRPr="008A1585">
        <w:tab/>
        <w:t>(ii)</w:t>
      </w:r>
      <w:r w:rsidRPr="008A1585">
        <w:tab/>
      </w:r>
      <w:r w:rsidR="00327874" w:rsidRPr="008A1585">
        <w:t>the holder of an office or position referred to in subparagraph</w:t>
      </w:r>
      <w:r w:rsidR="008A1585" w:rsidRPr="008A1585">
        <w:t> </w:t>
      </w:r>
      <w:r w:rsidR="00A64EE4" w:rsidRPr="008A1585">
        <w:t>18ZB</w:t>
      </w:r>
      <w:r w:rsidRPr="008A1585">
        <w:t>(a)(viii) or (ix)</w:t>
      </w:r>
      <w:r w:rsidR="00327874" w:rsidRPr="008A1585">
        <w:t>, being an office or position that, at the time the delegation is made, is nominated in writing by the Federal Circuit Court Chief Executive Officer</w:t>
      </w:r>
      <w:r w:rsidR="00A64EE4" w:rsidRPr="008A1585">
        <w:t>.</w:t>
      </w:r>
    </w:p>
    <w:p w:rsidR="000672BB" w:rsidRPr="008A1585" w:rsidRDefault="000672BB" w:rsidP="008A1585">
      <w:pPr>
        <w:pStyle w:val="ActHead5"/>
      </w:pPr>
      <w:bookmarkStart w:id="30" w:name="_Toc446417535"/>
      <w:r w:rsidRPr="008A1585">
        <w:rPr>
          <w:rStyle w:val="CharSectno"/>
        </w:rPr>
        <w:t>18ZD</w:t>
      </w:r>
      <w:r w:rsidRPr="008A1585">
        <w:t xml:space="preserve">  Managing appropriations</w:t>
      </w:r>
      <w:bookmarkEnd w:id="30"/>
    </w:p>
    <w:p w:rsidR="000672BB" w:rsidRPr="008A1585" w:rsidRDefault="000672BB" w:rsidP="008A1585">
      <w:pPr>
        <w:pStyle w:val="subsection"/>
      </w:pPr>
      <w:r w:rsidRPr="008A1585">
        <w:tab/>
        <w:t>(1)</w:t>
      </w:r>
      <w:r w:rsidRPr="008A1585">
        <w:tab/>
        <w:t>This section applies if</w:t>
      </w:r>
      <w:r w:rsidR="00E77674" w:rsidRPr="008A1585">
        <w:t>, in an Appropriation Act for the ordinary annual services of the Government</w:t>
      </w:r>
      <w:r w:rsidRPr="008A1585">
        <w:t>:</w:t>
      </w:r>
    </w:p>
    <w:p w:rsidR="000672BB" w:rsidRPr="008A1585" w:rsidRDefault="000672BB" w:rsidP="008A1585">
      <w:pPr>
        <w:pStyle w:val="paragraph"/>
      </w:pPr>
      <w:r w:rsidRPr="008A1585">
        <w:tab/>
        <w:t>(a)</w:t>
      </w:r>
      <w:r w:rsidRPr="008A1585">
        <w:tab/>
        <w:t xml:space="preserve">there is a departmental item (within the meaning of that Act) </w:t>
      </w:r>
      <w:r w:rsidR="00006708" w:rsidRPr="008A1585">
        <w:t>for</w:t>
      </w:r>
      <w:r w:rsidRPr="008A1585">
        <w:t xml:space="preserve"> the listed entity referred to in section</w:t>
      </w:r>
      <w:r w:rsidR="008A1585" w:rsidRPr="008A1585">
        <w:t> </w:t>
      </w:r>
      <w:r w:rsidRPr="008A1585">
        <w:t>18ZB; and</w:t>
      </w:r>
    </w:p>
    <w:p w:rsidR="00E77674" w:rsidRPr="008A1585" w:rsidRDefault="00E77674" w:rsidP="008A1585">
      <w:pPr>
        <w:pStyle w:val="paragraph"/>
      </w:pPr>
      <w:r w:rsidRPr="008A1585">
        <w:tab/>
        <w:t>(b)</w:t>
      </w:r>
      <w:r w:rsidRPr="008A1585">
        <w:tab/>
        <w:t>there is an outcome for the listed entity that relates to:</w:t>
      </w:r>
    </w:p>
    <w:p w:rsidR="00E77674" w:rsidRPr="008A1585" w:rsidRDefault="00E77674" w:rsidP="008A1585">
      <w:pPr>
        <w:pStyle w:val="paragraphsub"/>
      </w:pPr>
      <w:r w:rsidRPr="008A1585">
        <w:tab/>
        <w:t>(i)</w:t>
      </w:r>
      <w:r w:rsidRPr="008A1585">
        <w:tab/>
        <w:t>the administrative affairs of the Court; or</w:t>
      </w:r>
    </w:p>
    <w:p w:rsidR="00E77674" w:rsidRPr="008A1585" w:rsidRDefault="00E77674" w:rsidP="008A1585">
      <w:pPr>
        <w:pStyle w:val="paragraphsub"/>
      </w:pPr>
      <w:r w:rsidRPr="008A1585">
        <w:tab/>
        <w:t>(ii)</w:t>
      </w:r>
      <w:r w:rsidRPr="008A1585">
        <w:tab/>
        <w:t xml:space="preserve">the administrative affairs of the Family Court of Australia (within the meaning of the </w:t>
      </w:r>
      <w:r w:rsidRPr="008A1585">
        <w:rPr>
          <w:i/>
        </w:rPr>
        <w:t>Family Law Act 1975</w:t>
      </w:r>
      <w:r w:rsidRPr="008A1585">
        <w:t>); or</w:t>
      </w:r>
    </w:p>
    <w:p w:rsidR="00E77674" w:rsidRPr="008A1585" w:rsidRDefault="00E77674" w:rsidP="008A1585">
      <w:pPr>
        <w:pStyle w:val="paragraphsub"/>
      </w:pPr>
      <w:r w:rsidRPr="008A1585">
        <w:lastRenderedPageBreak/>
        <w:tab/>
        <w:t>(iii)</w:t>
      </w:r>
      <w:r w:rsidRPr="008A1585">
        <w:tab/>
        <w:t xml:space="preserve">the administrative affairs of the Federal Circuit Court (within the meaning of the </w:t>
      </w:r>
      <w:r w:rsidRPr="008A1585">
        <w:rPr>
          <w:i/>
        </w:rPr>
        <w:t>Federal Circuit Court of Australia Act 1999</w:t>
      </w:r>
      <w:r w:rsidRPr="008A1585">
        <w:t>); or</w:t>
      </w:r>
    </w:p>
    <w:p w:rsidR="00E77674" w:rsidRPr="008A1585" w:rsidRDefault="00E77674" w:rsidP="008A1585">
      <w:pPr>
        <w:pStyle w:val="paragraphsub"/>
      </w:pPr>
      <w:r w:rsidRPr="008A1585">
        <w:tab/>
        <w:t>(iv)</w:t>
      </w:r>
      <w:r w:rsidRPr="008A1585">
        <w:tab/>
        <w:t>the corporate services of the Court, the Family Court of Australia and the Federal Circuit Court</w:t>
      </w:r>
      <w:r w:rsidR="00DB50BD" w:rsidRPr="008A1585">
        <w:t>, as</w:t>
      </w:r>
      <w:r w:rsidRPr="008A1585">
        <w:t xml:space="preserve"> </w:t>
      </w:r>
      <w:r w:rsidR="00657EF5" w:rsidRPr="008A1585">
        <w:t>referred to</w:t>
      </w:r>
      <w:r w:rsidRPr="008A1585">
        <w:t xml:space="preserve"> in subsection</w:t>
      </w:r>
      <w:r w:rsidR="008A1585" w:rsidRPr="008A1585">
        <w:t> </w:t>
      </w:r>
      <w:r w:rsidRPr="008A1585">
        <w:t>18Z(1); and</w:t>
      </w:r>
    </w:p>
    <w:p w:rsidR="00006708" w:rsidRPr="008A1585" w:rsidRDefault="000672BB" w:rsidP="008A1585">
      <w:pPr>
        <w:pStyle w:val="paragraph"/>
      </w:pPr>
      <w:r w:rsidRPr="008A1585">
        <w:tab/>
        <w:t>(</w:t>
      </w:r>
      <w:r w:rsidR="00E77674" w:rsidRPr="008A1585">
        <w:t>c</w:t>
      </w:r>
      <w:r w:rsidRPr="008A1585">
        <w:t>)</w:t>
      </w:r>
      <w:r w:rsidRPr="008A1585">
        <w:tab/>
      </w:r>
      <w:r w:rsidR="00952708" w:rsidRPr="008A1585">
        <w:t xml:space="preserve">there is </w:t>
      </w:r>
      <w:r w:rsidR="00230C1D" w:rsidRPr="008A1585">
        <w:t xml:space="preserve">an </w:t>
      </w:r>
      <w:r w:rsidRPr="008A1585">
        <w:t>amount</w:t>
      </w:r>
      <w:r w:rsidR="004069F5" w:rsidRPr="008A1585">
        <w:t xml:space="preserve"> </w:t>
      </w:r>
      <w:r w:rsidR="00E77674" w:rsidRPr="008A1585">
        <w:t xml:space="preserve">(the </w:t>
      </w:r>
      <w:r w:rsidR="00E77674" w:rsidRPr="008A1585">
        <w:rPr>
          <w:b/>
          <w:i/>
        </w:rPr>
        <w:t>outcome amount</w:t>
      </w:r>
      <w:r w:rsidR="00E77674" w:rsidRPr="008A1585">
        <w:t xml:space="preserve">) </w:t>
      </w:r>
      <w:r w:rsidRPr="008A1585">
        <w:t>set out</w:t>
      </w:r>
      <w:r w:rsidR="00C4346E" w:rsidRPr="008A1585">
        <w:t>, above the departmental item and</w:t>
      </w:r>
      <w:r w:rsidRPr="008A1585">
        <w:t xml:space="preserve"> opposite </w:t>
      </w:r>
      <w:r w:rsidR="00E77674" w:rsidRPr="008A1585">
        <w:t>the</w:t>
      </w:r>
      <w:r w:rsidRPr="008A1585">
        <w:t xml:space="preserve"> outcome</w:t>
      </w:r>
      <w:r w:rsidR="00E77674" w:rsidRPr="008A1585">
        <w:t>,</w:t>
      </w:r>
      <w:r w:rsidRPr="008A1585">
        <w:t xml:space="preserve"> </w:t>
      </w:r>
      <w:r w:rsidR="00C4346E" w:rsidRPr="008A1585">
        <w:t>under the heading “Departmental”</w:t>
      </w:r>
      <w:r w:rsidR="00E77674" w:rsidRPr="008A1585">
        <w:t>.</w:t>
      </w:r>
    </w:p>
    <w:p w:rsidR="009610C3" w:rsidRPr="008A1585" w:rsidRDefault="009610C3" w:rsidP="008A1585">
      <w:pPr>
        <w:pStyle w:val="subsection"/>
      </w:pPr>
      <w:r w:rsidRPr="008A1585">
        <w:tab/>
        <w:t>(</w:t>
      </w:r>
      <w:r w:rsidR="00E77674" w:rsidRPr="008A1585">
        <w:t>2)</w:t>
      </w:r>
      <w:r w:rsidR="00E77674" w:rsidRPr="008A1585">
        <w:tab/>
        <w:t>Before spending a part of the outcome</w:t>
      </w:r>
      <w:r w:rsidRPr="008A1585">
        <w:t xml:space="preserve"> amount for another outcome </w:t>
      </w:r>
      <w:r w:rsidR="00952708" w:rsidRPr="008A1585">
        <w:t>for</w:t>
      </w:r>
      <w:r w:rsidRPr="008A1585">
        <w:t xml:space="preserve"> the listed entity, the Chief Executive Officer must:</w:t>
      </w:r>
    </w:p>
    <w:p w:rsidR="009610C3" w:rsidRPr="008A1585" w:rsidRDefault="009610C3" w:rsidP="008A1585">
      <w:pPr>
        <w:pStyle w:val="paragraph"/>
      </w:pPr>
      <w:r w:rsidRPr="008A1585">
        <w:tab/>
        <w:t>(a)</w:t>
      </w:r>
      <w:r w:rsidRPr="008A1585">
        <w:tab/>
        <w:t>both:</w:t>
      </w:r>
    </w:p>
    <w:p w:rsidR="009610C3" w:rsidRPr="008A1585" w:rsidRDefault="009610C3" w:rsidP="008A1585">
      <w:pPr>
        <w:pStyle w:val="paragraphsub"/>
      </w:pPr>
      <w:r w:rsidRPr="008A1585">
        <w:tab/>
        <w:t>(i)</w:t>
      </w:r>
      <w:r w:rsidRPr="008A1585">
        <w:tab/>
        <w:t>consult the relevant Chief Justice or Chief Judge about the spending; and</w:t>
      </w:r>
    </w:p>
    <w:p w:rsidR="009610C3" w:rsidRPr="008A1585" w:rsidRDefault="009610C3" w:rsidP="008A1585">
      <w:pPr>
        <w:pStyle w:val="paragraphsub"/>
      </w:pPr>
      <w:r w:rsidRPr="008A1585">
        <w:tab/>
        <w:t>(ii)</w:t>
      </w:r>
      <w:r w:rsidRPr="008A1585">
        <w:tab/>
        <w:t>obtain the consent of the relevant Chief Justice or Chief Judge to the spending; or</w:t>
      </w:r>
    </w:p>
    <w:p w:rsidR="009610C3" w:rsidRPr="008A1585" w:rsidRDefault="009610C3" w:rsidP="008A1585">
      <w:pPr>
        <w:pStyle w:val="paragraph"/>
      </w:pPr>
      <w:r w:rsidRPr="008A1585">
        <w:tab/>
        <w:t>(b)</w:t>
      </w:r>
      <w:r w:rsidRPr="008A1585">
        <w:tab/>
        <w:t>obtain the consent of the Attorney</w:t>
      </w:r>
      <w:r w:rsidR="00320E86">
        <w:noBreakHyphen/>
      </w:r>
      <w:r w:rsidRPr="008A1585">
        <w:t>General to the spending.</w:t>
      </w:r>
    </w:p>
    <w:p w:rsidR="000672BB" w:rsidRPr="008A1585" w:rsidRDefault="004069F5" w:rsidP="008A1585">
      <w:pPr>
        <w:pStyle w:val="subsection"/>
      </w:pPr>
      <w:r w:rsidRPr="008A1585">
        <w:tab/>
        <w:t>(3)</w:t>
      </w:r>
      <w:r w:rsidRPr="008A1585">
        <w:tab/>
        <w:t xml:space="preserve">Before giving consent under </w:t>
      </w:r>
      <w:r w:rsidR="008A1585" w:rsidRPr="008A1585">
        <w:t>paragraph (</w:t>
      </w:r>
      <w:r w:rsidRPr="008A1585">
        <w:t>2)(b), the</w:t>
      </w:r>
      <w:r w:rsidR="000672BB" w:rsidRPr="008A1585">
        <w:t xml:space="preserve"> Attorney</w:t>
      </w:r>
      <w:r w:rsidR="00320E86">
        <w:noBreakHyphen/>
      </w:r>
      <w:r w:rsidR="000672BB" w:rsidRPr="008A1585">
        <w:t xml:space="preserve">General </w:t>
      </w:r>
      <w:r w:rsidRPr="008A1585">
        <w:t>must</w:t>
      </w:r>
      <w:r w:rsidR="000672BB" w:rsidRPr="008A1585">
        <w:t xml:space="preserve"> consult the relevant Chief Justice or Chief Judge about th</w:t>
      </w:r>
      <w:r w:rsidR="001173A3" w:rsidRPr="008A1585">
        <w:t>e</w:t>
      </w:r>
      <w:r w:rsidR="000672BB" w:rsidRPr="008A1585">
        <w:t xml:space="preserve"> spending</w:t>
      </w:r>
      <w:r w:rsidRPr="008A1585">
        <w:t>.</w:t>
      </w:r>
    </w:p>
    <w:p w:rsidR="00B06B13" w:rsidRPr="008A1585" w:rsidRDefault="00B06B13" w:rsidP="008A1585">
      <w:pPr>
        <w:pStyle w:val="subsection"/>
      </w:pPr>
      <w:r w:rsidRPr="008A1585">
        <w:tab/>
        <w:t>(4)</w:t>
      </w:r>
      <w:r w:rsidRPr="008A1585">
        <w:tab/>
        <w:t>This section does not affect the operation of the Appropriation Act in relation to the</w:t>
      </w:r>
      <w:r w:rsidR="00DB50BD" w:rsidRPr="008A1585">
        <w:t xml:space="preserve"> listed</w:t>
      </w:r>
      <w:r w:rsidRPr="008A1585">
        <w:t xml:space="preserve"> entity’s departmental item.</w:t>
      </w:r>
    </w:p>
    <w:p w:rsidR="00B677EA" w:rsidRPr="008A1585" w:rsidRDefault="00B677EA" w:rsidP="008A1585">
      <w:pPr>
        <w:pStyle w:val="notetext"/>
      </w:pPr>
      <w:r w:rsidRPr="008A1585">
        <w:t>Note:</w:t>
      </w:r>
      <w:r w:rsidRPr="008A1585">
        <w:tab/>
        <w:t>For example, the</w:t>
      </w:r>
      <w:r w:rsidR="003B6000" w:rsidRPr="008A1585">
        <w:t xml:space="preserve"> Appropriation Act provides that the</w:t>
      </w:r>
      <w:r w:rsidRPr="008A1585">
        <w:t xml:space="preserve"> </w:t>
      </w:r>
      <w:r w:rsidR="008E47D4" w:rsidRPr="008A1585">
        <w:t xml:space="preserve">listed </w:t>
      </w:r>
      <w:r w:rsidRPr="008A1585">
        <w:t>entity’s departmental item may be applied for the departm</w:t>
      </w:r>
      <w:r w:rsidR="00952708" w:rsidRPr="008A1585">
        <w:t>ental expenditure of the</w:t>
      </w:r>
      <w:r w:rsidR="008E47D4" w:rsidRPr="008A1585">
        <w:t xml:space="preserve"> listed</w:t>
      </w:r>
      <w:r w:rsidR="00952708" w:rsidRPr="008A1585">
        <w:t xml:space="preserve"> entity</w:t>
      </w:r>
      <w:r w:rsidRPr="008A1585">
        <w:t>.</w:t>
      </w:r>
    </w:p>
    <w:p w:rsidR="00F87822" w:rsidRPr="008A1585" w:rsidRDefault="00F87822" w:rsidP="008A1585">
      <w:pPr>
        <w:pStyle w:val="ActHead3"/>
      </w:pPr>
      <w:bookmarkStart w:id="31" w:name="_Toc446417536"/>
      <w:r w:rsidRPr="008A1585">
        <w:rPr>
          <w:rStyle w:val="CharDivNo"/>
        </w:rPr>
        <w:t>Division</w:t>
      </w:r>
      <w:r w:rsidR="008A1585" w:rsidRPr="008A1585">
        <w:rPr>
          <w:rStyle w:val="CharDivNo"/>
        </w:rPr>
        <w:t> </w:t>
      </w:r>
      <w:r w:rsidRPr="008A1585">
        <w:rPr>
          <w:rStyle w:val="CharDivNo"/>
        </w:rPr>
        <w:t>3</w:t>
      </w:r>
      <w:r w:rsidRPr="008A1585">
        <w:t>—</w:t>
      </w:r>
      <w:r w:rsidRPr="008A1585">
        <w:rPr>
          <w:rStyle w:val="CharDivText"/>
        </w:rPr>
        <w:t>Application of the Public Service Act 1999 etc</w:t>
      </w:r>
      <w:r w:rsidR="00A64EE4" w:rsidRPr="008A1585">
        <w:rPr>
          <w:rStyle w:val="CharDivText"/>
        </w:rPr>
        <w:t>.</w:t>
      </w:r>
      <w:bookmarkEnd w:id="31"/>
    </w:p>
    <w:p w:rsidR="00F87822" w:rsidRPr="008A1585" w:rsidRDefault="00A64EE4" w:rsidP="008A1585">
      <w:pPr>
        <w:pStyle w:val="ActHead5"/>
      </w:pPr>
      <w:bookmarkStart w:id="32" w:name="_Toc446417537"/>
      <w:r w:rsidRPr="008A1585">
        <w:rPr>
          <w:rStyle w:val="CharSectno"/>
        </w:rPr>
        <w:t>18ZE</w:t>
      </w:r>
      <w:r w:rsidR="00F87822" w:rsidRPr="008A1585">
        <w:t xml:space="preserve">  Statut</w:t>
      </w:r>
      <w:r w:rsidR="00402F28" w:rsidRPr="008A1585">
        <w:t>ory Agency etc</w:t>
      </w:r>
      <w:r w:rsidRPr="008A1585">
        <w:t>.</w:t>
      </w:r>
      <w:r w:rsidR="00402F28" w:rsidRPr="008A1585">
        <w:t xml:space="preserve"> for purposes of the </w:t>
      </w:r>
      <w:r w:rsidR="00F87822" w:rsidRPr="008A1585">
        <w:rPr>
          <w:i/>
        </w:rPr>
        <w:t>Public Service Act 1999</w:t>
      </w:r>
      <w:bookmarkEnd w:id="32"/>
    </w:p>
    <w:p w:rsidR="00F87822" w:rsidRPr="008A1585" w:rsidRDefault="00F87822" w:rsidP="008A1585">
      <w:pPr>
        <w:pStyle w:val="subsection"/>
      </w:pPr>
      <w:r w:rsidRPr="008A1585">
        <w:tab/>
        <w:t>(1)</w:t>
      </w:r>
      <w:r w:rsidRPr="008A1585">
        <w:tab/>
        <w:t xml:space="preserve">For the purposes of the </w:t>
      </w:r>
      <w:r w:rsidRPr="008A1585">
        <w:rPr>
          <w:i/>
        </w:rPr>
        <w:t>Public Service Act 1999</w:t>
      </w:r>
      <w:r w:rsidRPr="008A1585">
        <w:t>:</w:t>
      </w:r>
    </w:p>
    <w:p w:rsidR="00F87822" w:rsidRPr="008A1585" w:rsidRDefault="00F87822" w:rsidP="008A1585">
      <w:pPr>
        <w:pStyle w:val="paragraph"/>
      </w:pPr>
      <w:r w:rsidRPr="008A1585">
        <w:tab/>
        <w:t>(a)</w:t>
      </w:r>
      <w:r w:rsidRPr="008A1585">
        <w:tab/>
        <w:t xml:space="preserve">the persons referred to in </w:t>
      </w:r>
      <w:r w:rsidR="008A1585" w:rsidRPr="008A1585">
        <w:t>subsection (</w:t>
      </w:r>
      <w:r w:rsidRPr="008A1585">
        <w:t>2) together constitute a Statutory Agency; and</w:t>
      </w:r>
    </w:p>
    <w:p w:rsidR="00F87822" w:rsidRPr="008A1585" w:rsidRDefault="00F87822" w:rsidP="008A1585">
      <w:pPr>
        <w:pStyle w:val="paragraph"/>
      </w:pPr>
      <w:r w:rsidRPr="008A1585">
        <w:tab/>
        <w:t>(b)</w:t>
      </w:r>
      <w:r w:rsidRPr="008A1585">
        <w:tab/>
        <w:t>the Chief Executive Officer is the Head of that Statutory Agency</w:t>
      </w:r>
      <w:r w:rsidR="00A64EE4" w:rsidRPr="008A1585">
        <w:t>.</w:t>
      </w:r>
    </w:p>
    <w:p w:rsidR="00F87822" w:rsidRPr="008A1585" w:rsidRDefault="00F87822" w:rsidP="008A1585">
      <w:pPr>
        <w:pStyle w:val="subsection"/>
      </w:pPr>
      <w:r w:rsidRPr="008A1585">
        <w:tab/>
        <w:t>(2)</w:t>
      </w:r>
      <w:r w:rsidRPr="008A1585">
        <w:tab/>
        <w:t>The persons are the following:</w:t>
      </w:r>
    </w:p>
    <w:p w:rsidR="00F87822" w:rsidRPr="008A1585" w:rsidRDefault="00F87822" w:rsidP="008A1585">
      <w:pPr>
        <w:pStyle w:val="paragraph"/>
      </w:pPr>
      <w:r w:rsidRPr="008A1585">
        <w:lastRenderedPageBreak/>
        <w:tab/>
        <w:t>(a)</w:t>
      </w:r>
      <w:r w:rsidRPr="008A1585">
        <w:tab/>
        <w:t>the Chief Executive Officer;</w:t>
      </w:r>
    </w:p>
    <w:p w:rsidR="00F87822" w:rsidRPr="008A1585" w:rsidRDefault="00F87822" w:rsidP="008A1585">
      <w:pPr>
        <w:pStyle w:val="paragraph"/>
        <w:rPr>
          <w:i/>
        </w:rPr>
      </w:pPr>
      <w:r w:rsidRPr="008A1585">
        <w:tab/>
        <w:t>(b)</w:t>
      </w:r>
      <w:r w:rsidRPr="008A1585">
        <w:tab/>
        <w:t xml:space="preserve">the APS employees </w:t>
      </w:r>
      <w:r w:rsidR="00A707FA" w:rsidRPr="008A1585">
        <w:t>referred to</w:t>
      </w:r>
      <w:r w:rsidR="00986FFB" w:rsidRPr="008A1585">
        <w:t xml:space="preserve"> in the following provisions</w:t>
      </w:r>
      <w:r w:rsidRPr="008A1585">
        <w:t>:</w:t>
      </w:r>
    </w:p>
    <w:p w:rsidR="00F87822" w:rsidRPr="008A1585" w:rsidRDefault="00F87822" w:rsidP="008A1585">
      <w:pPr>
        <w:pStyle w:val="paragraphsub"/>
      </w:pPr>
      <w:r w:rsidRPr="008A1585">
        <w:tab/>
        <w:t>(i)</w:t>
      </w:r>
      <w:r w:rsidRPr="008A1585">
        <w:tab/>
        <w:t>section</w:t>
      </w:r>
      <w:r w:rsidR="008A1585" w:rsidRPr="008A1585">
        <w:t> </w:t>
      </w:r>
      <w:r w:rsidRPr="008A1585">
        <w:t>18N of this Act;</w:t>
      </w:r>
    </w:p>
    <w:p w:rsidR="00F87822" w:rsidRPr="008A1585" w:rsidRDefault="00F87822" w:rsidP="008A1585">
      <w:pPr>
        <w:pStyle w:val="paragraphsub"/>
      </w:pPr>
      <w:r w:rsidRPr="008A1585">
        <w:tab/>
        <w:t>(ii)</w:t>
      </w:r>
      <w:r w:rsidRPr="008A1585">
        <w:tab/>
        <w:t>section</w:t>
      </w:r>
      <w:r w:rsidR="008A1585" w:rsidRPr="008A1585">
        <w:t> </w:t>
      </w:r>
      <w:r w:rsidRPr="008A1585">
        <w:t xml:space="preserve">38N of the </w:t>
      </w:r>
      <w:r w:rsidRPr="008A1585">
        <w:rPr>
          <w:i/>
        </w:rPr>
        <w:t>Family Law Act 1975</w:t>
      </w:r>
      <w:r w:rsidRPr="008A1585">
        <w:t>;</w:t>
      </w:r>
    </w:p>
    <w:p w:rsidR="00F87822" w:rsidRPr="008A1585" w:rsidRDefault="00F87822" w:rsidP="008A1585">
      <w:pPr>
        <w:pStyle w:val="paragraphsub"/>
      </w:pPr>
      <w:r w:rsidRPr="008A1585">
        <w:tab/>
        <w:t>(iii)</w:t>
      </w:r>
      <w:r w:rsidRPr="008A1585">
        <w:tab/>
        <w:t>section</w:t>
      </w:r>
      <w:r w:rsidR="008A1585" w:rsidRPr="008A1585">
        <w:t> </w:t>
      </w:r>
      <w:r w:rsidRPr="008A1585">
        <w:t>101, subsection</w:t>
      </w:r>
      <w:r w:rsidR="008A1585" w:rsidRPr="008A1585">
        <w:t> </w:t>
      </w:r>
      <w:r w:rsidRPr="008A1585">
        <w:t>106(1),</w:t>
      </w:r>
      <w:r w:rsidR="00F30F05" w:rsidRPr="008A1585">
        <w:t xml:space="preserve"> subsection</w:t>
      </w:r>
      <w:r w:rsidR="008A1585" w:rsidRPr="008A1585">
        <w:t> </w:t>
      </w:r>
      <w:r w:rsidR="00F30F05" w:rsidRPr="008A1585">
        <w:t>107(1),</w:t>
      </w:r>
      <w:r w:rsidRPr="008A1585">
        <w:t xml:space="preserve"> subsection</w:t>
      </w:r>
      <w:r w:rsidR="008A1585" w:rsidRPr="008A1585">
        <w:t> </w:t>
      </w:r>
      <w:r w:rsidRPr="008A1585">
        <w:t xml:space="preserve">109(1), </w:t>
      </w:r>
      <w:r w:rsidR="00F30F05" w:rsidRPr="008A1585">
        <w:t>subsection</w:t>
      </w:r>
      <w:r w:rsidR="008A1585" w:rsidRPr="008A1585">
        <w:t> </w:t>
      </w:r>
      <w:r w:rsidR="00F30F05" w:rsidRPr="008A1585">
        <w:t xml:space="preserve">110(1), </w:t>
      </w:r>
      <w:r w:rsidRPr="008A1585">
        <w:t>section</w:t>
      </w:r>
      <w:r w:rsidR="008A1585" w:rsidRPr="008A1585">
        <w:t> </w:t>
      </w:r>
      <w:r w:rsidRPr="008A1585">
        <w:t>111A and section</w:t>
      </w:r>
      <w:r w:rsidR="008A1585" w:rsidRPr="008A1585">
        <w:t> </w:t>
      </w:r>
      <w:r w:rsidRPr="008A1585">
        <w:t xml:space="preserve">112 of the </w:t>
      </w:r>
      <w:r w:rsidRPr="008A1585">
        <w:rPr>
          <w:i/>
        </w:rPr>
        <w:t>Federal Circuit Court of Australia Act 1999</w:t>
      </w:r>
      <w:r w:rsidRPr="008A1585">
        <w:t>;</w:t>
      </w:r>
    </w:p>
    <w:p w:rsidR="00F87822" w:rsidRPr="008A1585" w:rsidRDefault="00F87822" w:rsidP="008A1585">
      <w:pPr>
        <w:pStyle w:val="paragraphsub"/>
      </w:pPr>
      <w:r w:rsidRPr="008A1585">
        <w:tab/>
        <w:t>(iv)</w:t>
      </w:r>
      <w:r w:rsidRPr="008A1585">
        <w:tab/>
        <w:t>subsection</w:t>
      </w:r>
      <w:r w:rsidR="008A1585" w:rsidRPr="008A1585">
        <w:t> </w:t>
      </w:r>
      <w:r w:rsidRPr="008A1585">
        <w:t xml:space="preserve">130(3) of the </w:t>
      </w:r>
      <w:r w:rsidRPr="008A1585">
        <w:rPr>
          <w:i/>
        </w:rPr>
        <w:t>Native Title Act 1993</w:t>
      </w:r>
      <w:r w:rsidR="00A64EE4" w:rsidRPr="008A1585">
        <w:t>.</w:t>
      </w:r>
    </w:p>
    <w:p w:rsidR="00F87822" w:rsidRPr="008A1585" w:rsidRDefault="00A64EE4" w:rsidP="008A1585">
      <w:pPr>
        <w:pStyle w:val="ActHead5"/>
      </w:pPr>
      <w:bookmarkStart w:id="33" w:name="_Toc446417538"/>
      <w:r w:rsidRPr="008A1585">
        <w:rPr>
          <w:rStyle w:val="CharSectno"/>
        </w:rPr>
        <w:t>18ZF</w:t>
      </w:r>
      <w:r w:rsidR="00F87822" w:rsidRPr="008A1585">
        <w:t xml:space="preserve">  Making arrangements relating to APS employees</w:t>
      </w:r>
      <w:bookmarkEnd w:id="33"/>
    </w:p>
    <w:p w:rsidR="00F87822" w:rsidRPr="008A1585" w:rsidRDefault="00F87822" w:rsidP="008A1585">
      <w:pPr>
        <w:pStyle w:val="subsection"/>
      </w:pPr>
      <w:r w:rsidRPr="008A1585">
        <w:tab/>
        <w:t>(1)</w:t>
      </w:r>
      <w:r w:rsidRPr="008A1585">
        <w:tab/>
        <w:t>The Chief Executive Officer must make the services of APS employees who are officers of the Family Court of Australia, or staff of the Registries of the Family Court of Australia, available for the purposes of assisting the Family Court Chief Executive Officer in the performance of his or her functions under sections</w:t>
      </w:r>
      <w:r w:rsidR="008A1585" w:rsidRPr="008A1585">
        <w:t> </w:t>
      </w:r>
      <w:r w:rsidRPr="008A1585">
        <w:t xml:space="preserve">38B and 38BA of the </w:t>
      </w:r>
      <w:r w:rsidRPr="008A1585">
        <w:rPr>
          <w:i/>
        </w:rPr>
        <w:t>Family Law Act 1975</w:t>
      </w:r>
      <w:r w:rsidR="00A64EE4" w:rsidRPr="008A1585">
        <w:t>.</w:t>
      </w:r>
    </w:p>
    <w:p w:rsidR="00F87822" w:rsidRPr="008A1585" w:rsidRDefault="00F87822" w:rsidP="008A1585">
      <w:pPr>
        <w:pStyle w:val="subsection"/>
      </w:pPr>
      <w:r w:rsidRPr="008A1585">
        <w:tab/>
        <w:t>(2)</w:t>
      </w:r>
      <w:r w:rsidRPr="008A1585">
        <w:tab/>
        <w:t xml:space="preserve">While a person is performing services made available under </w:t>
      </w:r>
      <w:r w:rsidR="008A1585" w:rsidRPr="008A1585">
        <w:t>subsection (</w:t>
      </w:r>
      <w:r w:rsidRPr="008A1585">
        <w:t xml:space="preserve">1), that person must do so in accordance with the directions of the </w:t>
      </w:r>
      <w:r w:rsidR="005A6B5D" w:rsidRPr="008A1585">
        <w:t xml:space="preserve">Chief Justice of the Family Court of Australia and the </w:t>
      </w:r>
      <w:r w:rsidRPr="008A1585">
        <w:t>Family Court Chief Executive Officer</w:t>
      </w:r>
      <w:r w:rsidR="00A64EE4" w:rsidRPr="008A1585">
        <w:t>.</w:t>
      </w:r>
    </w:p>
    <w:p w:rsidR="00F87822" w:rsidRPr="008A1585" w:rsidRDefault="00F87822" w:rsidP="008A1585">
      <w:pPr>
        <w:pStyle w:val="subsection"/>
      </w:pPr>
      <w:r w:rsidRPr="008A1585">
        <w:tab/>
        <w:t>(3)</w:t>
      </w:r>
      <w:r w:rsidRPr="008A1585">
        <w:tab/>
        <w:t>The Chief Executive Officer must make the services of APS employees who are officers or staff of the Federal Circuit Court available for the purposes of assisting the Federal Circuit Court Chief Executive Officer in the performance of his or her functions under sections</w:t>
      </w:r>
      <w:r w:rsidR="008A1585" w:rsidRPr="008A1585">
        <w:t> </w:t>
      </w:r>
      <w:r w:rsidRPr="008A1585">
        <w:t xml:space="preserve">93A and 96 of the </w:t>
      </w:r>
      <w:r w:rsidRPr="008A1585">
        <w:rPr>
          <w:i/>
        </w:rPr>
        <w:t>Federal Circuit Court of Australia Act 1999</w:t>
      </w:r>
      <w:r w:rsidR="00A64EE4" w:rsidRPr="008A1585">
        <w:t>.</w:t>
      </w:r>
    </w:p>
    <w:p w:rsidR="00F87822" w:rsidRPr="008A1585" w:rsidRDefault="00F87822" w:rsidP="008A1585">
      <w:pPr>
        <w:pStyle w:val="subsection"/>
      </w:pPr>
      <w:r w:rsidRPr="008A1585">
        <w:tab/>
        <w:t>(4)</w:t>
      </w:r>
      <w:r w:rsidRPr="008A1585">
        <w:tab/>
        <w:t xml:space="preserve">While a person is performing services made available under </w:t>
      </w:r>
      <w:r w:rsidR="008A1585" w:rsidRPr="008A1585">
        <w:t>subsection (</w:t>
      </w:r>
      <w:r w:rsidR="00447A3F" w:rsidRPr="008A1585">
        <w:t>3</w:t>
      </w:r>
      <w:r w:rsidRPr="008A1585">
        <w:t xml:space="preserve">), that person must do so in accordance with the directions of the </w:t>
      </w:r>
      <w:r w:rsidR="005A6B5D" w:rsidRPr="008A1585">
        <w:t xml:space="preserve">Chief Judge of the Federal Circuit Court and the </w:t>
      </w:r>
      <w:r w:rsidRPr="008A1585">
        <w:t>Federal Circuit Court Chief Executive Officer</w:t>
      </w:r>
      <w:r w:rsidR="00A64EE4" w:rsidRPr="008A1585">
        <w:t>.</w:t>
      </w:r>
    </w:p>
    <w:p w:rsidR="00F87822" w:rsidRPr="008A1585" w:rsidRDefault="00A64EE4" w:rsidP="008A1585">
      <w:pPr>
        <w:pStyle w:val="ActHead5"/>
      </w:pPr>
      <w:bookmarkStart w:id="34" w:name="_Toc446417539"/>
      <w:r w:rsidRPr="008A1585">
        <w:rPr>
          <w:rStyle w:val="CharSectno"/>
        </w:rPr>
        <w:t>18ZG</w:t>
      </w:r>
      <w:r w:rsidR="00F87822" w:rsidRPr="008A1585">
        <w:t xml:space="preserve">  Delegation of powers etc</w:t>
      </w:r>
      <w:r w:rsidRPr="008A1585">
        <w:t>.</w:t>
      </w:r>
      <w:r w:rsidR="00F87822" w:rsidRPr="008A1585">
        <w:t xml:space="preserve"> under the </w:t>
      </w:r>
      <w:r w:rsidR="00F87822" w:rsidRPr="008A1585">
        <w:rPr>
          <w:i/>
        </w:rPr>
        <w:t>Public Service Act 1999</w:t>
      </w:r>
      <w:bookmarkEnd w:id="34"/>
    </w:p>
    <w:p w:rsidR="00F87822" w:rsidRPr="008A1585" w:rsidRDefault="00F87822" w:rsidP="008A1585">
      <w:pPr>
        <w:pStyle w:val="subsection"/>
      </w:pPr>
      <w:r w:rsidRPr="008A1585">
        <w:tab/>
      </w:r>
      <w:r w:rsidRPr="008A1585">
        <w:tab/>
        <w:t>Subsection</w:t>
      </w:r>
      <w:r w:rsidR="008A1585" w:rsidRPr="008A1585">
        <w:t> </w:t>
      </w:r>
      <w:r w:rsidRPr="008A1585">
        <w:t>78(7)</w:t>
      </w:r>
      <w:r w:rsidR="00447A3F" w:rsidRPr="008A1585">
        <w:t xml:space="preserve"> </w:t>
      </w:r>
      <w:r w:rsidRPr="008A1585">
        <w:t xml:space="preserve">of the </w:t>
      </w:r>
      <w:r w:rsidRPr="008A1585">
        <w:rPr>
          <w:i/>
        </w:rPr>
        <w:t>Public Service Act 1999</w:t>
      </w:r>
      <w:r w:rsidRPr="008A1585">
        <w:t xml:space="preserve"> applies as if:</w:t>
      </w:r>
    </w:p>
    <w:p w:rsidR="00F87822" w:rsidRPr="008A1585" w:rsidRDefault="00F87822" w:rsidP="008A1585">
      <w:pPr>
        <w:pStyle w:val="paragraph"/>
      </w:pPr>
      <w:r w:rsidRPr="008A1585">
        <w:tab/>
        <w:t>(a)</w:t>
      </w:r>
      <w:r w:rsidRPr="008A1585">
        <w:tab/>
        <w:t xml:space="preserve">for a matter that relates to the </w:t>
      </w:r>
      <w:r w:rsidR="00334AE9" w:rsidRPr="008A1585">
        <w:t xml:space="preserve">administrative affairs of the </w:t>
      </w:r>
      <w:r w:rsidRPr="008A1585">
        <w:t>Family Court of Australia</w:t>
      </w:r>
      <w:r w:rsidR="00334AE9" w:rsidRPr="008A1585">
        <w:t xml:space="preserve"> (within the meaning of the </w:t>
      </w:r>
      <w:r w:rsidR="00334AE9" w:rsidRPr="008A1585">
        <w:rPr>
          <w:i/>
        </w:rPr>
        <w:t xml:space="preserve">Family </w:t>
      </w:r>
      <w:r w:rsidR="00334AE9" w:rsidRPr="008A1585">
        <w:rPr>
          <w:i/>
        </w:rPr>
        <w:lastRenderedPageBreak/>
        <w:t>Law Act 1975</w:t>
      </w:r>
      <w:r w:rsidR="00334AE9" w:rsidRPr="008A1585">
        <w:t>)</w:t>
      </w:r>
      <w:r w:rsidRPr="008A1585">
        <w:t>—a reference to another person were a reference to the Family Court Chief Executive Officer; and</w:t>
      </w:r>
    </w:p>
    <w:p w:rsidR="00F87822" w:rsidRPr="008A1585" w:rsidRDefault="00F87822" w:rsidP="008A1585">
      <w:pPr>
        <w:pStyle w:val="paragraph"/>
      </w:pPr>
      <w:r w:rsidRPr="008A1585">
        <w:tab/>
        <w:t>(b)</w:t>
      </w:r>
      <w:r w:rsidRPr="008A1585">
        <w:tab/>
        <w:t xml:space="preserve">for a matter that relates to </w:t>
      </w:r>
      <w:r w:rsidR="00334AE9" w:rsidRPr="008A1585">
        <w:t xml:space="preserve">the administrative affairs of </w:t>
      </w:r>
      <w:r w:rsidRPr="008A1585">
        <w:t>the Federal Circuit Court</w:t>
      </w:r>
      <w:r w:rsidR="00334AE9" w:rsidRPr="008A1585">
        <w:t xml:space="preserve"> (within the meaning of the </w:t>
      </w:r>
      <w:r w:rsidR="00334AE9" w:rsidRPr="008A1585">
        <w:rPr>
          <w:i/>
        </w:rPr>
        <w:t>Federal Circuit Court of Australia Act 1999</w:t>
      </w:r>
      <w:r w:rsidR="00334AE9" w:rsidRPr="008A1585">
        <w:t>)</w:t>
      </w:r>
      <w:r w:rsidRPr="008A1585">
        <w:t>—a reference to another person were a reference to the Federal Circuit Court Chief Executive Officer</w:t>
      </w:r>
      <w:r w:rsidR="00A64EE4" w:rsidRPr="008A1585">
        <w:t>.</w:t>
      </w:r>
    </w:p>
    <w:p w:rsidR="00F87822" w:rsidRPr="008A1585" w:rsidRDefault="00F87822" w:rsidP="008A1585">
      <w:pPr>
        <w:pStyle w:val="ActHead3"/>
      </w:pPr>
      <w:bookmarkStart w:id="35" w:name="_Toc446417540"/>
      <w:r w:rsidRPr="008A1585">
        <w:rPr>
          <w:rStyle w:val="CharDivNo"/>
        </w:rPr>
        <w:t>Division</w:t>
      </w:r>
      <w:r w:rsidR="008A1585" w:rsidRPr="008A1585">
        <w:rPr>
          <w:rStyle w:val="CharDivNo"/>
        </w:rPr>
        <w:t> </w:t>
      </w:r>
      <w:r w:rsidRPr="008A1585">
        <w:rPr>
          <w:rStyle w:val="CharDivNo"/>
        </w:rPr>
        <w:t>4</w:t>
      </w:r>
      <w:r w:rsidRPr="008A1585">
        <w:t>—</w:t>
      </w:r>
      <w:r w:rsidRPr="008A1585">
        <w:rPr>
          <w:rStyle w:val="CharDivText"/>
        </w:rPr>
        <w:t>Other powers of the Chief Executive Officer</w:t>
      </w:r>
      <w:bookmarkEnd w:id="35"/>
    </w:p>
    <w:p w:rsidR="00F87822" w:rsidRPr="008A1585" w:rsidRDefault="00A64EE4" w:rsidP="008A1585">
      <w:pPr>
        <w:pStyle w:val="ActHead5"/>
      </w:pPr>
      <w:bookmarkStart w:id="36" w:name="_Toc446417541"/>
      <w:r w:rsidRPr="008A1585">
        <w:rPr>
          <w:rStyle w:val="CharSectno"/>
        </w:rPr>
        <w:t>18ZH</w:t>
      </w:r>
      <w:r w:rsidR="00F87822" w:rsidRPr="008A1585">
        <w:t xml:space="preserve">  Appointment of other court officers</w:t>
      </w:r>
      <w:bookmarkEnd w:id="36"/>
    </w:p>
    <w:p w:rsidR="00F87822" w:rsidRPr="008A1585" w:rsidRDefault="00F87822" w:rsidP="008A1585">
      <w:pPr>
        <w:pStyle w:val="subsection"/>
      </w:pPr>
      <w:r w:rsidRPr="008A1585">
        <w:tab/>
      </w:r>
      <w:r w:rsidR="00F3515A" w:rsidRPr="008A1585">
        <w:t>(1)</w:t>
      </w:r>
      <w:r w:rsidRPr="008A1585">
        <w:tab/>
        <w:t>The following officers are to be appointed by the Chief Executive Officer:</w:t>
      </w:r>
    </w:p>
    <w:p w:rsidR="006F0FF0" w:rsidRPr="008A1585" w:rsidRDefault="006F0FF0" w:rsidP="008A1585">
      <w:pPr>
        <w:pStyle w:val="paragraph"/>
      </w:pPr>
      <w:r w:rsidRPr="008A1585">
        <w:tab/>
        <w:t>(a)</w:t>
      </w:r>
      <w:r w:rsidRPr="008A1585">
        <w:tab/>
        <w:t xml:space="preserve">the </w:t>
      </w:r>
      <w:r w:rsidR="005C7165" w:rsidRPr="008A1585">
        <w:t xml:space="preserve">officers </w:t>
      </w:r>
      <w:r w:rsidRPr="008A1585">
        <w:t>of the Court</w:t>
      </w:r>
      <w:r w:rsidR="005C7165" w:rsidRPr="008A1585">
        <w:t xml:space="preserve"> </w:t>
      </w:r>
      <w:r w:rsidR="00A707FA" w:rsidRPr="008A1585">
        <w:t>referred to</w:t>
      </w:r>
      <w:r w:rsidR="00866684" w:rsidRPr="008A1585">
        <w:t xml:space="preserve"> in paragraphs </w:t>
      </w:r>
      <w:r w:rsidR="005C7165" w:rsidRPr="008A1585">
        <w:t>18N(1)</w:t>
      </w:r>
      <w:r w:rsidR="00866684" w:rsidRPr="008A1585">
        <w:t>(a</w:t>
      </w:r>
      <w:r w:rsidR="00AF6DF3" w:rsidRPr="008A1585">
        <w:t>a</w:t>
      </w:r>
      <w:r w:rsidR="00866684" w:rsidRPr="008A1585">
        <w:t>) to (e)</w:t>
      </w:r>
      <w:r w:rsidR="00AF6DF3" w:rsidRPr="008A1585">
        <w:t xml:space="preserve"> of this Act</w:t>
      </w:r>
      <w:r w:rsidRPr="008A1585">
        <w:t>;</w:t>
      </w:r>
    </w:p>
    <w:p w:rsidR="00F87822" w:rsidRPr="008A1585" w:rsidRDefault="006F0FF0" w:rsidP="008A1585">
      <w:pPr>
        <w:pStyle w:val="paragraph"/>
      </w:pPr>
      <w:r w:rsidRPr="008A1585">
        <w:tab/>
        <w:t>(b</w:t>
      </w:r>
      <w:r w:rsidR="00F87822" w:rsidRPr="008A1585">
        <w:t>)</w:t>
      </w:r>
      <w:r w:rsidR="00F87822" w:rsidRPr="008A1585">
        <w:tab/>
        <w:t xml:space="preserve">the </w:t>
      </w:r>
      <w:r w:rsidR="005C7165" w:rsidRPr="008A1585">
        <w:t xml:space="preserve">officers </w:t>
      </w:r>
      <w:r w:rsidR="00F87822" w:rsidRPr="008A1585">
        <w:t>of the Family Court of Australia</w:t>
      </w:r>
      <w:r w:rsidR="005C7165" w:rsidRPr="008A1585">
        <w:t xml:space="preserve"> </w:t>
      </w:r>
      <w:r w:rsidR="00A707FA" w:rsidRPr="008A1585">
        <w:t xml:space="preserve">referred to </w:t>
      </w:r>
      <w:r w:rsidR="00866684" w:rsidRPr="008A1585">
        <w:t xml:space="preserve">in paragraphs </w:t>
      </w:r>
      <w:r w:rsidR="005C7165" w:rsidRPr="008A1585">
        <w:t>38N(1)</w:t>
      </w:r>
      <w:r w:rsidR="00866684" w:rsidRPr="008A1585">
        <w:t>(a) to (f)</w:t>
      </w:r>
      <w:r w:rsidR="005C7165" w:rsidRPr="008A1585">
        <w:t xml:space="preserve"> of the </w:t>
      </w:r>
      <w:r w:rsidR="005C7165" w:rsidRPr="008A1585">
        <w:rPr>
          <w:i/>
        </w:rPr>
        <w:t>Family Law Act 1975</w:t>
      </w:r>
      <w:r w:rsidR="00F87822" w:rsidRPr="008A1585">
        <w:t>;</w:t>
      </w:r>
    </w:p>
    <w:p w:rsidR="00EF6459" w:rsidRPr="008A1585" w:rsidRDefault="006F0FF0" w:rsidP="008A1585">
      <w:pPr>
        <w:pStyle w:val="paragraph"/>
      </w:pPr>
      <w:r w:rsidRPr="008A1585">
        <w:tab/>
        <w:t>(c</w:t>
      </w:r>
      <w:r w:rsidR="00F87822" w:rsidRPr="008A1585">
        <w:t>)</w:t>
      </w:r>
      <w:r w:rsidR="00F87822" w:rsidRPr="008A1585">
        <w:tab/>
        <w:t xml:space="preserve">the </w:t>
      </w:r>
      <w:r w:rsidR="005C7165" w:rsidRPr="008A1585">
        <w:t xml:space="preserve">officers </w:t>
      </w:r>
      <w:r w:rsidR="00F87822" w:rsidRPr="008A1585">
        <w:t>of the Federal Circuit Court</w:t>
      </w:r>
      <w:r w:rsidR="005C7165" w:rsidRPr="008A1585">
        <w:t xml:space="preserve"> </w:t>
      </w:r>
      <w:r w:rsidR="00A707FA" w:rsidRPr="008A1585">
        <w:t xml:space="preserve">referred to </w:t>
      </w:r>
      <w:r w:rsidR="00866684" w:rsidRPr="008A1585">
        <w:t xml:space="preserve">in paragraphs </w:t>
      </w:r>
      <w:r w:rsidR="005C7165" w:rsidRPr="008A1585">
        <w:t>99(1)</w:t>
      </w:r>
      <w:r w:rsidR="00866684" w:rsidRPr="008A1585">
        <w:t>(a) to (f)</w:t>
      </w:r>
      <w:r w:rsidR="005C7165" w:rsidRPr="008A1585">
        <w:t xml:space="preserve"> of the </w:t>
      </w:r>
      <w:r w:rsidR="005C7165" w:rsidRPr="008A1585">
        <w:rPr>
          <w:i/>
        </w:rPr>
        <w:t>Federal Circuit Court of Australia Act 199</w:t>
      </w:r>
      <w:r w:rsidR="00EF6459" w:rsidRPr="008A1585">
        <w:rPr>
          <w:i/>
        </w:rPr>
        <w:t>9</w:t>
      </w:r>
      <w:r w:rsidR="00EF6459" w:rsidRPr="008A1585">
        <w:t>;</w:t>
      </w:r>
    </w:p>
    <w:p w:rsidR="00F87822" w:rsidRPr="008A1585" w:rsidRDefault="00EF6459" w:rsidP="008A1585">
      <w:pPr>
        <w:pStyle w:val="paragraph"/>
        <w:rPr>
          <w:i/>
        </w:rPr>
      </w:pPr>
      <w:r w:rsidRPr="008A1585">
        <w:tab/>
        <w:t>(d)</w:t>
      </w:r>
      <w:r w:rsidRPr="008A1585">
        <w:tab/>
        <w:t>the Deputy Registrars of the National Native Title Tribunal</w:t>
      </w:r>
      <w:r w:rsidR="00A64EE4" w:rsidRPr="008A1585">
        <w:t>.</w:t>
      </w:r>
    </w:p>
    <w:p w:rsidR="00F3515A" w:rsidRPr="008A1585" w:rsidRDefault="00F3515A" w:rsidP="008A1585">
      <w:pPr>
        <w:pStyle w:val="subsection"/>
      </w:pPr>
      <w:r w:rsidRPr="008A1585">
        <w:tab/>
        <w:t>(2)</w:t>
      </w:r>
      <w:r w:rsidRPr="008A1585">
        <w:tab/>
        <w:t>The Chief Executive Officer may delegate</w:t>
      </w:r>
      <w:r w:rsidR="002257C7" w:rsidRPr="008A1585">
        <w:t xml:space="preserve"> </w:t>
      </w:r>
      <w:r w:rsidRPr="008A1585">
        <w:t xml:space="preserve">his or her powers under </w:t>
      </w:r>
      <w:r w:rsidR="008A1585" w:rsidRPr="008A1585">
        <w:t>paragraph (</w:t>
      </w:r>
      <w:r w:rsidRPr="008A1585">
        <w:t>1)(</w:t>
      </w:r>
      <w:r w:rsidR="006F0FF0" w:rsidRPr="008A1585">
        <w:t>b</w:t>
      </w:r>
      <w:r w:rsidRPr="008A1585">
        <w:t xml:space="preserve">) to </w:t>
      </w:r>
      <w:r w:rsidR="002257C7" w:rsidRPr="008A1585">
        <w:t xml:space="preserve">appoint any or all of the officers to </w:t>
      </w:r>
      <w:r w:rsidRPr="008A1585">
        <w:t>the Family Court Chief Executive Officer</w:t>
      </w:r>
      <w:r w:rsidR="00A64EE4" w:rsidRPr="008A1585">
        <w:t>.</w:t>
      </w:r>
    </w:p>
    <w:p w:rsidR="00F3515A" w:rsidRPr="008A1585" w:rsidRDefault="00F3515A" w:rsidP="008A1585">
      <w:pPr>
        <w:pStyle w:val="subsection"/>
      </w:pPr>
      <w:r w:rsidRPr="008A1585">
        <w:tab/>
        <w:t>(3)</w:t>
      </w:r>
      <w:r w:rsidRPr="008A1585">
        <w:tab/>
        <w:t xml:space="preserve">The Chief Executive Officer may delegate his or her powers under </w:t>
      </w:r>
      <w:r w:rsidR="008A1585" w:rsidRPr="008A1585">
        <w:t>paragraph (</w:t>
      </w:r>
      <w:r w:rsidRPr="008A1585">
        <w:t>1)(</w:t>
      </w:r>
      <w:r w:rsidR="006F0FF0" w:rsidRPr="008A1585">
        <w:t>c</w:t>
      </w:r>
      <w:r w:rsidRPr="008A1585">
        <w:t xml:space="preserve">) </w:t>
      </w:r>
      <w:r w:rsidR="002257C7" w:rsidRPr="008A1585">
        <w:t xml:space="preserve">to appoint any or all of the officers </w:t>
      </w:r>
      <w:r w:rsidRPr="008A1585">
        <w:t>to the Federal Circuit Court Chief Executive Officer</w:t>
      </w:r>
      <w:r w:rsidR="00A64EE4" w:rsidRPr="008A1585">
        <w:t>.</w:t>
      </w:r>
    </w:p>
    <w:p w:rsidR="00F87822" w:rsidRPr="008A1585" w:rsidRDefault="00A64EE4" w:rsidP="008A1585">
      <w:pPr>
        <w:pStyle w:val="ActHead5"/>
      </w:pPr>
      <w:bookmarkStart w:id="37" w:name="_Toc446417542"/>
      <w:r w:rsidRPr="008A1585">
        <w:rPr>
          <w:rStyle w:val="CharSectno"/>
        </w:rPr>
        <w:t>18ZI</w:t>
      </w:r>
      <w:r w:rsidR="00F87822" w:rsidRPr="008A1585">
        <w:t xml:space="preserve">  Engagement of consultants</w:t>
      </w:r>
      <w:r w:rsidR="00740630" w:rsidRPr="008A1585">
        <w:t>, family counsellors and family dispute resolution practitioners</w:t>
      </w:r>
      <w:bookmarkEnd w:id="37"/>
    </w:p>
    <w:p w:rsidR="00F87822" w:rsidRPr="008A1585" w:rsidRDefault="00F87822" w:rsidP="008A1585">
      <w:pPr>
        <w:pStyle w:val="subsection"/>
      </w:pPr>
      <w:r w:rsidRPr="008A1585">
        <w:tab/>
        <w:t>(1)</w:t>
      </w:r>
      <w:r w:rsidRPr="008A1585">
        <w:tab/>
        <w:t>The Chief Executive Officer may engage persons having suitable qualifications and experience as consultants to, or to perform services for:</w:t>
      </w:r>
    </w:p>
    <w:p w:rsidR="00F87822" w:rsidRPr="008A1585" w:rsidRDefault="00F87822" w:rsidP="008A1585">
      <w:pPr>
        <w:pStyle w:val="paragraph"/>
      </w:pPr>
      <w:r w:rsidRPr="008A1585">
        <w:tab/>
        <w:t>(a)</w:t>
      </w:r>
      <w:r w:rsidRPr="008A1585">
        <w:tab/>
        <w:t xml:space="preserve">the </w:t>
      </w:r>
      <w:r w:rsidR="002F7E23" w:rsidRPr="008A1585">
        <w:t>Court</w:t>
      </w:r>
      <w:r w:rsidRPr="008A1585">
        <w:t>; or</w:t>
      </w:r>
    </w:p>
    <w:p w:rsidR="00F87822" w:rsidRPr="008A1585" w:rsidRDefault="00F87822" w:rsidP="008A1585">
      <w:pPr>
        <w:pStyle w:val="paragraph"/>
      </w:pPr>
      <w:r w:rsidRPr="008A1585">
        <w:tab/>
        <w:t>(b)</w:t>
      </w:r>
      <w:r w:rsidRPr="008A1585">
        <w:tab/>
        <w:t xml:space="preserve">the Family Court </w:t>
      </w:r>
      <w:r w:rsidR="002F7E23" w:rsidRPr="008A1585">
        <w:t>of Australia</w:t>
      </w:r>
      <w:r w:rsidRPr="008A1585">
        <w:t>; or</w:t>
      </w:r>
    </w:p>
    <w:p w:rsidR="00F87822" w:rsidRPr="008A1585" w:rsidRDefault="00F87822" w:rsidP="008A1585">
      <w:pPr>
        <w:pStyle w:val="paragraph"/>
      </w:pPr>
      <w:r w:rsidRPr="008A1585">
        <w:tab/>
        <w:t>(c)</w:t>
      </w:r>
      <w:r w:rsidRPr="008A1585">
        <w:tab/>
        <w:t>the Federal Circuit Court; or</w:t>
      </w:r>
    </w:p>
    <w:p w:rsidR="00F87822" w:rsidRPr="008A1585" w:rsidRDefault="00F87822" w:rsidP="008A1585">
      <w:pPr>
        <w:pStyle w:val="paragraph"/>
      </w:pPr>
      <w:r w:rsidRPr="008A1585">
        <w:tab/>
        <w:t>(d)</w:t>
      </w:r>
      <w:r w:rsidRPr="008A1585">
        <w:tab/>
        <w:t>the National Native Title Tribunal</w:t>
      </w:r>
      <w:r w:rsidR="00A64EE4" w:rsidRPr="008A1585">
        <w:t>.</w:t>
      </w:r>
    </w:p>
    <w:p w:rsidR="00F87822" w:rsidRPr="008A1585" w:rsidRDefault="00F87822" w:rsidP="008A1585">
      <w:pPr>
        <w:pStyle w:val="subsection"/>
      </w:pPr>
      <w:r w:rsidRPr="008A1585">
        <w:lastRenderedPageBreak/>
        <w:tab/>
        <w:t>(2)</w:t>
      </w:r>
      <w:r w:rsidRPr="008A1585">
        <w:tab/>
        <w:t>The Chief Executive Officer may engage persons to perform:</w:t>
      </w:r>
    </w:p>
    <w:p w:rsidR="00F87822" w:rsidRPr="008A1585" w:rsidRDefault="00F87822" w:rsidP="008A1585">
      <w:pPr>
        <w:pStyle w:val="paragraph"/>
      </w:pPr>
      <w:r w:rsidRPr="008A1585">
        <w:tab/>
        <w:t>(a)</w:t>
      </w:r>
      <w:r w:rsidRPr="008A1585">
        <w:tab/>
        <w:t xml:space="preserve">family counselling services under the </w:t>
      </w:r>
      <w:r w:rsidRPr="008A1585">
        <w:rPr>
          <w:i/>
        </w:rPr>
        <w:t>Family Law Act 1975</w:t>
      </w:r>
      <w:r w:rsidRPr="008A1585">
        <w:t>; or</w:t>
      </w:r>
    </w:p>
    <w:p w:rsidR="00F87822" w:rsidRPr="008A1585" w:rsidRDefault="00F87822" w:rsidP="008A1585">
      <w:pPr>
        <w:pStyle w:val="paragraph"/>
      </w:pPr>
      <w:r w:rsidRPr="008A1585">
        <w:tab/>
        <w:t>(b)</w:t>
      </w:r>
      <w:r w:rsidRPr="008A1585">
        <w:tab/>
        <w:t xml:space="preserve">family dispute resolution services under the </w:t>
      </w:r>
      <w:r w:rsidRPr="008A1585">
        <w:rPr>
          <w:i/>
        </w:rPr>
        <w:t>Family Law Act 1975</w:t>
      </w:r>
      <w:r w:rsidR="00A64EE4" w:rsidRPr="008A1585">
        <w:t>.</w:t>
      </w:r>
    </w:p>
    <w:p w:rsidR="00F87822" w:rsidRPr="008A1585" w:rsidRDefault="00F87822" w:rsidP="008A1585">
      <w:pPr>
        <w:pStyle w:val="subsection"/>
      </w:pPr>
      <w:r w:rsidRPr="008A1585">
        <w:tab/>
        <w:t>(3)</w:t>
      </w:r>
      <w:r w:rsidRPr="008A1585">
        <w:tab/>
        <w:t xml:space="preserve">An engagement under </w:t>
      </w:r>
      <w:r w:rsidR="008A1585" w:rsidRPr="008A1585">
        <w:t>subsection (</w:t>
      </w:r>
      <w:r w:rsidRPr="008A1585">
        <w:t>1) or (2) is to be made:</w:t>
      </w:r>
    </w:p>
    <w:p w:rsidR="00F87822" w:rsidRPr="008A1585" w:rsidRDefault="00F87822" w:rsidP="008A1585">
      <w:pPr>
        <w:pStyle w:val="paragraph"/>
      </w:pPr>
      <w:r w:rsidRPr="008A1585">
        <w:tab/>
        <w:t>(a)</w:t>
      </w:r>
      <w:r w:rsidRPr="008A1585">
        <w:tab/>
        <w:t>on behalf of the Commonwealth; and</w:t>
      </w:r>
    </w:p>
    <w:p w:rsidR="00F87822" w:rsidRPr="008A1585" w:rsidRDefault="00F87822" w:rsidP="008A1585">
      <w:pPr>
        <w:pStyle w:val="paragraph"/>
      </w:pPr>
      <w:r w:rsidRPr="008A1585">
        <w:tab/>
        <w:t>(b)</w:t>
      </w:r>
      <w:r w:rsidRPr="008A1585">
        <w:tab/>
        <w:t>by written agreement</w:t>
      </w:r>
      <w:r w:rsidR="00A64EE4" w:rsidRPr="008A1585">
        <w:t>.</w:t>
      </w:r>
    </w:p>
    <w:p w:rsidR="000E784C" w:rsidRPr="008A1585" w:rsidRDefault="000E784C" w:rsidP="008A1585">
      <w:pPr>
        <w:pStyle w:val="subsection"/>
      </w:pPr>
      <w:r w:rsidRPr="008A1585">
        <w:tab/>
        <w:t>(4)</w:t>
      </w:r>
      <w:r w:rsidRPr="008A1585">
        <w:tab/>
        <w:t xml:space="preserve">The Chief Executive Officer may delegate his or her powers under </w:t>
      </w:r>
      <w:r w:rsidR="008A1585" w:rsidRPr="008A1585">
        <w:t>subsections (</w:t>
      </w:r>
      <w:r w:rsidRPr="008A1585">
        <w:t>1) and (2) in relation to the Family Court of Australia to the Family Court Chief Executive Officer</w:t>
      </w:r>
      <w:r w:rsidR="00A64EE4" w:rsidRPr="008A1585">
        <w:t>.</w:t>
      </w:r>
    </w:p>
    <w:p w:rsidR="000E784C" w:rsidRPr="008A1585" w:rsidRDefault="000E784C" w:rsidP="008A1585">
      <w:pPr>
        <w:pStyle w:val="subsection"/>
      </w:pPr>
      <w:r w:rsidRPr="008A1585">
        <w:tab/>
        <w:t>(5)</w:t>
      </w:r>
      <w:r w:rsidRPr="008A1585">
        <w:tab/>
        <w:t xml:space="preserve">The Chief Executive Officer may delegate his or her powers under </w:t>
      </w:r>
      <w:r w:rsidR="008A1585" w:rsidRPr="008A1585">
        <w:t>subsections (</w:t>
      </w:r>
      <w:r w:rsidRPr="008A1585">
        <w:t>1) and (2) in relation to the Federal Circuit Court to the Federal Circuit Court Chief Executive Officer</w:t>
      </w:r>
      <w:r w:rsidR="00A64EE4" w:rsidRPr="008A1585">
        <w:t>.</w:t>
      </w:r>
    </w:p>
    <w:p w:rsidR="00EA0FFC" w:rsidRPr="008A1585" w:rsidRDefault="00A64EE4" w:rsidP="008A1585">
      <w:pPr>
        <w:pStyle w:val="ActHead5"/>
      </w:pPr>
      <w:bookmarkStart w:id="38" w:name="_Toc446417543"/>
      <w:r w:rsidRPr="008A1585">
        <w:rPr>
          <w:rStyle w:val="CharSectno"/>
        </w:rPr>
        <w:t>18ZJ</w:t>
      </w:r>
      <w:r w:rsidR="00EA0FFC" w:rsidRPr="008A1585">
        <w:t xml:space="preserve">  Subdelegation of powers under this Division</w:t>
      </w:r>
      <w:bookmarkEnd w:id="38"/>
    </w:p>
    <w:p w:rsidR="00EA0FFC" w:rsidRPr="008A1585" w:rsidRDefault="00EA0FFC" w:rsidP="008A1585">
      <w:pPr>
        <w:pStyle w:val="subsection"/>
      </w:pPr>
      <w:r w:rsidRPr="008A1585">
        <w:tab/>
        <w:t>(1)</w:t>
      </w:r>
      <w:r w:rsidRPr="008A1585">
        <w:tab/>
        <w:t>If, under subsection</w:t>
      </w:r>
      <w:r w:rsidR="008A1585" w:rsidRPr="008A1585">
        <w:t> </w:t>
      </w:r>
      <w:r w:rsidR="00A64EE4" w:rsidRPr="008A1585">
        <w:t>18ZH</w:t>
      </w:r>
      <w:r w:rsidRPr="008A1585">
        <w:t xml:space="preserve">(2) or </w:t>
      </w:r>
      <w:r w:rsidR="00A64EE4" w:rsidRPr="008A1585">
        <w:t>18ZI</w:t>
      </w:r>
      <w:r w:rsidRPr="008A1585">
        <w:t xml:space="preserve">(4), the Chief Executive Officer delegates any powers to the Family Court Chief Executive Officer, the Family Court Chief Executive Officer may, in writing, delegate all or any of those powers to </w:t>
      </w:r>
      <w:r w:rsidR="00B41135" w:rsidRPr="008A1585">
        <w:t>the holder of an office or position</w:t>
      </w:r>
      <w:r w:rsidRPr="008A1585">
        <w:t xml:space="preserve"> referred to in subparagraph</w:t>
      </w:r>
      <w:r w:rsidR="008A1585" w:rsidRPr="008A1585">
        <w:t> </w:t>
      </w:r>
      <w:r w:rsidR="00A64EE4" w:rsidRPr="008A1585">
        <w:t>18ZB</w:t>
      </w:r>
      <w:r w:rsidRPr="008A1585">
        <w:t>(a)(v) or (vi)</w:t>
      </w:r>
      <w:r w:rsidR="00A64EE4" w:rsidRPr="008A1585">
        <w:t>.</w:t>
      </w:r>
    </w:p>
    <w:p w:rsidR="00EA0FFC" w:rsidRPr="008A1585" w:rsidRDefault="00EA0FFC" w:rsidP="008A1585">
      <w:pPr>
        <w:pStyle w:val="subsection"/>
      </w:pPr>
      <w:r w:rsidRPr="008A1585">
        <w:tab/>
        <w:t>(2)</w:t>
      </w:r>
      <w:r w:rsidRPr="008A1585">
        <w:tab/>
        <w:t>If, under subsection</w:t>
      </w:r>
      <w:r w:rsidR="008A1585" w:rsidRPr="008A1585">
        <w:t> </w:t>
      </w:r>
      <w:r w:rsidR="00A64EE4" w:rsidRPr="008A1585">
        <w:t>18ZH</w:t>
      </w:r>
      <w:r w:rsidRPr="008A1585">
        <w:t xml:space="preserve">(3) or </w:t>
      </w:r>
      <w:r w:rsidR="00A64EE4" w:rsidRPr="008A1585">
        <w:t>18ZI</w:t>
      </w:r>
      <w:r w:rsidRPr="008A1585">
        <w:t xml:space="preserve">(5), the Chief Executive Officer delegates any powers to the Federal Circuit Court Chief Executive Officer, the Federal Circuit Court Chief Executive Officer may, in writing, delegate all or any of those powers to </w:t>
      </w:r>
      <w:r w:rsidR="00B41135" w:rsidRPr="008A1585">
        <w:t>the holder of an office or position</w:t>
      </w:r>
      <w:r w:rsidRPr="008A1585">
        <w:t xml:space="preserve"> referred to in subparagraph</w:t>
      </w:r>
      <w:r w:rsidR="008A1585" w:rsidRPr="008A1585">
        <w:t> </w:t>
      </w:r>
      <w:r w:rsidR="00A64EE4" w:rsidRPr="008A1585">
        <w:t>18ZB</w:t>
      </w:r>
      <w:r w:rsidRPr="008A1585">
        <w:t>(a)(viii) or (ix)</w:t>
      </w:r>
      <w:r w:rsidR="00A64EE4" w:rsidRPr="008A1585">
        <w:t>.</w:t>
      </w:r>
    </w:p>
    <w:p w:rsidR="00EA0FFC" w:rsidRPr="008A1585" w:rsidRDefault="00DD0F69" w:rsidP="008A1585">
      <w:pPr>
        <w:pStyle w:val="subsection"/>
      </w:pPr>
      <w:r w:rsidRPr="008A1585">
        <w:tab/>
        <w:t>(3</w:t>
      </w:r>
      <w:r w:rsidR="00EA0FFC" w:rsidRPr="008A1585">
        <w:t>)</w:t>
      </w:r>
      <w:r w:rsidR="00EA0FFC" w:rsidRPr="008A1585">
        <w:tab/>
      </w:r>
      <w:r w:rsidR="00B41135" w:rsidRPr="008A1585">
        <w:t>S</w:t>
      </w:r>
      <w:r w:rsidR="00EA0FFC" w:rsidRPr="008A1585">
        <w:t>ections</w:t>
      </w:r>
      <w:r w:rsidR="008A1585" w:rsidRPr="008A1585">
        <w:t> </w:t>
      </w:r>
      <w:r w:rsidR="00EA0FFC" w:rsidRPr="008A1585">
        <w:t xml:space="preserve">34AA, 34AB and 34A of the </w:t>
      </w:r>
      <w:r w:rsidR="00EA0FFC" w:rsidRPr="008A1585">
        <w:rPr>
          <w:i/>
        </w:rPr>
        <w:t>Acts Interpretation Act 1901</w:t>
      </w:r>
      <w:r w:rsidR="00EA0FFC" w:rsidRPr="008A1585">
        <w:t xml:space="preserve"> apply to a delegation under this section in the same way as they apply to a delegation under section</w:t>
      </w:r>
      <w:r w:rsidR="008A1585" w:rsidRPr="008A1585">
        <w:t> </w:t>
      </w:r>
      <w:r w:rsidR="00A64EE4" w:rsidRPr="008A1585">
        <w:t>18ZH</w:t>
      </w:r>
      <w:r w:rsidR="00EA0FFC" w:rsidRPr="008A1585">
        <w:t xml:space="preserve"> or 18Z</w:t>
      </w:r>
      <w:r w:rsidR="005E3029" w:rsidRPr="008A1585">
        <w:t>I</w:t>
      </w:r>
      <w:r w:rsidR="00A64EE4" w:rsidRPr="008A1585">
        <w:t>.</w:t>
      </w:r>
    </w:p>
    <w:p w:rsidR="00F87822" w:rsidRPr="008A1585" w:rsidRDefault="00F87822" w:rsidP="008A1585">
      <w:pPr>
        <w:pStyle w:val="ActHead3"/>
      </w:pPr>
      <w:bookmarkStart w:id="39" w:name="_Toc446417544"/>
      <w:r w:rsidRPr="008A1585">
        <w:rPr>
          <w:rStyle w:val="CharDivNo"/>
        </w:rPr>
        <w:lastRenderedPageBreak/>
        <w:t>Division</w:t>
      </w:r>
      <w:r w:rsidR="008A1585" w:rsidRPr="008A1585">
        <w:rPr>
          <w:rStyle w:val="CharDivNo"/>
        </w:rPr>
        <w:t> </w:t>
      </w:r>
      <w:r w:rsidRPr="008A1585">
        <w:rPr>
          <w:rStyle w:val="CharDivNo"/>
        </w:rPr>
        <w:t>5</w:t>
      </w:r>
      <w:r w:rsidRPr="008A1585">
        <w:t>—</w:t>
      </w:r>
      <w:r w:rsidRPr="008A1585">
        <w:rPr>
          <w:rStyle w:val="CharDivText"/>
        </w:rPr>
        <w:t>Other matters</w:t>
      </w:r>
      <w:bookmarkEnd w:id="39"/>
    </w:p>
    <w:p w:rsidR="00F87822" w:rsidRPr="008A1585" w:rsidRDefault="00A64EE4" w:rsidP="008A1585">
      <w:pPr>
        <w:pStyle w:val="ActHead5"/>
      </w:pPr>
      <w:bookmarkStart w:id="40" w:name="_Toc446417545"/>
      <w:r w:rsidRPr="008A1585">
        <w:rPr>
          <w:rStyle w:val="CharSectno"/>
        </w:rPr>
        <w:t>18ZK</w:t>
      </w:r>
      <w:r w:rsidR="00F87822" w:rsidRPr="008A1585">
        <w:t xml:space="preserve">  Officers of the Court, the Family Court of Australia and the Federal Circuit Court</w:t>
      </w:r>
      <w:bookmarkEnd w:id="40"/>
    </w:p>
    <w:p w:rsidR="00F87822" w:rsidRPr="008A1585" w:rsidRDefault="00F87822" w:rsidP="008A1585">
      <w:pPr>
        <w:pStyle w:val="subsection"/>
      </w:pPr>
      <w:r w:rsidRPr="008A1585">
        <w:tab/>
        <w:t>(1)</w:t>
      </w:r>
      <w:r w:rsidRPr="008A1585">
        <w:tab/>
        <w:t>A person may be an officer of one or more of the following courts:</w:t>
      </w:r>
    </w:p>
    <w:p w:rsidR="00F87822" w:rsidRPr="008A1585" w:rsidRDefault="00F87822" w:rsidP="008A1585">
      <w:pPr>
        <w:pStyle w:val="paragraph"/>
      </w:pPr>
      <w:r w:rsidRPr="008A1585">
        <w:tab/>
        <w:t>(a)</w:t>
      </w:r>
      <w:r w:rsidRPr="008A1585">
        <w:tab/>
        <w:t>the Court;</w:t>
      </w:r>
    </w:p>
    <w:p w:rsidR="00F87822" w:rsidRPr="008A1585" w:rsidRDefault="00F87822" w:rsidP="008A1585">
      <w:pPr>
        <w:pStyle w:val="paragraph"/>
      </w:pPr>
      <w:r w:rsidRPr="008A1585">
        <w:tab/>
        <w:t>(b)</w:t>
      </w:r>
      <w:r w:rsidRPr="008A1585">
        <w:tab/>
        <w:t>the Family Court of Australia;</w:t>
      </w:r>
    </w:p>
    <w:p w:rsidR="00F87822" w:rsidRPr="008A1585" w:rsidRDefault="00F87822" w:rsidP="008A1585">
      <w:pPr>
        <w:pStyle w:val="paragraph"/>
      </w:pPr>
      <w:r w:rsidRPr="008A1585">
        <w:tab/>
        <w:t>(c)</w:t>
      </w:r>
      <w:r w:rsidRPr="008A1585">
        <w:tab/>
      </w:r>
      <w:r w:rsidR="00447A3F" w:rsidRPr="008A1585">
        <w:t xml:space="preserve">the </w:t>
      </w:r>
      <w:r w:rsidRPr="008A1585">
        <w:t>Federal Circuit Court</w:t>
      </w:r>
      <w:r w:rsidR="00A64EE4" w:rsidRPr="008A1585">
        <w:t>.</w:t>
      </w:r>
    </w:p>
    <w:p w:rsidR="00F87822" w:rsidRPr="008A1585" w:rsidRDefault="00F87822" w:rsidP="008A1585">
      <w:pPr>
        <w:pStyle w:val="subsection"/>
      </w:pPr>
      <w:r w:rsidRPr="008A1585">
        <w:tab/>
        <w:t>(2)</w:t>
      </w:r>
      <w:r w:rsidRPr="008A1585">
        <w:tab/>
      </w:r>
      <w:r w:rsidR="008A1585" w:rsidRPr="008A1585">
        <w:t>Subsection (</w:t>
      </w:r>
      <w:r w:rsidRPr="008A1585">
        <w:t xml:space="preserve">1) has effect despite anything in this Act, the </w:t>
      </w:r>
      <w:r w:rsidRPr="008A1585">
        <w:rPr>
          <w:i/>
        </w:rPr>
        <w:t>Family Law Act 1975</w:t>
      </w:r>
      <w:r w:rsidRPr="008A1585">
        <w:t xml:space="preserve"> </w:t>
      </w:r>
      <w:r w:rsidR="0025393B" w:rsidRPr="008A1585">
        <w:t xml:space="preserve">and </w:t>
      </w:r>
      <w:r w:rsidRPr="008A1585">
        <w:t xml:space="preserve">the </w:t>
      </w:r>
      <w:r w:rsidRPr="008A1585">
        <w:rPr>
          <w:i/>
        </w:rPr>
        <w:t>Federal Circuit Court of Australia Act 1999</w:t>
      </w:r>
      <w:r w:rsidR="00A64EE4" w:rsidRPr="008A1585">
        <w:t>.</w:t>
      </w:r>
    </w:p>
    <w:p w:rsidR="00F87822" w:rsidRPr="008A1585" w:rsidRDefault="00B81E90" w:rsidP="008A1585">
      <w:pPr>
        <w:pStyle w:val="ItemHead"/>
      </w:pPr>
      <w:r w:rsidRPr="008A1585">
        <w:t>44</w:t>
      </w:r>
      <w:r w:rsidR="00F87822" w:rsidRPr="008A1585">
        <w:t xml:space="preserve">  Subsection</w:t>
      </w:r>
      <w:r w:rsidR="008A1585" w:rsidRPr="008A1585">
        <w:t> </w:t>
      </w:r>
      <w:r w:rsidR="00F87822" w:rsidRPr="008A1585">
        <w:t>23CQ(1)</w:t>
      </w:r>
    </w:p>
    <w:p w:rsidR="00F87822" w:rsidRPr="008A1585" w:rsidRDefault="00F87822" w:rsidP="008A1585">
      <w:pPr>
        <w:pStyle w:val="Item"/>
      </w:pPr>
      <w:r w:rsidRPr="008A1585">
        <w:t>Omit “the Registrar, a Deputy Registrar,”, substitute “the Chief Executive Officer, a Registrar,”</w:t>
      </w:r>
      <w:r w:rsidR="00A64EE4" w:rsidRPr="008A1585">
        <w:t>.</w:t>
      </w:r>
    </w:p>
    <w:p w:rsidR="00F87822" w:rsidRPr="008A1585" w:rsidRDefault="00B81E90" w:rsidP="008A1585">
      <w:pPr>
        <w:pStyle w:val="ItemHead"/>
      </w:pPr>
      <w:r w:rsidRPr="008A1585">
        <w:t>45</w:t>
      </w:r>
      <w:r w:rsidR="00F87822" w:rsidRPr="008A1585">
        <w:t xml:space="preserve">  Subsection</w:t>
      </w:r>
      <w:r w:rsidR="008A1585" w:rsidRPr="008A1585">
        <w:t> </w:t>
      </w:r>
      <w:r w:rsidR="00F87822" w:rsidRPr="008A1585">
        <w:t>23HA(2)</w:t>
      </w:r>
    </w:p>
    <w:p w:rsidR="00F87822" w:rsidRPr="008A1585" w:rsidRDefault="00F87822" w:rsidP="008A1585">
      <w:pPr>
        <w:pStyle w:val="Item"/>
      </w:pPr>
      <w:r w:rsidRPr="008A1585">
        <w:t>Omit “the Registrar or any Deputy Registrar,”, substitute “the Chief Executive Officer or any Registrar,”</w:t>
      </w:r>
      <w:r w:rsidR="00A64EE4" w:rsidRPr="008A1585">
        <w:t>.</w:t>
      </w:r>
    </w:p>
    <w:p w:rsidR="00F87822" w:rsidRPr="008A1585" w:rsidRDefault="00B81E90" w:rsidP="008A1585">
      <w:pPr>
        <w:pStyle w:val="ItemHead"/>
      </w:pPr>
      <w:r w:rsidRPr="008A1585">
        <w:t>46</w:t>
      </w:r>
      <w:r w:rsidR="00F87822" w:rsidRPr="008A1585">
        <w:t xml:space="preserve">  Subsection</w:t>
      </w:r>
      <w:r w:rsidR="008A1585" w:rsidRPr="008A1585">
        <w:t> </w:t>
      </w:r>
      <w:r w:rsidR="00F87822" w:rsidRPr="008A1585">
        <w:t>34(3)</w:t>
      </w:r>
    </w:p>
    <w:p w:rsidR="00F87822" w:rsidRPr="008A1585" w:rsidRDefault="00F87822" w:rsidP="008A1585">
      <w:pPr>
        <w:pStyle w:val="Item"/>
      </w:pPr>
      <w:r w:rsidRPr="008A1585">
        <w:t>Omit “The Registrar”, substitute “The Chief Executive Officer”</w:t>
      </w:r>
      <w:r w:rsidR="00A64EE4" w:rsidRPr="008A1585">
        <w:t>.</w:t>
      </w:r>
    </w:p>
    <w:p w:rsidR="00F87822" w:rsidRPr="008A1585" w:rsidRDefault="00B81E90" w:rsidP="008A1585">
      <w:pPr>
        <w:pStyle w:val="ItemHead"/>
      </w:pPr>
      <w:r w:rsidRPr="008A1585">
        <w:t>47</w:t>
      </w:r>
      <w:r w:rsidR="00F87822" w:rsidRPr="008A1585">
        <w:t xml:space="preserve">  Subsection</w:t>
      </w:r>
      <w:r w:rsidR="008A1585" w:rsidRPr="008A1585">
        <w:t> </w:t>
      </w:r>
      <w:r w:rsidR="00F87822" w:rsidRPr="008A1585">
        <w:t>35A(8)</w:t>
      </w:r>
    </w:p>
    <w:p w:rsidR="00F87822" w:rsidRPr="008A1585" w:rsidRDefault="00F87822" w:rsidP="008A1585">
      <w:pPr>
        <w:pStyle w:val="Item"/>
      </w:pPr>
      <w:r w:rsidRPr="008A1585">
        <w:t>Omit “the Registrar, a Deputy Registrar,”, substitute “the Chief Executive Officer, a Registrar,”</w:t>
      </w:r>
      <w:r w:rsidR="00A64EE4" w:rsidRPr="008A1585">
        <w:t>.</w:t>
      </w:r>
    </w:p>
    <w:p w:rsidR="00F87822" w:rsidRPr="008A1585" w:rsidRDefault="00B81E90" w:rsidP="008A1585">
      <w:pPr>
        <w:pStyle w:val="ItemHead"/>
      </w:pPr>
      <w:r w:rsidRPr="008A1585">
        <w:t>48</w:t>
      </w:r>
      <w:r w:rsidR="00F87822" w:rsidRPr="008A1585">
        <w:t xml:space="preserve">  Subsection</w:t>
      </w:r>
      <w:r w:rsidR="008A1585" w:rsidRPr="008A1585">
        <w:t> </w:t>
      </w:r>
      <w:r w:rsidR="00F87822" w:rsidRPr="008A1585">
        <w:t>36(3)</w:t>
      </w:r>
    </w:p>
    <w:p w:rsidR="00F87822" w:rsidRPr="008A1585" w:rsidRDefault="00F87822" w:rsidP="008A1585">
      <w:pPr>
        <w:pStyle w:val="Item"/>
      </w:pPr>
      <w:r w:rsidRPr="008A1585">
        <w:t>Omit “Registrar”, substitute “Chief Executive Officer”</w:t>
      </w:r>
      <w:r w:rsidR="00A64EE4" w:rsidRPr="008A1585">
        <w:t>.</w:t>
      </w:r>
    </w:p>
    <w:p w:rsidR="00F87822" w:rsidRPr="008A1585" w:rsidRDefault="00B81E90" w:rsidP="008A1585">
      <w:pPr>
        <w:pStyle w:val="ItemHead"/>
      </w:pPr>
      <w:r w:rsidRPr="008A1585">
        <w:t>49</w:t>
      </w:r>
      <w:r w:rsidR="00F87822" w:rsidRPr="008A1585">
        <w:t xml:space="preserve">  Section</w:t>
      </w:r>
      <w:r w:rsidR="008A1585" w:rsidRPr="008A1585">
        <w:t> </w:t>
      </w:r>
      <w:r w:rsidR="00F87822" w:rsidRPr="008A1585">
        <w:t>37</w:t>
      </w:r>
    </w:p>
    <w:p w:rsidR="00F87822" w:rsidRPr="008A1585" w:rsidRDefault="00F87822" w:rsidP="008A1585">
      <w:pPr>
        <w:pStyle w:val="Item"/>
      </w:pPr>
      <w:r w:rsidRPr="008A1585">
        <w:t>Omit “the Registrar” (wherever occurring), substitute “the Chief Executive Officer”</w:t>
      </w:r>
      <w:r w:rsidR="00A64EE4" w:rsidRPr="008A1585">
        <w:t>.</w:t>
      </w:r>
    </w:p>
    <w:p w:rsidR="00F87822" w:rsidRPr="008A1585" w:rsidRDefault="00B81E90" w:rsidP="008A1585">
      <w:pPr>
        <w:pStyle w:val="ItemHead"/>
      </w:pPr>
      <w:r w:rsidRPr="008A1585">
        <w:t>50</w:t>
      </w:r>
      <w:r w:rsidR="00F87822" w:rsidRPr="008A1585">
        <w:t xml:space="preserve">  Paragraph 37AO(3)(b)</w:t>
      </w:r>
    </w:p>
    <w:p w:rsidR="00F87822" w:rsidRPr="008A1585" w:rsidRDefault="00F87822" w:rsidP="008A1585">
      <w:pPr>
        <w:pStyle w:val="Item"/>
      </w:pPr>
      <w:r w:rsidRPr="008A1585">
        <w:t>Omit “Registrar of the Court”, substitute “Chief Executive Officer”</w:t>
      </w:r>
      <w:r w:rsidR="00A64EE4" w:rsidRPr="008A1585">
        <w:t>.</w:t>
      </w:r>
    </w:p>
    <w:p w:rsidR="00F87822" w:rsidRPr="008A1585" w:rsidRDefault="00B81E90" w:rsidP="008A1585">
      <w:pPr>
        <w:pStyle w:val="ItemHead"/>
      </w:pPr>
      <w:r w:rsidRPr="008A1585">
        <w:lastRenderedPageBreak/>
        <w:t>51</w:t>
      </w:r>
      <w:r w:rsidR="00F87822" w:rsidRPr="008A1585">
        <w:t xml:space="preserve">  Subsection</w:t>
      </w:r>
      <w:r w:rsidR="008A1585" w:rsidRPr="008A1585">
        <w:t> </w:t>
      </w:r>
      <w:r w:rsidR="00F87822" w:rsidRPr="008A1585">
        <w:t>37AP(1)</w:t>
      </w:r>
    </w:p>
    <w:p w:rsidR="00F87822" w:rsidRPr="008A1585" w:rsidRDefault="00F87822" w:rsidP="008A1585">
      <w:pPr>
        <w:pStyle w:val="Item"/>
      </w:pPr>
      <w:r w:rsidRPr="008A1585">
        <w:t>Omit “Registrar of the Court”, substitute “Chief Executive Officer”</w:t>
      </w:r>
      <w:r w:rsidR="00A64EE4" w:rsidRPr="008A1585">
        <w:t>.</w:t>
      </w:r>
    </w:p>
    <w:p w:rsidR="00F87822" w:rsidRPr="008A1585" w:rsidRDefault="00B81E90" w:rsidP="008A1585">
      <w:pPr>
        <w:pStyle w:val="ItemHead"/>
      </w:pPr>
      <w:r w:rsidRPr="008A1585">
        <w:t>52</w:t>
      </w:r>
      <w:r w:rsidR="00F87822" w:rsidRPr="008A1585">
        <w:t xml:space="preserve">  Subsection</w:t>
      </w:r>
      <w:r w:rsidR="008A1585" w:rsidRPr="008A1585">
        <w:t> </w:t>
      </w:r>
      <w:r w:rsidR="00F87822" w:rsidRPr="008A1585">
        <w:t>37AP(2)</w:t>
      </w:r>
    </w:p>
    <w:p w:rsidR="00F87822" w:rsidRPr="008A1585" w:rsidRDefault="00F87822" w:rsidP="008A1585">
      <w:pPr>
        <w:pStyle w:val="Item"/>
      </w:pPr>
      <w:r w:rsidRPr="008A1585">
        <w:t>Omit “Registrar”, substitute “Chief Executive Officer”</w:t>
      </w:r>
      <w:r w:rsidR="00A64EE4" w:rsidRPr="008A1585">
        <w:t>.</w:t>
      </w:r>
    </w:p>
    <w:p w:rsidR="00F87822" w:rsidRPr="008A1585" w:rsidRDefault="00B81E90" w:rsidP="008A1585">
      <w:pPr>
        <w:pStyle w:val="ItemHead"/>
      </w:pPr>
      <w:r w:rsidRPr="008A1585">
        <w:t>53</w:t>
      </w:r>
      <w:r w:rsidR="00F87822" w:rsidRPr="008A1585">
        <w:t xml:space="preserve">  Paragraph 37AQ(4)(b)</w:t>
      </w:r>
    </w:p>
    <w:p w:rsidR="00F87822" w:rsidRPr="008A1585" w:rsidRDefault="00F87822" w:rsidP="008A1585">
      <w:pPr>
        <w:pStyle w:val="Item"/>
      </w:pPr>
      <w:r w:rsidRPr="008A1585">
        <w:t>Omit “Registrar of the Court”, substitute “Chief Executive Officer”</w:t>
      </w:r>
      <w:r w:rsidR="00A64EE4" w:rsidRPr="008A1585">
        <w:t>.</w:t>
      </w:r>
    </w:p>
    <w:p w:rsidR="00F87822" w:rsidRPr="008A1585" w:rsidRDefault="00B81E90" w:rsidP="008A1585">
      <w:pPr>
        <w:pStyle w:val="ItemHead"/>
      </w:pPr>
      <w:r w:rsidRPr="008A1585">
        <w:t>54</w:t>
      </w:r>
      <w:r w:rsidR="00F87822" w:rsidRPr="008A1585">
        <w:t xml:space="preserve">  Subsection</w:t>
      </w:r>
      <w:r w:rsidR="008A1585" w:rsidRPr="008A1585">
        <w:t> </w:t>
      </w:r>
      <w:r w:rsidR="00F87822" w:rsidRPr="008A1585">
        <w:t>41(2)</w:t>
      </w:r>
    </w:p>
    <w:p w:rsidR="00F87822" w:rsidRPr="008A1585" w:rsidRDefault="00F87822" w:rsidP="008A1585">
      <w:pPr>
        <w:pStyle w:val="Item"/>
      </w:pPr>
      <w:r w:rsidRPr="008A1585">
        <w:t>Omit “Registrar”, substitute “Chief Executive Officer”</w:t>
      </w:r>
      <w:r w:rsidR="00A64EE4" w:rsidRPr="008A1585">
        <w:t>.</w:t>
      </w:r>
    </w:p>
    <w:p w:rsidR="00F87822" w:rsidRPr="008A1585" w:rsidRDefault="00B81E90" w:rsidP="008A1585">
      <w:pPr>
        <w:pStyle w:val="ItemHead"/>
      </w:pPr>
      <w:r w:rsidRPr="008A1585">
        <w:t>55</w:t>
      </w:r>
      <w:r w:rsidR="00F87822" w:rsidRPr="008A1585">
        <w:t xml:space="preserve">  Subsection</w:t>
      </w:r>
      <w:r w:rsidR="008A1585" w:rsidRPr="008A1585">
        <w:t> </w:t>
      </w:r>
      <w:r w:rsidR="00F87822" w:rsidRPr="008A1585">
        <w:t>44(2)</w:t>
      </w:r>
    </w:p>
    <w:p w:rsidR="00F87822" w:rsidRPr="008A1585" w:rsidRDefault="00F87822" w:rsidP="008A1585">
      <w:pPr>
        <w:pStyle w:val="Item"/>
      </w:pPr>
      <w:r w:rsidRPr="008A1585">
        <w:t>Omit “The Registrar”, substitute “The Chief Executive Officer”</w:t>
      </w:r>
      <w:r w:rsidR="00A64EE4" w:rsidRPr="008A1585">
        <w:t>.</w:t>
      </w:r>
    </w:p>
    <w:p w:rsidR="00F87822" w:rsidRPr="008A1585" w:rsidRDefault="00B81E90" w:rsidP="008A1585">
      <w:pPr>
        <w:pStyle w:val="ItemHead"/>
      </w:pPr>
      <w:r w:rsidRPr="008A1585">
        <w:t>56</w:t>
      </w:r>
      <w:r w:rsidR="00F87822" w:rsidRPr="008A1585">
        <w:t xml:space="preserve">  Paragraph 44(2)(a)</w:t>
      </w:r>
    </w:p>
    <w:p w:rsidR="00F87822" w:rsidRPr="008A1585" w:rsidRDefault="00F87822" w:rsidP="008A1585">
      <w:pPr>
        <w:pStyle w:val="Item"/>
      </w:pPr>
      <w:r w:rsidRPr="008A1585">
        <w:t>Omit “Deputy Registrar,”, substitute “Registrar,”</w:t>
      </w:r>
      <w:r w:rsidR="00A64EE4" w:rsidRPr="008A1585">
        <w:t>.</w:t>
      </w:r>
    </w:p>
    <w:p w:rsidR="00F87822" w:rsidRPr="008A1585" w:rsidRDefault="00B81E90" w:rsidP="008A1585">
      <w:pPr>
        <w:pStyle w:val="ItemHead"/>
      </w:pPr>
      <w:r w:rsidRPr="008A1585">
        <w:t>57</w:t>
      </w:r>
      <w:r w:rsidR="00F87822" w:rsidRPr="008A1585">
        <w:t xml:space="preserve">  Paragraph 45(1)(a)</w:t>
      </w:r>
    </w:p>
    <w:p w:rsidR="00F87822" w:rsidRPr="008A1585" w:rsidRDefault="00F87822" w:rsidP="008A1585">
      <w:pPr>
        <w:pStyle w:val="Item"/>
      </w:pPr>
      <w:r w:rsidRPr="008A1585">
        <w:t>Omit “the Registrar, a Deputy Registrar,”, substitute “the Chief Executive Officer, a Registrar,”</w:t>
      </w:r>
      <w:r w:rsidR="00A64EE4" w:rsidRPr="008A1585">
        <w:t>.</w:t>
      </w:r>
    </w:p>
    <w:p w:rsidR="00F87822" w:rsidRPr="008A1585" w:rsidRDefault="00B81E90" w:rsidP="008A1585">
      <w:pPr>
        <w:pStyle w:val="ItemHead"/>
      </w:pPr>
      <w:r w:rsidRPr="008A1585">
        <w:t>58</w:t>
      </w:r>
      <w:r w:rsidR="00F87822" w:rsidRPr="008A1585">
        <w:t xml:space="preserve">  Subsection</w:t>
      </w:r>
      <w:r w:rsidR="008A1585" w:rsidRPr="008A1585">
        <w:t> </w:t>
      </w:r>
      <w:r w:rsidR="00F87822" w:rsidRPr="008A1585">
        <w:t>58DD(5)</w:t>
      </w:r>
    </w:p>
    <w:p w:rsidR="00F87822" w:rsidRPr="008A1585" w:rsidRDefault="00F87822" w:rsidP="008A1585">
      <w:pPr>
        <w:pStyle w:val="Item"/>
      </w:pPr>
      <w:r w:rsidRPr="008A1585">
        <w:t>Omit “the Registrar or any Deputy Registrar,”, substitute “the Chief Executive Officer or any Registrar,”</w:t>
      </w:r>
      <w:r w:rsidR="00A64EE4" w:rsidRPr="008A1585">
        <w:t>.</w:t>
      </w:r>
    </w:p>
    <w:p w:rsidR="00F87822" w:rsidRPr="008A1585" w:rsidRDefault="00B81E90" w:rsidP="008A1585">
      <w:pPr>
        <w:pStyle w:val="ItemHead"/>
      </w:pPr>
      <w:r w:rsidRPr="008A1585">
        <w:t>59</w:t>
      </w:r>
      <w:r w:rsidR="00F87822" w:rsidRPr="008A1585">
        <w:t xml:space="preserve">  Subsection</w:t>
      </w:r>
      <w:r w:rsidR="008A1585" w:rsidRPr="008A1585">
        <w:t> </w:t>
      </w:r>
      <w:r w:rsidR="00F87822" w:rsidRPr="008A1585">
        <w:t>58DE(4)</w:t>
      </w:r>
    </w:p>
    <w:p w:rsidR="00F87822" w:rsidRPr="008A1585" w:rsidRDefault="00F87822" w:rsidP="008A1585">
      <w:pPr>
        <w:pStyle w:val="Item"/>
      </w:pPr>
      <w:r w:rsidRPr="008A1585">
        <w:t>Omit “Registrar”, substitute “Chief Executive Officer”</w:t>
      </w:r>
      <w:r w:rsidR="00A64EE4" w:rsidRPr="008A1585">
        <w:t>.</w:t>
      </w:r>
    </w:p>
    <w:p w:rsidR="00F87822" w:rsidRPr="008A1585" w:rsidRDefault="00B81E90" w:rsidP="008A1585">
      <w:pPr>
        <w:pStyle w:val="ItemHead"/>
      </w:pPr>
      <w:r w:rsidRPr="008A1585">
        <w:t>60</w:t>
      </w:r>
      <w:r w:rsidR="00F87822" w:rsidRPr="008A1585">
        <w:t xml:space="preserve">  Subsection</w:t>
      </w:r>
      <w:r w:rsidR="008A1585" w:rsidRPr="008A1585">
        <w:t> </w:t>
      </w:r>
      <w:r w:rsidR="00F87822" w:rsidRPr="008A1585">
        <w:t>58FB(2)</w:t>
      </w:r>
    </w:p>
    <w:p w:rsidR="00F87822" w:rsidRPr="008A1585" w:rsidRDefault="00F87822" w:rsidP="008A1585">
      <w:pPr>
        <w:pStyle w:val="Item"/>
      </w:pPr>
      <w:r w:rsidRPr="008A1585">
        <w:t>Omit “Registrar” (wherever occurring), substitute “Chief Executive Officer”</w:t>
      </w:r>
      <w:r w:rsidR="00A64EE4" w:rsidRPr="008A1585">
        <w:t>.</w:t>
      </w:r>
    </w:p>
    <w:p w:rsidR="00F87822" w:rsidRPr="008A1585" w:rsidRDefault="00B81E90" w:rsidP="008A1585">
      <w:pPr>
        <w:pStyle w:val="ItemHead"/>
      </w:pPr>
      <w:r w:rsidRPr="008A1585">
        <w:t>61</w:t>
      </w:r>
      <w:r w:rsidR="00F87822" w:rsidRPr="008A1585">
        <w:t xml:space="preserve">  Subsection</w:t>
      </w:r>
      <w:r w:rsidR="008A1585" w:rsidRPr="008A1585">
        <w:t> </w:t>
      </w:r>
      <w:r w:rsidR="00F87822" w:rsidRPr="008A1585">
        <w:t>58FD(3)</w:t>
      </w:r>
    </w:p>
    <w:p w:rsidR="00F87822" w:rsidRPr="008A1585" w:rsidRDefault="00F87822" w:rsidP="008A1585">
      <w:pPr>
        <w:pStyle w:val="Item"/>
      </w:pPr>
      <w:r w:rsidRPr="008A1585">
        <w:t>Omit “Registrar”, substitute “Chief Executive Officer”</w:t>
      </w:r>
      <w:r w:rsidR="00A64EE4" w:rsidRPr="008A1585">
        <w:t>.</w:t>
      </w:r>
    </w:p>
    <w:p w:rsidR="00F87822" w:rsidRPr="008A1585" w:rsidRDefault="00B81E90" w:rsidP="008A1585">
      <w:pPr>
        <w:pStyle w:val="ItemHead"/>
      </w:pPr>
      <w:r w:rsidRPr="008A1585">
        <w:t>62</w:t>
      </w:r>
      <w:r w:rsidR="00F87822" w:rsidRPr="008A1585">
        <w:t xml:space="preserve">  Paragraph 59(2C)(b)</w:t>
      </w:r>
    </w:p>
    <w:p w:rsidR="00F87822" w:rsidRPr="008A1585" w:rsidRDefault="00F87822" w:rsidP="008A1585">
      <w:pPr>
        <w:pStyle w:val="Item"/>
      </w:pPr>
      <w:r w:rsidRPr="008A1585">
        <w:t>Omit “Registrar”, substitute “Chief Executive Officer”</w:t>
      </w:r>
      <w:r w:rsidR="00A64EE4" w:rsidRPr="008A1585">
        <w:t>.</w:t>
      </w:r>
    </w:p>
    <w:p w:rsidR="00F87822" w:rsidRPr="008A1585" w:rsidRDefault="00F87822" w:rsidP="008A1585">
      <w:pPr>
        <w:pStyle w:val="ActHead7"/>
        <w:pageBreakBefore/>
      </w:pPr>
      <w:bookmarkStart w:id="41" w:name="_Toc446417546"/>
      <w:r w:rsidRPr="008A1585">
        <w:rPr>
          <w:rStyle w:val="CharAmPartNo"/>
        </w:rPr>
        <w:lastRenderedPageBreak/>
        <w:t>Part</w:t>
      </w:r>
      <w:r w:rsidR="008A1585" w:rsidRPr="008A1585">
        <w:rPr>
          <w:rStyle w:val="CharAmPartNo"/>
        </w:rPr>
        <w:t> </w:t>
      </w:r>
      <w:r w:rsidRPr="008A1585">
        <w:rPr>
          <w:rStyle w:val="CharAmPartNo"/>
        </w:rPr>
        <w:t>2</w:t>
      </w:r>
      <w:r w:rsidRPr="008A1585">
        <w:t>—</w:t>
      </w:r>
      <w:r w:rsidRPr="008A1585">
        <w:rPr>
          <w:rStyle w:val="CharAmPartText"/>
        </w:rPr>
        <w:t xml:space="preserve">Amendments commencing </w:t>
      </w:r>
      <w:r w:rsidR="00E22316" w:rsidRPr="008A1585">
        <w:rPr>
          <w:rStyle w:val="CharAmPartText"/>
        </w:rPr>
        <w:t>1</w:t>
      </w:r>
      <w:r w:rsidR="008A1585" w:rsidRPr="008A1585">
        <w:rPr>
          <w:rStyle w:val="CharAmPartText"/>
        </w:rPr>
        <w:t> </w:t>
      </w:r>
      <w:r w:rsidR="00E22316" w:rsidRPr="008A1585">
        <w:rPr>
          <w:rStyle w:val="CharAmPartText"/>
        </w:rPr>
        <w:t>January 2018</w:t>
      </w:r>
      <w:bookmarkEnd w:id="41"/>
    </w:p>
    <w:p w:rsidR="00F87822" w:rsidRPr="008A1585" w:rsidRDefault="00F87822" w:rsidP="008A1585">
      <w:pPr>
        <w:pStyle w:val="ActHead9"/>
        <w:rPr>
          <w:i w:val="0"/>
        </w:rPr>
      </w:pPr>
      <w:bookmarkStart w:id="42" w:name="_Toc446417547"/>
      <w:r w:rsidRPr="008A1585">
        <w:t>Federal Court of Australia Act 1976</w:t>
      </w:r>
      <w:bookmarkEnd w:id="42"/>
    </w:p>
    <w:p w:rsidR="00F87822" w:rsidRPr="008A1585" w:rsidRDefault="00B81E90" w:rsidP="008A1585">
      <w:pPr>
        <w:pStyle w:val="ItemHead"/>
      </w:pPr>
      <w:r w:rsidRPr="008A1585">
        <w:t>63</w:t>
      </w:r>
      <w:r w:rsidR="00F87822" w:rsidRPr="008A1585">
        <w:t xml:space="preserve">  Section</w:t>
      </w:r>
      <w:r w:rsidR="008A1585" w:rsidRPr="008A1585">
        <w:t> </w:t>
      </w:r>
      <w:r w:rsidR="00F87822" w:rsidRPr="008A1585">
        <w:t xml:space="preserve">4 (definition of </w:t>
      </w:r>
      <w:r w:rsidR="00F87822" w:rsidRPr="008A1585">
        <w:rPr>
          <w:i/>
        </w:rPr>
        <w:t>Family Court Chief Executive Officer</w:t>
      </w:r>
      <w:r w:rsidR="00F87822" w:rsidRPr="008A1585">
        <w:t>)</w:t>
      </w:r>
    </w:p>
    <w:p w:rsidR="00F87822" w:rsidRPr="008A1585" w:rsidRDefault="00F87822" w:rsidP="008A1585">
      <w:pPr>
        <w:pStyle w:val="Item"/>
      </w:pPr>
      <w:r w:rsidRPr="008A1585">
        <w:t>After “Officer” (second occurring), insert “and Principal Registrar”</w:t>
      </w:r>
      <w:r w:rsidR="00A64EE4" w:rsidRPr="008A1585">
        <w:t>.</w:t>
      </w:r>
    </w:p>
    <w:p w:rsidR="009E09D4" w:rsidRPr="008A1585" w:rsidRDefault="00B81E90" w:rsidP="008A1585">
      <w:pPr>
        <w:pStyle w:val="ItemHead"/>
      </w:pPr>
      <w:r w:rsidRPr="008A1585">
        <w:t>64</w:t>
      </w:r>
      <w:r w:rsidR="009E09D4" w:rsidRPr="008A1585">
        <w:t xml:space="preserve">  Paragraph </w:t>
      </w:r>
      <w:r w:rsidR="00A64EE4" w:rsidRPr="008A1585">
        <w:t>18ZH</w:t>
      </w:r>
      <w:r w:rsidR="009E09D4" w:rsidRPr="008A1585">
        <w:t>(1)(b)</w:t>
      </w:r>
    </w:p>
    <w:p w:rsidR="009E09D4" w:rsidRPr="008A1585" w:rsidRDefault="009E09D4" w:rsidP="008A1585">
      <w:pPr>
        <w:pStyle w:val="Item"/>
      </w:pPr>
      <w:r w:rsidRPr="008A1585">
        <w:t>Omit “paragraphs 38N(1)(a) to (f)”, substitute “paragraphs 38N(1)(b) to (f)”</w:t>
      </w:r>
      <w:r w:rsidR="00A64EE4" w:rsidRPr="008A1585">
        <w:t>.</w:t>
      </w:r>
    </w:p>
    <w:p w:rsidR="008D0CBC" w:rsidRPr="008A1585" w:rsidRDefault="008D0CBC" w:rsidP="008A1585">
      <w:pPr>
        <w:pStyle w:val="ActHead6"/>
        <w:pageBreakBefore/>
      </w:pPr>
      <w:bookmarkStart w:id="43" w:name="_Toc446417548"/>
      <w:r w:rsidRPr="008A1585">
        <w:rPr>
          <w:rStyle w:val="CharAmSchNo"/>
        </w:rPr>
        <w:lastRenderedPageBreak/>
        <w:t>Schedule</w:t>
      </w:r>
      <w:r w:rsidR="008A1585" w:rsidRPr="008A1585">
        <w:rPr>
          <w:rStyle w:val="CharAmSchNo"/>
        </w:rPr>
        <w:t> </w:t>
      </w:r>
      <w:r w:rsidRPr="008A1585">
        <w:rPr>
          <w:rStyle w:val="CharAmSchNo"/>
        </w:rPr>
        <w:t>2</w:t>
      </w:r>
      <w:r w:rsidRPr="008A1585">
        <w:t>—</w:t>
      </w:r>
      <w:r w:rsidRPr="008A1585">
        <w:rPr>
          <w:rStyle w:val="CharAmSchText"/>
        </w:rPr>
        <w:t>Amendments relating to the Family Court</w:t>
      </w:r>
      <w:r w:rsidR="0025393B" w:rsidRPr="008A1585">
        <w:rPr>
          <w:rStyle w:val="CharAmSchText"/>
        </w:rPr>
        <w:t xml:space="preserve"> of Australia</w:t>
      </w:r>
      <w:bookmarkEnd w:id="43"/>
    </w:p>
    <w:p w:rsidR="008D0CBC" w:rsidRPr="008A1585" w:rsidRDefault="008D0CBC" w:rsidP="008A1585">
      <w:pPr>
        <w:pStyle w:val="ActHead7"/>
      </w:pPr>
      <w:bookmarkStart w:id="44" w:name="_Toc446417549"/>
      <w:r w:rsidRPr="008A1585">
        <w:rPr>
          <w:rStyle w:val="CharAmPartNo"/>
        </w:rPr>
        <w:t>Part</w:t>
      </w:r>
      <w:r w:rsidR="008A1585" w:rsidRPr="008A1585">
        <w:rPr>
          <w:rStyle w:val="CharAmPartNo"/>
        </w:rPr>
        <w:t> </w:t>
      </w:r>
      <w:r w:rsidRPr="008A1585">
        <w:rPr>
          <w:rStyle w:val="CharAmPartNo"/>
        </w:rPr>
        <w:t>1</w:t>
      </w:r>
      <w:r w:rsidRPr="008A1585">
        <w:t>—</w:t>
      </w:r>
      <w:r w:rsidRPr="008A1585">
        <w:rPr>
          <w:rStyle w:val="CharAmPartText"/>
        </w:rPr>
        <w:t>Amendments commencing 1</w:t>
      </w:r>
      <w:r w:rsidR="008A1585" w:rsidRPr="008A1585">
        <w:rPr>
          <w:rStyle w:val="CharAmPartText"/>
        </w:rPr>
        <w:t> </w:t>
      </w:r>
      <w:r w:rsidRPr="008A1585">
        <w:rPr>
          <w:rStyle w:val="CharAmPartText"/>
        </w:rPr>
        <w:t>July 2016</w:t>
      </w:r>
      <w:bookmarkEnd w:id="44"/>
    </w:p>
    <w:p w:rsidR="008D0CBC" w:rsidRPr="008A1585" w:rsidRDefault="008D0CBC" w:rsidP="008A1585">
      <w:pPr>
        <w:pStyle w:val="ActHead9"/>
        <w:rPr>
          <w:i w:val="0"/>
        </w:rPr>
      </w:pPr>
      <w:bookmarkStart w:id="45" w:name="_Toc446417550"/>
      <w:r w:rsidRPr="008A1585">
        <w:t>Family Law Act 1975</w:t>
      </w:r>
      <w:bookmarkEnd w:id="45"/>
    </w:p>
    <w:p w:rsidR="008D0CBC" w:rsidRPr="008A1585" w:rsidRDefault="00900C97" w:rsidP="008A1585">
      <w:pPr>
        <w:pStyle w:val="ItemHead"/>
      </w:pPr>
      <w:r w:rsidRPr="008A1585">
        <w:t>1</w:t>
      </w:r>
      <w:r w:rsidR="008D0CBC" w:rsidRPr="008A1585">
        <w:t xml:space="preserve">  Subsection</w:t>
      </w:r>
      <w:r w:rsidR="008A1585" w:rsidRPr="008A1585">
        <w:t> </w:t>
      </w:r>
      <w:r w:rsidR="008D0CBC" w:rsidRPr="008A1585">
        <w:t>4(1)</w:t>
      </w:r>
    </w:p>
    <w:p w:rsidR="008D0CBC" w:rsidRPr="008A1585" w:rsidRDefault="008D0CBC" w:rsidP="008A1585">
      <w:pPr>
        <w:pStyle w:val="Item"/>
      </w:pPr>
      <w:r w:rsidRPr="008A1585">
        <w:t>Insert:</w:t>
      </w:r>
    </w:p>
    <w:p w:rsidR="008D0CBC" w:rsidRPr="008A1585" w:rsidRDefault="008D0CBC" w:rsidP="008A1585">
      <w:pPr>
        <w:pStyle w:val="Definition"/>
      </w:pPr>
      <w:r w:rsidRPr="008A1585">
        <w:rPr>
          <w:b/>
          <w:i/>
        </w:rPr>
        <w:t>administrative affairs</w:t>
      </w:r>
      <w:r w:rsidRPr="008A1585">
        <w:t xml:space="preserve"> of the</w:t>
      </w:r>
      <w:r w:rsidR="00DD40A2" w:rsidRPr="008A1585">
        <w:t xml:space="preserve"> Family</w:t>
      </w:r>
      <w:r w:rsidR="00EC6F8D" w:rsidRPr="008A1585">
        <w:t xml:space="preserve"> </w:t>
      </w:r>
      <w:r w:rsidRPr="008A1585">
        <w:t>Court has a meaning affected by subsection</w:t>
      </w:r>
      <w:r w:rsidR="008A1585" w:rsidRPr="008A1585">
        <w:t> </w:t>
      </w:r>
      <w:r w:rsidRPr="008A1585">
        <w:t>38A(1A)</w:t>
      </w:r>
      <w:r w:rsidR="00A64EE4" w:rsidRPr="008A1585">
        <w:t>.</w:t>
      </w:r>
    </w:p>
    <w:p w:rsidR="008D0CBC" w:rsidRPr="008A1585" w:rsidRDefault="00900C97" w:rsidP="008A1585">
      <w:pPr>
        <w:pStyle w:val="ItemHead"/>
      </w:pPr>
      <w:r w:rsidRPr="008A1585">
        <w:t>2</w:t>
      </w:r>
      <w:r w:rsidR="008D0CBC" w:rsidRPr="008A1585">
        <w:t xml:space="preserve">  Subsection</w:t>
      </w:r>
      <w:r w:rsidR="008A1585" w:rsidRPr="008A1585">
        <w:t> </w:t>
      </w:r>
      <w:r w:rsidR="008D0CBC" w:rsidRPr="008A1585">
        <w:t xml:space="preserve">4(1) (definition of </w:t>
      </w:r>
      <w:r w:rsidR="008D0CBC" w:rsidRPr="008A1585">
        <w:rPr>
          <w:i/>
        </w:rPr>
        <w:t>appropriate officer</w:t>
      </w:r>
      <w:r w:rsidR="008D0CBC" w:rsidRPr="008A1585">
        <w:t>)</w:t>
      </w:r>
    </w:p>
    <w:p w:rsidR="00815965" w:rsidRPr="008A1585" w:rsidRDefault="00815965" w:rsidP="008A1585">
      <w:pPr>
        <w:pStyle w:val="Item"/>
      </w:pPr>
      <w:r w:rsidRPr="008A1585">
        <w:t>Repeal the definition</w:t>
      </w:r>
      <w:r w:rsidR="00A64EE4" w:rsidRPr="008A1585">
        <w:t>.</w:t>
      </w:r>
    </w:p>
    <w:p w:rsidR="00EC6F8D" w:rsidRPr="008A1585" w:rsidRDefault="00900C97" w:rsidP="008A1585">
      <w:pPr>
        <w:pStyle w:val="ItemHead"/>
      </w:pPr>
      <w:r w:rsidRPr="008A1585">
        <w:t>3</w:t>
      </w:r>
      <w:r w:rsidR="00EC6F8D" w:rsidRPr="008A1585">
        <w:t xml:space="preserve">  Subsection</w:t>
      </w:r>
      <w:r w:rsidR="008A1585" w:rsidRPr="008A1585">
        <w:t> </w:t>
      </w:r>
      <w:r w:rsidR="00EC6F8D" w:rsidRPr="008A1585">
        <w:t>4(1)</w:t>
      </w:r>
    </w:p>
    <w:p w:rsidR="00EC6F8D" w:rsidRPr="008A1585" w:rsidRDefault="00EC6F8D" w:rsidP="008A1585">
      <w:pPr>
        <w:pStyle w:val="Definition"/>
      </w:pPr>
      <w:r w:rsidRPr="008A1585">
        <w:t>Insert:</w:t>
      </w:r>
    </w:p>
    <w:p w:rsidR="00EC6F8D" w:rsidRPr="008A1585" w:rsidRDefault="00EC6F8D" w:rsidP="008A1585">
      <w:pPr>
        <w:pStyle w:val="Definition"/>
      </w:pPr>
      <w:r w:rsidRPr="008A1585">
        <w:rPr>
          <w:b/>
          <w:i/>
        </w:rPr>
        <w:t>Australian court</w:t>
      </w:r>
      <w:r w:rsidRPr="008A1585">
        <w:t xml:space="preserve"> means a federal court or a court of a State or Territory</w:t>
      </w:r>
      <w:r w:rsidR="00A64EE4" w:rsidRPr="008A1585">
        <w:t>.</w:t>
      </w:r>
    </w:p>
    <w:p w:rsidR="008D0CBC" w:rsidRPr="008A1585" w:rsidRDefault="00900C97" w:rsidP="008A1585">
      <w:pPr>
        <w:pStyle w:val="ItemHead"/>
      </w:pPr>
      <w:r w:rsidRPr="008A1585">
        <w:t>4</w:t>
      </w:r>
      <w:r w:rsidR="008D0CBC" w:rsidRPr="008A1585">
        <w:t xml:space="preserve">  Subsection</w:t>
      </w:r>
      <w:r w:rsidR="008A1585" w:rsidRPr="008A1585">
        <w:t> </w:t>
      </w:r>
      <w:r w:rsidR="008D0CBC" w:rsidRPr="008A1585">
        <w:t xml:space="preserve">4(1) (definition of </w:t>
      </w:r>
      <w:r w:rsidR="008D0CBC" w:rsidRPr="008A1585">
        <w:rPr>
          <w:i/>
        </w:rPr>
        <w:t>Chief Executive Officer</w:t>
      </w:r>
      <w:r w:rsidR="008D0CBC" w:rsidRPr="008A1585">
        <w:t>)</w:t>
      </w:r>
    </w:p>
    <w:p w:rsidR="008D0CBC" w:rsidRPr="008A1585" w:rsidRDefault="008D0CBC" w:rsidP="008A1585">
      <w:pPr>
        <w:pStyle w:val="Item"/>
      </w:pPr>
      <w:r w:rsidRPr="008A1585">
        <w:t>Omit “and the Federal Circuit Court”</w:t>
      </w:r>
      <w:r w:rsidR="00A64EE4" w:rsidRPr="008A1585">
        <w:t>.</w:t>
      </w:r>
    </w:p>
    <w:p w:rsidR="008D0CBC" w:rsidRPr="008A1585" w:rsidRDefault="00900C97" w:rsidP="008A1585">
      <w:pPr>
        <w:pStyle w:val="ItemHead"/>
      </w:pPr>
      <w:r w:rsidRPr="008A1585">
        <w:t>5</w:t>
      </w:r>
      <w:r w:rsidR="008D0CBC" w:rsidRPr="008A1585">
        <w:t xml:space="preserve">  Subsection</w:t>
      </w:r>
      <w:r w:rsidR="008A1585" w:rsidRPr="008A1585">
        <w:t> </w:t>
      </w:r>
      <w:r w:rsidR="008D0CBC" w:rsidRPr="008A1585">
        <w:t>4(1)</w:t>
      </w:r>
    </w:p>
    <w:p w:rsidR="008D0CBC" w:rsidRPr="008A1585" w:rsidRDefault="008D0CBC" w:rsidP="008A1585">
      <w:pPr>
        <w:pStyle w:val="Definition"/>
      </w:pPr>
      <w:r w:rsidRPr="008A1585">
        <w:t>Insert:</w:t>
      </w:r>
    </w:p>
    <w:p w:rsidR="008D0CBC" w:rsidRPr="008A1585" w:rsidRDefault="008D0CBC" w:rsidP="008A1585">
      <w:pPr>
        <w:pStyle w:val="Definition"/>
      </w:pPr>
      <w:r w:rsidRPr="008A1585">
        <w:rPr>
          <w:b/>
          <w:i/>
        </w:rPr>
        <w:t>Chief</w:t>
      </w:r>
      <w:r w:rsidRPr="008A1585">
        <w:t xml:space="preserve"> </w:t>
      </w:r>
      <w:r w:rsidRPr="008A1585">
        <w:rPr>
          <w:b/>
          <w:i/>
        </w:rPr>
        <w:t>Justice</w:t>
      </w:r>
      <w:r w:rsidRPr="008A1585">
        <w:t xml:space="preserve"> means the Chief Justice of the Family Court, and includes the Deputy Chief Justice if the Deputy Chief Justice is for the time being performing the duties and exercising the powers of the Chief Justice</w:t>
      </w:r>
      <w:r w:rsidR="00A64EE4" w:rsidRPr="008A1585">
        <w:t>.</w:t>
      </w:r>
    </w:p>
    <w:p w:rsidR="008D0CBC" w:rsidRPr="008A1585" w:rsidRDefault="00900C97" w:rsidP="008A1585">
      <w:pPr>
        <w:pStyle w:val="ItemHead"/>
      </w:pPr>
      <w:r w:rsidRPr="008A1585">
        <w:t>6</w:t>
      </w:r>
      <w:r w:rsidR="008D0CBC" w:rsidRPr="008A1585">
        <w:t xml:space="preserve">  Subsection</w:t>
      </w:r>
      <w:r w:rsidR="008A1585" w:rsidRPr="008A1585">
        <w:t> </w:t>
      </w:r>
      <w:r w:rsidR="008D0CBC" w:rsidRPr="008A1585">
        <w:t xml:space="preserve">4(1) (definition of </w:t>
      </w:r>
      <w:r w:rsidR="008D0CBC" w:rsidRPr="008A1585">
        <w:rPr>
          <w:i/>
        </w:rPr>
        <w:t>complaint handler</w:t>
      </w:r>
      <w:r w:rsidR="008D0CBC" w:rsidRPr="008A1585">
        <w:t>)</w:t>
      </w:r>
    </w:p>
    <w:p w:rsidR="008D0CBC" w:rsidRPr="008A1585" w:rsidRDefault="008D0CBC" w:rsidP="008A1585">
      <w:pPr>
        <w:pStyle w:val="Item"/>
      </w:pPr>
      <w:r w:rsidRPr="008A1585">
        <w:t>Omit “Chief Judge” (wherever occurring), substitute “Chief Justice”</w:t>
      </w:r>
      <w:r w:rsidR="00A64EE4" w:rsidRPr="008A1585">
        <w:t>.</w:t>
      </w:r>
    </w:p>
    <w:p w:rsidR="008D0CBC" w:rsidRPr="008A1585" w:rsidRDefault="00900C97" w:rsidP="008A1585">
      <w:pPr>
        <w:pStyle w:val="ItemHead"/>
      </w:pPr>
      <w:r w:rsidRPr="008A1585">
        <w:t>7</w:t>
      </w:r>
      <w:r w:rsidR="008D0CBC" w:rsidRPr="008A1585">
        <w:t xml:space="preserve">  Subsection</w:t>
      </w:r>
      <w:r w:rsidR="008A1585" w:rsidRPr="008A1585">
        <w:t> </w:t>
      </w:r>
      <w:r w:rsidR="008D0CBC" w:rsidRPr="008A1585">
        <w:t>4(1)</w:t>
      </w:r>
    </w:p>
    <w:p w:rsidR="008D0CBC" w:rsidRPr="008A1585" w:rsidRDefault="008D0CBC" w:rsidP="008A1585">
      <w:pPr>
        <w:pStyle w:val="Definition"/>
      </w:pPr>
      <w:r w:rsidRPr="008A1585">
        <w:t>Insert:</w:t>
      </w:r>
    </w:p>
    <w:p w:rsidR="008D0CBC" w:rsidRPr="008A1585" w:rsidRDefault="008D0CBC" w:rsidP="008A1585">
      <w:pPr>
        <w:pStyle w:val="Definition"/>
      </w:pPr>
      <w:r w:rsidRPr="008A1585">
        <w:rPr>
          <w:b/>
          <w:i/>
        </w:rPr>
        <w:lastRenderedPageBreak/>
        <w:t>corporate services</w:t>
      </w:r>
      <w:r w:rsidRPr="008A1585">
        <w:t xml:space="preserve"> of the</w:t>
      </w:r>
      <w:r w:rsidR="00DD40A2" w:rsidRPr="008A1585">
        <w:t xml:space="preserve"> Family</w:t>
      </w:r>
      <w:r w:rsidRPr="008A1585">
        <w:t xml:space="preserve"> Court has the meaning given by subsection</w:t>
      </w:r>
      <w:r w:rsidR="008A1585" w:rsidRPr="008A1585">
        <w:t> </w:t>
      </w:r>
      <w:r w:rsidRPr="008A1585">
        <w:t>38A(1B)</w:t>
      </w:r>
      <w:r w:rsidR="00A64EE4" w:rsidRPr="008A1585">
        <w:t>.</w:t>
      </w:r>
    </w:p>
    <w:p w:rsidR="008D0CBC" w:rsidRPr="008A1585" w:rsidRDefault="008D0CBC" w:rsidP="008A1585">
      <w:pPr>
        <w:pStyle w:val="Definition"/>
      </w:pPr>
      <w:r w:rsidRPr="008A1585">
        <w:rPr>
          <w:b/>
          <w:i/>
        </w:rPr>
        <w:t>Deputy Chief Justice</w:t>
      </w:r>
      <w:r w:rsidRPr="008A1585">
        <w:t xml:space="preserve"> means the Deputy Chief Justice of the Family Court</w:t>
      </w:r>
      <w:r w:rsidR="00A64EE4" w:rsidRPr="008A1585">
        <w:t>.</w:t>
      </w:r>
    </w:p>
    <w:p w:rsidR="008D0CBC" w:rsidRPr="008A1585" w:rsidRDefault="008D0CBC" w:rsidP="008A1585">
      <w:pPr>
        <w:pStyle w:val="Definition"/>
      </w:pPr>
      <w:r w:rsidRPr="008A1585">
        <w:rPr>
          <w:b/>
          <w:i/>
        </w:rPr>
        <w:t>Federal Circuit Court Chief Executive Officer</w:t>
      </w:r>
      <w:r w:rsidRPr="008A1585">
        <w:t xml:space="preserve"> means the Chief Executive and Principal Registrar of the Federal Circuit Court of Australia</w:t>
      </w:r>
      <w:r w:rsidR="00A64EE4" w:rsidRPr="008A1585">
        <w:t>.</w:t>
      </w:r>
    </w:p>
    <w:p w:rsidR="00376385" w:rsidRPr="008A1585" w:rsidRDefault="00900C97" w:rsidP="008A1585">
      <w:pPr>
        <w:pStyle w:val="ItemHead"/>
      </w:pPr>
      <w:r w:rsidRPr="008A1585">
        <w:t>8</w:t>
      </w:r>
      <w:r w:rsidR="00376385" w:rsidRPr="008A1585">
        <w:t xml:space="preserve">  Paragraph 10C(1)(c)</w:t>
      </w:r>
    </w:p>
    <w:p w:rsidR="00376385" w:rsidRPr="008A1585" w:rsidRDefault="00376385" w:rsidP="008A1585">
      <w:pPr>
        <w:pStyle w:val="Item"/>
      </w:pPr>
      <w:r w:rsidRPr="008A1585">
        <w:t>Omit “</w:t>
      </w:r>
      <w:r w:rsidR="009D72BF" w:rsidRPr="008A1585">
        <w:t>, or engaged under subsection</w:t>
      </w:r>
      <w:r w:rsidR="008A1585" w:rsidRPr="008A1585">
        <w:t> </w:t>
      </w:r>
      <w:r w:rsidR="009D72BF" w:rsidRPr="008A1585">
        <w:t>38R(1A),</w:t>
      </w:r>
      <w:r w:rsidRPr="008A1585">
        <w:t>”</w:t>
      </w:r>
      <w:r w:rsidR="00A64EE4" w:rsidRPr="008A1585">
        <w:t>.</w:t>
      </w:r>
    </w:p>
    <w:p w:rsidR="00376385" w:rsidRPr="008A1585" w:rsidRDefault="00900C97" w:rsidP="008A1585">
      <w:pPr>
        <w:pStyle w:val="ItemHead"/>
      </w:pPr>
      <w:r w:rsidRPr="008A1585">
        <w:t>9</w:t>
      </w:r>
      <w:r w:rsidR="00376385" w:rsidRPr="008A1585">
        <w:t xml:space="preserve">  Paragraph 10C(1)(d)</w:t>
      </w:r>
    </w:p>
    <w:p w:rsidR="00376385" w:rsidRPr="008A1585" w:rsidRDefault="00376385" w:rsidP="008A1585">
      <w:pPr>
        <w:pStyle w:val="Item"/>
      </w:pPr>
      <w:r w:rsidRPr="008A1585">
        <w:t>Omit “</w:t>
      </w:r>
      <w:r w:rsidR="009D72BF" w:rsidRPr="008A1585">
        <w:t>, or engaged under subsection</w:t>
      </w:r>
      <w:r w:rsidR="008A1585" w:rsidRPr="008A1585">
        <w:t> </w:t>
      </w:r>
      <w:r w:rsidR="009D72BF" w:rsidRPr="008A1585">
        <w:t>115(1A) of that Act,</w:t>
      </w:r>
      <w:r w:rsidRPr="008A1585">
        <w:t>”</w:t>
      </w:r>
      <w:r w:rsidR="00A64EE4" w:rsidRPr="008A1585">
        <w:t>.</w:t>
      </w:r>
    </w:p>
    <w:p w:rsidR="00376385" w:rsidRPr="008A1585" w:rsidRDefault="00900C97" w:rsidP="008A1585">
      <w:pPr>
        <w:pStyle w:val="ItemHead"/>
      </w:pPr>
      <w:r w:rsidRPr="008A1585">
        <w:t>10</w:t>
      </w:r>
      <w:r w:rsidR="00376385" w:rsidRPr="008A1585">
        <w:t xml:space="preserve">  After paragraph</w:t>
      </w:r>
      <w:r w:rsidR="008A1585" w:rsidRPr="008A1585">
        <w:t> </w:t>
      </w:r>
      <w:r w:rsidR="00376385" w:rsidRPr="008A1585">
        <w:t>10C(1)(d)</w:t>
      </w:r>
    </w:p>
    <w:p w:rsidR="00376385" w:rsidRPr="008A1585" w:rsidRDefault="00376385" w:rsidP="008A1585">
      <w:pPr>
        <w:pStyle w:val="Item"/>
      </w:pPr>
      <w:r w:rsidRPr="008A1585">
        <w:t>Insert:</w:t>
      </w:r>
    </w:p>
    <w:p w:rsidR="00376385" w:rsidRPr="008A1585" w:rsidRDefault="00376385" w:rsidP="008A1585">
      <w:pPr>
        <w:pStyle w:val="paragraph"/>
      </w:pPr>
      <w:r w:rsidRPr="008A1585">
        <w:tab/>
        <w:t>(da)</w:t>
      </w:r>
      <w:r w:rsidRPr="008A1585">
        <w:tab/>
        <w:t>a person who is engaged under subsection</w:t>
      </w:r>
      <w:r w:rsidR="008A1585" w:rsidRPr="008A1585">
        <w:t> </w:t>
      </w:r>
      <w:r w:rsidR="00A64EE4" w:rsidRPr="008A1585">
        <w:t>18ZI</w:t>
      </w:r>
      <w:r w:rsidRPr="008A1585">
        <w:t xml:space="preserve">(2) of the </w:t>
      </w:r>
      <w:r w:rsidRPr="008A1585">
        <w:rPr>
          <w:i/>
        </w:rPr>
        <w:t>Federal Court of Australia Act 1976</w:t>
      </w:r>
      <w:r w:rsidR="009D72BF" w:rsidRPr="008A1585">
        <w:t xml:space="preserve"> as a family counsellor; or</w:t>
      </w:r>
    </w:p>
    <w:p w:rsidR="00376385" w:rsidRPr="008A1585" w:rsidRDefault="00900C97" w:rsidP="008A1585">
      <w:pPr>
        <w:pStyle w:val="ItemHead"/>
      </w:pPr>
      <w:r w:rsidRPr="008A1585">
        <w:t>11</w:t>
      </w:r>
      <w:r w:rsidR="00376385" w:rsidRPr="008A1585">
        <w:t xml:space="preserve">  Paragraph 10G(1)(c)</w:t>
      </w:r>
    </w:p>
    <w:p w:rsidR="00376385" w:rsidRPr="008A1585" w:rsidRDefault="00376385" w:rsidP="008A1585">
      <w:pPr>
        <w:pStyle w:val="Item"/>
      </w:pPr>
      <w:r w:rsidRPr="008A1585">
        <w:t>Omit “</w:t>
      </w:r>
      <w:r w:rsidR="00E74DEC" w:rsidRPr="008A1585">
        <w:t>, or engaged under subsection</w:t>
      </w:r>
      <w:r w:rsidR="008A1585" w:rsidRPr="008A1585">
        <w:t> </w:t>
      </w:r>
      <w:r w:rsidR="00E74DEC" w:rsidRPr="008A1585">
        <w:t>38R(1A),</w:t>
      </w:r>
      <w:r w:rsidRPr="008A1585">
        <w:t>”</w:t>
      </w:r>
      <w:r w:rsidR="00A64EE4" w:rsidRPr="008A1585">
        <w:t>.</w:t>
      </w:r>
    </w:p>
    <w:p w:rsidR="00376385" w:rsidRPr="008A1585" w:rsidRDefault="00900C97" w:rsidP="008A1585">
      <w:pPr>
        <w:pStyle w:val="ItemHead"/>
      </w:pPr>
      <w:r w:rsidRPr="008A1585">
        <w:t>12</w:t>
      </w:r>
      <w:r w:rsidR="00376385" w:rsidRPr="008A1585">
        <w:t xml:space="preserve">  Paragraph 10G(1)(d)</w:t>
      </w:r>
    </w:p>
    <w:p w:rsidR="00376385" w:rsidRPr="008A1585" w:rsidRDefault="00376385" w:rsidP="008A1585">
      <w:pPr>
        <w:pStyle w:val="Item"/>
      </w:pPr>
      <w:r w:rsidRPr="008A1585">
        <w:t>Omit “</w:t>
      </w:r>
      <w:r w:rsidR="00E74DEC" w:rsidRPr="008A1585">
        <w:t>, or engaged under subsection</w:t>
      </w:r>
      <w:r w:rsidR="008A1585" w:rsidRPr="008A1585">
        <w:t> </w:t>
      </w:r>
      <w:r w:rsidR="00E74DEC" w:rsidRPr="008A1585">
        <w:t>115(1A) of that Act,</w:t>
      </w:r>
      <w:r w:rsidRPr="008A1585">
        <w:t>”</w:t>
      </w:r>
      <w:r w:rsidR="00A64EE4" w:rsidRPr="008A1585">
        <w:t>.</w:t>
      </w:r>
    </w:p>
    <w:p w:rsidR="00376385" w:rsidRPr="008A1585" w:rsidRDefault="00900C97" w:rsidP="008A1585">
      <w:pPr>
        <w:pStyle w:val="ItemHead"/>
      </w:pPr>
      <w:r w:rsidRPr="008A1585">
        <w:t>13</w:t>
      </w:r>
      <w:r w:rsidR="00376385" w:rsidRPr="008A1585">
        <w:t xml:space="preserve">  After paragraph</w:t>
      </w:r>
      <w:r w:rsidR="008A1585" w:rsidRPr="008A1585">
        <w:t> </w:t>
      </w:r>
      <w:r w:rsidR="00376385" w:rsidRPr="008A1585">
        <w:t>10G(1)(d)</w:t>
      </w:r>
    </w:p>
    <w:p w:rsidR="00376385" w:rsidRPr="008A1585" w:rsidRDefault="00376385" w:rsidP="008A1585">
      <w:pPr>
        <w:pStyle w:val="Item"/>
      </w:pPr>
      <w:r w:rsidRPr="008A1585">
        <w:t>Insert:</w:t>
      </w:r>
    </w:p>
    <w:p w:rsidR="00376385" w:rsidRPr="008A1585" w:rsidRDefault="00376385" w:rsidP="008A1585">
      <w:pPr>
        <w:pStyle w:val="paragraph"/>
      </w:pPr>
      <w:r w:rsidRPr="008A1585">
        <w:tab/>
        <w:t>(da)</w:t>
      </w:r>
      <w:r w:rsidRPr="008A1585">
        <w:tab/>
        <w:t>a person who is engaged under subsection</w:t>
      </w:r>
      <w:r w:rsidR="008A1585" w:rsidRPr="008A1585">
        <w:t> </w:t>
      </w:r>
      <w:r w:rsidR="00A64EE4" w:rsidRPr="008A1585">
        <w:t>18ZI</w:t>
      </w:r>
      <w:r w:rsidRPr="008A1585">
        <w:t xml:space="preserve">(2) of the </w:t>
      </w:r>
      <w:r w:rsidRPr="008A1585">
        <w:rPr>
          <w:i/>
        </w:rPr>
        <w:t>Federal Court of Australia Act 1976</w:t>
      </w:r>
      <w:r w:rsidRPr="008A1585">
        <w:t xml:space="preserve"> as a family disp</w:t>
      </w:r>
      <w:r w:rsidR="00E74DEC" w:rsidRPr="008A1585">
        <w:t>ute resolution practitioner; or</w:t>
      </w:r>
    </w:p>
    <w:p w:rsidR="00C44E2F" w:rsidRPr="008A1585" w:rsidRDefault="00900C97" w:rsidP="008A1585">
      <w:pPr>
        <w:pStyle w:val="ItemHead"/>
      </w:pPr>
      <w:r w:rsidRPr="008A1585">
        <w:t>14</w:t>
      </w:r>
      <w:r w:rsidR="00C44E2F" w:rsidRPr="008A1585">
        <w:t xml:space="preserve">  Paragraphs 11B(a)</w:t>
      </w:r>
      <w:r w:rsidR="00E51D22" w:rsidRPr="008A1585">
        <w:t xml:space="preserve"> and (b)</w:t>
      </w:r>
    </w:p>
    <w:p w:rsidR="00C44E2F" w:rsidRPr="008A1585" w:rsidRDefault="00C44E2F" w:rsidP="008A1585">
      <w:pPr>
        <w:pStyle w:val="Item"/>
      </w:pPr>
      <w:r w:rsidRPr="008A1585">
        <w:t>Repeal the paragraphs, substitute:</w:t>
      </w:r>
    </w:p>
    <w:p w:rsidR="00C44E2F" w:rsidRPr="008A1585" w:rsidRDefault="00C44E2F" w:rsidP="008A1585">
      <w:pPr>
        <w:pStyle w:val="paragraph"/>
      </w:pPr>
      <w:r w:rsidRPr="008A1585">
        <w:tab/>
        <w:t>(a)</w:t>
      </w:r>
      <w:r w:rsidRPr="008A1585">
        <w:tab/>
        <w:t>appointed as a family consultant under section</w:t>
      </w:r>
      <w:r w:rsidR="008A1585" w:rsidRPr="008A1585">
        <w:t> </w:t>
      </w:r>
      <w:r w:rsidR="00A64EE4" w:rsidRPr="008A1585">
        <w:t>18ZH</w:t>
      </w:r>
      <w:r w:rsidRPr="008A1585">
        <w:t xml:space="preserve"> of the </w:t>
      </w:r>
      <w:r w:rsidRPr="008A1585">
        <w:rPr>
          <w:i/>
        </w:rPr>
        <w:t>Federal Court of Australia Act 1976</w:t>
      </w:r>
      <w:r w:rsidRPr="008A1585">
        <w:t>; or</w:t>
      </w:r>
    </w:p>
    <w:p w:rsidR="008D0CBC" w:rsidRPr="008A1585" w:rsidRDefault="00900C97" w:rsidP="008A1585">
      <w:pPr>
        <w:pStyle w:val="ItemHead"/>
      </w:pPr>
      <w:r w:rsidRPr="008A1585">
        <w:lastRenderedPageBreak/>
        <w:t>15</w:t>
      </w:r>
      <w:r w:rsidR="008D0CBC" w:rsidRPr="008A1585">
        <w:t xml:space="preserve">  Section</w:t>
      </w:r>
      <w:r w:rsidR="008A1585" w:rsidRPr="008A1585">
        <w:t> </w:t>
      </w:r>
      <w:r w:rsidR="008D0CBC" w:rsidRPr="008A1585">
        <w:t>11B (note)</w:t>
      </w:r>
    </w:p>
    <w:p w:rsidR="008D0CBC" w:rsidRPr="008A1585" w:rsidRDefault="008D0CBC" w:rsidP="008A1585">
      <w:pPr>
        <w:pStyle w:val="Item"/>
      </w:pPr>
      <w:r w:rsidRPr="008A1585">
        <w:t>Omit “and Division</w:t>
      </w:r>
      <w:r w:rsidR="008A1585" w:rsidRPr="008A1585">
        <w:t> </w:t>
      </w:r>
      <w:r w:rsidRPr="008A1585">
        <w:t>1A of Part</w:t>
      </w:r>
      <w:r w:rsidR="008A1585" w:rsidRPr="008A1585">
        <w:t> </w:t>
      </w:r>
      <w:r w:rsidRPr="008A1585">
        <w:t xml:space="preserve">7 of the </w:t>
      </w:r>
      <w:r w:rsidRPr="008A1585">
        <w:rPr>
          <w:i/>
        </w:rPr>
        <w:t>Federal Circuit Court of Australia Act 1999</w:t>
      </w:r>
      <w:r w:rsidRPr="008A1585">
        <w:t>”</w:t>
      </w:r>
      <w:r w:rsidR="00A64EE4" w:rsidRPr="008A1585">
        <w:t>.</w:t>
      </w:r>
    </w:p>
    <w:p w:rsidR="008D0CBC" w:rsidRPr="008A1585" w:rsidRDefault="00900C97" w:rsidP="008A1585">
      <w:pPr>
        <w:pStyle w:val="ItemHead"/>
      </w:pPr>
      <w:r w:rsidRPr="008A1585">
        <w:t>16</w:t>
      </w:r>
      <w:r w:rsidR="008D0CBC" w:rsidRPr="008A1585">
        <w:t xml:space="preserve">  Subparagraph 11E(1)(e)(i)</w:t>
      </w:r>
    </w:p>
    <w:p w:rsidR="008D0CBC" w:rsidRPr="008A1585" w:rsidRDefault="008D0CBC" w:rsidP="008A1585">
      <w:pPr>
        <w:pStyle w:val="Item"/>
      </w:pPr>
      <w:r w:rsidRPr="008A1585">
        <w:t>Repeal the subparagraph, substitute:</w:t>
      </w:r>
    </w:p>
    <w:p w:rsidR="008D0CBC" w:rsidRPr="008A1585" w:rsidRDefault="008D0CBC" w:rsidP="008A1585">
      <w:pPr>
        <w:pStyle w:val="paragraphsub"/>
      </w:pPr>
      <w:r w:rsidRPr="008A1585">
        <w:tab/>
        <w:t>(i)</w:t>
      </w:r>
      <w:r w:rsidRPr="008A1585">
        <w:tab/>
        <w:t>if the court is the Family Court—a family consultant nominated by the Chief Executive Officer; or</w:t>
      </w:r>
    </w:p>
    <w:p w:rsidR="008D0CBC" w:rsidRPr="008A1585" w:rsidRDefault="008D0CBC" w:rsidP="008A1585">
      <w:pPr>
        <w:pStyle w:val="paragraphsub"/>
      </w:pPr>
      <w:r w:rsidRPr="008A1585">
        <w:tab/>
        <w:t>(ia)</w:t>
      </w:r>
      <w:r w:rsidRPr="008A1585">
        <w:tab/>
        <w:t>if the court is the Federal Circuit Court of Australia—a family consultant nominated by the Federal Circuit Court Chief Executive Officer; or</w:t>
      </w:r>
    </w:p>
    <w:p w:rsidR="008D0CBC" w:rsidRPr="008A1585" w:rsidRDefault="00900C97" w:rsidP="008A1585">
      <w:pPr>
        <w:pStyle w:val="ItemHead"/>
      </w:pPr>
      <w:r w:rsidRPr="008A1585">
        <w:t>17</w:t>
      </w:r>
      <w:r w:rsidR="008D0CBC" w:rsidRPr="008A1585">
        <w:t xml:space="preserve">  Subparagraph 11E(1)(e)(iii)</w:t>
      </w:r>
    </w:p>
    <w:p w:rsidR="008D0CBC" w:rsidRPr="008A1585" w:rsidRDefault="008D0CBC" w:rsidP="008A1585">
      <w:pPr>
        <w:pStyle w:val="Item"/>
      </w:pPr>
      <w:r w:rsidRPr="008A1585">
        <w:t>Omit “</w:t>
      </w:r>
      <w:r w:rsidR="008A1585" w:rsidRPr="008A1585">
        <w:t>subparagraph (</w:t>
      </w:r>
      <w:r w:rsidRPr="008A1585">
        <w:t>i) or (ii)”, substitute “</w:t>
      </w:r>
      <w:r w:rsidR="008A1585" w:rsidRPr="008A1585">
        <w:t>subparagraph (</w:t>
      </w:r>
      <w:r w:rsidRPr="008A1585">
        <w:t>i), (ia) or (ii)”</w:t>
      </w:r>
      <w:r w:rsidR="00A64EE4" w:rsidRPr="008A1585">
        <w:t>.</w:t>
      </w:r>
    </w:p>
    <w:p w:rsidR="008D0CBC" w:rsidRPr="008A1585" w:rsidRDefault="00900C97" w:rsidP="008A1585">
      <w:pPr>
        <w:pStyle w:val="ItemHead"/>
      </w:pPr>
      <w:r w:rsidRPr="008A1585">
        <w:t>18</w:t>
      </w:r>
      <w:r w:rsidR="008D0CBC" w:rsidRPr="008A1585">
        <w:t xml:space="preserve">  Section</w:t>
      </w:r>
      <w:r w:rsidR="008A1585" w:rsidRPr="008A1585">
        <w:t> </w:t>
      </w:r>
      <w:r w:rsidR="008D0CBC" w:rsidRPr="008A1585">
        <w:t xml:space="preserve">20 (definition of </w:t>
      </w:r>
      <w:r w:rsidR="008D0CBC" w:rsidRPr="008A1585">
        <w:rPr>
          <w:i/>
        </w:rPr>
        <w:t>Chief Judge</w:t>
      </w:r>
      <w:r w:rsidR="008D0CBC" w:rsidRPr="008A1585">
        <w:t>)</w:t>
      </w:r>
    </w:p>
    <w:p w:rsidR="008D0CBC" w:rsidRPr="008A1585" w:rsidRDefault="008D0CBC" w:rsidP="008A1585">
      <w:pPr>
        <w:pStyle w:val="Item"/>
      </w:pPr>
      <w:r w:rsidRPr="008A1585">
        <w:t>Repeal the definition</w:t>
      </w:r>
      <w:r w:rsidR="00A64EE4" w:rsidRPr="008A1585">
        <w:t>.</w:t>
      </w:r>
    </w:p>
    <w:p w:rsidR="008D0CBC" w:rsidRPr="008A1585" w:rsidRDefault="00900C97" w:rsidP="008A1585">
      <w:pPr>
        <w:pStyle w:val="ItemHead"/>
      </w:pPr>
      <w:r w:rsidRPr="008A1585">
        <w:t>19</w:t>
      </w:r>
      <w:r w:rsidR="008D0CBC" w:rsidRPr="008A1585">
        <w:t xml:space="preserve">  Section</w:t>
      </w:r>
      <w:r w:rsidR="008A1585" w:rsidRPr="008A1585">
        <w:t> </w:t>
      </w:r>
      <w:r w:rsidR="008D0CBC" w:rsidRPr="008A1585">
        <w:t xml:space="preserve">20 (definition of </w:t>
      </w:r>
      <w:r w:rsidR="008D0CBC" w:rsidRPr="008A1585">
        <w:rPr>
          <w:i/>
        </w:rPr>
        <w:t>Deputy Chief Judge</w:t>
      </w:r>
      <w:r w:rsidR="008D0CBC" w:rsidRPr="008A1585">
        <w:t>)</w:t>
      </w:r>
    </w:p>
    <w:p w:rsidR="008D0CBC" w:rsidRPr="008A1585" w:rsidRDefault="008D0CBC" w:rsidP="008A1585">
      <w:pPr>
        <w:pStyle w:val="Item"/>
      </w:pPr>
      <w:r w:rsidRPr="008A1585">
        <w:t>Repeal the definition</w:t>
      </w:r>
      <w:r w:rsidR="00A64EE4" w:rsidRPr="008A1585">
        <w:t>.</w:t>
      </w:r>
    </w:p>
    <w:p w:rsidR="008D0CBC" w:rsidRPr="008A1585" w:rsidRDefault="00900C97" w:rsidP="008A1585">
      <w:pPr>
        <w:pStyle w:val="ItemHead"/>
      </w:pPr>
      <w:r w:rsidRPr="008A1585">
        <w:t>20</w:t>
      </w:r>
      <w:r w:rsidR="008D0CBC" w:rsidRPr="008A1585">
        <w:t xml:space="preserve">  Section</w:t>
      </w:r>
      <w:r w:rsidR="008A1585" w:rsidRPr="008A1585">
        <w:t> </w:t>
      </w:r>
      <w:r w:rsidR="008D0CBC" w:rsidRPr="008A1585">
        <w:t xml:space="preserve">20 (definition of </w:t>
      </w:r>
      <w:r w:rsidR="008D0CBC" w:rsidRPr="008A1585">
        <w:rPr>
          <w:i/>
        </w:rPr>
        <w:t>Judge</w:t>
      </w:r>
      <w:r w:rsidR="008D0CBC" w:rsidRPr="008A1585">
        <w:t>)</w:t>
      </w:r>
    </w:p>
    <w:p w:rsidR="008D0CBC" w:rsidRPr="008A1585" w:rsidRDefault="008D0CBC" w:rsidP="008A1585">
      <w:pPr>
        <w:pStyle w:val="Item"/>
      </w:pPr>
      <w:r w:rsidRPr="008A1585">
        <w:t>Omit “</w:t>
      </w:r>
      <w:r w:rsidR="00520AC7" w:rsidRPr="008A1585">
        <w:t>Chief Judge, the Deputy Chief Judge, a Judge Administrator”</w:t>
      </w:r>
      <w:r w:rsidRPr="008A1585">
        <w:t>, substitute “Chief Justice</w:t>
      </w:r>
      <w:r w:rsidR="00520AC7" w:rsidRPr="008A1585">
        <w:t>, the Deputy Chief Justice</w:t>
      </w:r>
      <w:r w:rsidRPr="008A1585">
        <w:t>”</w:t>
      </w:r>
      <w:r w:rsidR="00A64EE4" w:rsidRPr="008A1585">
        <w:t>.</w:t>
      </w:r>
    </w:p>
    <w:p w:rsidR="00520AC7" w:rsidRPr="008A1585" w:rsidRDefault="00900C97" w:rsidP="008A1585">
      <w:pPr>
        <w:pStyle w:val="ItemHead"/>
      </w:pPr>
      <w:r w:rsidRPr="008A1585">
        <w:t>21</w:t>
      </w:r>
      <w:r w:rsidR="00520AC7" w:rsidRPr="008A1585">
        <w:t xml:space="preserve">  Section</w:t>
      </w:r>
      <w:r w:rsidR="008A1585" w:rsidRPr="008A1585">
        <w:t> </w:t>
      </w:r>
      <w:r w:rsidR="00520AC7" w:rsidRPr="008A1585">
        <w:t xml:space="preserve">20 (definition of </w:t>
      </w:r>
      <w:r w:rsidR="00520AC7" w:rsidRPr="008A1585">
        <w:rPr>
          <w:i/>
        </w:rPr>
        <w:t>Judge Administrator</w:t>
      </w:r>
      <w:r w:rsidR="00520AC7" w:rsidRPr="008A1585">
        <w:t>)</w:t>
      </w:r>
    </w:p>
    <w:p w:rsidR="00520AC7" w:rsidRPr="008A1585" w:rsidRDefault="00520AC7" w:rsidP="008A1585">
      <w:pPr>
        <w:pStyle w:val="Item"/>
      </w:pPr>
      <w:r w:rsidRPr="008A1585">
        <w:t>Repeal the definition</w:t>
      </w:r>
      <w:r w:rsidR="00A64EE4" w:rsidRPr="008A1585">
        <w:t>.</w:t>
      </w:r>
    </w:p>
    <w:p w:rsidR="008D0CBC" w:rsidRPr="008A1585" w:rsidRDefault="00900C97" w:rsidP="008A1585">
      <w:pPr>
        <w:pStyle w:val="ItemHead"/>
      </w:pPr>
      <w:r w:rsidRPr="008A1585">
        <w:t>22</w:t>
      </w:r>
      <w:r w:rsidR="008D0CBC" w:rsidRPr="008A1585">
        <w:t xml:space="preserve">  </w:t>
      </w:r>
      <w:r w:rsidR="001B596F" w:rsidRPr="008A1585">
        <w:t>Paragraphs</w:t>
      </w:r>
      <w:r w:rsidR="00963CC6" w:rsidRPr="008A1585">
        <w:t xml:space="preserve"> </w:t>
      </w:r>
      <w:r w:rsidR="00A10F75" w:rsidRPr="008A1585">
        <w:t>21(3)</w:t>
      </w:r>
      <w:r w:rsidR="001B596F" w:rsidRPr="008A1585">
        <w:t>(a)</w:t>
      </w:r>
      <w:r w:rsidR="00D31EC3" w:rsidRPr="008A1585">
        <w:t xml:space="preserve"> and (b)</w:t>
      </w:r>
    </w:p>
    <w:p w:rsidR="008D0CBC" w:rsidRPr="008A1585" w:rsidRDefault="008D0CBC" w:rsidP="008A1585">
      <w:pPr>
        <w:pStyle w:val="Item"/>
      </w:pPr>
      <w:r w:rsidRPr="008A1585">
        <w:t xml:space="preserve">Repeal the </w:t>
      </w:r>
      <w:r w:rsidR="001B596F" w:rsidRPr="008A1585">
        <w:t>paragraphs</w:t>
      </w:r>
      <w:r w:rsidRPr="008A1585">
        <w:t>, substitute:</w:t>
      </w:r>
    </w:p>
    <w:p w:rsidR="008D0CBC" w:rsidRPr="008A1585" w:rsidRDefault="008D0CBC" w:rsidP="008A1585">
      <w:pPr>
        <w:pStyle w:val="paragraph"/>
      </w:pPr>
      <w:r w:rsidRPr="008A1585">
        <w:tab/>
        <w:t>(a)</w:t>
      </w:r>
      <w:r w:rsidRPr="008A1585">
        <w:tab/>
        <w:t>a Chief Justice; and</w:t>
      </w:r>
    </w:p>
    <w:p w:rsidR="008D0CBC" w:rsidRPr="008A1585" w:rsidRDefault="008D0CBC" w:rsidP="008A1585">
      <w:pPr>
        <w:pStyle w:val="paragraph"/>
      </w:pPr>
      <w:r w:rsidRPr="008A1585">
        <w:tab/>
        <w:t>(b)</w:t>
      </w:r>
      <w:r w:rsidRPr="008A1585">
        <w:tab/>
        <w:t>a Deputy Chief Justice; and</w:t>
      </w:r>
    </w:p>
    <w:p w:rsidR="00D31EC3" w:rsidRPr="008A1585" w:rsidRDefault="00900C97" w:rsidP="008A1585">
      <w:pPr>
        <w:pStyle w:val="ItemHead"/>
      </w:pPr>
      <w:r w:rsidRPr="008A1585">
        <w:t>23</w:t>
      </w:r>
      <w:r w:rsidR="00D31EC3" w:rsidRPr="008A1585">
        <w:t xml:space="preserve">  Paragraph</w:t>
      </w:r>
      <w:r w:rsidR="00963CC6" w:rsidRPr="008A1585">
        <w:t xml:space="preserve"> </w:t>
      </w:r>
      <w:r w:rsidR="00D31EC3" w:rsidRPr="008A1585">
        <w:t>21(3)(c)</w:t>
      </w:r>
    </w:p>
    <w:p w:rsidR="00D31EC3" w:rsidRPr="008A1585" w:rsidRDefault="00D31EC3" w:rsidP="008A1585">
      <w:pPr>
        <w:pStyle w:val="Item"/>
      </w:pPr>
      <w:r w:rsidRPr="008A1585">
        <w:t>Omit “Judge Administrators,”</w:t>
      </w:r>
      <w:r w:rsidR="00A64EE4" w:rsidRPr="008A1585">
        <w:t>.</w:t>
      </w:r>
    </w:p>
    <w:p w:rsidR="008D0CBC" w:rsidRPr="008A1585" w:rsidRDefault="00900C97" w:rsidP="008A1585">
      <w:pPr>
        <w:pStyle w:val="ItemHead"/>
      </w:pPr>
      <w:r w:rsidRPr="008A1585">
        <w:lastRenderedPageBreak/>
        <w:t>24</w:t>
      </w:r>
      <w:r w:rsidR="008D0CBC" w:rsidRPr="008A1585">
        <w:t xml:space="preserve">  S</w:t>
      </w:r>
      <w:r w:rsidR="00520AC7" w:rsidRPr="008A1585">
        <w:t>ubsections</w:t>
      </w:r>
      <w:r w:rsidR="008A1585" w:rsidRPr="008A1585">
        <w:t> </w:t>
      </w:r>
      <w:r w:rsidR="008D0CBC" w:rsidRPr="008A1585">
        <w:t>21B</w:t>
      </w:r>
      <w:r w:rsidR="00520AC7" w:rsidRPr="008A1585">
        <w:t>(1), (1A), (1B) and (2)</w:t>
      </w:r>
    </w:p>
    <w:p w:rsidR="008D0CBC" w:rsidRPr="008A1585" w:rsidRDefault="008D0CBC" w:rsidP="008A1585">
      <w:pPr>
        <w:pStyle w:val="Item"/>
      </w:pPr>
      <w:r w:rsidRPr="008A1585">
        <w:t>Omit “Chief Judge” (wherever occurring), substitute “Chief Justice”</w:t>
      </w:r>
      <w:r w:rsidR="00A64EE4" w:rsidRPr="008A1585">
        <w:t>.</w:t>
      </w:r>
    </w:p>
    <w:p w:rsidR="00520AC7" w:rsidRPr="008A1585" w:rsidRDefault="00900C97" w:rsidP="008A1585">
      <w:pPr>
        <w:pStyle w:val="ItemHead"/>
      </w:pPr>
      <w:r w:rsidRPr="008A1585">
        <w:t>25</w:t>
      </w:r>
      <w:r w:rsidR="00520AC7" w:rsidRPr="008A1585">
        <w:t xml:space="preserve">  Subsection</w:t>
      </w:r>
      <w:r w:rsidR="008A1585" w:rsidRPr="008A1585">
        <w:t> </w:t>
      </w:r>
      <w:r w:rsidR="00520AC7" w:rsidRPr="008A1585">
        <w:t>21B(3)</w:t>
      </w:r>
    </w:p>
    <w:p w:rsidR="00520AC7" w:rsidRPr="008A1585" w:rsidRDefault="00520AC7" w:rsidP="008A1585">
      <w:pPr>
        <w:pStyle w:val="Item"/>
      </w:pPr>
      <w:r w:rsidRPr="008A1585">
        <w:t>Repeal the subsection</w:t>
      </w:r>
      <w:r w:rsidR="00A64EE4" w:rsidRPr="008A1585">
        <w:t>.</w:t>
      </w:r>
    </w:p>
    <w:p w:rsidR="00520AC7" w:rsidRPr="008A1585" w:rsidRDefault="00900C97" w:rsidP="008A1585">
      <w:pPr>
        <w:pStyle w:val="ItemHead"/>
      </w:pPr>
      <w:r w:rsidRPr="008A1585">
        <w:t>26</w:t>
      </w:r>
      <w:r w:rsidR="00520AC7" w:rsidRPr="008A1585">
        <w:t xml:space="preserve">  Subsection</w:t>
      </w:r>
      <w:r w:rsidR="008A1585" w:rsidRPr="008A1585">
        <w:t> </w:t>
      </w:r>
      <w:r w:rsidR="00520AC7" w:rsidRPr="008A1585">
        <w:t>21B(3A)</w:t>
      </w:r>
    </w:p>
    <w:p w:rsidR="00520AC7" w:rsidRPr="008A1585" w:rsidRDefault="00520AC7" w:rsidP="008A1585">
      <w:pPr>
        <w:pStyle w:val="Item"/>
      </w:pPr>
      <w:r w:rsidRPr="008A1585">
        <w:t>Omit “Chief Judge” (wherever occurring), substitute “Chief Justice”</w:t>
      </w:r>
      <w:r w:rsidR="00A64EE4" w:rsidRPr="008A1585">
        <w:t>.</w:t>
      </w:r>
    </w:p>
    <w:p w:rsidR="00520AC7" w:rsidRPr="008A1585" w:rsidRDefault="00900C97" w:rsidP="008A1585">
      <w:pPr>
        <w:pStyle w:val="ItemHead"/>
      </w:pPr>
      <w:r w:rsidRPr="008A1585">
        <w:t>27</w:t>
      </w:r>
      <w:r w:rsidR="00520AC7" w:rsidRPr="008A1585">
        <w:t xml:space="preserve">  Subsection</w:t>
      </w:r>
      <w:r w:rsidR="008A1585" w:rsidRPr="008A1585">
        <w:t> </w:t>
      </w:r>
      <w:r w:rsidR="00520AC7" w:rsidRPr="008A1585">
        <w:t>21B(3B)</w:t>
      </w:r>
    </w:p>
    <w:p w:rsidR="00D54DF9" w:rsidRPr="008A1585" w:rsidRDefault="00D54DF9" w:rsidP="008A1585">
      <w:pPr>
        <w:pStyle w:val="Item"/>
      </w:pPr>
      <w:r w:rsidRPr="008A1585">
        <w:t>Repeal the subsection, substitute:</w:t>
      </w:r>
    </w:p>
    <w:p w:rsidR="00520AC7" w:rsidRPr="008A1585" w:rsidRDefault="00520AC7" w:rsidP="008A1585">
      <w:pPr>
        <w:pStyle w:val="subsection"/>
      </w:pPr>
      <w:r w:rsidRPr="008A1585">
        <w:tab/>
        <w:t>(3B)</w:t>
      </w:r>
      <w:r w:rsidRPr="008A1585">
        <w:tab/>
        <w:t xml:space="preserve">To avoid doubt, the Chief </w:t>
      </w:r>
      <w:r w:rsidR="00D54DF9" w:rsidRPr="008A1585">
        <w:t xml:space="preserve">Justice </w:t>
      </w:r>
      <w:r w:rsidRPr="008A1585">
        <w:t xml:space="preserve">may authorise under </w:t>
      </w:r>
      <w:r w:rsidR="008A1585" w:rsidRPr="008A1585">
        <w:t>subsection (</w:t>
      </w:r>
      <w:r w:rsidRPr="008A1585">
        <w:t>3A):</w:t>
      </w:r>
    </w:p>
    <w:p w:rsidR="00520AC7" w:rsidRPr="008A1585" w:rsidRDefault="00520AC7" w:rsidP="008A1585">
      <w:pPr>
        <w:pStyle w:val="paragraph"/>
      </w:pPr>
      <w:r w:rsidRPr="008A1585">
        <w:tab/>
        <w:t>(a)</w:t>
      </w:r>
      <w:r w:rsidRPr="008A1585">
        <w:tab/>
        <w:t xml:space="preserve">the Deputy Chief </w:t>
      </w:r>
      <w:r w:rsidR="00D54DF9" w:rsidRPr="008A1585">
        <w:t>Justice</w:t>
      </w:r>
      <w:r w:rsidRPr="008A1585">
        <w:t>; or</w:t>
      </w:r>
    </w:p>
    <w:p w:rsidR="00520AC7" w:rsidRPr="008A1585" w:rsidRDefault="00520AC7" w:rsidP="008A1585">
      <w:pPr>
        <w:pStyle w:val="paragraph"/>
      </w:pPr>
      <w:r w:rsidRPr="008A1585">
        <w:tab/>
        <w:t>(b)</w:t>
      </w:r>
      <w:r w:rsidRPr="008A1585">
        <w:tab/>
        <w:t xml:space="preserve">a body that includes the Deputy Chief </w:t>
      </w:r>
      <w:r w:rsidR="00D54DF9" w:rsidRPr="008A1585">
        <w:t>Justice</w:t>
      </w:r>
      <w:r w:rsidR="00A64EE4" w:rsidRPr="008A1585">
        <w:t>.</w:t>
      </w:r>
    </w:p>
    <w:p w:rsidR="00D54DF9" w:rsidRPr="008A1585" w:rsidRDefault="00900C97" w:rsidP="008A1585">
      <w:pPr>
        <w:pStyle w:val="ItemHead"/>
      </w:pPr>
      <w:r w:rsidRPr="008A1585">
        <w:t>28</w:t>
      </w:r>
      <w:r w:rsidR="00D54DF9" w:rsidRPr="008A1585">
        <w:t xml:space="preserve">  Subsections</w:t>
      </w:r>
      <w:r w:rsidR="008A1585" w:rsidRPr="008A1585">
        <w:t> </w:t>
      </w:r>
      <w:r w:rsidR="00D54DF9" w:rsidRPr="008A1585">
        <w:t>21B(4) and (5)</w:t>
      </w:r>
    </w:p>
    <w:p w:rsidR="00D54DF9" w:rsidRPr="008A1585" w:rsidRDefault="00D54DF9" w:rsidP="008A1585">
      <w:pPr>
        <w:pStyle w:val="Item"/>
      </w:pPr>
      <w:r w:rsidRPr="008A1585">
        <w:t>Omit “Chief Judge” (wherever occurring), substitute “Chief Justice”</w:t>
      </w:r>
      <w:r w:rsidR="00A64EE4" w:rsidRPr="008A1585">
        <w:t>.</w:t>
      </w:r>
    </w:p>
    <w:p w:rsidR="008D0CBC" w:rsidRPr="008A1585" w:rsidRDefault="00900C97" w:rsidP="008A1585">
      <w:pPr>
        <w:pStyle w:val="ItemHead"/>
      </w:pPr>
      <w:r w:rsidRPr="008A1585">
        <w:t>29</w:t>
      </w:r>
      <w:r w:rsidR="008D0CBC" w:rsidRPr="008A1585">
        <w:t xml:space="preserve">  Subsections</w:t>
      </w:r>
      <w:r w:rsidR="008A1585" w:rsidRPr="008A1585">
        <w:t> </w:t>
      </w:r>
      <w:r w:rsidR="008D0CBC" w:rsidRPr="008A1585">
        <w:t>22(2AAA), (2AAB), (2AAC), (2AA) and (2AF)</w:t>
      </w:r>
    </w:p>
    <w:p w:rsidR="008D0CBC" w:rsidRPr="008A1585" w:rsidRDefault="008D0CBC" w:rsidP="008A1585">
      <w:pPr>
        <w:pStyle w:val="Item"/>
      </w:pPr>
      <w:r w:rsidRPr="008A1585">
        <w:t>Omit “Chief Judge” (wherever occurring), substitute “Chief Justice”</w:t>
      </w:r>
      <w:r w:rsidR="00A64EE4" w:rsidRPr="008A1585">
        <w:t>.</w:t>
      </w:r>
    </w:p>
    <w:p w:rsidR="008D0CBC" w:rsidRPr="008A1585" w:rsidRDefault="00900C97" w:rsidP="008A1585">
      <w:pPr>
        <w:pStyle w:val="ItemHead"/>
      </w:pPr>
      <w:r w:rsidRPr="008A1585">
        <w:t>30</w:t>
      </w:r>
      <w:r w:rsidR="008D0CBC" w:rsidRPr="008A1585">
        <w:t xml:space="preserve">  Subsection</w:t>
      </w:r>
      <w:r w:rsidR="008A1585" w:rsidRPr="008A1585">
        <w:t> </w:t>
      </w:r>
      <w:r w:rsidR="008D0CBC" w:rsidRPr="008A1585">
        <w:t>22(2AFA) (heading)</w:t>
      </w:r>
    </w:p>
    <w:p w:rsidR="008D0CBC" w:rsidRPr="008A1585" w:rsidRDefault="008D0CBC" w:rsidP="008A1585">
      <w:pPr>
        <w:pStyle w:val="Item"/>
      </w:pPr>
      <w:r w:rsidRPr="008A1585">
        <w:t>Repeal the heading, substitute:</w:t>
      </w:r>
    </w:p>
    <w:p w:rsidR="008D0CBC" w:rsidRPr="008A1585" w:rsidRDefault="008D0CBC" w:rsidP="008A1585">
      <w:pPr>
        <w:pStyle w:val="SubsectionHead"/>
      </w:pPr>
      <w:r w:rsidRPr="008A1585">
        <w:t>Appo</w:t>
      </w:r>
      <w:r w:rsidR="00732DDF" w:rsidRPr="008A1585">
        <w:t>intment of Deputy Chief Justice</w:t>
      </w:r>
    </w:p>
    <w:p w:rsidR="008D0CBC" w:rsidRPr="008A1585" w:rsidRDefault="00900C97" w:rsidP="008A1585">
      <w:pPr>
        <w:pStyle w:val="ItemHead"/>
      </w:pPr>
      <w:r w:rsidRPr="008A1585">
        <w:t>31</w:t>
      </w:r>
      <w:r w:rsidR="008D0CBC" w:rsidRPr="008A1585">
        <w:t xml:space="preserve">  Subsection</w:t>
      </w:r>
      <w:r w:rsidR="008A1585" w:rsidRPr="008A1585">
        <w:t> </w:t>
      </w:r>
      <w:r w:rsidR="008D0CBC" w:rsidRPr="008A1585">
        <w:t>22(2AFA)</w:t>
      </w:r>
    </w:p>
    <w:p w:rsidR="00317916" w:rsidRPr="008A1585" w:rsidRDefault="00317916" w:rsidP="008A1585">
      <w:pPr>
        <w:pStyle w:val="Item"/>
      </w:pPr>
      <w:r w:rsidRPr="008A1585">
        <w:t>Repeal the subsection, substitute:</w:t>
      </w:r>
    </w:p>
    <w:p w:rsidR="00317916" w:rsidRPr="008A1585" w:rsidRDefault="00317916" w:rsidP="008A1585">
      <w:pPr>
        <w:pStyle w:val="subsection"/>
      </w:pPr>
      <w:r w:rsidRPr="008A1585">
        <w:tab/>
        <w:t>(2AFA)</w:t>
      </w:r>
      <w:r w:rsidRPr="008A1585">
        <w:tab/>
      </w:r>
      <w:r w:rsidR="00F451AC" w:rsidRPr="008A1585">
        <w:t>If</w:t>
      </w:r>
      <w:r w:rsidRPr="008A1585">
        <w:t xml:space="preserve"> a person holding office as a Senior Judge or Judge of the Court is appointed Deputy Chief Justice, the person retains that office as Senior Judge or Judge, as the case may be, and may resign the office of Deputy Chief Justice without resigning that first</w:t>
      </w:r>
      <w:r w:rsidR="00320E86">
        <w:noBreakHyphen/>
      </w:r>
      <w:r w:rsidRPr="008A1585">
        <w:t>mentioned office</w:t>
      </w:r>
      <w:r w:rsidR="00A64EE4" w:rsidRPr="008A1585">
        <w:t>.</w:t>
      </w:r>
    </w:p>
    <w:p w:rsidR="005A5BA3" w:rsidRPr="008A1585" w:rsidRDefault="00900C97" w:rsidP="008A1585">
      <w:pPr>
        <w:pStyle w:val="ItemHead"/>
      </w:pPr>
      <w:r w:rsidRPr="008A1585">
        <w:t>32</w:t>
      </w:r>
      <w:r w:rsidR="005A5BA3" w:rsidRPr="008A1585">
        <w:t xml:space="preserve">  Subsections</w:t>
      </w:r>
      <w:r w:rsidR="008A1585" w:rsidRPr="008A1585">
        <w:t> </w:t>
      </w:r>
      <w:r w:rsidR="005A5BA3" w:rsidRPr="008A1585">
        <w:t>23(1) and (2)</w:t>
      </w:r>
    </w:p>
    <w:p w:rsidR="005A5BA3" w:rsidRPr="008A1585" w:rsidRDefault="005A5BA3" w:rsidP="008A1585">
      <w:pPr>
        <w:pStyle w:val="Item"/>
      </w:pPr>
      <w:r w:rsidRPr="008A1585">
        <w:t>Omit “Chief Judge” (wherever occurring), substitute “Chief Justice”</w:t>
      </w:r>
      <w:r w:rsidR="00A64EE4" w:rsidRPr="008A1585">
        <w:t>.</w:t>
      </w:r>
    </w:p>
    <w:p w:rsidR="005A5BA3" w:rsidRPr="008A1585" w:rsidRDefault="00900C97" w:rsidP="008A1585">
      <w:pPr>
        <w:pStyle w:val="ItemHead"/>
      </w:pPr>
      <w:r w:rsidRPr="008A1585">
        <w:lastRenderedPageBreak/>
        <w:t>33</w:t>
      </w:r>
      <w:r w:rsidR="005A5BA3" w:rsidRPr="008A1585">
        <w:t xml:space="preserve">  Subsection</w:t>
      </w:r>
      <w:r w:rsidR="008A1585" w:rsidRPr="008A1585">
        <w:t> </w:t>
      </w:r>
      <w:r w:rsidR="005A5BA3" w:rsidRPr="008A1585">
        <w:t>23(3)</w:t>
      </w:r>
    </w:p>
    <w:p w:rsidR="005A5BA3" w:rsidRPr="008A1585" w:rsidRDefault="005A5BA3" w:rsidP="008A1585">
      <w:pPr>
        <w:pStyle w:val="Item"/>
      </w:pPr>
      <w:r w:rsidRPr="008A1585">
        <w:t>Omit “appointed as Judge Administrators or”</w:t>
      </w:r>
      <w:r w:rsidR="00A64EE4" w:rsidRPr="008A1585">
        <w:t>.</w:t>
      </w:r>
    </w:p>
    <w:p w:rsidR="008D0CBC" w:rsidRPr="008A1585" w:rsidRDefault="00900C97" w:rsidP="008A1585">
      <w:pPr>
        <w:pStyle w:val="ItemHead"/>
      </w:pPr>
      <w:r w:rsidRPr="008A1585">
        <w:t>34</w:t>
      </w:r>
      <w:r w:rsidR="005A5BA3" w:rsidRPr="008A1585">
        <w:t xml:space="preserve">  Subsection</w:t>
      </w:r>
      <w:r w:rsidR="008A1585" w:rsidRPr="008A1585">
        <w:t> </w:t>
      </w:r>
      <w:r w:rsidR="008D0CBC" w:rsidRPr="008A1585">
        <w:t>23(3)</w:t>
      </w:r>
    </w:p>
    <w:p w:rsidR="008D0CBC" w:rsidRPr="008A1585" w:rsidRDefault="008D0CBC" w:rsidP="008A1585">
      <w:pPr>
        <w:pStyle w:val="Item"/>
      </w:pPr>
      <w:r w:rsidRPr="008A1585">
        <w:t>Omit “Chief Judge”, substitute “Chief Justice”</w:t>
      </w:r>
      <w:r w:rsidR="00A64EE4" w:rsidRPr="008A1585">
        <w:t>.</w:t>
      </w:r>
    </w:p>
    <w:p w:rsidR="00A10F75" w:rsidRPr="008A1585" w:rsidRDefault="00900C97" w:rsidP="008A1585">
      <w:pPr>
        <w:pStyle w:val="ItemHead"/>
      </w:pPr>
      <w:r w:rsidRPr="008A1585">
        <w:t>35</w:t>
      </w:r>
      <w:r w:rsidR="00A10F75" w:rsidRPr="008A1585">
        <w:t xml:space="preserve">  Subsection</w:t>
      </w:r>
      <w:r w:rsidR="008A1585" w:rsidRPr="008A1585">
        <w:t> </w:t>
      </w:r>
      <w:r w:rsidR="00A10F75" w:rsidRPr="008A1585">
        <w:t>23(4)</w:t>
      </w:r>
    </w:p>
    <w:p w:rsidR="00A10F75" w:rsidRPr="008A1585" w:rsidRDefault="00A10F75" w:rsidP="008A1585">
      <w:pPr>
        <w:pStyle w:val="Item"/>
      </w:pPr>
      <w:r w:rsidRPr="008A1585">
        <w:t>Repeal the subsection, substitute:</w:t>
      </w:r>
    </w:p>
    <w:p w:rsidR="00A10F75" w:rsidRPr="008A1585" w:rsidRDefault="00A10F75" w:rsidP="008A1585">
      <w:pPr>
        <w:pStyle w:val="subsection"/>
      </w:pPr>
      <w:r w:rsidRPr="008A1585">
        <w:tab/>
        <w:t>(4)</w:t>
      </w:r>
      <w:r w:rsidRPr="008A1585">
        <w:tab/>
        <w:t xml:space="preserve">The remaining Judges assigned to the Appeal Division have seniority next to the Judges to whom </w:t>
      </w:r>
      <w:r w:rsidR="008A1585" w:rsidRPr="008A1585">
        <w:t>subsection (</w:t>
      </w:r>
      <w:r w:rsidRPr="008A1585">
        <w:t>3) applies according to the days on which their assignments to the Appeal Division took effect</w:t>
      </w:r>
      <w:r w:rsidR="00A64EE4" w:rsidRPr="008A1585">
        <w:t>.</w:t>
      </w:r>
    </w:p>
    <w:p w:rsidR="00A10F75" w:rsidRPr="008A1585" w:rsidRDefault="00900C97" w:rsidP="008A1585">
      <w:pPr>
        <w:pStyle w:val="ItemHead"/>
      </w:pPr>
      <w:r w:rsidRPr="008A1585">
        <w:t>36</w:t>
      </w:r>
      <w:r w:rsidR="00A10F75" w:rsidRPr="008A1585">
        <w:t xml:space="preserve">  Subsection</w:t>
      </w:r>
      <w:r w:rsidR="008A1585" w:rsidRPr="008A1585">
        <w:t> </w:t>
      </w:r>
      <w:r w:rsidR="00A10F75" w:rsidRPr="008A1585">
        <w:t>23(5)</w:t>
      </w:r>
    </w:p>
    <w:p w:rsidR="00A10F75" w:rsidRPr="008A1585" w:rsidRDefault="00A10F75" w:rsidP="008A1585">
      <w:pPr>
        <w:pStyle w:val="Item"/>
      </w:pPr>
      <w:r w:rsidRPr="008A1585">
        <w:t>Omit “appointments as Judge Administrator and”</w:t>
      </w:r>
      <w:r w:rsidR="00A64EE4" w:rsidRPr="008A1585">
        <w:t>.</w:t>
      </w:r>
    </w:p>
    <w:p w:rsidR="00A10F75" w:rsidRPr="008A1585" w:rsidRDefault="00900C97" w:rsidP="008A1585">
      <w:pPr>
        <w:pStyle w:val="ItemHead"/>
      </w:pPr>
      <w:r w:rsidRPr="008A1585">
        <w:t>37</w:t>
      </w:r>
      <w:r w:rsidR="00A10F75" w:rsidRPr="008A1585">
        <w:t xml:space="preserve">  Subsection</w:t>
      </w:r>
      <w:r w:rsidR="008A1585" w:rsidRPr="008A1585">
        <w:t> </w:t>
      </w:r>
      <w:r w:rsidR="00A10F75" w:rsidRPr="008A1585">
        <w:t>23(8)</w:t>
      </w:r>
    </w:p>
    <w:p w:rsidR="00A10F75" w:rsidRPr="008A1585" w:rsidRDefault="00A10F75" w:rsidP="008A1585">
      <w:pPr>
        <w:pStyle w:val="Item"/>
      </w:pPr>
      <w:r w:rsidRPr="008A1585">
        <w:t>Omit “Judge Administrators or”</w:t>
      </w:r>
      <w:r w:rsidR="00A64EE4" w:rsidRPr="008A1585">
        <w:t>.</w:t>
      </w:r>
    </w:p>
    <w:p w:rsidR="008D0CBC" w:rsidRPr="008A1585" w:rsidRDefault="00900C97" w:rsidP="008A1585">
      <w:pPr>
        <w:pStyle w:val="ItemHead"/>
      </w:pPr>
      <w:r w:rsidRPr="008A1585">
        <w:t>38</w:t>
      </w:r>
      <w:r w:rsidR="008D0CBC" w:rsidRPr="008A1585">
        <w:t xml:space="preserve">  Section</w:t>
      </w:r>
      <w:r w:rsidR="008A1585" w:rsidRPr="008A1585">
        <w:t> </w:t>
      </w:r>
      <w:r w:rsidR="008D0CBC" w:rsidRPr="008A1585">
        <w:t>24 (heading)</w:t>
      </w:r>
    </w:p>
    <w:p w:rsidR="008D0CBC" w:rsidRPr="008A1585" w:rsidRDefault="008D0CBC" w:rsidP="008A1585">
      <w:pPr>
        <w:pStyle w:val="Item"/>
      </w:pPr>
      <w:r w:rsidRPr="008A1585">
        <w:t>Repeal the heading, substitute:</w:t>
      </w:r>
    </w:p>
    <w:p w:rsidR="008D0CBC" w:rsidRPr="008A1585" w:rsidRDefault="008D0CBC" w:rsidP="008A1585">
      <w:pPr>
        <w:pStyle w:val="ActHead5"/>
      </w:pPr>
      <w:bookmarkStart w:id="46" w:name="_Toc446417551"/>
      <w:r w:rsidRPr="008A1585">
        <w:rPr>
          <w:rStyle w:val="CharSectno"/>
        </w:rPr>
        <w:t>24</w:t>
      </w:r>
      <w:r w:rsidRPr="008A1585">
        <w:t xml:space="preserve">  Absence or illness of Chief Justice</w:t>
      </w:r>
      <w:bookmarkEnd w:id="46"/>
    </w:p>
    <w:p w:rsidR="008D0CBC" w:rsidRPr="008A1585" w:rsidRDefault="00900C97" w:rsidP="008A1585">
      <w:pPr>
        <w:pStyle w:val="ItemHead"/>
      </w:pPr>
      <w:r w:rsidRPr="008A1585">
        <w:t>39</w:t>
      </w:r>
      <w:r w:rsidR="008D0CBC" w:rsidRPr="008A1585">
        <w:t xml:space="preserve">  Section</w:t>
      </w:r>
      <w:r w:rsidR="008A1585" w:rsidRPr="008A1585">
        <w:t> </w:t>
      </w:r>
      <w:r w:rsidR="008D0CBC" w:rsidRPr="008A1585">
        <w:t>24</w:t>
      </w:r>
    </w:p>
    <w:p w:rsidR="008D0CBC" w:rsidRPr="008A1585" w:rsidRDefault="008D0CBC" w:rsidP="008A1585">
      <w:pPr>
        <w:pStyle w:val="Item"/>
      </w:pPr>
      <w:r w:rsidRPr="008A1585">
        <w:t>Omit “Chief Judge” (wherever occurring), substitute “Chief Justice”</w:t>
      </w:r>
      <w:r w:rsidR="00A64EE4" w:rsidRPr="008A1585">
        <w:t>.</w:t>
      </w:r>
    </w:p>
    <w:p w:rsidR="008D0CBC" w:rsidRPr="008A1585" w:rsidRDefault="00900C97" w:rsidP="008A1585">
      <w:pPr>
        <w:pStyle w:val="ItemHead"/>
      </w:pPr>
      <w:r w:rsidRPr="008A1585">
        <w:t>40</w:t>
      </w:r>
      <w:r w:rsidR="008D0CBC" w:rsidRPr="008A1585">
        <w:t xml:space="preserve">  Subsection</w:t>
      </w:r>
      <w:r w:rsidR="008A1585" w:rsidRPr="008A1585">
        <w:t> </w:t>
      </w:r>
      <w:r w:rsidR="008D0CBC" w:rsidRPr="008A1585">
        <w:t>25(1)</w:t>
      </w:r>
    </w:p>
    <w:p w:rsidR="008D0CBC" w:rsidRPr="008A1585" w:rsidRDefault="008D0CBC" w:rsidP="008A1585">
      <w:pPr>
        <w:pStyle w:val="Item"/>
      </w:pPr>
      <w:r w:rsidRPr="008A1585">
        <w:t>Omit “</w:t>
      </w:r>
      <w:r w:rsidR="00BC55E5" w:rsidRPr="008A1585">
        <w:t>Chief Judge, Deputy Chief Judge, Judge Administrators,”</w:t>
      </w:r>
      <w:r w:rsidRPr="008A1585">
        <w:t>, substitute “Chief Justice</w:t>
      </w:r>
      <w:r w:rsidR="00BC55E5" w:rsidRPr="008A1585">
        <w:t>, Deputy Chief Justice,</w:t>
      </w:r>
      <w:r w:rsidRPr="008A1585">
        <w:t>”</w:t>
      </w:r>
      <w:r w:rsidR="00A64EE4" w:rsidRPr="008A1585">
        <w:t>.</w:t>
      </w:r>
    </w:p>
    <w:p w:rsidR="008D0CBC" w:rsidRPr="008A1585" w:rsidRDefault="00900C97" w:rsidP="008A1585">
      <w:pPr>
        <w:pStyle w:val="ItemHead"/>
      </w:pPr>
      <w:r w:rsidRPr="008A1585">
        <w:t>41</w:t>
      </w:r>
      <w:r w:rsidR="008D0CBC" w:rsidRPr="008A1585">
        <w:t xml:space="preserve">  Section</w:t>
      </w:r>
      <w:r w:rsidR="008A1585" w:rsidRPr="008A1585">
        <w:t> </w:t>
      </w:r>
      <w:r w:rsidR="008D0CBC" w:rsidRPr="008A1585">
        <w:t>26</w:t>
      </w:r>
    </w:p>
    <w:p w:rsidR="008D0CBC" w:rsidRPr="008A1585" w:rsidRDefault="008D0CBC" w:rsidP="008A1585">
      <w:pPr>
        <w:pStyle w:val="Item"/>
      </w:pPr>
      <w:r w:rsidRPr="008A1585">
        <w:t>Omit “</w:t>
      </w:r>
      <w:r w:rsidR="00A21832" w:rsidRPr="008A1585">
        <w:rPr>
          <w:i/>
        </w:rPr>
        <w:t>Chief Judge, Deputy Chief Judge, Judge Administrator,</w:t>
      </w:r>
      <w:r w:rsidR="00A21832" w:rsidRPr="008A1585">
        <w:t>”</w:t>
      </w:r>
      <w:r w:rsidRPr="008A1585">
        <w:t>, substitute “</w:t>
      </w:r>
      <w:r w:rsidRPr="008A1585">
        <w:rPr>
          <w:i/>
        </w:rPr>
        <w:t>Chief Justice</w:t>
      </w:r>
      <w:r w:rsidR="00A21832" w:rsidRPr="008A1585">
        <w:rPr>
          <w:i/>
        </w:rPr>
        <w:t>, Deputy Chief Justice,</w:t>
      </w:r>
      <w:r w:rsidRPr="008A1585">
        <w:t>”</w:t>
      </w:r>
      <w:r w:rsidR="00A64EE4" w:rsidRPr="008A1585">
        <w:t>.</w:t>
      </w:r>
    </w:p>
    <w:p w:rsidR="008D0CBC" w:rsidRPr="008A1585" w:rsidRDefault="00900C97" w:rsidP="008A1585">
      <w:pPr>
        <w:pStyle w:val="ItemHead"/>
      </w:pPr>
      <w:r w:rsidRPr="008A1585">
        <w:t>42</w:t>
      </w:r>
      <w:r w:rsidR="008D0CBC" w:rsidRPr="008A1585">
        <w:t xml:space="preserve">  Paragraph 26E(b)</w:t>
      </w:r>
    </w:p>
    <w:p w:rsidR="008D0CBC" w:rsidRPr="008A1585" w:rsidRDefault="008D0CBC" w:rsidP="008A1585">
      <w:pPr>
        <w:pStyle w:val="Item"/>
      </w:pPr>
      <w:r w:rsidRPr="008A1585">
        <w:t>Omit “Chief Judge”, substitute “Chief Justice”</w:t>
      </w:r>
      <w:r w:rsidR="00A64EE4" w:rsidRPr="008A1585">
        <w:t>.</w:t>
      </w:r>
    </w:p>
    <w:p w:rsidR="008D0CBC" w:rsidRPr="008A1585" w:rsidRDefault="00900C97" w:rsidP="008A1585">
      <w:pPr>
        <w:pStyle w:val="ItemHead"/>
      </w:pPr>
      <w:r w:rsidRPr="008A1585">
        <w:lastRenderedPageBreak/>
        <w:t>43</w:t>
      </w:r>
      <w:r w:rsidR="008D0CBC" w:rsidRPr="008A1585">
        <w:t xml:space="preserve">  Subsection</w:t>
      </w:r>
      <w:r w:rsidR="008A1585" w:rsidRPr="008A1585">
        <w:t> </w:t>
      </w:r>
      <w:r w:rsidR="008D0CBC" w:rsidRPr="008A1585">
        <w:t>26JA(2)</w:t>
      </w:r>
    </w:p>
    <w:p w:rsidR="008D0CBC" w:rsidRPr="008A1585" w:rsidRDefault="008D0CBC" w:rsidP="008A1585">
      <w:pPr>
        <w:pStyle w:val="Item"/>
      </w:pPr>
      <w:r w:rsidRPr="008A1585">
        <w:t>Omit “Chief Judge” (wherever occurring), substitute “Chief Justice”</w:t>
      </w:r>
      <w:r w:rsidR="00A64EE4" w:rsidRPr="008A1585">
        <w:t>.</w:t>
      </w:r>
    </w:p>
    <w:p w:rsidR="008D0CBC" w:rsidRPr="008A1585" w:rsidRDefault="00900C97" w:rsidP="008A1585">
      <w:pPr>
        <w:pStyle w:val="ItemHead"/>
      </w:pPr>
      <w:r w:rsidRPr="008A1585">
        <w:t>44</w:t>
      </w:r>
      <w:r w:rsidR="008D0CBC" w:rsidRPr="008A1585">
        <w:t xml:space="preserve">  Section</w:t>
      </w:r>
      <w:r w:rsidR="008A1585" w:rsidRPr="008A1585">
        <w:t> </w:t>
      </w:r>
      <w:r w:rsidR="008D0CBC" w:rsidRPr="008A1585">
        <w:t>26M</w:t>
      </w:r>
    </w:p>
    <w:p w:rsidR="008D0CBC" w:rsidRPr="008A1585" w:rsidRDefault="008D0CBC" w:rsidP="008A1585">
      <w:pPr>
        <w:pStyle w:val="Item"/>
      </w:pPr>
      <w:r w:rsidRPr="008A1585">
        <w:t>Omit “Chief Judge”, substitute “Chief Justice”</w:t>
      </w:r>
      <w:r w:rsidR="00A64EE4" w:rsidRPr="008A1585">
        <w:t>.</w:t>
      </w:r>
    </w:p>
    <w:p w:rsidR="008D0CBC" w:rsidRPr="008A1585" w:rsidRDefault="00900C97" w:rsidP="008A1585">
      <w:pPr>
        <w:pStyle w:val="ItemHead"/>
      </w:pPr>
      <w:r w:rsidRPr="008A1585">
        <w:t>45</w:t>
      </w:r>
      <w:r w:rsidR="008D0CBC" w:rsidRPr="008A1585">
        <w:t xml:space="preserve">  Subsection</w:t>
      </w:r>
      <w:r w:rsidR="008A1585" w:rsidRPr="008A1585">
        <w:t> </w:t>
      </w:r>
      <w:r w:rsidR="008D0CBC" w:rsidRPr="008A1585">
        <w:t>27(2) (note)</w:t>
      </w:r>
    </w:p>
    <w:p w:rsidR="008D0CBC" w:rsidRPr="008A1585" w:rsidRDefault="008D0CBC" w:rsidP="008A1585">
      <w:pPr>
        <w:pStyle w:val="Item"/>
      </w:pPr>
      <w:r w:rsidRPr="008A1585">
        <w:t>Omit “Chief Judge”, substitute “Chief Justice”</w:t>
      </w:r>
      <w:r w:rsidR="00A64EE4" w:rsidRPr="008A1585">
        <w:t>.</w:t>
      </w:r>
    </w:p>
    <w:p w:rsidR="008D0CBC" w:rsidRPr="008A1585" w:rsidRDefault="00900C97" w:rsidP="008A1585">
      <w:pPr>
        <w:pStyle w:val="ItemHead"/>
      </w:pPr>
      <w:r w:rsidRPr="008A1585">
        <w:t>46</w:t>
      </w:r>
      <w:r w:rsidR="008D0CBC" w:rsidRPr="008A1585">
        <w:t xml:space="preserve">  Paragraph 30(b)</w:t>
      </w:r>
    </w:p>
    <w:p w:rsidR="008D0CBC" w:rsidRPr="008A1585" w:rsidRDefault="008D0CBC" w:rsidP="008A1585">
      <w:pPr>
        <w:pStyle w:val="Item"/>
      </w:pPr>
      <w:r w:rsidRPr="008A1585">
        <w:t>Omit “Chief Judge”, substitute “Chief Justice”</w:t>
      </w:r>
      <w:r w:rsidR="00A64EE4" w:rsidRPr="008A1585">
        <w:t>.</w:t>
      </w:r>
    </w:p>
    <w:p w:rsidR="008D0CBC" w:rsidRPr="008A1585" w:rsidRDefault="00900C97" w:rsidP="008A1585">
      <w:pPr>
        <w:pStyle w:val="ItemHead"/>
      </w:pPr>
      <w:r w:rsidRPr="008A1585">
        <w:t>47</w:t>
      </w:r>
      <w:r w:rsidR="008D0CBC" w:rsidRPr="008A1585">
        <w:t xml:space="preserve">  Subsections</w:t>
      </w:r>
      <w:r w:rsidR="008A1585" w:rsidRPr="008A1585">
        <w:t> </w:t>
      </w:r>
      <w:r w:rsidR="008D0CBC" w:rsidRPr="008A1585">
        <w:t>37(1) and (2)</w:t>
      </w:r>
    </w:p>
    <w:p w:rsidR="008D0CBC" w:rsidRPr="008A1585" w:rsidRDefault="008D0CBC" w:rsidP="008A1585">
      <w:pPr>
        <w:pStyle w:val="Item"/>
      </w:pPr>
      <w:r w:rsidRPr="008A1585">
        <w:t>Omit “Chief Judge”, substitute “Chief Justice”</w:t>
      </w:r>
      <w:r w:rsidR="00A64EE4" w:rsidRPr="008A1585">
        <w:t>.</w:t>
      </w:r>
    </w:p>
    <w:p w:rsidR="008D0CBC" w:rsidRPr="008A1585" w:rsidRDefault="00900C97" w:rsidP="008A1585">
      <w:pPr>
        <w:pStyle w:val="ItemHead"/>
      </w:pPr>
      <w:r w:rsidRPr="008A1585">
        <w:t>48</w:t>
      </w:r>
      <w:r w:rsidR="008D0CBC" w:rsidRPr="008A1585">
        <w:t xml:space="preserve">  Paragraph 37A(14)(b)</w:t>
      </w:r>
    </w:p>
    <w:p w:rsidR="008D0CBC" w:rsidRPr="008A1585" w:rsidRDefault="008D0CBC" w:rsidP="008A1585">
      <w:pPr>
        <w:pStyle w:val="Item"/>
      </w:pPr>
      <w:r w:rsidRPr="008A1585">
        <w:t>Omit “Chief Judge”, substitute “Chief Justice”</w:t>
      </w:r>
      <w:r w:rsidR="00A64EE4" w:rsidRPr="008A1585">
        <w:t>.</w:t>
      </w:r>
    </w:p>
    <w:p w:rsidR="008D0CBC" w:rsidRPr="008A1585" w:rsidRDefault="00900C97" w:rsidP="008A1585">
      <w:pPr>
        <w:pStyle w:val="ItemHead"/>
      </w:pPr>
      <w:r w:rsidRPr="008A1585">
        <w:t>49</w:t>
      </w:r>
      <w:r w:rsidR="008D0CBC" w:rsidRPr="008A1585">
        <w:t xml:space="preserve">  Section</w:t>
      </w:r>
      <w:r w:rsidR="008A1585" w:rsidRPr="008A1585">
        <w:t> </w:t>
      </w:r>
      <w:r w:rsidR="008D0CBC" w:rsidRPr="008A1585">
        <w:t>37B</w:t>
      </w:r>
    </w:p>
    <w:p w:rsidR="008D0CBC" w:rsidRPr="008A1585" w:rsidRDefault="008D0CBC" w:rsidP="008A1585">
      <w:pPr>
        <w:pStyle w:val="Item"/>
      </w:pPr>
      <w:r w:rsidRPr="008A1585">
        <w:t>Omit “Chief Judge” (wherever occurring), substitute “Chief Justice”</w:t>
      </w:r>
      <w:r w:rsidR="00A64EE4" w:rsidRPr="008A1585">
        <w:t>.</w:t>
      </w:r>
    </w:p>
    <w:p w:rsidR="008D0CBC" w:rsidRPr="008A1585" w:rsidRDefault="00900C97" w:rsidP="008A1585">
      <w:pPr>
        <w:pStyle w:val="ItemHead"/>
      </w:pPr>
      <w:r w:rsidRPr="008A1585">
        <w:t>50</w:t>
      </w:r>
      <w:r w:rsidR="008D0CBC" w:rsidRPr="008A1585">
        <w:t xml:space="preserve">  Section</w:t>
      </w:r>
      <w:r w:rsidR="008A1585" w:rsidRPr="008A1585">
        <w:t> </w:t>
      </w:r>
      <w:r w:rsidR="008D0CBC" w:rsidRPr="008A1585">
        <w:t>37C</w:t>
      </w:r>
    </w:p>
    <w:p w:rsidR="008D0CBC" w:rsidRPr="008A1585" w:rsidRDefault="008D0CBC" w:rsidP="008A1585">
      <w:pPr>
        <w:pStyle w:val="Item"/>
      </w:pPr>
      <w:r w:rsidRPr="008A1585">
        <w:t>Omit “Chief Judge”, substitute “Chief Justice”</w:t>
      </w:r>
      <w:r w:rsidR="00A64EE4" w:rsidRPr="008A1585">
        <w:t>.</w:t>
      </w:r>
    </w:p>
    <w:p w:rsidR="008D0CBC" w:rsidRPr="008A1585" w:rsidRDefault="00900C97" w:rsidP="008A1585">
      <w:pPr>
        <w:pStyle w:val="ItemHead"/>
      </w:pPr>
      <w:r w:rsidRPr="008A1585">
        <w:t>51</w:t>
      </w:r>
      <w:r w:rsidR="008D0CBC" w:rsidRPr="008A1585">
        <w:t xml:space="preserve">  Division</w:t>
      </w:r>
      <w:r w:rsidR="008A1585" w:rsidRPr="008A1585">
        <w:t> </w:t>
      </w:r>
      <w:r w:rsidR="008D0CBC" w:rsidRPr="008A1585">
        <w:t>1 of Part</w:t>
      </w:r>
      <w:r w:rsidR="008A1585" w:rsidRPr="008A1585">
        <w:t> </w:t>
      </w:r>
      <w:r w:rsidR="008D0CBC" w:rsidRPr="008A1585">
        <w:t>IVA (heading)</w:t>
      </w:r>
    </w:p>
    <w:p w:rsidR="008D0CBC" w:rsidRPr="008A1585" w:rsidRDefault="008D0CBC" w:rsidP="008A1585">
      <w:pPr>
        <w:pStyle w:val="Item"/>
      </w:pPr>
      <w:r w:rsidRPr="008A1585">
        <w:t>Repeal the heading, substitute:</w:t>
      </w:r>
    </w:p>
    <w:p w:rsidR="008D0CBC" w:rsidRPr="008A1585" w:rsidRDefault="008D0CBC" w:rsidP="008A1585">
      <w:pPr>
        <w:pStyle w:val="ActHead3"/>
      </w:pPr>
      <w:bookmarkStart w:id="47" w:name="_Toc446417552"/>
      <w:r w:rsidRPr="008A1585">
        <w:rPr>
          <w:rStyle w:val="CharDivNo"/>
        </w:rPr>
        <w:t>Division</w:t>
      </w:r>
      <w:r w:rsidR="008A1585" w:rsidRPr="008A1585">
        <w:rPr>
          <w:rStyle w:val="CharDivNo"/>
        </w:rPr>
        <w:t> </w:t>
      </w:r>
      <w:r w:rsidRPr="008A1585">
        <w:rPr>
          <w:rStyle w:val="CharDivNo"/>
        </w:rPr>
        <w:t>1</w:t>
      </w:r>
      <w:r w:rsidRPr="008A1585">
        <w:t>—</w:t>
      </w:r>
      <w:r w:rsidRPr="008A1585">
        <w:rPr>
          <w:rStyle w:val="CharDivText"/>
        </w:rPr>
        <w:t xml:space="preserve">Management responsibilities of the Chief Justice and the </w:t>
      </w:r>
      <w:r w:rsidR="00306848" w:rsidRPr="008A1585">
        <w:rPr>
          <w:rStyle w:val="CharDivText"/>
        </w:rPr>
        <w:t>Chief Executive Officer</w:t>
      </w:r>
      <w:bookmarkEnd w:id="47"/>
    </w:p>
    <w:p w:rsidR="008D0CBC" w:rsidRPr="008A1585" w:rsidRDefault="00900C97" w:rsidP="008A1585">
      <w:pPr>
        <w:pStyle w:val="ItemHead"/>
      </w:pPr>
      <w:r w:rsidRPr="008A1585">
        <w:t>52</w:t>
      </w:r>
      <w:r w:rsidR="008D0CBC" w:rsidRPr="008A1585">
        <w:t xml:space="preserve">  Subsection</w:t>
      </w:r>
      <w:r w:rsidR="008A1585" w:rsidRPr="008A1585">
        <w:t> </w:t>
      </w:r>
      <w:r w:rsidR="008D0CBC" w:rsidRPr="008A1585">
        <w:t>38A(1)</w:t>
      </w:r>
    </w:p>
    <w:p w:rsidR="008D0CBC" w:rsidRPr="008A1585" w:rsidRDefault="008D0CBC" w:rsidP="008A1585">
      <w:pPr>
        <w:pStyle w:val="Item"/>
      </w:pPr>
      <w:r w:rsidRPr="008A1585">
        <w:t>Omit “Chief Judge”, substitute “Chief Justice”</w:t>
      </w:r>
      <w:r w:rsidR="00A64EE4" w:rsidRPr="008A1585">
        <w:t>.</w:t>
      </w:r>
    </w:p>
    <w:p w:rsidR="008D0CBC" w:rsidRPr="008A1585" w:rsidRDefault="00900C97" w:rsidP="008A1585">
      <w:pPr>
        <w:pStyle w:val="ItemHead"/>
      </w:pPr>
      <w:r w:rsidRPr="008A1585">
        <w:t>53</w:t>
      </w:r>
      <w:r w:rsidR="008D0CBC" w:rsidRPr="008A1585">
        <w:t xml:space="preserve">  After subsection</w:t>
      </w:r>
      <w:r w:rsidR="008A1585" w:rsidRPr="008A1585">
        <w:t> </w:t>
      </w:r>
      <w:r w:rsidR="008D0CBC" w:rsidRPr="008A1585">
        <w:t>38A(1)</w:t>
      </w:r>
    </w:p>
    <w:p w:rsidR="008D0CBC" w:rsidRPr="008A1585" w:rsidRDefault="008D0CBC" w:rsidP="008A1585">
      <w:pPr>
        <w:pStyle w:val="Item"/>
      </w:pPr>
      <w:r w:rsidRPr="008A1585">
        <w:t>Insert:</w:t>
      </w:r>
    </w:p>
    <w:p w:rsidR="008D0CBC" w:rsidRPr="008A1585" w:rsidRDefault="008D0CBC" w:rsidP="008A1585">
      <w:pPr>
        <w:pStyle w:val="subsection"/>
      </w:pPr>
      <w:r w:rsidRPr="008A1585">
        <w:tab/>
        <w:t>(1A)</w:t>
      </w:r>
      <w:r w:rsidRPr="008A1585">
        <w:tab/>
        <w:t xml:space="preserve">The </w:t>
      </w:r>
      <w:r w:rsidRPr="008A1585">
        <w:rPr>
          <w:b/>
          <w:i/>
        </w:rPr>
        <w:t>administrative affairs</w:t>
      </w:r>
      <w:r w:rsidRPr="008A1585">
        <w:t xml:space="preserve"> of the Court do not include the corporate services of the Court</w:t>
      </w:r>
      <w:r w:rsidR="00A64EE4" w:rsidRPr="008A1585">
        <w:t>.</w:t>
      </w:r>
    </w:p>
    <w:p w:rsidR="008D0CBC" w:rsidRPr="008A1585" w:rsidRDefault="008D0CBC" w:rsidP="008A1585">
      <w:pPr>
        <w:pStyle w:val="subsection"/>
      </w:pPr>
      <w:r w:rsidRPr="008A1585">
        <w:lastRenderedPageBreak/>
        <w:tab/>
        <w:t>(1B)</w:t>
      </w:r>
      <w:r w:rsidRPr="008A1585">
        <w:tab/>
        <w:t xml:space="preserve">The following matters relating to the Court are the </w:t>
      </w:r>
      <w:r w:rsidRPr="008A1585">
        <w:rPr>
          <w:b/>
          <w:i/>
        </w:rPr>
        <w:t>corporate services</w:t>
      </w:r>
      <w:r w:rsidRPr="008A1585">
        <w:t xml:space="preserve"> of the Court:</w:t>
      </w:r>
    </w:p>
    <w:p w:rsidR="00B31441" w:rsidRPr="008A1585" w:rsidRDefault="00B31441" w:rsidP="008A1585">
      <w:pPr>
        <w:pStyle w:val="paragraph"/>
      </w:pPr>
      <w:r w:rsidRPr="008A1585">
        <w:tab/>
        <w:t>(a)</w:t>
      </w:r>
      <w:r w:rsidRPr="008A1585">
        <w:tab/>
        <w:t>communications;</w:t>
      </w:r>
    </w:p>
    <w:p w:rsidR="00B31441" w:rsidRPr="008A1585" w:rsidRDefault="00B31441" w:rsidP="008A1585">
      <w:pPr>
        <w:pStyle w:val="paragraph"/>
      </w:pPr>
      <w:r w:rsidRPr="008A1585">
        <w:tab/>
        <w:t>(b)</w:t>
      </w:r>
      <w:r w:rsidRPr="008A1585">
        <w:tab/>
        <w:t>finance;</w:t>
      </w:r>
    </w:p>
    <w:p w:rsidR="00B31441" w:rsidRPr="008A1585" w:rsidRDefault="00B31441" w:rsidP="008A1585">
      <w:pPr>
        <w:pStyle w:val="paragraph"/>
      </w:pPr>
      <w:r w:rsidRPr="008A1585">
        <w:tab/>
        <w:t>(c)</w:t>
      </w:r>
      <w:r w:rsidRPr="008A1585">
        <w:tab/>
        <w:t>human resources;</w:t>
      </w:r>
    </w:p>
    <w:p w:rsidR="00B31441" w:rsidRPr="008A1585" w:rsidRDefault="00B31441" w:rsidP="008A1585">
      <w:pPr>
        <w:pStyle w:val="paragraph"/>
      </w:pPr>
      <w:r w:rsidRPr="008A1585">
        <w:tab/>
        <w:t>(d)</w:t>
      </w:r>
      <w:r w:rsidRPr="008A1585">
        <w:tab/>
        <w:t>information technology;</w:t>
      </w:r>
    </w:p>
    <w:p w:rsidR="00B31441" w:rsidRPr="008A1585" w:rsidRDefault="00B31441" w:rsidP="008A1585">
      <w:pPr>
        <w:pStyle w:val="paragraph"/>
      </w:pPr>
      <w:r w:rsidRPr="008A1585">
        <w:tab/>
        <w:t>(e)</w:t>
      </w:r>
      <w:r w:rsidRPr="008A1585">
        <w:tab/>
        <w:t>libraries;</w:t>
      </w:r>
    </w:p>
    <w:p w:rsidR="00B31441" w:rsidRPr="008A1585" w:rsidRDefault="00B31441" w:rsidP="008A1585">
      <w:pPr>
        <w:pStyle w:val="paragraph"/>
      </w:pPr>
      <w:r w:rsidRPr="008A1585">
        <w:tab/>
        <w:t>(f)</w:t>
      </w:r>
      <w:r w:rsidRPr="008A1585">
        <w:tab/>
        <w:t>procurement and contract management;</w:t>
      </w:r>
    </w:p>
    <w:p w:rsidR="00B31441" w:rsidRPr="008A1585" w:rsidRDefault="00B31441" w:rsidP="008A1585">
      <w:pPr>
        <w:pStyle w:val="paragraph"/>
      </w:pPr>
      <w:r w:rsidRPr="008A1585">
        <w:tab/>
        <w:t>(g)</w:t>
      </w:r>
      <w:r w:rsidRPr="008A1585">
        <w:tab/>
        <w:t>property;</w:t>
      </w:r>
    </w:p>
    <w:p w:rsidR="00B31441" w:rsidRPr="008A1585" w:rsidRDefault="00B31441" w:rsidP="008A1585">
      <w:pPr>
        <w:pStyle w:val="paragraph"/>
      </w:pPr>
      <w:r w:rsidRPr="008A1585">
        <w:tab/>
        <w:t>(h)</w:t>
      </w:r>
      <w:r w:rsidRPr="008A1585">
        <w:tab/>
        <w:t>risk oversight and management;</w:t>
      </w:r>
    </w:p>
    <w:p w:rsidR="00B31441" w:rsidRPr="008A1585" w:rsidRDefault="00B31441" w:rsidP="008A1585">
      <w:pPr>
        <w:pStyle w:val="paragraph"/>
      </w:pPr>
      <w:r w:rsidRPr="008A1585">
        <w:tab/>
        <w:t>(i)</w:t>
      </w:r>
      <w:r w:rsidRPr="008A1585">
        <w:tab/>
        <w:t>statistics;</w:t>
      </w:r>
    </w:p>
    <w:p w:rsidR="00B31441" w:rsidRPr="008A1585" w:rsidRDefault="00B31441" w:rsidP="008A1585">
      <w:pPr>
        <w:pStyle w:val="paragraph"/>
      </w:pPr>
      <w:r w:rsidRPr="008A1585">
        <w:tab/>
        <w:t>(j)</w:t>
      </w:r>
      <w:r w:rsidRPr="008A1585">
        <w:tab/>
        <w:t xml:space="preserve">any other matter prescribed by a determination under </w:t>
      </w:r>
      <w:r w:rsidR="008A1585" w:rsidRPr="008A1585">
        <w:t>subsection (</w:t>
      </w:r>
      <w:r w:rsidRPr="008A1585">
        <w:t>5)</w:t>
      </w:r>
      <w:r w:rsidR="00A64EE4" w:rsidRPr="008A1585">
        <w:t>.</w:t>
      </w:r>
    </w:p>
    <w:p w:rsidR="008D0CBC" w:rsidRPr="008A1585" w:rsidRDefault="00900C97" w:rsidP="008A1585">
      <w:pPr>
        <w:pStyle w:val="ItemHead"/>
      </w:pPr>
      <w:r w:rsidRPr="008A1585">
        <w:t>54</w:t>
      </w:r>
      <w:r w:rsidR="008D0CBC" w:rsidRPr="008A1585">
        <w:t xml:space="preserve">  Subsection</w:t>
      </w:r>
      <w:r w:rsidR="008A1585" w:rsidRPr="008A1585">
        <w:t> </w:t>
      </w:r>
      <w:r w:rsidR="008D0CBC" w:rsidRPr="008A1585">
        <w:t>38A(2)</w:t>
      </w:r>
    </w:p>
    <w:p w:rsidR="008D0CBC" w:rsidRPr="008A1585" w:rsidRDefault="008D0CBC" w:rsidP="008A1585">
      <w:pPr>
        <w:pStyle w:val="Item"/>
      </w:pPr>
      <w:r w:rsidRPr="008A1585">
        <w:t xml:space="preserve">Omit “For that purpose, the Chief Judge”, substitute “For the purpose </w:t>
      </w:r>
      <w:r w:rsidR="00A707FA" w:rsidRPr="008A1585">
        <w:t xml:space="preserve">referred to </w:t>
      </w:r>
      <w:r w:rsidRPr="008A1585">
        <w:t xml:space="preserve">in </w:t>
      </w:r>
      <w:r w:rsidR="008A1585" w:rsidRPr="008A1585">
        <w:t>subsection (</w:t>
      </w:r>
      <w:r w:rsidRPr="008A1585">
        <w:t>1), the Chief Justice”</w:t>
      </w:r>
      <w:r w:rsidR="00A64EE4" w:rsidRPr="008A1585">
        <w:t>.</w:t>
      </w:r>
    </w:p>
    <w:p w:rsidR="008D0CBC" w:rsidRPr="008A1585" w:rsidRDefault="00900C97" w:rsidP="008A1585">
      <w:pPr>
        <w:pStyle w:val="ItemHead"/>
      </w:pPr>
      <w:r w:rsidRPr="008A1585">
        <w:t>55</w:t>
      </w:r>
      <w:r w:rsidR="008D0CBC" w:rsidRPr="008A1585">
        <w:t xml:space="preserve">  Subsection</w:t>
      </w:r>
      <w:r w:rsidR="008A1585" w:rsidRPr="008A1585">
        <w:t> </w:t>
      </w:r>
      <w:r w:rsidR="008D0CBC" w:rsidRPr="008A1585">
        <w:t>38A(3)</w:t>
      </w:r>
    </w:p>
    <w:p w:rsidR="008D0CBC" w:rsidRPr="008A1585" w:rsidRDefault="008D0CBC" w:rsidP="008A1585">
      <w:pPr>
        <w:pStyle w:val="Item"/>
      </w:pPr>
      <w:r w:rsidRPr="008A1585">
        <w:t>Omit “Chief Judge” (wherever occurring), substitute “Chief Justice”</w:t>
      </w:r>
      <w:r w:rsidR="00A64EE4" w:rsidRPr="008A1585">
        <w:t>.</w:t>
      </w:r>
    </w:p>
    <w:p w:rsidR="000F47B8" w:rsidRPr="008A1585" w:rsidRDefault="00900C97" w:rsidP="008A1585">
      <w:pPr>
        <w:pStyle w:val="ItemHead"/>
      </w:pPr>
      <w:r w:rsidRPr="008A1585">
        <w:t>56</w:t>
      </w:r>
      <w:r w:rsidR="000F47B8" w:rsidRPr="008A1585">
        <w:t xml:space="preserve">  Subsection</w:t>
      </w:r>
      <w:r w:rsidR="008A1585" w:rsidRPr="008A1585">
        <w:t> </w:t>
      </w:r>
      <w:r w:rsidR="000F47B8" w:rsidRPr="008A1585">
        <w:t>38A(4)</w:t>
      </w:r>
    </w:p>
    <w:p w:rsidR="000F47B8" w:rsidRPr="008A1585" w:rsidRDefault="000F47B8" w:rsidP="008A1585">
      <w:pPr>
        <w:pStyle w:val="Item"/>
      </w:pPr>
      <w:r w:rsidRPr="008A1585">
        <w:t>Omit “Chief Judge to enter into a contract under which the Commonwealth is to pay or receive an amount exceeding $250,000”, substitute “Chief Justice to enter into a contract under which the Commonwealth is to pay or receive an amount exceeding $1,000,000”</w:t>
      </w:r>
      <w:r w:rsidR="00A64EE4" w:rsidRPr="008A1585">
        <w:t>.</w:t>
      </w:r>
    </w:p>
    <w:p w:rsidR="008D0CBC" w:rsidRPr="008A1585" w:rsidRDefault="00900C97" w:rsidP="008A1585">
      <w:pPr>
        <w:pStyle w:val="ItemHead"/>
      </w:pPr>
      <w:r w:rsidRPr="008A1585">
        <w:t>57</w:t>
      </w:r>
      <w:r w:rsidR="008D0CBC" w:rsidRPr="008A1585">
        <w:t xml:space="preserve">  At the end of section</w:t>
      </w:r>
      <w:r w:rsidR="008A1585" w:rsidRPr="008A1585">
        <w:t> </w:t>
      </w:r>
      <w:r w:rsidR="008D0CBC" w:rsidRPr="008A1585">
        <w:t>38A</w:t>
      </w:r>
    </w:p>
    <w:p w:rsidR="008D0CBC" w:rsidRPr="008A1585" w:rsidRDefault="008D0CBC" w:rsidP="008A1585">
      <w:pPr>
        <w:pStyle w:val="Item"/>
      </w:pPr>
      <w:r w:rsidRPr="008A1585">
        <w:t>Add:</w:t>
      </w:r>
    </w:p>
    <w:p w:rsidR="008D0CBC" w:rsidRPr="008A1585" w:rsidRDefault="008D0CBC" w:rsidP="008A1585">
      <w:pPr>
        <w:pStyle w:val="subsection"/>
      </w:pPr>
      <w:r w:rsidRPr="008A1585">
        <w:tab/>
        <w:t>(5)</w:t>
      </w:r>
      <w:r w:rsidRPr="008A1585">
        <w:tab/>
        <w:t xml:space="preserve">The </w:t>
      </w:r>
      <w:r w:rsidR="007E3D7F" w:rsidRPr="008A1585">
        <w:t>Attorney</w:t>
      </w:r>
      <w:r w:rsidR="00320E86">
        <w:noBreakHyphen/>
      </w:r>
      <w:r w:rsidR="007E3D7F" w:rsidRPr="008A1585">
        <w:t>General</w:t>
      </w:r>
      <w:r w:rsidRPr="008A1585">
        <w:t xml:space="preserve"> may, by legislative instrument, determine matters that are the corporate services of the Court (see </w:t>
      </w:r>
      <w:r w:rsidR="008A1585" w:rsidRPr="008A1585">
        <w:t>paragraph (</w:t>
      </w:r>
      <w:r w:rsidRPr="008A1585">
        <w:t>1B)(</w:t>
      </w:r>
      <w:r w:rsidR="00B31441" w:rsidRPr="008A1585">
        <w:t>j</w:t>
      </w:r>
      <w:r w:rsidRPr="008A1585">
        <w:t>))</w:t>
      </w:r>
      <w:r w:rsidR="00A64EE4" w:rsidRPr="008A1585">
        <w:t>.</w:t>
      </w:r>
    </w:p>
    <w:p w:rsidR="000855A1" w:rsidRPr="008A1585" w:rsidRDefault="000855A1" w:rsidP="008A1585">
      <w:pPr>
        <w:pStyle w:val="notetext"/>
      </w:pPr>
      <w:r w:rsidRPr="008A1585">
        <w:t>Note 1:</w:t>
      </w:r>
      <w:r w:rsidRPr="008A1585">
        <w:tab/>
        <w:t>See Part</w:t>
      </w:r>
      <w:r w:rsidR="008A1585" w:rsidRPr="008A1585">
        <w:t> </w:t>
      </w:r>
      <w:r w:rsidRPr="008A1585">
        <w:t xml:space="preserve">IIB of the </w:t>
      </w:r>
      <w:r w:rsidRPr="008A1585">
        <w:rPr>
          <w:i/>
        </w:rPr>
        <w:t>Federal Court of Australia Act 1976</w:t>
      </w:r>
      <w:r w:rsidRPr="008A1585">
        <w:t xml:space="preserve"> for provisions relating to the corporate services of the Court</w:t>
      </w:r>
      <w:r w:rsidR="00A64EE4" w:rsidRPr="008A1585">
        <w:t>.</w:t>
      </w:r>
    </w:p>
    <w:p w:rsidR="000855A1" w:rsidRPr="008A1585" w:rsidRDefault="000855A1" w:rsidP="008A1585">
      <w:pPr>
        <w:pStyle w:val="notetext"/>
      </w:pPr>
      <w:r w:rsidRPr="008A1585">
        <w:t>Note 2:</w:t>
      </w:r>
      <w:r w:rsidRPr="008A1585">
        <w:tab/>
        <w:t>For the purposes of the</w:t>
      </w:r>
      <w:r w:rsidR="002C59F9" w:rsidRPr="008A1585">
        <w:t xml:space="preserve"> finance law (within the meaning of the</w:t>
      </w:r>
      <w:r w:rsidRPr="008A1585">
        <w:t xml:space="preserve"> </w:t>
      </w:r>
      <w:r w:rsidRPr="008A1585">
        <w:rPr>
          <w:i/>
        </w:rPr>
        <w:t>Public Governance, Performance and Accountability Act 2013</w:t>
      </w:r>
      <w:r w:rsidR="002C59F9" w:rsidRPr="008A1585">
        <w:t>)</w:t>
      </w:r>
      <w:r w:rsidR="00987C04" w:rsidRPr="008A1585">
        <w:t xml:space="preserve">, </w:t>
      </w:r>
      <w:r w:rsidRPr="008A1585">
        <w:t xml:space="preserve">the Chief Executive Officer, the officers of the Court and the staff of the </w:t>
      </w:r>
      <w:r w:rsidRPr="008A1585">
        <w:lastRenderedPageBreak/>
        <w:t xml:space="preserve">Registries </w:t>
      </w:r>
      <w:r w:rsidR="00987C04" w:rsidRPr="008A1585">
        <w:t xml:space="preserve">are officials of the listed entity referred to in </w:t>
      </w:r>
      <w:r w:rsidRPr="008A1585">
        <w:t>section</w:t>
      </w:r>
      <w:r w:rsidR="008A1585" w:rsidRPr="008A1585">
        <w:t> </w:t>
      </w:r>
      <w:r w:rsidR="00A64EE4" w:rsidRPr="008A1585">
        <w:t>18ZB</w:t>
      </w:r>
      <w:r w:rsidRPr="008A1585">
        <w:t xml:space="preserve"> of the </w:t>
      </w:r>
      <w:r w:rsidRPr="008A1585">
        <w:rPr>
          <w:i/>
        </w:rPr>
        <w:t>Federal Court of Australia Act 1976</w:t>
      </w:r>
      <w:r w:rsidR="00A64EE4" w:rsidRPr="008A1585">
        <w:t>.</w:t>
      </w:r>
    </w:p>
    <w:p w:rsidR="000855A1" w:rsidRPr="008A1585" w:rsidRDefault="000855A1" w:rsidP="008A1585">
      <w:pPr>
        <w:pStyle w:val="notetext"/>
      </w:pPr>
      <w:r w:rsidRPr="008A1585">
        <w:t>Note 3:</w:t>
      </w:r>
      <w:r w:rsidRPr="008A1585">
        <w:tab/>
        <w:t xml:space="preserve">For the purposes of the </w:t>
      </w:r>
      <w:r w:rsidRPr="008A1585">
        <w:rPr>
          <w:i/>
        </w:rPr>
        <w:t>Public Service Act 1999</w:t>
      </w:r>
      <w:r w:rsidRPr="008A1585">
        <w:t>, the APS employees referred to in section</w:t>
      </w:r>
      <w:r w:rsidR="008A1585" w:rsidRPr="008A1585">
        <w:t> </w:t>
      </w:r>
      <w:r w:rsidRPr="008A1585">
        <w:t>38N are part of the Statutory Agency declared under section</w:t>
      </w:r>
      <w:r w:rsidR="008A1585" w:rsidRPr="008A1585">
        <w:t> </w:t>
      </w:r>
      <w:r w:rsidR="00A64EE4" w:rsidRPr="008A1585">
        <w:t>18ZE</w:t>
      </w:r>
      <w:r w:rsidRPr="008A1585">
        <w:t xml:space="preserve"> of the </w:t>
      </w:r>
      <w:r w:rsidRPr="008A1585">
        <w:rPr>
          <w:i/>
        </w:rPr>
        <w:t>Federal Court of Australia Act 1976</w:t>
      </w:r>
      <w:r w:rsidR="00A64EE4" w:rsidRPr="008A1585">
        <w:t>.</w:t>
      </w:r>
    </w:p>
    <w:p w:rsidR="008D0CBC" w:rsidRPr="008A1585" w:rsidRDefault="00900C97" w:rsidP="008A1585">
      <w:pPr>
        <w:pStyle w:val="ItemHead"/>
      </w:pPr>
      <w:r w:rsidRPr="008A1585">
        <w:t>58</w:t>
      </w:r>
      <w:r w:rsidR="008D0CBC" w:rsidRPr="008A1585">
        <w:t xml:space="preserve">  Section</w:t>
      </w:r>
      <w:r w:rsidR="008A1585" w:rsidRPr="008A1585">
        <w:t> </w:t>
      </w:r>
      <w:r w:rsidR="008D0CBC" w:rsidRPr="008A1585">
        <w:t>38B</w:t>
      </w:r>
    </w:p>
    <w:p w:rsidR="008D0CBC" w:rsidRPr="008A1585" w:rsidRDefault="008D0CBC" w:rsidP="008A1585">
      <w:pPr>
        <w:pStyle w:val="Item"/>
      </w:pPr>
      <w:r w:rsidRPr="008A1585">
        <w:t>Omit “Chief Judge”, substitute “Chief Justice”</w:t>
      </w:r>
      <w:r w:rsidR="00A64EE4" w:rsidRPr="008A1585">
        <w:t>.</w:t>
      </w:r>
    </w:p>
    <w:p w:rsidR="00847405" w:rsidRPr="008A1585" w:rsidRDefault="00900C97" w:rsidP="008A1585">
      <w:pPr>
        <w:pStyle w:val="ItemHead"/>
      </w:pPr>
      <w:r w:rsidRPr="008A1585">
        <w:t>59</w:t>
      </w:r>
      <w:r w:rsidR="00847405" w:rsidRPr="008A1585">
        <w:t xml:space="preserve">  </w:t>
      </w:r>
      <w:r w:rsidR="00F451AC" w:rsidRPr="008A1585">
        <w:t>At the end of Division</w:t>
      </w:r>
      <w:r w:rsidR="008A1585" w:rsidRPr="008A1585">
        <w:t> </w:t>
      </w:r>
      <w:r w:rsidR="00F451AC" w:rsidRPr="008A1585">
        <w:t>1 of Part</w:t>
      </w:r>
      <w:r w:rsidR="008A1585" w:rsidRPr="008A1585">
        <w:t> </w:t>
      </w:r>
      <w:r w:rsidR="00F451AC" w:rsidRPr="008A1585">
        <w:t>IVA</w:t>
      </w:r>
    </w:p>
    <w:p w:rsidR="00847405" w:rsidRPr="008A1585" w:rsidRDefault="00F451AC" w:rsidP="008A1585">
      <w:pPr>
        <w:pStyle w:val="Item"/>
      </w:pPr>
      <w:r w:rsidRPr="008A1585">
        <w:t>Add</w:t>
      </w:r>
      <w:r w:rsidR="00847405" w:rsidRPr="008A1585">
        <w:t>:</w:t>
      </w:r>
    </w:p>
    <w:p w:rsidR="00847405" w:rsidRPr="008A1585" w:rsidRDefault="00847405" w:rsidP="008A1585">
      <w:pPr>
        <w:pStyle w:val="ActHead5"/>
      </w:pPr>
      <w:bookmarkStart w:id="48" w:name="_Toc446417553"/>
      <w:r w:rsidRPr="008A1585">
        <w:rPr>
          <w:rStyle w:val="CharSectno"/>
        </w:rPr>
        <w:t>38BAA</w:t>
      </w:r>
      <w:r w:rsidRPr="008A1585">
        <w:t xml:space="preserve">  Arrangements with other courts</w:t>
      </w:r>
      <w:bookmarkEnd w:id="48"/>
    </w:p>
    <w:p w:rsidR="00847405" w:rsidRPr="008A1585" w:rsidRDefault="00847405" w:rsidP="008A1585">
      <w:pPr>
        <w:pStyle w:val="subsection"/>
      </w:pPr>
      <w:r w:rsidRPr="008A1585">
        <w:tab/>
        <w:t>(1)</w:t>
      </w:r>
      <w:r w:rsidRPr="008A1585">
        <w:tab/>
        <w:t>The Chief Justice may arrange with the chief judicial officer (however described) of another Australian court for an officer or officers of that court to perform on behalf of the Court any or all of the following functions:</w:t>
      </w:r>
    </w:p>
    <w:p w:rsidR="00847405" w:rsidRPr="008A1585" w:rsidRDefault="00847405" w:rsidP="008A1585">
      <w:pPr>
        <w:pStyle w:val="paragraph"/>
      </w:pPr>
      <w:r w:rsidRPr="008A1585">
        <w:tab/>
        <w:t>(a)</w:t>
      </w:r>
      <w:r w:rsidRPr="008A1585">
        <w:tab/>
        <w:t>the receipt of documents to be lodged with or filed in the Court;</w:t>
      </w:r>
    </w:p>
    <w:p w:rsidR="00847405" w:rsidRPr="008A1585" w:rsidRDefault="00847405" w:rsidP="008A1585">
      <w:pPr>
        <w:pStyle w:val="paragraph"/>
      </w:pPr>
      <w:r w:rsidRPr="008A1585">
        <w:tab/>
        <w:t>(b)</w:t>
      </w:r>
      <w:r w:rsidRPr="008A1585">
        <w:tab/>
        <w:t>the signing and issuing of writs, commissions and process for the purposes of any proceedings in the Court;</w:t>
      </w:r>
    </w:p>
    <w:p w:rsidR="00847405" w:rsidRPr="008A1585" w:rsidRDefault="00847405" w:rsidP="008A1585">
      <w:pPr>
        <w:pStyle w:val="paragraph"/>
      </w:pPr>
      <w:r w:rsidRPr="008A1585">
        <w:tab/>
        <w:t>(c)</w:t>
      </w:r>
      <w:r w:rsidRPr="008A1585">
        <w:tab/>
        <w:t>the authentication of orders of the Court;</w:t>
      </w:r>
    </w:p>
    <w:p w:rsidR="00847405" w:rsidRPr="008A1585" w:rsidRDefault="00847405" w:rsidP="008A1585">
      <w:pPr>
        <w:pStyle w:val="paragraph"/>
      </w:pPr>
      <w:r w:rsidRPr="008A1585">
        <w:tab/>
        <w:t>(d)</w:t>
      </w:r>
      <w:r w:rsidRPr="008A1585">
        <w:tab/>
        <w:t>the administration of oaths and affirmations, and the witnessing of affidavits, for the purposes of any proceedings in the Court;</w:t>
      </w:r>
    </w:p>
    <w:p w:rsidR="00847405" w:rsidRPr="008A1585" w:rsidRDefault="00847405" w:rsidP="008A1585">
      <w:pPr>
        <w:pStyle w:val="paragraph"/>
      </w:pPr>
      <w:r w:rsidRPr="008A1585">
        <w:tab/>
        <w:t>(e)</w:t>
      </w:r>
      <w:r w:rsidRPr="008A1585">
        <w:tab/>
        <w:t>such other non</w:t>
      </w:r>
      <w:r w:rsidR="00320E86">
        <w:noBreakHyphen/>
      </w:r>
      <w:r w:rsidRPr="008A1585">
        <w:t>judicial functions as are permitted by the Rules of Court to be performed under such an arrangement;</w:t>
      </w:r>
    </w:p>
    <w:p w:rsidR="00847405" w:rsidRPr="008A1585" w:rsidRDefault="00847405" w:rsidP="008A1585">
      <w:pPr>
        <w:pStyle w:val="paragraph"/>
      </w:pPr>
      <w:r w:rsidRPr="008A1585">
        <w:tab/>
        <w:t>(f)</w:t>
      </w:r>
      <w:r w:rsidRPr="008A1585">
        <w:tab/>
        <w:t>such other non</w:t>
      </w:r>
      <w:r w:rsidR="00320E86">
        <w:noBreakHyphen/>
      </w:r>
      <w:r w:rsidRPr="008A1585">
        <w:t xml:space="preserve">judicial functions as the </w:t>
      </w:r>
      <w:r w:rsidR="00364156" w:rsidRPr="008A1585">
        <w:t>Chief Justice</w:t>
      </w:r>
      <w:r w:rsidRPr="008A1585">
        <w:t xml:space="preserve"> considers appropriate</w:t>
      </w:r>
      <w:r w:rsidR="00A64EE4" w:rsidRPr="008A1585">
        <w:t>.</w:t>
      </w:r>
    </w:p>
    <w:p w:rsidR="00847405" w:rsidRPr="008A1585" w:rsidRDefault="00847405" w:rsidP="008A1585">
      <w:pPr>
        <w:pStyle w:val="subsection"/>
      </w:pPr>
      <w:r w:rsidRPr="008A1585">
        <w:tab/>
        <w:t>(2)</w:t>
      </w:r>
      <w:r w:rsidRPr="008A1585">
        <w:tab/>
        <w:t xml:space="preserve">If an arrangement under </w:t>
      </w:r>
      <w:r w:rsidR="008A1585" w:rsidRPr="008A1585">
        <w:t>subsection (</w:t>
      </w:r>
      <w:r w:rsidRPr="008A1585">
        <w:t>1) is in force in relation to the performance by an officer of an Australian court of a function on behalf of the Court, the officer may perform that function despite any other provision of this Act or any other law of the Commonwealth</w:t>
      </w:r>
      <w:r w:rsidR="00A64EE4" w:rsidRPr="008A1585">
        <w:t>.</w:t>
      </w:r>
    </w:p>
    <w:p w:rsidR="00847405" w:rsidRPr="008A1585" w:rsidRDefault="00847405" w:rsidP="008A1585">
      <w:pPr>
        <w:pStyle w:val="subsection"/>
      </w:pPr>
      <w:r w:rsidRPr="008A1585">
        <w:tab/>
        <w:t>(3)</w:t>
      </w:r>
      <w:r w:rsidRPr="008A1585">
        <w:tab/>
        <w:t xml:space="preserve">A function performed on behalf of the Court in accordance with an arrangement under </w:t>
      </w:r>
      <w:r w:rsidR="008A1585" w:rsidRPr="008A1585">
        <w:t>subsection (</w:t>
      </w:r>
      <w:r w:rsidRPr="008A1585">
        <w:t>1) has effect as if the function had been performed by the Court</w:t>
      </w:r>
      <w:r w:rsidR="00A64EE4" w:rsidRPr="008A1585">
        <w:t>.</w:t>
      </w:r>
    </w:p>
    <w:p w:rsidR="00847405" w:rsidRPr="008A1585" w:rsidRDefault="00847405" w:rsidP="008A1585">
      <w:pPr>
        <w:pStyle w:val="subsection"/>
      </w:pPr>
      <w:r w:rsidRPr="008A1585">
        <w:lastRenderedPageBreak/>
        <w:tab/>
        <w:t>(4)</w:t>
      </w:r>
      <w:r w:rsidRPr="008A1585">
        <w:tab/>
        <w:t xml:space="preserve">Copies of an arrangement under </w:t>
      </w:r>
      <w:r w:rsidR="008A1585" w:rsidRPr="008A1585">
        <w:t>subsection (</w:t>
      </w:r>
      <w:r w:rsidRPr="008A1585">
        <w:t>1) are to be made available for inspection by members of the public</w:t>
      </w:r>
      <w:r w:rsidR="00A64EE4" w:rsidRPr="008A1585">
        <w:t>.</w:t>
      </w:r>
    </w:p>
    <w:p w:rsidR="00847405" w:rsidRPr="008A1585" w:rsidRDefault="00847405" w:rsidP="008A1585">
      <w:pPr>
        <w:pStyle w:val="subsection"/>
      </w:pPr>
      <w:r w:rsidRPr="008A1585">
        <w:tab/>
        <w:t>(5)</w:t>
      </w:r>
      <w:r w:rsidRPr="008A1585">
        <w:tab/>
        <w:t>For the purposes of this section, a member of the staff of an Australian court is taken to be an officer of that court</w:t>
      </w:r>
      <w:r w:rsidR="00A64EE4" w:rsidRPr="008A1585">
        <w:t>.</w:t>
      </w:r>
    </w:p>
    <w:p w:rsidR="00847405" w:rsidRPr="008A1585" w:rsidRDefault="00847405" w:rsidP="008A1585">
      <w:pPr>
        <w:pStyle w:val="ActHead5"/>
      </w:pPr>
      <w:bookmarkStart w:id="49" w:name="_Toc446417554"/>
      <w:r w:rsidRPr="008A1585">
        <w:rPr>
          <w:rStyle w:val="CharSectno"/>
        </w:rPr>
        <w:t>38BAB</w:t>
      </w:r>
      <w:r w:rsidRPr="008A1585">
        <w:t xml:space="preserve">  Arrangements with agencies or organisations</w:t>
      </w:r>
      <w:bookmarkEnd w:id="49"/>
    </w:p>
    <w:p w:rsidR="00847405" w:rsidRPr="008A1585" w:rsidRDefault="00847405" w:rsidP="008A1585">
      <w:pPr>
        <w:pStyle w:val="subsection"/>
      </w:pPr>
      <w:r w:rsidRPr="008A1585">
        <w:tab/>
        <w:t>(1)</w:t>
      </w:r>
      <w:r w:rsidRPr="008A1585">
        <w:tab/>
        <w:t>The Chief Justice may arrange with the chief executive officer (however described) of:</w:t>
      </w:r>
    </w:p>
    <w:p w:rsidR="00847405" w:rsidRPr="008A1585" w:rsidRDefault="00847405" w:rsidP="008A1585">
      <w:pPr>
        <w:pStyle w:val="paragraph"/>
      </w:pPr>
      <w:r w:rsidRPr="008A1585">
        <w:tab/>
        <w:t>(a)</w:t>
      </w:r>
      <w:r w:rsidRPr="008A1585">
        <w:tab/>
        <w:t>an agency of the Commonwealth, a State or a Territory; or</w:t>
      </w:r>
    </w:p>
    <w:p w:rsidR="00847405" w:rsidRPr="008A1585" w:rsidRDefault="00847405" w:rsidP="008A1585">
      <w:pPr>
        <w:pStyle w:val="paragraph"/>
      </w:pPr>
      <w:r w:rsidRPr="008A1585">
        <w:tab/>
        <w:t>(b)</w:t>
      </w:r>
      <w:r w:rsidRPr="008A1585">
        <w:tab/>
        <w:t>another organisation;</w:t>
      </w:r>
    </w:p>
    <w:p w:rsidR="00847405" w:rsidRPr="008A1585" w:rsidRDefault="00847405" w:rsidP="008A1585">
      <w:pPr>
        <w:pStyle w:val="subsection2"/>
      </w:pPr>
      <w:r w:rsidRPr="008A1585">
        <w:t>for an employee or employees of the agency or organisation to:</w:t>
      </w:r>
    </w:p>
    <w:p w:rsidR="00847405" w:rsidRPr="008A1585" w:rsidRDefault="00847405" w:rsidP="008A1585">
      <w:pPr>
        <w:pStyle w:val="paragraph"/>
      </w:pPr>
      <w:r w:rsidRPr="008A1585">
        <w:tab/>
        <w:t>(c)</w:t>
      </w:r>
      <w:r w:rsidRPr="008A1585">
        <w:tab/>
        <w:t>receive, on behalf of the Court, documents to be lodged with or filed in the Court; or</w:t>
      </w:r>
    </w:p>
    <w:p w:rsidR="00847405" w:rsidRPr="008A1585" w:rsidRDefault="00847405" w:rsidP="008A1585">
      <w:pPr>
        <w:pStyle w:val="paragraph"/>
      </w:pPr>
      <w:r w:rsidRPr="008A1585">
        <w:tab/>
        <w:t>(d)</w:t>
      </w:r>
      <w:r w:rsidRPr="008A1585">
        <w:tab/>
        <w:t>perform, on behalf of the Court, other non</w:t>
      </w:r>
      <w:r w:rsidR="00320E86">
        <w:noBreakHyphen/>
      </w:r>
      <w:r w:rsidRPr="008A1585">
        <w:t>judicial functions of the Court</w:t>
      </w:r>
      <w:r w:rsidR="00A64EE4" w:rsidRPr="008A1585">
        <w:t>.</w:t>
      </w:r>
    </w:p>
    <w:p w:rsidR="00847405" w:rsidRPr="008A1585" w:rsidRDefault="00847405" w:rsidP="008A1585">
      <w:pPr>
        <w:pStyle w:val="subsection"/>
      </w:pPr>
      <w:r w:rsidRPr="008A1585">
        <w:tab/>
        <w:t>(2)</w:t>
      </w:r>
      <w:r w:rsidRPr="008A1585">
        <w:tab/>
        <w:t xml:space="preserve">If an arrangement under </w:t>
      </w:r>
      <w:r w:rsidR="008A1585" w:rsidRPr="008A1585">
        <w:t>subsection (</w:t>
      </w:r>
      <w:r w:rsidRPr="008A1585">
        <w:t>1) is in force in relation to the performance by an employee of an agency or organisation of a function on behalf of the Court, the employee may perform that function despite any other provision of this Act or any other law of the Commonwealth</w:t>
      </w:r>
      <w:r w:rsidR="00A64EE4" w:rsidRPr="008A1585">
        <w:t>.</w:t>
      </w:r>
    </w:p>
    <w:p w:rsidR="00847405" w:rsidRPr="008A1585" w:rsidRDefault="00847405" w:rsidP="008A1585">
      <w:pPr>
        <w:pStyle w:val="subsection"/>
      </w:pPr>
      <w:r w:rsidRPr="008A1585">
        <w:tab/>
        <w:t>(3)</w:t>
      </w:r>
      <w:r w:rsidRPr="008A1585">
        <w:tab/>
        <w:t xml:space="preserve">A function performed on behalf of the Court in accordance with an arrangement under </w:t>
      </w:r>
      <w:r w:rsidR="008A1585" w:rsidRPr="008A1585">
        <w:t>subsection (</w:t>
      </w:r>
      <w:r w:rsidRPr="008A1585">
        <w:t>1) has effect as if the function had been performed by the Court</w:t>
      </w:r>
      <w:r w:rsidR="00A64EE4" w:rsidRPr="008A1585">
        <w:t>.</w:t>
      </w:r>
    </w:p>
    <w:p w:rsidR="00847405" w:rsidRPr="008A1585" w:rsidRDefault="00847405" w:rsidP="008A1585">
      <w:pPr>
        <w:pStyle w:val="subsection"/>
      </w:pPr>
      <w:r w:rsidRPr="008A1585">
        <w:tab/>
        <w:t>(4)</w:t>
      </w:r>
      <w:r w:rsidRPr="008A1585">
        <w:tab/>
        <w:t xml:space="preserve">Copies of an arrangement under </w:t>
      </w:r>
      <w:r w:rsidR="008A1585" w:rsidRPr="008A1585">
        <w:t>subsection (</w:t>
      </w:r>
      <w:r w:rsidRPr="008A1585">
        <w:t>1) are to be made available for inspection by members of the public</w:t>
      </w:r>
      <w:r w:rsidR="00A64EE4" w:rsidRPr="008A1585">
        <w:t>.</w:t>
      </w:r>
    </w:p>
    <w:p w:rsidR="008D0CBC" w:rsidRPr="008A1585" w:rsidRDefault="00900C97" w:rsidP="008A1585">
      <w:pPr>
        <w:pStyle w:val="ItemHead"/>
      </w:pPr>
      <w:r w:rsidRPr="008A1585">
        <w:t>60</w:t>
      </w:r>
      <w:r w:rsidR="008D0CBC" w:rsidRPr="008A1585">
        <w:t xml:space="preserve">  Division</w:t>
      </w:r>
      <w:r w:rsidR="008A1585" w:rsidRPr="008A1585">
        <w:t> </w:t>
      </w:r>
      <w:r w:rsidR="008D0CBC" w:rsidRPr="008A1585">
        <w:t>1AA of Part</w:t>
      </w:r>
      <w:r w:rsidR="008A1585" w:rsidRPr="008A1585">
        <w:t> </w:t>
      </w:r>
      <w:r w:rsidR="008D0CBC" w:rsidRPr="008A1585">
        <w:t>IVA</w:t>
      </w:r>
    </w:p>
    <w:p w:rsidR="008D0CBC" w:rsidRPr="008A1585" w:rsidRDefault="008D0CBC" w:rsidP="008A1585">
      <w:pPr>
        <w:pStyle w:val="Item"/>
      </w:pPr>
      <w:r w:rsidRPr="008A1585">
        <w:t>Repeal the Division</w:t>
      </w:r>
      <w:r w:rsidR="00A64EE4" w:rsidRPr="008A1585">
        <w:t>.</w:t>
      </w:r>
    </w:p>
    <w:p w:rsidR="008D0CBC" w:rsidRPr="008A1585" w:rsidRDefault="00900C97" w:rsidP="008A1585">
      <w:pPr>
        <w:pStyle w:val="ItemHead"/>
      </w:pPr>
      <w:r w:rsidRPr="008A1585">
        <w:t>61</w:t>
      </w:r>
      <w:r w:rsidR="008D0CBC" w:rsidRPr="008A1585">
        <w:t xml:space="preserve">  Subsection</w:t>
      </w:r>
      <w:r w:rsidR="008A1585" w:rsidRPr="008A1585">
        <w:t> </w:t>
      </w:r>
      <w:r w:rsidR="008D0CBC" w:rsidRPr="008A1585">
        <w:t>38C(1)</w:t>
      </w:r>
    </w:p>
    <w:p w:rsidR="008D0CBC" w:rsidRPr="008A1585" w:rsidRDefault="008D0CBC" w:rsidP="008A1585">
      <w:pPr>
        <w:pStyle w:val="Item"/>
      </w:pPr>
      <w:r w:rsidRPr="008A1585">
        <w:t>Omit “</w:t>
      </w:r>
      <w:r w:rsidR="00346311" w:rsidRPr="008A1585">
        <w:t>and the Federal Circuit Court”</w:t>
      </w:r>
      <w:r w:rsidR="00A64EE4" w:rsidRPr="008A1585">
        <w:t>.</w:t>
      </w:r>
    </w:p>
    <w:p w:rsidR="008D0CBC" w:rsidRPr="008A1585" w:rsidRDefault="00900C97" w:rsidP="008A1585">
      <w:pPr>
        <w:pStyle w:val="ItemHead"/>
      </w:pPr>
      <w:r w:rsidRPr="008A1585">
        <w:t>62</w:t>
      </w:r>
      <w:r w:rsidR="008D0CBC" w:rsidRPr="008A1585">
        <w:t xml:space="preserve">  Subsection</w:t>
      </w:r>
      <w:r w:rsidR="008A1585" w:rsidRPr="008A1585">
        <w:t> </w:t>
      </w:r>
      <w:r w:rsidR="008D0CBC" w:rsidRPr="008A1585">
        <w:t>38C(2)</w:t>
      </w:r>
    </w:p>
    <w:p w:rsidR="008D0CBC" w:rsidRPr="008A1585" w:rsidRDefault="008D0CBC" w:rsidP="008A1585">
      <w:pPr>
        <w:pStyle w:val="Item"/>
      </w:pPr>
      <w:r w:rsidRPr="008A1585">
        <w:t>Omit “joint nomination of the Chief Judge of the Family Court and the Chief Judge of the Federal Circuit Court”, substitute “</w:t>
      </w:r>
      <w:r w:rsidR="00346311" w:rsidRPr="008A1585">
        <w:t>nomination of the Chief Justice</w:t>
      </w:r>
      <w:r w:rsidRPr="008A1585">
        <w:t>”</w:t>
      </w:r>
      <w:r w:rsidR="00A64EE4" w:rsidRPr="008A1585">
        <w:t>.</w:t>
      </w:r>
    </w:p>
    <w:p w:rsidR="008D0CBC" w:rsidRPr="008A1585" w:rsidRDefault="00900C97" w:rsidP="008A1585">
      <w:pPr>
        <w:pStyle w:val="ItemHead"/>
      </w:pPr>
      <w:r w:rsidRPr="008A1585">
        <w:lastRenderedPageBreak/>
        <w:t>63</w:t>
      </w:r>
      <w:r w:rsidR="008D0CBC" w:rsidRPr="008A1585">
        <w:t xml:space="preserve">  Section</w:t>
      </w:r>
      <w:r w:rsidR="008A1585" w:rsidRPr="008A1585">
        <w:t> </w:t>
      </w:r>
      <w:r w:rsidR="008D0CBC" w:rsidRPr="008A1585">
        <w:t>38D</w:t>
      </w:r>
    </w:p>
    <w:p w:rsidR="008D0CBC" w:rsidRPr="008A1585" w:rsidRDefault="008D0CBC" w:rsidP="008A1585">
      <w:pPr>
        <w:pStyle w:val="Item"/>
      </w:pPr>
      <w:r w:rsidRPr="008A1585">
        <w:t>Omit “Chief Judge” (wherever occurring), substitute “Chief Justice”</w:t>
      </w:r>
      <w:r w:rsidR="00A64EE4" w:rsidRPr="008A1585">
        <w:t>.</w:t>
      </w:r>
    </w:p>
    <w:p w:rsidR="008D0CBC" w:rsidRPr="008A1585" w:rsidRDefault="00900C97" w:rsidP="008A1585">
      <w:pPr>
        <w:pStyle w:val="ItemHead"/>
      </w:pPr>
      <w:r w:rsidRPr="008A1585">
        <w:t>64</w:t>
      </w:r>
      <w:r w:rsidR="008D0CBC" w:rsidRPr="008A1585">
        <w:t xml:space="preserve">  Subsection</w:t>
      </w:r>
      <w:r w:rsidR="008A1585" w:rsidRPr="008A1585">
        <w:t> </w:t>
      </w:r>
      <w:r w:rsidR="008D0CBC" w:rsidRPr="008A1585">
        <w:t>38F(4)</w:t>
      </w:r>
    </w:p>
    <w:p w:rsidR="008D0CBC" w:rsidRPr="008A1585" w:rsidRDefault="008D0CBC" w:rsidP="008A1585">
      <w:pPr>
        <w:pStyle w:val="Item"/>
      </w:pPr>
      <w:r w:rsidRPr="008A1585">
        <w:t>Omit “jointly by the Chief Judge and the Chief Judge of the Federal Circuit Court”, substitute “by the Chief Justice”</w:t>
      </w:r>
      <w:r w:rsidR="00A64EE4" w:rsidRPr="008A1585">
        <w:t>.</w:t>
      </w:r>
    </w:p>
    <w:p w:rsidR="008D0CBC" w:rsidRPr="008A1585" w:rsidRDefault="00900C97" w:rsidP="008A1585">
      <w:pPr>
        <w:pStyle w:val="ItemHead"/>
      </w:pPr>
      <w:r w:rsidRPr="008A1585">
        <w:t>65</w:t>
      </w:r>
      <w:r w:rsidR="008D0CBC" w:rsidRPr="008A1585">
        <w:t xml:space="preserve">  Subsection</w:t>
      </w:r>
      <w:r w:rsidR="008A1585" w:rsidRPr="008A1585">
        <w:t> </w:t>
      </w:r>
      <w:r w:rsidR="008D0CBC" w:rsidRPr="008A1585">
        <w:t>38G(2)</w:t>
      </w:r>
    </w:p>
    <w:p w:rsidR="008D0CBC" w:rsidRPr="008A1585" w:rsidRDefault="008D0CBC" w:rsidP="008A1585">
      <w:pPr>
        <w:pStyle w:val="Item"/>
      </w:pPr>
      <w:r w:rsidRPr="008A1585">
        <w:t>Repeal the subsection, substitute:</w:t>
      </w:r>
    </w:p>
    <w:p w:rsidR="008D0CBC" w:rsidRPr="008A1585" w:rsidRDefault="008D0CBC" w:rsidP="008A1585">
      <w:pPr>
        <w:pStyle w:val="subsection"/>
      </w:pPr>
      <w:r w:rsidRPr="008A1585">
        <w:tab/>
        <w:t>(2)</w:t>
      </w:r>
      <w:r w:rsidRPr="008A1585">
        <w:tab/>
        <w:t>The Chief Justice may grant the Chief Executive Officer leave of absence, other than recreation leave, on such terms and conditions as the Chief Justice, with the approval of the Attorney</w:t>
      </w:r>
      <w:r w:rsidR="00320E86">
        <w:noBreakHyphen/>
      </w:r>
      <w:r w:rsidRPr="008A1585">
        <w:t>General, determines</w:t>
      </w:r>
      <w:r w:rsidR="00A64EE4" w:rsidRPr="008A1585">
        <w:t>.</w:t>
      </w:r>
    </w:p>
    <w:p w:rsidR="008D0CBC" w:rsidRPr="008A1585" w:rsidRDefault="00900C97" w:rsidP="008A1585">
      <w:pPr>
        <w:pStyle w:val="ItemHead"/>
      </w:pPr>
      <w:r w:rsidRPr="008A1585">
        <w:t>66</w:t>
      </w:r>
      <w:r w:rsidR="008D0CBC" w:rsidRPr="008A1585">
        <w:t xml:space="preserve">  Subsection</w:t>
      </w:r>
      <w:r w:rsidR="008A1585" w:rsidRPr="008A1585">
        <w:t> </w:t>
      </w:r>
      <w:r w:rsidR="008D0CBC" w:rsidRPr="008A1585">
        <w:t>38J(1)</w:t>
      </w:r>
    </w:p>
    <w:p w:rsidR="008D0CBC" w:rsidRPr="008A1585" w:rsidRDefault="008D0CBC" w:rsidP="008A1585">
      <w:pPr>
        <w:pStyle w:val="Item"/>
      </w:pPr>
      <w:r w:rsidRPr="008A1585">
        <w:t>Omit “Chief Judge and the Chief Judge of the Federal Circuit Court”, substitute “Chief Justice”</w:t>
      </w:r>
      <w:r w:rsidR="00A64EE4" w:rsidRPr="008A1585">
        <w:t>.</w:t>
      </w:r>
    </w:p>
    <w:p w:rsidR="008D0CBC" w:rsidRPr="008A1585" w:rsidRDefault="00900C97" w:rsidP="008A1585">
      <w:pPr>
        <w:pStyle w:val="ItemHead"/>
      </w:pPr>
      <w:r w:rsidRPr="008A1585">
        <w:t>67</w:t>
      </w:r>
      <w:r w:rsidR="008D0CBC" w:rsidRPr="008A1585">
        <w:t xml:space="preserve">  At the end of subsection</w:t>
      </w:r>
      <w:r w:rsidR="008A1585" w:rsidRPr="008A1585">
        <w:t> </w:t>
      </w:r>
      <w:r w:rsidR="008D0CBC" w:rsidRPr="008A1585">
        <w:t>38K(2)</w:t>
      </w:r>
    </w:p>
    <w:p w:rsidR="008D0CBC" w:rsidRPr="008A1585" w:rsidRDefault="008D0CBC" w:rsidP="008A1585">
      <w:pPr>
        <w:pStyle w:val="Item"/>
      </w:pPr>
      <w:r w:rsidRPr="008A1585">
        <w:t>Add:</w:t>
      </w:r>
    </w:p>
    <w:p w:rsidR="008D0CBC" w:rsidRPr="008A1585" w:rsidRDefault="008D0CBC" w:rsidP="008A1585">
      <w:pPr>
        <w:pStyle w:val="paragraph"/>
      </w:pPr>
      <w:r w:rsidRPr="008A1585">
        <w:tab/>
        <w:t>; or (e)</w:t>
      </w:r>
      <w:r w:rsidRPr="008A1585">
        <w:tab/>
        <w:t>fails, without reasonable excuse, to comply with section</w:t>
      </w:r>
      <w:r w:rsidR="008A1585" w:rsidRPr="008A1585">
        <w:t> </w:t>
      </w:r>
      <w:r w:rsidRPr="008A1585">
        <w:t xml:space="preserve">29 of the </w:t>
      </w:r>
      <w:r w:rsidRPr="008A1585">
        <w:rPr>
          <w:i/>
        </w:rPr>
        <w:t>Public Governance, Performance and Accountability Act 2013</w:t>
      </w:r>
      <w:r w:rsidRPr="008A1585">
        <w:t xml:space="preserve"> (which deals with the duty to disclose interests) or rules made for the purposes of that section</w:t>
      </w:r>
      <w:r w:rsidR="00A64EE4" w:rsidRPr="008A1585">
        <w:t>.</w:t>
      </w:r>
    </w:p>
    <w:p w:rsidR="008D0CBC" w:rsidRPr="008A1585" w:rsidRDefault="00900C97" w:rsidP="008A1585">
      <w:pPr>
        <w:pStyle w:val="ItemHead"/>
      </w:pPr>
      <w:r w:rsidRPr="008A1585">
        <w:t>68</w:t>
      </w:r>
      <w:r w:rsidR="008D0CBC" w:rsidRPr="008A1585">
        <w:t xml:space="preserve">  Subsection</w:t>
      </w:r>
      <w:r w:rsidR="008A1585" w:rsidRPr="008A1585">
        <w:t> </w:t>
      </w:r>
      <w:r w:rsidR="008D0CBC" w:rsidRPr="008A1585">
        <w:t>38L(1)</w:t>
      </w:r>
    </w:p>
    <w:p w:rsidR="008D0CBC" w:rsidRPr="008A1585" w:rsidRDefault="008D0CBC" w:rsidP="008A1585">
      <w:pPr>
        <w:pStyle w:val="Item"/>
      </w:pPr>
      <w:r w:rsidRPr="008A1585">
        <w:t>Omit “Chief Judge and the Chief Judge of the Federal Circuit Court”, substitute “Chief Justice”</w:t>
      </w:r>
      <w:r w:rsidR="00A64EE4" w:rsidRPr="008A1585">
        <w:t>.</w:t>
      </w:r>
    </w:p>
    <w:p w:rsidR="008D0CBC" w:rsidRPr="008A1585" w:rsidRDefault="00900C97" w:rsidP="008A1585">
      <w:pPr>
        <w:pStyle w:val="ItemHead"/>
      </w:pPr>
      <w:r w:rsidRPr="008A1585">
        <w:t>69</w:t>
      </w:r>
      <w:r w:rsidR="008D0CBC" w:rsidRPr="008A1585">
        <w:t xml:space="preserve">  Subsections</w:t>
      </w:r>
      <w:r w:rsidR="008A1585" w:rsidRPr="008A1585">
        <w:t> </w:t>
      </w:r>
      <w:r w:rsidR="008D0CBC" w:rsidRPr="008A1585">
        <w:t>38L(2) and (3)</w:t>
      </w:r>
    </w:p>
    <w:p w:rsidR="008D0CBC" w:rsidRPr="008A1585" w:rsidRDefault="008D0CBC" w:rsidP="008A1585">
      <w:pPr>
        <w:pStyle w:val="Item"/>
      </w:pPr>
      <w:r w:rsidRPr="008A1585">
        <w:t>Repeal the subsections, substitute:</w:t>
      </w:r>
    </w:p>
    <w:p w:rsidR="008D0CBC" w:rsidRPr="008A1585" w:rsidRDefault="008D0CBC" w:rsidP="008A1585">
      <w:pPr>
        <w:pStyle w:val="subsection"/>
      </w:pPr>
      <w:r w:rsidRPr="008A1585">
        <w:tab/>
        <w:t>(2)</w:t>
      </w:r>
      <w:r w:rsidRPr="008A1585">
        <w:tab/>
        <w:t>The Chief Executive Officer must give written notice to the Chief Justice of all material personal interests that the Chief Executive Officer has that relate to the affairs of the Family Court</w:t>
      </w:r>
      <w:r w:rsidR="00A64EE4" w:rsidRPr="008A1585">
        <w:t>.</w:t>
      </w:r>
    </w:p>
    <w:p w:rsidR="008D0CBC" w:rsidRPr="008A1585" w:rsidRDefault="008D0CBC" w:rsidP="008A1585">
      <w:pPr>
        <w:pStyle w:val="subsection"/>
      </w:pPr>
      <w:r w:rsidRPr="008A1585">
        <w:tab/>
        <w:t>(3)</w:t>
      </w:r>
      <w:r w:rsidRPr="008A1585">
        <w:tab/>
      </w:r>
      <w:r w:rsidR="008A1585" w:rsidRPr="008A1585">
        <w:t>Subsections (</w:t>
      </w:r>
      <w:r w:rsidRPr="008A1585">
        <w:t>1) and (2) apply in addition to section</w:t>
      </w:r>
      <w:r w:rsidR="008A1585" w:rsidRPr="008A1585">
        <w:t> </w:t>
      </w:r>
      <w:r w:rsidRPr="008A1585">
        <w:t xml:space="preserve">29 of the </w:t>
      </w:r>
      <w:r w:rsidRPr="008A1585">
        <w:rPr>
          <w:i/>
        </w:rPr>
        <w:t>Public Governance, Performance and Accountability Act 2013</w:t>
      </w:r>
      <w:r w:rsidRPr="008A1585">
        <w:t xml:space="preserve"> (which deals with the duty to disclose interests)</w:t>
      </w:r>
      <w:r w:rsidR="00A64EE4" w:rsidRPr="008A1585">
        <w:t>.</w:t>
      </w:r>
    </w:p>
    <w:p w:rsidR="008D0CBC" w:rsidRPr="008A1585" w:rsidRDefault="00900C97" w:rsidP="008A1585">
      <w:pPr>
        <w:pStyle w:val="ItemHead"/>
      </w:pPr>
      <w:r w:rsidRPr="008A1585">
        <w:lastRenderedPageBreak/>
        <w:t>70</w:t>
      </w:r>
      <w:r w:rsidR="008D0CBC" w:rsidRPr="008A1585">
        <w:t xml:space="preserve">  Section</w:t>
      </w:r>
      <w:r w:rsidR="008A1585" w:rsidRPr="008A1585">
        <w:t> </w:t>
      </w:r>
      <w:r w:rsidR="008D0CBC" w:rsidRPr="008A1585">
        <w:t>38M</w:t>
      </w:r>
    </w:p>
    <w:p w:rsidR="008D0CBC" w:rsidRPr="008A1585" w:rsidRDefault="008D0CBC" w:rsidP="008A1585">
      <w:pPr>
        <w:pStyle w:val="Item"/>
      </w:pPr>
      <w:r w:rsidRPr="008A1585">
        <w:t>Omit “Chief Judge and the Chief Judge of the Federal Circuit Court may, in writing, jointly”, substitute “Chief Justice may, in writing,”</w:t>
      </w:r>
      <w:r w:rsidR="00A64EE4" w:rsidRPr="008A1585">
        <w:t>.</w:t>
      </w:r>
    </w:p>
    <w:p w:rsidR="008D0CBC" w:rsidRPr="008A1585" w:rsidRDefault="00900C97" w:rsidP="008A1585">
      <w:pPr>
        <w:pStyle w:val="ItemHead"/>
      </w:pPr>
      <w:r w:rsidRPr="008A1585">
        <w:t>71</w:t>
      </w:r>
      <w:r w:rsidR="008D0CBC" w:rsidRPr="008A1585">
        <w:t xml:space="preserve">  Subsection</w:t>
      </w:r>
      <w:r w:rsidR="008A1585" w:rsidRPr="008A1585">
        <w:t> </w:t>
      </w:r>
      <w:r w:rsidR="008D0CBC" w:rsidRPr="008A1585">
        <w:t>38N(2)</w:t>
      </w:r>
    </w:p>
    <w:p w:rsidR="008D0CBC" w:rsidRPr="008A1585" w:rsidRDefault="008D0CBC" w:rsidP="008A1585">
      <w:pPr>
        <w:pStyle w:val="Item"/>
      </w:pPr>
      <w:r w:rsidRPr="008A1585">
        <w:t>Omit “Chief Judge”, substitute “Chief Justice”</w:t>
      </w:r>
      <w:r w:rsidR="00A64EE4" w:rsidRPr="008A1585">
        <w:t>.</w:t>
      </w:r>
    </w:p>
    <w:p w:rsidR="008D0CBC" w:rsidRPr="008A1585" w:rsidRDefault="00900C97" w:rsidP="008A1585">
      <w:pPr>
        <w:pStyle w:val="ItemHead"/>
      </w:pPr>
      <w:r w:rsidRPr="008A1585">
        <w:t>72</w:t>
      </w:r>
      <w:r w:rsidR="008D0CBC" w:rsidRPr="008A1585">
        <w:t xml:space="preserve">  Subsection</w:t>
      </w:r>
      <w:r w:rsidR="008A1585" w:rsidRPr="008A1585">
        <w:t> </w:t>
      </w:r>
      <w:r w:rsidR="00C51B77" w:rsidRPr="008A1585">
        <w:t>38N(3)</w:t>
      </w:r>
    </w:p>
    <w:p w:rsidR="008D0CBC" w:rsidRPr="008A1585" w:rsidRDefault="00C51B77" w:rsidP="008A1585">
      <w:pPr>
        <w:pStyle w:val="Item"/>
      </w:pPr>
      <w:r w:rsidRPr="008A1585">
        <w:t>Repeal the subsection</w:t>
      </w:r>
      <w:r w:rsidR="00A64EE4" w:rsidRPr="008A1585">
        <w:t>.</w:t>
      </w:r>
    </w:p>
    <w:p w:rsidR="00FC289B" w:rsidRPr="008A1585" w:rsidRDefault="00900C97" w:rsidP="008A1585">
      <w:pPr>
        <w:pStyle w:val="ItemHead"/>
      </w:pPr>
      <w:r w:rsidRPr="008A1585">
        <w:t>73</w:t>
      </w:r>
      <w:r w:rsidR="00FC289B" w:rsidRPr="008A1585">
        <w:t xml:space="preserve">  Subsection</w:t>
      </w:r>
      <w:r w:rsidR="008A1585" w:rsidRPr="008A1585">
        <w:t> </w:t>
      </w:r>
      <w:r w:rsidR="00FC289B" w:rsidRPr="008A1585">
        <w:t>38N(6)</w:t>
      </w:r>
    </w:p>
    <w:p w:rsidR="00FC289B" w:rsidRPr="008A1585" w:rsidRDefault="00FC289B" w:rsidP="008A1585">
      <w:pPr>
        <w:pStyle w:val="Item"/>
      </w:pPr>
      <w:r w:rsidRPr="008A1585">
        <w:t>Omit “Chief Judge”, substitute “Chief Justice”</w:t>
      </w:r>
      <w:r w:rsidR="00A64EE4" w:rsidRPr="008A1585">
        <w:t>.</w:t>
      </w:r>
    </w:p>
    <w:p w:rsidR="00364156" w:rsidRPr="008A1585" w:rsidRDefault="00900C97" w:rsidP="008A1585">
      <w:pPr>
        <w:pStyle w:val="ItemHead"/>
      </w:pPr>
      <w:r w:rsidRPr="008A1585">
        <w:t>74</w:t>
      </w:r>
      <w:r w:rsidR="00364156" w:rsidRPr="008A1585">
        <w:t xml:space="preserve">  Subsection</w:t>
      </w:r>
      <w:r w:rsidR="008A1585" w:rsidRPr="008A1585">
        <w:t> </w:t>
      </w:r>
      <w:r w:rsidR="00364156" w:rsidRPr="008A1585">
        <w:t>38N(6)</w:t>
      </w:r>
    </w:p>
    <w:p w:rsidR="00364156" w:rsidRPr="008A1585" w:rsidRDefault="00AE5A93" w:rsidP="008A1585">
      <w:pPr>
        <w:pStyle w:val="Item"/>
      </w:pPr>
      <w:r w:rsidRPr="008A1585">
        <w:t>After</w:t>
      </w:r>
      <w:r w:rsidR="00364156" w:rsidRPr="008A1585">
        <w:t xml:space="preserve"> “</w:t>
      </w:r>
      <w:r w:rsidRPr="008A1585">
        <w:t xml:space="preserve">the purposes of </w:t>
      </w:r>
      <w:r w:rsidR="00364156" w:rsidRPr="008A1585">
        <w:t>”, insert “the administrative affairs of”</w:t>
      </w:r>
      <w:r w:rsidR="00A64EE4" w:rsidRPr="008A1585">
        <w:t>.</w:t>
      </w:r>
    </w:p>
    <w:p w:rsidR="008D0CBC" w:rsidRPr="008A1585" w:rsidRDefault="00900C97" w:rsidP="008A1585">
      <w:pPr>
        <w:pStyle w:val="ItemHead"/>
      </w:pPr>
      <w:r w:rsidRPr="008A1585">
        <w:t>75</w:t>
      </w:r>
      <w:r w:rsidR="008D0CBC" w:rsidRPr="008A1585">
        <w:t xml:space="preserve">  Sections</w:t>
      </w:r>
      <w:r w:rsidR="008A1585" w:rsidRPr="008A1585">
        <w:t> </w:t>
      </w:r>
      <w:r w:rsidR="008D0CBC" w:rsidRPr="008A1585">
        <w:t>38Q and 38R</w:t>
      </w:r>
    </w:p>
    <w:p w:rsidR="008D0CBC" w:rsidRPr="008A1585" w:rsidRDefault="008D0CBC" w:rsidP="008A1585">
      <w:pPr>
        <w:pStyle w:val="Item"/>
      </w:pPr>
      <w:r w:rsidRPr="008A1585">
        <w:t>Repeal the sections</w:t>
      </w:r>
      <w:r w:rsidR="00A64EE4" w:rsidRPr="008A1585">
        <w:t>.</w:t>
      </w:r>
    </w:p>
    <w:p w:rsidR="008D0CBC" w:rsidRPr="008A1585" w:rsidRDefault="00900C97" w:rsidP="008A1585">
      <w:pPr>
        <w:pStyle w:val="ItemHead"/>
      </w:pPr>
      <w:r w:rsidRPr="008A1585">
        <w:t>76</w:t>
      </w:r>
      <w:r w:rsidR="008D0CBC" w:rsidRPr="008A1585">
        <w:t xml:space="preserve">  Subsection</w:t>
      </w:r>
      <w:r w:rsidR="008A1585" w:rsidRPr="008A1585">
        <w:t> </w:t>
      </w:r>
      <w:r w:rsidR="008D0CBC" w:rsidRPr="008A1585">
        <w:t>38S(1)</w:t>
      </w:r>
    </w:p>
    <w:p w:rsidR="008D0CBC" w:rsidRPr="008A1585" w:rsidRDefault="008D0CBC" w:rsidP="008A1585">
      <w:pPr>
        <w:pStyle w:val="Item"/>
      </w:pPr>
      <w:r w:rsidRPr="008A1585">
        <w:t>Omit “Chief Judge”, substitute “Chief Justice”</w:t>
      </w:r>
      <w:r w:rsidR="00A64EE4" w:rsidRPr="008A1585">
        <w:t>.</w:t>
      </w:r>
    </w:p>
    <w:p w:rsidR="008D0CBC" w:rsidRPr="008A1585" w:rsidRDefault="00900C97" w:rsidP="008A1585">
      <w:pPr>
        <w:pStyle w:val="ItemHead"/>
      </w:pPr>
      <w:r w:rsidRPr="008A1585">
        <w:t>77</w:t>
      </w:r>
      <w:r w:rsidR="008D0CBC" w:rsidRPr="008A1585">
        <w:t xml:space="preserve">  Subsection</w:t>
      </w:r>
      <w:r w:rsidR="008A1585" w:rsidRPr="008A1585">
        <w:t> </w:t>
      </w:r>
      <w:r w:rsidR="008D0CBC" w:rsidRPr="008A1585">
        <w:t>38S(1) (note)</w:t>
      </w:r>
    </w:p>
    <w:p w:rsidR="005117FB" w:rsidRPr="008A1585" w:rsidRDefault="005117FB" w:rsidP="008A1585">
      <w:pPr>
        <w:pStyle w:val="Item"/>
      </w:pPr>
      <w:r w:rsidRPr="008A1585">
        <w:t>Repeal the note</w:t>
      </w:r>
      <w:r w:rsidR="00A64EE4" w:rsidRPr="008A1585">
        <w:t>.</w:t>
      </w:r>
    </w:p>
    <w:p w:rsidR="005117FB" w:rsidRPr="008A1585" w:rsidRDefault="00900C97" w:rsidP="008A1585">
      <w:pPr>
        <w:pStyle w:val="ItemHead"/>
      </w:pPr>
      <w:r w:rsidRPr="008A1585">
        <w:t>78</w:t>
      </w:r>
      <w:r w:rsidR="005117FB" w:rsidRPr="008A1585">
        <w:t xml:space="preserve">  At the end of section</w:t>
      </w:r>
      <w:r w:rsidR="008A1585" w:rsidRPr="008A1585">
        <w:t> </w:t>
      </w:r>
      <w:r w:rsidR="005117FB" w:rsidRPr="008A1585">
        <w:t>38S</w:t>
      </w:r>
    </w:p>
    <w:p w:rsidR="005117FB" w:rsidRPr="008A1585" w:rsidRDefault="005117FB" w:rsidP="008A1585">
      <w:pPr>
        <w:pStyle w:val="Item"/>
      </w:pPr>
      <w:r w:rsidRPr="008A1585">
        <w:t>Add:</w:t>
      </w:r>
    </w:p>
    <w:p w:rsidR="005117FB" w:rsidRPr="008A1585" w:rsidRDefault="005117FB" w:rsidP="008A1585">
      <w:pPr>
        <w:pStyle w:val="subsection"/>
      </w:pPr>
      <w:r w:rsidRPr="008A1585">
        <w:tab/>
        <w:t>(4)</w:t>
      </w:r>
      <w:r w:rsidRPr="008A1585">
        <w:tab/>
        <w:t xml:space="preserve">A report prepared under this section may be included in a report prepared </w:t>
      </w:r>
      <w:r w:rsidR="001D7F8B" w:rsidRPr="008A1585">
        <w:t>and given to the Attorney</w:t>
      </w:r>
      <w:r w:rsidR="00320E86">
        <w:noBreakHyphen/>
      </w:r>
      <w:r w:rsidR="001D7F8B" w:rsidRPr="008A1585">
        <w:t xml:space="preserve">General </w:t>
      </w:r>
      <w:r w:rsidRPr="008A1585">
        <w:t>under section</w:t>
      </w:r>
      <w:r w:rsidR="008A1585" w:rsidRPr="008A1585">
        <w:t> </w:t>
      </w:r>
      <w:r w:rsidRPr="008A1585">
        <w:t xml:space="preserve">46 of the </w:t>
      </w:r>
      <w:r w:rsidRPr="008A1585">
        <w:rPr>
          <w:i/>
        </w:rPr>
        <w:t>Public Governance, Performance and Accountability Act 2013</w:t>
      </w:r>
      <w:r w:rsidRPr="008A1585">
        <w:t xml:space="preserve"> in relation to the listed entity </w:t>
      </w:r>
      <w:r w:rsidR="00A707FA" w:rsidRPr="008A1585">
        <w:t xml:space="preserve">referred to </w:t>
      </w:r>
      <w:r w:rsidRPr="008A1585">
        <w:t>in section</w:t>
      </w:r>
      <w:r w:rsidR="008A1585" w:rsidRPr="008A1585">
        <w:t> </w:t>
      </w:r>
      <w:r w:rsidR="00A64EE4" w:rsidRPr="008A1585">
        <w:t>18ZB</w:t>
      </w:r>
      <w:r w:rsidRPr="008A1585">
        <w:t xml:space="preserve"> of the </w:t>
      </w:r>
      <w:r w:rsidRPr="008A1585">
        <w:rPr>
          <w:i/>
        </w:rPr>
        <w:t>Federal Court of Australia Act 1976</w:t>
      </w:r>
      <w:r w:rsidR="00A64EE4" w:rsidRPr="008A1585">
        <w:t>.</w:t>
      </w:r>
    </w:p>
    <w:p w:rsidR="008D0CBC" w:rsidRPr="008A1585" w:rsidRDefault="00900C97" w:rsidP="008A1585">
      <w:pPr>
        <w:pStyle w:val="ItemHead"/>
      </w:pPr>
      <w:r w:rsidRPr="008A1585">
        <w:t>79</w:t>
      </w:r>
      <w:r w:rsidR="008D0CBC" w:rsidRPr="008A1585">
        <w:t xml:space="preserve">  Section</w:t>
      </w:r>
      <w:r w:rsidR="008A1585" w:rsidRPr="008A1585">
        <w:t> </w:t>
      </w:r>
      <w:r w:rsidR="008D0CBC" w:rsidRPr="008A1585">
        <w:t>38W (heading)</w:t>
      </w:r>
    </w:p>
    <w:p w:rsidR="008D0CBC" w:rsidRPr="008A1585" w:rsidRDefault="008D0CBC" w:rsidP="008A1585">
      <w:pPr>
        <w:pStyle w:val="Item"/>
      </w:pPr>
      <w:r w:rsidRPr="008A1585">
        <w:t>Repeal the heading, substitute:</w:t>
      </w:r>
    </w:p>
    <w:p w:rsidR="008D0CBC" w:rsidRPr="008A1585" w:rsidRDefault="008D0CBC" w:rsidP="008A1585">
      <w:pPr>
        <w:pStyle w:val="ActHead5"/>
      </w:pPr>
      <w:bookmarkStart w:id="50" w:name="_Toc446417555"/>
      <w:r w:rsidRPr="008A1585">
        <w:rPr>
          <w:rStyle w:val="CharSectno"/>
        </w:rPr>
        <w:lastRenderedPageBreak/>
        <w:t>38W</w:t>
      </w:r>
      <w:r w:rsidRPr="008A1585">
        <w:t xml:space="preserve">  Delegation of administrative powers of Chief Justice</w:t>
      </w:r>
      <w:bookmarkEnd w:id="50"/>
    </w:p>
    <w:p w:rsidR="008D0CBC" w:rsidRPr="008A1585" w:rsidRDefault="00900C97" w:rsidP="008A1585">
      <w:pPr>
        <w:pStyle w:val="ItemHead"/>
      </w:pPr>
      <w:r w:rsidRPr="008A1585">
        <w:t>80</w:t>
      </w:r>
      <w:r w:rsidR="008D0CBC" w:rsidRPr="008A1585">
        <w:t xml:space="preserve">  Section</w:t>
      </w:r>
      <w:r w:rsidR="008A1585" w:rsidRPr="008A1585">
        <w:t> </w:t>
      </w:r>
      <w:r w:rsidR="008D0CBC" w:rsidRPr="008A1585">
        <w:t>38W</w:t>
      </w:r>
    </w:p>
    <w:p w:rsidR="008D0CBC" w:rsidRPr="008A1585" w:rsidRDefault="008D0CBC" w:rsidP="008A1585">
      <w:pPr>
        <w:pStyle w:val="Item"/>
      </w:pPr>
      <w:r w:rsidRPr="008A1585">
        <w:t>Omit “Chief Judge”, substitute “Chief Justice”</w:t>
      </w:r>
      <w:r w:rsidR="00A64EE4" w:rsidRPr="008A1585">
        <w:t>.</w:t>
      </w:r>
    </w:p>
    <w:p w:rsidR="008D0CBC" w:rsidRPr="008A1585" w:rsidRDefault="00900C97" w:rsidP="008A1585">
      <w:pPr>
        <w:pStyle w:val="ItemHead"/>
      </w:pPr>
      <w:r w:rsidRPr="008A1585">
        <w:t>81</w:t>
      </w:r>
      <w:r w:rsidR="008D0CBC" w:rsidRPr="008A1585">
        <w:t xml:space="preserve">  Subsection</w:t>
      </w:r>
      <w:r w:rsidR="008A1585" w:rsidRPr="008A1585">
        <w:t> </w:t>
      </w:r>
      <w:r w:rsidR="008D0CBC" w:rsidRPr="008A1585">
        <w:t>38Y(2)</w:t>
      </w:r>
    </w:p>
    <w:p w:rsidR="008D0CBC" w:rsidRPr="008A1585" w:rsidRDefault="008D0CBC" w:rsidP="008A1585">
      <w:pPr>
        <w:pStyle w:val="Item"/>
      </w:pPr>
      <w:r w:rsidRPr="008A1585">
        <w:t>Omit “Chief Judge”, substitute “Chief Justice”</w:t>
      </w:r>
      <w:r w:rsidR="00A64EE4" w:rsidRPr="008A1585">
        <w:t>.</w:t>
      </w:r>
    </w:p>
    <w:p w:rsidR="008D0CBC" w:rsidRPr="008A1585" w:rsidRDefault="00900C97" w:rsidP="008A1585">
      <w:pPr>
        <w:pStyle w:val="ItemHead"/>
      </w:pPr>
      <w:r w:rsidRPr="008A1585">
        <w:t>82</w:t>
      </w:r>
      <w:r w:rsidR="008D0CBC" w:rsidRPr="008A1585">
        <w:t xml:space="preserve">  Subsection</w:t>
      </w:r>
      <w:r w:rsidR="008A1585" w:rsidRPr="008A1585">
        <w:t> </w:t>
      </w:r>
      <w:r w:rsidR="008D0CBC" w:rsidRPr="008A1585">
        <w:t>94AAA(3)</w:t>
      </w:r>
    </w:p>
    <w:p w:rsidR="008D0CBC" w:rsidRPr="008A1585" w:rsidRDefault="008D0CBC" w:rsidP="008A1585">
      <w:pPr>
        <w:pStyle w:val="Item"/>
      </w:pPr>
      <w:r w:rsidRPr="008A1585">
        <w:t>Omit “Chief Judge”, substitute “Chief Justice”</w:t>
      </w:r>
      <w:r w:rsidR="00A64EE4" w:rsidRPr="008A1585">
        <w:t>.</w:t>
      </w:r>
    </w:p>
    <w:p w:rsidR="008D0CBC" w:rsidRPr="008A1585" w:rsidRDefault="00900C97" w:rsidP="008A1585">
      <w:pPr>
        <w:pStyle w:val="ItemHead"/>
      </w:pPr>
      <w:r w:rsidRPr="008A1585">
        <w:t>83</w:t>
      </w:r>
      <w:r w:rsidR="008D0CBC" w:rsidRPr="008A1585">
        <w:t xml:space="preserve">  Subsection</w:t>
      </w:r>
      <w:r w:rsidR="008A1585" w:rsidRPr="008A1585">
        <w:t> </w:t>
      </w:r>
      <w:r w:rsidR="008D0CBC" w:rsidRPr="008A1585">
        <w:t>102Q(1) (</w:t>
      </w:r>
      <w:r w:rsidR="008A1585" w:rsidRPr="008A1585">
        <w:t>paragraph (</w:t>
      </w:r>
      <w:r w:rsidR="008D0CBC" w:rsidRPr="008A1585">
        <w:t xml:space="preserve">b) of the definition of </w:t>
      </w:r>
      <w:r w:rsidR="008D0CBC" w:rsidRPr="008A1585">
        <w:rPr>
          <w:i/>
        </w:rPr>
        <w:t>appropriate court official</w:t>
      </w:r>
      <w:r w:rsidR="008D0CBC" w:rsidRPr="008A1585">
        <w:t>)</w:t>
      </w:r>
    </w:p>
    <w:p w:rsidR="008D0CBC" w:rsidRPr="008A1585" w:rsidRDefault="008D0CBC" w:rsidP="008A1585">
      <w:pPr>
        <w:pStyle w:val="Item"/>
      </w:pPr>
      <w:r w:rsidRPr="008A1585">
        <w:t>After “Officer”, insert “and Principal Registrar”</w:t>
      </w:r>
      <w:r w:rsidR="00A64EE4" w:rsidRPr="008A1585">
        <w:t>.</w:t>
      </w:r>
    </w:p>
    <w:p w:rsidR="00CF0C49" w:rsidRPr="008A1585" w:rsidRDefault="005E1272" w:rsidP="008A1585">
      <w:pPr>
        <w:pStyle w:val="ItemHead"/>
      </w:pPr>
      <w:r w:rsidRPr="008A1585">
        <w:t>84</w:t>
      </w:r>
      <w:r w:rsidR="00CF0C49" w:rsidRPr="008A1585">
        <w:t xml:space="preserve">  Subparagraphs</w:t>
      </w:r>
      <w:r w:rsidR="008A1585" w:rsidRPr="008A1585">
        <w:t> </w:t>
      </w:r>
      <w:r w:rsidR="00CF0C49" w:rsidRPr="008A1585">
        <w:t>123(1)(sda)(i) and (sdb)(i)</w:t>
      </w:r>
    </w:p>
    <w:p w:rsidR="00CF0C49" w:rsidRPr="008A1585" w:rsidRDefault="00CF0C49" w:rsidP="008A1585">
      <w:pPr>
        <w:pStyle w:val="Item"/>
      </w:pPr>
      <w:r w:rsidRPr="008A1585">
        <w:t>Omit “</w:t>
      </w:r>
      <w:r w:rsidR="001E0887" w:rsidRPr="008A1585">
        <w:t>or engaged under subsection</w:t>
      </w:r>
      <w:r w:rsidR="008A1585" w:rsidRPr="008A1585">
        <w:t> </w:t>
      </w:r>
      <w:r w:rsidR="001E0887" w:rsidRPr="008A1585">
        <w:t>38R(1A)</w:t>
      </w:r>
      <w:r w:rsidRPr="008A1585">
        <w:t>”, substitute “</w:t>
      </w:r>
      <w:r w:rsidR="001E0887" w:rsidRPr="008A1585">
        <w:t>of this Act or engaged under subsection</w:t>
      </w:r>
      <w:r w:rsidR="008A1585" w:rsidRPr="008A1585">
        <w:t> </w:t>
      </w:r>
      <w:r w:rsidRPr="008A1585">
        <w:t xml:space="preserve">18ZI(2) of the </w:t>
      </w:r>
      <w:r w:rsidRPr="008A1585">
        <w:rPr>
          <w:i/>
        </w:rPr>
        <w:t>Federal Court of Australia Act 1976</w:t>
      </w:r>
      <w:r w:rsidRPr="008A1585">
        <w:t>”.</w:t>
      </w:r>
    </w:p>
    <w:p w:rsidR="00CF0C49" w:rsidRPr="008A1585" w:rsidRDefault="005E1272" w:rsidP="008A1585">
      <w:pPr>
        <w:pStyle w:val="ItemHead"/>
      </w:pPr>
      <w:r w:rsidRPr="008A1585">
        <w:t>85</w:t>
      </w:r>
      <w:r w:rsidR="00CF0C49" w:rsidRPr="008A1585">
        <w:t xml:space="preserve">  Paragraphs 123(1)(sea) and (seb)</w:t>
      </w:r>
    </w:p>
    <w:p w:rsidR="001E0887" w:rsidRPr="008A1585" w:rsidRDefault="001E0887" w:rsidP="008A1585">
      <w:pPr>
        <w:pStyle w:val="Item"/>
      </w:pPr>
      <w:r w:rsidRPr="008A1585">
        <w:t>Omit “or engaged under subsection</w:t>
      </w:r>
      <w:r w:rsidR="008A1585" w:rsidRPr="008A1585">
        <w:t> </w:t>
      </w:r>
      <w:r w:rsidRPr="008A1585">
        <w:t>38R(1A)”, substitute “of this Act or engaged under subsection</w:t>
      </w:r>
      <w:r w:rsidR="008A1585" w:rsidRPr="008A1585">
        <w:t> </w:t>
      </w:r>
      <w:r w:rsidRPr="008A1585">
        <w:t xml:space="preserve">18ZI(2) of the </w:t>
      </w:r>
      <w:r w:rsidRPr="008A1585">
        <w:rPr>
          <w:i/>
        </w:rPr>
        <w:t>Federal Court of Australia Act 1976</w:t>
      </w:r>
      <w:r w:rsidRPr="008A1585">
        <w:t>”.</w:t>
      </w:r>
    </w:p>
    <w:p w:rsidR="005E1272" w:rsidRPr="008A1585" w:rsidRDefault="005E1272" w:rsidP="008A1585">
      <w:pPr>
        <w:pStyle w:val="ItemHead"/>
      </w:pPr>
      <w:r w:rsidRPr="008A1585">
        <w:t>86  Paragraph 123(2)(b)</w:t>
      </w:r>
    </w:p>
    <w:p w:rsidR="005E1272" w:rsidRPr="008A1585" w:rsidRDefault="005E1272" w:rsidP="008A1585">
      <w:pPr>
        <w:pStyle w:val="Item"/>
      </w:pPr>
      <w:r w:rsidRPr="008A1585">
        <w:t>Omit “Chief Judge”, substitute “Chief Justice”.</w:t>
      </w:r>
    </w:p>
    <w:p w:rsidR="008D0CBC" w:rsidRPr="008A1585" w:rsidRDefault="00900C97" w:rsidP="008A1585">
      <w:pPr>
        <w:pStyle w:val="ItemHead"/>
      </w:pPr>
      <w:r w:rsidRPr="008A1585">
        <w:t>87</w:t>
      </w:r>
      <w:r w:rsidR="008D0CBC" w:rsidRPr="008A1585">
        <w:t xml:space="preserve">  Subsection</w:t>
      </w:r>
      <w:r w:rsidR="008A1585" w:rsidRPr="008A1585">
        <w:t> </w:t>
      </w:r>
      <w:r w:rsidR="008D0CBC" w:rsidRPr="008A1585">
        <w:t>123(2A)</w:t>
      </w:r>
    </w:p>
    <w:p w:rsidR="008D0CBC" w:rsidRPr="008A1585" w:rsidRDefault="008D0CBC" w:rsidP="008A1585">
      <w:pPr>
        <w:pStyle w:val="Item"/>
      </w:pPr>
      <w:r w:rsidRPr="008A1585">
        <w:t>Omit “Chief Judge”, substitute “Chief Justice”</w:t>
      </w:r>
      <w:r w:rsidR="00A64EE4" w:rsidRPr="008A1585">
        <w:t>.</w:t>
      </w:r>
    </w:p>
    <w:p w:rsidR="008D0CBC" w:rsidRPr="008A1585" w:rsidRDefault="00900C97" w:rsidP="008A1585">
      <w:pPr>
        <w:pStyle w:val="ItemHead"/>
      </w:pPr>
      <w:r w:rsidRPr="008A1585">
        <w:t>88</w:t>
      </w:r>
      <w:r w:rsidR="008D0CBC" w:rsidRPr="008A1585">
        <w:t xml:space="preserve">  Subsection</w:t>
      </w:r>
      <w:r w:rsidR="008A1585" w:rsidRPr="008A1585">
        <w:t> </w:t>
      </w:r>
      <w:r w:rsidR="008D0CBC" w:rsidRPr="008A1585">
        <w:t>124(3)</w:t>
      </w:r>
    </w:p>
    <w:p w:rsidR="008D0CBC" w:rsidRPr="008A1585" w:rsidRDefault="008D0CBC" w:rsidP="008A1585">
      <w:pPr>
        <w:pStyle w:val="Item"/>
      </w:pPr>
      <w:r w:rsidRPr="008A1585">
        <w:t>Omit “Chief Judge”, substitute “Chief Justice”</w:t>
      </w:r>
      <w:r w:rsidR="00A64EE4" w:rsidRPr="008A1585">
        <w:t>.</w:t>
      </w:r>
    </w:p>
    <w:p w:rsidR="008D0CBC" w:rsidRPr="008A1585" w:rsidRDefault="008D0CBC" w:rsidP="008A1585">
      <w:pPr>
        <w:pStyle w:val="ActHead7"/>
        <w:pageBreakBefore/>
      </w:pPr>
      <w:bookmarkStart w:id="51" w:name="_Toc446417556"/>
      <w:r w:rsidRPr="008A1585">
        <w:rPr>
          <w:rStyle w:val="CharAmPartNo"/>
        </w:rPr>
        <w:lastRenderedPageBreak/>
        <w:t>Part</w:t>
      </w:r>
      <w:r w:rsidR="008A1585" w:rsidRPr="008A1585">
        <w:rPr>
          <w:rStyle w:val="CharAmPartNo"/>
        </w:rPr>
        <w:t> </w:t>
      </w:r>
      <w:r w:rsidRPr="008A1585">
        <w:rPr>
          <w:rStyle w:val="CharAmPartNo"/>
        </w:rPr>
        <w:t>2</w:t>
      </w:r>
      <w:r w:rsidRPr="008A1585">
        <w:t>—</w:t>
      </w:r>
      <w:r w:rsidRPr="008A1585">
        <w:rPr>
          <w:rStyle w:val="CharAmPartText"/>
        </w:rPr>
        <w:t xml:space="preserve">Amendments commencing </w:t>
      </w:r>
      <w:r w:rsidR="00E22316" w:rsidRPr="008A1585">
        <w:rPr>
          <w:rStyle w:val="CharAmPartText"/>
        </w:rPr>
        <w:t>1</w:t>
      </w:r>
      <w:r w:rsidR="008A1585" w:rsidRPr="008A1585">
        <w:rPr>
          <w:rStyle w:val="CharAmPartText"/>
        </w:rPr>
        <w:t> </w:t>
      </w:r>
      <w:r w:rsidR="00E22316" w:rsidRPr="008A1585">
        <w:rPr>
          <w:rStyle w:val="CharAmPartText"/>
        </w:rPr>
        <w:t>January 2018</w:t>
      </w:r>
      <w:bookmarkEnd w:id="51"/>
    </w:p>
    <w:p w:rsidR="008D0CBC" w:rsidRPr="008A1585" w:rsidRDefault="008D0CBC" w:rsidP="008A1585">
      <w:pPr>
        <w:pStyle w:val="ActHead9"/>
        <w:rPr>
          <w:i w:val="0"/>
        </w:rPr>
      </w:pPr>
      <w:bookmarkStart w:id="52" w:name="_Toc446417557"/>
      <w:r w:rsidRPr="008A1585">
        <w:t>Family Law Act 1975</w:t>
      </w:r>
      <w:bookmarkEnd w:id="52"/>
    </w:p>
    <w:p w:rsidR="008D0CBC" w:rsidRPr="008A1585" w:rsidRDefault="00900C97" w:rsidP="008A1585">
      <w:pPr>
        <w:pStyle w:val="ItemHead"/>
      </w:pPr>
      <w:r w:rsidRPr="008A1585">
        <w:t>89</w:t>
      </w:r>
      <w:r w:rsidR="008D0CBC" w:rsidRPr="008A1585">
        <w:t xml:space="preserve">  Subsection</w:t>
      </w:r>
      <w:r w:rsidR="008A1585" w:rsidRPr="008A1585">
        <w:t> </w:t>
      </w:r>
      <w:r w:rsidR="008D0CBC" w:rsidRPr="008A1585">
        <w:t xml:space="preserve">4(1) (definition of </w:t>
      </w:r>
      <w:r w:rsidR="008D0CBC" w:rsidRPr="008A1585">
        <w:rPr>
          <w:i/>
        </w:rPr>
        <w:t>Chief Executive Officer</w:t>
      </w:r>
      <w:r w:rsidR="008D0CBC" w:rsidRPr="008A1585">
        <w:t>)</w:t>
      </w:r>
    </w:p>
    <w:p w:rsidR="008D0CBC" w:rsidRPr="008A1585" w:rsidRDefault="008D0CBC" w:rsidP="008A1585">
      <w:pPr>
        <w:pStyle w:val="Item"/>
      </w:pPr>
      <w:r w:rsidRPr="008A1585">
        <w:t>After “Officer” (second occurring), insert “and Principal Registrar”</w:t>
      </w:r>
      <w:r w:rsidR="00A64EE4" w:rsidRPr="008A1585">
        <w:t>.</w:t>
      </w:r>
    </w:p>
    <w:p w:rsidR="008D0CBC" w:rsidRPr="008A1585" w:rsidRDefault="00900C97" w:rsidP="008A1585">
      <w:pPr>
        <w:pStyle w:val="ItemHead"/>
      </w:pPr>
      <w:r w:rsidRPr="008A1585">
        <w:t>90</w:t>
      </w:r>
      <w:r w:rsidR="008D0CBC" w:rsidRPr="008A1585">
        <w:t xml:space="preserve">  Subsection</w:t>
      </w:r>
      <w:r w:rsidR="008A1585" w:rsidRPr="008A1585">
        <w:t> </w:t>
      </w:r>
      <w:r w:rsidR="008D0CBC" w:rsidRPr="008A1585">
        <w:t>4(1) (</w:t>
      </w:r>
      <w:r w:rsidR="008A1585" w:rsidRPr="008A1585">
        <w:t>paragraph (</w:t>
      </w:r>
      <w:r w:rsidR="008D0CBC" w:rsidRPr="008A1585">
        <w:t xml:space="preserve">a) of the definition of </w:t>
      </w:r>
      <w:r w:rsidR="008D0CBC" w:rsidRPr="008A1585">
        <w:rPr>
          <w:i/>
        </w:rPr>
        <w:t>Registrar</w:t>
      </w:r>
      <w:r w:rsidR="008D0CBC" w:rsidRPr="008A1585">
        <w:t>)</w:t>
      </w:r>
    </w:p>
    <w:p w:rsidR="008D0CBC" w:rsidRPr="008A1585" w:rsidRDefault="008D0CBC" w:rsidP="008A1585">
      <w:pPr>
        <w:pStyle w:val="Item"/>
      </w:pPr>
      <w:r w:rsidRPr="008A1585">
        <w:t>Omit “Principal Registrar”, substitute “Chief Executive Officer”</w:t>
      </w:r>
      <w:r w:rsidR="00A64EE4" w:rsidRPr="008A1585">
        <w:t>.</w:t>
      </w:r>
    </w:p>
    <w:p w:rsidR="008D0CBC" w:rsidRPr="008A1585" w:rsidRDefault="00900C97" w:rsidP="008A1585">
      <w:pPr>
        <w:pStyle w:val="ItemHead"/>
      </w:pPr>
      <w:r w:rsidRPr="008A1585">
        <w:t>91</w:t>
      </w:r>
      <w:r w:rsidR="008D0CBC" w:rsidRPr="008A1585">
        <w:t xml:space="preserve">  Section</w:t>
      </w:r>
      <w:r w:rsidR="008A1585" w:rsidRPr="008A1585">
        <w:t> </w:t>
      </w:r>
      <w:r w:rsidR="008D0CBC" w:rsidRPr="008A1585">
        <w:t xml:space="preserve">20 (definition of </w:t>
      </w:r>
      <w:r w:rsidR="008D0CBC" w:rsidRPr="008A1585">
        <w:rPr>
          <w:i/>
        </w:rPr>
        <w:t>Principal Registrar</w:t>
      </w:r>
      <w:r w:rsidR="008D0CBC" w:rsidRPr="008A1585">
        <w:t>)</w:t>
      </w:r>
    </w:p>
    <w:p w:rsidR="008D0CBC" w:rsidRPr="008A1585" w:rsidRDefault="008D0CBC" w:rsidP="008A1585">
      <w:pPr>
        <w:pStyle w:val="Item"/>
      </w:pPr>
      <w:r w:rsidRPr="008A1585">
        <w:t>Repeal the definition</w:t>
      </w:r>
      <w:r w:rsidR="00A64EE4" w:rsidRPr="008A1585">
        <w:t>.</w:t>
      </w:r>
    </w:p>
    <w:p w:rsidR="008D0CBC" w:rsidRPr="008A1585" w:rsidRDefault="00900C97" w:rsidP="008A1585">
      <w:pPr>
        <w:pStyle w:val="ItemHead"/>
      </w:pPr>
      <w:r w:rsidRPr="008A1585">
        <w:t>92</w:t>
      </w:r>
      <w:r w:rsidR="008D0CBC" w:rsidRPr="008A1585">
        <w:t xml:space="preserve">  Subsection</w:t>
      </w:r>
      <w:r w:rsidR="008A1585" w:rsidRPr="008A1585">
        <w:t> </w:t>
      </w:r>
      <w:r w:rsidR="008D0CBC" w:rsidRPr="008A1585">
        <w:t>37(2)</w:t>
      </w:r>
    </w:p>
    <w:p w:rsidR="008D0CBC" w:rsidRPr="008A1585" w:rsidRDefault="008D0CBC" w:rsidP="008A1585">
      <w:pPr>
        <w:pStyle w:val="Item"/>
      </w:pPr>
      <w:r w:rsidRPr="008A1585">
        <w:t>Omit “Principal Registrar of the Court”, substitute “Chief Executive Officer”</w:t>
      </w:r>
      <w:r w:rsidR="00A64EE4" w:rsidRPr="008A1585">
        <w:t>.</w:t>
      </w:r>
    </w:p>
    <w:p w:rsidR="008D0CBC" w:rsidRPr="008A1585" w:rsidRDefault="00900C97" w:rsidP="008A1585">
      <w:pPr>
        <w:pStyle w:val="ItemHead"/>
      </w:pPr>
      <w:r w:rsidRPr="008A1585">
        <w:t>93</w:t>
      </w:r>
      <w:r w:rsidR="008D0CBC" w:rsidRPr="008A1585">
        <w:t xml:space="preserve">  Subsection</w:t>
      </w:r>
      <w:r w:rsidR="008A1585" w:rsidRPr="008A1585">
        <w:t> </w:t>
      </w:r>
      <w:r w:rsidR="008D0CBC" w:rsidRPr="008A1585">
        <w:t>37(3)</w:t>
      </w:r>
    </w:p>
    <w:p w:rsidR="008D0CBC" w:rsidRPr="008A1585" w:rsidRDefault="008D0CBC" w:rsidP="008A1585">
      <w:pPr>
        <w:pStyle w:val="Item"/>
      </w:pPr>
      <w:r w:rsidRPr="008A1585">
        <w:t>Repeal the subsection</w:t>
      </w:r>
      <w:r w:rsidR="00A64EE4" w:rsidRPr="008A1585">
        <w:t>.</w:t>
      </w:r>
    </w:p>
    <w:p w:rsidR="008D0CBC" w:rsidRPr="008A1585" w:rsidRDefault="00900C97" w:rsidP="008A1585">
      <w:pPr>
        <w:pStyle w:val="ItemHead"/>
      </w:pPr>
      <w:r w:rsidRPr="008A1585">
        <w:t>94</w:t>
      </w:r>
      <w:r w:rsidR="008D0CBC" w:rsidRPr="008A1585">
        <w:t xml:space="preserve">  Subsection</w:t>
      </w:r>
      <w:r w:rsidR="008A1585" w:rsidRPr="008A1585">
        <w:t> </w:t>
      </w:r>
      <w:r w:rsidR="008D0CBC" w:rsidRPr="008A1585">
        <w:t>37A(15)</w:t>
      </w:r>
    </w:p>
    <w:p w:rsidR="008D0CBC" w:rsidRPr="008A1585" w:rsidRDefault="008D0CBC" w:rsidP="008A1585">
      <w:pPr>
        <w:pStyle w:val="Item"/>
      </w:pPr>
      <w:r w:rsidRPr="008A1585">
        <w:t>Omit “Principal Registrar”, substitute “Chief Executive Officer”</w:t>
      </w:r>
      <w:r w:rsidR="00A64EE4" w:rsidRPr="008A1585">
        <w:t>.</w:t>
      </w:r>
    </w:p>
    <w:p w:rsidR="00AE3520" w:rsidRPr="008A1585" w:rsidRDefault="00900C97" w:rsidP="008A1585">
      <w:pPr>
        <w:pStyle w:val="ItemHead"/>
      </w:pPr>
      <w:r w:rsidRPr="008A1585">
        <w:t>95</w:t>
      </w:r>
      <w:r w:rsidR="008F4237" w:rsidRPr="008A1585">
        <w:t xml:space="preserve">  Paragraph</w:t>
      </w:r>
      <w:r w:rsidR="00837C81" w:rsidRPr="008A1585">
        <w:t xml:space="preserve"> </w:t>
      </w:r>
      <w:r w:rsidR="008F4237" w:rsidRPr="008A1585">
        <w:t>37B(1)(a)</w:t>
      </w:r>
    </w:p>
    <w:p w:rsidR="00AE3520" w:rsidRPr="008A1585" w:rsidRDefault="00AE3520" w:rsidP="008A1585">
      <w:pPr>
        <w:pStyle w:val="Item"/>
      </w:pPr>
      <w:r w:rsidRPr="008A1585">
        <w:t>Omit “Principal Registrar”, substitute “Chief Executive Officer”</w:t>
      </w:r>
      <w:r w:rsidR="00A64EE4" w:rsidRPr="008A1585">
        <w:t>.</w:t>
      </w:r>
    </w:p>
    <w:p w:rsidR="008F4237" w:rsidRPr="008A1585" w:rsidRDefault="00900C97" w:rsidP="008A1585">
      <w:pPr>
        <w:pStyle w:val="ItemHead"/>
      </w:pPr>
      <w:r w:rsidRPr="008A1585">
        <w:t>96</w:t>
      </w:r>
      <w:r w:rsidR="00AE3520" w:rsidRPr="008A1585">
        <w:t xml:space="preserve">  S</w:t>
      </w:r>
      <w:r w:rsidR="00E104B2" w:rsidRPr="008A1585">
        <w:t>ubparagraphs</w:t>
      </w:r>
      <w:r w:rsidR="008A1585" w:rsidRPr="008A1585">
        <w:t> </w:t>
      </w:r>
      <w:r w:rsidR="00E104B2" w:rsidRPr="008A1585">
        <w:t>37B(1)(b)(iii) and (c)(iii)</w:t>
      </w:r>
    </w:p>
    <w:p w:rsidR="00E104B2" w:rsidRPr="008A1585" w:rsidRDefault="00E104B2" w:rsidP="008A1585">
      <w:pPr>
        <w:pStyle w:val="Item"/>
      </w:pPr>
      <w:r w:rsidRPr="008A1585">
        <w:t>Omit “Principal Registrar”, substitute “Chief Executive Officer”</w:t>
      </w:r>
      <w:r w:rsidR="00A64EE4" w:rsidRPr="008A1585">
        <w:t>.</w:t>
      </w:r>
    </w:p>
    <w:p w:rsidR="008F4237" w:rsidRPr="008A1585" w:rsidRDefault="00900C97" w:rsidP="008A1585">
      <w:pPr>
        <w:pStyle w:val="ItemHead"/>
      </w:pPr>
      <w:r w:rsidRPr="008A1585">
        <w:t>97</w:t>
      </w:r>
      <w:r w:rsidR="00724BC5" w:rsidRPr="008A1585">
        <w:t xml:space="preserve">  Subsection</w:t>
      </w:r>
      <w:r w:rsidR="00092365" w:rsidRPr="008A1585">
        <w:t>s</w:t>
      </w:r>
      <w:r w:rsidR="008A1585" w:rsidRPr="008A1585">
        <w:t> </w:t>
      </w:r>
      <w:r w:rsidR="00724BC5" w:rsidRPr="008A1585">
        <w:t>37B(2)</w:t>
      </w:r>
      <w:r w:rsidR="00092365" w:rsidRPr="008A1585">
        <w:t xml:space="preserve"> and (3)</w:t>
      </w:r>
    </w:p>
    <w:p w:rsidR="00E104B2" w:rsidRPr="008A1585" w:rsidRDefault="00E104B2" w:rsidP="008A1585">
      <w:pPr>
        <w:pStyle w:val="Item"/>
      </w:pPr>
      <w:r w:rsidRPr="008A1585">
        <w:t>Omit “Principal Registrar”, substitute “Chief Executive Officer”</w:t>
      </w:r>
      <w:r w:rsidR="00A64EE4" w:rsidRPr="008A1585">
        <w:t>.</w:t>
      </w:r>
    </w:p>
    <w:p w:rsidR="008D0CBC" w:rsidRPr="008A1585" w:rsidRDefault="00900C97" w:rsidP="008A1585">
      <w:pPr>
        <w:pStyle w:val="ItemHead"/>
      </w:pPr>
      <w:r w:rsidRPr="008A1585">
        <w:t>98</w:t>
      </w:r>
      <w:r w:rsidR="008D0CBC" w:rsidRPr="008A1585">
        <w:t xml:space="preserve">  Subsections</w:t>
      </w:r>
      <w:r w:rsidR="008A1585" w:rsidRPr="008A1585">
        <w:t> </w:t>
      </w:r>
      <w:r w:rsidR="008D0CBC" w:rsidRPr="008A1585">
        <w:t>37B(4) and (4A)</w:t>
      </w:r>
    </w:p>
    <w:p w:rsidR="008D0CBC" w:rsidRPr="008A1585" w:rsidRDefault="008D0CBC" w:rsidP="008A1585">
      <w:pPr>
        <w:pStyle w:val="Item"/>
      </w:pPr>
      <w:r w:rsidRPr="008A1585">
        <w:t>Omit “the Principal Registrar, a Registrar or a Deputy Registrar (or a former Principal Registrar,”, substitute “a Registrar or a Deputy Registrar (or a former”</w:t>
      </w:r>
      <w:r w:rsidR="00A64EE4" w:rsidRPr="008A1585">
        <w:t>.</w:t>
      </w:r>
    </w:p>
    <w:p w:rsidR="008D0CBC" w:rsidRPr="008A1585" w:rsidRDefault="00900C97" w:rsidP="008A1585">
      <w:pPr>
        <w:pStyle w:val="ItemHead"/>
      </w:pPr>
      <w:r w:rsidRPr="008A1585">
        <w:lastRenderedPageBreak/>
        <w:t>99</w:t>
      </w:r>
      <w:r w:rsidR="008D0CBC" w:rsidRPr="008A1585">
        <w:t xml:space="preserve">  Section</w:t>
      </w:r>
      <w:r w:rsidR="008A1585" w:rsidRPr="008A1585">
        <w:t> </w:t>
      </w:r>
      <w:r w:rsidR="008D0CBC" w:rsidRPr="008A1585">
        <w:t>37C</w:t>
      </w:r>
    </w:p>
    <w:p w:rsidR="008D0CBC" w:rsidRPr="008A1585" w:rsidRDefault="008D0CBC" w:rsidP="008A1585">
      <w:pPr>
        <w:pStyle w:val="Item"/>
      </w:pPr>
      <w:r w:rsidRPr="008A1585">
        <w:t>Omit “</w:t>
      </w:r>
      <w:r w:rsidR="00FB4B88" w:rsidRPr="008A1585">
        <w:t xml:space="preserve">A </w:t>
      </w:r>
      <w:r w:rsidR="00A650AB" w:rsidRPr="008A1585">
        <w:t>Principal</w:t>
      </w:r>
      <w:r w:rsidR="002E0CB0" w:rsidRPr="008A1585">
        <w:t xml:space="preserve"> Registrar,</w:t>
      </w:r>
      <w:r w:rsidRPr="008A1585">
        <w:t>”</w:t>
      </w:r>
      <w:r w:rsidR="00FB4B88" w:rsidRPr="008A1585">
        <w:t>, substitu</w:t>
      </w:r>
      <w:r w:rsidR="00B54462" w:rsidRPr="008A1585">
        <w:t>te “The Chief Executive Officer</w:t>
      </w:r>
      <w:r w:rsidR="002E0CB0" w:rsidRPr="008A1585">
        <w:t xml:space="preserve"> or a</w:t>
      </w:r>
      <w:r w:rsidR="00FB4B88" w:rsidRPr="008A1585">
        <w:t>”</w:t>
      </w:r>
      <w:r w:rsidR="00A64EE4" w:rsidRPr="008A1585">
        <w:t>.</w:t>
      </w:r>
    </w:p>
    <w:p w:rsidR="008D0CBC" w:rsidRPr="008A1585" w:rsidRDefault="00900C97" w:rsidP="008A1585">
      <w:pPr>
        <w:pStyle w:val="ItemHead"/>
      </w:pPr>
      <w:r w:rsidRPr="008A1585">
        <w:t>100</w:t>
      </w:r>
      <w:r w:rsidR="008D0CBC" w:rsidRPr="008A1585">
        <w:t xml:space="preserve">  Section</w:t>
      </w:r>
      <w:r w:rsidR="008A1585" w:rsidRPr="008A1585">
        <w:t> </w:t>
      </w:r>
      <w:r w:rsidR="008D0CBC" w:rsidRPr="008A1585">
        <w:t>37C</w:t>
      </w:r>
    </w:p>
    <w:p w:rsidR="00FB4B88" w:rsidRPr="008A1585" w:rsidRDefault="00FB4B88" w:rsidP="008A1585">
      <w:pPr>
        <w:pStyle w:val="Item"/>
      </w:pPr>
      <w:r w:rsidRPr="008A1585">
        <w:t>Before</w:t>
      </w:r>
      <w:r w:rsidR="008D0CBC" w:rsidRPr="008A1585">
        <w:t xml:space="preserve"> “</w:t>
      </w:r>
      <w:r w:rsidR="00A650AB" w:rsidRPr="008A1585">
        <w:rPr>
          <w:i/>
        </w:rPr>
        <w:t>Principal</w:t>
      </w:r>
      <w:r w:rsidR="008D0CBC" w:rsidRPr="008A1585">
        <w:t>”</w:t>
      </w:r>
      <w:r w:rsidRPr="008A1585">
        <w:t>, insert “</w:t>
      </w:r>
      <w:r w:rsidRPr="008A1585">
        <w:rPr>
          <w:i/>
        </w:rPr>
        <w:t>Chief Executive Officer and</w:t>
      </w:r>
      <w:r w:rsidRPr="008A1585">
        <w:t>”</w:t>
      </w:r>
      <w:r w:rsidR="00A64EE4" w:rsidRPr="008A1585">
        <w:t>.</w:t>
      </w:r>
    </w:p>
    <w:p w:rsidR="008D0CBC" w:rsidRPr="008A1585" w:rsidRDefault="00900C97" w:rsidP="008A1585">
      <w:pPr>
        <w:pStyle w:val="ItemHead"/>
      </w:pPr>
      <w:r w:rsidRPr="008A1585">
        <w:t>101</w:t>
      </w:r>
      <w:r w:rsidR="008D0CBC" w:rsidRPr="008A1585">
        <w:t xml:space="preserve">  </w:t>
      </w:r>
      <w:r w:rsidR="00343E7B" w:rsidRPr="008A1585">
        <w:t>S</w:t>
      </w:r>
      <w:r w:rsidR="008D0CBC" w:rsidRPr="008A1585">
        <w:t>ection</w:t>
      </w:r>
      <w:r w:rsidR="008A1585" w:rsidRPr="008A1585">
        <w:t> </w:t>
      </w:r>
      <w:r w:rsidR="00343E7B" w:rsidRPr="008A1585">
        <w:t>38C</w:t>
      </w:r>
    </w:p>
    <w:p w:rsidR="00343E7B" w:rsidRPr="008A1585" w:rsidRDefault="00343E7B" w:rsidP="008A1585">
      <w:pPr>
        <w:pStyle w:val="Item"/>
      </w:pPr>
      <w:r w:rsidRPr="008A1585">
        <w:t>Repeal the section, substitute:</w:t>
      </w:r>
    </w:p>
    <w:p w:rsidR="00343E7B" w:rsidRPr="008A1585" w:rsidRDefault="00343E7B" w:rsidP="008A1585">
      <w:pPr>
        <w:pStyle w:val="ActHead5"/>
      </w:pPr>
      <w:bookmarkStart w:id="53" w:name="_Toc446417558"/>
      <w:r w:rsidRPr="008A1585">
        <w:rPr>
          <w:rStyle w:val="CharSectno"/>
        </w:rPr>
        <w:t>38C</w:t>
      </w:r>
      <w:r w:rsidRPr="008A1585">
        <w:t xml:space="preserve">  Establishment and appointment of Chief Executive Officer</w:t>
      </w:r>
      <w:bookmarkEnd w:id="53"/>
    </w:p>
    <w:p w:rsidR="00343E7B" w:rsidRPr="008A1585" w:rsidRDefault="00343E7B" w:rsidP="008A1585">
      <w:pPr>
        <w:pStyle w:val="subsection"/>
      </w:pPr>
      <w:r w:rsidRPr="008A1585">
        <w:tab/>
        <w:t>(1)</w:t>
      </w:r>
      <w:r w:rsidRPr="008A1585">
        <w:tab/>
        <w:t xml:space="preserve">There is to be a Chief Executive Officer and Principal Registrar </w:t>
      </w:r>
      <w:r w:rsidR="003478F0" w:rsidRPr="008A1585">
        <w:t xml:space="preserve">of the </w:t>
      </w:r>
      <w:r w:rsidR="003C58BC" w:rsidRPr="008A1585">
        <w:t xml:space="preserve">Family </w:t>
      </w:r>
      <w:r w:rsidR="003478F0" w:rsidRPr="008A1585">
        <w:t>Court</w:t>
      </w:r>
      <w:r w:rsidR="00A64EE4" w:rsidRPr="008A1585">
        <w:t>.</w:t>
      </w:r>
    </w:p>
    <w:p w:rsidR="00343E7B" w:rsidRPr="008A1585" w:rsidRDefault="00343E7B" w:rsidP="008A1585">
      <w:pPr>
        <w:pStyle w:val="subsection"/>
      </w:pPr>
      <w:r w:rsidRPr="008A1585">
        <w:tab/>
        <w:t>(2)</w:t>
      </w:r>
      <w:r w:rsidRPr="008A1585">
        <w:tab/>
        <w:t>The Chief Executive Officer is to be appointed by the Governor</w:t>
      </w:r>
      <w:r w:rsidR="00320E86">
        <w:noBreakHyphen/>
      </w:r>
      <w:r w:rsidRPr="008A1585">
        <w:t xml:space="preserve">General </w:t>
      </w:r>
      <w:r w:rsidR="000F0565" w:rsidRPr="008A1585">
        <w:t xml:space="preserve">by written instrument </w:t>
      </w:r>
      <w:r w:rsidRPr="008A1585">
        <w:t>on the nomination of the Chief Justice</w:t>
      </w:r>
      <w:r w:rsidR="00A64EE4" w:rsidRPr="008A1585">
        <w:t>.</w:t>
      </w:r>
    </w:p>
    <w:p w:rsidR="008D0CBC" w:rsidRPr="008A1585" w:rsidRDefault="00900C97" w:rsidP="008A1585">
      <w:pPr>
        <w:pStyle w:val="ItemHead"/>
      </w:pPr>
      <w:r w:rsidRPr="008A1585">
        <w:t>102</w:t>
      </w:r>
      <w:r w:rsidR="008D0CBC" w:rsidRPr="008A1585">
        <w:t xml:space="preserve">  Paragraph 38N(1)(a)</w:t>
      </w:r>
    </w:p>
    <w:p w:rsidR="008D0CBC" w:rsidRPr="008A1585" w:rsidRDefault="008D0CBC" w:rsidP="008A1585">
      <w:pPr>
        <w:pStyle w:val="Item"/>
      </w:pPr>
      <w:r w:rsidRPr="008A1585">
        <w:t>Repeal the paragraph</w:t>
      </w:r>
      <w:r w:rsidR="00A64EE4" w:rsidRPr="008A1585">
        <w:t>.</w:t>
      </w:r>
    </w:p>
    <w:p w:rsidR="008D0CBC" w:rsidRPr="008A1585" w:rsidRDefault="00900C97" w:rsidP="008A1585">
      <w:pPr>
        <w:pStyle w:val="ItemHead"/>
      </w:pPr>
      <w:r w:rsidRPr="008A1585">
        <w:t>103</w:t>
      </w:r>
      <w:r w:rsidR="008D0CBC" w:rsidRPr="008A1585">
        <w:t xml:space="preserve">  Subsection</w:t>
      </w:r>
      <w:r w:rsidR="008A1585" w:rsidRPr="008A1585">
        <w:t> </w:t>
      </w:r>
      <w:r w:rsidR="008D0CBC" w:rsidRPr="008A1585">
        <w:t>102Q(1) (</w:t>
      </w:r>
      <w:r w:rsidR="008A1585" w:rsidRPr="008A1585">
        <w:t>paragraph (</w:t>
      </w:r>
      <w:r w:rsidR="008D0CBC" w:rsidRPr="008A1585">
        <w:t xml:space="preserve">a) of the definition of </w:t>
      </w:r>
      <w:r w:rsidR="008D0CBC" w:rsidRPr="008A1585">
        <w:rPr>
          <w:i/>
        </w:rPr>
        <w:t>appropriate court official</w:t>
      </w:r>
      <w:r w:rsidR="008D0CBC" w:rsidRPr="008A1585">
        <w:t>)</w:t>
      </w:r>
    </w:p>
    <w:p w:rsidR="008D0CBC" w:rsidRPr="008A1585" w:rsidRDefault="008D0CBC" w:rsidP="008A1585">
      <w:pPr>
        <w:pStyle w:val="Item"/>
      </w:pPr>
      <w:r w:rsidRPr="008A1585">
        <w:t>Omit “or Principal Registrar”</w:t>
      </w:r>
      <w:r w:rsidR="00A64EE4" w:rsidRPr="008A1585">
        <w:t>.</w:t>
      </w:r>
    </w:p>
    <w:p w:rsidR="004E59B5" w:rsidRPr="008A1585" w:rsidRDefault="004E59B5" w:rsidP="008A1585">
      <w:pPr>
        <w:pStyle w:val="ActHead6"/>
        <w:pageBreakBefore/>
      </w:pPr>
      <w:bookmarkStart w:id="54" w:name="_Toc446417559"/>
      <w:r w:rsidRPr="008A1585">
        <w:rPr>
          <w:rStyle w:val="CharAmSchNo"/>
        </w:rPr>
        <w:lastRenderedPageBreak/>
        <w:t>Schedule</w:t>
      </w:r>
      <w:r w:rsidR="008A1585" w:rsidRPr="008A1585">
        <w:rPr>
          <w:rStyle w:val="CharAmSchNo"/>
        </w:rPr>
        <w:t> </w:t>
      </w:r>
      <w:r w:rsidRPr="008A1585">
        <w:rPr>
          <w:rStyle w:val="CharAmSchNo"/>
        </w:rPr>
        <w:t>3</w:t>
      </w:r>
      <w:r w:rsidRPr="008A1585">
        <w:t>—</w:t>
      </w:r>
      <w:r w:rsidRPr="008A1585">
        <w:rPr>
          <w:rStyle w:val="CharAmSchText"/>
        </w:rPr>
        <w:t>Amendments relating to the Federal Circuit Court</w:t>
      </w:r>
      <w:r w:rsidR="00AA148D" w:rsidRPr="008A1585">
        <w:rPr>
          <w:rStyle w:val="CharAmSchText"/>
        </w:rPr>
        <w:t xml:space="preserve"> of Australia</w:t>
      </w:r>
      <w:bookmarkEnd w:id="54"/>
    </w:p>
    <w:p w:rsidR="00A76242" w:rsidRPr="008A1585" w:rsidRDefault="00A76242" w:rsidP="008A1585">
      <w:pPr>
        <w:pStyle w:val="Header"/>
      </w:pPr>
      <w:r w:rsidRPr="008A1585">
        <w:rPr>
          <w:rStyle w:val="CharAmPartNo"/>
        </w:rPr>
        <w:t xml:space="preserve"> </w:t>
      </w:r>
      <w:r w:rsidRPr="008A1585">
        <w:rPr>
          <w:rStyle w:val="CharAmPartText"/>
        </w:rPr>
        <w:t xml:space="preserve"> </w:t>
      </w:r>
    </w:p>
    <w:p w:rsidR="004E59B5" w:rsidRPr="008A1585" w:rsidRDefault="004E59B5" w:rsidP="008A1585">
      <w:pPr>
        <w:pStyle w:val="ActHead9"/>
        <w:rPr>
          <w:i w:val="0"/>
        </w:rPr>
      </w:pPr>
      <w:bookmarkStart w:id="55" w:name="_Toc446417560"/>
      <w:r w:rsidRPr="008A1585">
        <w:t>Federal Circuit Court of Australia Act 1999</w:t>
      </w:r>
      <w:bookmarkEnd w:id="55"/>
    </w:p>
    <w:p w:rsidR="004E59B5" w:rsidRPr="008A1585" w:rsidRDefault="00FD7BE5" w:rsidP="008A1585">
      <w:pPr>
        <w:pStyle w:val="ItemHead"/>
      </w:pPr>
      <w:r w:rsidRPr="008A1585">
        <w:t>1</w:t>
      </w:r>
      <w:r w:rsidR="004E59B5" w:rsidRPr="008A1585">
        <w:t xml:space="preserve">  Section</w:t>
      </w:r>
      <w:r w:rsidR="008A1585" w:rsidRPr="008A1585">
        <w:t> </w:t>
      </w:r>
      <w:r w:rsidR="004E59B5" w:rsidRPr="008A1585">
        <w:t>5</w:t>
      </w:r>
    </w:p>
    <w:p w:rsidR="004E59B5" w:rsidRPr="008A1585" w:rsidRDefault="004E59B5" w:rsidP="008A1585">
      <w:pPr>
        <w:pStyle w:val="Item"/>
      </w:pPr>
      <w:r w:rsidRPr="008A1585">
        <w:t>Insert:</w:t>
      </w:r>
    </w:p>
    <w:p w:rsidR="004E59B5" w:rsidRPr="008A1585" w:rsidRDefault="004E59B5" w:rsidP="008A1585">
      <w:pPr>
        <w:pStyle w:val="Definition"/>
      </w:pPr>
      <w:r w:rsidRPr="008A1585">
        <w:rPr>
          <w:b/>
          <w:i/>
        </w:rPr>
        <w:t>administrative affairs</w:t>
      </w:r>
      <w:r w:rsidRPr="008A1585">
        <w:t xml:space="preserve"> of the Federal Circuit Court of Australia has a meaning affected by subsection</w:t>
      </w:r>
      <w:r w:rsidR="008A1585" w:rsidRPr="008A1585">
        <w:t> </w:t>
      </w:r>
      <w:r w:rsidRPr="008A1585">
        <w:t>89(2)</w:t>
      </w:r>
      <w:r w:rsidR="00A64EE4" w:rsidRPr="008A1585">
        <w:t>.</w:t>
      </w:r>
    </w:p>
    <w:p w:rsidR="004E59B5" w:rsidRPr="008A1585" w:rsidRDefault="00FD7BE5" w:rsidP="008A1585">
      <w:pPr>
        <w:pStyle w:val="ItemHead"/>
      </w:pPr>
      <w:r w:rsidRPr="008A1585">
        <w:t>2</w:t>
      </w:r>
      <w:r w:rsidR="004E59B5" w:rsidRPr="008A1585">
        <w:t xml:space="preserve">  Section</w:t>
      </w:r>
      <w:r w:rsidR="008A1585" w:rsidRPr="008A1585">
        <w:t> </w:t>
      </w:r>
      <w:r w:rsidR="004E59B5" w:rsidRPr="008A1585">
        <w:t xml:space="preserve">5 (definition of </w:t>
      </w:r>
      <w:r w:rsidR="004E59B5" w:rsidRPr="008A1585">
        <w:rPr>
          <w:i/>
        </w:rPr>
        <w:t>Chief Executive Officer</w:t>
      </w:r>
      <w:r w:rsidR="004E59B5" w:rsidRPr="008A1585">
        <w:t>)</w:t>
      </w:r>
    </w:p>
    <w:p w:rsidR="004E59B5" w:rsidRPr="008A1585" w:rsidRDefault="004E59B5" w:rsidP="008A1585">
      <w:pPr>
        <w:pStyle w:val="Item"/>
      </w:pPr>
      <w:r w:rsidRPr="008A1585">
        <w:t>Repeal the definition, substitute:</w:t>
      </w:r>
    </w:p>
    <w:p w:rsidR="004E59B5" w:rsidRPr="008A1585" w:rsidRDefault="004E59B5" w:rsidP="008A1585">
      <w:pPr>
        <w:pStyle w:val="Definition"/>
      </w:pPr>
      <w:r w:rsidRPr="008A1585">
        <w:rPr>
          <w:b/>
          <w:i/>
        </w:rPr>
        <w:t>Chief Executive Officer</w:t>
      </w:r>
      <w:r w:rsidRPr="008A1585">
        <w:t xml:space="preserve"> means the Chief Executive Officer and Principal Registrar of the Federal Circuit Court of Australia</w:t>
      </w:r>
      <w:r w:rsidR="00A64EE4" w:rsidRPr="008A1585">
        <w:t>.</w:t>
      </w:r>
    </w:p>
    <w:p w:rsidR="004E59B5" w:rsidRPr="008A1585" w:rsidRDefault="004E59B5" w:rsidP="008A1585">
      <w:pPr>
        <w:pStyle w:val="notetext"/>
      </w:pPr>
      <w:r w:rsidRPr="008A1585">
        <w:t>Note:</w:t>
      </w:r>
      <w:r w:rsidRPr="008A1585">
        <w:tab/>
        <w:t>The Chief Executive Offic</w:t>
      </w:r>
      <w:r w:rsidR="00A43153" w:rsidRPr="008A1585">
        <w:t>er is appointed under section</w:t>
      </w:r>
      <w:r w:rsidR="008A1585" w:rsidRPr="008A1585">
        <w:t> </w:t>
      </w:r>
      <w:r w:rsidR="00A43153" w:rsidRPr="008A1585">
        <w:t>96A</w:t>
      </w:r>
      <w:r w:rsidR="00A64EE4" w:rsidRPr="008A1585">
        <w:t>.</w:t>
      </w:r>
      <w:r w:rsidRPr="008A1585">
        <w:t xml:space="preserve"> A person is appointed to act as the Chief Executive Officer </w:t>
      </w:r>
      <w:r w:rsidR="00A43153" w:rsidRPr="008A1585">
        <w:t>under section</w:t>
      </w:r>
      <w:r w:rsidR="008A1585" w:rsidRPr="008A1585">
        <w:t> </w:t>
      </w:r>
      <w:r w:rsidR="00A43153" w:rsidRPr="008A1585">
        <w:t>96J</w:t>
      </w:r>
      <w:r w:rsidR="00A64EE4" w:rsidRPr="008A1585">
        <w:t>.</w:t>
      </w:r>
    </w:p>
    <w:p w:rsidR="004E59B5" w:rsidRPr="008A1585" w:rsidRDefault="00FD7BE5" w:rsidP="008A1585">
      <w:pPr>
        <w:pStyle w:val="ItemHead"/>
      </w:pPr>
      <w:r w:rsidRPr="008A1585">
        <w:t>3</w:t>
      </w:r>
      <w:r w:rsidR="004E59B5" w:rsidRPr="008A1585">
        <w:t xml:space="preserve">  Section</w:t>
      </w:r>
      <w:r w:rsidR="008A1585" w:rsidRPr="008A1585">
        <w:t> </w:t>
      </w:r>
      <w:r w:rsidR="004E59B5" w:rsidRPr="008A1585">
        <w:t>5</w:t>
      </w:r>
    </w:p>
    <w:p w:rsidR="004E59B5" w:rsidRPr="008A1585" w:rsidRDefault="004E59B5" w:rsidP="008A1585">
      <w:pPr>
        <w:pStyle w:val="Item"/>
      </w:pPr>
      <w:r w:rsidRPr="008A1585">
        <w:t>Insert:</w:t>
      </w:r>
    </w:p>
    <w:p w:rsidR="004E59B5" w:rsidRPr="008A1585" w:rsidRDefault="004E59B5" w:rsidP="008A1585">
      <w:pPr>
        <w:pStyle w:val="Definition"/>
      </w:pPr>
      <w:r w:rsidRPr="008A1585">
        <w:rPr>
          <w:b/>
          <w:i/>
        </w:rPr>
        <w:t>corporate services</w:t>
      </w:r>
      <w:r w:rsidRPr="008A1585">
        <w:t xml:space="preserve"> of the Federal Circuit Court of Australia has the meaning given by subsection</w:t>
      </w:r>
      <w:r w:rsidR="008A1585" w:rsidRPr="008A1585">
        <w:t> </w:t>
      </w:r>
      <w:r w:rsidRPr="008A1585">
        <w:t>89(2A)</w:t>
      </w:r>
      <w:r w:rsidR="00A64EE4" w:rsidRPr="008A1585">
        <w:t>.</w:t>
      </w:r>
    </w:p>
    <w:p w:rsidR="004E59B5" w:rsidRPr="008A1585" w:rsidRDefault="00FD7BE5" w:rsidP="008A1585">
      <w:pPr>
        <w:pStyle w:val="ItemHead"/>
      </w:pPr>
      <w:r w:rsidRPr="008A1585">
        <w:t>4</w:t>
      </w:r>
      <w:r w:rsidR="004E59B5" w:rsidRPr="008A1585">
        <w:t xml:space="preserve">  Division</w:t>
      </w:r>
      <w:r w:rsidR="008A1585" w:rsidRPr="008A1585">
        <w:t> </w:t>
      </w:r>
      <w:r w:rsidR="004E59B5" w:rsidRPr="008A1585">
        <w:t>1 of Part</w:t>
      </w:r>
      <w:r w:rsidR="008A1585" w:rsidRPr="008A1585">
        <w:t> </w:t>
      </w:r>
      <w:r w:rsidR="004E59B5" w:rsidRPr="008A1585">
        <w:t>7 (heading)</w:t>
      </w:r>
    </w:p>
    <w:p w:rsidR="004E59B5" w:rsidRPr="008A1585" w:rsidRDefault="004E59B5" w:rsidP="008A1585">
      <w:pPr>
        <w:pStyle w:val="Item"/>
      </w:pPr>
      <w:r w:rsidRPr="008A1585">
        <w:t>Repeal the heading, substitute:</w:t>
      </w:r>
    </w:p>
    <w:p w:rsidR="004E59B5" w:rsidRPr="008A1585" w:rsidRDefault="004E59B5" w:rsidP="008A1585">
      <w:pPr>
        <w:pStyle w:val="ActHead3"/>
      </w:pPr>
      <w:bookmarkStart w:id="56" w:name="_Toc446417561"/>
      <w:r w:rsidRPr="008A1585">
        <w:rPr>
          <w:rStyle w:val="CharDivNo"/>
        </w:rPr>
        <w:t>Division</w:t>
      </w:r>
      <w:r w:rsidR="008A1585" w:rsidRPr="008A1585">
        <w:rPr>
          <w:rStyle w:val="CharDivNo"/>
        </w:rPr>
        <w:t> </w:t>
      </w:r>
      <w:r w:rsidRPr="008A1585">
        <w:rPr>
          <w:rStyle w:val="CharDivNo"/>
        </w:rPr>
        <w:t>1</w:t>
      </w:r>
      <w:r w:rsidRPr="008A1585">
        <w:t>—</w:t>
      </w:r>
      <w:r w:rsidRPr="008A1585">
        <w:rPr>
          <w:rStyle w:val="CharDivText"/>
        </w:rPr>
        <w:t>Management responsibilities of the Chief Judge and the Chief Executive Officer</w:t>
      </w:r>
      <w:bookmarkEnd w:id="56"/>
    </w:p>
    <w:p w:rsidR="004E59B5" w:rsidRPr="008A1585" w:rsidRDefault="00FD7BE5" w:rsidP="008A1585">
      <w:pPr>
        <w:pStyle w:val="ItemHead"/>
      </w:pPr>
      <w:r w:rsidRPr="008A1585">
        <w:t>5</w:t>
      </w:r>
      <w:r w:rsidR="004E59B5" w:rsidRPr="008A1585">
        <w:t xml:space="preserve">  After subsection</w:t>
      </w:r>
      <w:r w:rsidR="008A1585" w:rsidRPr="008A1585">
        <w:t> </w:t>
      </w:r>
      <w:r w:rsidR="004E59B5" w:rsidRPr="008A1585">
        <w:t>89(1)</w:t>
      </w:r>
    </w:p>
    <w:p w:rsidR="004E59B5" w:rsidRPr="008A1585" w:rsidRDefault="004E59B5" w:rsidP="008A1585">
      <w:pPr>
        <w:pStyle w:val="Item"/>
      </w:pPr>
      <w:r w:rsidRPr="008A1585">
        <w:t>Insert:</w:t>
      </w:r>
    </w:p>
    <w:p w:rsidR="004E59B5" w:rsidRPr="008A1585" w:rsidRDefault="004E59B5" w:rsidP="008A1585">
      <w:pPr>
        <w:pStyle w:val="subsection"/>
      </w:pPr>
      <w:r w:rsidRPr="008A1585">
        <w:tab/>
        <w:t>(2)</w:t>
      </w:r>
      <w:r w:rsidRPr="008A1585">
        <w:tab/>
        <w:t xml:space="preserve">The </w:t>
      </w:r>
      <w:r w:rsidRPr="008A1585">
        <w:rPr>
          <w:b/>
          <w:i/>
        </w:rPr>
        <w:t>administrative affairs</w:t>
      </w:r>
      <w:r w:rsidRPr="008A1585">
        <w:t xml:space="preserve"> of the Federal Circuit Court of Australia do not include the corporate services of the Court</w:t>
      </w:r>
      <w:r w:rsidR="00A64EE4" w:rsidRPr="008A1585">
        <w:t>.</w:t>
      </w:r>
    </w:p>
    <w:p w:rsidR="004E59B5" w:rsidRPr="008A1585" w:rsidRDefault="004E59B5" w:rsidP="008A1585">
      <w:pPr>
        <w:pStyle w:val="subsection"/>
      </w:pPr>
      <w:r w:rsidRPr="008A1585">
        <w:tab/>
        <w:t>(2A)</w:t>
      </w:r>
      <w:r w:rsidRPr="008A1585">
        <w:tab/>
        <w:t xml:space="preserve">The following matters relating to the Federal Circuit Court of Australia are the </w:t>
      </w:r>
      <w:r w:rsidRPr="008A1585">
        <w:rPr>
          <w:b/>
          <w:i/>
        </w:rPr>
        <w:t>corporate services</w:t>
      </w:r>
      <w:r w:rsidRPr="008A1585">
        <w:t xml:space="preserve"> of the Court:</w:t>
      </w:r>
    </w:p>
    <w:p w:rsidR="00B31441" w:rsidRPr="008A1585" w:rsidRDefault="00B31441" w:rsidP="008A1585">
      <w:pPr>
        <w:pStyle w:val="paragraph"/>
      </w:pPr>
      <w:r w:rsidRPr="008A1585">
        <w:lastRenderedPageBreak/>
        <w:tab/>
        <w:t>(a)</w:t>
      </w:r>
      <w:r w:rsidRPr="008A1585">
        <w:tab/>
        <w:t>communications;</w:t>
      </w:r>
    </w:p>
    <w:p w:rsidR="00B31441" w:rsidRPr="008A1585" w:rsidRDefault="00B31441" w:rsidP="008A1585">
      <w:pPr>
        <w:pStyle w:val="paragraph"/>
      </w:pPr>
      <w:r w:rsidRPr="008A1585">
        <w:tab/>
        <w:t>(b)</w:t>
      </w:r>
      <w:r w:rsidRPr="008A1585">
        <w:tab/>
        <w:t>finance;</w:t>
      </w:r>
    </w:p>
    <w:p w:rsidR="00B31441" w:rsidRPr="008A1585" w:rsidRDefault="00B31441" w:rsidP="008A1585">
      <w:pPr>
        <w:pStyle w:val="paragraph"/>
      </w:pPr>
      <w:r w:rsidRPr="008A1585">
        <w:tab/>
        <w:t>(c)</w:t>
      </w:r>
      <w:r w:rsidRPr="008A1585">
        <w:tab/>
        <w:t>human resources;</w:t>
      </w:r>
    </w:p>
    <w:p w:rsidR="00B31441" w:rsidRPr="008A1585" w:rsidRDefault="00B31441" w:rsidP="008A1585">
      <w:pPr>
        <w:pStyle w:val="paragraph"/>
      </w:pPr>
      <w:r w:rsidRPr="008A1585">
        <w:tab/>
        <w:t>(d)</w:t>
      </w:r>
      <w:r w:rsidRPr="008A1585">
        <w:tab/>
        <w:t>information technology;</w:t>
      </w:r>
    </w:p>
    <w:p w:rsidR="00B31441" w:rsidRPr="008A1585" w:rsidRDefault="00B31441" w:rsidP="008A1585">
      <w:pPr>
        <w:pStyle w:val="paragraph"/>
      </w:pPr>
      <w:r w:rsidRPr="008A1585">
        <w:tab/>
        <w:t>(e)</w:t>
      </w:r>
      <w:r w:rsidRPr="008A1585">
        <w:tab/>
        <w:t>libraries;</w:t>
      </w:r>
    </w:p>
    <w:p w:rsidR="00B31441" w:rsidRPr="008A1585" w:rsidRDefault="00B31441" w:rsidP="008A1585">
      <w:pPr>
        <w:pStyle w:val="paragraph"/>
      </w:pPr>
      <w:r w:rsidRPr="008A1585">
        <w:tab/>
        <w:t>(f)</w:t>
      </w:r>
      <w:r w:rsidRPr="008A1585">
        <w:tab/>
        <w:t>procurement and contract management;</w:t>
      </w:r>
    </w:p>
    <w:p w:rsidR="00B31441" w:rsidRPr="008A1585" w:rsidRDefault="00B31441" w:rsidP="008A1585">
      <w:pPr>
        <w:pStyle w:val="paragraph"/>
      </w:pPr>
      <w:r w:rsidRPr="008A1585">
        <w:tab/>
        <w:t>(g)</w:t>
      </w:r>
      <w:r w:rsidRPr="008A1585">
        <w:tab/>
        <w:t>property;</w:t>
      </w:r>
    </w:p>
    <w:p w:rsidR="00B31441" w:rsidRPr="008A1585" w:rsidRDefault="00B31441" w:rsidP="008A1585">
      <w:pPr>
        <w:pStyle w:val="paragraph"/>
      </w:pPr>
      <w:r w:rsidRPr="008A1585">
        <w:tab/>
        <w:t>(h)</w:t>
      </w:r>
      <w:r w:rsidRPr="008A1585">
        <w:tab/>
        <w:t>risk oversight and management;</w:t>
      </w:r>
    </w:p>
    <w:p w:rsidR="00B31441" w:rsidRPr="008A1585" w:rsidRDefault="00B31441" w:rsidP="008A1585">
      <w:pPr>
        <w:pStyle w:val="paragraph"/>
      </w:pPr>
      <w:r w:rsidRPr="008A1585">
        <w:tab/>
        <w:t>(i)</w:t>
      </w:r>
      <w:r w:rsidRPr="008A1585">
        <w:tab/>
        <w:t>statistics;</w:t>
      </w:r>
    </w:p>
    <w:p w:rsidR="00B31441" w:rsidRPr="008A1585" w:rsidRDefault="00B31441" w:rsidP="008A1585">
      <w:pPr>
        <w:pStyle w:val="paragraph"/>
      </w:pPr>
      <w:r w:rsidRPr="008A1585">
        <w:tab/>
        <w:t>(j)</w:t>
      </w:r>
      <w:r w:rsidRPr="008A1585">
        <w:tab/>
        <w:t xml:space="preserve">any other matter prescribed by a determination under </w:t>
      </w:r>
      <w:r w:rsidR="008A1585" w:rsidRPr="008A1585">
        <w:t>subsection (</w:t>
      </w:r>
      <w:r w:rsidRPr="008A1585">
        <w:t>5)</w:t>
      </w:r>
      <w:r w:rsidR="00A64EE4" w:rsidRPr="008A1585">
        <w:t>.</w:t>
      </w:r>
    </w:p>
    <w:p w:rsidR="004E59B5" w:rsidRPr="008A1585" w:rsidRDefault="00FD7BE5" w:rsidP="008A1585">
      <w:pPr>
        <w:pStyle w:val="ItemHead"/>
      </w:pPr>
      <w:r w:rsidRPr="008A1585">
        <w:t>6</w:t>
      </w:r>
      <w:r w:rsidR="004E59B5" w:rsidRPr="008A1585">
        <w:t xml:space="preserve">  Subsection</w:t>
      </w:r>
      <w:r w:rsidR="008A1585" w:rsidRPr="008A1585">
        <w:t> </w:t>
      </w:r>
      <w:r w:rsidR="004E59B5" w:rsidRPr="008A1585">
        <w:t>89(3)</w:t>
      </w:r>
    </w:p>
    <w:p w:rsidR="004E59B5" w:rsidRPr="008A1585" w:rsidRDefault="004E59B5" w:rsidP="008A1585">
      <w:pPr>
        <w:pStyle w:val="Item"/>
      </w:pPr>
      <w:r w:rsidRPr="008A1585">
        <w:t xml:space="preserve">Omit “For this purpose,”, substitute “For the purpose mentioned in </w:t>
      </w:r>
      <w:r w:rsidR="008A1585" w:rsidRPr="008A1585">
        <w:t>subsection (</w:t>
      </w:r>
      <w:r w:rsidRPr="008A1585">
        <w:t>1),”</w:t>
      </w:r>
      <w:r w:rsidR="00A64EE4" w:rsidRPr="008A1585">
        <w:t>.</w:t>
      </w:r>
    </w:p>
    <w:p w:rsidR="004E59B5" w:rsidRPr="008A1585" w:rsidRDefault="00FD7BE5" w:rsidP="008A1585">
      <w:pPr>
        <w:pStyle w:val="ItemHead"/>
      </w:pPr>
      <w:r w:rsidRPr="008A1585">
        <w:t>7</w:t>
      </w:r>
      <w:r w:rsidR="004E59B5" w:rsidRPr="008A1585">
        <w:t xml:space="preserve">  At the end of section</w:t>
      </w:r>
      <w:r w:rsidR="008A1585" w:rsidRPr="008A1585">
        <w:t> </w:t>
      </w:r>
      <w:r w:rsidR="004E59B5" w:rsidRPr="008A1585">
        <w:t>89</w:t>
      </w:r>
    </w:p>
    <w:p w:rsidR="004E59B5" w:rsidRPr="008A1585" w:rsidRDefault="004E59B5" w:rsidP="008A1585">
      <w:pPr>
        <w:pStyle w:val="Item"/>
      </w:pPr>
      <w:r w:rsidRPr="008A1585">
        <w:t>Add:</w:t>
      </w:r>
    </w:p>
    <w:p w:rsidR="004E59B5" w:rsidRPr="008A1585" w:rsidRDefault="004E59B5" w:rsidP="008A1585">
      <w:pPr>
        <w:pStyle w:val="subsection"/>
      </w:pPr>
      <w:r w:rsidRPr="008A1585">
        <w:tab/>
        <w:t>(5)</w:t>
      </w:r>
      <w:r w:rsidRPr="008A1585">
        <w:tab/>
        <w:t xml:space="preserve">The </w:t>
      </w:r>
      <w:r w:rsidR="00AA148D" w:rsidRPr="008A1585">
        <w:t xml:space="preserve">Minister </w:t>
      </w:r>
      <w:r w:rsidRPr="008A1585">
        <w:t xml:space="preserve">may, by legislative instrument, determine matters that are the corporate services of the Court (see </w:t>
      </w:r>
      <w:r w:rsidR="008A1585" w:rsidRPr="008A1585">
        <w:t>paragraph (</w:t>
      </w:r>
      <w:r w:rsidR="00D25248" w:rsidRPr="008A1585">
        <w:t>2A)(</w:t>
      </w:r>
      <w:r w:rsidR="00B31441" w:rsidRPr="008A1585">
        <w:t>j</w:t>
      </w:r>
      <w:r w:rsidRPr="008A1585">
        <w:t>))</w:t>
      </w:r>
      <w:r w:rsidR="00A64EE4" w:rsidRPr="008A1585">
        <w:t>.</w:t>
      </w:r>
    </w:p>
    <w:p w:rsidR="002C59F9" w:rsidRPr="008A1585" w:rsidRDefault="002C59F9" w:rsidP="008A1585">
      <w:pPr>
        <w:pStyle w:val="notetext"/>
      </w:pPr>
      <w:r w:rsidRPr="008A1585">
        <w:t>Note 1:</w:t>
      </w:r>
      <w:r w:rsidRPr="008A1585">
        <w:tab/>
        <w:t>See Part</w:t>
      </w:r>
      <w:r w:rsidR="008A1585" w:rsidRPr="008A1585">
        <w:t> </w:t>
      </w:r>
      <w:r w:rsidRPr="008A1585">
        <w:t xml:space="preserve">IIB of the </w:t>
      </w:r>
      <w:r w:rsidRPr="008A1585">
        <w:rPr>
          <w:i/>
        </w:rPr>
        <w:t>Federal Court of Australia Act 1976</w:t>
      </w:r>
      <w:r w:rsidRPr="008A1585">
        <w:t xml:space="preserve"> for provisions relating to the corporate services of the </w:t>
      </w:r>
      <w:r w:rsidR="006625CE" w:rsidRPr="008A1585">
        <w:t>Federal Circuit Court of Australia</w:t>
      </w:r>
      <w:r w:rsidR="00A64EE4" w:rsidRPr="008A1585">
        <w:t>.</w:t>
      </w:r>
    </w:p>
    <w:p w:rsidR="002C59F9" w:rsidRPr="008A1585" w:rsidRDefault="002C59F9" w:rsidP="008A1585">
      <w:pPr>
        <w:pStyle w:val="notetext"/>
      </w:pPr>
      <w:r w:rsidRPr="008A1585">
        <w:t>Note 2:</w:t>
      </w:r>
      <w:r w:rsidRPr="008A1585">
        <w:tab/>
        <w:t xml:space="preserve">For the purposes of the finance law (within the meaning of the </w:t>
      </w:r>
      <w:r w:rsidRPr="008A1585">
        <w:rPr>
          <w:i/>
        </w:rPr>
        <w:t>Public Governance, Performance and Accountability Act 2013</w:t>
      </w:r>
      <w:r w:rsidRPr="008A1585">
        <w:t xml:space="preserve">),the Chief Executive Officer, the officers of the </w:t>
      </w:r>
      <w:r w:rsidR="006625CE" w:rsidRPr="008A1585">
        <w:t xml:space="preserve">Federal Circuit Court of Australia </w:t>
      </w:r>
      <w:r w:rsidRPr="008A1585">
        <w:t xml:space="preserve">and the staff of the </w:t>
      </w:r>
      <w:r w:rsidR="006625CE" w:rsidRPr="008A1585">
        <w:t>Federal Circuit Court of Australia</w:t>
      </w:r>
      <w:r w:rsidR="00484241" w:rsidRPr="008A1585">
        <w:t xml:space="preserve"> are officials of the listed entity </w:t>
      </w:r>
      <w:r w:rsidR="00A707FA" w:rsidRPr="008A1585">
        <w:t xml:space="preserve">mentioned </w:t>
      </w:r>
      <w:r w:rsidR="00484241" w:rsidRPr="008A1585">
        <w:t xml:space="preserve">in </w:t>
      </w:r>
      <w:r w:rsidRPr="008A1585">
        <w:t>section</w:t>
      </w:r>
      <w:r w:rsidR="008A1585" w:rsidRPr="008A1585">
        <w:t> </w:t>
      </w:r>
      <w:r w:rsidR="00A64EE4" w:rsidRPr="008A1585">
        <w:t>18ZB</w:t>
      </w:r>
      <w:r w:rsidRPr="008A1585">
        <w:t xml:space="preserve"> of the </w:t>
      </w:r>
      <w:r w:rsidRPr="008A1585">
        <w:rPr>
          <w:i/>
        </w:rPr>
        <w:t>Federal Court of Australia Act 1976</w:t>
      </w:r>
      <w:r w:rsidR="00A64EE4" w:rsidRPr="008A1585">
        <w:t>.</w:t>
      </w:r>
    </w:p>
    <w:p w:rsidR="002C59F9" w:rsidRPr="008A1585" w:rsidRDefault="002C59F9" w:rsidP="008A1585">
      <w:pPr>
        <w:pStyle w:val="notetext"/>
      </w:pPr>
      <w:r w:rsidRPr="008A1585">
        <w:t>Note 3:</w:t>
      </w:r>
      <w:r w:rsidRPr="008A1585">
        <w:tab/>
        <w:t xml:space="preserve">For the purposes of the </w:t>
      </w:r>
      <w:r w:rsidRPr="008A1585">
        <w:rPr>
          <w:i/>
        </w:rPr>
        <w:t>Public Service Act 1999</w:t>
      </w:r>
      <w:r w:rsidRPr="008A1585">
        <w:t xml:space="preserve">, the APS employees </w:t>
      </w:r>
      <w:r w:rsidR="00A707FA" w:rsidRPr="008A1585">
        <w:t xml:space="preserve">mentioned </w:t>
      </w:r>
      <w:r w:rsidRPr="008A1585">
        <w:t>in section</w:t>
      </w:r>
      <w:r w:rsidR="008A1585" w:rsidRPr="008A1585">
        <w:t> </w:t>
      </w:r>
      <w:r w:rsidRPr="008A1585">
        <w:t>101, subsection</w:t>
      </w:r>
      <w:r w:rsidR="008A1585" w:rsidRPr="008A1585">
        <w:t> </w:t>
      </w:r>
      <w:r w:rsidRPr="008A1585">
        <w:t>106(1), subsection</w:t>
      </w:r>
      <w:r w:rsidR="008A1585" w:rsidRPr="008A1585">
        <w:t> </w:t>
      </w:r>
      <w:r w:rsidRPr="008A1585">
        <w:t>109(1), section</w:t>
      </w:r>
      <w:r w:rsidR="008A1585" w:rsidRPr="008A1585">
        <w:t> </w:t>
      </w:r>
      <w:r w:rsidRPr="008A1585">
        <w:t>111A and section</w:t>
      </w:r>
      <w:r w:rsidR="008A1585" w:rsidRPr="008A1585">
        <w:t> </w:t>
      </w:r>
      <w:r w:rsidRPr="008A1585">
        <w:t>112 are part of the Statutory Agency declared under section</w:t>
      </w:r>
      <w:r w:rsidR="008A1585" w:rsidRPr="008A1585">
        <w:t> </w:t>
      </w:r>
      <w:r w:rsidR="00A64EE4" w:rsidRPr="008A1585">
        <w:t>18ZE</w:t>
      </w:r>
      <w:r w:rsidRPr="008A1585">
        <w:t xml:space="preserve"> of the </w:t>
      </w:r>
      <w:r w:rsidRPr="008A1585">
        <w:rPr>
          <w:i/>
        </w:rPr>
        <w:t>Federal Court of Australia Act 1976</w:t>
      </w:r>
      <w:r w:rsidR="00A64EE4" w:rsidRPr="008A1585">
        <w:t>.</w:t>
      </w:r>
    </w:p>
    <w:p w:rsidR="00181D58" w:rsidRPr="008A1585" w:rsidRDefault="00FD7BE5" w:rsidP="008A1585">
      <w:pPr>
        <w:pStyle w:val="ItemHead"/>
      </w:pPr>
      <w:r w:rsidRPr="008A1585">
        <w:t>8</w:t>
      </w:r>
      <w:r w:rsidR="00181D58" w:rsidRPr="008A1585">
        <w:t xml:space="preserve">  Paragraph 90(1)(f)</w:t>
      </w:r>
    </w:p>
    <w:p w:rsidR="00181D58" w:rsidRPr="008A1585" w:rsidRDefault="00181D58" w:rsidP="008A1585">
      <w:pPr>
        <w:pStyle w:val="Item"/>
      </w:pPr>
      <w:r w:rsidRPr="008A1585">
        <w:t>Omit “Federal Circuit Court of Australia”, substitute “Chief Judge”</w:t>
      </w:r>
      <w:r w:rsidR="00A64EE4" w:rsidRPr="008A1585">
        <w:t>.</w:t>
      </w:r>
    </w:p>
    <w:p w:rsidR="004E59B5" w:rsidRPr="008A1585" w:rsidRDefault="00FD7BE5" w:rsidP="008A1585">
      <w:pPr>
        <w:pStyle w:val="ItemHead"/>
      </w:pPr>
      <w:r w:rsidRPr="008A1585">
        <w:lastRenderedPageBreak/>
        <w:t>9</w:t>
      </w:r>
      <w:r w:rsidR="004E59B5" w:rsidRPr="008A1585">
        <w:t xml:space="preserve">  After section</w:t>
      </w:r>
      <w:r w:rsidR="008A1585" w:rsidRPr="008A1585">
        <w:t> </w:t>
      </w:r>
      <w:r w:rsidR="004E59B5" w:rsidRPr="008A1585">
        <w:t>96</w:t>
      </w:r>
    </w:p>
    <w:p w:rsidR="004E59B5" w:rsidRPr="008A1585" w:rsidRDefault="004E59B5" w:rsidP="008A1585">
      <w:pPr>
        <w:pStyle w:val="Item"/>
      </w:pPr>
      <w:r w:rsidRPr="008A1585">
        <w:t>Insert:</w:t>
      </w:r>
    </w:p>
    <w:p w:rsidR="004E59B5" w:rsidRPr="008A1585" w:rsidRDefault="004E59B5" w:rsidP="008A1585">
      <w:pPr>
        <w:pStyle w:val="ActHead5"/>
      </w:pPr>
      <w:bookmarkStart w:id="57" w:name="_Toc446417562"/>
      <w:r w:rsidRPr="008A1585">
        <w:rPr>
          <w:rStyle w:val="CharSectno"/>
        </w:rPr>
        <w:t>96A</w:t>
      </w:r>
      <w:r w:rsidRPr="008A1585">
        <w:t xml:space="preserve">  Establishment and appointment of Chief Executive Officer</w:t>
      </w:r>
      <w:bookmarkEnd w:id="57"/>
    </w:p>
    <w:p w:rsidR="004E59B5" w:rsidRPr="008A1585" w:rsidRDefault="004E59B5" w:rsidP="008A1585">
      <w:pPr>
        <w:pStyle w:val="subsection"/>
      </w:pPr>
      <w:r w:rsidRPr="008A1585">
        <w:tab/>
        <w:t>(1)</w:t>
      </w:r>
      <w:r w:rsidRPr="008A1585">
        <w:tab/>
        <w:t>There is to be a Chief Executive Officer and Principal Registrar of the Federal Circuit Court of Australia</w:t>
      </w:r>
      <w:r w:rsidR="00A64EE4" w:rsidRPr="008A1585">
        <w:t>.</w:t>
      </w:r>
    </w:p>
    <w:p w:rsidR="004E59B5" w:rsidRPr="008A1585" w:rsidRDefault="004E59B5" w:rsidP="008A1585">
      <w:pPr>
        <w:pStyle w:val="subsection"/>
      </w:pPr>
      <w:r w:rsidRPr="008A1585">
        <w:tab/>
        <w:t>(2)</w:t>
      </w:r>
      <w:r w:rsidRPr="008A1585">
        <w:tab/>
        <w:t>The Chief Executive Officer is to be appointed by the Governor</w:t>
      </w:r>
      <w:r w:rsidR="00320E86">
        <w:noBreakHyphen/>
      </w:r>
      <w:r w:rsidRPr="008A1585">
        <w:t>General by written instrument on the nomination of the Chief Judge</w:t>
      </w:r>
      <w:r w:rsidR="00A64EE4" w:rsidRPr="008A1585">
        <w:t>.</w:t>
      </w:r>
    </w:p>
    <w:p w:rsidR="004E59B5" w:rsidRPr="008A1585" w:rsidRDefault="004E59B5" w:rsidP="008A1585">
      <w:pPr>
        <w:pStyle w:val="ActHead5"/>
      </w:pPr>
      <w:bookmarkStart w:id="58" w:name="_Toc446417563"/>
      <w:r w:rsidRPr="008A1585">
        <w:rPr>
          <w:rStyle w:val="CharSectno"/>
        </w:rPr>
        <w:t>96B</w:t>
      </w:r>
      <w:r w:rsidRPr="008A1585">
        <w:t xml:space="preserve">  Remuneration of Chief Executive Officer</w:t>
      </w:r>
      <w:bookmarkEnd w:id="58"/>
    </w:p>
    <w:p w:rsidR="004E59B5" w:rsidRPr="008A1585" w:rsidRDefault="004E59B5" w:rsidP="008A1585">
      <w:pPr>
        <w:pStyle w:val="subsection"/>
      </w:pPr>
      <w:r w:rsidRPr="008A1585">
        <w:tab/>
        <w:t>(1)</w:t>
      </w:r>
      <w:r w:rsidRPr="008A1585">
        <w:tab/>
        <w:t>The Chief Executive Officer is to be paid the remuneration and allowances determined by the Remuneration Tribunal</w:t>
      </w:r>
      <w:r w:rsidR="00A64EE4" w:rsidRPr="008A1585">
        <w:t>.</w:t>
      </w:r>
    </w:p>
    <w:p w:rsidR="004E59B5" w:rsidRPr="008A1585" w:rsidRDefault="004E59B5" w:rsidP="008A1585">
      <w:pPr>
        <w:pStyle w:val="subsection"/>
      </w:pPr>
      <w:r w:rsidRPr="008A1585">
        <w:tab/>
        <w:t>(2)</w:t>
      </w:r>
      <w:r w:rsidRPr="008A1585">
        <w:tab/>
        <w:t>If there is no determination in force, the Chief Executive Officer is to be paid such remuneration as is prescribed</w:t>
      </w:r>
      <w:r w:rsidR="00A64EE4" w:rsidRPr="008A1585">
        <w:t>.</w:t>
      </w:r>
    </w:p>
    <w:p w:rsidR="004E59B5" w:rsidRPr="008A1585" w:rsidRDefault="004E59B5" w:rsidP="008A1585">
      <w:pPr>
        <w:pStyle w:val="subsection"/>
      </w:pPr>
      <w:r w:rsidRPr="008A1585">
        <w:tab/>
        <w:t>(3)</w:t>
      </w:r>
      <w:r w:rsidRPr="008A1585">
        <w:tab/>
        <w:t>The Chief Executive Officer is to be paid such other allowances as are prescribed</w:t>
      </w:r>
      <w:r w:rsidR="00A64EE4" w:rsidRPr="008A1585">
        <w:t>.</w:t>
      </w:r>
    </w:p>
    <w:p w:rsidR="004E59B5" w:rsidRPr="008A1585" w:rsidRDefault="004E59B5" w:rsidP="008A1585">
      <w:pPr>
        <w:pStyle w:val="subsection"/>
      </w:pPr>
      <w:r w:rsidRPr="008A1585">
        <w:tab/>
        <w:t>(4)</w:t>
      </w:r>
      <w:r w:rsidRPr="008A1585">
        <w:tab/>
        <w:t>Remuneration and allowances payable to the Chief Executive Officer under this section are to be paid out of money appropriated by the Parliament for the purposes of the Federal Circuit Court of Australia</w:t>
      </w:r>
      <w:r w:rsidR="00A64EE4" w:rsidRPr="008A1585">
        <w:t>.</w:t>
      </w:r>
    </w:p>
    <w:p w:rsidR="004E59B5" w:rsidRPr="008A1585" w:rsidRDefault="004E59B5" w:rsidP="008A1585">
      <w:pPr>
        <w:pStyle w:val="ActHead5"/>
      </w:pPr>
      <w:bookmarkStart w:id="59" w:name="_Toc446417564"/>
      <w:r w:rsidRPr="008A1585">
        <w:rPr>
          <w:rStyle w:val="CharSectno"/>
        </w:rPr>
        <w:t>96C</w:t>
      </w:r>
      <w:r w:rsidRPr="008A1585">
        <w:t xml:space="preserve">  Terms and conditions of appointment of Chief Executive Officer</w:t>
      </w:r>
      <w:bookmarkEnd w:id="59"/>
    </w:p>
    <w:p w:rsidR="004E59B5" w:rsidRPr="008A1585" w:rsidRDefault="004E59B5" w:rsidP="008A1585">
      <w:pPr>
        <w:pStyle w:val="subsection"/>
      </w:pPr>
      <w:r w:rsidRPr="008A1585">
        <w:tab/>
        <w:t>(1)</w:t>
      </w:r>
      <w:r w:rsidRPr="008A1585">
        <w:tab/>
        <w:t>The Chief Executive Officer holds office for the period (not longer than 5 years) specified in the instrument of his or her appointment, but is eligible for re</w:t>
      </w:r>
      <w:r w:rsidR="00320E86">
        <w:noBreakHyphen/>
      </w:r>
      <w:r w:rsidRPr="008A1585">
        <w:t>appointment</w:t>
      </w:r>
      <w:r w:rsidR="00A64EE4" w:rsidRPr="008A1585">
        <w:t>.</w:t>
      </w:r>
    </w:p>
    <w:p w:rsidR="004E59B5" w:rsidRPr="008A1585" w:rsidRDefault="004E59B5" w:rsidP="008A1585">
      <w:pPr>
        <w:pStyle w:val="subsection"/>
      </w:pPr>
      <w:r w:rsidRPr="008A1585">
        <w:tab/>
        <w:t>(2)</w:t>
      </w:r>
      <w:r w:rsidRPr="008A1585">
        <w:tab/>
        <w:t>The Chief Executive Officer holds office on such terms and conditions (if any) in respect of matters not provided for by this Act as are determined by the Chief Judge</w:t>
      </w:r>
      <w:r w:rsidR="00A64EE4" w:rsidRPr="008A1585">
        <w:t>.</w:t>
      </w:r>
    </w:p>
    <w:p w:rsidR="004E59B5" w:rsidRPr="008A1585" w:rsidRDefault="004E59B5" w:rsidP="008A1585">
      <w:pPr>
        <w:pStyle w:val="ActHead5"/>
      </w:pPr>
      <w:bookmarkStart w:id="60" w:name="_Toc446417565"/>
      <w:r w:rsidRPr="008A1585">
        <w:rPr>
          <w:rStyle w:val="CharSectno"/>
        </w:rPr>
        <w:t>96D</w:t>
      </w:r>
      <w:r w:rsidRPr="008A1585">
        <w:t xml:space="preserve">  Leave of absence of Chief Executive Officer</w:t>
      </w:r>
      <w:bookmarkEnd w:id="60"/>
    </w:p>
    <w:p w:rsidR="004E59B5" w:rsidRPr="008A1585" w:rsidRDefault="004E59B5" w:rsidP="008A1585">
      <w:pPr>
        <w:pStyle w:val="subsection"/>
      </w:pPr>
      <w:r w:rsidRPr="008A1585">
        <w:tab/>
        <w:t>(1)</w:t>
      </w:r>
      <w:r w:rsidRPr="008A1585">
        <w:tab/>
        <w:t>The Chief Executive Officer has such recreation leave entitlements as are determined by the Remuneration Tribunal</w:t>
      </w:r>
      <w:r w:rsidR="00A64EE4" w:rsidRPr="008A1585">
        <w:t>.</w:t>
      </w:r>
    </w:p>
    <w:p w:rsidR="004E59B5" w:rsidRPr="008A1585" w:rsidRDefault="004E59B5" w:rsidP="008A1585">
      <w:pPr>
        <w:pStyle w:val="subsection"/>
      </w:pPr>
      <w:r w:rsidRPr="008A1585">
        <w:lastRenderedPageBreak/>
        <w:tab/>
        <w:t>(2)</w:t>
      </w:r>
      <w:r w:rsidRPr="008A1585">
        <w:tab/>
        <w:t xml:space="preserve">The Chief Judge may grant the Chief Executive Officer leave of absence, other than recreation leave, on such terms and conditions as the Chief Judge, with the approval of the </w:t>
      </w:r>
      <w:r w:rsidR="009B1A34" w:rsidRPr="008A1585">
        <w:t>Minister</w:t>
      </w:r>
      <w:r w:rsidRPr="008A1585">
        <w:t>, determines</w:t>
      </w:r>
      <w:r w:rsidR="00A64EE4" w:rsidRPr="008A1585">
        <w:t>.</w:t>
      </w:r>
    </w:p>
    <w:p w:rsidR="004E59B5" w:rsidRPr="008A1585" w:rsidRDefault="004E59B5" w:rsidP="008A1585">
      <w:pPr>
        <w:pStyle w:val="ActHead5"/>
      </w:pPr>
      <w:bookmarkStart w:id="61" w:name="_Toc446417566"/>
      <w:r w:rsidRPr="008A1585">
        <w:rPr>
          <w:rStyle w:val="CharSectno"/>
        </w:rPr>
        <w:t>96E</w:t>
      </w:r>
      <w:r w:rsidRPr="008A1585">
        <w:t xml:space="preserve">  Resignation of Chief Executive Officer</w:t>
      </w:r>
      <w:bookmarkEnd w:id="61"/>
    </w:p>
    <w:p w:rsidR="004E59B5" w:rsidRPr="008A1585" w:rsidRDefault="004E59B5" w:rsidP="008A1585">
      <w:pPr>
        <w:pStyle w:val="subsection"/>
      </w:pPr>
      <w:r w:rsidRPr="008A1585">
        <w:tab/>
      </w:r>
      <w:r w:rsidRPr="008A1585">
        <w:tab/>
        <w:t>The Chief Executive Officer may resign by giving a signed notice of resignation to the Governor</w:t>
      </w:r>
      <w:r w:rsidR="00320E86">
        <w:noBreakHyphen/>
      </w:r>
      <w:r w:rsidRPr="008A1585">
        <w:t>General</w:t>
      </w:r>
      <w:r w:rsidR="00A64EE4" w:rsidRPr="008A1585">
        <w:t>.</w:t>
      </w:r>
    </w:p>
    <w:p w:rsidR="004E59B5" w:rsidRPr="008A1585" w:rsidRDefault="004E59B5" w:rsidP="008A1585">
      <w:pPr>
        <w:pStyle w:val="ActHead5"/>
      </w:pPr>
      <w:bookmarkStart w:id="62" w:name="_Toc446417567"/>
      <w:r w:rsidRPr="008A1585">
        <w:rPr>
          <w:rStyle w:val="CharSectno"/>
        </w:rPr>
        <w:t>96F</w:t>
      </w:r>
      <w:r w:rsidRPr="008A1585">
        <w:t xml:space="preserve">  Outside employment of Chief Executive Officer</w:t>
      </w:r>
      <w:bookmarkEnd w:id="62"/>
    </w:p>
    <w:p w:rsidR="004E59B5" w:rsidRPr="008A1585" w:rsidRDefault="004E59B5" w:rsidP="008A1585">
      <w:pPr>
        <w:pStyle w:val="subsection"/>
      </w:pPr>
      <w:r w:rsidRPr="008A1585">
        <w:tab/>
        <w:t>(1)</w:t>
      </w:r>
      <w:r w:rsidRPr="008A1585">
        <w:tab/>
        <w:t>Except with the consent of the Chief Judge, the Chief Executive Officer must not engage in paid employment outside the duties of his or her office</w:t>
      </w:r>
      <w:r w:rsidR="00A64EE4" w:rsidRPr="008A1585">
        <w:t>.</w:t>
      </w:r>
    </w:p>
    <w:p w:rsidR="004E59B5" w:rsidRPr="008A1585" w:rsidRDefault="004E59B5" w:rsidP="008A1585">
      <w:pPr>
        <w:pStyle w:val="subsection"/>
      </w:pPr>
      <w:r w:rsidRPr="008A1585">
        <w:tab/>
        <w:t>(2)</w:t>
      </w:r>
      <w:r w:rsidRPr="008A1585">
        <w:tab/>
        <w:t xml:space="preserve">The reference in </w:t>
      </w:r>
      <w:r w:rsidR="008A1585" w:rsidRPr="008A1585">
        <w:t>subsection (</w:t>
      </w:r>
      <w:r w:rsidRPr="008A1585">
        <w:t>1) to paid employment does not include service in the Defence Force</w:t>
      </w:r>
      <w:r w:rsidR="00A64EE4" w:rsidRPr="008A1585">
        <w:t>.</w:t>
      </w:r>
    </w:p>
    <w:p w:rsidR="004E59B5" w:rsidRPr="008A1585" w:rsidRDefault="004E59B5" w:rsidP="008A1585">
      <w:pPr>
        <w:pStyle w:val="ActHead5"/>
      </w:pPr>
      <w:bookmarkStart w:id="63" w:name="_Toc446417568"/>
      <w:r w:rsidRPr="008A1585">
        <w:rPr>
          <w:rStyle w:val="CharSectno"/>
        </w:rPr>
        <w:t>96G</w:t>
      </w:r>
      <w:r w:rsidRPr="008A1585">
        <w:t xml:space="preserve">  Termination of appointment of Chief Executive Officer</w:t>
      </w:r>
      <w:bookmarkEnd w:id="63"/>
    </w:p>
    <w:p w:rsidR="004E59B5" w:rsidRPr="008A1585" w:rsidRDefault="004E59B5" w:rsidP="008A1585">
      <w:pPr>
        <w:pStyle w:val="subsection"/>
      </w:pPr>
      <w:r w:rsidRPr="008A1585">
        <w:tab/>
        <w:t>(1)</w:t>
      </w:r>
      <w:r w:rsidRPr="008A1585">
        <w:tab/>
        <w:t>The Governor</w:t>
      </w:r>
      <w:r w:rsidR="00320E86">
        <w:noBreakHyphen/>
      </w:r>
      <w:r w:rsidRPr="008A1585">
        <w:t>General may terminate the appointment of the Chief Executive Officer:</w:t>
      </w:r>
    </w:p>
    <w:p w:rsidR="004E59B5" w:rsidRPr="008A1585" w:rsidRDefault="004E59B5" w:rsidP="008A1585">
      <w:pPr>
        <w:pStyle w:val="paragraph"/>
      </w:pPr>
      <w:r w:rsidRPr="008A1585">
        <w:tab/>
        <w:t>(a)</w:t>
      </w:r>
      <w:r w:rsidRPr="008A1585">
        <w:tab/>
        <w:t>for misbehaviour; or</w:t>
      </w:r>
    </w:p>
    <w:p w:rsidR="004E59B5" w:rsidRPr="008A1585" w:rsidRDefault="004E59B5" w:rsidP="008A1585">
      <w:pPr>
        <w:pStyle w:val="paragraph"/>
      </w:pPr>
      <w:r w:rsidRPr="008A1585">
        <w:tab/>
        <w:t>(b)</w:t>
      </w:r>
      <w:r w:rsidRPr="008A1585">
        <w:tab/>
        <w:t>if the Chief Executive Officer is unable to perform the duties of his or her office because of physical or mental incapacity</w:t>
      </w:r>
      <w:r w:rsidR="00A64EE4" w:rsidRPr="008A1585">
        <w:t>.</w:t>
      </w:r>
    </w:p>
    <w:p w:rsidR="004E59B5" w:rsidRPr="008A1585" w:rsidRDefault="004E59B5" w:rsidP="008A1585">
      <w:pPr>
        <w:pStyle w:val="subsection"/>
      </w:pPr>
      <w:r w:rsidRPr="008A1585">
        <w:tab/>
        <w:t>(2)</w:t>
      </w:r>
      <w:r w:rsidRPr="008A1585">
        <w:tab/>
        <w:t>The Governor</w:t>
      </w:r>
      <w:r w:rsidR="00320E86">
        <w:noBreakHyphen/>
      </w:r>
      <w:r w:rsidRPr="008A1585">
        <w:t>General is required to terminate the appointment of the Chief Executive Officer if:</w:t>
      </w:r>
    </w:p>
    <w:p w:rsidR="004E59B5" w:rsidRPr="008A1585" w:rsidRDefault="004E59B5" w:rsidP="008A1585">
      <w:pPr>
        <w:pStyle w:val="paragraph"/>
      </w:pPr>
      <w:r w:rsidRPr="008A1585">
        <w:tab/>
        <w:t>(a)</w:t>
      </w:r>
      <w:r w:rsidRPr="008A1585">
        <w:tab/>
        <w:t>the Chief Executive Officer:</w:t>
      </w:r>
    </w:p>
    <w:p w:rsidR="004E59B5" w:rsidRPr="008A1585" w:rsidRDefault="004E59B5" w:rsidP="008A1585">
      <w:pPr>
        <w:pStyle w:val="paragraphsub"/>
      </w:pPr>
      <w:r w:rsidRPr="008A1585">
        <w:tab/>
        <w:t>(i)</w:t>
      </w:r>
      <w:r w:rsidRPr="008A1585">
        <w:tab/>
        <w:t>becomes bankrupt; or</w:t>
      </w:r>
    </w:p>
    <w:p w:rsidR="004E59B5" w:rsidRPr="008A1585" w:rsidRDefault="004E59B5" w:rsidP="008A1585">
      <w:pPr>
        <w:pStyle w:val="paragraphsub"/>
      </w:pPr>
      <w:r w:rsidRPr="008A1585">
        <w:tab/>
        <w:t>(ii)</w:t>
      </w:r>
      <w:r w:rsidRPr="008A1585">
        <w:tab/>
        <w:t>takes steps to take the benefit of any law for the relief of bankrupt or insolvent debtors; or</w:t>
      </w:r>
    </w:p>
    <w:p w:rsidR="004E59B5" w:rsidRPr="008A1585" w:rsidRDefault="004E59B5" w:rsidP="008A1585">
      <w:pPr>
        <w:pStyle w:val="paragraphsub"/>
      </w:pPr>
      <w:r w:rsidRPr="008A1585">
        <w:tab/>
        <w:t>(iii)</w:t>
      </w:r>
      <w:r w:rsidRPr="008A1585">
        <w:tab/>
        <w:t>compounds with one or more of his or her creditors; or</w:t>
      </w:r>
    </w:p>
    <w:p w:rsidR="004E59B5" w:rsidRPr="008A1585" w:rsidRDefault="004E59B5" w:rsidP="008A1585">
      <w:pPr>
        <w:pStyle w:val="paragraphsub"/>
      </w:pPr>
      <w:r w:rsidRPr="008A1585">
        <w:tab/>
        <w:t>(iv)</w:t>
      </w:r>
      <w:r w:rsidRPr="008A1585">
        <w:tab/>
        <w:t>makes an assignment of his or her remuneration for the benefit of one or more of his or her creditors; or</w:t>
      </w:r>
    </w:p>
    <w:p w:rsidR="004E59B5" w:rsidRPr="008A1585" w:rsidRDefault="004E59B5" w:rsidP="008A1585">
      <w:pPr>
        <w:pStyle w:val="paragraph"/>
      </w:pPr>
      <w:r w:rsidRPr="008A1585">
        <w:tab/>
        <w:t>(b)</w:t>
      </w:r>
      <w:r w:rsidRPr="008A1585">
        <w:tab/>
        <w:t>the Chief Executive Officer is absent, except on leave of absence, for 14 consecutive days or for 28 days in any 12 months; or</w:t>
      </w:r>
    </w:p>
    <w:p w:rsidR="004E59B5" w:rsidRPr="008A1585" w:rsidRDefault="004E59B5" w:rsidP="008A1585">
      <w:pPr>
        <w:pStyle w:val="paragraph"/>
      </w:pPr>
      <w:r w:rsidRPr="008A1585">
        <w:tab/>
        <w:t>(c)</w:t>
      </w:r>
      <w:r w:rsidRPr="008A1585">
        <w:tab/>
        <w:t>the Chief Executive Officer engages in paid employment contrary to section</w:t>
      </w:r>
      <w:r w:rsidR="008A1585" w:rsidRPr="008A1585">
        <w:t> </w:t>
      </w:r>
      <w:r w:rsidRPr="008A1585">
        <w:t>96F; or</w:t>
      </w:r>
    </w:p>
    <w:p w:rsidR="004E59B5" w:rsidRPr="008A1585" w:rsidRDefault="004E59B5" w:rsidP="008A1585">
      <w:pPr>
        <w:pStyle w:val="paragraph"/>
      </w:pPr>
      <w:r w:rsidRPr="008A1585">
        <w:lastRenderedPageBreak/>
        <w:tab/>
        <w:t>(d)</w:t>
      </w:r>
      <w:r w:rsidRPr="008A1585">
        <w:tab/>
        <w:t>the Chief Executive Officer fails, without reasonable excuse, to comply with section</w:t>
      </w:r>
      <w:r w:rsidR="008A1585" w:rsidRPr="008A1585">
        <w:t> </w:t>
      </w:r>
      <w:r w:rsidRPr="008A1585">
        <w:t>96H; or</w:t>
      </w:r>
    </w:p>
    <w:p w:rsidR="004E59B5" w:rsidRPr="008A1585" w:rsidRDefault="004E59B5" w:rsidP="008A1585">
      <w:pPr>
        <w:pStyle w:val="paragraph"/>
      </w:pPr>
      <w:r w:rsidRPr="008A1585">
        <w:tab/>
        <w:t>(e)</w:t>
      </w:r>
      <w:r w:rsidRPr="008A1585">
        <w:tab/>
        <w:t>the Chief Executive Officer fails, without reasonable excuse, to comply with section</w:t>
      </w:r>
      <w:r w:rsidR="008A1585" w:rsidRPr="008A1585">
        <w:t> </w:t>
      </w:r>
      <w:r w:rsidRPr="008A1585">
        <w:t xml:space="preserve">29 of the </w:t>
      </w:r>
      <w:r w:rsidRPr="008A1585">
        <w:rPr>
          <w:i/>
        </w:rPr>
        <w:t>Public Governance, Performance and Accountability Act 2013</w:t>
      </w:r>
      <w:r w:rsidRPr="008A1585">
        <w:t xml:space="preserve"> (which deals with the duty to disclose interests) or rules made for the purposes of that section</w:t>
      </w:r>
      <w:r w:rsidR="00A64EE4" w:rsidRPr="008A1585">
        <w:t>.</w:t>
      </w:r>
    </w:p>
    <w:p w:rsidR="004E59B5" w:rsidRPr="008A1585" w:rsidRDefault="004E59B5" w:rsidP="008A1585">
      <w:pPr>
        <w:pStyle w:val="ActHead5"/>
      </w:pPr>
      <w:bookmarkStart w:id="64" w:name="_Toc446417569"/>
      <w:r w:rsidRPr="008A1585">
        <w:rPr>
          <w:rStyle w:val="CharSectno"/>
        </w:rPr>
        <w:t>96H</w:t>
      </w:r>
      <w:r w:rsidRPr="008A1585">
        <w:t xml:space="preserve">  Disclosure of interests by Chief Executive Officer</w:t>
      </w:r>
      <w:bookmarkEnd w:id="64"/>
    </w:p>
    <w:p w:rsidR="004E59B5" w:rsidRPr="008A1585" w:rsidRDefault="004E59B5" w:rsidP="008A1585">
      <w:pPr>
        <w:pStyle w:val="subsection"/>
      </w:pPr>
      <w:r w:rsidRPr="008A1585">
        <w:tab/>
        <w:t>(1)</w:t>
      </w:r>
      <w:r w:rsidRPr="008A1585">
        <w:tab/>
        <w:t>The Chief Executive Officer must give written notice to the Chief Judge of all direct or indirect pecuniary interests that the Chief Executive Officer has or acquires in any business or in any body corporate carrying on a business</w:t>
      </w:r>
      <w:r w:rsidR="00A64EE4" w:rsidRPr="008A1585">
        <w:t>.</w:t>
      </w:r>
    </w:p>
    <w:p w:rsidR="004E59B5" w:rsidRPr="008A1585" w:rsidRDefault="004E59B5" w:rsidP="008A1585">
      <w:pPr>
        <w:pStyle w:val="subsection"/>
        <w:rPr>
          <w:rFonts w:eastAsia="Calibri"/>
        </w:rPr>
      </w:pPr>
      <w:r w:rsidRPr="008A1585">
        <w:rPr>
          <w:rFonts w:eastAsia="Calibri"/>
        </w:rPr>
        <w:tab/>
        <w:t>(2)</w:t>
      </w:r>
      <w:r w:rsidRPr="008A1585">
        <w:rPr>
          <w:rFonts w:eastAsia="Calibri"/>
        </w:rPr>
        <w:tab/>
        <w:t>The Chief Executive Officer must give written notice to the Chief Judge of all material personal interests that the Chief Executive Officer has that relate to the affairs of the Federal Circuit Court of Australia</w:t>
      </w:r>
      <w:r w:rsidR="00A64EE4" w:rsidRPr="008A1585">
        <w:rPr>
          <w:rFonts w:eastAsia="Calibri"/>
        </w:rPr>
        <w:t>.</w:t>
      </w:r>
    </w:p>
    <w:p w:rsidR="004E59B5" w:rsidRPr="008A1585" w:rsidRDefault="004E59B5" w:rsidP="008A1585">
      <w:pPr>
        <w:pStyle w:val="subsection"/>
      </w:pPr>
      <w:r w:rsidRPr="008A1585">
        <w:tab/>
        <w:t>(3)</w:t>
      </w:r>
      <w:r w:rsidRPr="008A1585">
        <w:tab/>
      </w:r>
      <w:r w:rsidR="008A1585" w:rsidRPr="008A1585">
        <w:t>Subsections (</w:t>
      </w:r>
      <w:r w:rsidRPr="008A1585">
        <w:t>1) and (2) apply in addition to section</w:t>
      </w:r>
      <w:r w:rsidR="008A1585" w:rsidRPr="008A1585">
        <w:t> </w:t>
      </w:r>
      <w:r w:rsidRPr="008A1585">
        <w:t xml:space="preserve">29 of the </w:t>
      </w:r>
      <w:r w:rsidRPr="008A1585">
        <w:rPr>
          <w:i/>
        </w:rPr>
        <w:t>Public Governance, Performance and Accountability Act 2013</w:t>
      </w:r>
      <w:r w:rsidRPr="008A1585">
        <w:t xml:space="preserve"> (which deals with the duty to disclose interests)</w:t>
      </w:r>
      <w:r w:rsidR="00A64EE4" w:rsidRPr="008A1585">
        <w:t>.</w:t>
      </w:r>
    </w:p>
    <w:p w:rsidR="004E59B5" w:rsidRPr="008A1585" w:rsidRDefault="004E59B5" w:rsidP="008A1585">
      <w:pPr>
        <w:pStyle w:val="ActHead5"/>
      </w:pPr>
      <w:bookmarkStart w:id="65" w:name="_Toc446417570"/>
      <w:r w:rsidRPr="008A1585">
        <w:rPr>
          <w:rStyle w:val="CharSectno"/>
        </w:rPr>
        <w:t>96J</w:t>
      </w:r>
      <w:r w:rsidRPr="008A1585">
        <w:t xml:space="preserve">  Acting Chief Executive Officer</w:t>
      </w:r>
      <w:bookmarkEnd w:id="65"/>
    </w:p>
    <w:p w:rsidR="004E59B5" w:rsidRPr="008A1585" w:rsidRDefault="004E59B5" w:rsidP="008A1585">
      <w:pPr>
        <w:pStyle w:val="subsection"/>
      </w:pPr>
      <w:r w:rsidRPr="008A1585">
        <w:tab/>
      </w:r>
      <w:r w:rsidRPr="008A1585">
        <w:tab/>
        <w:t>The Chief Judge may, in writing, appoint a person to act in the office of Chief Executive Officer:</w:t>
      </w:r>
    </w:p>
    <w:p w:rsidR="004E59B5" w:rsidRPr="008A1585" w:rsidRDefault="004E59B5" w:rsidP="008A1585">
      <w:pPr>
        <w:pStyle w:val="paragraph"/>
      </w:pPr>
      <w:r w:rsidRPr="008A1585">
        <w:tab/>
        <w:t>(a)</w:t>
      </w:r>
      <w:r w:rsidRPr="008A1585">
        <w:tab/>
        <w:t>during a vacancy in the office (whether or not an appointment has previously been made to the office); or</w:t>
      </w:r>
    </w:p>
    <w:p w:rsidR="004E59B5" w:rsidRPr="008A1585" w:rsidRDefault="004E59B5" w:rsidP="008A1585">
      <w:pPr>
        <w:pStyle w:val="paragraph"/>
      </w:pPr>
      <w:r w:rsidRPr="008A1585">
        <w:tab/>
        <w:t>(b)</w:t>
      </w:r>
      <w:r w:rsidRPr="008A1585">
        <w:tab/>
        <w:t>during any period, or during all periods, when the Chief Executive Officer is absent from duty or from Australia or is, for any other reason, unable to perform the duties of the office</w:t>
      </w:r>
      <w:r w:rsidR="00A64EE4" w:rsidRPr="008A1585">
        <w:t>.</w:t>
      </w:r>
    </w:p>
    <w:p w:rsidR="004E59B5" w:rsidRPr="008A1585" w:rsidRDefault="004E59B5" w:rsidP="008A1585">
      <w:pPr>
        <w:pStyle w:val="notetext"/>
      </w:pPr>
      <w:r w:rsidRPr="008A1585">
        <w:t>Note:</w:t>
      </w:r>
      <w:r w:rsidRPr="008A1585">
        <w:tab/>
        <w:t>For rules that apply to acting appointments, see section</w:t>
      </w:r>
      <w:r w:rsidR="008A1585" w:rsidRPr="008A1585">
        <w:t> </w:t>
      </w:r>
      <w:r w:rsidRPr="008A1585">
        <w:t xml:space="preserve">33A of the </w:t>
      </w:r>
      <w:r w:rsidRPr="008A1585">
        <w:rPr>
          <w:i/>
        </w:rPr>
        <w:t>Acts Interpretation Act 1901</w:t>
      </w:r>
      <w:r w:rsidR="00A64EE4" w:rsidRPr="008A1585">
        <w:t>.</w:t>
      </w:r>
    </w:p>
    <w:p w:rsidR="004E59B5" w:rsidRPr="008A1585" w:rsidRDefault="00FD7BE5" w:rsidP="008A1585">
      <w:pPr>
        <w:pStyle w:val="ItemHead"/>
      </w:pPr>
      <w:r w:rsidRPr="008A1585">
        <w:t>10</w:t>
      </w:r>
      <w:r w:rsidR="004E59B5" w:rsidRPr="008A1585">
        <w:t xml:space="preserve">  Subsections</w:t>
      </w:r>
      <w:r w:rsidR="008A1585" w:rsidRPr="008A1585">
        <w:t> </w:t>
      </w:r>
      <w:r w:rsidR="004E59B5" w:rsidRPr="008A1585">
        <w:t>99(2), (3), (4), (5) and (7)</w:t>
      </w:r>
    </w:p>
    <w:p w:rsidR="004E59B5" w:rsidRPr="008A1585" w:rsidRDefault="004E59B5" w:rsidP="008A1585">
      <w:pPr>
        <w:pStyle w:val="Item"/>
      </w:pPr>
      <w:r w:rsidRPr="008A1585">
        <w:t>Repeal the subsections</w:t>
      </w:r>
      <w:r w:rsidR="00A64EE4" w:rsidRPr="008A1585">
        <w:t>.</w:t>
      </w:r>
    </w:p>
    <w:p w:rsidR="00AE5A93" w:rsidRPr="008A1585" w:rsidRDefault="00FD7BE5" w:rsidP="008A1585">
      <w:pPr>
        <w:pStyle w:val="ItemHead"/>
      </w:pPr>
      <w:r w:rsidRPr="008A1585">
        <w:lastRenderedPageBreak/>
        <w:t>11</w:t>
      </w:r>
      <w:r w:rsidR="00AE5A93" w:rsidRPr="008A1585">
        <w:t xml:space="preserve">  Section</w:t>
      </w:r>
      <w:r w:rsidR="008A1585" w:rsidRPr="008A1585">
        <w:t> </w:t>
      </w:r>
      <w:r w:rsidR="00AE5A93" w:rsidRPr="008A1585">
        <w:t>100</w:t>
      </w:r>
    </w:p>
    <w:p w:rsidR="00AE5A93" w:rsidRPr="008A1585" w:rsidRDefault="00AE5A93" w:rsidP="008A1585">
      <w:pPr>
        <w:pStyle w:val="Item"/>
      </w:pPr>
      <w:r w:rsidRPr="008A1585">
        <w:t>After “the purposes of ”, insert “the administrative affairs of”</w:t>
      </w:r>
      <w:r w:rsidR="00A64EE4" w:rsidRPr="008A1585">
        <w:t>.</w:t>
      </w:r>
    </w:p>
    <w:p w:rsidR="004E59B5" w:rsidRPr="008A1585" w:rsidRDefault="00FD7BE5" w:rsidP="008A1585">
      <w:pPr>
        <w:pStyle w:val="ItemHead"/>
      </w:pPr>
      <w:r w:rsidRPr="008A1585">
        <w:t>12</w:t>
      </w:r>
      <w:r w:rsidR="004E59B5" w:rsidRPr="008A1585">
        <w:t xml:space="preserve">  Subsection</w:t>
      </w:r>
      <w:r w:rsidR="008A1585" w:rsidRPr="008A1585">
        <w:t> </w:t>
      </w:r>
      <w:r w:rsidR="004E59B5" w:rsidRPr="008A1585">
        <w:t>107(1)</w:t>
      </w:r>
    </w:p>
    <w:p w:rsidR="004E59B5" w:rsidRPr="008A1585" w:rsidRDefault="004E59B5" w:rsidP="008A1585">
      <w:pPr>
        <w:pStyle w:val="Item"/>
      </w:pPr>
      <w:r w:rsidRPr="008A1585">
        <w:t>Repeal the subsection</w:t>
      </w:r>
      <w:r w:rsidR="004B7E92" w:rsidRPr="008A1585">
        <w:t>, substitute:</w:t>
      </w:r>
    </w:p>
    <w:p w:rsidR="004B7E92" w:rsidRPr="008A1585" w:rsidRDefault="004B7E92" w:rsidP="008A1585">
      <w:pPr>
        <w:pStyle w:val="subsection"/>
      </w:pPr>
      <w:r w:rsidRPr="008A1585">
        <w:tab/>
        <w:t>(1)</w:t>
      </w:r>
      <w:r w:rsidRPr="008A1585">
        <w:tab/>
        <w:t xml:space="preserve">The Deputy Sheriffs </w:t>
      </w:r>
      <w:r w:rsidR="00F30F05" w:rsidRPr="008A1585">
        <w:t xml:space="preserve">of the Federal Circuit Court of Australia </w:t>
      </w:r>
      <w:r w:rsidRPr="008A1585">
        <w:t xml:space="preserve">may be persons engaged under the </w:t>
      </w:r>
      <w:r w:rsidRPr="008A1585">
        <w:rPr>
          <w:i/>
        </w:rPr>
        <w:t>Public Service Act 1999</w:t>
      </w:r>
      <w:r w:rsidRPr="008A1585">
        <w:t>.</w:t>
      </w:r>
    </w:p>
    <w:p w:rsidR="004E59B5" w:rsidRPr="008A1585" w:rsidRDefault="00FD7BE5" w:rsidP="008A1585">
      <w:pPr>
        <w:pStyle w:val="ItemHead"/>
      </w:pPr>
      <w:r w:rsidRPr="008A1585">
        <w:t>13</w:t>
      </w:r>
      <w:r w:rsidR="004E59B5" w:rsidRPr="008A1585">
        <w:t xml:space="preserve">  Subsection</w:t>
      </w:r>
      <w:r w:rsidR="008A1585" w:rsidRPr="008A1585">
        <w:t> </w:t>
      </w:r>
      <w:r w:rsidR="004E59B5" w:rsidRPr="008A1585">
        <w:t>110(1)</w:t>
      </w:r>
    </w:p>
    <w:p w:rsidR="004B7E92" w:rsidRPr="008A1585" w:rsidRDefault="004B7E92" w:rsidP="008A1585">
      <w:pPr>
        <w:pStyle w:val="Item"/>
      </w:pPr>
      <w:r w:rsidRPr="008A1585">
        <w:t>Repeal the subsection, substitute:</w:t>
      </w:r>
    </w:p>
    <w:p w:rsidR="004B7E92" w:rsidRPr="008A1585" w:rsidRDefault="004B7E92" w:rsidP="008A1585">
      <w:pPr>
        <w:pStyle w:val="subsection"/>
      </w:pPr>
      <w:r w:rsidRPr="008A1585">
        <w:tab/>
        <w:t>(1)</w:t>
      </w:r>
      <w:r w:rsidRPr="008A1585">
        <w:tab/>
        <w:t xml:space="preserve">The Deputy Marshals </w:t>
      </w:r>
      <w:r w:rsidR="00F30F05" w:rsidRPr="008A1585">
        <w:t xml:space="preserve">of the Federal Circuit Court of Australia </w:t>
      </w:r>
      <w:r w:rsidRPr="008A1585">
        <w:t xml:space="preserve">may be persons engaged under the </w:t>
      </w:r>
      <w:r w:rsidRPr="008A1585">
        <w:rPr>
          <w:i/>
        </w:rPr>
        <w:t>Public Service Act 1999</w:t>
      </w:r>
      <w:r w:rsidRPr="008A1585">
        <w:t>.</w:t>
      </w:r>
    </w:p>
    <w:p w:rsidR="004E59B5" w:rsidRPr="008A1585" w:rsidRDefault="00FD7BE5" w:rsidP="008A1585">
      <w:pPr>
        <w:pStyle w:val="ItemHead"/>
      </w:pPr>
      <w:r w:rsidRPr="008A1585">
        <w:t>14</w:t>
      </w:r>
      <w:r w:rsidR="004E59B5" w:rsidRPr="008A1585">
        <w:t xml:space="preserve">  Sections</w:t>
      </w:r>
      <w:r w:rsidR="008A1585" w:rsidRPr="008A1585">
        <w:t> </w:t>
      </w:r>
      <w:r w:rsidR="004E59B5" w:rsidRPr="008A1585">
        <w:t>112A and 115</w:t>
      </w:r>
    </w:p>
    <w:p w:rsidR="004E59B5" w:rsidRPr="008A1585" w:rsidRDefault="004E59B5" w:rsidP="008A1585">
      <w:pPr>
        <w:pStyle w:val="Item"/>
      </w:pPr>
      <w:r w:rsidRPr="008A1585">
        <w:t>Repeal the sections</w:t>
      </w:r>
      <w:r w:rsidR="00A64EE4" w:rsidRPr="008A1585">
        <w:t>.</w:t>
      </w:r>
    </w:p>
    <w:p w:rsidR="004E59B5" w:rsidRPr="008A1585" w:rsidRDefault="00FD7BE5" w:rsidP="008A1585">
      <w:pPr>
        <w:pStyle w:val="ItemHead"/>
      </w:pPr>
      <w:r w:rsidRPr="008A1585">
        <w:t>15</w:t>
      </w:r>
      <w:r w:rsidR="004E59B5" w:rsidRPr="008A1585">
        <w:t xml:space="preserve">  Subsection</w:t>
      </w:r>
      <w:r w:rsidR="008A1585" w:rsidRPr="008A1585">
        <w:t> </w:t>
      </w:r>
      <w:r w:rsidR="004E59B5" w:rsidRPr="008A1585">
        <w:t>117(1) (note)</w:t>
      </w:r>
    </w:p>
    <w:p w:rsidR="00F14B89" w:rsidRPr="008A1585" w:rsidRDefault="0031614A" w:rsidP="008A1585">
      <w:pPr>
        <w:pStyle w:val="Item"/>
      </w:pPr>
      <w:r w:rsidRPr="008A1585">
        <w:t>Repeal the note</w:t>
      </w:r>
      <w:r w:rsidR="00A64EE4" w:rsidRPr="008A1585">
        <w:t>.</w:t>
      </w:r>
    </w:p>
    <w:p w:rsidR="0031614A" w:rsidRPr="008A1585" w:rsidRDefault="00FD7BE5" w:rsidP="008A1585">
      <w:pPr>
        <w:pStyle w:val="ItemHead"/>
      </w:pPr>
      <w:r w:rsidRPr="008A1585">
        <w:t>16</w:t>
      </w:r>
      <w:r w:rsidR="0031614A" w:rsidRPr="008A1585">
        <w:t xml:space="preserve">  At the end of section</w:t>
      </w:r>
      <w:r w:rsidR="008A1585" w:rsidRPr="008A1585">
        <w:t> </w:t>
      </w:r>
      <w:r w:rsidR="0031614A" w:rsidRPr="008A1585">
        <w:t>117</w:t>
      </w:r>
    </w:p>
    <w:p w:rsidR="0031614A" w:rsidRPr="008A1585" w:rsidRDefault="0031614A" w:rsidP="008A1585">
      <w:pPr>
        <w:pStyle w:val="Item"/>
      </w:pPr>
      <w:r w:rsidRPr="008A1585">
        <w:t>Add:</w:t>
      </w:r>
    </w:p>
    <w:p w:rsidR="0031614A" w:rsidRPr="008A1585" w:rsidRDefault="0031614A" w:rsidP="008A1585">
      <w:pPr>
        <w:pStyle w:val="subsection"/>
      </w:pPr>
      <w:r w:rsidRPr="008A1585">
        <w:tab/>
        <w:t>(4)</w:t>
      </w:r>
      <w:r w:rsidRPr="008A1585">
        <w:tab/>
        <w:t>A report prepared under this section may be included in a report prepared</w:t>
      </w:r>
      <w:r w:rsidR="001D7F8B" w:rsidRPr="008A1585">
        <w:t xml:space="preserve"> and given to the Minister</w:t>
      </w:r>
      <w:r w:rsidRPr="008A1585">
        <w:t xml:space="preserve"> under section</w:t>
      </w:r>
      <w:r w:rsidR="008A1585" w:rsidRPr="008A1585">
        <w:t> </w:t>
      </w:r>
      <w:r w:rsidRPr="008A1585">
        <w:t xml:space="preserve">46 of the </w:t>
      </w:r>
      <w:r w:rsidRPr="008A1585">
        <w:rPr>
          <w:i/>
        </w:rPr>
        <w:t>Public Governance, Performance and Accountability Act 2013</w:t>
      </w:r>
      <w:r w:rsidRPr="008A1585">
        <w:t xml:space="preserve"> in relation to the listed entity </w:t>
      </w:r>
      <w:r w:rsidR="00B66574" w:rsidRPr="008A1585">
        <w:t xml:space="preserve">mentioned </w:t>
      </w:r>
      <w:r w:rsidRPr="008A1585">
        <w:t>in section</w:t>
      </w:r>
      <w:r w:rsidR="008A1585" w:rsidRPr="008A1585">
        <w:t> </w:t>
      </w:r>
      <w:r w:rsidR="00A64EE4" w:rsidRPr="008A1585">
        <w:t>18ZB</w:t>
      </w:r>
      <w:r w:rsidRPr="008A1585">
        <w:t xml:space="preserve"> of the </w:t>
      </w:r>
      <w:r w:rsidRPr="008A1585">
        <w:rPr>
          <w:i/>
        </w:rPr>
        <w:t>Federal Court of Australia Act 1976</w:t>
      </w:r>
      <w:r w:rsidR="00A64EE4" w:rsidRPr="008A1585">
        <w:t>.</w:t>
      </w:r>
    </w:p>
    <w:p w:rsidR="004E59B5" w:rsidRPr="008A1585" w:rsidRDefault="00FD7BE5" w:rsidP="008A1585">
      <w:pPr>
        <w:pStyle w:val="ItemHead"/>
      </w:pPr>
      <w:r w:rsidRPr="008A1585">
        <w:t>17</w:t>
      </w:r>
      <w:r w:rsidR="004E59B5" w:rsidRPr="008A1585">
        <w:t xml:space="preserve">  Section</w:t>
      </w:r>
      <w:r w:rsidR="008A1585" w:rsidRPr="008A1585">
        <w:t> </w:t>
      </w:r>
      <w:r w:rsidR="004E59B5" w:rsidRPr="008A1585">
        <w:t>118 (heading)</w:t>
      </w:r>
    </w:p>
    <w:p w:rsidR="004E59B5" w:rsidRPr="008A1585" w:rsidRDefault="004E59B5" w:rsidP="008A1585">
      <w:pPr>
        <w:pStyle w:val="Item"/>
      </w:pPr>
      <w:r w:rsidRPr="008A1585">
        <w:t>Repeal the heading, substitute:</w:t>
      </w:r>
    </w:p>
    <w:p w:rsidR="004E59B5" w:rsidRPr="008A1585" w:rsidRDefault="004E59B5" w:rsidP="008A1585">
      <w:pPr>
        <w:pStyle w:val="ActHead5"/>
      </w:pPr>
      <w:bookmarkStart w:id="66" w:name="_Toc446417571"/>
      <w:r w:rsidRPr="008A1585">
        <w:rPr>
          <w:rStyle w:val="CharSectno"/>
        </w:rPr>
        <w:t>118</w:t>
      </w:r>
      <w:r w:rsidRPr="008A1585">
        <w:t xml:space="preserve">  Proceedings arising out of administrative affairs of the Federal Circuit Court of Australia</w:t>
      </w:r>
      <w:bookmarkEnd w:id="66"/>
    </w:p>
    <w:p w:rsidR="004E59B5" w:rsidRPr="008A1585" w:rsidRDefault="004E59B5" w:rsidP="008A1585">
      <w:pPr>
        <w:pStyle w:val="ActHead6"/>
        <w:pageBreakBefore/>
      </w:pPr>
      <w:bookmarkStart w:id="67" w:name="_Toc446417572"/>
      <w:r w:rsidRPr="008A1585">
        <w:rPr>
          <w:rStyle w:val="CharAmSchNo"/>
        </w:rPr>
        <w:lastRenderedPageBreak/>
        <w:t>Schedule</w:t>
      </w:r>
      <w:r w:rsidR="008A1585" w:rsidRPr="008A1585">
        <w:rPr>
          <w:rStyle w:val="CharAmSchNo"/>
        </w:rPr>
        <w:t> </w:t>
      </w:r>
      <w:r w:rsidRPr="008A1585">
        <w:rPr>
          <w:rStyle w:val="CharAmSchNo"/>
        </w:rPr>
        <w:t>4</w:t>
      </w:r>
      <w:r w:rsidRPr="008A1585">
        <w:t>—</w:t>
      </w:r>
      <w:r w:rsidRPr="008A1585">
        <w:rPr>
          <w:rStyle w:val="CharAmSchText"/>
        </w:rPr>
        <w:t>Amendments relating to the National Native Title Tribunal</w:t>
      </w:r>
      <w:bookmarkEnd w:id="67"/>
    </w:p>
    <w:p w:rsidR="004E59B5" w:rsidRPr="008A1585" w:rsidRDefault="004E59B5" w:rsidP="008A1585">
      <w:pPr>
        <w:pStyle w:val="Header"/>
      </w:pPr>
      <w:r w:rsidRPr="008A1585">
        <w:rPr>
          <w:rStyle w:val="CharAmPartNo"/>
        </w:rPr>
        <w:t xml:space="preserve"> </w:t>
      </w:r>
      <w:r w:rsidRPr="008A1585">
        <w:rPr>
          <w:rStyle w:val="CharAmPartText"/>
        </w:rPr>
        <w:t xml:space="preserve"> </w:t>
      </w:r>
    </w:p>
    <w:p w:rsidR="004E59B5" w:rsidRPr="008A1585" w:rsidRDefault="004E59B5" w:rsidP="008A1585">
      <w:pPr>
        <w:pStyle w:val="ActHead9"/>
        <w:rPr>
          <w:i w:val="0"/>
        </w:rPr>
      </w:pPr>
      <w:bookmarkStart w:id="68" w:name="_Toc446417573"/>
      <w:r w:rsidRPr="008A1585">
        <w:t>Native Title Act 1993</w:t>
      </w:r>
      <w:bookmarkEnd w:id="68"/>
    </w:p>
    <w:p w:rsidR="00342707" w:rsidRPr="008A1585" w:rsidRDefault="00342707" w:rsidP="008A1585">
      <w:pPr>
        <w:pStyle w:val="ItemHead"/>
      </w:pPr>
      <w:r w:rsidRPr="008A1585">
        <w:t>1  Section</w:t>
      </w:r>
      <w:r w:rsidR="008A1585" w:rsidRPr="008A1585">
        <w:t> </w:t>
      </w:r>
      <w:r w:rsidRPr="008A1585">
        <w:t>63</w:t>
      </w:r>
    </w:p>
    <w:p w:rsidR="00342707" w:rsidRPr="008A1585" w:rsidRDefault="00342707" w:rsidP="008A1585">
      <w:pPr>
        <w:pStyle w:val="Item"/>
      </w:pPr>
      <w:r w:rsidRPr="008A1585">
        <w:t>Omit “Registrar of the Federal Court”, substitute “Federal Court Chief Executive Officer”</w:t>
      </w:r>
      <w:r w:rsidR="00A64EE4" w:rsidRPr="008A1585">
        <w:t>.</w:t>
      </w:r>
    </w:p>
    <w:p w:rsidR="00342707" w:rsidRPr="008A1585" w:rsidRDefault="00342707" w:rsidP="008A1585">
      <w:pPr>
        <w:pStyle w:val="ItemHead"/>
      </w:pPr>
      <w:r w:rsidRPr="008A1585">
        <w:t>2  Subsection</w:t>
      </w:r>
      <w:r w:rsidR="008A1585" w:rsidRPr="008A1585">
        <w:t> </w:t>
      </w:r>
      <w:r w:rsidRPr="008A1585">
        <w:t>64(4) (heading)</w:t>
      </w:r>
    </w:p>
    <w:p w:rsidR="00342707" w:rsidRPr="008A1585" w:rsidRDefault="00342707" w:rsidP="008A1585">
      <w:pPr>
        <w:pStyle w:val="Item"/>
      </w:pPr>
      <w:r w:rsidRPr="008A1585">
        <w:t>Repeal the heading, substitute:</w:t>
      </w:r>
    </w:p>
    <w:p w:rsidR="00342707" w:rsidRPr="008A1585" w:rsidRDefault="00342707" w:rsidP="008A1585">
      <w:pPr>
        <w:pStyle w:val="SubsectionHead"/>
      </w:pPr>
      <w:r w:rsidRPr="008A1585">
        <w:t>Federal Court Chief Executive Officer to give copy of amended application to Native Title Registrar</w:t>
      </w:r>
    </w:p>
    <w:p w:rsidR="00342707" w:rsidRPr="008A1585" w:rsidRDefault="00342707" w:rsidP="008A1585">
      <w:pPr>
        <w:pStyle w:val="ItemHead"/>
      </w:pPr>
      <w:r w:rsidRPr="008A1585">
        <w:t>3  Subsection</w:t>
      </w:r>
      <w:r w:rsidR="008A1585" w:rsidRPr="008A1585">
        <w:t> </w:t>
      </w:r>
      <w:r w:rsidRPr="008A1585">
        <w:t>64(4)</w:t>
      </w:r>
    </w:p>
    <w:p w:rsidR="00342707" w:rsidRPr="008A1585" w:rsidRDefault="00342707" w:rsidP="008A1585">
      <w:pPr>
        <w:pStyle w:val="Item"/>
      </w:pPr>
      <w:r w:rsidRPr="008A1585">
        <w:t>Omit “Registrar of the Federal Court”, substitute “Federal Court Chief Executive Officer”</w:t>
      </w:r>
      <w:r w:rsidR="00A64EE4" w:rsidRPr="008A1585">
        <w:t>.</w:t>
      </w:r>
    </w:p>
    <w:p w:rsidR="00342707" w:rsidRPr="008A1585" w:rsidRDefault="00342707" w:rsidP="008A1585">
      <w:pPr>
        <w:pStyle w:val="ItemHead"/>
      </w:pPr>
      <w:r w:rsidRPr="008A1585">
        <w:t>4  Paragraphs 66(2)(b) and (2A)(b)</w:t>
      </w:r>
    </w:p>
    <w:p w:rsidR="00342707" w:rsidRPr="008A1585" w:rsidRDefault="00342707" w:rsidP="008A1585">
      <w:pPr>
        <w:pStyle w:val="Item"/>
      </w:pPr>
      <w:r w:rsidRPr="008A1585">
        <w:t>Omit “Registrar of the Federal Court”, substitute “Federal Court Chief Executive Officer”</w:t>
      </w:r>
      <w:r w:rsidR="00A64EE4" w:rsidRPr="008A1585">
        <w:t>.</w:t>
      </w:r>
    </w:p>
    <w:p w:rsidR="00342707" w:rsidRPr="008A1585" w:rsidRDefault="00342707" w:rsidP="008A1585">
      <w:pPr>
        <w:pStyle w:val="ItemHead"/>
      </w:pPr>
      <w:r w:rsidRPr="008A1585">
        <w:t>5  Subsection</w:t>
      </w:r>
      <w:r w:rsidR="008A1585" w:rsidRPr="008A1585">
        <w:t> </w:t>
      </w:r>
      <w:r w:rsidRPr="008A1585">
        <w:t>66B(3) (heading)</w:t>
      </w:r>
    </w:p>
    <w:p w:rsidR="00342707" w:rsidRPr="008A1585" w:rsidRDefault="00342707" w:rsidP="008A1585">
      <w:pPr>
        <w:pStyle w:val="Item"/>
      </w:pPr>
      <w:r w:rsidRPr="008A1585">
        <w:t>Repeal the heading, substitute:</w:t>
      </w:r>
    </w:p>
    <w:p w:rsidR="00342707" w:rsidRPr="008A1585" w:rsidRDefault="00342707" w:rsidP="008A1585">
      <w:pPr>
        <w:pStyle w:val="SubsectionHead"/>
      </w:pPr>
      <w:r w:rsidRPr="008A1585">
        <w:t>Federal Court Chief Executive Officer to notify Native Title Registrar</w:t>
      </w:r>
    </w:p>
    <w:p w:rsidR="00342707" w:rsidRPr="008A1585" w:rsidRDefault="00342707" w:rsidP="008A1585">
      <w:pPr>
        <w:pStyle w:val="ItemHead"/>
      </w:pPr>
      <w:r w:rsidRPr="008A1585">
        <w:t>6  Subsections</w:t>
      </w:r>
      <w:r w:rsidR="008A1585" w:rsidRPr="008A1585">
        <w:t> </w:t>
      </w:r>
      <w:r w:rsidRPr="008A1585">
        <w:t>66B(3) and 66C(1) and (2)</w:t>
      </w:r>
    </w:p>
    <w:p w:rsidR="00342707" w:rsidRPr="008A1585" w:rsidRDefault="00342707" w:rsidP="008A1585">
      <w:pPr>
        <w:pStyle w:val="Item"/>
      </w:pPr>
      <w:r w:rsidRPr="008A1585">
        <w:t>Omit “Registrar of the Federal Court”, substitute “Federal Court Chief Executive Officer”</w:t>
      </w:r>
      <w:r w:rsidR="00A64EE4" w:rsidRPr="008A1585">
        <w:t>.</w:t>
      </w:r>
    </w:p>
    <w:p w:rsidR="00342707" w:rsidRPr="008A1585" w:rsidRDefault="00342707" w:rsidP="008A1585">
      <w:pPr>
        <w:pStyle w:val="ItemHead"/>
      </w:pPr>
      <w:r w:rsidRPr="008A1585">
        <w:t>7  Subsection</w:t>
      </w:r>
      <w:r w:rsidR="008A1585" w:rsidRPr="008A1585">
        <w:t> </w:t>
      </w:r>
      <w:r w:rsidRPr="008A1585">
        <w:t>84C(3) (heading)</w:t>
      </w:r>
    </w:p>
    <w:p w:rsidR="00342707" w:rsidRPr="008A1585" w:rsidRDefault="00342707" w:rsidP="008A1585">
      <w:pPr>
        <w:pStyle w:val="Item"/>
      </w:pPr>
      <w:r w:rsidRPr="008A1585">
        <w:t>Repeal the heading, substitute:</w:t>
      </w:r>
    </w:p>
    <w:p w:rsidR="00342707" w:rsidRPr="008A1585" w:rsidRDefault="00342707" w:rsidP="008A1585">
      <w:pPr>
        <w:pStyle w:val="SubsectionHead"/>
      </w:pPr>
      <w:r w:rsidRPr="008A1585">
        <w:lastRenderedPageBreak/>
        <w:t>Federal Court Chief Executive Officer to advise Native Title Registrar of application etc</w:t>
      </w:r>
      <w:r w:rsidR="00A64EE4" w:rsidRPr="008A1585">
        <w:t>.</w:t>
      </w:r>
    </w:p>
    <w:p w:rsidR="00342707" w:rsidRPr="008A1585" w:rsidRDefault="00342707" w:rsidP="008A1585">
      <w:pPr>
        <w:pStyle w:val="ItemHead"/>
      </w:pPr>
      <w:r w:rsidRPr="008A1585">
        <w:t>8  Subsection</w:t>
      </w:r>
      <w:r w:rsidR="008A1585" w:rsidRPr="008A1585">
        <w:t> </w:t>
      </w:r>
      <w:r w:rsidRPr="008A1585">
        <w:t>84C(3)</w:t>
      </w:r>
    </w:p>
    <w:p w:rsidR="00342707" w:rsidRPr="008A1585" w:rsidRDefault="00342707" w:rsidP="008A1585">
      <w:pPr>
        <w:pStyle w:val="Item"/>
      </w:pPr>
      <w:r w:rsidRPr="008A1585">
        <w:t>Omit “Registrar of the Court”, substitute “Federal Court Chief Executive Officer”</w:t>
      </w:r>
      <w:r w:rsidR="00A64EE4" w:rsidRPr="008A1585">
        <w:t>.</w:t>
      </w:r>
    </w:p>
    <w:p w:rsidR="00342707" w:rsidRPr="008A1585" w:rsidRDefault="00342707" w:rsidP="008A1585">
      <w:pPr>
        <w:pStyle w:val="ItemHead"/>
      </w:pPr>
      <w:r w:rsidRPr="008A1585">
        <w:t>9  Subsections</w:t>
      </w:r>
      <w:r w:rsidR="008A1585" w:rsidRPr="008A1585">
        <w:t> </w:t>
      </w:r>
      <w:r w:rsidRPr="008A1585">
        <w:t>86B(2A) and (5B)</w:t>
      </w:r>
    </w:p>
    <w:p w:rsidR="00342707" w:rsidRPr="008A1585" w:rsidRDefault="00342707" w:rsidP="008A1585">
      <w:pPr>
        <w:pStyle w:val="Item"/>
      </w:pPr>
      <w:r w:rsidRPr="008A1585">
        <w:t>Omit “the Registrar, a Deputy Registrar, a District Registrar or a Deputy District Registrar of the Court”, substitute “a Federal Court Registrar”</w:t>
      </w:r>
      <w:r w:rsidR="00A64EE4" w:rsidRPr="008A1585">
        <w:t>.</w:t>
      </w:r>
    </w:p>
    <w:p w:rsidR="00342707" w:rsidRPr="008A1585" w:rsidRDefault="00342707" w:rsidP="008A1585">
      <w:pPr>
        <w:pStyle w:val="ItemHead"/>
      </w:pPr>
      <w:r w:rsidRPr="008A1585">
        <w:t>10  Paragraph 86B(6)(b)</w:t>
      </w:r>
    </w:p>
    <w:p w:rsidR="00342707" w:rsidRPr="008A1585" w:rsidRDefault="00342707" w:rsidP="008A1585">
      <w:pPr>
        <w:pStyle w:val="Item"/>
      </w:pPr>
      <w:r w:rsidRPr="008A1585">
        <w:t>Omit “Registrar of the Federal Court”, substitute “Federal Court Registrar”</w:t>
      </w:r>
      <w:r w:rsidR="00A64EE4" w:rsidRPr="008A1585">
        <w:t>.</w:t>
      </w:r>
    </w:p>
    <w:p w:rsidR="00342707" w:rsidRPr="008A1585" w:rsidRDefault="00342707" w:rsidP="008A1585">
      <w:pPr>
        <w:pStyle w:val="ItemHead"/>
      </w:pPr>
      <w:r w:rsidRPr="008A1585">
        <w:t>11  Subsection</w:t>
      </w:r>
      <w:r w:rsidR="008A1585" w:rsidRPr="008A1585">
        <w:t> </w:t>
      </w:r>
      <w:r w:rsidRPr="008A1585">
        <w:t>87(9)</w:t>
      </w:r>
    </w:p>
    <w:p w:rsidR="00342707" w:rsidRPr="008A1585" w:rsidRDefault="00342707" w:rsidP="008A1585">
      <w:pPr>
        <w:pStyle w:val="Item"/>
      </w:pPr>
      <w:r w:rsidRPr="008A1585">
        <w:t>Omit “Registrar of the Court”, substitute “Federal Court Chief Executive Officer”</w:t>
      </w:r>
      <w:r w:rsidR="00A64EE4" w:rsidRPr="008A1585">
        <w:t>.</w:t>
      </w:r>
    </w:p>
    <w:p w:rsidR="00342707" w:rsidRPr="008A1585" w:rsidRDefault="00342707" w:rsidP="008A1585">
      <w:pPr>
        <w:pStyle w:val="ItemHead"/>
      </w:pPr>
      <w:r w:rsidRPr="008A1585">
        <w:t>12  Subsection</w:t>
      </w:r>
      <w:r w:rsidR="008A1585" w:rsidRPr="008A1585">
        <w:t> </w:t>
      </w:r>
      <w:r w:rsidRPr="008A1585">
        <w:t>87A(3)</w:t>
      </w:r>
    </w:p>
    <w:p w:rsidR="00342707" w:rsidRPr="008A1585" w:rsidRDefault="00342707" w:rsidP="008A1585">
      <w:pPr>
        <w:pStyle w:val="Item"/>
      </w:pPr>
      <w:r w:rsidRPr="008A1585">
        <w:t>Omit “Registrar of the Federal Court”, substitute “Federal Court Chief Executive Officer”</w:t>
      </w:r>
      <w:r w:rsidR="00A64EE4" w:rsidRPr="008A1585">
        <w:t>.</w:t>
      </w:r>
    </w:p>
    <w:p w:rsidR="00342707" w:rsidRPr="008A1585" w:rsidRDefault="00342707" w:rsidP="008A1585">
      <w:pPr>
        <w:pStyle w:val="ItemHead"/>
      </w:pPr>
      <w:r w:rsidRPr="008A1585">
        <w:t>13  Subsection</w:t>
      </w:r>
      <w:r w:rsidR="008A1585" w:rsidRPr="008A1585">
        <w:t> </w:t>
      </w:r>
      <w:r w:rsidRPr="008A1585">
        <w:t>87A(10)</w:t>
      </w:r>
    </w:p>
    <w:p w:rsidR="00342707" w:rsidRPr="008A1585" w:rsidRDefault="00342707" w:rsidP="008A1585">
      <w:pPr>
        <w:pStyle w:val="Item"/>
      </w:pPr>
      <w:r w:rsidRPr="008A1585">
        <w:t>Omit “Registrar of the Court”, substitute “Federal Court Chief Executive Officer”</w:t>
      </w:r>
      <w:r w:rsidR="00A64EE4" w:rsidRPr="008A1585">
        <w:t>.</w:t>
      </w:r>
    </w:p>
    <w:p w:rsidR="00342707" w:rsidRPr="008A1585" w:rsidRDefault="00342707" w:rsidP="008A1585">
      <w:pPr>
        <w:pStyle w:val="ItemHead"/>
      </w:pPr>
      <w:r w:rsidRPr="008A1585">
        <w:t>14  Subdivision A of Division</w:t>
      </w:r>
      <w:r w:rsidR="008A1585" w:rsidRPr="008A1585">
        <w:t> </w:t>
      </w:r>
      <w:r w:rsidRPr="008A1585">
        <w:t>4 of Part</w:t>
      </w:r>
      <w:r w:rsidR="008A1585" w:rsidRPr="008A1585">
        <w:t> </w:t>
      </w:r>
      <w:r w:rsidRPr="008A1585">
        <w:t>6 (heading)</w:t>
      </w:r>
    </w:p>
    <w:p w:rsidR="00342707" w:rsidRPr="008A1585" w:rsidRDefault="00342707" w:rsidP="008A1585">
      <w:pPr>
        <w:pStyle w:val="Item"/>
      </w:pPr>
      <w:r w:rsidRPr="008A1585">
        <w:t>Repeal the heading, substitute:</w:t>
      </w:r>
    </w:p>
    <w:p w:rsidR="00342707" w:rsidRPr="008A1585" w:rsidRDefault="00342707" w:rsidP="008A1585">
      <w:pPr>
        <w:pStyle w:val="ActHead4"/>
      </w:pPr>
      <w:bookmarkStart w:id="69" w:name="_Toc446417574"/>
      <w:r w:rsidRPr="008A1585">
        <w:rPr>
          <w:rStyle w:val="CharSubdNo"/>
        </w:rPr>
        <w:t>Subdivision A</w:t>
      </w:r>
      <w:r w:rsidRPr="008A1585">
        <w:t>—</w:t>
      </w:r>
      <w:r w:rsidRPr="008A1585">
        <w:rPr>
          <w:rStyle w:val="CharSubdText"/>
        </w:rPr>
        <w:t>Management responsibilities etc</w:t>
      </w:r>
      <w:r w:rsidR="00A64EE4" w:rsidRPr="008A1585">
        <w:rPr>
          <w:rStyle w:val="CharSubdText"/>
        </w:rPr>
        <w:t>.</w:t>
      </w:r>
      <w:r w:rsidRPr="008A1585">
        <w:rPr>
          <w:rStyle w:val="CharSubdText"/>
        </w:rPr>
        <w:t xml:space="preserve"> of President of Tribunal and Federal Court Chief Executive Officer</w:t>
      </w:r>
      <w:bookmarkEnd w:id="69"/>
    </w:p>
    <w:p w:rsidR="00342707" w:rsidRPr="008A1585" w:rsidRDefault="00342707" w:rsidP="008A1585">
      <w:pPr>
        <w:pStyle w:val="ItemHead"/>
      </w:pPr>
      <w:r w:rsidRPr="008A1585">
        <w:t>15  Subsection</w:t>
      </w:r>
      <w:r w:rsidR="008A1585" w:rsidRPr="008A1585">
        <w:t> </w:t>
      </w:r>
      <w:r w:rsidRPr="008A1585">
        <w:t>128(2) (notes 1 and 2)</w:t>
      </w:r>
    </w:p>
    <w:p w:rsidR="00342707" w:rsidRPr="008A1585" w:rsidRDefault="00342707" w:rsidP="008A1585">
      <w:pPr>
        <w:pStyle w:val="Item"/>
      </w:pPr>
      <w:r w:rsidRPr="008A1585">
        <w:t>Repeal the notes, substitute:</w:t>
      </w:r>
    </w:p>
    <w:p w:rsidR="00342707" w:rsidRPr="008A1585" w:rsidRDefault="00342707" w:rsidP="008A1585">
      <w:pPr>
        <w:pStyle w:val="notetext"/>
      </w:pPr>
      <w:r w:rsidRPr="008A1585">
        <w:t>Note 1:</w:t>
      </w:r>
      <w:r w:rsidRPr="008A1585">
        <w:tab/>
        <w:t>See Part</w:t>
      </w:r>
      <w:r w:rsidR="008A1585" w:rsidRPr="008A1585">
        <w:t> </w:t>
      </w:r>
      <w:r w:rsidRPr="008A1585">
        <w:t xml:space="preserve">IIB of the </w:t>
      </w:r>
      <w:r w:rsidRPr="008A1585">
        <w:rPr>
          <w:i/>
        </w:rPr>
        <w:t>Federal Court of Australia Act 1976</w:t>
      </w:r>
      <w:r w:rsidRPr="008A1585">
        <w:t xml:space="preserve"> for provisions relating to the administrative affairs of the Tribunal</w:t>
      </w:r>
      <w:r w:rsidR="00A64EE4" w:rsidRPr="008A1585">
        <w:t>.</w:t>
      </w:r>
    </w:p>
    <w:p w:rsidR="00342707" w:rsidRPr="008A1585" w:rsidRDefault="00342707" w:rsidP="008A1585">
      <w:pPr>
        <w:pStyle w:val="notetext"/>
      </w:pPr>
      <w:r w:rsidRPr="008A1585">
        <w:lastRenderedPageBreak/>
        <w:t>Note 2:</w:t>
      </w:r>
      <w:r w:rsidRPr="008A1585">
        <w:tab/>
        <w:t xml:space="preserve">For the purposes of the finance law (within the meaning of the </w:t>
      </w:r>
      <w:r w:rsidRPr="008A1585">
        <w:rPr>
          <w:i/>
        </w:rPr>
        <w:t>Public Governance, Performance and Accountability Act 2013</w:t>
      </w:r>
      <w:r w:rsidRPr="008A1585">
        <w:t>), the Native Title Registrar, the Deputy Registrars and the staff assisting the Tribunal are officials of the listed entity referred to in section</w:t>
      </w:r>
      <w:r w:rsidR="008A1585" w:rsidRPr="008A1585">
        <w:t> </w:t>
      </w:r>
      <w:r w:rsidR="00A64EE4" w:rsidRPr="008A1585">
        <w:t>18ZB</w:t>
      </w:r>
      <w:r w:rsidRPr="008A1585">
        <w:t xml:space="preserve"> of the </w:t>
      </w:r>
      <w:r w:rsidRPr="008A1585">
        <w:rPr>
          <w:i/>
        </w:rPr>
        <w:t>Federal Court of Australia Act 1976</w:t>
      </w:r>
      <w:r w:rsidR="00A64EE4" w:rsidRPr="008A1585">
        <w:t>.</w:t>
      </w:r>
    </w:p>
    <w:p w:rsidR="00342707" w:rsidRPr="008A1585" w:rsidRDefault="00342707" w:rsidP="008A1585">
      <w:pPr>
        <w:pStyle w:val="notetext"/>
      </w:pPr>
      <w:r w:rsidRPr="008A1585">
        <w:t>Note 3:</w:t>
      </w:r>
      <w:r w:rsidRPr="008A1585">
        <w:tab/>
        <w:t xml:space="preserve">For the purposes of the </w:t>
      </w:r>
      <w:r w:rsidRPr="008A1585">
        <w:rPr>
          <w:i/>
        </w:rPr>
        <w:t>Public Service Act 1999</w:t>
      </w:r>
      <w:r w:rsidRPr="008A1585">
        <w:t>, the APS employees referred to in subsection</w:t>
      </w:r>
      <w:r w:rsidR="008A1585" w:rsidRPr="008A1585">
        <w:t> </w:t>
      </w:r>
      <w:r w:rsidRPr="008A1585">
        <w:t>130(3) are part of the Statutory Agency declared under section</w:t>
      </w:r>
      <w:r w:rsidR="008A1585" w:rsidRPr="008A1585">
        <w:t> </w:t>
      </w:r>
      <w:r w:rsidR="00A64EE4" w:rsidRPr="008A1585">
        <w:t>18ZE</w:t>
      </w:r>
      <w:r w:rsidRPr="008A1585">
        <w:t xml:space="preserve"> of the </w:t>
      </w:r>
      <w:r w:rsidRPr="008A1585">
        <w:rPr>
          <w:i/>
        </w:rPr>
        <w:t>Federal Court of Australia Act 1976</w:t>
      </w:r>
      <w:r w:rsidR="00A64EE4" w:rsidRPr="008A1585">
        <w:t>.</w:t>
      </w:r>
    </w:p>
    <w:p w:rsidR="00342707" w:rsidRPr="008A1585" w:rsidRDefault="00342707" w:rsidP="008A1585">
      <w:pPr>
        <w:pStyle w:val="ItemHead"/>
      </w:pPr>
      <w:r w:rsidRPr="008A1585">
        <w:t>16  Section</w:t>
      </w:r>
      <w:r w:rsidR="008A1585" w:rsidRPr="008A1585">
        <w:t> </w:t>
      </w:r>
      <w:r w:rsidRPr="008A1585">
        <w:t>129 (heading)</w:t>
      </w:r>
    </w:p>
    <w:p w:rsidR="00342707" w:rsidRPr="008A1585" w:rsidRDefault="00342707" w:rsidP="008A1585">
      <w:pPr>
        <w:pStyle w:val="Item"/>
      </w:pPr>
      <w:r w:rsidRPr="008A1585">
        <w:t>Repeal the heading, substitute:</w:t>
      </w:r>
    </w:p>
    <w:p w:rsidR="00342707" w:rsidRPr="008A1585" w:rsidRDefault="00342707" w:rsidP="008A1585">
      <w:pPr>
        <w:pStyle w:val="ActHead5"/>
      </w:pPr>
      <w:bookmarkStart w:id="70" w:name="_Toc446417575"/>
      <w:r w:rsidRPr="008A1585">
        <w:rPr>
          <w:rStyle w:val="CharSectno"/>
        </w:rPr>
        <w:t>129</w:t>
      </w:r>
      <w:r w:rsidRPr="008A1585">
        <w:t xml:space="preserve">  Federal Court Chief Executive Officer</w:t>
      </w:r>
      <w:bookmarkEnd w:id="70"/>
    </w:p>
    <w:p w:rsidR="00342707" w:rsidRPr="008A1585" w:rsidRDefault="00342707" w:rsidP="008A1585">
      <w:pPr>
        <w:pStyle w:val="ItemHead"/>
      </w:pPr>
      <w:r w:rsidRPr="008A1585">
        <w:t>17  Section</w:t>
      </w:r>
      <w:r w:rsidR="008A1585" w:rsidRPr="008A1585">
        <w:t> </w:t>
      </w:r>
      <w:r w:rsidRPr="008A1585">
        <w:t>129</w:t>
      </w:r>
    </w:p>
    <w:p w:rsidR="00342707" w:rsidRPr="008A1585" w:rsidRDefault="00342707" w:rsidP="008A1585">
      <w:pPr>
        <w:pStyle w:val="Item"/>
      </w:pPr>
      <w:r w:rsidRPr="008A1585">
        <w:t>Omit “Registrar of the Federal Court” (wherever occurring), substitute “Federal Court Chief Executive Officer”</w:t>
      </w:r>
      <w:r w:rsidR="00A64EE4" w:rsidRPr="008A1585">
        <w:t>.</w:t>
      </w:r>
    </w:p>
    <w:p w:rsidR="00342707" w:rsidRPr="008A1585" w:rsidRDefault="00342707" w:rsidP="008A1585">
      <w:pPr>
        <w:pStyle w:val="ItemHead"/>
      </w:pPr>
      <w:r w:rsidRPr="008A1585">
        <w:t>18  Section</w:t>
      </w:r>
      <w:r w:rsidR="008A1585" w:rsidRPr="008A1585">
        <w:t> </w:t>
      </w:r>
      <w:r w:rsidRPr="008A1585">
        <w:t>129A (heading)</w:t>
      </w:r>
    </w:p>
    <w:p w:rsidR="00342707" w:rsidRPr="008A1585" w:rsidRDefault="00342707" w:rsidP="008A1585">
      <w:pPr>
        <w:pStyle w:val="Item"/>
      </w:pPr>
      <w:r w:rsidRPr="008A1585">
        <w:t>Repeal the heading, substitute:</w:t>
      </w:r>
    </w:p>
    <w:p w:rsidR="00342707" w:rsidRPr="008A1585" w:rsidRDefault="00342707" w:rsidP="008A1585">
      <w:pPr>
        <w:pStyle w:val="ActHead5"/>
      </w:pPr>
      <w:bookmarkStart w:id="71" w:name="_Toc446417576"/>
      <w:r w:rsidRPr="008A1585">
        <w:rPr>
          <w:rStyle w:val="CharSectno"/>
        </w:rPr>
        <w:t>129A</w:t>
      </w:r>
      <w:r w:rsidRPr="008A1585">
        <w:t xml:space="preserve">  Delegation by Federal Court Chief Executive Officer</w:t>
      </w:r>
      <w:bookmarkEnd w:id="71"/>
    </w:p>
    <w:p w:rsidR="00342707" w:rsidRPr="008A1585" w:rsidRDefault="00342707" w:rsidP="008A1585">
      <w:pPr>
        <w:pStyle w:val="ItemHead"/>
      </w:pPr>
      <w:r w:rsidRPr="008A1585">
        <w:t>19  Section</w:t>
      </w:r>
      <w:r w:rsidR="008A1585" w:rsidRPr="008A1585">
        <w:t> </w:t>
      </w:r>
      <w:r w:rsidRPr="008A1585">
        <w:t>129A</w:t>
      </w:r>
    </w:p>
    <w:p w:rsidR="00342707" w:rsidRPr="008A1585" w:rsidRDefault="00342707" w:rsidP="008A1585">
      <w:pPr>
        <w:pStyle w:val="Item"/>
      </w:pPr>
      <w:r w:rsidRPr="008A1585">
        <w:t>Omit “Registrar of the Federal Court” (wherever occurring), substitute “Federal Court Chief Executive Officer”</w:t>
      </w:r>
      <w:r w:rsidR="00A64EE4" w:rsidRPr="008A1585">
        <w:t>.</w:t>
      </w:r>
    </w:p>
    <w:p w:rsidR="00342707" w:rsidRPr="008A1585" w:rsidRDefault="00342707" w:rsidP="008A1585">
      <w:pPr>
        <w:pStyle w:val="ItemHead"/>
      </w:pPr>
      <w:r w:rsidRPr="008A1585">
        <w:t>20  Subsection</w:t>
      </w:r>
      <w:r w:rsidR="008A1585" w:rsidRPr="008A1585">
        <w:t> </w:t>
      </w:r>
      <w:r w:rsidRPr="008A1585">
        <w:t>130(2)</w:t>
      </w:r>
    </w:p>
    <w:p w:rsidR="00342707" w:rsidRPr="008A1585" w:rsidRDefault="00342707" w:rsidP="008A1585">
      <w:pPr>
        <w:pStyle w:val="Item"/>
      </w:pPr>
      <w:r w:rsidRPr="008A1585">
        <w:t>Repeal the subsection</w:t>
      </w:r>
      <w:r w:rsidR="00A64EE4" w:rsidRPr="008A1585">
        <w:t>.</w:t>
      </w:r>
    </w:p>
    <w:p w:rsidR="00342707" w:rsidRPr="008A1585" w:rsidRDefault="00342707" w:rsidP="008A1585">
      <w:pPr>
        <w:pStyle w:val="ItemHead"/>
      </w:pPr>
      <w:r w:rsidRPr="008A1585">
        <w:t>21  Subsection</w:t>
      </w:r>
      <w:r w:rsidR="008A1585" w:rsidRPr="008A1585">
        <w:t> </w:t>
      </w:r>
      <w:r w:rsidRPr="008A1585">
        <w:t>130(3)</w:t>
      </w:r>
    </w:p>
    <w:p w:rsidR="00342707" w:rsidRPr="008A1585" w:rsidRDefault="00342707" w:rsidP="008A1585">
      <w:pPr>
        <w:pStyle w:val="Item"/>
      </w:pPr>
      <w:r w:rsidRPr="008A1585">
        <w:t>Omit “Registrar of the Federal Court”, substitute “Federal Court Chief Executive Officer”</w:t>
      </w:r>
      <w:r w:rsidR="00A64EE4" w:rsidRPr="008A1585">
        <w:t>.</w:t>
      </w:r>
    </w:p>
    <w:p w:rsidR="00342707" w:rsidRPr="008A1585" w:rsidRDefault="00342707" w:rsidP="008A1585">
      <w:pPr>
        <w:pStyle w:val="ItemHead"/>
      </w:pPr>
      <w:r w:rsidRPr="008A1585">
        <w:t>22  Subsection</w:t>
      </w:r>
      <w:r w:rsidR="008A1585" w:rsidRPr="008A1585">
        <w:t> </w:t>
      </w:r>
      <w:r w:rsidRPr="008A1585">
        <w:t>130(3A)</w:t>
      </w:r>
    </w:p>
    <w:p w:rsidR="00342707" w:rsidRPr="008A1585" w:rsidRDefault="00342707" w:rsidP="008A1585">
      <w:pPr>
        <w:pStyle w:val="Item"/>
      </w:pPr>
      <w:r w:rsidRPr="008A1585">
        <w:t>Repeal the subsection</w:t>
      </w:r>
      <w:r w:rsidR="00A64EE4" w:rsidRPr="008A1585">
        <w:t>.</w:t>
      </w:r>
    </w:p>
    <w:p w:rsidR="00342707" w:rsidRPr="008A1585" w:rsidRDefault="00342707" w:rsidP="008A1585">
      <w:pPr>
        <w:pStyle w:val="ItemHead"/>
      </w:pPr>
      <w:r w:rsidRPr="008A1585">
        <w:lastRenderedPageBreak/>
        <w:t>23  Subsections</w:t>
      </w:r>
      <w:r w:rsidR="008A1585" w:rsidRPr="008A1585">
        <w:t> </w:t>
      </w:r>
      <w:r w:rsidRPr="008A1585">
        <w:t>130(4) and (5)</w:t>
      </w:r>
    </w:p>
    <w:p w:rsidR="00342707" w:rsidRPr="008A1585" w:rsidRDefault="00342707" w:rsidP="008A1585">
      <w:pPr>
        <w:pStyle w:val="Item"/>
      </w:pPr>
      <w:r w:rsidRPr="008A1585">
        <w:t>Omit “Registrar of the Federal Court”, substitute “Federal Court Chief Executive Officer”</w:t>
      </w:r>
      <w:r w:rsidR="00A64EE4" w:rsidRPr="008A1585">
        <w:t>.</w:t>
      </w:r>
    </w:p>
    <w:p w:rsidR="00342707" w:rsidRPr="008A1585" w:rsidRDefault="00342707" w:rsidP="008A1585">
      <w:pPr>
        <w:pStyle w:val="ItemHead"/>
      </w:pPr>
      <w:r w:rsidRPr="008A1585">
        <w:t>24  Subsection</w:t>
      </w:r>
      <w:r w:rsidR="008A1585" w:rsidRPr="008A1585">
        <w:t> </w:t>
      </w:r>
      <w:r w:rsidRPr="008A1585">
        <w:t>131A(1)</w:t>
      </w:r>
    </w:p>
    <w:p w:rsidR="00342707" w:rsidRPr="008A1585" w:rsidRDefault="00342707" w:rsidP="008A1585">
      <w:pPr>
        <w:pStyle w:val="Item"/>
      </w:pPr>
      <w:r w:rsidRPr="008A1585">
        <w:t>Omit “Registrar of the Federal Court”, substitute “Federal Court Chief Executive Officer”</w:t>
      </w:r>
      <w:r w:rsidR="00A64EE4" w:rsidRPr="008A1585">
        <w:t>.</w:t>
      </w:r>
    </w:p>
    <w:p w:rsidR="00342707" w:rsidRPr="008A1585" w:rsidRDefault="00342707" w:rsidP="008A1585">
      <w:pPr>
        <w:pStyle w:val="ItemHead"/>
      </w:pPr>
      <w:r w:rsidRPr="008A1585">
        <w:t>25  Subsection</w:t>
      </w:r>
      <w:r w:rsidR="008A1585" w:rsidRPr="008A1585">
        <w:t> </w:t>
      </w:r>
      <w:r w:rsidRPr="008A1585">
        <w:t>131A(1) (note)</w:t>
      </w:r>
    </w:p>
    <w:p w:rsidR="00342707" w:rsidRPr="008A1585" w:rsidRDefault="00342707" w:rsidP="008A1585">
      <w:pPr>
        <w:pStyle w:val="Item"/>
      </w:pPr>
      <w:r w:rsidRPr="008A1585">
        <w:t>Omit “Registrar of the Federal Court”, substitute “Federal Court Chief Executive Officer”</w:t>
      </w:r>
      <w:r w:rsidR="00A64EE4" w:rsidRPr="008A1585">
        <w:t>.</w:t>
      </w:r>
    </w:p>
    <w:p w:rsidR="00342707" w:rsidRPr="008A1585" w:rsidRDefault="00342707" w:rsidP="008A1585">
      <w:pPr>
        <w:pStyle w:val="ItemHead"/>
      </w:pPr>
      <w:r w:rsidRPr="008A1585">
        <w:t>26  Subsection</w:t>
      </w:r>
      <w:r w:rsidR="008A1585" w:rsidRPr="008A1585">
        <w:t> </w:t>
      </w:r>
      <w:r w:rsidRPr="008A1585">
        <w:t>131A(2)</w:t>
      </w:r>
    </w:p>
    <w:p w:rsidR="00342707" w:rsidRPr="008A1585" w:rsidRDefault="00342707" w:rsidP="008A1585">
      <w:pPr>
        <w:pStyle w:val="Item"/>
      </w:pPr>
      <w:r w:rsidRPr="008A1585">
        <w:t>Omit “Registrar of the Federal Court”, substitute “Federal Court Chief Executive Officer”</w:t>
      </w:r>
      <w:r w:rsidR="00A64EE4" w:rsidRPr="008A1585">
        <w:t>.</w:t>
      </w:r>
    </w:p>
    <w:p w:rsidR="00342707" w:rsidRPr="008A1585" w:rsidRDefault="00342707" w:rsidP="008A1585">
      <w:pPr>
        <w:pStyle w:val="ItemHead"/>
      </w:pPr>
      <w:r w:rsidRPr="008A1585">
        <w:t>27  Section</w:t>
      </w:r>
      <w:r w:rsidR="008A1585" w:rsidRPr="008A1585">
        <w:t> </w:t>
      </w:r>
      <w:r w:rsidRPr="008A1585">
        <w:t>132</w:t>
      </w:r>
    </w:p>
    <w:p w:rsidR="00342707" w:rsidRPr="008A1585" w:rsidRDefault="00342707" w:rsidP="008A1585">
      <w:pPr>
        <w:pStyle w:val="Item"/>
      </w:pPr>
      <w:r w:rsidRPr="008A1585">
        <w:t>Repeal the section</w:t>
      </w:r>
      <w:r w:rsidR="00A64EE4" w:rsidRPr="008A1585">
        <w:t>.</w:t>
      </w:r>
    </w:p>
    <w:p w:rsidR="00342707" w:rsidRPr="008A1585" w:rsidRDefault="00342707" w:rsidP="008A1585">
      <w:pPr>
        <w:pStyle w:val="ItemHead"/>
      </w:pPr>
      <w:r w:rsidRPr="008A1585">
        <w:t>28  Section</w:t>
      </w:r>
      <w:r w:rsidR="008A1585" w:rsidRPr="008A1585">
        <w:t> </w:t>
      </w:r>
      <w:r w:rsidRPr="008A1585">
        <w:t>136 (heading)</w:t>
      </w:r>
    </w:p>
    <w:p w:rsidR="00342707" w:rsidRPr="008A1585" w:rsidRDefault="00342707" w:rsidP="008A1585">
      <w:pPr>
        <w:pStyle w:val="Item"/>
      </w:pPr>
      <w:r w:rsidRPr="008A1585">
        <w:t>Repeal the heading, substitute:</w:t>
      </w:r>
    </w:p>
    <w:p w:rsidR="00342707" w:rsidRPr="008A1585" w:rsidRDefault="00342707" w:rsidP="008A1585">
      <w:pPr>
        <w:pStyle w:val="ActHead5"/>
      </w:pPr>
      <w:bookmarkStart w:id="72" w:name="_Toc446417577"/>
      <w:r w:rsidRPr="008A1585">
        <w:rPr>
          <w:rStyle w:val="CharSectno"/>
        </w:rPr>
        <w:t>136</w:t>
      </w:r>
      <w:r w:rsidRPr="008A1585">
        <w:t xml:space="preserve">  Proceedings arising out of administrative affairs of Tribunal</w:t>
      </w:r>
      <w:bookmarkEnd w:id="72"/>
    </w:p>
    <w:p w:rsidR="00342707" w:rsidRPr="008A1585" w:rsidRDefault="00342707" w:rsidP="008A1585">
      <w:pPr>
        <w:pStyle w:val="ItemHead"/>
      </w:pPr>
      <w:r w:rsidRPr="008A1585">
        <w:t>29  Section</w:t>
      </w:r>
      <w:r w:rsidR="008A1585" w:rsidRPr="008A1585">
        <w:t> </w:t>
      </w:r>
      <w:r w:rsidRPr="008A1585">
        <w:t>136</w:t>
      </w:r>
    </w:p>
    <w:p w:rsidR="00342707" w:rsidRPr="008A1585" w:rsidRDefault="00342707" w:rsidP="008A1585">
      <w:pPr>
        <w:pStyle w:val="Item"/>
      </w:pPr>
      <w:r w:rsidRPr="008A1585">
        <w:t>Omit “Registrar of the Federal Court”, substitute “Federal Court Chief Executive Officer”</w:t>
      </w:r>
      <w:r w:rsidR="00A64EE4" w:rsidRPr="008A1585">
        <w:t>.</w:t>
      </w:r>
    </w:p>
    <w:p w:rsidR="00342707" w:rsidRPr="008A1585" w:rsidRDefault="00342707" w:rsidP="008A1585">
      <w:pPr>
        <w:pStyle w:val="ItemHead"/>
      </w:pPr>
      <w:r w:rsidRPr="008A1585">
        <w:t>30  Section</w:t>
      </w:r>
      <w:r w:rsidR="008A1585" w:rsidRPr="008A1585">
        <w:t> </w:t>
      </w:r>
      <w:r w:rsidRPr="008A1585">
        <w:t>189A (heading)</w:t>
      </w:r>
    </w:p>
    <w:p w:rsidR="00342707" w:rsidRPr="008A1585" w:rsidRDefault="00342707" w:rsidP="008A1585">
      <w:pPr>
        <w:pStyle w:val="Item"/>
      </w:pPr>
      <w:r w:rsidRPr="008A1585">
        <w:t>Repeal the heading, substitute:</w:t>
      </w:r>
    </w:p>
    <w:p w:rsidR="00342707" w:rsidRPr="008A1585" w:rsidRDefault="00342707" w:rsidP="008A1585">
      <w:pPr>
        <w:pStyle w:val="ActHead5"/>
      </w:pPr>
      <w:bookmarkStart w:id="73" w:name="_Toc446417578"/>
      <w:r w:rsidRPr="008A1585">
        <w:rPr>
          <w:rStyle w:val="CharSectno"/>
        </w:rPr>
        <w:t>189A</w:t>
      </w:r>
      <w:r w:rsidRPr="008A1585">
        <w:t xml:space="preserve">  Federal Court Chief Executive Officer to notify Native Title Registrar</w:t>
      </w:r>
      <w:bookmarkEnd w:id="73"/>
    </w:p>
    <w:p w:rsidR="00342707" w:rsidRPr="008A1585" w:rsidRDefault="00342707" w:rsidP="008A1585">
      <w:pPr>
        <w:pStyle w:val="ItemHead"/>
      </w:pPr>
      <w:r w:rsidRPr="008A1585">
        <w:t>31  Section</w:t>
      </w:r>
      <w:r w:rsidR="008A1585" w:rsidRPr="008A1585">
        <w:t> </w:t>
      </w:r>
      <w:r w:rsidRPr="008A1585">
        <w:t>189A</w:t>
      </w:r>
    </w:p>
    <w:p w:rsidR="00342707" w:rsidRPr="008A1585" w:rsidRDefault="00342707" w:rsidP="008A1585">
      <w:pPr>
        <w:pStyle w:val="Item"/>
      </w:pPr>
      <w:r w:rsidRPr="008A1585">
        <w:t>Omit “Registrar of the Federal Court”, substitute “Federal Court Chief Executive Officer”</w:t>
      </w:r>
      <w:r w:rsidR="00A64EE4" w:rsidRPr="008A1585">
        <w:t>.</w:t>
      </w:r>
    </w:p>
    <w:p w:rsidR="00342707" w:rsidRPr="008A1585" w:rsidRDefault="00342707" w:rsidP="008A1585">
      <w:pPr>
        <w:pStyle w:val="ItemHead"/>
      </w:pPr>
      <w:r w:rsidRPr="008A1585">
        <w:lastRenderedPageBreak/>
        <w:t>32  Section</w:t>
      </w:r>
      <w:r w:rsidR="008A1585" w:rsidRPr="008A1585">
        <w:t> </w:t>
      </w:r>
      <w:r w:rsidRPr="008A1585">
        <w:t>191</w:t>
      </w:r>
    </w:p>
    <w:p w:rsidR="00342707" w:rsidRPr="008A1585" w:rsidRDefault="00342707" w:rsidP="008A1585">
      <w:pPr>
        <w:pStyle w:val="Item"/>
      </w:pPr>
      <w:r w:rsidRPr="008A1585">
        <w:t>Before “Registrar”, insert “The”</w:t>
      </w:r>
      <w:r w:rsidR="00A64EE4" w:rsidRPr="008A1585">
        <w:t>.</w:t>
      </w:r>
    </w:p>
    <w:p w:rsidR="00342707" w:rsidRPr="008A1585" w:rsidRDefault="00342707" w:rsidP="008A1585">
      <w:pPr>
        <w:pStyle w:val="ItemHead"/>
      </w:pPr>
      <w:r w:rsidRPr="008A1585">
        <w:t>33  Section</w:t>
      </w:r>
      <w:r w:rsidR="008A1585" w:rsidRPr="008A1585">
        <w:t> </w:t>
      </w:r>
      <w:r w:rsidRPr="008A1585">
        <w:t>222 (table)</w:t>
      </w:r>
    </w:p>
    <w:p w:rsidR="00342707" w:rsidRPr="008A1585" w:rsidRDefault="00342707" w:rsidP="008A1585">
      <w:pPr>
        <w:pStyle w:val="Item"/>
      </w:pPr>
      <w:r w:rsidRPr="008A1585">
        <w:t>Insert:</w:t>
      </w:r>
    </w:p>
    <w:p w:rsidR="00342707" w:rsidRPr="008A1585" w:rsidRDefault="00342707" w:rsidP="008A1585">
      <w:pPr>
        <w:pStyle w:val="Tabletext"/>
      </w:pPr>
    </w:p>
    <w:tbl>
      <w:tblPr>
        <w:tblW w:w="0" w:type="auto"/>
        <w:tblInd w:w="108" w:type="dxa"/>
        <w:tblLayout w:type="fixed"/>
        <w:tblLook w:val="0000" w:firstRow="0" w:lastRow="0" w:firstColumn="0" w:lastColumn="0" w:noHBand="0" w:noVBand="0"/>
      </w:tblPr>
      <w:tblGrid>
        <w:gridCol w:w="5670"/>
        <w:gridCol w:w="1418"/>
      </w:tblGrid>
      <w:tr w:rsidR="00342707" w:rsidRPr="008A1585" w:rsidTr="00A64EE4">
        <w:tc>
          <w:tcPr>
            <w:tcW w:w="5670" w:type="dxa"/>
            <w:shd w:val="clear" w:color="auto" w:fill="auto"/>
          </w:tcPr>
          <w:p w:rsidR="00342707" w:rsidRPr="008A1585" w:rsidRDefault="00342707" w:rsidP="008A1585">
            <w:pPr>
              <w:pStyle w:val="Tabletext"/>
              <w:rPr>
                <w:b/>
              </w:rPr>
            </w:pPr>
            <w:r w:rsidRPr="008A1585">
              <w:rPr>
                <w:b/>
              </w:rPr>
              <w:t>Federal Court</w:t>
            </w:r>
            <w:r w:rsidRPr="008A1585">
              <w:t xml:space="preserve"> </w:t>
            </w:r>
            <w:r w:rsidRPr="008A1585">
              <w:rPr>
                <w:b/>
              </w:rPr>
              <w:t>Chief Executive Officer</w:t>
            </w:r>
          </w:p>
        </w:tc>
        <w:tc>
          <w:tcPr>
            <w:tcW w:w="1418" w:type="dxa"/>
            <w:shd w:val="clear" w:color="auto" w:fill="auto"/>
          </w:tcPr>
          <w:p w:rsidR="00342707" w:rsidRPr="008A1585" w:rsidRDefault="00342707" w:rsidP="008A1585">
            <w:pPr>
              <w:pStyle w:val="Tabletext"/>
            </w:pPr>
            <w:r w:rsidRPr="008A1585">
              <w:t>253</w:t>
            </w:r>
          </w:p>
        </w:tc>
      </w:tr>
      <w:tr w:rsidR="00342707" w:rsidRPr="008A1585" w:rsidTr="00A64EE4">
        <w:tc>
          <w:tcPr>
            <w:tcW w:w="5670" w:type="dxa"/>
            <w:shd w:val="clear" w:color="auto" w:fill="auto"/>
          </w:tcPr>
          <w:p w:rsidR="00342707" w:rsidRPr="008A1585" w:rsidRDefault="00342707" w:rsidP="008A1585">
            <w:pPr>
              <w:pStyle w:val="Tabletext"/>
              <w:rPr>
                <w:b/>
              </w:rPr>
            </w:pPr>
            <w:r w:rsidRPr="008A1585">
              <w:rPr>
                <w:b/>
              </w:rPr>
              <w:t>Federal Court Registrar</w:t>
            </w:r>
          </w:p>
        </w:tc>
        <w:tc>
          <w:tcPr>
            <w:tcW w:w="1418" w:type="dxa"/>
            <w:shd w:val="clear" w:color="auto" w:fill="auto"/>
          </w:tcPr>
          <w:p w:rsidR="00342707" w:rsidRPr="008A1585" w:rsidRDefault="00342707" w:rsidP="008A1585">
            <w:pPr>
              <w:pStyle w:val="Tabletext"/>
            </w:pPr>
            <w:r w:rsidRPr="008A1585">
              <w:t>253</w:t>
            </w:r>
          </w:p>
        </w:tc>
      </w:tr>
    </w:tbl>
    <w:p w:rsidR="00342707" w:rsidRPr="008A1585" w:rsidRDefault="00342707" w:rsidP="008A1585">
      <w:pPr>
        <w:pStyle w:val="ItemHead"/>
      </w:pPr>
      <w:r w:rsidRPr="008A1585">
        <w:t>34  Section</w:t>
      </w:r>
      <w:r w:rsidR="008A1585" w:rsidRPr="008A1585">
        <w:t> </w:t>
      </w:r>
      <w:r w:rsidRPr="008A1585">
        <w:t>253</w:t>
      </w:r>
    </w:p>
    <w:p w:rsidR="00342707" w:rsidRPr="008A1585" w:rsidRDefault="00342707" w:rsidP="008A1585">
      <w:pPr>
        <w:pStyle w:val="Item"/>
      </w:pPr>
      <w:r w:rsidRPr="008A1585">
        <w:t>Insert:</w:t>
      </w:r>
    </w:p>
    <w:p w:rsidR="00342707" w:rsidRPr="008A1585" w:rsidRDefault="00342707" w:rsidP="008A1585">
      <w:pPr>
        <w:pStyle w:val="Definition"/>
      </w:pPr>
      <w:r w:rsidRPr="008A1585">
        <w:rPr>
          <w:b/>
          <w:i/>
        </w:rPr>
        <w:t>Federal Court</w:t>
      </w:r>
      <w:r w:rsidRPr="008A1585">
        <w:t xml:space="preserve"> </w:t>
      </w:r>
      <w:r w:rsidRPr="008A1585">
        <w:rPr>
          <w:b/>
          <w:i/>
        </w:rPr>
        <w:t>Chief Executive Officer</w:t>
      </w:r>
      <w:r w:rsidRPr="008A1585">
        <w:t xml:space="preserve"> means the Chief Executive Officer and Principal Registrar of the Federal Court</w:t>
      </w:r>
      <w:r w:rsidR="00A64EE4" w:rsidRPr="008A1585">
        <w:t>.</w:t>
      </w:r>
    </w:p>
    <w:p w:rsidR="00342707" w:rsidRPr="008A1585" w:rsidRDefault="00342707" w:rsidP="008A1585">
      <w:pPr>
        <w:pStyle w:val="Definition"/>
      </w:pPr>
      <w:r w:rsidRPr="008A1585">
        <w:rPr>
          <w:b/>
          <w:i/>
        </w:rPr>
        <w:t>Federal Court Registrar</w:t>
      </w:r>
      <w:r w:rsidRPr="008A1585">
        <w:t xml:space="preserve"> means the Federal Court Chief Executive Officer or a Registrar, District Registrar or Deputy District Registrar of the Federal Court</w:t>
      </w:r>
      <w:r w:rsidR="00A64EE4" w:rsidRPr="008A1585">
        <w:t>.</w:t>
      </w:r>
    </w:p>
    <w:p w:rsidR="00AC7ACF" w:rsidRPr="008A1585" w:rsidRDefault="00AC7ACF" w:rsidP="008A1585">
      <w:pPr>
        <w:pStyle w:val="ActHead6"/>
        <w:pageBreakBefore/>
      </w:pPr>
      <w:bookmarkStart w:id="74" w:name="_Toc446417579"/>
      <w:r w:rsidRPr="008A1585">
        <w:rPr>
          <w:rStyle w:val="CharAmSchNo"/>
        </w:rPr>
        <w:lastRenderedPageBreak/>
        <w:t>Schedule</w:t>
      </w:r>
      <w:r w:rsidR="008A1585" w:rsidRPr="008A1585">
        <w:rPr>
          <w:rStyle w:val="CharAmSchNo"/>
        </w:rPr>
        <w:t> </w:t>
      </w:r>
      <w:r w:rsidRPr="008A1585">
        <w:rPr>
          <w:rStyle w:val="CharAmSchNo"/>
        </w:rPr>
        <w:t>5</w:t>
      </w:r>
      <w:r w:rsidRPr="008A1585">
        <w:t>—</w:t>
      </w:r>
      <w:r w:rsidRPr="008A1585">
        <w:rPr>
          <w:rStyle w:val="CharAmSchText"/>
        </w:rPr>
        <w:t>Consequential amendments</w:t>
      </w:r>
      <w:bookmarkEnd w:id="74"/>
    </w:p>
    <w:p w:rsidR="00342707" w:rsidRPr="008A1585" w:rsidRDefault="00342707" w:rsidP="008A1585">
      <w:pPr>
        <w:pStyle w:val="ActHead7"/>
      </w:pPr>
      <w:bookmarkStart w:id="75" w:name="_Toc446417580"/>
      <w:r w:rsidRPr="008A1585">
        <w:rPr>
          <w:rStyle w:val="CharAmPartNo"/>
        </w:rPr>
        <w:t>Part</w:t>
      </w:r>
      <w:r w:rsidR="008A1585" w:rsidRPr="008A1585">
        <w:rPr>
          <w:rStyle w:val="CharAmPartNo"/>
        </w:rPr>
        <w:t> </w:t>
      </w:r>
      <w:r w:rsidRPr="008A1585">
        <w:rPr>
          <w:rStyle w:val="CharAmPartNo"/>
        </w:rPr>
        <w:t>1</w:t>
      </w:r>
      <w:r w:rsidRPr="008A1585">
        <w:t>—</w:t>
      </w:r>
      <w:r w:rsidRPr="008A1585">
        <w:rPr>
          <w:rStyle w:val="CharAmPartText"/>
        </w:rPr>
        <w:t>Family Court Chief Justice, Deputy Chief Justice and Judge Administrators</w:t>
      </w:r>
      <w:bookmarkEnd w:id="75"/>
    </w:p>
    <w:p w:rsidR="00342707" w:rsidRPr="008A1585" w:rsidRDefault="00342707" w:rsidP="008A1585">
      <w:pPr>
        <w:pStyle w:val="ActHead9"/>
        <w:rPr>
          <w:i w:val="0"/>
        </w:rPr>
      </w:pPr>
      <w:bookmarkStart w:id="76" w:name="_Toc446417581"/>
      <w:r w:rsidRPr="008A1585">
        <w:t>Administrative Decisions (Judicial Review) Act 1977</w:t>
      </w:r>
      <w:bookmarkEnd w:id="76"/>
    </w:p>
    <w:p w:rsidR="00342707" w:rsidRPr="008A1585" w:rsidRDefault="00342707" w:rsidP="008A1585">
      <w:pPr>
        <w:pStyle w:val="ItemHead"/>
        <w:rPr>
          <w:b w:val="0"/>
        </w:rPr>
      </w:pPr>
      <w:r w:rsidRPr="008A1585">
        <w:t>1  Subsection</w:t>
      </w:r>
      <w:r w:rsidR="008A1585" w:rsidRPr="008A1585">
        <w:t> </w:t>
      </w:r>
      <w:r w:rsidRPr="008A1585">
        <w:t xml:space="preserve">3(1) (definition of </w:t>
      </w:r>
      <w:r w:rsidRPr="008A1585">
        <w:rPr>
          <w:i/>
        </w:rPr>
        <w:t>Family Court Judge</w:t>
      </w:r>
      <w:r w:rsidRPr="008A1585">
        <w:rPr>
          <w:b w:val="0"/>
        </w:rPr>
        <w:t>)</w:t>
      </w:r>
    </w:p>
    <w:p w:rsidR="00342707" w:rsidRPr="008A1585" w:rsidRDefault="00342707" w:rsidP="008A1585">
      <w:pPr>
        <w:pStyle w:val="Item"/>
      </w:pPr>
      <w:r w:rsidRPr="008A1585">
        <w:t>Omit “Chief Judge, the Deputy Chief Judge, a Judge Administrator”, substitute “Chief Justice, the Deputy Chief Justice”</w:t>
      </w:r>
      <w:r w:rsidR="00A64EE4" w:rsidRPr="008A1585">
        <w:t>.</w:t>
      </w:r>
    </w:p>
    <w:p w:rsidR="00342707" w:rsidRPr="008A1585" w:rsidRDefault="00342707" w:rsidP="008A1585">
      <w:pPr>
        <w:pStyle w:val="ItemHead"/>
      </w:pPr>
      <w:r w:rsidRPr="008A1585">
        <w:t xml:space="preserve">2  </w:t>
      </w:r>
      <w:r w:rsidR="008A1585" w:rsidRPr="008A1585">
        <w:t>Subparagraphs (</w:t>
      </w:r>
      <w:r w:rsidRPr="008A1585">
        <w:t>zd)(i) and (ii) of Schedule</w:t>
      </w:r>
      <w:r w:rsidR="008A1585" w:rsidRPr="008A1585">
        <w:t> </w:t>
      </w:r>
      <w:r w:rsidRPr="008A1585">
        <w:t>1</w:t>
      </w:r>
    </w:p>
    <w:p w:rsidR="00342707" w:rsidRPr="008A1585" w:rsidRDefault="00342707" w:rsidP="008A1585">
      <w:pPr>
        <w:pStyle w:val="Item"/>
      </w:pPr>
      <w:r w:rsidRPr="008A1585">
        <w:t>Omit “Chief Judge” (wherever occurring), substitute “Chief Justice”</w:t>
      </w:r>
      <w:r w:rsidR="00A64EE4" w:rsidRPr="008A1585">
        <w:t>.</w:t>
      </w:r>
    </w:p>
    <w:p w:rsidR="00342707" w:rsidRPr="008A1585" w:rsidRDefault="00342707" w:rsidP="008A1585">
      <w:pPr>
        <w:pStyle w:val="ActHead9"/>
        <w:rPr>
          <w:i w:val="0"/>
        </w:rPr>
      </w:pPr>
      <w:bookmarkStart w:id="77" w:name="_Toc446417582"/>
      <w:r w:rsidRPr="008A1585">
        <w:t>Australian Securities and Investments Commission Act 2001</w:t>
      </w:r>
      <w:bookmarkEnd w:id="77"/>
    </w:p>
    <w:p w:rsidR="00342707" w:rsidRPr="008A1585" w:rsidRDefault="00342707" w:rsidP="008A1585">
      <w:pPr>
        <w:pStyle w:val="ItemHead"/>
      </w:pPr>
      <w:r w:rsidRPr="008A1585">
        <w:t>3  Subsection</w:t>
      </w:r>
      <w:r w:rsidR="008A1585" w:rsidRPr="008A1585">
        <w:t> </w:t>
      </w:r>
      <w:r w:rsidRPr="008A1585">
        <w:t xml:space="preserve">12BA(1) (definition of </w:t>
      </w:r>
      <w:r w:rsidRPr="008A1585">
        <w:rPr>
          <w:i/>
        </w:rPr>
        <w:t>Family Court Judge</w:t>
      </w:r>
      <w:r w:rsidRPr="008A1585">
        <w:t>)</w:t>
      </w:r>
    </w:p>
    <w:p w:rsidR="00342707" w:rsidRPr="008A1585" w:rsidRDefault="00342707" w:rsidP="008A1585">
      <w:pPr>
        <w:pStyle w:val="Item"/>
      </w:pPr>
      <w:r w:rsidRPr="008A1585">
        <w:t>Omit “Chief Judge, the Deputy Chief Judge, a Judge Administrator”, substitute “Chief Justice, the Deputy Chief Justice”</w:t>
      </w:r>
      <w:r w:rsidR="00A64EE4" w:rsidRPr="008A1585">
        <w:t>.</w:t>
      </w:r>
    </w:p>
    <w:p w:rsidR="00342707" w:rsidRPr="008A1585" w:rsidRDefault="00342707" w:rsidP="008A1585">
      <w:pPr>
        <w:pStyle w:val="ActHead9"/>
        <w:rPr>
          <w:i w:val="0"/>
        </w:rPr>
      </w:pPr>
      <w:bookmarkStart w:id="78" w:name="_Toc446417583"/>
      <w:r w:rsidRPr="008A1585">
        <w:t>Bankruptcy Act 1966</w:t>
      </w:r>
      <w:bookmarkEnd w:id="78"/>
    </w:p>
    <w:p w:rsidR="00342707" w:rsidRPr="008A1585" w:rsidRDefault="00342707" w:rsidP="008A1585">
      <w:pPr>
        <w:pStyle w:val="ItemHead"/>
      </w:pPr>
      <w:r w:rsidRPr="008A1585">
        <w:t>4  Subsection</w:t>
      </w:r>
      <w:r w:rsidR="008A1585" w:rsidRPr="008A1585">
        <w:t> </w:t>
      </w:r>
      <w:r w:rsidRPr="008A1585">
        <w:t xml:space="preserve">5(1) (definition of </w:t>
      </w:r>
      <w:r w:rsidRPr="008A1585">
        <w:rPr>
          <w:i/>
        </w:rPr>
        <w:t>Family Court Judge</w:t>
      </w:r>
      <w:r w:rsidRPr="008A1585">
        <w:t>)</w:t>
      </w:r>
    </w:p>
    <w:p w:rsidR="00342707" w:rsidRPr="008A1585" w:rsidRDefault="00342707" w:rsidP="008A1585">
      <w:pPr>
        <w:pStyle w:val="Item"/>
      </w:pPr>
      <w:r w:rsidRPr="008A1585">
        <w:t>Omit “Chief Judge, the Deputy Chief Judge, a Judge Administrator”, substitute “Chief Justice, the Deputy Chief Justice”</w:t>
      </w:r>
      <w:r w:rsidR="00A64EE4" w:rsidRPr="008A1585">
        <w:t>.</w:t>
      </w:r>
    </w:p>
    <w:p w:rsidR="00342707" w:rsidRPr="008A1585" w:rsidRDefault="00342707" w:rsidP="008A1585">
      <w:pPr>
        <w:pStyle w:val="ActHead9"/>
        <w:rPr>
          <w:i w:val="0"/>
        </w:rPr>
      </w:pPr>
      <w:bookmarkStart w:id="79" w:name="_Toc446417584"/>
      <w:r w:rsidRPr="008A1585">
        <w:t>Child Support (Assessment) Act 1989</w:t>
      </w:r>
      <w:bookmarkEnd w:id="79"/>
    </w:p>
    <w:p w:rsidR="00342707" w:rsidRPr="008A1585" w:rsidRDefault="00342707" w:rsidP="008A1585">
      <w:pPr>
        <w:pStyle w:val="ItemHead"/>
      </w:pPr>
      <w:r w:rsidRPr="008A1585">
        <w:t>5  Subsection</w:t>
      </w:r>
      <w:r w:rsidR="008A1585" w:rsidRPr="008A1585">
        <w:t> </w:t>
      </w:r>
      <w:r w:rsidRPr="008A1585">
        <w:t>102A(2)</w:t>
      </w:r>
    </w:p>
    <w:p w:rsidR="00342707" w:rsidRPr="008A1585" w:rsidRDefault="00342707" w:rsidP="008A1585">
      <w:pPr>
        <w:pStyle w:val="Item"/>
      </w:pPr>
      <w:r w:rsidRPr="008A1585">
        <w:t>Omit “Chief Judge”, substitute “Chief Justice”</w:t>
      </w:r>
      <w:r w:rsidR="00A64EE4" w:rsidRPr="008A1585">
        <w:t>.</w:t>
      </w:r>
    </w:p>
    <w:p w:rsidR="00342707" w:rsidRPr="008A1585" w:rsidRDefault="00342707" w:rsidP="008A1585">
      <w:pPr>
        <w:pStyle w:val="ActHead9"/>
        <w:rPr>
          <w:i w:val="0"/>
        </w:rPr>
      </w:pPr>
      <w:bookmarkStart w:id="80" w:name="_Toc446417585"/>
      <w:r w:rsidRPr="008A1585">
        <w:t>Child Support (Registration and Collection) Act 1988</w:t>
      </w:r>
      <w:bookmarkEnd w:id="80"/>
    </w:p>
    <w:p w:rsidR="00342707" w:rsidRPr="008A1585" w:rsidRDefault="00342707" w:rsidP="008A1585">
      <w:pPr>
        <w:pStyle w:val="ItemHead"/>
      </w:pPr>
      <w:r w:rsidRPr="008A1585">
        <w:t>6  Subsection</w:t>
      </w:r>
      <w:r w:rsidR="008A1585" w:rsidRPr="008A1585">
        <w:t> </w:t>
      </w:r>
      <w:r w:rsidRPr="008A1585">
        <w:t xml:space="preserve">4(1) (definition of </w:t>
      </w:r>
      <w:r w:rsidRPr="008A1585">
        <w:rPr>
          <w:i/>
        </w:rPr>
        <w:t>Judge</w:t>
      </w:r>
      <w:r w:rsidRPr="008A1585">
        <w:t>)</w:t>
      </w:r>
    </w:p>
    <w:p w:rsidR="00342707" w:rsidRPr="008A1585" w:rsidRDefault="00342707" w:rsidP="008A1585">
      <w:pPr>
        <w:pStyle w:val="Item"/>
      </w:pPr>
      <w:r w:rsidRPr="008A1585">
        <w:t>Omit “Chief Judge”, substitute “Chief Justice”</w:t>
      </w:r>
      <w:r w:rsidR="00A64EE4" w:rsidRPr="008A1585">
        <w:t>.</w:t>
      </w:r>
    </w:p>
    <w:p w:rsidR="00342707" w:rsidRPr="008A1585" w:rsidRDefault="00342707" w:rsidP="008A1585">
      <w:pPr>
        <w:pStyle w:val="ItemHead"/>
      </w:pPr>
      <w:r w:rsidRPr="008A1585">
        <w:lastRenderedPageBreak/>
        <w:t>7  Subsection</w:t>
      </w:r>
      <w:r w:rsidR="008A1585" w:rsidRPr="008A1585">
        <w:t> </w:t>
      </w:r>
      <w:r w:rsidRPr="008A1585">
        <w:t>107A(2)</w:t>
      </w:r>
    </w:p>
    <w:p w:rsidR="00342707" w:rsidRPr="008A1585" w:rsidRDefault="00342707" w:rsidP="008A1585">
      <w:pPr>
        <w:pStyle w:val="Item"/>
      </w:pPr>
      <w:r w:rsidRPr="008A1585">
        <w:t>Omit “Chief Judge”, substitute “Chief Justice”</w:t>
      </w:r>
      <w:r w:rsidR="00A64EE4" w:rsidRPr="008A1585">
        <w:t>.</w:t>
      </w:r>
    </w:p>
    <w:p w:rsidR="00342707" w:rsidRPr="008A1585" w:rsidRDefault="00342707" w:rsidP="008A1585">
      <w:pPr>
        <w:pStyle w:val="ActHead9"/>
        <w:rPr>
          <w:i w:val="0"/>
        </w:rPr>
      </w:pPr>
      <w:bookmarkStart w:id="81" w:name="_Toc446417586"/>
      <w:r w:rsidRPr="008A1585">
        <w:t>Competition and Consumer Act 2010</w:t>
      </w:r>
      <w:bookmarkEnd w:id="81"/>
    </w:p>
    <w:p w:rsidR="00342707" w:rsidRPr="008A1585" w:rsidRDefault="00342707" w:rsidP="008A1585">
      <w:pPr>
        <w:pStyle w:val="ItemHead"/>
      </w:pPr>
      <w:r w:rsidRPr="008A1585">
        <w:t>8  Section</w:t>
      </w:r>
      <w:r w:rsidR="008A1585" w:rsidRPr="008A1585">
        <w:t> </w:t>
      </w:r>
      <w:r w:rsidRPr="008A1585">
        <w:t xml:space="preserve">130 (definition of </w:t>
      </w:r>
      <w:r w:rsidRPr="008A1585">
        <w:rPr>
          <w:i/>
        </w:rPr>
        <w:t>Family Court Judge</w:t>
      </w:r>
      <w:r w:rsidRPr="008A1585">
        <w:t>)</w:t>
      </w:r>
    </w:p>
    <w:p w:rsidR="00342707" w:rsidRPr="008A1585" w:rsidRDefault="00342707" w:rsidP="008A1585">
      <w:pPr>
        <w:pStyle w:val="Item"/>
      </w:pPr>
      <w:r w:rsidRPr="008A1585">
        <w:t>Omit “Chief Judge, the Deputy Chief Judge, a Judge Administrator”, substitute “Chief Justice, the Deputy Chief Justice”</w:t>
      </w:r>
      <w:r w:rsidR="00A64EE4" w:rsidRPr="008A1585">
        <w:t>.</w:t>
      </w:r>
    </w:p>
    <w:p w:rsidR="00342707" w:rsidRPr="008A1585" w:rsidRDefault="00342707" w:rsidP="008A1585">
      <w:pPr>
        <w:pStyle w:val="ActHead9"/>
        <w:rPr>
          <w:i w:val="0"/>
        </w:rPr>
      </w:pPr>
      <w:bookmarkStart w:id="82" w:name="_Toc446417587"/>
      <w:r w:rsidRPr="008A1585">
        <w:t>Court Security Act 2013</w:t>
      </w:r>
      <w:bookmarkEnd w:id="82"/>
    </w:p>
    <w:p w:rsidR="00342707" w:rsidRPr="008A1585" w:rsidRDefault="00342707" w:rsidP="008A1585">
      <w:pPr>
        <w:pStyle w:val="ItemHead"/>
      </w:pPr>
      <w:r w:rsidRPr="008A1585">
        <w:t>9  Section</w:t>
      </w:r>
      <w:r w:rsidR="008A1585" w:rsidRPr="008A1585">
        <w:t> </w:t>
      </w:r>
      <w:r w:rsidRPr="008A1585">
        <w:t>5 (</w:t>
      </w:r>
      <w:r w:rsidR="008A1585" w:rsidRPr="008A1585">
        <w:t>paragraph (</w:t>
      </w:r>
      <w:r w:rsidRPr="008A1585">
        <w:t xml:space="preserve">a) of the definition of </w:t>
      </w:r>
      <w:r w:rsidRPr="008A1585">
        <w:rPr>
          <w:i/>
        </w:rPr>
        <w:t>member</w:t>
      </w:r>
      <w:r w:rsidRPr="008A1585">
        <w:t>)</w:t>
      </w:r>
    </w:p>
    <w:p w:rsidR="00342707" w:rsidRPr="008A1585" w:rsidRDefault="00342707" w:rsidP="008A1585">
      <w:pPr>
        <w:pStyle w:val="Item"/>
      </w:pPr>
      <w:r w:rsidRPr="008A1585">
        <w:t>Omit “Chief Justice”, substitute “Chief Justice or Deputy Chief Justice”</w:t>
      </w:r>
      <w:r w:rsidR="00A64EE4" w:rsidRPr="008A1585">
        <w:t>.</w:t>
      </w:r>
    </w:p>
    <w:p w:rsidR="00342707" w:rsidRPr="008A1585" w:rsidRDefault="00342707" w:rsidP="008A1585">
      <w:pPr>
        <w:pStyle w:val="ActHead9"/>
        <w:rPr>
          <w:i w:val="0"/>
        </w:rPr>
      </w:pPr>
      <w:bookmarkStart w:id="83" w:name="_Toc446417588"/>
      <w:r w:rsidRPr="008A1585">
        <w:t>Judicial and Statutory Officers (Remuneration and Allowances) Act 1984</w:t>
      </w:r>
      <w:bookmarkEnd w:id="83"/>
    </w:p>
    <w:p w:rsidR="00342707" w:rsidRPr="008A1585" w:rsidRDefault="00342707" w:rsidP="008A1585">
      <w:pPr>
        <w:pStyle w:val="ItemHead"/>
      </w:pPr>
      <w:r w:rsidRPr="008A1585">
        <w:t>10  Part</w:t>
      </w:r>
      <w:r w:rsidR="008A1585" w:rsidRPr="008A1585">
        <w:t> </w:t>
      </w:r>
      <w:r w:rsidRPr="008A1585">
        <w:t>2 of the Schedule (table item dealing with Judge Administrator of the Family Court of Australia)</w:t>
      </w:r>
    </w:p>
    <w:p w:rsidR="00342707" w:rsidRPr="008A1585" w:rsidRDefault="00342707" w:rsidP="008A1585">
      <w:pPr>
        <w:pStyle w:val="Item"/>
      </w:pPr>
      <w:r w:rsidRPr="008A1585">
        <w:t>Repeal the item</w:t>
      </w:r>
      <w:r w:rsidR="00A64EE4" w:rsidRPr="008A1585">
        <w:t>.</w:t>
      </w:r>
    </w:p>
    <w:p w:rsidR="00342707" w:rsidRPr="008A1585" w:rsidRDefault="00342707" w:rsidP="008A1585">
      <w:pPr>
        <w:pStyle w:val="ActHead9"/>
        <w:rPr>
          <w:i w:val="0"/>
        </w:rPr>
      </w:pPr>
      <w:bookmarkStart w:id="84" w:name="_Toc446417589"/>
      <w:r w:rsidRPr="008A1585">
        <w:t>Remuneration and Allowances Act 1990</w:t>
      </w:r>
      <w:bookmarkEnd w:id="84"/>
    </w:p>
    <w:p w:rsidR="00342707" w:rsidRPr="008A1585" w:rsidRDefault="00342707" w:rsidP="008A1585">
      <w:pPr>
        <w:pStyle w:val="ItemHead"/>
      </w:pPr>
      <w:r w:rsidRPr="008A1585">
        <w:t>11  Part</w:t>
      </w:r>
      <w:r w:rsidR="008A1585" w:rsidRPr="008A1585">
        <w:t> </w:t>
      </w:r>
      <w:r w:rsidRPr="008A1585">
        <w:t>2 of Schedule</w:t>
      </w:r>
      <w:r w:rsidR="008A1585" w:rsidRPr="008A1585">
        <w:t> </w:t>
      </w:r>
      <w:r w:rsidRPr="008A1585">
        <w:t>1 (table item dealing with Judge Administrator of the Family Court)</w:t>
      </w:r>
    </w:p>
    <w:p w:rsidR="00342707" w:rsidRPr="008A1585" w:rsidRDefault="00342707" w:rsidP="008A1585">
      <w:pPr>
        <w:pStyle w:val="Item"/>
      </w:pPr>
      <w:r w:rsidRPr="008A1585">
        <w:t>Repeal the item</w:t>
      </w:r>
      <w:r w:rsidR="00A64EE4" w:rsidRPr="008A1585">
        <w:t>.</w:t>
      </w:r>
    </w:p>
    <w:p w:rsidR="00342707" w:rsidRPr="008A1585" w:rsidRDefault="00342707" w:rsidP="008A1585">
      <w:pPr>
        <w:pStyle w:val="ActHead9"/>
        <w:rPr>
          <w:i w:val="0"/>
        </w:rPr>
      </w:pPr>
      <w:bookmarkStart w:id="85" w:name="_Toc446417590"/>
      <w:r w:rsidRPr="008A1585">
        <w:t>Taxation Administration Act 1953</w:t>
      </w:r>
      <w:bookmarkEnd w:id="85"/>
    </w:p>
    <w:p w:rsidR="00342707" w:rsidRPr="008A1585" w:rsidRDefault="00342707" w:rsidP="008A1585">
      <w:pPr>
        <w:pStyle w:val="ItemHead"/>
      </w:pPr>
      <w:r w:rsidRPr="008A1585">
        <w:t>12  Section</w:t>
      </w:r>
      <w:r w:rsidR="008A1585" w:rsidRPr="008A1585">
        <w:t> </w:t>
      </w:r>
      <w:r w:rsidRPr="008A1585">
        <w:t xml:space="preserve">14ZQ (definition of </w:t>
      </w:r>
      <w:r w:rsidRPr="008A1585">
        <w:rPr>
          <w:i/>
        </w:rPr>
        <w:t>Family Court Judge</w:t>
      </w:r>
      <w:r w:rsidRPr="008A1585">
        <w:t>)</w:t>
      </w:r>
    </w:p>
    <w:p w:rsidR="00342707" w:rsidRPr="008A1585" w:rsidRDefault="00342707" w:rsidP="008A1585">
      <w:pPr>
        <w:pStyle w:val="Item"/>
      </w:pPr>
      <w:r w:rsidRPr="008A1585">
        <w:t>Omit “Chief Judge, the Deputy Chief Judge, a Judge Administrator”, substitute “Chief Justice, the Deputy Chief Justice”</w:t>
      </w:r>
      <w:r w:rsidR="00A64EE4" w:rsidRPr="008A1585">
        <w:t>.</w:t>
      </w:r>
    </w:p>
    <w:p w:rsidR="00342707" w:rsidRPr="008A1585" w:rsidRDefault="00342707" w:rsidP="008A1585">
      <w:pPr>
        <w:pStyle w:val="ActHead7"/>
        <w:pageBreakBefore/>
      </w:pPr>
      <w:bookmarkStart w:id="86" w:name="_Toc446417591"/>
      <w:r w:rsidRPr="008A1585">
        <w:rPr>
          <w:rStyle w:val="CharAmPartNo"/>
        </w:rPr>
        <w:lastRenderedPageBreak/>
        <w:t>Part</w:t>
      </w:r>
      <w:r w:rsidR="008A1585" w:rsidRPr="008A1585">
        <w:rPr>
          <w:rStyle w:val="CharAmPartNo"/>
        </w:rPr>
        <w:t> </w:t>
      </w:r>
      <w:r w:rsidRPr="008A1585">
        <w:rPr>
          <w:rStyle w:val="CharAmPartNo"/>
        </w:rPr>
        <w:t>2</w:t>
      </w:r>
      <w:r w:rsidRPr="008A1585">
        <w:t>—</w:t>
      </w:r>
      <w:r w:rsidRPr="008A1585">
        <w:rPr>
          <w:rStyle w:val="CharAmPartText"/>
        </w:rPr>
        <w:t>Chief Executive Officers—amendments commencing 1</w:t>
      </w:r>
      <w:r w:rsidR="008A1585" w:rsidRPr="008A1585">
        <w:rPr>
          <w:rStyle w:val="CharAmPartText"/>
        </w:rPr>
        <w:t> </w:t>
      </w:r>
      <w:r w:rsidRPr="008A1585">
        <w:rPr>
          <w:rStyle w:val="CharAmPartText"/>
        </w:rPr>
        <w:t>July 2016</w:t>
      </w:r>
      <w:bookmarkEnd w:id="86"/>
    </w:p>
    <w:p w:rsidR="00342707" w:rsidRPr="008A1585" w:rsidRDefault="00342707" w:rsidP="008A1585">
      <w:pPr>
        <w:pStyle w:val="ActHead9"/>
        <w:rPr>
          <w:i w:val="0"/>
        </w:rPr>
      </w:pPr>
      <w:bookmarkStart w:id="87" w:name="_Toc446417592"/>
      <w:r w:rsidRPr="008A1585">
        <w:t>Aboriginal and Torres Strait Islander Act 2005</w:t>
      </w:r>
      <w:bookmarkEnd w:id="87"/>
    </w:p>
    <w:p w:rsidR="00342707" w:rsidRPr="008A1585" w:rsidRDefault="00342707" w:rsidP="008A1585">
      <w:pPr>
        <w:pStyle w:val="ItemHead"/>
      </w:pPr>
      <w:r w:rsidRPr="008A1585">
        <w:t>13  Clause</w:t>
      </w:r>
      <w:r w:rsidR="008A1585" w:rsidRPr="008A1585">
        <w:t> </w:t>
      </w:r>
      <w:r w:rsidRPr="008A1585">
        <w:t>4 of Schedule</w:t>
      </w:r>
      <w:r w:rsidR="008A1585" w:rsidRPr="008A1585">
        <w:t> </w:t>
      </w:r>
      <w:r w:rsidRPr="008A1585">
        <w:t>4</w:t>
      </w:r>
    </w:p>
    <w:p w:rsidR="00342707" w:rsidRPr="008A1585" w:rsidRDefault="00342707" w:rsidP="008A1585">
      <w:pPr>
        <w:pStyle w:val="Item"/>
      </w:pPr>
      <w:r w:rsidRPr="008A1585">
        <w:t>Omit “the Registrar, a Deputy Registrar”, substitute “the Chief Executive Officer and Principal Registrar, a Registrar”</w:t>
      </w:r>
      <w:r w:rsidR="00A64EE4" w:rsidRPr="008A1585">
        <w:t>.</w:t>
      </w:r>
    </w:p>
    <w:p w:rsidR="00342707" w:rsidRPr="008A1585" w:rsidRDefault="00342707" w:rsidP="008A1585">
      <w:pPr>
        <w:pStyle w:val="ItemHead"/>
      </w:pPr>
      <w:r w:rsidRPr="008A1585">
        <w:t>14  Clauses</w:t>
      </w:r>
      <w:r w:rsidR="008A1585" w:rsidRPr="008A1585">
        <w:t> </w:t>
      </w:r>
      <w:r w:rsidRPr="008A1585">
        <w:t>13 and 22 of Schedule</w:t>
      </w:r>
      <w:r w:rsidR="008A1585" w:rsidRPr="008A1585">
        <w:t> </w:t>
      </w:r>
      <w:r w:rsidRPr="008A1585">
        <w:t>4</w:t>
      </w:r>
    </w:p>
    <w:p w:rsidR="00342707" w:rsidRPr="008A1585" w:rsidRDefault="00342707" w:rsidP="008A1585">
      <w:pPr>
        <w:pStyle w:val="Item"/>
      </w:pPr>
      <w:r w:rsidRPr="008A1585">
        <w:t>Before “Registrar”, insert “Chief Executive Officer and Principal”</w:t>
      </w:r>
      <w:r w:rsidR="00A64EE4" w:rsidRPr="008A1585">
        <w:t>.</w:t>
      </w:r>
    </w:p>
    <w:p w:rsidR="00342707" w:rsidRPr="008A1585" w:rsidRDefault="00342707" w:rsidP="008A1585">
      <w:pPr>
        <w:pStyle w:val="ActHead9"/>
        <w:rPr>
          <w:i w:val="0"/>
        </w:rPr>
      </w:pPr>
      <w:bookmarkStart w:id="88" w:name="_Toc446417593"/>
      <w:r w:rsidRPr="008A1585">
        <w:t>Bankruptcy Act 1966</w:t>
      </w:r>
      <w:bookmarkEnd w:id="88"/>
    </w:p>
    <w:p w:rsidR="00342707" w:rsidRPr="008A1585" w:rsidRDefault="00342707" w:rsidP="008A1585">
      <w:pPr>
        <w:pStyle w:val="ItemHead"/>
      </w:pPr>
      <w:r w:rsidRPr="008A1585">
        <w:t>15  Subsection</w:t>
      </w:r>
      <w:r w:rsidR="008A1585" w:rsidRPr="008A1585">
        <w:t> </w:t>
      </w:r>
      <w:r w:rsidRPr="008A1585">
        <w:t>5(1) (</w:t>
      </w:r>
      <w:r w:rsidR="008A1585" w:rsidRPr="008A1585">
        <w:t>paragraph (</w:t>
      </w:r>
      <w:r w:rsidRPr="008A1585">
        <w:t xml:space="preserve">a) of the definition of </w:t>
      </w:r>
      <w:r w:rsidRPr="008A1585">
        <w:rPr>
          <w:i/>
        </w:rPr>
        <w:t>Registrar</w:t>
      </w:r>
      <w:r w:rsidRPr="008A1585">
        <w:t>)</w:t>
      </w:r>
    </w:p>
    <w:p w:rsidR="00342707" w:rsidRPr="008A1585" w:rsidRDefault="00342707" w:rsidP="008A1585">
      <w:pPr>
        <w:pStyle w:val="Item"/>
      </w:pPr>
      <w:r w:rsidRPr="008A1585">
        <w:t>Omit “Registrar, a Deputy Registrar”, substitute “Chief Executive Officer and Principal Registrar, a Registrar”</w:t>
      </w:r>
      <w:r w:rsidR="00A64EE4" w:rsidRPr="008A1585">
        <w:t>.</w:t>
      </w:r>
    </w:p>
    <w:p w:rsidR="00342707" w:rsidRPr="008A1585" w:rsidRDefault="00342707" w:rsidP="008A1585">
      <w:pPr>
        <w:pStyle w:val="ItemHead"/>
      </w:pPr>
      <w:r w:rsidRPr="008A1585">
        <w:t>16  Subsection</w:t>
      </w:r>
      <w:r w:rsidR="008A1585" w:rsidRPr="008A1585">
        <w:t> </w:t>
      </w:r>
      <w:r w:rsidRPr="008A1585">
        <w:t>5(1) (</w:t>
      </w:r>
      <w:r w:rsidR="008A1585" w:rsidRPr="008A1585">
        <w:t>paragraph (</w:t>
      </w:r>
      <w:r w:rsidRPr="008A1585">
        <w:t xml:space="preserve">b) of the definition of </w:t>
      </w:r>
      <w:r w:rsidRPr="008A1585">
        <w:rPr>
          <w:i/>
        </w:rPr>
        <w:t>Registrar</w:t>
      </w:r>
      <w:r w:rsidRPr="008A1585">
        <w:t>)</w:t>
      </w:r>
    </w:p>
    <w:p w:rsidR="00342707" w:rsidRPr="008A1585" w:rsidRDefault="00342707" w:rsidP="008A1585">
      <w:pPr>
        <w:pStyle w:val="Item"/>
      </w:pPr>
      <w:r w:rsidRPr="008A1585">
        <w:t>Before “a Registrar”, insert “the Chief Executive Officer and Principal Registrar or”</w:t>
      </w:r>
      <w:r w:rsidR="00A64EE4" w:rsidRPr="008A1585">
        <w:t>.</w:t>
      </w:r>
    </w:p>
    <w:p w:rsidR="00342707" w:rsidRPr="008A1585" w:rsidRDefault="00342707" w:rsidP="008A1585">
      <w:pPr>
        <w:pStyle w:val="ActHead9"/>
        <w:rPr>
          <w:i w:val="0"/>
        </w:rPr>
      </w:pPr>
      <w:bookmarkStart w:id="89" w:name="_Toc446417594"/>
      <w:r w:rsidRPr="008A1585">
        <w:t>Copyright Act 1968</w:t>
      </w:r>
      <w:bookmarkEnd w:id="89"/>
    </w:p>
    <w:p w:rsidR="00342707" w:rsidRPr="008A1585" w:rsidRDefault="00342707" w:rsidP="008A1585">
      <w:pPr>
        <w:pStyle w:val="ItemHead"/>
      </w:pPr>
      <w:r w:rsidRPr="008A1585">
        <w:t>17  Paragraph 169B(5)(c)</w:t>
      </w:r>
    </w:p>
    <w:p w:rsidR="00342707" w:rsidRPr="008A1585" w:rsidRDefault="00342707" w:rsidP="008A1585">
      <w:pPr>
        <w:pStyle w:val="Item"/>
      </w:pPr>
      <w:r w:rsidRPr="008A1585">
        <w:t>Omit “Registrar of”, substitute “Chief Executive Officer and Principal Registrar of”</w:t>
      </w:r>
      <w:r w:rsidR="00A64EE4" w:rsidRPr="008A1585">
        <w:t>.</w:t>
      </w:r>
    </w:p>
    <w:p w:rsidR="00342707" w:rsidRPr="008A1585" w:rsidRDefault="00342707" w:rsidP="008A1585">
      <w:pPr>
        <w:pStyle w:val="ActHead9"/>
        <w:rPr>
          <w:i w:val="0"/>
        </w:rPr>
      </w:pPr>
      <w:bookmarkStart w:id="90" w:name="_Toc446417595"/>
      <w:r w:rsidRPr="008A1585">
        <w:t>Court Security Act 2013</w:t>
      </w:r>
      <w:bookmarkEnd w:id="90"/>
    </w:p>
    <w:p w:rsidR="00342707" w:rsidRPr="008A1585" w:rsidRDefault="00342707" w:rsidP="008A1585">
      <w:pPr>
        <w:pStyle w:val="ItemHead"/>
      </w:pPr>
      <w:r w:rsidRPr="008A1585">
        <w:t>18  Section</w:t>
      </w:r>
      <w:r w:rsidR="008A1585" w:rsidRPr="008A1585">
        <w:t> </w:t>
      </w:r>
      <w:r w:rsidRPr="008A1585">
        <w:t>5 (table items</w:t>
      </w:r>
      <w:r w:rsidR="008A1585" w:rsidRPr="008A1585">
        <w:t> </w:t>
      </w:r>
      <w:r w:rsidRPr="008A1585">
        <w:t xml:space="preserve">2, 3 and 4 in the definition of </w:t>
      </w:r>
      <w:r w:rsidRPr="008A1585">
        <w:rPr>
          <w:i/>
        </w:rPr>
        <w:t>administrative head</w:t>
      </w:r>
      <w:r w:rsidRPr="008A1585">
        <w:t>)</w:t>
      </w:r>
    </w:p>
    <w:p w:rsidR="00342707" w:rsidRPr="008A1585" w:rsidRDefault="00342707" w:rsidP="008A1585">
      <w:pPr>
        <w:pStyle w:val="Item"/>
      </w:pPr>
      <w:r w:rsidRPr="008A1585">
        <w:t>Repeal the items, substitute:</w:t>
      </w:r>
    </w:p>
    <w:p w:rsidR="00342707" w:rsidRPr="008A1585" w:rsidRDefault="00342707" w:rsidP="008A1585">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84"/>
        <w:gridCol w:w="1559"/>
        <w:gridCol w:w="4114"/>
      </w:tblGrid>
      <w:tr w:rsidR="00342707" w:rsidRPr="008A1585" w:rsidTr="00A64EE4">
        <w:tc>
          <w:tcPr>
            <w:tcW w:w="284" w:type="dxa"/>
            <w:tcBorders>
              <w:top w:val="nil"/>
              <w:bottom w:val="single" w:sz="4" w:space="0" w:color="auto"/>
            </w:tcBorders>
            <w:shd w:val="clear" w:color="auto" w:fill="auto"/>
          </w:tcPr>
          <w:p w:rsidR="00342707" w:rsidRPr="008A1585" w:rsidRDefault="00342707" w:rsidP="008A1585">
            <w:pPr>
              <w:pStyle w:val="Tabletext"/>
            </w:pPr>
            <w:r w:rsidRPr="008A1585">
              <w:lastRenderedPageBreak/>
              <w:t>2</w:t>
            </w:r>
          </w:p>
        </w:tc>
        <w:tc>
          <w:tcPr>
            <w:tcW w:w="1559" w:type="dxa"/>
            <w:tcBorders>
              <w:top w:val="nil"/>
              <w:bottom w:val="single" w:sz="4" w:space="0" w:color="auto"/>
            </w:tcBorders>
            <w:shd w:val="clear" w:color="auto" w:fill="auto"/>
          </w:tcPr>
          <w:p w:rsidR="00342707" w:rsidRPr="008A1585" w:rsidRDefault="00342707" w:rsidP="008A1585">
            <w:pPr>
              <w:pStyle w:val="Tabletext"/>
            </w:pPr>
            <w:r w:rsidRPr="008A1585">
              <w:t>Federal Court of Australia</w:t>
            </w:r>
          </w:p>
        </w:tc>
        <w:tc>
          <w:tcPr>
            <w:tcW w:w="4114" w:type="dxa"/>
            <w:tcBorders>
              <w:top w:val="nil"/>
              <w:bottom w:val="single" w:sz="4" w:space="0" w:color="auto"/>
            </w:tcBorders>
            <w:shd w:val="clear" w:color="auto" w:fill="auto"/>
          </w:tcPr>
          <w:p w:rsidR="00342707" w:rsidRPr="008A1585" w:rsidRDefault="00342707" w:rsidP="008A1585">
            <w:pPr>
              <w:pStyle w:val="Tabletext"/>
            </w:pPr>
            <w:r w:rsidRPr="008A1585">
              <w:t>Chief Executive Officer and Principal Registrar of the Federal Court of Australia</w:t>
            </w:r>
          </w:p>
        </w:tc>
      </w:tr>
      <w:tr w:rsidR="00342707" w:rsidRPr="008A1585" w:rsidTr="00A64EE4">
        <w:tc>
          <w:tcPr>
            <w:tcW w:w="284" w:type="dxa"/>
            <w:tcBorders>
              <w:top w:val="single" w:sz="4" w:space="0" w:color="auto"/>
              <w:bottom w:val="nil"/>
            </w:tcBorders>
            <w:shd w:val="clear" w:color="auto" w:fill="auto"/>
          </w:tcPr>
          <w:p w:rsidR="00342707" w:rsidRPr="008A1585" w:rsidRDefault="00342707" w:rsidP="008A1585">
            <w:pPr>
              <w:pStyle w:val="Tabletext"/>
            </w:pPr>
            <w:r w:rsidRPr="008A1585">
              <w:t>3</w:t>
            </w:r>
          </w:p>
        </w:tc>
        <w:tc>
          <w:tcPr>
            <w:tcW w:w="1559" w:type="dxa"/>
            <w:tcBorders>
              <w:top w:val="single" w:sz="4" w:space="0" w:color="auto"/>
              <w:bottom w:val="nil"/>
            </w:tcBorders>
            <w:shd w:val="clear" w:color="auto" w:fill="auto"/>
          </w:tcPr>
          <w:p w:rsidR="00342707" w:rsidRPr="008A1585" w:rsidRDefault="00342707" w:rsidP="008A1585">
            <w:pPr>
              <w:pStyle w:val="Tabletext"/>
            </w:pPr>
            <w:r w:rsidRPr="008A1585">
              <w:t>Family Court of Australia</w:t>
            </w:r>
          </w:p>
        </w:tc>
        <w:tc>
          <w:tcPr>
            <w:tcW w:w="4114" w:type="dxa"/>
            <w:tcBorders>
              <w:top w:val="single" w:sz="4" w:space="0" w:color="auto"/>
              <w:bottom w:val="nil"/>
            </w:tcBorders>
            <w:shd w:val="clear" w:color="auto" w:fill="auto"/>
          </w:tcPr>
          <w:p w:rsidR="00342707" w:rsidRPr="008A1585" w:rsidRDefault="00342707" w:rsidP="008A1585">
            <w:pPr>
              <w:pStyle w:val="Tabletext"/>
            </w:pPr>
            <w:r w:rsidRPr="008A1585">
              <w:t>Chief Executive Officer of the Family Court of Australia</w:t>
            </w:r>
          </w:p>
        </w:tc>
      </w:tr>
    </w:tbl>
    <w:p w:rsidR="00342707" w:rsidRPr="008A1585" w:rsidRDefault="00342707" w:rsidP="008A1585">
      <w:pPr>
        <w:pStyle w:val="ItemHead"/>
      </w:pPr>
      <w:r w:rsidRPr="008A1585">
        <w:t>19  Section</w:t>
      </w:r>
      <w:r w:rsidR="008A1585" w:rsidRPr="008A1585">
        <w:t> </w:t>
      </w:r>
      <w:r w:rsidRPr="008A1585">
        <w:t>5 (table item</w:t>
      </w:r>
      <w:r w:rsidR="008A1585" w:rsidRPr="008A1585">
        <w:t> </w:t>
      </w:r>
      <w:r w:rsidRPr="008A1585">
        <w:t xml:space="preserve">6 in the definition of </w:t>
      </w:r>
      <w:r w:rsidRPr="008A1585">
        <w:rPr>
          <w:i/>
        </w:rPr>
        <w:t>administrative head</w:t>
      </w:r>
      <w:r w:rsidRPr="008A1585">
        <w:t>)</w:t>
      </w:r>
    </w:p>
    <w:p w:rsidR="00342707" w:rsidRPr="008A1585" w:rsidRDefault="00342707" w:rsidP="008A1585">
      <w:pPr>
        <w:pStyle w:val="Item"/>
      </w:pPr>
      <w:r w:rsidRPr="008A1585">
        <w:t>Repeal the item, substitute:</w:t>
      </w:r>
    </w:p>
    <w:p w:rsidR="00342707" w:rsidRPr="008A1585" w:rsidRDefault="00342707" w:rsidP="008A1585">
      <w:pPr>
        <w:pStyle w:val="Tabletext"/>
      </w:pPr>
    </w:p>
    <w:tbl>
      <w:tblPr>
        <w:tblW w:w="0" w:type="auto"/>
        <w:tblInd w:w="1242" w:type="dxa"/>
        <w:tblLayout w:type="fixed"/>
        <w:tblLook w:val="0000" w:firstRow="0" w:lastRow="0" w:firstColumn="0" w:lastColumn="0" w:noHBand="0" w:noVBand="0"/>
      </w:tblPr>
      <w:tblGrid>
        <w:gridCol w:w="284"/>
        <w:gridCol w:w="1559"/>
        <w:gridCol w:w="4114"/>
      </w:tblGrid>
      <w:tr w:rsidR="00342707" w:rsidRPr="008A1585" w:rsidTr="00A64EE4">
        <w:tc>
          <w:tcPr>
            <w:tcW w:w="284" w:type="dxa"/>
            <w:shd w:val="clear" w:color="auto" w:fill="auto"/>
          </w:tcPr>
          <w:p w:rsidR="00342707" w:rsidRPr="008A1585" w:rsidRDefault="00342707" w:rsidP="008A1585">
            <w:pPr>
              <w:pStyle w:val="Tabletext"/>
            </w:pPr>
            <w:r w:rsidRPr="008A1585">
              <w:t>6</w:t>
            </w:r>
          </w:p>
        </w:tc>
        <w:tc>
          <w:tcPr>
            <w:tcW w:w="1559" w:type="dxa"/>
            <w:shd w:val="clear" w:color="auto" w:fill="auto"/>
          </w:tcPr>
          <w:p w:rsidR="00342707" w:rsidRPr="008A1585" w:rsidRDefault="00342707" w:rsidP="008A1585">
            <w:pPr>
              <w:pStyle w:val="Tabletext"/>
            </w:pPr>
            <w:r w:rsidRPr="008A1585">
              <w:t>Federal Circuit Court of Australia</w:t>
            </w:r>
          </w:p>
        </w:tc>
        <w:tc>
          <w:tcPr>
            <w:tcW w:w="4114" w:type="dxa"/>
            <w:shd w:val="clear" w:color="auto" w:fill="auto"/>
          </w:tcPr>
          <w:p w:rsidR="00342707" w:rsidRPr="008A1585" w:rsidRDefault="00342707" w:rsidP="008A1585">
            <w:pPr>
              <w:pStyle w:val="Tabletext"/>
            </w:pPr>
            <w:r w:rsidRPr="008A1585">
              <w:t>Chief Executive Officer and Principal Registrar of the Federal Circuit Court of Australia</w:t>
            </w:r>
          </w:p>
        </w:tc>
      </w:tr>
    </w:tbl>
    <w:p w:rsidR="00342707" w:rsidRPr="008A1585" w:rsidRDefault="00342707" w:rsidP="008A1585">
      <w:pPr>
        <w:pStyle w:val="ItemHead"/>
      </w:pPr>
      <w:r w:rsidRPr="008A1585">
        <w:t>20  Section</w:t>
      </w:r>
      <w:r w:rsidR="008A1585" w:rsidRPr="008A1585">
        <w:t> </w:t>
      </w:r>
      <w:r w:rsidRPr="008A1585">
        <w:t xml:space="preserve">5 (after </w:t>
      </w:r>
      <w:r w:rsidR="008A1585" w:rsidRPr="008A1585">
        <w:t>paragraph (</w:t>
      </w:r>
      <w:r w:rsidRPr="008A1585">
        <w:t xml:space="preserve">b) of the definition of </w:t>
      </w:r>
      <w:r w:rsidRPr="008A1585">
        <w:rPr>
          <w:i/>
        </w:rPr>
        <w:t>member</w:t>
      </w:r>
      <w:r w:rsidRPr="008A1585">
        <w:t>)</w:t>
      </w:r>
    </w:p>
    <w:p w:rsidR="00342707" w:rsidRPr="008A1585" w:rsidRDefault="00342707" w:rsidP="008A1585">
      <w:pPr>
        <w:pStyle w:val="Item"/>
      </w:pPr>
      <w:r w:rsidRPr="008A1585">
        <w:t>Insert:</w:t>
      </w:r>
    </w:p>
    <w:p w:rsidR="00342707" w:rsidRPr="008A1585" w:rsidRDefault="00342707" w:rsidP="008A1585">
      <w:pPr>
        <w:pStyle w:val="paragraph"/>
      </w:pPr>
      <w:r w:rsidRPr="008A1585">
        <w:tab/>
        <w:t>(ba)</w:t>
      </w:r>
      <w:r w:rsidRPr="008A1585">
        <w:tab/>
        <w:t>the chief executive officer (however described) of a court; or</w:t>
      </w:r>
    </w:p>
    <w:p w:rsidR="00342707" w:rsidRPr="008A1585" w:rsidRDefault="00342707" w:rsidP="008A1585">
      <w:pPr>
        <w:pStyle w:val="ItemHead"/>
      </w:pPr>
      <w:r w:rsidRPr="008A1585">
        <w:t>21  Section</w:t>
      </w:r>
      <w:r w:rsidR="008A1585" w:rsidRPr="008A1585">
        <w:t> </w:t>
      </w:r>
      <w:r w:rsidRPr="008A1585">
        <w:t>51 (table item</w:t>
      </w:r>
      <w:r w:rsidR="008A1585" w:rsidRPr="008A1585">
        <w:t> </w:t>
      </w:r>
      <w:r w:rsidRPr="008A1585">
        <w:t>1, column headed “Persons to whom administrative head of the court may delegate”)</w:t>
      </w:r>
    </w:p>
    <w:p w:rsidR="00342707" w:rsidRPr="008A1585" w:rsidRDefault="00342707" w:rsidP="008A1585">
      <w:pPr>
        <w:pStyle w:val="Item"/>
      </w:pPr>
      <w:r w:rsidRPr="008A1585">
        <w:t>Omit “, appointed under section</w:t>
      </w:r>
      <w:r w:rsidR="008A1585" w:rsidRPr="008A1585">
        <w:t> </w:t>
      </w:r>
      <w:r w:rsidRPr="008A1585">
        <w:t xml:space="preserve">18N of the </w:t>
      </w:r>
      <w:r w:rsidRPr="008A1585">
        <w:rPr>
          <w:i/>
        </w:rPr>
        <w:t>Federal Court of Australia Act 1976</w:t>
      </w:r>
      <w:r w:rsidRPr="008A1585">
        <w:t>”</w:t>
      </w:r>
      <w:r w:rsidR="00A64EE4" w:rsidRPr="008A1585">
        <w:t>.</w:t>
      </w:r>
    </w:p>
    <w:p w:rsidR="00342707" w:rsidRPr="008A1585" w:rsidRDefault="00342707" w:rsidP="008A1585">
      <w:pPr>
        <w:pStyle w:val="ItemHead"/>
      </w:pPr>
      <w:r w:rsidRPr="008A1585">
        <w:t>22  Section</w:t>
      </w:r>
      <w:r w:rsidR="008A1585" w:rsidRPr="008A1585">
        <w:t> </w:t>
      </w:r>
      <w:r w:rsidRPr="008A1585">
        <w:t>51 (table item</w:t>
      </w:r>
      <w:r w:rsidR="008A1585" w:rsidRPr="008A1585">
        <w:t> </w:t>
      </w:r>
      <w:r w:rsidRPr="008A1585">
        <w:t>2, column headed “Persons to whom administrative head of the court may delegate”)</w:t>
      </w:r>
    </w:p>
    <w:p w:rsidR="00342707" w:rsidRPr="008A1585" w:rsidRDefault="00342707" w:rsidP="008A1585">
      <w:pPr>
        <w:pStyle w:val="Item"/>
      </w:pPr>
      <w:r w:rsidRPr="008A1585">
        <w:t>Omit “appointed under section</w:t>
      </w:r>
      <w:r w:rsidR="008A1585" w:rsidRPr="008A1585">
        <w:t> </w:t>
      </w:r>
      <w:r w:rsidRPr="008A1585">
        <w:t xml:space="preserve">38N of the </w:t>
      </w:r>
      <w:r w:rsidRPr="008A1585">
        <w:rPr>
          <w:i/>
        </w:rPr>
        <w:t>Family Law Act 1975</w:t>
      </w:r>
      <w:r w:rsidRPr="008A1585">
        <w:t>”</w:t>
      </w:r>
      <w:r w:rsidR="00A64EE4" w:rsidRPr="008A1585">
        <w:t>.</w:t>
      </w:r>
    </w:p>
    <w:p w:rsidR="00342707" w:rsidRPr="008A1585" w:rsidRDefault="00342707" w:rsidP="008A1585">
      <w:pPr>
        <w:pStyle w:val="ItemHead"/>
      </w:pPr>
      <w:r w:rsidRPr="008A1585">
        <w:t>23  Section</w:t>
      </w:r>
      <w:r w:rsidR="008A1585" w:rsidRPr="008A1585">
        <w:t> </w:t>
      </w:r>
      <w:r w:rsidRPr="008A1585">
        <w:t>51 (table item</w:t>
      </w:r>
      <w:r w:rsidR="008A1585" w:rsidRPr="008A1585">
        <w:t> </w:t>
      </w:r>
      <w:r w:rsidRPr="008A1585">
        <w:t>3)</w:t>
      </w:r>
    </w:p>
    <w:p w:rsidR="00342707" w:rsidRPr="008A1585" w:rsidRDefault="00342707" w:rsidP="008A1585">
      <w:pPr>
        <w:pStyle w:val="Item"/>
      </w:pPr>
      <w:r w:rsidRPr="008A1585">
        <w:t>Repeal the item</w:t>
      </w:r>
      <w:r w:rsidR="00A64EE4" w:rsidRPr="008A1585">
        <w:t>.</w:t>
      </w:r>
    </w:p>
    <w:p w:rsidR="00342707" w:rsidRPr="008A1585" w:rsidRDefault="00342707" w:rsidP="008A1585">
      <w:pPr>
        <w:pStyle w:val="ItemHead"/>
      </w:pPr>
      <w:r w:rsidRPr="008A1585">
        <w:t>24  Section</w:t>
      </w:r>
      <w:r w:rsidR="008A1585" w:rsidRPr="008A1585">
        <w:t> </w:t>
      </w:r>
      <w:r w:rsidRPr="008A1585">
        <w:t>51 (table item</w:t>
      </w:r>
      <w:r w:rsidR="008A1585" w:rsidRPr="008A1585">
        <w:t> </w:t>
      </w:r>
      <w:r w:rsidRPr="008A1585">
        <w:t>5, column headed “Persons to whom administrative head of the court may delegate”)</w:t>
      </w:r>
    </w:p>
    <w:p w:rsidR="00342707" w:rsidRPr="008A1585" w:rsidRDefault="00342707" w:rsidP="008A1585">
      <w:pPr>
        <w:pStyle w:val="Item"/>
      </w:pPr>
      <w:r w:rsidRPr="008A1585">
        <w:t>Omit “appointed under section</w:t>
      </w:r>
      <w:r w:rsidR="008A1585" w:rsidRPr="008A1585">
        <w:t> </w:t>
      </w:r>
      <w:r w:rsidRPr="008A1585">
        <w:t xml:space="preserve">99 of the </w:t>
      </w:r>
      <w:r w:rsidRPr="008A1585">
        <w:rPr>
          <w:i/>
        </w:rPr>
        <w:t>Federal Circuit Court of Australia Act 1999</w:t>
      </w:r>
      <w:r w:rsidRPr="008A1585">
        <w:t>”</w:t>
      </w:r>
      <w:r w:rsidR="00A64EE4" w:rsidRPr="008A1585">
        <w:t>.</w:t>
      </w:r>
    </w:p>
    <w:p w:rsidR="00342707" w:rsidRPr="008A1585" w:rsidRDefault="00342707" w:rsidP="008A1585">
      <w:pPr>
        <w:pStyle w:val="ActHead9"/>
        <w:rPr>
          <w:i w:val="0"/>
        </w:rPr>
      </w:pPr>
      <w:bookmarkStart w:id="91" w:name="_Toc446417596"/>
      <w:r w:rsidRPr="008A1585">
        <w:lastRenderedPageBreak/>
        <w:t>Ombudsman Act 1976</w:t>
      </w:r>
      <w:bookmarkEnd w:id="91"/>
    </w:p>
    <w:p w:rsidR="00342707" w:rsidRPr="008A1585" w:rsidRDefault="00342707" w:rsidP="008A1585">
      <w:pPr>
        <w:pStyle w:val="ItemHead"/>
      </w:pPr>
      <w:r w:rsidRPr="008A1585">
        <w:t>25  Subsection</w:t>
      </w:r>
      <w:r w:rsidR="008A1585" w:rsidRPr="008A1585">
        <w:t> </w:t>
      </w:r>
      <w:r w:rsidRPr="008A1585">
        <w:t>3(1) (</w:t>
      </w:r>
      <w:r w:rsidR="008A1585" w:rsidRPr="008A1585">
        <w:t>paragraph (</w:t>
      </w:r>
      <w:r w:rsidRPr="008A1585">
        <w:t xml:space="preserve">a) of the definition of </w:t>
      </w:r>
      <w:r w:rsidRPr="008A1585">
        <w:rPr>
          <w:i/>
        </w:rPr>
        <w:t>chief executive officer of a court or tribunal</w:t>
      </w:r>
      <w:r w:rsidRPr="008A1585">
        <w:t>)</w:t>
      </w:r>
    </w:p>
    <w:p w:rsidR="00342707" w:rsidRPr="008A1585" w:rsidRDefault="00342707" w:rsidP="008A1585">
      <w:pPr>
        <w:pStyle w:val="Item"/>
      </w:pPr>
      <w:r w:rsidRPr="008A1585">
        <w:t>Omit “Clerk”, substitute “Chief Executive and Principal Registrar”</w:t>
      </w:r>
      <w:r w:rsidR="00A64EE4" w:rsidRPr="008A1585">
        <w:t>.</w:t>
      </w:r>
    </w:p>
    <w:p w:rsidR="00342707" w:rsidRPr="008A1585" w:rsidRDefault="00342707" w:rsidP="008A1585">
      <w:pPr>
        <w:pStyle w:val="ItemHead"/>
      </w:pPr>
      <w:r w:rsidRPr="008A1585">
        <w:t>26  Subsection</w:t>
      </w:r>
      <w:r w:rsidR="008A1585" w:rsidRPr="008A1585">
        <w:t> </w:t>
      </w:r>
      <w:r w:rsidRPr="008A1585">
        <w:t>3(1) (</w:t>
      </w:r>
      <w:r w:rsidR="008A1585" w:rsidRPr="008A1585">
        <w:t>paragraph (</w:t>
      </w:r>
      <w:r w:rsidRPr="008A1585">
        <w:t xml:space="preserve">b) of the definition of </w:t>
      </w:r>
      <w:r w:rsidRPr="008A1585">
        <w:rPr>
          <w:i/>
        </w:rPr>
        <w:t>chief executive officer of a court or tribunal</w:t>
      </w:r>
      <w:r w:rsidRPr="008A1585">
        <w:t>)</w:t>
      </w:r>
    </w:p>
    <w:p w:rsidR="00342707" w:rsidRPr="008A1585" w:rsidRDefault="00342707" w:rsidP="008A1585">
      <w:pPr>
        <w:pStyle w:val="Item"/>
      </w:pPr>
      <w:r w:rsidRPr="008A1585">
        <w:t>Before “Registrar”, insert “Chief Executive Officer and Principal”</w:t>
      </w:r>
      <w:r w:rsidR="00A64EE4" w:rsidRPr="008A1585">
        <w:t>.</w:t>
      </w:r>
    </w:p>
    <w:p w:rsidR="00342707" w:rsidRPr="008A1585" w:rsidRDefault="00342707" w:rsidP="008A1585">
      <w:pPr>
        <w:pStyle w:val="ItemHead"/>
      </w:pPr>
      <w:r w:rsidRPr="008A1585">
        <w:t>27  Subsection</w:t>
      </w:r>
      <w:r w:rsidR="008A1585" w:rsidRPr="008A1585">
        <w:t> </w:t>
      </w:r>
      <w:r w:rsidRPr="008A1585">
        <w:t>3(1) (</w:t>
      </w:r>
      <w:r w:rsidR="008A1585" w:rsidRPr="008A1585">
        <w:t>paragraphs (</w:t>
      </w:r>
      <w:r w:rsidRPr="008A1585">
        <w:t xml:space="preserve">c) and (ca) of the definition of </w:t>
      </w:r>
      <w:r w:rsidRPr="008A1585">
        <w:rPr>
          <w:i/>
        </w:rPr>
        <w:t>chief executive officer of a court or tribunal</w:t>
      </w:r>
      <w:r w:rsidRPr="008A1585">
        <w:t>)</w:t>
      </w:r>
    </w:p>
    <w:p w:rsidR="00342707" w:rsidRPr="008A1585" w:rsidRDefault="00342707" w:rsidP="008A1585">
      <w:pPr>
        <w:pStyle w:val="Item"/>
      </w:pPr>
      <w:r w:rsidRPr="008A1585">
        <w:t>Repeal the paragraphs, substitute:</w:t>
      </w:r>
    </w:p>
    <w:p w:rsidR="00342707" w:rsidRPr="008A1585" w:rsidRDefault="00342707" w:rsidP="008A1585">
      <w:pPr>
        <w:pStyle w:val="paragraph"/>
      </w:pPr>
      <w:r w:rsidRPr="008A1585">
        <w:tab/>
        <w:t>(c)</w:t>
      </w:r>
      <w:r w:rsidRPr="008A1585">
        <w:tab/>
        <w:t>Chief Executive Officer of the Family Court of Australia;</w:t>
      </w:r>
    </w:p>
    <w:p w:rsidR="00342707" w:rsidRPr="008A1585" w:rsidRDefault="00342707" w:rsidP="008A1585">
      <w:pPr>
        <w:pStyle w:val="paragraph"/>
      </w:pPr>
      <w:r w:rsidRPr="008A1585">
        <w:tab/>
        <w:t>(ca)</w:t>
      </w:r>
      <w:r w:rsidRPr="008A1585">
        <w:tab/>
        <w:t>Chief Executive Officer and Principal Registrar of the Federal Circuit Court of Australia;</w:t>
      </w:r>
    </w:p>
    <w:p w:rsidR="00342707" w:rsidRPr="008A1585" w:rsidRDefault="00342707" w:rsidP="008A1585">
      <w:pPr>
        <w:pStyle w:val="ActHead9"/>
        <w:rPr>
          <w:i w:val="0"/>
        </w:rPr>
      </w:pPr>
      <w:bookmarkStart w:id="92" w:name="_Toc446417597"/>
      <w:r w:rsidRPr="008A1585">
        <w:t>Privacy Act 1988</w:t>
      </w:r>
      <w:bookmarkEnd w:id="92"/>
    </w:p>
    <w:p w:rsidR="00342707" w:rsidRPr="008A1585" w:rsidRDefault="00342707" w:rsidP="008A1585">
      <w:pPr>
        <w:pStyle w:val="ItemHead"/>
      </w:pPr>
      <w:r w:rsidRPr="008A1585">
        <w:t>28  Section</w:t>
      </w:r>
      <w:r w:rsidR="008A1585" w:rsidRPr="008A1585">
        <w:t> </w:t>
      </w:r>
      <w:r w:rsidRPr="008A1585">
        <w:t>37 (table item</w:t>
      </w:r>
      <w:r w:rsidR="008A1585" w:rsidRPr="008A1585">
        <w:t> </w:t>
      </w:r>
      <w:r w:rsidRPr="008A1585">
        <w:t>4, column 2)</w:t>
      </w:r>
    </w:p>
    <w:p w:rsidR="00342707" w:rsidRPr="008A1585" w:rsidRDefault="00342707" w:rsidP="008A1585">
      <w:pPr>
        <w:pStyle w:val="Item"/>
      </w:pPr>
      <w:r w:rsidRPr="008A1585">
        <w:t>Omit “registrar or”</w:t>
      </w:r>
      <w:r w:rsidR="00A64EE4" w:rsidRPr="008A1585">
        <w:t>.</w:t>
      </w:r>
    </w:p>
    <w:p w:rsidR="00342707" w:rsidRPr="008A1585" w:rsidRDefault="00342707" w:rsidP="008A1585">
      <w:pPr>
        <w:pStyle w:val="ActHead9"/>
        <w:rPr>
          <w:i w:val="0"/>
        </w:rPr>
      </w:pPr>
      <w:bookmarkStart w:id="93" w:name="_Toc446417598"/>
      <w:r w:rsidRPr="008A1585">
        <w:t>Public Interest Disclosure Act 2013</w:t>
      </w:r>
      <w:bookmarkEnd w:id="93"/>
    </w:p>
    <w:p w:rsidR="00342707" w:rsidRPr="008A1585" w:rsidRDefault="00342707" w:rsidP="008A1585">
      <w:pPr>
        <w:pStyle w:val="ItemHead"/>
      </w:pPr>
      <w:r w:rsidRPr="008A1585">
        <w:t>29  Paragraph 73(2)(b)</w:t>
      </w:r>
    </w:p>
    <w:p w:rsidR="00342707" w:rsidRPr="008A1585" w:rsidRDefault="00342707" w:rsidP="008A1585">
      <w:pPr>
        <w:pStyle w:val="Item"/>
      </w:pPr>
      <w:r w:rsidRPr="008A1585">
        <w:t>Before “Registrar”, insert “Chief Executive Officer and Principal”</w:t>
      </w:r>
      <w:r w:rsidR="00A64EE4" w:rsidRPr="008A1585">
        <w:t>.</w:t>
      </w:r>
    </w:p>
    <w:p w:rsidR="00342707" w:rsidRPr="008A1585" w:rsidRDefault="00342707" w:rsidP="008A1585">
      <w:pPr>
        <w:pStyle w:val="ItemHead"/>
      </w:pPr>
      <w:r w:rsidRPr="008A1585">
        <w:t>30  Paragraph 73(2)(c)</w:t>
      </w:r>
    </w:p>
    <w:p w:rsidR="00342707" w:rsidRPr="008A1585" w:rsidRDefault="00342707" w:rsidP="008A1585">
      <w:pPr>
        <w:pStyle w:val="Item"/>
      </w:pPr>
      <w:r w:rsidRPr="008A1585">
        <w:t>Repeal the paragraph, substitute:</w:t>
      </w:r>
    </w:p>
    <w:p w:rsidR="00342707" w:rsidRPr="008A1585" w:rsidRDefault="00342707" w:rsidP="008A1585">
      <w:pPr>
        <w:pStyle w:val="paragraph"/>
      </w:pPr>
      <w:r w:rsidRPr="008A1585">
        <w:tab/>
        <w:t>(c)</w:t>
      </w:r>
      <w:r w:rsidRPr="008A1585">
        <w:tab/>
        <w:t xml:space="preserve">the Chief Executive Officer of the Family Court of Australia is the </w:t>
      </w:r>
      <w:r w:rsidRPr="008A1585">
        <w:rPr>
          <w:b/>
          <w:i/>
        </w:rPr>
        <w:t>chief executive officer</w:t>
      </w:r>
      <w:r w:rsidRPr="008A1585">
        <w:t xml:space="preserve"> of the Family Court of Australia; and</w:t>
      </w:r>
    </w:p>
    <w:p w:rsidR="00342707" w:rsidRPr="008A1585" w:rsidRDefault="00342707" w:rsidP="008A1585">
      <w:pPr>
        <w:pStyle w:val="paragraph"/>
      </w:pPr>
      <w:r w:rsidRPr="008A1585">
        <w:tab/>
        <w:t>(ca)</w:t>
      </w:r>
      <w:r w:rsidRPr="008A1585">
        <w:tab/>
        <w:t xml:space="preserve">the Chief Executive Officer and Principal Registrar of the Federal Circuit Court is the </w:t>
      </w:r>
      <w:r w:rsidRPr="008A1585">
        <w:rPr>
          <w:b/>
          <w:i/>
        </w:rPr>
        <w:t>chief executive officer</w:t>
      </w:r>
      <w:r w:rsidRPr="008A1585">
        <w:t xml:space="preserve"> of the Federal Circuit Court; and</w:t>
      </w:r>
    </w:p>
    <w:p w:rsidR="00342707" w:rsidRPr="008A1585" w:rsidRDefault="00342707" w:rsidP="008A1585">
      <w:pPr>
        <w:pStyle w:val="ActHead7"/>
        <w:pageBreakBefore/>
      </w:pPr>
      <w:bookmarkStart w:id="94" w:name="_Toc446417599"/>
      <w:r w:rsidRPr="008A1585">
        <w:rPr>
          <w:rStyle w:val="CharAmPartNo"/>
        </w:rPr>
        <w:lastRenderedPageBreak/>
        <w:t>Part</w:t>
      </w:r>
      <w:r w:rsidR="008A1585" w:rsidRPr="008A1585">
        <w:rPr>
          <w:rStyle w:val="CharAmPartNo"/>
        </w:rPr>
        <w:t> </w:t>
      </w:r>
      <w:r w:rsidRPr="008A1585">
        <w:rPr>
          <w:rStyle w:val="CharAmPartNo"/>
        </w:rPr>
        <w:t>3</w:t>
      </w:r>
      <w:r w:rsidRPr="008A1585">
        <w:t>—</w:t>
      </w:r>
      <w:r w:rsidRPr="008A1585">
        <w:rPr>
          <w:rStyle w:val="CharAmPartText"/>
        </w:rPr>
        <w:t>Chief Executive Officers—amendments commencing 1</w:t>
      </w:r>
      <w:r w:rsidR="008A1585" w:rsidRPr="008A1585">
        <w:rPr>
          <w:rStyle w:val="CharAmPartText"/>
        </w:rPr>
        <w:t> </w:t>
      </w:r>
      <w:r w:rsidRPr="008A1585">
        <w:rPr>
          <w:rStyle w:val="CharAmPartText"/>
        </w:rPr>
        <w:t>January 2018</w:t>
      </w:r>
      <w:bookmarkEnd w:id="94"/>
    </w:p>
    <w:p w:rsidR="00342707" w:rsidRPr="008A1585" w:rsidRDefault="00342707" w:rsidP="008A1585">
      <w:pPr>
        <w:pStyle w:val="ActHead9"/>
        <w:rPr>
          <w:i w:val="0"/>
        </w:rPr>
      </w:pPr>
      <w:bookmarkStart w:id="95" w:name="_Toc446417600"/>
      <w:r w:rsidRPr="008A1585">
        <w:t>Court Security Act 2013</w:t>
      </w:r>
      <w:bookmarkEnd w:id="95"/>
    </w:p>
    <w:p w:rsidR="00342707" w:rsidRPr="008A1585" w:rsidRDefault="00342707" w:rsidP="008A1585">
      <w:pPr>
        <w:pStyle w:val="ItemHead"/>
      </w:pPr>
      <w:r w:rsidRPr="008A1585">
        <w:t>31  Section</w:t>
      </w:r>
      <w:r w:rsidR="008A1585" w:rsidRPr="008A1585">
        <w:t> </w:t>
      </w:r>
      <w:r w:rsidRPr="008A1585">
        <w:t>5 (table item</w:t>
      </w:r>
      <w:r w:rsidR="008A1585" w:rsidRPr="008A1585">
        <w:t> </w:t>
      </w:r>
      <w:r w:rsidRPr="008A1585">
        <w:t xml:space="preserve">3 in the definition of </w:t>
      </w:r>
      <w:r w:rsidRPr="008A1585">
        <w:rPr>
          <w:i/>
        </w:rPr>
        <w:t>administrative head</w:t>
      </w:r>
      <w:r w:rsidRPr="008A1585">
        <w:t>, column headed “Administrative head”)</w:t>
      </w:r>
    </w:p>
    <w:p w:rsidR="00342707" w:rsidRPr="008A1585" w:rsidRDefault="00342707" w:rsidP="008A1585">
      <w:pPr>
        <w:pStyle w:val="Item"/>
      </w:pPr>
      <w:r w:rsidRPr="008A1585">
        <w:t>After “Officer”, insert “and Principal Registrar”</w:t>
      </w:r>
      <w:r w:rsidR="00A64EE4" w:rsidRPr="008A1585">
        <w:t>.</w:t>
      </w:r>
    </w:p>
    <w:p w:rsidR="00342707" w:rsidRPr="008A1585" w:rsidRDefault="00342707" w:rsidP="008A1585">
      <w:pPr>
        <w:pStyle w:val="ActHead9"/>
        <w:rPr>
          <w:i w:val="0"/>
        </w:rPr>
      </w:pPr>
      <w:bookmarkStart w:id="96" w:name="_Toc446417601"/>
      <w:r w:rsidRPr="008A1585">
        <w:t>Ombudsman Act 1976</w:t>
      </w:r>
      <w:bookmarkEnd w:id="96"/>
    </w:p>
    <w:p w:rsidR="00342707" w:rsidRPr="008A1585" w:rsidRDefault="00342707" w:rsidP="008A1585">
      <w:pPr>
        <w:pStyle w:val="ItemHead"/>
      </w:pPr>
      <w:r w:rsidRPr="008A1585">
        <w:t>32  Subsection</w:t>
      </w:r>
      <w:r w:rsidR="008A1585" w:rsidRPr="008A1585">
        <w:t> </w:t>
      </w:r>
      <w:r w:rsidRPr="008A1585">
        <w:t>3(1) (</w:t>
      </w:r>
      <w:r w:rsidR="008A1585" w:rsidRPr="008A1585">
        <w:t>paragraph (</w:t>
      </w:r>
      <w:r w:rsidRPr="008A1585">
        <w:t xml:space="preserve">c) of the definition of </w:t>
      </w:r>
      <w:r w:rsidRPr="008A1585">
        <w:rPr>
          <w:i/>
        </w:rPr>
        <w:t>chief executive officer of a court or tribunal</w:t>
      </w:r>
      <w:r w:rsidRPr="008A1585">
        <w:t>)</w:t>
      </w:r>
    </w:p>
    <w:p w:rsidR="00342707" w:rsidRPr="008A1585" w:rsidRDefault="00342707" w:rsidP="008A1585">
      <w:pPr>
        <w:pStyle w:val="Item"/>
      </w:pPr>
      <w:r w:rsidRPr="008A1585">
        <w:t>After “Officer”, insert “and Principal Registrar”</w:t>
      </w:r>
      <w:r w:rsidR="00A64EE4" w:rsidRPr="008A1585">
        <w:t>.</w:t>
      </w:r>
    </w:p>
    <w:p w:rsidR="00342707" w:rsidRPr="008A1585" w:rsidRDefault="00342707" w:rsidP="008A1585">
      <w:pPr>
        <w:pStyle w:val="ActHead9"/>
        <w:rPr>
          <w:i w:val="0"/>
        </w:rPr>
      </w:pPr>
      <w:bookmarkStart w:id="97" w:name="_Toc446417602"/>
      <w:r w:rsidRPr="008A1585">
        <w:t>Public Interest Disclosure Act 2013</w:t>
      </w:r>
      <w:bookmarkEnd w:id="97"/>
    </w:p>
    <w:p w:rsidR="00342707" w:rsidRPr="008A1585" w:rsidRDefault="00342707" w:rsidP="008A1585">
      <w:pPr>
        <w:pStyle w:val="ItemHead"/>
      </w:pPr>
      <w:r w:rsidRPr="008A1585">
        <w:t>33  Paragraph 73(2)(c)</w:t>
      </w:r>
    </w:p>
    <w:p w:rsidR="00342707" w:rsidRPr="008A1585" w:rsidRDefault="00342707" w:rsidP="008A1585">
      <w:pPr>
        <w:pStyle w:val="Item"/>
      </w:pPr>
      <w:r w:rsidRPr="008A1585">
        <w:t>After “Officer”, insert “and Principal Registrar”</w:t>
      </w:r>
      <w:r w:rsidR="00A64EE4" w:rsidRPr="008A1585">
        <w:t>.</w:t>
      </w:r>
    </w:p>
    <w:p w:rsidR="00A76242" w:rsidRPr="008A1585" w:rsidRDefault="00A76242" w:rsidP="008A1585">
      <w:pPr>
        <w:pStyle w:val="ActHead6"/>
        <w:pageBreakBefore/>
      </w:pPr>
      <w:bookmarkStart w:id="98" w:name="opcCurrentFind"/>
      <w:bookmarkStart w:id="99" w:name="_Toc446417603"/>
      <w:r w:rsidRPr="008A1585">
        <w:rPr>
          <w:rStyle w:val="CharAmSchNo"/>
        </w:rPr>
        <w:lastRenderedPageBreak/>
        <w:t>Schedule</w:t>
      </w:r>
      <w:r w:rsidR="008A1585" w:rsidRPr="008A1585">
        <w:rPr>
          <w:rStyle w:val="CharAmSchNo"/>
        </w:rPr>
        <w:t> </w:t>
      </w:r>
      <w:r w:rsidRPr="008A1585">
        <w:rPr>
          <w:rStyle w:val="CharAmSchNo"/>
        </w:rPr>
        <w:t>6</w:t>
      </w:r>
      <w:r w:rsidRPr="008A1585">
        <w:t>—</w:t>
      </w:r>
      <w:r w:rsidRPr="008A1585">
        <w:rPr>
          <w:rStyle w:val="CharAmSchText"/>
        </w:rPr>
        <w:t>Application and transitional provisions</w:t>
      </w:r>
      <w:bookmarkEnd w:id="99"/>
    </w:p>
    <w:p w:rsidR="00342707" w:rsidRPr="008A1585" w:rsidRDefault="00342707" w:rsidP="008A1585">
      <w:pPr>
        <w:pStyle w:val="ActHead7"/>
      </w:pPr>
      <w:bookmarkStart w:id="100" w:name="_Toc446417604"/>
      <w:bookmarkEnd w:id="98"/>
      <w:r w:rsidRPr="008A1585">
        <w:rPr>
          <w:rStyle w:val="CharAmPartNo"/>
        </w:rPr>
        <w:t>Part</w:t>
      </w:r>
      <w:r w:rsidR="008A1585" w:rsidRPr="008A1585">
        <w:rPr>
          <w:rStyle w:val="CharAmPartNo"/>
        </w:rPr>
        <w:t> </w:t>
      </w:r>
      <w:r w:rsidRPr="008A1585">
        <w:rPr>
          <w:rStyle w:val="CharAmPartNo"/>
        </w:rPr>
        <w:t>1</w:t>
      </w:r>
      <w:r w:rsidRPr="008A1585">
        <w:t>—</w:t>
      </w:r>
      <w:r w:rsidRPr="008A1585">
        <w:rPr>
          <w:rStyle w:val="CharAmPartText"/>
        </w:rPr>
        <w:t>Definitions</w:t>
      </w:r>
      <w:bookmarkEnd w:id="100"/>
    </w:p>
    <w:p w:rsidR="00342707" w:rsidRPr="008A1585" w:rsidRDefault="00342707" w:rsidP="008A1585">
      <w:pPr>
        <w:pStyle w:val="ItemHead"/>
      </w:pPr>
      <w:r w:rsidRPr="008A1585">
        <w:t>1  Definitions</w:t>
      </w:r>
    </w:p>
    <w:p w:rsidR="00342707" w:rsidRPr="008A1585" w:rsidRDefault="00342707" w:rsidP="008A1585">
      <w:pPr>
        <w:pStyle w:val="Item"/>
      </w:pPr>
      <w:r w:rsidRPr="008A1585">
        <w:t>In this Schedule:</w:t>
      </w:r>
    </w:p>
    <w:p w:rsidR="00342707" w:rsidRPr="008A1585" w:rsidRDefault="00342707" w:rsidP="008A1585">
      <w:pPr>
        <w:pStyle w:val="Item"/>
      </w:pPr>
      <w:r w:rsidRPr="008A1585">
        <w:rPr>
          <w:b/>
          <w:i/>
        </w:rPr>
        <w:t>applies</w:t>
      </w:r>
      <w:r w:rsidRPr="008A1585">
        <w:t xml:space="preserve">, in relation to an enterprise agreement, has the same meaning as in the </w:t>
      </w:r>
      <w:r w:rsidRPr="008A1585">
        <w:rPr>
          <w:i/>
        </w:rPr>
        <w:t>Fair Work Act 2009</w:t>
      </w:r>
      <w:r w:rsidR="00A64EE4" w:rsidRPr="008A1585">
        <w:t>.</w:t>
      </w:r>
    </w:p>
    <w:p w:rsidR="00342707" w:rsidRPr="008A1585" w:rsidRDefault="00342707" w:rsidP="008A1585">
      <w:pPr>
        <w:pStyle w:val="Item"/>
      </w:pPr>
      <w:r w:rsidRPr="008A1585">
        <w:rPr>
          <w:b/>
          <w:i/>
        </w:rPr>
        <w:t>commencement time</w:t>
      </w:r>
      <w:r w:rsidRPr="008A1585">
        <w:t xml:space="preserve"> means the commencement of Part</w:t>
      </w:r>
      <w:r w:rsidR="008A1585" w:rsidRPr="008A1585">
        <w:t> </w:t>
      </w:r>
      <w:r w:rsidRPr="008A1585">
        <w:t>1 of Schedule</w:t>
      </w:r>
      <w:r w:rsidR="008A1585" w:rsidRPr="008A1585">
        <w:t> </w:t>
      </w:r>
      <w:r w:rsidRPr="008A1585">
        <w:t>1 to this Act</w:t>
      </w:r>
      <w:r w:rsidR="00A64EE4" w:rsidRPr="008A1585">
        <w:t>.</w:t>
      </w:r>
    </w:p>
    <w:p w:rsidR="00342707" w:rsidRPr="008A1585" w:rsidRDefault="00342707" w:rsidP="008A1585">
      <w:pPr>
        <w:pStyle w:val="Item"/>
      </w:pPr>
      <w:r w:rsidRPr="008A1585">
        <w:rPr>
          <w:b/>
          <w:i/>
        </w:rPr>
        <w:t>covers</w:t>
      </w:r>
      <w:r w:rsidRPr="008A1585">
        <w:t xml:space="preserve">, in relation to an enterprise agreement, has the same meaning as in the </w:t>
      </w:r>
      <w:r w:rsidRPr="008A1585">
        <w:rPr>
          <w:i/>
        </w:rPr>
        <w:t>Fair Work Act 2009</w:t>
      </w:r>
      <w:r w:rsidR="00A64EE4" w:rsidRPr="008A1585">
        <w:t>.</w:t>
      </w:r>
    </w:p>
    <w:p w:rsidR="00342707" w:rsidRPr="008A1585" w:rsidRDefault="00342707" w:rsidP="008A1585">
      <w:pPr>
        <w:pStyle w:val="Item"/>
      </w:pPr>
      <w:r w:rsidRPr="008A1585">
        <w:rPr>
          <w:b/>
          <w:i/>
        </w:rPr>
        <w:t>enterprise agreement</w:t>
      </w:r>
      <w:r w:rsidRPr="008A1585">
        <w:t xml:space="preserve"> has the same meaning as in the </w:t>
      </w:r>
      <w:r w:rsidRPr="008A1585">
        <w:rPr>
          <w:i/>
        </w:rPr>
        <w:t>Fair Work Act 2009</w:t>
      </w:r>
      <w:r w:rsidR="00A64EE4" w:rsidRPr="008A1585">
        <w:t>.</w:t>
      </w:r>
    </w:p>
    <w:p w:rsidR="00342707" w:rsidRPr="008A1585" w:rsidRDefault="00342707" w:rsidP="008A1585">
      <w:pPr>
        <w:pStyle w:val="Item"/>
      </w:pPr>
      <w:r w:rsidRPr="008A1585">
        <w:rPr>
          <w:b/>
          <w:i/>
        </w:rPr>
        <w:t>Family Court</w:t>
      </w:r>
      <w:r w:rsidRPr="008A1585">
        <w:t xml:space="preserve"> means the Family Court of Australia</w:t>
      </w:r>
      <w:r w:rsidR="00A64EE4" w:rsidRPr="008A1585">
        <w:t>.</w:t>
      </w:r>
    </w:p>
    <w:p w:rsidR="00342707" w:rsidRPr="008A1585" w:rsidRDefault="00342707" w:rsidP="008A1585">
      <w:pPr>
        <w:pStyle w:val="Item"/>
      </w:pPr>
      <w:r w:rsidRPr="008A1585">
        <w:rPr>
          <w:b/>
          <w:i/>
        </w:rPr>
        <w:t xml:space="preserve">Family Court CEO </w:t>
      </w:r>
      <w:r w:rsidRPr="008A1585">
        <w:t>means the Chief Executive Officer within the meaning of the Family Law Act (as in force immediately before the commencement time)</w:t>
      </w:r>
      <w:r w:rsidR="00A64EE4" w:rsidRPr="008A1585">
        <w:t>.</w:t>
      </w:r>
    </w:p>
    <w:p w:rsidR="00342707" w:rsidRPr="008A1585" w:rsidRDefault="00342707" w:rsidP="008A1585">
      <w:pPr>
        <w:pStyle w:val="Item"/>
      </w:pPr>
      <w:r w:rsidRPr="008A1585">
        <w:rPr>
          <w:b/>
          <w:i/>
        </w:rPr>
        <w:t>Family Court CEO and Principal Registrar</w:t>
      </w:r>
      <w:r w:rsidRPr="008A1585">
        <w:t xml:space="preserve"> means the Chief Executive Officer within the meaning of the Family Law Act (as in force immediately after the second commencement time)</w:t>
      </w:r>
      <w:r w:rsidR="00A64EE4" w:rsidRPr="008A1585">
        <w:t>.</w:t>
      </w:r>
    </w:p>
    <w:p w:rsidR="00342707" w:rsidRPr="008A1585" w:rsidRDefault="00342707" w:rsidP="008A1585">
      <w:pPr>
        <w:pStyle w:val="Item"/>
      </w:pPr>
      <w:r w:rsidRPr="008A1585">
        <w:rPr>
          <w:b/>
          <w:i/>
        </w:rPr>
        <w:t>Family Law Act</w:t>
      </w:r>
      <w:r w:rsidRPr="008A1585">
        <w:t xml:space="preserve"> means the </w:t>
      </w:r>
      <w:r w:rsidRPr="008A1585">
        <w:rPr>
          <w:i/>
        </w:rPr>
        <w:t>Family Law Act 1975</w:t>
      </w:r>
      <w:r w:rsidR="00A64EE4" w:rsidRPr="008A1585">
        <w:t>.</w:t>
      </w:r>
    </w:p>
    <w:p w:rsidR="00342707" w:rsidRPr="008A1585" w:rsidRDefault="00342707" w:rsidP="008A1585">
      <w:pPr>
        <w:pStyle w:val="Item"/>
      </w:pPr>
      <w:r w:rsidRPr="008A1585">
        <w:rPr>
          <w:b/>
          <w:i/>
        </w:rPr>
        <w:t>Federal Circuit Court</w:t>
      </w:r>
      <w:r w:rsidRPr="008A1585">
        <w:t xml:space="preserve"> means the Federal Circuit Court of Australia</w:t>
      </w:r>
      <w:r w:rsidR="00A64EE4" w:rsidRPr="008A1585">
        <w:t>.</w:t>
      </w:r>
    </w:p>
    <w:p w:rsidR="00342707" w:rsidRPr="008A1585" w:rsidRDefault="00342707" w:rsidP="008A1585">
      <w:pPr>
        <w:pStyle w:val="Item"/>
      </w:pPr>
      <w:r w:rsidRPr="008A1585">
        <w:rPr>
          <w:b/>
          <w:i/>
        </w:rPr>
        <w:t>Federal Circuit Court Act</w:t>
      </w:r>
      <w:r w:rsidRPr="008A1585">
        <w:t xml:space="preserve"> means the </w:t>
      </w:r>
      <w:r w:rsidRPr="008A1585">
        <w:rPr>
          <w:i/>
        </w:rPr>
        <w:t>Federal Circuit Court of Australia Act 1999</w:t>
      </w:r>
      <w:r w:rsidR="00A64EE4" w:rsidRPr="008A1585">
        <w:t>.</w:t>
      </w:r>
    </w:p>
    <w:p w:rsidR="00342707" w:rsidRPr="008A1585" w:rsidRDefault="00342707" w:rsidP="008A1585">
      <w:pPr>
        <w:pStyle w:val="Item"/>
      </w:pPr>
      <w:r w:rsidRPr="008A1585">
        <w:rPr>
          <w:b/>
          <w:i/>
        </w:rPr>
        <w:t>Federal Court</w:t>
      </w:r>
      <w:r w:rsidRPr="008A1585">
        <w:t xml:space="preserve"> means the Federal Court of Australia</w:t>
      </w:r>
      <w:r w:rsidR="00A64EE4" w:rsidRPr="008A1585">
        <w:t>.</w:t>
      </w:r>
    </w:p>
    <w:p w:rsidR="00342707" w:rsidRPr="008A1585" w:rsidRDefault="00342707" w:rsidP="008A1585">
      <w:pPr>
        <w:pStyle w:val="Item"/>
      </w:pPr>
      <w:r w:rsidRPr="008A1585">
        <w:rPr>
          <w:b/>
          <w:i/>
        </w:rPr>
        <w:t>Federal Court Act</w:t>
      </w:r>
      <w:r w:rsidRPr="008A1585">
        <w:t xml:space="preserve"> means the </w:t>
      </w:r>
      <w:r w:rsidRPr="008A1585">
        <w:rPr>
          <w:i/>
        </w:rPr>
        <w:t>Federal Court of Australia Act 1976</w:t>
      </w:r>
      <w:r w:rsidR="00A64EE4" w:rsidRPr="008A1585">
        <w:t>.</w:t>
      </w:r>
    </w:p>
    <w:p w:rsidR="00342707" w:rsidRPr="008A1585" w:rsidRDefault="00342707" w:rsidP="008A1585">
      <w:pPr>
        <w:pStyle w:val="Item"/>
      </w:pPr>
      <w:r w:rsidRPr="008A1585">
        <w:rPr>
          <w:b/>
          <w:i/>
        </w:rPr>
        <w:t>Federal Court CEO</w:t>
      </w:r>
      <w:r w:rsidRPr="008A1585">
        <w:t xml:space="preserve"> means the Chief Executive Officer within the meaning of the Federal Court Act (as in force immediately after the commencement time)</w:t>
      </w:r>
      <w:r w:rsidR="00A64EE4" w:rsidRPr="008A1585">
        <w:t>.</w:t>
      </w:r>
    </w:p>
    <w:p w:rsidR="00342707" w:rsidRPr="008A1585" w:rsidRDefault="00342707" w:rsidP="008A1585">
      <w:pPr>
        <w:pStyle w:val="Item"/>
      </w:pPr>
      <w:r w:rsidRPr="008A1585">
        <w:rPr>
          <w:b/>
          <w:i/>
        </w:rPr>
        <w:t>Federal Court Statutory Agency</w:t>
      </w:r>
      <w:r w:rsidRPr="008A1585">
        <w:t xml:space="preserve"> means the Statutory Agency mentioned in section</w:t>
      </w:r>
      <w:r w:rsidR="008A1585" w:rsidRPr="008A1585">
        <w:t> </w:t>
      </w:r>
      <w:r w:rsidR="00A64EE4" w:rsidRPr="008A1585">
        <w:t>18ZE</w:t>
      </w:r>
      <w:r w:rsidRPr="008A1585">
        <w:t xml:space="preserve"> of the Federal Court Act (as in force immediately after the commencement time)</w:t>
      </w:r>
      <w:r w:rsidR="00A64EE4" w:rsidRPr="008A1585">
        <w:t>.</w:t>
      </w:r>
    </w:p>
    <w:p w:rsidR="00342707" w:rsidRPr="008A1585" w:rsidRDefault="00342707" w:rsidP="008A1585">
      <w:pPr>
        <w:pStyle w:val="Item"/>
      </w:pPr>
      <w:r w:rsidRPr="008A1585">
        <w:rPr>
          <w:b/>
          <w:i/>
        </w:rPr>
        <w:t>Native Title Act</w:t>
      </w:r>
      <w:r w:rsidRPr="008A1585">
        <w:t xml:space="preserve"> means the </w:t>
      </w:r>
      <w:r w:rsidRPr="008A1585">
        <w:rPr>
          <w:i/>
        </w:rPr>
        <w:t>Native Title Act 1993</w:t>
      </w:r>
      <w:r w:rsidR="00A64EE4" w:rsidRPr="008A1585">
        <w:t>.</w:t>
      </w:r>
    </w:p>
    <w:p w:rsidR="00342707" w:rsidRPr="008A1585" w:rsidRDefault="00342707" w:rsidP="008A1585">
      <w:pPr>
        <w:pStyle w:val="Item"/>
      </w:pPr>
      <w:r w:rsidRPr="008A1585">
        <w:rPr>
          <w:b/>
          <w:i/>
        </w:rPr>
        <w:lastRenderedPageBreak/>
        <w:t>old Statutory Agency</w:t>
      </w:r>
      <w:r w:rsidRPr="008A1585">
        <w:t xml:space="preserve"> means the Statutory Agency mentioned in section</w:t>
      </w:r>
      <w:r w:rsidR="008A1585" w:rsidRPr="008A1585">
        <w:t> </w:t>
      </w:r>
      <w:r w:rsidRPr="008A1585">
        <w:t>38Q of the Family Law Act (as in force immediately before the commencement time)</w:t>
      </w:r>
      <w:r w:rsidR="00A64EE4" w:rsidRPr="008A1585">
        <w:t>.</w:t>
      </w:r>
    </w:p>
    <w:p w:rsidR="00342707" w:rsidRPr="008A1585" w:rsidRDefault="00342707" w:rsidP="008A1585">
      <w:pPr>
        <w:pStyle w:val="Item"/>
      </w:pPr>
      <w:r w:rsidRPr="008A1585">
        <w:rPr>
          <w:b/>
          <w:i/>
        </w:rPr>
        <w:t>Public Service Act</w:t>
      </w:r>
      <w:r w:rsidRPr="008A1585">
        <w:t xml:space="preserve"> means the </w:t>
      </w:r>
      <w:r w:rsidRPr="008A1585">
        <w:rPr>
          <w:i/>
        </w:rPr>
        <w:t>Public Service Act 1999</w:t>
      </w:r>
      <w:r w:rsidR="00A64EE4" w:rsidRPr="008A1585">
        <w:t>.</w:t>
      </w:r>
    </w:p>
    <w:p w:rsidR="00342707" w:rsidRPr="008A1585" w:rsidRDefault="00342707" w:rsidP="008A1585">
      <w:pPr>
        <w:pStyle w:val="Item"/>
      </w:pPr>
      <w:r w:rsidRPr="008A1585">
        <w:rPr>
          <w:b/>
          <w:i/>
        </w:rPr>
        <w:t>rules</w:t>
      </w:r>
      <w:r w:rsidRPr="008A1585">
        <w:t xml:space="preserve"> means rules made under subitem</w:t>
      </w:r>
      <w:r w:rsidR="008A1585" w:rsidRPr="008A1585">
        <w:t> </w:t>
      </w:r>
      <w:r w:rsidRPr="008A1585">
        <w:t>13(1)</w:t>
      </w:r>
      <w:r w:rsidR="00A64EE4" w:rsidRPr="008A1585">
        <w:t>.</w:t>
      </w:r>
    </w:p>
    <w:p w:rsidR="00342707" w:rsidRPr="008A1585" w:rsidRDefault="00342707" w:rsidP="008A1585">
      <w:pPr>
        <w:pStyle w:val="Item"/>
      </w:pPr>
      <w:r w:rsidRPr="008A1585">
        <w:rPr>
          <w:b/>
          <w:i/>
        </w:rPr>
        <w:t>second commencement time</w:t>
      </w:r>
      <w:r w:rsidRPr="008A1585">
        <w:t xml:space="preserve"> means the commencement of Part</w:t>
      </w:r>
      <w:r w:rsidR="008A1585" w:rsidRPr="008A1585">
        <w:t> </w:t>
      </w:r>
      <w:r w:rsidRPr="008A1585">
        <w:t>2 of Schedule</w:t>
      </w:r>
      <w:r w:rsidR="008A1585" w:rsidRPr="008A1585">
        <w:t> </w:t>
      </w:r>
      <w:r w:rsidRPr="008A1585">
        <w:t>2 to this Act</w:t>
      </w:r>
      <w:r w:rsidR="00A64EE4" w:rsidRPr="008A1585">
        <w:t>.</w:t>
      </w:r>
    </w:p>
    <w:p w:rsidR="00342707" w:rsidRPr="008A1585" w:rsidRDefault="00342707" w:rsidP="008A1585">
      <w:pPr>
        <w:pStyle w:val="Item"/>
      </w:pPr>
      <w:r w:rsidRPr="008A1585">
        <w:rPr>
          <w:b/>
          <w:i/>
        </w:rPr>
        <w:t>transferred agreement</w:t>
      </w:r>
      <w:r w:rsidRPr="008A1585">
        <w:t>: see paragraph</w:t>
      </w:r>
      <w:r w:rsidR="008A1585" w:rsidRPr="008A1585">
        <w:t> </w:t>
      </w:r>
      <w:r w:rsidRPr="008A1585">
        <w:t>11(1)(b)</w:t>
      </w:r>
      <w:r w:rsidR="00A64EE4" w:rsidRPr="008A1585">
        <w:t>.</w:t>
      </w:r>
    </w:p>
    <w:p w:rsidR="00342707" w:rsidRPr="008A1585" w:rsidRDefault="00563CCB" w:rsidP="008A1585">
      <w:pPr>
        <w:pStyle w:val="Item"/>
      </w:pPr>
      <w:r w:rsidRPr="008A1585">
        <w:rPr>
          <w:b/>
          <w:i/>
        </w:rPr>
        <w:t>transferred employee</w:t>
      </w:r>
      <w:r w:rsidR="00342707" w:rsidRPr="008A1585">
        <w:t>: see subitem</w:t>
      </w:r>
      <w:r w:rsidR="008A1585" w:rsidRPr="008A1585">
        <w:t> </w:t>
      </w:r>
      <w:r w:rsidR="00342707" w:rsidRPr="008A1585">
        <w:t>10(1)</w:t>
      </w:r>
      <w:r w:rsidR="00A64EE4" w:rsidRPr="008A1585">
        <w:t>.</w:t>
      </w:r>
    </w:p>
    <w:p w:rsidR="00342707" w:rsidRPr="008A1585" w:rsidRDefault="00342707" w:rsidP="008A1585">
      <w:pPr>
        <w:pStyle w:val="ActHead7"/>
        <w:pageBreakBefore/>
      </w:pPr>
      <w:bookmarkStart w:id="101" w:name="_Toc446417605"/>
      <w:r w:rsidRPr="008A1585">
        <w:rPr>
          <w:rStyle w:val="CharAmPartNo"/>
        </w:rPr>
        <w:lastRenderedPageBreak/>
        <w:t>Part</w:t>
      </w:r>
      <w:r w:rsidR="008A1585" w:rsidRPr="008A1585">
        <w:rPr>
          <w:rStyle w:val="CharAmPartNo"/>
        </w:rPr>
        <w:t> </w:t>
      </w:r>
      <w:r w:rsidRPr="008A1585">
        <w:rPr>
          <w:rStyle w:val="CharAmPartNo"/>
        </w:rPr>
        <w:t>2</w:t>
      </w:r>
      <w:r w:rsidRPr="008A1585">
        <w:t>—</w:t>
      </w:r>
      <w:r w:rsidRPr="008A1585">
        <w:rPr>
          <w:rStyle w:val="CharAmPartText"/>
        </w:rPr>
        <w:t>Names of offices, appointments etc</w:t>
      </w:r>
      <w:r w:rsidR="00A64EE4" w:rsidRPr="008A1585">
        <w:rPr>
          <w:rStyle w:val="CharAmPartText"/>
        </w:rPr>
        <w:t>.</w:t>
      </w:r>
      <w:bookmarkEnd w:id="101"/>
    </w:p>
    <w:p w:rsidR="00342707" w:rsidRPr="008A1585" w:rsidRDefault="00342707" w:rsidP="008A1585">
      <w:pPr>
        <w:pStyle w:val="ItemHead"/>
      </w:pPr>
      <w:r w:rsidRPr="008A1585">
        <w:t>2  Continuity of offices after name change</w:t>
      </w:r>
    </w:p>
    <w:p w:rsidR="00342707" w:rsidRPr="008A1585" w:rsidRDefault="00342707" w:rsidP="008A1585">
      <w:pPr>
        <w:pStyle w:val="Item"/>
      </w:pPr>
      <w:r w:rsidRPr="008A1585">
        <w:t>To avoid doubt, subsection</w:t>
      </w:r>
      <w:r w:rsidR="008A1585" w:rsidRPr="008A1585">
        <w:t> </w:t>
      </w:r>
      <w:r w:rsidRPr="008A1585">
        <w:t xml:space="preserve">25B(1) of the </w:t>
      </w:r>
      <w:r w:rsidRPr="008A1585">
        <w:rPr>
          <w:i/>
        </w:rPr>
        <w:t xml:space="preserve">Acts Interpretation Act 1901 </w:t>
      </w:r>
      <w:r w:rsidRPr="008A1585">
        <w:t>applies for the purposes of the alterations made by this Act of the names of the following offices:</w:t>
      </w:r>
    </w:p>
    <w:p w:rsidR="00342707" w:rsidRPr="008A1585" w:rsidRDefault="00342707" w:rsidP="008A1585">
      <w:pPr>
        <w:pStyle w:val="paragraph"/>
      </w:pPr>
      <w:r w:rsidRPr="008A1585">
        <w:tab/>
        <w:t>(a)</w:t>
      </w:r>
      <w:r w:rsidRPr="008A1585">
        <w:tab/>
        <w:t>the office of Chief Judge of the Family Court;</w:t>
      </w:r>
    </w:p>
    <w:p w:rsidR="00342707" w:rsidRPr="008A1585" w:rsidRDefault="00342707" w:rsidP="008A1585">
      <w:pPr>
        <w:pStyle w:val="paragraph"/>
      </w:pPr>
      <w:r w:rsidRPr="008A1585">
        <w:tab/>
        <w:t>(b)</w:t>
      </w:r>
      <w:r w:rsidRPr="008A1585">
        <w:tab/>
        <w:t>the office of Deputy Chief Judge of the Family Court;</w:t>
      </w:r>
    </w:p>
    <w:p w:rsidR="00342707" w:rsidRPr="008A1585" w:rsidRDefault="00342707" w:rsidP="008A1585">
      <w:pPr>
        <w:pStyle w:val="paragraph"/>
      </w:pPr>
      <w:r w:rsidRPr="008A1585">
        <w:tab/>
        <w:t>(c)</w:t>
      </w:r>
      <w:r w:rsidRPr="008A1585">
        <w:tab/>
        <w:t>the office of Registrar of the Federal Court;</w:t>
      </w:r>
    </w:p>
    <w:p w:rsidR="00342707" w:rsidRPr="008A1585" w:rsidRDefault="00342707" w:rsidP="008A1585">
      <w:pPr>
        <w:pStyle w:val="paragraph"/>
      </w:pPr>
      <w:r w:rsidRPr="008A1585">
        <w:tab/>
        <w:t>(d)</w:t>
      </w:r>
      <w:r w:rsidRPr="008A1585">
        <w:tab/>
        <w:t>the office of Chief Executive Officer of the Family Court and Federal Circuit Court;</w:t>
      </w:r>
    </w:p>
    <w:p w:rsidR="00342707" w:rsidRPr="008A1585" w:rsidRDefault="00342707" w:rsidP="008A1585">
      <w:pPr>
        <w:pStyle w:val="paragraph"/>
      </w:pPr>
      <w:r w:rsidRPr="008A1585">
        <w:tab/>
        <w:t>(e)</w:t>
      </w:r>
      <w:r w:rsidRPr="008A1585">
        <w:tab/>
        <w:t>the office of Chief Executive Officer of the Family Court;</w:t>
      </w:r>
    </w:p>
    <w:p w:rsidR="00342707" w:rsidRPr="008A1585" w:rsidRDefault="00342707" w:rsidP="008A1585">
      <w:pPr>
        <w:pStyle w:val="paragraph"/>
      </w:pPr>
      <w:r w:rsidRPr="008A1585">
        <w:tab/>
        <w:t>(f)</w:t>
      </w:r>
      <w:r w:rsidRPr="008A1585">
        <w:tab/>
        <w:t>the office of Deputy Registrar of the Federal Court</w:t>
      </w:r>
      <w:r w:rsidR="00A64EE4" w:rsidRPr="008A1585">
        <w:t>.</w:t>
      </w:r>
    </w:p>
    <w:p w:rsidR="00342707" w:rsidRPr="008A1585" w:rsidRDefault="00342707" w:rsidP="008A1585">
      <w:pPr>
        <w:pStyle w:val="ItemHead"/>
      </w:pPr>
      <w:r w:rsidRPr="008A1585">
        <w:t>3  Continuity of appointment of Federal Court Registrar</w:t>
      </w:r>
    </w:p>
    <w:p w:rsidR="00342707" w:rsidRPr="008A1585" w:rsidRDefault="00342707" w:rsidP="008A1585">
      <w:pPr>
        <w:pStyle w:val="Subitem"/>
      </w:pPr>
      <w:r w:rsidRPr="008A1585">
        <w:t>(1)</w:t>
      </w:r>
      <w:r w:rsidRPr="008A1585">
        <w:tab/>
        <w:t>This item applies to an appointment of a person if:</w:t>
      </w:r>
    </w:p>
    <w:p w:rsidR="00342707" w:rsidRPr="008A1585" w:rsidRDefault="00342707" w:rsidP="008A1585">
      <w:pPr>
        <w:pStyle w:val="paragraph"/>
      </w:pPr>
      <w:r w:rsidRPr="008A1585">
        <w:tab/>
        <w:t>(a)</w:t>
      </w:r>
      <w:r w:rsidRPr="008A1585">
        <w:tab/>
        <w:t>the appointment is made before the commencement time under section</w:t>
      </w:r>
      <w:r w:rsidR="008A1585" w:rsidRPr="008A1585">
        <w:t> </w:t>
      </w:r>
      <w:r w:rsidRPr="008A1585">
        <w:t>18C of the Federal Court Act; and</w:t>
      </w:r>
    </w:p>
    <w:p w:rsidR="00342707" w:rsidRPr="008A1585" w:rsidRDefault="00342707" w:rsidP="008A1585">
      <w:pPr>
        <w:pStyle w:val="paragraph"/>
      </w:pPr>
      <w:r w:rsidRPr="008A1585">
        <w:tab/>
        <w:t>(b)</w:t>
      </w:r>
      <w:r w:rsidRPr="008A1585">
        <w:tab/>
        <w:t>the appointment is in force immediately before that time</w:t>
      </w:r>
      <w:r w:rsidR="00A64EE4" w:rsidRPr="008A1585">
        <w:t>.</w:t>
      </w:r>
    </w:p>
    <w:p w:rsidR="00342707" w:rsidRPr="008A1585" w:rsidRDefault="00342707" w:rsidP="008A1585">
      <w:pPr>
        <w:pStyle w:val="Subitem"/>
      </w:pPr>
      <w:r w:rsidRPr="008A1585">
        <w:t>(2)</w:t>
      </w:r>
      <w:r w:rsidRPr="008A1585">
        <w:tab/>
        <w:t>The appointment continues in force (and may be dealt with) after that time as if the person had been appointed under section</w:t>
      </w:r>
      <w:r w:rsidR="008A1585" w:rsidRPr="008A1585">
        <w:t> </w:t>
      </w:r>
      <w:r w:rsidRPr="008A1585">
        <w:t>18C of the Federal Court Act (as in force immediately after the commencement time)</w:t>
      </w:r>
      <w:r w:rsidR="00A64EE4" w:rsidRPr="008A1585">
        <w:t>.</w:t>
      </w:r>
    </w:p>
    <w:p w:rsidR="00342707" w:rsidRPr="008A1585" w:rsidRDefault="00342707" w:rsidP="008A1585">
      <w:pPr>
        <w:pStyle w:val="ItemHead"/>
      </w:pPr>
      <w:r w:rsidRPr="008A1585">
        <w:t>4  Continuity of appointment of court officers</w:t>
      </w:r>
    </w:p>
    <w:p w:rsidR="00342707" w:rsidRPr="008A1585" w:rsidRDefault="00342707" w:rsidP="008A1585">
      <w:pPr>
        <w:pStyle w:val="Subitem"/>
      </w:pPr>
      <w:r w:rsidRPr="008A1585">
        <w:t>(1)</w:t>
      </w:r>
      <w:r w:rsidRPr="008A1585">
        <w:tab/>
        <w:t>This item applies to an appointment of a person if:</w:t>
      </w:r>
    </w:p>
    <w:p w:rsidR="00342707" w:rsidRPr="008A1585" w:rsidRDefault="00342707" w:rsidP="008A1585">
      <w:pPr>
        <w:pStyle w:val="paragraph"/>
      </w:pPr>
      <w:r w:rsidRPr="008A1585">
        <w:tab/>
        <w:t>(a)</w:t>
      </w:r>
      <w:r w:rsidRPr="008A1585">
        <w:tab/>
        <w:t>the appointment is made before the commencement time under:</w:t>
      </w:r>
    </w:p>
    <w:p w:rsidR="00342707" w:rsidRPr="008A1585" w:rsidRDefault="00342707" w:rsidP="008A1585">
      <w:pPr>
        <w:pStyle w:val="paragraphsub"/>
      </w:pPr>
      <w:r w:rsidRPr="008A1585">
        <w:tab/>
        <w:t>(i)</w:t>
      </w:r>
      <w:r w:rsidRPr="008A1585">
        <w:tab/>
        <w:t>subsection</w:t>
      </w:r>
      <w:r w:rsidR="008A1585" w:rsidRPr="008A1585">
        <w:t> </w:t>
      </w:r>
      <w:r w:rsidRPr="008A1585">
        <w:t>18N(3) of the Federal Court Act; or</w:t>
      </w:r>
    </w:p>
    <w:p w:rsidR="00342707" w:rsidRPr="008A1585" w:rsidRDefault="00342707" w:rsidP="008A1585">
      <w:pPr>
        <w:pStyle w:val="paragraphsub"/>
      </w:pPr>
      <w:r w:rsidRPr="008A1585">
        <w:tab/>
        <w:t>(ii)</w:t>
      </w:r>
      <w:r w:rsidRPr="008A1585">
        <w:tab/>
        <w:t>subsection</w:t>
      </w:r>
      <w:r w:rsidR="008A1585" w:rsidRPr="008A1585">
        <w:t> </w:t>
      </w:r>
      <w:r w:rsidRPr="008A1585">
        <w:t>38N(3) of the Family Law Act; or</w:t>
      </w:r>
    </w:p>
    <w:p w:rsidR="00342707" w:rsidRPr="008A1585" w:rsidRDefault="00342707" w:rsidP="008A1585">
      <w:pPr>
        <w:pStyle w:val="paragraphsub"/>
      </w:pPr>
      <w:r w:rsidRPr="008A1585">
        <w:tab/>
        <w:t>(iii)</w:t>
      </w:r>
      <w:r w:rsidRPr="008A1585">
        <w:tab/>
        <w:t>subsection</w:t>
      </w:r>
      <w:r w:rsidR="008A1585" w:rsidRPr="008A1585">
        <w:t> </w:t>
      </w:r>
      <w:r w:rsidRPr="008A1585">
        <w:t>99(7), 107(1) or 110(1) of the Federal Circuit Court Act; or</w:t>
      </w:r>
    </w:p>
    <w:p w:rsidR="00342707" w:rsidRPr="008A1585" w:rsidRDefault="00342707" w:rsidP="008A1585">
      <w:pPr>
        <w:pStyle w:val="paragraphsub"/>
      </w:pPr>
      <w:r w:rsidRPr="008A1585">
        <w:tab/>
        <w:t>(iv)</w:t>
      </w:r>
      <w:r w:rsidRPr="008A1585">
        <w:tab/>
        <w:t>subsection</w:t>
      </w:r>
      <w:r w:rsidR="008A1585" w:rsidRPr="008A1585">
        <w:t> </w:t>
      </w:r>
      <w:r w:rsidRPr="008A1585">
        <w:t>130(2) of the Native Title Act; and</w:t>
      </w:r>
    </w:p>
    <w:p w:rsidR="00342707" w:rsidRPr="008A1585" w:rsidRDefault="00342707" w:rsidP="008A1585">
      <w:pPr>
        <w:pStyle w:val="paragraph"/>
      </w:pPr>
      <w:r w:rsidRPr="008A1585">
        <w:tab/>
        <w:t>(b)</w:t>
      </w:r>
      <w:r w:rsidRPr="008A1585">
        <w:tab/>
        <w:t>the appointment is in force immediately before that time</w:t>
      </w:r>
      <w:r w:rsidR="00A64EE4" w:rsidRPr="008A1585">
        <w:t>.</w:t>
      </w:r>
    </w:p>
    <w:p w:rsidR="00342707" w:rsidRPr="008A1585" w:rsidRDefault="00342707" w:rsidP="008A1585">
      <w:pPr>
        <w:pStyle w:val="Subitem"/>
      </w:pPr>
      <w:r w:rsidRPr="008A1585">
        <w:lastRenderedPageBreak/>
        <w:t>(2)</w:t>
      </w:r>
      <w:r w:rsidRPr="008A1585">
        <w:tab/>
        <w:t>The appointment continues in force (and may be dealt with) after that time as if it had been made by the Federal Court CEO under subsection</w:t>
      </w:r>
      <w:r w:rsidR="008A1585" w:rsidRPr="008A1585">
        <w:t> </w:t>
      </w:r>
      <w:r w:rsidR="00A64EE4" w:rsidRPr="008A1585">
        <w:t>18ZH</w:t>
      </w:r>
      <w:r w:rsidRPr="008A1585">
        <w:t>(1) of the Federal Court Act (as in force immediately after the commencement time)</w:t>
      </w:r>
      <w:r w:rsidR="00A64EE4" w:rsidRPr="008A1585">
        <w:t>.</w:t>
      </w:r>
    </w:p>
    <w:p w:rsidR="00342707" w:rsidRPr="008A1585" w:rsidRDefault="00342707" w:rsidP="008A1585">
      <w:pPr>
        <w:pStyle w:val="ItemHead"/>
      </w:pPr>
      <w:r w:rsidRPr="008A1585">
        <w:t>5  Continuity of engagement of consultants etc</w:t>
      </w:r>
      <w:r w:rsidR="00A64EE4" w:rsidRPr="008A1585">
        <w:t>.</w:t>
      </w:r>
    </w:p>
    <w:p w:rsidR="00342707" w:rsidRPr="008A1585" w:rsidRDefault="00342707" w:rsidP="008A1585">
      <w:pPr>
        <w:pStyle w:val="Subitem"/>
      </w:pPr>
      <w:r w:rsidRPr="008A1585">
        <w:t>(1)</w:t>
      </w:r>
      <w:r w:rsidRPr="008A1585">
        <w:tab/>
        <w:t>This item applies to the engagement of a person if:</w:t>
      </w:r>
    </w:p>
    <w:p w:rsidR="00342707" w:rsidRPr="008A1585" w:rsidRDefault="00342707" w:rsidP="008A1585">
      <w:pPr>
        <w:pStyle w:val="paragraph"/>
      </w:pPr>
      <w:r w:rsidRPr="008A1585">
        <w:tab/>
        <w:t>(a)</w:t>
      </w:r>
      <w:r w:rsidRPr="008A1585">
        <w:tab/>
        <w:t>the engagement is made before the commencement time under:</w:t>
      </w:r>
    </w:p>
    <w:p w:rsidR="00342707" w:rsidRPr="008A1585" w:rsidRDefault="00342707" w:rsidP="008A1585">
      <w:pPr>
        <w:pStyle w:val="paragraphsub"/>
      </w:pPr>
      <w:r w:rsidRPr="008A1585">
        <w:tab/>
        <w:t>(i)</w:t>
      </w:r>
      <w:r w:rsidRPr="008A1585">
        <w:tab/>
        <w:t>section</w:t>
      </w:r>
      <w:r w:rsidR="008A1585" w:rsidRPr="008A1585">
        <w:t> </w:t>
      </w:r>
      <w:r w:rsidRPr="008A1585">
        <w:t>18R of the Federal Court Act; or</w:t>
      </w:r>
    </w:p>
    <w:p w:rsidR="00342707" w:rsidRPr="008A1585" w:rsidRDefault="00342707" w:rsidP="008A1585">
      <w:pPr>
        <w:pStyle w:val="paragraphsub"/>
      </w:pPr>
      <w:r w:rsidRPr="008A1585">
        <w:tab/>
        <w:t>(ii)</w:t>
      </w:r>
      <w:r w:rsidRPr="008A1585">
        <w:tab/>
        <w:t>section</w:t>
      </w:r>
      <w:r w:rsidR="008A1585" w:rsidRPr="008A1585">
        <w:t> </w:t>
      </w:r>
      <w:r w:rsidRPr="008A1585">
        <w:t>38R of the Family Law Act; or</w:t>
      </w:r>
    </w:p>
    <w:p w:rsidR="00342707" w:rsidRPr="008A1585" w:rsidRDefault="00342707" w:rsidP="008A1585">
      <w:pPr>
        <w:pStyle w:val="paragraphsub"/>
      </w:pPr>
      <w:r w:rsidRPr="008A1585">
        <w:tab/>
        <w:t>(iii)</w:t>
      </w:r>
      <w:r w:rsidRPr="008A1585">
        <w:tab/>
        <w:t>section</w:t>
      </w:r>
      <w:r w:rsidR="008A1585" w:rsidRPr="008A1585">
        <w:t> </w:t>
      </w:r>
      <w:r w:rsidRPr="008A1585">
        <w:t>115 of the Federal Circuit Court Act; or</w:t>
      </w:r>
    </w:p>
    <w:p w:rsidR="00342707" w:rsidRPr="008A1585" w:rsidRDefault="00342707" w:rsidP="008A1585">
      <w:pPr>
        <w:pStyle w:val="paragraphsub"/>
      </w:pPr>
      <w:r w:rsidRPr="008A1585">
        <w:tab/>
        <w:t>(iv)</w:t>
      </w:r>
      <w:r w:rsidRPr="008A1585">
        <w:tab/>
        <w:t>section</w:t>
      </w:r>
      <w:r w:rsidR="008A1585" w:rsidRPr="008A1585">
        <w:t> </w:t>
      </w:r>
      <w:r w:rsidRPr="008A1585">
        <w:t>132 of the Native Title Act; and</w:t>
      </w:r>
    </w:p>
    <w:p w:rsidR="00342707" w:rsidRPr="008A1585" w:rsidRDefault="00342707" w:rsidP="008A1585">
      <w:pPr>
        <w:pStyle w:val="paragraph"/>
      </w:pPr>
      <w:r w:rsidRPr="008A1585">
        <w:tab/>
        <w:t>(b)</w:t>
      </w:r>
      <w:r w:rsidRPr="008A1585">
        <w:tab/>
        <w:t>the engagement is in force immediately before that time</w:t>
      </w:r>
      <w:r w:rsidR="00A64EE4" w:rsidRPr="008A1585">
        <w:t>.</w:t>
      </w:r>
    </w:p>
    <w:p w:rsidR="00342707" w:rsidRPr="008A1585" w:rsidRDefault="00342707" w:rsidP="008A1585">
      <w:pPr>
        <w:pStyle w:val="Subitem"/>
      </w:pPr>
      <w:r w:rsidRPr="008A1585">
        <w:t>(2)</w:t>
      </w:r>
      <w:r w:rsidRPr="008A1585">
        <w:tab/>
        <w:t>The engagement continues in force (and may be dealt with) after that time as if it had been made by the Federal Court CEO under section</w:t>
      </w:r>
      <w:r w:rsidR="008A1585" w:rsidRPr="008A1585">
        <w:t> </w:t>
      </w:r>
      <w:r w:rsidR="00A64EE4" w:rsidRPr="008A1585">
        <w:t>18ZI</w:t>
      </w:r>
      <w:r w:rsidR="00402F28" w:rsidRPr="008A1585">
        <w:t xml:space="preserve"> of the Federal Court Act (</w:t>
      </w:r>
      <w:r w:rsidRPr="008A1585">
        <w:t>as in force immediately after the commencement time)</w:t>
      </w:r>
      <w:r w:rsidR="00A64EE4" w:rsidRPr="008A1585">
        <w:t>.</w:t>
      </w:r>
    </w:p>
    <w:p w:rsidR="00342707" w:rsidRPr="008A1585" w:rsidRDefault="00342707" w:rsidP="008A1585">
      <w:pPr>
        <w:pStyle w:val="ItemHead"/>
      </w:pPr>
      <w:r w:rsidRPr="008A1585">
        <w:t>6  Things done by or in relation to the Principal Registrar of the Family Court</w:t>
      </w:r>
    </w:p>
    <w:p w:rsidR="00342707" w:rsidRPr="008A1585" w:rsidRDefault="00342707" w:rsidP="008A1585">
      <w:pPr>
        <w:pStyle w:val="Subitem"/>
      </w:pPr>
      <w:r w:rsidRPr="008A1585">
        <w:t>(1)</w:t>
      </w:r>
      <w:r w:rsidRPr="008A1585">
        <w:tab/>
        <w:t>If, before the second commencement time, a thing was done by, or in relation to, the Principal Registrar of the Family Court under the Family Law Act, then the thing is taken, after that time, to have been done by, or in relation to, the Family Court CEO and Principal Registrar under that Act</w:t>
      </w:r>
      <w:r w:rsidR="00A64EE4" w:rsidRPr="008A1585">
        <w:t>.</w:t>
      </w:r>
    </w:p>
    <w:p w:rsidR="00342707" w:rsidRPr="008A1585" w:rsidRDefault="00342707" w:rsidP="008A1585">
      <w:pPr>
        <w:pStyle w:val="Subitem"/>
      </w:pPr>
      <w:r w:rsidRPr="008A1585">
        <w:t>(2)</w:t>
      </w:r>
      <w:r w:rsidRPr="008A1585">
        <w:tab/>
        <w:t xml:space="preserve">The rules may prescribe that </w:t>
      </w:r>
      <w:r w:rsidR="008A1585" w:rsidRPr="008A1585">
        <w:t>subitem (</w:t>
      </w:r>
      <w:r w:rsidRPr="008A1585">
        <w:t>1) does not apply in relation to a specified thing done by, or in relation to, the Principal Registrar of the Family Court before the second commencement time</w:t>
      </w:r>
      <w:r w:rsidR="00A64EE4" w:rsidRPr="008A1585">
        <w:t>.</w:t>
      </w:r>
    </w:p>
    <w:p w:rsidR="00342707" w:rsidRPr="008A1585" w:rsidRDefault="00342707" w:rsidP="008A1585">
      <w:pPr>
        <w:pStyle w:val="ActHead7"/>
        <w:pageBreakBefore/>
      </w:pPr>
      <w:bookmarkStart w:id="102" w:name="_Toc446417606"/>
      <w:r w:rsidRPr="008A1585">
        <w:rPr>
          <w:rStyle w:val="CharAmPartNo"/>
        </w:rPr>
        <w:lastRenderedPageBreak/>
        <w:t>Part</w:t>
      </w:r>
      <w:r w:rsidR="008A1585" w:rsidRPr="008A1585">
        <w:rPr>
          <w:rStyle w:val="CharAmPartNo"/>
        </w:rPr>
        <w:t> </w:t>
      </w:r>
      <w:r w:rsidRPr="008A1585">
        <w:rPr>
          <w:rStyle w:val="CharAmPartNo"/>
        </w:rPr>
        <w:t>3</w:t>
      </w:r>
      <w:r w:rsidRPr="008A1585">
        <w:t>—</w:t>
      </w:r>
      <w:r w:rsidRPr="008A1585">
        <w:rPr>
          <w:rStyle w:val="CharAmPartText"/>
        </w:rPr>
        <w:t>Matters relating to the finance law</w:t>
      </w:r>
      <w:bookmarkEnd w:id="102"/>
    </w:p>
    <w:p w:rsidR="00342707" w:rsidRPr="008A1585" w:rsidRDefault="00342707" w:rsidP="008A1585">
      <w:pPr>
        <w:pStyle w:val="ItemHead"/>
      </w:pPr>
      <w:r w:rsidRPr="008A1585">
        <w:t>7  Continuity of listed entity</w:t>
      </w:r>
    </w:p>
    <w:p w:rsidR="00342707" w:rsidRPr="008A1585" w:rsidRDefault="00342707" w:rsidP="008A1585">
      <w:pPr>
        <w:pStyle w:val="Subitem"/>
      </w:pPr>
      <w:r w:rsidRPr="008A1585">
        <w:t>(1)</w:t>
      </w:r>
      <w:r w:rsidRPr="008A1585">
        <w:tab/>
        <w:t>The listed entity mentioned in section</w:t>
      </w:r>
      <w:r w:rsidR="008A1585" w:rsidRPr="008A1585">
        <w:t> </w:t>
      </w:r>
      <w:r w:rsidRPr="008A1585">
        <w:t>18BB of the Federal Court Act (as in force immediately before the commencement time) continues in existence on and after the commencement time as the listed entity mentioned in section</w:t>
      </w:r>
      <w:r w:rsidR="008A1585" w:rsidRPr="008A1585">
        <w:t> </w:t>
      </w:r>
      <w:r w:rsidR="00A64EE4" w:rsidRPr="008A1585">
        <w:t>18ZB</w:t>
      </w:r>
      <w:r w:rsidR="00402F28" w:rsidRPr="008A1585">
        <w:t xml:space="preserve"> of the Federal Court Act (</w:t>
      </w:r>
      <w:r w:rsidRPr="008A1585">
        <w:t>as in force immediately after the commencement time) so that its identity is not affected</w:t>
      </w:r>
      <w:r w:rsidR="00A64EE4" w:rsidRPr="008A1585">
        <w:t>.</w:t>
      </w:r>
    </w:p>
    <w:p w:rsidR="00342707" w:rsidRPr="008A1585" w:rsidRDefault="00342707" w:rsidP="008A1585">
      <w:pPr>
        <w:pStyle w:val="Subitem"/>
      </w:pPr>
      <w:r w:rsidRPr="008A1585">
        <w:t>(2)</w:t>
      </w:r>
      <w:r w:rsidRPr="008A1585">
        <w:tab/>
        <w:t>To avoid doubt, the amendments made by this Act do not affect:</w:t>
      </w:r>
    </w:p>
    <w:p w:rsidR="00342707" w:rsidRPr="008A1585" w:rsidRDefault="00342707" w:rsidP="008A1585">
      <w:pPr>
        <w:pStyle w:val="paragraph"/>
      </w:pPr>
      <w:r w:rsidRPr="008A1585">
        <w:tab/>
        <w:t>(a)</w:t>
      </w:r>
      <w:r w:rsidRPr="008A1585">
        <w:tab/>
        <w:t>the continued operation or effect, after the commencement time, of any instruments made before that time by, or on behalf of:</w:t>
      </w:r>
    </w:p>
    <w:p w:rsidR="00342707" w:rsidRPr="008A1585" w:rsidRDefault="00342707" w:rsidP="008A1585">
      <w:pPr>
        <w:pStyle w:val="paragraphsub"/>
      </w:pPr>
      <w:r w:rsidRPr="008A1585">
        <w:tab/>
        <w:t>(i)</w:t>
      </w:r>
      <w:r w:rsidRPr="008A1585">
        <w:tab/>
        <w:t>the listed entity; or</w:t>
      </w:r>
    </w:p>
    <w:p w:rsidR="00342707" w:rsidRPr="008A1585" w:rsidRDefault="00342707" w:rsidP="008A1585">
      <w:pPr>
        <w:pStyle w:val="paragraphsub"/>
      </w:pPr>
      <w:r w:rsidRPr="008A1585">
        <w:tab/>
        <w:t>(ii)</w:t>
      </w:r>
      <w:r w:rsidRPr="008A1585">
        <w:tab/>
        <w:t>the accountable authority of the listed entity; or</w:t>
      </w:r>
    </w:p>
    <w:p w:rsidR="00342707" w:rsidRPr="008A1585" w:rsidRDefault="00342707" w:rsidP="008A1585">
      <w:pPr>
        <w:pStyle w:val="paragraphsub"/>
      </w:pPr>
      <w:r w:rsidRPr="008A1585">
        <w:tab/>
        <w:t>(iii)</w:t>
      </w:r>
      <w:r w:rsidRPr="008A1585">
        <w:tab/>
        <w:t>any other official of the listed entity; or</w:t>
      </w:r>
    </w:p>
    <w:p w:rsidR="00342707" w:rsidRPr="008A1585" w:rsidRDefault="00342707" w:rsidP="008A1585">
      <w:pPr>
        <w:pStyle w:val="paragraph"/>
      </w:pPr>
      <w:r w:rsidRPr="008A1585">
        <w:tab/>
        <w:t>(b)</w:t>
      </w:r>
      <w:r w:rsidRPr="008A1585">
        <w:tab/>
        <w:t>the validity or effect, after the commencement time, of anything done before that time by or in relation to:</w:t>
      </w:r>
    </w:p>
    <w:p w:rsidR="00342707" w:rsidRPr="008A1585" w:rsidRDefault="00342707" w:rsidP="008A1585">
      <w:pPr>
        <w:pStyle w:val="paragraphsub"/>
      </w:pPr>
      <w:r w:rsidRPr="008A1585">
        <w:tab/>
        <w:t>(i)</w:t>
      </w:r>
      <w:r w:rsidRPr="008A1585">
        <w:tab/>
        <w:t>the listed entity; or</w:t>
      </w:r>
    </w:p>
    <w:p w:rsidR="00342707" w:rsidRPr="008A1585" w:rsidRDefault="00342707" w:rsidP="008A1585">
      <w:pPr>
        <w:pStyle w:val="paragraphsub"/>
      </w:pPr>
      <w:r w:rsidRPr="008A1585">
        <w:tab/>
        <w:t>(ii)</w:t>
      </w:r>
      <w:r w:rsidRPr="008A1585">
        <w:tab/>
        <w:t>the accountable authority of the listed entity; or</w:t>
      </w:r>
    </w:p>
    <w:p w:rsidR="00342707" w:rsidRPr="008A1585" w:rsidRDefault="00342707" w:rsidP="008A1585">
      <w:pPr>
        <w:pStyle w:val="paragraphsub"/>
      </w:pPr>
      <w:r w:rsidRPr="008A1585">
        <w:tab/>
        <w:t>(iii)</w:t>
      </w:r>
      <w:r w:rsidRPr="008A1585">
        <w:tab/>
        <w:t>any other official of the listed entity</w:t>
      </w:r>
      <w:r w:rsidR="00A64EE4" w:rsidRPr="008A1585">
        <w:t>.</w:t>
      </w:r>
    </w:p>
    <w:p w:rsidR="00342707" w:rsidRPr="008A1585" w:rsidRDefault="00342707" w:rsidP="008A1585">
      <w:pPr>
        <w:pStyle w:val="ItemHead"/>
      </w:pPr>
      <w:r w:rsidRPr="008A1585">
        <w:t>8  Reporting requirements for old listed entity</w:t>
      </w:r>
    </w:p>
    <w:p w:rsidR="00342707" w:rsidRPr="008A1585" w:rsidRDefault="00342707" w:rsidP="008A1585">
      <w:pPr>
        <w:pStyle w:val="Subitem"/>
      </w:pPr>
      <w:r w:rsidRPr="008A1585">
        <w:t>(1)</w:t>
      </w:r>
      <w:r w:rsidRPr="008A1585">
        <w:tab/>
        <w:t>Despite the listed entity mentioned in section</w:t>
      </w:r>
      <w:r w:rsidR="008A1585" w:rsidRPr="008A1585">
        <w:t> </w:t>
      </w:r>
      <w:r w:rsidRPr="008A1585">
        <w:t xml:space="preserve">38BAA of the Family Law Act immediately before the commencement time (the </w:t>
      </w:r>
      <w:r w:rsidRPr="008A1585">
        <w:rPr>
          <w:b/>
          <w:i/>
        </w:rPr>
        <w:t>old listed entity</w:t>
      </w:r>
      <w:r w:rsidRPr="008A1585">
        <w:t>) ceasing to exist because of the repeal of that section made by this Act, the reporting requirements in sections</w:t>
      </w:r>
      <w:r w:rsidR="008A1585" w:rsidRPr="008A1585">
        <w:t> </w:t>
      </w:r>
      <w:r w:rsidRPr="008A1585">
        <w:t xml:space="preserve">39, 42 and 46 of the </w:t>
      </w:r>
      <w:r w:rsidRPr="008A1585">
        <w:rPr>
          <w:i/>
        </w:rPr>
        <w:t>Public Governance, Performance and Accountability Act 2013</w:t>
      </w:r>
      <w:r w:rsidRPr="008A1585">
        <w:t xml:space="preserve"> apply in relation to:</w:t>
      </w:r>
    </w:p>
    <w:p w:rsidR="00342707" w:rsidRPr="008A1585" w:rsidRDefault="00342707" w:rsidP="008A1585">
      <w:pPr>
        <w:pStyle w:val="paragraph"/>
      </w:pPr>
      <w:r w:rsidRPr="008A1585">
        <w:tab/>
        <w:t>(a)</w:t>
      </w:r>
      <w:r w:rsidRPr="008A1585">
        <w:tab/>
        <w:t>the old listed entity; and</w:t>
      </w:r>
    </w:p>
    <w:p w:rsidR="00342707" w:rsidRPr="008A1585" w:rsidRDefault="00342707" w:rsidP="008A1585">
      <w:pPr>
        <w:pStyle w:val="paragraph"/>
      </w:pPr>
      <w:r w:rsidRPr="008A1585">
        <w:tab/>
        <w:t>(b)</w:t>
      </w:r>
      <w:r w:rsidRPr="008A1585">
        <w:tab/>
        <w:t>the accountable authority of the old listed entity; and</w:t>
      </w:r>
    </w:p>
    <w:p w:rsidR="00342707" w:rsidRPr="008A1585" w:rsidRDefault="00342707" w:rsidP="008A1585">
      <w:pPr>
        <w:pStyle w:val="paragraph"/>
      </w:pPr>
      <w:r w:rsidRPr="008A1585">
        <w:tab/>
        <w:t>(c)</w:t>
      </w:r>
      <w:r w:rsidRPr="008A1585">
        <w:tab/>
        <w:t>the reporting period of the old listed entity that ends on 30</w:t>
      </w:r>
      <w:r w:rsidR="008A1585" w:rsidRPr="008A1585">
        <w:t> </w:t>
      </w:r>
      <w:r w:rsidRPr="008A1585">
        <w:t>June 2015;</w:t>
      </w:r>
    </w:p>
    <w:p w:rsidR="00342707" w:rsidRPr="008A1585" w:rsidRDefault="00342707" w:rsidP="008A1585">
      <w:pPr>
        <w:pStyle w:val="Item"/>
      </w:pPr>
      <w:r w:rsidRPr="008A1585">
        <w:t>as if the old listed entity had not ceased to exist</w:t>
      </w:r>
      <w:r w:rsidR="00A64EE4" w:rsidRPr="008A1585">
        <w:t>.</w:t>
      </w:r>
    </w:p>
    <w:p w:rsidR="00342707" w:rsidRPr="008A1585" w:rsidRDefault="00342707" w:rsidP="008A1585">
      <w:pPr>
        <w:pStyle w:val="Subitem"/>
      </w:pPr>
      <w:r w:rsidRPr="008A1585">
        <w:lastRenderedPageBreak/>
        <w:t>(2)</w:t>
      </w:r>
      <w:r w:rsidRPr="008A1585">
        <w:tab/>
        <w:t xml:space="preserve">For the purposes of </w:t>
      </w:r>
      <w:r w:rsidR="008A1585" w:rsidRPr="008A1585">
        <w:t>paragraph (</w:t>
      </w:r>
      <w:r w:rsidRPr="008A1585">
        <w:t>1)(b), the accountable authority of the old listed entity is:</w:t>
      </w:r>
    </w:p>
    <w:p w:rsidR="00342707" w:rsidRPr="008A1585" w:rsidRDefault="00342707" w:rsidP="008A1585">
      <w:pPr>
        <w:pStyle w:val="paragraph"/>
      </w:pPr>
      <w:r w:rsidRPr="008A1585">
        <w:tab/>
        <w:t>(a)</w:t>
      </w:r>
      <w:r w:rsidRPr="008A1585">
        <w:tab/>
        <w:t>the person who was the accountable authority of the old listed entity immediately before the commencement time; or</w:t>
      </w:r>
    </w:p>
    <w:p w:rsidR="00342707" w:rsidRPr="008A1585" w:rsidRDefault="00342707" w:rsidP="008A1585">
      <w:pPr>
        <w:pStyle w:val="paragraph"/>
      </w:pPr>
      <w:r w:rsidRPr="008A1585">
        <w:tab/>
        <w:t>(b)</w:t>
      </w:r>
      <w:r w:rsidRPr="008A1585">
        <w:tab/>
        <w:t>if the rules prescribe another person—that person</w:t>
      </w:r>
      <w:r w:rsidR="00A64EE4" w:rsidRPr="008A1585">
        <w:t>.</w:t>
      </w:r>
    </w:p>
    <w:p w:rsidR="00342707" w:rsidRPr="008A1585" w:rsidRDefault="00342707" w:rsidP="008A1585">
      <w:pPr>
        <w:pStyle w:val="ActHead7"/>
        <w:pageBreakBefore/>
      </w:pPr>
      <w:bookmarkStart w:id="103" w:name="_Toc446417607"/>
      <w:r w:rsidRPr="008A1585">
        <w:rPr>
          <w:rStyle w:val="CharAmPartNo"/>
        </w:rPr>
        <w:lastRenderedPageBreak/>
        <w:t>Part</w:t>
      </w:r>
      <w:r w:rsidR="008A1585" w:rsidRPr="008A1585">
        <w:rPr>
          <w:rStyle w:val="CharAmPartNo"/>
        </w:rPr>
        <w:t> </w:t>
      </w:r>
      <w:r w:rsidRPr="008A1585">
        <w:rPr>
          <w:rStyle w:val="CharAmPartNo"/>
        </w:rPr>
        <w:t>4</w:t>
      </w:r>
      <w:r w:rsidRPr="008A1585">
        <w:t>—</w:t>
      </w:r>
      <w:r w:rsidRPr="008A1585">
        <w:rPr>
          <w:rStyle w:val="CharAmPartText"/>
        </w:rPr>
        <w:t>Matters relating to APS employment</w:t>
      </w:r>
      <w:bookmarkEnd w:id="103"/>
    </w:p>
    <w:p w:rsidR="00342707" w:rsidRPr="008A1585" w:rsidRDefault="00342707" w:rsidP="008A1585">
      <w:pPr>
        <w:pStyle w:val="ItemHead"/>
      </w:pPr>
      <w:r w:rsidRPr="008A1585">
        <w:t>9  Continuity of Statutory Agency</w:t>
      </w:r>
    </w:p>
    <w:p w:rsidR="00342707" w:rsidRPr="008A1585" w:rsidRDefault="00342707" w:rsidP="008A1585">
      <w:pPr>
        <w:pStyle w:val="Subitem"/>
      </w:pPr>
      <w:r w:rsidRPr="008A1585">
        <w:t>(1)</w:t>
      </w:r>
      <w:r w:rsidRPr="008A1585">
        <w:tab/>
        <w:t>The Statutory Agency mentioned in section</w:t>
      </w:r>
      <w:r w:rsidR="008A1585" w:rsidRPr="008A1585">
        <w:t> </w:t>
      </w:r>
      <w:r w:rsidRPr="008A1585">
        <w:t>18Q of the Federal Court Act (as in force immediatel</w:t>
      </w:r>
      <w:r w:rsidR="006C5B96" w:rsidRPr="008A1585">
        <w:t>y before the commencement time)</w:t>
      </w:r>
      <w:r w:rsidR="00DD0F69" w:rsidRPr="008A1585">
        <w:t xml:space="preserve"> </w:t>
      </w:r>
      <w:r w:rsidRPr="008A1585">
        <w:t xml:space="preserve">continues in existence on and after the commencement time as the Statutory Agency </w:t>
      </w:r>
      <w:r w:rsidR="006C5B96" w:rsidRPr="008A1585">
        <w:t>mentioned in section</w:t>
      </w:r>
      <w:r w:rsidR="008A1585" w:rsidRPr="008A1585">
        <w:t> </w:t>
      </w:r>
      <w:r w:rsidR="006C5B96" w:rsidRPr="008A1585">
        <w:t xml:space="preserve">18ZE of the Federal Court Act (as in force immediately after the commencement time) </w:t>
      </w:r>
      <w:r w:rsidRPr="008A1585">
        <w:t>so that its identity is not affected</w:t>
      </w:r>
      <w:r w:rsidR="00A64EE4" w:rsidRPr="008A1585">
        <w:t>.</w:t>
      </w:r>
    </w:p>
    <w:p w:rsidR="00342707" w:rsidRPr="008A1585" w:rsidRDefault="00342707" w:rsidP="008A1585">
      <w:pPr>
        <w:pStyle w:val="Subitem"/>
      </w:pPr>
      <w:r w:rsidRPr="008A1585">
        <w:t>(2)</w:t>
      </w:r>
      <w:r w:rsidRPr="008A1585">
        <w:tab/>
        <w:t>To avoid doubt, the amendments made by this Act do not affect:</w:t>
      </w:r>
    </w:p>
    <w:p w:rsidR="00342707" w:rsidRPr="008A1585" w:rsidRDefault="00342707" w:rsidP="008A1585">
      <w:pPr>
        <w:pStyle w:val="paragraph"/>
      </w:pPr>
      <w:r w:rsidRPr="008A1585">
        <w:tab/>
        <w:t>(a)</w:t>
      </w:r>
      <w:r w:rsidRPr="008A1585">
        <w:tab/>
        <w:t>the continued operation, after the commencement time, of any instruments made before that time by, or on behalf of:</w:t>
      </w:r>
    </w:p>
    <w:p w:rsidR="00342707" w:rsidRPr="008A1585" w:rsidRDefault="00342707" w:rsidP="008A1585">
      <w:pPr>
        <w:pStyle w:val="paragraphsub"/>
      </w:pPr>
      <w:r w:rsidRPr="008A1585">
        <w:tab/>
        <w:t>(i)</w:t>
      </w:r>
      <w:r w:rsidRPr="008A1585">
        <w:tab/>
        <w:t xml:space="preserve">the </w:t>
      </w:r>
      <w:r w:rsidR="00DD5D46" w:rsidRPr="008A1585">
        <w:t>Statutory Agency</w:t>
      </w:r>
      <w:r w:rsidRPr="008A1585">
        <w:t>; or</w:t>
      </w:r>
    </w:p>
    <w:p w:rsidR="00342707" w:rsidRPr="008A1585" w:rsidRDefault="00342707" w:rsidP="008A1585">
      <w:pPr>
        <w:pStyle w:val="paragraphsub"/>
      </w:pPr>
      <w:r w:rsidRPr="008A1585">
        <w:tab/>
        <w:t>(ii)</w:t>
      </w:r>
      <w:r w:rsidRPr="008A1585">
        <w:tab/>
        <w:t xml:space="preserve">the Agency Head of the </w:t>
      </w:r>
      <w:r w:rsidR="006C5B96" w:rsidRPr="008A1585">
        <w:t>Statutory Agency</w:t>
      </w:r>
      <w:r w:rsidRPr="008A1585">
        <w:t>; or</w:t>
      </w:r>
    </w:p>
    <w:p w:rsidR="00342707" w:rsidRPr="008A1585" w:rsidRDefault="00342707" w:rsidP="008A1585">
      <w:pPr>
        <w:pStyle w:val="paragraphsub"/>
      </w:pPr>
      <w:r w:rsidRPr="008A1585">
        <w:tab/>
        <w:t>(iii)</w:t>
      </w:r>
      <w:r w:rsidRPr="008A1585">
        <w:tab/>
        <w:t xml:space="preserve">an APS employee in the </w:t>
      </w:r>
      <w:r w:rsidR="006C5B96" w:rsidRPr="008A1585">
        <w:t>Statutory Agency</w:t>
      </w:r>
      <w:r w:rsidRPr="008A1585">
        <w:t>; or</w:t>
      </w:r>
    </w:p>
    <w:p w:rsidR="00342707" w:rsidRPr="008A1585" w:rsidRDefault="00342707" w:rsidP="008A1585">
      <w:pPr>
        <w:pStyle w:val="paragraph"/>
      </w:pPr>
      <w:r w:rsidRPr="008A1585">
        <w:tab/>
        <w:t>(b)</w:t>
      </w:r>
      <w:r w:rsidRPr="008A1585">
        <w:tab/>
        <w:t>the validity or effect, after the commencement time, of anything done before that time by or in relation to:</w:t>
      </w:r>
    </w:p>
    <w:p w:rsidR="00342707" w:rsidRPr="008A1585" w:rsidRDefault="00342707" w:rsidP="008A1585">
      <w:pPr>
        <w:pStyle w:val="paragraphsub"/>
      </w:pPr>
      <w:r w:rsidRPr="008A1585">
        <w:tab/>
        <w:t>(i)</w:t>
      </w:r>
      <w:r w:rsidRPr="008A1585">
        <w:tab/>
        <w:t xml:space="preserve">the </w:t>
      </w:r>
      <w:r w:rsidR="006C5B96" w:rsidRPr="008A1585">
        <w:t>Statutory Agency</w:t>
      </w:r>
      <w:r w:rsidRPr="008A1585">
        <w:t>; or</w:t>
      </w:r>
    </w:p>
    <w:p w:rsidR="00342707" w:rsidRPr="008A1585" w:rsidRDefault="00342707" w:rsidP="008A1585">
      <w:pPr>
        <w:pStyle w:val="paragraphsub"/>
      </w:pPr>
      <w:r w:rsidRPr="008A1585">
        <w:tab/>
        <w:t>(ii)</w:t>
      </w:r>
      <w:r w:rsidRPr="008A1585">
        <w:tab/>
        <w:t xml:space="preserve">the Agency Head of the </w:t>
      </w:r>
      <w:r w:rsidR="006C5B96" w:rsidRPr="008A1585">
        <w:t>Statutory Agency</w:t>
      </w:r>
      <w:r w:rsidRPr="008A1585">
        <w:t>; or</w:t>
      </w:r>
    </w:p>
    <w:p w:rsidR="00342707" w:rsidRPr="008A1585" w:rsidRDefault="00342707" w:rsidP="008A1585">
      <w:pPr>
        <w:pStyle w:val="paragraphsub"/>
      </w:pPr>
      <w:r w:rsidRPr="008A1585">
        <w:tab/>
        <w:t>(iii)</w:t>
      </w:r>
      <w:r w:rsidRPr="008A1585">
        <w:tab/>
        <w:t xml:space="preserve">an APS employee in the </w:t>
      </w:r>
      <w:r w:rsidR="006C5B96" w:rsidRPr="008A1585">
        <w:t>Statutory Agency</w:t>
      </w:r>
      <w:r w:rsidR="00A64EE4" w:rsidRPr="008A1585">
        <w:t>.</w:t>
      </w:r>
    </w:p>
    <w:p w:rsidR="00342707" w:rsidRPr="008A1585" w:rsidRDefault="00342707" w:rsidP="008A1585">
      <w:pPr>
        <w:pStyle w:val="ItemHead"/>
      </w:pPr>
      <w:r w:rsidRPr="008A1585">
        <w:t>10  Transfer of APS employees to Federal Court Statutory Agency</w:t>
      </w:r>
    </w:p>
    <w:p w:rsidR="00342707" w:rsidRPr="008A1585" w:rsidRDefault="00342707" w:rsidP="008A1585">
      <w:pPr>
        <w:pStyle w:val="Subitem"/>
      </w:pPr>
      <w:r w:rsidRPr="008A1585">
        <w:t>(1)</w:t>
      </w:r>
      <w:r w:rsidRPr="008A1585">
        <w:tab/>
        <w:t xml:space="preserve">A person who is an APS employee in the old Statutory Agency immediately before the commencement time (a </w:t>
      </w:r>
      <w:r w:rsidR="00563CCB" w:rsidRPr="008A1585">
        <w:rPr>
          <w:b/>
          <w:i/>
        </w:rPr>
        <w:t>transferred employee</w:t>
      </w:r>
      <w:r w:rsidRPr="008A1585">
        <w:t>) is moved to the Federal Court Statutory Agency at the commencement time</w:t>
      </w:r>
      <w:r w:rsidR="00A64EE4" w:rsidRPr="008A1585">
        <w:t>.</w:t>
      </w:r>
    </w:p>
    <w:p w:rsidR="00342707" w:rsidRPr="008A1585" w:rsidRDefault="00342707" w:rsidP="008A1585">
      <w:pPr>
        <w:pStyle w:val="Subitem"/>
      </w:pPr>
      <w:r w:rsidRPr="008A1585">
        <w:t>(2)</w:t>
      </w:r>
      <w:r w:rsidRPr="008A1585">
        <w:tab/>
        <w:t>To avoid doubt, section</w:t>
      </w:r>
      <w:r w:rsidR="008A1585" w:rsidRPr="008A1585">
        <w:t> </w:t>
      </w:r>
      <w:r w:rsidRPr="008A1585">
        <w:t xml:space="preserve">72 of the </w:t>
      </w:r>
      <w:r w:rsidRPr="008A1585">
        <w:rPr>
          <w:i/>
        </w:rPr>
        <w:t>Public Service Act 1999</w:t>
      </w:r>
      <w:r w:rsidRPr="008A1585">
        <w:t xml:space="preserve"> does not apply in relation to a </w:t>
      </w:r>
      <w:r w:rsidR="00563CCB" w:rsidRPr="008A1585">
        <w:t>transferred employee</w:t>
      </w:r>
      <w:r w:rsidRPr="008A1585">
        <w:t xml:space="preserve"> who is moved to the Federal Court Statutory Agency under </w:t>
      </w:r>
      <w:r w:rsidR="008A1585" w:rsidRPr="008A1585">
        <w:t>subitem (</w:t>
      </w:r>
      <w:r w:rsidRPr="008A1585">
        <w:t>1)</w:t>
      </w:r>
      <w:r w:rsidR="00A64EE4" w:rsidRPr="008A1585">
        <w:t>.</w:t>
      </w:r>
    </w:p>
    <w:p w:rsidR="00342707" w:rsidRPr="008A1585" w:rsidRDefault="00342707" w:rsidP="008A1585">
      <w:pPr>
        <w:pStyle w:val="Subitem"/>
      </w:pPr>
      <w:r w:rsidRPr="008A1585">
        <w:t>(3)</w:t>
      </w:r>
      <w:r w:rsidRPr="008A1585">
        <w:tab/>
        <w:t>However, subsection</w:t>
      </w:r>
      <w:r w:rsidR="008A1585" w:rsidRPr="008A1585">
        <w:t> </w:t>
      </w:r>
      <w:r w:rsidRPr="008A1585">
        <w:t xml:space="preserve">72(5A) of the </w:t>
      </w:r>
      <w:r w:rsidRPr="008A1585">
        <w:rPr>
          <w:i/>
        </w:rPr>
        <w:t>Public Service Act 1999</w:t>
      </w:r>
      <w:r w:rsidRPr="008A1585">
        <w:t xml:space="preserve">, and regulations made for the purposes of that subsection, apply in the same way as they would apply if a </w:t>
      </w:r>
      <w:r w:rsidR="00563CCB" w:rsidRPr="008A1585">
        <w:t>transferred employee</w:t>
      </w:r>
      <w:r w:rsidRPr="008A1585">
        <w:t xml:space="preserve"> had been moved to the Federal Court Statutory Agency by a determination made by the </w:t>
      </w:r>
      <w:r w:rsidRPr="008A1585">
        <w:lastRenderedPageBreak/>
        <w:t>Australian Public Service Commissioner under paragraph</w:t>
      </w:r>
      <w:r w:rsidR="008A1585" w:rsidRPr="008A1585">
        <w:t> </w:t>
      </w:r>
      <w:r w:rsidRPr="008A1585">
        <w:t>72(1)(a) of that Act</w:t>
      </w:r>
      <w:r w:rsidR="00A64EE4" w:rsidRPr="008A1585">
        <w:t>.</w:t>
      </w:r>
    </w:p>
    <w:p w:rsidR="00342707" w:rsidRPr="008A1585" w:rsidRDefault="00342707" w:rsidP="008A1585">
      <w:pPr>
        <w:pStyle w:val="ItemHead"/>
      </w:pPr>
      <w:r w:rsidRPr="008A1585">
        <w:t xml:space="preserve">11  Terms and conditions of employment for </w:t>
      </w:r>
      <w:r w:rsidR="00563CCB" w:rsidRPr="008A1585">
        <w:t>transferred employee</w:t>
      </w:r>
      <w:r w:rsidRPr="008A1585">
        <w:t>s</w:t>
      </w:r>
    </w:p>
    <w:p w:rsidR="00342707" w:rsidRPr="008A1585" w:rsidRDefault="00342707" w:rsidP="008A1585">
      <w:pPr>
        <w:pStyle w:val="SubitemHead"/>
      </w:pPr>
      <w:r w:rsidRPr="008A1585">
        <w:t>Transferring enterprise agreement</w:t>
      </w:r>
    </w:p>
    <w:p w:rsidR="00342707" w:rsidRPr="008A1585" w:rsidRDefault="00342707" w:rsidP="008A1585">
      <w:pPr>
        <w:pStyle w:val="Subitem"/>
      </w:pPr>
      <w:r w:rsidRPr="008A1585">
        <w:t>(1)</w:t>
      </w:r>
      <w:r w:rsidRPr="008A1585">
        <w:tab/>
        <w:t>If:</w:t>
      </w:r>
    </w:p>
    <w:p w:rsidR="00342707" w:rsidRPr="008A1585" w:rsidRDefault="00342707" w:rsidP="008A1585">
      <w:pPr>
        <w:pStyle w:val="paragraph"/>
      </w:pPr>
      <w:r w:rsidRPr="008A1585">
        <w:tab/>
        <w:t>(a)</w:t>
      </w:r>
      <w:r w:rsidRPr="008A1585">
        <w:tab/>
        <w:t xml:space="preserve">a person is a </w:t>
      </w:r>
      <w:r w:rsidR="00563CCB" w:rsidRPr="008A1585">
        <w:t>transferred employee</w:t>
      </w:r>
      <w:r w:rsidRPr="008A1585">
        <w:t>; and</w:t>
      </w:r>
    </w:p>
    <w:p w:rsidR="00342707" w:rsidRPr="008A1585" w:rsidRDefault="00342707" w:rsidP="008A1585">
      <w:pPr>
        <w:pStyle w:val="paragraph"/>
      </w:pPr>
      <w:r w:rsidRPr="008A1585">
        <w:tab/>
        <w:t>(b)</w:t>
      </w:r>
      <w:r w:rsidRPr="008A1585">
        <w:tab/>
        <w:t xml:space="preserve">immediately before the commencement time, one of the following enterprise agreements (the </w:t>
      </w:r>
      <w:r w:rsidRPr="008A1585">
        <w:rPr>
          <w:b/>
          <w:i/>
        </w:rPr>
        <w:t>transferred agreement</w:t>
      </w:r>
      <w:r w:rsidRPr="008A1585">
        <w:t>) applied to the person’s employment in the old Statutory Agency:</w:t>
      </w:r>
    </w:p>
    <w:p w:rsidR="00342707" w:rsidRPr="008A1585" w:rsidRDefault="00342707" w:rsidP="008A1585">
      <w:pPr>
        <w:pStyle w:val="paragraphsub"/>
      </w:pPr>
      <w:r w:rsidRPr="008A1585">
        <w:tab/>
        <w:t>(i)</w:t>
      </w:r>
      <w:r w:rsidRPr="008A1585">
        <w:tab/>
        <w:t xml:space="preserve">the enterprise agreement known as the </w:t>
      </w:r>
      <w:r w:rsidRPr="008A1585">
        <w:rPr>
          <w:i/>
        </w:rPr>
        <w:t>Federal Magistrates Court of Australia and Family Court of Australia Enterprise Agreement 2011—2014</w:t>
      </w:r>
      <w:r w:rsidRPr="008A1585">
        <w:t>;</w:t>
      </w:r>
    </w:p>
    <w:p w:rsidR="00342707" w:rsidRPr="008A1585" w:rsidRDefault="00342707" w:rsidP="008A1585">
      <w:pPr>
        <w:pStyle w:val="paragraphsub"/>
      </w:pPr>
      <w:r w:rsidRPr="008A1585">
        <w:tab/>
        <w:t>(ii)</w:t>
      </w:r>
      <w:r w:rsidRPr="008A1585">
        <w:tab/>
        <w:t>if the rules prescribe another enterprise agreement—that agreement;</w:t>
      </w:r>
    </w:p>
    <w:p w:rsidR="00342707" w:rsidRPr="008A1585" w:rsidRDefault="00342707" w:rsidP="008A1585">
      <w:pPr>
        <w:pStyle w:val="Item"/>
      </w:pPr>
      <w:r w:rsidRPr="008A1585">
        <w:t>then:</w:t>
      </w:r>
    </w:p>
    <w:p w:rsidR="00342707" w:rsidRPr="008A1585" w:rsidRDefault="00342707" w:rsidP="008A1585">
      <w:pPr>
        <w:pStyle w:val="paragraph"/>
      </w:pPr>
      <w:r w:rsidRPr="008A1585">
        <w:tab/>
        <w:t>(c)</w:t>
      </w:r>
      <w:r w:rsidRPr="008A1585">
        <w:tab/>
        <w:t>after the commencement time</w:t>
      </w:r>
      <w:r w:rsidR="00EE480B" w:rsidRPr="008A1585">
        <w:t>,</w:t>
      </w:r>
      <w:r w:rsidRPr="008A1585">
        <w:t xml:space="preserve"> the transferred agreement applies to the Federal Court CEO, on behalf of the Commonwealth, and the </w:t>
      </w:r>
      <w:r w:rsidR="00563CCB" w:rsidRPr="008A1585">
        <w:t>transferred employee</w:t>
      </w:r>
      <w:r w:rsidRPr="008A1585">
        <w:t xml:space="preserve"> in relation to the </w:t>
      </w:r>
      <w:r w:rsidR="00563CCB" w:rsidRPr="008A1585">
        <w:t>transferred employee</w:t>
      </w:r>
      <w:r w:rsidRPr="008A1585">
        <w:t>’s employment in the Federal Court Statutory Agency; and</w:t>
      </w:r>
    </w:p>
    <w:p w:rsidR="00342707" w:rsidRPr="008A1585" w:rsidRDefault="00342707" w:rsidP="008A1585">
      <w:pPr>
        <w:pStyle w:val="paragraph"/>
      </w:pPr>
      <w:r w:rsidRPr="008A1585">
        <w:tab/>
        <w:t>(d)</w:t>
      </w:r>
      <w:r w:rsidRPr="008A1585">
        <w:tab/>
        <w:t>written policies or guidelines made by the Family Court CEO for the purposes of the transferred agreement that are in force immediately before the commencement time continue in force (and may be dealt with) after the commencement time as if they had been made by the Federal Court CEO for those purposes; and</w:t>
      </w:r>
    </w:p>
    <w:p w:rsidR="00342707" w:rsidRPr="008A1585" w:rsidRDefault="00342707" w:rsidP="008A1585">
      <w:pPr>
        <w:pStyle w:val="paragraph"/>
      </w:pPr>
      <w:r w:rsidRPr="008A1585">
        <w:tab/>
        <w:t>(e)</w:t>
      </w:r>
      <w:r w:rsidRPr="008A1585">
        <w:tab/>
        <w:t>if:</w:t>
      </w:r>
    </w:p>
    <w:p w:rsidR="00342707" w:rsidRPr="008A1585" w:rsidRDefault="00342707" w:rsidP="008A1585">
      <w:pPr>
        <w:pStyle w:val="paragraphsub"/>
      </w:pPr>
      <w:r w:rsidRPr="008A1585">
        <w:tab/>
        <w:t>(i)</w:t>
      </w:r>
      <w:r w:rsidRPr="008A1585">
        <w:tab/>
        <w:t xml:space="preserve">another enterprise agreement (the </w:t>
      </w:r>
      <w:r w:rsidRPr="008A1585">
        <w:rPr>
          <w:b/>
          <w:i/>
        </w:rPr>
        <w:t>new agreement</w:t>
      </w:r>
      <w:r w:rsidRPr="008A1585">
        <w:t>) comes into operation after the commencement time; and</w:t>
      </w:r>
    </w:p>
    <w:p w:rsidR="00342707" w:rsidRPr="008A1585" w:rsidRDefault="00342707" w:rsidP="008A1585">
      <w:pPr>
        <w:pStyle w:val="paragraphsub"/>
      </w:pPr>
      <w:r w:rsidRPr="008A1585">
        <w:tab/>
        <w:t>(ii)</w:t>
      </w:r>
      <w:r w:rsidRPr="008A1585">
        <w:tab/>
        <w:t>the new agreement is made by the Federal Court CEO on behalf of the Commonwealth; and</w:t>
      </w:r>
    </w:p>
    <w:p w:rsidR="00342707" w:rsidRPr="008A1585" w:rsidRDefault="00342707" w:rsidP="008A1585">
      <w:pPr>
        <w:pStyle w:val="paragraphsub"/>
      </w:pPr>
      <w:r w:rsidRPr="008A1585">
        <w:tab/>
        <w:t>(iii)</w:t>
      </w:r>
      <w:r w:rsidRPr="008A1585">
        <w:tab/>
        <w:t xml:space="preserve">the new agreement covers the Federal Court CEO, on behalf of the Commonwealth, and the </w:t>
      </w:r>
      <w:r w:rsidR="00563CCB" w:rsidRPr="008A1585">
        <w:t>transferred employee</w:t>
      </w:r>
      <w:r w:rsidRPr="008A1585">
        <w:t xml:space="preserve"> in relation to the </w:t>
      </w:r>
      <w:r w:rsidR="00563CCB" w:rsidRPr="008A1585">
        <w:t>transferred employee</w:t>
      </w:r>
      <w:r w:rsidRPr="008A1585">
        <w:t>’s employment in the Federal Court Statutory Agency;</w:t>
      </w:r>
    </w:p>
    <w:p w:rsidR="00342707" w:rsidRPr="008A1585" w:rsidRDefault="00342707" w:rsidP="008A1585">
      <w:pPr>
        <w:pStyle w:val="paragraph"/>
      </w:pPr>
      <w:r w:rsidRPr="008A1585">
        <w:lastRenderedPageBreak/>
        <w:tab/>
      </w:r>
      <w:r w:rsidRPr="008A1585">
        <w:tab/>
        <w:t>then</w:t>
      </w:r>
      <w:r w:rsidR="00AF10B7" w:rsidRPr="008A1585">
        <w:t>, when the new agreement comes into operation,</w:t>
      </w:r>
      <w:r w:rsidRPr="008A1585">
        <w:t xml:space="preserve"> </w:t>
      </w:r>
      <w:r w:rsidR="00A1145C" w:rsidRPr="008A1585">
        <w:t>the transferred agreement ceases to</w:t>
      </w:r>
      <w:r w:rsidRPr="008A1585">
        <w:t xml:space="preserve"> </w:t>
      </w:r>
      <w:r w:rsidR="00A1145C" w:rsidRPr="008A1585">
        <w:t xml:space="preserve">apply </w:t>
      </w:r>
      <w:r w:rsidR="00AF10B7" w:rsidRPr="008A1585">
        <w:t xml:space="preserve">to the </w:t>
      </w:r>
      <w:r w:rsidR="00563CCB" w:rsidRPr="008A1585">
        <w:t>transferred employee</w:t>
      </w:r>
      <w:r w:rsidR="00AF10B7" w:rsidRPr="008A1585">
        <w:t xml:space="preserve"> in relation to the </w:t>
      </w:r>
      <w:r w:rsidR="00563CCB" w:rsidRPr="008A1585">
        <w:t>transferred employee</w:t>
      </w:r>
      <w:r w:rsidR="00AF10B7" w:rsidRPr="008A1585">
        <w:t>’s employment in the Federal Court Statutory Agency</w:t>
      </w:r>
      <w:r w:rsidR="00A64EE4" w:rsidRPr="008A1585">
        <w:t>.</w:t>
      </w:r>
    </w:p>
    <w:p w:rsidR="00342707" w:rsidRPr="008A1585" w:rsidRDefault="00342707" w:rsidP="008A1585">
      <w:pPr>
        <w:pStyle w:val="SubitemHead"/>
      </w:pPr>
      <w:r w:rsidRPr="008A1585">
        <w:t>Transferring APS determinations</w:t>
      </w:r>
    </w:p>
    <w:p w:rsidR="00342707" w:rsidRPr="008A1585" w:rsidRDefault="00342707" w:rsidP="008A1585">
      <w:pPr>
        <w:pStyle w:val="Subitem"/>
      </w:pPr>
      <w:r w:rsidRPr="008A1585">
        <w:t>(2)</w:t>
      </w:r>
      <w:r w:rsidRPr="008A1585">
        <w:tab/>
        <w:t>If:</w:t>
      </w:r>
    </w:p>
    <w:p w:rsidR="00342707" w:rsidRPr="008A1585" w:rsidRDefault="00342707" w:rsidP="008A1585">
      <w:pPr>
        <w:pStyle w:val="paragraph"/>
      </w:pPr>
      <w:r w:rsidRPr="008A1585">
        <w:tab/>
        <w:t>(a)</w:t>
      </w:r>
      <w:r w:rsidRPr="008A1585">
        <w:tab/>
        <w:t xml:space="preserve">a person is a </w:t>
      </w:r>
      <w:r w:rsidR="00563CCB" w:rsidRPr="008A1585">
        <w:t>transferred employee</w:t>
      </w:r>
      <w:r w:rsidRPr="008A1585">
        <w:t>; and</w:t>
      </w:r>
    </w:p>
    <w:p w:rsidR="00342707" w:rsidRPr="008A1585" w:rsidRDefault="00342707" w:rsidP="008A1585">
      <w:pPr>
        <w:pStyle w:val="paragraph"/>
      </w:pPr>
      <w:r w:rsidRPr="008A1585">
        <w:tab/>
        <w:t>(b)</w:t>
      </w:r>
      <w:r w:rsidRPr="008A1585">
        <w:tab/>
        <w:t>immediately before the commencement time, a determination under subsection</w:t>
      </w:r>
      <w:r w:rsidR="008A1585" w:rsidRPr="008A1585">
        <w:t> </w:t>
      </w:r>
      <w:r w:rsidRPr="008A1585">
        <w:t xml:space="preserve">24(1) of the </w:t>
      </w:r>
      <w:r w:rsidRPr="008A1585">
        <w:rPr>
          <w:i/>
        </w:rPr>
        <w:t xml:space="preserve">Public Service Act 1999 </w:t>
      </w:r>
      <w:r w:rsidRPr="008A1585">
        <w:t>applied to the person’s employment in the old Statutory Agency;</w:t>
      </w:r>
    </w:p>
    <w:p w:rsidR="00342707" w:rsidRPr="008A1585" w:rsidRDefault="00342707" w:rsidP="008A1585">
      <w:pPr>
        <w:pStyle w:val="Item"/>
      </w:pPr>
      <w:r w:rsidRPr="008A1585">
        <w:t xml:space="preserve">then the determination (as in force immediately before the commencement time and to the extent to which it relates to the </w:t>
      </w:r>
      <w:r w:rsidR="00563CCB" w:rsidRPr="008A1585">
        <w:t>transferred employee</w:t>
      </w:r>
      <w:r w:rsidRPr="008A1585">
        <w:t xml:space="preserve">) has effect (and may be dealt with) after the commencement time, in relation to the </w:t>
      </w:r>
      <w:r w:rsidR="00563CCB" w:rsidRPr="008A1585">
        <w:t>transferred employee</w:t>
      </w:r>
      <w:r w:rsidRPr="008A1585">
        <w:t>’s employment in the Federal Court Statutory Agency, as if:</w:t>
      </w:r>
    </w:p>
    <w:p w:rsidR="00342707" w:rsidRPr="008A1585" w:rsidRDefault="00342707" w:rsidP="008A1585">
      <w:pPr>
        <w:pStyle w:val="paragraph"/>
      </w:pPr>
      <w:r w:rsidRPr="008A1585">
        <w:tab/>
        <w:t>(c)</w:t>
      </w:r>
      <w:r w:rsidRPr="008A1585">
        <w:tab/>
        <w:t>the determination had been made by the Federal Court CEO; and</w:t>
      </w:r>
    </w:p>
    <w:p w:rsidR="00342707" w:rsidRPr="008A1585" w:rsidRDefault="00342707" w:rsidP="008A1585">
      <w:pPr>
        <w:pStyle w:val="paragraph"/>
      </w:pPr>
      <w:r w:rsidRPr="008A1585">
        <w:tab/>
        <w:t>(d)</w:t>
      </w:r>
      <w:r w:rsidRPr="008A1585">
        <w:tab/>
        <w:t>the determination were applicable to the person’s employment in the Federal Court Statutory Agency</w:t>
      </w:r>
      <w:r w:rsidR="00A64EE4" w:rsidRPr="008A1585">
        <w:t>.</w:t>
      </w:r>
    </w:p>
    <w:p w:rsidR="00342707" w:rsidRPr="008A1585" w:rsidRDefault="00342707" w:rsidP="008A1585">
      <w:pPr>
        <w:pStyle w:val="ItemHead"/>
      </w:pPr>
      <w:r w:rsidRPr="008A1585">
        <w:t>12  Terms and conditions of employment for new employees</w:t>
      </w:r>
    </w:p>
    <w:p w:rsidR="00563CCB" w:rsidRPr="008A1585" w:rsidRDefault="00563CCB" w:rsidP="008A1585">
      <w:pPr>
        <w:pStyle w:val="SubitemHead"/>
      </w:pPr>
      <w:r w:rsidRPr="008A1585">
        <w:t>Transferred agreement to cover new employees</w:t>
      </w:r>
    </w:p>
    <w:p w:rsidR="00342707" w:rsidRPr="008A1585" w:rsidRDefault="00342707" w:rsidP="008A1585">
      <w:pPr>
        <w:pStyle w:val="Subitem"/>
      </w:pPr>
      <w:r w:rsidRPr="008A1585">
        <w:t>(1)</w:t>
      </w:r>
      <w:r w:rsidRPr="008A1585">
        <w:tab/>
        <w:t>If:</w:t>
      </w:r>
    </w:p>
    <w:p w:rsidR="00342707" w:rsidRPr="008A1585" w:rsidRDefault="00342707" w:rsidP="008A1585">
      <w:pPr>
        <w:pStyle w:val="paragraph"/>
      </w:pPr>
      <w:r w:rsidRPr="008A1585">
        <w:tab/>
        <w:t>(a)</w:t>
      </w:r>
      <w:r w:rsidRPr="008A1585">
        <w:tab/>
        <w:t xml:space="preserve">a person (the </w:t>
      </w:r>
      <w:r w:rsidRPr="008A1585">
        <w:rPr>
          <w:b/>
          <w:i/>
        </w:rPr>
        <w:t>new employee</w:t>
      </w:r>
      <w:r w:rsidRPr="008A1585">
        <w:t xml:space="preserve">) becomes an APS employee in the Federal Court Statutory Agency </w:t>
      </w:r>
      <w:r w:rsidR="00402F28" w:rsidRPr="008A1585">
        <w:t xml:space="preserve">at a time (the </w:t>
      </w:r>
      <w:r w:rsidR="00402F28" w:rsidRPr="008A1585">
        <w:rPr>
          <w:b/>
          <w:i/>
        </w:rPr>
        <w:t>employment time</w:t>
      </w:r>
      <w:r w:rsidR="00402F28" w:rsidRPr="008A1585">
        <w:t xml:space="preserve">) that is </w:t>
      </w:r>
      <w:r w:rsidRPr="008A1585">
        <w:t>on or after the commencement time; and</w:t>
      </w:r>
    </w:p>
    <w:p w:rsidR="00342707" w:rsidRPr="008A1585" w:rsidRDefault="00342707" w:rsidP="008A1585">
      <w:pPr>
        <w:pStyle w:val="paragraph"/>
      </w:pPr>
      <w:r w:rsidRPr="008A1585">
        <w:tab/>
        <w:t>(b)</w:t>
      </w:r>
      <w:r w:rsidRPr="008A1585">
        <w:tab/>
        <w:t>at the employment time the transferred agreement applies to a transferred employee;</w:t>
      </w:r>
    </w:p>
    <w:p w:rsidR="00342707" w:rsidRPr="008A1585" w:rsidRDefault="00342707" w:rsidP="008A1585">
      <w:pPr>
        <w:pStyle w:val="Item"/>
      </w:pPr>
      <w:r w:rsidRPr="008A1585">
        <w:t>then:</w:t>
      </w:r>
    </w:p>
    <w:p w:rsidR="00342707" w:rsidRPr="008A1585" w:rsidRDefault="00342707" w:rsidP="008A1585">
      <w:pPr>
        <w:pStyle w:val="paragraph"/>
      </w:pPr>
      <w:r w:rsidRPr="008A1585">
        <w:tab/>
        <w:t>(c)</w:t>
      </w:r>
      <w:r w:rsidRPr="008A1585">
        <w:tab/>
      </w:r>
      <w:r w:rsidR="00EE480B" w:rsidRPr="008A1585">
        <w:t xml:space="preserve">after the employment time, </w:t>
      </w:r>
      <w:r w:rsidRPr="008A1585">
        <w:t>the transferred agreement covers the Federal Court CEO, on behalf of the Commonwealth, and the new employee in relation to the new employee’s employment in the Federal Court Statutory Agency; and</w:t>
      </w:r>
    </w:p>
    <w:p w:rsidR="00342707" w:rsidRPr="008A1585" w:rsidRDefault="00342707" w:rsidP="008A1585">
      <w:pPr>
        <w:pStyle w:val="paragraph"/>
      </w:pPr>
      <w:r w:rsidRPr="008A1585">
        <w:tab/>
        <w:t>(d)</w:t>
      </w:r>
      <w:r w:rsidRPr="008A1585">
        <w:tab/>
        <w:t>if:</w:t>
      </w:r>
    </w:p>
    <w:p w:rsidR="00342707" w:rsidRPr="008A1585" w:rsidRDefault="00342707" w:rsidP="008A1585">
      <w:pPr>
        <w:pStyle w:val="paragraphsub"/>
      </w:pPr>
      <w:r w:rsidRPr="008A1585">
        <w:lastRenderedPageBreak/>
        <w:tab/>
        <w:t>(i)</w:t>
      </w:r>
      <w:r w:rsidRPr="008A1585">
        <w:tab/>
        <w:t xml:space="preserve">another enterprise agreement (the </w:t>
      </w:r>
      <w:r w:rsidRPr="008A1585">
        <w:rPr>
          <w:b/>
          <w:i/>
        </w:rPr>
        <w:t>new agreement</w:t>
      </w:r>
      <w:r w:rsidRPr="008A1585">
        <w:t>) comes into operation after the employment time; and</w:t>
      </w:r>
    </w:p>
    <w:p w:rsidR="00342707" w:rsidRPr="008A1585" w:rsidRDefault="00342707" w:rsidP="008A1585">
      <w:pPr>
        <w:pStyle w:val="paragraphsub"/>
      </w:pPr>
      <w:r w:rsidRPr="008A1585">
        <w:tab/>
        <w:t>(ii)</w:t>
      </w:r>
      <w:r w:rsidRPr="008A1585">
        <w:tab/>
        <w:t>the new agreement is made by the Federal Court CEO on behalf of the Commonwealth; and</w:t>
      </w:r>
    </w:p>
    <w:p w:rsidR="00342707" w:rsidRPr="008A1585" w:rsidRDefault="00342707" w:rsidP="008A1585">
      <w:pPr>
        <w:pStyle w:val="paragraphsub"/>
      </w:pPr>
      <w:r w:rsidRPr="008A1585">
        <w:tab/>
        <w:t>(iii)</w:t>
      </w:r>
      <w:r w:rsidRPr="008A1585">
        <w:tab/>
        <w:t>the new agreement covers the Federal Court CEO, on behalf of the Commonwealth, and the new employee in relation to the new employee’s employment in the Federal Court Statutory Agency;</w:t>
      </w:r>
    </w:p>
    <w:p w:rsidR="00342707" w:rsidRPr="008A1585" w:rsidRDefault="00342707" w:rsidP="008A1585">
      <w:pPr>
        <w:pStyle w:val="paragraph"/>
      </w:pPr>
      <w:r w:rsidRPr="008A1585">
        <w:tab/>
      </w:r>
      <w:r w:rsidRPr="008A1585">
        <w:tab/>
        <w:t>then</w:t>
      </w:r>
      <w:r w:rsidR="00AF10B7" w:rsidRPr="008A1585">
        <w:t>, when the new agreement comes into operation,</w:t>
      </w:r>
      <w:r w:rsidRPr="008A1585">
        <w:t xml:space="preserve"> </w:t>
      </w:r>
      <w:r w:rsidR="00A1145C" w:rsidRPr="008A1585">
        <w:t>the transferred agreement ceases to cover the new employee</w:t>
      </w:r>
      <w:r w:rsidR="00AF10B7" w:rsidRPr="008A1585">
        <w:t xml:space="preserve"> in relation to the new employee’s employment in the Federal Court Statutory Agency</w:t>
      </w:r>
      <w:r w:rsidR="00A64EE4" w:rsidRPr="008A1585">
        <w:t>.</w:t>
      </w:r>
    </w:p>
    <w:p w:rsidR="00342707" w:rsidRPr="008A1585" w:rsidRDefault="00342707" w:rsidP="008A1585">
      <w:pPr>
        <w:pStyle w:val="notemargin"/>
      </w:pPr>
      <w:r w:rsidRPr="008A1585">
        <w:t>Note:</w:t>
      </w:r>
      <w:r w:rsidRPr="008A1585">
        <w:tab/>
        <w:t xml:space="preserve">Even though the transferred agreement covers the new employee because of </w:t>
      </w:r>
      <w:r w:rsidR="008A1585" w:rsidRPr="008A1585">
        <w:t>paragraph (</w:t>
      </w:r>
      <w:r w:rsidRPr="008A1585">
        <w:t>1)(</w:t>
      </w:r>
      <w:r w:rsidR="00A1145C" w:rsidRPr="008A1585">
        <w:t>c</w:t>
      </w:r>
      <w:r w:rsidRPr="008A1585">
        <w:t>), it might not apply to the new employee (</w:t>
      </w:r>
      <w:r w:rsidR="00A1145C" w:rsidRPr="008A1585">
        <w:t>for example</w:t>
      </w:r>
      <w:r w:rsidR="00563CCB" w:rsidRPr="008A1585">
        <w:t>,</w:t>
      </w:r>
      <w:r w:rsidRPr="008A1585">
        <w:t xml:space="preserve"> because another enterprise agreement applies to the new employee)</w:t>
      </w:r>
      <w:r w:rsidR="00A64EE4" w:rsidRPr="008A1585">
        <w:t>.</w:t>
      </w:r>
    </w:p>
    <w:p w:rsidR="00563CCB" w:rsidRPr="008A1585" w:rsidRDefault="00563CCB" w:rsidP="008A1585">
      <w:pPr>
        <w:pStyle w:val="SubitemHead"/>
      </w:pPr>
      <w:r w:rsidRPr="008A1585">
        <w:t>Only one agreement to apply to new employees</w:t>
      </w:r>
    </w:p>
    <w:p w:rsidR="00342707" w:rsidRPr="008A1585" w:rsidRDefault="00342707" w:rsidP="008A1585">
      <w:pPr>
        <w:pStyle w:val="Subitem"/>
      </w:pPr>
      <w:r w:rsidRPr="008A1585">
        <w:t>(2)</w:t>
      </w:r>
      <w:r w:rsidRPr="008A1585">
        <w:tab/>
        <w:t xml:space="preserve">If, at the employment time, </w:t>
      </w:r>
      <w:r w:rsidR="00563CCB" w:rsidRPr="008A1585">
        <w:t xml:space="preserve">both </w:t>
      </w:r>
      <w:r w:rsidRPr="008A1585">
        <w:t xml:space="preserve">the transferred agreement and the Federal Court agreement (see </w:t>
      </w:r>
      <w:r w:rsidR="008A1585" w:rsidRPr="008A1585">
        <w:t>subitem (</w:t>
      </w:r>
      <w:r w:rsidRPr="008A1585">
        <w:t xml:space="preserve">3)) </w:t>
      </w:r>
      <w:r w:rsidR="003212DF" w:rsidRPr="008A1585">
        <w:t>cover</w:t>
      </w:r>
      <w:r w:rsidRPr="008A1585">
        <w:t xml:space="preserve"> the Federal Court CEO, on behalf of the Commonwealth, and the new employee in relation to the new employee’s employment in the Federal Court Statutory Agency, then:</w:t>
      </w:r>
    </w:p>
    <w:p w:rsidR="00342707" w:rsidRPr="008A1585" w:rsidRDefault="00342707" w:rsidP="008A1585">
      <w:pPr>
        <w:pStyle w:val="paragraph"/>
      </w:pPr>
      <w:r w:rsidRPr="008A1585">
        <w:tab/>
        <w:t>(a)</w:t>
      </w:r>
      <w:r w:rsidRPr="008A1585">
        <w:tab/>
        <w:t xml:space="preserve">the Federal Court CEO may determine that one of those enterprise agreements applies to the </w:t>
      </w:r>
      <w:r w:rsidR="00AF10B7" w:rsidRPr="008A1585">
        <w:t xml:space="preserve">new employee in relation to the new employee’s </w:t>
      </w:r>
      <w:r w:rsidRPr="008A1585">
        <w:t>employment in the Federal Court Statutory Agency; and</w:t>
      </w:r>
    </w:p>
    <w:p w:rsidR="00342707" w:rsidRPr="008A1585" w:rsidRDefault="00342707" w:rsidP="008A1585">
      <w:pPr>
        <w:pStyle w:val="paragraph"/>
      </w:pPr>
      <w:r w:rsidRPr="008A1585">
        <w:tab/>
        <w:t>(b)</w:t>
      </w:r>
      <w:r w:rsidRPr="008A1585">
        <w:tab/>
        <w:t>if:</w:t>
      </w:r>
    </w:p>
    <w:p w:rsidR="00342707" w:rsidRPr="008A1585" w:rsidRDefault="00342707" w:rsidP="008A1585">
      <w:pPr>
        <w:pStyle w:val="paragraphsub"/>
      </w:pPr>
      <w:r w:rsidRPr="008A1585">
        <w:tab/>
        <w:t>(i)</w:t>
      </w:r>
      <w:r w:rsidRPr="008A1585">
        <w:tab/>
        <w:t xml:space="preserve">another enterprise agreement (the </w:t>
      </w:r>
      <w:r w:rsidRPr="008A1585">
        <w:rPr>
          <w:b/>
          <w:i/>
        </w:rPr>
        <w:t>new agreement</w:t>
      </w:r>
      <w:r w:rsidRPr="008A1585">
        <w:t xml:space="preserve">) comes into operation after the </w:t>
      </w:r>
      <w:r w:rsidR="004F5C2D" w:rsidRPr="008A1585">
        <w:t>employment</w:t>
      </w:r>
      <w:r w:rsidRPr="008A1585">
        <w:t xml:space="preserve"> time; and</w:t>
      </w:r>
    </w:p>
    <w:p w:rsidR="00342707" w:rsidRPr="008A1585" w:rsidRDefault="00342707" w:rsidP="008A1585">
      <w:pPr>
        <w:pStyle w:val="paragraphsub"/>
      </w:pPr>
      <w:r w:rsidRPr="008A1585">
        <w:tab/>
        <w:t>(ii)</w:t>
      </w:r>
      <w:r w:rsidRPr="008A1585">
        <w:tab/>
        <w:t>the new agreement is made by the Federal Court CEO on behalf of the Commonwealth; and</w:t>
      </w:r>
    </w:p>
    <w:p w:rsidR="00342707" w:rsidRPr="008A1585" w:rsidRDefault="00342707" w:rsidP="008A1585">
      <w:pPr>
        <w:pStyle w:val="paragraphsub"/>
      </w:pPr>
      <w:r w:rsidRPr="008A1585">
        <w:tab/>
        <w:t>(iii)</w:t>
      </w:r>
      <w:r w:rsidRPr="008A1585">
        <w:tab/>
        <w:t>the new agreement covers the Federal Court CEO, on behalf of the Commonwealth, and the new employee in relation to the new employee’s employment in the Federal Court Statutory Agency;</w:t>
      </w:r>
    </w:p>
    <w:p w:rsidR="00342707" w:rsidRPr="008A1585" w:rsidRDefault="00342707" w:rsidP="008A1585">
      <w:pPr>
        <w:pStyle w:val="paragraph"/>
      </w:pPr>
      <w:r w:rsidRPr="008A1585">
        <w:tab/>
      </w:r>
      <w:r w:rsidRPr="008A1585">
        <w:tab/>
        <w:t>then</w:t>
      </w:r>
      <w:r w:rsidR="00AF10B7" w:rsidRPr="008A1585">
        <w:t>, when the new agreement comes into operation,</w:t>
      </w:r>
      <w:r w:rsidRPr="008A1585">
        <w:t xml:space="preserve"> </w:t>
      </w:r>
      <w:r w:rsidR="00A1145C" w:rsidRPr="008A1585">
        <w:t>the enterprise agreement determined by the Federal Court CEO</w:t>
      </w:r>
      <w:r w:rsidRPr="008A1585">
        <w:t xml:space="preserve"> </w:t>
      </w:r>
      <w:r w:rsidR="00AF10B7" w:rsidRPr="008A1585">
        <w:t xml:space="preserve">under </w:t>
      </w:r>
      <w:r w:rsidR="008A1585" w:rsidRPr="008A1585">
        <w:t>paragraph (</w:t>
      </w:r>
      <w:r w:rsidR="00AF10B7" w:rsidRPr="008A1585">
        <w:t xml:space="preserve">a) </w:t>
      </w:r>
      <w:r w:rsidRPr="008A1585">
        <w:t xml:space="preserve">ceases to apply </w:t>
      </w:r>
      <w:r w:rsidR="00AF10B7" w:rsidRPr="008A1585">
        <w:t>to the new employee in relation to the new employee’s employment in the Federal Court Statutory Agency</w:t>
      </w:r>
      <w:r w:rsidR="00A64EE4" w:rsidRPr="008A1585">
        <w:t>.</w:t>
      </w:r>
    </w:p>
    <w:p w:rsidR="00342707" w:rsidRPr="008A1585" w:rsidRDefault="00342707" w:rsidP="008A1585">
      <w:pPr>
        <w:pStyle w:val="Subitem"/>
      </w:pPr>
      <w:r w:rsidRPr="008A1585">
        <w:lastRenderedPageBreak/>
        <w:t>(3)</w:t>
      </w:r>
      <w:r w:rsidRPr="008A1585">
        <w:tab/>
        <w:t xml:space="preserve">The </w:t>
      </w:r>
      <w:r w:rsidRPr="008A1585">
        <w:rPr>
          <w:b/>
          <w:i/>
        </w:rPr>
        <w:t>Federal Court agreement</w:t>
      </w:r>
      <w:r w:rsidRPr="008A1585">
        <w:t xml:space="preserve"> is:</w:t>
      </w:r>
    </w:p>
    <w:p w:rsidR="00342707" w:rsidRPr="008A1585" w:rsidRDefault="00342707" w:rsidP="008A1585">
      <w:pPr>
        <w:pStyle w:val="paragraph"/>
      </w:pPr>
      <w:r w:rsidRPr="008A1585">
        <w:tab/>
        <w:t>(a)</w:t>
      </w:r>
      <w:r w:rsidRPr="008A1585">
        <w:tab/>
        <w:t xml:space="preserve">the enterprise agreement known as the </w:t>
      </w:r>
      <w:r w:rsidRPr="008A1585">
        <w:rPr>
          <w:i/>
        </w:rPr>
        <w:t>Federal Court of Australia Enterprise Agreement 2011—2014</w:t>
      </w:r>
      <w:r w:rsidRPr="008A1585">
        <w:t>; or</w:t>
      </w:r>
    </w:p>
    <w:p w:rsidR="00342707" w:rsidRPr="008A1585" w:rsidRDefault="00342707" w:rsidP="008A1585">
      <w:pPr>
        <w:pStyle w:val="paragraph"/>
      </w:pPr>
      <w:r w:rsidRPr="008A1585">
        <w:tab/>
        <w:t>(b)</w:t>
      </w:r>
      <w:r w:rsidRPr="008A1585">
        <w:tab/>
        <w:t>if another enterprise agreement is prescribed by the rules—that agreement</w:t>
      </w:r>
      <w:r w:rsidR="00A64EE4" w:rsidRPr="008A1585">
        <w:t>.</w:t>
      </w:r>
    </w:p>
    <w:p w:rsidR="00563CCB" w:rsidRPr="008A1585" w:rsidRDefault="00563CCB" w:rsidP="008A1585">
      <w:pPr>
        <w:pStyle w:val="SubitemHead"/>
      </w:pPr>
      <w:r w:rsidRPr="008A1585">
        <w:t>Rules</w:t>
      </w:r>
    </w:p>
    <w:p w:rsidR="00563CCB" w:rsidRPr="008A1585" w:rsidRDefault="00563CCB" w:rsidP="008A1585">
      <w:pPr>
        <w:pStyle w:val="Subitem"/>
      </w:pPr>
      <w:r w:rsidRPr="008A1585">
        <w:t>(4)</w:t>
      </w:r>
      <w:r w:rsidRPr="008A1585">
        <w:tab/>
        <w:t xml:space="preserve">The rules may prescribe circumstances in which </w:t>
      </w:r>
      <w:r w:rsidR="008A1585" w:rsidRPr="008A1585">
        <w:t>subitem (</w:t>
      </w:r>
      <w:r w:rsidRPr="008A1585">
        <w:t>1) or (2) does not apply</w:t>
      </w:r>
      <w:r w:rsidR="00A64EE4" w:rsidRPr="008A1585">
        <w:t>.</w:t>
      </w:r>
    </w:p>
    <w:p w:rsidR="00342707" w:rsidRPr="008A1585" w:rsidRDefault="00342707" w:rsidP="008A1585">
      <w:pPr>
        <w:pStyle w:val="SubitemHead"/>
      </w:pPr>
      <w:r w:rsidRPr="008A1585">
        <w:t>Delegation</w:t>
      </w:r>
    </w:p>
    <w:p w:rsidR="00342707" w:rsidRPr="008A1585" w:rsidRDefault="00563CCB" w:rsidP="008A1585">
      <w:pPr>
        <w:pStyle w:val="Subitem"/>
      </w:pPr>
      <w:r w:rsidRPr="008A1585">
        <w:t>(5</w:t>
      </w:r>
      <w:r w:rsidR="00342707" w:rsidRPr="008A1585">
        <w:t>)</w:t>
      </w:r>
      <w:r w:rsidR="00342707" w:rsidRPr="008A1585">
        <w:tab/>
        <w:t xml:space="preserve">The Federal Court CEO may, in writing, delegate the power conferred by </w:t>
      </w:r>
      <w:r w:rsidR="008A1585" w:rsidRPr="008A1585">
        <w:t>paragraph (</w:t>
      </w:r>
      <w:r w:rsidR="00342707" w:rsidRPr="008A1585">
        <w:t>2)(a) to:</w:t>
      </w:r>
    </w:p>
    <w:p w:rsidR="00342707" w:rsidRPr="008A1585" w:rsidRDefault="00342707" w:rsidP="008A1585">
      <w:pPr>
        <w:pStyle w:val="paragraph"/>
      </w:pPr>
      <w:r w:rsidRPr="008A1585">
        <w:tab/>
        <w:t>(a)</w:t>
      </w:r>
      <w:r w:rsidRPr="008A1585">
        <w:tab/>
        <w:t>an SES employee in the Federal Court Statutory Agency; or</w:t>
      </w:r>
    </w:p>
    <w:p w:rsidR="00342707" w:rsidRPr="008A1585" w:rsidRDefault="00342707" w:rsidP="008A1585">
      <w:pPr>
        <w:pStyle w:val="paragraph"/>
      </w:pPr>
      <w:r w:rsidRPr="008A1585">
        <w:tab/>
        <w:t>(b)</w:t>
      </w:r>
      <w:r w:rsidRPr="008A1585">
        <w:tab/>
        <w:t>an APS employee in the Federal Court Statutory Agency who holds or performs the duties of an Executive Level 2 position or an equivalent position</w:t>
      </w:r>
      <w:r w:rsidR="00A64EE4" w:rsidRPr="008A1585">
        <w:t>.</w:t>
      </w:r>
    </w:p>
    <w:p w:rsidR="00342707" w:rsidRPr="008A1585" w:rsidRDefault="00342707" w:rsidP="008A1585">
      <w:pPr>
        <w:pStyle w:val="SubitemHead"/>
      </w:pPr>
      <w:r w:rsidRPr="008A1585">
        <w:t>Determination is not a legislative instrument</w:t>
      </w:r>
    </w:p>
    <w:p w:rsidR="00342707" w:rsidRPr="008A1585" w:rsidRDefault="00563CCB" w:rsidP="008A1585">
      <w:pPr>
        <w:pStyle w:val="Subitem"/>
      </w:pPr>
      <w:r w:rsidRPr="008A1585">
        <w:t>(6</w:t>
      </w:r>
      <w:r w:rsidR="00342707" w:rsidRPr="008A1585">
        <w:t>)</w:t>
      </w:r>
      <w:r w:rsidR="00342707" w:rsidRPr="008A1585">
        <w:tab/>
        <w:t>A determination made under</w:t>
      </w:r>
      <w:r w:rsidR="008F5494" w:rsidRPr="008A1585">
        <w:t xml:space="preserve"> </w:t>
      </w:r>
      <w:r w:rsidR="008A1585" w:rsidRPr="008A1585">
        <w:t>paragraph (</w:t>
      </w:r>
      <w:r w:rsidR="00342707" w:rsidRPr="008A1585">
        <w:t>2)(a) is not a legislative instrument</w:t>
      </w:r>
      <w:r w:rsidR="00A64EE4" w:rsidRPr="008A1585">
        <w:t>.</w:t>
      </w:r>
    </w:p>
    <w:p w:rsidR="00342707" w:rsidRPr="008A1585" w:rsidRDefault="00342707" w:rsidP="008A1585">
      <w:pPr>
        <w:pStyle w:val="ActHead7"/>
        <w:pageBreakBefore/>
      </w:pPr>
      <w:bookmarkStart w:id="104" w:name="_Toc446417608"/>
      <w:r w:rsidRPr="008A1585">
        <w:rPr>
          <w:rStyle w:val="CharAmPartNo"/>
        </w:rPr>
        <w:lastRenderedPageBreak/>
        <w:t>Part</w:t>
      </w:r>
      <w:r w:rsidR="008A1585" w:rsidRPr="008A1585">
        <w:rPr>
          <w:rStyle w:val="CharAmPartNo"/>
        </w:rPr>
        <w:t> </w:t>
      </w:r>
      <w:r w:rsidRPr="008A1585">
        <w:rPr>
          <w:rStyle w:val="CharAmPartNo"/>
        </w:rPr>
        <w:t>5</w:t>
      </w:r>
      <w:r w:rsidRPr="008A1585">
        <w:t>—</w:t>
      </w:r>
      <w:r w:rsidRPr="008A1585">
        <w:rPr>
          <w:rStyle w:val="CharAmPartText"/>
        </w:rPr>
        <w:t>Transitional rules</w:t>
      </w:r>
      <w:bookmarkEnd w:id="104"/>
    </w:p>
    <w:p w:rsidR="00342707" w:rsidRPr="008A1585" w:rsidRDefault="00342707" w:rsidP="008A1585">
      <w:pPr>
        <w:pStyle w:val="ItemHead"/>
      </w:pPr>
      <w:r w:rsidRPr="008A1585">
        <w:t>13  Transitional rules</w:t>
      </w:r>
    </w:p>
    <w:p w:rsidR="00342707" w:rsidRPr="008A1585" w:rsidRDefault="00342707" w:rsidP="008A1585">
      <w:pPr>
        <w:pStyle w:val="Subitem"/>
      </w:pPr>
      <w:r w:rsidRPr="008A1585">
        <w:t>(1)</w:t>
      </w:r>
      <w:r w:rsidRPr="008A1585">
        <w:tab/>
        <w:t>The Minister may, by legislative instrument, make rules prescribing matters:</w:t>
      </w:r>
    </w:p>
    <w:p w:rsidR="00342707" w:rsidRPr="008A1585" w:rsidRDefault="00342707" w:rsidP="008A1585">
      <w:pPr>
        <w:pStyle w:val="paragraph"/>
      </w:pPr>
      <w:r w:rsidRPr="008A1585">
        <w:tab/>
        <w:t>(a)</w:t>
      </w:r>
      <w:r w:rsidRPr="008A1585">
        <w:tab/>
        <w:t>required or permitted by this Schedule to be prescribed by the rules; or</w:t>
      </w:r>
    </w:p>
    <w:p w:rsidR="00342707" w:rsidRPr="008A1585" w:rsidRDefault="00342707" w:rsidP="008A1585">
      <w:pPr>
        <w:pStyle w:val="paragraph"/>
      </w:pPr>
      <w:r w:rsidRPr="008A1585">
        <w:tab/>
        <w:t>(b)</w:t>
      </w:r>
      <w:r w:rsidRPr="008A1585">
        <w:tab/>
        <w:t>necessary or convenient to be prescribed for carrying out or giving effect to this Act</w:t>
      </w:r>
      <w:r w:rsidR="00A64EE4" w:rsidRPr="008A1585">
        <w:t>.</w:t>
      </w:r>
    </w:p>
    <w:p w:rsidR="00342707" w:rsidRPr="008A1585" w:rsidRDefault="00342707" w:rsidP="008A1585">
      <w:pPr>
        <w:pStyle w:val="Subitem"/>
      </w:pPr>
      <w:r w:rsidRPr="008A1585">
        <w:t>(2)</w:t>
      </w:r>
      <w:r w:rsidRPr="008A1585">
        <w:tab/>
        <w:t>The rules may prescribe matters of a transitional nature (including prescribing any saving or application provisions) relating to the amendments or repeals made by this Act</w:t>
      </w:r>
      <w:r w:rsidR="00A64EE4" w:rsidRPr="008A1585">
        <w:t>.</w:t>
      </w:r>
    </w:p>
    <w:p w:rsidR="00342707" w:rsidRPr="008A1585" w:rsidRDefault="00342707" w:rsidP="008A1585">
      <w:pPr>
        <w:pStyle w:val="Subitem"/>
      </w:pPr>
      <w:r w:rsidRPr="008A1585">
        <w:t>(3)</w:t>
      </w:r>
      <w:r w:rsidRPr="008A1585">
        <w:tab/>
        <w:t>To avoid doubt, the rules may not do the following:</w:t>
      </w:r>
    </w:p>
    <w:p w:rsidR="00342707" w:rsidRPr="008A1585" w:rsidRDefault="00342707" w:rsidP="008A1585">
      <w:pPr>
        <w:pStyle w:val="paragraph"/>
      </w:pPr>
      <w:r w:rsidRPr="008A1585">
        <w:tab/>
        <w:t>(a)</w:t>
      </w:r>
      <w:r w:rsidRPr="008A1585">
        <w:tab/>
        <w:t>create an offence or civil penalty;</w:t>
      </w:r>
    </w:p>
    <w:p w:rsidR="00342707" w:rsidRPr="008A1585" w:rsidRDefault="00342707" w:rsidP="008A1585">
      <w:pPr>
        <w:pStyle w:val="paragraph"/>
      </w:pPr>
      <w:r w:rsidRPr="008A1585">
        <w:tab/>
        <w:t>(b)</w:t>
      </w:r>
      <w:r w:rsidRPr="008A1585">
        <w:tab/>
        <w:t>provide powers of:</w:t>
      </w:r>
    </w:p>
    <w:p w:rsidR="00342707" w:rsidRPr="008A1585" w:rsidRDefault="00342707" w:rsidP="008A1585">
      <w:pPr>
        <w:pStyle w:val="paragraphsub"/>
      </w:pPr>
      <w:r w:rsidRPr="008A1585">
        <w:tab/>
        <w:t>(i)</w:t>
      </w:r>
      <w:r w:rsidRPr="008A1585">
        <w:tab/>
        <w:t>arrest or detention; or</w:t>
      </w:r>
    </w:p>
    <w:p w:rsidR="00342707" w:rsidRPr="008A1585" w:rsidRDefault="00342707" w:rsidP="008A1585">
      <w:pPr>
        <w:pStyle w:val="paragraphsub"/>
      </w:pPr>
      <w:r w:rsidRPr="008A1585">
        <w:tab/>
        <w:t>(ii)</w:t>
      </w:r>
      <w:r w:rsidRPr="008A1585">
        <w:tab/>
        <w:t>entry, search or seizure;</w:t>
      </w:r>
    </w:p>
    <w:p w:rsidR="00342707" w:rsidRPr="008A1585" w:rsidRDefault="00342707" w:rsidP="008A1585">
      <w:pPr>
        <w:pStyle w:val="paragraph"/>
      </w:pPr>
      <w:r w:rsidRPr="008A1585">
        <w:tab/>
        <w:t>(c)</w:t>
      </w:r>
      <w:r w:rsidRPr="008A1585">
        <w:tab/>
        <w:t>impose a tax;</w:t>
      </w:r>
    </w:p>
    <w:p w:rsidR="00342707" w:rsidRPr="008A1585" w:rsidRDefault="00342707" w:rsidP="008A1585">
      <w:pPr>
        <w:pStyle w:val="paragraph"/>
      </w:pPr>
      <w:r w:rsidRPr="008A1585">
        <w:tab/>
        <w:t>(d)</w:t>
      </w:r>
      <w:r w:rsidRPr="008A1585">
        <w:tab/>
        <w:t>set an amount to be appropriated from the Consolidated Revenue Fund under an appropriation in this Act;</w:t>
      </w:r>
    </w:p>
    <w:p w:rsidR="00342707" w:rsidRPr="008A1585" w:rsidRDefault="00342707" w:rsidP="008A1585">
      <w:pPr>
        <w:pStyle w:val="paragraph"/>
      </w:pPr>
      <w:r w:rsidRPr="008A1585">
        <w:tab/>
        <w:t>(e)</w:t>
      </w:r>
      <w:r w:rsidRPr="008A1585">
        <w:tab/>
        <w:t>directly amend the text of this Act</w:t>
      </w:r>
      <w:r w:rsidR="00A64EE4" w:rsidRPr="008A1585">
        <w:t>.</w:t>
      </w:r>
    </w:p>
    <w:p w:rsidR="00342707" w:rsidRPr="008A1585" w:rsidRDefault="00342707" w:rsidP="008A1585">
      <w:pPr>
        <w:pStyle w:val="Subitem"/>
      </w:pPr>
      <w:r w:rsidRPr="008A1585">
        <w:t>(4)</w:t>
      </w:r>
      <w:r w:rsidRPr="008A1585">
        <w:tab/>
        <w:t xml:space="preserve">This Act (other than </w:t>
      </w:r>
      <w:r w:rsidR="008A1585" w:rsidRPr="008A1585">
        <w:t>subitem (</w:t>
      </w:r>
      <w:r w:rsidRPr="008A1585">
        <w:t xml:space="preserve">3)) does not limit the rules that may be made under </w:t>
      </w:r>
      <w:r w:rsidR="008A1585" w:rsidRPr="008A1585">
        <w:t>subitem (</w:t>
      </w:r>
      <w:r w:rsidRPr="008A1585">
        <w:t>1)</w:t>
      </w:r>
      <w:r w:rsidR="00A64EE4" w:rsidRPr="008A1585">
        <w:t>.</w:t>
      </w:r>
    </w:p>
    <w:p w:rsidR="00342707" w:rsidRPr="008A1585" w:rsidRDefault="00342707" w:rsidP="008A1585">
      <w:pPr>
        <w:pStyle w:val="Subitem"/>
      </w:pPr>
      <w:r w:rsidRPr="008A1585">
        <w:t>(5)</w:t>
      </w:r>
      <w:r w:rsidRPr="008A1585">
        <w:tab/>
        <w:t>Despite subsection</w:t>
      </w:r>
      <w:r w:rsidR="008A1585" w:rsidRPr="008A1585">
        <w:t> </w:t>
      </w:r>
      <w:r w:rsidRPr="008A1585">
        <w:t>12(2) of the</w:t>
      </w:r>
      <w:r w:rsidRPr="008A1585">
        <w:rPr>
          <w:i/>
        </w:rPr>
        <w:t xml:space="preserve"> Legislative Instruments Act 2003</w:t>
      </w:r>
      <w:r w:rsidRPr="008A1585">
        <w:t>, a provision of the rules may be expressed to take effect from a day before the rules are registered under that Act (but not before the commencement time)</w:t>
      </w:r>
      <w:r w:rsidR="00A64EE4" w:rsidRPr="008A1585">
        <w:t>.</w:t>
      </w:r>
    </w:p>
    <w:p w:rsidR="00342707" w:rsidRPr="008A1585" w:rsidRDefault="00342707" w:rsidP="008A1585">
      <w:pPr>
        <w:pStyle w:val="Subitem"/>
      </w:pPr>
      <w:r w:rsidRPr="008A1585">
        <w:t>(6)</w:t>
      </w:r>
      <w:r w:rsidRPr="008A1585">
        <w:tab/>
        <w:t>If Schedule</w:t>
      </w:r>
      <w:r w:rsidR="008A1585" w:rsidRPr="008A1585">
        <w:t> </w:t>
      </w:r>
      <w:r w:rsidRPr="008A1585">
        <w:t xml:space="preserve">1 to the </w:t>
      </w:r>
      <w:r w:rsidRPr="008A1585">
        <w:rPr>
          <w:i/>
        </w:rPr>
        <w:t>Acts and Instruments (Framework Reform) Act 2015</w:t>
      </w:r>
      <w:r w:rsidRPr="008A1585">
        <w:t xml:space="preserve"> commences before this item, then subsection</w:t>
      </w:r>
      <w:r w:rsidR="008A1585" w:rsidRPr="008A1585">
        <w:t> </w:t>
      </w:r>
      <w:r w:rsidRPr="008A1585">
        <w:t xml:space="preserve">12(2) (retrospective application of legislative instruments) of the </w:t>
      </w:r>
      <w:r w:rsidRPr="008A1585">
        <w:rPr>
          <w:i/>
        </w:rPr>
        <w:t>Legislation Act 2003</w:t>
      </w:r>
      <w:r w:rsidRPr="008A1585">
        <w:t xml:space="preserve"> (as amended by that Schedule) does not apply in relation to a provision of the rules that commences in the period that:</w:t>
      </w:r>
    </w:p>
    <w:p w:rsidR="00342707" w:rsidRPr="008A1585" w:rsidRDefault="00342707" w:rsidP="008A1585">
      <w:pPr>
        <w:pStyle w:val="paragraph"/>
      </w:pPr>
      <w:r w:rsidRPr="008A1585">
        <w:tab/>
        <w:t>(a)</w:t>
      </w:r>
      <w:r w:rsidRPr="008A1585">
        <w:tab/>
        <w:t>starts at the commencement time; and</w:t>
      </w:r>
    </w:p>
    <w:p w:rsidR="00872C15" w:rsidRDefault="00342707" w:rsidP="008A1585">
      <w:pPr>
        <w:pStyle w:val="paragraph"/>
      </w:pPr>
      <w:r w:rsidRPr="008A1585">
        <w:lastRenderedPageBreak/>
        <w:tab/>
        <w:t>(b)</w:t>
      </w:r>
      <w:r w:rsidRPr="008A1585">
        <w:tab/>
        <w:t xml:space="preserve">ends before the rules are registered under the </w:t>
      </w:r>
      <w:r w:rsidRPr="008A1585">
        <w:rPr>
          <w:i/>
        </w:rPr>
        <w:t>Legislation Act 2003</w:t>
      </w:r>
      <w:r w:rsidR="00A64EE4" w:rsidRPr="008A1585">
        <w:t>.</w:t>
      </w:r>
    </w:p>
    <w:p w:rsidR="00872C15" w:rsidRDefault="00872C15" w:rsidP="002E135A"/>
    <w:p w:rsidR="00872C15" w:rsidRDefault="00872C15" w:rsidP="002E135A">
      <w:pPr>
        <w:pStyle w:val="AssentBk"/>
        <w:keepNext/>
        <w:rPr>
          <w:sz w:val="22"/>
          <w:szCs w:val="22"/>
        </w:rPr>
      </w:pPr>
    </w:p>
    <w:p w:rsidR="002E135A" w:rsidRDefault="002E135A" w:rsidP="002E135A"/>
    <w:p w:rsidR="002E135A" w:rsidRDefault="002E135A" w:rsidP="002E135A">
      <w:pPr>
        <w:pStyle w:val="2ndRd"/>
        <w:keepNext/>
        <w:pBdr>
          <w:top w:val="single" w:sz="2" w:space="1" w:color="auto"/>
        </w:pBdr>
      </w:pPr>
    </w:p>
    <w:p w:rsidR="002E135A" w:rsidRDefault="002E135A" w:rsidP="002E135A">
      <w:pPr>
        <w:pStyle w:val="2ndRd"/>
        <w:keepNext/>
        <w:spacing w:line="260" w:lineRule="atLeast"/>
        <w:rPr>
          <w:i/>
        </w:rPr>
      </w:pPr>
      <w:r>
        <w:t>[</w:t>
      </w:r>
      <w:r>
        <w:rPr>
          <w:i/>
        </w:rPr>
        <w:t>Minister’s second reading speech made in—</w:t>
      </w:r>
    </w:p>
    <w:p w:rsidR="002E135A" w:rsidRDefault="002E135A" w:rsidP="002E135A">
      <w:pPr>
        <w:pStyle w:val="2ndRd"/>
        <w:keepNext/>
        <w:spacing w:line="260" w:lineRule="atLeast"/>
      </w:pPr>
      <w:r>
        <w:rPr>
          <w:i/>
        </w:rPr>
        <w:t>Senate on 2 December 2015</w:t>
      </w:r>
    </w:p>
    <w:p w:rsidR="002E135A" w:rsidRDefault="002E135A" w:rsidP="002E135A">
      <w:pPr>
        <w:pStyle w:val="2ndRd"/>
        <w:keepNext/>
        <w:spacing w:line="260" w:lineRule="atLeast"/>
        <w:rPr>
          <w:i/>
        </w:rPr>
      </w:pPr>
      <w:r>
        <w:rPr>
          <w:i/>
        </w:rPr>
        <w:t>House of Representatives on 2 March 2016</w:t>
      </w:r>
      <w:r>
        <w:t>]</w:t>
      </w:r>
    </w:p>
    <w:p w:rsidR="002E135A" w:rsidRDefault="002E135A" w:rsidP="002E135A"/>
    <w:p w:rsidR="00872C15" w:rsidRPr="002E135A" w:rsidRDefault="002E135A" w:rsidP="002E135A">
      <w:pPr>
        <w:framePr w:hSpace="180" w:wrap="around" w:vAnchor="text" w:hAnchor="page" w:x="2410" w:y="7901"/>
      </w:pPr>
      <w:r>
        <w:t>(231/15)</w:t>
      </w:r>
    </w:p>
    <w:p w:rsidR="002E135A" w:rsidRDefault="002E135A"/>
    <w:sectPr w:rsidR="002E135A" w:rsidSect="00872C15">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35A" w:rsidRDefault="002E135A" w:rsidP="0048364F">
      <w:pPr>
        <w:spacing w:line="240" w:lineRule="auto"/>
      </w:pPr>
      <w:r>
        <w:separator/>
      </w:r>
    </w:p>
  </w:endnote>
  <w:endnote w:type="continuationSeparator" w:id="0">
    <w:p w:rsidR="002E135A" w:rsidRDefault="002E135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35A" w:rsidRPr="005F1388" w:rsidRDefault="002E135A" w:rsidP="008A158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35A" w:rsidRDefault="002E135A" w:rsidP="002E135A">
    <w:pPr>
      <w:pStyle w:val="ScalePlusRef"/>
    </w:pPr>
    <w:r>
      <w:t>Note: An electronic version of this Act is available on the Federal Register of Legislation (</w:t>
    </w:r>
    <w:hyperlink r:id="rId1" w:history="1">
      <w:r>
        <w:t>https://www.legislation.gov.au/</w:t>
      </w:r>
    </w:hyperlink>
    <w:r>
      <w:t>)</w:t>
    </w:r>
  </w:p>
  <w:p w:rsidR="002E135A" w:rsidRDefault="002E135A" w:rsidP="002E135A"/>
  <w:p w:rsidR="002E135A" w:rsidRDefault="002E135A" w:rsidP="002E135A"/>
  <w:p w:rsidR="002E135A" w:rsidRDefault="002E135A" w:rsidP="008A1585">
    <w:pPr>
      <w:pStyle w:val="Footer"/>
      <w:spacing w:before="120"/>
    </w:pPr>
  </w:p>
  <w:p w:rsidR="002E135A" w:rsidRPr="005F1388" w:rsidRDefault="002E135A"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35A" w:rsidRPr="00ED79B6" w:rsidRDefault="002E135A" w:rsidP="008A158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35A" w:rsidRDefault="002E135A" w:rsidP="008A158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E135A" w:rsidTr="00DC1358">
      <w:tc>
        <w:tcPr>
          <w:tcW w:w="646" w:type="dxa"/>
        </w:tcPr>
        <w:p w:rsidR="002E135A" w:rsidRDefault="002E135A" w:rsidP="00DC1358">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A490D">
            <w:rPr>
              <w:i/>
              <w:noProof/>
              <w:sz w:val="18"/>
            </w:rPr>
            <w:t>ii</w:t>
          </w:r>
          <w:r w:rsidRPr="00ED79B6">
            <w:rPr>
              <w:i/>
              <w:sz w:val="18"/>
            </w:rPr>
            <w:fldChar w:fldCharType="end"/>
          </w:r>
        </w:p>
      </w:tc>
      <w:tc>
        <w:tcPr>
          <w:tcW w:w="5387" w:type="dxa"/>
        </w:tcPr>
        <w:p w:rsidR="002E135A" w:rsidRDefault="002E135A" w:rsidP="00DC135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A490D">
            <w:rPr>
              <w:i/>
              <w:sz w:val="18"/>
            </w:rPr>
            <w:t>Courts Administration Legislation Amendment Act 2016</w:t>
          </w:r>
          <w:r w:rsidRPr="00ED79B6">
            <w:rPr>
              <w:i/>
              <w:sz w:val="18"/>
            </w:rPr>
            <w:fldChar w:fldCharType="end"/>
          </w:r>
        </w:p>
      </w:tc>
      <w:tc>
        <w:tcPr>
          <w:tcW w:w="1270" w:type="dxa"/>
        </w:tcPr>
        <w:p w:rsidR="002E135A" w:rsidRDefault="002E135A" w:rsidP="00DC135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A490D">
            <w:rPr>
              <w:i/>
              <w:sz w:val="18"/>
            </w:rPr>
            <w:t>No. 24, 2016</w:t>
          </w:r>
          <w:r w:rsidRPr="00ED79B6">
            <w:rPr>
              <w:i/>
              <w:sz w:val="18"/>
            </w:rPr>
            <w:fldChar w:fldCharType="end"/>
          </w:r>
        </w:p>
      </w:tc>
    </w:tr>
  </w:tbl>
  <w:p w:rsidR="002E135A" w:rsidRDefault="002E135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35A" w:rsidRDefault="002E135A" w:rsidP="008A158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E135A" w:rsidTr="00DC1358">
      <w:tc>
        <w:tcPr>
          <w:tcW w:w="1247" w:type="dxa"/>
        </w:tcPr>
        <w:p w:rsidR="002E135A" w:rsidRDefault="002E135A" w:rsidP="00DC1358">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A490D">
            <w:rPr>
              <w:i/>
              <w:sz w:val="18"/>
            </w:rPr>
            <w:t>No. 24, 2016</w:t>
          </w:r>
          <w:r w:rsidRPr="00ED79B6">
            <w:rPr>
              <w:i/>
              <w:sz w:val="18"/>
            </w:rPr>
            <w:fldChar w:fldCharType="end"/>
          </w:r>
        </w:p>
      </w:tc>
      <w:tc>
        <w:tcPr>
          <w:tcW w:w="5387" w:type="dxa"/>
        </w:tcPr>
        <w:p w:rsidR="002E135A" w:rsidRDefault="002E135A" w:rsidP="00DC1358">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A490D">
            <w:rPr>
              <w:i/>
              <w:sz w:val="18"/>
            </w:rPr>
            <w:t>Courts Administration Legislation Amendment Act 2016</w:t>
          </w:r>
          <w:r w:rsidRPr="00ED79B6">
            <w:rPr>
              <w:i/>
              <w:sz w:val="18"/>
            </w:rPr>
            <w:fldChar w:fldCharType="end"/>
          </w:r>
        </w:p>
      </w:tc>
      <w:tc>
        <w:tcPr>
          <w:tcW w:w="669" w:type="dxa"/>
        </w:tcPr>
        <w:p w:rsidR="002E135A" w:rsidRDefault="002E135A" w:rsidP="00DC135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A490D">
            <w:rPr>
              <w:i/>
              <w:noProof/>
              <w:sz w:val="18"/>
            </w:rPr>
            <w:t>i</w:t>
          </w:r>
          <w:r w:rsidRPr="00ED79B6">
            <w:rPr>
              <w:i/>
              <w:sz w:val="18"/>
            </w:rPr>
            <w:fldChar w:fldCharType="end"/>
          </w:r>
        </w:p>
      </w:tc>
    </w:tr>
  </w:tbl>
  <w:p w:rsidR="002E135A" w:rsidRPr="00ED79B6" w:rsidRDefault="002E135A"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35A" w:rsidRPr="00A961C4" w:rsidRDefault="002E135A" w:rsidP="008A158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E135A" w:rsidTr="008A1585">
      <w:tc>
        <w:tcPr>
          <w:tcW w:w="646" w:type="dxa"/>
        </w:tcPr>
        <w:p w:rsidR="002E135A" w:rsidRDefault="002E135A" w:rsidP="00DC135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A490D">
            <w:rPr>
              <w:i/>
              <w:noProof/>
              <w:sz w:val="18"/>
            </w:rPr>
            <w:t>2</w:t>
          </w:r>
          <w:r w:rsidRPr="007A1328">
            <w:rPr>
              <w:i/>
              <w:sz w:val="18"/>
            </w:rPr>
            <w:fldChar w:fldCharType="end"/>
          </w:r>
        </w:p>
      </w:tc>
      <w:tc>
        <w:tcPr>
          <w:tcW w:w="5387" w:type="dxa"/>
        </w:tcPr>
        <w:p w:rsidR="002E135A" w:rsidRDefault="002E135A" w:rsidP="00DC135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A490D">
            <w:rPr>
              <w:i/>
              <w:sz w:val="18"/>
            </w:rPr>
            <w:t>Courts Administration Legislation Amendment Act 2016</w:t>
          </w:r>
          <w:r w:rsidRPr="007A1328">
            <w:rPr>
              <w:i/>
              <w:sz w:val="18"/>
            </w:rPr>
            <w:fldChar w:fldCharType="end"/>
          </w:r>
        </w:p>
      </w:tc>
      <w:tc>
        <w:tcPr>
          <w:tcW w:w="1270" w:type="dxa"/>
        </w:tcPr>
        <w:p w:rsidR="002E135A" w:rsidRDefault="002E135A" w:rsidP="00DC1358">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A490D">
            <w:rPr>
              <w:i/>
              <w:sz w:val="18"/>
            </w:rPr>
            <w:t>No. 24, 2016</w:t>
          </w:r>
          <w:r w:rsidRPr="007A1328">
            <w:rPr>
              <w:i/>
              <w:sz w:val="18"/>
            </w:rPr>
            <w:fldChar w:fldCharType="end"/>
          </w:r>
        </w:p>
      </w:tc>
    </w:tr>
  </w:tbl>
  <w:p w:rsidR="002E135A" w:rsidRPr="00A961C4" w:rsidRDefault="002E135A"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35A" w:rsidRPr="00A961C4" w:rsidRDefault="002E135A" w:rsidP="008A158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E135A" w:rsidTr="008A1585">
      <w:tc>
        <w:tcPr>
          <w:tcW w:w="1247" w:type="dxa"/>
        </w:tcPr>
        <w:p w:rsidR="002E135A" w:rsidRDefault="002E135A" w:rsidP="00DC135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A490D">
            <w:rPr>
              <w:i/>
              <w:sz w:val="18"/>
            </w:rPr>
            <w:t>No. 24, 2016</w:t>
          </w:r>
          <w:r w:rsidRPr="007A1328">
            <w:rPr>
              <w:i/>
              <w:sz w:val="18"/>
            </w:rPr>
            <w:fldChar w:fldCharType="end"/>
          </w:r>
        </w:p>
      </w:tc>
      <w:tc>
        <w:tcPr>
          <w:tcW w:w="5387" w:type="dxa"/>
        </w:tcPr>
        <w:p w:rsidR="002E135A" w:rsidRDefault="002E135A" w:rsidP="00DC135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A490D">
            <w:rPr>
              <w:i/>
              <w:sz w:val="18"/>
            </w:rPr>
            <w:t>Courts Administration Legislation Amendment Act 2016</w:t>
          </w:r>
          <w:r w:rsidRPr="007A1328">
            <w:rPr>
              <w:i/>
              <w:sz w:val="18"/>
            </w:rPr>
            <w:fldChar w:fldCharType="end"/>
          </w:r>
        </w:p>
      </w:tc>
      <w:tc>
        <w:tcPr>
          <w:tcW w:w="669" w:type="dxa"/>
        </w:tcPr>
        <w:p w:rsidR="002E135A" w:rsidRDefault="002E135A" w:rsidP="00DC135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A490D">
            <w:rPr>
              <w:i/>
              <w:noProof/>
              <w:sz w:val="18"/>
            </w:rPr>
            <w:t>3</w:t>
          </w:r>
          <w:r w:rsidRPr="007A1328">
            <w:rPr>
              <w:i/>
              <w:sz w:val="18"/>
            </w:rPr>
            <w:fldChar w:fldCharType="end"/>
          </w:r>
        </w:p>
      </w:tc>
    </w:tr>
  </w:tbl>
  <w:p w:rsidR="002E135A" w:rsidRPr="00055B5C" w:rsidRDefault="002E135A"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35A" w:rsidRPr="00A961C4" w:rsidRDefault="002E135A" w:rsidP="008A158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E135A" w:rsidTr="008A1585">
      <w:tc>
        <w:tcPr>
          <w:tcW w:w="1247" w:type="dxa"/>
        </w:tcPr>
        <w:p w:rsidR="002E135A" w:rsidRDefault="002E135A" w:rsidP="00DC135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A490D">
            <w:rPr>
              <w:i/>
              <w:sz w:val="18"/>
            </w:rPr>
            <w:t>No. 24, 2016</w:t>
          </w:r>
          <w:r w:rsidRPr="007A1328">
            <w:rPr>
              <w:i/>
              <w:sz w:val="18"/>
            </w:rPr>
            <w:fldChar w:fldCharType="end"/>
          </w:r>
        </w:p>
      </w:tc>
      <w:tc>
        <w:tcPr>
          <w:tcW w:w="5387" w:type="dxa"/>
        </w:tcPr>
        <w:p w:rsidR="002E135A" w:rsidRDefault="002E135A" w:rsidP="00DC135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A490D">
            <w:rPr>
              <w:i/>
              <w:sz w:val="18"/>
            </w:rPr>
            <w:t>Courts Administration Legislation Amendment Act 2016</w:t>
          </w:r>
          <w:r w:rsidRPr="007A1328">
            <w:rPr>
              <w:i/>
              <w:sz w:val="18"/>
            </w:rPr>
            <w:fldChar w:fldCharType="end"/>
          </w:r>
        </w:p>
      </w:tc>
      <w:tc>
        <w:tcPr>
          <w:tcW w:w="669" w:type="dxa"/>
        </w:tcPr>
        <w:p w:rsidR="002E135A" w:rsidRDefault="002E135A" w:rsidP="00DC135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A490D">
            <w:rPr>
              <w:i/>
              <w:noProof/>
              <w:sz w:val="18"/>
            </w:rPr>
            <w:t>1</w:t>
          </w:r>
          <w:r w:rsidRPr="007A1328">
            <w:rPr>
              <w:i/>
              <w:sz w:val="18"/>
            </w:rPr>
            <w:fldChar w:fldCharType="end"/>
          </w:r>
        </w:p>
      </w:tc>
    </w:tr>
  </w:tbl>
  <w:p w:rsidR="002E135A" w:rsidRPr="00A961C4" w:rsidRDefault="002E135A"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35A" w:rsidRDefault="002E135A" w:rsidP="0048364F">
      <w:pPr>
        <w:spacing w:line="240" w:lineRule="auto"/>
      </w:pPr>
      <w:r>
        <w:separator/>
      </w:r>
    </w:p>
  </w:footnote>
  <w:footnote w:type="continuationSeparator" w:id="0">
    <w:p w:rsidR="002E135A" w:rsidRDefault="002E135A"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35A" w:rsidRPr="005F1388" w:rsidRDefault="002E135A"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35A" w:rsidRPr="005F1388" w:rsidRDefault="002E135A"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35A" w:rsidRPr="005F1388" w:rsidRDefault="002E135A"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35A" w:rsidRPr="00ED79B6" w:rsidRDefault="002E135A"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35A" w:rsidRPr="00ED79B6" w:rsidRDefault="002E135A"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35A" w:rsidRPr="00ED79B6" w:rsidRDefault="002E135A"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35A" w:rsidRPr="00A961C4" w:rsidRDefault="002E135A"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2E135A" w:rsidRPr="00A961C4" w:rsidRDefault="002E135A"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2E135A" w:rsidRPr="00A961C4" w:rsidRDefault="002E135A"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35A" w:rsidRPr="00A961C4" w:rsidRDefault="002E135A"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2E135A" w:rsidRPr="00A961C4" w:rsidRDefault="002E135A"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2E135A" w:rsidRPr="00A961C4" w:rsidRDefault="002E135A"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35A" w:rsidRPr="00A961C4" w:rsidRDefault="002E135A"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F99"/>
    <w:rsid w:val="00000069"/>
    <w:rsid w:val="00000A3D"/>
    <w:rsid w:val="00004473"/>
    <w:rsid w:val="00005B61"/>
    <w:rsid w:val="00006181"/>
    <w:rsid w:val="00006708"/>
    <w:rsid w:val="00006733"/>
    <w:rsid w:val="00006934"/>
    <w:rsid w:val="000077A9"/>
    <w:rsid w:val="00007E1A"/>
    <w:rsid w:val="000113BC"/>
    <w:rsid w:val="000136AF"/>
    <w:rsid w:val="000144E3"/>
    <w:rsid w:val="0001496D"/>
    <w:rsid w:val="00015B3E"/>
    <w:rsid w:val="000213F8"/>
    <w:rsid w:val="000234FE"/>
    <w:rsid w:val="00035512"/>
    <w:rsid w:val="00041121"/>
    <w:rsid w:val="000417C9"/>
    <w:rsid w:val="0004548E"/>
    <w:rsid w:val="00047D8F"/>
    <w:rsid w:val="00051A00"/>
    <w:rsid w:val="00052A63"/>
    <w:rsid w:val="0005341E"/>
    <w:rsid w:val="000557F8"/>
    <w:rsid w:val="00055B5C"/>
    <w:rsid w:val="00056178"/>
    <w:rsid w:val="00060D6D"/>
    <w:rsid w:val="00060FF9"/>
    <w:rsid w:val="000614BF"/>
    <w:rsid w:val="0006373D"/>
    <w:rsid w:val="00064348"/>
    <w:rsid w:val="00065FCD"/>
    <w:rsid w:val="000672BB"/>
    <w:rsid w:val="00070035"/>
    <w:rsid w:val="00070AB8"/>
    <w:rsid w:val="00075108"/>
    <w:rsid w:val="00075744"/>
    <w:rsid w:val="0007575E"/>
    <w:rsid w:val="00075F83"/>
    <w:rsid w:val="00077810"/>
    <w:rsid w:val="000779EC"/>
    <w:rsid w:val="0008387C"/>
    <w:rsid w:val="00084947"/>
    <w:rsid w:val="000855A1"/>
    <w:rsid w:val="0008797C"/>
    <w:rsid w:val="00092365"/>
    <w:rsid w:val="00092390"/>
    <w:rsid w:val="000936ED"/>
    <w:rsid w:val="00097CD3"/>
    <w:rsid w:val="000A05BB"/>
    <w:rsid w:val="000A303E"/>
    <w:rsid w:val="000B0B32"/>
    <w:rsid w:val="000B1204"/>
    <w:rsid w:val="000B1FD2"/>
    <w:rsid w:val="000B2E3C"/>
    <w:rsid w:val="000B75CD"/>
    <w:rsid w:val="000C29F4"/>
    <w:rsid w:val="000C7118"/>
    <w:rsid w:val="000D05EF"/>
    <w:rsid w:val="000D522D"/>
    <w:rsid w:val="000D714B"/>
    <w:rsid w:val="000E30BD"/>
    <w:rsid w:val="000E3459"/>
    <w:rsid w:val="000E39F7"/>
    <w:rsid w:val="000E5AE1"/>
    <w:rsid w:val="000E76CB"/>
    <w:rsid w:val="000E784C"/>
    <w:rsid w:val="000F0565"/>
    <w:rsid w:val="000F1305"/>
    <w:rsid w:val="000F21C1"/>
    <w:rsid w:val="000F47B8"/>
    <w:rsid w:val="00101D90"/>
    <w:rsid w:val="00102F90"/>
    <w:rsid w:val="00103152"/>
    <w:rsid w:val="00105234"/>
    <w:rsid w:val="0010745C"/>
    <w:rsid w:val="00112BCF"/>
    <w:rsid w:val="00113BD1"/>
    <w:rsid w:val="00114117"/>
    <w:rsid w:val="00114C9E"/>
    <w:rsid w:val="00115BBE"/>
    <w:rsid w:val="00115E0B"/>
    <w:rsid w:val="0011697C"/>
    <w:rsid w:val="00116AEA"/>
    <w:rsid w:val="001173A3"/>
    <w:rsid w:val="00117B88"/>
    <w:rsid w:val="00122206"/>
    <w:rsid w:val="001225D9"/>
    <w:rsid w:val="0013439E"/>
    <w:rsid w:val="001376F0"/>
    <w:rsid w:val="00137C22"/>
    <w:rsid w:val="00137D1E"/>
    <w:rsid w:val="001418AD"/>
    <w:rsid w:val="0014198F"/>
    <w:rsid w:val="001546B7"/>
    <w:rsid w:val="0015646E"/>
    <w:rsid w:val="001569A5"/>
    <w:rsid w:val="001579BE"/>
    <w:rsid w:val="00160B36"/>
    <w:rsid w:val="001636CA"/>
    <w:rsid w:val="001643C9"/>
    <w:rsid w:val="00164695"/>
    <w:rsid w:val="00165429"/>
    <w:rsid w:val="00165568"/>
    <w:rsid w:val="00166A57"/>
    <w:rsid w:val="00166C2F"/>
    <w:rsid w:val="001716C9"/>
    <w:rsid w:val="00173363"/>
    <w:rsid w:val="00173B94"/>
    <w:rsid w:val="001761F4"/>
    <w:rsid w:val="00181D58"/>
    <w:rsid w:val="00181E2F"/>
    <w:rsid w:val="001825EA"/>
    <w:rsid w:val="00182A5E"/>
    <w:rsid w:val="00183AF6"/>
    <w:rsid w:val="001854B4"/>
    <w:rsid w:val="00185E66"/>
    <w:rsid w:val="001876AF"/>
    <w:rsid w:val="00187DA0"/>
    <w:rsid w:val="001918C8"/>
    <w:rsid w:val="00191F6E"/>
    <w:rsid w:val="001939E1"/>
    <w:rsid w:val="00194571"/>
    <w:rsid w:val="00195382"/>
    <w:rsid w:val="00197D1A"/>
    <w:rsid w:val="001A266F"/>
    <w:rsid w:val="001A30AF"/>
    <w:rsid w:val="001A3658"/>
    <w:rsid w:val="001A759A"/>
    <w:rsid w:val="001B06CF"/>
    <w:rsid w:val="001B1B01"/>
    <w:rsid w:val="001B555E"/>
    <w:rsid w:val="001B5713"/>
    <w:rsid w:val="001B596F"/>
    <w:rsid w:val="001B5C78"/>
    <w:rsid w:val="001B7A5D"/>
    <w:rsid w:val="001C0A56"/>
    <w:rsid w:val="001C2418"/>
    <w:rsid w:val="001C31B7"/>
    <w:rsid w:val="001C69C4"/>
    <w:rsid w:val="001C7C44"/>
    <w:rsid w:val="001D5793"/>
    <w:rsid w:val="001D7D08"/>
    <w:rsid w:val="001D7F8B"/>
    <w:rsid w:val="001E0887"/>
    <w:rsid w:val="001E3590"/>
    <w:rsid w:val="001E3FBC"/>
    <w:rsid w:val="001E4FAC"/>
    <w:rsid w:val="001E624F"/>
    <w:rsid w:val="001E73F0"/>
    <w:rsid w:val="001E7407"/>
    <w:rsid w:val="00201D27"/>
    <w:rsid w:val="00202618"/>
    <w:rsid w:val="00202E2C"/>
    <w:rsid w:val="002045E9"/>
    <w:rsid w:val="002047A9"/>
    <w:rsid w:val="002114E4"/>
    <w:rsid w:val="0021690A"/>
    <w:rsid w:val="002257C7"/>
    <w:rsid w:val="00230C1D"/>
    <w:rsid w:val="00232283"/>
    <w:rsid w:val="00240749"/>
    <w:rsid w:val="00247C92"/>
    <w:rsid w:val="00250484"/>
    <w:rsid w:val="002512B5"/>
    <w:rsid w:val="00252DEA"/>
    <w:rsid w:val="0025393B"/>
    <w:rsid w:val="00256D65"/>
    <w:rsid w:val="00257552"/>
    <w:rsid w:val="00263820"/>
    <w:rsid w:val="00263CE7"/>
    <w:rsid w:val="00265664"/>
    <w:rsid w:val="0026755C"/>
    <w:rsid w:val="002758F7"/>
    <w:rsid w:val="002766EB"/>
    <w:rsid w:val="002845AF"/>
    <w:rsid w:val="00287D14"/>
    <w:rsid w:val="00287FF0"/>
    <w:rsid w:val="00293354"/>
    <w:rsid w:val="00293B89"/>
    <w:rsid w:val="00297ECB"/>
    <w:rsid w:val="002A2F32"/>
    <w:rsid w:val="002A54F9"/>
    <w:rsid w:val="002A6F25"/>
    <w:rsid w:val="002B49FA"/>
    <w:rsid w:val="002B5A30"/>
    <w:rsid w:val="002C59F9"/>
    <w:rsid w:val="002C658A"/>
    <w:rsid w:val="002D043A"/>
    <w:rsid w:val="002D395A"/>
    <w:rsid w:val="002D497D"/>
    <w:rsid w:val="002E0CB0"/>
    <w:rsid w:val="002E135A"/>
    <w:rsid w:val="002F77B5"/>
    <w:rsid w:val="002F7A6B"/>
    <w:rsid w:val="002F7E23"/>
    <w:rsid w:val="002F7F9D"/>
    <w:rsid w:val="00300B83"/>
    <w:rsid w:val="00304307"/>
    <w:rsid w:val="00306848"/>
    <w:rsid w:val="003104F4"/>
    <w:rsid w:val="0031289C"/>
    <w:rsid w:val="003148D1"/>
    <w:rsid w:val="0031614A"/>
    <w:rsid w:val="00317916"/>
    <w:rsid w:val="00320E86"/>
    <w:rsid w:val="003212DF"/>
    <w:rsid w:val="003213D7"/>
    <w:rsid w:val="0032344E"/>
    <w:rsid w:val="00327874"/>
    <w:rsid w:val="00327EB6"/>
    <w:rsid w:val="00330F8A"/>
    <w:rsid w:val="003311FF"/>
    <w:rsid w:val="00332EFE"/>
    <w:rsid w:val="00334AE9"/>
    <w:rsid w:val="00334F3C"/>
    <w:rsid w:val="003358B0"/>
    <w:rsid w:val="00336C56"/>
    <w:rsid w:val="003415D3"/>
    <w:rsid w:val="00342343"/>
    <w:rsid w:val="0034238B"/>
    <w:rsid w:val="00342707"/>
    <w:rsid w:val="00343E7B"/>
    <w:rsid w:val="003440FB"/>
    <w:rsid w:val="00346311"/>
    <w:rsid w:val="003478F0"/>
    <w:rsid w:val="0035036A"/>
    <w:rsid w:val="00350417"/>
    <w:rsid w:val="003514CE"/>
    <w:rsid w:val="00352B0F"/>
    <w:rsid w:val="003545C3"/>
    <w:rsid w:val="00355124"/>
    <w:rsid w:val="00364156"/>
    <w:rsid w:val="00365143"/>
    <w:rsid w:val="003674BE"/>
    <w:rsid w:val="00367EC8"/>
    <w:rsid w:val="00375C68"/>
    <w:rsid w:val="00375C6C"/>
    <w:rsid w:val="00376385"/>
    <w:rsid w:val="00377810"/>
    <w:rsid w:val="00383060"/>
    <w:rsid w:val="00383A36"/>
    <w:rsid w:val="00384B31"/>
    <w:rsid w:val="00385C2C"/>
    <w:rsid w:val="00390471"/>
    <w:rsid w:val="0039206C"/>
    <w:rsid w:val="0039240B"/>
    <w:rsid w:val="00393D02"/>
    <w:rsid w:val="00393D65"/>
    <w:rsid w:val="0039550A"/>
    <w:rsid w:val="0039649A"/>
    <w:rsid w:val="00397FC4"/>
    <w:rsid w:val="003A0D47"/>
    <w:rsid w:val="003A1776"/>
    <w:rsid w:val="003A2F22"/>
    <w:rsid w:val="003B468A"/>
    <w:rsid w:val="003B59E1"/>
    <w:rsid w:val="003B6000"/>
    <w:rsid w:val="003C58BC"/>
    <w:rsid w:val="003C5F2B"/>
    <w:rsid w:val="003C7142"/>
    <w:rsid w:val="003D0BFE"/>
    <w:rsid w:val="003D1B04"/>
    <w:rsid w:val="003D2515"/>
    <w:rsid w:val="003D43BD"/>
    <w:rsid w:val="003D5700"/>
    <w:rsid w:val="003E1A55"/>
    <w:rsid w:val="003E49CC"/>
    <w:rsid w:val="003E6CFB"/>
    <w:rsid w:val="003F17C8"/>
    <w:rsid w:val="00402F28"/>
    <w:rsid w:val="00405579"/>
    <w:rsid w:val="004069F5"/>
    <w:rsid w:val="00410676"/>
    <w:rsid w:val="00410B8E"/>
    <w:rsid w:val="004110CF"/>
    <w:rsid w:val="004116CD"/>
    <w:rsid w:val="004140CA"/>
    <w:rsid w:val="00416C62"/>
    <w:rsid w:val="0041741D"/>
    <w:rsid w:val="00420185"/>
    <w:rsid w:val="0042161B"/>
    <w:rsid w:val="00421AC8"/>
    <w:rsid w:val="00421FC1"/>
    <w:rsid w:val="0042217C"/>
    <w:rsid w:val="004229C7"/>
    <w:rsid w:val="00424CA9"/>
    <w:rsid w:val="00430759"/>
    <w:rsid w:val="00431B1B"/>
    <w:rsid w:val="00433A7E"/>
    <w:rsid w:val="00434524"/>
    <w:rsid w:val="00434F0C"/>
    <w:rsid w:val="00436785"/>
    <w:rsid w:val="00436BD5"/>
    <w:rsid w:val="00437A3B"/>
    <w:rsid w:val="00437E4B"/>
    <w:rsid w:val="00441CFE"/>
    <w:rsid w:val="00442273"/>
    <w:rsid w:val="0044291A"/>
    <w:rsid w:val="0044297B"/>
    <w:rsid w:val="00444680"/>
    <w:rsid w:val="00447A3F"/>
    <w:rsid w:val="00453024"/>
    <w:rsid w:val="00457944"/>
    <w:rsid w:val="00460E08"/>
    <w:rsid w:val="00461000"/>
    <w:rsid w:val="00462480"/>
    <w:rsid w:val="004640AA"/>
    <w:rsid w:val="004641B8"/>
    <w:rsid w:val="00464555"/>
    <w:rsid w:val="004722EC"/>
    <w:rsid w:val="004759E5"/>
    <w:rsid w:val="00480192"/>
    <w:rsid w:val="004813BA"/>
    <w:rsid w:val="0048196B"/>
    <w:rsid w:val="00482202"/>
    <w:rsid w:val="0048364F"/>
    <w:rsid w:val="00483C66"/>
    <w:rsid w:val="00484241"/>
    <w:rsid w:val="004852EB"/>
    <w:rsid w:val="00485590"/>
    <w:rsid w:val="00486B87"/>
    <w:rsid w:val="00490C52"/>
    <w:rsid w:val="00492885"/>
    <w:rsid w:val="00492DFA"/>
    <w:rsid w:val="00493956"/>
    <w:rsid w:val="00496F97"/>
    <w:rsid w:val="004A490D"/>
    <w:rsid w:val="004A4EB3"/>
    <w:rsid w:val="004B7E92"/>
    <w:rsid w:val="004C00E2"/>
    <w:rsid w:val="004C031C"/>
    <w:rsid w:val="004C702E"/>
    <w:rsid w:val="004C778D"/>
    <w:rsid w:val="004C7C8C"/>
    <w:rsid w:val="004D382C"/>
    <w:rsid w:val="004D547C"/>
    <w:rsid w:val="004E2A4A"/>
    <w:rsid w:val="004E33F0"/>
    <w:rsid w:val="004E4705"/>
    <w:rsid w:val="004E513B"/>
    <w:rsid w:val="004E59B5"/>
    <w:rsid w:val="004E7195"/>
    <w:rsid w:val="004F0D23"/>
    <w:rsid w:val="004F1323"/>
    <w:rsid w:val="004F1FAC"/>
    <w:rsid w:val="004F5C2D"/>
    <w:rsid w:val="00501C34"/>
    <w:rsid w:val="00507994"/>
    <w:rsid w:val="005117FB"/>
    <w:rsid w:val="00514FF5"/>
    <w:rsid w:val="00515610"/>
    <w:rsid w:val="00516B8D"/>
    <w:rsid w:val="00520AC7"/>
    <w:rsid w:val="005327D2"/>
    <w:rsid w:val="00537FBC"/>
    <w:rsid w:val="00543469"/>
    <w:rsid w:val="00544D15"/>
    <w:rsid w:val="00551B54"/>
    <w:rsid w:val="0055244B"/>
    <w:rsid w:val="0055280F"/>
    <w:rsid w:val="005532A2"/>
    <w:rsid w:val="00557F0C"/>
    <w:rsid w:val="0056036A"/>
    <w:rsid w:val="00560689"/>
    <w:rsid w:val="00560731"/>
    <w:rsid w:val="00563CCB"/>
    <w:rsid w:val="00565875"/>
    <w:rsid w:val="00565B95"/>
    <w:rsid w:val="005720E5"/>
    <w:rsid w:val="005733C8"/>
    <w:rsid w:val="00575409"/>
    <w:rsid w:val="00576DDC"/>
    <w:rsid w:val="00581567"/>
    <w:rsid w:val="00584811"/>
    <w:rsid w:val="00584ADC"/>
    <w:rsid w:val="00587C31"/>
    <w:rsid w:val="00590E9D"/>
    <w:rsid w:val="00593AA6"/>
    <w:rsid w:val="00594161"/>
    <w:rsid w:val="00594749"/>
    <w:rsid w:val="005A0543"/>
    <w:rsid w:val="005A07D8"/>
    <w:rsid w:val="005A0D92"/>
    <w:rsid w:val="005A386C"/>
    <w:rsid w:val="005A4F9B"/>
    <w:rsid w:val="005A5BA3"/>
    <w:rsid w:val="005A6078"/>
    <w:rsid w:val="005A6B5D"/>
    <w:rsid w:val="005B4067"/>
    <w:rsid w:val="005B4F82"/>
    <w:rsid w:val="005B5906"/>
    <w:rsid w:val="005C03E3"/>
    <w:rsid w:val="005C22DF"/>
    <w:rsid w:val="005C3F41"/>
    <w:rsid w:val="005C4541"/>
    <w:rsid w:val="005C7165"/>
    <w:rsid w:val="005D156C"/>
    <w:rsid w:val="005D1A22"/>
    <w:rsid w:val="005D5F46"/>
    <w:rsid w:val="005D76AC"/>
    <w:rsid w:val="005E1272"/>
    <w:rsid w:val="005E152A"/>
    <w:rsid w:val="005E3029"/>
    <w:rsid w:val="005F2120"/>
    <w:rsid w:val="005F3589"/>
    <w:rsid w:val="005F4081"/>
    <w:rsid w:val="005F6A64"/>
    <w:rsid w:val="005F77BA"/>
    <w:rsid w:val="00600219"/>
    <w:rsid w:val="0060325F"/>
    <w:rsid w:val="0060348E"/>
    <w:rsid w:val="006124BE"/>
    <w:rsid w:val="00614B45"/>
    <w:rsid w:val="00615E51"/>
    <w:rsid w:val="00615F5D"/>
    <w:rsid w:val="00617182"/>
    <w:rsid w:val="00617EAD"/>
    <w:rsid w:val="00617F46"/>
    <w:rsid w:val="006261B0"/>
    <w:rsid w:val="006305AD"/>
    <w:rsid w:val="00631772"/>
    <w:rsid w:val="00640D61"/>
    <w:rsid w:val="00641DE5"/>
    <w:rsid w:val="006435F4"/>
    <w:rsid w:val="00646E10"/>
    <w:rsid w:val="0065199F"/>
    <w:rsid w:val="00656F0C"/>
    <w:rsid w:val="00657EF5"/>
    <w:rsid w:val="006625CE"/>
    <w:rsid w:val="00663375"/>
    <w:rsid w:val="006665D5"/>
    <w:rsid w:val="00672F3D"/>
    <w:rsid w:val="00677CC2"/>
    <w:rsid w:val="00681BE9"/>
    <w:rsid w:val="00681F92"/>
    <w:rsid w:val="006842C2"/>
    <w:rsid w:val="00685F42"/>
    <w:rsid w:val="00692029"/>
    <w:rsid w:val="0069207B"/>
    <w:rsid w:val="00695C52"/>
    <w:rsid w:val="006973D1"/>
    <w:rsid w:val="006A0164"/>
    <w:rsid w:val="006A17E4"/>
    <w:rsid w:val="006A3381"/>
    <w:rsid w:val="006C1F07"/>
    <w:rsid w:val="006C2268"/>
    <w:rsid w:val="006C2874"/>
    <w:rsid w:val="006C460E"/>
    <w:rsid w:val="006C505F"/>
    <w:rsid w:val="006C5B96"/>
    <w:rsid w:val="006C5DD3"/>
    <w:rsid w:val="006C6411"/>
    <w:rsid w:val="006C7E5F"/>
    <w:rsid w:val="006C7EA7"/>
    <w:rsid w:val="006C7F8C"/>
    <w:rsid w:val="006D136C"/>
    <w:rsid w:val="006D2FE2"/>
    <w:rsid w:val="006D380D"/>
    <w:rsid w:val="006D44C5"/>
    <w:rsid w:val="006E0135"/>
    <w:rsid w:val="006E303A"/>
    <w:rsid w:val="006E3264"/>
    <w:rsid w:val="006E561A"/>
    <w:rsid w:val="006E5CDF"/>
    <w:rsid w:val="006F0FF0"/>
    <w:rsid w:val="006F226C"/>
    <w:rsid w:val="006F2FF6"/>
    <w:rsid w:val="006F398D"/>
    <w:rsid w:val="006F4E9A"/>
    <w:rsid w:val="006F7E19"/>
    <w:rsid w:val="00700B2C"/>
    <w:rsid w:val="00711687"/>
    <w:rsid w:val="00712D8D"/>
    <w:rsid w:val="00713084"/>
    <w:rsid w:val="00714B26"/>
    <w:rsid w:val="0071556F"/>
    <w:rsid w:val="00716DA3"/>
    <w:rsid w:val="00717AFB"/>
    <w:rsid w:val="00722C88"/>
    <w:rsid w:val="00724334"/>
    <w:rsid w:val="00724BC5"/>
    <w:rsid w:val="00731C4B"/>
    <w:rsid w:val="00731E00"/>
    <w:rsid w:val="00732DDF"/>
    <w:rsid w:val="007371CD"/>
    <w:rsid w:val="00737868"/>
    <w:rsid w:val="00740630"/>
    <w:rsid w:val="007440B7"/>
    <w:rsid w:val="007444BE"/>
    <w:rsid w:val="00747C16"/>
    <w:rsid w:val="007509C0"/>
    <w:rsid w:val="00752E29"/>
    <w:rsid w:val="0075346C"/>
    <w:rsid w:val="00754822"/>
    <w:rsid w:val="007602F6"/>
    <w:rsid w:val="007616D7"/>
    <w:rsid w:val="007634AD"/>
    <w:rsid w:val="00763F99"/>
    <w:rsid w:val="00766C30"/>
    <w:rsid w:val="00766E10"/>
    <w:rsid w:val="00770479"/>
    <w:rsid w:val="007715C9"/>
    <w:rsid w:val="00772CBA"/>
    <w:rsid w:val="00774EDD"/>
    <w:rsid w:val="0077519E"/>
    <w:rsid w:val="007757EC"/>
    <w:rsid w:val="007778E9"/>
    <w:rsid w:val="0078255F"/>
    <w:rsid w:val="00782C47"/>
    <w:rsid w:val="007836F2"/>
    <w:rsid w:val="007954BE"/>
    <w:rsid w:val="00796FE3"/>
    <w:rsid w:val="007A27F2"/>
    <w:rsid w:val="007A28A9"/>
    <w:rsid w:val="007A3E46"/>
    <w:rsid w:val="007A3FC6"/>
    <w:rsid w:val="007A79F6"/>
    <w:rsid w:val="007A7A24"/>
    <w:rsid w:val="007B7F99"/>
    <w:rsid w:val="007C083E"/>
    <w:rsid w:val="007C315C"/>
    <w:rsid w:val="007C6B21"/>
    <w:rsid w:val="007C7F1C"/>
    <w:rsid w:val="007D3927"/>
    <w:rsid w:val="007D40D1"/>
    <w:rsid w:val="007D679F"/>
    <w:rsid w:val="007D694D"/>
    <w:rsid w:val="007E32D3"/>
    <w:rsid w:val="007E3D7F"/>
    <w:rsid w:val="007E746A"/>
    <w:rsid w:val="007E7D4A"/>
    <w:rsid w:val="007F0139"/>
    <w:rsid w:val="007F0408"/>
    <w:rsid w:val="007F1A4D"/>
    <w:rsid w:val="008006CC"/>
    <w:rsid w:val="00800E92"/>
    <w:rsid w:val="008024C7"/>
    <w:rsid w:val="008029D8"/>
    <w:rsid w:val="008054C2"/>
    <w:rsid w:val="00807197"/>
    <w:rsid w:val="00807F18"/>
    <w:rsid w:val="008105C4"/>
    <w:rsid w:val="008135F9"/>
    <w:rsid w:val="00815965"/>
    <w:rsid w:val="00816934"/>
    <w:rsid w:val="00816F27"/>
    <w:rsid w:val="00821F78"/>
    <w:rsid w:val="00824CF7"/>
    <w:rsid w:val="00830DB6"/>
    <w:rsid w:val="00831E8D"/>
    <w:rsid w:val="0083760D"/>
    <w:rsid w:val="00837C81"/>
    <w:rsid w:val="00841AD7"/>
    <w:rsid w:val="008436A8"/>
    <w:rsid w:val="00845D06"/>
    <w:rsid w:val="00845E83"/>
    <w:rsid w:val="00846692"/>
    <w:rsid w:val="00847405"/>
    <w:rsid w:val="00851D80"/>
    <w:rsid w:val="00853D69"/>
    <w:rsid w:val="00853E80"/>
    <w:rsid w:val="008553DC"/>
    <w:rsid w:val="008568A9"/>
    <w:rsid w:val="00856A31"/>
    <w:rsid w:val="00856EDF"/>
    <w:rsid w:val="00857D6B"/>
    <w:rsid w:val="00860351"/>
    <w:rsid w:val="00861AFC"/>
    <w:rsid w:val="00862659"/>
    <w:rsid w:val="00866684"/>
    <w:rsid w:val="00872C15"/>
    <w:rsid w:val="008754D0"/>
    <w:rsid w:val="00876774"/>
    <w:rsid w:val="00877639"/>
    <w:rsid w:val="00877D48"/>
    <w:rsid w:val="00883781"/>
    <w:rsid w:val="008843F4"/>
    <w:rsid w:val="008850EE"/>
    <w:rsid w:val="00885570"/>
    <w:rsid w:val="008871E0"/>
    <w:rsid w:val="008920C9"/>
    <w:rsid w:val="00892611"/>
    <w:rsid w:val="00893695"/>
    <w:rsid w:val="00893958"/>
    <w:rsid w:val="00895D5A"/>
    <w:rsid w:val="008A1585"/>
    <w:rsid w:val="008A1DB4"/>
    <w:rsid w:val="008A2E77"/>
    <w:rsid w:val="008A353D"/>
    <w:rsid w:val="008A6C85"/>
    <w:rsid w:val="008B2E79"/>
    <w:rsid w:val="008C2904"/>
    <w:rsid w:val="008C3B54"/>
    <w:rsid w:val="008C6F6F"/>
    <w:rsid w:val="008D00C3"/>
    <w:rsid w:val="008D0CBC"/>
    <w:rsid w:val="008D0EE0"/>
    <w:rsid w:val="008D2836"/>
    <w:rsid w:val="008D31D7"/>
    <w:rsid w:val="008D329C"/>
    <w:rsid w:val="008E0F59"/>
    <w:rsid w:val="008E1F1C"/>
    <w:rsid w:val="008E47D4"/>
    <w:rsid w:val="008E5BDF"/>
    <w:rsid w:val="008E76E6"/>
    <w:rsid w:val="008F13D8"/>
    <w:rsid w:val="008F13F3"/>
    <w:rsid w:val="008F4237"/>
    <w:rsid w:val="008F4F1C"/>
    <w:rsid w:val="008F5494"/>
    <w:rsid w:val="008F77C4"/>
    <w:rsid w:val="008F7C64"/>
    <w:rsid w:val="00900C97"/>
    <w:rsid w:val="00902ADC"/>
    <w:rsid w:val="009043F7"/>
    <w:rsid w:val="00904CA2"/>
    <w:rsid w:val="009103F3"/>
    <w:rsid w:val="009104A1"/>
    <w:rsid w:val="00911241"/>
    <w:rsid w:val="00912761"/>
    <w:rsid w:val="009141DE"/>
    <w:rsid w:val="009146B1"/>
    <w:rsid w:val="00920C80"/>
    <w:rsid w:val="009220C5"/>
    <w:rsid w:val="00932377"/>
    <w:rsid w:val="00934216"/>
    <w:rsid w:val="00935A9E"/>
    <w:rsid w:val="00942AE5"/>
    <w:rsid w:val="0094340B"/>
    <w:rsid w:val="00945E1E"/>
    <w:rsid w:val="00952708"/>
    <w:rsid w:val="0095432B"/>
    <w:rsid w:val="009610C3"/>
    <w:rsid w:val="009614E7"/>
    <w:rsid w:val="00963CC6"/>
    <w:rsid w:val="00966D45"/>
    <w:rsid w:val="00967042"/>
    <w:rsid w:val="009707C9"/>
    <w:rsid w:val="009758C3"/>
    <w:rsid w:val="00980D87"/>
    <w:rsid w:val="00981E4C"/>
    <w:rsid w:val="0098255A"/>
    <w:rsid w:val="00982CEC"/>
    <w:rsid w:val="009845BE"/>
    <w:rsid w:val="009868C1"/>
    <w:rsid w:val="00986FFB"/>
    <w:rsid w:val="00987C04"/>
    <w:rsid w:val="00987C24"/>
    <w:rsid w:val="009901BD"/>
    <w:rsid w:val="00991E17"/>
    <w:rsid w:val="00994A8F"/>
    <w:rsid w:val="00995120"/>
    <w:rsid w:val="00995240"/>
    <w:rsid w:val="00995C08"/>
    <w:rsid w:val="009969C9"/>
    <w:rsid w:val="009A25E1"/>
    <w:rsid w:val="009A3008"/>
    <w:rsid w:val="009A5D49"/>
    <w:rsid w:val="009A6CB2"/>
    <w:rsid w:val="009B068C"/>
    <w:rsid w:val="009B1A34"/>
    <w:rsid w:val="009C1EA6"/>
    <w:rsid w:val="009C335F"/>
    <w:rsid w:val="009C395B"/>
    <w:rsid w:val="009D5119"/>
    <w:rsid w:val="009D72BF"/>
    <w:rsid w:val="009D7796"/>
    <w:rsid w:val="009E09D4"/>
    <w:rsid w:val="009E5483"/>
    <w:rsid w:val="009E552D"/>
    <w:rsid w:val="009E56A4"/>
    <w:rsid w:val="009E7D17"/>
    <w:rsid w:val="009F0648"/>
    <w:rsid w:val="009F28D7"/>
    <w:rsid w:val="009F56DD"/>
    <w:rsid w:val="00A0268F"/>
    <w:rsid w:val="00A034B3"/>
    <w:rsid w:val="00A068CE"/>
    <w:rsid w:val="00A10775"/>
    <w:rsid w:val="00A10F75"/>
    <w:rsid w:val="00A1145C"/>
    <w:rsid w:val="00A12486"/>
    <w:rsid w:val="00A21832"/>
    <w:rsid w:val="00A231E2"/>
    <w:rsid w:val="00A243C0"/>
    <w:rsid w:val="00A24679"/>
    <w:rsid w:val="00A261AE"/>
    <w:rsid w:val="00A2672B"/>
    <w:rsid w:val="00A30305"/>
    <w:rsid w:val="00A36695"/>
    <w:rsid w:val="00A36C48"/>
    <w:rsid w:val="00A417F7"/>
    <w:rsid w:val="00A41E0B"/>
    <w:rsid w:val="00A43153"/>
    <w:rsid w:val="00A44C47"/>
    <w:rsid w:val="00A47A33"/>
    <w:rsid w:val="00A47CCC"/>
    <w:rsid w:val="00A528C9"/>
    <w:rsid w:val="00A52943"/>
    <w:rsid w:val="00A529A4"/>
    <w:rsid w:val="00A530E5"/>
    <w:rsid w:val="00A551FC"/>
    <w:rsid w:val="00A55631"/>
    <w:rsid w:val="00A605A4"/>
    <w:rsid w:val="00A60AAC"/>
    <w:rsid w:val="00A610BB"/>
    <w:rsid w:val="00A61635"/>
    <w:rsid w:val="00A644A4"/>
    <w:rsid w:val="00A64912"/>
    <w:rsid w:val="00A64EE4"/>
    <w:rsid w:val="00A650AB"/>
    <w:rsid w:val="00A707FA"/>
    <w:rsid w:val="00A70A74"/>
    <w:rsid w:val="00A731FD"/>
    <w:rsid w:val="00A750F1"/>
    <w:rsid w:val="00A76242"/>
    <w:rsid w:val="00A85914"/>
    <w:rsid w:val="00A86D34"/>
    <w:rsid w:val="00A970C3"/>
    <w:rsid w:val="00A97219"/>
    <w:rsid w:val="00A97726"/>
    <w:rsid w:val="00AA148D"/>
    <w:rsid w:val="00AA16E7"/>
    <w:rsid w:val="00AA3795"/>
    <w:rsid w:val="00AA4A69"/>
    <w:rsid w:val="00AA57E5"/>
    <w:rsid w:val="00AA73C4"/>
    <w:rsid w:val="00AB63C9"/>
    <w:rsid w:val="00AB7612"/>
    <w:rsid w:val="00AC066F"/>
    <w:rsid w:val="00AC1E75"/>
    <w:rsid w:val="00AC20F4"/>
    <w:rsid w:val="00AC4100"/>
    <w:rsid w:val="00AC4AAF"/>
    <w:rsid w:val="00AC57DF"/>
    <w:rsid w:val="00AC5CCC"/>
    <w:rsid w:val="00AC78C6"/>
    <w:rsid w:val="00AC7ACF"/>
    <w:rsid w:val="00AD15DE"/>
    <w:rsid w:val="00AD1CDF"/>
    <w:rsid w:val="00AD2CCB"/>
    <w:rsid w:val="00AD5641"/>
    <w:rsid w:val="00AD642B"/>
    <w:rsid w:val="00AE1088"/>
    <w:rsid w:val="00AE3520"/>
    <w:rsid w:val="00AE5289"/>
    <w:rsid w:val="00AE5A93"/>
    <w:rsid w:val="00AF063C"/>
    <w:rsid w:val="00AF10B7"/>
    <w:rsid w:val="00AF1BA4"/>
    <w:rsid w:val="00AF1D26"/>
    <w:rsid w:val="00AF56FF"/>
    <w:rsid w:val="00AF63E2"/>
    <w:rsid w:val="00AF6DF3"/>
    <w:rsid w:val="00B032D8"/>
    <w:rsid w:val="00B04ACB"/>
    <w:rsid w:val="00B04CB0"/>
    <w:rsid w:val="00B0565B"/>
    <w:rsid w:val="00B06B13"/>
    <w:rsid w:val="00B07FBE"/>
    <w:rsid w:val="00B11C05"/>
    <w:rsid w:val="00B15579"/>
    <w:rsid w:val="00B23198"/>
    <w:rsid w:val="00B31017"/>
    <w:rsid w:val="00B31441"/>
    <w:rsid w:val="00B33B3C"/>
    <w:rsid w:val="00B37127"/>
    <w:rsid w:val="00B41135"/>
    <w:rsid w:val="00B461C3"/>
    <w:rsid w:val="00B463BA"/>
    <w:rsid w:val="00B46E2F"/>
    <w:rsid w:val="00B4714E"/>
    <w:rsid w:val="00B54462"/>
    <w:rsid w:val="00B55440"/>
    <w:rsid w:val="00B56F7B"/>
    <w:rsid w:val="00B57947"/>
    <w:rsid w:val="00B63302"/>
    <w:rsid w:val="00B6382D"/>
    <w:rsid w:val="00B657B1"/>
    <w:rsid w:val="00B65B1B"/>
    <w:rsid w:val="00B66574"/>
    <w:rsid w:val="00B66DC6"/>
    <w:rsid w:val="00B677EA"/>
    <w:rsid w:val="00B67DD2"/>
    <w:rsid w:val="00B71243"/>
    <w:rsid w:val="00B71F74"/>
    <w:rsid w:val="00B7251D"/>
    <w:rsid w:val="00B72FAF"/>
    <w:rsid w:val="00B7384C"/>
    <w:rsid w:val="00B7621B"/>
    <w:rsid w:val="00B77A9E"/>
    <w:rsid w:val="00B77B35"/>
    <w:rsid w:val="00B81E90"/>
    <w:rsid w:val="00B82342"/>
    <w:rsid w:val="00B87020"/>
    <w:rsid w:val="00B90064"/>
    <w:rsid w:val="00B92C58"/>
    <w:rsid w:val="00B93251"/>
    <w:rsid w:val="00BA0B97"/>
    <w:rsid w:val="00BA22A3"/>
    <w:rsid w:val="00BA3368"/>
    <w:rsid w:val="00BA5026"/>
    <w:rsid w:val="00BA5E54"/>
    <w:rsid w:val="00BB245A"/>
    <w:rsid w:val="00BB40BF"/>
    <w:rsid w:val="00BB7159"/>
    <w:rsid w:val="00BB7BD1"/>
    <w:rsid w:val="00BC0CD1"/>
    <w:rsid w:val="00BC2573"/>
    <w:rsid w:val="00BC55E5"/>
    <w:rsid w:val="00BC71F9"/>
    <w:rsid w:val="00BD03C3"/>
    <w:rsid w:val="00BD05CC"/>
    <w:rsid w:val="00BD22DD"/>
    <w:rsid w:val="00BD4337"/>
    <w:rsid w:val="00BD49A4"/>
    <w:rsid w:val="00BD5648"/>
    <w:rsid w:val="00BD60A5"/>
    <w:rsid w:val="00BE078F"/>
    <w:rsid w:val="00BE10E5"/>
    <w:rsid w:val="00BE44A6"/>
    <w:rsid w:val="00BE4D65"/>
    <w:rsid w:val="00BE719A"/>
    <w:rsid w:val="00BE720A"/>
    <w:rsid w:val="00BF0461"/>
    <w:rsid w:val="00BF26FA"/>
    <w:rsid w:val="00BF28F4"/>
    <w:rsid w:val="00BF2E83"/>
    <w:rsid w:val="00BF38E1"/>
    <w:rsid w:val="00BF4386"/>
    <w:rsid w:val="00BF4944"/>
    <w:rsid w:val="00BF6B89"/>
    <w:rsid w:val="00C004C2"/>
    <w:rsid w:val="00C01F5C"/>
    <w:rsid w:val="00C02367"/>
    <w:rsid w:val="00C02818"/>
    <w:rsid w:val="00C0334E"/>
    <w:rsid w:val="00C03B87"/>
    <w:rsid w:val="00C04409"/>
    <w:rsid w:val="00C05040"/>
    <w:rsid w:val="00C067E5"/>
    <w:rsid w:val="00C15F15"/>
    <w:rsid w:val="00C164CA"/>
    <w:rsid w:val="00C176CF"/>
    <w:rsid w:val="00C21063"/>
    <w:rsid w:val="00C2284A"/>
    <w:rsid w:val="00C22E36"/>
    <w:rsid w:val="00C24BC1"/>
    <w:rsid w:val="00C26966"/>
    <w:rsid w:val="00C279F9"/>
    <w:rsid w:val="00C3030E"/>
    <w:rsid w:val="00C30992"/>
    <w:rsid w:val="00C30D63"/>
    <w:rsid w:val="00C339F3"/>
    <w:rsid w:val="00C42BF8"/>
    <w:rsid w:val="00C4346E"/>
    <w:rsid w:val="00C44E2F"/>
    <w:rsid w:val="00C460AE"/>
    <w:rsid w:val="00C50043"/>
    <w:rsid w:val="00C51070"/>
    <w:rsid w:val="00C51208"/>
    <w:rsid w:val="00C51B77"/>
    <w:rsid w:val="00C549A9"/>
    <w:rsid w:val="00C54E84"/>
    <w:rsid w:val="00C57470"/>
    <w:rsid w:val="00C70DC3"/>
    <w:rsid w:val="00C73D63"/>
    <w:rsid w:val="00C750DB"/>
    <w:rsid w:val="00C7573B"/>
    <w:rsid w:val="00C76CF3"/>
    <w:rsid w:val="00C77BE9"/>
    <w:rsid w:val="00C80062"/>
    <w:rsid w:val="00C80838"/>
    <w:rsid w:val="00C810FC"/>
    <w:rsid w:val="00C83B5F"/>
    <w:rsid w:val="00C84C45"/>
    <w:rsid w:val="00C86F2C"/>
    <w:rsid w:val="00C875DC"/>
    <w:rsid w:val="00C90170"/>
    <w:rsid w:val="00C91E2D"/>
    <w:rsid w:val="00C934CC"/>
    <w:rsid w:val="00C93D41"/>
    <w:rsid w:val="00C94E11"/>
    <w:rsid w:val="00C959A4"/>
    <w:rsid w:val="00C96CF2"/>
    <w:rsid w:val="00C97250"/>
    <w:rsid w:val="00C97AC8"/>
    <w:rsid w:val="00C97F2F"/>
    <w:rsid w:val="00CA0303"/>
    <w:rsid w:val="00CA2814"/>
    <w:rsid w:val="00CA590E"/>
    <w:rsid w:val="00CA595E"/>
    <w:rsid w:val="00CB0855"/>
    <w:rsid w:val="00CB33FE"/>
    <w:rsid w:val="00CB4D47"/>
    <w:rsid w:val="00CC10F6"/>
    <w:rsid w:val="00CC121B"/>
    <w:rsid w:val="00CC42F7"/>
    <w:rsid w:val="00CD1313"/>
    <w:rsid w:val="00CD2418"/>
    <w:rsid w:val="00CD2515"/>
    <w:rsid w:val="00CD3BA6"/>
    <w:rsid w:val="00CD48E9"/>
    <w:rsid w:val="00CD4F02"/>
    <w:rsid w:val="00CD4F0B"/>
    <w:rsid w:val="00CE0181"/>
    <w:rsid w:val="00CE1E31"/>
    <w:rsid w:val="00CE2CB2"/>
    <w:rsid w:val="00CE684C"/>
    <w:rsid w:val="00CF0BB2"/>
    <w:rsid w:val="00CF0C49"/>
    <w:rsid w:val="00CF1806"/>
    <w:rsid w:val="00CF5C47"/>
    <w:rsid w:val="00CF6287"/>
    <w:rsid w:val="00D00A23"/>
    <w:rsid w:val="00D00A59"/>
    <w:rsid w:val="00D00A8C"/>
    <w:rsid w:val="00D00EAA"/>
    <w:rsid w:val="00D05A07"/>
    <w:rsid w:val="00D05E92"/>
    <w:rsid w:val="00D07106"/>
    <w:rsid w:val="00D13441"/>
    <w:rsid w:val="00D20876"/>
    <w:rsid w:val="00D20B8D"/>
    <w:rsid w:val="00D213D5"/>
    <w:rsid w:val="00D216FE"/>
    <w:rsid w:val="00D243A3"/>
    <w:rsid w:val="00D245DF"/>
    <w:rsid w:val="00D25248"/>
    <w:rsid w:val="00D31EC3"/>
    <w:rsid w:val="00D33246"/>
    <w:rsid w:val="00D406B4"/>
    <w:rsid w:val="00D424CA"/>
    <w:rsid w:val="00D460E5"/>
    <w:rsid w:val="00D46FF8"/>
    <w:rsid w:val="00D4776B"/>
    <w:rsid w:val="00D477C3"/>
    <w:rsid w:val="00D52EFE"/>
    <w:rsid w:val="00D5380B"/>
    <w:rsid w:val="00D53B93"/>
    <w:rsid w:val="00D54DF9"/>
    <w:rsid w:val="00D56364"/>
    <w:rsid w:val="00D62196"/>
    <w:rsid w:val="00D63380"/>
    <w:rsid w:val="00D63726"/>
    <w:rsid w:val="00D63EF6"/>
    <w:rsid w:val="00D652E2"/>
    <w:rsid w:val="00D65613"/>
    <w:rsid w:val="00D661CD"/>
    <w:rsid w:val="00D70DFB"/>
    <w:rsid w:val="00D73029"/>
    <w:rsid w:val="00D733C8"/>
    <w:rsid w:val="00D766DF"/>
    <w:rsid w:val="00D83328"/>
    <w:rsid w:val="00D85972"/>
    <w:rsid w:val="00D87276"/>
    <w:rsid w:val="00DA4A48"/>
    <w:rsid w:val="00DA4D1A"/>
    <w:rsid w:val="00DA541A"/>
    <w:rsid w:val="00DA7CC7"/>
    <w:rsid w:val="00DB00CA"/>
    <w:rsid w:val="00DB50BD"/>
    <w:rsid w:val="00DB7855"/>
    <w:rsid w:val="00DC1358"/>
    <w:rsid w:val="00DC1B08"/>
    <w:rsid w:val="00DC2BA8"/>
    <w:rsid w:val="00DC33C2"/>
    <w:rsid w:val="00DC6816"/>
    <w:rsid w:val="00DD0637"/>
    <w:rsid w:val="00DD0F69"/>
    <w:rsid w:val="00DD19DC"/>
    <w:rsid w:val="00DD3CD7"/>
    <w:rsid w:val="00DD40A2"/>
    <w:rsid w:val="00DD5D46"/>
    <w:rsid w:val="00DE11E9"/>
    <w:rsid w:val="00DE2BA5"/>
    <w:rsid w:val="00DE359E"/>
    <w:rsid w:val="00DE5D4C"/>
    <w:rsid w:val="00DE7D68"/>
    <w:rsid w:val="00DF1A09"/>
    <w:rsid w:val="00DF1D9A"/>
    <w:rsid w:val="00DF27F3"/>
    <w:rsid w:val="00DF7829"/>
    <w:rsid w:val="00DF7AE9"/>
    <w:rsid w:val="00E02072"/>
    <w:rsid w:val="00E050C2"/>
    <w:rsid w:val="00E05704"/>
    <w:rsid w:val="00E06DB1"/>
    <w:rsid w:val="00E104B2"/>
    <w:rsid w:val="00E119C8"/>
    <w:rsid w:val="00E11C44"/>
    <w:rsid w:val="00E13D5A"/>
    <w:rsid w:val="00E13FED"/>
    <w:rsid w:val="00E15CC9"/>
    <w:rsid w:val="00E2199F"/>
    <w:rsid w:val="00E22316"/>
    <w:rsid w:val="00E24D66"/>
    <w:rsid w:val="00E41611"/>
    <w:rsid w:val="00E45B52"/>
    <w:rsid w:val="00E50A9D"/>
    <w:rsid w:val="00E51D22"/>
    <w:rsid w:val="00E53F1C"/>
    <w:rsid w:val="00E54292"/>
    <w:rsid w:val="00E547EE"/>
    <w:rsid w:val="00E63430"/>
    <w:rsid w:val="00E63F40"/>
    <w:rsid w:val="00E70B9C"/>
    <w:rsid w:val="00E74DC7"/>
    <w:rsid w:val="00E74DEC"/>
    <w:rsid w:val="00E75D87"/>
    <w:rsid w:val="00E76050"/>
    <w:rsid w:val="00E77674"/>
    <w:rsid w:val="00E813E7"/>
    <w:rsid w:val="00E84ABB"/>
    <w:rsid w:val="00E85BFF"/>
    <w:rsid w:val="00E86EA6"/>
    <w:rsid w:val="00E87699"/>
    <w:rsid w:val="00E90446"/>
    <w:rsid w:val="00E92F7F"/>
    <w:rsid w:val="00E94A81"/>
    <w:rsid w:val="00E94B67"/>
    <w:rsid w:val="00EA0FFC"/>
    <w:rsid w:val="00EA77D0"/>
    <w:rsid w:val="00EA7A52"/>
    <w:rsid w:val="00EB3D64"/>
    <w:rsid w:val="00EC280B"/>
    <w:rsid w:val="00EC5575"/>
    <w:rsid w:val="00EC6F8D"/>
    <w:rsid w:val="00ED04DA"/>
    <w:rsid w:val="00ED492F"/>
    <w:rsid w:val="00ED5B6C"/>
    <w:rsid w:val="00EE1FB9"/>
    <w:rsid w:val="00EE480B"/>
    <w:rsid w:val="00EE565C"/>
    <w:rsid w:val="00EF2877"/>
    <w:rsid w:val="00EF2E3A"/>
    <w:rsid w:val="00EF4F37"/>
    <w:rsid w:val="00EF6459"/>
    <w:rsid w:val="00EF65D1"/>
    <w:rsid w:val="00F03ECF"/>
    <w:rsid w:val="00F047E2"/>
    <w:rsid w:val="00F05FE8"/>
    <w:rsid w:val="00F078DC"/>
    <w:rsid w:val="00F13E86"/>
    <w:rsid w:val="00F14B89"/>
    <w:rsid w:val="00F17AB8"/>
    <w:rsid w:val="00F17B00"/>
    <w:rsid w:val="00F30F05"/>
    <w:rsid w:val="00F332D0"/>
    <w:rsid w:val="00F34E2F"/>
    <w:rsid w:val="00F3515A"/>
    <w:rsid w:val="00F37614"/>
    <w:rsid w:val="00F40BE0"/>
    <w:rsid w:val="00F44657"/>
    <w:rsid w:val="00F451AC"/>
    <w:rsid w:val="00F45286"/>
    <w:rsid w:val="00F45C1A"/>
    <w:rsid w:val="00F50B2E"/>
    <w:rsid w:val="00F54E30"/>
    <w:rsid w:val="00F557C7"/>
    <w:rsid w:val="00F56342"/>
    <w:rsid w:val="00F620F7"/>
    <w:rsid w:val="00F626EF"/>
    <w:rsid w:val="00F62717"/>
    <w:rsid w:val="00F635D0"/>
    <w:rsid w:val="00F658A0"/>
    <w:rsid w:val="00F677A9"/>
    <w:rsid w:val="00F719C6"/>
    <w:rsid w:val="00F84CF5"/>
    <w:rsid w:val="00F87153"/>
    <w:rsid w:val="00F875C5"/>
    <w:rsid w:val="00F87822"/>
    <w:rsid w:val="00F87ACF"/>
    <w:rsid w:val="00F87FA0"/>
    <w:rsid w:val="00F87FEC"/>
    <w:rsid w:val="00F916D8"/>
    <w:rsid w:val="00F92D35"/>
    <w:rsid w:val="00F96D44"/>
    <w:rsid w:val="00F971DF"/>
    <w:rsid w:val="00FA023A"/>
    <w:rsid w:val="00FA2E15"/>
    <w:rsid w:val="00FA2F34"/>
    <w:rsid w:val="00FA33AA"/>
    <w:rsid w:val="00FA3EBC"/>
    <w:rsid w:val="00FA420B"/>
    <w:rsid w:val="00FA423C"/>
    <w:rsid w:val="00FA46E8"/>
    <w:rsid w:val="00FA6A15"/>
    <w:rsid w:val="00FA6C0E"/>
    <w:rsid w:val="00FB152B"/>
    <w:rsid w:val="00FB24EF"/>
    <w:rsid w:val="00FB2B83"/>
    <w:rsid w:val="00FB32DC"/>
    <w:rsid w:val="00FB4B88"/>
    <w:rsid w:val="00FB5418"/>
    <w:rsid w:val="00FC289B"/>
    <w:rsid w:val="00FC35E1"/>
    <w:rsid w:val="00FC432E"/>
    <w:rsid w:val="00FC4601"/>
    <w:rsid w:val="00FC5154"/>
    <w:rsid w:val="00FC635B"/>
    <w:rsid w:val="00FD1E13"/>
    <w:rsid w:val="00FD31F2"/>
    <w:rsid w:val="00FD356B"/>
    <w:rsid w:val="00FD448D"/>
    <w:rsid w:val="00FD4BAA"/>
    <w:rsid w:val="00FD7BE5"/>
    <w:rsid w:val="00FE04EB"/>
    <w:rsid w:val="00FE0739"/>
    <w:rsid w:val="00FE41C9"/>
    <w:rsid w:val="00FE6789"/>
    <w:rsid w:val="00FE7F93"/>
    <w:rsid w:val="00FF256A"/>
    <w:rsid w:val="00FF257E"/>
    <w:rsid w:val="00FF3410"/>
    <w:rsid w:val="00FF6075"/>
    <w:rsid w:val="00FF6E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355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A1585"/>
    <w:pPr>
      <w:spacing w:line="260" w:lineRule="atLeast"/>
    </w:pPr>
    <w:rPr>
      <w:sz w:val="22"/>
    </w:rPr>
  </w:style>
  <w:style w:type="paragraph" w:styleId="Heading1">
    <w:name w:val="heading 1"/>
    <w:basedOn w:val="Normal"/>
    <w:next w:val="Normal"/>
    <w:link w:val="Heading1Char"/>
    <w:uiPriority w:val="9"/>
    <w:qFormat/>
    <w:rsid w:val="00872C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72C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72C1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72C1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72C1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72C1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72C1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72C1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72C1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A1585"/>
  </w:style>
  <w:style w:type="paragraph" w:customStyle="1" w:styleId="OPCParaBase">
    <w:name w:val="OPCParaBase"/>
    <w:link w:val="OPCParaBaseChar"/>
    <w:qFormat/>
    <w:rsid w:val="008A158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A1585"/>
    <w:pPr>
      <w:spacing w:line="240" w:lineRule="auto"/>
    </w:pPr>
    <w:rPr>
      <w:b/>
      <w:sz w:val="40"/>
    </w:rPr>
  </w:style>
  <w:style w:type="paragraph" w:customStyle="1" w:styleId="ActHead1">
    <w:name w:val="ActHead 1"/>
    <w:aliases w:val="c"/>
    <w:basedOn w:val="OPCParaBase"/>
    <w:next w:val="Normal"/>
    <w:qFormat/>
    <w:rsid w:val="008A158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A158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A158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A158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A158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A158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A158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A158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A158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A1585"/>
  </w:style>
  <w:style w:type="paragraph" w:customStyle="1" w:styleId="Blocks">
    <w:name w:val="Blocks"/>
    <w:aliases w:val="bb"/>
    <w:basedOn w:val="OPCParaBase"/>
    <w:qFormat/>
    <w:rsid w:val="008A1585"/>
    <w:pPr>
      <w:spacing w:line="240" w:lineRule="auto"/>
    </w:pPr>
    <w:rPr>
      <w:sz w:val="24"/>
    </w:rPr>
  </w:style>
  <w:style w:type="paragraph" w:customStyle="1" w:styleId="BoxText">
    <w:name w:val="BoxText"/>
    <w:aliases w:val="bt"/>
    <w:basedOn w:val="OPCParaBase"/>
    <w:qFormat/>
    <w:rsid w:val="008A158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A1585"/>
    <w:rPr>
      <w:b/>
    </w:rPr>
  </w:style>
  <w:style w:type="paragraph" w:customStyle="1" w:styleId="BoxHeadItalic">
    <w:name w:val="BoxHeadItalic"/>
    <w:aliases w:val="bhi"/>
    <w:basedOn w:val="BoxText"/>
    <w:next w:val="BoxStep"/>
    <w:qFormat/>
    <w:rsid w:val="008A1585"/>
    <w:rPr>
      <w:i/>
    </w:rPr>
  </w:style>
  <w:style w:type="paragraph" w:customStyle="1" w:styleId="BoxList">
    <w:name w:val="BoxList"/>
    <w:aliases w:val="bl"/>
    <w:basedOn w:val="BoxText"/>
    <w:qFormat/>
    <w:rsid w:val="008A1585"/>
    <w:pPr>
      <w:ind w:left="1559" w:hanging="425"/>
    </w:pPr>
  </w:style>
  <w:style w:type="paragraph" w:customStyle="1" w:styleId="BoxNote">
    <w:name w:val="BoxNote"/>
    <w:aliases w:val="bn"/>
    <w:basedOn w:val="BoxText"/>
    <w:qFormat/>
    <w:rsid w:val="008A1585"/>
    <w:pPr>
      <w:tabs>
        <w:tab w:val="left" w:pos="1985"/>
      </w:tabs>
      <w:spacing w:before="122" w:line="198" w:lineRule="exact"/>
      <w:ind w:left="2948" w:hanging="1814"/>
    </w:pPr>
    <w:rPr>
      <w:sz w:val="18"/>
    </w:rPr>
  </w:style>
  <w:style w:type="paragraph" w:customStyle="1" w:styleId="BoxPara">
    <w:name w:val="BoxPara"/>
    <w:aliases w:val="bp"/>
    <w:basedOn w:val="BoxText"/>
    <w:qFormat/>
    <w:rsid w:val="008A1585"/>
    <w:pPr>
      <w:tabs>
        <w:tab w:val="right" w:pos="2268"/>
      </w:tabs>
      <w:ind w:left="2552" w:hanging="1418"/>
    </w:pPr>
  </w:style>
  <w:style w:type="paragraph" w:customStyle="1" w:styleId="BoxStep">
    <w:name w:val="BoxStep"/>
    <w:aliases w:val="bs"/>
    <w:basedOn w:val="BoxText"/>
    <w:qFormat/>
    <w:rsid w:val="008A1585"/>
    <w:pPr>
      <w:ind w:left="1985" w:hanging="851"/>
    </w:pPr>
  </w:style>
  <w:style w:type="character" w:customStyle="1" w:styleId="CharAmPartNo">
    <w:name w:val="CharAmPartNo"/>
    <w:basedOn w:val="OPCCharBase"/>
    <w:qFormat/>
    <w:rsid w:val="008A1585"/>
  </w:style>
  <w:style w:type="character" w:customStyle="1" w:styleId="CharAmPartText">
    <w:name w:val="CharAmPartText"/>
    <w:basedOn w:val="OPCCharBase"/>
    <w:qFormat/>
    <w:rsid w:val="008A1585"/>
  </w:style>
  <w:style w:type="character" w:customStyle="1" w:styleId="CharAmSchNo">
    <w:name w:val="CharAmSchNo"/>
    <w:basedOn w:val="OPCCharBase"/>
    <w:qFormat/>
    <w:rsid w:val="008A1585"/>
  </w:style>
  <w:style w:type="character" w:customStyle="1" w:styleId="CharAmSchText">
    <w:name w:val="CharAmSchText"/>
    <w:basedOn w:val="OPCCharBase"/>
    <w:qFormat/>
    <w:rsid w:val="008A1585"/>
  </w:style>
  <w:style w:type="character" w:customStyle="1" w:styleId="CharBoldItalic">
    <w:name w:val="CharBoldItalic"/>
    <w:basedOn w:val="OPCCharBase"/>
    <w:uiPriority w:val="1"/>
    <w:qFormat/>
    <w:rsid w:val="008A1585"/>
    <w:rPr>
      <w:b/>
      <w:i/>
    </w:rPr>
  </w:style>
  <w:style w:type="character" w:customStyle="1" w:styleId="CharChapNo">
    <w:name w:val="CharChapNo"/>
    <w:basedOn w:val="OPCCharBase"/>
    <w:uiPriority w:val="1"/>
    <w:qFormat/>
    <w:rsid w:val="008A1585"/>
  </w:style>
  <w:style w:type="character" w:customStyle="1" w:styleId="CharChapText">
    <w:name w:val="CharChapText"/>
    <w:basedOn w:val="OPCCharBase"/>
    <w:uiPriority w:val="1"/>
    <w:qFormat/>
    <w:rsid w:val="008A1585"/>
  </w:style>
  <w:style w:type="character" w:customStyle="1" w:styleId="CharDivNo">
    <w:name w:val="CharDivNo"/>
    <w:basedOn w:val="OPCCharBase"/>
    <w:uiPriority w:val="1"/>
    <w:qFormat/>
    <w:rsid w:val="008A1585"/>
  </w:style>
  <w:style w:type="character" w:customStyle="1" w:styleId="CharDivText">
    <w:name w:val="CharDivText"/>
    <w:basedOn w:val="OPCCharBase"/>
    <w:uiPriority w:val="1"/>
    <w:qFormat/>
    <w:rsid w:val="008A1585"/>
  </w:style>
  <w:style w:type="character" w:customStyle="1" w:styleId="CharItalic">
    <w:name w:val="CharItalic"/>
    <w:basedOn w:val="OPCCharBase"/>
    <w:uiPriority w:val="1"/>
    <w:qFormat/>
    <w:rsid w:val="008A1585"/>
    <w:rPr>
      <w:i/>
    </w:rPr>
  </w:style>
  <w:style w:type="character" w:customStyle="1" w:styleId="CharPartNo">
    <w:name w:val="CharPartNo"/>
    <w:basedOn w:val="OPCCharBase"/>
    <w:uiPriority w:val="1"/>
    <w:qFormat/>
    <w:rsid w:val="008A1585"/>
  </w:style>
  <w:style w:type="character" w:customStyle="1" w:styleId="CharPartText">
    <w:name w:val="CharPartText"/>
    <w:basedOn w:val="OPCCharBase"/>
    <w:uiPriority w:val="1"/>
    <w:qFormat/>
    <w:rsid w:val="008A1585"/>
  </w:style>
  <w:style w:type="character" w:customStyle="1" w:styleId="CharSectno">
    <w:name w:val="CharSectno"/>
    <w:basedOn w:val="OPCCharBase"/>
    <w:qFormat/>
    <w:rsid w:val="008A1585"/>
  </w:style>
  <w:style w:type="character" w:customStyle="1" w:styleId="CharSubdNo">
    <w:name w:val="CharSubdNo"/>
    <w:basedOn w:val="OPCCharBase"/>
    <w:uiPriority w:val="1"/>
    <w:qFormat/>
    <w:rsid w:val="008A1585"/>
  </w:style>
  <w:style w:type="character" w:customStyle="1" w:styleId="CharSubdText">
    <w:name w:val="CharSubdText"/>
    <w:basedOn w:val="OPCCharBase"/>
    <w:uiPriority w:val="1"/>
    <w:qFormat/>
    <w:rsid w:val="008A1585"/>
  </w:style>
  <w:style w:type="paragraph" w:customStyle="1" w:styleId="CTA--">
    <w:name w:val="CTA --"/>
    <w:basedOn w:val="OPCParaBase"/>
    <w:next w:val="Normal"/>
    <w:rsid w:val="008A1585"/>
    <w:pPr>
      <w:spacing w:before="60" w:line="240" w:lineRule="atLeast"/>
      <w:ind w:left="142" w:hanging="142"/>
    </w:pPr>
    <w:rPr>
      <w:sz w:val="20"/>
    </w:rPr>
  </w:style>
  <w:style w:type="paragraph" w:customStyle="1" w:styleId="CTA-">
    <w:name w:val="CTA -"/>
    <w:basedOn w:val="OPCParaBase"/>
    <w:rsid w:val="008A1585"/>
    <w:pPr>
      <w:spacing w:before="60" w:line="240" w:lineRule="atLeast"/>
      <w:ind w:left="85" w:hanging="85"/>
    </w:pPr>
    <w:rPr>
      <w:sz w:val="20"/>
    </w:rPr>
  </w:style>
  <w:style w:type="paragraph" w:customStyle="1" w:styleId="CTA---">
    <w:name w:val="CTA ---"/>
    <w:basedOn w:val="OPCParaBase"/>
    <w:next w:val="Normal"/>
    <w:rsid w:val="008A1585"/>
    <w:pPr>
      <w:spacing w:before="60" w:line="240" w:lineRule="atLeast"/>
      <w:ind w:left="198" w:hanging="198"/>
    </w:pPr>
    <w:rPr>
      <w:sz w:val="20"/>
    </w:rPr>
  </w:style>
  <w:style w:type="paragraph" w:customStyle="1" w:styleId="CTA----">
    <w:name w:val="CTA ----"/>
    <w:basedOn w:val="OPCParaBase"/>
    <w:next w:val="Normal"/>
    <w:rsid w:val="008A1585"/>
    <w:pPr>
      <w:spacing w:before="60" w:line="240" w:lineRule="atLeast"/>
      <w:ind w:left="255" w:hanging="255"/>
    </w:pPr>
    <w:rPr>
      <w:sz w:val="20"/>
    </w:rPr>
  </w:style>
  <w:style w:type="paragraph" w:customStyle="1" w:styleId="CTA1a">
    <w:name w:val="CTA 1(a)"/>
    <w:basedOn w:val="OPCParaBase"/>
    <w:rsid w:val="008A1585"/>
    <w:pPr>
      <w:tabs>
        <w:tab w:val="right" w:pos="414"/>
      </w:tabs>
      <w:spacing w:before="40" w:line="240" w:lineRule="atLeast"/>
      <w:ind w:left="675" w:hanging="675"/>
    </w:pPr>
    <w:rPr>
      <w:sz w:val="20"/>
    </w:rPr>
  </w:style>
  <w:style w:type="paragraph" w:customStyle="1" w:styleId="CTA1ai">
    <w:name w:val="CTA 1(a)(i)"/>
    <w:basedOn w:val="OPCParaBase"/>
    <w:rsid w:val="008A1585"/>
    <w:pPr>
      <w:tabs>
        <w:tab w:val="right" w:pos="1004"/>
      </w:tabs>
      <w:spacing w:before="40" w:line="240" w:lineRule="atLeast"/>
      <w:ind w:left="1253" w:hanging="1253"/>
    </w:pPr>
    <w:rPr>
      <w:sz w:val="20"/>
    </w:rPr>
  </w:style>
  <w:style w:type="paragraph" w:customStyle="1" w:styleId="CTA2a">
    <w:name w:val="CTA 2(a)"/>
    <w:basedOn w:val="OPCParaBase"/>
    <w:rsid w:val="008A1585"/>
    <w:pPr>
      <w:tabs>
        <w:tab w:val="right" w:pos="482"/>
      </w:tabs>
      <w:spacing w:before="40" w:line="240" w:lineRule="atLeast"/>
      <w:ind w:left="748" w:hanging="748"/>
    </w:pPr>
    <w:rPr>
      <w:sz w:val="20"/>
    </w:rPr>
  </w:style>
  <w:style w:type="paragraph" w:customStyle="1" w:styleId="CTA2ai">
    <w:name w:val="CTA 2(a)(i)"/>
    <w:basedOn w:val="OPCParaBase"/>
    <w:rsid w:val="008A1585"/>
    <w:pPr>
      <w:tabs>
        <w:tab w:val="right" w:pos="1089"/>
      </w:tabs>
      <w:spacing w:before="40" w:line="240" w:lineRule="atLeast"/>
      <w:ind w:left="1327" w:hanging="1327"/>
    </w:pPr>
    <w:rPr>
      <w:sz w:val="20"/>
    </w:rPr>
  </w:style>
  <w:style w:type="paragraph" w:customStyle="1" w:styleId="CTA3a">
    <w:name w:val="CTA 3(a)"/>
    <w:basedOn w:val="OPCParaBase"/>
    <w:rsid w:val="008A1585"/>
    <w:pPr>
      <w:tabs>
        <w:tab w:val="right" w:pos="556"/>
      </w:tabs>
      <w:spacing w:before="40" w:line="240" w:lineRule="atLeast"/>
      <w:ind w:left="805" w:hanging="805"/>
    </w:pPr>
    <w:rPr>
      <w:sz w:val="20"/>
    </w:rPr>
  </w:style>
  <w:style w:type="paragraph" w:customStyle="1" w:styleId="CTA3ai">
    <w:name w:val="CTA 3(a)(i)"/>
    <w:basedOn w:val="OPCParaBase"/>
    <w:rsid w:val="008A1585"/>
    <w:pPr>
      <w:tabs>
        <w:tab w:val="right" w:pos="1140"/>
      </w:tabs>
      <w:spacing w:before="40" w:line="240" w:lineRule="atLeast"/>
      <w:ind w:left="1361" w:hanging="1361"/>
    </w:pPr>
    <w:rPr>
      <w:sz w:val="20"/>
    </w:rPr>
  </w:style>
  <w:style w:type="paragraph" w:customStyle="1" w:styleId="CTA4a">
    <w:name w:val="CTA 4(a)"/>
    <w:basedOn w:val="OPCParaBase"/>
    <w:rsid w:val="008A1585"/>
    <w:pPr>
      <w:tabs>
        <w:tab w:val="right" w:pos="624"/>
      </w:tabs>
      <w:spacing w:before="40" w:line="240" w:lineRule="atLeast"/>
      <w:ind w:left="873" w:hanging="873"/>
    </w:pPr>
    <w:rPr>
      <w:sz w:val="20"/>
    </w:rPr>
  </w:style>
  <w:style w:type="paragraph" w:customStyle="1" w:styleId="CTA4ai">
    <w:name w:val="CTA 4(a)(i)"/>
    <w:basedOn w:val="OPCParaBase"/>
    <w:rsid w:val="008A1585"/>
    <w:pPr>
      <w:tabs>
        <w:tab w:val="right" w:pos="1213"/>
      </w:tabs>
      <w:spacing w:before="40" w:line="240" w:lineRule="atLeast"/>
      <w:ind w:left="1452" w:hanging="1452"/>
    </w:pPr>
    <w:rPr>
      <w:sz w:val="20"/>
    </w:rPr>
  </w:style>
  <w:style w:type="paragraph" w:customStyle="1" w:styleId="CTACAPS">
    <w:name w:val="CTA CAPS"/>
    <w:basedOn w:val="OPCParaBase"/>
    <w:rsid w:val="008A1585"/>
    <w:pPr>
      <w:spacing w:before="60" w:line="240" w:lineRule="atLeast"/>
    </w:pPr>
    <w:rPr>
      <w:sz w:val="20"/>
    </w:rPr>
  </w:style>
  <w:style w:type="paragraph" w:customStyle="1" w:styleId="CTAright">
    <w:name w:val="CTA right"/>
    <w:basedOn w:val="OPCParaBase"/>
    <w:rsid w:val="008A1585"/>
    <w:pPr>
      <w:spacing w:before="60" w:line="240" w:lineRule="auto"/>
      <w:jc w:val="right"/>
    </w:pPr>
    <w:rPr>
      <w:sz w:val="20"/>
    </w:rPr>
  </w:style>
  <w:style w:type="paragraph" w:customStyle="1" w:styleId="subsection">
    <w:name w:val="subsection"/>
    <w:aliases w:val="ss"/>
    <w:basedOn w:val="OPCParaBase"/>
    <w:link w:val="subsectionChar"/>
    <w:rsid w:val="008A1585"/>
    <w:pPr>
      <w:tabs>
        <w:tab w:val="right" w:pos="1021"/>
      </w:tabs>
      <w:spacing w:before="180" w:line="240" w:lineRule="auto"/>
      <w:ind w:left="1134" w:hanging="1134"/>
    </w:pPr>
  </w:style>
  <w:style w:type="paragraph" w:customStyle="1" w:styleId="Definition">
    <w:name w:val="Definition"/>
    <w:aliases w:val="dd"/>
    <w:basedOn w:val="OPCParaBase"/>
    <w:rsid w:val="008A1585"/>
    <w:pPr>
      <w:spacing w:before="180" w:line="240" w:lineRule="auto"/>
      <w:ind w:left="1134"/>
    </w:pPr>
  </w:style>
  <w:style w:type="paragraph" w:customStyle="1" w:styleId="ETAsubitem">
    <w:name w:val="ETA(subitem)"/>
    <w:basedOn w:val="OPCParaBase"/>
    <w:rsid w:val="008A1585"/>
    <w:pPr>
      <w:tabs>
        <w:tab w:val="right" w:pos="340"/>
      </w:tabs>
      <w:spacing w:before="60" w:line="240" w:lineRule="auto"/>
      <w:ind w:left="454" w:hanging="454"/>
    </w:pPr>
    <w:rPr>
      <w:sz w:val="20"/>
    </w:rPr>
  </w:style>
  <w:style w:type="paragraph" w:customStyle="1" w:styleId="ETApara">
    <w:name w:val="ETA(para)"/>
    <w:basedOn w:val="OPCParaBase"/>
    <w:rsid w:val="008A1585"/>
    <w:pPr>
      <w:tabs>
        <w:tab w:val="right" w:pos="754"/>
      </w:tabs>
      <w:spacing w:before="60" w:line="240" w:lineRule="auto"/>
      <w:ind w:left="828" w:hanging="828"/>
    </w:pPr>
    <w:rPr>
      <w:sz w:val="20"/>
    </w:rPr>
  </w:style>
  <w:style w:type="paragraph" w:customStyle="1" w:styleId="ETAsubpara">
    <w:name w:val="ETA(subpara)"/>
    <w:basedOn w:val="OPCParaBase"/>
    <w:rsid w:val="008A1585"/>
    <w:pPr>
      <w:tabs>
        <w:tab w:val="right" w:pos="1083"/>
      </w:tabs>
      <w:spacing w:before="60" w:line="240" w:lineRule="auto"/>
      <w:ind w:left="1191" w:hanging="1191"/>
    </w:pPr>
    <w:rPr>
      <w:sz w:val="20"/>
    </w:rPr>
  </w:style>
  <w:style w:type="paragraph" w:customStyle="1" w:styleId="ETAsub-subpara">
    <w:name w:val="ETA(sub-subpara)"/>
    <w:basedOn w:val="OPCParaBase"/>
    <w:rsid w:val="008A1585"/>
    <w:pPr>
      <w:tabs>
        <w:tab w:val="right" w:pos="1412"/>
      </w:tabs>
      <w:spacing w:before="60" w:line="240" w:lineRule="auto"/>
      <w:ind w:left="1525" w:hanging="1525"/>
    </w:pPr>
    <w:rPr>
      <w:sz w:val="20"/>
    </w:rPr>
  </w:style>
  <w:style w:type="paragraph" w:customStyle="1" w:styleId="Formula">
    <w:name w:val="Formula"/>
    <w:basedOn w:val="OPCParaBase"/>
    <w:rsid w:val="008A1585"/>
    <w:pPr>
      <w:spacing w:line="240" w:lineRule="auto"/>
      <w:ind w:left="1134"/>
    </w:pPr>
    <w:rPr>
      <w:sz w:val="20"/>
    </w:rPr>
  </w:style>
  <w:style w:type="paragraph" w:styleId="Header">
    <w:name w:val="header"/>
    <w:basedOn w:val="OPCParaBase"/>
    <w:link w:val="HeaderChar"/>
    <w:unhideWhenUsed/>
    <w:rsid w:val="008A158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A1585"/>
    <w:rPr>
      <w:rFonts w:eastAsia="Times New Roman" w:cs="Times New Roman"/>
      <w:sz w:val="16"/>
      <w:lang w:eastAsia="en-AU"/>
    </w:rPr>
  </w:style>
  <w:style w:type="paragraph" w:customStyle="1" w:styleId="House">
    <w:name w:val="House"/>
    <w:basedOn w:val="OPCParaBase"/>
    <w:rsid w:val="008A1585"/>
    <w:pPr>
      <w:spacing w:line="240" w:lineRule="auto"/>
    </w:pPr>
    <w:rPr>
      <w:sz w:val="28"/>
    </w:rPr>
  </w:style>
  <w:style w:type="paragraph" w:customStyle="1" w:styleId="Item">
    <w:name w:val="Item"/>
    <w:aliases w:val="i"/>
    <w:basedOn w:val="OPCParaBase"/>
    <w:next w:val="ItemHead"/>
    <w:rsid w:val="008A1585"/>
    <w:pPr>
      <w:keepLines/>
      <w:spacing w:before="80" w:line="240" w:lineRule="auto"/>
      <w:ind w:left="709"/>
    </w:pPr>
  </w:style>
  <w:style w:type="paragraph" w:customStyle="1" w:styleId="ItemHead">
    <w:name w:val="ItemHead"/>
    <w:aliases w:val="ih"/>
    <w:basedOn w:val="OPCParaBase"/>
    <w:next w:val="Item"/>
    <w:link w:val="ItemHeadChar"/>
    <w:rsid w:val="008A158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A1585"/>
    <w:pPr>
      <w:spacing w:line="240" w:lineRule="auto"/>
    </w:pPr>
    <w:rPr>
      <w:b/>
      <w:sz w:val="32"/>
    </w:rPr>
  </w:style>
  <w:style w:type="paragraph" w:customStyle="1" w:styleId="notedraft">
    <w:name w:val="note(draft)"/>
    <w:aliases w:val="nd"/>
    <w:basedOn w:val="OPCParaBase"/>
    <w:rsid w:val="008A1585"/>
    <w:pPr>
      <w:spacing w:before="240" w:line="240" w:lineRule="auto"/>
      <w:ind w:left="284" w:hanging="284"/>
    </w:pPr>
    <w:rPr>
      <w:i/>
      <w:sz w:val="24"/>
    </w:rPr>
  </w:style>
  <w:style w:type="paragraph" w:customStyle="1" w:styleId="notemargin">
    <w:name w:val="note(margin)"/>
    <w:aliases w:val="nm"/>
    <w:basedOn w:val="OPCParaBase"/>
    <w:rsid w:val="008A1585"/>
    <w:pPr>
      <w:tabs>
        <w:tab w:val="left" w:pos="709"/>
      </w:tabs>
      <w:spacing w:before="122" w:line="198" w:lineRule="exact"/>
      <w:ind w:left="709" w:hanging="709"/>
    </w:pPr>
    <w:rPr>
      <w:sz w:val="18"/>
    </w:rPr>
  </w:style>
  <w:style w:type="paragraph" w:customStyle="1" w:styleId="noteToPara">
    <w:name w:val="noteToPara"/>
    <w:aliases w:val="ntp"/>
    <w:basedOn w:val="OPCParaBase"/>
    <w:rsid w:val="008A1585"/>
    <w:pPr>
      <w:spacing w:before="122" w:line="198" w:lineRule="exact"/>
      <w:ind w:left="2353" w:hanging="709"/>
    </w:pPr>
    <w:rPr>
      <w:sz w:val="18"/>
    </w:rPr>
  </w:style>
  <w:style w:type="paragraph" w:customStyle="1" w:styleId="noteParlAmend">
    <w:name w:val="note(ParlAmend)"/>
    <w:aliases w:val="npp"/>
    <w:basedOn w:val="OPCParaBase"/>
    <w:next w:val="ParlAmend"/>
    <w:rsid w:val="008A1585"/>
    <w:pPr>
      <w:spacing w:line="240" w:lineRule="auto"/>
      <w:jc w:val="right"/>
    </w:pPr>
    <w:rPr>
      <w:rFonts w:ascii="Arial" w:hAnsi="Arial"/>
      <w:b/>
      <w:i/>
    </w:rPr>
  </w:style>
  <w:style w:type="paragraph" w:customStyle="1" w:styleId="Page1">
    <w:name w:val="Page1"/>
    <w:basedOn w:val="OPCParaBase"/>
    <w:rsid w:val="008A1585"/>
    <w:pPr>
      <w:spacing w:before="400" w:line="240" w:lineRule="auto"/>
    </w:pPr>
    <w:rPr>
      <w:b/>
      <w:sz w:val="32"/>
    </w:rPr>
  </w:style>
  <w:style w:type="paragraph" w:customStyle="1" w:styleId="PageBreak">
    <w:name w:val="PageBreak"/>
    <w:aliases w:val="pb"/>
    <w:basedOn w:val="OPCParaBase"/>
    <w:rsid w:val="008A1585"/>
    <w:pPr>
      <w:spacing w:line="240" w:lineRule="auto"/>
    </w:pPr>
    <w:rPr>
      <w:sz w:val="20"/>
    </w:rPr>
  </w:style>
  <w:style w:type="paragraph" w:customStyle="1" w:styleId="paragraphsub">
    <w:name w:val="paragraph(sub)"/>
    <w:aliases w:val="aa"/>
    <w:basedOn w:val="OPCParaBase"/>
    <w:rsid w:val="008A1585"/>
    <w:pPr>
      <w:tabs>
        <w:tab w:val="right" w:pos="1985"/>
      </w:tabs>
      <w:spacing w:before="40" w:line="240" w:lineRule="auto"/>
      <w:ind w:left="2098" w:hanging="2098"/>
    </w:pPr>
  </w:style>
  <w:style w:type="paragraph" w:customStyle="1" w:styleId="paragraphsub-sub">
    <w:name w:val="paragraph(sub-sub)"/>
    <w:aliases w:val="aaa"/>
    <w:basedOn w:val="OPCParaBase"/>
    <w:rsid w:val="008A1585"/>
    <w:pPr>
      <w:tabs>
        <w:tab w:val="right" w:pos="2722"/>
      </w:tabs>
      <w:spacing w:before="40" w:line="240" w:lineRule="auto"/>
      <w:ind w:left="2835" w:hanging="2835"/>
    </w:pPr>
  </w:style>
  <w:style w:type="paragraph" w:customStyle="1" w:styleId="paragraph">
    <w:name w:val="paragraph"/>
    <w:aliases w:val="a"/>
    <w:basedOn w:val="OPCParaBase"/>
    <w:link w:val="paragraphChar"/>
    <w:rsid w:val="008A1585"/>
    <w:pPr>
      <w:tabs>
        <w:tab w:val="right" w:pos="1531"/>
      </w:tabs>
      <w:spacing w:before="40" w:line="240" w:lineRule="auto"/>
      <w:ind w:left="1644" w:hanging="1644"/>
    </w:pPr>
  </w:style>
  <w:style w:type="paragraph" w:customStyle="1" w:styleId="ParlAmend">
    <w:name w:val="ParlAmend"/>
    <w:aliases w:val="pp"/>
    <w:basedOn w:val="OPCParaBase"/>
    <w:rsid w:val="008A1585"/>
    <w:pPr>
      <w:spacing w:before="240" w:line="240" w:lineRule="atLeast"/>
      <w:ind w:hanging="567"/>
    </w:pPr>
    <w:rPr>
      <w:sz w:val="24"/>
    </w:rPr>
  </w:style>
  <w:style w:type="paragraph" w:customStyle="1" w:styleId="Penalty">
    <w:name w:val="Penalty"/>
    <w:basedOn w:val="OPCParaBase"/>
    <w:rsid w:val="008A1585"/>
    <w:pPr>
      <w:tabs>
        <w:tab w:val="left" w:pos="2977"/>
      </w:tabs>
      <w:spacing w:before="180" w:line="240" w:lineRule="auto"/>
      <w:ind w:left="1985" w:hanging="851"/>
    </w:pPr>
  </w:style>
  <w:style w:type="paragraph" w:customStyle="1" w:styleId="Portfolio">
    <w:name w:val="Portfolio"/>
    <w:basedOn w:val="OPCParaBase"/>
    <w:rsid w:val="008A1585"/>
    <w:pPr>
      <w:spacing w:line="240" w:lineRule="auto"/>
    </w:pPr>
    <w:rPr>
      <w:i/>
      <w:sz w:val="20"/>
    </w:rPr>
  </w:style>
  <w:style w:type="paragraph" w:customStyle="1" w:styleId="Preamble">
    <w:name w:val="Preamble"/>
    <w:basedOn w:val="OPCParaBase"/>
    <w:next w:val="Normal"/>
    <w:rsid w:val="008A158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A1585"/>
    <w:pPr>
      <w:spacing w:line="240" w:lineRule="auto"/>
    </w:pPr>
    <w:rPr>
      <w:i/>
      <w:sz w:val="20"/>
    </w:rPr>
  </w:style>
  <w:style w:type="paragraph" w:customStyle="1" w:styleId="Session">
    <w:name w:val="Session"/>
    <w:basedOn w:val="OPCParaBase"/>
    <w:rsid w:val="008A1585"/>
    <w:pPr>
      <w:spacing w:line="240" w:lineRule="auto"/>
    </w:pPr>
    <w:rPr>
      <w:sz w:val="28"/>
    </w:rPr>
  </w:style>
  <w:style w:type="paragraph" w:customStyle="1" w:styleId="Sponsor">
    <w:name w:val="Sponsor"/>
    <w:basedOn w:val="OPCParaBase"/>
    <w:rsid w:val="008A1585"/>
    <w:pPr>
      <w:spacing w:line="240" w:lineRule="auto"/>
    </w:pPr>
    <w:rPr>
      <w:i/>
    </w:rPr>
  </w:style>
  <w:style w:type="paragraph" w:customStyle="1" w:styleId="Subitem">
    <w:name w:val="Subitem"/>
    <w:aliases w:val="iss"/>
    <w:basedOn w:val="OPCParaBase"/>
    <w:rsid w:val="008A1585"/>
    <w:pPr>
      <w:spacing w:before="180" w:line="240" w:lineRule="auto"/>
      <w:ind w:left="709" w:hanging="709"/>
    </w:pPr>
  </w:style>
  <w:style w:type="paragraph" w:customStyle="1" w:styleId="SubitemHead">
    <w:name w:val="SubitemHead"/>
    <w:aliases w:val="issh"/>
    <w:basedOn w:val="OPCParaBase"/>
    <w:rsid w:val="008A158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A1585"/>
    <w:pPr>
      <w:spacing w:before="40" w:line="240" w:lineRule="auto"/>
      <w:ind w:left="1134"/>
    </w:pPr>
  </w:style>
  <w:style w:type="paragraph" w:customStyle="1" w:styleId="SubsectionHead">
    <w:name w:val="SubsectionHead"/>
    <w:aliases w:val="ssh"/>
    <w:basedOn w:val="OPCParaBase"/>
    <w:next w:val="subsection"/>
    <w:rsid w:val="008A1585"/>
    <w:pPr>
      <w:keepNext/>
      <w:keepLines/>
      <w:spacing w:before="240" w:line="240" w:lineRule="auto"/>
      <w:ind w:left="1134"/>
    </w:pPr>
    <w:rPr>
      <w:i/>
    </w:rPr>
  </w:style>
  <w:style w:type="paragraph" w:customStyle="1" w:styleId="Tablea">
    <w:name w:val="Table(a)"/>
    <w:aliases w:val="ta"/>
    <w:basedOn w:val="OPCParaBase"/>
    <w:rsid w:val="008A1585"/>
    <w:pPr>
      <w:spacing w:before="60" w:line="240" w:lineRule="auto"/>
      <w:ind w:left="284" w:hanging="284"/>
    </w:pPr>
    <w:rPr>
      <w:sz w:val="20"/>
    </w:rPr>
  </w:style>
  <w:style w:type="paragraph" w:customStyle="1" w:styleId="TableAA">
    <w:name w:val="Table(AA)"/>
    <w:aliases w:val="taaa"/>
    <w:basedOn w:val="OPCParaBase"/>
    <w:rsid w:val="008A158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A158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A1585"/>
    <w:pPr>
      <w:spacing w:before="60" w:line="240" w:lineRule="atLeast"/>
    </w:pPr>
    <w:rPr>
      <w:sz w:val="20"/>
    </w:rPr>
  </w:style>
  <w:style w:type="paragraph" w:customStyle="1" w:styleId="TLPBoxTextnote">
    <w:name w:val="TLPBoxText(note"/>
    <w:aliases w:val="right)"/>
    <w:basedOn w:val="OPCParaBase"/>
    <w:rsid w:val="008A158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A158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A1585"/>
    <w:pPr>
      <w:spacing w:before="122" w:line="198" w:lineRule="exact"/>
      <w:ind w:left="1985" w:hanging="851"/>
      <w:jc w:val="right"/>
    </w:pPr>
    <w:rPr>
      <w:sz w:val="18"/>
    </w:rPr>
  </w:style>
  <w:style w:type="paragraph" w:customStyle="1" w:styleId="TLPTableBullet">
    <w:name w:val="TLPTableBullet"/>
    <w:aliases w:val="ttb"/>
    <w:basedOn w:val="OPCParaBase"/>
    <w:rsid w:val="008A1585"/>
    <w:pPr>
      <w:spacing w:line="240" w:lineRule="exact"/>
      <w:ind w:left="284" w:hanging="284"/>
    </w:pPr>
    <w:rPr>
      <w:sz w:val="20"/>
    </w:rPr>
  </w:style>
  <w:style w:type="paragraph" w:styleId="TOC1">
    <w:name w:val="toc 1"/>
    <w:basedOn w:val="OPCParaBase"/>
    <w:next w:val="Normal"/>
    <w:uiPriority w:val="39"/>
    <w:semiHidden/>
    <w:unhideWhenUsed/>
    <w:rsid w:val="008A158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A158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A158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A158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A158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A158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A158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A158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A158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A1585"/>
    <w:pPr>
      <w:keepLines/>
      <w:spacing w:before="240" w:after="120" w:line="240" w:lineRule="auto"/>
      <w:ind w:left="794"/>
    </w:pPr>
    <w:rPr>
      <w:b/>
      <w:kern w:val="28"/>
      <w:sz w:val="20"/>
    </w:rPr>
  </w:style>
  <w:style w:type="paragraph" w:customStyle="1" w:styleId="TofSectsHeading">
    <w:name w:val="TofSects(Heading)"/>
    <w:basedOn w:val="OPCParaBase"/>
    <w:rsid w:val="008A1585"/>
    <w:pPr>
      <w:spacing w:before="240" w:after="120" w:line="240" w:lineRule="auto"/>
    </w:pPr>
    <w:rPr>
      <w:b/>
      <w:sz w:val="24"/>
    </w:rPr>
  </w:style>
  <w:style w:type="paragraph" w:customStyle="1" w:styleId="TofSectsSection">
    <w:name w:val="TofSects(Section)"/>
    <w:basedOn w:val="OPCParaBase"/>
    <w:rsid w:val="008A1585"/>
    <w:pPr>
      <w:keepLines/>
      <w:spacing w:before="40" w:line="240" w:lineRule="auto"/>
      <w:ind w:left="1588" w:hanging="794"/>
    </w:pPr>
    <w:rPr>
      <w:kern w:val="28"/>
      <w:sz w:val="18"/>
    </w:rPr>
  </w:style>
  <w:style w:type="paragraph" w:customStyle="1" w:styleId="TofSectsSubdiv">
    <w:name w:val="TofSects(Subdiv)"/>
    <w:basedOn w:val="OPCParaBase"/>
    <w:rsid w:val="008A1585"/>
    <w:pPr>
      <w:keepLines/>
      <w:spacing w:before="80" w:line="240" w:lineRule="auto"/>
      <w:ind w:left="1588" w:hanging="794"/>
    </w:pPr>
    <w:rPr>
      <w:kern w:val="28"/>
    </w:rPr>
  </w:style>
  <w:style w:type="paragraph" w:customStyle="1" w:styleId="WRStyle">
    <w:name w:val="WR Style"/>
    <w:aliases w:val="WR"/>
    <w:basedOn w:val="OPCParaBase"/>
    <w:rsid w:val="008A1585"/>
    <w:pPr>
      <w:spacing w:before="240" w:line="240" w:lineRule="auto"/>
      <w:ind w:left="284" w:hanging="284"/>
    </w:pPr>
    <w:rPr>
      <w:b/>
      <w:i/>
      <w:kern w:val="28"/>
      <w:sz w:val="24"/>
    </w:rPr>
  </w:style>
  <w:style w:type="paragraph" w:customStyle="1" w:styleId="notepara">
    <w:name w:val="note(para)"/>
    <w:aliases w:val="na"/>
    <w:basedOn w:val="OPCParaBase"/>
    <w:rsid w:val="008A1585"/>
    <w:pPr>
      <w:spacing w:before="40" w:line="198" w:lineRule="exact"/>
      <w:ind w:left="2354" w:hanging="369"/>
    </w:pPr>
    <w:rPr>
      <w:sz w:val="18"/>
    </w:rPr>
  </w:style>
  <w:style w:type="paragraph" w:styleId="Footer">
    <w:name w:val="footer"/>
    <w:link w:val="FooterChar"/>
    <w:rsid w:val="008A158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A1585"/>
    <w:rPr>
      <w:rFonts w:eastAsia="Times New Roman" w:cs="Times New Roman"/>
      <w:sz w:val="22"/>
      <w:szCs w:val="24"/>
      <w:lang w:eastAsia="en-AU"/>
    </w:rPr>
  </w:style>
  <w:style w:type="character" w:styleId="LineNumber">
    <w:name w:val="line number"/>
    <w:basedOn w:val="OPCCharBase"/>
    <w:uiPriority w:val="99"/>
    <w:semiHidden/>
    <w:unhideWhenUsed/>
    <w:rsid w:val="008A1585"/>
    <w:rPr>
      <w:sz w:val="16"/>
    </w:rPr>
  </w:style>
  <w:style w:type="table" w:customStyle="1" w:styleId="CFlag">
    <w:name w:val="CFlag"/>
    <w:basedOn w:val="TableNormal"/>
    <w:uiPriority w:val="99"/>
    <w:rsid w:val="008A1585"/>
    <w:rPr>
      <w:rFonts w:eastAsia="Times New Roman" w:cs="Times New Roman"/>
      <w:lang w:eastAsia="en-AU"/>
    </w:rPr>
    <w:tblPr/>
  </w:style>
  <w:style w:type="paragraph" w:customStyle="1" w:styleId="NotesHeading1">
    <w:name w:val="NotesHeading 1"/>
    <w:basedOn w:val="OPCParaBase"/>
    <w:next w:val="Normal"/>
    <w:rsid w:val="008A1585"/>
    <w:rPr>
      <w:b/>
      <w:sz w:val="28"/>
      <w:szCs w:val="28"/>
    </w:rPr>
  </w:style>
  <w:style w:type="paragraph" w:customStyle="1" w:styleId="NotesHeading2">
    <w:name w:val="NotesHeading 2"/>
    <w:basedOn w:val="OPCParaBase"/>
    <w:next w:val="Normal"/>
    <w:rsid w:val="008A1585"/>
    <w:rPr>
      <w:b/>
      <w:sz w:val="28"/>
      <w:szCs w:val="28"/>
    </w:rPr>
  </w:style>
  <w:style w:type="paragraph" w:customStyle="1" w:styleId="SignCoverPageEnd">
    <w:name w:val="SignCoverPageEnd"/>
    <w:basedOn w:val="OPCParaBase"/>
    <w:next w:val="Normal"/>
    <w:rsid w:val="008A158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A1585"/>
    <w:pPr>
      <w:pBdr>
        <w:top w:val="single" w:sz="4" w:space="1" w:color="auto"/>
      </w:pBdr>
      <w:spacing w:before="360"/>
      <w:ind w:right="397"/>
      <w:jc w:val="both"/>
    </w:pPr>
  </w:style>
  <w:style w:type="paragraph" w:customStyle="1" w:styleId="Paragraphsub-sub-sub">
    <w:name w:val="Paragraph(sub-sub-sub)"/>
    <w:aliases w:val="aaaa"/>
    <w:basedOn w:val="OPCParaBase"/>
    <w:rsid w:val="008A158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A158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A158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A158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A158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A1585"/>
    <w:pPr>
      <w:spacing w:before="120"/>
    </w:pPr>
  </w:style>
  <w:style w:type="paragraph" w:customStyle="1" w:styleId="TableTextEndNotes">
    <w:name w:val="TableTextEndNotes"/>
    <w:aliases w:val="Tten"/>
    <w:basedOn w:val="Normal"/>
    <w:rsid w:val="008A1585"/>
    <w:pPr>
      <w:spacing w:before="60" w:line="240" w:lineRule="auto"/>
    </w:pPr>
    <w:rPr>
      <w:rFonts w:cs="Arial"/>
      <w:sz w:val="20"/>
      <w:szCs w:val="22"/>
    </w:rPr>
  </w:style>
  <w:style w:type="paragraph" w:customStyle="1" w:styleId="TableHeading">
    <w:name w:val="TableHeading"/>
    <w:aliases w:val="th"/>
    <w:basedOn w:val="OPCParaBase"/>
    <w:next w:val="Tabletext"/>
    <w:rsid w:val="008A1585"/>
    <w:pPr>
      <w:keepNext/>
      <w:spacing w:before="60" w:line="240" w:lineRule="atLeast"/>
    </w:pPr>
    <w:rPr>
      <w:b/>
      <w:sz w:val="20"/>
    </w:rPr>
  </w:style>
  <w:style w:type="paragraph" w:customStyle="1" w:styleId="NoteToSubpara">
    <w:name w:val="NoteToSubpara"/>
    <w:aliases w:val="nts"/>
    <w:basedOn w:val="OPCParaBase"/>
    <w:rsid w:val="008A1585"/>
    <w:pPr>
      <w:spacing w:before="40" w:line="198" w:lineRule="exact"/>
      <w:ind w:left="2835" w:hanging="709"/>
    </w:pPr>
    <w:rPr>
      <w:sz w:val="18"/>
    </w:rPr>
  </w:style>
  <w:style w:type="paragraph" w:customStyle="1" w:styleId="ENoteTableHeading">
    <w:name w:val="ENoteTableHeading"/>
    <w:aliases w:val="enth"/>
    <w:basedOn w:val="OPCParaBase"/>
    <w:rsid w:val="008A1585"/>
    <w:pPr>
      <w:keepNext/>
      <w:spacing w:before="60" w:line="240" w:lineRule="atLeast"/>
    </w:pPr>
    <w:rPr>
      <w:rFonts w:ascii="Arial" w:hAnsi="Arial"/>
      <w:b/>
      <w:sz w:val="16"/>
    </w:rPr>
  </w:style>
  <w:style w:type="paragraph" w:customStyle="1" w:styleId="ENoteTTi">
    <w:name w:val="ENoteTTi"/>
    <w:aliases w:val="entti"/>
    <w:basedOn w:val="OPCParaBase"/>
    <w:rsid w:val="008A1585"/>
    <w:pPr>
      <w:keepNext/>
      <w:spacing w:before="60" w:line="240" w:lineRule="atLeast"/>
      <w:ind w:left="170"/>
    </w:pPr>
    <w:rPr>
      <w:sz w:val="16"/>
    </w:rPr>
  </w:style>
  <w:style w:type="paragraph" w:customStyle="1" w:styleId="ENotesHeading1">
    <w:name w:val="ENotesHeading 1"/>
    <w:aliases w:val="Enh1"/>
    <w:basedOn w:val="OPCParaBase"/>
    <w:next w:val="Normal"/>
    <w:rsid w:val="008A1585"/>
    <w:pPr>
      <w:spacing w:before="120"/>
      <w:outlineLvl w:val="1"/>
    </w:pPr>
    <w:rPr>
      <w:b/>
      <w:sz w:val="28"/>
      <w:szCs w:val="28"/>
    </w:rPr>
  </w:style>
  <w:style w:type="paragraph" w:customStyle="1" w:styleId="ENotesHeading2">
    <w:name w:val="ENotesHeading 2"/>
    <w:aliases w:val="Enh2"/>
    <w:basedOn w:val="OPCParaBase"/>
    <w:next w:val="Normal"/>
    <w:rsid w:val="008A1585"/>
    <w:pPr>
      <w:spacing w:before="120" w:after="120"/>
      <w:outlineLvl w:val="2"/>
    </w:pPr>
    <w:rPr>
      <w:b/>
      <w:sz w:val="24"/>
      <w:szCs w:val="28"/>
    </w:rPr>
  </w:style>
  <w:style w:type="paragraph" w:customStyle="1" w:styleId="ENoteTTIndentHeading">
    <w:name w:val="ENoteTTIndentHeading"/>
    <w:aliases w:val="enTTHi"/>
    <w:basedOn w:val="OPCParaBase"/>
    <w:rsid w:val="008A158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A1585"/>
    <w:pPr>
      <w:spacing w:before="60" w:line="240" w:lineRule="atLeast"/>
    </w:pPr>
    <w:rPr>
      <w:sz w:val="16"/>
    </w:rPr>
  </w:style>
  <w:style w:type="paragraph" w:customStyle="1" w:styleId="MadeunderText">
    <w:name w:val="MadeunderText"/>
    <w:basedOn w:val="OPCParaBase"/>
    <w:next w:val="Normal"/>
    <w:rsid w:val="008A1585"/>
    <w:pPr>
      <w:spacing w:before="240"/>
    </w:pPr>
    <w:rPr>
      <w:sz w:val="24"/>
      <w:szCs w:val="24"/>
    </w:rPr>
  </w:style>
  <w:style w:type="paragraph" w:customStyle="1" w:styleId="ENotesHeading3">
    <w:name w:val="ENotesHeading 3"/>
    <w:aliases w:val="Enh3"/>
    <w:basedOn w:val="OPCParaBase"/>
    <w:next w:val="Normal"/>
    <w:rsid w:val="008A1585"/>
    <w:pPr>
      <w:keepNext/>
      <w:spacing w:before="120" w:line="240" w:lineRule="auto"/>
      <w:outlineLvl w:val="4"/>
    </w:pPr>
    <w:rPr>
      <w:b/>
      <w:szCs w:val="24"/>
    </w:rPr>
  </w:style>
  <w:style w:type="paragraph" w:customStyle="1" w:styleId="SubPartCASA">
    <w:name w:val="SubPart(CASA)"/>
    <w:aliases w:val="csp"/>
    <w:basedOn w:val="OPCParaBase"/>
    <w:next w:val="ActHead3"/>
    <w:rsid w:val="008A1585"/>
    <w:pPr>
      <w:keepNext/>
      <w:keepLines/>
      <w:spacing w:before="280"/>
      <w:outlineLvl w:val="1"/>
    </w:pPr>
    <w:rPr>
      <w:b/>
      <w:kern w:val="28"/>
      <w:sz w:val="32"/>
    </w:rPr>
  </w:style>
  <w:style w:type="character" w:customStyle="1" w:styleId="CharSubPartTextCASA">
    <w:name w:val="CharSubPartText(CASA)"/>
    <w:basedOn w:val="OPCCharBase"/>
    <w:uiPriority w:val="1"/>
    <w:rsid w:val="008A1585"/>
  </w:style>
  <w:style w:type="character" w:customStyle="1" w:styleId="CharSubPartNoCASA">
    <w:name w:val="CharSubPartNo(CASA)"/>
    <w:basedOn w:val="OPCCharBase"/>
    <w:uiPriority w:val="1"/>
    <w:rsid w:val="008A1585"/>
  </w:style>
  <w:style w:type="paragraph" w:customStyle="1" w:styleId="ENoteTTIndentHeadingSub">
    <w:name w:val="ENoteTTIndentHeadingSub"/>
    <w:aliases w:val="enTTHis"/>
    <w:basedOn w:val="OPCParaBase"/>
    <w:rsid w:val="008A1585"/>
    <w:pPr>
      <w:keepNext/>
      <w:spacing w:before="60" w:line="240" w:lineRule="atLeast"/>
      <w:ind w:left="340"/>
    </w:pPr>
    <w:rPr>
      <w:b/>
      <w:sz w:val="16"/>
    </w:rPr>
  </w:style>
  <w:style w:type="paragraph" w:customStyle="1" w:styleId="ENoteTTiSub">
    <w:name w:val="ENoteTTiSub"/>
    <w:aliases w:val="enttis"/>
    <w:basedOn w:val="OPCParaBase"/>
    <w:rsid w:val="008A1585"/>
    <w:pPr>
      <w:keepNext/>
      <w:spacing w:before="60" w:line="240" w:lineRule="atLeast"/>
      <w:ind w:left="340"/>
    </w:pPr>
    <w:rPr>
      <w:sz w:val="16"/>
    </w:rPr>
  </w:style>
  <w:style w:type="paragraph" w:customStyle="1" w:styleId="SubDivisionMigration">
    <w:name w:val="SubDivisionMigration"/>
    <w:aliases w:val="sdm"/>
    <w:basedOn w:val="OPCParaBase"/>
    <w:rsid w:val="008A158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A1585"/>
    <w:pPr>
      <w:keepNext/>
      <w:keepLines/>
      <w:spacing w:before="240" w:line="240" w:lineRule="auto"/>
      <w:ind w:left="1134" w:hanging="1134"/>
    </w:pPr>
    <w:rPr>
      <w:b/>
      <w:sz w:val="28"/>
    </w:rPr>
  </w:style>
  <w:style w:type="table" w:styleId="TableGrid">
    <w:name w:val="Table Grid"/>
    <w:basedOn w:val="TableNormal"/>
    <w:uiPriority w:val="59"/>
    <w:rsid w:val="008A1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8A1585"/>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8A158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A1585"/>
    <w:rPr>
      <w:sz w:val="22"/>
    </w:rPr>
  </w:style>
  <w:style w:type="paragraph" w:customStyle="1" w:styleId="SOTextNote">
    <w:name w:val="SO TextNote"/>
    <w:aliases w:val="sont"/>
    <w:basedOn w:val="SOText"/>
    <w:qFormat/>
    <w:rsid w:val="008A1585"/>
    <w:pPr>
      <w:spacing w:before="122" w:line="198" w:lineRule="exact"/>
      <w:ind w:left="1843" w:hanging="709"/>
    </w:pPr>
    <w:rPr>
      <w:sz w:val="18"/>
    </w:rPr>
  </w:style>
  <w:style w:type="paragraph" w:customStyle="1" w:styleId="SOPara">
    <w:name w:val="SO Para"/>
    <w:aliases w:val="soa"/>
    <w:basedOn w:val="SOText"/>
    <w:link w:val="SOParaChar"/>
    <w:qFormat/>
    <w:rsid w:val="008A1585"/>
    <w:pPr>
      <w:tabs>
        <w:tab w:val="right" w:pos="1786"/>
      </w:tabs>
      <w:spacing w:before="40"/>
      <w:ind w:left="2070" w:hanging="936"/>
    </w:pPr>
  </w:style>
  <w:style w:type="character" w:customStyle="1" w:styleId="SOParaChar">
    <w:name w:val="SO Para Char"/>
    <w:aliases w:val="soa Char"/>
    <w:basedOn w:val="DefaultParagraphFont"/>
    <w:link w:val="SOPara"/>
    <w:rsid w:val="008A1585"/>
    <w:rPr>
      <w:sz w:val="22"/>
    </w:rPr>
  </w:style>
  <w:style w:type="paragraph" w:customStyle="1" w:styleId="FileName">
    <w:name w:val="FileName"/>
    <w:basedOn w:val="Normal"/>
    <w:rsid w:val="008A1585"/>
  </w:style>
  <w:style w:type="paragraph" w:customStyle="1" w:styleId="SOHeadBold">
    <w:name w:val="SO HeadBold"/>
    <w:aliases w:val="sohb"/>
    <w:basedOn w:val="SOText"/>
    <w:next w:val="SOText"/>
    <w:link w:val="SOHeadBoldChar"/>
    <w:qFormat/>
    <w:rsid w:val="008A1585"/>
    <w:rPr>
      <w:b/>
    </w:rPr>
  </w:style>
  <w:style w:type="character" w:customStyle="1" w:styleId="SOHeadBoldChar">
    <w:name w:val="SO HeadBold Char"/>
    <w:aliases w:val="sohb Char"/>
    <w:basedOn w:val="DefaultParagraphFont"/>
    <w:link w:val="SOHeadBold"/>
    <w:rsid w:val="008A1585"/>
    <w:rPr>
      <w:b/>
      <w:sz w:val="22"/>
    </w:rPr>
  </w:style>
  <w:style w:type="paragraph" w:customStyle="1" w:styleId="SOHeadItalic">
    <w:name w:val="SO HeadItalic"/>
    <w:aliases w:val="sohi"/>
    <w:basedOn w:val="SOText"/>
    <w:next w:val="SOText"/>
    <w:link w:val="SOHeadItalicChar"/>
    <w:qFormat/>
    <w:rsid w:val="008A1585"/>
    <w:rPr>
      <w:i/>
    </w:rPr>
  </w:style>
  <w:style w:type="character" w:customStyle="1" w:styleId="SOHeadItalicChar">
    <w:name w:val="SO HeadItalic Char"/>
    <w:aliases w:val="sohi Char"/>
    <w:basedOn w:val="DefaultParagraphFont"/>
    <w:link w:val="SOHeadItalic"/>
    <w:rsid w:val="008A1585"/>
    <w:rPr>
      <w:i/>
      <w:sz w:val="22"/>
    </w:rPr>
  </w:style>
  <w:style w:type="paragraph" w:customStyle="1" w:styleId="SOBullet">
    <w:name w:val="SO Bullet"/>
    <w:aliases w:val="sotb"/>
    <w:basedOn w:val="SOText"/>
    <w:link w:val="SOBulletChar"/>
    <w:qFormat/>
    <w:rsid w:val="008A1585"/>
    <w:pPr>
      <w:ind w:left="1559" w:hanging="425"/>
    </w:pPr>
  </w:style>
  <w:style w:type="character" w:customStyle="1" w:styleId="SOBulletChar">
    <w:name w:val="SO Bullet Char"/>
    <w:aliases w:val="sotb Char"/>
    <w:basedOn w:val="DefaultParagraphFont"/>
    <w:link w:val="SOBullet"/>
    <w:rsid w:val="008A1585"/>
    <w:rPr>
      <w:sz w:val="22"/>
    </w:rPr>
  </w:style>
  <w:style w:type="paragraph" w:customStyle="1" w:styleId="SOBulletNote">
    <w:name w:val="SO BulletNote"/>
    <w:aliases w:val="sonb"/>
    <w:basedOn w:val="SOTextNote"/>
    <w:link w:val="SOBulletNoteChar"/>
    <w:qFormat/>
    <w:rsid w:val="008A1585"/>
    <w:pPr>
      <w:tabs>
        <w:tab w:val="left" w:pos="1560"/>
      </w:tabs>
      <w:ind w:left="2268" w:hanging="1134"/>
    </w:pPr>
  </w:style>
  <w:style w:type="character" w:customStyle="1" w:styleId="SOBulletNoteChar">
    <w:name w:val="SO BulletNote Char"/>
    <w:aliases w:val="sonb Char"/>
    <w:basedOn w:val="DefaultParagraphFont"/>
    <w:link w:val="SOBulletNote"/>
    <w:rsid w:val="008A1585"/>
    <w:rPr>
      <w:sz w:val="18"/>
    </w:rPr>
  </w:style>
  <w:style w:type="paragraph" w:customStyle="1" w:styleId="SOText2">
    <w:name w:val="SO Text2"/>
    <w:aliases w:val="sot2"/>
    <w:basedOn w:val="Normal"/>
    <w:next w:val="SOText"/>
    <w:link w:val="SOText2Char"/>
    <w:rsid w:val="008A158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A1585"/>
    <w:rPr>
      <w:sz w:val="22"/>
    </w:rPr>
  </w:style>
  <w:style w:type="paragraph" w:styleId="BalloonText">
    <w:name w:val="Balloon Text"/>
    <w:basedOn w:val="Normal"/>
    <w:link w:val="BalloonTextChar"/>
    <w:uiPriority w:val="99"/>
    <w:semiHidden/>
    <w:unhideWhenUsed/>
    <w:rsid w:val="00F878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822"/>
    <w:rPr>
      <w:rFonts w:ascii="Tahoma" w:hAnsi="Tahoma" w:cs="Tahoma"/>
      <w:sz w:val="16"/>
      <w:szCs w:val="16"/>
    </w:rPr>
  </w:style>
  <w:style w:type="character" w:customStyle="1" w:styleId="subsectionChar">
    <w:name w:val="subsection Char"/>
    <w:aliases w:val="ss Char"/>
    <w:link w:val="subsection"/>
    <w:rsid w:val="00F87822"/>
    <w:rPr>
      <w:rFonts w:eastAsia="Times New Roman" w:cs="Times New Roman"/>
      <w:sz w:val="22"/>
      <w:lang w:eastAsia="en-AU"/>
    </w:rPr>
  </w:style>
  <w:style w:type="character" w:customStyle="1" w:styleId="paragraphChar">
    <w:name w:val="paragraph Char"/>
    <w:aliases w:val="a Char"/>
    <w:link w:val="paragraph"/>
    <w:rsid w:val="00F87822"/>
    <w:rPr>
      <w:rFonts w:eastAsia="Times New Roman" w:cs="Times New Roman"/>
      <w:sz w:val="22"/>
      <w:lang w:eastAsia="en-AU"/>
    </w:rPr>
  </w:style>
  <w:style w:type="character" w:customStyle="1" w:styleId="ActHead5Char">
    <w:name w:val="ActHead 5 Char"/>
    <w:aliases w:val="s Char"/>
    <w:link w:val="ActHead5"/>
    <w:locked/>
    <w:rsid w:val="00F87822"/>
    <w:rPr>
      <w:rFonts w:eastAsia="Times New Roman" w:cs="Times New Roman"/>
      <w:b/>
      <w:kern w:val="28"/>
      <w:sz w:val="24"/>
      <w:lang w:eastAsia="en-AU"/>
    </w:rPr>
  </w:style>
  <w:style w:type="numbering" w:customStyle="1" w:styleId="OPCBodyList">
    <w:name w:val="OPCBodyList"/>
    <w:uiPriority w:val="99"/>
    <w:rsid w:val="00F87822"/>
    <w:pPr>
      <w:numPr>
        <w:numId w:val="13"/>
      </w:numPr>
    </w:pPr>
  </w:style>
  <w:style w:type="paragraph" w:styleId="Title">
    <w:name w:val="Title"/>
    <w:basedOn w:val="Normal"/>
    <w:next w:val="Normal"/>
    <w:link w:val="TitleChar"/>
    <w:uiPriority w:val="10"/>
    <w:qFormat/>
    <w:rsid w:val="00F878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7822"/>
    <w:rPr>
      <w:rFonts w:asciiTheme="majorHAnsi" w:eastAsiaTheme="majorEastAsia" w:hAnsiTheme="majorHAnsi" w:cstheme="majorBidi"/>
      <w:color w:val="17365D" w:themeColor="text2" w:themeShade="BF"/>
      <w:spacing w:val="5"/>
      <w:kern w:val="28"/>
      <w:sz w:val="52"/>
      <w:szCs w:val="52"/>
    </w:rPr>
  </w:style>
  <w:style w:type="character" w:customStyle="1" w:styleId="notetextChar">
    <w:name w:val="note(text) Char"/>
    <w:aliases w:val="n Char"/>
    <w:basedOn w:val="DefaultParagraphFont"/>
    <w:link w:val="notetext"/>
    <w:rsid w:val="004E59B5"/>
    <w:rPr>
      <w:rFonts w:eastAsia="Times New Roman" w:cs="Times New Roman"/>
      <w:sz w:val="18"/>
      <w:lang w:eastAsia="en-AU"/>
    </w:rPr>
  </w:style>
  <w:style w:type="paragraph" w:styleId="CommentText">
    <w:name w:val="annotation text"/>
    <w:basedOn w:val="Normal"/>
    <w:link w:val="CommentTextChar"/>
    <w:uiPriority w:val="99"/>
    <w:unhideWhenUsed/>
    <w:rsid w:val="00BF26FA"/>
    <w:rPr>
      <w:rFonts w:eastAsia="Calibri" w:cs="Times New Roman"/>
      <w:sz w:val="20"/>
    </w:rPr>
  </w:style>
  <w:style w:type="character" w:customStyle="1" w:styleId="CommentTextChar">
    <w:name w:val="Comment Text Char"/>
    <w:basedOn w:val="DefaultParagraphFont"/>
    <w:link w:val="CommentText"/>
    <w:uiPriority w:val="99"/>
    <w:rsid w:val="00BF26FA"/>
    <w:rPr>
      <w:rFonts w:eastAsia="Calibri" w:cs="Times New Roman"/>
    </w:rPr>
  </w:style>
  <w:style w:type="character" w:customStyle="1" w:styleId="ItemHeadChar">
    <w:name w:val="ItemHead Char"/>
    <w:aliases w:val="ih Char"/>
    <w:basedOn w:val="DefaultParagraphFont"/>
    <w:link w:val="ItemHead"/>
    <w:rsid w:val="00342707"/>
    <w:rPr>
      <w:rFonts w:ascii="Arial" w:eastAsia="Times New Roman" w:hAnsi="Arial" w:cs="Times New Roman"/>
      <w:b/>
      <w:kern w:val="28"/>
      <w:sz w:val="24"/>
      <w:lang w:eastAsia="en-AU"/>
    </w:rPr>
  </w:style>
  <w:style w:type="character" w:customStyle="1" w:styleId="Heading1Char">
    <w:name w:val="Heading 1 Char"/>
    <w:basedOn w:val="DefaultParagraphFont"/>
    <w:link w:val="Heading1"/>
    <w:uiPriority w:val="9"/>
    <w:rsid w:val="00872C1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72C1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72C1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72C1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72C1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72C1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72C1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72C1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72C15"/>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872C15"/>
    <w:pPr>
      <w:spacing w:before="800"/>
    </w:pPr>
  </w:style>
  <w:style w:type="character" w:customStyle="1" w:styleId="OPCParaBaseChar">
    <w:name w:val="OPCParaBase Char"/>
    <w:basedOn w:val="DefaultParagraphFont"/>
    <w:link w:val="OPCParaBase"/>
    <w:rsid w:val="00872C15"/>
    <w:rPr>
      <w:rFonts w:eastAsia="Times New Roman" w:cs="Times New Roman"/>
      <w:sz w:val="22"/>
      <w:lang w:eastAsia="en-AU"/>
    </w:rPr>
  </w:style>
  <w:style w:type="character" w:customStyle="1" w:styleId="ShortTChar">
    <w:name w:val="ShortT Char"/>
    <w:basedOn w:val="OPCParaBaseChar"/>
    <w:link w:val="ShortT"/>
    <w:rsid w:val="00872C15"/>
    <w:rPr>
      <w:rFonts w:eastAsia="Times New Roman" w:cs="Times New Roman"/>
      <w:b/>
      <w:sz w:val="40"/>
      <w:lang w:eastAsia="en-AU"/>
    </w:rPr>
  </w:style>
  <w:style w:type="character" w:customStyle="1" w:styleId="ShortTP1Char">
    <w:name w:val="ShortTP1 Char"/>
    <w:basedOn w:val="ShortTChar"/>
    <w:link w:val="ShortTP1"/>
    <w:rsid w:val="00872C15"/>
    <w:rPr>
      <w:rFonts w:eastAsia="Times New Roman" w:cs="Times New Roman"/>
      <w:b/>
      <w:sz w:val="40"/>
      <w:lang w:eastAsia="en-AU"/>
    </w:rPr>
  </w:style>
  <w:style w:type="paragraph" w:customStyle="1" w:styleId="ActNoP1">
    <w:name w:val="ActNoP1"/>
    <w:basedOn w:val="Actno"/>
    <w:link w:val="ActNoP1Char"/>
    <w:rsid w:val="00872C15"/>
    <w:pPr>
      <w:spacing w:before="800"/>
    </w:pPr>
    <w:rPr>
      <w:sz w:val="28"/>
    </w:rPr>
  </w:style>
  <w:style w:type="character" w:customStyle="1" w:styleId="ActnoChar">
    <w:name w:val="Actno Char"/>
    <w:basedOn w:val="ShortTChar"/>
    <w:link w:val="Actno"/>
    <w:rsid w:val="00872C15"/>
    <w:rPr>
      <w:rFonts w:eastAsia="Times New Roman" w:cs="Times New Roman"/>
      <w:b/>
      <w:sz w:val="40"/>
      <w:lang w:eastAsia="en-AU"/>
    </w:rPr>
  </w:style>
  <w:style w:type="character" w:customStyle="1" w:styleId="ActNoP1Char">
    <w:name w:val="ActNoP1 Char"/>
    <w:basedOn w:val="ActnoChar"/>
    <w:link w:val="ActNoP1"/>
    <w:rsid w:val="00872C15"/>
    <w:rPr>
      <w:rFonts w:eastAsia="Times New Roman" w:cs="Times New Roman"/>
      <w:b/>
      <w:sz w:val="28"/>
      <w:lang w:eastAsia="en-AU"/>
    </w:rPr>
  </w:style>
  <w:style w:type="paragraph" w:customStyle="1" w:styleId="ShortTCP">
    <w:name w:val="ShortTCP"/>
    <w:basedOn w:val="ShortT"/>
    <w:link w:val="ShortTCPChar"/>
    <w:rsid w:val="00872C15"/>
  </w:style>
  <w:style w:type="character" w:customStyle="1" w:styleId="ShortTCPChar">
    <w:name w:val="ShortTCP Char"/>
    <w:basedOn w:val="ShortTChar"/>
    <w:link w:val="ShortTCP"/>
    <w:rsid w:val="00872C15"/>
    <w:rPr>
      <w:rFonts w:eastAsia="Times New Roman" w:cs="Times New Roman"/>
      <w:b/>
      <w:sz w:val="40"/>
      <w:lang w:eastAsia="en-AU"/>
    </w:rPr>
  </w:style>
  <w:style w:type="paragraph" w:customStyle="1" w:styleId="ActNoCP">
    <w:name w:val="ActNoCP"/>
    <w:basedOn w:val="Actno"/>
    <w:link w:val="ActNoCPChar"/>
    <w:rsid w:val="00872C15"/>
    <w:pPr>
      <w:spacing w:before="400"/>
    </w:pPr>
  </w:style>
  <w:style w:type="character" w:customStyle="1" w:styleId="ActNoCPChar">
    <w:name w:val="ActNoCP Char"/>
    <w:basedOn w:val="ActnoChar"/>
    <w:link w:val="ActNoCP"/>
    <w:rsid w:val="00872C15"/>
    <w:rPr>
      <w:rFonts w:eastAsia="Times New Roman" w:cs="Times New Roman"/>
      <w:b/>
      <w:sz w:val="40"/>
      <w:lang w:eastAsia="en-AU"/>
    </w:rPr>
  </w:style>
  <w:style w:type="paragraph" w:customStyle="1" w:styleId="AssentBk">
    <w:name w:val="AssentBk"/>
    <w:basedOn w:val="Normal"/>
    <w:rsid w:val="00872C15"/>
    <w:pPr>
      <w:spacing w:line="240" w:lineRule="auto"/>
    </w:pPr>
    <w:rPr>
      <w:rFonts w:eastAsia="Times New Roman" w:cs="Times New Roman"/>
      <w:sz w:val="20"/>
      <w:lang w:eastAsia="en-AU"/>
    </w:rPr>
  </w:style>
  <w:style w:type="paragraph" w:customStyle="1" w:styleId="AssentDt">
    <w:name w:val="AssentDt"/>
    <w:basedOn w:val="Normal"/>
    <w:rsid w:val="002E135A"/>
    <w:pPr>
      <w:spacing w:line="240" w:lineRule="auto"/>
    </w:pPr>
    <w:rPr>
      <w:rFonts w:eastAsia="Times New Roman" w:cs="Times New Roman"/>
      <w:sz w:val="20"/>
      <w:lang w:eastAsia="en-AU"/>
    </w:rPr>
  </w:style>
  <w:style w:type="paragraph" w:customStyle="1" w:styleId="2ndRd">
    <w:name w:val="2ndRd"/>
    <w:basedOn w:val="Normal"/>
    <w:rsid w:val="002E135A"/>
    <w:pPr>
      <w:spacing w:line="240" w:lineRule="auto"/>
    </w:pPr>
    <w:rPr>
      <w:rFonts w:eastAsia="Times New Roman" w:cs="Times New Roman"/>
      <w:sz w:val="20"/>
      <w:lang w:eastAsia="en-AU"/>
    </w:rPr>
  </w:style>
  <w:style w:type="paragraph" w:customStyle="1" w:styleId="ScalePlusRef">
    <w:name w:val="ScalePlusRef"/>
    <w:basedOn w:val="Normal"/>
    <w:rsid w:val="002E135A"/>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A1585"/>
    <w:pPr>
      <w:spacing w:line="260" w:lineRule="atLeast"/>
    </w:pPr>
    <w:rPr>
      <w:sz w:val="22"/>
    </w:rPr>
  </w:style>
  <w:style w:type="paragraph" w:styleId="Heading1">
    <w:name w:val="heading 1"/>
    <w:basedOn w:val="Normal"/>
    <w:next w:val="Normal"/>
    <w:link w:val="Heading1Char"/>
    <w:uiPriority w:val="9"/>
    <w:qFormat/>
    <w:rsid w:val="00872C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72C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72C1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72C1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72C1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72C1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72C1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72C1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72C1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A1585"/>
  </w:style>
  <w:style w:type="paragraph" w:customStyle="1" w:styleId="OPCParaBase">
    <w:name w:val="OPCParaBase"/>
    <w:link w:val="OPCParaBaseChar"/>
    <w:qFormat/>
    <w:rsid w:val="008A158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A1585"/>
    <w:pPr>
      <w:spacing w:line="240" w:lineRule="auto"/>
    </w:pPr>
    <w:rPr>
      <w:b/>
      <w:sz w:val="40"/>
    </w:rPr>
  </w:style>
  <w:style w:type="paragraph" w:customStyle="1" w:styleId="ActHead1">
    <w:name w:val="ActHead 1"/>
    <w:aliases w:val="c"/>
    <w:basedOn w:val="OPCParaBase"/>
    <w:next w:val="Normal"/>
    <w:qFormat/>
    <w:rsid w:val="008A158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A158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A158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A158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A158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A158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A158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A158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A158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A1585"/>
  </w:style>
  <w:style w:type="paragraph" w:customStyle="1" w:styleId="Blocks">
    <w:name w:val="Blocks"/>
    <w:aliases w:val="bb"/>
    <w:basedOn w:val="OPCParaBase"/>
    <w:qFormat/>
    <w:rsid w:val="008A1585"/>
    <w:pPr>
      <w:spacing w:line="240" w:lineRule="auto"/>
    </w:pPr>
    <w:rPr>
      <w:sz w:val="24"/>
    </w:rPr>
  </w:style>
  <w:style w:type="paragraph" w:customStyle="1" w:styleId="BoxText">
    <w:name w:val="BoxText"/>
    <w:aliases w:val="bt"/>
    <w:basedOn w:val="OPCParaBase"/>
    <w:qFormat/>
    <w:rsid w:val="008A158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A1585"/>
    <w:rPr>
      <w:b/>
    </w:rPr>
  </w:style>
  <w:style w:type="paragraph" w:customStyle="1" w:styleId="BoxHeadItalic">
    <w:name w:val="BoxHeadItalic"/>
    <w:aliases w:val="bhi"/>
    <w:basedOn w:val="BoxText"/>
    <w:next w:val="BoxStep"/>
    <w:qFormat/>
    <w:rsid w:val="008A1585"/>
    <w:rPr>
      <w:i/>
    </w:rPr>
  </w:style>
  <w:style w:type="paragraph" w:customStyle="1" w:styleId="BoxList">
    <w:name w:val="BoxList"/>
    <w:aliases w:val="bl"/>
    <w:basedOn w:val="BoxText"/>
    <w:qFormat/>
    <w:rsid w:val="008A1585"/>
    <w:pPr>
      <w:ind w:left="1559" w:hanging="425"/>
    </w:pPr>
  </w:style>
  <w:style w:type="paragraph" w:customStyle="1" w:styleId="BoxNote">
    <w:name w:val="BoxNote"/>
    <w:aliases w:val="bn"/>
    <w:basedOn w:val="BoxText"/>
    <w:qFormat/>
    <w:rsid w:val="008A1585"/>
    <w:pPr>
      <w:tabs>
        <w:tab w:val="left" w:pos="1985"/>
      </w:tabs>
      <w:spacing w:before="122" w:line="198" w:lineRule="exact"/>
      <w:ind w:left="2948" w:hanging="1814"/>
    </w:pPr>
    <w:rPr>
      <w:sz w:val="18"/>
    </w:rPr>
  </w:style>
  <w:style w:type="paragraph" w:customStyle="1" w:styleId="BoxPara">
    <w:name w:val="BoxPara"/>
    <w:aliases w:val="bp"/>
    <w:basedOn w:val="BoxText"/>
    <w:qFormat/>
    <w:rsid w:val="008A1585"/>
    <w:pPr>
      <w:tabs>
        <w:tab w:val="right" w:pos="2268"/>
      </w:tabs>
      <w:ind w:left="2552" w:hanging="1418"/>
    </w:pPr>
  </w:style>
  <w:style w:type="paragraph" w:customStyle="1" w:styleId="BoxStep">
    <w:name w:val="BoxStep"/>
    <w:aliases w:val="bs"/>
    <w:basedOn w:val="BoxText"/>
    <w:qFormat/>
    <w:rsid w:val="008A1585"/>
    <w:pPr>
      <w:ind w:left="1985" w:hanging="851"/>
    </w:pPr>
  </w:style>
  <w:style w:type="character" w:customStyle="1" w:styleId="CharAmPartNo">
    <w:name w:val="CharAmPartNo"/>
    <w:basedOn w:val="OPCCharBase"/>
    <w:qFormat/>
    <w:rsid w:val="008A1585"/>
  </w:style>
  <w:style w:type="character" w:customStyle="1" w:styleId="CharAmPartText">
    <w:name w:val="CharAmPartText"/>
    <w:basedOn w:val="OPCCharBase"/>
    <w:qFormat/>
    <w:rsid w:val="008A1585"/>
  </w:style>
  <w:style w:type="character" w:customStyle="1" w:styleId="CharAmSchNo">
    <w:name w:val="CharAmSchNo"/>
    <w:basedOn w:val="OPCCharBase"/>
    <w:qFormat/>
    <w:rsid w:val="008A1585"/>
  </w:style>
  <w:style w:type="character" w:customStyle="1" w:styleId="CharAmSchText">
    <w:name w:val="CharAmSchText"/>
    <w:basedOn w:val="OPCCharBase"/>
    <w:qFormat/>
    <w:rsid w:val="008A1585"/>
  </w:style>
  <w:style w:type="character" w:customStyle="1" w:styleId="CharBoldItalic">
    <w:name w:val="CharBoldItalic"/>
    <w:basedOn w:val="OPCCharBase"/>
    <w:uiPriority w:val="1"/>
    <w:qFormat/>
    <w:rsid w:val="008A1585"/>
    <w:rPr>
      <w:b/>
      <w:i/>
    </w:rPr>
  </w:style>
  <w:style w:type="character" w:customStyle="1" w:styleId="CharChapNo">
    <w:name w:val="CharChapNo"/>
    <w:basedOn w:val="OPCCharBase"/>
    <w:uiPriority w:val="1"/>
    <w:qFormat/>
    <w:rsid w:val="008A1585"/>
  </w:style>
  <w:style w:type="character" w:customStyle="1" w:styleId="CharChapText">
    <w:name w:val="CharChapText"/>
    <w:basedOn w:val="OPCCharBase"/>
    <w:uiPriority w:val="1"/>
    <w:qFormat/>
    <w:rsid w:val="008A1585"/>
  </w:style>
  <w:style w:type="character" w:customStyle="1" w:styleId="CharDivNo">
    <w:name w:val="CharDivNo"/>
    <w:basedOn w:val="OPCCharBase"/>
    <w:uiPriority w:val="1"/>
    <w:qFormat/>
    <w:rsid w:val="008A1585"/>
  </w:style>
  <w:style w:type="character" w:customStyle="1" w:styleId="CharDivText">
    <w:name w:val="CharDivText"/>
    <w:basedOn w:val="OPCCharBase"/>
    <w:uiPriority w:val="1"/>
    <w:qFormat/>
    <w:rsid w:val="008A1585"/>
  </w:style>
  <w:style w:type="character" w:customStyle="1" w:styleId="CharItalic">
    <w:name w:val="CharItalic"/>
    <w:basedOn w:val="OPCCharBase"/>
    <w:uiPriority w:val="1"/>
    <w:qFormat/>
    <w:rsid w:val="008A1585"/>
    <w:rPr>
      <w:i/>
    </w:rPr>
  </w:style>
  <w:style w:type="character" w:customStyle="1" w:styleId="CharPartNo">
    <w:name w:val="CharPartNo"/>
    <w:basedOn w:val="OPCCharBase"/>
    <w:uiPriority w:val="1"/>
    <w:qFormat/>
    <w:rsid w:val="008A1585"/>
  </w:style>
  <w:style w:type="character" w:customStyle="1" w:styleId="CharPartText">
    <w:name w:val="CharPartText"/>
    <w:basedOn w:val="OPCCharBase"/>
    <w:uiPriority w:val="1"/>
    <w:qFormat/>
    <w:rsid w:val="008A1585"/>
  </w:style>
  <w:style w:type="character" w:customStyle="1" w:styleId="CharSectno">
    <w:name w:val="CharSectno"/>
    <w:basedOn w:val="OPCCharBase"/>
    <w:qFormat/>
    <w:rsid w:val="008A1585"/>
  </w:style>
  <w:style w:type="character" w:customStyle="1" w:styleId="CharSubdNo">
    <w:name w:val="CharSubdNo"/>
    <w:basedOn w:val="OPCCharBase"/>
    <w:uiPriority w:val="1"/>
    <w:qFormat/>
    <w:rsid w:val="008A1585"/>
  </w:style>
  <w:style w:type="character" w:customStyle="1" w:styleId="CharSubdText">
    <w:name w:val="CharSubdText"/>
    <w:basedOn w:val="OPCCharBase"/>
    <w:uiPriority w:val="1"/>
    <w:qFormat/>
    <w:rsid w:val="008A1585"/>
  </w:style>
  <w:style w:type="paragraph" w:customStyle="1" w:styleId="CTA--">
    <w:name w:val="CTA --"/>
    <w:basedOn w:val="OPCParaBase"/>
    <w:next w:val="Normal"/>
    <w:rsid w:val="008A1585"/>
    <w:pPr>
      <w:spacing w:before="60" w:line="240" w:lineRule="atLeast"/>
      <w:ind w:left="142" w:hanging="142"/>
    </w:pPr>
    <w:rPr>
      <w:sz w:val="20"/>
    </w:rPr>
  </w:style>
  <w:style w:type="paragraph" w:customStyle="1" w:styleId="CTA-">
    <w:name w:val="CTA -"/>
    <w:basedOn w:val="OPCParaBase"/>
    <w:rsid w:val="008A1585"/>
    <w:pPr>
      <w:spacing w:before="60" w:line="240" w:lineRule="atLeast"/>
      <w:ind w:left="85" w:hanging="85"/>
    </w:pPr>
    <w:rPr>
      <w:sz w:val="20"/>
    </w:rPr>
  </w:style>
  <w:style w:type="paragraph" w:customStyle="1" w:styleId="CTA---">
    <w:name w:val="CTA ---"/>
    <w:basedOn w:val="OPCParaBase"/>
    <w:next w:val="Normal"/>
    <w:rsid w:val="008A1585"/>
    <w:pPr>
      <w:spacing w:before="60" w:line="240" w:lineRule="atLeast"/>
      <w:ind w:left="198" w:hanging="198"/>
    </w:pPr>
    <w:rPr>
      <w:sz w:val="20"/>
    </w:rPr>
  </w:style>
  <w:style w:type="paragraph" w:customStyle="1" w:styleId="CTA----">
    <w:name w:val="CTA ----"/>
    <w:basedOn w:val="OPCParaBase"/>
    <w:next w:val="Normal"/>
    <w:rsid w:val="008A1585"/>
    <w:pPr>
      <w:spacing w:before="60" w:line="240" w:lineRule="atLeast"/>
      <w:ind w:left="255" w:hanging="255"/>
    </w:pPr>
    <w:rPr>
      <w:sz w:val="20"/>
    </w:rPr>
  </w:style>
  <w:style w:type="paragraph" w:customStyle="1" w:styleId="CTA1a">
    <w:name w:val="CTA 1(a)"/>
    <w:basedOn w:val="OPCParaBase"/>
    <w:rsid w:val="008A1585"/>
    <w:pPr>
      <w:tabs>
        <w:tab w:val="right" w:pos="414"/>
      </w:tabs>
      <w:spacing w:before="40" w:line="240" w:lineRule="atLeast"/>
      <w:ind w:left="675" w:hanging="675"/>
    </w:pPr>
    <w:rPr>
      <w:sz w:val="20"/>
    </w:rPr>
  </w:style>
  <w:style w:type="paragraph" w:customStyle="1" w:styleId="CTA1ai">
    <w:name w:val="CTA 1(a)(i)"/>
    <w:basedOn w:val="OPCParaBase"/>
    <w:rsid w:val="008A1585"/>
    <w:pPr>
      <w:tabs>
        <w:tab w:val="right" w:pos="1004"/>
      </w:tabs>
      <w:spacing w:before="40" w:line="240" w:lineRule="atLeast"/>
      <w:ind w:left="1253" w:hanging="1253"/>
    </w:pPr>
    <w:rPr>
      <w:sz w:val="20"/>
    </w:rPr>
  </w:style>
  <w:style w:type="paragraph" w:customStyle="1" w:styleId="CTA2a">
    <w:name w:val="CTA 2(a)"/>
    <w:basedOn w:val="OPCParaBase"/>
    <w:rsid w:val="008A1585"/>
    <w:pPr>
      <w:tabs>
        <w:tab w:val="right" w:pos="482"/>
      </w:tabs>
      <w:spacing w:before="40" w:line="240" w:lineRule="atLeast"/>
      <w:ind w:left="748" w:hanging="748"/>
    </w:pPr>
    <w:rPr>
      <w:sz w:val="20"/>
    </w:rPr>
  </w:style>
  <w:style w:type="paragraph" w:customStyle="1" w:styleId="CTA2ai">
    <w:name w:val="CTA 2(a)(i)"/>
    <w:basedOn w:val="OPCParaBase"/>
    <w:rsid w:val="008A1585"/>
    <w:pPr>
      <w:tabs>
        <w:tab w:val="right" w:pos="1089"/>
      </w:tabs>
      <w:spacing w:before="40" w:line="240" w:lineRule="atLeast"/>
      <w:ind w:left="1327" w:hanging="1327"/>
    </w:pPr>
    <w:rPr>
      <w:sz w:val="20"/>
    </w:rPr>
  </w:style>
  <w:style w:type="paragraph" w:customStyle="1" w:styleId="CTA3a">
    <w:name w:val="CTA 3(a)"/>
    <w:basedOn w:val="OPCParaBase"/>
    <w:rsid w:val="008A1585"/>
    <w:pPr>
      <w:tabs>
        <w:tab w:val="right" w:pos="556"/>
      </w:tabs>
      <w:spacing w:before="40" w:line="240" w:lineRule="atLeast"/>
      <w:ind w:left="805" w:hanging="805"/>
    </w:pPr>
    <w:rPr>
      <w:sz w:val="20"/>
    </w:rPr>
  </w:style>
  <w:style w:type="paragraph" w:customStyle="1" w:styleId="CTA3ai">
    <w:name w:val="CTA 3(a)(i)"/>
    <w:basedOn w:val="OPCParaBase"/>
    <w:rsid w:val="008A1585"/>
    <w:pPr>
      <w:tabs>
        <w:tab w:val="right" w:pos="1140"/>
      </w:tabs>
      <w:spacing w:before="40" w:line="240" w:lineRule="atLeast"/>
      <w:ind w:left="1361" w:hanging="1361"/>
    </w:pPr>
    <w:rPr>
      <w:sz w:val="20"/>
    </w:rPr>
  </w:style>
  <w:style w:type="paragraph" w:customStyle="1" w:styleId="CTA4a">
    <w:name w:val="CTA 4(a)"/>
    <w:basedOn w:val="OPCParaBase"/>
    <w:rsid w:val="008A1585"/>
    <w:pPr>
      <w:tabs>
        <w:tab w:val="right" w:pos="624"/>
      </w:tabs>
      <w:spacing w:before="40" w:line="240" w:lineRule="atLeast"/>
      <w:ind w:left="873" w:hanging="873"/>
    </w:pPr>
    <w:rPr>
      <w:sz w:val="20"/>
    </w:rPr>
  </w:style>
  <w:style w:type="paragraph" w:customStyle="1" w:styleId="CTA4ai">
    <w:name w:val="CTA 4(a)(i)"/>
    <w:basedOn w:val="OPCParaBase"/>
    <w:rsid w:val="008A1585"/>
    <w:pPr>
      <w:tabs>
        <w:tab w:val="right" w:pos="1213"/>
      </w:tabs>
      <w:spacing w:before="40" w:line="240" w:lineRule="atLeast"/>
      <w:ind w:left="1452" w:hanging="1452"/>
    </w:pPr>
    <w:rPr>
      <w:sz w:val="20"/>
    </w:rPr>
  </w:style>
  <w:style w:type="paragraph" w:customStyle="1" w:styleId="CTACAPS">
    <w:name w:val="CTA CAPS"/>
    <w:basedOn w:val="OPCParaBase"/>
    <w:rsid w:val="008A1585"/>
    <w:pPr>
      <w:spacing w:before="60" w:line="240" w:lineRule="atLeast"/>
    </w:pPr>
    <w:rPr>
      <w:sz w:val="20"/>
    </w:rPr>
  </w:style>
  <w:style w:type="paragraph" w:customStyle="1" w:styleId="CTAright">
    <w:name w:val="CTA right"/>
    <w:basedOn w:val="OPCParaBase"/>
    <w:rsid w:val="008A1585"/>
    <w:pPr>
      <w:spacing w:before="60" w:line="240" w:lineRule="auto"/>
      <w:jc w:val="right"/>
    </w:pPr>
    <w:rPr>
      <w:sz w:val="20"/>
    </w:rPr>
  </w:style>
  <w:style w:type="paragraph" w:customStyle="1" w:styleId="subsection">
    <w:name w:val="subsection"/>
    <w:aliases w:val="ss"/>
    <w:basedOn w:val="OPCParaBase"/>
    <w:link w:val="subsectionChar"/>
    <w:rsid w:val="008A1585"/>
    <w:pPr>
      <w:tabs>
        <w:tab w:val="right" w:pos="1021"/>
      </w:tabs>
      <w:spacing w:before="180" w:line="240" w:lineRule="auto"/>
      <w:ind w:left="1134" w:hanging="1134"/>
    </w:pPr>
  </w:style>
  <w:style w:type="paragraph" w:customStyle="1" w:styleId="Definition">
    <w:name w:val="Definition"/>
    <w:aliases w:val="dd"/>
    <w:basedOn w:val="OPCParaBase"/>
    <w:rsid w:val="008A1585"/>
    <w:pPr>
      <w:spacing w:before="180" w:line="240" w:lineRule="auto"/>
      <w:ind w:left="1134"/>
    </w:pPr>
  </w:style>
  <w:style w:type="paragraph" w:customStyle="1" w:styleId="ETAsubitem">
    <w:name w:val="ETA(subitem)"/>
    <w:basedOn w:val="OPCParaBase"/>
    <w:rsid w:val="008A1585"/>
    <w:pPr>
      <w:tabs>
        <w:tab w:val="right" w:pos="340"/>
      </w:tabs>
      <w:spacing w:before="60" w:line="240" w:lineRule="auto"/>
      <w:ind w:left="454" w:hanging="454"/>
    </w:pPr>
    <w:rPr>
      <w:sz w:val="20"/>
    </w:rPr>
  </w:style>
  <w:style w:type="paragraph" w:customStyle="1" w:styleId="ETApara">
    <w:name w:val="ETA(para)"/>
    <w:basedOn w:val="OPCParaBase"/>
    <w:rsid w:val="008A1585"/>
    <w:pPr>
      <w:tabs>
        <w:tab w:val="right" w:pos="754"/>
      </w:tabs>
      <w:spacing w:before="60" w:line="240" w:lineRule="auto"/>
      <w:ind w:left="828" w:hanging="828"/>
    </w:pPr>
    <w:rPr>
      <w:sz w:val="20"/>
    </w:rPr>
  </w:style>
  <w:style w:type="paragraph" w:customStyle="1" w:styleId="ETAsubpara">
    <w:name w:val="ETA(subpara)"/>
    <w:basedOn w:val="OPCParaBase"/>
    <w:rsid w:val="008A1585"/>
    <w:pPr>
      <w:tabs>
        <w:tab w:val="right" w:pos="1083"/>
      </w:tabs>
      <w:spacing w:before="60" w:line="240" w:lineRule="auto"/>
      <w:ind w:left="1191" w:hanging="1191"/>
    </w:pPr>
    <w:rPr>
      <w:sz w:val="20"/>
    </w:rPr>
  </w:style>
  <w:style w:type="paragraph" w:customStyle="1" w:styleId="ETAsub-subpara">
    <w:name w:val="ETA(sub-subpara)"/>
    <w:basedOn w:val="OPCParaBase"/>
    <w:rsid w:val="008A1585"/>
    <w:pPr>
      <w:tabs>
        <w:tab w:val="right" w:pos="1412"/>
      </w:tabs>
      <w:spacing w:before="60" w:line="240" w:lineRule="auto"/>
      <w:ind w:left="1525" w:hanging="1525"/>
    </w:pPr>
    <w:rPr>
      <w:sz w:val="20"/>
    </w:rPr>
  </w:style>
  <w:style w:type="paragraph" w:customStyle="1" w:styleId="Formula">
    <w:name w:val="Formula"/>
    <w:basedOn w:val="OPCParaBase"/>
    <w:rsid w:val="008A1585"/>
    <w:pPr>
      <w:spacing w:line="240" w:lineRule="auto"/>
      <w:ind w:left="1134"/>
    </w:pPr>
    <w:rPr>
      <w:sz w:val="20"/>
    </w:rPr>
  </w:style>
  <w:style w:type="paragraph" w:styleId="Header">
    <w:name w:val="header"/>
    <w:basedOn w:val="OPCParaBase"/>
    <w:link w:val="HeaderChar"/>
    <w:unhideWhenUsed/>
    <w:rsid w:val="008A158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A1585"/>
    <w:rPr>
      <w:rFonts w:eastAsia="Times New Roman" w:cs="Times New Roman"/>
      <w:sz w:val="16"/>
      <w:lang w:eastAsia="en-AU"/>
    </w:rPr>
  </w:style>
  <w:style w:type="paragraph" w:customStyle="1" w:styleId="House">
    <w:name w:val="House"/>
    <w:basedOn w:val="OPCParaBase"/>
    <w:rsid w:val="008A1585"/>
    <w:pPr>
      <w:spacing w:line="240" w:lineRule="auto"/>
    </w:pPr>
    <w:rPr>
      <w:sz w:val="28"/>
    </w:rPr>
  </w:style>
  <w:style w:type="paragraph" w:customStyle="1" w:styleId="Item">
    <w:name w:val="Item"/>
    <w:aliases w:val="i"/>
    <w:basedOn w:val="OPCParaBase"/>
    <w:next w:val="ItemHead"/>
    <w:rsid w:val="008A1585"/>
    <w:pPr>
      <w:keepLines/>
      <w:spacing w:before="80" w:line="240" w:lineRule="auto"/>
      <w:ind w:left="709"/>
    </w:pPr>
  </w:style>
  <w:style w:type="paragraph" w:customStyle="1" w:styleId="ItemHead">
    <w:name w:val="ItemHead"/>
    <w:aliases w:val="ih"/>
    <w:basedOn w:val="OPCParaBase"/>
    <w:next w:val="Item"/>
    <w:link w:val="ItemHeadChar"/>
    <w:rsid w:val="008A158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A1585"/>
    <w:pPr>
      <w:spacing w:line="240" w:lineRule="auto"/>
    </w:pPr>
    <w:rPr>
      <w:b/>
      <w:sz w:val="32"/>
    </w:rPr>
  </w:style>
  <w:style w:type="paragraph" w:customStyle="1" w:styleId="notedraft">
    <w:name w:val="note(draft)"/>
    <w:aliases w:val="nd"/>
    <w:basedOn w:val="OPCParaBase"/>
    <w:rsid w:val="008A1585"/>
    <w:pPr>
      <w:spacing w:before="240" w:line="240" w:lineRule="auto"/>
      <w:ind w:left="284" w:hanging="284"/>
    </w:pPr>
    <w:rPr>
      <w:i/>
      <w:sz w:val="24"/>
    </w:rPr>
  </w:style>
  <w:style w:type="paragraph" w:customStyle="1" w:styleId="notemargin">
    <w:name w:val="note(margin)"/>
    <w:aliases w:val="nm"/>
    <w:basedOn w:val="OPCParaBase"/>
    <w:rsid w:val="008A1585"/>
    <w:pPr>
      <w:tabs>
        <w:tab w:val="left" w:pos="709"/>
      </w:tabs>
      <w:spacing w:before="122" w:line="198" w:lineRule="exact"/>
      <w:ind w:left="709" w:hanging="709"/>
    </w:pPr>
    <w:rPr>
      <w:sz w:val="18"/>
    </w:rPr>
  </w:style>
  <w:style w:type="paragraph" w:customStyle="1" w:styleId="noteToPara">
    <w:name w:val="noteToPara"/>
    <w:aliases w:val="ntp"/>
    <w:basedOn w:val="OPCParaBase"/>
    <w:rsid w:val="008A1585"/>
    <w:pPr>
      <w:spacing w:before="122" w:line="198" w:lineRule="exact"/>
      <w:ind w:left="2353" w:hanging="709"/>
    </w:pPr>
    <w:rPr>
      <w:sz w:val="18"/>
    </w:rPr>
  </w:style>
  <w:style w:type="paragraph" w:customStyle="1" w:styleId="noteParlAmend">
    <w:name w:val="note(ParlAmend)"/>
    <w:aliases w:val="npp"/>
    <w:basedOn w:val="OPCParaBase"/>
    <w:next w:val="ParlAmend"/>
    <w:rsid w:val="008A1585"/>
    <w:pPr>
      <w:spacing w:line="240" w:lineRule="auto"/>
      <w:jc w:val="right"/>
    </w:pPr>
    <w:rPr>
      <w:rFonts w:ascii="Arial" w:hAnsi="Arial"/>
      <w:b/>
      <w:i/>
    </w:rPr>
  </w:style>
  <w:style w:type="paragraph" w:customStyle="1" w:styleId="Page1">
    <w:name w:val="Page1"/>
    <w:basedOn w:val="OPCParaBase"/>
    <w:rsid w:val="008A1585"/>
    <w:pPr>
      <w:spacing w:before="400" w:line="240" w:lineRule="auto"/>
    </w:pPr>
    <w:rPr>
      <w:b/>
      <w:sz w:val="32"/>
    </w:rPr>
  </w:style>
  <w:style w:type="paragraph" w:customStyle="1" w:styleId="PageBreak">
    <w:name w:val="PageBreak"/>
    <w:aliases w:val="pb"/>
    <w:basedOn w:val="OPCParaBase"/>
    <w:rsid w:val="008A1585"/>
    <w:pPr>
      <w:spacing w:line="240" w:lineRule="auto"/>
    </w:pPr>
    <w:rPr>
      <w:sz w:val="20"/>
    </w:rPr>
  </w:style>
  <w:style w:type="paragraph" w:customStyle="1" w:styleId="paragraphsub">
    <w:name w:val="paragraph(sub)"/>
    <w:aliases w:val="aa"/>
    <w:basedOn w:val="OPCParaBase"/>
    <w:rsid w:val="008A1585"/>
    <w:pPr>
      <w:tabs>
        <w:tab w:val="right" w:pos="1985"/>
      </w:tabs>
      <w:spacing w:before="40" w:line="240" w:lineRule="auto"/>
      <w:ind w:left="2098" w:hanging="2098"/>
    </w:pPr>
  </w:style>
  <w:style w:type="paragraph" w:customStyle="1" w:styleId="paragraphsub-sub">
    <w:name w:val="paragraph(sub-sub)"/>
    <w:aliases w:val="aaa"/>
    <w:basedOn w:val="OPCParaBase"/>
    <w:rsid w:val="008A1585"/>
    <w:pPr>
      <w:tabs>
        <w:tab w:val="right" w:pos="2722"/>
      </w:tabs>
      <w:spacing w:before="40" w:line="240" w:lineRule="auto"/>
      <w:ind w:left="2835" w:hanging="2835"/>
    </w:pPr>
  </w:style>
  <w:style w:type="paragraph" w:customStyle="1" w:styleId="paragraph">
    <w:name w:val="paragraph"/>
    <w:aliases w:val="a"/>
    <w:basedOn w:val="OPCParaBase"/>
    <w:link w:val="paragraphChar"/>
    <w:rsid w:val="008A1585"/>
    <w:pPr>
      <w:tabs>
        <w:tab w:val="right" w:pos="1531"/>
      </w:tabs>
      <w:spacing w:before="40" w:line="240" w:lineRule="auto"/>
      <w:ind w:left="1644" w:hanging="1644"/>
    </w:pPr>
  </w:style>
  <w:style w:type="paragraph" w:customStyle="1" w:styleId="ParlAmend">
    <w:name w:val="ParlAmend"/>
    <w:aliases w:val="pp"/>
    <w:basedOn w:val="OPCParaBase"/>
    <w:rsid w:val="008A1585"/>
    <w:pPr>
      <w:spacing w:before="240" w:line="240" w:lineRule="atLeast"/>
      <w:ind w:hanging="567"/>
    </w:pPr>
    <w:rPr>
      <w:sz w:val="24"/>
    </w:rPr>
  </w:style>
  <w:style w:type="paragraph" w:customStyle="1" w:styleId="Penalty">
    <w:name w:val="Penalty"/>
    <w:basedOn w:val="OPCParaBase"/>
    <w:rsid w:val="008A1585"/>
    <w:pPr>
      <w:tabs>
        <w:tab w:val="left" w:pos="2977"/>
      </w:tabs>
      <w:spacing w:before="180" w:line="240" w:lineRule="auto"/>
      <w:ind w:left="1985" w:hanging="851"/>
    </w:pPr>
  </w:style>
  <w:style w:type="paragraph" w:customStyle="1" w:styleId="Portfolio">
    <w:name w:val="Portfolio"/>
    <w:basedOn w:val="OPCParaBase"/>
    <w:rsid w:val="008A1585"/>
    <w:pPr>
      <w:spacing w:line="240" w:lineRule="auto"/>
    </w:pPr>
    <w:rPr>
      <w:i/>
      <w:sz w:val="20"/>
    </w:rPr>
  </w:style>
  <w:style w:type="paragraph" w:customStyle="1" w:styleId="Preamble">
    <w:name w:val="Preamble"/>
    <w:basedOn w:val="OPCParaBase"/>
    <w:next w:val="Normal"/>
    <w:rsid w:val="008A158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A1585"/>
    <w:pPr>
      <w:spacing w:line="240" w:lineRule="auto"/>
    </w:pPr>
    <w:rPr>
      <w:i/>
      <w:sz w:val="20"/>
    </w:rPr>
  </w:style>
  <w:style w:type="paragraph" w:customStyle="1" w:styleId="Session">
    <w:name w:val="Session"/>
    <w:basedOn w:val="OPCParaBase"/>
    <w:rsid w:val="008A1585"/>
    <w:pPr>
      <w:spacing w:line="240" w:lineRule="auto"/>
    </w:pPr>
    <w:rPr>
      <w:sz w:val="28"/>
    </w:rPr>
  </w:style>
  <w:style w:type="paragraph" w:customStyle="1" w:styleId="Sponsor">
    <w:name w:val="Sponsor"/>
    <w:basedOn w:val="OPCParaBase"/>
    <w:rsid w:val="008A1585"/>
    <w:pPr>
      <w:spacing w:line="240" w:lineRule="auto"/>
    </w:pPr>
    <w:rPr>
      <w:i/>
    </w:rPr>
  </w:style>
  <w:style w:type="paragraph" w:customStyle="1" w:styleId="Subitem">
    <w:name w:val="Subitem"/>
    <w:aliases w:val="iss"/>
    <w:basedOn w:val="OPCParaBase"/>
    <w:rsid w:val="008A1585"/>
    <w:pPr>
      <w:spacing w:before="180" w:line="240" w:lineRule="auto"/>
      <w:ind w:left="709" w:hanging="709"/>
    </w:pPr>
  </w:style>
  <w:style w:type="paragraph" w:customStyle="1" w:styleId="SubitemHead">
    <w:name w:val="SubitemHead"/>
    <w:aliases w:val="issh"/>
    <w:basedOn w:val="OPCParaBase"/>
    <w:rsid w:val="008A158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A1585"/>
    <w:pPr>
      <w:spacing w:before="40" w:line="240" w:lineRule="auto"/>
      <w:ind w:left="1134"/>
    </w:pPr>
  </w:style>
  <w:style w:type="paragraph" w:customStyle="1" w:styleId="SubsectionHead">
    <w:name w:val="SubsectionHead"/>
    <w:aliases w:val="ssh"/>
    <w:basedOn w:val="OPCParaBase"/>
    <w:next w:val="subsection"/>
    <w:rsid w:val="008A1585"/>
    <w:pPr>
      <w:keepNext/>
      <w:keepLines/>
      <w:spacing w:before="240" w:line="240" w:lineRule="auto"/>
      <w:ind w:left="1134"/>
    </w:pPr>
    <w:rPr>
      <w:i/>
    </w:rPr>
  </w:style>
  <w:style w:type="paragraph" w:customStyle="1" w:styleId="Tablea">
    <w:name w:val="Table(a)"/>
    <w:aliases w:val="ta"/>
    <w:basedOn w:val="OPCParaBase"/>
    <w:rsid w:val="008A1585"/>
    <w:pPr>
      <w:spacing w:before="60" w:line="240" w:lineRule="auto"/>
      <w:ind w:left="284" w:hanging="284"/>
    </w:pPr>
    <w:rPr>
      <w:sz w:val="20"/>
    </w:rPr>
  </w:style>
  <w:style w:type="paragraph" w:customStyle="1" w:styleId="TableAA">
    <w:name w:val="Table(AA)"/>
    <w:aliases w:val="taaa"/>
    <w:basedOn w:val="OPCParaBase"/>
    <w:rsid w:val="008A158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A158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A1585"/>
    <w:pPr>
      <w:spacing w:before="60" w:line="240" w:lineRule="atLeast"/>
    </w:pPr>
    <w:rPr>
      <w:sz w:val="20"/>
    </w:rPr>
  </w:style>
  <w:style w:type="paragraph" w:customStyle="1" w:styleId="TLPBoxTextnote">
    <w:name w:val="TLPBoxText(note"/>
    <w:aliases w:val="right)"/>
    <w:basedOn w:val="OPCParaBase"/>
    <w:rsid w:val="008A158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A158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A1585"/>
    <w:pPr>
      <w:spacing w:before="122" w:line="198" w:lineRule="exact"/>
      <w:ind w:left="1985" w:hanging="851"/>
      <w:jc w:val="right"/>
    </w:pPr>
    <w:rPr>
      <w:sz w:val="18"/>
    </w:rPr>
  </w:style>
  <w:style w:type="paragraph" w:customStyle="1" w:styleId="TLPTableBullet">
    <w:name w:val="TLPTableBullet"/>
    <w:aliases w:val="ttb"/>
    <w:basedOn w:val="OPCParaBase"/>
    <w:rsid w:val="008A1585"/>
    <w:pPr>
      <w:spacing w:line="240" w:lineRule="exact"/>
      <w:ind w:left="284" w:hanging="284"/>
    </w:pPr>
    <w:rPr>
      <w:sz w:val="20"/>
    </w:rPr>
  </w:style>
  <w:style w:type="paragraph" w:styleId="TOC1">
    <w:name w:val="toc 1"/>
    <w:basedOn w:val="OPCParaBase"/>
    <w:next w:val="Normal"/>
    <w:uiPriority w:val="39"/>
    <w:semiHidden/>
    <w:unhideWhenUsed/>
    <w:rsid w:val="008A158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A158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A158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A158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A158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A158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A158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A158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A158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A1585"/>
    <w:pPr>
      <w:keepLines/>
      <w:spacing w:before="240" w:after="120" w:line="240" w:lineRule="auto"/>
      <w:ind w:left="794"/>
    </w:pPr>
    <w:rPr>
      <w:b/>
      <w:kern w:val="28"/>
      <w:sz w:val="20"/>
    </w:rPr>
  </w:style>
  <w:style w:type="paragraph" w:customStyle="1" w:styleId="TofSectsHeading">
    <w:name w:val="TofSects(Heading)"/>
    <w:basedOn w:val="OPCParaBase"/>
    <w:rsid w:val="008A1585"/>
    <w:pPr>
      <w:spacing w:before="240" w:after="120" w:line="240" w:lineRule="auto"/>
    </w:pPr>
    <w:rPr>
      <w:b/>
      <w:sz w:val="24"/>
    </w:rPr>
  </w:style>
  <w:style w:type="paragraph" w:customStyle="1" w:styleId="TofSectsSection">
    <w:name w:val="TofSects(Section)"/>
    <w:basedOn w:val="OPCParaBase"/>
    <w:rsid w:val="008A1585"/>
    <w:pPr>
      <w:keepLines/>
      <w:spacing w:before="40" w:line="240" w:lineRule="auto"/>
      <w:ind w:left="1588" w:hanging="794"/>
    </w:pPr>
    <w:rPr>
      <w:kern w:val="28"/>
      <w:sz w:val="18"/>
    </w:rPr>
  </w:style>
  <w:style w:type="paragraph" w:customStyle="1" w:styleId="TofSectsSubdiv">
    <w:name w:val="TofSects(Subdiv)"/>
    <w:basedOn w:val="OPCParaBase"/>
    <w:rsid w:val="008A1585"/>
    <w:pPr>
      <w:keepLines/>
      <w:spacing w:before="80" w:line="240" w:lineRule="auto"/>
      <w:ind w:left="1588" w:hanging="794"/>
    </w:pPr>
    <w:rPr>
      <w:kern w:val="28"/>
    </w:rPr>
  </w:style>
  <w:style w:type="paragraph" w:customStyle="1" w:styleId="WRStyle">
    <w:name w:val="WR Style"/>
    <w:aliases w:val="WR"/>
    <w:basedOn w:val="OPCParaBase"/>
    <w:rsid w:val="008A1585"/>
    <w:pPr>
      <w:spacing w:before="240" w:line="240" w:lineRule="auto"/>
      <w:ind w:left="284" w:hanging="284"/>
    </w:pPr>
    <w:rPr>
      <w:b/>
      <w:i/>
      <w:kern w:val="28"/>
      <w:sz w:val="24"/>
    </w:rPr>
  </w:style>
  <w:style w:type="paragraph" w:customStyle="1" w:styleId="notepara">
    <w:name w:val="note(para)"/>
    <w:aliases w:val="na"/>
    <w:basedOn w:val="OPCParaBase"/>
    <w:rsid w:val="008A1585"/>
    <w:pPr>
      <w:spacing w:before="40" w:line="198" w:lineRule="exact"/>
      <w:ind w:left="2354" w:hanging="369"/>
    </w:pPr>
    <w:rPr>
      <w:sz w:val="18"/>
    </w:rPr>
  </w:style>
  <w:style w:type="paragraph" w:styleId="Footer">
    <w:name w:val="footer"/>
    <w:link w:val="FooterChar"/>
    <w:rsid w:val="008A158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A1585"/>
    <w:rPr>
      <w:rFonts w:eastAsia="Times New Roman" w:cs="Times New Roman"/>
      <w:sz w:val="22"/>
      <w:szCs w:val="24"/>
      <w:lang w:eastAsia="en-AU"/>
    </w:rPr>
  </w:style>
  <w:style w:type="character" w:styleId="LineNumber">
    <w:name w:val="line number"/>
    <w:basedOn w:val="OPCCharBase"/>
    <w:uiPriority w:val="99"/>
    <w:semiHidden/>
    <w:unhideWhenUsed/>
    <w:rsid w:val="008A1585"/>
    <w:rPr>
      <w:sz w:val="16"/>
    </w:rPr>
  </w:style>
  <w:style w:type="table" w:customStyle="1" w:styleId="CFlag">
    <w:name w:val="CFlag"/>
    <w:basedOn w:val="TableNormal"/>
    <w:uiPriority w:val="99"/>
    <w:rsid w:val="008A1585"/>
    <w:rPr>
      <w:rFonts w:eastAsia="Times New Roman" w:cs="Times New Roman"/>
      <w:lang w:eastAsia="en-AU"/>
    </w:rPr>
    <w:tblPr/>
  </w:style>
  <w:style w:type="paragraph" w:customStyle="1" w:styleId="NotesHeading1">
    <w:name w:val="NotesHeading 1"/>
    <w:basedOn w:val="OPCParaBase"/>
    <w:next w:val="Normal"/>
    <w:rsid w:val="008A1585"/>
    <w:rPr>
      <w:b/>
      <w:sz w:val="28"/>
      <w:szCs w:val="28"/>
    </w:rPr>
  </w:style>
  <w:style w:type="paragraph" w:customStyle="1" w:styleId="NotesHeading2">
    <w:name w:val="NotesHeading 2"/>
    <w:basedOn w:val="OPCParaBase"/>
    <w:next w:val="Normal"/>
    <w:rsid w:val="008A1585"/>
    <w:rPr>
      <w:b/>
      <w:sz w:val="28"/>
      <w:szCs w:val="28"/>
    </w:rPr>
  </w:style>
  <w:style w:type="paragraph" w:customStyle="1" w:styleId="SignCoverPageEnd">
    <w:name w:val="SignCoverPageEnd"/>
    <w:basedOn w:val="OPCParaBase"/>
    <w:next w:val="Normal"/>
    <w:rsid w:val="008A158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A1585"/>
    <w:pPr>
      <w:pBdr>
        <w:top w:val="single" w:sz="4" w:space="1" w:color="auto"/>
      </w:pBdr>
      <w:spacing w:before="360"/>
      <w:ind w:right="397"/>
      <w:jc w:val="both"/>
    </w:pPr>
  </w:style>
  <w:style w:type="paragraph" w:customStyle="1" w:styleId="Paragraphsub-sub-sub">
    <w:name w:val="Paragraph(sub-sub-sub)"/>
    <w:aliases w:val="aaaa"/>
    <w:basedOn w:val="OPCParaBase"/>
    <w:rsid w:val="008A158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A158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A158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A158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A158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A1585"/>
    <w:pPr>
      <w:spacing w:before="120"/>
    </w:pPr>
  </w:style>
  <w:style w:type="paragraph" w:customStyle="1" w:styleId="TableTextEndNotes">
    <w:name w:val="TableTextEndNotes"/>
    <w:aliases w:val="Tten"/>
    <w:basedOn w:val="Normal"/>
    <w:rsid w:val="008A1585"/>
    <w:pPr>
      <w:spacing w:before="60" w:line="240" w:lineRule="auto"/>
    </w:pPr>
    <w:rPr>
      <w:rFonts w:cs="Arial"/>
      <w:sz w:val="20"/>
      <w:szCs w:val="22"/>
    </w:rPr>
  </w:style>
  <w:style w:type="paragraph" w:customStyle="1" w:styleId="TableHeading">
    <w:name w:val="TableHeading"/>
    <w:aliases w:val="th"/>
    <w:basedOn w:val="OPCParaBase"/>
    <w:next w:val="Tabletext"/>
    <w:rsid w:val="008A1585"/>
    <w:pPr>
      <w:keepNext/>
      <w:spacing w:before="60" w:line="240" w:lineRule="atLeast"/>
    </w:pPr>
    <w:rPr>
      <w:b/>
      <w:sz w:val="20"/>
    </w:rPr>
  </w:style>
  <w:style w:type="paragraph" w:customStyle="1" w:styleId="NoteToSubpara">
    <w:name w:val="NoteToSubpara"/>
    <w:aliases w:val="nts"/>
    <w:basedOn w:val="OPCParaBase"/>
    <w:rsid w:val="008A1585"/>
    <w:pPr>
      <w:spacing w:before="40" w:line="198" w:lineRule="exact"/>
      <w:ind w:left="2835" w:hanging="709"/>
    </w:pPr>
    <w:rPr>
      <w:sz w:val="18"/>
    </w:rPr>
  </w:style>
  <w:style w:type="paragraph" w:customStyle="1" w:styleId="ENoteTableHeading">
    <w:name w:val="ENoteTableHeading"/>
    <w:aliases w:val="enth"/>
    <w:basedOn w:val="OPCParaBase"/>
    <w:rsid w:val="008A1585"/>
    <w:pPr>
      <w:keepNext/>
      <w:spacing w:before="60" w:line="240" w:lineRule="atLeast"/>
    </w:pPr>
    <w:rPr>
      <w:rFonts w:ascii="Arial" w:hAnsi="Arial"/>
      <w:b/>
      <w:sz w:val="16"/>
    </w:rPr>
  </w:style>
  <w:style w:type="paragraph" w:customStyle="1" w:styleId="ENoteTTi">
    <w:name w:val="ENoteTTi"/>
    <w:aliases w:val="entti"/>
    <w:basedOn w:val="OPCParaBase"/>
    <w:rsid w:val="008A1585"/>
    <w:pPr>
      <w:keepNext/>
      <w:spacing w:before="60" w:line="240" w:lineRule="atLeast"/>
      <w:ind w:left="170"/>
    </w:pPr>
    <w:rPr>
      <w:sz w:val="16"/>
    </w:rPr>
  </w:style>
  <w:style w:type="paragraph" w:customStyle="1" w:styleId="ENotesHeading1">
    <w:name w:val="ENotesHeading 1"/>
    <w:aliases w:val="Enh1"/>
    <w:basedOn w:val="OPCParaBase"/>
    <w:next w:val="Normal"/>
    <w:rsid w:val="008A1585"/>
    <w:pPr>
      <w:spacing w:before="120"/>
      <w:outlineLvl w:val="1"/>
    </w:pPr>
    <w:rPr>
      <w:b/>
      <w:sz w:val="28"/>
      <w:szCs w:val="28"/>
    </w:rPr>
  </w:style>
  <w:style w:type="paragraph" w:customStyle="1" w:styleId="ENotesHeading2">
    <w:name w:val="ENotesHeading 2"/>
    <w:aliases w:val="Enh2"/>
    <w:basedOn w:val="OPCParaBase"/>
    <w:next w:val="Normal"/>
    <w:rsid w:val="008A1585"/>
    <w:pPr>
      <w:spacing w:before="120" w:after="120"/>
      <w:outlineLvl w:val="2"/>
    </w:pPr>
    <w:rPr>
      <w:b/>
      <w:sz w:val="24"/>
      <w:szCs w:val="28"/>
    </w:rPr>
  </w:style>
  <w:style w:type="paragraph" w:customStyle="1" w:styleId="ENoteTTIndentHeading">
    <w:name w:val="ENoteTTIndentHeading"/>
    <w:aliases w:val="enTTHi"/>
    <w:basedOn w:val="OPCParaBase"/>
    <w:rsid w:val="008A158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A1585"/>
    <w:pPr>
      <w:spacing w:before="60" w:line="240" w:lineRule="atLeast"/>
    </w:pPr>
    <w:rPr>
      <w:sz w:val="16"/>
    </w:rPr>
  </w:style>
  <w:style w:type="paragraph" w:customStyle="1" w:styleId="MadeunderText">
    <w:name w:val="MadeunderText"/>
    <w:basedOn w:val="OPCParaBase"/>
    <w:next w:val="Normal"/>
    <w:rsid w:val="008A1585"/>
    <w:pPr>
      <w:spacing w:before="240"/>
    </w:pPr>
    <w:rPr>
      <w:sz w:val="24"/>
      <w:szCs w:val="24"/>
    </w:rPr>
  </w:style>
  <w:style w:type="paragraph" w:customStyle="1" w:styleId="ENotesHeading3">
    <w:name w:val="ENotesHeading 3"/>
    <w:aliases w:val="Enh3"/>
    <w:basedOn w:val="OPCParaBase"/>
    <w:next w:val="Normal"/>
    <w:rsid w:val="008A1585"/>
    <w:pPr>
      <w:keepNext/>
      <w:spacing w:before="120" w:line="240" w:lineRule="auto"/>
      <w:outlineLvl w:val="4"/>
    </w:pPr>
    <w:rPr>
      <w:b/>
      <w:szCs w:val="24"/>
    </w:rPr>
  </w:style>
  <w:style w:type="paragraph" w:customStyle="1" w:styleId="SubPartCASA">
    <w:name w:val="SubPart(CASA)"/>
    <w:aliases w:val="csp"/>
    <w:basedOn w:val="OPCParaBase"/>
    <w:next w:val="ActHead3"/>
    <w:rsid w:val="008A1585"/>
    <w:pPr>
      <w:keepNext/>
      <w:keepLines/>
      <w:spacing w:before="280"/>
      <w:outlineLvl w:val="1"/>
    </w:pPr>
    <w:rPr>
      <w:b/>
      <w:kern w:val="28"/>
      <w:sz w:val="32"/>
    </w:rPr>
  </w:style>
  <w:style w:type="character" w:customStyle="1" w:styleId="CharSubPartTextCASA">
    <w:name w:val="CharSubPartText(CASA)"/>
    <w:basedOn w:val="OPCCharBase"/>
    <w:uiPriority w:val="1"/>
    <w:rsid w:val="008A1585"/>
  </w:style>
  <w:style w:type="character" w:customStyle="1" w:styleId="CharSubPartNoCASA">
    <w:name w:val="CharSubPartNo(CASA)"/>
    <w:basedOn w:val="OPCCharBase"/>
    <w:uiPriority w:val="1"/>
    <w:rsid w:val="008A1585"/>
  </w:style>
  <w:style w:type="paragraph" w:customStyle="1" w:styleId="ENoteTTIndentHeadingSub">
    <w:name w:val="ENoteTTIndentHeadingSub"/>
    <w:aliases w:val="enTTHis"/>
    <w:basedOn w:val="OPCParaBase"/>
    <w:rsid w:val="008A1585"/>
    <w:pPr>
      <w:keepNext/>
      <w:spacing w:before="60" w:line="240" w:lineRule="atLeast"/>
      <w:ind w:left="340"/>
    </w:pPr>
    <w:rPr>
      <w:b/>
      <w:sz w:val="16"/>
    </w:rPr>
  </w:style>
  <w:style w:type="paragraph" w:customStyle="1" w:styleId="ENoteTTiSub">
    <w:name w:val="ENoteTTiSub"/>
    <w:aliases w:val="enttis"/>
    <w:basedOn w:val="OPCParaBase"/>
    <w:rsid w:val="008A1585"/>
    <w:pPr>
      <w:keepNext/>
      <w:spacing w:before="60" w:line="240" w:lineRule="atLeast"/>
      <w:ind w:left="340"/>
    </w:pPr>
    <w:rPr>
      <w:sz w:val="16"/>
    </w:rPr>
  </w:style>
  <w:style w:type="paragraph" w:customStyle="1" w:styleId="SubDivisionMigration">
    <w:name w:val="SubDivisionMigration"/>
    <w:aliases w:val="sdm"/>
    <w:basedOn w:val="OPCParaBase"/>
    <w:rsid w:val="008A158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A1585"/>
    <w:pPr>
      <w:keepNext/>
      <w:keepLines/>
      <w:spacing w:before="240" w:line="240" w:lineRule="auto"/>
      <w:ind w:left="1134" w:hanging="1134"/>
    </w:pPr>
    <w:rPr>
      <w:b/>
      <w:sz w:val="28"/>
    </w:rPr>
  </w:style>
  <w:style w:type="table" w:styleId="TableGrid">
    <w:name w:val="Table Grid"/>
    <w:basedOn w:val="TableNormal"/>
    <w:uiPriority w:val="59"/>
    <w:rsid w:val="008A1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8A1585"/>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8A158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A1585"/>
    <w:rPr>
      <w:sz w:val="22"/>
    </w:rPr>
  </w:style>
  <w:style w:type="paragraph" w:customStyle="1" w:styleId="SOTextNote">
    <w:name w:val="SO TextNote"/>
    <w:aliases w:val="sont"/>
    <w:basedOn w:val="SOText"/>
    <w:qFormat/>
    <w:rsid w:val="008A1585"/>
    <w:pPr>
      <w:spacing w:before="122" w:line="198" w:lineRule="exact"/>
      <w:ind w:left="1843" w:hanging="709"/>
    </w:pPr>
    <w:rPr>
      <w:sz w:val="18"/>
    </w:rPr>
  </w:style>
  <w:style w:type="paragraph" w:customStyle="1" w:styleId="SOPara">
    <w:name w:val="SO Para"/>
    <w:aliases w:val="soa"/>
    <w:basedOn w:val="SOText"/>
    <w:link w:val="SOParaChar"/>
    <w:qFormat/>
    <w:rsid w:val="008A1585"/>
    <w:pPr>
      <w:tabs>
        <w:tab w:val="right" w:pos="1786"/>
      </w:tabs>
      <w:spacing w:before="40"/>
      <w:ind w:left="2070" w:hanging="936"/>
    </w:pPr>
  </w:style>
  <w:style w:type="character" w:customStyle="1" w:styleId="SOParaChar">
    <w:name w:val="SO Para Char"/>
    <w:aliases w:val="soa Char"/>
    <w:basedOn w:val="DefaultParagraphFont"/>
    <w:link w:val="SOPara"/>
    <w:rsid w:val="008A1585"/>
    <w:rPr>
      <w:sz w:val="22"/>
    </w:rPr>
  </w:style>
  <w:style w:type="paragraph" w:customStyle="1" w:styleId="FileName">
    <w:name w:val="FileName"/>
    <w:basedOn w:val="Normal"/>
    <w:rsid w:val="008A1585"/>
  </w:style>
  <w:style w:type="paragraph" w:customStyle="1" w:styleId="SOHeadBold">
    <w:name w:val="SO HeadBold"/>
    <w:aliases w:val="sohb"/>
    <w:basedOn w:val="SOText"/>
    <w:next w:val="SOText"/>
    <w:link w:val="SOHeadBoldChar"/>
    <w:qFormat/>
    <w:rsid w:val="008A1585"/>
    <w:rPr>
      <w:b/>
    </w:rPr>
  </w:style>
  <w:style w:type="character" w:customStyle="1" w:styleId="SOHeadBoldChar">
    <w:name w:val="SO HeadBold Char"/>
    <w:aliases w:val="sohb Char"/>
    <w:basedOn w:val="DefaultParagraphFont"/>
    <w:link w:val="SOHeadBold"/>
    <w:rsid w:val="008A1585"/>
    <w:rPr>
      <w:b/>
      <w:sz w:val="22"/>
    </w:rPr>
  </w:style>
  <w:style w:type="paragraph" w:customStyle="1" w:styleId="SOHeadItalic">
    <w:name w:val="SO HeadItalic"/>
    <w:aliases w:val="sohi"/>
    <w:basedOn w:val="SOText"/>
    <w:next w:val="SOText"/>
    <w:link w:val="SOHeadItalicChar"/>
    <w:qFormat/>
    <w:rsid w:val="008A1585"/>
    <w:rPr>
      <w:i/>
    </w:rPr>
  </w:style>
  <w:style w:type="character" w:customStyle="1" w:styleId="SOHeadItalicChar">
    <w:name w:val="SO HeadItalic Char"/>
    <w:aliases w:val="sohi Char"/>
    <w:basedOn w:val="DefaultParagraphFont"/>
    <w:link w:val="SOHeadItalic"/>
    <w:rsid w:val="008A1585"/>
    <w:rPr>
      <w:i/>
      <w:sz w:val="22"/>
    </w:rPr>
  </w:style>
  <w:style w:type="paragraph" w:customStyle="1" w:styleId="SOBullet">
    <w:name w:val="SO Bullet"/>
    <w:aliases w:val="sotb"/>
    <w:basedOn w:val="SOText"/>
    <w:link w:val="SOBulletChar"/>
    <w:qFormat/>
    <w:rsid w:val="008A1585"/>
    <w:pPr>
      <w:ind w:left="1559" w:hanging="425"/>
    </w:pPr>
  </w:style>
  <w:style w:type="character" w:customStyle="1" w:styleId="SOBulletChar">
    <w:name w:val="SO Bullet Char"/>
    <w:aliases w:val="sotb Char"/>
    <w:basedOn w:val="DefaultParagraphFont"/>
    <w:link w:val="SOBullet"/>
    <w:rsid w:val="008A1585"/>
    <w:rPr>
      <w:sz w:val="22"/>
    </w:rPr>
  </w:style>
  <w:style w:type="paragraph" w:customStyle="1" w:styleId="SOBulletNote">
    <w:name w:val="SO BulletNote"/>
    <w:aliases w:val="sonb"/>
    <w:basedOn w:val="SOTextNote"/>
    <w:link w:val="SOBulletNoteChar"/>
    <w:qFormat/>
    <w:rsid w:val="008A1585"/>
    <w:pPr>
      <w:tabs>
        <w:tab w:val="left" w:pos="1560"/>
      </w:tabs>
      <w:ind w:left="2268" w:hanging="1134"/>
    </w:pPr>
  </w:style>
  <w:style w:type="character" w:customStyle="1" w:styleId="SOBulletNoteChar">
    <w:name w:val="SO BulletNote Char"/>
    <w:aliases w:val="sonb Char"/>
    <w:basedOn w:val="DefaultParagraphFont"/>
    <w:link w:val="SOBulletNote"/>
    <w:rsid w:val="008A1585"/>
    <w:rPr>
      <w:sz w:val="18"/>
    </w:rPr>
  </w:style>
  <w:style w:type="paragraph" w:customStyle="1" w:styleId="SOText2">
    <w:name w:val="SO Text2"/>
    <w:aliases w:val="sot2"/>
    <w:basedOn w:val="Normal"/>
    <w:next w:val="SOText"/>
    <w:link w:val="SOText2Char"/>
    <w:rsid w:val="008A158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A1585"/>
    <w:rPr>
      <w:sz w:val="22"/>
    </w:rPr>
  </w:style>
  <w:style w:type="paragraph" w:styleId="BalloonText">
    <w:name w:val="Balloon Text"/>
    <w:basedOn w:val="Normal"/>
    <w:link w:val="BalloonTextChar"/>
    <w:uiPriority w:val="99"/>
    <w:semiHidden/>
    <w:unhideWhenUsed/>
    <w:rsid w:val="00F878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822"/>
    <w:rPr>
      <w:rFonts w:ascii="Tahoma" w:hAnsi="Tahoma" w:cs="Tahoma"/>
      <w:sz w:val="16"/>
      <w:szCs w:val="16"/>
    </w:rPr>
  </w:style>
  <w:style w:type="character" w:customStyle="1" w:styleId="subsectionChar">
    <w:name w:val="subsection Char"/>
    <w:aliases w:val="ss Char"/>
    <w:link w:val="subsection"/>
    <w:rsid w:val="00F87822"/>
    <w:rPr>
      <w:rFonts w:eastAsia="Times New Roman" w:cs="Times New Roman"/>
      <w:sz w:val="22"/>
      <w:lang w:eastAsia="en-AU"/>
    </w:rPr>
  </w:style>
  <w:style w:type="character" w:customStyle="1" w:styleId="paragraphChar">
    <w:name w:val="paragraph Char"/>
    <w:aliases w:val="a Char"/>
    <w:link w:val="paragraph"/>
    <w:rsid w:val="00F87822"/>
    <w:rPr>
      <w:rFonts w:eastAsia="Times New Roman" w:cs="Times New Roman"/>
      <w:sz w:val="22"/>
      <w:lang w:eastAsia="en-AU"/>
    </w:rPr>
  </w:style>
  <w:style w:type="character" w:customStyle="1" w:styleId="ActHead5Char">
    <w:name w:val="ActHead 5 Char"/>
    <w:aliases w:val="s Char"/>
    <w:link w:val="ActHead5"/>
    <w:locked/>
    <w:rsid w:val="00F87822"/>
    <w:rPr>
      <w:rFonts w:eastAsia="Times New Roman" w:cs="Times New Roman"/>
      <w:b/>
      <w:kern w:val="28"/>
      <w:sz w:val="24"/>
      <w:lang w:eastAsia="en-AU"/>
    </w:rPr>
  </w:style>
  <w:style w:type="numbering" w:customStyle="1" w:styleId="OPCBodyList">
    <w:name w:val="OPCBodyList"/>
    <w:uiPriority w:val="99"/>
    <w:rsid w:val="00F87822"/>
    <w:pPr>
      <w:numPr>
        <w:numId w:val="13"/>
      </w:numPr>
    </w:pPr>
  </w:style>
  <w:style w:type="paragraph" w:styleId="Title">
    <w:name w:val="Title"/>
    <w:basedOn w:val="Normal"/>
    <w:next w:val="Normal"/>
    <w:link w:val="TitleChar"/>
    <w:uiPriority w:val="10"/>
    <w:qFormat/>
    <w:rsid w:val="00F878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7822"/>
    <w:rPr>
      <w:rFonts w:asciiTheme="majorHAnsi" w:eastAsiaTheme="majorEastAsia" w:hAnsiTheme="majorHAnsi" w:cstheme="majorBidi"/>
      <w:color w:val="17365D" w:themeColor="text2" w:themeShade="BF"/>
      <w:spacing w:val="5"/>
      <w:kern w:val="28"/>
      <w:sz w:val="52"/>
      <w:szCs w:val="52"/>
    </w:rPr>
  </w:style>
  <w:style w:type="character" w:customStyle="1" w:styleId="notetextChar">
    <w:name w:val="note(text) Char"/>
    <w:aliases w:val="n Char"/>
    <w:basedOn w:val="DefaultParagraphFont"/>
    <w:link w:val="notetext"/>
    <w:rsid w:val="004E59B5"/>
    <w:rPr>
      <w:rFonts w:eastAsia="Times New Roman" w:cs="Times New Roman"/>
      <w:sz w:val="18"/>
      <w:lang w:eastAsia="en-AU"/>
    </w:rPr>
  </w:style>
  <w:style w:type="paragraph" w:styleId="CommentText">
    <w:name w:val="annotation text"/>
    <w:basedOn w:val="Normal"/>
    <w:link w:val="CommentTextChar"/>
    <w:uiPriority w:val="99"/>
    <w:unhideWhenUsed/>
    <w:rsid w:val="00BF26FA"/>
    <w:rPr>
      <w:rFonts w:eastAsia="Calibri" w:cs="Times New Roman"/>
      <w:sz w:val="20"/>
    </w:rPr>
  </w:style>
  <w:style w:type="character" w:customStyle="1" w:styleId="CommentTextChar">
    <w:name w:val="Comment Text Char"/>
    <w:basedOn w:val="DefaultParagraphFont"/>
    <w:link w:val="CommentText"/>
    <w:uiPriority w:val="99"/>
    <w:rsid w:val="00BF26FA"/>
    <w:rPr>
      <w:rFonts w:eastAsia="Calibri" w:cs="Times New Roman"/>
    </w:rPr>
  </w:style>
  <w:style w:type="character" w:customStyle="1" w:styleId="ItemHeadChar">
    <w:name w:val="ItemHead Char"/>
    <w:aliases w:val="ih Char"/>
    <w:basedOn w:val="DefaultParagraphFont"/>
    <w:link w:val="ItemHead"/>
    <w:rsid w:val="00342707"/>
    <w:rPr>
      <w:rFonts w:ascii="Arial" w:eastAsia="Times New Roman" w:hAnsi="Arial" w:cs="Times New Roman"/>
      <w:b/>
      <w:kern w:val="28"/>
      <w:sz w:val="24"/>
      <w:lang w:eastAsia="en-AU"/>
    </w:rPr>
  </w:style>
  <w:style w:type="character" w:customStyle="1" w:styleId="Heading1Char">
    <w:name w:val="Heading 1 Char"/>
    <w:basedOn w:val="DefaultParagraphFont"/>
    <w:link w:val="Heading1"/>
    <w:uiPriority w:val="9"/>
    <w:rsid w:val="00872C1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72C1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72C1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72C1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72C1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72C1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72C1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72C1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72C15"/>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872C15"/>
    <w:pPr>
      <w:spacing w:before="800"/>
    </w:pPr>
  </w:style>
  <w:style w:type="character" w:customStyle="1" w:styleId="OPCParaBaseChar">
    <w:name w:val="OPCParaBase Char"/>
    <w:basedOn w:val="DefaultParagraphFont"/>
    <w:link w:val="OPCParaBase"/>
    <w:rsid w:val="00872C15"/>
    <w:rPr>
      <w:rFonts w:eastAsia="Times New Roman" w:cs="Times New Roman"/>
      <w:sz w:val="22"/>
      <w:lang w:eastAsia="en-AU"/>
    </w:rPr>
  </w:style>
  <w:style w:type="character" w:customStyle="1" w:styleId="ShortTChar">
    <w:name w:val="ShortT Char"/>
    <w:basedOn w:val="OPCParaBaseChar"/>
    <w:link w:val="ShortT"/>
    <w:rsid w:val="00872C15"/>
    <w:rPr>
      <w:rFonts w:eastAsia="Times New Roman" w:cs="Times New Roman"/>
      <w:b/>
      <w:sz w:val="40"/>
      <w:lang w:eastAsia="en-AU"/>
    </w:rPr>
  </w:style>
  <w:style w:type="character" w:customStyle="1" w:styleId="ShortTP1Char">
    <w:name w:val="ShortTP1 Char"/>
    <w:basedOn w:val="ShortTChar"/>
    <w:link w:val="ShortTP1"/>
    <w:rsid w:val="00872C15"/>
    <w:rPr>
      <w:rFonts w:eastAsia="Times New Roman" w:cs="Times New Roman"/>
      <w:b/>
      <w:sz w:val="40"/>
      <w:lang w:eastAsia="en-AU"/>
    </w:rPr>
  </w:style>
  <w:style w:type="paragraph" w:customStyle="1" w:styleId="ActNoP1">
    <w:name w:val="ActNoP1"/>
    <w:basedOn w:val="Actno"/>
    <w:link w:val="ActNoP1Char"/>
    <w:rsid w:val="00872C15"/>
    <w:pPr>
      <w:spacing w:before="800"/>
    </w:pPr>
    <w:rPr>
      <w:sz w:val="28"/>
    </w:rPr>
  </w:style>
  <w:style w:type="character" w:customStyle="1" w:styleId="ActnoChar">
    <w:name w:val="Actno Char"/>
    <w:basedOn w:val="ShortTChar"/>
    <w:link w:val="Actno"/>
    <w:rsid w:val="00872C15"/>
    <w:rPr>
      <w:rFonts w:eastAsia="Times New Roman" w:cs="Times New Roman"/>
      <w:b/>
      <w:sz w:val="40"/>
      <w:lang w:eastAsia="en-AU"/>
    </w:rPr>
  </w:style>
  <w:style w:type="character" w:customStyle="1" w:styleId="ActNoP1Char">
    <w:name w:val="ActNoP1 Char"/>
    <w:basedOn w:val="ActnoChar"/>
    <w:link w:val="ActNoP1"/>
    <w:rsid w:val="00872C15"/>
    <w:rPr>
      <w:rFonts w:eastAsia="Times New Roman" w:cs="Times New Roman"/>
      <w:b/>
      <w:sz w:val="28"/>
      <w:lang w:eastAsia="en-AU"/>
    </w:rPr>
  </w:style>
  <w:style w:type="paragraph" w:customStyle="1" w:styleId="ShortTCP">
    <w:name w:val="ShortTCP"/>
    <w:basedOn w:val="ShortT"/>
    <w:link w:val="ShortTCPChar"/>
    <w:rsid w:val="00872C15"/>
  </w:style>
  <w:style w:type="character" w:customStyle="1" w:styleId="ShortTCPChar">
    <w:name w:val="ShortTCP Char"/>
    <w:basedOn w:val="ShortTChar"/>
    <w:link w:val="ShortTCP"/>
    <w:rsid w:val="00872C15"/>
    <w:rPr>
      <w:rFonts w:eastAsia="Times New Roman" w:cs="Times New Roman"/>
      <w:b/>
      <w:sz w:val="40"/>
      <w:lang w:eastAsia="en-AU"/>
    </w:rPr>
  </w:style>
  <w:style w:type="paragraph" w:customStyle="1" w:styleId="ActNoCP">
    <w:name w:val="ActNoCP"/>
    <w:basedOn w:val="Actno"/>
    <w:link w:val="ActNoCPChar"/>
    <w:rsid w:val="00872C15"/>
    <w:pPr>
      <w:spacing w:before="400"/>
    </w:pPr>
  </w:style>
  <w:style w:type="character" w:customStyle="1" w:styleId="ActNoCPChar">
    <w:name w:val="ActNoCP Char"/>
    <w:basedOn w:val="ActnoChar"/>
    <w:link w:val="ActNoCP"/>
    <w:rsid w:val="00872C15"/>
    <w:rPr>
      <w:rFonts w:eastAsia="Times New Roman" w:cs="Times New Roman"/>
      <w:b/>
      <w:sz w:val="40"/>
      <w:lang w:eastAsia="en-AU"/>
    </w:rPr>
  </w:style>
  <w:style w:type="paragraph" w:customStyle="1" w:styleId="AssentBk">
    <w:name w:val="AssentBk"/>
    <w:basedOn w:val="Normal"/>
    <w:rsid w:val="00872C15"/>
    <w:pPr>
      <w:spacing w:line="240" w:lineRule="auto"/>
    </w:pPr>
    <w:rPr>
      <w:rFonts w:eastAsia="Times New Roman" w:cs="Times New Roman"/>
      <w:sz w:val="20"/>
      <w:lang w:eastAsia="en-AU"/>
    </w:rPr>
  </w:style>
  <w:style w:type="paragraph" w:customStyle="1" w:styleId="AssentDt">
    <w:name w:val="AssentDt"/>
    <w:basedOn w:val="Normal"/>
    <w:rsid w:val="002E135A"/>
    <w:pPr>
      <w:spacing w:line="240" w:lineRule="auto"/>
    </w:pPr>
    <w:rPr>
      <w:rFonts w:eastAsia="Times New Roman" w:cs="Times New Roman"/>
      <w:sz w:val="20"/>
      <w:lang w:eastAsia="en-AU"/>
    </w:rPr>
  </w:style>
  <w:style w:type="paragraph" w:customStyle="1" w:styleId="2ndRd">
    <w:name w:val="2ndRd"/>
    <w:basedOn w:val="Normal"/>
    <w:rsid w:val="002E135A"/>
    <w:pPr>
      <w:spacing w:line="240" w:lineRule="auto"/>
    </w:pPr>
    <w:rPr>
      <w:rFonts w:eastAsia="Times New Roman" w:cs="Times New Roman"/>
      <w:sz w:val="20"/>
      <w:lang w:eastAsia="en-AU"/>
    </w:rPr>
  </w:style>
  <w:style w:type="paragraph" w:customStyle="1" w:styleId="ScalePlusRef">
    <w:name w:val="ScalePlusRef"/>
    <w:basedOn w:val="Normal"/>
    <w:rsid w:val="002E135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54455">
      <w:bodyDiv w:val="1"/>
      <w:marLeft w:val="0"/>
      <w:marRight w:val="0"/>
      <w:marTop w:val="0"/>
      <w:marBottom w:val="0"/>
      <w:divBdr>
        <w:top w:val="none" w:sz="0" w:space="0" w:color="auto"/>
        <w:left w:val="none" w:sz="0" w:space="0" w:color="auto"/>
        <w:bottom w:val="none" w:sz="0" w:space="0" w:color="auto"/>
        <w:right w:val="none" w:sz="0" w:space="0" w:color="auto"/>
      </w:divBdr>
    </w:div>
    <w:div w:id="888538817">
      <w:bodyDiv w:val="1"/>
      <w:marLeft w:val="0"/>
      <w:marRight w:val="0"/>
      <w:marTop w:val="0"/>
      <w:marBottom w:val="0"/>
      <w:divBdr>
        <w:top w:val="none" w:sz="0" w:space="0" w:color="auto"/>
        <w:left w:val="none" w:sz="0" w:space="0" w:color="auto"/>
        <w:bottom w:val="none" w:sz="0" w:space="0" w:color="auto"/>
        <w:right w:val="none" w:sz="0" w:space="0" w:color="auto"/>
      </w:divBdr>
    </w:div>
    <w:div w:id="1693609389">
      <w:bodyDiv w:val="1"/>
      <w:marLeft w:val="0"/>
      <w:marRight w:val="0"/>
      <w:marTop w:val="0"/>
      <w:marBottom w:val="0"/>
      <w:divBdr>
        <w:top w:val="none" w:sz="0" w:space="0" w:color="auto"/>
        <w:left w:val="none" w:sz="0" w:space="0" w:color="auto"/>
        <w:bottom w:val="none" w:sz="0" w:space="0" w:color="auto"/>
        <w:right w:val="none" w:sz="0" w:space="0" w:color="auto"/>
      </w:divBdr>
    </w:div>
    <w:div w:id="212831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ermans\AppData\Roaming\Microsoft\Template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3F87C-40A5-4CBB-9746-5971A696E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69</Pages>
  <Words>12023</Words>
  <Characters>68536</Characters>
  <Application>Microsoft Office Word</Application>
  <DocSecurity>0</DocSecurity>
  <PresentationFormat/>
  <Lines>571</Lines>
  <Paragraphs>160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80399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2015-10-11T05:10:00Z</cp:lastPrinted>
  <dcterms:created xsi:type="dcterms:W3CDTF">2016-03-21T22:24:00Z</dcterms:created>
  <dcterms:modified xsi:type="dcterms:W3CDTF">2016-03-22T02:43:00Z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Courts Administration Legislation Amendment Act 2016</vt:lpwstr>
  </property>
  <property fmtid="{D5CDD505-2E9C-101B-9397-08002B2CF9AE}" pid="5" name="ActNo">
    <vt:lpwstr>No. 24, 2016</vt:lpwstr>
  </property>
  <property fmtid="{D5CDD505-2E9C-101B-9397-08002B2CF9AE}" pid="6" name="ID">
    <vt:lpwstr>OPC5323</vt:lpwstr>
  </property>
  <property fmtid="{D5CDD505-2E9C-101B-9397-08002B2CF9AE}" pid="7" name="Class">
    <vt:lpwstr/>
  </property>
  <property fmtid="{D5CDD505-2E9C-101B-9397-08002B2CF9AE}" pid="8" name="Type">
    <vt:lpwstr>BILL</vt:lpwstr>
  </property>
  <property fmtid="{D5CDD505-2E9C-101B-9397-08002B2CF9AE}" pid="9" name="DocType">
    <vt:lpwstr>AMD</vt:lpwstr>
  </property>
  <property fmtid="{D5CDD505-2E9C-101B-9397-08002B2CF9AE}" pid="10" name="DoNotAsk">
    <vt:lpwstr>0</vt:lpwstr>
  </property>
  <property fmtid="{D5CDD505-2E9C-101B-9397-08002B2CF9AE}" pid="11" name="ChangedTitle">
    <vt:lpwstr/>
  </property>
</Properties>
</file>