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FB" w:rsidRDefault="006A292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5E3BFB" w:rsidRDefault="005E3BFB"/>
    <w:p w:rsidR="005E3BFB" w:rsidRDefault="005E3BFB" w:rsidP="005E3BFB">
      <w:pPr>
        <w:spacing w:line="240" w:lineRule="auto"/>
      </w:pPr>
    </w:p>
    <w:p w:rsidR="005E3BFB" w:rsidRDefault="005E3BFB" w:rsidP="005E3BFB"/>
    <w:p w:rsidR="005E3BFB" w:rsidRDefault="005E3BFB" w:rsidP="005E3BFB"/>
    <w:p w:rsidR="005E3BFB" w:rsidRDefault="005E3BFB" w:rsidP="005E3BFB"/>
    <w:p w:rsidR="005E3BFB" w:rsidRDefault="005E3BFB" w:rsidP="005E3BFB"/>
    <w:p w:rsidR="0048364F" w:rsidRPr="00E45840" w:rsidRDefault="0034604D" w:rsidP="0048364F">
      <w:pPr>
        <w:pStyle w:val="ShortT"/>
      </w:pPr>
      <w:r w:rsidRPr="00E45840">
        <w:t>Omnibus Repeal Day (Autumn 2015)</w:t>
      </w:r>
      <w:r w:rsidR="00C164CA" w:rsidRPr="00E45840">
        <w:t xml:space="preserve"> </w:t>
      </w:r>
      <w:r w:rsidR="005E3BFB">
        <w:t>Act</w:t>
      </w:r>
      <w:r w:rsidR="00C164CA" w:rsidRPr="00E45840">
        <w:t xml:space="preserve"> 201</w:t>
      </w:r>
      <w:r w:rsidR="00CE1FBE" w:rsidRPr="00E45840">
        <w:t>6</w:t>
      </w:r>
    </w:p>
    <w:p w:rsidR="0048364F" w:rsidRPr="00E45840" w:rsidRDefault="0048364F" w:rsidP="0048364F"/>
    <w:p w:rsidR="0048364F" w:rsidRPr="00E45840" w:rsidRDefault="00C164CA" w:rsidP="005E3BFB">
      <w:pPr>
        <w:pStyle w:val="Actno"/>
        <w:spacing w:before="400"/>
      </w:pPr>
      <w:r w:rsidRPr="00E45840">
        <w:t>No.</w:t>
      </w:r>
      <w:r w:rsidR="0017295B">
        <w:t xml:space="preserve"> 47</w:t>
      </w:r>
      <w:r w:rsidRPr="00E45840">
        <w:t>, 201</w:t>
      </w:r>
      <w:r w:rsidR="00CE1FBE" w:rsidRPr="00E45840">
        <w:t>6</w:t>
      </w:r>
    </w:p>
    <w:p w:rsidR="0048364F" w:rsidRPr="00E45840" w:rsidRDefault="0048364F" w:rsidP="0048364F"/>
    <w:p w:rsidR="005E3BFB" w:rsidRDefault="005E3BFB" w:rsidP="005E3BFB"/>
    <w:p w:rsidR="005E3BFB" w:rsidRDefault="005E3BFB" w:rsidP="005E3BFB"/>
    <w:p w:rsidR="005E3BFB" w:rsidRDefault="005E3BFB" w:rsidP="005E3BFB"/>
    <w:p w:rsidR="005E3BFB" w:rsidRDefault="005E3BFB" w:rsidP="005E3BFB"/>
    <w:p w:rsidR="0048364F" w:rsidRPr="00E45840" w:rsidRDefault="005E3BFB" w:rsidP="0048364F">
      <w:pPr>
        <w:pStyle w:val="LongT"/>
      </w:pPr>
      <w:r>
        <w:t>An Act</w:t>
      </w:r>
      <w:r w:rsidR="0048364F" w:rsidRPr="00E45840">
        <w:t xml:space="preserve"> to </w:t>
      </w:r>
      <w:r w:rsidR="0034604D" w:rsidRPr="00E45840">
        <w:t xml:space="preserve">repeal certain </w:t>
      </w:r>
      <w:r w:rsidR="00EE66D9" w:rsidRPr="00E45840">
        <w:t>Acts</w:t>
      </w:r>
      <w:r w:rsidR="0034604D" w:rsidRPr="00E45840">
        <w:t xml:space="preserve"> and provisions of </w:t>
      </w:r>
      <w:r w:rsidR="00EE66D9" w:rsidRPr="00E45840">
        <w:t>Acts</w:t>
      </w:r>
      <w:r w:rsidR="0034604D" w:rsidRPr="00E45840">
        <w:t xml:space="preserve"> and to make various amendments of the </w:t>
      </w:r>
      <w:r w:rsidR="00EE66D9" w:rsidRPr="00E45840">
        <w:t xml:space="preserve">statute </w:t>
      </w:r>
      <w:r w:rsidR="0034604D" w:rsidRPr="00E45840">
        <w:t>law of the Commonwealth</w:t>
      </w:r>
      <w:r w:rsidR="0048364F" w:rsidRPr="00E45840">
        <w:t>, and for related purposes</w:t>
      </w:r>
    </w:p>
    <w:p w:rsidR="0048364F" w:rsidRPr="00E45840" w:rsidRDefault="0048364F" w:rsidP="001D0F90">
      <w:pPr>
        <w:pStyle w:val="Header"/>
        <w:tabs>
          <w:tab w:val="clear" w:pos="4150"/>
          <w:tab w:val="clear" w:pos="8307"/>
        </w:tabs>
      </w:pPr>
      <w:r w:rsidRPr="00E45840">
        <w:rPr>
          <w:rStyle w:val="CharAmSchNo"/>
        </w:rPr>
        <w:t xml:space="preserve"> </w:t>
      </w:r>
      <w:r w:rsidRPr="00E45840">
        <w:rPr>
          <w:rStyle w:val="CharAmSchText"/>
        </w:rPr>
        <w:t xml:space="preserve"> </w:t>
      </w:r>
    </w:p>
    <w:p w:rsidR="0048364F" w:rsidRPr="00E45840" w:rsidRDefault="0048364F" w:rsidP="001D0F90">
      <w:pPr>
        <w:pStyle w:val="Header"/>
        <w:tabs>
          <w:tab w:val="clear" w:pos="4150"/>
          <w:tab w:val="clear" w:pos="8307"/>
        </w:tabs>
      </w:pPr>
      <w:r w:rsidRPr="00E45840">
        <w:rPr>
          <w:rStyle w:val="CharAmPartNo"/>
        </w:rPr>
        <w:t xml:space="preserve"> </w:t>
      </w:r>
      <w:r w:rsidRPr="00E45840">
        <w:rPr>
          <w:rStyle w:val="CharAmPartText"/>
        </w:rPr>
        <w:t xml:space="preserve"> </w:t>
      </w:r>
    </w:p>
    <w:p w:rsidR="0048364F" w:rsidRPr="00E45840" w:rsidRDefault="0048364F" w:rsidP="0048364F">
      <w:pPr>
        <w:sectPr w:rsidR="0048364F" w:rsidRPr="00E45840" w:rsidSect="005E3BFB">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E45840" w:rsidRDefault="0048364F" w:rsidP="001D0F90">
      <w:pPr>
        <w:rPr>
          <w:sz w:val="36"/>
        </w:rPr>
      </w:pPr>
      <w:r w:rsidRPr="00E45840">
        <w:rPr>
          <w:sz w:val="36"/>
        </w:rPr>
        <w:lastRenderedPageBreak/>
        <w:t>Contents</w:t>
      </w:r>
    </w:p>
    <w:bookmarkStart w:id="0" w:name="BKCheck15B_1"/>
    <w:bookmarkEnd w:id="0"/>
    <w:p w:rsidR="007065EE" w:rsidRDefault="007065E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065EE">
        <w:rPr>
          <w:noProof/>
        </w:rPr>
        <w:tab/>
      </w:r>
      <w:r w:rsidRPr="007065EE">
        <w:rPr>
          <w:noProof/>
        </w:rPr>
        <w:fldChar w:fldCharType="begin"/>
      </w:r>
      <w:r w:rsidRPr="007065EE">
        <w:rPr>
          <w:noProof/>
        </w:rPr>
        <w:instrText xml:space="preserve"> PAGEREF _Toc450306369 \h </w:instrText>
      </w:r>
      <w:r w:rsidRPr="007065EE">
        <w:rPr>
          <w:noProof/>
        </w:rPr>
      </w:r>
      <w:r w:rsidRPr="007065EE">
        <w:rPr>
          <w:noProof/>
        </w:rPr>
        <w:fldChar w:fldCharType="separate"/>
      </w:r>
      <w:r w:rsidR="006A2923">
        <w:rPr>
          <w:noProof/>
        </w:rPr>
        <w:t>1</w:t>
      </w:r>
      <w:r w:rsidRPr="007065EE">
        <w:rPr>
          <w:noProof/>
        </w:rPr>
        <w:fldChar w:fldCharType="end"/>
      </w:r>
    </w:p>
    <w:p w:rsidR="007065EE" w:rsidRDefault="007065EE">
      <w:pPr>
        <w:pStyle w:val="TOC5"/>
        <w:rPr>
          <w:rFonts w:asciiTheme="minorHAnsi" w:eastAsiaTheme="minorEastAsia" w:hAnsiTheme="minorHAnsi" w:cstheme="minorBidi"/>
          <w:noProof/>
          <w:kern w:val="0"/>
          <w:sz w:val="22"/>
          <w:szCs w:val="22"/>
        </w:rPr>
      </w:pPr>
      <w:r>
        <w:rPr>
          <w:noProof/>
        </w:rPr>
        <w:t>2</w:t>
      </w:r>
      <w:r>
        <w:rPr>
          <w:noProof/>
        </w:rPr>
        <w:tab/>
        <w:t>Commencement</w:t>
      </w:r>
      <w:r w:rsidRPr="007065EE">
        <w:rPr>
          <w:noProof/>
        </w:rPr>
        <w:tab/>
      </w:r>
      <w:r w:rsidRPr="007065EE">
        <w:rPr>
          <w:noProof/>
        </w:rPr>
        <w:fldChar w:fldCharType="begin"/>
      </w:r>
      <w:r w:rsidRPr="007065EE">
        <w:rPr>
          <w:noProof/>
        </w:rPr>
        <w:instrText xml:space="preserve"> PAGEREF _Toc450306370 \h </w:instrText>
      </w:r>
      <w:r w:rsidRPr="007065EE">
        <w:rPr>
          <w:noProof/>
        </w:rPr>
      </w:r>
      <w:r w:rsidRPr="007065EE">
        <w:rPr>
          <w:noProof/>
        </w:rPr>
        <w:fldChar w:fldCharType="separate"/>
      </w:r>
      <w:r w:rsidR="006A2923">
        <w:rPr>
          <w:noProof/>
        </w:rPr>
        <w:t>2</w:t>
      </w:r>
      <w:r w:rsidRPr="007065EE">
        <w:rPr>
          <w:noProof/>
        </w:rPr>
        <w:fldChar w:fldCharType="end"/>
      </w:r>
    </w:p>
    <w:p w:rsidR="007065EE" w:rsidRDefault="007065EE">
      <w:pPr>
        <w:pStyle w:val="TOC5"/>
        <w:rPr>
          <w:rFonts w:asciiTheme="minorHAnsi" w:eastAsiaTheme="minorEastAsia" w:hAnsiTheme="minorHAnsi" w:cstheme="minorBidi"/>
          <w:noProof/>
          <w:kern w:val="0"/>
          <w:sz w:val="22"/>
          <w:szCs w:val="22"/>
        </w:rPr>
      </w:pPr>
      <w:r>
        <w:rPr>
          <w:noProof/>
        </w:rPr>
        <w:t>3</w:t>
      </w:r>
      <w:r>
        <w:rPr>
          <w:noProof/>
        </w:rPr>
        <w:tab/>
        <w:t>Schedules</w:t>
      </w:r>
      <w:r w:rsidRPr="007065EE">
        <w:rPr>
          <w:noProof/>
        </w:rPr>
        <w:tab/>
      </w:r>
      <w:r w:rsidRPr="007065EE">
        <w:rPr>
          <w:noProof/>
        </w:rPr>
        <w:fldChar w:fldCharType="begin"/>
      </w:r>
      <w:r w:rsidRPr="007065EE">
        <w:rPr>
          <w:noProof/>
        </w:rPr>
        <w:instrText xml:space="preserve"> PAGEREF _Toc450306371 \h </w:instrText>
      </w:r>
      <w:r w:rsidRPr="007065EE">
        <w:rPr>
          <w:noProof/>
        </w:rPr>
      </w:r>
      <w:r w:rsidRPr="007065EE">
        <w:rPr>
          <w:noProof/>
        </w:rPr>
        <w:fldChar w:fldCharType="separate"/>
      </w:r>
      <w:r w:rsidR="006A2923">
        <w:rPr>
          <w:noProof/>
        </w:rPr>
        <w:t>3</w:t>
      </w:r>
      <w:r w:rsidRPr="007065EE">
        <w:rPr>
          <w:noProof/>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1—Agriculture</w:t>
      </w:r>
      <w:bookmarkStart w:id="1" w:name="_GoBack"/>
      <w:bookmarkEnd w:id="1"/>
      <w:r w:rsidRPr="007065EE">
        <w:rPr>
          <w:b w:val="0"/>
          <w:noProof/>
          <w:sz w:val="18"/>
        </w:rPr>
        <w:tab/>
      </w:r>
      <w:r w:rsidRPr="007065EE">
        <w:rPr>
          <w:b w:val="0"/>
          <w:noProof/>
          <w:sz w:val="18"/>
        </w:rPr>
        <w:fldChar w:fldCharType="begin"/>
      </w:r>
      <w:r w:rsidRPr="007065EE">
        <w:rPr>
          <w:b w:val="0"/>
          <w:noProof/>
          <w:sz w:val="18"/>
        </w:rPr>
        <w:instrText xml:space="preserve"> PAGEREF _Toc450306372 \h </w:instrText>
      </w:r>
      <w:r w:rsidRPr="007065EE">
        <w:rPr>
          <w:b w:val="0"/>
          <w:noProof/>
          <w:sz w:val="18"/>
        </w:rPr>
      </w:r>
      <w:r w:rsidRPr="007065EE">
        <w:rPr>
          <w:b w:val="0"/>
          <w:noProof/>
          <w:sz w:val="18"/>
        </w:rPr>
        <w:fldChar w:fldCharType="separate"/>
      </w:r>
      <w:r w:rsidR="006A2923">
        <w:rPr>
          <w:b w:val="0"/>
          <w:noProof/>
          <w:sz w:val="18"/>
        </w:rPr>
        <w:t>4</w:t>
      </w:r>
      <w:r w:rsidRPr="007065EE">
        <w:rPr>
          <w:b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1—Repeals of Acts</w:t>
      </w:r>
      <w:r w:rsidRPr="007065EE">
        <w:rPr>
          <w:noProof/>
          <w:sz w:val="18"/>
        </w:rPr>
        <w:tab/>
      </w:r>
      <w:r w:rsidRPr="007065EE">
        <w:rPr>
          <w:noProof/>
          <w:sz w:val="18"/>
        </w:rPr>
        <w:fldChar w:fldCharType="begin"/>
      </w:r>
      <w:r w:rsidRPr="007065EE">
        <w:rPr>
          <w:noProof/>
          <w:sz w:val="18"/>
        </w:rPr>
        <w:instrText xml:space="preserve"> PAGEREF _Toc450306373 \h </w:instrText>
      </w:r>
      <w:r w:rsidRPr="007065EE">
        <w:rPr>
          <w:noProof/>
          <w:sz w:val="18"/>
        </w:rPr>
      </w:r>
      <w:r w:rsidRPr="007065EE">
        <w:rPr>
          <w:noProof/>
          <w:sz w:val="18"/>
        </w:rPr>
        <w:fldChar w:fldCharType="separate"/>
      </w:r>
      <w:r w:rsidR="006A2923">
        <w:rPr>
          <w:noProof/>
          <w:sz w:val="18"/>
        </w:rPr>
        <w:t>4</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Dairy Adjustment Act 1974</w:t>
      </w:r>
      <w:r w:rsidRPr="007065EE">
        <w:rPr>
          <w:i w:val="0"/>
          <w:noProof/>
          <w:sz w:val="18"/>
        </w:rPr>
        <w:tab/>
      </w:r>
      <w:r w:rsidRPr="007065EE">
        <w:rPr>
          <w:i w:val="0"/>
          <w:noProof/>
          <w:sz w:val="18"/>
        </w:rPr>
        <w:fldChar w:fldCharType="begin"/>
      </w:r>
      <w:r w:rsidRPr="007065EE">
        <w:rPr>
          <w:i w:val="0"/>
          <w:noProof/>
          <w:sz w:val="18"/>
        </w:rPr>
        <w:instrText xml:space="preserve"> PAGEREF _Toc450306374 \h </w:instrText>
      </w:r>
      <w:r w:rsidRPr="007065EE">
        <w:rPr>
          <w:i w:val="0"/>
          <w:noProof/>
          <w:sz w:val="18"/>
        </w:rPr>
      </w:r>
      <w:r w:rsidRPr="007065EE">
        <w:rPr>
          <w:i w:val="0"/>
          <w:noProof/>
          <w:sz w:val="18"/>
        </w:rPr>
        <w:fldChar w:fldCharType="separate"/>
      </w:r>
      <w:r w:rsidR="006A2923">
        <w:rPr>
          <w:i w:val="0"/>
          <w:noProof/>
          <w:sz w:val="18"/>
        </w:rPr>
        <w:t>4</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Domestic Meat Premises Charge Act 1993</w:t>
      </w:r>
      <w:r w:rsidRPr="007065EE">
        <w:rPr>
          <w:i w:val="0"/>
          <w:noProof/>
          <w:sz w:val="18"/>
        </w:rPr>
        <w:tab/>
      </w:r>
      <w:r w:rsidRPr="007065EE">
        <w:rPr>
          <w:i w:val="0"/>
          <w:noProof/>
          <w:sz w:val="18"/>
        </w:rPr>
        <w:fldChar w:fldCharType="begin"/>
      </w:r>
      <w:r w:rsidRPr="007065EE">
        <w:rPr>
          <w:i w:val="0"/>
          <w:noProof/>
          <w:sz w:val="18"/>
        </w:rPr>
        <w:instrText xml:space="preserve"> PAGEREF _Toc450306375 \h </w:instrText>
      </w:r>
      <w:r w:rsidRPr="007065EE">
        <w:rPr>
          <w:i w:val="0"/>
          <w:noProof/>
          <w:sz w:val="18"/>
        </w:rPr>
      </w:r>
      <w:r w:rsidRPr="007065EE">
        <w:rPr>
          <w:i w:val="0"/>
          <w:noProof/>
          <w:sz w:val="18"/>
        </w:rPr>
        <w:fldChar w:fldCharType="separate"/>
      </w:r>
      <w:r w:rsidR="006A2923">
        <w:rPr>
          <w:i w:val="0"/>
          <w:noProof/>
          <w:sz w:val="18"/>
        </w:rPr>
        <w:t>4</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Meat Export Charge Act 1984</w:t>
      </w:r>
      <w:r w:rsidRPr="007065EE">
        <w:rPr>
          <w:i w:val="0"/>
          <w:noProof/>
          <w:sz w:val="18"/>
        </w:rPr>
        <w:tab/>
      </w:r>
      <w:r w:rsidRPr="007065EE">
        <w:rPr>
          <w:i w:val="0"/>
          <w:noProof/>
          <w:sz w:val="18"/>
        </w:rPr>
        <w:fldChar w:fldCharType="begin"/>
      </w:r>
      <w:r w:rsidRPr="007065EE">
        <w:rPr>
          <w:i w:val="0"/>
          <w:noProof/>
          <w:sz w:val="18"/>
        </w:rPr>
        <w:instrText xml:space="preserve"> PAGEREF _Toc450306376 \h </w:instrText>
      </w:r>
      <w:r w:rsidRPr="007065EE">
        <w:rPr>
          <w:i w:val="0"/>
          <w:noProof/>
          <w:sz w:val="18"/>
        </w:rPr>
      </w:r>
      <w:r w:rsidRPr="007065EE">
        <w:rPr>
          <w:i w:val="0"/>
          <w:noProof/>
          <w:sz w:val="18"/>
        </w:rPr>
        <w:fldChar w:fldCharType="separate"/>
      </w:r>
      <w:r w:rsidR="006A2923">
        <w:rPr>
          <w:i w:val="0"/>
          <w:noProof/>
          <w:sz w:val="18"/>
        </w:rPr>
        <w:t>4</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Meat Export Charge Collection Act 1984</w:t>
      </w:r>
      <w:r w:rsidRPr="007065EE">
        <w:rPr>
          <w:i w:val="0"/>
          <w:noProof/>
          <w:sz w:val="18"/>
        </w:rPr>
        <w:tab/>
      </w:r>
      <w:r w:rsidRPr="007065EE">
        <w:rPr>
          <w:i w:val="0"/>
          <w:noProof/>
          <w:sz w:val="18"/>
        </w:rPr>
        <w:fldChar w:fldCharType="begin"/>
      </w:r>
      <w:r w:rsidRPr="007065EE">
        <w:rPr>
          <w:i w:val="0"/>
          <w:noProof/>
          <w:sz w:val="18"/>
        </w:rPr>
        <w:instrText xml:space="preserve"> PAGEREF _Toc450306377 \h </w:instrText>
      </w:r>
      <w:r w:rsidRPr="007065EE">
        <w:rPr>
          <w:i w:val="0"/>
          <w:noProof/>
          <w:sz w:val="18"/>
        </w:rPr>
      </w:r>
      <w:r w:rsidRPr="007065EE">
        <w:rPr>
          <w:i w:val="0"/>
          <w:noProof/>
          <w:sz w:val="18"/>
        </w:rPr>
        <w:fldChar w:fldCharType="separate"/>
      </w:r>
      <w:r w:rsidR="006A2923">
        <w:rPr>
          <w:i w:val="0"/>
          <w:noProof/>
          <w:sz w:val="18"/>
        </w:rPr>
        <w:t>4</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Meat Inspection Act 1983</w:t>
      </w:r>
      <w:r w:rsidRPr="007065EE">
        <w:rPr>
          <w:i w:val="0"/>
          <w:noProof/>
          <w:sz w:val="18"/>
        </w:rPr>
        <w:tab/>
      </w:r>
      <w:r w:rsidRPr="007065EE">
        <w:rPr>
          <w:i w:val="0"/>
          <w:noProof/>
          <w:sz w:val="18"/>
        </w:rPr>
        <w:fldChar w:fldCharType="begin"/>
      </w:r>
      <w:r w:rsidRPr="007065EE">
        <w:rPr>
          <w:i w:val="0"/>
          <w:noProof/>
          <w:sz w:val="18"/>
        </w:rPr>
        <w:instrText xml:space="preserve"> PAGEREF _Toc450306378 \h </w:instrText>
      </w:r>
      <w:r w:rsidRPr="007065EE">
        <w:rPr>
          <w:i w:val="0"/>
          <w:noProof/>
          <w:sz w:val="18"/>
        </w:rPr>
      </w:r>
      <w:r w:rsidRPr="007065EE">
        <w:rPr>
          <w:i w:val="0"/>
          <w:noProof/>
          <w:sz w:val="18"/>
        </w:rPr>
        <w:fldChar w:fldCharType="separate"/>
      </w:r>
      <w:r w:rsidR="006A2923">
        <w:rPr>
          <w:i w:val="0"/>
          <w:noProof/>
          <w:sz w:val="18"/>
        </w:rPr>
        <w:t>4</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Meat Inspection Arrangements Act 1964</w:t>
      </w:r>
      <w:r w:rsidRPr="007065EE">
        <w:rPr>
          <w:i w:val="0"/>
          <w:noProof/>
          <w:sz w:val="18"/>
        </w:rPr>
        <w:tab/>
      </w:r>
      <w:r w:rsidRPr="007065EE">
        <w:rPr>
          <w:i w:val="0"/>
          <w:noProof/>
          <w:sz w:val="18"/>
        </w:rPr>
        <w:fldChar w:fldCharType="begin"/>
      </w:r>
      <w:r w:rsidRPr="007065EE">
        <w:rPr>
          <w:i w:val="0"/>
          <w:noProof/>
          <w:sz w:val="18"/>
        </w:rPr>
        <w:instrText xml:space="preserve"> PAGEREF _Toc450306379 \h </w:instrText>
      </w:r>
      <w:r w:rsidRPr="007065EE">
        <w:rPr>
          <w:i w:val="0"/>
          <w:noProof/>
          <w:sz w:val="18"/>
        </w:rPr>
      </w:r>
      <w:r w:rsidRPr="007065EE">
        <w:rPr>
          <w:i w:val="0"/>
          <w:noProof/>
          <w:sz w:val="18"/>
        </w:rPr>
        <w:fldChar w:fldCharType="separate"/>
      </w:r>
      <w:r w:rsidR="006A2923">
        <w:rPr>
          <w:i w:val="0"/>
          <w:noProof/>
          <w:sz w:val="18"/>
        </w:rPr>
        <w:t>4</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Primary Industry Councils Act 1991</w:t>
      </w:r>
      <w:r w:rsidRPr="007065EE">
        <w:rPr>
          <w:i w:val="0"/>
          <w:noProof/>
          <w:sz w:val="18"/>
        </w:rPr>
        <w:tab/>
      </w:r>
      <w:r w:rsidRPr="007065EE">
        <w:rPr>
          <w:i w:val="0"/>
          <w:noProof/>
          <w:sz w:val="18"/>
        </w:rPr>
        <w:fldChar w:fldCharType="begin"/>
      </w:r>
      <w:r w:rsidRPr="007065EE">
        <w:rPr>
          <w:i w:val="0"/>
          <w:noProof/>
          <w:sz w:val="18"/>
        </w:rPr>
        <w:instrText xml:space="preserve"> PAGEREF _Toc450306380 \h </w:instrText>
      </w:r>
      <w:r w:rsidRPr="007065EE">
        <w:rPr>
          <w:i w:val="0"/>
          <w:noProof/>
          <w:sz w:val="18"/>
        </w:rPr>
      </w:r>
      <w:r w:rsidRPr="007065EE">
        <w:rPr>
          <w:i w:val="0"/>
          <w:noProof/>
          <w:sz w:val="18"/>
        </w:rPr>
        <w:fldChar w:fldCharType="separate"/>
      </w:r>
      <w:r w:rsidR="006A2923">
        <w:rPr>
          <w:i w:val="0"/>
          <w:noProof/>
          <w:sz w:val="18"/>
        </w:rPr>
        <w:t>5</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2—Abolition of the Australian Landcare Council</w:t>
      </w:r>
      <w:r w:rsidRPr="007065EE">
        <w:rPr>
          <w:noProof/>
          <w:sz w:val="18"/>
        </w:rPr>
        <w:tab/>
      </w:r>
      <w:r w:rsidRPr="007065EE">
        <w:rPr>
          <w:noProof/>
          <w:sz w:val="18"/>
        </w:rPr>
        <w:fldChar w:fldCharType="begin"/>
      </w:r>
      <w:r w:rsidRPr="007065EE">
        <w:rPr>
          <w:noProof/>
          <w:sz w:val="18"/>
        </w:rPr>
        <w:instrText xml:space="preserve"> PAGEREF _Toc450306381 \h </w:instrText>
      </w:r>
      <w:r w:rsidRPr="007065EE">
        <w:rPr>
          <w:noProof/>
          <w:sz w:val="18"/>
        </w:rPr>
      </w:r>
      <w:r w:rsidRPr="007065EE">
        <w:rPr>
          <w:noProof/>
          <w:sz w:val="18"/>
        </w:rPr>
        <w:fldChar w:fldCharType="separate"/>
      </w:r>
      <w:r w:rsidR="006A2923">
        <w:rPr>
          <w:noProof/>
          <w:sz w:val="18"/>
        </w:rPr>
        <w:t>6</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Natural Resources Management (Financial Assistance) Act 1992</w:t>
      </w:r>
      <w:r w:rsidRPr="007065EE">
        <w:rPr>
          <w:i w:val="0"/>
          <w:noProof/>
          <w:sz w:val="18"/>
        </w:rPr>
        <w:tab/>
      </w:r>
      <w:r w:rsidRPr="007065EE">
        <w:rPr>
          <w:i w:val="0"/>
          <w:noProof/>
          <w:sz w:val="18"/>
        </w:rPr>
        <w:fldChar w:fldCharType="begin"/>
      </w:r>
      <w:r w:rsidRPr="007065EE">
        <w:rPr>
          <w:i w:val="0"/>
          <w:noProof/>
          <w:sz w:val="18"/>
        </w:rPr>
        <w:instrText xml:space="preserve"> PAGEREF _Toc450306382 \h </w:instrText>
      </w:r>
      <w:r w:rsidRPr="007065EE">
        <w:rPr>
          <w:i w:val="0"/>
          <w:noProof/>
          <w:sz w:val="18"/>
        </w:rPr>
      </w:r>
      <w:r w:rsidRPr="007065EE">
        <w:rPr>
          <w:i w:val="0"/>
          <w:noProof/>
          <w:sz w:val="18"/>
        </w:rPr>
        <w:fldChar w:fldCharType="separate"/>
      </w:r>
      <w:r w:rsidR="006A2923">
        <w:rPr>
          <w:i w:val="0"/>
          <w:noProof/>
          <w:sz w:val="18"/>
        </w:rPr>
        <w:t>6</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3—Other amendments</w:t>
      </w:r>
      <w:r w:rsidRPr="007065EE">
        <w:rPr>
          <w:noProof/>
          <w:sz w:val="18"/>
        </w:rPr>
        <w:tab/>
      </w:r>
      <w:r w:rsidRPr="007065EE">
        <w:rPr>
          <w:noProof/>
          <w:sz w:val="18"/>
        </w:rPr>
        <w:fldChar w:fldCharType="begin"/>
      </w:r>
      <w:r w:rsidRPr="007065EE">
        <w:rPr>
          <w:noProof/>
          <w:sz w:val="18"/>
        </w:rPr>
        <w:instrText xml:space="preserve"> PAGEREF _Toc450306383 \h </w:instrText>
      </w:r>
      <w:r w:rsidRPr="007065EE">
        <w:rPr>
          <w:noProof/>
          <w:sz w:val="18"/>
        </w:rPr>
      </w:r>
      <w:r w:rsidRPr="007065EE">
        <w:rPr>
          <w:noProof/>
          <w:sz w:val="18"/>
        </w:rPr>
        <w:fldChar w:fldCharType="separate"/>
      </w:r>
      <w:r w:rsidR="006A2923">
        <w:rPr>
          <w:noProof/>
          <w:sz w:val="18"/>
        </w:rPr>
        <w:t>7</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Export Inspection and Meat Charges Collection Act 1985</w:t>
      </w:r>
      <w:r w:rsidRPr="007065EE">
        <w:rPr>
          <w:i w:val="0"/>
          <w:noProof/>
          <w:sz w:val="18"/>
        </w:rPr>
        <w:tab/>
      </w:r>
      <w:r w:rsidRPr="007065EE">
        <w:rPr>
          <w:i w:val="0"/>
          <w:noProof/>
          <w:sz w:val="18"/>
        </w:rPr>
        <w:fldChar w:fldCharType="begin"/>
      </w:r>
      <w:r w:rsidRPr="007065EE">
        <w:rPr>
          <w:i w:val="0"/>
          <w:noProof/>
          <w:sz w:val="18"/>
        </w:rPr>
        <w:instrText xml:space="preserve"> PAGEREF _Toc450306384 \h </w:instrText>
      </w:r>
      <w:r w:rsidRPr="007065EE">
        <w:rPr>
          <w:i w:val="0"/>
          <w:noProof/>
          <w:sz w:val="18"/>
        </w:rPr>
      </w:r>
      <w:r w:rsidRPr="007065EE">
        <w:rPr>
          <w:i w:val="0"/>
          <w:noProof/>
          <w:sz w:val="18"/>
        </w:rPr>
        <w:fldChar w:fldCharType="separate"/>
      </w:r>
      <w:r w:rsidR="006A2923">
        <w:rPr>
          <w:i w:val="0"/>
          <w:noProof/>
          <w:sz w:val="18"/>
        </w:rPr>
        <w:t>7</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Export Inspection (Establishment Registration Charges) Act 1985</w:t>
      </w:r>
      <w:r w:rsidRPr="007065EE">
        <w:rPr>
          <w:i w:val="0"/>
          <w:noProof/>
          <w:sz w:val="18"/>
        </w:rPr>
        <w:tab/>
      </w:r>
      <w:r w:rsidRPr="007065EE">
        <w:rPr>
          <w:i w:val="0"/>
          <w:noProof/>
          <w:sz w:val="18"/>
        </w:rPr>
        <w:fldChar w:fldCharType="begin"/>
      </w:r>
      <w:r w:rsidRPr="007065EE">
        <w:rPr>
          <w:i w:val="0"/>
          <w:noProof/>
          <w:sz w:val="18"/>
        </w:rPr>
        <w:instrText xml:space="preserve"> PAGEREF _Toc450306385 \h </w:instrText>
      </w:r>
      <w:r w:rsidRPr="007065EE">
        <w:rPr>
          <w:i w:val="0"/>
          <w:noProof/>
          <w:sz w:val="18"/>
        </w:rPr>
      </w:r>
      <w:r w:rsidRPr="007065EE">
        <w:rPr>
          <w:i w:val="0"/>
          <w:noProof/>
          <w:sz w:val="18"/>
        </w:rPr>
        <w:fldChar w:fldCharType="separate"/>
      </w:r>
      <w:r w:rsidR="006A2923">
        <w:rPr>
          <w:i w:val="0"/>
          <w:noProof/>
          <w:sz w:val="18"/>
        </w:rPr>
        <w:t>8</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Export Inspection (Quantity Charge) Act 1985</w:t>
      </w:r>
      <w:r w:rsidRPr="007065EE">
        <w:rPr>
          <w:i w:val="0"/>
          <w:noProof/>
          <w:sz w:val="18"/>
        </w:rPr>
        <w:tab/>
      </w:r>
      <w:r w:rsidRPr="007065EE">
        <w:rPr>
          <w:i w:val="0"/>
          <w:noProof/>
          <w:sz w:val="18"/>
        </w:rPr>
        <w:fldChar w:fldCharType="begin"/>
      </w:r>
      <w:r w:rsidRPr="007065EE">
        <w:rPr>
          <w:i w:val="0"/>
          <w:noProof/>
          <w:sz w:val="18"/>
        </w:rPr>
        <w:instrText xml:space="preserve"> PAGEREF _Toc450306386 \h </w:instrText>
      </w:r>
      <w:r w:rsidRPr="007065EE">
        <w:rPr>
          <w:i w:val="0"/>
          <w:noProof/>
          <w:sz w:val="18"/>
        </w:rPr>
      </w:r>
      <w:r w:rsidRPr="007065EE">
        <w:rPr>
          <w:i w:val="0"/>
          <w:noProof/>
          <w:sz w:val="18"/>
        </w:rPr>
        <w:fldChar w:fldCharType="separate"/>
      </w:r>
      <w:r w:rsidR="006A2923">
        <w:rPr>
          <w:i w:val="0"/>
          <w:noProof/>
          <w:sz w:val="18"/>
        </w:rPr>
        <w:t>8</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Export Inspection (Service Charge) Act 1985</w:t>
      </w:r>
      <w:r w:rsidRPr="007065EE">
        <w:rPr>
          <w:i w:val="0"/>
          <w:noProof/>
          <w:sz w:val="18"/>
        </w:rPr>
        <w:tab/>
      </w:r>
      <w:r w:rsidRPr="007065EE">
        <w:rPr>
          <w:i w:val="0"/>
          <w:noProof/>
          <w:sz w:val="18"/>
        </w:rPr>
        <w:fldChar w:fldCharType="begin"/>
      </w:r>
      <w:r w:rsidRPr="007065EE">
        <w:rPr>
          <w:i w:val="0"/>
          <w:noProof/>
          <w:sz w:val="18"/>
        </w:rPr>
        <w:instrText xml:space="preserve"> PAGEREF _Toc450306387 \h </w:instrText>
      </w:r>
      <w:r w:rsidRPr="007065EE">
        <w:rPr>
          <w:i w:val="0"/>
          <w:noProof/>
          <w:sz w:val="18"/>
        </w:rPr>
      </w:r>
      <w:r w:rsidRPr="007065EE">
        <w:rPr>
          <w:i w:val="0"/>
          <w:noProof/>
          <w:sz w:val="18"/>
        </w:rPr>
        <w:fldChar w:fldCharType="separate"/>
      </w:r>
      <w:r w:rsidR="006A2923">
        <w:rPr>
          <w:i w:val="0"/>
          <w:noProof/>
          <w:sz w:val="18"/>
        </w:rPr>
        <w:t>8</w:t>
      </w:r>
      <w:r w:rsidRPr="007065EE">
        <w:rPr>
          <w:i w:val="0"/>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2—Environment</w:t>
      </w:r>
      <w:r w:rsidRPr="007065EE">
        <w:rPr>
          <w:b w:val="0"/>
          <w:noProof/>
          <w:sz w:val="18"/>
        </w:rPr>
        <w:tab/>
      </w:r>
      <w:r w:rsidRPr="007065EE">
        <w:rPr>
          <w:b w:val="0"/>
          <w:noProof/>
          <w:sz w:val="18"/>
        </w:rPr>
        <w:fldChar w:fldCharType="begin"/>
      </w:r>
      <w:r w:rsidRPr="007065EE">
        <w:rPr>
          <w:b w:val="0"/>
          <w:noProof/>
          <w:sz w:val="18"/>
        </w:rPr>
        <w:instrText xml:space="preserve"> PAGEREF _Toc450306388 \h </w:instrText>
      </w:r>
      <w:r w:rsidRPr="007065EE">
        <w:rPr>
          <w:b w:val="0"/>
          <w:noProof/>
          <w:sz w:val="18"/>
        </w:rPr>
      </w:r>
      <w:r w:rsidRPr="007065EE">
        <w:rPr>
          <w:b w:val="0"/>
          <w:noProof/>
          <w:sz w:val="18"/>
        </w:rPr>
        <w:fldChar w:fldCharType="separate"/>
      </w:r>
      <w:r w:rsidR="006A2923">
        <w:rPr>
          <w:b w:val="0"/>
          <w:noProof/>
          <w:sz w:val="18"/>
        </w:rPr>
        <w:t>9</w:t>
      </w:r>
      <w:r w:rsidRPr="007065EE">
        <w:rPr>
          <w:b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1—Abolition of the Natural Heritage Trust Advisory Committee</w:t>
      </w:r>
      <w:r w:rsidRPr="007065EE">
        <w:rPr>
          <w:noProof/>
          <w:sz w:val="18"/>
        </w:rPr>
        <w:tab/>
      </w:r>
      <w:r w:rsidRPr="007065EE">
        <w:rPr>
          <w:noProof/>
          <w:sz w:val="18"/>
        </w:rPr>
        <w:fldChar w:fldCharType="begin"/>
      </w:r>
      <w:r w:rsidRPr="007065EE">
        <w:rPr>
          <w:noProof/>
          <w:sz w:val="18"/>
        </w:rPr>
        <w:instrText xml:space="preserve"> PAGEREF _Toc450306389 \h </w:instrText>
      </w:r>
      <w:r w:rsidRPr="007065EE">
        <w:rPr>
          <w:noProof/>
          <w:sz w:val="18"/>
        </w:rPr>
      </w:r>
      <w:r w:rsidRPr="007065EE">
        <w:rPr>
          <w:noProof/>
          <w:sz w:val="18"/>
        </w:rPr>
        <w:fldChar w:fldCharType="separate"/>
      </w:r>
      <w:r w:rsidR="006A2923">
        <w:rPr>
          <w:noProof/>
          <w:sz w:val="18"/>
        </w:rPr>
        <w:t>9</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Natural Heritage Trust of Australia Act 1997</w:t>
      </w:r>
      <w:r w:rsidRPr="007065EE">
        <w:rPr>
          <w:i w:val="0"/>
          <w:noProof/>
          <w:sz w:val="18"/>
        </w:rPr>
        <w:tab/>
      </w:r>
      <w:r w:rsidRPr="007065EE">
        <w:rPr>
          <w:i w:val="0"/>
          <w:noProof/>
          <w:sz w:val="18"/>
        </w:rPr>
        <w:fldChar w:fldCharType="begin"/>
      </w:r>
      <w:r w:rsidRPr="007065EE">
        <w:rPr>
          <w:i w:val="0"/>
          <w:noProof/>
          <w:sz w:val="18"/>
        </w:rPr>
        <w:instrText xml:space="preserve"> PAGEREF _Toc450306390 \h </w:instrText>
      </w:r>
      <w:r w:rsidRPr="007065EE">
        <w:rPr>
          <w:i w:val="0"/>
          <w:noProof/>
          <w:sz w:val="18"/>
        </w:rPr>
      </w:r>
      <w:r w:rsidRPr="007065EE">
        <w:rPr>
          <w:i w:val="0"/>
          <w:noProof/>
          <w:sz w:val="18"/>
        </w:rPr>
        <w:fldChar w:fldCharType="separate"/>
      </w:r>
      <w:r w:rsidR="006A2923">
        <w:rPr>
          <w:i w:val="0"/>
          <w:noProof/>
          <w:sz w:val="18"/>
        </w:rPr>
        <w:t>9</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2—Abolition of the Biological Diversity Advisory Committee</w:t>
      </w:r>
      <w:r w:rsidRPr="007065EE">
        <w:rPr>
          <w:noProof/>
          <w:sz w:val="18"/>
        </w:rPr>
        <w:tab/>
      </w:r>
      <w:r w:rsidRPr="007065EE">
        <w:rPr>
          <w:noProof/>
          <w:sz w:val="18"/>
        </w:rPr>
        <w:fldChar w:fldCharType="begin"/>
      </w:r>
      <w:r w:rsidRPr="007065EE">
        <w:rPr>
          <w:noProof/>
          <w:sz w:val="18"/>
        </w:rPr>
        <w:instrText xml:space="preserve"> PAGEREF _Toc450306391 \h </w:instrText>
      </w:r>
      <w:r w:rsidRPr="007065EE">
        <w:rPr>
          <w:noProof/>
          <w:sz w:val="18"/>
        </w:rPr>
      </w:r>
      <w:r w:rsidRPr="007065EE">
        <w:rPr>
          <w:noProof/>
          <w:sz w:val="18"/>
        </w:rPr>
        <w:fldChar w:fldCharType="separate"/>
      </w:r>
      <w:r w:rsidR="006A2923">
        <w:rPr>
          <w:noProof/>
          <w:sz w:val="18"/>
        </w:rPr>
        <w:t>10</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7065EE">
        <w:rPr>
          <w:i w:val="0"/>
          <w:noProof/>
          <w:sz w:val="18"/>
        </w:rPr>
        <w:tab/>
      </w:r>
      <w:r w:rsidRPr="007065EE">
        <w:rPr>
          <w:i w:val="0"/>
          <w:noProof/>
          <w:sz w:val="18"/>
        </w:rPr>
        <w:fldChar w:fldCharType="begin"/>
      </w:r>
      <w:r w:rsidRPr="007065EE">
        <w:rPr>
          <w:i w:val="0"/>
          <w:noProof/>
          <w:sz w:val="18"/>
        </w:rPr>
        <w:instrText xml:space="preserve"> PAGEREF _Toc450306392 \h </w:instrText>
      </w:r>
      <w:r w:rsidRPr="007065EE">
        <w:rPr>
          <w:i w:val="0"/>
          <w:noProof/>
          <w:sz w:val="18"/>
        </w:rPr>
      </w:r>
      <w:r w:rsidRPr="007065EE">
        <w:rPr>
          <w:i w:val="0"/>
          <w:noProof/>
          <w:sz w:val="18"/>
        </w:rPr>
        <w:fldChar w:fldCharType="separate"/>
      </w:r>
      <w:r w:rsidR="006A2923">
        <w:rPr>
          <w:i w:val="0"/>
          <w:noProof/>
          <w:sz w:val="18"/>
        </w:rPr>
        <w:t>10</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3—Plans</w:t>
      </w:r>
      <w:r w:rsidRPr="007065EE">
        <w:rPr>
          <w:noProof/>
          <w:sz w:val="18"/>
        </w:rPr>
        <w:tab/>
      </w:r>
      <w:r w:rsidRPr="007065EE">
        <w:rPr>
          <w:noProof/>
          <w:sz w:val="18"/>
        </w:rPr>
        <w:fldChar w:fldCharType="begin"/>
      </w:r>
      <w:r w:rsidRPr="007065EE">
        <w:rPr>
          <w:noProof/>
          <w:sz w:val="18"/>
        </w:rPr>
        <w:instrText xml:space="preserve"> PAGEREF _Toc450306393 \h </w:instrText>
      </w:r>
      <w:r w:rsidRPr="007065EE">
        <w:rPr>
          <w:noProof/>
          <w:sz w:val="18"/>
        </w:rPr>
      </w:r>
      <w:r w:rsidRPr="007065EE">
        <w:rPr>
          <w:noProof/>
          <w:sz w:val="18"/>
        </w:rPr>
        <w:fldChar w:fldCharType="separate"/>
      </w:r>
      <w:r w:rsidR="006A2923">
        <w:rPr>
          <w:noProof/>
          <w:sz w:val="18"/>
        </w:rPr>
        <w:t>11</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7065EE">
        <w:rPr>
          <w:i w:val="0"/>
          <w:noProof/>
          <w:sz w:val="18"/>
        </w:rPr>
        <w:tab/>
      </w:r>
      <w:r w:rsidRPr="007065EE">
        <w:rPr>
          <w:i w:val="0"/>
          <w:noProof/>
          <w:sz w:val="18"/>
        </w:rPr>
        <w:fldChar w:fldCharType="begin"/>
      </w:r>
      <w:r w:rsidRPr="007065EE">
        <w:rPr>
          <w:i w:val="0"/>
          <w:noProof/>
          <w:sz w:val="18"/>
        </w:rPr>
        <w:instrText xml:space="preserve"> PAGEREF _Toc450306394 \h </w:instrText>
      </w:r>
      <w:r w:rsidRPr="007065EE">
        <w:rPr>
          <w:i w:val="0"/>
          <w:noProof/>
          <w:sz w:val="18"/>
        </w:rPr>
      </w:r>
      <w:r w:rsidRPr="007065EE">
        <w:rPr>
          <w:i w:val="0"/>
          <w:noProof/>
          <w:sz w:val="18"/>
        </w:rPr>
        <w:fldChar w:fldCharType="separate"/>
      </w:r>
      <w:r w:rsidR="006A2923">
        <w:rPr>
          <w:i w:val="0"/>
          <w:noProof/>
          <w:sz w:val="18"/>
        </w:rPr>
        <w:t>11</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4—Director’s functions and powers</w:t>
      </w:r>
      <w:r w:rsidRPr="007065EE">
        <w:rPr>
          <w:noProof/>
          <w:sz w:val="18"/>
        </w:rPr>
        <w:tab/>
      </w:r>
      <w:r w:rsidRPr="007065EE">
        <w:rPr>
          <w:noProof/>
          <w:sz w:val="18"/>
        </w:rPr>
        <w:fldChar w:fldCharType="begin"/>
      </w:r>
      <w:r w:rsidRPr="007065EE">
        <w:rPr>
          <w:noProof/>
          <w:sz w:val="18"/>
        </w:rPr>
        <w:instrText xml:space="preserve"> PAGEREF _Toc450306395 \h </w:instrText>
      </w:r>
      <w:r w:rsidRPr="007065EE">
        <w:rPr>
          <w:noProof/>
          <w:sz w:val="18"/>
        </w:rPr>
      </w:r>
      <w:r w:rsidRPr="007065EE">
        <w:rPr>
          <w:noProof/>
          <w:sz w:val="18"/>
        </w:rPr>
        <w:fldChar w:fldCharType="separate"/>
      </w:r>
      <w:r w:rsidR="006A2923">
        <w:rPr>
          <w:noProof/>
          <w:sz w:val="18"/>
        </w:rPr>
        <w:t>12</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lastRenderedPageBreak/>
        <w:t>Environment Protection and Biodiversity Conservation Act 1999</w:t>
      </w:r>
      <w:r w:rsidRPr="007065EE">
        <w:rPr>
          <w:i w:val="0"/>
          <w:noProof/>
          <w:sz w:val="18"/>
        </w:rPr>
        <w:tab/>
      </w:r>
      <w:r w:rsidRPr="007065EE">
        <w:rPr>
          <w:i w:val="0"/>
          <w:noProof/>
          <w:sz w:val="18"/>
        </w:rPr>
        <w:fldChar w:fldCharType="begin"/>
      </w:r>
      <w:r w:rsidRPr="007065EE">
        <w:rPr>
          <w:i w:val="0"/>
          <w:noProof/>
          <w:sz w:val="18"/>
        </w:rPr>
        <w:instrText xml:space="preserve"> PAGEREF _Toc450306396 \h </w:instrText>
      </w:r>
      <w:r w:rsidRPr="007065EE">
        <w:rPr>
          <w:i w:val="0"/>
          <w:noProof/>
          <w:sz w:val="18"/>
        </w:rPr>
      </w:r>
      <w:r w:rsidRPr="007065EE">
        <w:rPr>
          <w:i w:val="0"/>
          <w:noProof/>
          <w:sz w:val="18"/>
        </w:rPr>
        <w:fldChar w:fldCharType="separate"/>
      </w:r>
      <w:r w:rsidR="006A2923">
        <w:rPr>
          <w:i w:val="0"/>
          <w:noProof/>
          <w:sz w:val="18"/>
        </w:rPr>
        <w:t>12</w:t>
      </w:r>
      <w:r w:rsidRPr="007065EE">
        <w:rPr>
          <w:i w:val="0"/>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3—Health</w:t>
      </w:r>
      <w:r w:rsidRPr="007065EE">
        <w:rPr>
          <w:b w:val="0"/>
          <w:noProof/>
          <w:sz w:val="18"/>
        </w:rPr>
        <w:tab/>
      </w:r>
      <w:r w:rsidRPr="007065EE">
        <w:rPr>
          <w:b w:val="0"/>
          <w:noProof/>
          <w:sz w:val="18"/>
        </w:rPr>
        <w:fldChar w:fldCharType="begin"/>
      </w:r>
      <w:r w:rsidRPr="007065EE">
        <w:rPr>
          <w:b w:val="0"/>
          <w:noProof/>
          <w:sz w:val="18"/>
        </w:rPr>
        <w:instrText xml:space="preserve"> PAGEREF _Toc450306397 \h </w:instrText>
      </w:r>
      <w:r w:rsidRPr="007065EE">
        <w:rPr>
          <w:b w:val="0"/>
          <w:noProof/>
          <w:sz w:val="18"/>
        </w:rPr>
      </w:r>
      <w:r w:rsidRPr="007065EE">
        <w:rPr>
          <w:b w:val="0"/>
          <w:noProof/>
          <w:sz w:val="18"/>
        </w:rPr>
        <w:fldChar w:fldCharType="separate"/>
      </w:r>
      <w:r w:rsidR="006A2923">
        <w:rPr>
          <w:b w:val="0"/>
          <w:noProof/>
          <w:sz w:val="18"/>
        </w:rPr>
        <w:t>13</w:t>
      </w:r>
      <w:r w:rsidRPr="007065EE">
        <w:rPr>
          <w:b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Health and Other Services (Compensation) Act 1995</w:t>
      </w:r>
      <w:r w:rsidRPr="007065EE">
        <w:rPr>
          <w:i w:val="0"/>
          <w:noProof/>
          <w:sz w:val="18"/>
        </w:rPr>
        <w:tab/>
      </w:r>
      <w:r w:rsidRPr="007065EE">
        <w:rPr>
          <w:i w:val="0"/>
          <w:noProof/>
          <w:sz w:val="18"/>
        </w:rPr>
        <w:fldChar w:fldCharType="begin"/>
      </w:r>
      <w:r w:rsidRPr="007065EE">
        <w:rPr>
          <w:i w:val="0"/>
          <w:noProof/>
          <w:sz w:val="18"/>
        </w:rPr>
        <w:instrText xml:space="preserve"> PAGEREF _Toc450306398 \h </w:instrText>
      </w:r>
      <w:r w:rsidRPr="007065EE">
        <w:rPr>
          <w:i w:val="0"/>
          <w:noProof/>
          <w:sz w:val="18"/>
        </w:rPr>
      </w:r>
      <w:r w:rsidRPr="007065EE">
        <w:rPr>
          <w:i w:val="0"/>
          <w:noProof/>
          <w:sz w:val="18"/>
        </w:rPr>
        <w:fldChar w:fldCharType="separate"/>
      </w:r>
      <w:r w:rsidR="006A2923">
        <w:rPr>
          <w:i w:val="0"/>
          <w:noProof/>
          <w:sz w:val="18"/>
        </w:rPr>
        <w:t>13</w:t>
      </w:r>
      <w:r w:rsidRPr="007065EE">
        <w:rPr>
          <w:i w:val="0"/>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3A—Infrastructure and Regional Development</w:t>
      </w:r>
      <w:r w:rsidRPr="007065EE">
        <w:rPr>
          <w:b w:val="0"/>
          <w:noProof/>
          <w:sz w:val="18"/>
        </w:rPr>
        <w:tab/>
      </w:r>
      <w:r w:rsidRPr="007065EE">
        <w:rPr>
          <w:b w:val="0"/>
          <w:noProof/>
          <w:sz w:val="18"/>
        </w:rPr>
        <w:fldChar w:fldCharType="begin"/>
      </w:r>
      <w:r w:rsidRPr="007065EE">
        <w:rPr>
          <w:b w:val="0"/>
          <w:noProof/>
          <w:sz w:val="18"/>
        </w:rPr>
        <w:instrText xml:space="preserve"> PAGEREF _Toc450306399 \h </w:instrText>
      </w:r>
      <w:r w:rsidRPr="007065EE">
        <w:rPr>
          <w:b w:val="0"/>
          <w:noProof/>
          <w:sz w:val="18"/>
        </w:rPr>
      </w:r>
      <w:r w:rsidRPr="007065EE">
        <w:rPr>
          <w:b w:val="0"/>
          <w:noProof/>
          <w:sz w:val="18"/>
        </w:rPr>
        <w:fldChar w:fldCharType="separate"/>
      </w:r>
      <w:r w:rsidR="006A2923">
        <w:rPr>
          <w:b w:val="0"/>
          <w:noProof/>
          <w:sz w:val="18"/>
        </w:rPr>
        <w:t>14</w:t>
      </w:r>
      <w:r w:rsidRPr="007065EE">
        <w:rPr>
          <w:b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Infrastructure Australia Act 2008</w:t>
      </w:r>
      <w:r w:rsidRPr="007065EE">
        <w:rPr>
          <w:i w:val="0"/>
          <w:noProof/>
          <w:sz w:val="18"/>
        </w:rPr>
        <w:tab/>
      </w:r>
      <w:r w:rsidRPr="007065EE">
        <w:rPr>
          <w:i w:val="0"/>
          <w:noProof/>
          <w:sz w:val="18"/>
        </w:rPr>
        <w:fldChar w:fldCharType="begin"/>
      </w:r>
      <w:r w:rsidRPr="007065EE">
        <w:rPr>
          <w:i w:val="0"/>
          <w:noProof/>
          <w:sz w:val="18"/>
        </w:rPr>
        <w:instrText xml:space="preserve"> PAGEREF _Toc450306400 \h </w:instrText>
      </w:r>
      <w:r w:rsidRPr="007065EE">
        <w:rPr>
          <w:i w:val="0"/>
          <w:noProof/>
          <w:sz w:val="18"/>
        </w:rPr>
      </w:r>
      <w:r w:rsidRPr="007065EE">
        <w:rPr>
          <w:i w:val="0"/>
          <w:noProof/>
          <w:sz w:val="18"/>
        </w:rPr>
        <w:fldChar w:fldCharType="separate"/>
      </w:r>
      <w:r w:rsidR="006A2923">
        <w:rPr>
          <w:i w:val="0"/>
          <w:noProof/>
          <w:sz w:val="18"/>
        </w:rPr>
        <w:t>14</w:t>
      </w:r>
      <w:r w:rsidRPr="007065EE">
        <w:rPr>
          <w:i w:val="0"/>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4—Prime Minister</w:t>
      </w:r>
      <w:r w:rsidRPr="007065EE">
        <w:rPr>
          <w:b w:val="0"/>
          <w:noProof/>
          <w:sz w:val="18"/>
        </w:rPr>
        <w:tab/>
      </w:r>
      <w:r w:rsidRPr="007065EE">
        <w:rPr>
          <w:b w:val="0"/>
          <w:noProof/>
          <w:sz w:val="18"/>
        </w:rPr>
        <w:fldChar w:fldCharType="begin"/>
      </w:r>
      <w:r w:rsidRPr="007065EE">
        <w:rPr>
          <w:b w:val="0"/>
          <w:noProof/>
          <w:sz w:val="18"/>
        </w:rPr>
        <w:instrText xml:space="preserve"> PAGEREF _Toc450306402 \h </w:instrText>
      </w:r>
      <w:r w:rsidRPr="007065EE">
        <w:rPr>
          <w:b w:val="0"/>
          <w:noProof/>
          <w:sz w:val="18"/>
        </w:rPr>
      </w:r>
      <w:r w:rsidRPr="007065EE">
        <w:rPr>
          <w:b w:val="0"/>
          <w:noProof/>
          <w:sz w:val="18"/>
        </w:rPr>
        <w:fldChar w:fldCharType="separate"/>
      </w:r>
      <w:r w:rsidR="006A2923">
        <w:rPr>
          <w:b w:val="0"/>
          <w:noProof/>
          <w:sz w:val="18"/>
        </w:rPr>
        <w:t>15</w:t>
      </w:r>
      <w:r w:rsidRPr="007065EE">
        <w:rPr>
          <w:b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1—Repeals of Acts</w:t>
      </w:r>
      <w:r w:rsidRPr="007065EE">
        <w:rPr>
          <w:noProof/>
          <w:sz w:val="18"/>
        </w:rPr>
        <w:tab/>
      </w:r>
      <w:r w:rsidRPr="007065EE">
        <w:rPr>
          <w:noProof/>
          <w:sz w:val="18"/>
        </w:rPr>
        <w:fldChar w:fldCharType="begin"/>
      </w:r>
      <w:r w:rsidRPr="007065EE">
        <w:rPr>
          <w:noProof/>
          <w:sz w:val="18"/>
        </w:rPr>
        <w:instrText xml:space="preserve"> PAGEREF _Toc450306403 \h </w:instrText>
      </w:r>
      <w:r w:rsidRPr="007065EE">
        <w:rPr>
          <w:noProof/>
          <w:sz w:val="18"/>
        </w:rPr>
      </w:r>
      <w:r w:rsidRPr="007065EE">
        <w:rPr>
          <w:noProof/>
          <w:sz w:val="18"/>
        </w:rPr>
        <w:fldChar w:fldCharType="separate"/>
      </w:r>
      <w:r w:rsidR="006A2923">
        <w:rPr>
          <w:noProof/>
          <w:sz w:val="18"/>
        </w:rPr>
        <w:t>15</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Aboriginal Affairs (Arrangements with the States) Act 1973</w:t>
      </w:r>
      <w:r w:rsidRPr="007065EE">
        <w:rPr>
          <w:i w:val="0"/>
          <w:noProof/>
          <w:sz w:val="18"/>
        </w:rPr>
        <w:tab/>
      </w:r>
      <w:r w:rsidRPr="007065EE">
        <w:rPr>
          <w:i w:val="0"/>
          <w:noProof/>
          <w:sz w:val="18"/>
        </w:rPr>
        <w:fldChar w:fldCharType="begin"/>
      </w:r>
      <w:r w:rsidRPr="007065EE">
        <w:rPr>
          <w:i w:val="0"/>
          <w:noProof/>
          <w:sz w:val="18"/>
        </w:rPr>
        <w:instrText xml:space="preserve"> PAGEREF _Toc450306404 \h </w:instrText>
      </w:r>
      <w:r w:rsidRPr="007065EE">
        <w:rPr>
          <w:i w:val="0"/>
          <w:noProof/>
          <w:sz w:val="18"/>
        </w:rPr>
      </w:r>
      <w:r w:rsidRPr="007065EE">
        <w:rPr>
          <w:i w:val="0"/>
          <w:noProof/>
          <w:sz w:val="18"/>
        </w:rPr>
        <w:fldChar w:fldCharType="separate"/>
      </w:r>
      <w:r w:rsidR="006A2923">
        <w:rPr>
          <w:i w:val="0"/>
          <w:noProof/>
          <w:sz w:val="18"/>
        </w:rPr>
        <w:t>15</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Aboriginal and Torres Strait Islanders (Queensland Discriminatory Laws) Act 1975</w:t>
      </w:r>
      <w:r w:rsidRPr="007065EE">
        <w:rPr>
          <w:i w:val="0"/>
          <w:noProof/>
          <w:sz w:val="18"/>
        </w:rPr>
        <w:tab/>
      </w:r>
      <w:r w:rsidRPr="007065EE">
        <w:rPr>
          <w:i w:val="0"/>
          <w:noProof/>
          <w:sz w:val="18"/>
        </w:rPr>
        <w:fldChar w:fldCharType="begin"/>
      </w:r>
      <w:r w:rsidRPr="007065EE">
        <w:rPr>
          <w:i w:val="0"/>
          <w:noProof/>
          <w:sz w:val="18"/>
        </w:rPr>
        <w:instrText xml:space="preserve"> PAGEREF _Toc450306405 \h </w:instrText>
      </w:r>
      <w:r w:rsidRPr="007065EE">
        <w:rPr>
          <w:i w:val="0"/>
          <w:noProof/>
          <w:sz w:val="18"/>
        </w:rPr>
      </w:r>
      <w:r w:rsidRPr="007065EE">
        <w:rPr>
          <w:i w:val="0"/>
          <w:noProof/>
          <w:sz w:val="18"/>
        </w:rPr>
        <w:fldChar w:fldCharType="separate"/>
      </w:r>
      <w:r w:rsidR="006A2923">
        <w:rPr>
          <w:i w:val="0"/>
          <w:noProof/>
          <w:sz w:val="18"/>
        </w:rPr>
        <w:t>15</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2—Consequential amendments on repeals of Acts</w:t>
      </w:r>
      <w:r w:rsidRPr="007065EE">
        <w:rPr>
          <w:noProof/>
          <w:sz w:val="18"/>
        </w:rPr>
        <w:tab/>
      </w:r>
      <w:r w:rsidRPr="007065EE">
        <w:rPr>
          <w:noProof/>
          <w:sz w:val="18"/>
        </w:rPr>
        <w:fldChar w:fldCharType="begin"/>
      </w:r>
      <w:r w:rsidRPr="007065EE">
        <w:rPr>
          <w:noProof/>
          <w:sz w:val="18"/>
        </w:rPr>
        <w:instrText xml:space="preserve"> PAGEREF _Toc450306406 \h </w:instrText>
      </w:r>
      <w:r w:rsidRPr="007065EE">
        <w:rPr>
          <w:noProof/>
          <w:sz w:val="18"/>
        </w:rPr>
      </w:r>
      <w:r w:rsidRPr="007065EE">
        <w:rPr>
          <w:noProof/>
          <w:sz w:val="18"/>
        </w:rPr>
        <w:fldChar w:fldCharType="separate"/>
      </w:r>
      <w:r w:rsidR="006A2923">
        <w:rPr>
          <w:noProof/>
          <w:sz w:val="18"/>
        </w:rPr>
        <w:t>16</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Aboriginal and Torres Strait Islanders (Queensland Reserves and Communities Self</w:t>
      </w:r>
      <w:r>
        <w:rPr>
          <w:noProof/>
        </w:rPr>
        <w:noBreakHyphen/>
        <w:t>management) Act 1978</w:t>
      </w:r>
      <w:r w:rsidRPr="007065EE">
        <w:rPr>
          <w:i w:val="0"/>
          <w:noProof/>
          <w:sz w:val="18"/>
        </w:rPr>
        <w:tab/>
      </w:r>
      <w:r w:rsidRPr="007065EE">
        <w:rPr>
          <w:i w:val="0"/>
          <w:noProof/>
          <w:sz w:val="18"/>
        </w:rPr>
        <w:fldChar w:fldCharType="begin"/>
      </w:r>
      <w:r w:rsidRPr="007065EE">
        <w:rPr>
          <w:i w:val="0"/>
          <w:noProof/>
          <w:sz w:val="18"/>
        </w:rPr>
        <w:instrText xml:space="preserve"> PAGEREF _Toc450306407 \h </w:instrText>
      </w:r>
      <w:r w:rsidRPr="007065EE">
        <w:rPr>
          <w:i w:val="0"/>
          <w:noProof/>
          <w:sz w:val="18"/>
        </w:rPr>
      </w:r>
      <w:r w:rsidRPr="007065EE">
        <w:rPr>
          <w:i w:val="0"/>
          <w:noProof/>
          <w:sz w:val="18"/>
        </w:rPr>
        <w:fldChar w:fldCharType="separate"/>
      </w:r>
      <w:r w:rsidR="006A2923">
        <w:rPr>
          <w:i w:val="0"/>
          <w:noProof/>
          <w:sz w:val="18"/>
        </w:rPr>
        <w:t>16</w:t>
      </w:r>
      <w:r w:rsidRPr="007065EE">
        <w:rPr>
          <w:i w:val="0"/>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5—Social Services</w:t>
      </w:r>
      <w:r w:rsidRPr="007065EE">
        <w:rPr>
          <w:b w:val="0"/>
          <w:noProof/>
          <w:sz w:val="18"/>
        </w:rPr>
        <w:tab/>
      </w:r>
      <w:r w:rsidRPr="007065EE">
        <w:rPr>
          <w:b w:val="0"/>
          <w:noProof/>
          <w:sz w:val="18"/>
        </w:rPr>
        <w:fldChar w:fldCharType="begin"/>
      </w:r>
      <w:r w:rsidRPr="007065EE">
        <w:rPr>
          <w:b w:val="0"/>
          <w:noProof/>
          <w:sz w:val="18"/>
        </w:rPr>
        <w:instrText xml:space="preserve"> PAGEREF _Toc450306408 \h </w:instrText>
      </w:r>
      <w:r w:rsidRPr="007065EE">
        <w:rPr>
          <w:b w:val="0"/>
          <w:noProof/>
          <w:sz w:val="18"/>
        </w:rPr>
      </w:r>
      <w:r w:rsidRPr="007065EE">
        <w:rPr>
          <w:b w:val="0"/>
          <w:noProof/>
          <w:sz w:val="18"/>
        </w:rPr>
        <w:fldChar w:fldCharType="separate"/>
      </w:r>
      <w:r w:rsidR="006A2923">
        <w:rPr>
          <w:b w:val="0"/>
          <w:noProof/>
          <w:sz w:val="18"/>
        </w:rPr>
        <w:t>17</w:t>
      </w:r>
      <w:r w:rsidRPr="007065EE">
        <w:rPr>
          <w:b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1—Use of protected information</w:t>
      </w:r>
      <w:r w:rsidRPr="007065EE">
        <w:rPr>
          <w:noProof/>
          <w:sz w:val="18"/>
        </w:rPr>
        <w:tab/>
      </w:r>
      <w:r w:rsidRPr="007065EE">
        <w:rPr>
          <w:noProof/>
          <w:sz w:val="18"/>
        </w:rPr>
        <w:fldChar w:fldCharType="begin"/>
      </w:r>
      <w:r w:rsidRPr="007065EE">
        <w:rPr>
          <w:noProof/>
          <w:sz w:val="18"/>
        </w:rPr>
        <w:instrText xml:space="preserve"> PAGEREF _Toc450306409 \h </w:instrText>
      </w:r>
      <w:r w:rsidRPr="007065EE">
        <w:rPr>
          <w:noProof/>
          <w:sz w:val="18"/>
        </w:rPr>
      </w:r>
      <w:r w:rsidRPr="007065EE">
        <w:rPr>
          <w:noProof/>
          <w:sz w:val="18"/>
        </w:rPr>
        <w:fldChar w:fldCharType="separate"/>
      </w:r>
      <w:r w:rsidR="006A2923">
        <w:rPr>
          <w:noProof/>
          <w:sz w:val="18"/>
        </w:rPr>
        <w:t>17</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7065EE">
        <w:rPr>
          <w:i w:val="0"/>
          <w:noProof/>
          <w:sz w:val="18"/>
        </w:rPr>
        <w:tab/>
      </w:r>
      <w:r w:rsidRPr="007065EE">
        <w:rPr>
          <w:i w:val="0"/>
          <w:noProof/>
          <w:sz w:val="18"/>
        </w:rPr>
        <w:fldChar w:fldCharType="begin"/>
      </w:r>
      <w:r w:rsidRPr="007065EE">
        <w:rPr>
          <w:i w:val="0"/>
          <w:noProof/>
          <w:sz w:val="18"/>
        </w:rPr>
        <w:instrText xml:space="preserve"> PAGEREF _Toc450306410 \h </w:instrText>
      </w:r>
      <w:r w:rsidRPr="007065EE">
        <w:rPr>
          <w:i w:val="0"/>
          <w:noProof/>
          <w:sz w:val="18"/>
        </w:rPr>
      </w:r>
      <w:r w:rsidRPr="007065EE">
        <w:rPr>
          <w:i w:val="0"/>
          <w:noProof/>
          <w:sz w:val="18"/>
        </w:rPr>
        <w:fldChar w:fldCharType="separate"/>
      </w:r>
      <w:r w:rsidR="006A2923">
        <w:rPr>
          <w:i w:val="0"/>
          <w:noProof/>
          <w:sz w:val="18"/>
        </w:rPr>
        <w:t>17</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Paid Parental Leave Act 2010</w:t>
      </w:r>
      <w:r w:rsidRPr="007065EE">
        <w:rPr>
          <w:i w:val="0"/>
          <w:noProof/>
          <w:sz w:val="18"/>
        </w:rPr>
        <w:tab/>
      </w:r>
      <w:r w:rsidRPr="007065EE">
        <w:rPr>
          <w:i w:val="0"/>
          <w:noProof/>
          <w:sz w:val="18"/>
        </w:rPr>
        <w:fldChar w:fldCharType="begin"/>
      </w:r>
      <w:r w:rsidRPr="007065EE">
        <w:rPr>
          <w:i w:val="0"/>
          <w:noProof/>
          <w:sz w:val="18"/>
        </w:rPr>
        <w:instrText xml:space="preserve"> PAGEREF _Toc450306411 \h </w:instrText>
      </w:r>
      <w:r w:rsidRPr="007065EE">
        <w:rPr>
          <w:i w:val="0"/>
          <w:noProof/>
          <w:sz w:val="18"/>
        </w:rPr>
      </w:r>
      <w:r w:rsidRPr="007065EE">
        <w:rPr>
          <w:i w:val="0"/>
          <w:noProof/>
          <w:sz w:val="18"/>
        </w:rPr>
        <w:fldChar w:fldCharType="separate"/>
      </w:r>
      <w:r w:rsidR="006A2923">
        <w:rPr>
          <w:i w:val="0"/>
          <w:noProof/>
          <w:sz w:val="18"/>
        </w:rPr>
        <w:t>17</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Social Security (Administration) Act 1999</w:t>
      </w:r>
      <w:r w:rsidRPr="007065EE">
        <w:rPr>
          <w:i w:val="0"/>
          <w:noProof/>
          <w:sz w:val="18"/>
        </w:rPr>
        <w:tab/>
      </w:r>
      <w:r w:rsidRPr="007065EE">
        <w:rPr>
          <w:i w:val="0"/>
          <w:noProof/>
          <w:sz w:val="18"/>
        </w:rPr>
        <w:fldChar w:fldCharType="begin"/>
      </w:r>
      <w:r w:rsidRPr="007065EE">
        <w:rPr>
          <w:i w:val="0"/>
          <w:noProof/>
          <w:sz w:val="18"/>
        </w:rPr>
        <w:instrText xml:space="preserve"> PAGEREF _Toc450306412 \h </w:instrText>
      </w:r>
      <w:r w:rsidRPr="007065EE">
        <w:rPr>
          <w:i w:val="0"/>
          <w:noProof/>
          <w:sz w:val="18"/>
        </w:rPr>
      </w:r>
      <w:r w:rsidRPr="007065EE">
        <w:rPr>
          <w:i w:val="0"/>
          <w:noProof/>
          <w:sz w:val="18"/>
        </w:rPr>
        <w:fldChar w:fldCharType="separate"/>
      </w:r>
      <w:r w:rsidR="006A2923">
        <w:rPr>
          <w:i w:val="0"/>
          <w:noProof/>
          <w:sz w:val="18"/>
        </w:rPr>
        <w:t>17</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Student Assistance Act 1973</w:t>
      </w:r>
      <w:r w:rsidRPr="007065EE">
        <w:rPr>
          <w:i w:val="0"/>
          <w:noProof/>
          <w:sz w:val="18"/>
        </w:rPr>
        <w:tab/>
      </w:r>
      <w:r w:rsidRPr="007065EE">
        <w:rPr>
          <w:i w:val="0"/>
          <w:noProof/>
          <w:sz w:val="18"/>
        </w:rPr>
        <w:fldChar w:fldCharType="begin"/>
      </w:r>
      <w:r w:rsidRPr="007065EE">
        <w:rPr>
          <w:i w:val="0"/>
          <w:noProof/>
          <w:sz w:val="18"/>
        </w:rPr>
        <w:instrText xml:space="preserve"> PAGEREF _Toc450306413 \h </w:instrText>
      </w:r>
      <w:r w:rsidRPr="007065EE">
        <w:rPr>
          <w:i w:val="0"/>
          <w:noProof/>
          <w:sz w:val="18"/>
        </w:rPr>
      </w:r>
      <w:r w:rsidRPr="007065EE">
        <w:rPr>
          <w:i w:val="0"/>
          <w:noProof/>
          <w:sz w:val="18"/>
        </w:rPr>
        <w:fldChar w:fldCharType="separate"/>
      </w:r>
      <w:r w:rsidR="006A2923">
        <w:rPr>
          <w:i w:val="0"/>
          <w:noProof/>
          <w:sz w:val="18"/>
        </w:rPr>
        <w:t>17</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2—Indexation</w:t>
      </w:r>
      <w:r w:rsidRPr="007065EE">
        <w:rPr>
          <w:noProof/>
          <w:sz w:val="18"/>
        </w:rPr>
        <w:tab/>
      </w:r>
      <w:r w:rsidRPr="007065EE">
        <w:rPr>
          <w:noProof/>
          <w:sz w:val="18"/>
        </w:rPr>
        <w:fldChar w:fldCharType="begin"/>
      </w:r>
      <w:r w:rsidRPr="007065EE">
        <w:rPr>
          <w:noProof/>
          <w:sz w:val="18"/>
        </w:rPr>
        <w:instrText xml:space="preserve"> PAGEREF _Toc450306414 \h </w:instrText>
      </w:r>
      <w:r w:rsidRPr="007065EE">
        <w:rPr>
          <w:noProof/>
          <w:sz w:val="18"/>
        </w:rPr>
      </w:r>
      <w:r w:rsidRPr="007065EE">
        <w:rPr>
          <w:noProof/>
          <w:sz w:val="18"/>
        </w:rPr>
        <w:fldChar w:fldCharType="separate"/>
      </w:r>
      <w:r w:rsidR="006A2923">
        <w:rPr>
          <w:noProof/>
          <w:sz w:val="18"/>
        </w:rPr>
        <w:t>19</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A New Tax System (Family Assistance) Act 1999</w:t>
      </w:r>
      <w:r w:rsidRPr="007065EE">
        <w:rPr>
          <w:i w:val="0"/>
          <w:noProof/>
          <w:sz w:val="18"/>
        </w:rPr>
        <w:tab/>
      </w:r>
      <w:r w:rsidRPr="007065EE">
        <w:rPr>
          <w:i w:val="0"/>
          <w:noProof/>
          <w:sz w:val="18"/>
        </w:rPr>
        <w:fldChar w:fldCharType="begin"/>
      </w:r>
      <w:r w:rsidRPr="007065EE">
        <w:rPr>
          <w:i w:val="0"/>
          <w:noProof/>
          <w:sz w:val="18"/>
        </w:rPr>
        <w:instrText xml:space="preserve"> PAGEREF _Toc450306415 \h </w:instrText>
      </w:r>
      <w:r w:rsidRPr="007065EE">
        <w:rPr>
          <w:i w:val="0"/>
          <w:noProof/>
          <w:sz w:val="18"/>
        </w:rPr>
      </w:r>
      <w:r w:rsidRPr="007065EE">
        <w:rPr>
          <w:i w:val="0"/>
          <w:noProof/>
          <w:sz w:val="18"/>
        </w:rPr>
        <w:fldChar w:fldCharType="separate"/>
      </w:r>
      <w:r w:rsidR="006A2923">
        <w:rPr>
          <w:i w:val="0"/>
          <w:noProof/>
          <w:sz w:val="18"/>
        </w:rPr>
        <w:t>19</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Social Security Act 1991</w:t>
      </w:r>
      <w:r w:rsidRPr="007065EE">
        <w:rPr>
          <w:i w:val="0"/>
          <w:noProof/>
          <w:sz w:val="18"/>
        </w:rPr>
        <w:tab/>
      </w:r>
      <w:r w:rsidRPr="007065EE">
        <w:rPr>
          <w:i w:val="0"/>
          <w:noProof/>
          <w:sz w:val="18"/>
        </w:rPr>
        <w:fldChar w:fldCharType="begin"/>
      </w:r>
      <w:r w:rsidRPr="007065EE">
        <w:rPr>
          <w:i w:val="0"/>
          <w:noProof/>
          <w:sz w:val="18"/>
        </w:rPr>
        <w:instrText xml:space="preserve"> PAGEREF _Toc450306416 \h </w:instrText>
      </w:r>
      <w:r w:rsidRPr="007065EE">
        <w:rPr>
          <w:i w:val="0"/>
          <w:noProof/>
          <w:sz w:val="18"/>
        </w:rPr>
      </w:r>
      <w:r w:rsidRPr="007065EE">
        <w:rPr>
          <w:i w:val="0"/>
          <w:noProof/>
          <w:sz w:val="18"/>
        </w:rPr>
        <w:fldChar w:fldCharType="separate"/>
      </w:r>
      <w:r w:rsidR="006A2923">
        <w:rPr>
          <w:i w:val="0"/>
          <w:noProof/>
          <w:sz w:val="18"/>
        </w:rPr>
        <w:t>19</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3—Retirement assistance for farmers</w:t>
      </w:r>
      <w:r w:rsidRPr="007065EE">
        <w:rPr>
          <w:noProof/>
          <w:sz w:val="18"/>
        </w:rPr>
        <w:tab/>
      </w:r>
      <w:r w:rsidRPr="007065EE">
        <w:rPr>
          <w:noProof/>
          <w:sz w:val="18"/>
        </w:rPr>
        <w:fldChar w:fldCharType="begin"/>
      </w:r>
      <w:r w:rsidRPr="007065EE">
        <w:rPr>
          <w:noProof/>
          <w:sz w:val="18"/>
        </w:rPr>
        <w:instrText xml:space="preserve"> PAGEREF _Toc450306417 \h </w:instrText>
      </w:r>
      <w:r w:rsidRPr="007065EE">
        <w:rPr>
          <w:noProof/>
          <w:sz w:val="18"/>
        </w:rPr>
      </w:r>
      <w:r w:rsidRPr="007065EE">
        <w:rPr>
          <w:noProof/>
          <w:sz w:val="18"/>
        </w:rPr>
        <w:fldChar w:fldCharType="separate"/>
      </w:r>
      <w:r w:rsidR="006A2923">
        <w:rPr>
          <w:noProof/>
          <w:sz w:val="18"/>
        </w:rPr>
        <w:t>22</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Social Security Act 1991</w:t>
      </w:r>
      <w:r w:rsidRPr="007065EE">
        <w:rPr>
          <w:i w:val="0"/>
          <w:noProof/>
          <w:sz w:val="18"/>
        </w:rPr>
        <w:tab/>
      </w:r>
      <w:r w:rsidRPr="007065EE">
        <w:rPr>
          <w:i w:val="0"/>
          <w:noProof/>
          <w:sz w:val="18"/>
        </w:rPr>
        <w:fldChar w:fldCharType="begin"/>
      </w:r>
      <w:r w:rsidRPr="007065EE">
        <w:rPr>
          <w:i w:val="0"/>
          <w:noProof/>
          <w:sz w:val="18"/>
        </w:rPr>
        <w:instrText xml:space="preserve"> PAGEREF _Toc450306418 \h </w:instrText>
      </w:r>
      <w:r w:rsidRPr="007065EE">
        <w:rPr>
          <w:i w:val="0"/>
          <w:noProof/>
          <w:sz w:val="18"/>
        </w:rPr>
      </w:r>
      <w:r w:rsidRPr="007065EE">
        <w:rPr>
          <w:i w:val="0"/>
          <w:noProof/>
          <w:sz w:val="18"/>
        </w:rPr>
        <w:fldChar w:fldCharType="separate"/>
      </w:r>
      <w:r w:rsidR="006A2923">
        <w:rPr>
          <w:i w:val="0"/>
          <w:noProof/>
          <w:sz w:val="18"/>
        </w:rPr>
        <w:t>22</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Social Security (Administration) Act 1999</w:t>
      </w:r>
      <w:r w:rsidRPr="007065EE">
        <w:rPr>
          <w:i w:val="0"/>
          <w:noProof/>
          <w:sz w:val="18"/>
        </w:rPr>
        <w:tab/>
      </w:r>
      <w:r w:rsidRPr="007065EE">
        <w:rPr>
          <w:i w:val="0"/>
          <w:noProof/>
          <w:sz w:val="18"/>
        </w:rPr>
        <w:fldChar w:fldCharType="begin"/>
      </w:r>
      <w:r w:rsidRPr="007065EE">
        <w:rPr>
          <w:i w:val="0"/>
          <w:noProof/>
          <w:sz w:val="18"/>
        </w:rPr>
        <w:instrText xml:space="preserve"> PAGEREF _Toc450306419 \h </w:instrText>
      </w:r>
      <w:r w:rsidRPr="007065EE">
        <w:rPr>
          <w:i w:val="0"/>
          <w:noProof/>
          <w:sz w:val="18"/>
        </w:rPr>
      </w:r>
      <w:r w:rsidRPr="007065EE">
        <w:rPr>
          <w:i w:val="0"/>
          <w:noProof/>
          <w:sz w:val="18"/>
        </w:rPr>
        <w:fldChar w:fldCharType="separate"/>
      </w:r>
      <w:r w:rsidR="006A2923">
        <w:rPr>
          <w:i w:val="0"/>
          <w:noProof/>
          <w:sz w:val="18"/>
        </w:rPr>
        <w:t>25</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4—Repeals of spent saving and transitional provisions</w:t>
      </w:r>
      <w:r w:rsidRPr="007065EE">
        <w:rPr>
          <w:noProof/>
          <w:sz w:val="18"/>
        </w:rPr>
        <w:tab/>
      </w:r>
      <w:r w:rsidRPr="007065EE">
        <w:rPr>
          <w:noProof/>
          <w:sz w:val="18"/>
        </w:rPr>
        <w:fldChar w:fldCharType="begin"/>
      </w:r>
      <w:r w:rsidRPr="007065EE">
        <w:rPr>
          <w:noProof/>
          <w:sz w:val="18"/>
        </w:rPr>
        <w:instrText xml:space="preserve"> PAGEREF _Toc450306420 \h </w:instrText>
      </w:r>
      <w:r w:rsidRPr="007065EE">
        <w:rPr>
          <w:noProof/>
          <w:sz w:val="18"/>
        </w:rPr>
      </w:r>
      <w:r w:rsidRPr="007065EE">
        <w:rPr>
          <w:noProof/>
          <w:sz w:val="18"/>
        </w:rPr>
        <w:fldChar w:fldCharType="separate"/>
      </w:r>
      <w:r w:rsidR="006A2923">
        <w:rPr>
          <w:noProof/>
          <w:sz w:val="18"/>
        </w:rPr>
        <w:t>26</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Social Security Act 1991</w:t>
      </w:r>
      <w:r w:rsidRPr="007065EE">
        <w:rPr>
          <w:i w:val="0"/>
          <w:noProof/>
          <w:sz w:val="18"/>
        </w:rPr>
        <w:tab/>
      </w:r>
      <w:r w:rsidRPr="007065EE">
        <w:rPr>
          <w:i w:val="0"/>
          <w:noProof/>
          <w:sz w:val="18"/>
        </w:rPr>
        <w:fldChar w:fldCharType="begin"/>
      </w:r>
      <w:r w:rsidRPr="007065EE">
        <w:rPr>
          <w:i w:val="0"/>
          <w:noProof/>
          <w:sz w:val="18"/>
        </w:rPr>
        <w:instrText xml:space="preserve"> PAGEREF _Toc450306421 \h </w:instrText>
      </w:r>
      <w:r w:rsidRPr="007065EE">
        <w:rPr>
          <w:i w:val="0"/>
          <w:noProof/>
          <w:sz w:val="18"/>
        </w:rPr>
      </w:r>
      <w:r w:rsidRPr="007065EE">
        <w:rPr>
          <w:i w:val="0"/>
          <w:noProof/>
          <w:sz w:val="18"/>
        </w:rPr>
        <w:fldChar w:fldCharType="separate"/>
      </w:r>
      <w:r w:rsidR="006A2923">
        <w:rPr>
          <w:i w:val="0"/>
          <w:noProof/>
          <w:sz w:val="18"/>
        </w:rPr>
        <w:t>26</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5—Other corrections</w:t>
      </w:r>
      <w:r w:rsidRPr="007065EE">
        <w:rPr>
          <w:noProof/>
          <w:sz w:val="18"/>
        </w:rPr>
        <w:tab/>
      </w:r>
      <w:r w:rsidRPr="007065EE">
        <w:rPr>
          <w:noProof/>
          <w:sz w:val="18"/>
        </w:rPr>
        <w:fldChar w:fldCharType="begin"/>
      </w:r>
      <w:r w:rsidRPr="007065EE">
        <w:rPr>
          <w:noProof/>
          <w:sz w:val="18"/>
        </w:rPr>
        <w:instrText xml:space="preserve"> PAGEREF _Toc450306422 \h </w:instrText>
      </w:r>
      <w:r w:rsidRPr="007065EE">
        <w:rPr>
          <w:noProof/>
          <w:sz w:val="18"/>
        </w:rPr>
      </w:r>
      <w:r w:rsidRPr="007065EE">
        <w:rPr>
          <w:noProof/>
          <w:sz w:val="18"/>
        </w:rPr>
        <w:fldChar w:fldCharType="separate"/>
      </w:r>
      <w:r w:rsidR="006A2923">
        <w:rPr>
          <w:noProof/>
          <w:sz w:val="18"/>
        </w:rPr>
        <w:t>28</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Social Security Act 1991</w:t>
      </w:r>
      <w:r w:rsidRPr="007065EE">
        <w:rPr>
          <w:i w:val="0"/>
          <w:noProof/>
          <w:sz w:val="18"/>
        </w:rPr>
        <w:tab/>
      </w:r>
      <w:r w:rsidRPr="007065EE">
        <w:rPr>
          <w:i w:val="0"/>
          <w:noProof/>
          <w:sz w:val="18"/>
        </w:rPr>
        <w:fldChar w:fldCharType="begin"/>
      </w:r>
      <w:r w:rsidRPr="007065EE">
        <w:rPr>
          <w:i w:val="0"/>
          <w:noProof/>
          <w:sz w:val="18"/>
        </w:rPr>
        <w:instrText xml:space="preserve"> PAGEREF _Toc450306423 \h </w:instrText>
      </w:r>
      <w:r w:rsidRPr="007065EE">
        <w:rPr>
          <w:i w:val="0"/>
          <w:noProof/>
          <w:sz w:val="18"/>
        </w:rPr>
      </w:r>
      <w:r w:rsidRPr="007065EE">
        <w:rPr>
          <w:i w:val="0"/>
          <w:noProof/>
          <w:sz w:val="18"/>
        </w:rPr>
        <w:fldChar w:fldCharType="separate"/>
      </w:r>
      <w:r w:rsidR="006A2923">
        <w:rPr>
          <w:i w:val="0"/>
          <w:noProof/>
          <w:sz w:val="18"/>
        </w:rPr>
        <w:t>28</w:t>
      </w:r>
      <w:r w:rsidRPr="007065EE">
        <w:rPr>
          <w:i w:val="0"/>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6—Treasury</w:t>
      </w:r>
      <w:r w:rsidRPr="007065EE">
        <w:rPr>
          <w:b w:val="0"/>
          <w:noProof/>
          <w:sz w:val="18"/>
        </w:rPr>
        <w:tab/>
      </w:r>
      <w:r w:rsidRPr="007065EE">
        <w:rPr>
          <w:b w:val="0"/>
          <w:noProof/>
          <w:sz w:val="18"/>
        </w:rPr>
        <w:fldChar w:fldCharType="begin"/>
      </w:r>
      <w:r w:rsidRPr="007065EE">
        <w:rPr>
          <w:b w:val="0"/>
          <w:noProof/>
          <w:sz w:val="18"/>
        </w:rPr>
        <w:instrText xml:space="preserve"> PAGEREF _Toc450306424 \h </w:instrText>
      </w:r>
      <w:r w:rsidRPr="007065EE">
        <w:rPr>
          <w:b w:val="0"/>
          <w:noProof/>
          <w:sz w:val="18"/>
        </w:rPr>
      </w:r>
      <w:r w:rsidRPr="007065EE">
        <w:rPr>
          <w:b w:val="0"/>
          <w:noProof/>
          <w:sz w:val="18"/>
        </w:rPr>
        <w:fldChar w:fldCharType="separate"/>
      </w:r>
      <w:r w:rsidR="006A2923">
        <w:rPr>
          <w:b w:val="0"/>
          <w:noProof/>
          <w:sz w:val="18"/>
        </w:rPr>
        <w:t>29</w:t>
      </w:r>
      <w:r w:rsidRPr="007065EE">
        <w:rPr>
          <w:b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lastRenderedPageBreak/>
        <w:t>Part 1—Repeals of Acts</w:t>
      </w:r>
      <w:r w:rsidRPr="007065EE">
        <w:rPr>
          <w:noProof/>
          <w:sz w:val="18"/>
        </w:rPr>
        <w:tab/>
      </w:r>
      <w:r w:rsidRPr="007065EE">
        <w:rPr>
          <w:noProof/>
          <w:sz w:val="18"/>
        </w:rPr>
        <w:fldChar w:fldCharType="begin"/>
      </w:r>
      <w:r w:rsidRPr="007065EE">
        <w:rPr>
          <w:noProof/>
          <w:sz w:val="18"/>
        </w:rPr>
        <w:instrText xml:space="preserve"> PAGEREF _Toc450306425 \h </w:instrText>
      </w:r>
      <w:r w:rsidRPr="007065EE">
        <w:rPr>
          <w:noProof/>
          <w:sz w:val="18"/>
        </w:rPr>
      </w:r>
      <w:r w:rsidRPr="007065EE">
        <w:rPr>
          <w:noProof/>
          <w:sz w:val="18"/>
        </w:rPr>
        <w:fldChar w:fldCharType="separate"/>
      </w:r>
      <w:r w:rsidR="006A2923">
        <w:rPr>
          <w:noProof/>
          <w:sz w:val="18"/>
        </w:rPr>
        <w:t>29</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Income Tax (Withholding Tax Recoupment) Act 1971</w:t>
      </w:r>
      <w:r w:rsidRPr="007065EE">
        <w:rPr>
          <w:i w:val="0"/>
          <w:noProof/>
          <w:sz w:val="18"/>
        </w:rPr>
        <w:tab/>
      </w:r>
      <w:r w:rsidRPr="007065EE">
        <w:rPr>
          <w:i w:val="0"/>
          <w:noProof/>
          <w:sz w:val="18"/>
        </w:rPr>
        <w:fldChar w:fldCharType="begin"/>
      </w:r>
      <w:r w:rsidRPr="007065EE">
        <w:rPr>
          <w:i w:val="0"/>
          <w:noProof/>
          <w:sz w:val="18"/>
        </w:rPr>
        <w:instrText xml:space="preserve"> PAGEREF _Toc450306426 \h </w:instrText>
      </w:r>
      <w:r w:rsidRPr="007065EE">
        <w:rPr>
          <w:i w:val="0"/>
          <w:noProof/>
          <w:sz w:val="18"/>
        </w:rPr>
      </w:r>
      <w:r w:rsidRPr="007065EE">
        <w:rPr>
          <w:i w:val="0"/>
          <w:noProof/>
          <w:sz w:val="18"/>
        </w:rPr>
        <w:fldChar w:fldCharType="separate"/>
      </w:r>
      <w:r w:rsidR="006A2923">
        <w:rPr>
          <w:i w:val="0"/>
          <w:noProof/>
          <w:sz w:val="18"/>
        </w:rPr>
        <w:t>29</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International Monetary Agreements Act 1959</w:t>
      </w:r>
      <w:r w:rsidRPr="007065EE">
        <w:rPr>
          <w:i w:val="0"/>
          <w:noProof/>
          <w:sz w:val="18"/>
        </w:rPr>
        <w:tab/>
      </w:r>
      <w:r w:rsidRPr="007065EE">
        <w:rPr>
          <w:i w:val="0"/>
          <w:noProof/>
          <w:sz w:val="18"/>
        </w:rPr>
        <w:fldChar w:fldCharType="begin"/>
      </w:r>
      <w:r w:rsidRPr="007065EE">
        <w:rPr>
          <w:i w:val="0"/>
          <w:noProof/>
          <w:sz w:val="18"/>
        </w:rPr>
        <w:instrText xml:space="preserve"> PAGEREF _Toc450306427 \h </w:instrText>
      </w:r>
      <w:r w:rsidRPr="007065EE">
        <w:rPr>
          <w:i w:val="0"/>
          <w:noProof/>
          <w:sz w:val="18"/>
        </w:rPr>
      </w:r>
      <w:r w:rsidRPr="007065EE">
        <w:rPr>
          <w:i w:val="0"/>
          <w:noProof/>
          <w:sz w:val="18"/>
        </w:rPr>
        <w:fldChar w:fldCharType="separate"/>
      </w:r>
      <w:r w:rsidR="006A2923">
        <w:rPr>
          <w:i w:val="0"/>
          <w:noProof/>
          <w:sz w:val="18"/>
        </w:rPr>
        <w:t>29</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Occupational Superannuation Standards Regulations Application Act 1992</w:t>
      </w:r>
      <w:r w:rsidRPr="007065EE">
        <w:rPr>
          <w:i w:val="0"/>
          <w:noProof/>
          <w:sz w:val="18"/>
        </w:rPr>
        <w:tab/>
      </w:r>
      <w:r w:rsidRPr="007065EE">
        <w:rPr>
          <w:i w:val="0"/>
          <w:noProof/>
          <w:sz w:val="18"/>
        </w:rPr>
        <w:fldChar w:fldCharType="begin"/>
      </w:r>
      <w:r w:rsidRPr="007065EE">
        <w:rPr>
          <w:i w:val="0"/>
          <w:noProof/>
          <w:sz w:val="18"/>
        </w:rPr>
        <w:instrText xml:space="preserve"> PAGEREF _Toc450306428 \h </w:instrText>
      </w:r>
      <w:r w:rsidRPr="007065EE">
        <w:rPr>
          <w:i w:val="0"/>
          <w:noProof/>
          <w:sz w:val="18"/>
        </w:rPr>
      </w:r>
      <w:r w:rsidRPr="007065EE">
        <w:rPr>
          <w:i w:val="0"/>
          <w:noProof/>
          <w:sz w:val="18"/>
        </w:rPr>
        <w:fldChar w:fldCharType="separate"/>
      </w:r>
      <w:r w:rsidR="006A2923">
        <w:rPr>
          <w:i w:val="0"/>
          <w:noProof/>
          <w:sz w:val="18"/>
        </w:rPr>
        <w:t>29</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States Grants (Aboriginal Advancement) Act 1972</w:t>
      </w:r>
      <w:r w:rsidRPr="007065EE">
        <w:rPr>
          <w:i w:val="0"/>
          <w:noProof/>
          <w:sz w:val="18"/>
        </w:rPr>
        <w:tab/>
      </w:r>
      <w:r w:rsidRPr="007065EE">
        <w:rPr>
          <w:i w:val="0"/>
          <w:noProof/>
          <w:sz w:val="18"/>
        </w:rPr>
        <w:fldChar w:fldCharType="begin"/>
      </w:r>
      <w:r w:rsidRPr="007065EE">
        <w:rPr>
          <w:i w:val="0"/>
          <w:noProof/>
          <w:sz w:val="18"/>
        </w:rPr>
        <w:instrText xml:space="preserve"> PAGEREF _Toc450306429 \h </w:instrText>
      </w:r>
      <w:r w:rsidRPr="007065EE">
        <w:rPr>
          <w:i w:val="0"/>
          <w:noProof/>
          <w:sz w:val="18"/>
        </w:rPr>
      </w:r>
      <w:r w:rsidRPr="007065EE">
        <w:rPr>
          <w:i w:val="0"/>
          <w:noProof/>
          <w:sz w:val="18"/>
        </w:rPr>
        <w:fldChar w:fldCharType="separate"/>
      </w:r>
      <w:r w:rsidR="006A2923">
        <w:rPr>
          <w:i w:val="0"/>
          <w:noProof/>
          <w:sz w:val="18"/>
        </w:rPr>
        <w:t>29</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Taxation Laws (Clearing and Settlement Facility Support) Act 2004</w:t>
      </w:r>
      <w:r w:rsidRPr="007065EE">
        <w:rPr>
          <w:i w:val="0"/>
          <w:noProof/>
          <w:sz w:val="18"/>
        </w:rPr>
        <w:tab/>
      </w:r>
      <w:r w:rsidRPr="007065EE">
        <w:rPr>
          <w:i w:val="0"/>
          <w:noProof/>
          <w:sz w:val="18"/>
        </w:rPr>
        <w:fldChar w:fldCharType="begin"/>
      </w:r>
      <w:r w:rsidRPr="007065EE">
        <w:rPr>
          <w:i w:val="0"/>
          <w:noProof/>
          <w:sz w:val="18"/>
        </w:rPr>
        <w:instrText xml:space="preserve"> PAGEREF _Toc450306430 \h </w:instrText>
      </w:r>
      <w:r w:rsidRPr="007065EE">
        <w:rPr>
          <w:i w:val="0"/>
          <w:noProof/>
          <w:sz w:val="18"/>
        </w:rPr>
      </w:r>
      <w:r w:rsidRPr="007065EE">
        <w:rPr>
          <w:i w:val="0"/>
          <w:noProof/>
          <w:sz w:val="18"/>
        </w:rPr>
        <w:fldChar w:fldCharType="separate"/>
      </w:r>
      <w:r w:rsidR="006A2923">
        <w:rPr>
          <w:i w:val="0"/>
          <w:noProof/>
          <w:sz w:val="18"/>
        </w:rPr>
        <w:t>29</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2—Other amendments</w:t>
      </w:r>
      <w:r w:rsidRPr="007065EE">
        <w:rPr>
          <w:noProof/>
          <w:sz w:val="18"/>
        </w:rPr>
        <w:tab/>
      </w:r>
      <w:r w:rsidRPr="007065EE">
        <w:rPr>
          <w:noProof/>
          <w:sz w:val="18"/>
        </w:rPr>
        <w:fldChar w:fldCharType="begin"/>
      </w:r>
      <w:r w:rsidRPr="007065EE">
        <w:rPr>
          <w:noProof/>
          <w:sz w:val="18"/>
        </w:rPr>
        <w:instrText xml:space="preserve"> PAGEREF _Toc450306431 \h </w:instrText>
      </w:r>
      <w:r w:rsidRPr="007065EE">
        <w:rPr>
          <w:noProof/>
          <w:sz w:val="18"/>
        </w:rPr>
      </w:r>
      <w:r w:rsidRPr="007065EE">
        <w:rPr>
          <w:noProof/>
          <w:sz w:val="18"/>
        </w:rPr>
        <w:fldChar w:fldCharType="separate"/>
      </w:r>
      <w:r w:rsidR="006A2923">
        <w:rPr>
          <w:noProof/>
          <w:sz w:val="18"/>
        </w:rPr>
        <w:t>30</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Financial Corporations (Transfer of Assets and Liabilities) Act 1993</w:t>
      </w:r>
      <w:r w:rsidRPr="007065EE">
        <w:rPr>
          <w:i w:val="0"/>
          <w:noProof/>
          <w:sz w:val="18"/>
        </w:rPr>
        <w:tab/>
      </w:r>
      <w:r w:rsidRPr="007065EE">
        <w:rPr>
          <w:i w:val="0"/>
          <w:noProof/>
          <w:sz w:val="18"/>
        </w:rPr>
        <w:fldChar w:fldCharType="begin"/>
      </w:r>
      <w:r w:rsidRPr="007065EE">
        <w:rPr>
          <w:i w:val="0"/>
          <w:noProof/>
          <w:sz w:val="18"/>
        </w:rPr>
        <w:instrText xml:space="preserve"> PAGEREF _Toc450306432 \h </w:instrText>
      </w:r>
      <w:r w:rsidRPr="007065EE">
        <w:rPr>
          <w:i w:val="0"/>
          <w:noProof/>
          <w:sz w:val="18"/>
        </w:rPr>
      </w:r>
      <w:r w:rsidRPr="007065EE">
        <w:rPr>
          <w:i w:val="0"/>
          <w:noProof/>
          <w:sz w:val="18"/>
        </w:rPr>
        <w:fldChar w:fldCharType="separate"/>
      </w:r>
      <w:r w:rsidR="006A2923">
        <w:rPr>
          <w:i w:val="0"/>
          <w:noProof/>
          <w:sz w:val="18"/>
        </w:rPr>
        <w:t>30</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Income Tax Assessment Act 1936</w:t>
      </w:r>
      <w:r w:rsidRPr="007065EE">
        <w:rPr>
          <w:i w:val="0"/>
          <w:noProof/>
          <w:sz w:val="18"/>
        </w:rPr>
        <w:tab/>
      </w:r>
      <w:r w:rsidRPr="007065EE">
        <w:rPr>
          <w:i w:val="0"/>
          <w:noProof/>
          <w:sz w:val="18"/>
        </w:rPr>
        <w:fldChar w:fldCharType="begin"/>
      </w:r>
      <w:r w:rsidRPr="007065EE">
        <w:rPr>
          <w:i w:val="0"/>
          <w:noProof/>
          <w:sz w:val="18"/>
        </w:rPr>
        <w:instrText xml:space="preserve"> PAGEREF _Toc450306433 \h </w:instrText>
      </w:r>
      <w:r w:rsidRPr="007065EE">
        <w:rPr>
          <w:i w:val="0"/>
          <w:noProof/>
          <w:sz w:val="18"/>
        </w:rPr>
      </w:r>
      <w:r w:rsidRPr="007065EE">
        <w:rPr>
          <w:i w:val="0"/>
          <w:noProof/>
          <w:sz w:val="18"/>
        </w:rPr>
        <w:fldChar w:fldCharType="separate"/>
      </w:r>
      <w:r w:rsidR="006A2923">
        <w:rPr>
          <w:i w:val="0"/>
          <w:noProof/>
          <w:sz w:val="18"/>
        </w:rPr>
        <w:t>30</w:t>
      </w:r>
      <w:r w:rsidRPr="007065EE">
        <w:rPr>
          <w:i w:val="0"/>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Income Tax Assessment Act 1997</w:t>
      </w:r>
      <w:r w:rsidRPr="007065EE">
        <w:rPr>
          <w:i w:val="0"/>
          <w:noProof/>
          <w:sz w:val="18"/>
        </w:rPr>
        <w:tab/>
      </w:r>
      <w:r w:rsidRPr="007065EE">
        <w:rPr>
          <w:i w:val="0"/>
          <w:noProof/>
          <w:sz w:val="18"/>
        </w:rPr>
        <w:fldChar w:fldCharType="begin"/>
      </w:r>
      <w:r w:rsidRPr="007065EE">
        <w:rPr>
          <w:i w:val="0"/>
          <w:noProof/>
          <w:sz w:val="18"/>
        </w:rPr>
        <w:instrText xml:space="preserve"> PAGEREF _Toc450306434 \h </w:instrText>
      </w:r>
      <w:r w:rsidRPr="007065EE">
        <w:rPr>
          <w:i w:val="0"/>
          <w:noProof/>
          <w:sz w:val="18"/>
        </w:rPr>
      </w:r>
      <w:r w:rsidRPr="007065EE">
        <w:rPr>
          <w:i w:val="0"/>
          <w:noProof/>
          <w:sz w:val="18"/>
        </w:rPr>
        <w:fldChar w:fldCharType="separate"/>
      </w:r>
      <w:r w:rsidR="006A2923">
        <w:rPr>
          <w:i w:val="0"/>
          <w:noProof/>
          <w:sz w:val="18"/>
        </w:rPr>
        <w:t>31</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3—Application and savings provisions</w:t>
      </w:r>
      <w:r w:rsidRPr="007065EE">
        <w:rPr>
          <w:noProof/>
          <w:sz w:val="18"/>
        </w:rPr>
        <w:tab/>
      </w:r>
      <w:r w:rsidRPr="007065EE">
        <w:rPr>
          <w:noProof/>
          <w:sz w:val="18"/>
        </w:rPr>
        <w:fldChar w:fldCharType="begin"/>
      </w:r>
      <w:r w:rsidRPr="007065EE">
        <w:rPr>
          <w:noProof/>
          <w:sz w:val="18"/>
        </w:rPr>
        <w:instrText xml:space="preserve"> PAGEREF _Toc450306435 \h </w:instrText>
      </w:r>
      <w:r w:rsidRPr="007065EE">
        <w:rPr>
          <w:noProof/>
          <w:sz w:val="18"/>
        </w:rPr>
      </w:r>
      <w:r w:rsidRPr="007065EE">
        <w:rPr>
          <w:noProof/>
          <w:sz w:val="18"/>
        </w:rPr>
        <w:fldChar w:fldCharType="separate"/>
      </w:r>
      <w:r w:rsidR="006A2923">
        <w:rPr>
          <w:noProof/>
          <w:sz w:val="18"/>
        </w:rPr>
        <w:t>32</w:t>
      </w:r>
      <w:r w:rsidRPr="007065EE">
        <w:rPr>
          <w:noProof/>
          <w:sz w:val="18"/>
        </w:rPr>
        <w:fldChar w:fldCharType="end"/>
      </w:r>
    </w:p>
    <w:p w:rsidR="007065EE" w:rsidRDefault="007065EE">
      <w:pPr>
        <w:pStyle w:val="TOC8"/>
        <w:rPr>
          <w:rFonts w:asciiTheme="minorHAnsi" w:eastAsiaTheme="minorEastAsia" w:hAnsiTheme="minorHAnsi" w:cstheme="minorBidi"/>
          <w:noProof/>
          <w:kern w:val="0"/>
          <w:sz w:val="22"/>
          <w:szCs w:val="22"/>
        </w:rPr>
      </w:pPr>
      <w:r>
        <w:rPr>
          <w:noProof/>
        </w:rPr>
        <w:t>Division 1—Application provisions</w:t>
      </w:r>
      <w:r w:rsidRPr="007065EE">
        <w:rPr>
          <w:noProof/>
          <w:sz w:val="18"/>
        </w:rPr>
        <w:tab/>
      </w:r>
      <w:r w:rsidRPr="007065EE">
        <w:rPr>
          <w:noProof/>
          <w:sz w:val="18"/>
        </w:rPr>
        <w:fldChar w:fldCharType="begin"/>
      </w:r>
      <w:r w:rsidRPr="007065EE">
        <w:rPr>
          <w:noProof/>
          <w:sz w:val="18"/>
        </w:rPr>
        <w:instrText xml:space="preserve"> PAGEREF _Toc450306436 \h </w:instrText>
      </w:r>
      <w:r w:rsidRPr="007065EE">
        <w:rPr>
          <w:noProof/>
          <w:sz w:val="18"/>
        </w:rPr>
      </w:r>
      <w:r w:rsidRPr="007065EE">
        <w:rPr>
          <w:noProof/>
          <w:sz w:val="18"/>
        </w:rPr>
        <w:fldChar w:fldCharType="separate"/>
      </w:r>
      <w:r w:rsidR="006A2923">
        <w:rPr>
          <w:noProof/>
          <w:sz w:val="18"/>
        </w:rPr>
        <w:t>32</w:t>
      </w:r>
      <w:r w:rsidRPr="007065EE">
        <w:rPr>
          <w:noProof/>
          <w:sz w:val="18"/>
        </w:rPr>
        <w:fldChar w:fldCharType="end"/>
      </w:r>
    </w:p>
    <w:p w:rsidR="007065EE" w:rsidRDefault="007065EE">
      <w:pPr>
        <w:pStyle w:val="TOC8"/>
        <w:rPr>
          <w:rFonts w:asciiTheme="minorHAnsi" w:eastAsiaTheme="minorEastAsia" w:hAnsiTheme="minorHAnsi" w:cstheme="minorBidi"/>
          <w:noProof/>
          <w:kern w:val="0"/>
          <w:sz w:val="22"/>
          <w:szCs w:val="22"/>
        </w:rPr>
      </w:pPr>
      <w:r>
        <w:rPr>
          <w:noProof/>
        </w:rPr>
        <w:t>Division 2—Savings provisions</w:t>
      </w:r>
      <w:r w:rsidRPr="007065EE">
        <w:rPr>
          <w:noProof/>
          <w:sz w:val="18"/>
        </w:rPr>
        <w:tab/>
      </w:r>
      <w:r w:rsidRPr="007065EE">
        <w:rPr>
          <w:noProof/>
          <w:sz w:val="18"/>
        </w:rPr>
        <w:fldChar w:fldCharType="begin"/>
      </w:r>
      <w:r w:rsidRPr="007065EE">
        <w:rPr>
          <w:noProof/>
          <w:sz w:val="18"/>
        </w:rPr>
        <w:instrText xml:space="preserve"> PAGEREF _Toc450306437 \h </w:instrText>
      </w:r>
      <w:r w:rsidRPr="007065EE">
        <w:rPr>
          <w:noProof/>
          <w:sz w:val="18"/>
        </w:rPr>
      </w:r>
      <w:r w:rsidRPr="007065EE">
        <w:rPr>
          <w:noProof/>
          <w:sz w:val="18"/>
        </w:rPr>
        <w:fldChar w:fldCharType="separate"/>
      </w:r>
      <w:r w:rsidR="006A2923">
        <w:rPr>
          <w:noProof/>
          <w:sz w:val="18"/>
        </w:rPr>
        <w:t>32</w:t>
      </w:r>
      <w:r w:rsidRPr="007065EE">
        <w:rPr>
          <w:noProof/>
          <w:sz w:val="18"/>
        </w:rPr>
        <w:fldChar w:fldCharType="end"/>
      </w:r>
    </w:p>
    <w:p w:rsidR="007065EE" w:rsidRDefault="007065EE">
      <w:pPr>
        <w:pStyle w:val="TOC6"/>
        <w:rPr>
          <w:rFonts w:asciiTheme="minorHAnsi" w:eastAsiaTheme="minorEastAsia" w:hAnsiTheme="minorHAnsi" w:cstheme="minorBidi"/>
          <w:b w:val="0"/>
          <w:noProof/>
          <w:kern w:val="0"/>
          <w:sz w:val="22"/>
          <w:szCs w:val="22"/>
        </w:rPr>
      </w:pPr>
      <w:r>
        <w:rPr>
          <w:noProof/>
        </w:rPr>
        <w:t>Schedule 7—Veterans’ Affairs</w:t>
      </w:r>
      <w:r w:rsidRPr="007065EE">
        <w:rPr>
          <w:b w:val="0"/>
          <w:noProof/>
          <w:sz w:val="18"/>
        </w:rPr>
        <w:tab/>
      </w:r>
      <w:r w:rsidRPr="007065EE">
        <w:rPr>
          <w:b w:val="0"/>
          <w:noProof/>
          <w:sz w:val="18"/>
        </w:rPr>
        <w:fldChar w:fldCharType="begin"/>
      </w:r>
      <w:r w:rsidRPr="007065EE">
        <w:rPr>
          <w:b w:val="0"/>
          <w:noProof/>
          <w:sz w:val="18"/>
        </w:rPr>
        <w:instrText xml:space="preserve"> PAGEREF _Toc450306438 \h </w:instrText>
      </w:r>
      <w:r w:rsidRPr="007065EE">
        <w:rPr>
          <w:b w:val="0"/>
          <w:noProof/>
          <w:sz w:val="18"/>
        </w:rPr>
      </w:r>
      <w:r w:rsidRPr="007065EE">
        <w:rPr>
          <w:b w:val="0"/>
          <w:noProof/>
          <w:sz w:val="18"/>
        </w:rPr>
        <w:fldChar w:fldCharType="separate"/>
      </w:r>
      <w:r w:rsidR="006A2923">
        <w:rPr>
          <w:b w:val="0"/>
          <w:noProof/>
          <w:sz w:val="18"/>
        </w:rPr>
        <w:t>34</w:t>
      </w:r>
      <w:r w:rsidRPr="007065EE">
        <w:rPr>
          <w:b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1—Retirement assistance for farmers</w:t>
      </w:r>
      <w:r w:rsidRPr="007065EE">
        <w:rPr>
          <w:noProof/>
          <w:sz w:val="18"/>
        </w:rPr>
        <w:tab/>
      </w:r>
      <w:r w:rsidRPr="007065EE">
        <w:rPr>
          <w:noProof/>
          <w:sz w:val="18"/>
        </w:rPr>
        <w:fldChar w:fldCharType="begin"/>
      </w:r>
      <w:r w:rsidRPr="007065EE">
        <w:rPr>
          <w:noProof/>
          <w:sz w:val="18"/>
        </w:rPr>
        <w:instrText xml:space="preserve"> PAGEREF _Toc450306439 \h </w:instrText>
      </w:r>
      <w:r w:rsidRPr="007065EE">
        <w:rPr>
          <w:noProof/>
          <w:sz w:val="18"/>
        </w:rPr>
      </w:r>
      <w:r w:rsidRPr="007065EE">
        <w:rPr>
          <w:noProof/>
          <w:sz w:val="18"/>
        </w:rPr>
        <w:fldChar w:fldCharType="separate"/>
      </w:r>
      <w:r w:rsidR="006A2923">
        <w:rPr>
          <w:noProof/>
          <w:sz w:val="18"/>
        </w:rPr>
        <w:t>34</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Veterans’ Entitlements Act 1986</w:t>
      </w:r>
      <w:r w:rsidRPr="007065EE">
        <w:rPr>
          <w:i w:val="0"/>
          <w:noProof/>
          <w:sz w:val="18"/>
        </w:rPr>
        <w:tab/>
      </w:r>
      <w:r w:rsidRPr="007065EE">
        <w:rPr>
          <w:i w:val="0"/>
          <w:noProof/>
          <w:sz w:val="18"/>
        </w:rPr>
        <w:fldChar w:fldCharType="begin"/>
      </w:r>
      <w:r w:rsidRPr="007065EE">
        <w:rPr>
          <w:i w:val="0"/>
          <w:noProof/>
          <w:sz w:val="18"/>
        </w:rPr>
        <w:instrText xml:space="preserve"> PAGEREF _Toc450306440 \h </w:instrText>
      </w:r>
      <w:r w:rsidRPr="007065EE">
        <w:rPr>
          <w:i w:val="0"/>
          <w:noProof/>
          <w:sz w:val="18"/>
        </w:rPr>
      </w:r>
      <w:r w:rsidRPr="007065EE">
        <w:rPr>
          <w:i w:val="0"/>
          <w:noProof/>
          <w:sz w:val="18"/>
        </w:rPr>
        <w:fldChar w:fldCharType="separate"/>
      </w:r>
      <w:r w:rsidR="006A2923">
        <w:rPr>
          <w:i w:val="0"/>
          <w:noProof/>
          <w:sz w:val="18"/>
        </w:rPr>
        <w:t>34</w:t>
      </w:r>
      <w:r w:rsidRPr="007065EE">
        <w:rPr>
          <w:i w:val="0"/>
          <w:noProof/>
          <w:sz w:val="18"/>
        </w:rPr>
        <w:fldChar w:fldCharType="end"/>
      </w:r>
    </w:p>
    <w:p w:rsidR="007065EE" w:rsidRDefault="007065EE">
      <w:pPr>
        <w:pStyle w:val="TOC7"/>
        <w:rPr>
          <w:rFonts w:asciiTheme="minorHAnsi" w:eastAsiaTheme="minorEastAsia" w:hAnsiTheme="minorHAnsi" w:cstheme="minorBidi"/>
          <w:noProof/>
          <w:kern w:val="0"/>
          <w:sz w:val="22"/>
          <w:szCs w:val="22"/>
        </w:rPr>
      </w:pPr>
      <w:r>
        <w:rPr>
          <w:noProof/>
        </w:rPr>
        <w:t>Part 2—Repeals of spent saving and transitional provisions</w:t>
      </w:r>
      <w:r w:rsidRPr="007065EE">
        <w:rPr>
          <w:noProof/>
          <w:sz w:val="18"/>
        </w:rPr>
        <w:tab/>
      </w:r>
      <w:r w:rsidRPr="007065EE">
        <w:rPr>
          <w:noProof/>
          <w:sz w:val="18"/>
        </w:rPr>
        <w:fldChar w:fldCharType="begin"/>
      </w:r>
      <w:r w:rsidRPr="007065EE">
        <w:rPr>
          <w:noProof/>
          <w:sz w:val="18"/>
        </w:rPr>
        <w:instrText xml:space="preserve"> PAGEREF _Toc450306441 \h </w:instrText>
      </w:r>
      <w:r w:rsidRPr="007065EE">
        <w:rPr>
          <w:noProof/>
          <w:sz w:val="18"/>
        </w:rPr>
      </w:r>
      <w:r w:rsidRPr="007065EE">
        <w:rPr>
          <w:noProof/>
          <w:sz w:val="18"/>
        </w:rPr>
        <w:fldChar w:fldCharType="separate"/>
      </w:r>
      <w:r w:rsidR="006A2923">
        <w:rPr>
          <w:noProof/>
          <w:sz w:val="18"/>
        </w:rPr>
        <w:t>38</w:t>
      </w:r>
      <w:r w:rsidRPr="007065EE">
        <w:rPr>
          <w:noProof/>
          <w:sz w:val="18"/>
        </w:rPr>
        <w:fldChar w:fldCharType="end"/>
      </w:r>
    </w:p>
    <w:p w:rsidR="007065EE" w:rsidRDefault="007065EE">
      <w:pPr>
        <w:pStyle w:val="TOC9"/>
        <w:rPr>
          <w:rFonts w:asciiTheme="minorHAnsi" w:eastAsiaTheme="minorEastAsia" w:hAnsiTheme="minorHAnsi" w:cstheme="minorBidi"/>
          <w:i w:val="0"/>
          <w:noProof/>
          <w:kern w:val="0"/>
          <w:sz w:val="22"/>
          <w:szCs w:val="22"/>
        </w:rPr>
      </w:pPr>
      <w:r>
        <w:rPr>
          <w:noProof/>
        </w:rPr>
        <w:t>Veterans’ Entitlements Act 1986</w:t>
      </w:r>
      <w:r w:rsidRPr="007065EE">
        <w:rPr>
          <w:i w:val="0"/>
          <w:noProof/>
          <w:sz w:val="18"/>
        </w:rPr>
        <w:tab/>
      </w:r>
      <w:r w:rsidRPr="007065EE">
        <w:rPr>
          <w:i w:val="0"/>
          <w:noProof/>
          <w:sz w:val="18"/>
        </w:rPr>
        <w:fldChar w:fldCharType="begin"/>
      </w:r>
      <w:r w:rsidRPr="007065EE">
        <w:rPr>
          <w:i w:val="0"/>
          <w:noProof/>
          <w:sz w:val="18"/>
        </w:rPr>
        <w:instrText xml:space="preserve"> PAGEREF _Toc450306442 \h </w:instrText>
      </w:r>
      <w:r w:rsidRPr="007065EE">
        <w:rPr>
          <w:i w:val="0"/>
          <w:noProof/>
          <w:sz w:val="18"/>
        </w:rPr>
      </w:r>
      <w:r w:rsidRPr="007065EE">
        <w:rPr>
          <w:i w:val="0"/>
          <w:noProof/>
          <w:sz w:val="18"/>
        </w:rPr>
        <w:fldChar w:fldCharType="separate"/>
      </w:r>
      <w:r w:rsidR="006A2923">
        <w:rPr>
          <w:i w:val="0"/>
          <w:noProof/>
          <w:sz w:val="18"/>
        </w:rPr>
        <w:t>38</w:t>
      </w:r>
      <w:r w:rsidRPr="007065EE">
        <w:rPr>
          <w:i w:val="0"/>
          <w:noProof/>
          <w:sz w:val="18"/>
        </w:rPr>
        <w:fldChar w:fldCharType="end"/>
      </w:r>
    </w:p>
    <w:p w:rsidR="00055B5C" w:rsidRPr="00E45840" w:rsidRDefault="007065EE" w:rsidP="0048364F">
      <w:r>
        <w:fldChar w:fldCharType="end"/>
      </w:r>
    </w:p>
    <w:p w:rsidR="00FE7F93" w:rsidRPr="00E45840" w:rsidRDefault="00FE7F93" w:rsidP="0048364F">
      <w:pPr>
        <w:sectPr w:rsidR="00FE7F93" w:rsidRPr="00E45840" w:rsidSect="005E3BFB">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5E3BFB" w:rsidRDefault="006A2923">
      <w:r>
        <w:lastRenderedPageBreak/>
        <w:pict>
          <v:shape id="_x0000_i1026" type="#_x0000_t75" style="width:110.25pt;height:79.5pt" fillcolor="window">
            <v:imagedata r:id="rId8" o:title=""/>
          </v:shape>
        </w:pict>
      </w:r>
    </w:p>
    <w:p w:rsidR="005E3BFB" w:rsidRDefault="005E3BFB"/>
    <w:p w:rsidR="005E3BFB" w:rsidRDefault="005E3BFB" w:rsidP="005E3BFB">
      <w:pPr>
        <w:spacing w:line="240" w:lineRule="auto"/>
      </w:pPr>
    </w:p>
    <w:p w:rsidR="005E3BFB" w:rsidRDefault="006A2923" w:rsidP="005E3BFB">
      <w:pPr>
        <w:pStyle w:val="ShortTP1"/>
      </w:pPr>
      <w:r>
        <w:fldChar w:fldCharType="begin"/>
      </w:r>
      <w:r>
        <w:instrText xml:space="preserve"> STYLEREF ShortT </w:instrText>
      </w:r>
      <w:r>
        <w:fldChar w:fldCharType="separate"/>
      </w:r>
      <w:r>
        <w:rPr>
          <w:noProof/>
        </w:rPr>
        <w:t>Omnibus Repeal Day (Autumn 2015) Act 2016</w:t>
      </w:r>
      <w:r>
        <w:rPr>
          <w:noProof/>
        </w:rPr>
        <w:fldChar w:fldCharType="end"/>
      </w:r>
    </w:p>
    <w:p w:rsidR="005E3BFB" w:rsidRDefault="006A2923" w:rsidP="005E3BFB">
      <w:pPr>
        <w:pStyle w:val="ActNoP1"/>
      </w:pPr>
      <w:r>
        <w:fldChar w:fldCharType="begin"/>
      </w:r>
      <w:r>
        <w:instrText xml:space="preserve"> STYLEREF Actno </w:instrText>
      </w:r>
      <w:r>
        <w:fldChar w:fldCharType="separate"/>
      </w:r>
      <w:r>
        <w:rPr>
          <w:noProof/>
        </w:rPr>
        <w:t>No. 47, 2016</w:t>
      </w:r>
      <w:r>
        <w:rPr>
          <w:noProof/>
        </w:rPr>
        <w:fldChar w:fldCharType="end"/>
      </w:r>
    </w:p>
    <w:p w:rsidR="005E3BFB" w:rsidRPr="009A0728" w:rsidRDefault="005E3BFB" w:rsidP="009A0728">
      <w:pPr>
        <w:pBdr>
          <w:bottom w:val="single" w:sz="6" w:space="0" w:color="auto"/>
        </w:pBdr>
        <w:spacing w:before="400" w:line="240" w:lineRule="auto"/>
        <w:rPr>
          <w:rFonts w:eastAsia="Times New Roman"/>
          <w:b/>
          <w:sz w:val="28"/>
        </w:rPr>
      </w:pPr>
    </w:p>
    <w:p w:rsidR="005E3BFB" w:rsidRPr="009A0728" w:rsidRDefault="005E3BFB" w:rsidP="009A0728">
      <w:pPr>
        <w:spacing w:line="40" w:lineRule="exact"/>
        <w:rPr>
          <w:rFonts w:eastAsia="Calibri"/>
          <w:b/>
          <w:sz w:val="28"/>
        </w:rPr>
      </w:pPr>
    </w:p>
    <w:p w:rsidR="005E3BFB" w:rsidRPr="009A0728" w:rsidRDefault="005E3BFB" w:rsidP="009A0728">
      <w:pPr>
        <w:pBdr>
          <w:top w:val="single" w:sz="12" w:space="0" w:color="auto"/>
        </w:pBdr>
        <w:spacing w:line="240" w:lineRule="auto"/>
        <w:rPr>
          <w:rFonts w:eastAsia="Times New Roman"/>
          <w:b/>
          <w:sz w:val="28"/>
        </w:rPr>
      </w:pPr>
    </w:p>
    <w:p w:rsidR="0048364F" w:rsidRPr="00E45840" w:rsidRDefault="005E3BFB" w:rsidP="00E45840">
      <w:pPr>
        <w:pStyle w:val="Page1"/>
      </w:pPr>
      <w:r>
        <w:t>An Act</w:t>
      </w:r>
      <w:r w:rsidR="009540C9" w:rsidRPr="00E45840">
        <w:t xml:space="preserve"> to repeal certain Acts and provisions of Acts and to make various amendments of the statute law of the Commonwealth, and for related purposes</w:t>
      </w:r>
    </w:p>
    <w:p w:rsidR="0017295B" w:rsidRDefault="0017295B" w:rsidP="000C5962">
      <w:pPr>
        <w:pStyle w:val="AssentDt"/>
        <w:spacing w:before="240"/>
        <w:rPr>
          <w:sz w:val="24"/>
        </w:rPr>
      </w:pPr>
      <w:r>
        <w:rPr>
          <w:sz w:val="24"/>
        </w:rPr>
        <w:t>[</w:t>
      </w:r>
      <w:r>
        <w:rPr>
          <w:i/>
          <w:sz w:val="24"/>
        </w:rPr>
        <w:t>Assented to 5 May 2016</w:t>
      </w:r>
      <w:r>
        <w:rPr>
          <w:sz w:val="24"/>
        </w:rPr>
        <w:t>]</w:t>
      </w:r>
    </w:p>
    <w:p w:rsidR="0048364F" w:rsidRPr="00E45840" w:rsidRDefault="0048364F" w:rsidP="00E45840">
      <w:pPr>
        <w:spacing w:before="240" w:line="240" w:lineRule="auto"/>
        <w:rPr>
          <w:sz w:val="32"/>
        </w:rPr>
      </w:pPr>
      <w:r w:rsidRPr="00E45840">
        <w:rPr>
          <w:sz w:val="32"/>
        </w:rPr>
        <w:t>The Parliament of Australia enacts:</w:t>
      </w:r>
    </w:p>
    <w:p w:rsidR="0048364F" w:rsidRPr="00E45840" w:rsidRDefault="0048364F" w:rsidP="00E45840">
      <w:pPr>
        <w:pStyle w:val="ActHead5"/>
      </w:pPr>
      <w:bookmarkStart w:id="2" w:name="_Toc450306369"/>
      <w:r w:rsidRPr="00E45840">
        <w:rPr>
          <w:rStyle w:val="CharSectno"/>
        </w:rPr>
        <w:t>1</w:t>
      </w:r>
      <w:r w:rsidRPr="00E45840">
        <w:t xml:space="preserve">  Short title</w:t>
      </w:r>
      <w:bookmarkEnd w:id="2"/>
    </w:p>
    <w:p w:rsidR="0048364F" w:rsidRPr="00E45840" w:rsidRDefault="0048364F" w:rsidP="00E45840">
      <w:pPr>
        <w:pStyle w:val="subsection"/>
      </w:pPr>
      <w:r w:rsidRPr="00E45840">
        <w:tab/>
      </w:r>
      <w:r w:rsidRPr="00E45840">
        <w:tab/>
        <w:t xml:space="preserve">This Act may be cited as the </w:t>
      </w:r>
      <w:r w:rsidR="00D166F7" w:rsidRPr="00E45840">
        <w:rPr>
          <w:i/>
        </w:rPr>
        <w:t>Omnibus Repeal Day (Autumn 2015)</w:t>
      </w:r>
      <w:r w:rsidR="00C164CA" w:rsidRPr="00E45840">
        <w:rPr>
          <w:i/>
        </w:rPr>
        <w:t xml:space="preserve"> Act 201</w:t>
      </w:r>
      <w:r w:rsidR="00CE1FBE" w:rsidRPr="00E45840">
        <w:rPr>
          <w:i/>
        </w:rPr>
        <w:t>6</w:t>
      </w:r>
      <w:r w:rsidRPr="00E45840">
        <w:t>.</w:t>
      </w:r>
    </w:p>
    <w:p w:rsidR="0048364F" w:rsidRPr="00E45840" w:rsidRDefault="0048364F" w:rsidP="00E45840">
      <w:pPr>
        <w:pStyle w:val="ActHead5"/>
      </w:pPr>
      <w:bookmarkStart w:id="3" w:name="_Toc450306370"/>
      <w:r w:rsidRPr="00E45840">
        <w:rPr>
          <w:rStyle w:val="CharSectno"/>
        </w:rPr>
        <w:lastRenderedPageBreak/>
        <w:t>2</w:t>
      </w:r>
      <w:r w:rsidRPr="00E45840">
        <w:t xml:space="preserve">  Commencement</w:t>
      </w:r>
      <w:bookmarkEnd w:id="3"/>
    </w:p>
    <w:p w:rsidR="0048364F" w:rsidRPr="00E45840" w:rsidRDefault="0048364F" w:rsidP="00E45840">
      <w:pPr>
        <w:pStyle w:val="subsection"/>
      </w:pPr>
      <w:r w:rsidRPr="00E45840">
        <w:tab/>
        <w:t>(1)</w:t>
      </w:r>
      <w:r w:rsidRPr="00E45840">
        <w:tab/>
        <w:t>Each provision of this Act specified in column 1 of the table commences, or is taken to have commenced, in accordance with column 2 of the table. Any other statement in column 2 has effect according to its terms.</w:t>
      </w:r>
    </w:p>
    <w:p w:rsidR="0048364F" w:rsidRPr="00E45840" w:rsidRDefault="0048364F" w:rsidP="00E4584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45840" w:rsidTr="004C7C8C">
        <w:trPr>
          <w:tblHeader/>
        </w:trPr>
        <w:tc>
          <w:tcPr>
            <w:tcW w:w="7111" w:type="dxa"/>
            <w:gridSpan w:val="3"/>
            <w:tcBorders>
              <w:top w:val="single" w:sz="12" w:space="0" w:color="auto"/>
              <w:bottom w:val="single" w:sz="6" w:space="0" w:color="auto"/>
            </w:tcBorders>
            <w:shd w:val="clear" w:color="auto" w:fill="auto"/>
          </w:tcPr>
          <w:p w:rsidR="0048364F" w:rsidRPr="00E45840" w:rsidRDefault="0048364F" w:rsidP="00E45840">
            <w:pPr>
              <w:pStyle w:val="TableHeading"/>
            </w:pPr>
            <w:r w:rsidRPr="00E45840">
              <w:t>Commencement information</w:t>
            </w:r>
          </w:p>
        </w:tc>
      </w:tr>
      <w:tr w:rsidR="0048364F" w:rsidRPr="00E45840" w:rsidTr="004C7C8C">
        <w:trPr>
          <w:tblHeader/>
        </w:trPr>
        <w:tc>
          <w:tcPr>
            <w:tcW w:w="1701" w:type="dxa"/>
            <w:tcBorders>
              <w:top w:val="single" w:sz="6" w:space="0" w:color="auto"/>
              <w:bottom w:val="single" w:sz="6" w:space="0" w:color="auto"/>
            </w:tcBorders>
            <w:shd w:val="clear" w:color="auto" w:fill="auto"/>
          </w:tcPr>
          <w:p w:rsidR="0048364F" w:rsidRPr="00E45840" w:rsidRDefault="0048364F" w:rsidP="00E45840">
            <w:pPr>
              <w:pStyle w:val="TableHeading"/>
            </w:pPr>
            <w:r w:rsidRPr="00E45840">
              <w:t>Column 1</w:t>
            </w:r>
          </w:p>
        </w:tc>
        <w:tc>
          <w:tcPr>
            <w:tcW w:w="3828" w:type="dxa"/>
            <w:tcBorders>
              <w:top w:val="single" w:sz="6" w:space="0" w:color="auto"/>
              <w:bottom w:val="single" w:sz="6" w:space="0" w:color="auto"/>
            </w:tcBorders>
            <w:shd w:val="clear" w:color="auto" w:fill="auto"/>
          </w:tcPr>
          <w:p w:rsidR="0048364F" w:rsidRPr="00E45840" w:rsidRDefault="0048364F" w:rsidP="00E45840">
            <w:pPr>
              <w:pStyle w:val="TableHeading"/>
            </w:pPr>
            <w:r w:rsidRPr="00E45840">
              <w:t>Column 2</w:t>
            </w:r>
          </w:p>
        </w:tc>
        <w:tc>
          <w:tcPr>
            <w:tcW w:w="1582" w:type="dxa"/>
            <w:tcBorders>
              <w:top w:val="single" w:sz="6" w:space="0" w:color="auto"/>
              <w:bottom w:val="single" w:sz="6" w:space="0" w:color="auto"/>
            </w:tcBorders>
            <w:shd w:val="clear" w:color="auto" w:fill="auto"/>
          </w:tcPr>
          <w:p w:rsidR="0048364F" w:rsidRPr="00E45840" w:rsidRDefault="0048364F" w:rsidP="00E45840">
            <w:pPr>
              <w:pStyle w:val="TableHeading"/>
            </w:pPr>
            <w:r w:rsidRPr="00E45840">
              <w:t>Column 3</w:t>
            </w:r>
          </w:p>
        </w:tc>
      </w:tr>
      <w:tr w:rsidR="0048364F" w:rsidRPr="00E45840" w:rsidTr="004C7C8C">
        <w:trPr>
          <w:tblHeader/>
        </w:trPr>
        <w:tc>
          <w:tcPr>
            <w:tcW w:w="1701" w:type="dxa"/>
            <w:tcBorders>
              <w:top w:val="single" w:sz="6" w:space="0" w:color="auto"/>
              <w:bottom w:val="single" w:sz="12" w:space="0" w:color="auto"/>
            </w:tcBorders>
            <w:shd w:val="clear" w:color="auto" w:fill="auto"/>
          </w:tcPr>
          <w:p w:rsidR="0048364F" w:rsidRPr="00E45840" w:rsidRDefault="0048364F" w:rsidP="00E45840">
            <w:pPr>
              <w:pStyle w:val="TableHeading"/>
            </w:pPr>
            <w:r w:rsidRPr="00E45840">
              <w:t>Provisions</w:t>
            </w:r>
          </w:p>
        </w:tc>
        <w:tc>
          <w:tcPr>
            <w:tcW w:w="3828" w:type="dxa"/>
            <w:tcBorders>
              <w:top w:val="single" w:sz="6" w:space="0" w:color="auto"/>
              <w:bottom w:val="single" w:sz="12" w:space="0" w:color="auto"/>
            </w:tcBorders>
            <w:shd w:val="clear" w:color="auto" w:fill="auto"/>
          </w:tcPr>
          <w:p w:rsidR="0048364F" w:rsidRPr="00E45840" w:rsidRDefault="0048364F" w:rsidP="00E45840">
            <w:pPr>
              <w:pStyle w:val="TableHeading"/>
            </w:pPr>
            <w:r w:rsidRPr="00E45840">
              <w:t>Commencement</w:t>
            </w:r>
          </w:p>
        </w:tc>
        <w:tc>
          <w:tcPr>
            <w:tcW w:w="1582" w:type="dxa"/>
            <w:tcBorders>
              <w:top w:val="single" w:sz="6" w:space="0" w:color="auto"/>
              <w:bottom w:val="single" w:sz="12" w:space="0" w:color="auto"/>
            </w:tcBorders>
            <w:shd w:val="clear" w:color="auto" w:fill="auto"/>
          </w:tcPr>
          <w:p w:rsidR="0048364F" w:rsidRPr="00E45840" w:rsidRDefault="0048364F" w:rsidP="00E45840">
            <w:pPr>
              <w:pStyle w:val="TableHeading"/>
            </w:pPr>
            <w:r w:rsidRPr="00E45840">
              <w:t>Date/Details</w:t>
            </w:r>
          </w:p>
        </w:tc>
      </w:tr>
      <w:tr w:rsidR="0048364F" w:rsidRPr="00E45840" w:rsidTr="004C7C8C">
        <w:tc>
          <w:tcPr>
            <w:tcW w:w="1701" w:type="dxa"/>
            <w:tcBorders>
              <w:top w:val="single" w:sz="12" w:space="0" w:color="auto"/>
            </w:tcBorders>
            <w:shd w:val="clear" w:color="auto" w:fill="auto"/>
          </w:tcPr>
          <w:p w:rsidR="0048364F" w:rsidRPr="00E45840" w:rsidRDefault="0048364F" w:rsidP="00E45840">
            <w:pPr>
              <w:pStyle w:val="Tabletext"/>
            </w:pPr>
            <w:r w:rsidRPr="00E45840">
              <w:t>1.  Sections</w:t>
            </w:r>
            <w:r w:rsidR="00E45840" w:rsidRPr="00E45840">
              <w:t> </w:t>
            </w:r>
            <w:r w:rsidRPr="00E45840">
              <w:t>1 to 3 and anything in this Act not elsewhere covered by this table</w:t>
            </w:r>
          </w:p>
        </w:tc>
        <w:tc>
          <w:tcPr>
            <w:tcW w:w="3828" w:type="dxa"/>
            <w:tcBorders>
              <w:top w:val="single" w:sz="12" w:space="0" w:color="auto"/>
            </w:tcBorders>
            <w:shd w:val="clear" w:color="auto" w:fill="auto"/>
          </w:tcPr>
          <w:p w:rsidR="0048364F" w:rsidRPr="00E45840" w:rsidRDefault="0048364F" w:rsidP="00E45840">
            <w:pPr>
              <w:pStyle w:val="Tabletext"/>
            </w:pPr>
            <w:r w:rsidRPr="00E45840">
              <w:t>The day this Act receives the Royal Assent.</w:t>
            </w:r>
          </w:p>
        </w:tc>
        <w:tc>
          <w:tcPr>
            <w:tcW w:w="1582" w:type="dxa"/>
            <w:tcBorders>
              <w:top w:val="single" w:sz="12" w:space="0" w:color="auto"/>
            </w:tcBorders>
            <w:shd w:val="clear" w:color="auto" w:fill="auto"/>
          </w:tcPr>
          <w:p w:rsidR="0048364F" w:rsidRPr="00E45840" w:rsidRDefault="0017295B" w:rsidP="00E45840">
            <w:pPr>
              <w:pStyle w:val="Tabletext"/>
            </w:pPr>
            <w:r>
              <w:t>5 May 2016</w:t>
            </w:r>
          </w:p>
        </w:tc>
      </w:tr>
      <w:tr w:rsidR="00ED0549" w:rsidRPr="00E45840" w:rsidTr="004C7C8C">
        <w:tc>
          <w:tcPr>
            <w:tcW w:w="1701" w:type="dxa"/>
            <w:shd w:val="clear" w:color="auto" w:fill="auto"/>
          </w:tcPr>
          <w:p w:rsidR="00ED0549" w:rsidRPr="00E45840" w:rsidRDefault="00ED0549" w:rsidP="00E45840">
            <w:pPr>
              <w:pStyle w:val="Tabletext"/>
            </w:pPr>
            <w:r w:rsidRPr="00E45840">
              <w:t>2.  Schedule</w:t>
            </w:r>
            <w:r w:rsidR="002362AD" w:rsidRPr="00E45840">
              <w:t>s</w:t>
            </w:r>
            <w:r w:rsidR="00E45840" w:rsidRPr="00E45840">
              <w:t> </w:t>
            </w:r>
            <w:r w:rsidRPr="00E45840">
              <w:t>1</w:t>
            </w:r>
            <w:r w:rsidR="002362AD" w:rsidRPr="00E45840">
              <w:t xml:space="preserve"> and 2</w:t>
            </w:r>
          </w:p>
        </w:tc>
        <w:tc>
          <w:tcPr>
            <w:tcW w:w="3828" w:type="dxa"/>
            <w:shd w:val="clear" w:color="auto" w:fill="auto"/>
          </w:tcPr>
          <w:p w:rsidR="00ED0549" w:rsidRPr="00E45840" w:rsidRDefault="00ED0549" w:rsidP="00E45840">
            <w:pPr>
              <w:pStyle w:val="Tabletext"/>
            </w:pPr>
            <w:r w:rsidRPr="00E45840">
              <w:t>The day after this Act receives the Royal Assent.</w:t>
            </w:r>
          </w:p>
        </w:tc>
        <w:tc>
          <w:tcPr>
            <w:tcW w:w="1582" w:type="dxa"/>
            <w:shd w:val="clear" w:color="auto" w:fill="auto"/>
          </w:tcPr>
          <w:p w:rsidR="00ED0549" w:rsidRPr="00E45840" w:rsidRDefault="0017295B" w:rsidP="00E45840">
            <w:pPr>
              <w:pStyle w:val="Tabletext"/>
            </w:pPr>
            <w:r>
              <w:t>6 May 2016</w:t>
            </w:r>
          </w:p>
        </w:tc>
      </w:tr>
      <w:tr w:rsidR="00ED0549" w:rsidRPr="00E45840" w:rsidTr="004C7C8C">
        <w:tc>
          <w:tcPr>
            <w:tcW w:w="1701" w:type="dxa"/>
            <w:shd w:val="clear" w:color="auto" w:fill="auto"/>
          </w:tcPr>
          <w:p w:rsidR="00ED0549" w:rsidRPr="00E45840" w:rsidRDefault="002362AD" w:rsidP="00E45840">
            <w:pPr>
              <w:pStyle w:val="Tabletext"/>
            </w:pPr>
            <w:r w:rsidRPr="00E45840">
              <w:t>3</w:t>
            </w:r>
            <w:r w:rsidR="00091360" w:rsidRPr="00E45840">
              <w:t>.  Schedule</w:t>
            </w:r>
            <w:r w:rsidR="00E45840" w:rsidRPr="00E45840">
              <w:t> </w:t>
            </w:r>
            <w:r w:rsidR="00091360" w:rsidRPr="00E45840">
              <w:t>3</w:t>
            </w:r>
          </w:p>
        </w:tc>
        <w:tc>
          <w:tcPr>
            <w:tcW w:w="3828" w:type="dxa"/>
            <w:shd w:val="clear" w:color="auto" w:fill="auto"/>
          </w:tcPr>
          <w:p w:rsidR="00091360" w:rsidRPr="00E45840" w:rsidRDefault="00091360" w:rsidP="00E45840">
            <w:pPr>
              <w:pStyle w:val="Tabletext"/>
            </w:pPr>
            <w:r w:rsidRPr="00E45840">
              <w:t>The later of:</w:t>
            </w:r>
          </w:p>
          <w:p w:rsidR="00091360" w:rsidRPr="00E45840" w:rsidRDefault="00091360" w:rsidP="00E45840">
            <w:pPr>
              <w:pStyle w:val="Tablea"/>
            </w:pPr>
            <w:r w:rsidRPr="00E45840">
              <w:t>(a) 1</w:t>
            </w:r>
            <w:r w:rsidR="00E45840" w:rsidRPr="00E45840">
              <w:t> </w:t>
            </w:r>
            <w:r w:rsidRPr="00E45840">
              <w:t>July 2015; and</w:t>
            </w:r>
          </w:p>
          <w:p w:rsidR="00ED0549" w:rsidRPr="00E45840" w:rsidRDefault="00091360" w:rsidP="00E45840">
            <w:pPr>
              <w:pStyle w:val="Tablea"/>
            </w:pPr>
            <w:r w:rsidRPr="00E45840">
              <w:t>(b) the 28th day after this Act receives the Royal Assent.</w:t>
            </w:r>
          </w:p>
        </w:tc>
        <w:tc>
          <w:tcPr>
            <w:tcW w:w="1582" w:type="dxa"/>
            <w:shd w:val="clear" w:color="auto" w:fill="auto"/>
          </w:tcPr>
          <w:p w:rsidR="00ED0549" w:rsidRDefault="0017295B" w:rsidP="00E45840">
            <w:pPr>
              <w:pStyle w:val="Tabletext"/>
            </w:pPr>
            <w:r>
              <w:t>2 June 2016</w:t>
            </w:r>
          </w:p>
          <w:p w:rsidR="0017295B" w:rsidRPr="00E45840" w:rsidRDefault="0017295B" w:rsidP="00E45840">
            <w:pPr>
              <w:pStyle w:val="Tabletext"/>
            </w:pPr>
            <w:r>
              <w:t>(paragraph (b) applies)</w:t>
            </w:r>
          </w:p>
        </w:tc>
      </w:tr>
      <w:tr w:rsidR="00ED0549" w:rsidRPr="00E45840" w:rsidTr="004C7C8C">
        <w:tc>
          <w:tcPr>
            <w:tcW w:w="1701" w:type="dxa"/>
            <w:shd w:val="clear" w:color="auto" w:fill="auto"/>
          </w:tcPr>
          <w:p w:rsidR="00ED0549" w:rsidRPr="00E45840" w:rsidRDefault="002362AD" w:rsidP="00E45840">
            <w:pPr>
              <w:pStyle w:val="Tabletext"/>
            </w:pPr>
            <w:r w:rsidRPr="00E45840">
              <w:t xml:space="preserve">4.  </w:t>
            </w:r>
            <w:r w:rsidR="00BC2BB8" w:rsidRPr="00E45840">
              <w:t>Schedules</w:t>
            </w:r>
            <w:r w:rsidR="00E45840" w:rsidRPr="00E45840">
              <w:t> </w:t>
            </w:r>
            <w:r w:rsidR="00BC2BB8" w:rsidRPr="00E45840">
              <w:t>3A and 4</w:t>
            </w:r>
          </w:p>
        </w:tc>
        <w:tc>
          <w:tcPr>
            <w:tcW w:w="3828" w:type="dxa"/>
            <w:shd w:val="clear" w:color="auto" w:fill="auto"/>
          </w:tcPr>
          <w:p w:rsidR="00ED0549" w:rsidRPr="00E45840" w:rsidRDefault="002362AD" w:rsidP="00E45840">
            <w:pPr>
              <w:pStyle w:val="Tabletext"/>
            </w:pPr>
            <w:r w:rsidRPr="00E45840">
              <w:t>The day after this Act receives the Royal Assent.</w:t>
            </w:r>
          </w:p>
        </w:tc>
        <w:tc>
          <w:tcPr>
            <w:tcW w:w="1582" w:type="dxa"/>
            <w:shd w:val="clear" w:color="auto" w:fill="auto"/>
          </w:tcPr>
          <w:p w:rsidR="00ED0549" w:rsidRPr="00E45840" w:rsidRDefault="0017295B" w:rsidP="00E45840">
            <w:pPr>
              <w:pStyle w:val="Tabletext"/>
            </w:pPr>
            <w:r>
              <w:t>6 May 2016</w:t>
            </w:r>
          </w:p>
        </w:tc>
      </w:tr>
      <w:tr w:rsidR="001040BE" w:rsidRPr="00E45840" w:rsidTr="004C7C8C">
        <w:tc>
          <w:tcPr>
            <w:tcW w:w="1701" w:type="dxa"/>
            <w:shd w:val="clear" w:color="auto" w:fill="auto"/>
          </w:tcPr>
          <w:p w:rsidR="001040BE" w:rsidRPr="00E45840" w:rsidRDefault="003E67C3" w:rsidP="00E45840">
            <w:pPr>
              <w:pStyle w:val="Tabletext"/>
            </w:pPr>
            <w:r w:rsidRPr="00E45840">
              <w:t>5</w:t>
            </w:r>
            <w:r w:rsidR="001040BE" w:rsidRPr="00E45840">
              <w:t>.  Schedule</w:t>
            </w:r>
            <w:r w:rsidR="00E45840" w:rsidRPr="00E45840">
              <w:t> </w:t>
            </w:r>
            <w:r w:rsidRPr="00E45840">
              <w:t>5</w:t>
            </w:r>
            <w:r w:rsidR="001040BE" w:rsidRPr="00E45840">
              <w:t>, items</w:t>
            </w:r>
            <w:r w:rsidR="00E45840" w:rsidRPr="00E45840">
              <w:t> </w:t>
            </w:r>
            <w:r w:rsidR="001040BE" w:rsidRPr="00E45840">
              <w:t>1 to 16</w:t>
            </w:r>
          </w:p>
        </w:tc>
        <w:tc>
          <w:tcPr>
            <w:tcW w:w="3828" w:type="dxa"/>
            <w:shd w:val="clear" w:color="auto" w:fill="auto"/>
          </w:tcPr>
          <w:p w:rsidR="001040BE" w:rsidRPr="00E45840" w:rsidRDefault="001040BE" w:rsidP="00E45840">
            <w:pPr>
              <w:pStyle w:val="Tabletext"/>
            </w:pPr>
            <w:r w:rsidRPr="00E45840">
              <w:t>The day after this Act receives the Royal Assent.</w:t>
            </w:r>
          </w:p>
        </w:tc>
        <w:tc>
          <w:tcPr>
            <w:tcW w:w="1582" w:type="dxa"/>
            <w:shd w:val="clear" w:color="auto" w:fill="auto"/>
          </w:tcPr>
          <w:p w:rsidR="001040BE" w:rsidRPr="00E45840" w:rsidRDefault="0017295B" w:rsidP="00E45840">
            <w:pPr>
              <w:pStyle w:val="Tabletext"/>
            </w:pPr>
            <w:r>
              <w:t>6 May 2016</w:t>
            </w:r>
          </w:p>
        </w:tc>
      </w:tr>
      <w:tr w:rsidR="001040BE" w:rsidRPr="00E45840" w:rsidTr="004C7C8C">
        <w:tc>
          <w:tcPr>
            <w:tcW w:w="1701" w:type="dxa"/>
            <w:shd w:val="clear" w:color="auto" w:fill="auto"/>
          </w:tcPr>
          <w:p w:rsidR="001040BE" w:rsidRPr="00E45840" w:rsidRDefault="003E67C3" w:rsidP="00E45840">
            <w:pPr>
              <w:pStyle w:val="Tabletext"/>
            </w:pPr>
            <w:r w:rsidRPr="00E45840">
              <w:t>6</w:t>
            </w:r>
            <w:r w:rsidR="001040BE" w:rsidRPr="00E45840">
              <w:t>.  Schedule</w:t>
            </w:r>
            <w:r w:rsidR="00E45840" w:rsidRPr="00E45840">
              <w:t> </w:t>
            </w:r>
            <w:r w:rsidRPr="00E45840">
              <w:t>5</w:t>
            </w:r>
            <w:r w:rsidR="001040BE" w:rsidRPr="00E45840">
              <w:t>, items</w:t>
            </w:r>
            <w:r w:rsidR="00E45840" w:rsidRPr="00E45840">
              <w:t> </w:t>
            </w:r>
            <w:r w:rsidR="001040BE" w:rsidRPr="00E45840">
              <w:t>17 to 21</w:t>
            </w:r>
          </w:p>
        </w:tc>
        <w:tc>
          <w:tcPr>
            <w:tcW w:w="3828" w:type="dxa"/>
            <w:shd w:val="clear" w:color="auto" w:fill="auto"/>
          </w:tcPr>
          <w:p w:rsidR="001040BE" w:rsidRPr="00E45840" w:rsidRDefault="001040BE" w:rsidP="00E45840">
            <w:pPr>
              <w:pStyle w:val="Tabletext"/>
            </w:pPr>
            <w:r w:rsidRPr="00E45840">
              <w:t>The later of:</w:t>
            </w:r>
          </w:p>
          <w:p w:rsidR="001040BE" w:rsidRPr="00E45840" w:rsidRDefault="001040BE" w:rsidP="00E45840">
            <w:pPr>
              <w:pStyle w:val="Tablea"/>
            </w:pPr>
            <w:r w:rsidRPr="00E45840">
              <w:t>(a) the start of the day after this Act receives the Royal Assent; and</w:t>
            </w:r>
          </w:p>
          <w:p w:rsidR="001040BE" w:rsidRPr="00E45840" w:rsidRDefault="001040BE" w:rsidP="00E45840">
            <w:pPr>
              <w:pStyle w:val="Tablea"/>
            </w:pPr>
            <w:r w:rsidRPr="00E45840">
              <w:t>(b) immediately after the commencement of item</w:t>
            </w:r>
            <w:r w:rsidR="00E45840" w:rsidRPr="00E45840">
              <w:t> </w:t>
            </w:r>
            <w:r w:rsidRPr="00E45840">
              <w:t>127 of Schedule</w:t>
            </w:r>
            <w:r w:rsidR="00E45840" w:rsidRPr="00E45840">
              <w:t> </w:t>
            </w:r>
            <w:r w:rsidRPr="00E45840">
              <w:t xml:space="preserve">7 to the </w:t>
            </w:r>
            <w:r w:rsidRPr="00E45840">
              <w:rPr>
                <w:i/>
              </w:rPr>
              <w:t xml:space="preserve">Omnibus Repeal Day </w:t>
            </w:r>
            <w:r w:rsidR="00CE1FBE" w:rsidRPr="00E45840">
              <w:rPr>
                <w:i/>
              </w:rPr>
              <w:t>(Spring 2014) Act 2016</w:t>
            </w:r>
            <w:r w:rsidRPr="00E45840">
              <w:t>.</w:t>
            </w:r>
          </w:p>
          <w:p w:rsidR="001040BE" w:rsidRPr="00E45840" w:rsidRDefault="001040BE" w:rsidP="00E45840">
            <w:pPr>
              <w:pStyle w:val="Tabletext"/>
            </w:pPr>
            <w:r w:rsidRPr="00E45840">
              <w:t xml:space="preserve">However, the provisions do not commence at all if the event mentioned in </w:t>
            </w:r>
            <w:r w:rsidR="00E45840" w:rsidRPr="00E45840">
              <w:t>paragraph (</w:t>
            </w:r>
            <w:r w:rsidRPr="00E45840">
              <w:t>b) does not occur.</w:t>
            </w:r>
          </w:p>
        </w:tc>
        <w:tc>
          <w:tcPr>
            <w:tcW w:w="1582" w:type="dxa"/>
            <w:shd w:val="clear" w:color="auto" w:fill="auto"/>
          </w:tcPr>
          <w:p w:rsidR="001040BE" w:rsidRPr="00E45840" w:rsidRDefault="00C04621" w:rsidP="00E45840">
            <w:pPr>
              <w:pStyle w:val="Tabletext"/>
            </w:pPr>
            <w:r>
              <w:t>Never commenced</w:t>
            </w:r>
          </w:p>
        </w:tc>
      </w:tr>
      <w:tr w:rsidR="001040BE" w:rsidRPr="00E45840" w:rsidTr="004C7C8C">
        <w:tc>
          <w:tcPr>
            <w:tcW w:w="1701" w:type="dxa"/>
            <w:shd w:val="clear" w:color="auto" w:fill="auto"/>
          </w:tcPr>
          <w:p w:rsidR="001040BE" w:rsidRPr="00E45840" w:rsidRDefault="003E67C3" w:rsidP="00E45840">
            <w:pPr>
              <w:pStyle w:val="Tabletext"/>
            </w:pPr>
            <w:r w:rsidRPr="00E45840">
              <w:t>7</w:t>
            </w:r>
            <w:r w:rsidR="001040BE" w:rsidRPr="00E45840">
              <w:t>.  Schedule</w:t>
            </w:r>
            <w:r w:rsidR="00E45840" w:rsidRPr="00E45840">
              <w:t> </w:t>
            </w:r>
            <w:r w:rsidRPr="00E45840">
              <w:t>5</w:t>
            </w:r>
            <w:r w:rsidR="001040BE" w:rsidRPr="00E45840">
              <w:t>, items</w:t>
            </w:r>
            <w:r w:rsidR="00E45840" w:rsidRPr="00E45840">
              <w:t> </w:t>
            </w:r>
            <w:r w:rsidR="001040BE" w:rsidRPr="00E45840">
              <w:t>22 to 83</w:t>
            </w:r>
          </w:p>
        </w:tc>
        <w:tc>
          <w:tcPr>
            <w:tcW w:w="3828" w:type="dxa"/>
            <w:shd w:val="clear" w:color="auto" w:fill="auto"/>
          </w:tcPr>
          <w:p w:rsidR="001040BE" w:rsidRPr="00E45840" w:rsidRDefault="001040BE" w:rsidP="00E45840">
            <w:pPr>
              <w:pStyle w:val="Tabletext"/>
            </w:pPr>
            <w:r w:rsidRPr="00E45840">
              <w:t>The day after this Act receives the Royal Assent.</w:t>
            </w:r>
          </w:p>
        </w:tc>
        <w:tc>
          <w:tcPr>
            <w:tcW w:w="1582" w:type="dxa"/>
            <w:shd w:val="clear" w:color="auto" w:fill="auto"/>
          </w:tcPr>
          <w:p w:rsidR="001040BE" w:rsidRPr="00E45840" w:rsidRDefault="0017295B" w:rsidP="00E45840">
            <w:pPr>
              <w:pStyle w:val="Tabletext"/>
            </w:pPr>
            <w:r>
              <w:t>6 May 2016</w:t>
            </w:r>
          </w:p>
        </w:tc>
      </w:tr>
      <w:tr w:rsidR="00ED0549" w:rsidRPr="00E45840" w:rsidTr="004C7C8C">
        <w:tc>
          <w:tcPr>
            <w:tcW w:w="1701" w:type="dxa"/>
            <w:tcBorders>
              <w:bottom w:val="single" w:sz="4" w:space="0" w:color="auto"/>
            </w:tcBorders>
            <w:shd w:val="clear" w:color="auto" w:fill="auto"/>
          </w:tcPr>
          <w:p w:rsidR="00ED0549" w:rsidRPr="00E45840" w:rsidRDefault="003E67C3" w:rsidP="00E45840">
            <w:pPr>
              <w:pStyle w:val="Tabletext"/>
            </w:pPr>
            <w:r w:rsidRPr="00E45840">
              <w:t>8</w:t>
            </w:r>
            <w:r w:rsidR="00B73016" w:rsidRPr="00E45840">
              <w:t>.  Schedule</w:t>
            </w:r>
            <w:r w:rsidR="00E45840" w:rsidRPr="00E45840">
              <w:t> </w:t>
            </w:r>
            <w:r w:rsidR="00B73016" w:rsidRPr="00E45840">
              <w:t>6</w:t>
            </w:r>
          </w:p>
        </w:tc>
        <w:tc>
          <w:tcPr>
            <w:tcW w:w="3828" w:type="dxa"/>
            <w:tcBorders>
              <w:bottom w:val="single" w:sz="4" w:space="0" w:color="auto"/>
            </w:tcBorders>
            <w:shd w:val="clear" w:color="auto" w:fill="auto"/>
          </w:tcPr>
          <w:p w:rsidR="00ED0549" w:rsidRPr="00E45840" w:rsidRDefault="00B73016" w:rsidP="00E45840">
            <w:pPr>
              <w:pStyle w:val="Tabletext"/>
            </w:pPr>
            <w:r w:rsidRPr="00E45840">
              <w:t>The day after this Act receives the Royal Assent.</w:t>
            </w:r>
          </w:p>
        </w:tc>
        <w:tc>
          <w:tcPr>
            <w:tcW w:w="1582" w:type="dxa"/>
            <w:tcBorders>
              <w:bottom w:val="single" w:sz="4" w:space="0" w:color="auto"/>
            </w:tcBorders>
            <w:shd w:val="clear" w:color="auto" w:fill="auto"/>
          </w:tcPr>
          <w:p w:rsidR="00ED0549" w:rsidRPr="00E45840" w:rsidRDefault="0017295B" w:rsidP="00E45840">
            <w:pPr>
              <w:pStyle w:val="Tabletext"/>
            </w:pPr>
            <w:r>
              <w:t>6 May 2016</w:t>
            </w:r>
          </w:p>
        </w:tc>
      </w:tr>
      <w:tr w:rsidR="00211CB9" w:rsidRPr="00E45840" w:rsidTr="00211CB9">
        <w:tc>
          <w:tcPr>
            <w:tcW w:w="1701" w:type="dxa"/>
            <w:shd w:val="clear" w:color="auto" w:fill="auto"/>
          </w:tcPr>
          <w:p w:rsidR="00211CB9" w:rsidRPr="00E45840" w:rsidRDefault="003E67C3" w:rsidP="00E45840">
            <w:pPr>
              <w:pStyle w:val="Tabletext"/>
            </w:pPr>
            <w:r w:rsidRPr="00E45840">
              <w:t>9</w:t>
            </w:r>
            <w:r w:rsidR="00211CB9" w:rsidRPr="00E45840">
              <w:t>.  Schedule</w:t>
            </w:r>
            <w:r w:rsidR="00E45840" w:rsidRPr="00E45840">
              <w:t> </w:t>
            </w:r>
            <w:r w:rsidR="00211CB9" w:rsidRPr="00E45840">
              <w:t xml:space="preserve">7, </w:t>
            </w:r>
            <w:r w:rsidR="00211CB9" w:rsidRPr="00E45840">
              <w:lastRenderedPageBreak/>
              <w:t>items</w:t>
            </w:r>
            <w:r w:rsidR="00E45840" w:rsidRPr="00E45840">
              <w:t> </w:t>
            </w:r>
            <w:r w:rsidR="00211CB9" w:rsidRPr="00E45840">
              <w:t>1 to 4</w:t>
            </w:r>
          </w:p>
        </w:tc>
        <w:tc>
          <w:tcPr>
            <w:tcW w:w="3828" w:type="dxa"/>
            <w:shd w:val="clear" w:color="auto" w:fill="auto"/>
          </w:tcPr>
          <w:p w:rsidR="00211CB9" w:rsidRPr="00E45840" w:rsidRDefault="00211CB9" w:rsidP="00E45840">
            <w:pPr>
              <w:pStyle w:val="Tabletext"/>
            </w:pPr>
            <w:r w:rsidRPr="00E45840">
              <w:lastRenderedPageBreak/>
              <w:t xml:space="preserve">The day after this Act receives the Royal </w:t>
            </w:r>
            <w:r w:rsidRPr="00E45840">
              <w:lastRenderedPageBreak/>
              <w:t>Assent.</w:t>
            </w:r>
          </w:p>
        </w:tc>
        <w:tc>
          <w:tcPr>
            <w:tcW w:w="1582" w:type="dxa"/>
            <w:shd w:val="clear" w:color="auto" w:fill="auto"/>
          </w:tcPr>
          <w:p w:rsidR="00211CB9" w:rsidRPr="00E45840" w:rsidRDefault="0017295B" w:rsidP="00E45840">
            <w:pPr>
              <w:pStyle w:val="Tabletext"/>
            </w:pPr>
            <w:r>
              <w:lastRenderedPageBreak/>
              <w:t>6 May 2016</w:t>
            </w:r>
          </w:p>
        </w:tc>
      </w:tr>
      <w:tr w:rsidR="005B079A" w:rsidRPr="00E45840" w:rsidTr="00211CB9">
        <w:tc>
          <w:tcPr>
            <w:tcW w:w="1701" w:type="dxa"/>
            <w:shd w:val="clear" w:color="auto" w:fill="auto"/>
          </w:tcPr>
          <w:p w:rsidR="005B079A" w:rsidRPr="00E45840" w:rsidRDefault="005B079A" w:rsidP="00E45840">
            <w:pPr>
              <w:pStyle w:val="Tabletext"/>
            </w:pPr>
            <w:r w:rsidRPr="00E45840">
              <w:lastRenderedPageBreak/>
              <w:t>10.  Schedule 7, items 5 to 23</w:t>
            </w:r>
          </w:p>
        </w:tc>
        <w:tc>
          <w:tcPr>
            <w:tcW w:w="3828" w:type="dxa"/>
            <w:shd w:val="clear" w:color="auto" w:fill="auto"/>
          </w:tcPr>
          <w:p w:rsidR="005B079A" w:rsidRPr="00E45840" w:rsidRDefault="005B079A" w:rsidP="00E45840">
            <w:pPr>
              <w:pStyle w:val="Tabletext"/>
            </w:pPr>
            <w:r w:rsidRPr="00E45840">
              <w:t>The later of:</w:t>
            </w:r>
          </w:p>
          <w:p w:rsidR="005B079A" w:rsidRPr="00E45840" w:rsidRDefault="005B079A" w:rsidP="00E45840">
            <w:pPr>
              <w:pStyle w:val="Tablea"/>
            </w:pPr>
            <w:r w:rsidRPr="00E45840">
              <w:t>(a) the start of the day after this Act receives the Royal Assent; and</w:t>
            </w:r>
          </w:p>
          <w:p w:rsidR="005B079A" w:rsidRPr="00E45840" w:rsidRDefault="005B079A" w:rsidP="00E45840">
            <w:pPr>
              <w:pStyle w:val="Tablea"/>
            </w:pPr>
            <w:r w:rsidRPr="00E45840">
              <w:t xml:space="preserve">(b) immediately after the commencement of Schedule 4 to the </w:t>
            </w:r>
            <w:r w:rsidRPr="00E45840">
              <w:rPr>
                <w:i/>
              </w:rPr>
              <w:t>Statute Law Revision Act (No. 1) 2015</w:t>
            </w:r>
            <w:r w:rsidRPr="00E45840">
              <w:t>.</w:t>
            </w:r>
          </w:p>
          <w:p w:rsidR="005B079A" w:rsidRPr="00E45840" w:rsidRDefault="005B079A" w:rsidP="00E45840">
            <w:pPr>
              <w:pStyle w:val="Tabletext"/>
            </w:pPr>
            <w:r w:rsidRPr="00E45840">
              <w:t>However, the provisions do not commence at all if the event mentioned in paragraph (b) does not occur.</w:t>
            </w:r>
          </w:p>
        </w:tc>
        <w:tc>
          <w:tcPr>
            <w:tcW w:w="1582" w:type="dxa"/>
            <w:shd w:val="clear" w:color="auto" w:fill="auto"/>
          </w:tcPr>
          <w:p w:rsidR="005B079A" w:rsidRDefault="005B079A" w:rsidP="00D04ECD">
            <w:pPr>
              <w:pStyle w:val="Tabletext"/>
            </w:pPr>
            <w:r>
              <w:t>6 May 2016</w:t>
            </w:r>
          </w:p>
          <w:p w:rsidR="005B079A" w:rsidRPr="00E45840" w:rsidRDefault="005B079A" w:rsidP="00D04ECD">
            <w:pPr>
              <w:pStyle w:val="Tabletext"/>
            </w:pPr>
            <w:r>
              <w:t>(paragraph (a) applies)</w:t>
            </w:r>
          </w:p>
        </w:tc>
      </w:tr>
      <w:tr w:rsidR="005B079A" w:rsidRPr="00E45840" w:rsidTr="004C7C8C">
        <w:tc>
          <w:tcPr>
            <w:tcW w:w="1701" w:type="dxa"/>
            <w:tcBorders>
              <w:bottom w:val="single" w:sz="12" w:space="0" w:color="auto"/>
            </w:tcBorders>
            <w:shd w:val="clear" w:color="auto" w:fill="auto"/>
          </w:tcPr>
          <w:p w:rsidR="005B079A" w:rsidRPr="00E45840" w:rsidRDefault="005B079A" w:rsidP="00E45840">
            <w:pPr>
              <w:pStyle w:val="Tabletext"/>
            </w:pPr>
            <w:r w:rsidRPr="00E45840">
              <w:t>11.  Schedule 7, items 24 to 36</w:t>
            </w:r>
          </w:p>
        </w:tc>
        <w:tc>
          <w:tcPr>
            <w:tcW w:w="3828" w:type="dxa"/>
            <w:tcBorders>
              <w:bottom w:val="single" w:sz="12" w:space="0" w:color="auto"/>
            </w:tcBorders>
            <w:shd w:val="clear" w:color="auto" w:fill="auto"/>
          </w:tcPr>
          <w:p w:rsidR="005B079A" w:rsidRPr="00E45840" w:rsidRDefault="005B079A" w:rsidP="00E45840">
            <w:pPr>
              <w:pStyle w:val="Tabletext"/>
            </w:pPr>
            <w:r w:rsidRPr="00E45840">
              <w:t>The day after this Act receives the Royal Assent.</w:t>
            </w:r>
          </w:p>
        </w:tc>
        <w:tc>
          <w:tcPr>
            <w:tcW w:w="1582" w:type="dxa"/>
            <w:tcBorders>
              <w:bottom w:val="single" w:sz="12" w:space="0" w:color="auto"/>
            </w:tcBorders>
            <w:shd w:val="clear" w:color="auto" w:fill="auto"/>
          </w:tcPr>
          <w:p w:rsidR="005B079A" w:rsidRPr="00E45840" w:rsidRDefault="005B079A" w:rsidP="00E45840">
            <w:pPr>
              <w:pStyle w:val="Tabletext"/>
            </w:pPr>
            <w:r>
              <w:t>6 May 2016</w:t>
            </w:r>
          </w:p>
        </w:tc>
      </w:tr>
    </w:tbl>
    <w:p w:rsidR="0048364F" w:rsidRPr="00E45840" w:rsidRDefault="00201D27" w:rsidP="00E45840">
      <w:pPr>
        <w:pStyle w:val="notetext"/>
      </w:pPr>
      <w:r w:rsidRPr="00E45840">
        <w:t>Note:</w:t>
      </w:r>
      <w:r w:rsidRPr="00E45840">
        <w:tab/>
        <w:t>This table relates only to the provisions of this Act as originally enacted. It will not be amended to deal with any later amendments of this Act.</w:t>
      </w:r>
    </w:p>
    <w:p w:rsidR="0048364F" w:rsidRPr="00E45840" w:rsidRDefault="0048364F" w:rsidP="00E45840">
      <w:pPr>
        <w:pStyle w:val="subsection"/>
      </w:pPr>
      <w:r w:rsidRPr="00E45840">
        <w:tab/>
        <w:t>(2)</w:t>
      </w:r>
      <w:r w:rsidRPr="00E45840">
        <w:tab/>
      </w:r>
      <w:r w:rsidR="00201D27" w:rsidRPr="00E45840">
        <w:t xml:space="preserve">Any information in </w:t>
      </w:r>
      <w:r w:rsidR="00877D48" w:rsidRPr="00E45840">
        <w:t>c</w:t>
      </w:r>
      <w:r w:rsidR="00201D27" w:rsidRPr="00E45840">
        <w:t>olumn 3 of the table is not part of this Act. Information may be inserted in this column, or information in it may be edited, in any published version of this Act.</w:t>
      </w:r>
    </w:p>
    <w:p w:rsidR="0048364F" w:rsidRPr="00E45840" w:rsidRDefault="0048364F" w:rsidP="00E45840">
      <w:pPr>
        <w:pStyle w:val="ActHead5"/>
      </w:pPr>
      <w:bookmarkStart w:id="4" w:name="_Toc450306371"/>
      <w:r w:rsidRPr="00E45840">
        <w:rPr>
          <w:rStyle w:val="CharSectno"/>
        </w:rPr>
        <w:t>3</w:t>
      </w:r>
      <w:r w:rsidRPr="00E45840">
        <w:t xml:space="preserve">  Schedules</w:t>
      </w:r>
      <w:bookmarkEnd w:id="4"/>
    </w:p>
    <w:p w:rsidR="00E677E2" w:rsidRPr="00E45840" w:rsidRDefault="00E677E2" w:rsidP="00E45840">
      <w:pPr>
        <w:pStyle w:val="subsection"/>
      </w:pPr>
      <w:r w:rsidRPr="00E45840">
        <w:tab/>
      </w:r>
      <w:r w:rsidRPr="00E45840">
        <w:tab/>
        <w:t>Legislation that is specified in a Schedule to this Act is amended or repealed as set out in the applicable items in the Schedule concerned, and any other item in a Schedule to this Act has effect according to its terms.</w:t>
      </w:r>
    </w:p>
    <w:p w:rsidR="0048364F" w:rsidRPr="00E45840" w:rsidRDefault="0048364F" w:rsidP="00E45840">
      <w:pPr>
        <w:pStyle w:val="ActHead6"/>
        <w:pageBreakBefore/>
      </w:pPr>
      <w:bookmarkStart w:id="5" w:name="_Toc450306372"/>
      <w:bookmarkStart w:id="6" w:name="opcAmSched"/>
      <w:r w:rsidRPr="00E45840">
        <w:rPr>
          <w:rStyle w:val="CharAmSchNo"/>
        </w:rPr>
        <w:lastRenderedPageBreak/>
        <w:t>Schedule</w:t>
      </w:r>
      <w:r w:rsidR="00E45840" w:rsidRPr="00E45840">
        <w:rPr>
          <w:rStyle w:val="CharAmSchNo"/>
        </w:rPr>
        <w:t> </w:t>
      </w:r>
      <w:r w:rsidRPr="00E45840">
        <w:rPr>
          <w:rStyle w:val="CharAmSchNo"/>
        </w:rPr>
        <w:t>1</w:t>
      </w:r>
      <w:r w:rsidRPr="00E45840">
        <w:t>—</w:t>
      </w:r>
      <w:r w:rsidR="00E93037" w:rsidRPr="00E45840">
        <w:rPr>
          <w:rStyle w:val="CharAmSchText"/>
        </w:rPr>
        <w:t>Agriculture</w:t>
      </w:r>
      <w:bookmarkEnd w:id="5"/>
    </w:p>
    <w:p w:rsidR="00ED0549" w:rsidRPr="00E45840" w:rsidRDefault="00ED0549" w:rsidP="00E45840">
      <w:pPr>
        <w:pStyle w:val="ActHead7"/>
      </w:pPr>
      <w:bookmarkStart w:id="7" w:name="_Toc450306373"/>
      <w:bookmarkEnd w:id="6"/>
      <w:r w:rsidRPr="00E45840">
        <w:rPr>
          <w:rStyle w:val="CharAmPartNo"/>
        </w:rPr>
        <w:t>Part</w:t>
      </w:r>
      <w:r w:rsidR="00E45840" w:rsidRPr="00E45840">
        <w:rPr>
          <w:rStyle w:val="CharAmPartNo"/>
        </w:rPr>
        <w:t> </w:t>
      </w:r>
      <w:r w:rsidRPr="00E45840">
        <w:rPr>
          <w:rStyle w:val="CharAmPartNo"/>
        </w:rPr>
        <w:t>1</w:t>
      </w:r>
      <w:r w:rsidRPr="00E45840">
        <w:t>—</w:t>
      </w:r>
      <w:r w:rsidRPr="00E45840">
        <w:rPr>
          <w:rStyle w:val="CharAmPartText"/>
        </w:rPr>
        <w:t>Repeals of Acts</w:t>
      </w:r>
      <w:bookmarkEnd w:id="7"/>
    </w:p>
    <w:p w:rsidR="00ED0549" w:rsidRPr="00E45840" w:rsidRDefault="00ED0549" w:rsidP="00E45840">
      <w:pPr>
        <w:pStyle w:val="ActHead9"/>
        <w:rPr>
          <w:i w:val="0"/>
        </w:rPr>
      </w:pPr>
      <w:bookmarkStart w:id="8" w:name="_Toc450306374"/>
      <w:r w:rsidRPr="00E45840">
        <w:t>Dairy Adjustment Act 1974</w:t>
      </w:r>
      <w:bookmarkEnd w:id="8"/>
    </w:p>
    <w:p w:rsidR="00ED0549" w:rsidRPr="00E45840" w:rsidRDefault="00ED0549" w:rsidP="00E45840">
      <w:pPr>
        <w:pStyle w:val="ItemHead"/>
      </w:pPr>
      <w:r w:rsidRPr="00E45840">
        <w:t>1  The whole of the Act</w:t>
      </w:r>
    </w:p>
    <w:p w:rsidR="00ED0549" w:rsidRPr="00E45840" w:rsidRDefault="00ED0549" w:rsidP="00E45840">
      <w:pPr>
        <w:pStyle w:val="Item"/>
      </w:pPr>
      <w:r w:rsidRPr="00E45840">
        <w:t>Repeal the Act.</w:t>
      </w:r>
    </w:p>
    <w:p w:rsidR="00ED0549" w:rsidRPr="00E45840" w:rsidRDefault="00ED0549" w:rsidP="00E45840">
      <w:pPr>
        <w:pStyle w:val="ActHead9"/>
        <w:rPr>
          <w:i w:val="0"/>
        </w:rPr>
      </w:pPr>
      <w:bookmarkStart w:id="9" w:name="_Toc450306375"/>
      <w:r w:rsidRPr="00E45840">
        <w:t>Domestic Meat Premises Charge Act 1993</w:t>
      </w:r>
      <w:bookmarkEnd w:id="9"/>
    </w:p>
    <w:p w:rsidR="00ED0549" w:rsidRPr="00E45840" w:rsidRDefault="00ED0549" w:rsidP="00E45840">
      <w:pPr>
        <w:pStyle w:val="ItemHead"/>
      </w:pPr>
      <w:r w:rsidRPr="00E45840">
        <w:t>2  The whole of the Act</w:t>
      </w:r>
    </w:p>
    <w:p w:rsidR="00ED0549" w:rsidRPr="00E45840" w:rsidRDefault="00ED0549" w:rsidP="00E45840">
      <w:pPr>
        <w:pStyle w:val="Item"/>
      </w:pPr>
      <w:r w:rsidRPr="00E45840">
        <w:t>Repeal the Act.</w:t>
      </w:r>
    </w:p>
    <w:p w:rsidR="00ED0549" w:rsidRPr="00E45840" w:rsidRDefault="00ED0549" w:rsidP="00E45840">
      <w:pPr>
        <w:pStyle w:val="ActHead9"/>
        <w:rPr>
          <w:i w:val="0"/>
        </w:rPr>
      </w:pPr>
      <w:bookmarkStart w:id="10" w:name="_Toc450306376"/>
      <w:r w:rsidRPr="00E45840">
        <w:t>Meat Export Charge Act 1984</w:t>
      </w:r>
      <w:bookmarkEnd w:id="10"/>
    </w:p>
    <w:p w:rsidR="00ED0549" w:rsidRPr="00E45840" w:rsidRDefault="00ED0549" w:rsidP="00E45840">
      <w:pPr>
        <w:pStyle w:val="ItemHead"/>
      </w:pPr>
      <w:r w:rsidRPr="00E45840">
        <w:t>3  The whole of the Act</w:t>
      </w:r>
    </w:p>
    <w:p w:rsidR="00ED0549" w:rsidRPr="00E45840" w:rsidRDefault="00ED0549" w:rsidP="00E45840">
      <w:pPr>
        <w:pStyle w:val="Item"/>
      </w:pPr>
      <w:r w:rsidRPr="00E45840">
        <w:t>Repeal the Act.</w:t>
      </w:r>
    </w:p>
    <w:p w:rsidR="00ED0549" w:rsidRPr="00E45840" w:rsidRDefault="00ED0549" w:rsidP="00E45840">
      <w:pPr>
        <w:pStyle w:val="ActHead9"/>
        <w:rPr>
          <w:i w:val="0"/>
        </w:rPr>
      </w:pPr>
      <w:bookmarkStart w:id="11" w:name="_Toc450306377"/>
      <w:r w:rsidRPr="00E45840">
        <w:t>Meat Export Charge Collection Act 1984</w:t>
      </w:r>
      <w:bookmarkEnd w:id="11"/>
    </w:p>
    <w:p w:rsidR="00ED0549" w:rsidRPr="00E45840" w:rsidRDefault="00ED0549" w:rsidP="00E45840">
      <w:pPr>
        <w:pStyle w:val="ItemHead"/>
      </w:pPr>
      <w:r w:rsidRPr="00E45840">
        <w:t>4  The whole of the Act</w:t>
      </w:r>
    </w:p>
    <w:p w:rsidR="00ED0549" w:rsidRPr="00E45840" w:rsidRDefault="00ED0549" w:rsidP="00E45840">
      <w:pPr>
        <w:pStyle w:val="Item"/>
      </w:pPr>
      <w:r w:rsidRPr="00E45840">
        <w:t>Repeal the Act.</w:t>
      </w:r>
    </w:p>
    <w:p w:rsidR="00ED0549" w:rsidRPr="00E45840" w:rsidRDefault="00ED0549" w:rsidP="00E45840">
      <w:pPr>
        <w:pStyle w:val="ActHead9"/>
        <w:rPr>
          <w:i w:val="0"/>
        </w:rPr>
      </w:pPr>
      <w:bookmarkStart w:id="12" w:name="_Toc450306378"/>
      <w:r w:rsidRPr="00E45840">
        <w:t>Meat Inspection Act 1983</w:t>
      </w:r>
      <w:bookmarkEnd w:id="12"/>
    </w:p>
    <w:p w:rsidR="00ED0549" w:rsidRPr="00E45840" w:rsidRDefault="00ED0549" w:rsidP="00E45840">
      <w:pPr>
        <w:pStyle w:val="ItemHead"/>
      </w:pPr>
      <w:r w:rsidRPr="00E45840">
        <w:t>5  The whole of the Act</w:t>
      </w:r>
    </w:p>
    <w:p w:rsidR="00ED0549" w:rsidRPr="00E45840" w:rsidRDefault="00ED0549" w:rsidP="00E45840">
      <w:pPr>
        <w:pStyle w:val="Item"/>
      </w:pPr>
      <w:r w:rsidRPr="00E45840">
        <w:t>Repeal the Act.</w:t>
      </w:r>
    </w:p>
    <w:p w:rsidR="00ED0549" w:rsidRPr="00E45840" w:rsidRDefault="00ED0549" w:rsidP="00E45840">
      <w:pPr>
        <w:pStyle w:val="ActHead9"/>
        <w:rPr>
          <w:i w:val="0"/>
        </w:rPr>
      </w:pPr>
      <w:bookmarkStart w:id="13" w:name="_Toc450306379"/>
      <w:r w:rsidRPr="00E45840">
        <w:t>Meat Inspection Arrangements Act 1964</w:t>
      </w:r>
      <w:bookmarkEnd w:id="13"/>
    </w:p>
    <w:p w:rsidR="00ED0549" w:rsidRPr="00E45840" w:rsidRDefault="00ED0549" w:rsidP="00E45840">
      <w:pPr>
        <w:pStyle w:val="ItemHead"/>
      </w:pPr>
      <w:r w:rsidRPr="00E45840">
        <w:t>6  The whole of the Act</w:t>
      </w:r>
    </w:p>
    <w:p w:rsidR="00ED0549" w:rsidRPr="00E45840" w:rsidRDefault="00ED0549" w:rsidP="00E45840">
      <w:pPr>
        <w:pStyle w:val="Item"/>
      </w:pPr>
      <w:r w:rsidRPr="00E45840">
        <w:t>Repeal the Act.</w:t>
      </w:r>
    </w:p>
    <w:p w:rsidR="00ED0549" w:rsidRPr="00E45840" w:rsidRDefault="00ED0549" w:rsidP="00E45840">
      <w:pPr>
        <w:pStyle w:val="ActHead9"/>
        <w:rPr>
          <w:i w:val="0"/>
        </w:rPr>
      </w:pPr>
      <w:bookmarkStart w:id="14" w:name="_Toc450306380"/>
      <w:r w:rsidRPr="00E45840">
        <w:lastRenderedPageBreak/>
        <w:t>Primary Industry Councils Act 1991</w:t>
      </w:r>
      <w:bookmarkEnd w:id="14"/>
    </w:p>
    <w:p w:rsidR="00ED0549" w:rsidRPr="00E45840" w:rsidRDefault="00ED0549" w:rsidP="00E45840">
      <w:pPr>
        <w:pStyle w:val="ItemHead"/>
      </w:pPr>
      <w:r w:rsidRPr="00E45840">
        <w:t>7  The whole of the Act</w:t>
      </w:r>
    </w:p>
    <w:p w:rsidR="00ED0549" w:rsidRPr="00E45840" w:rsidRDefault="00ED0549" w:rsidP="00E45840">
      <w:pPr>
        <w:pStyle w:val="Item"/>
      </w:pPr>
      <w:r w:rsidRPr="00E45840">
        <w:t>Repeal the Act.</w:t>
      </w:r>
    </w:p>
    <w:p w:rsidR="00ED0549" w:rsidRPr="00E45840" w:rsidRDefault="00ED0549" w:rsidP="00E45840">
      <w:pPr>
        <w:pStyle w:val="ActHead7"/>
        <w:pageBreakBefore/>
      </w:pPr>
      <w:bookmarkStart w:id="15" w:name="_Toc450306381"/>
      <w:r w:rsidRPr="00E45840">
        <w:rPr>
          <w:rStyle w:val="CharAmPartNo"/>
        </w:rPr>
        <w:lastRenderedPageBreak/>
        <w:t>Part</w:t>
      </w:r>
      <w:r w:rsidR="00E45840" w:rsidRPr="00E45840">
        <w:rPr>
          <w:rStyle w:val="CharAmPartNo"/>
        </w:rPr>
        <w:t> </w:t>
      </w:r>
      <w:r w:rsidRPr="00E45840">
        <w:rPr>
          <w:rStyle w:val="CharAmPartNo"/>
        </w:rPr>
        <w:t>2</w:t>
      </w:r>
      <w:r w:rsidRPr="00E45840">
        <w:t>—</w:t>
      </w:r>
      <w:r w:rsidRPr="00E45840">
        <w:rPr>
          <w:rStyle w:val="CharAmPartText"/>
        </w:rPr>
        <w:t>Abolition of the Australian Landcare Council</w:t>
      </w:r>
      <w:bookmarkEnd w:id="15"/>
    </w:p>
    <w:p w:rsidR="00ED0549" w:rsidRPr="00E45840" w:rsidRDefault="00ED0549" w:rsidP="00E45840">
      <w:pPr>
        <w:pStyle w:val="ActHead9"/>
        <w:rPr>
          <w:i w:val="0"/>
        </w:rPr>
      </w:pPr>
      <w:bookmarkStart w:id="16" w:name="_Toc450306382"/>
      <w:r w:rsidRPr="00E45840">
        <w:t>Natural Resources Management (Financial Assistance) Act 1992</w:t>
      </w:r>
      <w:bookmarkEnd w:id="16"/>
    </w:p>
    <w:p w:rsidR="00ED0549" w:rsidRPr="00E45840" w:rsidRDefault="00ED0549" w:rsidP="00E45840">
      <w:pPr>
        <w:pStyle w:val="ItemHead"/>
      </w:pPr>
      <w:r w:rsidRPr="00E45840">
        <w:t>8  Title</w:t>
      </w:r>
    </w:p>
    <w:p w:rsidR="00ED0549" w:rsidRPr="00E45840" w:rsidRDefault="00ED0549" w:rsidP="00E45840">
      <w:pPr>
        <w:pStyle w:val="Item"/>
      </w:pPr>
      <w:r w:rsidRPr="00E45840">
        <w:t>Omit “</w:t>
      </w:r>
      <w:r w:rsidRPr="00E45840">
        <w:rPr>
          <w:b/>
        </w:rPr>
        <w:t>, to establish an Australian Landcare Council</w:t>
      </w:r>
      <w:r w:rsidRPr="00E45840">
        <w:t>”.</w:t>
      </w:r>
    </w:p>
    <w:p w:rsidR="00ED0549" w:rsidRPr="00E45840" w:rsidRDefault="00ED0549" w:rsidP="00E45840">
      <w:pPr>
        <w:pStyle w:val="ItemHead"/>
      </w:pPr>
      <w:r w:rsidRPr="00E45840">
        <w:t>9  Subsection</w:t>
      </w:r>
      <w:r w:rsidR="00E45840" w:rsidRPr="00E45840">
        <w:t> </w:t>
      </w:r>
      <w:r w:rsidRPr="00E45840">
        <w:t xml:space="preserve">4(1) (definition of </w:t>
      </w:r>
      <w:r w:rsidRPr="00E45840">
        <w:rPr>
          <w:i/>
        </w:rPr>
        <w:t>Chairperson</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10  Subsection</w:t>
      </w:r>
      <w:r w:rsidR="00E45840" w:rsidRPr="00E45840">
        <w:t> </w:t>
      </w:r>
      <w:r w:rsidRPr="00E45840">
        <w:t xml:space="preserve">4(1) (definition of </w:t>
      </w:r>
      <w:r w:rsidRPr="00E45840">
        <w:rPr>
          <w:i/>
        </w:rPr>
        <w:t>Council</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11  Subsection</w:t>
      </w:r>
      <w:r w:rsidR="00E45840" w:rsidRPr="00E45840">
        <w:t> </w:t>
      </w:r>
      <w:r w:rsidRPr="00E45840">
        <w:t xml:space="preserve">4(1) (definition of </w:t>
      </w:r>
      <w:r w:rsidRPr="00E45840">
        <w:rPr>
          <w:i/>
        </w:rPr>
        <w:t>Environment Minister</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12  Subsection</w:t>
      </w:r>
      <w:r w:rsidR="00E45840" w:rsidRPr="00E45840">
        <w:t> </w:t>
      </w:r>
      <w:r w:rsidRPr="00E45840">
        <w:t xml:space="preserve">4(1) (definition of </w:t>
      </w:r>
      <w:r w:rsidRPr="00E45840">
        <w:rPr>
          <w:i/>
        </w:rPr>
        <w:t>member</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13  Paragraph 11(5)(b)</w:t>
      </w:r>
    </w:p>
    <w:p w:rsidR="00ED0549" w:rsidRPr="00E45840" w:rsidRDefault="00ED0549" w:rsidP="00E45840">
      <w:pPr>
        <w:pStyle w:val="Item"/>
      </w:pPr>
      <w:r w:rsidRPr="00E45840">
        <w:t>Repeal the paragraph.</w:t>
      </w:r>
    </w:p>
    <w:p w:rsidR="00ED0549" w:rsidRPr="00E45840" w:rsidRDefault="00ED0549" w:rsidP="00E45840">
      <w:pPr>
        <w:pStyle w:val="ItemHead"/>
      </w:pPr>
      <w:r w:rsidRPr="00E45840">
        <w:t>14  Part</w:t>
      </w:r>
      <w:r w:rsidR="00E45840" w:rsidRPr="00E45840">
        <w:t> </w:t>
      </w:r>
      <w:r w:rsidRPr="00E45840">
        <w:t>4</w:t>
      </w:r>
    </w:p>
    <w:p w:rsidR="00ED0549" w:rsidRPr="00E45840" w:rsidRDefault="00ED0549" w:rsidP="00E45840">
      <w:pPr>
        <w:pStyle w:val="Item"/>
      </w:pPr>
      <w:r w:rsidRPr="00E45840">
        <w:t>Repeal the Part.</w:t>
      </w:r>
    </w:p>
    <w:p w:rsidR="00ED0549" w:rsidRPr="00E45840" w:rsidRDefault="00ED0549" w:rsidP="00E45840">
      <w:pPr>
        <w:pStyle w:val="ItemHead"/>
      </w:pPr>
      <w:r w:rsidRPr="00E45840">
        <w:t>15  Section</w:t>
      </w:r>
      <w:r w:rsidR="00E45840" w:rsidRPr="00E45840">
        <w:t> </w:t>
      </w:r>
      <w:r w:rsidRPr="00E45840">
        <w:t>27</w:t>
      </w:r>
    </w:p>
    <w:p w:rsidR="00ED0549" w:rsidRPr="00E45840" w:rsidRDefault="00ED0549" w:rsidP="00E45840">
      <w:pPr>
        <w:pStyle w:val="Item"/>
      </w:pPr>
      <w:r w:rsidRPr="00E45840">
        <w:t>Repeal the section.</w:t>
      </w:r>
    </w:p>
    <w:p w:rsidR="00ED0549" w:rsidRPr="00E45840" w:rsidRDefault="00ED0549" w:rsidP="00E45840">
      <w:pPr>
        <w:pStyle w:val="ItemHead"/>
      </w:pPr>
      <w:r w:rsidRPr="00E45840">
        <w:t>16  Application provision</w:t>
      </w:r>
    </w:p>
    <w:p w:rsidR="00ED0549" w:rsidRPr="00E45840" w:rsidRDefault="00ED0549" w:rsidP="00E45840">
      <w:pPr>
        <w:pStyle w:val="Item"/>
      </w:pPr>
      <w:r w:rsidRPr="00E45840">
        <w:t>The repeal of paragraph</w:t>
      </w:r>
      <w:r w:rsidR="00E45840" w:rsidRPr="00E45840">
        <w:t> </w:t>
      </w:r>
      <w:r w:rsidRPr="00E45840">
        <w:t xml:space="preserve">11(5)(b) of the </w:t>
      </w:r>
      <w:r w:rsidRPr="00E45840">
        <w:rPr>
          <w:i/>
        </w:rPr>
        <w:t>Natural Resources Management (Financial Assistance) Act 1992</w:t>
      </w:r>
      <w:r w:rsidRPr="00E45840">
        <w:t xml:space="preserve"> made by this Part does not apply in relation to expenses incurred before the commencement of this Part.</w:t>
      </w:r>
    </w:p>
    <w:p w:rsidR="00ED0549" w:rsidRPr="00E45840" w:rsidRDefault="00ED0549" w:rsidP="00E45840">
      <w:pPr>
        <w:pStyle w:val="ActHead7"/>
        <w:pageBreakBefore/>
      </w:pPr>
      <w:bookmarkStart w:id="17" w:name="_Toc450306383"/>
      <w:r w:rsidRPr="00E45840">
        <w:rPr>
          <w:rStyle w:val="CharAmPartNo"/>
        </w:rPr>
        <w:lastRenderedPageBreak/>
        <w:t>Part</w:t>
      </w:r>
      <w:r w:rsidR="00E45840" w:rsidRPr="00E45840">
        <w:rPr>
          <w:rStyle w:val="CharAmPartNo"/>
        </w:rPr>
        <w:t> </w:t>
      </w:r>
      <w:r w:rsidRPr="00E45840">
        <w:rPr>
          <w:rStyle w:val="CharAmPartNo"/>
        </w:rPr>
        <w:t>3</w:t>
      </w:r>
      <w:r w:rsidRPr="00E45840">
        <w:t>—</w:t>
      </w:r>
      <w:r w:rsidRPr="00E45840">
        <w:rPr>
          <w:rStyle w:val="CharAmPartText"/>
        </w:rPr>
        <w:t>Other amendments</w:t>
      </w:r>
      <w:bookmarkEnd w:id="17"/>
    </w:p>
    <w:p w:rsidR="00ED0549" w:rsidRPr="00E45840" w:rsidRDefault="00ED0549" w:rsidP="00E45840">
      <w:pPr>
        <w:pStyle w:val="ActHead9"/>
        <w:rPr>
          <w:i w:val="0"/>
        </w:rPr>
      </w:pPr>
      <w:bookmarkStart w:id="18" w:name="_Toc450306384"/>
      <w:r w:rsidRPr="00E45840">
        <w:t>Export Inspection and Meat Charges Collection Act 1985</w:t>
      </w:r>
      <w:bookmarkEnd w:id="18"/>
    </w:p>
    <w:p w:rsidR="00ED0549" w:rsidRPr="00E45840" w:rsidRDefault="00ED0549" w:rsidP="00E45840">
      <w:pPr>
        <w:pStyle w:val="ItemHead"/>
      </w:pPr>
      <w:r w:rsidRPr="00E45840">
        <w:t>17  Title</w:t>
      </w:r>
    </w:p>
    <w:p w:rsidR="00ED0549" w:rsidRPr="00E45840" w:rsidRDefault="00ED0549" w:rsidP="00E45840">
      <w:pPr>
        <w:pStyle w:val="Item"/>
      </w:pPr>
      <w:r w:rsidRPr="00E45840">
        <w:t>Omit “</w:t>
      </w:r>
      <w:r w:rsidRPr="00E45840">
        <w:rPr>
          <w:b/>
        </w:rPr>
        <w:t>, the Export Inspection (Service Charge) Act 1985 and the Domestic Meat Premises Charge Act 1993</w:t>
      </w:r>
      <w:r w:rsidRPr="00E45840">
        <w:t>”, substitute “</w:t>
      </w:r>
      <w:r w:rsidRPr="00E45840">
        <w:rPr>
          <w:b/>
        </w:rPr>
        <w:t>and the Export Inspection (Service Charge) Act 1985</w:t>
      </w:r>
      <w:r w:rsidRPr="00E45840">
        <w:t>”.</w:t>
      </w:r>
    </w:p>
    <w:p w:rsidR="00ED0549" w:rsidRPr="00E45840" w:rsidRDefault="00ED0549" w:rsidP="00E45840">
      <w:pPr>
        <w:pStyle w:val="ItemHead"/>
      </w:pPr>
      <w:r w:rsidRPr="00E45840">
        <w:t>18  Section</w:t>
      </w:r>
      <w:r w:rsidR="00E45840" w:rsidRPr="00E45840">
        <w:t> </w:t>
      </w:r>
      <w:r w:rsidRPr="00E45840">
        <w:t>1</w:t>
      </w:r>
    </w:p>
    <w:p w:rsidR="00ED0549" w:rsidRPr="00E45840" w:rsidRDefault="00ED0549" w:rsidP="00E45840">
      <w:pPr>
        <w:pStyle w:val="Item"/>
      </w:pPr>
      <w:r w:rsidRPr="00E45840">
        <w:t>Omit “</w:t>
      </w:r>
      <w:r w:rsidRPr="00E45840">
        <w:rPr>
          <w:i/>
        </w:rPr>
        <w:t>and Meat</w:t>
      </w:r>
      <w:r w:rsidRPr="00E45840">
        <w:t>”.</w:t>
      </w:r>
    </w:p>
    <w:p w:rsidR="00ED0549" w:rsidRPr="00E45840" w:rsidRDefault="00ED0549" w:rsidP="00E45840">
      <w:pPr>
        <w:pStyle w:val="notetext"/>
      </w:pPr>
      <w:r w:rsidRPr="00E45840">
        <w:t>Note:</w:t>
      </w:r>
      <w:r w:rsidRPr="00E45840">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E45840" w:rsidRPr="00E45840">
        <w:t> </w:t>
      </w:r>
      <w:r w:rsidRPr="00E45840">
        <w:t xml:space="preserve">10 of the </w:t>
      </w:r>
      <w:r w:rsidRPr="00E45840">
        <w:rPr>
          <w:i/>
        </w:rPr>
        <w:t>Acts Interpretation Act 1901</w:t>
      </w:r>
      <w:r w:rsidRPr="00E45840">
        <w:t>).</w:t>
      </w:r>
    </w:p>
    <w:p w:rsidR="00ED0549" w:rsidRPr="00E45840" w:rsidRDefault="00ED0549" w:rsidP="00E45840">
      <w:pPr>
        <w:pStyle w:val="ItemHead"/>
      </w:pPr>
      <w:r w:rsidRPr="00E45840">
        <w:t>19  Subsection</w:t>
      </w:r>
      <w:r w:rsidR="00E45840" w:rsidRPr="00E45840">
        <w:t> </w:t>
      </w:r>
      <w:r w:rsidRPr="00E45840">
        <w:t>3(1) (</w:t>
      </w:r>
      <w:r w:rsidR="00E45840" w:rsidRPr="00E45840">
        <w:t>paragraph (</w:t>
      </w:r>
      <w:r w:rsidRPr="00E45840">
        <w:t xml:space="preserve">c) of the definition of </w:t>
      </w:r>
      <w:r w:rsidRPr="00E45840">
        <w:rPr>
          <w:i/>
        </w:rPr>
        <w:t>charge</w:t>
      </w:r>
      <w:r w:rsidRPr="00E45840">
        <w:t>)</w:t>
      </w:r>
    </w:p>
    <w:p w:rsidR="00ED0549" w:rsidRPr="00E45840" w:rsidRDefault="00ED0549" w:rsidP="00E45840">
      <w:pPr>
        <w:pStyle w:val="Item"/>
      </w:pPr>
      <w:r w:rsidRPr="00E45840">
        <w:t>Omit “charge; or”, substitute “charge.”.</w:t>
      </w:r>
    </w:p>
    <w:p w:rsidR="00ED0549" w:rsidRPr="00E45840" w:rsidRDefault="00ED0549" w:rsidP="00E45840">
      <w:pPr>
        <w:pStyle w:val="ItemHead"/>
      </w:pPr>
      <w:r w:rsidRPr="00E45840">
        <w:t>20  Subsection</w:t>
      </w:r>
      <w:r w:rsidR="00E45840" w:rsidRPr="00E45840">
        <w:t> </w:t>
      </w:r>
      <w:r w:rsidRPr="00E45840">
        <w:t>3(1) (</w:t>
      </w:r>
      <w:r w:rsidR="00E45840" w:rsidRPr="00E45840">
        <w:t>paragraph (</w:t>
      </w:r>
      <w:r w:rsidRPr="00E45840">
        <w:t xml:space="preserve">d) of the definition of </w:t>
      </w:r>
      <w:r w:rsidRPr="00E45840">
        <w:rPr>
          <w:i/>
        </w:rPr>
        <w:t>charge</w:t>
      </w:r>
      <w:r w:rsidRPr="00E45840">
        <w:t>)</w:t>
      </w:r>
    </w:p>
    <w:p w:rsidR="00ED0549" w:rsidRPr="00E45840" w:rsidRDefault="00ED0549" w:rsidP="00E45840">
      <w:pPr>
        <w:pStyle w:val="Item"/>
      </w:pPr>
      <w:r w:rsidRPr="00E45840">
        <w:t>Repeal the paragraph.</w:t>
      </w:r>
    </w:p>
    <w:p w:rsidR="00ED0549" w:rsidRPr="00E45840" w:rsidRDefault="00ED0549" w:rsidP="00E45840">
      <w:pPr>
        <w:pStyle w:val="ItemHead"/>
      </w:pPr>
      <w:r w:rsidRPr="00E45840">
        <w:t>21  Subsection</w:t>
      </w:r>
      <w:r w:rsidR="00E45840" w:rsidRPr="00E45840">
        <w:t> </w:t>
      </w:r>
      <w:r w:rsidRPr="00E45840">
        <w:t xml:space="preserve">3(1) (definition of </w:t>
      </w:r>
      <w:r w:rsidRPr="00E45840">
        <w:rPr>
          <w:i/>
        </w:rPr>
        <w:t>domestic meat premises charge</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22  Subsection</w:t>
      </w:r>
      <w:r w:rsidR="00E45840" w:rsidRPr="00E45840">
        <w:t> </w:t>
      </w:r>
      <w:r w:rsidRPr="00E45840">
        <w:t xml:space="preserve">3(1) (definition of </w:t>
      </w:r>
      <w:r w:rsidRPr="00E45840">
        <w:rPr>
          <w:i/>
        </w:rPr>
        <w:t>killing or processing plant</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23  Subsection</w:t>
      </w:r>
      <w:r w:rsidR="00E45840" w:rsidRPr="00E45840">
        <w:t> </w:t>
      </w:r>
      <w:r w:rsidRPr="00E45840">
        <w:t>5(4)</w:t>
      </w:r>
    </w:p>
    <w:p w:rsidR="00ED0549" w:rsidRPr="00E45840" w:rsidRDefault="00ED0549" w:rsidP="00E45840">
      <w:pPr>
        <w:pStyle w:val="Item"/>
      </w:pPr>
      <w:r w:rsidRPr="00E45840">
        <w:t>Repeal the subsection.</w:t>
      </w:r>
    </w:p>
    <w:p w:rsidR="00ED0549" w:rsidRPr="00E45840" w:rsidRDefault="00ED0549" w:rsidP="00E45840">
      <w:pPr>
        <w:pStyle w:val="ItemHead"/>
      </w:pPr>
      <w:r w:rsidRPr="00E45840">
        <w:t>24  Section</w:t>
      </w:r>
      <w:r w:rsidR="00E45840" w:rsidRPr="00E45840">
        <w:t> </w:t>
      </w:r>
      <w:r w:rsidRPr="00E45840">
        <w:t>12A</w:t>
      </w:r>
    </w:p>
    <w:p w:rsidR="00ED0549" w:rsidRPr="00E45840" w:rsidRDefault="00ED0549" w:rsidP="00E45840">
      <w:pPr>
        <w:pStyle w:val="Item"/>
      </w:pPr>
      <w:r w:rsidRPr="00E45840">
        <w:t>Repeal the section.</w:t>
      </w:r>
    </w:p>
    <w:p w:rsidR="00ED0549" w:rsidRPr="00E45840" w:rsidRDefault="00ED0549" w:rsidP="00E45840">
      <w:pPr>
        <w:pStyle w:val="ItemHead"/>
      </w:pPr>
      <w:r w:rsidRPr="00E45840">
        <w:t>25  Subsection</w:t>
      </w:r>
      <w:r w:rsidR="00E45840" w:rsidRPr="00E45840">
        <w:t> </w:t>
      </w:r>
      <w:r w:rsidRPr="00E45840">
        <w:t xml:space="preserve">16(1) (definition of </w:t>
      </w:r>
      <w:r w:rsidRPr="00E45840">
        <w:rPr>
          <w:i/>
        </w:rPr>
        <w:t>relevant decision</w:t>
      </w:r>
      <w:r w:rsidRPr="00E45840">
        <w:t>)</w:t>
      </w:r>
    </w:p>
    <w:p w:rsidR="00ED0549" w:rsidRPr="00E45840" w:rsidRDefault="00ED0549" w:rsidP="00E45840">
      <w:pPr>
        <w:pStyle w:val="Item"/>
      </w:pPr>
      <w:r w:rsidRPr="00E45840">
        <w:t>Repeal the definition, substitute:</w:t>
      </w:r>
    </w:p>
    <w:p w:rsidR="00ED0549" w:rsidRPr="00E45840" w:rsidRDefault="00ED0549" w:rsidP="00E45840">
      <w:pPr>
        <w:pStyle w:val="Definition"/>
      </w:pPr>
      <w:r w:rsidRPr="00E45840">
        <w:rPr>
          <w:b/>
          <w:i/>
        </w:rPr>
        <w:lastRenderedPageBreak/>
        <w:t>relevant decision</w:t>
      </w:r>
      <w:r w:rsidRPr="00E45840">
        <w:t xml:space="preserve"> means a decision of an authorised person under subsection</w:t>
      </w:r>
      <w:r w:rsidR="00E45840" w:rsidRPr="00E45840">
        <w:t> </w:t>
      </w:r>
      <w:r w:rsidRPr="00E45840">
        <w:t>11(2).</w:t>
      </w:r>
    </w:p>
    <w:p w:rsidR="00ED0549" w:rsidRPr="00E45840" w:rsidRDefault="00ED0549" w:rsidP="00E45840">
      <w:pPr>
        <w:pStyle w:val="ItemHead"/>
      </w:pPr>
      <w:r w:rsidRPr="00E45840">
        <w:t>26  Section</w:t>
      </w:r>
      <w:r w:rsidR="00E45840" w:rsidRPr="00E45840">
        <w:t> </w:t>
      </w:r>
      <w:r w:rsidRPr="00E45840">
        <w:t>16B</w:t>
      </w:r>
    </w:p>
    <w:p w:rsidR="00ED0549" w:rsidRPr="00E45840" w:rsidRDefault="00ED0549" w:rsidP="00E45840">
      <w:pPr>
        <w:pStyle w:val="Item"/>
      </w:pPr>
      <w:r w:rsidRPr="00E45840">
        <w:t>Repeal the section.</w:t>
      </w:r>
    </w:p>
    <w:p w:rsidR="00ED0549" w:rsidRPr="00E45840" w:rsidRDefault="00ED0549" w:rsidP="00E45840">
      <w:pPr>
        <w:pStyle w:val="ItemHead"/>
      </w:pPr>
      <w:r w:rsidRPr="00E45840">
        <w:t>27  Application provisions</w:t>
      </w:r>
    </w:p>
    <w:p w:rsidR="00ED0549" w:rsidRPr="00E45840" w:rsidRDefault="00ED0549" w:rsidP="00E45840">
      <w:pPr>
        <w:pStyle w:val="Subitem"/>
      </w:pPr>
      <w:r w:rsidRPr="00E45840">
        <w:t>(1)</w:t>
      </w:r>
      <w:r w:rsidRPr="00E45840">
        <w:tab/>
        <w:t xml:space="preserve">Despite the amendments made by this Part, the </w:t>
      </w:r>
      <w:r w:rsidRPr="00E45840">
        <w:rPr>
          <w:i/>
        </w:rPr>
        <w:t>Export Inspection and Meat Charges Collection Act 1985</w:t>
      </w:r>
      <w:r w:rsidRPr="00E45840">
        <w:t>, as in force immediately before the commencement of this item, continues to apply in relation to domestic meat charge imposed before the commencement of this item.</w:t>
      </w:r>
    </w:p>
    <w:p w:rsidR="00ED0549" w:rsidRPr="00E45840" w:rsidRDefault="00ED0549" w:rsidP="00E45840">
      <w:pPr>
        <w:pStyle w:val="Subitem"/>
      </w:pPr>
      <w:r w:rsidRPr="00E45840">
        <w:t>(2)</w:t>
      </w:r>
      <w:r w:rsidRPr="00E45840">
        <w:tab/>
        <w:t>The amendment made by item</w:t>
      </w:r>
      <w:r w:rsidR="00E45840" w:rsidRPr="00E45840">
        <w:t> </w:t>
      </w:r>
      <w:r w:rsidRPr="00E45840">
        <w:t>25 applies in relation to decisions made on or after the commencement of this item.</w:t>
      </w:r>
    </w:p>
    <w:p w:rsidR="00ED0549" w:rsidRPr="00E45840" w:rsidRDefault="00ED0549" w:rsidP="00E45840">
      <w:pPr>
        <w:pStyle w:val="ActHead9"/>
        <w:rPr>
          <w:i w:val="0"/>
        </w:rPr>
      </w:pPr>
      <w:bookmarkStart w:id="19" w:name="_Toc450306385"/>
      <w:r w:rsidRPr="00E45840">
        <w:t>Export Inspection (Establishment Registration Charges) Act 1985</w:t>
      </w:r>
      <w:bookmarkEnd w:id="19"/>
    </w:p>
    <w:p w:rsidR="00ED0549" w:rsidRPr="00E45840" w:rsidRDefault="00ED0549" w:rsidP="00E45840">
      <w:pPr>
        <w:pStyle w:val="ItemHead"/>
      </w:pPr>
      <w:r w:rsidRPr="00E45840">
        <w:t>28  Section</w:t>
      </w:r>
      <w:r w:rsidR="00E45840" w:rsidRPr="00E45840">
        <w:t> </w:t>
      </w:r>
      <w:r w:rsidRPr="00E45840">
        <w:t>3</w:t>
      </w:r>
    </w:p>
    <w:p w:rsidR="00ED0549" w:rsidRPr="00E45840" w:rsidRDefault="00ED0549" w:rsidP="00E45840">
      <w:pPr>
        <w:pStyle w:val="Item"/>
      </w:pPr>
      <w:r w:rsidRPr="00E45840">
        <w:t>Omit “</w:t>
      </w:r>
      <w:r w:rsidRPr="00E45840">
        <w:rPr>
          <w:i/>
        </w:rPr>
        <w:t>and Meat</w:t>
      </w:r>
      <w:r w:rsidRPr="00E45840">
        <w:t>”.</w:t>
      </w:r>
    </w:p>
    <w:p w:rsidR="00ED0549" w:rsidRPr="00E45840" w:rsidRDefault="00ED0549" w:rsidP="00E45840">
      <w:pPr>
        <w:pStyle w:val="ActHead9"/>
        <w:rPr>
          <w:i w:val="0"/>
        </w:rPr>
      </w:pPr>
      <w:bookmarkStart w:id="20" w:name="_Toc450306386"/>
      <w:r w:rsidRPr="00E45840">
        <w:t>Export Inspection (Quantity Charge) Act 1985</w:t>
      </w:r>
      <w:bookmarkEnd w:id="20"/>
    </w:p>
    <w:p w:rsidR="00ED0549" w:rsidRPr="00E45840" w:rsidRDefault="00ED0549" w:rsidP="00E45840">
      <w:pPr>
        <w:pStyle w:val="ItemHead"/>
      </w:pPr>
      <w:r w:rsidRPr="00E45840">
        <w:t>29  Section</w:t>
      </w:r>
      <w:r w:rsidR="00E45840" w:rsidRPr="00E45840">
        <w:t> </w:t>
      </w:r>
      <w:r w:rsidRPr="00E45840">
        <w:t>3</w:t>
      </w:r>
    </w:p>
    <w:p w:rsidR="00ED0549" w:rsidRPr="00E45840" w:rsidRDefault="00ED0549" w:rsidP="00E45840">
      <w:pPr>
        <w:pStyle w:val="Item"/>
      </w:pPr>
      <w:r w:rsidRPr="00E45840">
        <w:t>Omit “</w:t>
      </w:r>
      <w:r w:rsidRPr="00E45840">
        <w:rPr>
          <w:i/>
        </w:rPr>
        <w:t>and Meat</w:t>
      </w:r>
      <w:r w:rsidRPr="00E45840">
        <w:t>”.</w:t>
      </w:r>
    </w:p>
    <w:p w:rsidR="00ED0549" w:rsidRPr="00E45840" w:rsidRDefault="00ED0549" w:rsidP="00E45840">
      <w:pPr>
        <w:pStyle w:val="ActHead9"/>
        <w:rPr>
          <w:i w:val="0"/>
        </w:rPr>
      </w:pPr>
      <w:bookmarkStart w:id="21" w:name="_Toc450306387"/>
      <w:r w:rsidRPr="00E45840">
        <w:t>Export Inspection (Service Charge) Act 1985</w:t>
      </w:r>
      <w:bookmarkEnd w:id="21"/>
    </w:p>
    <w:p w:rsidR="00ED0549" w:rsidRPr="00E45840" w:rsidRDefault="00ED0549" w:rsidP="00E45840">
      <w:pPr>
        <w:pStyle w:val="ItemHead"/>
      </w:pPr>
      <w:r w:rsidRPr="00E45840">
        <w:t>30  Section</w:t>
      </w:r>
      <w:r w:rsidR="00E45840" w:rsidRPr="00E45840">
        <w:t> </w:t>
      </w:r>
      <w:r w:rsidRPr="00E45840">
        <w:t>3</w:t>
      </w:r>
    </w:p>
    <w:p w:rsidR="00ED0549" w:rsidRPr="00E45840" w:rsidRDefault="00ED0549" w:rsidP="00E45840">
      <w:pPr>
        <w:pStyle w:val="Item"/>
      </w:pPr>
      <w:r w:rsidRPr="00E45840">
        <w:t>Omit “</w:t>
      </w:r>
      <w:r w:rsidRPr="00E45840">
        <w:rPr>
          <w:i/>
        </w:rPr>
        <w:t>and Meat</w:t>
      </w:r>
      <w:r w:rsidRPr="00E45840">
        <w:t>”.</w:t>
      </w:r>
    </w:p>
    <w:p w:rsidR="00ED0549" w:rsidRPr="00E45840" w:rsidRDefault="00ED0549" w:rsidP="00E45840">
      <w:pPr>
        <w:pStyle w:val="ActHead6"/>
        <w:pageBreakBefore/>
      </w:pPr>
      <w:bookmarkStart w:id="22" w:name="_Toc450306388"/>
      <w:r w:rsidRPr="00E45840">
        <w:rPr>
          <w:rStyle w:val="CharAmSchNo"/>
        </w:rPr>
        <w:lastRenderedPageBreak/>
        <w:t>Schedule</w:t>
      </w:r>
      <w:r w:rsidR="00E45840" w:rsidRPr="00E45840">
        <w:rPr>
          <w:rStyle w:val="CharAmSchNo"/>
        </w:rPr>
        <w:t> </w:t>
      </w:r>
      <w:r w:rsidRPr="00E45840">
        <w:rPr>
          <w:rStyle w:val="CharAmSchNo"/>
        </w:rPr>
        <w:t>2</w:t>
      </w:r>
      <w:r w:rsidRPr="00E45840">
        <w:t>—</w:t>
      </w:r>
      <w:r w:rsidRPr="00E45840">
        <w:rPr>
          <w:rStyle w:val="CharAmSchText"/>
        </w:rPr>
        <w:t>Environment</w:t>
      </w:r>
      <w:bookmarkEnd w:id="22"/>
    </w:p>
    <w:p w:rsidR="00ED0549" w:rsidRPr="00E45840" w:rsidRDefault="00ED0549" w:rsidP="00E45840">
      <w:pPr>
        <w:pStyle w:val="ActHead7"/>
      </w:pPr>
      <w:bookmarkStart w:id="23" w:name="_Toc450306389"/>
      <w:r w:rsidRPr="00E45840">
        <w:rPr>
          <w:rStyle w:val="CharAmPartNo"/>
        </w:rPr>
        <w:t>Part</w:t>
      </w:r>
      <w:r w:rsidR="00E45840" w:rsidRPr="00E45840">
        <w:rPr>
          <w:rStyle w:val="CharAmPartNo"/>
        </w:rPr>
        <w:t> </w:t>
      </w:r>
      <w:r w:rsidRPr="00E45840">
        <w:rPr>
          <w:rStyle w:val="CharAmPartNo"/>
        </w:rPr>
        <w:t>1</w:t>
      </w:r>
      <w:r w:rsidRPr="00E45840">
        <w:t>—</w:t>
      </w:r>
      <w:r w:rsidRPr="00E45840">
        <w:rPr>
          <w:rStyle w:val="CharAmPartText"/>
        </w:rPr>
        <w:t>Abolition of the Natural Heritage Trust Advisory Committee</w:t>
      </w:r>
      <w:bookmarkEnd w:id="23"/>
    </w:p>
    <w:p w:rsidR="00ED0549" w:rsidRPr="00E45840" w:rsidRDefault="00ED0549" w:rsidP="00E45840">
      <w:pPr>
        <w:pStyle w:val="ActHead9"/>
        <w:rPr>
          <w:i w:val="0"/>
        </w:rPr>
      </w:pPr>
      <w:bookmarkStart w:id="24" w:name="_Toc450306390"/>
      <w:r w:rsidRPr="00E45840">
        <w:t>Natural Heritage Trust of Australia Act 1997</w:t>
      </w:r>
      <w:bookmarkEnd w:id="24"/>
    </w:p>
    <w:p w:rsidR="00ED0549" w:rsidRPr="00E45840" w:rsidRDefault="00ED0549" w:rsidP="00E45840">
      <w:pPr>
        <w:pStyle w:val="ItemHead"/>
      </w:pPr>
      <w:r w:rsidRPr="00E45840">
        <w:t>1  Section</w:t>
      </w:r>
      <w:r w:rsidR="00E45840" w:rsidRPr="00E45840">
        <w:t> </w:t>
      </w:r>
      <w:r w:rsidRPr="00E45840">
        <w:t>3</w:t>
      </w:r>
    </w:p>
    <w:p w:rsidR="00ED0549" w:rsidRPr="00E45840" w:rsidRDefault="00ED0549" w:rsidP="00E45840">
      <w:pPr>
        <w:pStyle w:val="Item"/>
      </w:pPr>
      <w:r w:rsidRPr="00E45840">
        <w:t>Omit:</w:t>
      </w:r>
    </w:p>
    <w:p w:rsidR="00ED0549" w:rsidRPr="00E45840" w:rsidRDefault="00ED0549" w:rsidP="00E45840">
      <w:pPr>
        <w:pStyle w:val="SOBullet"/>
      </w:pPr>
      <w:r w:rsidRPr="00E45840">
        <w:rPr>
          <w:sz w:val="28"/>
        </w:rPr>
        <w:t>•</w:t>
      </w:r>
      <w:r w:rsidRPr="00E45840">
        <w:tab/>
        <w:t>The Natural Heritage Trust Advisory Committee is established.</w:t>
      </w:r>
    </w:p>
    <w:p w:rsidR="00ED0549" w:rsidRPr="00E45840" w:rsidRDefault="00ED0549" w:rsidP="00E45840">
      <w:pPr>
        <w:pStyle w:val="ItemHead"/>
      </w:pPr>
      <w:r w:rsidRPr="00E45840">
        <w:t>2  Part</w:t>
      </w:r>
      <w:r w:rsidR="00E45840" w:rsidRPr="00E45840">
        <w:t> </w:t>
      </w:r>
      <w:r w:rsidRPr="00E45840">
        <w:t>5</w:t>
      </w:r>
    </w:p>
    <w:p w:rsidR="00ED0549" w:rsidRPr="00E45840" w:rsidRDefault="00ED0549" w:rsidP="00E45840">
      <w:pPr>
        <w:pStyle w:val="Item"/>
      </w:pPr>
      <w:r w:rsidRPr="00E45840">
        <w:t>Repeal the Part.</w:t>
      </w:r>
    </w:p>
    <w:p w:rsidR="00ED0549" w:rsidRPr="00E45840" w:rsidRDefault="00ED0549" w:rsidP="00E45840">
      <w:pPr>
        <w:pStyle w:val="ItemHead"/>
      </w:pPr>
      <w:r w:rsidRPr="00E45840">
        <w:t>3  Section</w:t>
      </w:r>
      <w:r w:rsidR="00E45840" w:rsidRPr="00E45840">
        <w:t> </w:t>
      </w:r>
      <w:r w:rsidRPr="00E45840">
        <w:t xml:space="preserve">54 (definition of </w:t>
      </w:r>
      <w:r w:rsidRPr="00E45840">
        <w:rPr>
          <w:i/>
        </w:rPr>
        <w:t>Committee</w:t>
      </w:r>
      <w:r w:rsidRPr="00E45840">
        <w:t>)</w:t>
      </w:r>
    </w:p>
    <w:p w:rsidR="00ED0549" w:rsidRPr="00E45840" w:rsidRDefault="00ED0549" w:rsidP="00E45840">
      <w:pPr>
        <w:pStyle w:val="Item"/>
      </w:pPr>
      <w:r w:rsidRPr="00E45840">
        <w:t>Repeal the definition.</w:t>
      </w:r>
    </w:p>
    <w:p w:rsidR="00ED0549" w:rsidRPr="00E45840" w:rsidRDefault="00ED0549" w:rsidP="00E45840">
      <w:pPr>
        <w:pStyle w:val="ItemHead"/>
      </w:pPr>
      <w:r w:rsidRPr="00E45840">
        <w:t>4  Section</w:t>
      </w:r>
      <w:r w:rsidR="00E45840" w:rsidRPr="00E45840">
        <w:t> </w:t>
      </w:r>
      <w:r w:rsidRPr="00E45840">
        <w:t xml:space="preserve">54 (definition of </w:t>
      </w:r>
      <w:r w:rsidRPr="00E45840">
        <w:rPr>
          <w:i/>
        </w:rPr>
        <w:t>Committee member</w:t>
      </w:r>
      <w:r w:rsidRPr="00E45840">
        <w:t>)</w:t>
      </w:r>
    </w:p>
    <w:p w:rsidR="00ED0549" w:rsidRPr="00E45840" w:rsidRDefault="00ED0549" w:rsidP="00E45840">
      <w:pPr>
        <w:pStyle w:val="Item"/>
      </w:pPr>
      <w:r w:rsidRPr="00E45840">
        <w:t>Repeal the definition.</w:t>
      </w:r>
    </w:p>
    <w:p w:rsidR="00ED0549" w:rsidRPr="00E45840" w:rsidRDefault="00ED0549" w:rsidP="00E45840">
      <w:pPr>
        <w:pStyle w:val="ActHead7"/>
        <w:pageBreakBefore/>
      </w:pPr>
      <w:bookmarkStart w:id="25" w:name="_Toc450306391"/>
      <w:r w:rsidRPr="00E45840">
        <w:rPr>
          <w:rStyle w:val="CharAmPartNo"/>
        </w:rPr>
        <w:lastRenderedPageBreak/>
        <w:t>Part</w:t>
      </w:r>
      <w:r w:rsidR="00E45840" w:rsidRPr="00E45840">
        <w:rPr>
          <w:rStyle w:val="CharAmPartNo"/>
        </w:rPr>
        <w:t> </w:t>
      </w:r>
      <w:r w:rsidRPr="00E45840">
        <w:rPr>
          <w:rStyle w:val="CharAmPartNo"/>
        </w:rPr>
        <w:t>2</w:t>
      </w:r>
      <w:r w:rsidRPr="00E45840">
        <w:t>—</w:t>
      </w:r>
      <w:r w:rsidRPr="00E45840">
        <w:rPr>
          <w:rStyle w:val="CharAmPartText"/>
        </w:rPr>
        <w:t>Abolition of the Biological Diversity Advisory Committee</w:t>
      </w:r>
      <w:bookmarkEnd w:id="25"/>
    </w:p>
    <w:p w:rsidR="00ED0549" w:rsidRPr="00E45840" w:rsidRDefault="00ED0549" w:rsidP="00E45840">
      <w:pPr>
        <w:pStyle w:val="ActHead9"/>
        <w:rPr>
          <w:i w:val="0"/>
        </w:rPr>
      </w:pPr>
      <w:bookmarkStart w:id="26" w:name="_Toc450306392"/>
      <w:r w:rsidRPr="00E45840">
        <w:t>Environment Protection and Biodiversity Conservation Act 1999</w:t>
      </w:r>
      <w:bookmarkEnd w:id="26"/>
    </w:p>
    <w:p w:rsidR="00ED0549" w:rsidRPr="00E45840" w:rsidRDefault="00ED0549" w:rsidP="00E45840">
      <w:pPr>
        <w:pStyle w:val="ItemHead"/>
      </w:pPr>
      <w:r w:rsidRPr="00E45840">
        <w:t>5  Division</w:t>
      </w:r>
      <w:r w:rsidR="00E45840" w:rsidRPr="00E45840">
        <w:t> </w:t>
      </w:r>
      <w:r w:rsidRPr="00E45840">
        <w:t>2 of Part</w:t>
      </w:r>
      <w:r w:rsidR="00E45840" w:rsidRPr="00E45840">
        <w:t> </w:t>
      </w:r>
      <w:r w:rsidRPr="00E45840">
        <w:t>19</w:t>
      </w:r>
    </w:p>
    <w:p w:rsidR="00ED0549" w:rsidRPr="00E45840" w:rsidRDefault="00ED0549" w:rsidP="00E45840">
      <w:pPr>
        <w:pStyle w:val="Item"/>
      </w:pPr>
      <w:r w:rsidRPr="00E45840">
        <w:t>Repeal the Division.</w:t>
      </w:r>
    </w:p>
    <w:p w:rsidR="00ED0549" w:rsidRPr="00E45840" w:rsidRDefault="00ED0549" w:rsidP="00E45840">
      <w:pPr>
        <w:pStyle w:val="ItemHead"/>
      </w:pPr>
      <w:r w:rsidRPr="00E45840">
        <w:t>6  Paragraph 506(b)</w:t>
      </w:r>
    </w:p>
    <w:p w:rsidR="00ED0549" w:rsidRPr="00E45840" w:rsidRDefault="00ED0549" w:rsidP="00E45840">
      <w:pPr>
        <w:pStyle w:val="Item"/>
      </w:pPr>
      <w:r w:rsidRPr="00E45840">
        <w:t>Repeal the paragraph.</w:t>
      </w:r>
    </w:p>
    <w:p w:rsidR="00ED0549" w:rsidRPr="00E45840" w:rsidRDefault="00ED0549" w:rsidP="00E45840">
      <w:pPr>
        <w:pStyle w:val="ActHead7"/>
        <w:pageBreakBefore/>
      </w:pPr>
      <w:bookmarkStart w:id="27" w:name="_Toc450306393"/>
      <w:r w:rsidRPr="00E45840">
        <w:rPr>
          <w:rStyle w:val="CharAmPartNo"/>
        </w:rPr>
        <w:lastRenderedPageBreak/>
        <w:t>Part</w:t>
      </w:r>
      <w:r w:rsidR="00E45840" w:rsidRPr="00E45840">
        <w:rPr>
          <w:rStyle w:val="CharAmPartNo"/>
        </w:rPr>
        <w:t> </w:t>
      </w:r>
      <w:r w:rsidRPr="00E45840">
        <w:rPr>
          <w:rStyle w:val="CharAmPartNo"/>
        </w:rPr>
        <w:t>3</w:t>
      </w:r>
      <w:r w:rsidRPr="00E45840">
        <w:t>—</w:t>
      </w:r>
      <w:r w:rsidRPr="00E45840">
        <w:rPr>
          <w:rStyle w:val="CharAmPartText"/>
        </w:rPr>
        <w:t>Plans</w:t>
      </w:r>
      <w:bookmarkEnd w:id="27"/>
    </w:p>
    <w:p w:rsidR="00ED0549" w:rsidRPr="00E45840" w:rsidRDefault="00ED0549" w:rsidP="00E45840">
      <w:pPr>
        <w:pStyle w:val="ActHead9"/>
        <w:rPr>
          <w:i w:val="0"/>
        </w:rPr>
      </w:pPr>
      <w:bookmarkStart w:id="28" w:name="_Toc450306394"/>
      <w:r w:rsidRPr="00E45840">
        <w:t>Environment Protection and Biodiversity Conservation Act 1999</w:t>
      </w:r>
      <w:bookmarkEnd w:id="28"/>
    </w:p>
    <w:p w:rsidR="00ED0549" w:rsidRPr="00E45840" w:rsidRDefault="00ED0549" w:rsidP="00E45840">
      <w:pPr>
        <w:pStyle w:val="ItemHead"/>
      </w:pPr>
      <w:r w:rsidRPr="00E45840">
        <w:t>7  Subsection</w:t>
      </w:r>
      <w:r w:rsidR="00E45840" w:rsidRPr="00E45840">
        <w:t> </w:t>
      </w:r>
      <w:r w:rsidRPr="00E45840">
        <w:t>316(7)</w:t>
      </w:r>
    </w:p>
    <w:p w:rsidR="00ED0549" w:rsidRPr="00E45840" w:rsidRDefault="00ED0549" w:rsidP="00E45840">
      <w:pPr>
        <w:pStyle w:val="Item"/>
      </w:pPr>
      <w:r w:rsidRPr="00E45840">
        <w:t>Repeal the subsection.</w:t>
      </w:r>
    </w:p>
    <w:p w:rsidR="00ED0549" w:rsidRPr="00E45840" w:rsidRDefault="00ED0549" w:rsidP="00E45840">
      <w:pPr>
        <w:pStyle w:val="ItemHead"/>
      </w:pPr>
      <w:r w:rsidRPr="00E45840">
        <w:t>8  Subsection</w:t>
      </w:r>
      <w:r w:rsidR="00E45840" w:rsidRPr="00E45840">
        <w:t> </w:t>
      </w:r>
      <w:r w:rsidRPr="00E45840">
        <w:t>324T(1)</w:t>
      </w:r>
    </w:p>
    <w:p w:rsidR="00ED0549" w:rsidRPr="00E45840" w:rsidRDefault="00ED0549" w:rsidP="00E45840">
      <w:pPr>
        <w:pStyle w:val="Item"/>
      </w:pPr>
      <w:r w:rsidRPr="00E45840">
        <w:t>Omit “(1)”.</w:t>
      </w:r>
    </w:p>
    <w:p w:rsidR="00ED0549" w:rsidRPr="00E45840" w:rsidRDefault="00ED0549" w:rsidP="00E45840">
      <w:pPr>
        <w:pStyle w:val="ItemHead"/>
      </w:pPr>
      <w:r w:rsidRPr="00E45840">
        <w:t>9  Subsection</w:t>
      </w:r>
      <w:r w:rsidR="00E45840" w:rsidRPr="00E45840">
        <w:t> </w:t>
      </w:r>
      <w:r w:rsidRPr="00E45840">
        <w:t>324T(2)</w:t>
      </w:r>
    </w:p>
    <w:p w:rsidR="00ED0549" w:rsidRPr="00E45840" w:rsidRDefault="00ED0549" w:rsidP="00E45840">
      <w:pPr>
        <w:pStyle w:val="Item"/>
      </w:pPr>
      <w:r w:rsidRPr="00E45840">
        <w:t>Repeal the subsection.</w:t>
      </w:r>
    </w:p>
    <w:p w:rsidR="00ED0549" w:rsidRPr="00E45840" w:rsidRDefault="00ED0549" w:rsidP="00E45840">
      <w:pPr>
        <w:pStyle w:val="ItemHead"/>
      </w:pPr>
      <w:r w:rsidRPr="00E45840">
        <w:t>10  Subsection</w:t>
      </w:r>
      <w:r w:rsidR="00E45840" w:rsidRPr="00E45840">
        <w:t> </w:t>
      </w:r>
      <w:r w:rsidRPr="00E45840">
        <w:t>328(7)</w:t>
      </w:r>
    </w:p>
    <w:p w:rsidR="00ED0549" w:rsidRPr="00E45840" w:rsidRDefault="00ED0549" w:rsidP="00E45840">
      <w:pPr>
        <w:pStyle w:val="Item"/>
      </w:pPr>
      <w:r w:rsidRPr="00E45840">
        <w:t>Repeal the subsection.</w:t>
      </w:r>
    </w:p>
    <w:p w:rsidR="00ED0549" w:rsidRPr="00E45840" w:rsidRDefault="00ED0549" w:rsidP="00E45840">
      <w:pPr>
        <w:pStyle w:val="ItemHead"/>
      </w:pPr>
      <w:r w:rsidRPr="00E45840">
        <w:t>11  Subsection</w:t>
      </w:r>
      <w:r w:rsidR="00E45840" w:rsidRPr="00E45840">
        <w:t> </w:t>
      </w:r>
      <w:r w:rsidRPr="00E45840">
        <w:t>341U(1)</w:t>
      </w:r>
    </w:p>
    <w:p w:rsidR="00ED0549" w:rsidRPr="00E45840" w:rsidRDefault="00ED0549" w:rsidP="00E45840">
      <w:pPr>
        <w:pStyle w:val="Item"/>
      </w:pPr>
      <w:r w:rsidRPr="00E45840">
        <w:t>Omit “(1)”.</w:t>
      </w:r>
    </w:p>
    <w:p w:rsidR="00ED0549" w:rsidRPr="00E45840" w:rsidRDefault="00ED0549" w:rsidP="00E45840">
      <w:pPr>
        <w:pStyle w:val="ItemHead"/>
      </w:pPr>
      <w:r w:rsidRPr="00E45840">
        <w:t>12  Subsection</w:t>
      </w:r>
      <w:r w:rsidR="00E45840" w:rsidRPr="00E45840">
        <w:t> </w:t>
      </w:r>
      <w:r w:rsidRPr="00E45840">
        <w:t>341U(2)</w:t>
      </w:r>
    </w:p>
    <w:p w:rsidR="00ED0549" w:rsidRPr="00E45840" w:rsidRDefault="00ED0549" w:rsidP="00E45840">
      <w:pPr>
        <w:pStyle w:val="Item"/>
      </w:pPr>
      <w:r w:rsidRPr="00E45840">
        <w:t>Repeal the subsection.</w:t>
      </w:r>
    </w:p>
    <w:p w:rsidR="00ED0549" w:rsidRPr="00E45840" w:rsidRDefault="00ED0549" w:rsidP="00E45840">
      <w:pPr>
        <w:pStyle w:val="ActHead7"/>
        <w:pageBreakBefore/>
      </w:pPr>
      <w:bookmarkStart w:id="29" w:name="_Toc450306395"/>
      <w:r w:rsidRPr="00E45840">
        <w:rPr>
          <w:rStyle w:val="CharAmPartNo"/>
        </w:rPr>
        <w:lastRenderedPageBreak/>
        <w:t>Part</w:t>
      </w:r>
      <w:r w:rsidR="00E45840" w:rsidRPr="00E45840">
        <w:rPr>
          <w:rStyle w:val="CharAmPartNo"/>
        </w:rPr>
        <w:t> </w:t>
      </w:r>
      <w:r w:rsidRPr="00E45840">
        <w:rPr>
          <w:rStyle w:val="CharAmPartNo"/>
        </w:rPr>
        <w:t>4</w:t>
      </w:r>
      <w:r w:rsidRPr="00E45840">
        <w:t>—</w:t>
      </w:r>
      <w:r w:rsidRPr="00E45840">
        <w:rPr>
          <w:rStyle w:val="CharAmPartText"/>
        </w:rPr>
        <w:t>Director’s functions and powers</w:t>
      </w:r>
      <w:bookmarkEnd w:id="29"/>
    </w:p>
    <w:p w:rsidR="00ED0549" w:rsidRPr="00E45840" w:rsidRDefault="00ED0549" w:rsidP="00E45840">
      <w:pPr>
        <w:pStyle w:val="ActHead9"/>
        <w:rPr>
          <w:i w:val="0"/>
        </w:rPr>
      </w:pPr>
      <w:bookmarkStart w:id="30" w:name="_Toc450306396"/>
      <w:r w:rsidRPr="00E45840">
        <w:t>Environment Protection and Biodiversity Conservation Act 1999</w:t>
      </w:r>
      <w:bookmarkEnd w:id="30"/>
    </w:p>
    <w:p w:rsidR="00ED0549" w:rsidRPr="00E45840" w:rsidRDefault="00ED0549" w:rsidP="00E45840">
      <w:pPr>
        <w:pStyle w:val="ItemHead"/>
      </w:pPr>
      <w:r w:rsidRPr="00E45840">
        <w:t>13  Subsection</w:t>
      </w:r>
      <w:r w:rsidR="00E45840" w:rsidRPr="00E45840">
        <w:t> </w:t>
      </w:r>
      <w:r w:rsidRPr="00E45840">
        <w:t>514D(3)</w:t>
      </w:r>
    </w:p>
    <w:p w:rsidR="00ED0549" w:rsidRPr="00E45840" w:rsidRDefault="00ED0549" w:rsidP="00E45840">
      <w:pPr>
        <w:pStyle w:val="Item"/>
      </w:pPr>
      <w:r w:rsidRPr="00E45840">
        <w:t>Repeal the subsection.</w:t>
      </w:r>
    </w:p>
    <w:p w:rsidR="00091360" w:rsidRPr="00E45840" w:rsidRDefault="00091360" w:rsidP="00E45840">
      <w:pPr>
        <w:pStyle w:val="ActHead6"/>
        <w:pageBreakBefore/>
      </w:pPr>
      <w:bookmarkStart w:id="31" w:name="_Toc450306397"/>
      <w:r w:rsidRPr="00E45840">
        <w:rPr>
          <w:rStyle w:val="CharAmSchNo"/>
        </w:rPr>
        <w:lastRenderedPageBreak/>
        <w:t>Schedule</w:t>
      </w:r>
      <w:r w:rsidR="00E45840" w:rsidRPr="00E45840">
        <w:rPr>
          <w:rStyle w:val="CharAmSchNo"/>
        </w:rPr>
        <w:t> </w:t>
      </w:r>
      <w:r w:rsidRPr="00E45840">
        <w:rPr>
          <w:rStyle w:val="CharAmSchNo"/>
        </w:rPr>
        <w:t>3</w:t>
      </w:r>
      <w:r w:rsidRPr="00E45840">
        <w:t>—</w:t>
      </w:r>
      <w:r w:rsidRPr="00E45840">
        <w:rPr>
          <w:rStyle w:val="CharAmSchText"/>
        </w:rPr>
        <w:t>Health</w:t>
      </w:r>
      <w:bookmarkEnd w:id="31"/>
    </w:p>
    <w:p w:rsidR="00091360" w:rsidRPr="00E45840" w:rsidRDefault="00091360" w:rsidP="00E45840">
      <w:pPr>
        <w:pStyle w:val="Header"/>
      </w:pPr>
      <w:r w:rsidRPr="00E45840">
        <w:rPr>
          <w:rStyle w:val="CharAmPartNo"/>
        </w:rPr>
        <w:t xml:space="preserve"> </w:t>
      </w:r>
      <w:r w:rsidRPr="00E45840">
        <w:rPr>
          <w:rStyle w:val="CharAmPartText"/>
        </w:rPr>
        <w:t xml:space="preserve"> </w:t>
      </w:r>
    </w:p>
    <w:p w:rsidR="00091360" w:rsidRPr="00E45840" w:rsidRDefault="00091360" w:rsidP="00E45840">
      <w:pPr>
        <w:pStyle w:val="ActHead9"/>
        <w:rPr>
          <w:i w:val="0"/>
        </w:rPr>
      </w:pPr>
      <w:bookmarkStart w:id="32" w:name="_Toc450306398"/>
      <w:r w:rsidRPr="00E45840">
        <w:t>Health and Other Services (Compensation) Act 1995</w:t>
      </w:r>
      <w:bookmarkEnd w:id="32"/>
    </w:p>
    <w:p w:rsidR="00091360" w:rsidRPr="00E45840" w:rsidRDefault="00091360" w:rsidP="00E45840">
      <w:pPr>
        <w:pStyle w:val="ItemHead"/>
      </w:pPr>
      <w:r w:rsidRPr="00E45840">
        <w:t>1  At the end of subsection</w:t>
      </w:r>
      <w:r w:rsidR="00E45840" w:rsidRPr="00E45840">
        <w:t> </w:t>
      </w:r>
      <w:r w:rsidRPr="00E45840">
        <w:t>18(1)</w:t>
      </w:r>
    </w:p>
    <w:p w:rsidR="00091360" w:rsidRPr="00E45840" w:rsidRDefault="00091360" w:rsidP="00E45840">
      <w:pPr>
        <w:pStyle w:val="Item"/>
      </w:pPr>
      <w:r w:rsidRPr="00E45840">
        <w:t>Add:</w:t>
      </w:r>
    </w:p>
    <w:p w:rsidR="00091360" w:rsidRPr="00E45840" w:rsidRDefault="00091360" w:rsidP="00E45840">
      <w:pPr>
        <w:pStyle w:val="notetext"/>
      </w:pPr>
      <w:r w:rsidRPr="00E45840">
        <w:t>Note:</w:t>
      </w:r>
      <w:r w:rsidRPr="00E45840">
        <w:tab/>
        <w:t>Sections</w:t>
      </w:r>
      <w:r w:rsidR="00E45840" w:rsidRPr="00E45840">
        <w:t> </w:t>
      </w:r>
      <w:r w:rsidRPr="00E45840">
        <w:t xml:space="preserve">137.1 and 137.2 of the </w:t>
      </w:r>
      <w:r w:rsidRPr="00E45840">
        <w:rPr>
          <w:i/>
        </w:rPr>
        <w:t>Criminal Code</w:t>
      </w:r>
      <w:r w:rsidRPr="00E45840">
        <w:t xml:space="preserve"> create offences for providing false or misleading information or documents.</w:t>
      </w:r>
    </w:p>
    <w:p w:rsidR="00091360" w:rsidRPr="00E45840" w:rsidRDefault="00091360" w:rsidP="00E45840">
      <w:pPr>
        <w:pStyle w:val="ItemHead"/>
      </w:pPr>
      <w:r w:rsidRPr="00E45840">
        <w:t>2  Subsection</w:t>
      </w:r>
      <w:r w:rsidR="00E45840" w:rsidRPr="00E45840">
        <w:t> </w:t>
      </w:r>
      <w:r w:rsidRPr="00E45840">
        <w:t>18(2)</w:t>
      </w:r>
    </w:p>
    <w:p w:rsidR="00091360" w:rsidRPr="00E45840" w:rsidRDefault="00091360" w:rsidP="00E45840">
      <w:pPr>
        <w:pStyle w:val="Item"/>
      </w:pPr>
      <w:r w:rsidRPr="00E45840">
        <w:t>Repeal the subsection.</w:t>
      </w:r>
    </w:p>
    <w:p w:rsidR="00091360" w:rsidRPr="00E45840" w:rsidRDefault="00091360" w:rsidP="00E45840">
      <w:pPr>
        <w:pStyle w:val="ItemHead"/>
      </w:pPr>
      <w:r w:rsidRPr="00E45840">
        <w:t>3  Subsection</w:t>
      </w:r>
      <w:r w:rsidR="00E45840" w:rsidRPr="00E45840">
        <w:t> </w:t>
      </w:r>
      <w:r w:rsidRPr="00E45840">
        <w:t>23(6)</w:t>
      </w:r>
    </w:p>
    <w:p w:rsidR="00091360" w:rsidRPr="00E45840" w:rsidRDefault="00091360" w:rsidP="00E45840">
      <w:pPr>
        <w:pStyle w:val="Item"/>
      </w:pPr>
      <w:r w:rsidRPr="00E45840">
        <w:t>Omit “and the compensable person”.</w:t>
      </w:r>
    </w:p>
    <w:p w:rsidR="00091360" w:rsidRPr="00E45840" w:rsidRDefault="00091360" w:rsidP="00E45840">
      <w:pPr>
        <w:pStyle w:val="ItemHead"/>
      </w:pPr>
      <w:r w:rsidRPr="00E45840">
        <w:t>4  Subsection</w:t>
      </w:r>
      <w:r w:rsidR="00E45840" w:rsidRPr="00E45840">
        <w:t> </w:t>
      </w:r>
      <w:r w:rsidRPr="00E45840">
        <w:t>23A(2) (note)</w:t>
      </w:r>
    </w:p>
    <w:p w:rsidR="00091360" w:rsidRPr="00E45840" w:rsidRDefault="00091360" w:rsidP="00E45840">
      <w:pPr>
        <w:pStyle w:val="Item"/>
      </w:pPr>
      <w:r w:rsidRPr="00E45840">
        <w:t>Omit “Note”, substitute “Note 1”.</w:t>
      </w:r>
    </w:p>
    <w:p w:rsidR="00091360" w:rsidRPr="00E45840" w:rsidRDefault="00091360" w:rsidP="00E45840">
      <w:pPr>
        <w:pStyle w:val="ItemHead"/>
      </w:pPr>
      <w:r w:rsidRPr="00E45840">
        <w:t>5  At the end of subsection</w:t>
      </w:r>
      <w:r w:rsidR="00E45840" w:rsidRPr="00E45840">
        <w:t> </w:t>
      </w:r>
      <w:r w:rsidRPr="00E45840">
        <w:t>23A(2)</w:t>
      </w:r>
    </w:p>
    <w:p w:rsidR="00091360" w:rsidRPr="00E45840" w:rsidRDefault="00091360" w:rsidP="00E45840">
      <w:pPr>
        <w:pStyle w:val="Item"/>
      </w:pPr>
      <w:r w:rsidRPr="00E45840">
        <w:t>Add:</w:t>
      </w:r>
    </w:p>
    <w:p w:rsidR="00091360" w:rsidRPr="00E45840" w:rsidRDefault="00091360" w:rsidP="00E45840">
      <w:pPr>
        <w:pStyle w:val="notetext"/>
      </w:pPr>
      <w:r w:rsidRPr="00E45840">
        <w:t>Note 2:</w:t>
      </w:r>
      <w:r w:rsidRPr="00E45840">
        <w:tab/>
        <w:t>Sections</w:t>
      </w:r>
      <w:r w:rsidR="00E45840" w:rsidRPr="00E45840">
        <w:t> </w:t>
      </w:r>
      <w:r w:rsidRPr="00E45840">
        <w:t xml:space="preserve">137.1 and 137.2 of the </w:t>
      </w:r>
      <w:r w:rsidRPr="00E45840">
        <w:rPr>
          <w:i/>
        </w:rPr>
        <w:t>Criminal Code</w:t>
      </w:r>
      <w:r w:rsidRPr="00E45840">
        <w:t xml:space="preserve"> create offences for providing false or misleading information or documents.</w:t>
      </w:r>
    </w:p>
    <w:p w:rsidR="00091360" w:rsidRPr="00E45840" w:rsidRDefault="00091360" w:rsidP="00E45840">
      <w:pPr>
        <w:pStyle w:val="ItemHead"/>
      </w:pPr>
      <w:r w:rsidRPr="00E45840">
        <w:t>6  Subsection</w:t>
      </w:r>
      <w:r w:rsidR="00E45840" w:rsidRPr="00E45840">
        <w:t> </w:t>
      </w:r>
      <w:r w:rsidRPr="00E45840">
        <w:t>23A(4)</w:t>
      </w:r>
    </w:p>
    <w:p w:rsidR="00091360" w:rsidRPr="00E45840" w:rsidRDefault="00091360" w:rsidP="00E45840">
      <w:pPr>
        <w:pStyle w:val="Item"/>
      </w:pPr>
      <w:r w:rsidRPr="00E45840">
        <w:t>Repeal the subsection.</w:t>
      </w:r>
    </w:p>
    <w:p w:rsidR="00091360" w:rsidRPr="00E45840" w:rsidRDefault="00091360" w:rsidP="00E45840">
      <w:pPr>
        <w:pStyle w:val="ItemHead"/>
      </w:pPr>
      <w:r w:rsidRPr="00E45840">
        <w:t>7  At the end of subsection</w:t>
      </w:r>
      <w:r w:rsidR="00E45840" w:rsidRPr="00E45840">
        <w:t> </w:t>
      </w:r>
      <w:r w:rsidRPr="00E45840">
        <w:t>23B(3)</w:t>
      </w:r>
    </w:p>
    <w:p w:rsidR="00091360" w:rsidRPr="00E45840" w:rsidRDefault="00091360" w:rsidP="00E45840">
      <w:pPr>
        <w:pStyle w:val="Item"/>
      </w:pPr>
      <w:r w:rsidRPr="00E45840">
        <w:t>Add:</w:t>
      </w:r>
    </w:p>
    <w:p w:rsidR="00091360" w:rsidRPr="00E45840" w:rsidRDefault="00091360" w:rsidP="00E45840">
      <w:pPr>
        <w:pStyle w:val="notetext"/>
      </w:pPr>
      <w:r w:rsidRPr="00E45840">
        <w:t>Note:</w:t>
      </w:r>
      <w:r w:rsidRPr="00E45840">
        <w:tab/>
        <w:t>Sections</w:t>
      </w:r>
      <w:r w:rsidR="00E45840" w:rsidRPr="00E45840">
        <w:t> </w:t>
      </w:r>
      <w:r w:rsidRPr="00E45840">
        <w:t xml:space="preserve">137.1 and 137.2 of the </w:t>
      </w:r>
      <w:r w:rsidRPr="00E45840">
        <w:rPr>
          <w:i/>
        </w:rPr>
        <w:t>Criminal Code</w:t>
      </w:r>
      <w:r w:rsidRPr="00E45840">
        <w:t xml:space="preserve"> create offences for providing false or misleading information or documents.</w:t>
      </w:r>
    </w:p>
    <w:p w:rsidR="00091360" w:rsidRPr="00E45840" w:rsidRDefault="00091360" w:rsidP="00E45840">
      <w:pPr>
        <w:pStyle w:val="ItemHead"/>
      </w:pPr>
      <w:r w:rsidRPr="00E45840">
        <w:t>8  Application provisions</w:t>
      </w:r>
    </w:p>
    <w:p w:rsidR="00091360" w:rsidRPr="00E45840" w:rsidRDefault="00091360" w:rsidP="00E45840">
      <w:pPr>
        <w:pStyle w:val="Subitem"/>
      </w:pPr>
      <w:r w:rsidRPr="00E45840">
        <w:t>(1)</w:t>
      </w:r>
      <w:r w:rsidRPr="00E45840">
        <w:tab/>
        <w:t>The repeals made by items</w:t>
      </w:r>
      <w:r w:rsidR="00E45840" w:rsidRPr="00E45840">
        <w:t> </w:t>
      </w:r>
      <w:r w:rsidRPr="00E45840">
        <w:t>2 and 6 of this Schedule apply in relation to statements given on or after the commencement of this item.</w:t>
      </w:r>
    </w:p>
    <w:p w:rsidR="00091360" w:rsidRPr="00E45840" w:rsidRDefault="00091360" w:rsidP="00E45840">
      <w:pPr>
        <w:pStyle w:val="Subitem"/>
      </w:pPr>
      <w:r w:rsidRPr="00E45840">
        <w:t>(2)</w:t>
      </w:r>
      <w:r w:rsidRPr="00E45840">
        <w:tab/>
        <w:t>The amendment made by item</w:t>
      </w:r>
      <w:r w:rsidR="00E45840" w:rsidRPr="00E45840">
        <w:t> </w:t>
      </w:r>
      <w:r w:rsidRPr="00E45840">
        <w:t>3 of this Schedule applies in relation to notices given on or after the commencement of this item.</w:t>
      </w:r>
    </w:p>
    <w:p w:rsidR="00407929" w:rsidRPr="00E45840" w:rsidRDefault="00407929" w:rsidP="00E45840">
      <w:pPr>
        <w:pStyle w:val="ActHead6"/>
        <w:pageBreakBefore/>
        <w:outlineLvl w:val="9"/>
      </w:pPr>
      <w:bookmarkStart w:id="33" w:name="_Toc450306399"/>
      <w:r w:rsidRPr="00E45840">
        <w:rPr>
          <w:rStyle w:val="CharAmSchNo"/>
        </w:rPr>
        <w:lastRenderedPageBreak/>
        <w:t>Schedule</w:t>
      </w:r>
      <w:r w:rsidR="00E45840" w:rsidRPr="00E45840">
        <w:rPr>
          <w:rStyle w:val="CharAmSchNo"/>
        </w:rPr>
        <w:t> </w:t>
      </w:r>
      <w:r w:rsidRPr="00E45840">
        <w:rPr>
          <w:rStyle w:val="CharAmSchNo"/>
        </w:rPr>
        <w:t>3A</w:t>
      </w:r>
      <w:r w:rsidRPr="00E45840">
        <w:t>—</w:t>
      </w:r>
      <w:r w:rsidRPr="00E45840">
        <w:rPr>
          <w:rStyle w:val="CharAmSchText"/>
        </w:rPr>
        <w:t>Infrastructure and Regional Development</w:t>
      </w:r>
      <w:bookmarkEnd w:id="33"/>
    </w:p>
    <w:p w:rsidR="00407929" w:rsidRPr="00E45840" w:rsidRDefault="00407929" w:rsidP="00E45840">
      <w:pPr>
        <w:pStyle w:val="Header"/>
      </w:pPr>
      <w:r w:rsidRPr="00E45840">
        <w:rPr>
          <w:rStyle w:val="CharAmPartNo"/>
        </w:rPr>
        <w:t xml:space="preserve"> </w:t>
      </w:r>
      <w:r w:rsidRPr="00E45840">
        <w:rPr>
          <w:rStyle w:val="CharAmPartText"/>
        </w:rPr>
        <w:t xml:space="preserve"> </w:t>
      </w:r>
    </w:p>
    <w:p w:rsidR="00407929" w:rsidRPr="00E45840" w:rsidRDefault="00407929" w:rsidP="00E45840">
      <w:pPr>
        <w:pStyle w:val="ActHead9"/>
      </w:pPr>
      <w:bookmarkStart w:id="34" w:name="_Toc450306400"/>
      <w:r w:rsidRPr="00E45840">
        <w:t>Infrastructure Australia Act 2008</w:t>
      </w:r>
      <w:bookmarkEnd w:id="34"/>
    </w:p>
    <w:p w:rsidR="00407929" w:rsidRPr="00E45840" w:rsidRDefault="00407929" w:rsidP="00E45840">
      <w:pPr>
        <w:pStyle w:val="ItemHead"/>
      </w:pPr>
      <w:r w:rsidRPr="00E45840">
        <w:t>1  Section</w:t>
      </w:r>
      <w:r w:rsidR="00E45840" w:rsidRPr="00E45840">
        <w:t> </w:t>
      </w:r>
      <w:r w:rsidRPr="00E45840">
        <w:t>39C</w:t>
      </w:r>
    </w:p>
    <w:p w:rsidR="00407929" w:rsidRPr="00E45840" w:rsidRDefault="00407929" w:rsidP="00E45840">
      <w:pPr>
        <w:pStyle w:val="Item"/>
      </w:pPr>
      <w:r w:rsidRPr="00E45840">
        <w:t>Repeal the section, substitute:</w:t>
      </w:r>
    </w:p>
    <w:p w:rsidR="00407929" w:rsidRPr="00E45840" w:rsidRDefault="00407929" w:rsidP="00E45840">
      <w:pPr>
        <w:pStyle w:val="ActHead5"/>
      </w:pPr>
      <w:bookmarkStart w:id="35" w:name="_Toc450306401"/>
      <w:r w:rsidRPr="00E45840">
        <w:rPr>
          <w:rStyle w:val="CharSectno"/>
        </w:rPr>
        <w:t>39C</w:t>
      </w:r>
      <w:r w:rsidRPr="00E45840">
        <w:t xml:space="preserve">  Annual report</w:t>
      </w:r>
      <w:bookmarkEnd w:id="35"/>
    </w:p>
    <w:p w:rsidR="00407929" w:rsidRPr="00E45840" w:rsidRDefault="00407929" w:rsidP="00E45840">
      <w:pPr>
        <w:pStyle w:val="subsection"/>
      </w:pPr>
      <w:r w:rsidRPr="00E45840">
        <w:tab/>
      </w:r>
      <w:r w:rsidRPr="00E45840">
        <w:tab/>
        <w:t>The annual report prepared by the Board and given to the Minister under section</w:t>
      </w:r>
      <w:r w:rsidR="00E45840" w:rsidRPr="00E45840">
        <w:t> </w:t>
      </w:r>
      <w:r w:rsidRPr="00E45840">
        <w:t xml:space="preserve">46 of the </w:t>
      </w:r>
      <w:r w:rsidRPr="00E45840">
        <w:rPr>
          <w:i/>
        </w:rPr>
        <w:t>Public Governance, Performance and Accountability Act 2013</w:t>
      </w:r>
      <w:r w:rsidRPr="00E45840">
        <w:t xml:space="preserve"> for a period must also include:</w:t>
      </w:r>
    </w:p>
    <w:p w:rsidR="00407929" w:rsidRPr="00E45840" w:rsidRDefault="00407929" w:rsidP="00E45840">
      <w:pPr>
        <w:pStyle w:val="paragraph"/>
      </w:pPr>
      <w:r w:rsidRPr="00E45840">
        <w:tab/>
        <w:t>(a)</w:t>
      </w:r>
      <w:r w:rsidRPr="00E45840">
        <w:tab/>
        <w:t>details of any directions given to Infrastructure Australia by the Minister under subsection</w:t>
      </w:r>
      <w:r w:rsidR="00E45840" w:rsidRPr="00E45840">
        <w:t> </w:t>
      </w:r>
      <w:r w:rsidRPr="00E45840">
        <w:t>6(1) of this Act during the period; and</w:t>
      </w:r>
    </w:p>
    <w:p w:rsidR="00407929" w:rsidRPr="00E45840" w:rsidRDefault="00407929" w:rsidP="00E45840">
      <w:pPr>
        <w:pStyle w:val="paragraph"/>
      </w:pPr>
      <w:r w:rsidRPr="00E45840">
        <w:tab/>
        <w:t>(b)</w:t>
      </w:r>
      <w:r w:rsidRPr="00E45840">
        <w:tab/>
        <w:t>details of each method of preparing cost benefit analyses approval of which was in force under subsection</w:t>
      </w:r>
      <w:r w:rsidR="00E45840" w:rsidRPr="00E45840">
        <w:t> </w:t>
      </w:r>
      <w:r w:rsidRPr="00E45840">
        <w:t>5B(3) of this Act at any time during the period, including the weight required to be assigned to each factor and the method required be taken into account.</w:t>
      </w:r>
    </w:p>
    <w:p w:rsidR="00407929" w:rsidRPr="00E45840" w:rsidRDefault="00407929" w:rsidP="00E45840">
      <w:pPr>
        <w:ind w:left="-567"/>
        <w:jc w:val="both"/>
        <w:rPr>
          <w:sz w:val="24"/>
        </w:rPr>
      </w:pPr>
    </w:p>
    <w:p w:rsidR="002362AD" w:rsidRPr="00E45840" w:rsidRDefault="002362AD" w:rsidP="00E45840">
      <w:pPr>
        <w:pStyle w:val="ActHead6"/>
        <w:pageBreakBefore/>
      </w:pPr>
      <w:bookmarkStart w:id="36" w:name="_Toc450306402"/>
      <w:r w:rsidRPr="00E45840">
        <w:rPr>
          <w:rStyle w:val="CharAmSchNo"/>
        </w:rPr>
        <w:lastRenderedPageBreak/>
        <w:t>Schedule</w:t>
      </w:r>
      <w:r w:rsidR="00E45840" w:rsidRPr="00E45840">
        <w:rPr>
          <w:rStyle w:val="CharAmSchNo"/>
        </w:rPr>
        <w:t> </w:t>
      </w:r>
      <w:r w:rsidRPr="00E45840">
        <w:rPr>
          <w:rStyle w:val="CharAmSchNo"/>
        </w:rPr>
        <w:t>4</w:t>
      </w:r>
      <w:r w:rsidRPr="00E45840">
        <w:t>—</w:t>
      </w:r>
      <w:r w:rsidRPr="00E45840">
        <w:rPr>
          <w:rStyle w:val="CharAmSchText"/>
        </w:rPr>
        <w:t>Prime Minister</w:t>
      </w:r>
      <w:bookmarkEnd w:id="36"/>
    </w:p>
    <w:p w:rsidR="002362AD" w:rsidRPr="00E45840" w:rsidRDefault="002362AD" w:rsidP="00E45840">
      <w:pPr>
        <w:pStyle w:val="ActHead7"/>
      </w:pPr>
      <w:bookmarkStart w:id="37" w:name="_Toc450306403"/>
      <w:r w:rsidRPr="00E45840">
        <w:rPr>
          <w:rStyle w:val="CharAmPartNo"/>
        </w:rPr>
        <w:t>Part</w:t>
      </w:r>
      <w:r w:rsidR="00E45840" w:rsidRPr="00E45840">
        <w:rPr>
          <w:rStyle w:val="CharAmPartNo"/>
        </w:rPr>
        <w:t> </w:t>
      </w:r>
      <w:r w:rsidRPr="00E45840">
        <w:rPr>
          <w:rStyle w:val="CharAmPartNo"/>
        </w:rPr>
        <w:t>1</w:t>
      </w:r>
      <w:r w:rsidRPr="00E45840">
        <w:t>—</w:t>
      </w:r>
      <w:r w:rsidRPr="00E45840">
        <w:rPr>
          <w:rStyle w:val="CharAmPartText"/>
        </w:rPr>
        <w:t>Repeals of Acts</w:t>
      </w:r>
      <w:bookmarkEnd w:id="37"/>
    </w:p>
    <w:p w:rsidR="002362AD" w:rsidRPr="00E45840" w:rsidRDefault="002362AD" w:rsidP="00E45840">
      <w:pPr>
        <w:pStyle w:val="ActHead9"/>
        <w:rPr>
          <w:i w:val="0"/>
        </w:rPr>
      </w:pPr>
      <w:bookmarkStart w:id="38" w:name="_Toc450306404"/>
      <w:r w:rsidRPr="00E45840">
        <w:t>Aboriginal Affairs (Arrangements with the States) Act 1973</w:t>
      </w:r>
      <w:bookmarkEnd w:id="38"/>
    </w:p>
    <w:p w:rsidR="002362AD" w:rsidRPr="00E45840" w:rsidRDefault="002362AD" w:rsidP="00E45840">
      <w:pPr>
        <w:pStyle w:val="ItemHead"/>
      </w:pPr>
      <w:r w:rsidRPr="00E45840">
        <w:t>1  The whole of the Act</w:t>
      </w:r>
    </w:p>
    <w:p w:rsidR="002362AD" w:rsidRPr="00E45840" w:rsidRDefault="002362AD" w:rsidP="00E45840">
      <w:pPr>
        <w:pStyle w:val="Item"/>
      </w:pPr>
      <w:r w:rsidRPr="00E45840">
        <w:t>Repeal the Act.</w:t>
      </w:r>
    </w:p>
    <w:p w:rsidR="002362AD" w:rsidRPr="00E45840" w:rsidRDefault="002362AD" w:rsidP="00E45840">
      <w:pPr>
        <w:pStyle w:val="ActHead9"/>
        <w:rPr>
          <w:i w:val="0"/>
        </w:rPr>
      </w:pPr>
      <w:bookmarkStart w:id="39" w:name="_Toc450306405"/>
      <w:r w:rsidRPr="00E45840">
        <w:t>Aboriginal and Torres Strait Islanders (Queensland Discriminatory Laws) Act 1975</w:t>
      </w:r>
      <w:bookmarkEnd w:id="39"/>
    </w:p>
    <w:p w:rsidR="002362AD" w:rsidRPr="00E45840" w:rsidRDefault="002362AD" w:rsidP="00E45840">
      <w:pPr>
        <w:pStyle w:val="ItemHead"/>
      </w:pPr>
      <w:r w:rsidRPr="00E45840">
        <w:t>2  The whole of the Act</w:t>
      </w:r>
    </w:p>
    <w:p w:rsidR="002362AD" w:rsidRPr="00E45840" w:rsidRDefault="002362AD" w:rsidP="00E45840">
      <w:pPr>
        <w:pStyle w:val="Item"/>
      </w:pPr>
      <w:r w:rsidRPr="00E45840">
        <w:t>Repeal the Act.</w:t>
      </w:r>
    </w:p>
    <w:p w:rsidR="002362AD" w:rsidRPr="00E45840" w:rsidRDefault="002362AD" w:rsidP="00E45840">
      <w:pPr>
        <w:pStyle w:val="ActHead7"/>
        <w:pageBreakBefore/>
      </w:pPr>
      <w:bookmarkStart w:id="40" w:name="_Toc450306406"/>
      <w:r w:rsidRPr="00E45840">
        <w:rPr>
          <w:rStyle w:val="CharAmPartNo"/>
        </w:rPr>
        <w:lastRenderedPageBreak/>
        <w:t>Part</w:t>
      </w:r>
      <w:r w:rsidR="00E45840" w:rsidRPr="00E45840">
        <w:rPr>
          <w:rStyle w:val="CharAmPartNo"/>
        </w:rPr>
        <w:t> </w:t>
      </w:r>
      <w:r w:rsidRPr="00E45840">
        <w:rPr>
          <w:rStyle w:val="CharAmPartNo"/>
        </w:rPr>
        <w:t>2</w:t>
      </w:r>
      <w:r w:rsidRPr="00E45840">
        <w:t>—</w:t>
      </w:r>
      <w:r w:rsidRPr="00E45840">
        <w:rPr>
          <w:rStyle w:val="CharAmPartText"/>
        </w:rPr>
        <w:t>Consequential amendments on repeals of Acts</w:t>
      </w:r>
      <w:bookmarkEnd w:id="40"/>
    </w:p>
    <w:p w:rsidR="002362AD" w:rsidRPr="00E45840" w:rsidRDefault="002362AD" w:rsidP="00E45840">
      <w:pPr>
        <w:pStyle w:val="ActHead9"/>
        <w:rPr>
          <w:i w:val="0"/>
        </w:rPr>
      </w:pPr>
      <w:bookmarkStart w:id="41" w:name="_Toc450306407"/>
      <w:r w:rsidRPr="00E45840">
        <w:t>Aboriginal and Torres Strait Islanders (Queensland Reserves and Communities Self</w:t>
      </w:r>
      <w:r w:rsidR="00FE461A">
        <w:noBreakHyphen/>
      </w:r>
      <w:r w:rsidRPr="00E45840">
        <w:t>management) Act 1978</w:t>
      </w:r>
      <w:bookmarkEnd w:id="41"/>
    </w:p>
    <w:p w:rsidR="002362AD" w:rsidRPr="00E45840" w:rsidRDefault="002362AD" w:rsidP="00E45840">
      <w:pPr>
        <w:pStyle w:val="ItemHead"/>
      </w:pPr>
      <w:r w:rsidRPr="00E45840">
        <w:t>3  Section</w:t>
      </w:r>
      <w:r w:rsidR="00E45840" w:rsidRPr="00E45840">
        <w:t> </w:t>
      </w:r>
      <w:r w:rsidRPr="00E45840">
        <w:t>16</w:t>
      </w:r>
    </w:p>
    <w:p w:rsidR="002362AD" w:rsidRPr="00E45840" w:rsidRDefault="002362AD" w:rsidP="00E45840">
      <w:pPr>
        <w:pStyle w:val="Item"/>
      </w:pPr>
      <w:r w:rsidRPr="00E45840">
        <w:t>Repeal the section.</w:t>
      </w:r>
    </w:p>
    <w:p w:rsidR="001040BE" w:rsidRPr="00E45840" w:rsidRDefault="001040BE" w:rsidP="00E45840">
      <w:pPr>
        <w:pStyle w:val="ActHead6"/>
        <w:pageBreakBefore/>
      </w:pPr>
      <w:bookmarkStart w:id="42" w:name="_Toc450306408"/>
      <w:r w:rsidRPr="00E45840">
        <w:rPr>
          <w:rStyle w:val="CharAmSchNo"/>
        </w:rPr>
        <w:lastRenderedPageBreak/>
        <w:t>Schedule</w:t>
      </w:r>
      <w:r w:rsidR="00E45840" w:rsidRPr="00E45840">
        <w:rPr>
          <w:rStyle w:val="CharAmSchNo"/>
        </w:rPr>
        <w:t> </w:t>
      </w:r>
      <w:r w:rsidRPr="00E45840">
        <w:rPr>
          <w:rStyle w:val="CharAmSchNo"/>
        </w:rPr>
        <w:t>5</w:t>
      </w:r>
      <w:r w:rsidRPr="00E45840">
        <w:t>—</w:t>
      </w:r>
      <w:r w:rsidRPr="00E45840">
        <w:rPr>
          <w:rStyle w:val="CharAmSchText"/>
        </w:rPr>
        <w:t>Social Services</w:t>
      </w:r>
      <w:bookmarkEnd w:id="42"/>
    </w:p>
    <w:p w:rsidR="001040BE" w:rsidRPr="00E45840" w:rsidRDefault="001040BE" w:rsidP="00E45840">
      <w:pPr>
        <w:pStyle w:val="ActHead7"/>
      </w:pPr>
      <w:bookmarkStart w:id="43" w:name="_Toc450306409"/>
      <w:r w:rsidRPr="00E45840">
        <w:rPr>
          <w:rStyle w:val="CharAmPartNo"/>
        </w:rPr>
        <w:t>Part</w:t>
      </w:r>
      <w:r w:rsidR="00E45840" w:rsidRPr="00E45840">
        <w:rPr>
          <w:rStyle w:val="CharAmPartNo"/>
        </w:rPr>
        <w:t> </w:t>
      </w:r>
      <w:r w:rsidRPr="00E45840">
        <w:rPr>
          <w:rStyle w:val="CharAmPartNo"/>
        </w:rPr>
        <w:t>1</w:t>
      </w:r>
      <w:r w:rsidRPr="00E45840">
        <w:t>—</w:t>
      </w:r>
      <w:r w:rsidRPr="00E45840">
        <w:rPr>
          <w:rStyle w:val="CharAmPartText"/>
        </w:rPr>
        <w:t>Use of protected information</w:t>
      </w:r>
      <w:bookmarkEnd w:id="43"/>
    </w:p>
    <w:p w:rsidR="001040BE" w:rsidRPr="00E45840" w:rsidRDefault="001040BE" w:rsidP="00E45840">
      <w:pPr>
        <w:pStyle w:val="ActHead9"/>
        <w:rPr>
          <w:i w:val="0"/>
        </w:rPr>
      </w:pPr>
      <w:bookmarkStart w:id="44" w:name="_Toc450306410"/>
      <w:r w:rsidRPr="00E45840">
        <w:t>A New Tax System (Family Assistance) (Administration) Act 1999</w:t>
      </w:r>
      <w:bookmarkEnd w:id="44"/>
    </w:p>
    <w:p w:rsidR="001040BE" w:rsidRPr="00E45840" w:rsidRDefault="001040BE" w:rsidP="00E45840">
      <w:pPr>
        <w:pStyle w:val="ItemHead"/>
      </w:pPr>
      <w:r w:rsidRPr="00E45840">
        <w:t>1  After subsection</w:t>
      </w:r>
      <w:r w:rsidR="00E45840" w:rsidRPr="00E45840">
        <w:t> </w:t>
      </w:r>
      <w:r w:rsidRPr="00E45840">
        <w:t>162(2)</w:t>
      </w:r>
    </w:p>
    <w:p w:rsidR="001040BE" w:rsidRPr="00E45840" w:rsidRDefault="001040BE" w:rsidP="00E45840">
      <w:pPr>
        <w:pStyle w:val="Item"/>
      </w:pPr>
      <w:r w:rsidRPr="00E45840">
        <w:t>Insert:</w:t>
      </w:r>
    </w:p>
    <w:p w:rsidR="001040BE" w:rsidRPr="00E45840" w:rsidRDefault="001040BE" w:rsidP="00E45840">
      <w:pPr>
        <w:pStyle w:val="subsection"/>
      </w:pPr>
      <w:r w:rsidRPr="00E45840">
        <w:tab/>
        <w:t>(2A)</w:t>
      </w:r>
      <w:r w:rsidRPr="00E45840">
        <w:tab/>
        <w:t>A person may use protected information to produce information in an aggregated form that does not disclose, either directly or indirectly, information about a particular person.</w:t>
      </w:r>
    </w:p>
    <w:p w:rsidR="001040BE" w:rsidRPr="00E45840" w:rsidRDefault="001040BE" w:rsidP="00E45840">
      <w:pPr>
        <w:pStyle w:val="ActHead9"/>
        <w:rPr>
          <w:i w:val="0"/>
        </w:rPr>
      </w:pPr>
      <w:bookmarkStart w:id="45" w:name="_Toc450306411"/>
      <w:r w:rsidRPr="00E45840">
        <w:t>Paid Parental Leave Act 2010</w:t>
      </w:r>
      <w:bookmarkEnd w:id="45"/>
    </w:p>
    <w:p w:rsidR="001040BE" w:rsidRPr="00E45840" w:rsidRDefault="001040BE" w:rsidP="00E45840">
      <w:pPr>
        <w:pStyle w:val="ItemHead"/>
      </w:pPr>
      <w:r w:rsidRPr="00E45840">
        <w:t>2  At the end of section</w:t>
      </w:r>
      <w:r w:rsidR="00E45840" w:rsidRPr="00E45840">
        <w:t> </w:t>
      </w:r>
      <w:r w:rsidRPr="00E45840">
        <w:t>127</w:t>
      </w:r>
    </w:p>
    <w:p w:rsidR="001040BE" w:rsidRPr="00E45840" w:rsidRDefault="001040BE" w:rsidP="00E45840">
      <w:pPr>
        <w:pStyle w:val="Item"/>
      </w:pPr>
      <w:r w:rsidRPr="00E45840">
        <w:t>Add:</w:t>
      </w:r>
    </w:p>
    <w:p w:rsidR="001040BE" w:rsidRPr="00E45840" w:rsidRDefault="001040BE" w:rsidP="00E45840">
      <w:pPr>
        <w:pStyle w:val="subsection"/>
      </w:pPr>
      <w:r w:rsidRPr="00E45840">
        <w:tab/>
        <w:t>(3)</w:t>
      </w:r>
      <w:r w:rsidRPr="00E45840">
        <w:tab/>
        <w:t>A person may use protected information to produce information in an aggregated form that does not disclose, either directly or indirectly, information about a particular person.</w:t>
      </w:r>
    </w:p>
    <w:p w:rsidR="001040BE" w:rsidRPr="00E45840" w:rsidRDefault="001040BE" w:rsidP="00E45840">
      <w:pPr>
        <w:pStyle w:val="ActHead9"/>
        <w:rPr>
          <w:i w:val="0"/>
        </w:rPr>
      </w:pPr>
      <w:bookmarkStart w:id="46" w:name="_Toc450306412"/>
      <w:r w:rsidRPr="00E45840">
        <w:t>Social Security (Administration) Act 1999</w:t>
      </w:r>
      <w:bookmarkEnd w:id="46"/>
    </w:p>
    <w:p w:rsidR="001040BE" w:rsidRPr="00E45840" w:rsidRDefault="001040BE" w:rsidP="00E45840">
      <w:pPr>
        <w:pStyle w:val="ItemHead"/>
      </w:pPr>
      <w:r w:rsidRPr="00E45840">
        <w:t>3  After subsection</w:t>
      </w:r>
      <w:r w:rsidR="00E45840" w:rsidRPr="00E45840">
        <w:t> </w:t>
      </w:r>
      <w:r w:rsidRPr="00E45840">
        <w:t>202(2)</w:t>
      </w:r>
    </w:p>
    <w:p w:rsidR="001040BE" w:rsidRPr="00E45840" w:rsidRDefault="001040BE" w:rsidP="00E45840">
      <w:pPr>
        <w:pStyle w:val="Item"/>
      </w:pPr>
      <w:r w:rsidRPr="00E45840">
        <w:t>Insert:</w:t>
      </w:r>
    </w:p>
    <w:p w:rsidR="001040BE" w:rsidRPr="00E45840" w:rsidRDefault="001040BE" w:rsidP="00E45840">
      <w:pPr>
        <w:pStyle w:val="subsection"/>
      </w:pPr>
      <w:r w:rsidRPr="00E45840">
        <w:tab/>
        <w:t>(2AA)</w:t>
      </w:r>
      <w:r w:rsidRPr="00E45840">
        <w:tab/>
        <w:t>A person may use protected information to produce information in an aggregated form that does not disclose, either directly or indirectly, information about a particular person.</w:t>
      </w:r>
    </w:p>
    <w:p w:rsidR="001040BE" w:rsidRPr="00E45840" w:rsidRDefault="001040BE" w:rsidP="00E45840">
      <w:pPr>
        <w:pStyle w:val="ActHead9"/>
        <w:rPr>
          <w:i w:val="0"/>
        </w:rPr>
      </w:pPr>
      <w:bookmarkStart w:id="47" w:name="_Toc450306413"/>
      <w:r w:rsidRPr="00E45840">
        <w:t>Student Assistance Act 1973</w:t>
      </w:r>
      <w:bookmarkEnd w:id="47"/>
    </w:p>
    <w:p w:rsidR="001040BE" w:rsidRPr="00E45840" w:rsidRDefault="001040BE" w:rsidP="00E45840">
      <w:pPr>
        <w:pStyle w:val="ItemHead"/>
      </w:pPr>
      <w:r w:rsidRPr="00E45840">
        <w:t>4  After subsection</w:t>
      </w:r>
      <w:r w:rsidR="00E45840" w:rsidRPr="00E45840">
        <w:t> </w:t>
      </w:r>
      <w:r w:rsidRPr="00E45840">
        <w:t>351(2)</w:t>
      </w:r>
    </w:p>
    <w:p w:rsidR="001040BE" w:rsidRPr="00E45840" w:rsidRDefault="001040BE" w:rsidP="00E45840">
      <w:pPr>
        <w:pStyle w:val="Item"/>
      </w:pPr>
      <w:r w:rsidRPr="00E45840">
        <w:t>Insert:</w:t>
      </w:r>
    </w:p>
    <w:p w:rsidR="001040BE" w:rsidRPr="00E45840" w:rsidRDefault="001040BE" w:rsidP="00E45840">
      <w:pPr>
        <w:pStyle w:val="subsection"/>
      </w:pPr>
      <w:r w:rsidRPr="00E45840">
        <w:lastRenderedPageBreak/>
        <w:tab/>
        <w:t>(2A)</w:t>
      </w:r>
      <w:r w:rsidRPr="00E45840">
        <w:tab/>
        <w:t>A person may use protected information to produce information in an aggregated form that does not disclose, either directly or indirectly, information about a particular person.</w:t>
      </w:r>
    </w:p>
    <w:p w:rsidR="001040BE" w:rsidRPr="00E45840" w:rsidRDefault="001040BE" w:rsidP="00E45840">
      <w:pPr>
        <w:pStyle w:val="ItemHead"/>
      </w:pPr>
      <w:r w:rsidRPr="00E45840">
        <w:t>5  Application provision</w:t>
      </w:r>
    </w:p>
    <w:p w:rsidR="001040BE" w:rsidRPr="00E45840" w:rsidRDefault="001040BE" w:rsidP="00E45840">
      <w:pPr>
        <w:pStyle w:val="Item"/>
      </w:pPr>
      <w:r w:rsidRPr="00E45840">
        <w:t>The amendments made by this Part apply in relation to protected information obtained before, on or after the commencement of this Part.</w:t>
      </w:r>
    </w:p>
    <w:p w:rsidR="001040BE" w:rsidRPr="00E45840" w:rsidRDefault="001040BE" w:rsidP="00E45840">
      <w:pPr>
        <w:pStyle w:val="ActHead7"/>
        <w:pageBreakBefore/>
      </w:pPr>
      <w:bookmarkStart w:id="48" w:name="_Toc450306414"/>
      <w:r w:rsidRPr="00E45840">
        <w:rPr>
          <w:rStyle w:val="CharAmPartNo"/>
        </w:rPr>
        <w:lastRenderedPageBreak/>
        <w:t>Part</w:t>
      </w:r>
      <w:r w:rsidR="00E45840" w:rsidRPr="00E45840">
        <w:rPr>
          <w:rStyle w:val="CharAmPartNo"/>
        </w:rPr>
        <w:t> </w:t>
      </w:r>
      <w:r w:rsidRPr="00E45840">
        <w:rPr>
          <w:rStyle w:val="CharAmPartNo"/>
        </w:rPr>
        <w:t>2</w:t>
      </w:r>
      <w:r w:rsidRPr="00E45840">
        <w:t>—</w:t>
      </w:r>
      <w:r w:rsidRPr="00E45840">
        <w:rPr>
          <w:rStyle w:val="CharAmPartText"/>
        </w:rPr>
        <w:t>Indexation</w:t>
      </w:r>
      <w:bookmarkEnd w:id="48"/>
    </w:p>
    <w:p w:rsidR="001040BE" w:rsidRPr="00E45840" w:rsidRDefault="001040BE" w:rsidP="00E45840">
      <w:pPr>
        <w:pStyle w:val="ActHead9"/>
        <w:rPr>
          <w:i w:val="0"/>
        </w:rPr>
      </w:pPr>
      <w:bookmarkStart w:id="49" w:name="_Toc450306415"/>
      <w:r w:rsidRPr="00E45840">
        <w:t>A New Tax System (Family Assistance) Act 1999</w:t>
      </w:r>
      <w:bookmarkEnd w:id="49"/>
    </w:p>
    <w:p w:rsidR="001040BE" w:rsidRPr="00E45840" w:rsidRDefault="001040BE" w:rsidP="00E45840">
      <w:pPr>
        <w:pStyle w:val="ItemHead"/>
      </w:pPr>
      <w:r w:rsidRPr="00E45840">
        <w:t>6  Paragraphs 84F(a) to (e)</w:t>
      </w:r>
    </w:p>
    <w:p w:rsidR="001040BE" w:rsidRPr="00E45840" w:rsidRDefault="001040BE" w:rsidP="00E45840">
      <w:pPr>
        <w:pStyle w:val="Item"/>
      </w:pPr>
      <w:r w:rsidRPr="00E45840">
        <w:t>Repeal the paragraphs.</w:t>
      </w:r>
    </w:p>
    <w:p w:rsidR="001040BE" w:rsidRPr="00E45840" w:rsidRDefault="001040BE" w:rsidP="00E45840">
      <w:pPr>
        <w:pStyle w:val="ItemHead"/>
      </w:pPr>
      <w:r w:rsidRPr="00E45840">
        <w:t>7  Subclause</w:t>
      </w:r>
      <w:r w:rsidR="00E45840" w:rsidRPr="00E45840">
        <w:t> </w:t>
      </w:r>
      <w:r w:rsidRPr="00E45840">
        <w:t>3(9) of Schedule</w:t>
      </w:r>
      <w:r w:rsidR="00E45840" w:rsidRPr="00E45840">
        <w:t> </w:t>
      </w:r>
      <w:r w:rsidRPr="00E45840">
        <w:t>4</w:t>
      </w:r>
    </w:p>
    <w:p w:rsidR="001040BE" w:rsidRPr="00E45840" w:rsidRDefault="001040BE" w:rsidP="00E45840">
      <w:pPr>
        <w:pStyle w:val="Item"/>
      </w:pPr>
      <w:r w:rsidRPr="00E45840">
        <w:t>Repeal the subclause.</w:t>
      </w:r>
    </w:p>
    <w:p w:rsidR="001040BE" w:rsidRPr="00E45840" w:rsidRDefault="001040BE" w:rsidP="00E45840">
      <w:pPr>
        <w:pStyle w:val="ItemHead"/>
      </w:pPr>
      <w:r w:rsidRPr="00E45840">
        <w:t>8  Part</w:t>
      </w:r>
      <w:r w:rsidR="00E45840" w:rsidRPr="00E45840">
        <w:t> </w:t>
      </w:r>
      <w:r w:rsidRPr="00E45840">
        <w:t>4 of Schedule</w:t>
      </w:r>
      <w:r w:rsidR="00E45840" w:rsidRPr="00E45840">
        <w:t> </w:t>
      </w:r>
      <w:r w:rsidRPr="00E45840">
        <w:t>4</w:t>
      </w:r>
    </w:p>
    <w:p w:rsidR="001040BE" w:rsidRPr="00E45840" w:rsidRDefault="001040BE" w:rsidP="00E45840">
      <w:pPr>
        <w:pStyle w:val="Item"/>
      </w:pPr>
      <w:bookmarkStart w:id="50" w:name="BK_DDB_S1P4L8C1"/>
      <w:bookmarkEnd w:id="50"/>
      <w:r w:rsidRPr="00E45840">
        <w:t>Repeal the Part.</w:t>
      </w:r>
    </w:p>
    <w:p w:rsidR="001040BE" w:rsidRPr="00E45840" w:rsidRDefault="001040BE" w:rsidP="00E45840">
      <w:pPr>
        <w:pStyle w:val="ActHead9"/>
        <w:rPr>
          <w:i w:val="0"/>
        </w:rPr>
      </w:pPr>
      <w:bookmarkStart w:id="51" w:name="_Toc450306416"/>
      <w:r w:rsidRPr="00E45840">
        <w:t>Social Security Act 1991</w:t>
      </w:r>
      <w:bookmarkEnd w:id="51"/>
    </w:p>
    <w:p w:rsidR="001040BE" w:rsidRPr="00E45840" w:rsidRDefault="001040BE" w:rsidP="00E45840">
      <w:pPr>
        <w:pStyle w:val="ItemHead"/>
      </w:pPr>
      <w:r w:rsidRPr="00E45840">
        <w:t>9  Subsection</w:t>
      </w:r>
      <w:r w:rsidR="00E45840" w:rsidRPr="00E45840">
        <w:t> </w:t>
      </w:r>
      <w:r w:rsidRPr="00E45840">
        <w:t>20A(5) (note 1)</w:t>
      </w:r>
    </w:p>
    <w:p w:rsidR="001040BE" w:rsidRPr="00E45840" w:rsidRDefault="001040BE" w:rsidP="00E45840">
      <w:pPr>
        <w:pStyle w:val="Item"/>
      </w:pPr>
      <w:r w:rsidRPr="00E45840">
        <w:t>Repeal the note.</w:t>
      </w:r>
    </w:p>
    <w:p w:rsidR="001040BE" w:rsidRPr="00E45840" w:rsidRDefault="001040BE" w:rsidP="00E45840">
      <w:pPr>
        <w:pStyle w:val="ItemHead"/>
      </w:pPr>
      <w:r w:rsidRPr="00E45840">
        <w:t>10  Subsection</w:t>
      </w:r>
      <w:r w:rsidR="00E45840" w:rsidRPr="00E45840">
        <w:t> </w:t>
      </w:r>
      <w:r w:rsidRPr="00E45840">
        <w:t>20A(5) (note 2)</w:t>
      </w:r>
    </w:p>
    <w:p w:rsidR="001040BE" w:rsidRPr="00E45840" w:rsidRDefault="001040BE" w:rsidP="00E45840">
      <w:pPr>
        <w:pStyle w:val="Item"/>
      </w:pPr>
      <w:r w:rsidRPr="00E45840">
        <w:t>Omit “each of those indexed amounts will be further indexed”, substitute “the amount in each item of the table will be indexed”.</w:t>
      </w:r>
    </w:p>
    <w:p w:rsidR="001040BE" w:rsidRPr="00E45840" w:rsidRDefault="001040BE" w:rsidP="00E45840">
      <w:pPr>
        <w:pStyle w:val="ItemHead"/>
      </w:pPr>
      <w:r w:rsidRPr="00E45840">
        <w:t>11  Subsection</w:t>
      </w:r>
      <w:r w:rsidR="00E45840" w:rsidRPr="00E45840">
        <w:t> </w:t>
      </w:r>
      <w:r w:rsidRPr="00E45840">
        <w:t>500Q(7)</w:t>
      </w:r>
    </w:p>
    <w:p w:rsidR="001040BE" w:rsidRPr="00E45840" w:rsidRDefault="001040BE" w:rsidP="00E45840">
      <w:pPr>
        <w:pStyle w:val="Item"/>
      </w:pPr>
      <w:r w:rsidRPr="00E45840">
        <w:t>Repeal the subsection.</w:t>
      </w:r>
    </w:p>
    <w:p w:rsidR="001040BE" w:rsidRPr="00E45840" w:rsidRDefault="001040BE" w:rsidP="00E45840">
      <w:pPr>
        <w:pStyle w:val="ItemHead"/>
      </w:pPr>
      <w:r w:rsidRPr="00E45840">
        <w:t>12  Point 1066A</w:t>
      </w:r>
      <w:r w:rsidR="00FE461A">
        <w:noBreakHyphen/>
      </w:r>
      <w:r w:rsidRPr="00E45840">
        <w:t>C1 (note 1)</w:t>
      </w:r>
    </w:p>
    <w:p w:rsidR="001040BE" w:rsidRPr="00E45840" w:rsidRDefault="001040BE" w:rsidP="00E45840">
      <w:pPr>
        <w:pStyle w:val="Item"/>
      </w:pPr>
      <w:r w:rsidRPr="00E45840">
        <w:t>Omit “Note 1”, substitute “Note”.</w:t>
      </w:r>
    </w:p>
    <w:p w:rsidR="001040BE" w:rsidRPr="00E45840" w:rsidRDefault="001040BE" w:rsidP="00E45840">
      <w:pPr>
        <w:pStyle w:val="ItemHead"/>
      </w:pPr>
      <w:r w:rsidRPr="00E45840">
        <w:t>13  Point 1066A</w:t>
      </w:r>
      <w:r w:rsidR="00FE461A">
        <w:noBreakHyphen/>
      </w:r>
      <w:r w:rsidRPr="00E45840">
        <w:t>C1 (note 2)</w:t>
      </w:r>
    </w:p>
    <w:p w:rsidR="001040BE" w:rsidRPr="00E45840" w:rsidRDefault="001040BE" w:rsidP="00E45840">
      <w:pPr>
        <w:pStyle w:val="Item"/>
      </w:pPr>
      <w:r w:rsidRPr="00E45840">
        <w:t>Repeal the note.</w:t>
      </w:r>
    </w:p>
    <w:p w:rsidR="001040BE" w:rsidRPr="00E45840" w:rsidRDefault="001040BE" w:rsidP="00E45840">
      <w:pPr>
        <w:pStyle w:val="ItemHead"/>
      </w:pPr>
      <w:r w:rsidRPr="00E45840">
        <w:t>14  Division</w:t>
      </w:r>
      <w:r w:rsidR="00E45840" w:rsidRPr="00E45840">
        <w:t> </w:t>
      </w:r>
      <w:r w:rsidRPr="00E45840">
        <w:t>5 of Part</w:t>
      </w:r>
      <w:r w:rsidR="00E45840" w:rsidRPr="00E45840">
        <w:t> </w:t>
      </w:r>
      <w:r w:rsidRPr="00E45840">
        <w:t>3.7</w:t>
      </w:r>
    </w:p>
    <w:p w:rsidR="001040BE" w:rsidRPr="00E45840" w:rsidRDefault="001040BE" w:rsidP="00E45840">
      <w:pPr>
        <w:pStyle w:val="Item"/>
      </w:pPr>
      <w:r w:rsidRPr="00E45840">
        <w:t>Repeal the Division.</w:t>
      </w:r>
    </w:p>
    <w:p w:rsidR="001040BE" w:rsidRPr="00E45840" w:rsidRDefault="001040BE" w:rsidP="00E45840">
      <w:pPr>
        <w:pStyle w:val="ItemHead"/>
      </w:pPr>
      <w:r w:rsidRPr="00E45840">
        <w:t>15  Paragraph 1189(c)</w:t>
      </w:r>
    </w:p>
    <w:p w:rsidR="001040BE" w:rsidRPr="00E45840" w:rsidRDefault="001040BE" w:rsidP="00E45840">
      <w:pPr>
        <w:pStyle w:val="Item"/>
      </w:pPr>
      <w:r w:rsidRPr="00E45840">
        <w:t>Omit “indexed; and”, substitute “indexed.”.</w:t>
      </w:r>
    </w:p>
    <w:p w:rsidR="001040BE" w:rsidRPr="00E45840" w:rsidRDefault="001040BE" w:rsidP="00E45840">
      <w:pPr>
        <w:pStyle w:val="ItemHead"/>
      </w:pPr>
      <w:r w:rsidRPr="00E45840">
        <w:lastRenderedPageBreak/>
        <w:t>16  Paragraph 1189(d)</w:t>
      </w:r>
    </w:p>
    <w:p w:rsidR="001040BE" w:rsidRPr="00E45840" w:rsidRDefault="001040BE" w:rsidP="00E45840">
      <w:pPr>
        <w:pStyle w:val="Item"/>
      </w:pPr>
      <w:r w:rsidRPr="00E45840">
        <w:t>Repeal the paragraph.</w:t>
      </w:r>
    </w:p>
    <w:p w:rsidR="001040BE" w:rsidRPr="00E45840" w:rsidRDefault="001040BE" w:rsidP="00E45840">
      <w:pPr>
        <w:pStyle w:val="ItemHead"/>
      </w:pPr>
      <w:r w:rsidRPr="00E45840">
        <w:t>17  Section</w:t>
      </w:r>
      <w:r w:rsidR="00E45840" w:rsidRPr="00E45840">
        <w:t> </w:t>
      </w:r>
      <w:r w:rsidRPr="00E45840">
        <w:t>1190 (table item</w:t>
      </w:r>
      <w:r w:rsidR="00E45840" w:rsidRPr="00E45840">
        <w:t> </w:t>
      </w:r>
      <w:r w:rsidRPr="00E45840">
        <w:t>29, column 4)</w:t>
      </w:r>
    </w:p>
    <w:p w:rsidR="001040BE" w:rsidRPr="00E45840" w:rsidRDefault="001040BE" w:rsidP="00E45840">
      <w:pPr>
        <w:pStyle w:val="Item"/>
      </w:pPr>
      <w:bookmarkStart w:id="52" w:name="BK_DDB_S1P5L4C1"/>
      <w:bookmarkEnd w:id="52"/>
      <w:r w:rsidRPr="00E45840">
        <w:t>Omit “[subsection</w:t>
      </w:r>
      <w:r w:rsidR="00E45840" w:rsidRPr="00E45840">
        <w:t> </w:t>
      </w:r>
      <w:r w:rsidRPr="00E45840">
        <w:t>660YCJ(2)—Table—column 3B—item</w:t>
      </w:r>
      <w:r w:rsidR="00E45840" w:rsidRPr="00E45840">
        <w:t> </w:t>
      </w:r>
      <w:r w:rsidRPr="00E45840">
        <w:t>1]”.</w:t>
      </w:r>
    </w:p>
    <w:p w:rsidR="001040BE" w:rsidRPr="00E45840" w:rsidRDefault="001040BE" w:rsidP="00E45840">
      <w:pPr>
        <w:pStyle w:val="ItemHead"/>
      </w:pPr>
      <w:r w:rsidRPr="00E45840">
        <w:t>18  Section</w:t>
      </w:r>
      <w:r w:rsidR="00E45840" w:rsidRPr="00E45840">
        <w:t> </w:t>
      </w:r>
      <w:r w:rsidRPr="00E45840">
        <w:t>1190 (table item</w:t>
      </w:r>
      <w:r w:rsidR="00E45840" w:rsidRPr="00E45840">
        <w:t> </w:t>
      </w:r>
      <w:r w:rsidRPr="00E45840">
        <w:t>30, column 4)</w:t>
      </w:r>
    </w:p>
    <w:p w:rsidR="001040BE" w:rsidRPr="00E45840" w:rsidRDefault="001040BE" w:rsidP="00E45840">
      <w:pPr>
        <w:pStyle w:val="Item"/>
      </w:pPr>
      <w:bookmarkStart w:id="53" w:name="BK_DDB_S1P5L6C1"/>
      <w:bookmarkEnd w:id="53"/>
      <w:r w:rsidRPr="00E45840">
        <w:t>Omit “[subsection</w:t>
      </w:r>
      <w:r w:rsidR="00E45840" w:rsidRPr="00E45840">
        <w:t> </w:t>
      </w:r>
      <w:r w:rsidRPr="00E45840">
        <w:t>660YCJ(2)—Table—column 3A—item</w:t>
      </w:r>
      <w:r w:rsidR="00E45840" w:rsidRPr="00E45840">
        <w:t> </w:t>
      </w:r>
      <w:r w:rsidRPr="00E45840">
        <w:t>2]”.</w:t>
      </w:r>
    </w:p>
    <w:p w:rsidR="001040BE" w:rsidRPr="00E45840" w:rsidRDefault="001040BE" w:rsidP="00E45840">
      <w:pPr>
        <w:pStyle w:val="ItemHead"/>
      </w:pPr>
      <w:r w:rsidRPr="00E45840">
        <w:t>19  Section</w:t>
      </w:r>
      <w:r w:rsidR="00E45840" w:rsidRPr="00E45840">
        <w:t> </w:t>
      </w:r>
      <w:r w:rsidRPr="00E45840">
        <w:t>1190 (table item</w:t>
      </w:r>
      <w:r w:rsidR="00E45840" w:rsidRPr="00E45840">
        <w:t> </w:t>
      </w:r>
      <w:r w:rsidRPr="00E45840">
        <w:t>31, column 4)</w:t>
      </w:r>
    </w:p>
    <w:p w:rsidR="001040BE" w:rsidRPr="00E45840" w:rsidRDefault="001040BE" w:rsidP="00E45840">
      <w:pPr>
        <w:pStyle w:val="Item"/>
      </w:pPr>
      <w:bookmarkStart w:id="54" w:name="BK_DDB_S1P5L8C1"/>
      <w:bookmarkEnd w:id="54"/>
      <w:r w:rsidRPr="00E45840">
        <w:t>Omit “[subsection</w:t>
      </w:r>
      <w:r w:rsidR="00E45840" w:rsidRPr="00E45840">
        <w:t> </w:t>
      </w:r>
      <w:r w:rsidRPr="00E45840">
        <w:t>660YCJ(2)—Table—column 3B—item</w:t>
      </w:r>
      <w:r w:rsidR="00E45840" w:rsidRPr="00E45840">
        <w:t> </w:t>
      </w:r>
      <w:r w:rsidRPr="00E45840">
        <w:t>2]”.</w:t>
      </w:r>
    </w:p>
    <w:p w:rsidR="001040BE" w:rsidRPr="00E45840" w:rsidRDefault="001040BE" w:rsidP="00E45840">
      <w:pPr>
        <w:pStyle w:val="ItemHead"/>
      </w:pPr>
      <w:r w:rsidRPr="00E45840">
        <w:t>20  Section</w:t>
      </w:r>
      <w:r w:rsidR="00E45840" w:rsidRPr="00E45840">
        <w:t> </w:t>
      </w:r>
      <w:r w:rsidRPr="00E45840">
        <w:t>1190 (table item</w:t>
      </w:r>
      <w:r w:rsidR="00E45840" w:rsidRPr="00E45840">
        <w:t> </w:t>
      </w:r>
      <w:r w:rsidRPr="00E45840">
        <w:t>32, column 4)</w:t>
      </w:r>
    </w:p>
    <w:p w:rsidR="001040BE" w:rsidRPr="00E45840" w:rsidRDefault="001040BE" w:rsidP="00E45840">
      <w:pPr>
        <w:pStyle w:val="Item"/>
      </w:pPr>
      <w:r w:rsidRPr="00E45840">
        <w:t>Omit “[subsection</w:t>
      </w:r>
      <w:r w:rsidR="00E45840" w:rsidRPr="00E45840">
        <w:t> </w:t>
      </w:r>
      <w:r w:rsidRPr="00E45840">
        <w:t>660YCJ(2)—Table—column 3A—item</w:t>
      </w:r>
      <w:r w:rsidR="00E45840" w:rsidRPr="00E45840">
        <w:t> </w:t>
      </w:r>
      <w:r w:rsidRPr="00E45840">
        <w:t>3]”.</w:t>
      </w:r>
    </w:p>
    <w:p w:rsidR="001040BE" w:rsidRPr="00E45840" w:rsidRDefault="001040BE" w:rsidP="00E45840">
      <w:pPr>
        <w:pStyle w:val="ItemHead"/>
      </w:pPr>
      <w:r w:rsidRPr="00E45840">
        <w:t>21  Section</w:t>
      </w:r>
      <w:r w:rsidR="00E45840" w:rsidRPr="00E45840">
        <w:t> </w:t>
      </w:r>
      <w:r w:rsidRPr="00E45840">
        <w:t>1190 (table item</w:t>
      </w:r>
      <w:r w:rsidR="00E45840" w:rsidRPr="00E45840">
        <w:t> </w:t>
      </w:r>
      <w:r w:rsidRPr="00E45840">
        <w:t>33, column 4)</w:t>
      </w:r>
    </w:p>
    <w:p w:rsidR="001040BE" w:rsidRPr="00E45840" w:rsidRDefault="001040BE" w:rsidP="00E45840">
      <w:pPr>
        <w:pStyle w:val="Item"/>
      </w:pPr>
      <w:bookmarkStart w:id="55" w:name="BK_DDB_S1P5L12C1"/>
      <w:bookmarkEnd w:id="55"/>
      <w:r w:rsidRPr="00E45840">
        <w:t>Omit “[subsection</w:t>
      </w:r>
      <w:r w:rsidR="00E45840" w:rsidRPr="00E45840">
        <w:t> </w:t>
      </w:r>
      <w:r w:rsidRPr="00E45840">
        <w:t>660YCJ(2)—Table—column 3B—item</w:t>
      </w:r>
      <w:r w:rsidR="00E45840" w:rsidRPr="00E45840">
        <w:t> </w:t>
      </w:r>
      <w:r w:rsidRPr="00E45840">
        <w:t>3]”.</w:t>
      </w:r>
    </w:p>
    <w:p w:rsidR="001040BE" w:rsidRPr="00E45840" w:rsidRDefault="001040BE" w:rsidP="00E45840">
      <w:pPr>
        <w:pStyle w:val="ItemHead"/>
      </w:pPr>
      <w:r w:rsidRPr="00E45840">
        <w:t>22  Section</w:t>
      </w:r>
      <w:r w:rsidR="00E45840" w:rsidRPr="00E45840">
        <w:t> </w:t>
      </w:r>
      <w:r w:rsidRPr="00E45840">
        <w:t>1190 (table item</w:t>
      </w:r>
      <w:r w:rsidR="00E45840" w:rsidRPr="00E45840">
        <w:t> </w:t>
      </w:r>
      <w:r w:rsidRPr="00E45840">
        <w:t>33, column 4)</w:t>
      </w:r>
    </w:p>
    <w:p w:rsidR="001040BE" w:rsidRPr="00E45840" w:rsidRDefault="001040BE" w:rsidP="00E45840">
      <w:pPr>
        <w:pStyle w:val="Item"/>
        <w:rPr>
          <w:b/>
        </w:rPr>
      </w:pPr>
      <w:bookmarkStart w:id="56" w:name="BK_DDB_S1P5L14C1"/>
      <w:bookmarkEnd w:id="56"/>
      <w:r w:rsidRPr="00E45840">
        <w:t>Omit “[subsection</w:t>
      </w:r>
      <w:r w:rsidR="00E45840" w:rsidRPr="00E45840">
        <w:t> </w:t>
      </w:r>
      <w:r w:rsidRPr="00E45840">
        <w:t>771HF(2)—Table—column 3—item</w:t>
      </w:r>
      <w:r w:rsidR="00E45840" w:rsidRPr="00E45840">
        <w:t> </w:t>
      </w:r>
      <w:r w:rsidRPr="00E45840">
        <w:t>3]”, substitute “[subsection</w:t>
      </w:r>
      <w:r w:rsidR="00E45840" w:rsidRPr="00E45840">
        <w:t> </w:t>
      </w:r>
      <w:r w:rsidRPr="00E45840">
        <w:t>771HF(2)—Table—column 3—item</w:t>
      </w:r>
      <w:r w:rsidR="00E45840" w:rsidRPr="00E45840">
        <w:t> </w:t>
      </w:r>
      <w:r w:rsidRPr="00E45840">
        <w:t>2]”.</w:t>
      </w:r>
    </w:p>
    <w:p w:rsidR="001040BE" w:rsidRPr="00E45840" w:rsidRDefault="001040BE" w:rsidP="00E45840">
      <w:pPr>
        <w:pStyle w:val="ItemHead"/>
      </w:pPr>
      <w:r w:rsidRPr="00E45840">
        <w:t>23  Section</w:t>
      </w:r>
      <w:r w:rsidR="00E45840" w:rsidRPr="00E45840">
        <w:t> </w:t>
      </w:r>
      <w:r w:rsidRPr="00E45840">
        <w:t>1190 (table item</w:t>
      </w:r>
      <w:r w:rsidR="00E45840" w:rsidRPr="00E45840">
        <w:t> </w:t>
      </w:r>
      <w:r w:rsidRPr="00E45840">
        <w:t>40, column 4)</w:t>
      </w:r>
    </w:p>
    <w:p w:rsidR="001040BE" w:rsidRPr="00E45840" w:rsidRDefault="001040BE" w:rsidP="00E45840">
      <w:pPr>
        <w:pStyle w:val="Item"/>
      </w:pPr>
      <w:bookmarkStart w:id="57" w:name="BK_DDB_S1P5L17C1"/>
      <w:bookmarkEnd w:id="57"/>
      <w:r w:rsidRPr="00E45840">
        <w:t>Omit “[paragraph</w:t>
      </w:r>
      <w:r w:rsidR="00E45840" w:rsidRPr="00E45840">
        <w:t> </w:t>
      </w:r>
      <w:r w:rsidRPr="00E45840">
        <w:t>831A(2)(d)]”.</w:t>
      </w:r>
    </w:p>
    <w:p w:rsidR="001040BE" w:rsidRPr="00E45840" w:rsidRDefault="001040BE" w:rsidP="00E45840">
      <w:pPr>
        <w:pStyle w:val="ItemHead"/>
      </w:pPr>
      <w:r w:rsidRPr="00E45840">
        <w:t>24  Section</w:t>
      </w:r>
      <w:r w:rsidR="00E45840" w:rsidRPr="00E45840">
        <w:t> </w:t>
      </w:r>
      <w:r w:rsidRPr="00E45840">
        <w:t>1190 (cell at table item</w:t>
      </w:r>
      <w:r w:rsidR="00E45840" w:rsidRPr="00E45840">
        <w:t> </w:t>
      </w:r>
      <w:r w:rsidRPr="00E45840">
        <w:t>47, column 2)</w:t>
      </w:r>
    </w:p>
    <w:p w:rsidR="001040BE" w:rsidRPr="00E45840" w:rsidRDefault="001040BE" w:rsidP="00E45840">
      <w:pPr>
        <w:pStyle w:val="Item"/>
      </w:pPr>
      <w:bookmarkStart w:id="58" w:name="BK_DDB_S1P5L19C1"/>
      <w:bookmarkEnd w:id="58"/>
      <w:r w:rsidRPr="00E45840">
        <w:t>Repeal the cell, substitute:</w:t>
      </w:r>
    </w:p>
    <w:tbl>
      <w:tblPr>
        <w:tblW w:w="0" w:type="auto"/>
        <w:tblInd w:w="817" w:type="dxa"/>
        <w:tblLayout w:type="fixed"/>
        <w:tblLook w:val="0000" w:firstRow="0" w:lastRow="0" w:firstColumn="0" w:lastColumn="0" w:noHBand="0" w:noVBand="0"/>
      </w:tblPr>
      <w:tblGrid>
        <w:gridCol w:w="2976"/>
      </w:tblGrid>
      <w:tr w:rsidR="001040BE" w:rsidRPr="00E45840" w:rsidTr="00CE1FBE">
        <w:trPr>
          <w:cantSplit/>
        </w:trPr>
        <w:tc>
          <w:tcPr>
            <w:tcW w:w="2976" w:type="dxa"/>
          </w:tcPr>
          <w:p w:rsidR="001040BE" w:rsidRPr="00E45840" w:rsidRDefault="001040BE" w:rsidP="00E45840">
            <w:pPr>
              <w:pStyle w:val="Tabletext"/>
            </w:pPr>
            <w:r w:rsidRPr="00E45840">
              <w:t>Rate of pharmaceutical allowance for a person who is receiving a social security benefit and who has a partner</w:t>
            </w:r>
          </w:p>
        </w:tc>
      </w:tr>
    </w:tbl>
    <w:p w:rsidR="001040BE" w:rsidRPr="00E45840" w:rsidRDefault="001040BE" w:rsidP="00E45840">
      <w:pPr>
        <w:pStyle w:val="ItemHead"/>
      </w:pPr>
      <w:r w:rsidRPr="00E45840">
        <w:t>25  Section</w:t>
      </w:r>
      <w:r w:rsidR="00E45840" w:rsidRPr="00E45840">
        <w:t> </w:t>
      </w:r>
      <w:r w:rsidRPr="00E45840">
        <w:t>1190 (cell at table item</w:t>
      </w:r>
      <w:r w:rsidR="00E45840" w:rsidRPr="00E45840">
        <w:t> </w:t>
      </w:r>
      <w:r w:rsidRPr="00E45840">
        <w:t>49D, column 2)</w:t>
      </w:r>
    </w:p>
    <w:p w:rsidR="001040BE" w:rsidRPr="00E45840" w:rsidRDefault="001040BE" w:rsidP="00E45840">
      <w:pPr>
        <w:pStyle w:val="Item"/>
      </w:pPr>
      <w:bookmarkStart w:id="59" w:name="BK_DDB_S1P5L25C1"/>
      <w:bookmarkEnd w:id="59"/>
      <w:r w:rsidRPr="00E45840">
        <w:t>Repeal the cell, substitute:</w:t>
      </w:r>
    </w:p>
    <w:tbl>
      <w:tblPr>
        <w:tblW w:w="0" w:type="auto"/>
        <w:tblInd w:w="817" w:type="dxa"/>
        <w:tblLayout w:type="fixed"/>
        <w:tblLook w:val="0000" w:firstRow="0" w:lastRow="0" w:firstColumn="0" w:lastColumn="0" w:noHBand="0" w:noVBand="0"/>
      </w:tblPr>
      <w:tblGrid>
        <w:gridCol w:w="2976"/>
      </w:tblGrid>
      <w:tr w:rsidR="001040BE" w:rsidRPr="00E45840" w:rsidTr="00CE1FBE">
        <w:trPr>
          <w:cantSplit/>
        </w:trPr>
        <w:tc>
          <w:tcPr>
            <w:tcW w:w="2976" w:type="dxa"/>
          </w:tcPr>
          <w:p w:rsidR="001040BE" w:rsidRPr="00E45840" w:rsidRDefault="001040BE" w:rsidP="00E45840">
            <w:pPr>
              <w:pStyle w:val="Tabletext"/>
            </w:pPr>
            <w:r w:rsidRPr="00E45840">
              <w:t>Rate of pharmaceutical allowance for a person who is receiving a social security benefit and has a partner who is in gaol</w:t>
            </w:r>
          </w:p>
        </w:tc>
      </w:tr>
    </w:tbl>
    <w:p w:rsidR="001040BE" w:rsidRPr="00E45840" w:rsidRDefault="001040BE" w:rsidP="00E45840">
      <w:pPr>
        <w:pStyle w:val="ItemHead"/>
      </w:pPr>
      <w:r w:rsidRPr="00E45840">
        <w:lastRenderedPageBreak/>
        <w:t>26  Subsection</w:t>
      </w:r>
      <w:r w:rsidR="00E45840" w:rsidRPr="00E45840">
        <w:t> </w:t>
      </w:r>
      <w:r w:rsidRPr="00E45840">
        <w:t>1191(1)</w:t>
      </w:r>
    </w:p>
    <w:p w:rsidR="001040BE" w:rsidRPr="00E45840" w:rsidRDefault="001040BE" w:rsidP="00E45840">
      <w:pPr>
        <w:pStyle w:val="Item"/>
      </w:pPr>
      <w:bookmarkStart w:id="60" w:name="BK_DDB_S1P6L2C1"/>
      <w:bookmarkEnd w:id="60"/>
      <w:r w:rsidRPr="00E45840">
        <w:t xml:space="preserve">Omit “Subject to </w:t>
      </w:r>
      <w:r w:rsidR="00E45840" w:rsidRPr="00E45840">
        <w:t>subsection (</w:t>
      </w:r>
      <w:r w:rsidRPr="00E45840">
        <w:t>1A), an”, substitute “An”.</w:t>
      </w:r>
    </w:p>
    <w:p w:rsidR="001040BE" w:rsidRPr="00E45840" w:rsidRDefault="001040BE" w:rsidP="00E45840">
      <w:pPr>
        <w:pStyle w:val="ItemHead"/>
      </w:pPr>
      <w:r w:rsidRPr="00E45840">
        <w:t>27  Subsection</w:t>
      </w:r>
      <w:r w:rsidR="00E45840" w:rsidRPr="00E45840">
        <w:t> </w:t>
      </w:r>
      <w:r w:rsidRPr="00E45840">
        <w:t>1191(1A)</w:t>
      </w:r>
    </w:p>
    <w:p w:rsidR="001040BE" w:rsidRPr="00E45840" w:rsidRDefault="001040BE" w:rsidP="00E45840">
      <w:pPr>
        <w:pStyle w:val="Item"/>
      </w:pPr>
      <w:bookmarkStart w:id="61" w:name="BK_DDB_S1P6L4C1"/>
      <w:bookmarkEnd w:id="61"/>
      <w:r w:rsidRPr="00E45840">
        <w:t>Repeal the subsection.</w:t>
      </w:r>
    </w:p>
    <w:p w:rsidR="001040BE" w:rsidRPr="00E45840" w:rsidRDefault="001040BE" w:rsidP="00E45840">
      <w:pPr>
        <w:pStyle w:val="ItemHead"/>
      </w:pPr>
      <w:r w:rsidRPr="00E45840">
        <w:t>28  Subsection</w:t>
      </w:r>
      <w:r w:rsidR="00E45840" w:rsidRPr="00E45840">
        <w:t> </w:t>
      </w:r>
      <w:r w:rsidRPr="00E45840">
        <w:t>1192(2) (note 1)</w:t>
      </w:r>
    </w:p>
    <w:p w:rsidR="001040BE" w:rsidRPr="00E45840" w:rsidRDefault="001040BE" w:rsidP="00E45840">
      <w:pPr>
        <w:pStyle w:val="Item"/>
      </w:pPr>
      <w:bookmarkStart w:id="62" w:name="BK_DDB_S1P6L6C1"/>
      <w:bookmarkEnd w:id="62"/>
      <w:r w:rsidRPr="00E45840">
        <w:t>Omit “Note 1”, substitute “Note”.</w:t>
      </w:r>
    </w:p>
    <w:p w:rsidR="001040BE" w:rsidRPr="00E45840" w:rsidRDefault="001040BE" w:rsidP="00E45840">
      <w:pPr>
        <w:pStyle w:val="ItemHead"/>
      </w:pPr>
      <w:r w:rsidRPr="00E45840">
        <w:t>29  Subsection</w:t>
      </w:r>
      <w:r w:rsidR="00E45840" w:rsidRPr="00E45840">
        <w:t> </w:t>
      </w:r>
      <w:r w:rsidRPr="00E45840">
        <w:t>1192(2) (notes 2 and 3)</w:t>
      </w:r>
    </w:p>
    <w:p w:rsidR="001040BE" w:rsidRPr="00E45840" w:rsidRDefault="001040BE" w:rsidP="00E45840">
      <w:pPr>
        <w:pStyle w:val="Item"/>
      </w:pPr>
      <w:bookmarkStart w:id="63" w:name="BK_DDB_S1P6L8C1"/>
      <w:bookmarkEnd w:id="63"/>
      <w:r w:rsidRPr="00E45840">
        <w:t>Repeal the notes.</w:t>
      </w:r>
    </w:p>
    <w:p w:rsidR="001040BE" w:rsidRPr="00E45840" w:rsidRDefault="001040BE" w:rsidP="00E45840">
      <w:pPr>
        <w:pStyle w:val="ItemHead"/>
      </w:pPr>
      <w:r w:rsidRPr="00E45840">
        <w:t>30  Subsections</w:t>
      </w:r>
      <w:r w:rsidR="00E45840" w:rsidRPr="00E45840">
        <w:t> </w:t>
      </w:r>
      <w:r w:rsidRPr="00E45840">
        <w:t>1192(3) to (4AA), (4A), (6), (8) and (9)</w:t>
      </w:r>
    </w:p>
    <w:p w:rsidR="001040BE" w:rsidRPr="00E45840" w:rsidRDefault="001040BE" w:rsidP="00E45840">
      <w:pPr>
        <w:pStyle w:val="Item"/>
      </w:pPr>
      <w:bookmarkStart w:id="64" w:name="BK_DDB_S1P6L10C1"/>
      <w:bookmarkEnd w:id="64"/>
      <w:r w:rsidRPr="00E45840">
        <w:t>Repeal the subsections.</w:t>
      </w:r>
    </w:p>
    <w:p w:rsidR="001040BE" w:rsidRPr="00E45840" w:rsidRDefault="001040BE" w:rsidP="00E45840">
      <w:pPr>
        <w:pStyle w:val="ItemHead"/>
      </w:pPr>
      <w:r w:rsidRPr="00E45840">
        <w:t>31  Divisions</w:t>
      </w:r>
      <w:r w:rsidR="00E45840" w:rsidRPr="00E45840">
        <w:t> </w:t>
      </w:r>
      <w:r w:rsidRPr="00E45840">
        <w:t>5 to 8 of Part</w:t>
      </w:r>
      <w:r w:rsidR="00E45840" w:rsidRPr="00E45840">
        <w:t> </w:t>
      </w:r>
      <w:r w:rsidRPr="00E45840">
        <w:t>3.16</w:t>
      </w:r>
    </w:p>
    <w:p w:rsidR="001040BE" w:rsidRPr="00E45840" w:rsidRDefault="001040BE" w:rsidP="00E45840">
      <w:pPr>
        <w:pStyle w:val="Item"/>
      </w:pPr>
      <w:r w:rsidRPr="00E45840">
        <w:t>Repeal the Divisions.</w:t>
      </w:r>
    </w:p>
    <w:p w:rsidR="001040BE" w:rsidRPr="00E45840" w:rsidRDefault="001040BE" w:rsidP="00E45840">
      <w:pPr>
        <w:pStyle w:val="ActHead7"/>
        <w:pageBreakBefore/>
      </w:pPr>
      <w:bookmarkStart w:id="65" w:name="_Toc450306417"/>
      <w:r w:rsidRPr="00E45840">
        <w:rPr>
          <w:rStyle w:val="CharAmPartNo"/>
        </w:rPr>
        <w:lastRenderedPageBreak/>
        <w:t>Part</w:t>
      </w:r>
      <w:r w:rsidR="00E45840" w:rsidRPr="00E45840">
        <w:rPr>
          <w:rStyle w:val="CharAmPartNo"/>
        </w:rPr>
        <w:t> </w:t>
      </w:r>
      <w:r w:rsidRPr="00E45840">
        <w:rPr>
          <w:rStyle w:val="CharAmPartNo"/>
        </w:rPr>
        <w:t>3</w:t>
      </w:r>
      <w:r w:rsidRPr="00E45840">
        <w:t>—</w:t>
      </w:r>
      <w:r w:rsidRPr="00E45840">
        <w:rPr>
          <w:rStyle w:val="CharAmPartText"/>
        </w:rPr>
        <w:t>Retirement assistance for farmers</w:t>
      </w:r>
      <w:bookmarkEnd w:id="65"/>
    </w:p>
    <w:p w:rsidR="001040BE" w:rsidRPr="00E45840" w:rsidRDefault="001040BE" w:rsidP="00E45840">
      <w:pPr>
        <w:pStyle w:val="ActHead9"/>
        <w:rPr>
          <w:i w:val="0"/>
        </w:rPr>
      </w:pPr>
      <w:bookmarkStart w:id="66" w:name="_Toc450306418"/>
      <w:r w:rsidRPr="00E45840">
        <w:t>Social Security Act 1991</w:t>
      </w:r>
      <w:bookmarkEnd w:id="66"/>
    </w:p>
    <w:p w:rsidR="001040BE" w:rsidRPr="00E45840" w:rsidRDefault="001040BE" w:rsidP="00E45840">
      <w:pPr>
        <w:pStyle w:val="ItemHead"/>
      </w:pPr>
      <w:r w:rsidRPr="00E45840">
        <w:t>32  Subsections</w:t>
      </w:r>
      <w:r w:rsidR="00E45840" w:rsidRPr="00E45840">
        <w:t> </w:t>
      </w:r>
      <w:r w:rsidRPr="00E45840">
        <w:t>12A(2A) and (2B)</w:t>
      </w:r>
    </w:p>
    <w:p w:rsidR="001040BE" w:rsidRPr="00E45840" w:rsidRDefault="001040BE" w:rsidP="00E45840">
      <w:pPr>
        <w:pStyle w:val="Item"/>
      </w:pPr>
      <w:r w:rsidRPr="00E45840">
        <w:t>Repeal the subsections.</w:t>
      </w:r>
    </w:p>
    <w:p w:rsidR="001040BE" w:rsidRPr="00E45840" w:rsidRDefault="001040BE" w:rsidP="00E45840">
      <w:pPr>
        <w:pStyle w:val="ItemHead"/>
      </w:pPr>
      <w:r w:rsidRPr="00E45840">
        <w:t>33  Sections</w:t>
      </w:r>
      <w:r w:rsidR="00E45840" w:rsidRPr="00E45840">
        <w:t> </w:t>
      </w:r>
      <w:r w:rsidRPr="00E45840">
        <w:t>17A and 17B</w:t>
      </w:r>
    </w:p>
    <w:p w:rsidR="001040BE" w:rsidRPr="00E45840" w:rsidRDefault="001040BE" w:rsidP="00E45840">
      <w:pPr>
        <w:pStyle w:val="Item"/>
      </w:pPr>
      <w:r w:rsidRPr="00E45840">
        <w:t>Repeal the sections.</w:t>
      </w:r>
    </w:p>
    <w:p w:rsidR="001040BE" w:rsidRPr="00E45840" w:rsidRDefault="001040BE" w:rsidP="00E45840">
      <w:pPr>
        <w:pStyle w:val="ItemHead"/>
      </w:pPr>
      <w:r w:rsidRPr="00E45840">
        <w:t>34  Subsection</w:t>
      </w:r>
      <w:r w:rsidR="00E45840" w:rsidRPr="00E45840">
        <w:t> </w:t>
      </w:r>
      <w:r w:rsidRPr="00E45840">
        <w:t xml:space="preserve">23(1) (definition of </w:t>
      </w:r>
      <w:r w:rsidRPr="00E45840">
        <w:rPr>
          <w:i/>
        </w:rPr>
        <w:t>eligible descendant</w:t>
      </w:r>
      <w:r w:rsidRPr="00E45840">
        <w:t>)</w:t>
      </w:r>
    </w:p>
    <w:p w:rsidR="001040BE" w:rsidRPr="00E45840" w:rsidRDefault="001040BE" w:rsidP="00E45840">
      <w:pPr>
        <w:pStyle w:val="Item"/>
      </w:pPr>
      <w:bookmarkStart w:id="67" w:name="BK_DDB_S1P7L8C1"/>
      <w:bookmarkEnd w:id="67"/>
      <w:r w:rsidRPr="00E45840">
        <w:t>Repeal the definition.</w:t>
      </w:r>
    </w:p>
    <w:p w:rsidR="001040BE" w:rsidRPr="00E45840" w:rsidRDefault="001040BE" w:rsidP="00E45840">
      <w:pPr>
        <w:pStyle w:val="ItemHead"/>
      </w:pPr>
      <w:r w:rsidRPr="00E45840">
        <w:t>35  Subsection</w:t>
      </w:r>
      <w:r w:rsidR="00E45840" w:rsidRPr="00E45840">
        <w:t> </w:t>
      </w:r>
      <w:r w:rsidRPr="00E45840">
        <w:t xml:space="preserve">23(1) (definition of </w:t>
      </w:r>
      <w:r w:rsidRPr="00E45840">
        <w:rPr>
          <w:i/>
        </w:rPr>
        <w:t>eligible former partner of a qualifying farmer</w:t>
      </w:r>
      <w:r w:rsidRPr="00E45840">
        <w:t>)</w:t>
      </w:r>
    </w:p>
    <w:p w:rsidR="001040BE" w:rsidRPr="00E45840" w:rsidRDefault="001040BE" w:rsidP="00E45840">
      <w:pPr>
        <w:pStyle w:val="Item"/>
      </w:pPr>
      <w:bookmarkStart w:id="68" w:name="BK_DDB_S1P7L11C1"/>
      <w:bookmarkEnd w:id="68"/>
      <w:r w:rsidRPr="00E45840">
        <w:t>Repeal the definition.</w:t>
      </w:r>
    </w:p>
    <w:p w:rsidR="001040BE" w:rsidRPr="00E45840" w:rsidRDefault="001040BE" w:rsidP="00E45840">
      <w:pPr>
        <w:pStyle w:val="ItemHead"/>
      </w:pPr>
      <w:r w:rsidRPr="00E45840">
        <w:t>36  Subsection</w:t>
      </w:r>
      <w:r w:rsidR="00E45840" w:rsidRPr="00E45840">
        <w:t> </w:t>
      </w:r>
      <w:r w:rsidRPr="00E45840">
        <w:t xml:space="preserve">23(1) (definition of </w:t>
      </w:r>
      <w:r w:rsidRPr="00E45840">
        <w:rPr>
          <w:i/>
        </w:rPr>
        <w:t>eligible former partner of a qualifying sugarcane farmer</w:t>
      </w:r>
      <w:r w:rsidRPr="00E45840">
        <w:t>)</w:t>
      </w:r>
    </w:p>
    <w:p w:rsidR="001040BE" w:rsidRPr="00E45840" w:rsidRDefault="001040BE" w:rsidP="00E45840">
      <w:pPr>
        <w:pStyle w:val="Item"/>
      </w:pPr>
      <w:bookmarkStart w:id="69" w:name="BK_DDB_S1P7L14C1"/>
      <w:bookmarkEnd w:id="69"/>
      <w:r w:rsidRPr="00E45840">
        <w:t>Repeal the definition.</w:t>
      </w:r>
    </w:p>
    <w:p w:rsidR="001040BE" w:rsidRPr="00E45840" w:rsidRDefault="001040BE" w:rsidP="00E45840">
      <w:pPr>
        <w:pStyle w:val="ItemHead"/>
      </w:pPr>
      <w:r w:rsidRPr="00E45840">
        <w:t>37  Subsection</w:t>
      </w:r>
      <w:r w:rsidR="00E45840" w:rsidRPr="00E45840">
        <w:t> </w:t>
      </w:r>
      <w:r w:rsidRPr="00E45840">
        <w:t xml:space="preserve">23(1) (definition of </w:t>
      </w:r>
      <w:r w:rsidRPr="00E45840">
        <w:rPr>
          <w:i/>
        </w:rPr>
        <w:t>eligible interest</w:t>
      </w:r>
      <w:r w:rsidRPr="00E45840">
        <w:t>)</w:t>
      </w:r>
    </w:p>
    <w:p w:rsidR="001040BE" w:rsidRPr="00E45840" w:rsidRDefault="001040BE" w:rsidP="00E45840">
      <w:pPr>
        <w:pStyle w:val="Item"/>
      </w:pPr>
      <w:bookmarkStart w:id="70" w:name="BK_DDB_S1P7L16C1"/>
      <w:bookmarkEnd w:id="70"/>
      <w:r w:rsidRPr="00E45840">
        <w:t>Repeal the definition.</w:t>
      </w:r>
    </w:p>
    <w:p w:rsidR="001040BE" w:rsidRPr="00E45840" w:rsidRDefault="001040BE" w:rsidP="00E45840">
      <w:pPr>
        <w:pStyle w:val="ItemHead"/>
      </w:pPr>
      <w:r w:rsidRPr="00E45840">
        <w:t>38  Subsection</w:t>
      </w:r>
      <w:r w:rsidR="00E45840" w:rsidRPr="00E45840">
        <w:t> </w:t>
      </w:r>
      <w:r w:rsidRPr="00E45840">
        <w:t xml:space="preserve">23(1) (definition of </w:t>
      </w:r>
      <w:r w:rsidRPr="00E45840">
        <w:rPr>
          <w:i/>
        </w:rPr>
        <w:t>farm</w:t>
      </w:r>
      <w:r w:rsidRPr="00E45840">
        <w:t>)</w:t>
      </w:r>
    </w:p>
    <w:p w:rsidR="001040BE" w:rsidRPr="00E45840" w:rsidRDefault="001040BE" w:rsidP="00E45840">
      <w:pPr>
        <w:pStyle w:val="Item"/>
      </w:pPr>
      <w:bookmarkStart w:id="71" w:name="BK_DDB_S1P7L18C1"/>
      <w:bookmarkEnd w:id="71"/>
      <w:r w:rsidRPr="00E45840">
        <w:t>Repeal the definition.</w:t>
      </w:r>
    </w:p>
    <w:p w:rsidR="001040BE" w:rsidRPr="00E45840" w:rsidRDefault="001040BE" w:rsidP="00E45840">
      <w:pPr>
        <w:pStyle w:val="ItemHead"/>
      </w:pPr>
      <w:r w:rsidRPr="00E45840">
        <w:t>39  Subsection</w:t>
      </w:r>
      <w:r w:rsidR="00E45840" w:rsidRPr="00E45840">
        <w:t> </w:t>
      </w:r>
      <w:r w:rsidRPr="00E45840">
        <w:t xml:space="preserve">23(1) (definition of </w:t>
      </w:r>
      <w:r w:rsidRPr="00E45840">
        <w:rPr>
          <w:i/>
        </w:rPr>
        <w:t>farm enterprise</w:t>
      </w:r>
      <w:r w:rsidRPr="00E45840">
        <w:t>)</w:t>
      </w:r>
    </w:p>
    <w:p w:rsidR="001040BE" w:rsidRPr="00E45840" w:rsidRDefault="001040BE" w:rsidP="00E45840">
      <w:pPr>
        <w:pStyle w:val="Item"/>
      </w:pPr>
      <w:bookmarkStart w:id="72" w:name="BK_DDB_S1P7L20C1"/>
      <w:bookmarkEnd w:id="72"/>
      <w:r w:rsidRPr="00E45840">
        <w:t>Repeal the definition.</w:t>
      </w:r>
    </w:p>
    <w:p w:rsidR="001040BE" w:rsidRPr="00E45840" w:rsidRDefault="001040BE" w:rsidP="00E45840">
      <w:pPr>
        <w:pStyle w:val="ItemHead"/>
      </w:pPr>
      <w:r w:rsidRPr="00E45840">
        <w:t>40  Subsection</w:t>
      </w:r>
      <w:r w:rsidR="00E45840" w:rsidRPr="00E45840">
        <w:t> </w:t>
      </w:r>
      <w:r w:rsidRPr="00E45840">
        <w:t xml:space="preserve">23(1) (definition of </w:t>
      </w:r>
      <w:r w:rsidRPr="00E45840">
        <w:rPr>
          <w:i/>
        </w:rPr>
        <w:t>pension age</w:t>
      </w:r>
      <w:r w:rsidRPr="00E45840">
        <w:t>)</w:t>
      </w:r>
    </w:p>
    <w:p w:rsidR="001040BE" w:rsidRPr="00E45840" w:rsidRDefault="001040BE" w:rsidP="00E45840">
      <w:pPr>
        <w:pStyle w:val="Item"/>
      </w:pPr>
      <w:bookmarkStart w:id="73" w:name="BK_DDB_S1P7L22C1"/>
      <w:bookmarkEnd w:id="73"/>
      <w:r w:rsidRPr="00E45840">
        <w:t>Repeal the definition, substitute:</w:t>
      </w:r>
    </w:p>
    <w:p w:rsidR="001040BE" w:rsidRPr="00E45840" w:rsidRDefault="001040BE" w:rsidP="00E45840">
      <w:pPr>
        <w:pStyle w:val="Definition"/>
      </w:pPr>
      <w:r w:rsidRPr="00E45840">
        <w:rPr>
          <w:b/>
          <w:i/>
        </w:rPr>
        <w:t xml:space="preserve">pension age </w:t>
      </w:r>
      <w:r w:rsidRPr="00E45840">
        <w:t xml:space="preserve">has the meaning given by </w:t>
      </w:r>
      <w:r w:rsidR="00E45840" w:rsidRPr="00E45840">
        <w:t>subsections (</w:t>
      </w:r>
      <w:r w:rsidRPr="00E45840">
        <w:t>5A), (5B), (5C) and (5D).</w:t>
      </w:r>
    </w:p>
    <w:p w:rsidR="001040BE" w:rsidRPr="00E45840" w:rsidRDefault="001040BE" w:rsidP="00E45840">
      <w:pPr>
        <w:pStyle w:val="ItemHead"/>
      </w:pPr>
      <w:r w:rsidRPr="00E45840">
        <w:lastRenderedPageBreak/>
        <w:t>41  Subsection</w:t>
      </w:r>
      <w:r w:rsidR="00E45840" w:rsidRPr="00E45840">
        <w:t> </w:t>
      </w:r>
      <w:r w:rsidRPr="00E45840">
        <w:t xml:space="preserve">23(1) (definition of </w:t>
      </w:r>
      <w:r w:rsidRPr="00E45840">
        <w:rPr>
          <w:i/>
        </w:rPr>
        <w:t>proprietary company</w:t>
      </w:r>
      <w:r w:rsidRPr="00E45840">
        <w:t>)</w:t>
      </w:r>
    </w:p>
    <w:p w:rsidR="001040BE" w:rsidRPr="00E45840" w:rsidRDefault="001040BE" w:rsidP="00E45840">
      <w:pPr>
        <w:pStyle w:val="Item"/>
      </w:pPr>
      <w:bookmarkStart w:id="74" w:name="BK_DDB_S1P7L26C1"/>
      <w:bookmarkEnd w:id="74"/>
      <w:r w:rsidRPr="00E45840">
        <w:t>Repeal the definition, substitute:</w:t>
      </w:r>
    </w:p>
    <w:p w:rsidR="001040BE" w:rsidRPr="00E45840" w:rsidRDefault="001040BE" w:rsidP="00E45840">
      <w:pPr>
        <w:pStyle w:val="Definition"/>
      </w:pPr>
      <w:r w:rsidRPr="00E45840">
        <w:rPr>
          <w:b/>
          <w:i/>
        </w:rPr>
        <w:t>proprietary company</w:t>
      </w:r>
      <w:r w:rsidRPr="00E45840">
        <w:t xml:space="preserve"> has the same meaning as in the </w:t>
      </w:r>
      <w:r w:rsidRPr="00E45840">
        <w:rPr>
          <w:i/>
        </w:rPr>
        <w:t>Corporations Act 2001</w:t>
      </w:r>
      <w:r w:rsidRPr="00E45840">
        <w:t>.</w:t>
      </w:r>
    </w:p>
    <w:p w:rsidR="001040BE" w:rsidRPr="00E45840" w:rsidRDefault="001040BE" w:rsidP="00E45840">
      <w:pPr>
        <w:pStyle w:val="ItemHead"/>
      </w:pPr>
      <w:r w:rsidRPr="00E45840">
        <w:t>42  Subsection</w:t>
      </w:r>
      <w:r w:rsidR="00E45840" w:rsidRPr="00E45840">
        <w:t> </w:t>
      </w:r>
      <w:r w:rsidRPr="00E45840">
        <w:t xml:space="preserve">23(1) (definition of </w:t>
      </w:r>
      <w:r w:rsidRPr="00E45840">
        <w:rPr>
          <w:i/>
        </w:rPr>
        <w:t>qualifying farmer</w:t>
      </w:r>
      <w:r w:rsidRPr="00E45840">
        <w:t>)</w:t>
      </w:r>
    </w:p>
    <w:p w:rsidR="001040BE" w:rsidRPr="00E45840" w:rsidRDefault="001040BE" w:rsidP="00E45840">
      <w:pPr>
        <w:pStyle w:val="Item"/>
      </w:pPr>
      <w:bookmarkStart w:id="75" w:name="BK_DDB_S1P8L4C1"/>
      <w:bookmarkEnd w:id="75"/>
      <w:r w:rsidRPr="00E45840">
        <w:t>Repeal the definition.</w:t>
      </w:r>
    </w:p>
    <w:p w:rsidR="001040BE" w:rsidRPr="00E45840" w:rsidRDefault="001040BE" w:rsidP="00E45840">
      <w:pPr>
        <w:pStyle w:val="ItemHead"/>
      </w:pPr>
      <w:r w:rsidRPr="00E45840">
        <w:t>43  Subsection</w:t>
      </w:r>
      <w:r w:rsidR="00E45840" w:rsidRPr="00E45840">
        <w:t> </w:t>
      </w:r>
      <w:r w:rsidRPr="00E45840">
        <w:t xml:space="preserve">23(1) (definition of </w:t>
      </w:r>
      <w:r w:rsidRPr="00E45840">
        <w:rPr>
          <w:i/>
        </w:rPr>
        <w:t>qualifying interest</w:t>
      </w:r>
      <w:r w:rsidRPr="00E45840">
        <w:t>)</w:t>
      </w:r>
    </w:p>
    <w:p w:rsidR="001040BE" w:rsidRPr="00E45840" w:rsidRDefault="001040BE" w:rsidP="00E45840">
      <w:pPr>
        <w:pStyle w:val="Item"/>
      </w:pPr>
      <w:bookmarkStart w:id="76" w:name="BK_DDB_S1P8L6C1"/>
      <w:bookmarkEnd w:id="76"/>
      <w:r w:rsidRPr="00E45840">
        <w:t>Repeal the definition.</w:t>
      </w:r>
    </w:p>
    <w:p w:rsidR="001040BE" w:rsidRPr="00E45840" w:rsidRDefault="001040BE" w:rsidP="00E45840">
      <w:pPr>
        <w:pStyle w:val="ItemHead"/>
      </w:pPr>
      <w:r w:rsidRPr="00E45840">
        <w:t>44  Subsection</w:t>
      </w:r>
      <w:r w:rsidR="00E45840" w:rsidRPr="00E45840">
        <w:t> </w:t>
      </w:r>
      <w:r w:rsidRPr="00E45840">
        <w:t xml:space="preserve">23(1) (definition of </w:t>
      </w:r>
      <w:r w:rsidRPr="00E45840">
        <w:rPr>
          <w:i/>
        </w:rPr>
        <w:t>qualifying sugarcane farmer</w:t>
      </w:r>
      <w:r w:rsidRPr="00E45840">
        <w:t>)</w:t>
      </w:r>
    </w:p>
    <w:p w:rsidR="001040BE" w:rsidRPr="00E45840" w:rsidRDefault="001040BE" w:rsidP="00E45840">
      <w:pPr>
        <w:pStyle w:val="Item"/>
      </w:pPr>
      <w:bookmarkStart w:id="77" w:name="BK_DDB_S1P8L9C1"/>
      <w:bookmarkEnd w:id="77"/>
      <w:r w:rsidRPr="00E45840">
        <w:t>Repeal the definition.</w:t>
      </w:r>
    </w:p>
    <w:p w:rsidR="001040BE" w:rsidRPr="00E45840" w:rsidRDefault="001040BE" w:rsidP="00E45840">
      <w:pPr>
        <w:pStyle w:val="ItemHead"/>
      </w:pPr>
      <w:r w:rsidRPr="00E45840">
        <w:t>45  Subsection</w:t>
      </w:r>
      <w:r w:rsidR="00E45840" w:rsidRPr="00E45840">
        <w:t> </w:t>
      </w:r>
      <w:r w:rsidRPr="00E45840">
        <w:t xml:space="preserve">23(1) (definition of </w:t>
      </w:r>
      <w:r w:rsidRPr="00E45840">
        <w:rPr>
          <w:i/>
        </w:rPr>
        <w:t>RASF closing day</w:t>
      </w:r>
      <w:r w:rsidRPr="00E45840">
        <w:t>)</w:t>
      </w:r>
    </w:p>
    <w:p w:rsidR="001040BE" w:rsidRPr="00E45840" w:rsidRDefault="001040BE" w:rsidP="00E45840">
      <w:pPr>
        <w:pStyle w:val="Item"/>
      </w:pPr>
      <w:bookmarkStart w:id="78" w:name="BK_DDB_S1P8L11C1"/>
      <w:bookmarkEnd w:id="78"/>
      <w:r w:rsidRPr="00E45840">
        <w:t>Repeal the definition.</w:t>
      </w:r>
    </w:p>
    <w:p w:rsidR="001040BE" w:rsidRPr="00E45840" w:rsidRDefault="001040BE" w:rsidP="00E45840">
      <w:pPr>
        <w:pStyle w:val="ItemHead"/>
      </w:pPr>
      <w:r w:rsidRPr="00E45840">
        <w:t>46  Subsection</w:t>
      </w:r>
      <w:r w:rsidR="00E45840" w:rsidRPr="00E45840">
        <w:t> </w:t>
      </w:r>
      <w:r w:rsidRPr="00E45840">
        <w:t xml:space="preserve">23(1) (definition of </w:t>
      </w:r>
      <w:r w:rsidRPr="00E45840">
        <w:rPr>
          <w:i/>
        </w:rPr>
        <w:t>RASF commencement day</w:t>
      </w:r>
      <w:r w:rsidRPr="00E45840">
        <w:t>)</w:t>
      </w:r>
    </w:p>
    <w:p w:rsidR="001040BE" w:rsidRPr="00E45840" w:rsidRDefault="001040BE" w:rsidP="00E45840">
      <w:pPr>
        <w:pStyle w:val="Item"/>
      </w:pPr>
      <w:bookmarkStart w:id="79" w:name="BK_DDB_S1P8L13C1"/>
      <w:bookmarkEnd w:id="79"/>
      <w:r w:rsidRPr="00E45840">
        <w:t>Repeal the definition.</w:t>
      </w:r>
    </w:p>
    <w:p w:rsidR="001040BE" w:rsidRPr="00E45840" w:rsidRDefault="001040BE" w:rsidP="00E45840">
      <w:pPr>
        <w:pStyle w:val="ItemHead"/>
      </w:pPr>
      <w:r w:rsidRPr="00E45840">
        <w:t>47  Subsection</w:t>
      </w:r>
      <w:r w:rsidR="00E45840" w:rsidRPr="00E45840">
        <w:t> </w:t>
      </w:r>
      <w:r w:rsidRPr="00E45840">
        <w:t xml:space="preserve">23(1) (definition of </w:t>
      </w:r>
      <w:r w:rsidRPr="00E45840">
        <w:rPr>
          <w:i/>
        </w:rPr>
        <w:t>relevant farm asset</w:t>
      </w:r>
      <w:r w:rsidRPr="00E45840">
        <w:t>)</w:t>
      </w:r>
    </w:p>
    <w:p w:rsidR="001040BE" w:rsidRPr="00E45840" w:rsidRDefault="001040BE" w:rsidP="00E45840">
      <w:pPr>
        <w:pStyle w:val="Item"/>
      </w:pPr>
      <w:bookmarkStart w:id="80" w:name="BK_DDB_S1P8L15C1"/>
      <w:bookmarkEnd w:id="80"/>
      <w:r w:rsidRPr="00E45840">
        <w:t>Repeal the definition.</w:t>
      </w:r>
    </w:p>
    <w:p w:rsidR="001040BE" w:rsidRPr="00E45840" w:rsidRDefault="001040BE" w:rsidP="00E45840">
      <w:pPr>
        <w:pStyle w:val="ItemHead"/>
      </w:pPr>
      <w:r w:rsidRPr="00E45840">
        <w:t>48  Subsection</w:t>
      </w:r>
      <w:r w:rsidR="00E45840" w:rsidRPr="00E45840">
        <w:t> </w:t>
      </w:r>
      <w:r w:rsidRPr="00E45840">
        <w:t xml:space="preserve">23(1) (definition of </w:t>
      </w:r>
      <w:r w:rsidRPr="00E45840">
        <w:rPr>
          <w:i/>
        </w:rPr>
        <w:t>relevant State land law</w:t>
      </w:r>
      <w:r w:rsidRPr="00E45840">
        <w:t>)</w:t>
      </w:r>
    </w:p>
    <w:p w:rsidR="001040BE" w:rsidRPr="00E45840" w:rsidRDefault="001040BE" w:rsidP="00E45840">
      <w:pPr>
        <w:pStyle w:val="Item"/>
      </w:pPr>
      <w:bookmarkStart w:id="81" w:name="BK_DDB_S1P8L17C1"/>
      <w:bookmarkEnd w:id="81"/>
      <w:r w:rsidRPr="00E45840">
        <w:t>Repeal the definition.</w:t>
      </w:r>
    </w:p>
    <w:p w:rsidR="001040BE" w:rsidRPr="00E45840" w:rsidRDefault="001040BE" w:rsidP="00E45840">
      <w:pPr>
        <w:pStyle w:val="ItemHead"/>
      </w:pPr>
      <w:r w:rsidRPr="00E45840">
        <w:t>49  Subsection</w:t>
      </w:r>
      <w:r w:rsidR="00E45840" w:rsidRPr="00E45840">
        <w:t> </w:t>
      </w:r>
      <w:r w:rsidRPr="00E45840">
        <w:t xml:space="preserve">23(1) (definition of </w:t>
      </w:r>
      <w:r w:rsidRPr="00E45840">
        <w:rPr>
          <w:i/>
        </w:rPr>
        <w:t>relevant sugarcane farm asset</w:t>
      </w:r>
      <w:r w:rsidRPr="00E45840">
        <w:t>)</w:t>
      </w:r>
    </w:p>
    <w:p w:rsidR="001040BE" w:rsidRPr="00E45840" w:rsidRDefault="001040BE" w:rsidP="00E45840">
      <w:pPr>
        <w:pStyle w:val="Item"/>
      </w:pPr>
      <w:bookmarkStart w:id="82" w:name="BK_DDB_S1P8L20C1"/>
      <w:bookmarkEnd w:id="82"/>
      <w:r w:rsidRPr="00E45840">
        <w:t>Repeal the definition.</w:t>
      </w:r>
    </w:p>
    <w:p w:rsidR="001040BE" w:rsidRPr="00E45840" w:rsidRDefault="001040BE" w:rsidP="00E45840">
      <w:pPr>
        <w:pStyle w:val="ItemHead"/>
      </w:pPr>
      <w:r w:rsidRPr="00E45840">
        <w:t>50  Subsection</w:t>
      </w:r>
      <w:r w:rsidR="00E45840" w:rsidRPr="00E45840">
        <w:t> </w:t>
      </w:r>
      <w:r w:rsidRPr="00E45840">
        <w:t xml:space="preserve">23(1) (definition of </w:t>
      </w:r>
      <w:r w:rsidRPr="00E45840">
        <w:rPr>
          <w:i/>
        </w:rPr>
        <w:t>sugarcane farm</w:t>
      </w:r>
      <w:r w:rsidRPr="00E45840">
        <w:t>)</w:t>
      </w:r>
    </w:p>
    <w:p w:rsidR="001040BE" w:rsidRPr="00E45840" w:rsidRDefault="001040BE" w:rsidP="00E45840">
      <w:pPr>
        <w:pStyle w:val="Item"/>
      </w:pPr>
      <w:bookmarkStart w:id="83" w:name="BK_DDB_S1P8L22C1"/>
      <w:bookmarkEnd w:id="83"/>
      <w:r w:rsidRPr="00E45840">
        <w:t>Repeal the definition.</w:t>
      </w:r>
    </w:p>
    <w:p w:rsidR="001040BE" w:rsidRPr="00E45840" w:rsidRDefault="001040BE" w:rsidP="00E45840">
      <w:pPr>
        <w:pStyle w:val="ItemHead"/>
      </w:pPr>
      <w:r w:rsidRPr="00E45840">
        <w:t>51  Subsection</w:t>
      </w:r>
      <w:r w:rsidR="00E45840" w:rsidRPr="00E45840">
        <w:t> </w:t>
      </w:r>
      <w:r w:rsidRPr="00E45840">
        <w:t xml:space="preserve">23(1) (definition of </w:t>
      </w:r>
      <w:r w:rsidRPr="00E45840">
        <w:rPr>
          <w:i/>
        </w:rPr>
        <w:t>sugarcane farm enterprise</w:t>
      </w:r>
      <w:r w:rsidRPr="00E45840">
        <w:t>)</w:t>
      </w:r>
    </w:p>
    <w:p w:rsidR="001040BE" w:rsidRPr="00E45840" w:rsidRDefault="001040BE" w:rsidP="00E45840">
      <w:pPr>
        <w:pStyle w:val="Item"/>
      </w:pPr>
      <w:bookmarkStart w:id="84" w:name="BK_DDB_S1P8L24C1"/>
      <w:bookmarkEnd w:id="84"/>
      <w:r w:rsidRPr="00E45840">
        <w:t>Repeal the definition.</w:t>
      </w:r>
    </w:p>
    <w:p w:rsidR="001040BE" w:rsidRPr="00E45840" w:rsidRDefault="001040BE" w:rsidP="00E45840">
      <w:pPr>
        <w:pStyle w:val="ItemHead"/>
      </w:pPr>
      <w:r w:rsidRPr="00E45840">
        <w:lastRenderedPageBreak/>
        <w:t>52  Subsection</w:t>
      </w:r>
      <w:r w:rsidR="00E45840" w:rsidRPr="00E45840">
        <w:t> </w:t>
      </w:r>
      <w:r w:rsidRPr="00E45840">
        <w:t xml:space="preserve">23(1) (definition of </w:t>
      </w:r>
      <w:r w:rsidRPr="00E45840">
        <w:rPr>
          <w:i/>
        </w:rPr>
        <w:t>total net value</w:t>
      </w:r>
      <w:r w:rsidRPr="00E45840">
        <w:t>)</w:t>
      </w:r>
    </w:p>
    <w:p w:rsidR="001040BE" w:rsidRPr="00E45840" w:rsidRDefault="001040BE" w:rsidP="00E45840">
      <w:pPr>
        <w:pStyle w:val="Item"/>
      </w:pPr>
      <w:bookmarkStart w:id="85" w:name="BK_DDB_S1P8L26C1"/>
      <w:bookmarkEnd w:id="85"/>
      <w:r w:rsidRPr="00E45840">
        <w:t>Repeal the definition.</w:t>
      </w:r>
    </w:p>
    <w:p w:rsidR="001040BE" w:rsidRPr="00E45840" w:rsidRDefault="001040BE" w:rsidP="00E45840">
      <w:pPr>
        <w:pStyle w:val="ItemHead"/>
      </w:pPr>
      <w:r w:rsidRPr="00E45840">
        <w:t>53  Subsection</w:t>
      </w:r>
      <w:r w:rsidR="00E45840" w:rsidRPr="00E45840">
        <w:t> </w:t>
      </w:r>
      <w:r w:rsidRPr="00E45840">
        <w:t xml:space="preserve">23(1) (definition of </w:t>
      </w:r>
      <w:r w:rsidRPr="00E45840">
        <w:rPr>
          <w:i/>
        </w:rPr>
        <w:t>transfer</w:t>
      </w:r>
      <w:r w:rsidRPr="00E45840">
        <w:t>)</w:t>
      </w:r>
    </w:p>
    <w:p w:rsidR="001040BE" w:rsidRPr="00E45840" w:rsidRDefault="001040BE" w:rsidP="00E45840">
      <w:pPr>
        <w:pStyle w:val="Item"/>
      </w:pPr>
      <w:bookmarkStart w:id="86" w:name="BK_DDB_S1P8L28C1"/>
      <w:bookmarkEnd w:id="86"/>
      <w:r w:rsidRPr="00E45840">
        <w:t>Repeal the definition.</w:t>
      </w:r>
    </w:p>
    <w:p w:rsidR="001040BE" w:rsidRPr="00E45840" w:rsidRDefault="001040BE" w:rsidP="00E45840">
      <w:pPr>
        <w:pStyle w:val="ItemHead"/>
      </w:pPr>
      <w:r w:rsidRPr="00E45840">
        <w:t>54  Subsection</w:t>
      </w:r>
      <w:r w:rsidR="00E45840" w:rsidRPr="00E45840">
        <w:t> </w:t>
      </w:r>
      <w:r w:rsidRPr="00E45840">
        <w:t>1074(2)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55  Subsection</w:t>
      </w:r>
      <w:r w:rsidR="00E45840" w:rsidRPr="00E45840">
        <w:t> </w:t>
      </w:r>
      <w:r w:rsidRPr="00E45840">
        <w:t>1075(1)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56  Subsection</w:t>
      </w:r>
      <w:r w:rsidR="00E45840" w:rsidRPr="00E45840">
        <w:t> </w:t>
      </w:r>
      <w:r w:rsidRPr="00E45840">
        <w:t>1076(1)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57  Subsection</w:t>
      </w:r>
      <w:r w:rsidR="00E45840" w:rsidRPr="00E45840">
        <w:t> </w:t>
      </w:r>
      <w:r w:rsidRPr="00E45840">
        <w:t>1077(1)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58  Subsection</w:t>
      </w:r>
      <w:r w:rsidR="00E45840" w:rsidRPr="00E45840">
        <w:t> </w:t>
      </w:r>
      <w:r w:rsidRPr="00E45840">
        <w:t>1078(1)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59  Subsection</w:t>
      </w:r>
      <w:r w:rsidR="00E45840" w:rsidRPr="00E45840">
        <w:t> </w:t>
      </w:r>
      <w:r w:rsidRPr="00E45840">
        <w:t>1083(1)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60  Subsection</w:t>
      </w:r>
      <w:r w:rsidR="00E45840" w:rsidRPr="00E45840">
        <w:t> </w:t>
      </w:r>
      <w:r w:rsidRPr="00E45840">
        <w:t>1123(1) (note 1)</w:t>
      </w:r>
    </w:p>
    <w:p w:rsidR="001040BE" w:rsidRPr="00E45840" w:rsidRDefault="001040BE" w:rsidP="00E45840">
      <w:pPr>
        <w:pStyle w:val="Item"/>
      </w:pPr>
      <w:r w:rsidRPr="00E45840">
        <w:t>Repeal the note.</w:t>
      </w:r>
    </w:p>
    <w:p w:rsidR="001040BE" w:rsidRPr="00E45840" w:rsidRDefault="001040BE" w:rsidP="00E45840">
      <w:pPr>
        <w:pStyle w:val="ItemHead"/>
      </w:pPr>
      <w:r w:rsidRPr="00E45840">
        <w:t>61  Subsection</w:t>
      </w:r>
      <w:r w:rsidR="00E45840" w:rsidRPr="00E45840">
        <w:t> </w:t>
      </w:r>
      <w:r w:rsidRPr="00E45840">
        <w:t>1123(1) (note 2)</w:t>
      </w:r>
    </w:p>
    <w:p w:rsidR="001040BE" w:rsidRPr="00E45840" w:rsidRDefault="001040BE" w:rsidP="00E45840">
      <w:pPr>
        <w:pStyle w:val="Item"/>
      </w:pPr>
      <w:r w:rsidRPr="00E45840">
        <w:t>Omit “Note 2”, substitute “Note”.</w:t>
      </w:r>
    </w:p>
    <w:p w:rsidR="001040BE" w:rsidRPr="00E45840" w:rsidRDefault="001040BE" w:rsidP="00E45840">
      <w:pPr>
        <w:pStyle w:val="ItemHead"/>
      </w:pPr>
      <w:r w:rsidRPr="00E45840">
        <w:t>62  Parts</w:t>
      </w:r>
      <w:r w:rsidR="00E45840" w:rsidRPr="00E45840">
        <w:t> </w:t>
      </w:r>
      <w:r w:rsidRPr="00E45840">
        <w:t>3.14A and 3.14B</w:t>
      </w:r>
    </w:p>
    <w:p w:rsidR="001040BE" w:rsidRPr="00E45840" w:rsidRDefault="001040BE" w:rsidP="00E45840">
      <w:pPr>
        <w:pStyle w:val="Item"/>
      </w:pPr>
      <w:r w:rsidRPr="00E45840">
        <w:t>Repeal the Parts.</w:t>
      </w:r>
    </w:p>
    <w:p w:rsidR="001040BE" w:rsidRPr="00E45840" w:rsidRDefault="001040BE" w:rsidP="00E45840">
      <w:pPr>
        <w:pStyle w:val="ItemHead"/>
      </w:pPr>
      <w:r w:rsidRPr="00E45840">
        <w:t>63  Paragraph 1208U(1)(h)</w:t>
      </w:r>
    </w:p>
    <w:p w:rsidR="001040BE" w:rsidRPr="00E45840" w:rsidRDefault="001040BE" w:rsidP="00E45840">
      <w:pPr>
        <w:pStyle w:val="Item"/>
      </w:pPr>
      <w:r w:rsidRPr="00E45840">
        <w:t>Omit “(as defined by section</w:t>
      </w:r>
      <w:r w:rsidR="00E45840" w:rsidRPr="00E45840">
        <w:t> </w:t>
      </w:r>
      <w:r w:rsidRPr="00E45840">
        <w:t>17A)”.</w:t>
      </w:r>
    </w:p>
    <w:p w:rsidR="001040BE" w:rsidRPr="00E45840" w:rsidRDefault="001040BE" w:rsidP="00E45840">
      <w:pPr>
        <w:pStyle w:val="ItemHead"/>
      </w:pPr>
      <w:r w:rsidRPr="00E45840">
        <w:t>64  After subsection</w:t>
      </w:r>
      <w:r w:rsidR="00E45840" w:rsidRPr="00E45840">
        <w:t> </w:t>
      </w:r>
      <w:r w:rsidRPr="00E45840">
        <w:t>1208U(3)</w:t>
      </w:r>
    </w:p>
    <w:p w:rsidR="001040BE" w:rsidRPr="00E45840" w:rsidRDefault="001040BE" w:rsidP="00E45840">
      <w:pPr>
        <w:pStyle w:val="Item"/>
      </w:pPr>
      <w:r w:rsidRPr="00E45840">
        <w:t>Insert:</w:t>
      </w:r>
    </w:p>
    <w:p w:rsidR="001040BE" w:rsidRPr="00E45840" w:rsidRDefault="001040BE" w:rsidP="00E45840">
      <w:pPr>
        <w:pStyle w:val="subsection"/>
      </w:pPr>
      <w:r w:rsidRPr="00E45840">
        <w:lastRenderedPageBreak/>
        <w:tab/>
        <w:t>(3A)</w:t>
      </w:r>
      <w:r w:rsidRPr="00E45840">
        <w:tab/>
        <w:t xml:space="preserve">For the purposes of </w:t>
      </w:r>
      <w:r w:rsidR="00E45840" w:rsidRPr="00E45840">
        <w:t>paragraph (</w:t>
      </w:r>
      <w:r w:rsidRPr="00E45840">
        <w:t xml:space="preserve">1)(h), an </w:t>
      </w:r>
      <w:r w:rsidRPr="00E45840">
        <w:rPr>
          <w:b/>
          <w:i/>
        </w:rPr>
        <w:t>eligible descendant</w:t>
      </w:r>
      <w:r w:rsidRPr="00E45840">
        <w:t>, in relation to a person, is:</w:t>
      </w:r>
    </w:p>
    <w:p w:rsidR="001040BE" w:rsidRPr="00E45840" w:rsidRDefault="001040BE" w:rsidP="00E45840">
      <w:pPr>
        <w:pStyle w:val="paragraph"/>
      </w:pPr>
      <w:r w:rsidRPr="00E45840">
        <w:tab/>
        <w:t>(a)</w:t>
      </w:r>
      <w:r w:rsidRPr="00E45840">
        <w:tab/>
        <w:t>a child, step</w:t>
      </w:r>
      <w:r w:rsidR="00FE461A">
        <w:noBreakHyphen/>
      </w:r>
      <w:r w:rsidRPr="00E45840">
        <w:t>child or adopted child of the person or of a partner of the person; or</w:t>
      </w:r>
    </w:p>
    <w:p w:rsidR="001040BE" w:rsidRPr="00E45840" w:rsidRDefault="001040BE" w:rsidP="00E45840">
      <w:pPr>
        <w:pStyle w:val="paragraph"/>
      </w:pPr>
      <w:r w:rsidRPr="00E45840">
        <w:tab/>
        <w:t>(b)</w:t>
      </w:r>
      <w:r w:rsidRPr="00E45840">
        <w:tab/>
        <w:t xml:space="preserve">a descendant in direct line of a child described in </w:t>
      </w:r>
      <w:r w:rsidR="00E45840" w:rsidRPr="00E45840">
        <w:t>paragraph (</w:t>
      </w:r>
      <w:r w:rsidRPr="00E45840">
        <w:t>a); or</w:t>
      </w:r>
    </w:p>
    <w:p w:rsidR="001040BE" w:rsidRPr="00E45840" w:rsidRDefault="001040BE" w:rsidP="00E45840">
      <w:pPr>
        <w:pStyle w:val="paragraph"/>
      </w:pPr>
      <w:r w:rsidRPr="00E45840">
        <w:tab/>
        <w:t>(c)</w:t>
      </w:r>
      <w:r w:rsidRPr="00E45840">
        <w:tab/>
        <w:t xml:space="preserve">any other person who, in the opinion of the Secretary, should be treated for the purposes of this definition as a person described in </w:t>
      </w:r>
      <w:r w:rsidR="00E45840" w:rsidRPr="00E45840">
        <w:t>paragraph (</w:t>
      </w:r>
      <w:r w:rsidRPr="00E45840">
        <w:t>a) or (b).</w:t>
      </w:r>
    </w:p>
    <w:p w:rsidR="001040BE" w:rsidRPr="00E45840" w:rsidRDefault="001040BE" w:rsidP="00E45840">
      <w:pPr>
        <w:pStyle w:val="ActHead9"/>
        <w:rPr>
          <w:i w:val="0"/>
        </w:rPr>
      </w:pPr>
      <w:bookmarkStart w:id="87" w:name="_Toc450306419"/>
      <w:r w:rsidRPr="00E45840">
        <w:t>Social Security (Administration) Act 1999</w:t>
      </w:r>
      <w:bookmarkEnd w:id="87"/>
    </w:p>
    <w:p w:rsidR="001040BE" w:rsidRPr="00E45840" w:rsidRDefault="001040BE" w:rsidP="00E45840">
      <w:pPr>
        <w:pStyle w:val="ItemHead"/>
      </w:pPr>
      <w:r w:rsidRPr="00E45840">
        <w:t>65  Clauses</w:t>
      </w:r>
      <w:r w:rsidR="00E45840" w:rsidRPr="00E45840">
        <w:t> </w:t>
      </w:r>
      <w:r w:rsidRPr="00E45840">
        <w:t>14 and 14A of Schedule</w:t>
      </w:r>
      <w:r w:rsidR="00E45840" w:rsidRPr="00E45840">
        <w:t> </w:t>
      </w:r>
      <w:r w:rsidRPr="00E45840">
        <w:t>2</w:t>
      </w:r>
    </w:p>
    <w:p w:rsidR="001040BE" w:rsidRPr="00E45840" w:rsidRDefault="001040BE" w:rsidP="00E45840">
      <w:pPr>
        <w:pStyle w:val="Item"/>
      </w:pPr>
      <w:r w:rsidRPr="00E45840">
        <w:t>Repeal the clauses.</w:t>
      </w:r>
    </w:p>
    <w:p w:rsidR="001040BE" w:rsidRPr="00E45840" w:rsidRDefault="001040BE" w:rsidP="00E45840">
      <w:pPr>
        <w:pStyle w:val="ItemHead"/>
      </w:pPr>
      <w:r w:rsidRPr="00E45840">
        <w:t>66  Saving provision</w:t>
      </w:r>
    </w:p>
    <w:p w:rsidR="001040BE" w:rsidRPr="00E45840" w:rsidRDefault="001040BE" w:rsidP="00E45840">
      <w:pPr>
        <w:pStyle w:val="Item"/>
      </w:pPr>
      <w:r w:rsidRPr="00E45840">
        <w:t>If, immediately before the commencement of this item, subsection</w:t>
      </w:r>
      <w:r w:rsidR="00E45840" w:rsidRPr="00E45840">
        <w:t> </w:t>
      </w:r>
      <w:r w:rsidRPr="00E45840">
        <w:t xml:space="preserve">12A(2) of the </w:t>
      </w:r>
      <w:r w:rsidRPr="00E45840">
        <w:rPr>
          <w:i/>
        </w:rPr>
        <w:t xml:space="preserve">Social Security Act 1991 </w:t>
      </w:r>
      <w:r w:rsidRPr="00E45840">
        <w:t>did not apply to a person because of subsection</w:t>
      </w:r>
      <w:r w:rsidR="00E45840" w:rsidRPr="00E45840">
        <w:t> </w:t>
      </w:r>
      <w:r w:rsidRPr="00E45840">
        <w:t>12A(2A) or (2B) of that Act, then despite the repeal of subsections</w:t>
      </w:r>
      <w:r w:rsidR="00E45840" w:rsidRPr="00E45840">
        <w:t> </w:t>
      </w:r>
      <w:r w:rsidRPr="00E45840">
        <w:t>12A(2A) and (2B) of that Act made by this Schedule, subsection</w:t>
      </w:r>
      <w:r w:rsidR="00E45840" w:rsidRPr="00E45840">
        <w:t> </w:t>
      </w:r>
      <w:r w:rsidRPr="00E45840">
        <w:t>12A(2A) or (2B) of that Act, as the case may be, continues to apply in relation to the person on and after that commencement.</w:t>
      </w:r>
    </w:p>
    <w:p w:rsidR="001040BE" w:rsidRPr="00E45840" w:rsidRDefault="001040BE" w:rsidP="00E45840">
      <w:pPr>
        <w:pStyle w:val="ActHead7"/>
        <w:pageBreakBefore/>
      </w:pPr>
      <w:bookmarkStart w:id="88" w:name="_Toc450306420"/>
      <w:r w:rsidRPr="00E45840">
        <w:rPr>
          <w:rStyle w:val="CharAmPartNo"/>
        </w:rPr>
        <w:lastRenderedPageBreak/>
        <w:t>Part</w:t>
      </w:r>
      <w:r w:rsidR="00E45840" w:rsidRPr="00E45840">
        <w:rPr>
          <w:rStyle w:val="CharAmPartNo"/>
        </w:rPr>
        <w:t> </w:t>
      </w:r>
      <w:r w:rsidRPr="00E45840">
        <w:rPr>
          <w:rStyle w:val="CharAmPartNo"/>
        </w:rPr>
        <w:t>4</w:t>
      </w:r>
      <w:r w:rsidRPr="00E45840">
        <w:t>—</w:t>
      </w:r>
      <w:r w:rsidRPr="00E45840">
        <w:rPr>
          <w:rStyle w:val="CharAmPartText"/>
        </w:rPr>
        <w:t>Repeals of spent saving and transitional provisions</w:t>
      </w:r>
      <w:bookmarkEnd w:id="88"/>
    </w:p>
    <w:p w:rsidR="001040BE" w:rsidRPr="00E45840" w:rsidRDefault="001040BE" w:rsidP="00E45840">
      <w:pPr>
        <w:pStyle w:val="ActHead9"/>
        <w:rPr>
          <w:i w:val="0"/>
        </w:rPr>
      </w:pPr>
      <w:bookmarkStart w:id="89" w:name="_Toc450306421"/>
      <w:r w:rsidRPr="00E45840">
        <w:t>Social Security Act 1991</w:t>
      </w:r>
      <w:bookmarkEnd w:id="89"/>
    </w:p>
    <w:p w:rsidR="001040BE" w:rsidRPr="00E45840" w:rsidRDefault="001040BE" w:rsidP="00E45840">
      <w:pPr>
        <w:pStyle w:val="ItemHead"/>
      </w:pPr>
      <w:r w:rsidRPr="00E45840">
        <w:t>67  Subsection</w:t>
      </w:r>
      <w:r w:rsidR="00E45840" w:rsidRPr="00E45840">
        <w:t> </w:t>
      </w:r>
      <w:r w:rsidRPr="00E45840">
        <w:t>1061S(1) (table item</w:t>
      </w:r>
      <w:r w:rsidR="00E45840" w:rsidRPr="00E45840">
        <w:t> </w:t>
      </w:r>
      <w:r w:rsidRPr="00E45840">
        <w:t>2)</w:t>
      </w:r>
    </w:p>
    <w:p w:rsidR="001040BE" w:rsidRPr="00E45840" w:rsidRDefault="001040BE" w:rsidP="00E45840">
      <w:pPr>
        <w:pStyle w:val="Item"/>
      </w:pPr>
      <w:r w:rsidRPr="00E45840">
        <w:t>Repeal the item.</w:t>
      </w:r>
    </w:p>
    <w:p w:rsidR="001040BE" w:rsidRPr="00E45840" w:rsidRDefault="001040BE" w:rsidP="00E45840">
      <w:pPr>
        <w:pStyle w:val="ItemHead"/>
      </w:pPr>
      <w:r w:rsidRPr="00E45840">
        <w:t>68  Subsection</w:t>
      </w:r>
      <w:r w:rsidR="00E45840" w:rsidRPr="00E45840">
        <w:t> </w:t>
      </w:r>
      <w:r w:rsidRPr="00E45840">
        <w:t>1061S(1) (table item</w:t>
      </w:r>
      <w:r w:rsidR="00E45840" w:rsidRPr="00E45840">
        <w:t> </w:t>
      </w:r>
      <w:r w:rsidRPr="00E45840">
        <w:t>3)</w:t>
      </w:r>
    </w:p>
    <w:p w:rsidR="001040BE" w:rsidRPr="00E45840" w:rsidRDefault="001040BE" w:rsidP="00E45840">
      <w:pPr>
        <w:pStyle w:val="Item"/>
      </w:pPr>
      <w:r w:rsidRPr="00E45840">
        <w:t>Omit “partner not holder of a seniors health card and person not getting pension or benefit before 12</w:t>
      </w:r>
      <w:r w:rsidR="00E45840" w:rsidRPr="00E45840">
        <w:t> </w:t>
      </w:r>
      <w:r w:rsidRPr="00E45840">
        <w:t>March 1992”, substitute “and partner not a holder of a seniors health card”.</w:t>
      </w:r>
    </w:p>
    <w:p w:rsidR="001040BE" w:rsidRPr="00E45840" w:rsidRDefault="001040BE" w:rsidP="00E45840">
      <w:pPr>
        <w:pStyle w:val="ItemHead"/>
      </w:pPr>
      <w:r w:rsidRPr="00E45840">
        <w:t>69  Subsection</w:t>
      </w:r>
      <w:r w:rsidR="00E45840" w:rsidRPr="00E45840">
        <w:t> </w:t>
      </w:r>
      <w:r w:rsidRPr="00E45840">
        <w:t>1061S(1) (note)</w:t>
      </w:r>
    </w:p>
    <w:p w:rsidR="001040BE" w:rsidRPr="00E45840" w:rsidRDefault="001040BE" w:rsidP="00E45840">
      <w:pPr>
        <w:pStyle w:val="Item"/>
      </w:pPr>
      <w:r w:rsidRPr="00E45840">
        <w:t>Omit “(except the item</w:t>
      </w:r>
      <w:r w:rsidR="00E45840" w:rsidRPr="00E45840">
        <w:t> </w:t>
      </w:r>
      <w:r w:rsidRPr="00E45840">
        <w:t>2 amount)”.</w:t>
      </w:r>
    </w:p>
    <w:p w:rsidR="001040BE" w:rsidRPr="00E45840" w:rsidRDefault="001040BE" w:rsidP="00E45840">
      <w:pPr>
        <w:pStyle w:val="ItemHead"/>
      </w:pPr>
      <w:r w:rsidRPr="00E45840">
        <w:t>70  Subsection</w:t>
      </w:r>
      <w:r w:rsidR="00E45840" w:rsidRPr="00E45840">
        <w:t> </w:t>
      </w:r>
      <w:r w:rsidRPr="00E45840">
        <w:t>1061S(2)</w:t>
      </w:r>
    </w:p>
    <w:p w:rsidR="001040BE" w:rsidRPr="00E45840" w:rsidRDefault="001040BE" w:rsidP="00E45840">
      <w:pPr>
        <w:pStyle w:val="Item"/>
      </w:pPr>
      <w:r w:rsidRPr="00E45840">
        <w:t>Omit “neither item</w:t>
      </w:r>
      <w:r w:rsidR="00E45840" w:rsidRPr="00E45840">
        <w:t> </w:t>
      </w:r>
      <w:r w:rsidRPr="00E45840">
        <w:t>2 nor 3 applies”, substitute “item</w:t>
      </w:r>
      <w:r w:rsidR="00E45840" w:rsidRPr="00E45840">
        <w:t> </w:t>
      </w:r>
      <w:r w:rsidRPr="00E45840">
        <w:t>3 does not apply”.</w:t>
      </w:r>
    </w:p>
    <w:p w:rsidR="001040BE" w:rsidRPr="00E45840" w:rsidRDefault="001040BE" w:rsidP="00E45840">
      <w:pPr>
        <w:pStyle w:val="ItemHead"/>
      </w:pPr>
      <w:r w:rsidRPr="00E45840">
        <w:t>71  Subsections</w:t>
      </w:r>
      <w:r w:rsidR="00E45840" w:rsidRPr="00E45840">
        <w:t> </w:t>
      </w:r>
      <w:r w:rsidRPr="00E45840">
        <w:t>1061S(3) and (4)</w:t>
      </w:r>
    </w:p>
    <w:p w:rsidR="001040BE" w:rsidRPr="00E45840" w:rsidRDefault="001040BE" w:rsidP="00E45840">
      <w:pPr>
        <w:pStyle w:val="Item"/>
      </w:pPr>
      <w:r w:rsidRPr="00E45840">
        <w:t>Repeal the subsections.</w:t>
      </w:r>
    </w:p>
    <w:p w:rsidR="001040BE" w:rsidRPr="00E45840" w:rsidRDefault="001040BE" w:rsidP="00E45840">
      <w:pPr>
        <w:pStyle w:val="ItemHead"/>
      </w:pPr>
      <w:r w:rsidRPr="00E45840">
        <w:t>72  Subsection</w:t>
      </w:r>
      <w:r w:rsidR="00E45840" w:rsidRPr="00E45840">
        <w:t> </w:t>
      </w:r>
      <w:r w:rsidRPr="00E45840">
        <w:t>1061SA(1) (table item</w:t>
      </w:r>
      <w:r w:rsidR="00E45840" w:rsidRPr="00E45840">
        <w:t> </w:t>
      </w:r>
      <w:r w:rsidRPr="00E45840">
        <w:t>2)</w:t>
      </w:r>
    </w:p>
    <w:p w:rsidR="001040BE" w:rsidRPr="00E45840" w:rsidRDefault="001040BE" w:rsidP="00E45840">
      <w:pPr>
        <w:pStyle w:val="Item"/>
      </w:pPr>
      <w:r w:rsidRPr="00E45840">
        <w:t>Repeal the item.</w:t>
      </w:r>
    </w:p>
    <w:p w:rsidR="001040BE" w:rsidRPr="00E45840" w:rsidRDefault="001040BE" w:rsidP="00E45840">
      <w:pPr>
        <w:pStyle w:val="ItemHead"/>
      </w:pPr>
      <w:r w:rsidRPr="00E45840">
        <w:t>73  Subsection</w:t>
      </w:r>
      <w:r w:rsidR="00E45840" w:rsidRPr="00E45840">
        <w:t> </w:t>
      </w:r>
      <w:r w:rsidRPr="00E45840">
        <w:t>1061SA(1) (table item</w:t>
      </w:r>
      <w:r w:rsidR="00E45840" w:rsidRPr="00E45840">
        <w:t> </w:t>
      </w:r>
      <w:r w:rsidRPr="00E45840">
        <w:t>3)</w:t>
      </w:r>
    </w:p>
    <w:p w:rsidR="001040BE" w:rsidRPr="00E45840" w:rsidRDefault="001040BE" w:rsidP="00E45840">
      <w:pPr>
        <w:pStyle w:val="Item"/>
      </w:pPr>
      <w:r w:rsidRPr="00E45840">
        <w:t>Omit “partner not a holder of a seniors health card and person not getting pension or benefit before 12</w:t>
      </w:r>
      <w:r w:rsidR="00E45840" w:rsidRPr="00E45840">
        <w:t> </w:t>
      </w:r>
      <w:r w:rsidRPr="00E45840">
        <w:t>March 1992”, substitute “and partner not a holder of a seniors health card”.</w:t>
      </w:r>
    </w:p>
    <w:p w:rsidR="001040BE" w:rsidRPr="00E45840" w:rsidRDefault="001040BE" w:rsidP="00E45840">
      <w:pPr>
        <w:pStyle w:val="ItemHead"/>
      </w:pPr>
      <w:r w:rsidRPr="00E45840">
        <w:t>74  Subsection</w:t>
      </w:r>
      <w:r w:rsidR="00E45840" w:rsidRPr="00E45840">
        <w:t> </w:t>
      </w:r>
      <w:r w:rsidRPr="00E45840">
        <w:t>1061SA(1) (note)</w:t>
      </w:r>
    </w:p>
    <w:p w:rsidR="001040BE" w:rsidRPr="00E45840" w:rsidRDefault="001040BE" w:rsidP="00E45840">
      <w:pPr>
        <w:pStyle w:val="Item"/>
      </w:pPr>
      <w:r w:rsidRPr="00E45840">
        <w:t>Omit “(except the item</w:t>
      </w:r>
      <w:r w:rsidR="00E45840" w:rsidRPr="00E45840">
        <w:t> </w:t>
      </w:r>
      <w:r w:rsidRPr="00E45840">
        <w:t>2 amount)”.</w:t>
      </w:r>
    </w:p>
    <w:p w:rsidR="001040BE" w:rsidRPr="00E45840" w:rsidRDefault="001040BE" w:rsidP="00E45840">
      <w:pPr>
        <w:pStyle w:val="ItemHead"/>
      </w:pPr>
      <w:r w:rsidRPr="00E45840">
        <w:t>75  Subsection</w:t>
      </w:r>
      <w:r w:rsidR="00E45840" w:rsidRPr="00E45840">
        <w:t> </w:t>
      </w:r>
      <w:r w:rsidRPr="00E45840">
        <w:t>1061SA(3)</w:t>
      </w:r>
    </w:p>
    <w:p w:rsidR="001040BE" w:rsidRPr="00E45840" w:rsidRDefault="001040BE" w:rsidP="00E45840">
      <w:pPr>
        <w:pStyle w:val="Item"/>
      </w:pPr>
      <w:r w:rsidRPr="00E45840">
        <w:t>Omit “neither item</w:t>
      </w:r>
      <w:r w:rsidR="00E45840" w:rsidRPr="00E45840">
        <w:t> </w:t>
      </w:r>
      <w:r w:rsidRPr="00E45840">
        <w:t>2 nor 3 applies”, substitute “item</w:t>
      </w:r>
      <w:r w:rsidR="00E45840" w:rsidRPr="00E45840">
        <w:t> </w:t>
      </w:r>
      <w:r w:rsidRPr="00E45840">
        <w:t>3 does not apply”.</w:t>
      </w:r>
    </w:p>
    <w:p w:rsidR="001040BE" w:rsidRPr="00E45840" w:rsidRDefault="001040BE" w:rsidP="00E45840">
      <w:pPr>
        <w:pStyle w:val="ItemHead"/>
      </w:pPr>
      <w:r w:rsidRPr="00E45840">
        <w:lastRenderedPageBreak/>
        <w:t>76  Subsections</w:t>
      </w:r>
      <w:r w:rsidR="00E45840" w:rsidRPr="00E45840">
        <w:t> </w:t>
      </w:r>
      <w:r w:rsidRPr="00E45840">
        <w:t>1061SA(4) and (6)</w:t>
      </w:r>
    </w:p>
    <w:p w:rsidR="001040BE" w:rsidRPr="00E45840" w:rsidRDefault="001040BE" w:rsidP="00E45840">
      <w:pPr>
        <w:pStyle w:val="Item"/>
      </w:pPr>
      <w:r w:rsidRPr="00E45840">
        <w:t>Repeal the subsections.</w:t>
      </w:r>
    </w:p>
    <w:p w:rsidR="001040BE" w:rsidRPr="00E45840" w:rsidRDefault="001040BE" w:rsidP="00E45840">
      <w:pPr>
        <w:pStyle w:val="ItemHead"/>
      </w:pPr>
      <w:r w:rsidRPr="00E45840">
        <w:t>77  Clauses</w:t>
      </w:r>
      <w:r w:rsidR="00E45840" w:rsidRPr="00E45840">
        <w:t> </w:t>
      </w:r>
      <w:r w:rsidRPr="00E45840">
        <w:t>21, 27, 41 to 48, 67, 69B, 96, 99, 100, 101, 102A to 102E, 104, 104A, 108, 108A, 109 and 109A of Schedule</w:t>
      </w:r>
      <w:r w:rsidR="00E45840" w:rsidRPr="00E45840">
        <w:t> </w:t>
      </w:r>
      <w:r w:rsidRPr="00E45840">
        <w:t>1A</w:t>
      </w:r>
    </w:p>
    <w:p w:rsidR="001040BE" w:rsidRPr="00E45840" w:rsidRDefault="001040BE" w:rsidP="00E45840">
      <w:pPr>
        <w:pStyle w:val="Item"/>
      </w:pPr>
      <w:r w:rsidRPr="00E45840">
        <w:t>Repeal the clauses.</w:t>
      </w:r>
    </w:p>
    <w:p w:rsidR="001040BE" w:rsidRPr="00E45840" w:rsidRDefault="001040BE" w:rsidP="00E45840">
      <w:pPr>
        <w:pStyle w:val="ItemHead"/>
      </w:pPr>
      <w:r w:rsidRPr="00E45840">
        <w:t>78  Subclause</w:t>
      </w:r>
      <w:r w:rsidR="00E45840" w:rsidRPr="00E45840">
        <w:t> </w:t>
      </w:r>
      <w:r w:rsidRPr="00E45840">
        <w:t>110(1) of Schedule</w:t>
      </w:r>
      <w:r w:rsidR="00E45840" w:rsidRPr="00E45840">
        <w:t> </w:t>
      </w:r>
      <w:r w:rsidRPr="00E45840">
        <w:t>1A</w:t>
      </w:r>
    </w:p>
    <w:p w:rsidR="001040BE" w:rsidRPr="00E45840" w:rsidRDefault="001040BE" w:rsidP="00E45840">
      <w:pPr>
        <w:pStyle w:val="Item"/>
      </w:pPr>
      <w:r w:rsidRPr="00E45840">
        <w:t>Omit “, subject to clause</w:t>
      </w:r>
      <w:r w:rsidR="00E45840" w:rsidRPr="00E45840">
        <w:t> </w:t>
      </w:r>
      <w:r w:rsidRPr="00E45840">
        <w:t>114,”.</w:t>
      </w:r>
    </w:p>
    <w:p w:rsidR="001040BE" w:rsidRPr="00E45840" w:rsidRDefault="001040BE" w:rsidP="00E45840">
      <w:pPr>
        <w:pStyle w:val="ItemHead"/>
      </w:pPr>
      <w:r w:rsidRPr="00E45840">
        <w:t>79  Subclause</w:t>
      </w:r>
      <w:r w:rsidR="00E45840" w:rsidRPr="00E45840">
        <w:t> </w:t>
      </w:r>
      <w:r w:rsidRPr="00E45840">
        <w:t>111(1) of Schedule</w:t>
      </w:r>
      <w:r w:rsidR="00E45840" w:rsidRPr="00E45840">
        <w:t> </w:t>
      </w:r>
      <w:r w:rsidRPr="00E45840">
        <w:t>1A (note)</w:t>
      </w:r>
    </w:p>
    <w:p w:rsidR="001040BE" w:rsidRPr="00E45840" w:rsidRDefault="001040BE" w:rsidP="00E45840">
      <w:pPr>
        <w:pStyle w:val="Item"/>
      </w:pPr>
      <w:r w:rsidRPr="00E45840">
        <w:t>Repeal the note.</w:t>
      </w:r>
    </w:p>
    <w:p w:rsidR="001040BE" w:rsidRPr="00E45840" w:rsidRDefault="001040BE" w:rsidP="00E45840">
      <w:pPr>
        <w:pStyle w:val="ItemHead"/>
      </w:pPr>
      <w:r w:rsidRPr="00E45840">
        <w:t>80  Clauses</w:t>
      </w:r>
      <w:r w:rsidR="00E45840" w:rsidRPr="00E45840">
        <w:t> </w:t>
      </w:r>
      <w:r w:rsidRPr="00E45840">
        <w:t>112, 113 and 114 of Schedule</w:t>
      </w:r>
      <w:r w:rsidR="00E45840" w:rsidRPr="00E45840">
        <w:t> </w:t>
      </w:r>
      <w:r w:rsidRPr="00E45840">
        <w:t>1A</w:t>
      </w:r>
    </w:p>
    <w:p w:rsidR="001040BE" w:rsidRPr="00E45840" w:rsidRDefault="001040BE" w:rsidP="00E45840">
      <w:pPr>
        <w:pStyle w:val="Item"/>
      </w:pPr>
      <w:r w:rsidRPr="00E45840">
        <w:t>Repeal the clauses.</w:t>
      </w:r>
    </w:p>
    <w:p w:rsidR="001040BE" w:rsidRPr="00E45840" w:rsidRDefault="001040BE" w:rsidP="00E45840">
      <w:pPr>
        <w:pStyle w:val="ItemHead"/>
      </w:pPr>
      <w:r w:rsidRPr="00E45840">
        <w:t>81  Paragraph 115(1)(d) of Schedule</w:t>
      </w:r>
      <w:r w:rsidR="00E45840" w:rsidRPr="00E45840">
        <w:t> </w:t>
      </w:r>
      <w:r w:rsidRPr="00E45840">
        <w:t>1A</w:t>
      </w:r>
    </w:p>
    <w:p w:rsidR="001040BE" w:rsidRPr="00E45840" w:rsidRDefault="001040BE" w:rsidP="00E45840">
      <w:pPr>
        <w:pStyle w:val="Item"/>
      </w:pPr>
      <w:r w:rsidRPr="00E45840">
        <w:t>Repeal the paragraph.</w:t>
      </w:r>
    </w:p>
    <w:p w:rsidR="001040BE" w:rsidRPr="00E45840" w:rsidRDefault="001040BE" w:rsidP="00E45840">
      <w:pPr>
        <w:pStyle w:val="ItemHead"/>
      </w:pPr>
      <w:r w:rsidRPr="00E45840">
        <w:t>82  Clauses</w:t>
      </w:r>
      <w:r w:rsidR="00E45840" w:rsidRPr="00E45840">
        <w:t> </w:t>
      </w:r>
      <w:r w:rsidRPr="00E45840">
        <w:t>116, 117, 120, 120A and 127 of Schedule</w:t>
      </w:r>
      <w:r w:rsidR="00E45840" w:rsidRPr="00E45840">
        <w:t> </w:t>
      </w:r>
      <w:r w:rsidRPr="00E45840">
        <w:t>1A</w:t>
      </w:r>
    </w:p>
    <w:p w:rsidR="001040BE" w:rsidRPr="00E45840" w:rsidRDefault="001040BE" w:rsidP="00E45840">
      <w:pPr>
        <w:pStyle w:val="Item"/>
      </w:pPr>
      <w:r w:rsidRPr="00E45840">
        <w:t>Repeal the clauses.</w:t>
      </w:r>
    </w:p>
    <w:p w:rsidR="001040BE" w:rsidRPr="00E45840" w:rsidRDefault="001040BE" w:rsidP="00E45840">
      <w:pPr>
        <w:pStyle w:val="ActHead7"/>
        <w:pageBreakBefore/>
      </w:pPr>
      <w:bookmarkStart w:id="90" w:name="_Toc450306422"/>
      <w:r w:rsidRPr="00E45840">
        <w:rPr>
          <w:rStyle w:val="CharAmPartNo"/>
        </w:rPr>
        <w:lastRenderedPageBreak/>
        <w:t>Part</w:t>
      </w:r>
      <w:r w:rsidR="00E45840" w:rsidRPr="00E45840">
        <w:rPr>
          <w:rStyle w:val="CharAmPartNo"/>
        </w:rPr>
        <w:t> </w:t>
      </w:r>
      <w:r w:rsidRPr="00E45840">
        <w:rPr>
          <w:rStyle w:val="CharAmPartNo"/>
        </w:rPr>
        <w:t>5</w:t>
      </w:r>
      <w:r w:rsidRPr="00E45840">
        <w:t>—</w:t>
      </w:r>
      <w:r w:rsidRPr="00E45840">
        <w:rPr>
          <w:rStyle w:val="CharAmPartText"/>
        </w:rPr>
        <w:t>Other corrections</w:t>
      </w:r>
      <w:bookmarkEnd w:id="90"/>
    </w:p>
    <w:p w:rsidR="001040BE" w:rsidRPr="00E45840" w:rsidRDefault="001040BE" w:rsidP="00E45840">
      <w:pPr>
        <w:pStyle w:val="ActHead9"/>
        <w:rPr>
          <w:i w:val="0"/>
        </w:rPr>
      </w:pPr>
      <w:bookmarkStart w:id="91" w:name="_Toc450306423"/>
      <w:r w:rsidRPr="00E45840">
        <w:t>Social Security Act 1991</w:t>
      </w:r>
      <w:bookmarkEnd w:id="91"/>
    </w:p>
    <w:p w:rsidR="001040BE" w:rsidRPr="00E45840" w:rsidRDefault="001040BE" w:rsidP="00E45840">
      <w:pPr>
        <w:pStyle w:val="ItemHead"/>
      </w:pPr>
      <w:r w:rsidRPr="00E45840">
        <w:t>83  Subsection</w:t>
      </w:r>
      <w:r w:rsidR="00E45840" w:rsidRPr="00E45840">
        <w:t> </w:t>
      </w:r>
      <w:r w:rsidRPr="00E45840">
        <w:t>1208V(2)</w:t>
      </w:r>
    </w:p>
    <w:p w:rsidR="001040BE" w:rsidRPr="00E45840" w:rsidRDefault="001040BE" w:rsidP="00E45840">
      <w:pPr>
        <w:pStyle w:val="Item"/>
      </w:pPr>
      <w:r w:rsidRPr="00E45840">
        <w:t>Omit “clause</w:t>
      </w:r>
      <w:r w:rsidR="00E45840" w:rsidRPr="00E45840">
        <w:t> </w:t>
      </w:r>
      <w:r w:rsidRPr="00E45840">
        <w:t>19”, substitute “clause</w:t>
      </w:r>
      <w:r w:rsidR="00E45840" w:rsidRPr="00E45840">
        <w:t> </w:t>
      </w:r>
      <w:r w:rsidRPr="00E45840">
        <w:t>38N”.</w:t>
      </w:r>
    </w:p>
    <w:p w:rsidR="00B73016" w:rsidRPr="00E45840" w:rsidRDefault="00B73016" w:rsidP="00E45840">
      <w:pPr>
        <w:pStyle w:val="ActHead6"/>
        <w:pageBreakBefore/>
      </w:pPr>
      <w:bookmarkStart w:id="92" w:name="_Toc450306424"/>
      <w:r w:rsidRPr="00E45840">
        <w:rPr>
          <w:rStyle w:val="CharAmSchNo"/>
        </w:rPr>
        <w:lastRenderedPageBreak/>
        <w:t>Schedule</w:t>
      </w:r>
      <w:r w:rsidR="00E45840" w:rsidRPr="00E45840">
        <w:rPr>
          <w:rStyle w:val="CharAmSchNo"/>
        </w:rPr>
        <w:t> </w:t>
      </w:r>
      <w:r w:rsidRPr="00E45840">
        <w:rPr>
          <w:rStyle w:val="CharAmSchNo"/>
        </w:rPr>
        <w:t>6</w:t>
      </w:r>
      <w:r w:rsidRPr="00E45840">
        <w:t>—</w:t>
      </w:r>
      <w:r w:rsidRPr="00E45840">
        <w:rPr>
          <w:rStyle w:val="CharAmSchText"/>
        </w:rPr>
        <w:t>Treasury</w:t>
      </w:r>
      <w:bookmarkEnd w:id="92"/>
    </w:p>
    <w:p w:rsidR="00B73016" w:rsidRPr="00E45840" w:rsidRDefault="00B73016" w:rsidP="00E45840">
      <w:pPr>
        <w:pStyle w:val="ActHead7"/>
      </w:pPr>
      <w:bookmarkStart w:id="93" w:name="_Toc450306425"/>
      <w:r w:rsidRPr="00E45840">
        <w:rPr>
          <w:rStyle w:val="CharAmPartNo"/>
        </w:rPr>
        <w:t>Part</w:t>
      </w:r>
      <w:r w:rsidR="00E45840" w:rsidRPr="00E45840">
        <w:rPr>
          <w:rStyle w:val="CharAmPartNo"/>
        </w:rPr>
        <w:t> </w:t>
      </w:r>
      <w:r w:rsidRPr="00E45840">
        <w:rPr>
          <w:rStyle w:val="CharAmPartNo"/>
        </w:rPr>
        <w:t>1</w:t>
      </w:r>
      <w:r w:rsidRPr="00E45840">
        <w:t>—</w:t>
      </w:r>
      <w:r w:rsidRPr="00E45840">
        <w:rPr>
          <w:rStyle w:val="CharAmPartText"/>
        </w:rPr>
        <w:t>Repeals of Acts</w:t>
      </w:r>
      <w:bookmarkEnd w:id="93"/>
    </w:p>
    <w:p w:rsidR="00B73016" w:rsidRPr="00E45840" w:rsidRDefault="00B73016" w:rsidP="00E45840">
      <w:pPr>
        <w:pStyle w:val="ActHead9"/>
        <w:rPr>
          <w:i w:val="0"/>
        </w:rPr>
      </w:pPr>
      <w:bookmarkStart w:id="94" w:name="_Toc450306426"/>
      <w:r w:rsidRPr="00E45840">
        <w:t>Income Tax (Withholding Tax Recoupment) Act 1971</w:t>
      </w:r>
      <w:bookmarkEnd w:id="94"/>
    </w:p>
    <w:p w:rsidR="00B73016" w:rsidRPr="00E45840" w:rsidRDefault="00B73016" w:rsidP="00E45840">
      <w:pPr>
        <w:pStyle w:val="ItemHead"/>
      </w:pPr>
      <w:r w:rsidRPr="00E45840">
        <w:t>1  The whole of the Act</w:t>
      </w:r>
    </w:p>
    <w:p w:rsidR="00B73016" w:rsidRPr="00E45840" w:rsidRDefault="00B73016" w:rsidP="00E45840">
      <w:pPr>
        <w:pStyle w:val="Item"/>
      </w:pPr>
      <w:r w:rsidRPr="00E45840">
        <w:t>Repeal the Act.</w:t>
      </w:r>
    </w:p>
    <w:p w:rsidR="00B73016" w:rsidRPr="00E45840" w:rsidRDefault="00B73016" w:rsidP="00E45840">
      <w:pPr>
        <w:pStyle w:val="ActHead9"/>
        <w:rPr>
          <w:i w:val="0"/>
        </w:rPr>
      </w:pPr>
      <w:bookmarkStart w:id="95" w:name="_Toc450306427"/>
      <w:r w:rsidRPr="00E45840">
        <w:t>International Monetary Agreements Act 1959</w:t>
      </w:r>
      <w:bookmarkEnd w:id="95"/>
    </w:p>
    <w:p w:rsidR="00B73016" w:rsidRPr="00E45840" w:rsidRDefault="00B73016" w:rsidP="00E45840">
      <w:pPr>
        <w:pStyle w:val="ItemHead"/>
      </w:pPr>
      <w:r w:rsidRPr="00E45840">
        <w:t>2  The whole of the Act</w:t>
      </w:r>
    </w:p>
    <w:p w:rsidR="00B73016" w:rsidRPr="00E45840" w:rsidRDefault="00B73016" w:rsidP="00E45840">
      <w:pPr>
        <w:pStyle w:val="Item"/>
      </w:pPr>
      <w:r w:rsidRPr="00E45840">
        <w:t>Repeal the Act.</w:t>
      </w:r>
    </w:p>
    <w:p w:rsidR="00B73016" w:rsidRPr="00E45840" w:rsidRDefault="00B73016" w:rsidP="00E45840">
      <w:pPr>
        <w:pStyle w:val="ActHead9"/>
        <w:rPr>
          <w:i w:val="0"/>
        </w:rPr>
      </w:pPr>
      <w:bookmarkStart w:id="96" w:name="_Toc450306428"/>
      <w:r w:rsidRPr="00E45840">
        <w:t>Occupational Superannuation Standards Regulations Application Act 1992</w:t>
      </w:r>
      <w:bookmarkEnd w:id="96"/>
    </w:p>
    <w:p w:rsidR="00B73016" w:rsidRPr="00E45840" w:rsidRDefault="00B73016" w:rsidP="00E45840">
      <w:pPr>
        <w:pStyle w:val="ItemHead"/>
      </w:pPr>
      <w:r w:rsidRPr="00E45840">
        <w:t>3  The whole of the Act</w:t>
      </w:r>
    </w:p>
    <w:p w:rsidR="00B73016" w:rsidRPr="00E45840" w:rsidRDefault="00B73016" w:rsidP="00E45840">
      <w:pPr>
        <w:pStyle w:val="Item"/>
      </w:pPr>
      <w:r w:rsidRPr="00E45840">
        <w:t>Repeal the Act.</w:t>
      </w:r>
    </w:p>
    <w:p w:rsidR="00B73016" w:rsidRPr="00E45840" w:rsidRDefault="00B73016" w:rsidP="00E45840">
      <w:pPr>
        <w:pStyle w:val="ActHead9"/>
        <w:rPr>
          <w:i w:val="0"/>
          <w:sz w:val="19"/>
          <w:szCs w:val="19"/>
        </w:rPr>
      </w:pPr>
      <w:bookmarkStart w:id="97" w:name="_Toc450306429"/>
      <w:r w:rsidRPr="00E45840">
        <w:t>States Grants (Aboriginal Advancement) Act 1972</w:t>
      </w:r>
      <w:bookmarkEnd w:id="97"/>
    </w:p>
    <w:p w:rsidR="00B73016" w:rsidRPr="00E45840" w:rsidRDefault="00B73016" w:rsidP="00E45840">
      <w:pPr>
        <w:pStyle w:val="ItemHead"/>
      </w:pPr>
      <w:r w:rsidRPr="00E45840">
        <w:t>4  The whole of the Act</w:t>
      </w:r>
    </w:p>
    <w:p w:rsidR="00B73016" w:rsidRPr="00E45840" w:rsidRDefault="00B73016" w:rsidP="00E45840">
      <w:pPr>
        <w:pStyle w:val="Item"/>
      </w:pPr>
      <w:r w:rsidRPr="00E45840">
        <w:t>Repeal the Act.</w:t>
      </w:r>
    </w:p>
    <w:p w:rsidR="00B73016" w:rsidRPr="00E45840" w:rsidRDefault="00B73016" w:rsidP="00E45840">
      <w:pPr>
        <w:pStyle w:val="ActHead9"/>
        <w:rPr>
          <w:i w:val="0"/>
        </w:rPr>
      </w:pPr>
      <w:bookmarkStart w:id="98" w:name="_Toc450306430"/>
      <w:r w:rsidRPr="00E45840">
        <w:t>Taxation Laws (Clearing and Settlement Facility Support) Act 2004</w:t>
      </w:r>
      <w:bookmarkEnd w:id="98"/>
    </w:p>
    <w:p w:rsidR="00B73016" w:rsidRPr="00E45840" w:rsidRDefault="00B73016" w:rsidP="00E45840">
      <w:pPr>
        <w:pStyle w:val="ItemHead"/>
      </w:pPr>
      <w:r w:rsidRPr="00E45840">
        <w:t>5  The whole of the Act</w:t>
      </w:r>
    </w:p>
    <w:p w:rsidR="00B73016" w:rsidRPr="00E45840" w:rsidRDefault="00B73016" w:rsidP="00E45840">
      <w:pPr>
        <w:pStyle w:val="Item"/>
      </w:pPr>
      <w:bookmarkStart w:id="99" w:name="bkCheck17_1"/>
      <w:r w:rsidRPr="00E45840">
        <w:t>Repeal the Act</w:t>
      </w:r>
      <w:bookmarkEnd w:id="99"/>
      <w:r w:rsidRPr="00E45840">
        <w:t>.</w:t>
      </w:r>
    </w:p>
    <w:p w:rsidR="00B73016" w:rsidRPr="00E45840" w:rsidRDefault="00B73016" w:rsidP="00E45840">
      <w:pPr>
        <w:pStyle w:val="ActHead7"/>
        <w:pageBreakBefore/>
      </w:pPr>
      <w:bookmarkStart w:id="100" w:name="_Toc450306431"/>
      <w:r w:rsidRPr="00E45840">
        <w:rPr>
          <w:rStyle w:val="CharAmPartNo"/>
        </w:rPr>
        <w:lastRenderedPageBreak/>
        <w:t>Part</w:t>
      </w:r>
      <w:r w:rsidR="00E45840" w:rsidRPr="00E45840">
        <w:rPr>
          <w:rStyle w:val="CharAmPartNo"/>
        </w:rPr>
        <w:t> </w:t>
      </w:r>
      <w:r w:rsidRPr="00E45840">
        <w:rPr>
          <w:rStyle w:val="CharAmPartNo"/>
        </w:rPr>
        <w:t>2</w:t>
      </w:r>
      <w:r w:rsidRPr="00E45840">
        <w:t>—</w:t>
      </w:r>
      <w:r w:rsidRPr="00E45840">
        <w:rPr>
          <w:rStyle w:val="CharAmPartText"/>
        </w:rPr>
        <w:t>Other amendments</w:t>
      </w:r>
      <w:bookmarkEnd w:id="100"/>
    </w:p>
    <w:p w:rsidR="00B73016" w:rsidRPr="00E45840" w:rsidRDefault="00B73016" w:rsidP="00E45840">
      <w:pPr>
        <w:pStyle w:val="ActHead9"/>
        <w:rPr>
          <w:i w:val="0"/>
        </w:rPr>
      </w:pPr>
      <w:bookmarkStart w:id="101" w:name="_Toc450306432"/>
      <w:r w:rsidRPr="00E45840">
        <w:t>Financial Corporations (Transfer of Assets and Liabilities) Act 1993</w:t>
      </w:r>
      <w:bookmarkEnd w:id="101"/>
    </w:p>
    <w:p w:rsidR="00B73016" w:rsidRPr="00E45840" w:rsidRDefault="00B73016" w:rsidP="00E45840">
      <w:pPr>
        <w:pStyle w:val="ItemHead"/>
      </w:pPr>
      <w:r w:rsidRPr="00E45840">
        <w:t>6  Paragraph 15(1)(a)</w:t>
      </w:r>
    </w:p>
    <w:p w:rsidR="00B73016" w:rsidRPr="00E45840" w:rsidRDefault="00B73016" w:rsidP="00E45840">
      <w:pPr>
        <w:pStyle w:val="Item"/>
      </w:pPr>
      <w:r w:rsidRPr="00E45840">
        <w:t>Omit “, 26C”.</w:t>
      </w:r>
    </w:p>
    <w:p w:rsidR="00B73016" w:rsidRPr="00E45840" w:rsidRDefault="00B73016" w:rsidP="00E45840">
      <w:pPr>
        <w:pStyle w:val="ItemHead"/>
      </w:pPr>
      <w:r w:rsidRPr="00E45840">
        <w:t>7  Paragraph 15(3)(a)</w:t>
      </w:r>
    </w:p>
    <w:p w:rsidR="00B73016" w:rsidRPr="00E45840" w:rsidRDefault="00B73016" w:rsidP="00E45840">
      <w:pPr>
        <w:pStyle w:val="Item"/>
      </w:pPr>
      <w:r w:rsidRPr="00E45840">
        <w:t>Omit “, 26BB, 26C”, substitute “or 26BB”.</w:t>
      </w:r>
    </w:p>
    <w:p w:rsidR="00B73016" w:rsidRPr="00E45840" w:rsidRDefault="00B73016" w:rsidP="00E45840">
      <w:pPr>
        <w:pStyle w:val="ActHead9"/>
        <w:rPr>
          <w:i w:val="0"/>
        </w:rPr>
      </w:pPr>
      <w:bookmarkStart w:id="102" w:name="_Toc450306433"/>
      <w:r w:rsidRPr="00E45840">
        <w:t>Income Tax Assessment Act 1936</w:t>
      </w:r>
      <w:bookmarkEnd w:id="102"/>
    </w:p>
    <w:p w:rsidR="00B73016" w:rsidRPr="00E45840" w:rsidRDefault="00B73016" w:rsidP="00E45840">
      <w:pPr>
        <w:pStyle w:val="ItemHead"/>
      </w:pPr>
      <w:r w:rsidRPr="00E45840">
        <w:t>8  Sections</w:t>
      </w:r>
      <w:r w:rsidR="00E45840" w:rsidRPr="00E45840">
        <w:t> </w:t>
      </w:r>
      <w:r w:rsidRPr="00E45840">
        <w:t>23E and 23J</w:t>
      </w:r>
    </w:p>
    <w:p w:rsidR="00B73016" w:rsidRPr="00E45840" w:rsidRDefault="00B73016" w:rsidP="00E45840">
      <w:pPr>
        <w:pStyle w:val="Item"/>
      </w:pPr>
      <w:r w:rsidRPr="00E45840">
        <w:t>Repeal the sections.</w:t>
      </w:r>
    </w:p>
    <w:p w:rsidR="00B73016" w:rsidRPr="00E45840" w:rsidRDefault="00B73016" w:rsidP="00E45840">
      <w:pPr>
        <w:pStyle w:val="ItemHead"/>
      </w:pPr>
      <w:r w:rsidRPr="00E45840">
        <w:t>9  Subsection</w:t>
      </w:r>
      <w:r w:rsidR="00E45840" w:rsidRPr="00E45840">
        <w:t> </w:t>
      </w:r>
      <w:r w:rsidRPr="00E45840">
        <w:t>26BB(1) (</w:t>
      </w:r>
      <w:r w:rsidR="00E45840" w:rsidRPr="00E45840">
        <w:t>paragraph (</w:t>
      </w:r>
      <w:r w:rsidRPr="00E45840">
        <w:t xml:space="preserve">c) of the definition of </w:t>
      </w:r>
      <w:r w:rsidRPr="00E45840">
        <w:rPr>
          <w:i/>
        </w:rPr>
        <w:t>traditional security</w:t>
      </w:r>
      <w:r w:rsidRPr="00E45840">
        <w:t>)</w:t>
      </w:r>
    </w:p>
    <w:p w:rsidR="00B73016" w:rsidRPr="00E45840" w:rsidRDefault="00B73016" w:rsidP="00E45840">
      <w:pPr>
        <w:pStyle w:val="Item"/>
      </w:pPr>
      <w:r w:rsidRPr="00E45840">
        <w:t>Repeal the paragraph.</w:t>
      </w:r>
    </w:p>
    <w:p w:rsidR="00B73016" w:rsidRPr="00E45840" w:rsidRDefault="00B73016" w:rsidP="00E45840">
      <w:pPr>
        <w:pStyle w:val="ItemHead"/>
      </w:pPr>
      <w:r w:rsidRPr="00E45840">
        <w:t>10  Section</w:t>
      </w:r>
      <w:r w:rsidR="00E45840" w:rsidRPr="00E45840">
        <w:t> </w:t>
      </w:r>
      <w:r w:rsidRPr="00E45840">
        <w:t>26C</w:t>
      </w:r>
    </w:p>
    <w:p w:rsidR="00B73016" w:rsidRPr="00E45840" w:rsidRDefault="00B73016" w:rsidP="00E45840">
      <w:pPr>
        <w:pStyle w:val="Item"/>
      </w:pPr>
      <w:r w:rsidRPr="00E45840">
        <w:t>Repeal the section.</w:t>
      </w:r>
    </w:p>
    <w:p w:rsidR="00B73016" w:rsidRPr="00E45840" w:rsidRDefault="00B73016" w:rsidP="00E45840">
      <w:pPr>
        <w:pStyle w:val="ItemHead"/>
      </w:pPr>
      <w:r w:rsidRPr="00E45840">
        <w:t>11  Subdivision CB of Division</w:t>
      </w:r>
      <w:r w:rsidR="00E45840" w:rsidRPr="00E45840">
        <w:t> </w:t>
      </w:r>
      <w:r w:rsidRPr="00E45840">
        <w:t>3 of Part</w:t>
      </w:r>
      <w:r w:rsidR="00E45840" w:rsidRPr="00E45840">
        <w:t> </w:t>
      </w:r>
      <w:r w:rsidRPr="00E45840">
        <w:t>III</w:t>
      </w:r>
    </w:p>
    <w:p w:rsidR="00B73016" w:rsidRPr="00E45840" w:rsidRDefault="00B73016" w:rsidP="00E45840">
      <w:pPr>
        <w:pStyle w:val="Item"/>
      </w:pPr>
      <w:r w:rsidRPr="00E45840">
        <w:t>Repeal the Subdivision.</w:t>
      </w:r>
    </w:p>
    <w:p w:rsidR="00B73016" w:rsidRPr="00E45840" w:rsidRDefault="00B73016" w:rsidP="00E45840">
      <w:pPr>
        <w:pStyle w:val="ItemHead"/>
      </w:pPr>
      <w:r w:rsidRPr="00E45840">
        <w:t>12  Subsection</w:t>
      </w:r>
      <w:r w:rsidR="00E45840" w:rsidRPr="00E45840">
        <w:t> </w:t>
      </w:r>
      <w:r w:rsidRPr="00E45840">
        <w:t xml:space="preserve">128A(1AB) (definition of </w:t>
      </w:r>
      <w:r w:rsidRPr="00E45840">
        <w:rPr>
          <w:i/>
        </w:rPr>
        <w:t>interest</w:t>
      </w:r>
      <w:r w:rsidRPr="00E45840">
        <w:t>)</w:t>
      </w:r>
    </w:p>
    <w:p w:rsidR="00B73016" w:rsidRPr="00E45840" w:rsidRDefault="00B73016" w:rsidP="00E45840">
      <w:pPr>
        <w:pStyle w:val="Item"/>
      </w:pPr>
      <w:r w:rsidRPr="00E45840">
        <w:t>Omit “, other than an amount referred to in subsection</w:t>
      </w:r>
      <w:r w:rsidR="00E45840" w:rsidRPr="00E45840">
        <w:t> </w:t>
      </w:r>
      <w:r w:rsidRPr="00E45840">
        <w:t>26C(1)”.</w:t>
      </w:r>
    </w:p>
    <w:p w:rsidR="00B73016" w:rsidRPr="00E45840" w:rsidRDefault="00B73016" w:rsidP="00E45840">
      <w:pPr>
        <w:pStyle w:val="ItemHead"/>
      </w:pPr>
      <w:r w:rsidRPr="00E45840">
        <w:t>13  Subsection</w:t>
      </w:r>
      <w:r w:rsidR="00E45840" w:rsidRPr="00E45840">
        <w:t> </w:t>
      </w:r>
      <w:r w:rsidRPr="00E45840">
        <w:t>159GP(1) (</w:t>
      </w:r>
      <w:r w:rsidR="00E45840" w:rsidRPr="00E45840">
        <w:t>paragraph (</w:t>
      </w:r>
      <w:r w:rsidRPr="00E45840">
        <w:t xml:space="preserve">b) of the definition of </w:t>
      </w:r>
      <w:r w:rsidRPr="00E45840">
        <w:rPr>
          <w:i/>
        </w:rPr>
        <w:t>qualifying security</w:t>
      </w:r>
      <w:r w:rsidRPr="00E45840">
        <w:t>)</w:t>
      </w:r>
    </w:p>
    <w:p w:rsidR="00B73016" w:rsidRPr="00E45840" w:rsidRDefault="00B73016" w:rsidP="00E45840">
      <w:pPr>
        <w:pStyle w:val="Item"/>
      </w:pPr>
      <w:r w:rsidRPr="00E45840">
        <w:t>Repeal the paragraph.</w:t>
      </w:r>
    </w:p>
    <w:p w:rsidR="00B73016" w:rsidRPr="00E45840" w:rsidRDefault="00B73016" w:rsidP="00E45840">
      <w:pPr>
        <w:pStyle w:val="ItemHead"/>
      </w:pPr>
      <w:r w:rsidRPr="00E45840">
        <w:t>14  Subsection</w:t>
      </w:r>
      <w:r w:rsidR="00E45840" w:rsidRPr="00E45840">
        <w:t> </w:t>
      </w:r>
      <w:r w:rsidRPr="00E45840">
        <w:t>265B(3)</w:t>
      </w:r>
    </w:p>
    <w:p w:rsidR="00B73016" w:rsidRPr="00E45840" w:rsidRDefault="00B73016" w:rsidP="00E45840">
      <w:pPr>
        <w:pStyle w:val="Item"/>
      </w:pPr>
      <w:r w:rsidRPr="00E45840">
        <w:t>Omit “, not being a prescribed security within the meaning of section</w:t>
      </w:r>
      <w:r w:rsidR="00E45840" w:rsidRPr="00E45840">
        <w:t> </w:t>
      </w:r>
      <w:r w:rsidRPr="00E45840">
        <w:t>26C,”.</w:t>
      </w:r>
    </w:p>
    <w:p w:rsidR="00B73016" w:rsidRPr="00E45840" w:rsidRDefault="00B73016" w:rsidP="00E45840">
      <w:pPr>
        <w:pStyle w:val="ItemHead"/>
      </w:pPr>
      <w:r w:rsidRPr="00E45840">
        <w:lastRenderedPageBreak/>
        <w:t>15  Subsection</w:t>
      </w:r>
      <w:r w:rsidR="00E45840" w:rsidRPr="00E45840">
        <w:t> </w:t>
      </w:r>
      <w:r w:rsidRPr="00E45840">
        <w:t>57</w:t>
      </w:r>
      <w:r w:rsidR="00FE461A">
        <w:noBreakHyphen/>
      </w:r>
      <w:r w:rsidRPr="00E45840">
        <w:t>25(6) of Schedule</w:t>
      </w:r>
      <w:r w:rsidR="00E45840" w:rsidRPr="00E45840">
        <w:t> </w:t>
      </w:r>
      <w:r w:rsidRPr="00E45840">
        <w:t>2D (table item</w:t>
      </w:r>
      <w:r w:rsidR="00E45840" w:rsidRPr="00E45840">
        <w:t> </w:t>
      </w:r>
      <w:r w:rsidRPr="00E45840">
        <w:t>2)</w:t>
      </w:r>
    </w:p>
    <w:p w:rsidR="00B73016" w:rsidRPr="00E45840" w:rsidRDefault="00B73016" w:rsidP="00E45840">
      <w:pPr>
        <w:pStyle w:val="Item"/>
      </w:pPr>
      <w:r w:rsidRPr="00E45840">
        <w:t>Repeal the item.</w:t>
      </w:r>
    </w:p>
    <w:p w:rsidR="00B73016" w:rsidRPr="00E45840" w:rsidRDefault="00B73016" w:rsidP="00E45840">
      <w:pPr>
        <w:pStyle w:val="ActHead9"/>
        <w:rPr>
          <w:i w:val="0"/>
        </w:rPr>
      </w:pPr>
      <w:bookmarkStart w:id="103" w:name="_Toc450306434"/>
      <w:r w:rsidRPr="00E45840">
        <w:t>Income Tax Assessment Act 1997</w:t>
      </w:r>
      <w:bookmarkEnd w:id="103"/>
    </w:p>
    <w:p w:rsidR="00B73016" w:rsidRPr="00E45840" w:rsidRDefault="00B73016" w:rsidP="00E45840">
      <w:pPr>
        <w:pStyle w:val="ItemHead"/>
      </w:pPr>
      <w:r w:rsidRPr="00E45840">
        <w:t>16  Section</w:t>
      </w:r>
      <w:r w:rsidR="00E45840" w:rsidRPr="00E45840">
        <w:t> </w:t>
      </w:r>
      <w:r w:rsidRPr="00E45840">
        <w:t>10</w:t>
      </w:r>
      <w:r w:rsidR="00FE461A">
        <w:noBreakHyphen/>
      </w:r>
      <w:r w:rsidRPr="00E45840">
        <w:t>5 (table item headed “investments”)</w:t>
      </w:r>
    </w:p>
    <w:p w:rsidR="00B73016" w:rsidRPr="00E45840" w:rsidRDefault="00B73016" w:rsidP="00E45840">
      <w:pPr>
        <w:pStyle w:val="Item"/>
      </w:pPr>
      <w:bookmarkStart w:id="104" w:name="BK_DDB_S1P5L3C1"/>
      <w:bookmarkStart w:id="105" w:name="BK_DDB_S1P4L6C1"/>
      <w:bookmarkEnd w:id="104"/>
      <w:bookmarkEnd w:id="105"/>
      <w:r w:rsidRPr="00E45840">
        <w:t>Omit: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B73016" w:rsidRPr="00E45840" w:rsidTr="00CE1FBE">
        <w:trPr>
          <w:cantSplit/>
          <w:trHeight w:val="220"/>
        </w:trPr>
        <w:tc>
          <w:tcPr>
            <w:tcW w:w="5222" w:type="dxa"/>
          </w:tcPr>
          <w:p w:rsidR="00B73016" w:rsidRPr="00E45840" w:rsidRDefault="00B73016" w:rsidP="00E45840">
            <w:pPr>
              <w:pStyle w:val="tableIndentText"/>
              <w:rPr>
                <w:rFonts w:ascii="Times New Roman" w:hAnsi="Times New Roman"/>
              </w:rPr>
            </w:pPr>
            <w:r w:rsidRPr="00E45840">
              <w:rPr>
                <w:rFonts w:ascii="Times New Roman" w:hAnsi="Times New Roman"/>
              </w:rPr>
              <w:t>non</w:t>
            </w:r>
            <w:r w:rsidR="00FE461A">
              <w:rPr>
                <w:rFonts w:ascii="Times New Roman" w:hAnsi="Times New Roman"/>
              </w:rPr>
              <w:noBreakHyphen/>
            </w:r>
            <w:r w:rsidRPr="00E45840">
              <w:rPr>
                <w:rFonts w:ascii="Times New Roman" w:hAnsi="Times New Roman"/>
              </w:rPr>
              <w:t xml:space="preserve">interest bearing Commonwealth securities, gains on disposal or redemption of </w:t>
            </w:r>
            <w:r w:rsidRPr="00E45840">
              <w:rPr>
                <w:rFonts w:ascii="Times New Roman" w:hAnsi="Times New Roman"/>
              </w:rPr>
              <w:tab/>
            </w:r>
          </w:p>
        </w:tc>
        <w:tc>
          <w:tcPr>
            <w:tcW w:w="1979" w:type="dxa"/>
          </w:tcPr>
          <w:p w:rsidR="00B73016" w:rsidRPr="00E45840" w:rsidRDefault="00B73016" w:rsidP="00E45840">
            <w:pPr>
              <w:pStyle w:val="tableText0"/>
              <w:tabs>
                <w:tab w:val="left" w:leader="dot" w:pos="5245"/>
              </w:tabs>
              <w:spacing w:line="240" w:lineRule="auto"/>
              <w:rPr>
                <w:b/>
              </w:rPr>
            </w:pPr>
            <w:r w:rsidRPr="00E45840">
              <w:rPr>
                <w:b/>
              </w:rPr>
              <w:t>26C</w:t>
            </w:r>
          </w:p>
        </w:tc>
      </w:tr>
    </w:tbl>
    <w:p w:rsidR="00B73016" w:rsidRPr="00E45840" w:rsidRDefault="00B73016" w:rsidP="00E45840">
      <w:pPr>
        <w:pStyle w:val="ItemHead"/>
      </w:pPr>
      <w:r w:rsidRPr="00E45840">
        <w:t>17  Section</w:t>
      </w:r>
      <w:r w:rsidR="00E45840" w:rsidRPr="00E45840">
        <w:t> </w:t>
      </w:r>
      <w:r w:rsidRPr="00E45840">
        <w:t>11</w:t>
      </w:r>
      <w:r w:rsidR="00FE461A">
        <w:noBreakHyphen/>
      </w:r>
      <w:r w:rsidRPr="00E45840">
        <w:t>55 (table item headed “securities”)</w:t>
      </w:r>
    </w:p>
    <w:p w:rsidR="00B73016" w:rsidRPr="00E45840" w:rsidRDefault="00B73016" w:rsidP="00E45840">
      <w:pPr>
        <w:pStyle w:val="Item"/>
      </w:pPr>
      <w:r w:rsidRPr="00E45840">
        <w:t>Repeal the item.</w:t>
      </w:r>
    </w:p>
    <w:p w:rsidR="00B73016" w:rsidRPr="00E45840" w:rsidRDefault="00B73016" w:rsidP="00E45840">
      <w:pPr>
        <w:pStyle w:val="ItemHead"/>
      </w:pPr>
      <w:r w:rsidRPr="00E45840">
        <w:t>18  Section</w:t>
      </w:r>
      <w:r w:rsidR="00E45840" w:rsidRPr="00E45840">
        <w:t> </w:t>
      </w:r>
      <w:r w:rsidRPr="00E45840">
        <w:t>12</w:t>
      </w:r>
      <w:r w:rsidR="00FE461A">
        <w:noBreakHyphen/>
      </w:r>
      <w:r w:rsidRPr="00E45840">
        <w:t>5 (table item headed “regional headquarters (RHQs)”)</w:t>
      </w:r>
    </w:p>
    <w:p w:rsidR="00B73016" w:rsidRPr="00E45840" w:rsidRDefault="00B73016" w:rsidP="00E45840">
      <w:pPr>
        <w:pStyle w:val="Item"/>
      </w:pPr>
      <w:bookmarkStart w:id="106" w:name="BK_DDB_S1P5L10C1"/>
      <w:bookmarkStart w:id="107" w:name="BK_DDB_S1P4L13C1"/>
      <w:bookmarkEnd w:id="106"/>
      <w:bookmarkEnd w:id="107"/>
      <w:r w:rsidRPr="00E45840">
        <w:t>Repeal the item.</w:t>
      </w:r>
    </w:p>
    <w:p w:rsidR="00B73016" w:rsidRPr="00E45840" w:rsidRDefault="00B73016" w:rsidP="00E45840">
      <w:pPr>
        <w:pStyle w:val="ActHead7"/>
        <w:pageBreakBefore/>
      </w:pPr>
      <w:bookmarkStart w:id="108" w:name="_Toc450306435"/>
      <w:r w:rsidRPr="00E45840">
        <w:rPr>
          <w:rStyle w:val="CharAmPartNo"/>
        </w:rPr>
        <w:lastRenderedPageBreak/>
        <w:t>Part</w:t>
      </w:r>
      <w:r w:rsidR="00E45840" w:rsidRPr="00E45840">
        <w:rPr>
          <w:rStyle w:val="CharAmPartNo"/>
        </w:rPr>
        <w:t> </w:t>
      </w:r>
      <w:r w:rsidRPr="00E45840">
        <w:rPr>
          <w:rStyle w:val="CharAmPartNo"/>
        </w:rPr>
        <w:t>3</w:t>
      </w:r>
      <w:r w:rsidRPr="00E45840">
        <w:t>—</w:t>
      </w:r>
      <w:r w:rsidRPr="00E45840">
        <w:rPr>
          <w:rStyle w:val="CharAmPartText"/>
        </w:rPr>
        <w:t>Application and savings provisions</w:t>
      </w:r>
      <w:bookmarkEnd w:id="108"/>
    </w:p>
    <w:p w:rsidR="00B73016" w:rsidRPr="00E45840" w:rsidRDefault="00B73016" w:rsidP="00E45840">
      <w:pPr>
        <w:pStyle w:val="ActHead8"/>
      </w:pPr>
      <w:bookmarkStart w:id="109" w:name="_Toc450306436"/>
      <w:r w:rsidRPr="00E45840">
        <w:t>Division</w:t>
      </w:r>
      <w:r w:rsidR="00E45840" w:rsidRPr="00E45840">
        <w:t> </w:t>
      </w:r>
      <w:r w:rsidRPr="00E45840">
        <w:t>1—Application provisions</w:t>
      </w:r>
      <w:bookmarkEnd w:id="109"/>
    </w:p>
    <w:p w:rsidR="00B73016" w:rsidRPr="00E45840" w:rsidRDefault="00B73016" w:rsidP="00E45840">
      <w:pPr>
        <w:pStyle w:val="ItemHead"/>
      </w:pPr>
      <w:r w:rsidRPr="00E45840">
        <w:t>19  General application provision</w:t>
      </w:r>
    </w:p>
    <w:p w:rsidR="00B73016" w:rsidRPr="00E45840" w:rsidRDefault="00B73016" w:rsidP="00E45840">
      <w:pPr>
        <w:pStyle w:val="Item"/>
      </w:pPr>
      <w:r w:rsidRPr="00E45840">
        <w:t>The repeals and amendments made by this Schedule (other than items</w:t>
      </w:r>
      <w:r w:rsidR="00E45840" w:rsidRPr="00E45840">
        <w:t> </w:t>
      </w:r>
      <w:r w:rsidRPr="00E45840">
        <w:t>2, 5, 6, 7, 8, 9, 10, 12, 13, 14, 15, 16 and 17) apply:</w:t>
      </w:r>
    </w:p>
    <w:p w:rsidR="00B73016" w:rsidRPr="00E45840" w:rsidRDefault="00B73016" w:rsidP="00E45840">
      <w:pPr>
        <w:pStyle w:val="paragraph"/>
      </w:pPr>
      <w:r w:rsidRPr="00E45840">
        <w:tab/>
        <w:t>(a)</w:t>
      </w:r>
      <w:r w:rsidRPr="00E45840">
        <w:tab/>
        <w:t>so far as they affect assessments—to assessments for the 2015</w:t>
      </w:r>
      <w:r w:rsidR="00FE461A">
        <w:noBreakHyphen/>
      </w:r>
      <w:r w:rsidRPr="00E45840">
        <w:t>16 income year and all later income years; and</w:t>
      </w:r>
    </w:p>
    <w:p w:rsidR="00B73016" w:rsidRPr="00E45840" w:rsidRDefault="00B73016" w:rsidP="00E45840">
      <w:pPr>
        <w:pStyle w:val="paragraph"/>
      </w:pPr>
      <w:r w:rsidRPr="00E45840">
        <w:tab/>
        <w:t>(b)</w:t>
      </w:r>
      <w:r w:rsidRPr="00E45840">
        <w:tab/>
        <w:t>otherwise—to acts done or omitted to be done, or states of affairs existing, after the commencement of the repeals and amendments.</w:t>
      </w:r>
    </w:p>
    <w:p w:rsidR="00B73016" w:rsidRPr="00E45840" w:rsidRDefault="00B73016" w:rsidP="00E45840">
      <w:pPr>
        <w:pStyle w:val="ItemHead"/>
        <w:rPr>
          <w:i/>
        </w:rPr>
      </w:pPr>
      <w:r w:rsidRPr="00E45840">
        <w:t>20  Application of items</w:t>
      </w:r>
      <w:r w:rsidR="00E45840" w:rsidRPr="00E45840">
        <w:t> </w:t>
      </w:r>
      <w:r w:rsidRPr="00E45840">
        <w:t>5, 6, 7, 8, 9, 10, 12, 13, 14, 15, 16 and 17</w:t>
      </w:r>
    </w:p>
    <w:p w:rsidR="00B73016" w:rsidRPr="00E45840" w:rsidRDefault="00B73016" w:rsidP="00E45840">
      <w:pPr>
        <w:pStyle w:val="Item"/>
      </w:pPr>
      <w:r w:rsidRPr="00E45840">
        <w:t>The repeals and amendments made by items</w:t>
      </w:r>
      <w:r w:rsidR="00E45840" w:rsidRPr="00E45840">
        <w:t> </w:t>
      </w:r>
      <w:r w:rsidRPr="00E45840">
        <w:t>5, 6, 7, 8, 9, 10, 12, 13, 14, 15, 16 and 17 of this Schedule apply in respect of securities issued on or after the commencement of this Schedule.</w:t>
      </w:r>
    </w:p>
    <w:p w:rsidR="00B73016" w:rsidRPr="00E45840" w:rsidRDefault="00B73016" w:rsidP="00E45840">
      <w:pPr>
        <w:pStyle w:val="ActHead8"/>
      </w:pPr>
      <w:bookmarkStart w:id="110" w:name="_Toc450306437"/>
      <w:r w:rsidRPr="00E45840">
        <w:t>Division</w:t>
      </w:r>
      <w:r w:rsidR="00E45840" w:rsidRPr="00E45840">
        <w:t> </w:t>
      </w:r>
      <w:r w:rsidRPr="00E45840">
        <w:t>2—Savings provisions</w:t>
      </w:r>
      <w:bookmarkEnd w:id="110"/>
    </w:p>
    <w:p w:rsidR="00B73016" w:rsidRPr="00E45840" w:rsidRDefault="00B73016" w:rsidP="00E45840">
      <w:pPr>
        <w:pStyle w:val="ItemHead"/>
      </w:pPr>
      <w:r w:rsidRPr="00E45840">
        <w:t>21  Object</w:t>
      </w:r>
    </w:p>
    <w:p w:rsidR="00B73016" w:rsidRPr="00E45840" w:rsidRDefault="00B73016" w:rsidP="00E45840">
      <w:pPr>
        <w:pStyle w:val="Item"/>
      </w:pPr>
      <w:r w:rsidRPr="00E45840">
        <w:t>The object of this Division is to ensure that, despite the repeals and amendments made by this Schedule, the full legal and administrative consequences of:</w:t>
      </w:r>
    </w:p>
    <w:p w:rsidR="00B73016" w:rsidRPr="00E45840" w:rsidRDefault="00B73016" w:rsidP="00E45840">
      <w:pPr>
        <w:pStyle w:val="paragraph"/>
      </w:pPr>
      <w:r w:rsidRPr="00E45840">
        <w:tab/>
        <w:t>(a)</w:t>
      </w:r>
      <w:r w:rsidRPr="00E45840">
        <w:tab/>
        <w:t>any act done or omitted to be done; or</w:t>
      </w:r>
    </w:p>
    <w:p w:rsidR="00B73016" w:rsidRPr="00E45840" w:rsidRDefault="00B73016" w:rsidP="00E45840">
      <w:pPr>
        <w:pStyle w:val="paragraph"/>
      </w:pPr>
      <w:r w:rsidRPr="00E45840">
        <w:tab/>
        <w:t>(b)</w:t>
      </w:r>
      <w:r w:rsidRPr="00E45840">
        <w:tab/>
        <w:t>any state of affairs existing; or</w:t>
      </w:r>
    </w:p>
    <w:p w:rsidR="00B73016" w:rsidRPr="00E45840" w:rsidRDefault="00B73016" w:rsidP="00E45840">
      <w:pPr>
        <w:pStyle w:val="paragraph"/>
      </w:pPr>
      <w:r w:rsidRPr="00E45840">
        <w:tab/>
        <w:t>(c)</w:t>
      </w:r>
      <w:r w:rsidRPr="00E45840">
        <w:tab/>
        <w:t>any period ending;</w:t>
      </w:r>
    </w:p>
    <w:p w:rsidR="00B73016" w:rsidRPr="00E45840" w:rsidRDefault="00B73016" w:rsidP="00E45840">
      <w:pPr>
        <w:pStyle w:val="Item"/>
      </w:pPr>
      <w:r w:rsidRPr="00E45840">
        <w:t>before such a repeal or amendment applies, can continue to arise and be carried out, directly or indirectly through an indefinite number of steps, even if some or all of those steps are taken after the repeal or amendment applies.</w:t>
      </w:r>
    </w:p>
    <w:p w:rsidR="00B73016" w:rsidRPr="00E45840" w:rsidRDefault="00B73016" w:rsidP="00E45840">
      <w:pPr>
        <w:pStyle w:val="ItemHead"/>
      </w:pPr>
      <w:r w:rsidRPr="00E45840">
        <w:lastRenderedPageBreak/>
        <w:t>22  Making and amending assessments, and doing other things, in relation to past matters</w:t>
      </w:r>
    </w:p>
    <w:p w:rsidR="00B73016" w:rsidRPr="00E45840" w:rsidRDefault="00B73016" w:rsidP="00E45840">
      <w:pPr>
        <w:pStyle w:val="Item"/>
      </w:pPr>
      <w:r w:rsidRPr="00E45840">
        <w:t>Even though an Act is repealed or amended by this Schedule, the repeal or amendment is disregarded for the purpose of doing any of the following under any Act or legislative instrument:</w:t>
      </w:r>
    </w:p>
    <w:p w:rsidR="00B73016" w:rsidRPr="00E45840" w:rsidRDefault="00B73016" w:rsidP="00E45840">
      <w:pPr>
        <w:pStyle w:val="paragraph"/>
      </w:pPr>
      <w:r w:rsidRPr="00E45840">
        <w:tab/>
        <w:t>(a)</w:t>
      </w:r>
      <w:r w:rsidRPr="00E45840">
        <w:tab/>
        <w:t>making or amending an assessment (including under a provision that is itself repealed or amended);</w:t>
      </w:r>
    </w:p>
    <w:p w:rsidR="00B73016" w:rsidRPr="00E45840" w:rsidRDefault="00B73016" w:rsidP="00E45840">
      <w:pPr>
        <w:pStyle w:val="paragraph"/>
      </w:pPr>
      <w:r w:rsidRPr="00E45840">
        <w:tab/>
        <w:t>(b)</w:t>
      </w:r>
      <w:r w:rsidRPr="00E45840">
        <w:tab/>
        <w:t>exercising any right or power, performing any obligation or duty or doing any other thing (including under a provision that is itself repealed or amended);</w:t>
      </w:r>
    </w:p>
    <w:p w:rsidR="00B73016" w:rsidRPr="00E45840" w:rsidRDefault="00B73016" w:rsidP="00E45840">
      <w:pPr>
        <w:pStyle w:val="Item"/>
      </w:pPr>
      <w:r w:rsidRPr="00E45840">
        <w:t>in relation to any act done or omitted to be done, any state of affairs existing, or any period ending, before the repeal or amendment applies.</w:t>
      </w:r>
    </w:p>
    <w:p w:rsidR="00B73016" w:rsidRPr="00E45840" w:rsidRDefault="00B73016" w:rsidP="00E45840">
      <w:pPr>
        <w:pStyle w:val="ItemHead"/>
      </w:pPr>
      <w:r w:rsidRPr="00E45840">
        <w:t>23  Saving of provisions about effect of assessments</w:t>
      </w:r>
    </w:p>
    <w:p w:rsidR="00B73016" w:rsidRPr="00E45840" w:rsidRDefault="00B73016" w:rsidP="00E45840">
      <w:pPr>
        <w:pStyle w:val="Item"/>
      </w:pPr>
      <w:r w:rsidRPr="00E45840">
        <w:t>If a provision or part of a provision that is repealed or amended by this Schedule deals with the effect of an assessment, the repeal or amendment is disregarded in relation to assessments made, before or after the repeal or amendment applies, in relation to any act done or omitted to be done, any state of affairs existing, or any period ending, before the repeal or amendment applies.</w:t>
      </w:r>
    </w:p>
    <w:p w:rsidR="00B73016" w:rsidRPr="00E45840" w:rsidRDefault="00B73016" w:rsidP="00E45840">
      <w:pPr>
        <w:pStyle w:val="ItemHead"/>
      </w:pPr>
      <w:r w:rsidRPr="00E45840">
        <w:t>24  Repeals disregarded for the purposes of dependent provisions</w:t>
      </w:r>
    </w:p>
    <w:p w:rsidR="00B73016" w:rsidRPr="00E45840" w:rsidRDefault="00B73016" w:rsidP="00E45840">
      <w:pPr>
        <w:pStyle w:val="Item"/>
      </w:pPr>
      <w:r w:rsidRPr="00E45840">
        <w:t xml:space="preserve">If the operation of a provision (the </w:t>
      </w:r>
      <w:r w:rsidRPr="00E45840">
        <w:rPr>
          <w:b/>
          <w:i/>
        </w:rPr>
        <w:t>subject provision</w:t>
      </w:r>
      <w:r w:rsidRPr="00E45840">
        <w:t>) of any Act or legislative instrument depends to any extent on an Act, or a provision of an Act, that is repealed by this Act, the repeal is disregarded so far as it affects the operation of the subject provision.</w:t>
      </w:r>
    </w:p>
    <w:p w:rsidR="00B73016" w:rsidRPr="00E45840" w:rsidRDefault="00B73016" w:rsidP="00E45840">
      <w:pPr>
        <w:pStyle w:val="ItemHead"/>
      </w:pPr>
      <w:r w:rsidRPr="00E45840">
        <w:t>25  Schedule does not limit operation of section</w:t>
      </w:r>
      <w:r w:rsidR="00E45840" w:rsidRPr="00E45840">
        <w:t> </w:t>
      </w:r>
      <w:r w:rsidRPr="00E45840">
        <w:t xml:space="preserve">7 of the </w:t>
      </w:r>
      <w:r w:rsidRPr="00E45840">
        <w:rPr>
          <w:i/>
        </w:rPr>
        <w:t>Acts Interpretation Act 1901</w:t>
      </w:r>
    </w:p>
    <w:p w:rsidR="00B73016" w:rsidRPr="00E45840" w:rsidRDefault="00B73016" w:rsidP="00E45840">
      <w:pPr>
        <w:pStyle w:val="Item"/>
      </w:pPr>
      <w:r w:rsidRPr="00E45840">
        <w:t>This Schedule does not limit the operation of section</w:t>
      </w:r>
      <w:r w:rsidR="00E45840" w:rsidRPr="00E45840">
        <w:t> </w:t>
      </w:r>
      <w:r w:rsidRPr="00E45840">
        <w:t xml:space="preserve">7 of the </w:t>
      </w:r>
      <w:r w:rsidRPr="00E45840">
        <w:rPr>
          <w:i/>
        </w:rPr>
        <w:t>Acts Interpretation Act 1901</w:t>
      </w:r>
      <w:r w:rsidRPr="00E45840">
        <w:t>.</w:t>
      </w:r>
    </w:p>
    <w:p w:rsidR="00211CB9" w:rsidRPr="00E45840" w:rsidRDefault="00211CB9" w:rsidP="00E45840">
      <w:pPr>
        <w:pStyle w:val="ActHead6"/>
        <w:pageBreakBefore/>
      </w:pPr>
      <w:bookmarkStart w:id="111" w:name="_Toc450306438"/>
      <w:bookmarkStart w:id="112" w:name="opcCurrentFind"/>
      <w:r w:rsidRPr="00E45840">
        <w:rPr>
          <w:rStyle w:val="CharAmSchNo"/>
        </w:rPr>
        <w:lastRenderedPageBreak/>
        <w:t>Schedule</w:t>
      </w:r>
      <w:r w:rsidR="00E45840" w:rsidRPr="00E45840">
        <w:rPr>
          <w:rStyle w:val="CharAmSchNo"/>
        </w:rPr>
        <w:t> </w:t>
      </w:r>
      <w:r w:rsidR="0065397C" w:rsidRPr="00E45840">
        <w:rPr>
          <w:rStyle w:val="CharAmSchNo"/>
        </w:rPr>
        <w:t>7</w:t>
      </w:r>
      <w:r w:rsidRPr="00E45840">
        <w:t>—</w:t>
      </w:r>
      <w:r w:rsidRPr="00E45840">
        <w:rPr>
          <w:rStyle w:val="CharAmSchText"/>
        </w:rPr>
        <w:t>Veterans’ Affairs</w:t>
      </w:r>
      <w:bookmarkEnd w:id="111"/>
    </w:p>
    <w:p w:rsidR="00211CB9" w:rsidRPr="00E45840" w:rsidRDefault="00211CB9" w:rsidP="00E45840">
      <w:pPr>
        <w:pStyle w:val="ActHead7"/>
      </w:pPr>
      <w:bookmarkStart w:id="113" w:name="_Toc450306439"/>
      <w:bookmarkEnd w:id="112"/>
      <w:r w:rsidRPr="00E45840">
        <w:rPr>
          <w:rStyle w:val="CharAmPartNo"/>
        </w:rPr>
        <w:t>Part</w:t>
      </w:r>
      <w:r w:rsidR="00E45840" w:rsidRPr="00E45840">
        <w:rPr>
          <w:rStyle w:val="CharAmPartNo"/>
        </w:rPr>
        <w:t> </w:t>
      </w:r>
      <w:r w:rsidRPr="00E45840">
        <w:rPr>
          <w:rStyle w:val="CharAmPartNo"/>
        </w:rPr>
        <w:t>1</w:t>
      </w:r>
      <w:r w:rsidRPr="00E45840">
        <w:t>—</w:t>
      </w:r>
      <w:r w:rsidRPr="00E45840">
        <w:rPr>
          <w:rStyle w:val="CharAmPartText"/>
        </w:rPr>
        <w:t>Retirement assistance for farmers</w:t>
      </w:r>
      <w:bookmarkEnd w:id="113"/>
    </w:p>
    <w:p w:rsidR="00211CB9" w:rsidRPr="00E45840" w:rsidRDefault="00211CB9" w:rsidP="00E45840">
      <w:pPr>
        <w:pStyle w:val="ActHead9"/>
        <w:rPr>
          <w:i w:val="0"/>
        </w:rPr>
      </w:pPr>
      <w:bookmarkStart w:id="114" w:name="_Toc450306440"/>
      <w:r w:rsidRPr="00E45840">
        <w:t>Veterans’ Entitlements Act 1986</w:t>
      </w:r>
      <w:bookmarkEnd w:id="114"/>
    </w:p>
    <w:p w:rsidR="00211CB9" w:rsidRPr="00E45840" w:rsidRDefault="00211CB9" w:rsidP="00E45840">
      <w:pPr>
        <w:pStyle w:val="ItemHead"/>
      </w:pPr>
      <w:r w:rsidRPr="00E45840">
        <w:t>1  Subsections</w:t>
      </w:r>
      <w:r w:rsidR="00E45840" w:rsidRPr="00E45840">
        <w:t> </w:t>
      </w:r>
      <w:r w:rsidRPr="00E45840">
        <w:t>5MA(2A) and (2B)</w:t>
      </w:r>
    </w:p>
    <w:p w:rsidR="00211CB9" w:rsidRPr="00E45840" w:rsidRDefault="00211CB9" w:rsidP="00E45840">
      <w:pPr>
        <w:pStyle w:val="Item"/>
      </w:pPr>
      <w:r w:rsidRPr="00E45840">
        <w:t>Repeal the subsections.</w:t>
      </w:r>
    </w:p>
    <w:p w:rsidR="00211CB9" w:rsidRPr="00E45840" w:rsidRDefault="00211CB9" w:rsidP="00E45840">
      <w:pPr>
        <w:pStyle w:val="ItemHead"/>
      </w:pPr>
      <w:r w:rsidRPr="00E45840">
        <w:t>2  Sections</w:t>
      </w:r>
      <w:r w:rsidR="00E45840" w:rsidRPr="00E45840">
        <w:t> </w:t>
      </w:r>
      <w:r w:rsidRPr="00E45840">
        <w:t>5P and 5PAA</w:t>
      </w:r>
    </w:p>
    <w:p w:rsidR="00211CB9" w:rsidRPr="00E45840" w:rsidRDefault="00211CB9" w:rsidP="00E45840">
      <w:pPr>
        <w:pStyle w:val="Item"/>
      </w:pPr>
      <w:r w:rsidRPr="00E45840">
        <w:t>Repeal the sections.</w:t>
      </w:r>
    </w:p>
    <w:p w:rsidR="00211CB9" w:rsidRPr="00E45840" w:rsidRDefault="00211CB9" w:rsidP="00E45840">
      <w:pPr>
        <w:pStyle w:val="ItemHead"/>
      </w:pPr>
      <w:r w:rsidRPr="00E45840">
        <w:t>3  Subsection</w:t>
      </w:r>
      <w:r w:rsidR="00E45840" w:rsidRPr="00E45840">
        <w:t> </w:t>
      </w:r>
      <w:r w:rsidRPr="00E45840">
        <w:t xml:space="preserve">5Q(1) (definition of </w:t>
      </w:r>
      <w:r w:rsidRPr="00E45840">
        <w:rPr>
          <w:i/>
        </w:rPr>
        <w:t>Australia</w:t>
      </w:r>
      <w:r w:rsidRPr="00E45840">
        <w:t>)</w:t>
      </w:r>
    </w:p>
    <w:p w:rsidR="00211CB9" w:rsidRPr="00E45840" w:rsidRDefault="00211CB9" w:rsidP="00E45840">
      <w:pPr>
        <w:pStyle w:val="Item"/>
      </w:pPr>
      <w:r w:rsidRPr="00E45840">
        <w:t>Omit “section</w:t>
      </w:r>
      <w:r w:rsidR="00E45840" w:rsidRPr="00E45840">
        <w:t> </w:t>
      </w:r>
      <w:r w:rsidRPr="00E45840">
        <w:t>5PAA,”.</w:t>
      </w:r>
    </w:p>
    <w:p w:rsidR="00211CB9" w:rsidRPr="00E45840" w:rsidRDefault="00211CB9" w:rsidP="00E45840">
      <w:pPr>
        <w:pStyle w:val="ItemHead"/>
      </w:pPr>
      <w:r w:rsidRPr="00E45840">
        <w:t>4  Subsection</w:t>
      </w:r>
      <w:r w:rsidR="00E45840" w:rsidRPr="00E45840">
        <w:t> </w:t>
      </w:r>
      <w:r w:rsidRPr="00E45840">
        <w:t xml:space="preserve">5Q(1) (definition of </w:t>
      </w:r>
      <w:r w:rsidRPr="00E45840">
        <w:rPr>
          <w:i/>
        </w:rPr>
        <w:t>Australia</w:t>
      </w:r>
      <w:r w:rsidRPr="00E45840">
        <w:t>)</w:t>
      </w:r>
    </w:p>
    <w:p w:rsidR="00211CB9" w:rsidRPr="00E45840" w:rsidRDefault="00211CB9" w:rsidP="00E45840">
      <w:pPr>
        <w:pStyle w:val="Item"/>
      </w:pPr>
      <w:r w:rsidRPr="00E45840">
        <w:t>Omit “Division</w:t>
      </w:r>
      <w:r w:rsidR="00E45840" w:rsidRPr="00E45840">
        <w:t> </w:t>
      </w:r>
      <w:r w:rsidRPr="00E45840">
        <w:t>8A of Part</w:t>
      </w:r>
      <w:r w:rsidR="00E45840" w:rsidRPr="00E45840">
        <w:t> </w:t>
      </w:r>
      <w:r w:rsidRPr="00E45840">
        <w:t>IIIB,”.</w:t>
      </w:r>
    </w:p>
    <w:p w:rsidR="00211CB9" w:rsidRPr="00E45840" w:rsidRDefault="00211CB9" w:rsidP="00E45840">
      <w:pPr>
        <w:pStyle w:val="ItemHead"/>
      </w:pPr>
      <w:r w:rsidRPr="00E45840">
        <w:t>5  Subsection</w:t>
      </w:r>
      <w:r w:rsidR="00E45840" w:rsidRPr="00E45840">
        <w:t> </w:t>
      </w:r>
      <w:r w:rsidRPr="00E45840">
        <w:t xml:space="preserve">5Q(1) (definition of </w:t>
      </w:r>
      <w:r w:rsidRPr="00E45840">
        <w:rPr>
          <w:i/>
        </w:rPr>
        <w:t>eligible descendant</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6  Subsection</w:t>
      </w:r>
      <w:r w:rsidR="00E45840" w:rsidRPr="00E45840">
        <w:t> </w:t>
      </w:r>
      <w:r w:rsidRPr="00E45840">
        <w:t xml:space="preserve">5Q(1) (definition of </w:t>
      </w:r>
      <w:r w:rsidRPr="00E45840">
        <w:rPr>
          <w:i/>
        </w:rPr>
        <w:t>eligible former partner of a qualifying farmer</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7  Subsection</w:t>
      </w:r>
      <w:r w:rsidR="00E45840" w:rsidRPr="00E45840">
        <w:t> </w:t>
      </w:r>
      <w:r w:rsidRPr="00E45840">
        <w:t xml:space="preserve">5Q(1) (definition of </w:t>
      </w:r>
      <w:r w:rsidRPr="00E45840">
        <w:rPr>
          <w:i/>
        </w:rPr>
        <w:t>eligible former partner of a qualifying sugarcane farmer</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8  Subsection</w:t>
      </w:r>
      <w:r w:rsidR="00E45840" w:rsidRPr="00E45840">
        <w:t> </w:t>
      </w:r>
      <w:r w:rsidRPr="00E45840">
        <w:t xml:space="preserve">5Q(1) (definition of </w:t>
      </w:r>
      <w:r w:rsidRPr="00E45840">
        <w:rPr>
          <w:i/>
        </w:rPr>
        <w:t>eligible interest</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9  Subsection</w:t>
      </w:r>
      <w:r w:rsidR="00E45840" w:rsidRPr="00E45840">
        <w:t> </w:t>
      </w:r>
      <w:r w:rsidRPr="00E45840">
        <w:t xml:space="preserve">5Q(1) (definition of </w:t>
      </w:r>
      <w:r w:rsidRPr="00E45840">
        <w:rPr>
          <w:i/>
        </w:rPr>
        <w:t>farm</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10  Subsection</w:t>
      </w:r>
      <w:r w:rsidR="00E45840" w:rsidRPr="00E45840">
        <w:t> </w:t>
      </w:r>
      <w:r w:rsidRPr="00E45840">
        <w:t xml:space="preserve">5Q(1) (definition of </w:t>
      </w:r>
      <w:r w:rsidRPr="00E45840">
        <w:rPr>
          <w:i/>
        </w:rPr>
        <w:t>farm enterprise</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lastRenderedPageBreak/>
        <w:t>11  Subsection</w:t>
      </w:r>
      <w:r w:rsidR="00E45840" w:rsidRPr="00E45840">
        <w:t> </w:t>
      </w:r>
      <w:r w:rsidRPr="00E45840">
        <w:t xml:space="preserve">5Q(1) (definition of </w:t>
      </w:r>
      <w:r w:rsidRPr="00E45840">
        <w:rPr>
          <w:i/>
        </w:rPr>
        <w:t>proprietary company</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12  Subsection</w:t>
      </w:r>
      <w:r w:rsidR="00E45840" w:rsidRPr="00E45840">
        <w:t> </w:t>
      </w:r>
      <w:r w:rsidRPr="00E45840">
        <w:t xml:space="preserve">5Q(1) (definition of </w:t>
      </w:r>
      <w:r w:rsidRPr="00E45840">
        <w:rPr>
          <w:i/>
        </w:rPr>
        <w:t>qualifying farmer</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13  Subsection</w:t>
      </w:r>
      <w:r w:rsidR="00E45840" w:rsidRPr="00E45840">
        <w:t> </w:t>
      </w:r>
      <w:r w:rsidRPr="00E45840">
        <w:t xml:space="preserve">5Q(1) (definition of </w:t>
      </w:r>
      <w:r w:rsidRPr="00E45840">
        <w:rPr>
          <w:i/>
        </w:rPr>
        <w:t>qualifying interest</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14  Subsection</w:t>
      </w:r>
      <w:r w:rsidR="00E45840" w:rsidRPr="00E45840">
        <w:t> </w:t>
      </w:r>
      <w:r w:rsidRPr="00E45840">
        <w:t xml:space="preserve">5Q(1) (definition of </w:t>
      </w:r>
      <w:r w:rsidRPr="00E45840">
        <w:rPr>
          <w:i/>
        </w:rPr>
        <w:t>qualifying sugarcane farmer</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15  Subsection</w:t>
      </w:r>
      <w:r w:rsidR="00E45840" w:rsidRPr="00E45840">
        <w:t> </w:t>
      </w:r>
      <w:r w:rsidRPr="00E45840">
        <w:t xml:space="preserve">5Q(1) (definition of </w:t>
      </w:r>
      <w:r w:rsidRPr="00E45840">
        <w:rPr>
          <w:i/>
        </w:rPr>
        <w:t>RASF closing day</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16  Subsection</w:t>
      </w:r>
      <w:r w:rsidR="00E45840" w:rsidRPr="00E45840">
        <w:t> </w:t>
      </w:r>
      <w:r w:rsidRPr="00E45840">
        <w:t xml:space="preserve">5Q(1) (definition of </w:t>
      </w:r>
      <w:r w:rsidRPr="00E45840">
        <w:rPr>
          <w:i/>
        </w:rPr>
        <w:t>RASF commencement day</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17  Subsection</w:t>
      </w:r>
      <w:r w:rsidR="00E45840" w:rsidRPr="00E45840">
        <w:t> </w:t>
      </w:r>
      <w:r w:rsidRPr="00E45840">
        <w:t xml:space="preserve">5Q(1) (definition of </w:t>
      </w:r>
      <w:r w:rsidRPr="00E45840">
        <w:rPr>
          <w:i/>
        </w:rPr>
        <w:t>relevant farm asset</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18  Subsection</w:t>
      </w:r>
      <w:r w:rsidR="00E45840" w:rsidRPr="00E45840">
        <w:t> </w:t>
      </w:r>
      <w:r w:rsidRPr="00E45840">
        <w:t xml:space="preserve">5Q(1) (definition of </w:t>
      </w:r>
      <w:r w:rsidRPr="00E45840">
        <w:rPr>
          <w:i/>
        </w:rPr>
        <w:t>relevant State land law</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19  Subsection</w:t>
      </w:r>
      <w:r w:rsidR="00E45840" w:rsidRPr="00E45840">
        <w:t> </w:t>
      </w:r>
      <w:r w:rsidRPr="00E45840">
        <w:t xml:space="preserve">5Q(1) (definition of </w:t>
      </w:r>
      <w:r w:rsidRPr="00E45840">
        <w:rPr>
          <w:i/>
        </w:rPr>
        <w:t>relevant sugarcane farm asset</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20  Subsection</w:t>
      </w:r>
      <w:r w:rsidR="00E45840" w:rsidRPr="00E45840">
        <w:t> </w:t>
      </w:r>
      <w:r w:rsidRPr="00E45840">
        <w:t xml:space="preserve">5Q(1) (definition of </w:t>
      </w:r>
      <w:r w:rsidRPr="00E45840">
        <w:rPr>
          <w:i/>
        </w:rPr>
        <w:t>sugarcane farm</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21  Subsection</w:t>
      </w:r>
      <w:r w:rsidR="00E45840" w:rsidRPr="00E45840">
        <w:t> </w:t>
      </w:r>
      <w:r w:rsidRPr="00E45840">
        <w:t xml:space="preserve">5Q(1) (definition of </w:t>
      </w:r>
      <w:r w:rsidRPr="00E45840">
        <w:rPr>
          <w:i/>
        </w:rPr>
        <w:t>sugarcane farm enterprise</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22  Subsection</w:t>
      </w:r>
      <w:r w:rsidR="00E45840" w:rsidRPr="00E45840">
        <w:t> </w:t>
      </w:r>
      <w:r w:rsidRPr="00E45840">
        <w:t xml:space="preserve">5Q(1) (definition of </w:t>
      </w:r>
      <w:r w:rsidRPr="00E45840">
        <w:rPr>
          <w:i/>
        </w:rPr>
        <w:t>total net value</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lastRenderedPageBreak/>
        <w:t>23  Subsection</w:t>
      </w:r>
      <w:r w:rsidR="00E45840" w:rsidRPr="00E45840">
        <w:t> </w:t>
      </w:r>
      <w:r w:rsidRPr="00E45840">
        <w:t xml:space="preserve">5Q(1) (definition of </w:t>
      </w:r>
      <w:r w:rsidRPr="00E45840">
        <w:rPr>
          <w:i/>
        </w:rPr>
        <w:t>transfer</w:t>
      </w:r>
      <w:r w:rsidRPr="00E45840">
        <w:t>)</w:t>
      </w:r>
    </w:p>
    <w:p w:rsidR="00211CB9" w:rsidRPr="00E45840" w:rsidRDefault="00211CB9" w:rsidP="00E45840">
      <w:pPr>
        <w:pStyle w:val="Item"/>
      </w:pPr>
      <w:r w:rsidRPr="00E45840">
        <w:t>Repeal the definition.</w:t>
      </w:r>
    </w:p>
    <w:p w:rsidR="00211CB9" w:rsidRPr="00E45840" w:rsidRDefault="00211CB9" w:rsidP="00E45840">
      <w:pPr>
        <w:pStyle w:val="ItemHead"/>
      </w:pPr>
      <w:r w:rsidRPr="00E45840">
        <w:t>24  Subsection</w:t>
      </w:r>
      <w:r w:rsidR="00E45840" w:rsidRPr="00E45840">
        <w:t> </w:t>
      </w:r>
      <w:r w:rsidRPr="00E45840">
        <w:t>46B(2) (note)</w:t>
      </w:r>
    </w:p>
    <w:p w:rsidR="00211CB9" w:rsidRPr="00E45840" w:rsidRDefault="00211CB9" w:rsidP="00E45840">
      <w:pPr>
        <w:pStyle w:val="Item"/>
      </w:pPr>
      <w:r w:rsidRPr="00E45840">
        <w:t>Repeal the note.</w:t>
      </w:r>
    </w:p>
    <w:p w:rsidR="00211CB9" w:rsidRPr="00E45840" w:rsidRDefault="00211CB9" w:rsidP="00E45840">
      <w:pPr>
        <w:pStyle w:val="ItemHead"/>
      </w:pPr>
      <w:r w:rsidRPr="00E45840">
        <w:t>25  Subsection</w:t>
      </w:r>
      <w:r w:rsidR="00E45840" w:rsidRPr="00E45840">
        <w:t> </w:t>
      </w:r>
      <w:r w:rsidRPr="00E45840">
        <w:t>46C(1) (note)</w:t>
      </w:r>
    </w:p>
    <w:p w:rsidR="00211CB9" w:rsidRPr="00E45840" w:rsidRDefault="00211CB9" w:rsidP="00E45840">
      <w:pPr>
        <w:pStyle w:val="Item"/>
      </w:pPr>
      <w:r w:rsidRPr="00E45840">
        <w:t>Repeal the note.</w:t>
      </w:r>
    </w:p>
    <w:p w:rsidR="00211CB9" w:rsidRPr="00E45840" w:rsidRDefault="00211CB9" w:rsidP="00E45840">
      <w:pPr>
        <w:pStyle w:val="ItemHead"/>
      </w:pPr>
      <w:r w:rsidRPr="00E45840">
        <w:t>26  Subsection</w:t>
      </w:r>
      <w:r w:rsidR="00E45840" w:rsidRPr="00E45840">
        <w:t> </w:t>
      </w:r>
      <w:r w:rsidRPr="00E45840">
        <w:t>46D(1) (note)</w:t>
      </w:r>
    </w:p>
    <w:p w:rsidR="00211CB9" w:rsidRPr="00E45840" w:rsidRDefault="00211CB9" w:rsidP="00E45840">
      <w:pPr>
        <w:pStyle w:val="Item"/>
      </w:pPr>
      <w:r w:rsidRPr="00E45840">
        <w:t>Repeal the note.</w:t>
      </w:r>
    </w:p>
    <w:p w:rsidR="00211CB9" w:rsidRPr="00E45840" w:rsidRDefault="00211CB9" w:rsidP="00E45840">
      <w:pPr>
        <w:pStyle w:val="ItemHead"/>
      </w:pPr>
      <w:r w:rsidRPr="00E45840">
        <w:t>27  Subsection</w:t>
      </w:r>
      <w:r w:rsidR="00E45840" w:rsidRPr="00E45840">
        <w:t> </w:t>
      </w:r>
      <w:r w:rsidRPr="00E45840">
        <w:t>46E(1) (note)</w:t>
      </w:r>
    </w:p>
    <w:p w:rsidR="00211CB9" w:rsidRPr="00E45840" w:rsidRDefault="00211CB9" w:rsidP="00E45840">
      <w:pPr>
        <w:pStyle w:val="Item"/>
      </w:pPr>
      <w:r w:rsidRPr="00E45840">
        <w:t>Repeal the note.</w:t>
      </w:r>
    </w:p>
    <w:p w:rsidR="00211CB9" w:rsidRPr="00E45840" w:rsidRDefault="00211CB9" w:rsidP="00E45840">
      <w:pPr>
        <w:pStyle w:val="ItemHead"/>
      </w:pPr>
      <w:r w:rsidRPr="00E45840">
        <w:t>28  Subsection</w:t>
      </w:r>
      <w:r w:rsidR="00E45840" w:rsidRPr="00E45840">
        <w:t> </w:t>
      </w:r>
      <w:r w:rsidRPr="00E45840">
        <w:t>46K(1) (note)</w:t>
      </w:r>
    </w:p>
    <w:p w:rsidR="00211CB9" w:rsidRPr="00E45840" w:rsidRDefault="00211CB9" w:rsidP="00E45840">
      <w:pPr>
        <w:pStyle w:val="Item"/>
      </w:pPr>
      <w:r w:rsidRPr="00E45840">
        <w:t>Repeal the note.</w:t>
      </w:r>
    </w:p>
    <w:p w:rsidR="00211CB9" w:rsidRPr="00E45840" w:rsidRDefault="00211CB9" w:rsidP="00E45840">
      <w:pPr>
        <w:pStyle w:val="ItemHead"/>
      </w:pPr>
      <w:r w:rsidRPr="00E45840">
        <w:t>29  Divisions</w:t>
      </w:r>
      <w:r w:rsidR="00E45840" w:rsidRPr="00E45840">
        <w:t> </w:t>
      </w:r>
      <w:r w:rsidRPr="00E45840">
        <w:t>8 and 8A of Part</w:t>
      </w:r>
      <w:r w:rsidR="00E45840" w:rsidRPr="00E45840">
        <w:t> </w:t>
      </w:r>
      <w:r w:rsidRPr="00E45840">
        <w:t>IIIB</w:t>
      </w:r>
    </w:p>
    <w:p w:rsidR="00211CB9" w:rsidRPr="00E45840" w:rsidRDefault="00211CB9" w:rsidP="00E45840">
      <w:pPr>
        <w:pStyle w:val="Item"/>
      </w:pPr>
      <w:r w:rsidRPr="00E45840">
        <w:t>Repeal the Divisions.</w:t>
      </w:r>
    </w:p>
    <w:p w:rsidR="00211CB9" w:rsidRPr="00E45840" w:rsidRDefault="00211CB9" w:rsidP="00E45840">
      <w:pPr>
        <w:pStyle w:val="ItemHead"/>
      </w:pPr>
      <w:r w:rsidRPr="00E45840">
        <w:t>30  Section</w:t>
      </w:r>
      <w:r w:rsidR="00E45840" w:rsidRPr="00E45840">
        <w:t> </w:t>
      </w:r>
      <w:r w:rsidRPr="00E45840">
        <w:t>52E (note 1)</w:t>
      </w:r>
    </w:p>
    <w:p w:rsidR="00211CB9" w:rsidRPr="00E45840" w:rsidRDefault="00211CB9" w:rsidP="00E45840">
      <w:pPr>
        <w:pStyle w:val="Item"/>
      </w:pPr>
      <w:r w:rsidRPr="00E45840">
        <w:t>Repeal the note.</w:t>
      </w:r>
    </w:p>
    <w:p w:rsidR="00211CB9" w:rsidRPr="00E45840" w:rsidRDefault="00211CB9" w:rsidP="00E45840">
      <w:pPr>
        <w:pStyle w:val="ItemHead"/>
      </w:pPr>
      <w:r w:rsidRPr="00E45840">
        <w:t>31  Section</w:t>
      </w:r>
      <w:r w:rsidR="00E45840" w:rsidRPr="00E45840">
        <w:t> </w:t>
      </w:r>
      <w:r w:rsidRPr="00E45840">
        <w:t>52E (note 2)</w:t>
      </w:r>
    </w:p>
    <w:p w:rsidR="00211CB9" w:rsidRPr="00E45840" w:rsidRDefault="00211CB9" w:rsidP="00E45840">
      <w:pPr>
        <w:pStyle w:val="Item"/>
      </w:pPr>
      <w:r w:rsidRPr="00E45840">
        <w:t>Omit “Note 2”, substitute “Note”.</w:t>
      </w:r>
    </w:p>
    <w:p w:rsidR="00211CB9" w:rsidRPr="00E45840" w:rsidRDefault="00211CB9" w:rsidP="00E45840">
      <w:pPr>
        <w:pStyle w:val="ItemHead"/>
      </w:pPr>
      <w:r w:rsidRPr="00E45840">
        <w:t>32  Paragraph 52ZZZF(1)(h)</w:t>
      </w:r>
    </w:p>
    <w:p w:rsidR="00211CB9" w:rsidRPr="00E45840" w:rsidRDefault="00211CB9" w:rsidP="00E45840">
      <w:pPr>
        <w:pStyle w:val="Item"/>
      </w:pPr>
      <w:r w:rsidRPr="00E45840">
        <w:t>Omit “(as defined by section</w:t>
      </w:r>
      <w:r w:rsidR="00E45840" w:rsidRPr="00E45840">
        <w:t> </w:t>
      </w:r>
      <w:r w:rsidRPr="00E45840">
        <w:t>5P)”.</w:t>
      </w:r>
    </w:p>
    <w:p w:rsidR="00211CB9" w:rsidRPr="00E45840" w:rsidRDefault="00211CB9" w:rsidP="00E45840">
      <w:pPr>
        <w:pStyle w:val="ItemHead"/>
      </w:pPr>
      <w:r w:rsidRPr="00E45840">
        <w:t>33  After subsection</w:t>
      </w:r>
      <w:r w:rsidR="00E45840" w:rsidRPr="00E45840">
        <w:t> </w:t>
      </w:r>
      <w:r w:rsidRPr="00E45840">
        <w:t>52ZZZF(3)</w:t>
      </w:r>
    </w:p>
    <w:p w:rsidR="00211CB9" w:rsidRPr="00E45840" w:rsidRDefault="00211CB9" w:rsidP="00E45840">
      <w:pPr>
        <w:pStyle w:val="Item"/>
      </w:pPr>
      <w:r w:rsidRPr="00E45840">
        <w:t>Insert:</w:t>
      </w:r>
    </w:p>
    <w:p w:rsidR="00211CB9" w:rsidRPr="00E45840" w:rsidRDefault="00211CB9" w:rsidP="00E45840">
      <w:pPr>
        <w:pStyle w:val="subsection"/>
      </w:pPr>
      <w:r w:rsidRPr="00E45840">
        <w:tab/>
        <w:t>(3A)</w:t>
      </w:r>
      <w:r w:rsidRPr="00E45840">
        <w:tab/>
        <w:t xml:space="preserve">For the purposes of </w:t>
      </w:r>
      <w:r w:rsidR="00E45840" w:rsidRPr="00E45840">
        <w:t>paragraph (</w:t>
      </w:r>
      <w:r w:rsidRPr="00E45840">
        <w:t xml:space="preserve">1)(h), an </w:t>
      </w:r>
      <w:r w:rsidRPr="00E45840">
        <w:rPr>
          <w:b/>
          <w:i/>
        </w:rPr>
        <w:t>eligible descendant</w:t>
      </w:r>
      <w:r w:rsidRPr="00E45840">
        <w:t>, in relation to a person, is:</w:t>
      </w:r>
    </w:p>
    <w:p w:rsidR="00211CB9" w:rsidRPr="00E45840" w:rsidRDefault="00211CB9" w:rsidP="00E45840">
      <w:pPr>
        <w:pStyle w:val="paragraph"/>
      </w:pPr>
      <w:r w:rsidRPr="00E45840">
        <w:tab/>
        <w:t>(a)</w:t>
      </w:r>
      <w:r w:rsidRPr="00E45840">
        <w:tab/>
        <w:t>a child, step</w:t>
      </w:r>
      <w:r w:rsidR="00FE461A">
        <w:noBreakHyphen/>
      </w:r>
      <w:r w:rsidRPr="00E45840">
        <w:t>child or adopted child of the person or of a partner of the person; or</w:t>
      </w:r>
    </w:p>
    <w:p w:rsidR="00211CB9" w:rsidRPr="00E45840" w:rsidRDefault="00211CB9" w:rsidP="00E45840">
      <w:pPr>
        <w:pStyle w:val="paragraph"/>
      </w:pPr>
      <w:r w:rsidRPr="00E45840">
        <w:lastRenderedPageBreak/>
        <w:tab/>
        <w:t>(b)</w:t>
      </w:r>
      <w:r w:rsidRPr="00E45840">
        <w:tab/>
        <w:t xml:space="preserve">a descendant in direct line of a child described in </w:t>
      </w:r>
      <w:r w:rsidR="00E45840" w:rsidRPr="00E45840">
        <w:t>paragraph (</w:t>
      </w:r>
      <w:r w:rsidRPr="00E45840">
        <w:t>a); or</w:t>
      </w:r>
    </w:p>
    <w:p w:rsidR="00211CB9" w:rsidRPr="00E45840" w:rsidRDefault="00211CB9" w:rsidP="00E45840">
      <w:pPr>
        <w:pStyle w:val="paragraph"/>
      </w:pPr>
      <w:r w:rsidRPr="00E45840">
        <w:tab/>
        <w:t>(c)</w:t>
      </w:r>
      <w:r w:rsidRPr="00E45840">
        <w:tab/>
        <w:t xml:space="preserve">any other person who, in the opinion of the Commission, should be treated for the purposes of this definition as a person described in </w:t>
      </w:r>
      <w:r w:rsidR="00E45840" w:rsidRPr="00E45840">
        <w:t>paragraph (</w:t>
      </w:r>
      <w:r w:rsidRPr="00E45840">
        <w:t>a) or (b).</w:t>
      </w:r>
    </w:p>
    <w:p w:rsidR="00211CB9" w:rsidRPr="00E45840" w:rsidRDefault="00211CB9" w:rsidP="00E45840">
      <w:pPr>
        <w:pStyle w:val="ItemHead"/>
      </w:pPr>
      <w:r w:rsidRPr="00E45840">
        <w:t>34  Saving provision</w:t>
      </w:r>
    </w:p>
    <w:p w:rsidR="00211CB9" w:rsidRPr="00E45840" w:rsidRDefault="00211CB9" w:rsidP="00E45840">
      <w:pPr>
        <w:pStyle w:val="Item"/>
      </w:pPr>
      <w:r w:rsidRPr="00E45840">
        <w:t>If, immediately before the commencement of this item, subsection</w:t>
      </w:r>
      <w:r w:rsidR="00E45840" w:rsidRPr="00E45840">
        <w:t> </w:t>
      </w:r>
      <w:r w:rsidRPr="00E45840">
        <w:t xml:space="preserve">5MA(2) of the </w:t>
      </w:r>
      <w:r w:rsidRPr="00E45840">
        <w:rPr>
          <w:i/>
        </w:rPr>
        <w:t xml:space="preserve">Veterans’ Entitlements Act 1986 </w:t>
      </w:r>
      <w:r w:rsidRPr="00E45840">
        <w:t>did not apply to a person because of subsection</w:t>
      </w:r>
      <w:r w:rsidR="00E45840" w:rsidRPr="00E45840">
        <w:t> </w:t>
      </w:r>
      <w:r w:rsidRPr="00E45840">
        <w:t>5MA(2A) or (2B) of that Act, then despite the repeal of subsections</w:t>
      </w:r>
      <w:r w:rsidR="00E45840" w:rsidRPr="00E45840">
        <w:t> </w:t>
      </w:r>
      <w:r w:rsidRPr="00E45840">
        <w:t>5MA(2A) and (2B) of that Act made by this Schedule, subsection</w:t>
      </w:r>
      <w:r w:rsidR="00E45840" w:rsidRPr="00E45840">
        <w:t> </w:t>
      </w:r>
      <w:r w:rsidRPr="00E45840">
        <w:t>5MA(2A) or (2B) of that Act, as the case may be, continues to apply in relation to the person on and after that commencement.</w:t>
      </w:r>
    </w:p>
    <w:p w:rsidR="00211CB9" w:rsidRPr="00E45840" w:rsidRDefault="00211CB9" w:rsidP="00E45840">
      <w:pPr>
        <w:pStyle w:val="ActHead7"/>
        <w:pageBreakBefore/>
      </w:pPr>
      <w:bookmarkStart w:id="115" w:name="_Toc450306441"/>
      <w:r w:rsidRPr="00E45840">
        <w:rPr>
          <w:rStyle w:val="CharAmPartNo"/>
        </w:rPr>
        <w:lastRenderedPageBreak/>
        <w:t>Part</w:t>
      </w:r>
      <w:r w:rsidR="00E45840" w:rsidRPr="00E45840">
        <w:rPr>
          <w:rStyle w:val="CharAmPartNo"/>
        </w:rPr>
        <w:t> </w:t>
      </w:r>
      <w:r w:rsidRPr="00E45840">
        <w:rPr>
          <w:rStyle w:val="CharAmPartNo"/>
        </w:rPr>
        <w:t>2</w:t>
      </w:r>
      <w:r w:rsidRPr="00E45840">
        <w:t>—</w:t>
      </w:r>
      <w:r w:rsidRPr="00E45840">
        <w:rPr>
          <w:rStyle w:val="CharAmPartText"/>
        </w:rPr>
        <w:t>Repeals of spent saving and transitional provisions</w:t>
      </w:r>
      <w:bookmarkEnd w:id="115"/>
    </w:p>
    <w:p w:rsidR="00211CB9" w:rsidRPr="00E45840" w:rsidRDefault="00211CB9" w:rsidP="00E45840">
      <w:pPr>
        <w:pStyle w:val="ActHead9"/>
        <w:rPr>
          <w:i w:val="0"/>
        </w:rPr>
      </w:pPr>
      <w:bookmarkStart w:id="116" w:name="_Toc450306442"/>
      <w:r w:rsidRPr="00E45840">
        <w:t>Veterans’ Entitlements Act 1986</w:t>
      </w:r>
      <w:bookmarkEnd w:id="116"/>
    </w:p>
    <w:p w:rsidR="00211CB9" w:rsidRPr="00E45840" w:rsidRDefault="00211CB9" w:rsidP="00E45840">
      <w:pPr>
        <w:pStyle w:val="ItemHead"/>
      </w:pPr>
      <w:r w:rsidRPr="00E45840">
        <w:t>35  Clause</w:t>
      </w:r>
      <w:r w:rsidR="00E45840" w:rsidRPr="00E45840">
        <w:t> </w:t>
      </w:r>
      <w:r w:rsidRPr="00E45840">
        <w:t>3 of Schedule</w:t>
      </w:r>
      <w:r w:rsidR="00E45840" w:rsidRPr="00E45840">
        <w:t> </w:t>
      </w:r>
      <w:r w:rsidRPr="00E45840">
        <w:t>5</w:t>
      </w:r>
    </w:p>
    <w:p w:rsidR="00211CB9" w:rsidRPr="00E45840" w:rsidRDefault="00211CB9" w:rsidP="00E45840">
      <w:pPr>
        <w:pStyle w:val="Item"/>
      </w:pPr>
      <w:r w:rsidRPr="00E45840">
        <w:t>Repeal the clause.</w:t>
      </w:r>
    </w:p>
    <w:p w:rsidR="00211CB9" w:rsidRPr="00E45840" w:rsidRDefault="00211CB9" w:rsidP="00E45840">
      <w:pPr>
        <w:pStyle w:val="ItemHead"/>
      </w:pPr>
      <w:r w:rsidRPr="00E45840">
        <w:t>36  Subclause</w:t>
      </w:r>
      <w:r w:rsidR="00E45840" w:rsidRPr="00E45840">
        <w:t> </w:t>
      </w:r>
      <w:r w:rsidRPr="00E45840">
        <w:t>5(15) of Schedule</w:t>
      </w:r>
      <w:r w:rsidR="00E45840" w:rsidRPr="00E45840">
        <w:t> </w:t>
      </w:r>
      <w:r w:rsidRPr="00E45840">
        <w:t>5</w:t>
      </w:r>
    </w:p>
    <w:p w:rsidR="00FE461A" w:rsidRDefault="00211CB9" w:rsidP="00E45840">
      <w:pPr>
        <w:pStyle w:val="Item"/>
      </w:pPr>
      <w:r w:rsidRPr="00E45840">
        <w:t>Repeal the subclause.</w:t>
      </w:r>
    </w:p>
    <w:p w:rsidR="005E3BFB" w:rsidRDefault="005E3BFB" w:rsidP="0017295B"/>
    <w:p w:rsidR="005E3BFB" w:rsidRDefault="005E3BFB" w:rsidP="00027C40">
      <w:pPr>
        <w:pStyle w:val="AssentBk"/>
        <w:keepNext/>
      </w:pPr>
    </w:p>
    <w:p w:rsidR="005E3BFB" w:rsidRDefault="005E3BFB" w:rsidP="00027C40">
      <w:pPr>
        <w:pStyle w:val="AssentBk"/>
        <w:keepNext/>
      </w:pPr>
    </w:p>
    <w:p w:rsidR="0017295B" w:rsidRDefault="0017295B" w:rsidP="000C5962">
      <w:pPr>
        <w:pStyle w:val="2ndRd"/>
        <w:keepNext/>
        <w:pBdr>
          <w:top w:val="single" w:sz="2" w:space="1" w:color="auto"/>
        </w:pBdr>
      </w:pPr>
    </w:p>
    <w:p w:rsidR="0017295B" w:rsidRDefault="0017295B" w:rsidP="000C5962">
      <w:pPr>
        <w:pStyle w:val="2ndRd"/>
        <w:keepNext/>
        <w:spacing w:line="260" w:lineRule="atLeast"/>
        <w:rPr>
          <w:i/>
        </w:rPr>
      </w:pPr>
      <w:r>
        <w:t>[</w:t>
      </w:r>
      <w:r>
        <w:rPr>
          <w:i/>
        </w:rPr>
        <w:t>Minister’s second reading speech made in—</w:t>
      </w:r>
    </w:p>
    <w:p w:rsidR="0017295B" w:rsidRDefault="0017295B" w:rsidP="000C5962">
      <w:pPr>
        <w:pStyle w:val="2ndRd"/>
        <w:keepNext/>
        <w:spacing w:line="260" w:lineRule="atLeast"/>
        <w:rPr>
          <w:i/>
        </w:rPr>
      </w:pPr>
      <w:r>
        <w:rPr>
          <w:i/>
        </w:rPr>
        <w:t>House of Representatives on 18 March 2015</w:t>
      </w:r>
    </w:p>
    <w:p w:rsidR="0017295B" w:rsidRDefault="0017295B" w:rsidP="000C5962">
      <w:pPr>
        <w:pStyle w:val="2ndRd"/>
        <w:keepNext/>
        <w:spacing w:line="260" w:lineRule="atLeast"/>
        <w:rPr>
          <w:i/>
        </w:rPr>
      </w:pPr>
      <w:r>
        <w:rPr>
          <w:i/>
        </w:rPr>
        <w:t>Senate on 12 October 2015</w:t>
      </w:r>
      <w:r>
        <w:t>]</w:t>
      </w:r>
    </w:p>
    <w:p w:rsidR="0017295B" w:rsidRDefault="0017295B" w:rsidP="000C5962"/>
    <w:p w:rsidR="005E3BFB" w:rsidRPr="0017295B" w:rsidRDefault="0017295B" w:rsidP="0017295B">
      <w:pPr>
        <w:framePr w:hSpace="180" w:wrap="around" w:vAnchor="text" w:hAnchor="page" w:x="2401" w:y="5276"/>
      </w:pPr>
      <w:r>
        <w:t>(33/15)</w:t>
      </w:r>
    </w:p>
    <w:p w:rsidR="0017295B" w:rsidRDefault="0017295B"/>
    <w:sectPr w:rsidR="0017295B" w:rsidSect="005E3BFB">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840" w:rsidRDefault="00E45840" w:rsidP="0048364F">
      <w:pPr>
        <w:spacing w:line="240" w:lineRule="auto"/>
      </w:pPr>
      <w:r>
        <w:separator/>
      </w:r>
    </w:p>
  </w:endnote>
  <w:endnote w:type="continuationSeparator" w:id="0">
    <w:p w:rsidR="00E45840" w:rsidRDefault="00E4584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5F1388" w:rsidRDefault="00E45840" w:rsidP="00E4584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95B" w:rsidRDefault="0017295B" w:rsidP="007517B8">
    <w:pPr>
      <w:pStyle w:val="ScalePlusRef"/>
    </w:pPr>
    <w:r>
      <w:t>Note: An electronic version of this Act is available on the Federal Register of Legislation (</w:t>
    </w:r>
    <w:hyperlink r:id="rId1" w:history="1">
      <w:r>
        <w:t>https://www.legislation.gov.au/</w:t>
      </w:r>
    </w:hyperlink>
    <w:r>
      <w:t>)</w:t>
    </w:r>
  </w:p>
  <w:p w:rsidR="0017295B" w:rsidRDefault="0017295B" w:rsidP="007517B8"/>
  <w:p w:rsidR="0017295B" w:rsidRDefault="0017295B" w:rsidP="007517B8"/>
  <w:p w:rsidR="00E45840" w:rsidRDefault="00E45840" w:rsidP="00E45840">
    <w:pPr>
      <w:pStyle w:val="Footer"/>
      <w:spacing w:before="120"/>
    </w:pPr>
  </w:p>
  <w:p w:rsidR="00E45840" w:rsidRPr="005F1388" w:rsidRDefault="00E4584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ED79B6" w:rsidRDefault="00E45840" w:rsidP="00E4584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Default="00E45840" w:rsidP="00E45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45840" w:rsidTr="00CE1FBE">
      <w:tc>
        <w:tcPr>
          <w:tcW w:w="646" w:type="dxa"/>
        </w:tcPr>
        <w:p w:rsidR="00E45840" w:rsidRDefault="00E45840" w:rsidP="00CE1FB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2923">
            <w:rPr>
              <w:i/>
              <w:noProof/>
              <w:sz w:val="18"/>
            </w:rPr>
            <w:t>ii</w:t>
          </w:r>
          <w:r w:rsidRPr="00ED79B6">
            <w:rPr>
              <w:i/>
              <w:sz w:val="18"/>
            </w:rPr>
            <w:fldChar w:fldCharType="end"/>
          </w:r>
        </w:p>
      </w:tc>
      <w:tc>
        <w:tcPr>
          <w:tcW w:w="5387" w:type="dxa"/>
        </w:tcPr>
        <w:p w:rsidR="00E45840" w:rsidRDefault="00BC177A" w:rsidP="00CE1FBE">
          <w:pPr>
            <w:jc w:val="center"/>
            <w:rPr>
              <w:sz w:val="18"/>
            </w:rPr>
          </w:pPr>
          <w:r>
            <w:rPr>
              <w:i/>
              <w:sz w:val="18"/>
            </w:rPr>
            <w:t>Omnibus Repeal Day (Autumn 2015) Act 2016</w:t>
          </w:r>
        </w:p>
      </w:tc>
      <w:tc>
        <w:tcPr>
          <w:tcW w:w="1270" w:type="dxa"/>
        </w:tcPr>
        <w:p w:rsidR="00E45840" w:rsidRDefault="005B079A" w:rsidP="00CE1FBE">
          <w:pPr>
            <w:jc w:val="right"/>
            <w:rPr>
              <w:sz w:val="18"/>
            </w:rPr>
          </w:pPr>
          <w:r>
            <w:rPr>
              <w:i/>
              <w:sz w:val="18"/>
            </w:rPr>
            <w:t>No. 47, 2016</w:t>
          </w:r>
        </w:p>
      </w:tc>
    </w:tr>
  </w:tbl>
  <w:p w:rsidR="00E45840" w:rsidRDefault="00E4584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Default="00E45840" w:rsidP="00E45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45840" w:rsidTr="00CE1FBE">
      <w:tc>
        <w:tcPr>
          <w:tcW w:w="1247" w:type="dxa"/>
        </w:tcPr>
        <w:p w:rsidR="00E45840" w:rsidRDefault="00BC177A" w:rsidP="005B079A">
          <w:pPr>
            <w:rPr>
              <w:i/>
              <w:sz w:val="18"/>
            </w:rPr>
          </w:pPr>
          <w:r>
            <w:rPr>
              <w:i/>
              <w:sz w:val="18"/>
            </w:rPr>
            <w:t xml:space="preserve">No. </w:t>
          </w:r>
          <w:r w:rsidR="005B079A">
            <w:rPr>
              <w:i/>
              <w:sz w:val="18"/>
            </w:rPr>
            <w:t>47</w:t>
          </w:r>
          <w:r>
            <w:rPr>
              <w:i/>
              <w:sz w:val="18"/>
            </w:rPr>
            <w:t>, 2016</w:t>
          </w:r>
        </w:p>
      </w:tc>
      <w:tc>
        <w:tcPr>
          <w:tcW w:w="5387" w:type="dxa"/>
        </w:tcPr>
        <w:p w:rsidR="00E45840" w:rsidRDefault="00BC177A" w:rsidP="00CE1FBE">
          <w:pPr>
            <w:jc w:val="center"/>
            <w:rPr>
              <w:i/>
              <w:sz w:val="18"/>
            </w:rPr>
          </w:pPr>
          <w:r>
            <w:rPr>
              <w:i/>
              <w:sz w:val="18"/>
            </w:rPr>
            <w:t>Omnibus Repeal Day (Autumn 2015) Act 2016</w:t>
          </w:r>
        </w:p>
      </w:tc>
      <w:tc>
        <w:tcPr>
          <w:tcW w:w="669" w:type="dxa"/>
        </w:tcPr>
        <w:p w:rsidR="00E45840" w:rsidRDefault="00E45840" w:rsidP="00CE1FB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2923">
            <w:rPr>
              <w:i/>
              <w:noProof/>
              <w:sz w:val="18"/>
            </w:rPr>
            <w:t>iii</w:t>
          </w:r>
          <w:r w:rsidRPr="00ED79B6">
            <w:rPr>
              <w:i/>
              <w:sz w:val="18"/>
            </w:rPr>
            <w:fldChar w:fldCharType="end"/>
          </w:r>
        </w:p>
      </w:tc>
    </w:tr>
  </w:tbl>
  <w:p w:rsidR="00E45840" w:rsidRPr="00ED79B6" w:rsidRDefault="00E45840"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A961C4" w:rsidRDefault="00E45840" w:rsidP="00E4584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45840" w:rsidTr="009540C9">
      <w:tc>
        <w:tcPr>
          <w:tcW w:w="646" w:type="dxa"/>
        </w:tcPr>
        <w:p w:rsidR="00E45840" w:rsidRDefault="00E45840" w:rsidP="00CE1FB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A2923">
            <w:rPr>
              <w:i/>
              <w:noProof/>
              <w:sz w:val="18"/>
            </w:rPr>
            <w:t>38</w:t>
          </w:r>
          <w:r w:rsidRPr="007A1328">
            <w:rPr>
              <w:i/>
              <w:sz w:val="18"/>
            </w:rPr>
            <w:fldChar w:fldCharType="end"/>
          </w:r>
        </w:p>
      </w:tc>
      <w:tc>
        <w:tcPr>
          <w:tcW w:w="5387" w:type="dxa"/>
        </w:tcPr>
        <w:p w:rsidR="00E45840" w:rsidRDefault="00BC177A" w:rsidP="00CE1FBE">
          <w:pPr>
            <w:jc w:val="center"/>
            <w:rPr>
              <w:sz w:val="18"/>
            </w:rPr>
          </w:pPr>
          <w:r>
            <w:rPr>
              <w:i/>
              <w:sz w:val="18"/>
            </w:rPr>
            <w:t>Omnibus Repeal Day (Autumn 2015) Act 2016</w:t>
          </w:r>
        </w:p>
      </w:tc>
      <w:tc>
        <w:tcPr>
          <w:tcW w:w="1270" w:type="dxa"/>
        </w:tcPr>
        <w:p w:rsidR="00E45840" w:rsidRDefault="005B079A" w:rsidP="00CE1FBE">
          <w:pPr>
            <w:jc w:val="right"/>
            <w:rPr>
              <w:sz w:val="18"/>
            </w:rPr>
          </w:pPr>
          <w:r>
            <w:rPr>
              <w:i/>
              <w:sz w:val="18"/>
            </w:rPr>
            <w:t>No. 47, 2016</w:t>
          </w:r>
        </w:p>
      </w:tc>
    </w:tr>
  </w:tbl>
  <w:p w:rsidR="00E45840" w:rsidRPr="00A961C4" w:rsidRDefault="00E45840"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A961C4" w:rsidRDefault="00E45840" w:rsidP="00E45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45840" w:rsidTr="009540C9">
      <w:tc>
        <w:tcPr>
          <w:tcW w:w="1247" w:type="dxa"/>
        </w:tcPr>
        <w:p w:rsidR="00E45840" w:rsidRDefault="005B079A" w:rsidP="00CE1FBE">
          <w:pPr>
            <w:rPr>
              <w:sz w:val="18"/>
            </w:rPr>
          </w:pPr>
          <w:r>
            <w:rPr>
              <w:i/>
              <w:sz w:val="18"/>
            </w:rPr>
            <w:t>No. 47, 2016</w:t>
          </w:r>
        </w:p>
      </w:tc>
      <w:tc>
        <w:tcPr>
          <w:tcW w:w="5387" w:type="dxa"/>
        </w:tcPr>
        <w:p w:rsidR="00E45840" w:rsidRDefault="00BC177A" w:rsidP="00CE1FBE">
          <w:pPr>
            <w:jc w:val="center"/>
            <w:rPr>
              <w:sz w:val="18"/>
            </w:rPr>
          </w:pPr>
          <w:r>
            <w:rPr>
              <w:i/>
              <w:sz w:val="18"/>
            </w:rPr>
            <w:t>Omnibus Repeal Day (Autumn 2015) Act 2016</w:t>
          </w:r>
        </w:p>
      </w:tc>
      <w:tc>
        <w:tcPr>
          <w:tcW w:w="669" w:type="dxa"/>
        </w:tcPr>
        <w:p w:rsidR="00E45840" w:rsidRDefault="00E45840" w:rsidP="00CE1FB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A2923">
            <w:rPr>
              <w:i/>
              <w:noProof/>
              <w:sz w:val="18"/>
            </w:rPr>
            <w:t>37</w:t>
          </w:r>
          <w:r w:rsidRPr="007A1328">
            <w:rPr>
              <w:i/>
              <w:sz w:val="18"/>
            </w:rPr>
            <w:fldChar w:fldCharType="end"/>
          </w:r>
        </w:p>
      </w:tc>
    </w:tr>
  </w:tbl>
  <w:p w:rsidR="00E45840" w:rsidRPr="00055B5C" w:rsidRDefault="00E45840"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A961C4" w:rsidRDefault="00E45840" w:rsidP="00E45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45840" w:rsidTr="009540C9">
      <w:tc>
        <w:tcPr>
          <w:tcW w:w="1247" w:type="dxa"/>
        </w:tcPr>
        <w:p w:rsidR="00E45840" w:rsidRDefault="005B079A" w:rsidP="00CE1FBE">
          <w:pPr>
            <w:rPr>
              <w:sz w:val="18"/>
            </w:rPr>
          </w:pPr>
          <w:r>
            <w:rPr>
              <w:i/>
              <w:sz w:val="18"/>
            </w:rPr>
            <w:t>No. 47, 2016</w:t>
          </w:r>
        </w:p>
      </w:tc>
      <w:tc>
        <w:tcPr>
          <w:tcW w:w="5387" w:type="dxa"/>
        </w:tcPr>
        <w:p w:rsidR="00E45840" w:rsidRDefault="00BC177A" w:rsidP="00CE1FBE">
          <w:pPr>
            <w:jc w:val="center"/>
            <w:rPr>
              <w:sz w:val="18"/>
            </w:rPr>
          </w:pPr>
          <w:r>
            <w:rPr>
              <w:i/>
              <w:sz w:val="18"/>
            </w:rPr>
            <w:t>Omnibus Repeal Day (Autumn 2015) Act 2016</w:t>
          </w:r>
        </w:p>
      </w:tc>
      <w:tc>
        <w:tcPr>
          <w:tcW w:w="669" w:type="dxa"/>
        </w:tcPr>
        <w:p w:rsidR="00E45840" w:rsidRDefault="00E45840" w:rsidP="00CE1FB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A2923">
            <w:rPr>
              <w:i/>
              <w:noProof/>
              <w:sz w:val="18"/>
            </w:rPr>
            <w:t>1</w:t>
          </w:r>
          <w:r w:rsidRPr="007A1328">
            <w:rPr>
              <w:i/>
              <w:sz w:val="18"/>
            </w:rPr>
            <w:fldChar w:fldCharType="end"/>
          </w:r>
        </w:p>
      </w:tc>
    </w:tr>
  </w:tbl>
  <w:p w:rsidR="00E45840" w:rsidRPr="00A961C4" w:rsidRDefault="00E45840"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840" w:rsidRDefault="00E45840" w:rsidP="0048364F">
      <w:pPr>
        <w:spacing w:line="240" w:lineRule="auto"/>
      </w:pPr>
      <w:r>
        <w:separator/>
      </w:r>
    </w:p>
  </w:footnote>
  <w:footnote w:type="continuationSeparator" w:id="0">
    <w:p w:rsidR="00E45840" w:rsidRDefault="00E4584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5F1388" w:rsidRDefault="00E45840"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5F1388" w:rsidRDefault="00E45840"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5F1388" w:rsidRDefault="00E4584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ED79B6" w:rsidRDefault="00E45840"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ED79B6" w:rsidRDefault="00E45840"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ED79B6" w:rsidRDefault="00E4584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A961C4" w:rsidRDefault="00E45840" w:rsidP="0048364F">
    <w:pPr>
      <w:rPr>
        <w:b/>
        <w:sz w:val="20"/>
      </w:rPr>
    </w:pPr>
    <w:r>
      <w:rPr>
        <w:b/>
        <w:sz w:val="20"/>
      </w:rPr>
      <w:fldChar w:fldCharType="begin"/>
    </w:r>
    <w:r>
      <w:rPr>
        <w:b/>
        <w:sz w:val="20"/>
      </w:rPr>
      <w:instrText xml:space="preserve"> STYLEREF CharAmSchNo </w:instrText>
    </w:r>
    <w:r w:rsidR="006A2923">
      <w:rPr>
        <w:b/>
        <w:sz w:val="20"/>
      </w:rPr>
      <w:fldChar w:fldCharType="separate"/>
    </w:r>
    <w:r w:rsidR="006A2923">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A2923">
      <w:rPr>
        <w:sz w:val="20"/>
      </w:rPr>
      <w:fldChar w:fldCharType="separate"/>
    </w:r>
    <w:r w:rsidR="006A2923">
      <w:rPr>
        <w:noProof/>
        <w:sz w:val="20"/>
      </w:rPr>
      <w:t>Veterans’ Affairs</w:t>
    </w:r>
    <w:r>
      <w:rPr>
        <w:sz w:val="20"/>
      </w:rPr>
      <w:fldChar w:fldCharType="end"/>
    </w:r>
  </w:p>
  <w:p w:rsidR="00E45840" w:rsidRPr="00A961C4" w:rsidRDefault="00E45840" w:rsidP="0048364F">
    <w:pPr>
      <w:rPr>
        <w:b/>
        <w:sz w:val="20"/>
      </w:rPr>
    </w:pPr>
    <w:r>
      <w:rPr>
        <w:b/>
        <w:sz w:val="20"/>
      </w:rPr>
      <w:fldChar w:fldCharType="begin"/>
    </w:r>
    <w:r>
      <w:rPr>
        <w:b/>
        <w:sz w:val="20"/>
      </w:rPr>
      <w:instrText xml:space="preserve"> STYLEREF CharAmPartNo </w:instrText>
    </w:r>
    <w:r w:rsidR="006A2923">
      <w:rPr>
        <w:b/>
        <w:sz w:val="20"/>
      </w:rPr>
      <w:fldChar w:fldCharType="separate"/>
    </w:r>
    <w:r w:rsidR="006A2923">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A2923">
      <w:rPr>
        <w:sz w:val="20"/>
      </w:rPr>
      <w:fldChar w:fldCharType="separate"/>
    </w:r>
    <w:r w:rsidR="006A2923">
      <w:rPr>
        <w:noProof/>
        <w:sz w:val="20"/>
      </w:rPr>
      <w:t>Repeals of spent saving and transitional provisions</w:t>
    </w:r>
    <w:r>
      <w:rPr>
        <w:sz w:val="20"/>
      </w:rPr>
      <w:fldChar w:fldCharType="end"/>
    </w:r>
  </w:p>
  <w:p w:rsidR="00E45840" w:rsidRPr="00A961C4" w:rsidRDefault="00E45840"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A961C4" w:rsidRDefault="00E45840" w:rsidP="0048364F">
    <w:pPr>
      <w:jc w:val="right"/>
      <w:rPr>
        <w:sz w:val="20"/>
      </w:rPr>
    </w:pPr>
    <w:r w:rsidRPr="00A961C4">
      <w:rPr>
        <w:sz w:val="20"/>
      </w:rPr>
      <w:fldChar w:fldCharType="begin"/>
    </w:r>
    <w:r w:rsidRPr="00A961C4">
      <w:rPr>
        <w:sz w:val="20"/>
      </w:rPr>
      <w:instrText xml:space="preserve"> STYLEREF CharAmSchText </w:instrText>
    </w:r>
    <w:r w:rsidR="006A2923">
      <w:rPr>
        <w:sz w:val="20"/>
      </w:rPr>
      <w:fldChar w:fldCharType="separate"/>
    </w:r>
    <w:r w:rsidR="006A2923">
      <w:rPr>
        <w:noProof/>
        <w:sz w:val="20"/>
      </w:rPr>
      <w:t>Veterans’ Affairs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A2923">
      <w:rPr>
        <w:b/>
        <w:sz w:val="20"/>
      </w:rPr>
      <w:fldChar w:fldCharType="separate"/>
    </w:r>
    <w:r w:rsidR="006A2923">
      <w:rPr>
        <w:b/>
        <w:noProof/>
        <w:sz w:val="20"/>
      </w:rPr>
      <w:t>Schedule 7</w:t>
    </w:r>
    <w:r>
      <w:rPr>
        <w:b/>
        <w:sz w:val="20"/>
      </w:rPr>
      <w:fldChar w:fldCharType="end"/>
    </w:r>
  </w:p>
  <w:p w:rsidR="00E45840" w:rsidRPr="00A961C4" w:rsidRDefault="00E45840" w:rsidP="0048364F">
    <w:pPr>
      <w:jc w:val="right"/>
      <w:rPr>
        <w:b/>
        <w:sz w:val="20"/>
      </w:rPr>
    </w:pPr>
    <w:r w:rsidRPr="00A961C4">
      <w:rPr>
        <w:sz w:val="20"/>
      </w:rPr>
      <w:fldChar w:fldCharType="begin"/>
    </w:r>
    <w:r w:rsidRPr="00A961C4">
      <w:rPr>
        <w:sz w:val="20"/>
      </w:rPr>
      <w:instrText xml:space="preserve"> STYLEREF CharAmPartText </w:instrText>
    </w:r>
    <w:r w:rsidR="006A2923">
      <w:rPr>
        <w:sz w:val="20"/>
      </w:rPr>
      <w:fldChar w:fldCharType="separate"/>
    </w:r>
    <w:r w:rsidR="006A2923">
      <w:rPr>
        <w:noProof/>
        <w:sz w:val="20"/>
      </w:rPr>
      <w:t>Retirement assistance for farmers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A2923">
      <w:rPr>
        <w:b/>
        <w:sz w:val="20"/>
      </w:rPr>
      <w:fldChar w:fldCharType="separate"/>
    </w:r>
    <w:r w:rsidR="006A2923">
      <w:rPr>
        <w:b/>
        <w:noProof/>
        <w:sz w:val="20"/>
      </w:rPr>
      <w:t>Part 1</w:t>
    </w:r>
    <w:r w:rsidRPr="00A961C4">
      <w:rPr>
        <w:b/>
        <w:sz w:val="20"/>
      </w:rPr>
      <w:fldChar w:fldCharType="end"/>
    </w:r>
  </w:p>
  <w:p w:rsidR="00E45840" w:rsidRPr="00A961C4" w:rsidRDefault="00E45840"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40" w:rsidRPr="00A961C4" w:rsidRDefault="00E4584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4D"/>
    <w:rsid w:val="000113BC"/>
    <w:rsid w:val="000136AF"/>
    <w:rsid w:val="00021C03"/>
    <w:rsid w:val="0002742E"/>
    <w:rsid w:val="0004129B"/>
    <w:rsid w:val="000417C9"/>
    <w:rsid w:val="00055B5C"/>
    <w:rsid w:val="00060FF9"/>
    <w:rsid w:val="000614BF"/>
    <w:rsid w:val="00091360"/>
    <w:rsid w:val="000B1FD2"/>
    <w:rsid w:val="000D05EF"/>
    <w:rsid w:val="000F21C1"/>
    <w:rsid w:val="00101D90"/>
    <w:rsid w:val="001040BE"/>
    <w:rsid w:val="0010745C"/>
    <w:rsid w:val="00113BD1"/>
    <w:rsid w:val="00122206"/>
    <w:rsid w:val="0015646E"/>
    <w:rsid w:val="001643C9"/>
    <w:rsid w:val="00165568"/>
    <w:rsid w:val="00166C2F"/>
    <w:rsid w:val="001716C9"/>
    <w:rsid w:val="0017295B"/>
    <w:rsid w:val="00173363"/>
    <w:rsid w:val="00173B94"/>
    <w:rsid w:val="001854B4"/>
    <w:rsid w:val="001939E1"/>
    <w:rsid w:val="00195382"/>
    <w:rsid w:val="001A3658"/>
    <w:rsid w:val="001A759A"/>
    <w:rsid w:val="001B2267"/>
    <w:rsid w:val="001B7A5D"/>
    <w:rsid w:val="001C2418"/>
    <w:rsid w:val="001C69C4"/>
    <w:rsid w:val="001D0F90"/>
    <w:rsid w:val="001E3590"/>
    <w:rsid w:val="001E7407"/>
    <w:rsid w:val="00201D27"/>
    <w:rsid w:val="00202618"/>
    <w:rsid w:val="00211CB9"/>
    <w:rsid w:val="00214266"/>
    <w:rsid w:val="002362AD"/>
    <w:rsid w:val="00240749"/>
    <w:rsid w:val="00263820"/>
    <w:rsid w:val="00293B89"/>
    <w:rsid w:val="00297ECB"/>
    <w:rsid w:val="002B5A30"/>
    <w:rsid w:val="002B5BC6"/>
    <w:rsid w:val="002D043A"/>
    <w:rsid w:val="002D395A"/>
    <w:rsid w:val="002E7E8B"/>
    <w:rsid w:val="00323E58"/>
    <w:rsid w:val="003415D3"/>
    <w:rsid w:val="0034604D"/>
    <w:rsid w:val="00350417"/>
    <w:rsid w:val="00352B0F"/>
    <w:rsid w:val="00375C6C"/>
    <w:rsid w:val="00390DBE"/>
    <w:rsid w:val="003C5F2B"/>
    <w:rsid w:val="003D0BFE"/>
    <w:rsid w:val="003D5700"/>
    <w:rsid w:val="003E67C3"/>
    <w:rsid w:val="00405579"/>
    <w:rsid w:val="00407070"/>
    <w:rsid w:val="00407929"/>
    <w:rsid w:val="00410B8E"/>
    <w:rsid w:val="004116CD"/>
    <w:rsid w:val="00421FC1"/>
    <w:rsid w:val="004229C7"/>
    <w:rsid w:val="00424CA9"/>
    <w:rsid w:val="00436785"/>
    <w:rsid w:val="00436BD5"/>
    <w:rsid w:val="00437E4B"/>
    <w:rsid w:val="0044291A"/>
    <w:rsid w:val="004617F6"/>
    <w:rsid w:val="00474A92"/>
    <w:rsid w:val="0048196B"/>
    <w:rsid w:val="0048364F"/>
    <w:rsid w:val="00496F97"/>
    <w:rsid w:val="004C615F"/>
    <w:rsid w:val="004C7C8C"/>
    <w:rsid w:val="004E2A4A"/>
    <w:rsid w:val="004F0D23"/>
    <w:rsid w:val="004F1FAC"/>
    <w:rsid w:val="00516B8D"/>
    <w:rsid w:val="00537FBC"/>
    <w:rsid w:val="00543469"/>
    <w:rsid w:val="00551B54"/>
    <w:rsid w:val="00584811"/>
    <w:rsid w:val="00593AA6"/>
    <w:rsid w:val="00594161"/>
    <w:rsid w:val="00594749"/>
    <w:rsid w:val="005A0D92"/>
    <w:rsid w:val="005B079A"/>
    <w:rsid w:val="005B4067"/>
    <w:rsid w:val="005C3F41"/>
    <w:rsid w:val="005D77FE"/>
    <w:rsid w:val="005E152A"/>
    <w:rsid w:val="005E3BFB"/>
    <w:rsid w:val="00600219"/>
    <w:rsid w:val="0060272D"/>
    <w:rsid w:val="00641DE5"/>
    <w:rsid w:val="0065397C"/>
    <w:rsid w:val="00656F0C"/>
    <w:rsid w:val="00677CC2"/>
    <w:rsid w:val="00681F92"/>
    <w:rsid w:val="006842C2"/>
    <w:rsid w:val="00685F42"/>
    <w:rsid w:val="0069207B"/>
    <w:rsid w:val="006A2923"/>
    <w:rsid w:val="006C2874"/>
    <w:rsid w:val="006C6460"/>
    <w:rsid w:val="006C7F8C"/>
    <w:rsid w:val="006D380D"/>
    <w:rsid w:val="006E0135"/>
    <w:rsid w:val="006E303A"/>
    <w:rsid w:val="006F7E19"/>
    <w:rsid w:val="00700B2C"/>
    <w:rsid w:val="007065EE"/>
    <w:rsid w:val="00712D8D"/>
    <w:rsid w:val="00713084"/>
    <w:rsid w:val="00714B26"/>
    <w:rsid w:val="00731E00"/>
    <w:rsid w:val="007377C2"/>
    <w:rsid w:val="007440B7"/>
    <w:rsid w:val="007634AD"/>
    <w:rsid w:val="007715C9"/>
    <w:rsid w:val="00774EDD"/>
    <w:rsid w:val="007757EC"/>
    <w:rsid w:val="00783AA3"/>
    <w:rsid w:val="007B575E"/>
    <w:rsid w:val="007B6E74"/>
    <w:rsid w:val="007E7D4A"/>
    <w:rsid w:val="008006CC"/>
    <w:rsid w:val="00807247"/>
    <w:rsid w:val="00807F18"/>
    <w:rsid w:val="00831E8D"/>
    <w:rsid w:val="00856A31"/>
    <w:rsid w:val="00857D6B"/>
    <w:rsid w:val="008754D0"/>
    <w:rsid w:val="00877D48"/>
    <w:rsid w:val="00883781"/>
    <w:rsid w:val="00885570"/>
    <w:rsid w:val="0088590F"/>
    <w:rsid w:val="00893958"/>
    <w:rsid w:val="008A2E77"/>
    <w:rsid w:val="008C6F6F"/>
    <w:rsid w:val="008D0EE0"/>
    <w:rsid w:val="008F4F1C"/>
    <w:rsid w:val="008F77C4"/>
    <w:rsid w:val="009103F3"/>
    <w:rsid w:val="009173B2"/>
    <w:rsid w:val="00932377"/>
    <w:rsid w:val="00950D6E"/>
    <w:rsid w:val="009540C9"/>
    <w:rsid w:val="009640BE"/>
    <w:rsid w:val="00967042"/>
    <w:rsid w:val="00977FF8"/>
    <w:rsid w:val="0098255A"/>
    <w:rsid w:val="009845BE"/>
    <w:rsid w:val="009969C9"/>
    <w:rsid w:val="009D37ED"/>
    <w:rsid w:val="00A10775"/>
    <w:rsid w:val="00A231E2"/>
    <w:rsid w:val="00A36C48"/>
    <w:rsid w:val="00A41E0B"/>
    <w:rsid w:val="00A64912"/>
    <w:rsid w:val="00A70A74"/>
    <w:rsid w:val="00AA10E0"/>
    <w:rsid w:val="00AA3795"/>
    <w:rsid w:val="00AC1E75"/>
    <w:rsid w:val="00AD5641"/>
    <w:rsid w:val="00AE1088"/>
    <w:rsid w:val="00AF1BA4"/>
    <w:rsid w:val="00AF4D3E"/>
    <w:rsid w:val="00B032D8"/>
    <w:rsid w:val="00B33B3C"/>
    <w:rsid w:val="00B6382D"/>
    <w:rsid w:val="00B73016"/>
    <w:rsid w:val="00BA5026"/>
    <w:rsid w:val="00BB0FD5"/>
    <w:rsid w:val="00BB14C7"/>
    <w:rsid w:val="00BB40BF"/>
    <w:rsid w:val="00BC0CD1"/>
    <w:rsid w:val="00BC177A"/>
    <w:rsid w:val="00BC2BB8"/>
    <w:rsid w:val="00BE719A"/>
    <w:rsid w:val="00BE720A"/>
    <w:rsid w:val="00BF0461"/>
    <w:rsid w:val="00BF4944"/>
    <w:rsid w:val="00BF6891"/>
    <w:rsid w:val="00C04409"/>
    <w:rsid w:val="00C04621"/>
    <w:rsid w:val="00C067E5"/>
    <w:rsid w:val="00C164CA"/>
    <w:rsid w:val="00C176CF"/>
    <w:rsid w:val="00C42BF8"/>
    <w:rsid w:val="00C460AE"/>
    <w:rsid w:val="00C50043"/>
    <w:rsid w:val="00C54E84"/>
    <w:rsid w:val="00C616B3"/>
    <w:rsid w:val="00C7573B"/>
    <w:rsid w:val="00C76CF3"/>
    <w:rsid w:val="00CA7F50"/>
    <w:rsid w:val="00CE1E31"/>
    <w:rsid w:val="00CE1FBE"/>
    <w:rsid w:val="00CE250E"/>
    <w:rsid w:val="00CF0BB2"/>
    <w:rsid w:val="00D00EAA"/>
    <w:rsid w:val="00D13441"/>
    <w:rsid w:val="00D166F7"/>
    <w:rsid w:val="00D243A3"/>
    <w:rsid w:val="00D477C3"/>
    <w:rsid w:val="00D52EFE"/>
    <w:rsid w:val="00D6278F"/>
    <w:rsid w:val="00D63EF6"/>
    <w:rsid w:val="00D70DFB"/>
    <w:rsid w:val="00D73029"/>
    <w:rsid w:val="00D766DF"/>
    <w:rsid w:val="00DC0C16"/>
    <w:rsid w:val="00DF7AE9"/>
    <w:rsid w:val="00E05704"/>
    <w:rsid w:val="00E24D66"/>
    <w:rsid w:val="00E2750C"/>
    <w:rsid w:val="00E338FA"/>
    <w:rsid w:val="00E45840"/>
    <w:rsid w:val="00E54292"/>
    <w:rsid w:val="00E677E2"/>
    <w:rsid w:val="00E74DC7"/>
    <w:rsid w:val="00E87699"/>
    <w:rsid w:val="00E93037"/>
    <w:rsid w:val="00ED0549"/>
    <w:rsid w:val="00ED492F"/>
    <w:rsid w:val="00EE489B"/>
    <w:rsid w:val="00EE66D9"/>
    <w:rsid w:val="00EF2E3A"/>
    <w:rsid w:val="00F047E2"/>
    <w:rsid w:val="00F078DC"/>
    <w:rsid w:val="00F13E86"/>
    <w:rsid w:val="00F17B00"/>
    <w:rsid w:val="00F4726B"/>
    <w:rsid w:val="00F677A9"/>
    <w:rsid w:val="00F84CF5"/>
    <w:rsid w:val="00FA420B"/>
    <w:rsid w:val="00FD1E13"/>
    <w:rsid w:val="00FE41C9"/>
    <w:rsid w:val="00FE461A"/>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840"/>
    <w:pPr>
      <w:spacing w:line="260" w:lineRule="atLeast"/>
    </w:pPr>
    <w:rPr>
      <w:sz w:val="22"/>
    </w:rPr>
  </w:style>
  <w:style w:type="paragraph" w:styleId="Heading1">
    <w:name w:val="heading 1"/>
    <w:basedOn w:val="Normal"/>
    <w:next w:val="Normal"/>
    <w:link w:val="Heading1Char"/>
    <w:uiPriority w:val="9"/>
    <w:qFormat/>
    <w:rsid w:val="005E3B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3B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3B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3B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3BF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3B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3BF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3BF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E3BF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5840"/>
  </w:style>
  <w:style w:type="paragraph" w:customStyle="1" w:styleId="OPCParaBase">
    <w:name w:val="OPCParaBase"/>
    <w:link w:val="OPCParaBaseChar"/>
    <w:qFormat/>
    <w:rsid w:val="00E4584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5840"/>
    <w:pPr>
      <w:spacing w:line="240" w:lineRule="auto"/>
    </w:pPr>
    <w:rPr>
      <w:b/>
      <w:sz w:val="40"/>
    </w:rPr>
  </w:style>
  <w:style w:type="paragraph" w:customStyle="1" w:styleId="ActHead1">
    <w:name w:val="ActHead 1"/>
    <w:aliases w:val="c"/>
    <w:basedOn w:val="OPCParaBase"/>
    <w:next w:val="Normal"/>
    <w:qFormat/>
    <w:rsid w:val="00E458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58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58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58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58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58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58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58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584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5840"/>
  </w:style>
  <w:style w:type="paragraph" w:customStyle="1" w:styleId="Blocks">
    <w:name w:val="Blocks"/>
    <w:aliases w:val="bb"/>
    <w:basedOn w:val="OPCParaBase"/>
    <w:qFormat/>
    <w:rsid w:val="00E45840"/>
    <w:pPr>
      <w:spacing w:line="240" w:lineRule="auto"/>
    </w:pPr>
    <w:rPr>
      <w:sz w:val="24"/>
    </w:rPr>
  </w:style>
  <w:style w:type="paragraph" w:customStyle="1" w:styleId="BoxText">
    <w:name w:val="BoxText"/>
    <w:aliases w:val="bt"/>
    <w:basedOn w:val="OPCParaBase"/>
    <w:qFormat/>
    <w:rsid w:val="00E458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5840"/>
    <w:rPr>
      <w:b/>
    </w:rPr>
  </w:style>
  <w:style w:type="paragraph" w:customStyle="1" w:styleId="BoxHeadItalic">
    <w:name w:val="BoxHeadItalic"/>
    <w:aliases w:val="bhi"/>
    <w:basedOn w:val="BoxText"/>
    <w:next w:val="BoxStep"/>
    <w:qFormat/>
    <w:rsid w:val="00E45840"/>
    <w:rPr>
      <w:i/>
    </w:rPr>
  </w:style>
  <w:style w:type="paragraph" w:customStyle="1" w:styleId="BoxList">
    <w:name w:val="BoxList"/>
    <w:aliases w:val="bl"/>
    <w:basedOn w:val="BoxText"/>
    <w:qFormat/>
    <w:rsid w:val="00E45840"/>
    <w:pPr>
      <w:ind w:left="1559" w:hanging="425"/>
    </w:pPr>
  </w:style>
  <w:style w:type="paragraph" w:customStyle="1" w:styleId="BoxNote">
    <w:name w:val="BoxNote"/>
    <w:aliases w:val="bn"/>
    <w:basedOn w:val="BoxText"/>
    <w:qFormat/>
    <w:rsid w:val="00E45840"/>
    <w:pPr>
      <w:tabs>
        <w:tab w:val="left" w:pos="1985"/>
      </w:tabs>
      <w:spacing w:before="122" w:line="198" w:lineRule="exact"/>
      <w:ind w:left="2948" w:hanging="1814"/>
    </w:pPr>
    <w:rPr>
      <w:sz w:val="18"/>
    </w:rPr>
  </w:style>
  <w:style w:type="paragraph" w:customStyle="1" w:styleId="BoxPara">
    <w:name w:val="BoxPara"/>
    <w:aliases w:val="bp"/>
    <w:basedOn w:val="BoxText"/>
    <w:qFormat/>
    <w:rsid w:val="00E45840"/>
    <w:pPr>
      <w:tabs>
        <w:tab w:val="right" w:pos="2268"/>
      </w:tabs>
      <w:ind w:left="2552" w:hanging="1418"/>
    </w:pPr>
  </w:style>
  <w:style w:type="paragraph" w:customStyle="1" w:styleId="BoxStep">
    <w:name w:val="BoxStep"/>
    <w:aliases w:val="bs"/>
    <w:basedOn w:val="BoxText"/>
    <w:qFormat/>
    <w:rsid w:val="00E45840"/>
    <w:pPr>
      <w:ind w:left="1985" w:hanging="851"/>
    </w:pPr>
  </w:style>
  <w:style w:type="character" w:customStyle="1" w:styleId="CharAmPartNo">
    <w:name w:val="CharAmPartNo"/>
    <w:basedOn w:val="OPCCharBase"/>
    <w:qFormat/>
    <w:rsid w:val="00E45840"/>
  </w:style>
  <w:style w:type="character" w:customStyle="1" w:styleId="CharAmPartText">
    <w:name w:val="CharAmPartText"/>
    <w:basedOn w:val="OPCCharBase"/>
    <w:qFormat/>
    <w:rsid w:val="00E45840"/>
  </w:style>
  <w:style w:type="character" w:customStyle="1" w:styleId="CharAmSchNo">
    <w:name w:val="CharAmSchNo"/>
    <w:basedOn w:val="OPCCharBase"/>
    <w:qFormat/>
    <w:rsid w:val="00E45840"/>
  </w:style>
  <w:style w:type="character" w:customStyle="1" w:styleId="CharAmSchText">
    <w:name w:val="CharAmSchText"/>
    <w:basedOn w:val="OPCCharBase"/>
    <w:qFormat/>
    <w:rsid w:val="00E45840"/>
  </w:style>
  <w:style w:type="character" w:customStyle="1" w:styleId="CharBoldItalic">
    <w:name w:val="CharBoldItalic"/>
    <w:basedOn w:val="OPCCharBase"/>
    <w:uiPriority w:val="1"/>
    <w:qFormat/>
    <w:rsid w:val="00E45840"/>
    <w:rPr>
      <w:b/>
      <w:i/>
    </w:rPr>
  </w:style>
  <w:style w:type="character" w:customStyle="1" w:styleId="CharChapNo">
    <w:name w:val="CharChapNo"/>
    <w:basedOn w:val="OPCCharBase"/>
    <w:uiPriority w:val="1"/>
    <w:qFormat/>
    <w:rsid w:val="00E45840"/>
  </w:style>
  <w:style w:type="character" w:customStyle="1" w:styleId="CharChapText">
    <w:name w:val="CharChapText"/>
    <w:basedOn w:val="OPCCharBase"/>
    <w:uiPriority w:val="1"/>
    <w:qFormat/>
    <w:rsid w:val="00E45840"/>
  </w:style>
  <w:style w:type="character" w:customStyle="1" w:styleId="CharDivNo">
    <w:name w:val="CharDivNo"/>
    <w:basedOn w:val="OPCCharBase"/>
    <w:uiPriority w:val="1"/>
    <w:qFormat/>
    <w:rsid w:val="00E45840"/>
  </w:style>
  <w:style w:type="character" w:customStyle="1" w:styleId="CharDivText">
    <w:name w:val="CharDivText"/>
    <w:basedOn w:val="OPCCharBase"/>
    <w:uiPriority w:val="1"/>
    <w:qFormat/>
    <w:rsid w:val="00E45840"/>
  </w:style>
  <w:style w:type="character" w:customStyle="1" w:styleId="CharItalic">
    <w:name w:val="CharItalic"/>
    <w:basedOn w:val="OPCCharBase"/>
    <w:uiPriority w:val="1"/>
    <w:qFormat/>
    <w:rsid w:val="00E45840"/>
    <w:rPr>
      <w:i/>
    </w:rPr>
  </w:style>
  <w:style w:type="character" w:customStyle="1" w:styleId="CharPartNo">
    <w:name w:val="CharPartNo"/>
    <w:basedOn w:val="OPCCharBase"/>
    <w:uiPriority w:val="1"/>
    <w:qFormat/>
    <w:rsid w:val="00E45840"/>
  </w:style>
  <w:style w:type="character" w:customStyle="1" w:styleId="CharPartText">
    <w:name w:val="CharPartText"/>
    <w:basedOn w:val="OPCCharBase"/>
    <w:uiPriority w:val="1"/>
    <w:qFormat/>
    <w:rsid w:val="00E45840"/>
  </w:style>
  <w:style w:type="character" w:customStyle="1" w:styleId="CharSectno">
    <w:name w:val="CharSectno"/>
    <w:basedOn w:val="OPCCharBase"/>
    <w:qFormat/>
    <w:rsid w:val="00E45840"/>
  </w:style>
  <w:style w:type="character" w:customStyle="1" w:styleId="CharSubdNo">
    <w:name w:val="CharSubdNo"/>
    <w:basedOn w:val="OPCCharBase"/>
    <w:uiPriority w:val="1"/>
    <w:qFormat/>
    <w:rsid w:val="00E45840"/>
  </w:style>
  <w:style w:type="character" w:customStyle="1" w:styleId="CharSubdText">
    <w:name w:val="CharSubdText"/>
    <w:basedOn w:val="OPCCharBase"/>
    <w:uiPriority w:val="1"/>
    <w:qFormat/>
    <w:rsid w:val="00E45840"/>
  </w:style>
  <w:style w:type="paragraph" w:customStyle="1" w:styleId="CTA--">
    <w:name w:val="CTA --"/>
    <w:basedOn w:val="OPCParaBase"/>
    <w:next w:val="Normal"/>
    <w:rsid w:val="00E45840"/>
    <w:pPr>
      <w:spacing w:before="60" w:line="240" w:lineRule="atLeast"/>
      <w:ind w:left="142" w:hanging="142"/>
    </w:pPr>
    <w:rPr>
      <w:sz w:val="20"/>
    </w:rPr>
  </w:style>
  <w:style w:type="paragraph" w:customStyle="1" w:styleId="CTA-">
    <w:name w:val="CTA -"/>
    <w:basedOn w:val="OPCParaBase"/>
    <w:rsid w:val="00E45840"/>
    <w:pPr>
      <w:spacing w:before="60" w:line="240" w:lineRule="atLeast"/>
      <w:ind w:left="85" w:hanging="85"/>
    </w:pPr>
    <w:rPr>
      <w:sz w:val="20"/>
    </w:rPr>
  </w:style>
  <w:style w:type="paragraph" w:customStyle="1" w:styleId="CTA---">
    <w:name w:val="CTA ---"/>
    <w:basedOn w:val="OPCParaBase"/>
    <w:next w:val="Normal"/>
    <w:rsid w:val="00E45840"/>
    <w:pPr>
      <w:spacing w:before="60" w:line="240" w:lineRule="atLeast"/>
      <w:ind w:left="198" w:hanging="198"/>
    </w:pPr>
    <w:rPr>
      <w:sz w:val="20"/>
    </w:rPr>
  </w:style>
  <w:style w:type="paragraph" w:customStyle="1" w:styleId="CTA----">
    <w:name w:val="CTA ----"/>
    <w:basedOn w:val="OPCParaBase"/>
    <w:next w:val="Normal"/>
    <w:rsid w:val="00E45840"/>
    <w:pPr>
      <w:spacing w:before="60" w:line="240" w:lineRule="atLeast"/>
      <w:ind w:left="255" w:hanging="255"/>
    </w:pPr>
    <w:rPr>
      <w:sz w:val="20"/>
    </w:rPr>
  </w:style>
  <w:style w:type="paragraph" w:customStyle="1" w:styleId="CTA1a">
    <w:name w:val="CTA 1(a)"/>
    <w:basedOn w:val="OPCParaBase"/>
    <w:rsid w:val="00E45840"/>
    <w:pPr>
      <w:tabs>
        <w:tab w:val="right" w:pos="414"/>
      </w:tabs>
      <w:spacing w:before="40" w:line="240" w:lineRule="atLeast"/>
      <w:ind w:left="675" w:hanging="675"/>
    </w:pPr>
    <w:rPr>
      <w:sz w:val="20"/>
    </w:rPr>
  </w:style>
  <w:style w:type="paragraph" w:customStyle="1" w:styleId="CTA1ai">
    <w:name w:val="CTA 1(a)(i)"/>
    <w:basedOn w:val="OPCParaBase"/>
    <w:rsid w:val="00E45840"/>
    <w:pPr>
      <w:tabs>
        <w:tab w:val="right" w:pos="1004"/>
      </w:tabs>
      <w:spacing w:before="40" w:line="240" w:lineRule="atLeast"/>
      <w:ind w:left="1253" w:hanging="1253"/>
    </w:pPr>
    <w:rPr>
      <w:sz w:val="20"/>
    </w:rPr>
  </w:style>
  <w:style w:type="paragraph" w:customStyle="1" w:styleId="CTA2a">
    <w:name w:val="CTA 2(a)"/>
    <w:basedOn w:val="OPCParaBase"/>
    <w:rsid w:val="00E45840"/>
    <w:pPr>
      <w:tabs>
        <w:tab w:val="right" w:pos="482"/>
      </w:tabs>
      <w:spacing w:before="40" w:line="240" w:lineRule="atLeast"/>
      <w:ind w:left="748" w:hanging="748"/>
    </w:pPr>
    <w:rPr>
      <w:sz w:val="20"/>
    </w:rPr>
  </w:style>
  <w:style w:type="paragraph" w:customStyle="1" w:styleId="CTA2ai">
    <w:name w:val="CTA 2(a)(i)"/>
    <w:basedOn w:val="OPCParaBase"/>
    <w:rsid w:val="00E45840"/>
    <w:pPr>
      <w:tabs>
        <w:tab w:val="right" w:pos="1089"/>
      </w:tabs>
      <w:spacing w:before="40" w:line="240" w:lineRule="atLeast"/>
      <w:ind w:left="1327" w:hanging="1327"/>
    </w:pPr>
    <w:rPr>
      <w:sz w:val="20"/>
    </w:rPr>
  </w:style>
  <w:style w:type="paragraph" w:customStyle="1" w:styleId="CTA3a">
    <w:name w:val="CTA 3(a)"/>
    <w:basedOn w:val="OPCParaBase"/>
    <w:rsid w:val="00E45840"/>
    <w:pPr>
      <w:tabs>
        <w:tab w:val="right" w:pos="556"/>
      </w:tabs>
      <w:spacing w:before="40" w:line="240" w:lineRule="atLeast"/>
      <w:ind w:left="805" w:hanging="805"/>
    </w:pPr>
    <w:rPr>
      <w:sz w:val="20"/>
    </w:rPr>
  </w:style>
  <w:style w:type="paragraph" w:customStyle="1" w:styleId="CTA3ai">
    <w:name w:val="CTA 3(a)(i)"/>
    <w:basedOn w:val="OPCParaBase"/>
    <w:rsid w:val="00E45840"/>
    <w:pPr>
      <w:tabs>
        <w:tab w:val="right" w:pos="1140"/>
      </w:tabs>
      <w:spacing w:before="40" w:line="240" w:lineRule="atLeast"/>
      <w:ind w:left="1361" w:hanging="1361"/>
    </w:pPr>
    <w:rPr>
      <w:sz w:val="20"/>
    </w:rPr>
  </w:style>
  <w:style w:type="paragraph" w:customStyle="1" w:styleId="CTA4a">
    <w:name w:val="CTA 4(a)"/>
    <w:basedOn w:val="OPCParaBase"/>
    <w:rsid w:val="00E45840"/>
    <w:pPr>
      <w:tabs>
        <w:tab w:val="right" w:pos="624"/>
      </w:tabs>
      <w:spacing w:before="40" w:line="240" w:lineRule="atLeast"/>
      <w:ind w:left="873" w:hanging="873"/>
    </w:pPr>
    <w:rPr>
      <w:sz w:val="20"/>
    </w:rPr>
  </w:style>
  <w:style w:type="paragraph" w:customStyle="1" w:styleId="CTA4ai">
    <w:name w:val="CTA 4(a)(i)"/>
    <w:basedOn w:val="OPCParaBase"/>
    <w:rsid w:val="00E45840"/>
    <w:pPr>
      <w:tabs>
        <w:tab w:val="right" w:pos="1213"/>
      </w:tabs>
      <w:spacing w:before="40" w:line="240" w:lineRule="atLeast"/>
      <w:ind w:left="1452" w:hanging="1452"/>
    </w:pPr>
    <w:rPr>
      <w:sz w:val="20"/>
    </w:rPr>
  </w:style>
  <w:style w:type="paragraph" w:customStyle="1" w:styleId="CTACAPS">
    <w:name w:val="CTA CAPS"/>
    <w:basedOn w:val="OPCParaBase"/>
    <w:rsid w:val="00E45840"/>
    <w:pPr>
      <w:spacing w:before="60" w:line="240" w:lineRule="atLeast"/>
    </w:pPr>
    <w:rPr>
      <w:sz w:val="20"/>
    </w:rPr>
  </w:style>
  <w:style w:type="paragraph" w:customStyle="1" w:styleId="CTAright">
    <w:name w:val="CTA right"/>
    <w:basedOn w:val="OPCParaBase"/>
    <w:rsid w:val="00E45840"/>
    <w:pPr>
      <w:spacing w:before="60" w:line="240" w:lineRule="auto"/>
      <w:jc w:val="right"/>
    </w:pPr>
    <w:rPr>
      <w:sz w:val="20"/>
    </w:rPr>
  </w:style>
  <w:style w:type="paragraph" w:customStyle="1" w:styleId="subsection">
    <w:name w:val="subsection"/>
    <w:aliases w:val="ss"/>
    <w:basedOn w:val="OPCParaBase"/>
    <w:link w:val="subsectionChar"/>
    <w:rsid w:val="00E45840"/>
    <w:pPr>
      <w:tabs>
        <w:tab w:val="right" w:pos="1021"/>
      </w:tabs>
      <w:spacing w:before="180" w:line="240" w:lineRule="auto"/>
      <w:ind w:left="1134" w:hanging="1134"/>
    </w:pPr>
  </w:style>
  <w:style w:type="paragraph" w:customStyle="1" w:styleId="Definition">
    <w:name w:val="Definition"/>
    <w:aliases w:val="dd"/>
    <w:basedOn w:val="OPCParaBase"/>
    <w:rsid w:val="00E45840"/>
    <w:pPr>
      <w:spacing w:before="180" w:line="240" w:lineRule="auto"/>
      <w:ind w:left="1134"/>
    </w:pPr>
  </w:style>
  <w:style w:type="paragraph" w:customStyle="1" w:styleId="ETAsubitem">
    <w:name w:val="ETA(subitem)"/>
    <w:basedOn w:val="OPCParaBase"/>
    <w:rsid w:val="00E45840"/>
    <w:pPr>
      <w:tabs>
        <w:tab w:val="right" w:pos="340"/>
      </w:tabs>
      <w:spacing w:before="60" w:line="240" w:lineRule="auto"/>
      <w:ind w:left="454" w:hanging="454"/>
    </w:pPr>
    <w:rPr>
      <w:sz w:val="20"/>
    </w:rPr>
  </w:style>
  <w:style w:type="paragraph" w:customStyle="1" w:styleId="ETApara">
    <w:name w:val="ETA(para)"/>
    <w:basedOn w:val="OPCParaBase"/>
    <w:rsid w:val="00E45840"/>
    <w:pPr>
      <w:tabs>
        <w:tab w:val="right" w:pos="754"/>
      </w:tabs>
      <w:spacing w:before="60" w:line="240" w:lineRule="auto"/>
      <w:ind w:left="828" w:hanging="828"/>
    </w:pPr>
    <w:rPr>
      <w:sz w:val="20"/>
    </w:rPr>
  </w:style>
  <w:style w:type="paragraph" w:customStyle="1" w:styleId="ETAsubpara">
    <w:name w:val="ETA(subpara)"/>
    <w:basedOn w:val="OPCParaBase"/>
    <w:rsid w:val="00E45840"/>
    <w:pPr>
      <w:tabs>
        <w:tab w:val="right" w:pos="1083"/>
      </w:tabs>
      <w:spacing w:before="60" w:line="240" w:lineRule="auto"/>
      <w:ind w:left="1191" w:hanging="1191"/>
    </w:pPr>
    <w:rPr>
      <w:sz w:val="20"/>
    </w:rPr>
  </w:style>
  <w:style w:type="paragraph" w:customStyle="1" w:styleId="ETAsub-subpara">
    <w:name w:val="ETA(sub-subpara)"/>
    <w:basedOn w:val="OPCParaBase"/>
    <w:rsid w:val="00E45840"/>
    <w:pPr>
      <w:tabs>
        <w:tab w:val="right" w:pos="1412"/>
      </w:tabs>
      <w:spacing w:before="60" w:line="240" w:lineRule="auto"/>
      <w:ind w:left="1525" w:hanging="1525"/>
    </w:pPr>
    <w:rPr>
      <w:sz w:val="20"/>
    </w:rPr>
  </w:style>
  <w:style w:type="paragraph" w:customStyle="1" w:styleId="Formula">
    <w:name w:val="Formula"/>
    <w:basedOn w:val="OPCParaBase"/>
    <w:rsid w:val="00E45840"/>
    <w:pPr>
      <w:spacing w:line="240" w:lineRule="auto"/>
      <w:ind w:left="1134"/>
    </w:pPr>
    <w:rPr>
      <w:sz w:val="20"/>
    </w:rPr>
  </w:style>
  <w:style w:type="paragraph" w:styleId="Header">
    <w:name w:val="header"/>
    <w:basedOn w:val="OPCParaBase"/>
    <w:link w:val="HeaderChar"/>
    <w:unhideWhenUsed/>
    <w:rsid w:val="00E458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5840"/>
    <w:rPr>
      <w:rFonts w:eastAsia="Times New Roman" w:cs="Times New Roman"/>
      <w:sz w:val="16"/>
      <w:lang w:eastAsia="en-AU"/>
    </w:rPr>
  </w:style>
  <w:style w:type="paragraph" w:customStyle="1" w:styleId="House">
    <w:name w:val="House"/>
    <w:basedOn w:val="OPCParaBase"/>
    <w:rsid w:val="00E45840"/>
    <w:pPr>
      <w:spacing w:line="240" w:lineRule="auto"/>
    </w:pPr>
    <w:rPr>
      <w:sz w:val="28"/>
    </w:rPr>
  </w:style>
  <w:style w:type="paragraph" w:customStyle="1" w:styleId="Item">
    <w:name w:val="Item"/>
    <w:aliases w:val="i"/>
    <w:basedOn w:val="OPCParaBase"/>
    <w:next w:val="ItemHead"/>
    <w:link w:val="ItemChar"/>
    <w:rsid w:val="00E45840"/>
    <w:pPr>
      <w:keepLines/>
      <w:spacing w:before="80" w:line="240" w:lineRule="auto"/>
      <w:ind w:left="709"/>
    </w:pPr>
  </w:style>
  <w:style w:type="paragraph" w:customStyle="1" w:styleId="ItemHead">
    <w:name w:val="ItemHead"/>
    <w:aliases w:val="ih"/>
    <w:basedOn w:val="OPCParaBase"/>
    <w:next w:val="Item"/>
    <w:link w:val="ItemHeadChar"/>
    <w:rsid w:val="00E458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5840"/>
    <w:pPr>
      <w:spacing w:line="240" w:lineRule="auto"/>
    </w:pPr>
    <w:rPr>
      <w:b/>
      <w:sz w:val="32"/>
    </w:rPr>
  </w:style>
  <w:style w:type="paragraph" w:customStyle="1" w:styleId="notedraft">
    <w:name w:val="note(draft)"/>
    <w:aliases w:val="nd"/>
    <w:basedOn w:val="OPCParaBase"/>
    <w:rsid w:val="00E45840"/>
    <w:pPr>
      <w:spacing w:before="240" w:line="240" w:lineRule="auto"/>
      <w:ind w:left="284" w:hanging="284"/>
    </w:pPr>
    <w:rPr>
      <w:i/>
      <w:sz w:val="24"/>
    </w:rPr>
  </w:style>
  <w:style w:type="paragraph" w:customStyle="1" w:styleId="notemargin">
    <w:name w:val="note(margin)"/>
    <w:aliases w:val="nm"/>
    <w:basedOn w:val="OPCParaBase"/>
    <w:rsid w:val="00E45840"/>
    <w:pPr>
      <w:tabs>
        <w:tab w:val="left" w:pos="709"/>
      </w:tabs>
      <w:spacing w:before="122" w:line="198" w:lineRule="exact"/>
      <w:ind w:left="709" w:hanging="709"/>
    </w:pPr>
    <w:rPr>
      <w:sz w:val="18"/>
    </w:rPr>
  </w:style>
  <w:style w:type="paragraph" w:customStyle="1" w:styleId="noteToPara">
    <w:name w:val="noteToPara"/>
    <w:aliases w:val="ntp"/>
    <w:basedOn w:val="OPCParaBase"/>
    <w:rsid w:val="00E45840"/>
    <w:pPr>
      <w:spacing w:before="122" w:line="198" w:lineRule="exact"/>
      <w:ind w:left="2353" w:hanging="709"/>
    </w:pPr>
    <w:rPr>
      <w:sz w:val="18"/>
    </w:rPr>
  </w:style>
  <w:style w:type="paragraph" w:customStyle="1" w:styleId="noteParlAmend">
    <w:name w:val="note(ParlAmend)"/>
    <w:aliases w:val="npp"/>
    <w:basedOn w:val="OPCParaBase"/>
    <w:next w:val="ParlAmend"/>
    <w:rsid w:val="00E45840"/>
    <w:pPr>
      <w:spacing w:line="240" w:lineRule="auto"/>
      <w:jc w:val="right"/>
    </w:pPr>
    <w:rPr>
      <w:rFonts w:ascii="Arial" w:hAnsi="Arial"/>
      <w:b/>
      <w:i/>
    </w:rPr>
  </w:style>
  <w:style w:type="paragraph" w:customStyle="1" w:styleId="Page1">
    <w:name w:val="Page1"/>
    <w:basedOn w:val="OPCParaBase"/>
    <w:rsid w:val="00E45840"/>
    <w:pPr>
      <w:spacing w:before="400" w:line="240" w:lineRule="auto"/>
    </w:pPr>
    <w:rPr>
      <w:b/>
      <w:sz w:val="32"/>
    </w:rPr>
  </w:style>
  <w:style w:type="paragraph" w:customStyle="1" w:styleId="PageBreak">
    <w:name w:val="PageBreak"/>
    <w:aliases w:val="pb"/>
    <w:basedOn w:val="OPCParaBase"/>
    <w:rsid w:val="00E45840"/>
    <w:pPr>
      <w:spacing w:line="240" w:lineRule="auto"/>
    </w:pPr>
    <w:rPr>
      <w:sz w:val="20"/>
    </w:rPr>
  </w:style>
  <w:style w:type="paragraph" w:customStyle="1" w:styleId="paragraphsub">
    <w:name w:val="paragraph(sub)"/>
    <w:aliases w:val="aa"/>
    <w:basedOn w:val="OPCParaBase"/>
    <w:rsid w:val="00E45840"/>
    <w:pPr>
      <w:tabs>
        <w:tab w:val="right" w:pos="1985"/>
      </w:tabs>
      <w:spacing w:before="40" w:line="240" w:lineRule="auto"/>
      <w:ind w:left="2098" w:hanging="2098"/>
    </w:pPr>
  </w:style>
  <w:style w:type="paragraph" w:customStyle="1" w:styleId="paragraphsub-sub">
    <w:name w:val="paragraph(sub-sub)"/>
    <w:aliases w:val="aaa"/>
    <w:basedOn w:val="OPCParaBase"/>
    <w:rsid w:val="00E45840"/>
    <w:pPr>
      <w:tabs>
        <w:tab w:val="right" w:pos="2722"/>
      </w:tabs>
      <w:spacing w:before="40" w:line="240" w:lineRule="auto"/>
      <w:ind w:left="2835" w:hanging="2835"/>
    </w:pPr>
  </w:style>
  <w:style w:type="paragraph" w:customStyle="1" w:styleId="paragraph">
    <w:name w:val="paragraph"/>
    <w:aliases w:val="a"/>
    <w:basedOn w:val="OPCParaBase"/>
    <w:link w:val="paragraphChar"/>
    <w:rsid w:val="00E45840"/>
    <w:pPr>
      <w:tabs>
        <w:tab w:val="right" w:pos="1531"/>
      </w:tabs>
      <w:spacing w:before="40" w:line="240" w:lineRule="auto"/>
      <w:ind w:left="1644" w:hanging="1644"/>
    </w:pPr>
  </w:style>
  <w:style w:type="paragraph" w:customStyle="1" w:styleId="ParlAmend">
    <w:name w:val="ParlAmend"/>
    <w:aliases w:val="pp"/>
    <w:basedOn w:val="OPCParaBase"/>
    <w:rsid w:val="00E45840"/>
    <w:pPr>
      <w:spacing w:before="240" w:line="240" w:lineRule="atLeast"/>
      <w:ind w:hanging="567"/>
    </w:pPr>
    <w:rPr>
      <w:sz w:val="24"/>
    </w:rPr>
  </w:style>
  <w:style w:type="paragraph" w:customStyle="1" w:styleId="Penalty">
    <w:name w:val="Penalty"/>
    <w:basedOn w:val="OPCParaBase"/>
    <w:rsid w:val="00E45840"/>
    <w:pPr>
      <w:tabs>
        <w:tab w:val="left" w:pos="2977"/>
      </w:tabs>
      <w:spacing w:before="180" w:line="240" w:lineRule="auto"/>
      <w:ind w:left="1985" w:hanging="851"/>
    </w:pPr>
  </w:style>
  <w:style w:type="paragraph" w:customStyle="1" w:styleId="Portfolio">
    <w:name w:val="Portfolio"/>
    <w:basedOn w:val="OPCParaBase"/>
    <w:rsid w:val="00E45840"/>
    <w:pPr>
      <w:spacing w:line="240" w:lineRule="auto"/>
    </w:pPr>
    <w:rPr>
      <w:i/>
      <w:sz w:val="20"/>
    </w:rPr>
  </w:style>
  <w:style w:type="paragraph" w:customStyle="1" w:styleId="Preamble">
    <w:name w:val="Preamble"/>
    <w:basedOn w:val="OPCParaBase"/>
    <w:next w:val="Normal"/>
    <w:rsid w:val="00E458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5840"/>
    <w:pPr>
      <w:spacing w:line="240" w:lineRule="auto"/>
    </w:pPr>
    <w:rPr>
      <w:i/>
      <w:sz w:val="20"/>
    </w:rPr>
  </w:style>
  <w:style w:type="paragraph" w:customStyle="1" w:styleId="Session">
    <w:name w:val="Session"/>
    <w:basedOn w:val="OPCParaBase"/>
    <w:rsid w:val="00E45840"/>
    <w:pPr>
      <w:spacing w:line="240" w:lineRule="auto"/>
    </w:pPr>
    <w:rPr>
      <w:sz w:val="28"/>
    </w:rPr>
  </w:style>
  <w:style w:type="paragraph" w:customStyle="1" w:styleId="Sponsor">
    <w:name w:val="Sponsor"/>
    <w:basedOn w:val="OPCParaBase"/>
    <w:rsid w:val="00E45840"/>
    <w:pPr>
      <w:spacing w:line="240" w:lineRule="auto"/>
    </w:pPr>
    <w:rPr>
      <w:i/>
    </w:rPr>
  </w:style>
  <w:style w:type="paragraph" w:customStyle="1" w:styleId="Subitem">
    <w:name w:val="Subitem"/>
    <w:aliases w:val="iss"/>
    <w:basedOn w:val="OPCParaBase"/>
    <w:rsid w:val="00E45840"/>
    <w:pPr>
      <w:spacing w:before="180" w:line="240" w:lineRule="auto"/>
      <w:ind w:left="709" w:hanging="709"/>
    </w:pPr>
  </w:style>
  <w:style w:type="paragraph" w:customStyle="1" w:styleId="SubitemHead">
    <w:name w:val="SubitemHead"/>
    <w:aliases w:val="issh"/>
    <w:basedOn w:val="OPCParaBase"/>
    <w:rsid w:val="00E458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5840"/>
    <w:pPr>
      <w:spacing w:before="40" w:line="240" w:lineRule="auto"/>
      <w:ind w:left="1134"/>
    </w:pPr>
  </w:style>
  <w:style w:type="paragraph" w:customStyle="1" w:styleId="SubsectionHead">
    <w:name w:val="SubsectionHead"/>
    <w:aliases w:val="ssh"/>
    <w:basedOn w:val="OPCParaBase"/>
    <w:next w:val="subsection"/>
    <w:rsid w:val="00E45840"/>
    <w:pPr>
      <w:keepNext/>
      <w:keepLines/>
      <w:spacing w:before="240" w:line="240" w:lineRule="auto"/>
      <w:ind w:left="1134"/>
    </w:pPr>
    <w:rPr>
      <w:i/>
    </w:rPr>
  </w:style>
  <w:style w:type="paragraph" w:customStyle="1" w:styleId="Tablea">
    <w:name w:val="Table(a)"/>
    <w:aliases w:val="ta"/>
    <w:basedOn w:val="OPCParaBase"/>
    <w:rsid w:val="00E45840"/>
    <w:pPr>
      <w:spacing w:before="60" w:line="240" w:lineRule="auto"/>
      <w:ind w:left="284" w:hanging="284"/>
    </w:pPr>
    <w:rPr>
      <w:sz w:val="20"/>
    </w:rPr>
  </w:style>
  <w:style w:type="paragraph" w:customStyle="1" w:styleId="TableAA">
    <w:name w:val="Table(AA)"/>
    <w:aliases w:val="taaa"/>
    <w:basedOn w:val="OPCParaBase"/>
    <w:rsid w:val="00E458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58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5840"/>
    <w:pPr>
      <w:spacing w:before="60" w:line="240" w:lineRule="atLeast"/>
    </w:pPr>
    <w:rPr>
      <w:sz w:val="20"/>
    </w:rPr>
  </w:style>
  <w:style w:type="paragraph" w:customStyle="1" w:styleId="TLPBoxTextnote">
    <w:name w:val="TLPBoxText(note"/>
    <w:aliases w:val="right)"/>
    <w:basedOn w:val="OPCParaBase"/>
    <w:rsid w:val="00E458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58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5840"/>
    <w:pPr>
      <w:spacing w:before="122" w:line="198" w:lineRule="exact"/>
      <w:ind w:left="1985" w:hanging="851"/>
      <w:jc w:val="right"/>
    </w:pPr>
    <w:rPr>
      <w:sz w:val="18"/>
    </w:rPr>
  </w:style>
  <w:style w:type="paragraph" w:customStyle="1" w:styleId="TLPTableBullet">
    <w:name w:val="TLPTableBullet"/>
    <w:aliases w:val="ttb"/>
    <w:basedOn w:val="OPCParaBase"/>
    <w:rsid w:val="00E45840"/>
    <w:pPr>
      <w:spacing w:line="240" w:lineRule="exact"/>
      <w:ind w:left="284" w:hanging="284"/>
    </w:pPr>
    <w:rPr>
      <w:sz w:val="20"/>
    </w:rPr>
  </w:style>
  <w:style w:type="paragraph" w:styleId="TOC1">
    <w:name w:val="toc 1"/>
    <w:basedOn w:val="OPCParaBase"/>
    <w:next w:val="Normal"/>
    <w:uiPriority w:val="39"/>
    <w:semiHidden/>
    <w:unhideWhenUsed/>
    <w:rsid w:val="00E4584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584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4584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4584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584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58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58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58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58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5840"/>
    <w:pPr>
      <w:keepLines/>
      <w:spacing w:before="240" w:after="120" w:line="240" w:lineRule="auto"/>
      <w:ind w:left="794"/>
    </w:pPr>
    <w:rPr>
      <w:b/>
      <w:kern w:val="28"/>
      <w:sz w:val="20"/>
    </w:rPr>
  </w:style>
  <w:style w:type="paragraph" w:customStyle="1" w:styleId="TofSectsHeading">
    <w:name w:val="TofSects(Heading)"/>
    <w:basedOn w:val="OPCParaBase"/>
    <w:rsid w:val="00E45840"/>
    <w:pPr>
      <w:spacing w:before="240" w:after="120" w:line="240" w:lineRule="auto"/>
    </w:pPr>
    <w:rPr>
      <w:b/>
      <w:sz w:val="24"/>
    </w:rPr>
  </w:style>
  <w:style w:type="paragraph" w:customStyle="1" w:styleId="TofSectsSection">
    <w:name w:val="TofSects(Section)"/>
    <w:basedOn w:val="OPCParaBase"/>
    <w:rsid w:val="00E45840"/>
    <w:pPr>
      <w:keepLines/>
      <w:spacing w:before="40" w:line="240" w:lineRule="auto"/>
      <w:ind w:left="1588" w:hanging="794"/>
    </w:pPr>
    <w:rPr>
      <w:kern w:val="28"/>
      <w:sz w:val="18"/>
    </w:rPr>
  </w:style>
  <w:style w:type="paragraph" w:customStyle="1" w:styleId="TofSectsSubdiv">
    <w:name w:val="TofSects(Subdiv)"/>
    <w:basedOn w:val="OPCParaBase"/>
    <w:rsid w:val="00E45840"/>
    <w:pPr>
      <w:keepLines/>
      <w:spacing w:before="80" w:line="240" w:lineRule="auto"/>
      <w:ind w:left="1588" w:hanging="794"/>
    </w:pPr>
    <w:rPr>
      <w:kern w:val="28"/>
    </w:rPr>
  </w:style>
  <w:style w:type="paragraph" w:customStyle="1" w:styleId="WRStyle">
    <w:name w:val="WR Style"/>
    <w:aliases w:val="WR"/>
    <w:basedOn w:val="OPCParaBase"/>
    <w:rsid w:val="00E45840"/>
    <w:pPr>
      <w:spacing w:before="240" w:line="240" w:lineRule="auto"/>
      <w:ind w:left="284" w:hanging="284"/>
    </w:pPr>
    <w:rPr>
      <w:b/>
      <w:i/>
      <w:kern w:val="28"/>
      <w:sz w:val="24"/>
    </w:rPr>
  </w:style>
  <w:style w:type="paragraph" w:customStyle="1" w:styleId="notepara">
    <w:name w:val="note(para)"/>
    <w:aliases w:val="na"/>
    <w:basedOn w:val="OPCParaBase"/>
    <w:rsid w:val="00E45840"/>
    <w:pPr>
      <w:spacing w:before="40" w:line="198" w:lineRule="exact"/>
      <w:ind w:left="2354" w:hanging="369"/>
    </w:pPr>
    <w:rPr>
      <w:sz w:val="18"/>
    </w:rPr>
  </w:style>
  <w:style w:type="paragraph" w:styleId="Footer">
    <w:name w:val="footer"/>
    <w:link w:val="FooterChar"/>
    <w:rsid w:val="00E458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5840"/>
    <w:rPr>
      <w:rFonts w:eastAsia="Times New Roman" w:cs="Times New Roman"/>
      <w:sz w:val="22"/>
      <w:szCs w:val="24"/>
      <w:lang w:eastAsia="en-AU"/>
    </w:rPr>
  </w:style>
  <w:style w:type="character" w:styleId="LineNumber">
    <w:name w:val="line number"/>
    <w:basedOn w:val="OPCCharBase"/>
    <w:uiPriority w:val="99"/>
    <w:semiHidden/>
    <w:unhideWhenUsed/>
    <w:rsid w:val="00E45840"/>
    <w:rPr>
      <w:sz w:val="16"/>
    </w:rPr>
  </w:style>
  <w:style w:type="table" w:customStyle="1" w:styleId="CFlag">
    <w:name w:val="CFlag"/>
    <w:basedOn w:val="TableNormal"/>
    <w:uiPriority w:val="99"/>
    <w:rsid w:val="00E45840"/>
    <w:rPr>
      <w:rFonts w:eastAsia="Times New Roman" w:cs="Times New Roman"/>
      <w:lang w:eastAsia="en-AU"/>
    </w:rPr>
    <w:tblPr/>
  </w:style>
  <w:style w:type="paragraph" w:customStyle="1" w:styleId="NotesHeading1">
    <w:name w:val="NotesHeading 1"/>
    <w:basedOn w:val="OPCParaBase"/>
    <w:next w:val="Normal"/>
    <w:rsid w:val="00E45840"/>
    <w:rPr>
      <w:b/>
      <w:sz w:val="28"/>
      <w:szCs w:val="28"/>
    </w:rPr>
  </w:style>
  <w:style w:type="paragraph" w:customStyle="1" w:styleId="NotesHeading2">
    <w:name w:val="NotesHeading 2"/>
    <w:basedOn w:val="OPCParaBase"/>
    <w:next w:val="Normal"/>
    <w:rsid w:val="00E45840"/>
    <w:rPr>
      <w:b/>
      <w:sz w:val="28"/>
      <w:szCs w:val="28"/>
    </w:rPr>
  </w:style>
  <w:style w:type="paragraph" w:customStyle="1" w:styleId="SignCoverPageEnd">
    <w:name w:val="SignCoverPageEnd"/>
    <w:basedOn w:val="OPCParaBase"/>
    <w:next w:val="Normal"/>
    <w:rsid w:val="00E458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5840"/>
    <w:pPr>
      <w:pBdr>
        <w:top w:val="single" w:sz="4" w:space="1" w:color="auto"/>
      </w:pBdr>
      <w:spacing w:before="360"/>
      <w:ind w:right="397"/>
      <w:jc w:val="both"/>
    </w:pPr>
  </w:style>
  <w:style w:type="paragraph" w:customStyle="1" w:styleId="Paragraphsub-sub-sub">
    <w:name w:val="Paragraph(sub-sub-sub)"/>
    <w:aliases w:val="aaaa"/>
    <w:basedOn w:val="OPCParaBase"/>
    <w:rsid w:val="00E458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58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58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58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584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5840"/>
    <w:pPr>
      <w:spacing w:before="120"/>
    </w:pPr>
  </w:style>
  <w:style w:type="paragraph" w:customStyle="1" w:styleId="TableTextEndNotes">
    <w:name w:val="TableTextEndNotes"/>
    <w:aliases w:val="Tten"/>
    <w:basedOn w:val="Normal"/>
    <w:rsid w:val="00E45840"/>
    <w:pPr>
      <w:spacing w:before="60" w:line="240" w:lineRule="auto"/>
    </w:pPr>
    <w:rPr>
      <w:rFonts w:cs="Arial"/>
      <w:sz w:val="20"/>
      <w:szCs w:val="22"/>
    </w:rPr>
  </w:style>
  <w:style w:type="paragraph" w:customStyle="1" w:styleId="TableHeading">
    <w:name w:val="TableHeading"/>
    <w:aliases w:val="th"/>
    <w:basedOn w:val="OPCParaBase"/>
    <w:next w:val="Tabletext"/>
    <w:rsid w:val="00E45840"/>
    <w:pPr>
      <w:keepNext/>
      <w:spacing w:before="60" w:line="240" w:lineRule="atLeast"/>
    </w:pPr>
    <w:rPr>
      <w:b/>
      <w:sz w:val="20"/>
    </w:rPr>
  </w:style>
  <w:style w:type="paragraph" w:customStyle="1" w:styleId="NoteToSubpara">
    <w:name w:val="NoteToSubpara"/>
    <w:aliases w:val="nts"/>
    <w:basedOn w:val="OPCParaBase"/>
    <w:rsid w:val="00E45840"/>
    <w:pPr>
      <w:spacing w:before="40" w:line="198" w:lineRule="exact"/>
      <w:ind w:left="2835" w:hanging="709"/>
    </w:pPr>
    <w:rPr>
      <w:sz w:val="18"/>
    </w:rPr>
  </w:style>
  <w:style w:type="paragraph" w:customStyle="1" w:styleId="ENoteTableHeading">
    <w:name w:val="ENoteTableHeading"/>
    <w:aliases w:val="enth"/>
    <w:basedOn w:val="OPCParaBase"/>
    <w:rsid w:val="00E45840"/>
    <w:pPr>
      <w:keepNext/>
      <w:spacing w:before="60" w:line="240" w:lineRule="atLeast"/>
    </w:pPr>
    <w:rPr>
      <w:rFonts w:ascii="Arial" w:hAnsi="Arial"/>
      <w:b/>
      <w:sz w:val="16"/>
    </w:rPr>
  </w:style>
  <w:style w:type="paragraph" w:customStyle="1" w:styleId="ENoteTTi">
    <w:name w:val="ENoteTTi"/>
    <w:aliases w:val="entti"/>
    <w:basedOn w:val="OPCParaBase"/>
    <w:rsid w:val="00E45840"/>
    <w:pPr>
      <w:keepNext/>
      <w:spacing w:before="60" w:line="240" w:lineRule="atLeast"/>
      <w:ind w:left="170"/>
    </w:pPr>
    <w:rPr>
      <w:sz w:val="16"/>
    </w:rPr>
  </w:style>
  <w:style w:type="paragraph" w:customStyle="1" w:styleId="ENotesHeading1">
    <w:name w:val="ENotesHeading 1"/>
    <w:aliases w:val="Enh1"/>
    <w:basedOn w:val="OPCParaBase"/>
    <w:next w:val="Normal"/>
    <w:rsid w:val="00E45840"/>
    <w:pPr>
      <w:spacing w:before="120"/>
      <w:outlineLvl w:val="1"/>
    </w:pPr>
    <w:rPr>
      <w:b/>
      <w:sz w:val="28"/>
      <w:szCs w:val="28"/>
    </w:rPr>
  </w:style>
  <w:style w:type="paragraph" w:customStyle="1" w:styleId="ENotesHeading2">
    <w:name w:val="ENotesHeading 2"/>
    <w:aliases w:val="Enh2"/>
    <w:basedOn w:val="OPCParaBase"/>
    <w:next w:val="Normal"/>
    <w:rsid w:val="00E45840"/>
    <w:pPr>
      <w:spacing w:before="120" w:after="120"/>
      <w:outlineLvl w:val="2"/>
    </w:pPr>
    <w:rPr>
      <w:b/>
      <w:sz w:val="24"/>
      <w:szCs w:val="28"/>
    </w:rPr>
  </w:style>
  <w:style w:type="paragraph" w:customStyle="1" w:styleId="ENoteTTIndentHeading">
    <w:name w:val="ENoteTTIndentHeading"/>
    <w:aliases w:val="enTTHi"/>
    <w:basedOn w:val="OPCParaBase"/>
    <w:rsid w:val="00E4584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5840"/>
    <w:pPr>
      <w:spacing w:before="60" w:line="240" w:lineRule="atLeast"/>
    </w:pPr>
    <w:rPr>
      <w:sz w:val="16"/>
    </w:rPr>
  </w:style>
  <w:style w:type="paragraph" w:customStyle="1" w:styleId="MadeunderText">
    <w:name w:val="MadeunderText"/>
    <w:basedOn w:val="OPCParaBase"/>
    <w:next w:val="Normal"/>
    <w:rsid w:val="00E45840"/>
    <w:pPr>
      <w:spacing w:before="240"/>
    </w:pPr>
    <w:rPr>
      <w:sz w:val="24"/>
      <w:szCs w:val="24"/>
    </w:rPr>
  </w:style>
  <w:style w:type="paragraph" w:customStyle="1" w:styleId="ENotesHeading3">
    <w:name w:val="ENotesHeading 3"/>
    <w:aliases w:val="Enh3"/>
    <w:basedOn w:val="OPCParaBase"/>
    <w:next w:val="Normal"/>
    <w:rsid w:val="00E45840"/>
    <w:pPr>
      <w:keepNext/>
      <w:spacing w:before="120" w:line="240" w:lineRule="auto"/>
      <w:outlineLvl w:val="4"/>
    </w:pPr>
    <w:rPr>
      <w:b/>
      <w:szCs w:val="24"/>
    </w:rPr>
  </w:style>
  <w:style w:type="paragraph" w:customStyle="1" w:styleId="SubPartCASA">
    <w:name w:val="SubPart(CASA)"/>
    <w:aliases w:val="csp"/>
    <w:basedOn w:val="OPCParaBase"/>
    <w:next w:val="ActHead3"/>
    <w:rsid w:val="00E45840"/>
    <w:pPr>
      <w:keepNext/>
      <w:keepLines/>
      <w:spacing w:before="280"/>
      <w:outlineLvl w:val="1"/>
    </w:pPr>
    <w:rPr>
      <w:b/>
      <w:kern w:val="28"/>
      <w:sz w:val="32"/>
    </w:rPr>
  </w:style>
  <w:style w:type="character" w:customStyle="1" w:styleId="CharSubPartTextCASA">
    <w:name w:val="CharSubPartText(CASA)"/>
    <w:basedOn w:val="OPCCharBase"/>
    <w:uiPriority w:val="1"/>
    <w:rsid w:val="00E45840"/>
  </w:style>
  <w:style w:type="character" w:customStyle="1" w:styleId="CharSubPartNoCASA">
    <w:name w:val="CharSubPartNo(CASA)"/>
    <w:basedOn w:val="OPCCharBase"/>
    <w:uiPriority w:val="1"/>
    <w:rsid w:val="00E45840"/>
  </w:style>
  <w:style w:type="paragraph" w:customStyle="1" w:styleId="ENoteTTIndentHeadingSub">
    <w:name w:val="ENoteTTIndentHeadingSub"/>
    <w:aliases w:val="enTTHis"/>
    <w:basedOn w:val="OPCParaBase"/>
    <w:rsid w:val="00E45840"/>
    <w:pPr>
      <w:keepNext/>
      <w:spacing w:before="60" w:line="240" w:lineRule="atLeast"/>
      <w:ind w:left="340"/>
    </w:pPr>
    <w:rPr>
      <w:b/>
      <w:sz w:val="16"/>
    </w:rPr>
  </w:style>
  <w:style w:type="paragraph" w:customStyle="1" w:styleId="ENoteTTiSub">
    <w:name w:val="ENoteTTiSub"/>
    <w:aliases w:val="enttis"/>
    <w:basedOn w:val="OPCParaBase"/>
    <w:rsid w:val="00E45840"/>
    <w:pPr>
      <w:keepNext/>
      <w:spacing w:before="60" w:line="240" w:lineRule="atLeast"/>
      <w:ind w:left="340"/>
    </w:pPr>
    <w:rPr>
      <w:sz w:val="16"/>
    </w:rPr>
  </w:style>
  <w:style w:type="paragraph" w:customStyle="1" w:styleId="SubDivisionMigration">
    <w:name w:val="SubDivisionMigration"/>
    <w:aliases w:val="sdm"/>
    <w:basedOn w:val="OPCParaBase"/>
    <w:rsid w:val="00E458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5840"/>
    <w:pPr>
      <w:keepNext/>
      <w:keepLines/>
      <w:spacing w:before="240" w:line="240" w:lineRule="auto"/>
      <w:ind w:left="1134" w:hanging="1134"/>
    </w:pPr>
    <w:rPr>
      <w:b/>
      <w:sz w:val="28"/>
    </w:rPr>
  </w:style>
  <w:style w:type="table" w:styleId="TableGrid">
    <w:name w:val="Table Grid"/>
    <w:basedOn w:val="TableNormal"/>
    <w:uiPriority w:val="59"/>
    <w:rsid w:val="00E4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4584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58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5840"/>
    <w:rPr>
      <w:sz w:val="22"/>
    </w:rPr>
  </w:style>
  <w:style w:type="paragraph" w:customStyle="1" w:styleId="SOTextNote">
    <w:name w:val="SO TextNote"/>
    <w:aliases w:val="sont"/>
    <w:basedOn w:val="SOText"/>
    <w:qFormat/>
    <w:rsid w:val="00E45840"/>
    <w:pPr>
      <w:spacing w:before="122" w:line="198" w:lineRule="exact"/>
      <w:ind w:left="1843" w:hanging="709"/>
    </w:pPr>
    <w:rPr>
      <w:sz w:val="18"/>
    </w:rPr>
  </w:style>
  <w:style w:type="paragraph" w:customStyle="1" w:styleId="SOPara">
    <w:name w:val="SO Para"/>
    <w:aliases w:val="soa"/>
    <w:basedOn w:val="SOText"/>
    <w:link w:val="SOParaChar"/>
    <w:qFormat/>
    <w:rsid w:val="00E45840"/>
    <w:pPr>
      <w:tabs>
        <w:tab w:val="right" w:pos="1786"/>
      </w:tabs>
      <w:spacing w:before="40"/>
      <w:ind w:left="2070" w:hanging="936"/>
    </w:pPr>
  </w:style>
  <w:style w:type="character" w:customStyle="1" w:styleId="SOParaChar">
    <w:name w:val="SO Para Char"/>
    <w:aliases w:val="soa Char"/>
    <w:basedOn w:val="DefaultParagraphFont"/>
    <w:link w:val="SOPara"/>
    <w:rsid w:val="00E45840"/>
    <w:rPr>
      <w:sz w:val="22"/>
    </w:rPr>
  </w:style>
  <w:style w:type="paragraph" w:customStyle="1" w:styleId="FileName">
    <w:name w:val="FileName"/>
    <w:basedOn w:val="Normal"/>
    <w:rsid w:val="00E45840"/>
  </w:style>
  <w:style w:type="paragraph" w:customStyle="1" w:styleId="SOHeadBold">
    <w:name w:val="SO HeadBold"/>
    <w:aliases w:val="sohb"/>
    <w:basedOn w:val="SOText"/>
    <w:next w:val="SOText"/>
    <w:link w:val="SOHeadBoldChar"/>
    <w:qFormat/>
    <w:rsid w:val="00E45840"/>
    <w:rPr>
      <w:b/>
    </w:rPr>
  </w:style>
  <w:style w:type="character" w:customStyle="1" w:styleId="SOHeadBoldChar">
    <w:name w:val="SO HeadBold Char"/>
    <w:aliases w:val="sohb Char"/>
    <w:basedOn w:val="DefaultParagraphFont"/>
    <w:link w:val="SOHeadBold"/>
    <w:rsid w:val="00E45840"/>
    <w:rPr>
      <w:b/>
      <w:sz w:val="22"/>
    </w:rPr>
  </w:style>
  <w:style w:type="paragraph" w:customStyle="1" w:styleId="SOHeadItalic">
    <w:name w:val="SO HeadItalic"/>
    <w:aliases w:val="sohi"/>
    <w:basedOn w:val="SOText"/>
    <w:next w:val="SOText"/>
    <w:link w:val="SOHeadItalicChar"/>
    <w:qFormat/>
    <w:rsid w:val="00E45840"/>
    <w:rPr>
      <w:i/>
    </w:rPr>
  </w:style>
  <w:style w:type="character" w:customStyle="1" w:styleId="SOHeadItalicChar">
    <w:name w:val="SO HeadItalic Char"/>
    <w:aliases w:val="sohi Char"/>
    <w:basedOn w:val="DefaultParagraphFont"/>
    <w:link w:val="SOHeadItalic"/>
    <w:rsid w:val="00E45840"/>
    <w:rPr>
      <w:i/>
      <w:sz w:val="22"/>
    </w:rPr>
  </w:style>
  <w:style w:type="paragraph" w:customStyle="1" w:styleId="SOBullet">
    <w:name w:val="SO Bullet"/>
    <w:aliases w:val="sotb"/>
    <w:basedOn w:val="SOText"/>
    <w:link w:val="SOBulletChar"/>
    <w:qFormat/>
    <w:rsid w:val="00E45840"/>
    <w:pPr>
      <w:ind w:left="1559" w:hanging="425"/>
    </w:pPr>
  </w:style>
  <w:style w:type="character" w:customStyle="1" w:styleId="SOBulletChar">
    <w:name w:val="SO Bullet Char"/>
    <w:aliases w:val="sotb Char"/>
    <w:basedOn w:val="DefaultParagraphFont"/>
    <w:link w:val="SOBullet"/>
    <w:rsid w:val="00E45840"/>
    <w:rPr>
      <w:sz w:val="22"/>
    </w:rPr>
  </w:style>
  <w:style w:type="paragraph" w:customStyle="1" w:styleId="SOBulletNote">
    <w:name w:val="SO BulletNote"/>
    <w:aliases w:val="sonb"/>
    <w:basedOn w:val="SOTextNote"/>
    <w:link w:val="SOBulletNoteChar"/>
    <w:qFormat/>
    <w:rsid w:val="00E45840"/>
    <w:pPr>
      <w:tabs>
        <w:tab w:val="left" w:pos="1560"/>
      </w:tabs>
      <w:ind w:left="2268" w:hanging="1134"/>
    </w:pPr>
  </w:style>
  <w:style w:type="character" w:customStyle="1" w:styleId="SOBulletNoteChar">
    <w:name w:val="SO BulletNote Char"/>
    <w:aliases w:val="sonb Char"/>
    <w:basedOn w:val="DefaultParagraphFont"/>
    <w:link w:val="SOBulletNote"/>
    <w:rsid w:val="00E45840"/>
    <w:rPr>
      <w:sz w:val="18"/>
    </w:rPr>
  </w:style>
  <w:style w:type="paragraph" w:customStyle="1" w:styleId="SOText2">
    <w:name w:val="SO Text2"/>
    <w:aliases w:val="sot2"/>
    <w:basedOn w:val="Normal"/>
    <w:next w:val="SOText"/>
    <w:link w:val="SOText2Char"/>
    <w:rsid w:val="00E458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5840"/>
    <w:rPr>
      <w:sz w:val="22"/>
    </w:rPr>
  </w:style>
  <w:style w:type="character" w:customStyle="1" w:styleId="subsectionChar">
    <w:name w:val="subsection Char"/>
    <w:aliases w:val="ss Char"/>
    <w:basedOn w:val="DefaultParagraphFont"/>
    <w:link w:val="subsection"/>
    <w:locked/>
    <w:rsid w:val="00E677E2"/>
    <w:rPr>
      <w:rFonts w:eastAsia="Times New Roman" w:cs="Times New Roman"/>
      <w:sz w:val="22"/>
      <w:lang w:eastAsia="en-AU"/>
    </w:rPr>
  </w:style>
  <w:style w:type="character" w:customStyle="1" w:styleId="ItemHeadChar">
    <w:name w:val="ItemHead Char"/>
    <w:aliases w:val="ih Char"/>
    <w:basedOn w:val="DefaultParagraphFont"/>
    <w:link w:val="ItemHead"/>
    <w:rsid w:val="00ED054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ED0549"/>
    <w:rPr>
      <w:rFonts w:eastAsia="Times New Roman" w:cs="Times New Roman"/>
      <w:sz w:val="22"/>
      <w:lang w:eastAsia="en-AU"/>
    </w:rPr>
  </w:style>
  <w:style w:type="paragraph" w:customStyle="1" w:styleId="tableText0">
    <w:name w:val="table.Text"/>
    <w:basedOn w:val="Normal"/>
    <w:rsid w:val="00B73016"/>
    <w:pPr>
      <w:spacing w:before="24" w:after="24"/>
    </w:pPr>
    <w:rPr>
      <w:rFonts w:eastAsia="Calibri" w:cs="Times New Roman"/>
      <w:sz w:val="20"/>
      <w:szCs w:val="24"/>
      <w:lang w:eastAsia="en-AU"/>
    </w:rPr>
  </w:style>
  <w:style w:type="paragraph" w:customStyle="1" w:styleId="tableIndentText">
    <w:name w:val="table.Indent.Text"/>
    <w:rsid w:val="00B7301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211CB9"/>
    <w:rPr>
      <w:rFonts w:eastAsia="Times New Roman" w:cs="Times New Roman"/>
      <w:sz w:val="22"/>
      <w:lang w:eastAsia="en-AU"/>
    </w:rPr>
  </w:style>
  <w:style w:type="character" w:customStyle="1" w:styleId="Heading1Char">
    <w:name w:val="Heading 1 Char"/>
    <w:basedOn w:val="DefaultParagraphFont"/>
    <w:link w:val="Heading1"/>
    <w:uiPriority w:val="9"/>
    <w:rsid w:val="005E3B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3B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3BF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E3BF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E3BF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E3BF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E3BF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E3B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3BFB"/>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E3BFB"/>
    <w:pPr>
      <w:spacing w:before="800"/>
    </w:pPr>
  </w:style>
  <w:style w:type="character" w:customStyle="1" w:styleId="OPCParaBaseChar">
    <w:name w:val="OPCParaBase Char"/>
    <w:basedOn w:val="DefaultParagraphFont"/>
    <w:link w:val="OPCParaBase"/>
    <w:rsid w:val="005E3BFB"/>
    <w:rPr>
      <w:rFonts w:eastAsia="Times New Roman" w:cs="Times New Roman"/>
      <w:sz w:val="22"/>
      <w:lang w:eastAsia="en-AU"/>
    </w:rPr>
  </w:style>
  <w:style w:type="character" w:customStyle="1" w:styleId="ShortTChar">
    <w:name w:val="ShortT Char"/>
    <w:basedOn w:val="OPCParaBaseChar"/>
    <w:link w:val="ShortT"/>
    <w:rsid w:val="005E3BFB"/>
    <w:rPr>
      <w:rFonts w:eastAsia="Times New Roman" w:cs="Times New Roman"/>
      <w:b/>
      <w:sz w:val="40"/>
      <w:lang w:eastAsia="en-AU"/>
    </w:rPr>
  </w:style>
  <w:style w:type="character" w:customStyle="1" w:styleId="ShortTP1Char">
    <w:name w:val="ShortTP1 Char"/>
    <w:basedOn w:val="ShortTChar"/>
    <w:link w:val="ShortTP1"/>
    <w:rsid w:val="005E3BFB"/>
    <w:rPr>
      <w:rFonts w:eastAsia="Times New Roman" w:cs="Times New Roman"/>
      <w:b/>
      <w:sz w:val="40"/>
      <w:lang w:eastAsia="en-AU"/>
    </w:rPr>
  </w:style>
  <w:style w:type="paragraph" w:customStyle="1" w:styleId="ActNoP1">
    <w:name w:val="ActNoP1"/>
    <w:basedOn w:val="Actno"/>
    <w:link w:val="ActNoP1Char"/>
    <w:rsid w:val="005E3BFB"/>
    <w:pPr>
      <w:spacing w:before="800"/>
    </w:pPr>
    <w:rPr>
      <w:sz w:val="28"/>
    </w:rPr>
  </w:style>
  <w:style w:type="character" w:customStyle="1" w:styleId="ActnoChar">
    <w:name w:val="Actno Char"/>
    <w:basedOn w:val="ShortTChar"/>
    <w:link w:val="Actno"/>
    <w:rsid w:val="005E3BFB"/>
    <w:rPr>
      <w:rFonts w:eastAsia="Times New Roman" w:cs="Times New Roman"/>
      <w:b/>
      <w:sz w:val="40"/>
      <w:lang w:eastAsia="en-AU"/>
    </w:rPr>
  </w:style>
  <w:style w:type="character" w:customStyle="1" w:styleId="ActNoP1Char">
    <w:name w:val="ActNoP1 Char"/>
    <w:basedOn w:val="ActnoChar"/>
    <w:link w:val="ActNoP1"/>
    <w:rsid w:val="005E3BFB"/>
    <w:rPr>
      <w:rFonts w:eastAsia="Times New Roman" w:cs="Times New Roman"/>
      <w:b/>
      <w:sz w:val="28"/>
      <w:lang w:eastAsia="en-AU"/>
    </w:rPr>
  </w:style>
  <w:style w:type="paragraph" w:customStyle="1" w:styleId="ShortTCP">
    <w:name w:val="ShortTCP"/>
    <w:basedOn w:val="ShortT"/>
    <w:link w:val="ShortTCPChar"/>
    <w:rsid w:val="005E3BFB"/>
  </w:style>
  <w:style w:type="character" w:customStyle="1" w:styleId="ShortTCPChar">
    <w:name w:val="ShortTCP Char"/>
    <w:basedOn w:val="ShortTChar"/>
    <w:link w:val="ShortTCP"/>
    <w:rsid w:val="005E3BFB"/>
    <w:rPr>
      <w:rFonts w:eastAsia="Times New Roman" w:cs="Times New Roman"/>
      <w:b/>
      <w:sz w:val="40"/>
      <w:lang w:eastAsia="en-AU"/>
    </w:rPr>
  </w:style>
  <w:style w:type="paragraph" w:customStyle="1" w:styleId="ActNoCP">
    <w:name w:val="ActNoCP"/>
    <w:basedOn w:val="Actno"/>
    <w:link w:val="ActNoCPChar"/>
    <w:rsid w:val="005E3BFB"/>
    <w:pPr>
      <w:spacing w:before="400"/>
    </w:pPr>
  </w:style>
  <w:style w:type="character" w:customStyle="1" w:styleId="ActNoCPChar">
    <w:name w:val="ActNoCP Char"/>
    <w:basedOn w:val="ActnoChar"/>
    <w:link w:val="ActNoCP"/>
    <w:rsid w:val="005E3BFB"/>
    <w:rPr>
      <w:rFonts w:eastAsia="Times New Roman" w:cs="Times New Roman"/>
      <w:b/>
      <w:sz w:val="40"/>
      <w:lang w:eastAsia="en-AU"/>
    </w:rPr>
  </w:style>
  <w:style w:type="paragraph" w:customStyle="1" w:styleId="AssentBk">
    <w:name w:val="AssentBk"/>
    <w:basedOn w:val="Normal"/>
    <w:rsid w:val="005E3BFB"/>
    <w:pPr>
      <w:spacing w:line="240" w:lineRule="auto"/>
    </w:pPr>
    <w:rPr>
      <w:rFonts w:eastAsia="Times New Roman" w:cs="Times New Roman"/>
      <w:sz w:val="20"/>
      <w:lang w:eastAsia="en-AU"/>
    </w:rPr>
  </w:style>
  <w:style w:type="paragraph" w:customStyle="1" w:styleId="AssentDt">
    <w:name w:val="AssentDt"/>
    <w:basedOn w:val="Normal"/>
    <w:rsid w:val="0017295B"/>
    <w:pPr>
      <w:spacing w:line="240" w:lineRule="auto"/>
    </w:pPr>
    <w:rPr>
      <w:rFonts w:eastAsia="Times New Roman" w:cs="Times New Roman"/>
      <w:sz w:val="20"/>
      <w:lang w:eastAsia="en-AU"/>
    </w:rPr>
  </w:style>
  <w:style w:type="paragraph" w:customStyle="1" w:styleId="2ndRd">
    <w:name w:val="2ndRd"/>
    <w:basedOn w:val="Normal"/>
    <w:rsid w:val="0017295B"/>
    <w:pPr>
      <w:spacing w:line="240" w:lineRule="auto"/>
    </w:pPr>
    <w:rPr>
      <w:rFonts w:eastAsia="Times New Roman" w:cs="Times New Roman"/>
      <w:sz w:val="20"/>
      <w:lang w:eastAsia="en-AU"/>
    </w:rPr>
  </w:style>
  <w:style w:type="paragraph" w:customStyle="1" w:styleId="ScalePlusRef">
    <w:name w:val="ScalePlusRef"/>
    <w:basedOn w:val="Normal"/>
    <w:rsid w:val="0017295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840"/>
    <w:pPr>
      <w:spacing w:line="260" w:lineRule="atLeast"/>
    </w:pPr>
    <w:rPr>
      <w:sz w:val="22"/>
    </w:rPr>
  </w:style>
  <w:style w:type="paragraph" w:styleId="Heading1">
    <w:name w:val="heading 1"/>
    <w:basedOn w:val="Normal"/>
    <w:next w:val="Normal"/>
    <w:link w:val="Heading1Char"/>
    <w:uiPriority w:val="9"/>
    <w:qFormat/>
    <w:rsid w:val="005E3B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3B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3B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3B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3BF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3B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3BF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3BF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E3BF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5840"/>
  </w:style>
  <w:style w:type="paragraph" w:customStyle="1" w:styleId="OPCParaBase">
    <w:name w:val="OPCParaBase"/>
    <w:link w:val="OPCParaBaseChar"/>
    <w:qFormat/>
    <w:rsid w:val="00E4584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5840"/>
    <w:pPr>
      <w:spacing w:line="240" w:lineRule="auto"/>
    </w:pPr>
    <w:rPr>
      <w:b/>
      <w:sz w:val="40"/>
    </w:rPr>
  </w:style>
  <w:style w:type="paragraph" w:customStyle="1" w:styleId="ActHead1">
    <w:name w:val="ActHead 1"/>
    <w:aliases w:val="c"/>
    <w:basedOn w:val="OPCParaBase"/>
    <w:next w:val="Normal"/>
    <w:qFormat/>
    <w:rsid w:val="00E458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58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58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58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58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58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58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58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584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5840"/>
  </w:style>
  <w:style w:type="paragraph" w:customStyle="1" w:styleId="Blocks">
    <w:name w:val="Blocks"/>
    <w:aliases w:val="bb"/>
    <w:basedOn w:val="OPCParaBase"/>
    <w:qFormat/>
    <w:rsid w:val="00E45840"/>
    <w:pPr>
      <w:spacing w:line="240" w:lineRule="auto"/>
    </w:pPr>
    <w:rPr>
      <w:sz w:val="24"/>
    </w:rPr>
  </w:style>
  <w:style w:type="paragraph" w:customStyle="1" w:styleId="BoxText">
    <w:name w:val="BoxText"/>
    <w:aliases w:val="bt"/>
    <w:basedOn w:val="OPCParaBase"/>
    <w:qFormat/>
    <w:rsid w:val="00E458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5840"/>
    <w:rPr>
      <w:b/>
    </w:rPr>
  </w:style>
  <w:style w:type="paragraph" w:customStyle="1" w:styleId="BoxHeadItalic">
    <w:name w:val="BoxHeadItalic"/>
    <w:aliases w:val="bhi"/>
    <w:basedOn w:val="BoxText"/>
    <w:next w:val="BoxStep"/>
    <w:qFormat/>
    <w:rsid w:val="00E45840"/>
    <w:rPr>
      <w:i/>
    </w:rPr>
  </w:style>
  <w:style w:type="paragraph" w:customStyle="1" w:styleId="BoxList">
    <w:name w:val="BoxList"/>
    <w:aliases w:val="bl"/>
    <w:basedOn w:val="BoxText"/>
    <w:qFormat/>
    <w:rsid w:val="00E45840"/>
    <w:pPr>
      <w:ind w:left="1559" w:hanging="425"/>
    </w:pPr>
  </w:style>
  <w:style w:type="paragraph" w:customStyle="1" w:styleId="BoxNote">
    <w:name w:val="BoxNote"/>
    <w:aliases w:val="bn"/>
    <w:basedOn w:val="BoxText"/>
    <w:qFormat/>
    <w:rsid w:val="00E45840"/>
    <w:pPr>
      <w:tabs>
        <w:tab w:val="left" w:pos="1985"/>
      </w:tabs>
      <w:spacing w:before="122" w:line="198" w:lineRule="exact"/>
      <w:ind w:left="2948" w:hanging="1814"/>
    </w:pPr>
    <w:rPr>
      <w:sz w:val="18"/>
    </w:rPr>
  </w:style>
  <w:style w:type="paragraph" w:customStyle="1" w:styleId="BoxPara">
    <w:name w:val="BoxPara"/>
    <w:aliases w:val="bp"/>
    <w:basedOn w:val="BoxText"/>
    <w:qFormat/>
    <w:rsid w:val="00E45840"/>
    <w:pPr>
      <w:tabs>
        <w:tab w:val="right" w:pos="2268"/>
      </w:tabs>
      <w:ind w:left="2552" w:hanging="1418"/>
    </w:pPr>
  </w:style>
  <w:style w:type="paragraph" w:customStyle="1" w:styleId="BoxStep">
    <w:name w:val="BoxStep"/>
    <w:aliases w:val="bs"/>
    <w:basedOn w:val="BoxText"/>
    <w:qFormat/>
    <w:rsid w:val="00E45840"/>
    <w:pPr>
      <w:ind w:left="1985" w:hanging="851"/>
    </w:pPr>
  </w:style>
  <w:style w:type="character" w:customStyle="1" w:styleId="CharAmPartNo">
    <w:name w:val="CharAmPartNo"/>
    <w:basedOn w:val="OPCCharBase"/>
    <w:qFormat/>
    <w:rsid w:val="00E45840"/>
  </w:style>
  <w:style w:type="character" w:customStyle="1" w:styleId="CharAmPartText">
    <w:name w:val="CharAmPartText"/>
    <w:basedOn w:val="OPCCharBase"/>
    <w:qFormat/>
    <w:rsid w:val="00E45840"/>
  </w:style>
  <w:style w:type="character" w:customStyle="1" w:styleId="CharAmSchNo">
    <w:name w:val="CharAmSchNo"/>
    <w:basedOn w:val="OPCCharBase"/>
    <w:qFormat/>
    <w:rsid w:val="00E45840"/>
  </w:style>
  <w:style w:type="character" w:customStyle="1" w:styleId="CharAmSchText">
    <w:name w:val="CharAmSchText"/>
    <w:basedOn w:val="OPCCharBase"/>
    <w:qFormat/>
    <w:rsid w:val="00E45840"/>
  </w:style>
  <w:style w:type="character" w:customStyle="1" w:styleId="CharBoldItalic">
    <w:name w:val="CharBoldItalic"/>
    <w:basedOn w:val="OPCCharBase"/>
    <w:uiPriority w:val="1"/>
    <w:qFormat/>
    <w:rsid w:val="00E45840"/>
    <w:rPr>
      <w:b/>
      <w:i/>
    </w:rPr>
  </w:style>
  <w:style w:type="character" w:customStyle="1" w:styleId="CharChapNo">
    <w:name w:val="CharChapNo"/>
    <w:basedOn w:val="OPCCharBase"/>
    <w:uiPriority w:val="1"/>
    <w:qFormat/>
    <w:rsid w:val="00E45840"/>
  </w:style>
  <w:style w:type="character" w:customStyle="1" w:styleId="CharChapText">
    <w:name w:val="CharChapText"/>
    <w:basedOn w:val="OPCCharBase"/>
    <w:uiPriority w:val="1"/>
    <w:qFormat/>
    <w:rsid w:val="00E45840"/>
  </w:style>
  <w:style w:type="character" w:customStyle="1" w:styleId="CharDivNo">
    <w:name w:val="CharDivNo"/>
    <w:basedOn w:val="OPCCharBase"/>
    <w:uiPriority w:val="1"/>
    <w:qFormat/>
    <w:rsid w:val="00E45840"/>
  </w:style>
  <w:style w:type="character" w:customStyle="1" w:styleId="CharDivText">
    <w:name w:val="CharDivText"/>
    <w:basedOn w:val="OPCCharBase"/>
    <w:uiPriority w:val="1"/>
    <w:qFormat/>
    <w:rsid w:val="00E45840"/>
  </w:style>
  <w:style w:type="character" w:customStyle="1" w:styleId="CharItalic">
    <w:name w:val="CharItalic"/>
    <w:basedOn w:val="OPCCharBase"/>
    <w:uiPriority w:val="1"/>
    <w:qFormat/>
    <w:rsid w:val="00E45840"/>
    <w:rPr>
      <w:i/>
    </w:rPr>
  </w:style>
  <w:style w:type="character" w:customStyle="1" w:styleId="CharPartNo">
    <w:name w:val="CharPartNo"/>
    <w:basedOn w:val="OPCCharBase"/>
    <w:uiPriority w:val="1"/>
    <w:qFormat/>
    <w:rsid w:val="00E45840"/>
  </w:style>
  <w:style w:type="character" w:customStyle="1" w:styleId="CharPartText">
    <w:name w:val="CharPartText"/>
    <w:basedOn w:val="OPCCharBase"/>
    <w:uiPriority w:val="1"/>
    <w:qFormat/>
    <w:rsid w:val="00E45840"/>
  </w:style>
  <w:style w:type="character" w:customStyle="1" w:styleId="CharSectno">
    <w:name w:val="CharSectno"/>
    <w:basedOn w:val="OPCCharBase"/>
    <w:qFormat/>
    <w:rsid w:val="00E45840"/>
  </w:style>
  <w:style w:type="character" w:customStyle="1" w:styleId="CharSubdNo">
    <w:name w:val="CharSubdNo"/>
    <w:basedOn w:val="OPCCharBase"/>
    <w:uiPriority w:val="1"/>
    <w:qFormat/>
    <w:rsid w:val="00E45840"/>
  </w:style>
  <w:style w:type="character" w:customStyle="1" w:styleId="CharSubdText">
    <w:name w:val="CharSubdText"/>
    <w:basedOn w:val="OPCCharBase"/>
    <w:uiPriority w:val="1"/>
    <w:qFormat/>
    <w:rsid w:val="00E45840"/>
  </w:style>
  <w:style w:type="paragraph" w:customStyle="1" w:styleId="CTA--">
    <w:name w:val="CTA --"/>
    <w:basedOn w:val="OPCParaBase"/>
    <w:next w:val="Normal"/>
    <w:rsid w:val="00E45840"/>
    <w:pPr>
      <w:spacing w:before="60" w:line="240" w:lineRule="atLeast"/>
      <w:ind w:left="142" w:hanging="142"/>
    </w:pPr>
    <w:rPr>
      <w:sz w:val="20"/>
    </w:rPr>
  </w:style>
  <w:style w:type="paragraph" w:customStyle="1" w:styleId="CTA-">
    <w:name w:val="CTA -"/>
    <w:basedOn w:val="OPCParaBase"/>
    <w:rsid w:val="00E45840"/>
    <w:pPr>
      <w:spacing w:before="60" w:line="240" w:lineRule="atLeast"/>
      <w:ind w:left="85" w:hanging="85"/>
    </w:pPr>
    <w:rPr>
      <w:sz w:val="20"/>
    </w:rPr>
  </w:style>
  <w:style w:type="paragraph" w:customStyle="1" w:styleId="CTA---">
    <w:name w:val="CTA ---"/>
    <w:basedOn w:val="OPCParaBase"/>
    <w:next w:val="Normal"/>
    <w:rsid w:val="00E45840"/>
    <w:pPr>
      <w:spacing w:before="60" w:line="240" w:lineRule="atLeast"/>
      <w:ind w:left="198" w:hanging="198"/>
    </w:pPr>
    <w:rPr>
      <w:sz w:val="20"/>
    </w:rPr>
  </w:style>
  <w:style w:type="paragraph" w:customStyle="1" w:styleId="CTA----">
    <w:name w:val="CTA ----"/>
    <w:basedOn w:val="OPCParaBase"/>
    <w:next w:val="Normal"/>
    <w:rsid w:val="00E45840"/>
    <w:pPr>
      <w:spacing w:before="60" w:line="240" w:lineRule="atLeast"/>
      <w:ind w:left="255" w:hanging="255"/>
    </w:pPr>
    <w:rPr>
      <w:sz w:val="20"/>
    </w:rPr>
  </w:style>
  <w:style w:type="paragraph" w:customStyle="1" w:styleId="CTA1a">
    <w:name w:val="CTA 1(a)"/>
    <w:basedOn w:val="OPCParaBase"/>
    <w:rsid w:val="00E45840"/>
    <w:pPr>
      <w:tabs>
        <w:tab w:val="right" w:pos="414"/>
      </w:tabs>
      <w:spacing w:before="40" w:line="240" w:lineRule="atLeast"/>
      <w:ind w:left="675" w:hanging="675"/>
    </w:pPr>
    <w:rPr>
      <w:sz w:val="20"/>
    </w:rPr>
  </w:style>
  <w:style w:type="paragraph" w:customStyle="1" w:styleId="CTA1ai">
    <w:name w:val="CTA 1(a)(i)"/>
    <w:basedOn w:val="OPCParaBase"/>
    <w:rsid w:val="00E45840"/>
    <w:pPr>
      <w:tabs>
        <w:tab w:val="right" w:pos="1004"/>
      </w:tabs>
      <w:spacing w:before="40" w:line="240" w:lineRule="atLeast"/>
      <w:ind w:left="1253" w:hanging="1253"/>
    </w:pPr>
    <w:rPr>
      <w:sz w:val="20"/>
    </w:rPr>
  </w:style>
  <w:style w:type="paragraph" w:customStyle="1" w:styleId="CTA2a">
    <w:name w:val="CTA 2(a)"/>
    <w:basedOn w:val="OPCParaBase"/>
    <w:rsid w:val="00E45840"/>
    <w:pPr>
      <w:tabs>
        <w:tab w:val="right" w:pos="482"/>
      </w:tabs>
      <w:spacing w:before="40" w:line="240" w:lineRule="atLeast"/>
      <w:ind w:left="748" w:hanging="748"/>
    </w:pPr>
    <w:rPr>
      <w:sz w:val="20"/>
    </w:rPr>
  </w:style>
  <w:style w:type="paragraph" w:customStyle="1" w:styleId="CTA2ai">
    <w:name w:val="CTA 2(a)(i)"/>
    <w:basedOn w:val="OPCParaBase"/>
    <w:rsid w:val="00E45840"/>
    <w:pPr>
      <w:tabs>
        <w:tab w:val="right" w:pos="1089"/>
      </w:tabs>
      <w:spacing w:before="40" w:line="240" w:lineRule="atLeast"/>
      <w:ind w:left="1327" w:hanging="1327"/>
    </w:pPr>
    <w:rPr>
      <w:sz w:val="20"/>
    </w:rPr>
  </w:style>
  <w:style w:type="paragraph" w:customStyle="1" w:styleId="CTA3a">
    <w:name w:val="CTA 3(a)"/>
    <w:basedOn w:val="OPCParaBase"/>
    <w:rsid w:val="00E45840"/>
    <w:pPr>
      <w:tabs>
        <w:tab w:val="right" w:pos="556"/>
      </w:tabs>
      <w:spacing w:before="40" w:line="240" w:lineRule="atLeast"/>
      <w:ind w:left="805" w:hanging="805"/>
    </w:pPr>
    <w:rPr>
      <w:sz w:val="20"/>
    </w:rPr>
  </w:style>
  <w:style w:type="paragraph" w:customStyle="1" w:styleId="CTA3ai">
    <w:name w:val="CTA 3(a)(i)"/>
    <w:basedOn w:val="OPCParaBase"/>
    <w:rsid w:val="00E45840"/>
    <w:pPr>
      <w:tabs>
        <w:tab w:val="right" w:pos="1140"/>
      </w:tabs>
      <w:spacing w:before="40" w:line="240" w:lineRule="atLeast"/>
      <w:ind w:left="1361" w:hanging="1361"/>
    </w:pPr>
    <w:rPr>
      <w:sz w:val="20"/>
    </w:rPr>
  </w:style>
  <w:style w:type="paragraph" w:customStyle="1" w:styleId="CTA4a">
    <w:name w:val="CTA 4(a)"/>
    <w:basedOn w:val="OPCParaBase"/>
    <w:rsid w:val="00E45840"/>
    <w:pPr>
      <w:tabs>
        <w:tab w:val="right" w:pos="624"/>
      </w:tabs>
      <w:spacing w:before="40" w:line="240" w:lineRule="atLeast"/>
      <w:ind w:left="873" w:hanging="873"/>
    </w:pPr>
    <w:rPr>
      <w:sz w:val="20"/>
    </w:rPr>
  </w:style>
  <w:style w:type="paragraph" w:customStyle="1" w:styleId="CTA4ai">
    <w:name w:val="CTA 4(a)(i)"/>
    <w:basedOn w:val="OPCParaBase"/>
    <w:rsid w:val="00E45840"/>
    <w:pPr>
      <w:tabs>
        <w:tab w:val="right" w:pos="1213"/>
      </w:tabs>
      <w:spacing w:before="40" w:line="240" w:lineRule="atLeast"/>
      <w:ind w:left="1452" w:hanging="1452"/>
    </w:pPr>
    <w:rPr>
      <w:sz w:val="20"/>
    </w:rPr>
  </w:style>
  <w:style w:type="paragraph" w:customStyle="1" w:styleId="CTACAPS">
    <w:name w:val="CTA CAPS"/>
    <w:basedOn w:val="OPCParaBase"/>
    <w:rsid w:val="00E45840"/>
    <w:pPr>
      <w:spacing w:before="60" w:line="240" w:lineRule="atLeast"/>
    </w:pPr>
    <w:rPr>
      <w:sz w:val="20"/>
    </w:rPr>
  </w:style>
  <w:style w:type="paragraph" w:customStyle="1" w:styleId="CTAright">
    <w:name w:val="CTA right"/>
    <w:basedOn w:val="OPCParaBase"/>
    <w:rsid w:val="00E45840"/>
    <w:pPr>
      <w:spacing w:before="60" w:line="240" w:lineRule="auto"/>
      <w:jc w:val="right"/>
    </w:pPr>
    <w:rPr>
      <w:sz w:val="20"/>
    </w:rPr>
  </w:style>
  <w:style w:type="paragraph" w:customStyle="1" w:styleId="subsection">
    <w:name w:val="subsection"/>
    <w:aliases w:val="ss"/>
    <w:basedOn w:val="OPCParaBase"/>
    <w:link w:val="subsectionChar"/>
    <w:rsid w:val="00E45840"/>
    <w:pPr>
      <w:tabs>
        <w:tab w:val="right" w:pos="1021"/>
      </w:tabs>
      <w:spacing w:before="180" w:line="240" w:lineRule="auto"/>
      <w:ind w:left="1134" w:hanging="1134"/>
    </w:pPr>
  </w:style>
  <w:style w:type="paragraph" w:customStyle="1" w:styleId="Definition">
    <w:name w:val="Definition"/>
    <w:aliases w:val="dd"/>
    <w:basedOn w:val="OPCParaBase"/>
    <w:rsid w:val="00E45840"/>
    <w:pPr>
      <w:spacing w:before="180" w:line="240" w:lineRule="auto"/>
      <w:ind w:left="1134"/>
    </w:pPr>
  </w:style>
  <w:style w:type="paragraph" w:customStyle="1" w:styleId="ETAsubitem">
    <w:name w:val="ETA(subitem)"/>
    <w:basedOn w:val="OPCParaBase"/>
    <w:rsid w:val="00E45840"/>
    <w:pPr>
      <w:tabs>
        <w:tab w:val="right" w:pos="340"/>
      </w:tabs>
      <w:spacing w:before="60" w:line="240" w:lineRule="auto"/>
      <w:ind w:left="454" w:hanging="454"/>
    </w:pPr>
    <w:rPr>
      <w:sz w:val="20"/>
    </w:rPr>
  </w:style>
  <w:style w:type="paragraph" w:customStyle="1" w:styleId="ETApara">
    <w:name w:val="ETA(para)"/>
    <w:basedOn w:val="OPCParaBase"/>
    <w:rsid w:val="00E45840"/>
    <w:pPr>
      <w:tabs>
        <w:tab w:val="right" w:pos="754"/>
      </w:tabs>
      <w:spacing w:before="60" w:line="240" w:lineRule="auto"/>
      <w:ind w:left="828" w:hanging="828"/>
    </w:pPr>
    <w:rPr>
      <w:sz w:val="20"/>
    </w:rPr>
  </w:style>
  <w:style w:type="paragraph" w:customStyle="1" w:styleId="ETAsubpara">
    <w:name w:val="ETA(subpara)"/>
    <w:basedOn w:val="OPCParaBase"/>
    <w:rsid w:val="00E45840"/>
    <w:pPr>
      <w:tabs>
        <w:tab w:val="right" w:pos="1083"/>
      </w:tabs>
      <w:spacing w:before="60" w:line="240" w:lineRule="auto"/>
      <w:ind w:left="1191" w:hanging="1191"/>
    </w:pPr>
    <w:rPr>
      <w:sz w:val="20"/>
    </w:rPr>
  </w:style>
  <w:style w:type="paragraph" w:customStyle="1" w:styleId="ETAsub-subpara">
    <w:name w:val="ETA(sub-subpara)"/>
    <w:basedOn w:val="OPCParaBase"/>
    <w:rsid w:val="00E45840"/>
    <w:pPr>
      <w:tabs>
        <w:tab w:val="right" w:pos="1412"/>
      </w:tabs>
      <w:spacing w:before="60" w:line="240" w:lineRule="auto"/>
      <w:ind w:left="1525" w:hanging="1525"/>
    </w:pPr>
    <w:rPr>
      <w:sz w:val="20"/>
    </w:rPr>
  </w:style>
  <w:style w:type="paragraph" w:customStyle="1" w:styleId="Formula">
    <w:name w:val="Formula"/>
    <w:basedOn w:val="OPCParaBase"/>
    <w:rsid w:val="00E45840"/>
    <w:pPr>
      <w:spacing w:line="240" w:lineRule="auto"/>
      <w:ind w:left="1134"/>
    </w:pPr>
    <w:rPr>
      <w:sz w:val="20"/>
    </w:rPr>
  </w:style>
  <w:style w:type="paragraph" w:styleId="Header">
    <w:name w:val="header"/>
    <w:basedOn w:val="OPCParaBase"/>
    <w:link w:val="HeaderChar"/>
    <w:unhideWhenUsed/>
    <w:rsid w:val="00E458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5840"/>
    <w:rPr>
      <w:rFonts w:eastAsia="Times New Roman" w:cs="Times New Roman"/>
      <w:sz w:val="16"/>
      <w:lang w:eastAsia="en-AU"/>
    </w:rPr>
  </w:style>
  <w:style w:type="paragraph" w:customStyle="1" w:styleId="House">
    <w:name w:val="House"/>
    <w:basedOn w:val="OPCParaBase"/>
    <w:rsid w:val="00E45840"/>
    <w:pPr>
      <w:spacing w:line="240" w:lineRule="auto"/>
    </w:pPr>
    <w:rPr>
      <w:sz w:val="28"/>
    </w:rPr>
  </w:style>
  <w:style w:type="paragraph" w:customStyle="1" w:styleId="Item">
    <w:name w:val="Item"/>
    <w:aliases w:val="i"/>
    <w:basedOn w:val="OPCParaBase"/>
    <w:next w:val="ItemHead"/>
    <w:link w:val="ItemChar"/>
    <w:rsid w:val="00E45840"/>
    <w:pPr>
      <w:keepLines/>
      <w:spacing w:before="80" w:line="240" w:lineRule="auto"/>
      <w:ind w:left="709"/>
    </w:pPr>
  </w:style>
  <w:style w:type="paragraph" w:customStyle="1" w:styleId="ItemHead">
    <w:name w:val="ItemHead"/>
    <w:aliases w:val="ih"/>
    <w:basedOn w:val="OPCParaBase"/>
    <w:next w:val="Item"/>
    <w:link w:val="ItemHeadChar"/>
    <w:rsid w:val="00E458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5840"/>
    <w:pPr>
      <w:spacing w:line="240" w:lineRule="auto"/>
    </w:pPr>
    <w:rPr>
      <w:b/>
      <w:sz w:val="32"/>
    </w:rPr>
  </w:style>
  <w:style w:type="paragraph" w:customStyle="1" w:styleId="notedraft">
    <w:name w:val="note(draft)"/>
    <w:aliases w:val="nd"/>
    <w:basedOn w:val="OPCParaBase"/>
    <w:rsid w:val="00E45840"/>
    <w:pPr>
      <w:spacing w:before="240" w:line="240" w:lineRule="auto"/>
      <w:ind w:left="284" w:hanging="284"/>
    </w:pPr>
    <w:rPr>
      <w:i/>
      <w:sz w:val="24"/>
    </w:rPr>
  </w:style>
  <w:style w:type="paragraph" w:customStyle="1" w:styleId="notemargin">
    <w:name w:val="note(margin)"/>
    <w:aliases w:val="nm"/>
    <w:basedOn w:val="OPCParaBase"/>
    <w:rsid w:val="00E45840"/>
    <w:pPr>
      <w:tabs>
        <w:tab w:val="left" w:pos="709"/>
      </w:tabs>
      <w:spacing w:before="122" w:line="198" w:lineRule="exact"/>
      <w:ind w:left="709" w:hanging="709"/>
    </w:pPr>
    <w:rPr>
      <w:sz w:val="18"/>
    </w:rPr>
  </w:style>
  <w:style w:type="paragraph" w:customStyle="1" w:styleId="noteToPara">
    <w:name w:val="noteToPara"/>
    <w:aliases w:val="ntp"/>
    <w:basedOn w:val="OPCParaBase"/>
    <w:rsid w:val="00E45840"/>
    <w:pPr>
      <w:spacing w:before="122" w:line="198" w:lineRule="exact"/>
      <w:ind w:left="2353" w:hanging="709"/>
    </w:pPr>
    <w:rPr>
      <w:sz w:val="18"/>
    </w:rPr>
  </w:style>
  <w:style w:type="paragraph" w:customStyle="1" w:styleId="noteParlAmend">
    <w:name w:val="note(ParlAmend)"/>
    <w:aliases w:val="npp"/>
    <w:basedOn w:val="OPCParaBase"/>
    <w:next w:val="ParlAmend"/>
    <w:rsid w:val="00E45840"/>
    <w:pPr>
      <w:spacing w:line="240" w:lineRule="auto"/>
      <w:jc w:val="right"/>
    </w:pPr>
    <w:rPr>
      <w:rFonts w:ascii="Arial" w:hAnsi="Arial"/>
      <w:b/>
      <w:i/>
    </w:rPr>
  </w:style>
  <w:style w:type="paragraph" w:customStyle="1" w:styleId="Page1">
    <w:name w:val="Page1"/>
    <w:basedOn w:val="OPCParaBase"/>
    <w:rsid w:val="00E45840"/>
    <w:pPr>
      <w:spacing w:before="400" w:line="240" w:lineRule="auto"/>
    </w:pPr>
    <w:rPr>
      <w:b/>
      <w:sz w:val="32"/>
    </w:rPr>
  </w:style>
  <w:style w:type="paragraph" w:customStyle="1" w:styleId="PageBreak">
    <w:name w:val="PageBreak"/>
    <w:aliases w:val="pb"/>
    <w:basedOn w:val="OPCParaBase"/>
    <w:rsid w:val="00E45840"/>
    <w:pPr>
      <w:spacing w:line="240" w:lineRule="auto"/>
    </w:pPr>
    <w:rPr>
      <w:sz w:val="20"/>
    </w:rPr>
  </w:style>
  <w:style w:type="paragraph" w:customStyle="1" w:styleId="paragraphsub">
    <w:name w:val="paragraph(sub)"/>
    <w:aliases w:val="aa"/>
    <w:basedOn w:val="OPCParaBase"/>
    <w:rsid w:val="00E45840"/>
    <w:pPr>
      <w:tabs>
        <w:tab w:val="right" w:pos="1985"/>
      </w:tabs>
      <w:spacing w:before="40" w:line="240" w:lineRule="auto"/>
      <w:ind w:left="2098" w:hanging="2098"/>
    </w:pPr>
  </w:style>
  <w:style w:type="paragraph" w:customStyle="1" w:styleId="paragraphsub-sub">
    <w:name w:val="paragraph(sub-sub)"/>
    <w:aliases w:val="aaa"/>
    <w:basedOn w:val="OPCParaBase"/>
    <w:rsid w:val="00E45840"/>
    <w:pPr>
      <w:tabs>
        <w:tab w:val="right" w:pos="2722"/>
      </w:tabs>
      <w:spacing w:before="40" w:line="240" w:lineRule="auto"/>
      <w:ind w:left="2835" w:hanging="2835"/>
    </w:pPr>
  </w:style>
  <w:style w:type="paragraph" w:customStyle="1" w:styleId="paragraph">
    <w:name w:val="paragraph"/>
    <w:aliases w:val="a"/>
    <w:basedOn w:val="OPCParaBase"/>
    <w:link w:val="paragraphChar"/>
    <w:rsid w:val="00E45840"/>
    <w:pPr>
      <w:tabs>
        <w:tab w:val="right" w:pos="1531"/>
      </w:tabs>
      <w:spacing w:before="40" w:line="240" w:lineRule="auto"/>
      <w:ind w:left="1644" w:hanging="1644"/>
    </w:pPr>
  </w:style>
  <w:style w:type="paragraph" w:customStyle="1" w:styleId="ParlAmend">
    <w:name w:val="ParlAmend"/>
    <w:aliases w:val="pp"/>
    <w:basedOn w:val="OPCParaBase"/>
    <w:rsid w:val="00E45840"/>
    <w:pPr>
      <w:spacing w:before="240" w:line="240" w:lineRule="atLeast"/>
      <w:ind w:hanging="567"/>
    </w:pPr>
    <w:rPr>
      <w:sz w:val="24"/>
    </w:rPr>
  </w:style>
  <w:style w:type="paragraph" w:customStyle="1" w:styleId="Penalty">
    <w:name w:val="Penalty"/>
    <w:basedOn w:val="OPCParaBase"/>
    <w:rsid w:val="00E45840"/>
    <w:pPr>
      <w:tabs>
        <w:tab w:val="left" w:pos="2977"/>
      </w:tabs>
      <w:spacing w:before="180" w:line="240" w:lineRule="auto"/>
      <w:ind w:left="1985" w:hanging="851"/>
    </w:pPr>
  </w:style>
  <w:style w:type="paragraph" w:customStyle="1" w:styleId="Portfolio">
    <w:name w:val="Portfolio"/>
    <w:basedOn w:val="OPCParaBase"/>
    <w:rsid w:val="00E45840"/>
    <w:pPr>
      <w:spacing w:line="240" w:lineRule="auto"/>
    </w:pPr>
    <w:rPr>
      <w:i/>
      <w:sz w:val="20"/>
    </w:rPr>
  </w:style>
  <w:style w:type="paragraph" w:customStyle="1" w:styleId="Preamble">
    <w:name w:val="Preamble"/>
    <w:basedOn w:val="OPCParaBase"/>
    <w:next w:val="Normal"/>
    <w:rsid w:val="00E458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5840"/>
    <w:pPr>
      <w:spacing w:line="240" w:lineRule="auto"/>
    </w:pPr>
    <w:rPr>
      <w:i/>
      <w:sz w:val="20"/>
    </w:rPr>
  </w:style>
  <w:style w:type="paragraph" w:customStyle="1" w:styleId="Session">
    <w:name w:val="Session"/>
    <w:basedOn w:val="OPCParaBase"/>
    <w:rsid w:val="00E45840"/>
    <w:pPr>
      <w:spacing w:line="240" w:lineRule="auto"/>
    </w:pPr>
    <w:rPr>
      <w:sz w:val="28"/>
    </w:rPr>
  </w:style>
  <w:style w:type="paragraph" w:customStyle="1" w:styleId="Sponsor">
    <w:name w:val="Sponsor"/>
    <w:basedOn w:val="OPCParaBase"/>
    <w:rsid w:val="00E45840"/>
    <w:pPr>
      <w:spacing w:line="240" w:lineRule="auto"/>
    </w:pPr>
    <w:rPr>
      <w:i/>
    </w:rPr>
  </w:style>
  <w:style w:type="paragraph" w:customStyle="1" w:styleId="Subitem">
    <w:name w:val="Subitem"/>
    <w:aliases w:val="iss"/>
    <w:basedOn w:val="OPCParaBase"/>
    <w:rsid w:val="00E45840"/>
    <w:pPr>
      <w:spacing w:before="180" w:line="240" w:lineRule="auto"/>
      <w:ind w:left="709" w:hanging="709"/>
    </w:pPr>
  </w:style>
  <w:style w:type="paragraph" w:customStyle="1" w:styleId="SubitemHead">
    <w:name w:val="SubitemHead"/>
    <w:aliases w:val="issh"/>
    <w:basedOn w:val="OPCParaBase"/>
    <w:rsid w:val="00E458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5840"/>
    <w:pPr>
      <w:spacing w:before="40" w:line="240" w:lineRule="auto"/>
      <w:ind w:left="1134"/>
    </w:pPr>
  </w:style>
  <w:style w:type="paragraph" w:customStyle="1" w:styleId="SubsectionHead">
    <w:name w:val="SubsectionHead"/>
    <w:aliases w:val="ssh"/>
    <w:basedOn w:val="OPCParaBase"/>
    <w:next w:val="subsection"/>
    <w:rsid w:val="00E45840"/>
    <w:pPr>
      <w:keepNext/>
      <w:keepLines/>
      <w:spacing w:before="240" w:line="240" w:lineRule="auto"/>
      <w:ind w:left="1134"/>
    </w:pPr>
    <w:rPr>
      <w:i/>
    </w:rPr>
  </w:style>
  <w:style w:type="paragraph" w:customStyle="1" w:styleId="Tablea">
    <w:name w:val="Table(a)"/>
    <w:aliases w:val="ta"/>
    <w:basedOn w:val="OPCParaBase"/>
    <w:rsid w:val="00E45840"/>
    <w:pPr>
      <w:spacing w:before="60" w:line="240" w:lineRule="auto"/>
      <w:ind w:left="284" w:hanging="284"/>
    </w:pPr>
    <w:rPr>
      <w:sz w:val="20"/>
    </w:rPr>
  </w:style>
  <w:style w:type="paragraph" w:customStyle="1" w:styleId="TableAA">
    <w:name w:val="Table(AA)"/>
    <w:aliases w:val="taaa"/>
    <w:basedOn w:val="OPCParaBase"/>
    <w:rsid w:val="00E458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58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5840"/>
    <w:pPr>
      <w:spacing w:before="60" w:line="240" w:lineRule="atLeast"/>
    </w:pPr>
    <w:rPr>
      <w:sz w:val="20"/>
    </w:rPr>
  </w:style>
  <w:style w:type="paragraph" w:customStyle="1" w:styleId="TLPBoxTextnote">
    <w:name w:val="TLPBoxText(note"/>
    <w:aliases w:val="right)"/>
    <w:basedOn w:val="OPCParaBase"/>
    <w:rsid w:val="00E458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58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5840"/>
    <w:pPr>
      <w:spacing w:before="122" w:line="198" w:lineRule="exact"/>
      <w:ind w:left="1985" w:hanging="851"/>
      <w:jc w:val="right"/>
    </w:pPr>
    <w:rPr>
      <w:sz w:val="18"/>
    </w:rPr>
  </w:style>
  <w:style w:type="paragraph" w:customStyle="1" w:styleId="TLPTableBullet">
    <w:name w:val="TLPTableBullet"/>
    <w:aliases w:val="ttb"/>
    <w:basedOn w:val="OPCParaBase"/>
    <w:rsid w:val="00E45840"/>
    <w:pPr>
      <w:spacing w:line="240" w:lineRule="exact"/>
      <w:ind w:left="284" w:hanging="284"/>
    </w:pPr>
    <w:rPr>
      <w:sz w:val="20"/>
    </w:rPr>
  </w:style>
  <w:style w:type="paragraph" w:styleId="TOC1">
    <w:name w:val="toc 1"/>
    <w:basedOn w:val="OPCParaBase"/>
    <w:next w:val="Normal"/>
    <w:uiPriority w:val="39"/>
    <w:semiHidden/>
    <w:unhideWhenUsed/>
    <w:rsid w:val="00E4584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584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4584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4584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584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58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58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58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58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5840"/>
    <w:pPr>
      <w:keepLines/>
      <w:spacing w:before="240" w:after="120" w:line="240" w:lineRule="auto"/>
      <w:ind w:left="794"/>
    </w:pPr>
    <w:rPr>
      <w:b/>
      <w:kern w:val="28"/>
      <w:sz w:val="20"/>
    </w:rPr>
  </w:style>
  <w:style w:type="paragraph" w:customStyle="1" w:styleId="TofSectsHeading">
    <w:name w:val="TofSects(Heading)"/>
    <w:basedOn w:val="OPCParaBase"/>
    <w:rsid w:val="00E45840"/>
    <w:pPr>
      <w:spacing w:before="240" w:after="120" w:line="240" w:lineRule="auto"/>
    </w:pPr>
    <w:rPr>
      <w:b/>
      <w:sz w:val="24"/>
    </w:rPr>
  </w:style>
  <w:style w:type="paragraph" w:customStyle="1" w:styleId="TofSectsSection">
    <w:name w:val="TofSects(Section)"/>
    <w:basedOn w:val="OPCParaBase"/>
    <w:rsid w:val="00E45840"/>
    <w:pPr>
      <w:keepLines/>
      <w:spacing w:before="40" w:line="240" w:lineRule="auto"/>
      <w:ind w:left="1588" w:hanging="794"/>
    </w:pPr>
    <w:rPr>
      <w:kern w:val="28"/>
      <w:sz w:val="18"/>
    </w:rPr>
  </w:style>
  <w:style w:type="paragraph" w:customStyle="1" w:styleId="TofSectsSubdiv">
    <w:name w:val="TofSects(Subdiv)"/>
    <w:basedOn w:val="OPCParaBase"/>
    <w:rsid w:val="00E45840"/>
    <w:pPr>
      <w:keepLines/>
      <w:spacing w:before="80" w:line="240" w:lineRule="auto"/>
      <w:ind w:left="1588" w:hanging="794"/>
    </w:pPr>
    <w:rPr>
      <w:kern w:val="28"/>
    </w:rPr>
  </w:style>
  <w:style w:type="paragraph" w:customStyle="1" w:styleId="WRStyle">
    <w:name w:val="WR Style"/>
    <w:aliases w:val="WR"/>
    <w:basedOn w:val="OPCParaBase"/>
    <w:rsid w:val="00E45840"/>
    <w:pPr>
      <w:spacing w:before="240" w:line="240" w:lineRule="auto"/>
      <w:ind w:left="284" w:hanging="284"/>
    </w:pPr>
    <w:rPr>
      <w:b/>
      <w:i/>
      <w:kern w:val="28"/>
      <w:sz w:val="24"/>
    </w:rPr>
  </w:style>
  <w:style w:type="paragraph" w:customStyle="1" w:styleId="notepara">
    <w:name w:val="note(para)"/>
    <w:aliases w:val="na"/>
    <w:basedOn w:val="OPCParaBase"/>
    <w:rsid w:val="00E45840"/>
    <w:pPr>
      <w:spacing w:before="40" w:line="198" w:lineRule="exact"/>
      <w:ind w:left="2354" w:hanging="369"/>
    </w:pPr>
    <w:rPr>
      <w:sz w:val="18"/>
    </w:rPr>
  </w:style>
  <w:style w:type="paragraph" w:styleId="Footer">
    <w:name w:val="footer"/>
    <w:link w:val="FooterChar"/>
    <w:rsid w:val="00E458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5840"/>
    <w:rPr>
      <w:rFonts w:eastAsia="Times New Roman" w:cs="Times New Roman"/>
      <w:sz w:val="22"/>
      <w:szCs w:val="24"/>
      <w:lang w:eastAsia="en-AU"/>
    </w:rPr>
  </w:style>
  <w:style w:type="character" w:styleId="LineNumber">
    <w:name w:val="line number"/>
    <w:basedOn w:val="OPCCharBase"/>
    <w:uiPriority w:val="99"/>
    <w:semiHidden/>
    <w:unhideWhenUsed/>
    <w:rsid w:val="00E45840"/>
    <w:rPr>
      <w:sz w:val="16"/>
    </w:rPr>
  </w:style>
  <w:style w:type="table" w:customStyle="1" w:styleId="CFlag">
    <w:name w:val="CFlag"/>
    <w:basedOn w:val="TableNormal"/>
    <w:uiPriority w:val="99"/>
    <w:rsid w:val="00E45840"/>
    <w:rPr>
      <w:rFonts w:eastAsia="Times New Roman" w:cs="Times New Roman"/>
      <w:lang w:eastAsia="en-AU"/>
    </w:rPr>
    <w:tblPr/>
  </w:style>
  <w:style w:type="paragraph" w:customStyle="1" w:styleId="NotesHeading1">
    <w:name w:val="NotesHeading 1"/>
    <w:basedOn w:val="OPCParaBase"/>
    <w:next w:val="Normal"/>
    <w:rsid w:val="00E45840"/>
    <w:rPr>
      <w:b/>
      <w:sz w:val="28"/>
      <w:szCs w:val="28"/>
    </w:rPr>
  </w:style>
  <w:style w:type="paragraph" w:customStyle="1" w:styleId="NotesHeading2">
    <w:name w:val="NotesHeading 2"/>
    <w:basedOn w:val="OPCParaBase"/>
    <w:next w:val="Normal"/>
    <w:rsid w:val="00E45840"/>
    <w:rPr>
      <w:b/>
      <w:sz w:val="28"/>
      <w:szCs w:val="28"/>
    </w:rPr>
  </w:style>
  <w:style w:type="paragraph" w:customStyle="1" w:styleId="SignCoverPageEnd">
    <w:name w:val="SignCoverPageEnd"/>
    <w:basedOn w:val="OPCParaBase"/>
    <w:next w:val="Normal"/>
    <w:rsid w:val="00E458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5840"/>
    <w:pPr>
      <w:pBdr>
        <w:top w:val="single" w:sz="4" w:space="1" w:color="auto"/>
      </w:pBdr>
      <w:spacing w:before="360"/>
      <w:ind w:right="397"/>
      <w:jc w:val="both"/>
    </w:pPr>
  </w:style>
  <w:style w:type="paragraph" w:customStyle="1" w:styleId="Paragraphsub-sub-sub">
    <w:name w:val="Paragraph(sub-sub-sub)"/>
    <w:aliases w:val="aaaa"/>
    <w:basedOn w:val="OPCParaBase"/>
    <w:rsid w:val="00E458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58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58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58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584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5840"/>
    <w:pPr>
      <w:spacing w:before="120"/>
    </w:pPr>
  </w:style>
  <w:style w:type="paragraph" w:customStyle="1" w:styleId="TableTextEndNotes">
    <w:name w:val="TableTextEndNotes"/>
    <w:aliases w:val="Tten"/>
    <w:basedOn w:val="Normal"/>
    <w:rsid w:val="00E45840"/>
    <w:pPr>
      <w:spacing w:before="60" w:line="240" w:lineRule="auto"/>
    </w:pPr>
    <w:rPr>
      <w:rFonts w:cs="Arial"/>
      <w:sz w:val="20"/>
      <w:szCs w:val="22"/>
    </w:rPr>
  </w:style>
  <w:style w:type="paragraph" w:customStyle="1" w:styleId="TableHeading">
    <w:name w:val="TableHeading"/>
    <w:aliases w:val="th"/>
    <w:basedOn w:val="OPCParaBase"/>
    <w:next w:val="Tabletext"/>
    <w:rsid w:val="00E45840"/>
    <w:pPr>
      <w:keepNext/>
      <w:spacing w:before="60" w:line="240" w:lineRule="atLeast"/>
    </w:pPr>
    <w:rPr>
      <w:b/>
      <w:sz w:val="20"/>
    </w:rPr>
  </w:style>
  <w:style w:type="paragraph" w:customStyle="1" w:styleId="NoteToSubpara">
    <w:name w:val="NoteToSubpara"/>
    <w:aliases w:val="nts"/>
    <w:basedOn w:val="OPCParaBase"/>
    <w:rsid w:val="00E45840"/>
    <w:pPr>
      <w:spacing w:before="40" w:line="198" w:lineRule="exact"/>
      <w:ind w:left="2835" w:hanging="709"/>
    </w:pPr>
    <w:rPr>
      <w:sz w:val="18"/>
    </w:rPr>
  </w:style>
  <w:style w:type="paragraph" w:customStyle="1" w:styleId="ENoteTableHeading">
    <w:name w:val="ENoteTableHeading"/>
    <w:aliases w:val="enth"/>
    <w:basedOn w:val="OPCParaBase"/>
    <w:rsid w:val="00E45840"/>
    <w:pPr>
      <w:keepNext/>
      <w:spacing w:before="60" w:line="240" w:lineRule="atLeast"/>
    </w:pPr>
    <w:rPr>
      <w:rFonts w:ascii="Arial" w:hAnsi="Arial"/>
      <w:b/>
      <w:sz w:val="16"/>
    </w:rPr>
  </w:style>
  <w:style w:type="paragraph" w:customStyle="1" w:styleId="ENoteTTi">
    <w:name w:val="ENoteTTi"/>
    <w:aliases w:val="entti"/>
    <w:basedOn w:val="OPCParaBase"/>
    <w:rsid w:val="00E45840"/>
    <w:pPr>
      <w:keepNext/>
      <w:spacing w:before="60" w:line="240" w:lineRule="atLeast"/>
      <w:ind w:left="170"/>
    </w:pPr>
    <w:rPr>
      <w:sz w:val="16"/>
    </w:rPr>
  </w:style>
  <w:style w:type="paragraph" w:customStyle="1" w:styleId="ENotesHeading1">
    <w:name w:val="ENotesHeading 1"/>
    <w:aliases w:val="Enh1"/>
    <w:basedOn w:val="OPCParaBase"/>
    <w:next w:val="Normal"/>
    <w:rsid w:val="00E45840"/>
    <w:pPr>
      <w:spacing w:before="120"/>
      <w:outlineLvl w:val="1"/>
    </w:pPr>
    <w:rPr>
      <w:b/>
      <w:sz w:val="28"/>
      <w:szCs w:val="28"/>
    </w:rPr>
  </w:style>
  <w:style w:type="paragraph" w:customStyle="1" w:styleId="ENotesHeading2">
    <w:name w:val="ENotesHeading 2"/>
    <w:aliases w:val="Enh2"/>
    <w:basedOn w:val="OPCParaBase"/>
    <w:next w:val="Normal"/>
    <w:rsid w:val="00E45840"/>
    <w:pPr>
      <w:spacing w:before="120" w:after="120"/>
      <w:outlineLvl w:val="2"/>
    </w:pPr>
    <w:rPr>
      <w:b/>
      <w:sz w:val="24"/>
      <w:szCs w:val="28"/>
    </w:rPr>
  </w:style>
  <w:style w:type="paragraph" w:customStyle="1" w:styleId="ENoteTTIndentHeading">
    <w:name w:val="ENoteTTIndentHeading"/>
    <w:aliases w:val="enTTHi"/>
    <w:basedOn w:val="OPCParaBase"/>
    <w:rsid w:val="00E4584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5840"/>
    <w:pPr>
      <w:spacing w:before="60" w:line="240" w:lineRule="atLeast"/>
    </w:pPr>
    <w:rPr>
      <w:sz w:val="16"/>
    </w:rPr>
  </w:style>
  <w:style w:type="paragraph" w:customStyle="1" w:styleId="MadeunderText">
    <w:name w:val="MadeunderText"/>
    <w:basedOn w:val="OPCParaBase"/>
    <w:next w:val="Normal"/>
    <w:rsid w:val="00E45840"/>
    <w:pPr>
      <w:spacing w:before="240"/>
    </w:pPr>
    <w:rPr>
      <w:sz w:val="24"/>
      <w:szCs w:val="24"/>
    </w:rPr>
  </w:style>
  <w:style w:type="paragraph" w:customStyle="1" w:styleId="ENotesHeading3">
    <w:name w:val="ENotesHeading 3"/>
    <w:aliases w:val="Enh3"/>
    <w:basedOn w:val="OPCParaBase"/>
    <w:next w:val="Normal"/>
    <w:rsid w:val="00E45840"/>
    <w:pPr>
      <w:keepNext/>
      <w:spacing w:before="120" w:line="240" w:lineRule="auto"/>
      <w:outlineLvl w:val="4"/>
    </w:pPr>
    <w:rPr>
      <w:b/>
      <w:szCs w:val="24"/>
    </w:rPr>
  </w:style>
  <w:style w:type="paragraph" w:customStyle="1" w:styleId="SubPartCASA">
    <w:name w:val="SubPart(CASA)"/>
    <w:aliases w:val="csp"/>
    <w:basedOn w:val="OPCParaBase"/>
    <w:next w:val="ActHead3"/>
    <w:rsid w:val="00E45840"/>
    <w:pPr>
      <w:keepNext/>
      <w:keepLines/>
      <w:spacing w:before="280"/>
      <w:outlineLvl w:val="1"/>
    </w:pPr>
    <w:rPr>
      <w:b/>
      <w:kern w:val="28"/>
      <w:sz w:val="32"/>
    </w:rPr>
  </w:style>
  <w:style w:type="character" w:customStyle="1" w:styleId="CharSubPartTextCASA">
    <w:name w:val="CharSubPartText(CASA)"/>
    <w:basedOn w:val="OPCCharBase"/>
    <w:uiPriority w:val="1"/>
    <w:rsid w:val="00E45840"/>
  </w:style>
  <w:style w:type="character" w:customStyle="1" w:styleId="CharSubPartNoCASA">
    <w:name w:val="CharSubPartNo(CASA)"/>
    <w:basedOn w:val="OPCCharBase"/>
    <w:uiPriority w:val="1"/>
    <w:rsid w:val="00E45840"/>
  </w:style>
  <w:style w:type="paragraph" w:customStyle="1" w:styleId="ENoteTTIndentHeadingSub">
    <w:name w:val="ENoteTTIndentHeadingSub"/>
    <w:aliases w:val="enTTHis"/>
    <w:basedOn w:val="OPCParaBase"/>
    <w:rsid w:val="00E45840"/>
    <w:pPr>
      <w:keepNext/>
      <w:spacing w:before="60" w:line="240" w:lineRule="atLeast"/>
      <w:ind w:left="340"/>
    </w:pPr>
    <w:rPr>
      <w:b/>
      <w:sz w:val="16"/>
    </w:rPr>
  </w:style>
  <w:style w:type="paragraph" w:customStyle="1" w:styleId="ENoteTTiSub">
    <w:name w:val="ENoteTTiSub"/>
    <w:aliases w:val="enttis"/>
    <w:basedOn w:val="OPCParaBase"/>
    <w:rsid w:val="00E45840"/>
    <w:pPr>
      <w:keepNext/>
      <w:spacing w:before="60" w:line="240" w:lineRule="atLeast"/>
      <w:ind w:left="340"/>
    </w:pPr>
    <w:rPr>
      <w:sz w:val="16"/>
    </w:rPr>
  </w:style>
  <w:style w:type="paragraph" w:customStyle="1" w:styleId="SubDivisionMigration">
    <w:name w:val="SubDivisionMigration"/>
    <w:aliases w:val="sdm"/>
    <w:basedOn w:val="OPCParaBase"/>
    <w:rsid w:val="00E458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5840"/>
    <w:pPr>
      <w:keepNext/>
      <w:keepLines/>
      <w:spacing w:before="240" w:line="240" w:lineRule="auto"/>
      <w:ind w:left="1134" w:hanging="1134"/>
    </w:pPr>
    <w:rPr>
      <w:b/>
      <w:sz w:val="28"/>
    </w:rPr>
  </w:style>
  <w:style w:type="table" w:styleId="TableGrid">
    <w:name w:val="Table Grid"/>
    <w:basedOn w:val="TableNormal"/>
    <w:uiPriority w:val="59"/>
    <w:rsid w:val="00E4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4584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58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5840"/>
    <w:rPr>
      <w:sz w:val="22"/>
    </w:rPr>
  </w:style>
  <w:style w:type="paragraph" w:customStyle="1" w:styleId="SOTextNote">
    <w:name w:val="SO TextNote"/>
    <w:aliases w:val="sont"/>
    <w:basedOn w:val="SOText"/>
    <w:qFormat/>
    <w:rsid w:val="00E45840"/>
    <w:pPr>
      <w:spacing w:before="122" w:line="198" w:lineRule="exact"/>
      <w:ind w:left="1843" w:hanging="709"/>
    </w:pPr>
    <w:rPr>
      <w:sz w:val="18"/>
    </w:rPr>
  </w:style>
  <w:style w:type="paragraph" w:customStyle="1" w:styleId="SOPara">
    <w:name w:val="SO Para"/>
    <w:aliases w:val="soa"/>
    <w:basedOn w:val="SOText"/>
    <w:link w:val="SOParaChar"/>
    <w:qFormat/>
    <w:rsid w:val="00E45840"/>
    <w:pPr>
      <w:tabs>
        <w:tab w:val="right" w:pos="1786"/>
      </w:tabs>
      <w:spacing w:before="40"/>
      <w:ind w:left="2070" w:hanging="936"/>
    </w:pPr>
  </w:style>
  <w:style w:type="character" w:customStyle="1" w:styleId="SOParaChar">
    <w:name w:val="SO Para Char"/>
    <w:aliases w:val="soa Char"/>
    <w:basedOn w:val="DefaultParagraphFont"/>
    <w:link w:val="SOPara"/>
    <w:rsid w:val="00E45840"/>
    <w:rPr>
      <w:sz w:val="22"/>
    </w:rPr>
  </w:style>
  <w:style w:type="paragraph" w:customStyle="1" w:styleId="FileName">
    <w:name w:val="FileName"/>
    <w:basedOn w:val="Normal"/>
    <w:rsid w:val="00E45840"/>
  </w:style>
  <w:style w:type="paragraph" w:customStyle="1" w:styleId="SOHeadBold">
    <w:name w:val="SO HeadBold"/>
    <w:aliases w:val="sohb"/>
    <w:basedOn w:val="SOText"/>
    <w:next w:val="SOText"/>
    <w:link w:val="SOHeadBoldChar"/>
    <w:qFormat/>
    <w:rsid w:val="00E45840"/>
    <w:rPr>
      <w:b/>
    </w:rPr>
  </w:style>
  <w:style w:type="character" w:customStyle="1" w:styleId="SOHeadBoldChar">
    <w:name w:val="SO HeadBold Char"/>
    <w:aliases w:val="sohb Char"/>
    <w:basedOn w:val="DefaultParagraphFont"/>
    <w:link w:val="SOHeadBold"/>
    <w:rsid w:val="00E45840"/>
    <w:rPr>
      <w:b/>
      <w:sz w:val="22"/>
    </w:rPr>
  </w:style>
  <w:style w:type="paragraph" w:customStyle="1" w:styleId="SOHeadItalic">
    <w:name w:val="SO HeadItalic"/>
    <w:aliases w:val="sohi"/>
    <w:basedOn w:val="SOText"/>
    <w:next w:val="SOText"/>
    <w:link w:val="SOHeadItalicChar"/>
    <w:qFormat/>
    <w:rsid w:val="00E45840"/>
    <w:rPr>
      <w:i/>
    </w:rPr>
  </w:style>
  <w:style w:type="character" w:customStyle="1" w:styleId="SOHeadItalicChar">
    <w:name w:val="SO HeadItalic Char"/>
    <w:aliases w:val="sohi Char"/>
    <w:basedOn w:val="DefaultParagraphFont"/>
    <w:link w:val="SOHeadItalic"/>
    <w:rsid w:val="00E45840"/>
    <w:rPr>
      <w:i/>
      <w:sz w:val="22"/>
    </w:rPr>
  </w:style>
  <w:style w:type="paragraph" w:customStyle="1" w:styleId="SOBullet">
    <w:name w:val="SO Bullet"/>
    <w:aliases w:val="sotb"/>
    <w:basedOn w:val="SOText"/>
    <w:link w:val="SOBulletChar"/>
    <w:qFormat/>
    <w:rsid w:val="00E45840"/>
    <w:pPr>
      <w:ind w:left="1559" w:hanging="425"/>
    </w:pPr>
  </w:style>
  <w:style w:type="character" w:customStyle="1" w:styleId="SOBulletChar">
    <w:name w:val="SO Bullet Char"/>
    <w:aliases w:val="sotb Char"/>
    <w:basedOn w:val="DefaultParagraphFont"/>
    <w:link w:val="SOBullet"/>
    <w:rsid w:val="00E45840"/>
    <w:rPr>
      <w:sz w:val="22"/>
    </w:rPr>
  </w:style>
  <w:style w:type="paragraph" w:customStyle="1" w:styleId="SOBulletNote">
    <w:name w:val="SO BulletNote"/>
    <w:aliases w:val="sonb"/>
    <w:basedOn w:val="SOTextNote"/>
    <w:link w:val="SOBulletNoteChar"/>
    <w:qFormat/>
    <w:rsid w:val="00E45840"/>
    <w:pPr>
      <w:tabs>
        <w:tab w:val="left" w:pos="1560"/>
      </w:tabs>
      <w:ind w:left="2268" w:hanging="1134"/>
    </w:pPr>
  </w:style>
  <w:style w:type="character" w:customStyle="1" w:styleId="SOBulletNoteChar">
    <w:name w:val="SO BulletNote Char"/>
    <w:aliases w:val="sonb Char"/>
    <w:basedOn w:val="DefaultParagraphFont"/>
    <w:link w:val="SOBulletNote"/>
    <w:rsid w:val="00E45840"/>
    <w:rPr>
      <w:sz w:val="18"/>
    </w:rPr>
  </w:style>
  <w:style w:type="paragraph" w:customStyle="1" w:styleId="SOText2">
    <w:name w:val="SO Text2"/>
    <w:aliases w:val="sot2"/>
    <w:basedOn w:val="Normal"/>
    <w:next w:val="SOText"/>
    <w:link w:val="SOText2Char"/>
    <w:rsid w:val="00E458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5840"/>
    <w:rPr>
      <w:sz w:val="22"/>
    </w:rPr>
  </w:style>
  <w:style w:type="character" w:customStyle="1" w:styleId="subsectionChar">
    <w:name w:val="subsection Char"/>
    <w:aliases w:val="ss Char"/>
    <w:basedOn w:val="DefaultParagraphFont"/>
    <w:link w:val="subsection"/>
    <w:locked/>
    <w:rsid w:val="00E677E2"/>
    <w:rPr>
      <w:rFonts w:eastAsia="Times New Roman" w:cs="Times New Roman"/>
      <w:sz w:val="22"/>
      <w:lang w:eastAsia="en-AU"/>
    </w:rPr>
  </w:style>
  <w:style w:type="character" w:customStyle="1" w:styleId="ItemHeadChar">
    <w:name w:val="ItemHead Char"/>
    <w:aliases w:val="ih Char"/>
    <w:basedOn w:val="DefaultParagraphFont"/>
    <w:link w:val="ItemHead"/>
    <w:rsid w:val="00ED054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ED0549"/>
    <w:rPr>
      <w:rFonts w:eastAsia="Times New Roman" w:cs="Times New Roman"/>
      <w:sz w:val="22"/>
      <w:lang w:eastAsia="en-AU"/>
    </w:rPr>
  </w:style>
  <w:style w:type="paragraph" w:customStyle="1" w:styleId="tableText0">
    <w:name w:val="table.Text"/>
    <w:basedOn w:val="Normal"/>
    <w:rsid w:val="00B73016"/>
    <w:pPr>
      <w:spacing w:before="24" w:after="24"/>
    </w:pPr>
    <w:rPr>
      <w:rFonts w:eastAsia="Calibri" w:cs="Times New Roman"/>
      <w:sz w:val="20"/>
      <w:szCs w:val="24"/>
      <w:lang w:eastAsia="en-AU"/>
    </w:rPr>
  </w:style>
  <w:style w:type="paragraph" w:customStyle="1" w:styleId="tableIndentText">
    <w:name w:val="table.Indent.Text"/>
    <w:rsid w:val="00B7301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211CB9"/>
    <w:rPr>
      <w:rFonts w:eastAsia="Times New Roman" w:cs="Times New Roman"/>
      <w:sz w:val="22"/>
      <w:lang w:eastAsia="en-AU"/>
    </w:rPr>
  </w:style>
  <w:style w:type="character" w:customStyle="1" w:styleId="Heading1Char">
    <w:name w:val="Heading 1 Char"/>
    <w:basedOn w:val="DefaultParagraphFont"/>
    <w:link w:val="Heading1"/>
    <w:uiPriority w:val="9"/>
    <w:rsid w:val="005E3B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3B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3BF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E3BF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E3BF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E3BF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E3BF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E3B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3BFB"/>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E3BFB"/>
    <w:pPr>
      <w:spacing w:before="800"/>
    </w:pPr>
  </w:style>
  <w:style w:type="character" w:customStyle="1" w:styleId="OPCParaBaseChar">
    <w:name w:val="OPCParaBase Char"/>
    <w:basedOn w:val="DefaultParagraphFont"/>
    <w:link w:val="OPCParaBase"/>
    <w:rsid w:val="005E3BFB"/>
    <w:rPr>
      <w:rFonts w:eastAsia="Times New Roman" w:cs="Times New Roman"/>
      <w:sz w:val="22"/>
      <w:lang w:eastAsia="en-AU"/>
    </w:rPr>
  </w:style>
  <w:style w:type="character" w:customStyle="1" w:styleId="ShortTChar">
    <w:name w:val="ShortT Char"/>
    <w:basedOn w:val="OPCParaBaseChar"/>
    <w:link w:val="ShortT"/>
    <w:rsid w:val="005E3BFB"/>
    <w:rPr>
      <w:rFonts w:eastAsia="Times New Roman" w:cs="Times New Roman"/>
      <w:b/>
      <w:sz w:val="40"/>
      <w:lang w:eastAsia="en-AU"/>
    </w:rPr>
  </w:style>
  <w:style w:type="character" w:customStyle="1" w:styleId="ShortTP1Char">
    <w:name w:val="ShortTP1 Char"/>
    <w:basedOn w:val="ShortTChar"/>
    <w:link w:val="ShortTP1"/>
    <w:rsid w:val="005E3BFB"/>
    <w:rPr>
      <w:rFonts w:eastAsia="Times New Roman" w:cs="Times New Roman"/>
      <w:b/>
      <w:sz w:val="40"/>
      <w:lang w:eastAsia="en-AU"/>
    </w:rPr>
  </w:style>
  <w:style w:type="paragraph" w:customStyle="1" w:styleId="ActNoP1">
    <w:name w:val="ActNoP1"/>
    <w:basedOn w:val="Actno"/>
    <w:link w:val="ActNoP1Char"/>
    <w:rsid w:val="005E3BFB"/>
    <w:pPr>
      <w:spacing w:before="800"/>
    </w:pPr>
    <w:rPr>
      <w:sz w:val="28"/>
    </w:rPr>
  </w:style>
  <w:style w:type="character" w:customStyle="1" w:styleId="ActnoChar">
    <w:name w:val="Actno Char"/>
    <w:basedOn w:val="ShortTChar"/>
    <w:link w:val="Actno"/>
    <w:rsid w:val="005E3BFB"/>
    <w:rPr>
      <w:rFonts w:eastAsia="Times New Roman" w:cs="Times New Roman"/>
      <w:b/>
      <w:sz w:val="40"/>
      <w:lang w:eastAsia="en-AU"/>
    </w:rPr>
  </w:style>
  <w:style w:type="character" w:customStyle="1" w:styleId="ActNoP1Char">
    <w:name w:val="ActNoP1 Char"/>
    <w:basedOn w:val="ActnoChar"/>
    <w:link w:val="ActNoP1"/>
    <w:rsid w:val="005E3BFB"/>
    <w:rPr>
      <w:rFonts w:eastAsia="Times New Roman" w:cs="Times New Roman"/>
      <w:b/>
      <w:sz w:val="28"/>
      <w:lang w:eastAsia="en-AU"/>
    </w:rPr>
  </w:style>
  <w:style w:type="paragraph" w:customStyle="1" w:styleId="ShortTCP">
    <w:name w:val="ShortTCP"/>
    <w:basedOn w:val="ShortT"/>
    <w:link w:val="ShortTCPChar"/>
    <w:rsid w:val="005E3BFB"/>
  </w:style>
  <w:style w:type="character" w:customStyle="1" w:styleId="ShortTCPChar">
    <w:name w:val="ShortTCP Char"/>
    <w:basedOn w:val="ShortTChar"/>
    <w:link w:val="ShortTCP"/>
    <w:rsid w:val="005E3BFB"/>
    <w:rPr>
      <w:rFonts w:eastAsia="Times New Roman" w:cs="Times New Roman"/>
      <w:b/>
      <w:sz w:val="40"/>
      <w:lang w:eastAsia="en-AU"/>
    </w:rPr>
  </w:style>
  <w:style w:type="paragraph" w:customStyle="1" w:styleId="ActNoCP">
    <w:name w:val="ActNoCP"/>
    <w:basedOn w:val="Actno"/>
    <w:link w:val="ActNoCPChar"/>
    <w:rsid w:val="005E3BFB"/>
    <w:pPr>
      <w:spacing w:before="400"/>
    </w:pPr>
  </w:style>
  <w:style w:type="character" w:customStyle="1" w:styleId="ActNoCPChar">
    <w:name w:val="ActNoCP Char"/>
    <w:basedOn w:val="ActnoChar"/>
    <w:link w:val="ActNoCP"/>
    <w:rsid w:val="005E3BFB"/>
    <w:rPr>
      <w:rFonts w:eastAsia="Times New Roman" w:cs="Times New Roman"/>
      <w:b/>
      <w:sz w:val="40"/>
      <w:lang w:eastAsia="en-AU"/>
    </w:rPr>
  </w:style>
  <w:style w:type="paragraph" w:customStyle="1" w:styleId="AssentBk">
    <w:name w:val="AssentBk"/>
    <w:basedOn w:val="Normal"/>
    <w:rsid w:val="005E3BFB"/>
    <w:pPr>
      <w:spacing w:line="240" w:lineRule="auto"/>
    </w:pPr>
    <w:rPr>
      <w:rFonts w:eastAsia="Times New Roman" w:cs="Times New Roman"/>
      <w:sz w:val="20"/>
      <w:lang w:eastAsia="en-AU"/>
    </w:rPr>
  </w:style>
  <w:style w:type="paragraph" w:customStyle="1" w:styleId="AssentDt">
    <w:name w:val="AssentDt"/>
    <w:basedOn w:val="Normal"/>
    <w:rsid w:val="0017295B"/>
    <w:pPr>
      <w:spacing w:line="240" w:lineRule="auto"/>
    </w:pPr>
    <w:rPr>
      <w:rFonts w:eastAsia="Times New Roman" w:cs="Times New Roman"/>
      <w:sz w:val="20"/>
      <w:lang w:eastAsia="en-AU"/>
    </w:rPr>
  </w:style>
  <w:style w:type="paragraph" w:customStyle="1" w:styleId="2ndRd">
    <w:name w:val="2ndRd"/>
    <w:basedOn w:val="Normal"/>
    <w:rsid w:val="0017295B"/>
    <w:pPr>
      <w:spacing w:line="240" w:lineRule="auto"/>
    </w:pPr>
    <w:rPr>
      <w:rFonts w:eastAsia="Times New Roman" w:cs="Times New Roman"/>
      <w:sz w:val="20"/>
      <w:lang w:eastAsia="en-AU"/>
    </w:rPr>
  </w:style>
  <w:style w:type="paragraph" w:customStyle="1" w:styleId="ScalePlusRef">
    <w:name w:val="ScalePlusRef"/>
    <w:basedOn w:val="Normal"/>
    <w:rsid w:val="0017295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5387</Words>
  <Characters>26562</Characters>
  <Application>Microsoft Office Word</Application>
  <DocSecurity>0</DocSecurity>
  <PresentationFormat/>
  <Lines>699</Lines>
  <Paragraphs>384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2017-05-25T04:33:00Z</dcterms:created>
  <dcterms:modified xsi:type="dcterms:W3CDTF">2017-05-25T04:39:00Z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Omnibus Repeal Day (Autumn 2015) Act 2016</vt:lpwstr>
  </property>
  <property fmtid="{D5CDD505-2E9C-101B-9397-08002B2CF9AE}" pid="3" name="Actno">
    <vt:lpwstr>No. 47, 2016</vt:lpwstr>
  </property>
</Properties>
</file>