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C2" w:rsidRDefault="00C030F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983AC2" w:rsidRDefault="00983AC2"/>
    <w:p w:rsidR="00983AC2" w:rsidRDefault="00983AC2" w:rsidP="00983AC2">
      <w:pPr>
        <w:spacing w:line="240" w:lineRule="auto"/>
      </w:pPr>
    </w:p>
    <w:p w:rsidR="00983AC2" w:rsidRDefault="00983AC2" w:rsidP="00983AC2"/>
    <w:p w:rsidR="00983AC2" w:rsidRDefault="00983AC2" w:rsidP="00983AC2"/>
    <w:p w:rsidR="00983AC2" w:rsidRDefault="00983AC2" w:rsidP="00983AC2"/>
    <w:p w:rsidR="00983AC2" w:rsidRDefault="00983AC2" w:rsidP="00983AC2"/>
    <w:p w:rsidR="00C66B9F" w:rsidRPr="00D61009" w:rsidRDefault="00C66B9F" w:rsidP="00C66B9F">
      <w:pPr>
        <w:pStyle w:val="ShortT"/>
      </w:pPr>
      <w:r w:rsidRPr="00D61009">
        <w:t xml:space="preserve">Industry Research and Development Amendment (Innovation and Science Australia) </w:t>
      </w:r>
      <w:r w:rsidR="00983AC2">
        <w:t>Act</w:t>
      </w:r>
      <w:r w:rsidRPr="00D61009">
        <w:t xml:space="preserve"> 2016</w:t>
      </w:r>
    </w:p>
    <w:p w:rsidR="00C66B9F" w:rsidRPr="00D61009" w:rsidRDefault="00C66B9F" w:rsidP="00C66B9F"/>
    <w:p w:rsidR="00C66B9F" w:rsidRPr="00D61009" w:rsidRDefault="00C66B9F" w:rsidP="00983AC2">
      <w:pPr>
        <w:pStyle w:val="Actno"/>
        <w:spacing w:before="400"/>
      </w:pPr>
      <w:r w:rsidRPr="00D61009">
        <w:t>No.</w:t>
      </w:r>
      <w:r w:rsidR="00365FEF">
        <w:t xml:space="preserve"> 63</w:t>
      </w:r>
      <w:r w:rsidRPr="00D61009">
        <w:t>, 2016</w:t>
      </w:r>
    </w:p>
    <w:p w:rsidR="00C66B9F" w:rsidRPr="00D61009" w:rsidRDefault="00C66B9F" w:rsidP="00C66B9F"/>
    <w:p w:rsidR="00983AC2" w:rsidRDefault="00983AC2" w:rsidP="00983AC2"/>
    <w:p w:rsidR="00983AC2" w:rsidRDefault="00983AC2" w:rsidP="00983AC2"/>
    <w:p w:rsidR="00983AC2" w:rsidRDefault="00983AC2" w:rsidP="00983AC2"/>
    <w:p w:rsidR="00983AC2" w:rsidRDefault="00983AC2" w:rsidP="00983AC2"/>
    <w:p w:rsidR="00C66B9F" w:rsidRPr="00D61009" w:rsidRDefault="00983AC2" w:rsidP="00C66B9F">
      <w:pPr>
        <w:pStyle w:val="LongT"/>
      </w:pPr>
      <w:r>
        <w:t>An Act</w:t>
      </w:r>
      <w:r w:rsidR="00C66B9F" w:rsidRPr="00D61009">
        <w:t xml:space="preserve"> to amend the </w:t>
      </w:r>
      <w:r w:rsidR="00C66B9F" w:rsidRPr="00D61009">
        <w:rPr>
          <w:i/>
        </w:rPr>
        <w:t>Industry Research and Development Act 1986</w:t>
      </w:r>
      <w:r w:rsidR="00C66B9F" w:rsidRPr="00D61009">
        <w:t>, and for related purposes</w:t>
      </w:r>
    </w:p>
    <w:p w:rsidR="00C66B9F" w:rsidRPr="00D61009" w:rsidRDefault="00C66B9F" w:rsidP="00C66B9F">
      <w:pPr>
        <w:pStyle w:val="Header"/>
        <w:tabs>
          <w:tab w:val="clear" w:pos="4150"/>
          <w:tab w:val="clear" w:pos="8307"/>
        </w:tabs>
      </w:pPr>
      <w:r w:rsidRPr="00D61009">
        <w:rPr>
          <w:rStyle w:val="CharAmSchNo"/>
        </w:rPr>
        <w:t xml:space="preserve"> </w:t>
      </w:r>
      <w:r w:rsidRPr="00D61009">
        <w:rPr>
          <w:rStyle w:val="CharAmSchText"/>
        </w:rPr>
        <w:t xml:space="preserve"> </w:t>
      </w:r>
    </w:p>
    <w:p w:rsidR="00C66B9F" w:rsidRPr="00D61009" w:rsidRDefault="00C66B9F" w:rsidP="00C66B9F">
      <w:pPr>
        <w:pStyle w:val="Header"/>
        <w:tabs>
          <w:tab w:val="clear" w:pos="4150"/>
          <w:tab w:val="clear" w:pos="8307"/>
        </w:tabs>
      </w:pPr>
      <w:r w:rsidRPr="00D61009">
        <w:rPr>
          <w:rStyle w:val="CharAmPartNo"/>
        </w:rPr>
        <w:t xml:space="preserve"> </w:t>
      </w:r>
      <w:r w:rsidRPr="00D61009">
        <w:rPr>
          <w:rStyle w:val="CharAmPartText"/>
        </w:rPr>
        <w:t xml:space="preserve"> </w:t>
      </w:r>
    </w:p>
    <w:p w:rsidR="00C66B9F" w:rsidRPr="00D61009" w:rsidRDefault="00C66B9F" w:rsidP="00C66B9F">
      <w:pPr>
        <w:sectPr w:rsidR="00C66B9F" w:rsidRPr="00D61009" w:rsidSect="00983AC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C66B9F" w:rsidRPr="00D61009" w:rsidRDefault="00C66B9F" w:rsidP="00C66B9F">
      <w:pPr>
        <w:rPr>
          <w:sz w:val="36"/>
        </w:rPr>
      </w:pPr>
      <w:r w:rsidRPr="00D61009">
        <w:rPr>
          <w:sz w:val="36"/>
        </w:rPr>
        <w:lastRenderedPageBreak/>
        <w:t>Contents</w:t>
      </w:r>
    </w:p>
    <w:bookmarkStart w:id="0" w:name="BKCheck15B_1"/>
    <w:bookmarkEnd w:id="0"/>
    <w:p w:rsidR="00F618AD" w:rsidRDefault="00F618A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r>
      <w:bookmarkStart w:id="1" w:name="_GoBack"/>
      <w:bookmarkEnd w:id="1"/>
      <w:r>
        <w:rPr>
          <w:noProof/>
        </w:rPr>
        <w:t>Short title</w:t>
      </w:r>
      <w:r w:rsidRPr="00F618AD">
        <w:rPr>
          <w:noProof/>
        </w:rPr>
        <w:tab/>
      </w:r>
      <w:r w:rsidRPr="00F618AD">
        <w:rPr>
          <w:noProof/>
        </w:rPr>
        <w:fldChar w:fldCharType="begin"/>
      </w:r>
      <w:r w:rsidRPr="00F618AD">
        <w:rPr>
          <w:noProof/>
        </w:rPr>
        <w:instrText xml:space="preserve"> PAGEREF _Toc464825533 \h </w:instrText>
      </w:r>
      <w:r w:rsidRPr="00F618AD">
        <w:rPr>
          <w:noProof/>
        </w:rPr>
      </w:r>
      <w:r w:rsidRPr="00F618AD">
        <w:rPr>
          <w:noProof/>
        </w:rPr>
        <w:fldChar w:fldCharType="separate"/>
      </w:r>
      <w:r w:rsidR="00C030F4">
        <w:rPr>
          <w:noProof/>
        </w:rPr>
        <w:t>1</w:t>
      </w:r>
      <w:r w:rsidRPr="00F618AD">
        <w:rPr>
          <w:noProof/>
        </w:rPr>
        <w:fldChar w:fldCharType="end"/>
      </w:r>
    </w:p>
    <w:p w:rsidR="00F618AD" w:rsidRDefault="00F618AD">
      <w:pPr>
        <w:pStyle w:val="TOC5"/>
        <w:rPr>
          <w:rFonts w:asciiTheme="minorHAnsi" w:eastAsiaTheme="minorEastAsia" w:hAnsiTheme="minorHAnsi" w:cstheme="minorBidi"/>
          <w:noProof/>
          <w:kern w:val="0"/>
          <w:sz w:val="22"/>
          <w:szCs w:val="22"/>
        </w:rPr>
      </w:pPr>
      <w:r>
        <w:rPr>
          <w:noProof/>
        </w:rPr>
        <w:t>2</w:t>
      </w:r>
      <w:r>
        <w:rPr>
          <w:noProof/>
        </w:rPr>
        <w:tab/>
        <w:t>Commencement</w:t>
      </w:r>
      <w:r w:rsidRPr="00F618AD">
        <w:rPr>
          <w:noProof/>
        </w:rPr>
        <w:tab/>
      </w:r>
      <w:r w:rsidRPr="00F618AD">
        <w:rPr>
          <w:noProof/>
        </w:rPr>
        <w:fldChar w:fldCharType="begin"/>
      </w:r>
      <w:r w:rsidRPr="00F618AD">
        <w:rPr>
          <w:noProof/>
        </w:rPr>
        <w:instrText xml:space="preserve"> PAGEREF _Toc464825534 \h </w:instrText>
      </w:r>
      <w:r w:rsidRPr="00F618AD">
        <w:rPr>
          <w:noProof/>
        </w:rPr>
      </w:r>
      <w:r w:rsidRPr="00F618AD">
        <w:rPr>
          <w:noProof/>
        </w:rPr>
        <w:fldChar w:fldCharType="separate"/>
      </w:r>
      <w:r w:rsidR="00C030F4">
        <w:rPr>
          <w:noProof/>
        </w:rPr>
        <w:t>2</w:t>
      </w:r>
      <w:r w:rsidRPr="00F618AD">
        <w:rPr>
          <w:noProof/>
        </w:rPr>
        <w:fldChar w:fldCharType="end"/>
      </w:r>
    </w:p>
    <w:p w:rsidR="00F618AD" w:rsidRDefault="00F618AD">
      <w:pPr>
        <w:pStyle w:val="TOC5"/>
        <w:rPr>
          <w:rFonts w:asciiTheme="minorHAnsi" w:eastAsiaTheme="minorEastAsia" w:hAnsiTheme="minorHAnsi" w:cstheme="minorBidi"/>
          <w:noProof/>
          <w:kern w:val="0"/>
          <w:sz w:val="22"/>
          <w:szCs w:val="22"/>
        </w:rPr>
      </w:pPr>
      <w:r>
        <w:rPr>
          <w:noProof/>
        </w:rPr>
        <w:t>3</w:t>
      </w:r>
      <w:r>
        <w:rPr>
          <w:noProof/>
        </w:rPr>
        <w:tab/>
        <w:t>Schedules</w:t>
      </w:r>
      <w:r w:rsidRPr="00F618AD">
        <w:rPr>
          <w:noProof/>
        </w:rPr>
        <w:tab/>
      </w:r>
      <w:r w:rsidRPr="00F618AD">
        <w:rPr>
          <w:noProof/>
        </w:rPr>
        <w:fldChar w:fldCharType="begin"/>
      </w:r>
      <w:r w:rsidRPr="00F618AD">
        <w:rPr>
          <w:noProof/>
        </w:rPr>
        <w:instrText xml:space="preserve"> PAGEREF _Toc464825535 \h </w:instrText>
      </w:r>
      <w:r w:rsidRPr="00F618AD">
        <w:rPr>
          <w:noProof/>
        </w:rPr>
      </w:r>
      <w:r w:rsidRPr="00F618AD">
        <w:rPr>
          <w:noProof/>
        </w:rPr>
        <w:fldChar w:fldCharType="separate"/>
      </w:r>
      <w:r w:rsidR="00C030F4">
        <w:rPr>
          <w:noProof/>
        </w:rPr>
        <w:t>2</w:t>
      </w:r>
      <w:r w:rsidRPr="00F618AD">
        <w:rPr>
          <w:noProof/>
        </w:rPr>
        <w:fldChar w:fldCharType="end"/>
      </w:r>
    </w:p>
    <w:p w:rsidR="00F618AD" w:rsidRDefault="00F618AD">
      <w:pPr>
        <w:pStyle w:val="TOC6"/>
        <w:rPr>
          <w:rFonts w:asciiTheme="minorHAnsi" w:eastAsiaTheme="minorEastAsia" w:hAnsiTheme="minorHAnsi" w:cstheme="minorBidi"/>
          <w:b w:val="0"/>
          <w:noProof/>
          <w:kern w:val="0"/>
          <w:sz w:val="22"/>
          <w:szCs w:val="22"/>
        </w:rPr>
      </w:pPr>
      <w:r>
        <w:rPr>
          <w:noProof/>
        </w:rPr>
        <w:t>Schedule 1—Amendments</w:t>
      </w:r>
      <w:r w:rsidRPr="00F618AD">
        <w:rPr>
          <w:b w:val="0"/>
          <w:noProof/>
          <w:sz w:val="18"/>
        </w:rPr>
        <w:tab/>
      </w:r>
      <w:r w:rsidRPr="00F618AD">
        <w:rPr>
          <w:b w:val="0"/>
          <w:noProof/>
          <w:sz w:val="18"/>
        </w:rPr>
        <w:fldChar w:fldCharType="begin"/>
      </w:r>
      <w:r w:rsidRPr="00F618AD">
        <w:rPr>
          <w:b w:val="0"/>
          <w:noProof/>
          <w:sz w:val="18"/>
        </w:rPr>
        <w:instrText xml:space="preserve"> PAGEREF _Toc464825536 \h </w:instrText>
      </w:r>
      <w:r w:rsidRPr="00F618AD">
        <w:rPr>
          <w:b w:val="0"/>
          <w:noProof/>
          <w:sz w:val="18"/>
        </w:rPr>
      </w:r>
      <w:r w:rsidRPr="00F618AD">
        <w:rPr>
          <w:b w:val="0"/>
          <w:noProof/>
          <w:sz w:val="18"/>
        </w:rPr>
        <w:fldChar w:fldCharType="separate"/>
      </w:r>
      <w:r w:rsidR="00C030F4">
        <w:rPr>
          <w:b w:val="0"/>
          <w:noProof/>
          <w:sz w:val="18"/>
        </w:rPr>
        <w:t>3</w:t>
      </w:r>
      <w:r w:rsidRPr="00F618AD">
        <w:rPr>
          <w:b w:val="0"/>
          <w:noProof/>
          <w:sz w:val="18"/>
        </w:rPr>
        <w:fldChar w:fldCharType="end"/>
      </w:r>
    </w:p>
    <w:p w:rsidR="00F618AD" w:rsidRDefault="00F618AD">
      <w:pPr>
        <w:pStyle w:val="TOC7"/>
        <w:rPr>
          <w:rFonts w:asciiTheme="minorHAnsi" w:eastAsiaTheme="minorEastAsia" w:hAnsiTheme="minorHAnsi" w:cstheme="minorBidi"/>
          <w:noProof/>
          <w:kern w:val="0"/>
          <w:sz w:val="22"/>
          <w:szCs w:val="22"/>
        </w:rPr>
      </w:pPr>
      <w:r>
        <w:rPr>
          <w:noProof/>
        </w:rPr>
        <w:t>Part 1—Main amendments</w:t>
      </w:r>
      <w:r w:rsidRPr="00F618AD">
        <w:rPr>
          <w:noProof/>
          <w:sz w:val="18"/>
        </w:rPr>
        <w:tab/>
      </w:r>
      <w:r w:rsidRPr="00F618AD">
        <w:rPr>
          <w:noProof/>
          <w:sz w:val="18"/>
        </w:rPr>
        <w:fldChar w:fldCharType="begin"/>
      </w:r>
      <w:r w:rsidRPr="00F618AD">
        <w:rPr>
          <w:noProof/>
          <w:sz w:val="18"/>
        </w:rPr>
        <w:instrText xml:space="preserve"> PAGEREF _Toc464825537 \h </w:instrText>
      </w:r>
      <w:r w:rsidRPr="00F618AD">
        <w:rPr>
          <w:noProof/>
          <w:sz w:val="18"/>
        </w:rPr>
      </w:r>
      <w:r w:rsidRPr="00F618AD">
        <w:rPr>
          <w:noProof/>
          <w:sz w:val="18"/>
        </w:rPr>
        <w:fldChar w:fldCharType="separate"/>
      </w:r>
      <w:r w:rsidR="00C030F4">
        <w:rPr>
          <w:noProof/>
          <w:sz w:val="18"/>
        </w:rPr>
        <w:t>3</w:t>
      </w:r>
      <w:r w:rsidRPr="00F618AD">
        <w:rPr>
          <w:noProof/>
          <w:sz w:val="18"/>
        </w:rPr>
        <w:fldChar w:fldCharType="end"/>
      </w:r>
    </w:p>
    <w:p w:rsidR="00F618AD" w:rsidRDefault="00F618AD">
      <w:pPr>
        <w:pStyle w:val="TOC9"/>
        <w:rPr>
          <w:rFonts w:asciiTheme="minorHAnsi" w:eastAsiaTheme="minorEastAsia" w:hAnsiTheme="minorHAnsi" w:cstheme="minorBidi"/>
          <w:i w:val="0"/>
          <w:noProof/>
          <w:kern w:val="0"/>
          <w:sz w:val="22"/>
          <w:szCs w:val="22"/>
        </w:rPr>
      </w:pPr>
      <w:r>
        <w:rPr>
          <w:noProof/>
        </w:rPr>
        <w:t>Industry Research and Development Act 1986</w:t>
      </w:r>
      <w:r w:rsidRPr="00F618AD">
        <w:rPr>
          <w:i w:val="0"/>
          <w:noProof/>
          <w:sz w:val="18"/>
        </w:rPr>
        <w:tab/>
      </w:r>
      <w:r w:rsidRPr="00F618AD">
        <w:rPr>
          <w:i w:val="0"/>
          <w:noProof/>
          <w:sz w:val="18"/>
        </w:rPr>
        <w:fldChar w:fldCharType="begin"/>
      </w:r>
      <w:r w:rsidRPr="00F618AD">
        <w:rPr>
          <w:i w:val="0"/>
          <w:noProof/>
          <w:sz w:val="18"/>
        </w:rPr>
        <w:instrText xml:space="preserve"> PAGEREF _Toc464825538 \h </w:instrText>
      </w:r>
      <w:r w:rsidRPr="00F618AD">
        <w:rPr>
          <w:i w:val="0"/>
          <w:noProof/>
          <w:sz w:val="18"/>
        </w:rPr>
      </w:r>
      <w:r w:rsidRPr="00F618AD">
        <w:rPr>
          <w:i w:val="0"/>
          <w:noProof/>
          <w:sz w:val="18"/>
        </w:rPr>
        <w:fldChar w:fldCharType="separate"/>
      </w:r>
      <w:r w:rsidR="00C030F4">
        <w:rPr>
          <w:i w:val="0"/>
          <w:noProof/>
          <w:sz w:val="18"/>
        </w:rPr>
        <w:t>3</w:t>
      </w:r>
      <w:r w:rsidRPr="00F618AD">
        <w:rPr>
          <w:i w:val="0"/>
          <w:noProof/>
          <w:sz w:val="18"/>
        </w:rPr>
        <w:fldChar w:fldCharType="end"/>
      </w:r>
    </w:p>
    <w:p w:rsidR="00F618AD" w:rsidRDefault="00F618AD">
      <w:pPr>
        <w:pStyle w:val="TOC7"/>
        <w:rPr>
          <w:rFonts w:asciiTheme="minorHAnsi" w:eastAsiaTheme="minorEastAsia" w:hAnsiTheme="minorHAnsi" w:cstheme="minorBidi"/>
          <w:noProof/>
          <w:kern w:val="0"/>
          <w:sz w:val="22"/>
          <w:szCs w:val="22"/>
        </w:rPr>
      </w:pPr>
      <w:r>
        <w:rPr>
          <w:noProof/>
        </w:rPr>
        <w:t>Part 2—Consequential and other amendments</w:t>
      </w:r>
      <w:r w:rsidRPr="00F618AD">
        <w:rPr>
          <w:noProof/>
          <w:sz w:val="18"/>
        </w:rPr>
        <w:tab/>
      </w:r>
      <w:r w:rsidRPr="00F618AD">
        <w:rPr>
          <w:noProof/>
          <w:sz w:val="18"/>
        </w:rPr>
        <w:fldChar w:fldCharType="begin"/>
      </w:r>
      <w:r w:rsidRPr="00F618AD">
        <w:rPr>
          <w:noProof/>
          <w:sz w:val="18"/>
        </w:rPr>
        <w:instrText xml:space="preserve"> PAGEREF _Toc464825552 \h </w:instrText>
      </w:r>
      <w:r w:rsidRPr="00F618AD">
        <w:rPr>
          <w:noProof/>
          <w:sz w:val="18"/>
        </w:rPr>
      </w:r>
      <w:r w:rsidRPr="00F618AD">
        <w:rPr>
          <w:noProof/>
          <w:sz w:val="18"/>
        </w:rPr>
        <w:fldChar w:fldCharType="separate"/>
      </w:r>
      <w:r w:rsidR="00C030F4">
        <w:rPr>
          <w:noProof/>
          <w:sz w:val="18"/>
        </w:rPr>
        <w:t>15</w:t>
      </w:r>
      <w:r w:rsidRPr="00F618AD">
        <w:rPr>
          <w:noProof/>
          <w:sz w:val="18"/>
        </w:rPr>
        <w:fldChar w:fldCharType="end"/>
      </w:r>
    </w:p>
    <w:p w:rsidR="00F618AD" w:rsidRDefault="00F618AD">
      <w:pPr>
        <w:pStyle w:val="TOC9"/>
        <w:rPr>
          <w:rFonts w:asciiTheme="minorHAnsi" w:eastAsiaTheme="minorEastAsia" w:hAnsiTheme="minorHAnsi" w:cstheme="minorBidi"/>
          <w:i w:val="0"/>
          <w:noProof/>
          <w:kern w:val="0"/>
          <w:sz w:val="22"/>
          <w:szCs w:val="22"/>
        </w:rPr>
      </w:pPr>
      <w:r>
        <w:rPr>
          <w:noProof/>
        </w:rPr>
        <w:t>Income Tax Assessment Act 1997</w:t>
      </w:r>
      <w:r w:rsidRPr="00F618AD">
        <w:rPr>
          <w:i w:val="0"/>
          <w:noProof/>
          <w:sz w:val="18"/>
        </w:rPr>
        <w:tab/>
      </w:r>
      <w:r w:rsidRPr="00F618AD">
        <w:rPr>
          <w:i w:val="0"/>
          <w:noProof/>
          <w:sz w:val="18"/>
        </w:rPr>
        <w:fldChar w:fldCharType="begin"/>
      </w:r>
      <w:r w:rsidRPr="00F618AD">
        <w:rPr>
          <w:i w:val="0"/>
          <w:noProof/>
          <w:sz w:val="18"/>
        </w:rPr>
        <w:instrText xml:space="preserve"> PAGEREF _Toc464825553 \h </w:instrText>
      </w:r>
      <w:r w:rsidRPr="00F618AD">
        <w:rPr>
          <w:i w:val="0"/>
          <w:noProof/>
          <w:sz w:val="18"/>
        </w:rPr>
      </w:r>
      <w:r w:rsidRPr="00F618AD">
        <w:rPr>
          <w:i w:val="0"/>
          <w:noProof/>
          <w:sz w:val="18"/>
        </w:rPr>
        <w:fldChar w:fldCharType="separate"/>
      </w:r>
      <w:r w:rsidR="00C030F4">
        <w:rPr>
          <w:i w:val="0"/>
          <w:noProof/>
          <w:sz w:val="18"/>
        </w:rPr>
        <w:t>15</w:t>
      </w:r>
      <w:r w:rsidRPr="00F618AD">
        <w:rPr>
          <w:i w:val="0"/>
          <w:noProof/>
          <w:sz w:val="18"/>
        </w:rPr>
        <w:fldChar w:fldCharType="end"/>
      </w:r>
    </w:p>
    <w:p w:rsidR="00F618AD" w:rsidRDefault="00F618AD">
      <w:pPr>
        <w:pStyle w:val="TOC9"/>
        <w:rPr>
          <w:rFonts w:asciiTheme="minorHAnsi" w:eastAsiaTheme="minorEastAsia" w:hAnsiTheme="minorHAnsi" w:cstheme="minorBidi"/>
          <w:i w:val="0"/>
          <w:noProof/>
          <w:kern w:val="0"/>
          <w:sz w:val="22"/>
          <w:szCs w:val="22"/>
        </w:rPr>
      </w:pPr>
      <w:r>
        <w:rPr>
          <w:noProof/>
        </w:rPr>
        <w:t>Industry Research and Development Act 1986</w:t>
      </w:r>
      <w:r w:rsidRPr="00F618AD">
        <w:rPr>
          <w:i w:val="0"/>
          <w:noProof/>
          <w:sz w:val="18"/>
        </w:rPr>
        <w:tab/>
      </w:r>
      <w:r w:rsidRPr="00F618AD">
        <w:rPr>
          <w:i w:val="0"/>
          <w:noProof/>
          <w:sz w:val="18"/>
        </w:rPr>
        <w:fldChar w:fldCharType="begin"/>
      </w:r>
      <w:r w:rsidRPr="00F618AD">
        <w:rPr>
          <w:i w:val="0"/>
          <w:noProof/>
          <w:sz w:val="18"/>
        </w:rPr>
        <w:instrText xml:space="preserve"> PAGEREF _Toc464825554 \h </w:instrText>
      </w:r>
      <w:r w:rsidRPr="00F618AD">
        <w:rPr>
          <w:i w:val="0"/>
          <w:noProof/>
          <w:sz w:val="18"/>
        </w:rPr>
      </w:r>
      <w:r w:rsidRPr="00F618AD">
        <w:rPr>
          <w:i w:val="0"/>
          <w:noProof/>
          <w:sz w:val="18"/>
        </w:rPr>
        <w:fldChar w:fldCharType="separate"/>
      </w:r>
      <w:r w:rsidR="00C030F4">
        <w:rPr>
          <w:i w:val="0"/>
          <w:noProof/>
          <w:sz w:val="18"/>
        </w:rPr>
        <w:t>15</w:t>
      </w:r>
      <w:r w:rsidRPr="00F618AD">
        <w:rPr>
          <w:i w:val="0"/>
          <w:noProof/>
          <w:sz w:val="18"/>
        </w:rPr>
        <w:fldChar w:fldCharType="end"/>
      </w:r>
    </w:p>
    <w:p w:rsidR="00F618AD" w:rsidRDefault="00F618AD">
      <w:pPr>
        <w:pStyle w:val="TOC9"/>
        <w:rPr>
          <w:rFonts w:asciiTheme="minorHAnsi" w:eastAsiaTheme="minorEastAsia" w:hAnsiTheme="minorHAnsi" w:cstheme="minorBidi"/>
          <w:i w:val="0"/>
          <w:noProof/>
          <w:kern w:val="0"/>
          <w:sz w:val="22"/>
          <w:szCs w:val="22"/>
        </w:rPr>
      </w:pPr>
      <w:r>
        <w:rPr>
          <w:noProof/>
        </w:rPr>
        <w:t>Pooled Development Funds Act 1992</w:t>
      </w:r>
      <w:r w:rsidRPr="00F618AD">
        <w:rPr>
          <w:i w:val="0"/>
          <w:noProof/>
          <w:sz w:val="18"/>
        </w:rPr>
        <w:tab/>
      </w:r>
      <w:r w:rsidRPr="00F618AD">
        <w:rPr>
          <w:i w:val="0"/>
          <w:noProof/>
          <w:sz w:val="18"/>
        </w:rPr>
        <w:fldChar w:fldCharType="begin"/>
      </w:r>
      <w:r w:rsidRPr="00F618AD">
        <w:rPr>
          <w:i w:val="0"/>
          <w:noProof/>
          <w:sz w:val="18"/>
        </w:rPr>
        <w:instrText xml:space="preserve"> PAGEREF _Toc464825555 \h </w:instrText>
      </w:r>
      <w:r w:rsidRPr="00F618AD">
        <w:rPr>
          <w:i w:val="0"/>
          <w:noProof/>
          <w:sz w:val="18"/>
        </w:rPr>
      </w:r>
      <w:r w:rsidRPr="00F618AD">
        <w:rPr>
          <w:i w:val="0"/>
          <w:noProof/>
          <w:sz w:val="18"/>
        </w:rPr>
        <w:fldChar w:fldCharType="separate"/>
      </w:r>
      <w:r w:rsidR="00C030F4">
        <w:rPr>
          <w:i w:val="0"/>
          <w:noProof/>
          <w:sz w:val="18"/>
        </w:rPr>
        <w:t>16</w:t>
      </w:r>
      <w:r w:rsidRPr="00F618AD">
        <w:rPr>
          <w:i w:val="0"/>
          <w:noProof/>
          <w:sz w:val="18"/>
        </w:rPr>
        <w:fldChar w:fldCharType="end"/>
      </w:r>
    </w:p>
    <w:p w:rsidR="00F618AD" w:rsidRDefault="00F618AD">
      <w:pPr>
        <w:pStyle w:val="TOC9"/>
        <w:rPr>
          <w:rFonts w:asciiTheme="minorHAnsi" w:eastAsiaTheme="minorEastAsia" w:hAnsiTheme="minorHAnsi" w:cstheme="minorBidi"/>
          <w:i w:val="0"/>
          <w:noProof/>
          <w:kern w:val="0"/>
          <w:sz w:val="22"/>
          <w:szCs w:val="22"/>
        </w:rPr>
      </w:pPr>
      <w:r>
        <w:rPr>
          <w:noProof/>
        </w:rPr>
        <w:t>Taxation Administration Act 1953</w:t>
      </w:r>
      <w:r w:rsidRPr="00F618AD">
        <w:rPr>
          <w:i w:val="0"/>
          <w:noProof/>
          <w:sz w:val="18"/>
        </w:rPr>
        <w:tab/>
      </w:r>
      <w:r w:rsidRPr="00F618AD">
        <w:rPr>
          <w:i w:val="0"/>
          <w:noProof/>
          <w:sz w:val="18"/>
        </w:rPr>
        <w:fldChar w:fldCharType="begin"/>
      </w:r>
      <w:r w:rsidRPr="00F618AD">
        <w:rPr>
          <w:i w:val="0"/>
          <w:noProof/>
          <w:sz w:val="18"/>
        </w:rPr>
        <w:instrText xml:space="preserve"> PAGEREF _Toc464825556 \h </w:instrText>
      </w:r>
      <w:r w:rsidRPr="00F618AD">
        <w:rPr>
          <w:i w:val="0"/>
          <w:noProof/>
          <w:sz w:val="18"/>
        </w:rPr>
      </w:r>
      <w:r w:rsidRPr="00F618AD">
        <w:rPr>
          <w:i w:val="0"/>
          <w:noProof/>
          <w:sz w:val="18"/>
        </w:rPr>
        <w:fldChar w:fldCharType="separate"/>
      </w:r>
      <w:r w:rsidR="00C030F4">
        <w:rPr>
          <w:i w:val="0"/>
          <w:noProof/>
          <w:sz w:val="18"/>
        </w:rPr>
        <w:t>16</w:t>
      </w:r>
      <w:r w:rsidRPr="00F618AD">
        <w:rPr>
          <w:i w:val="0"/>
          <w:noProof/>
          <w:sz w:val="18"/>
        </w:rPr>
        <w:fldChar w:fldCharType="end"/>
      </w:r>
    </w:p>
    <w:p w:rsidR="00F618AD" w:rsidRDefault="00F618AD">
      <w:pPr>
        <w:pStyle w:val="TOC9"/>
        <w:rPr>
          <w:rFonts w:asciiTheme="minorHAnsi" w:eastAsiaTheme="minorEastAsia" w:hAnsiTheme="minorHAnsi" w:cstheme="minorBidi"/>
          <w:i w:val="0"/>
          <w:noProof/>
          <w:kern w:val="0"/>
          <w:sz w:val="22"/>
          <w:szCs w:val="22"/>
        </w:rPr>
      </w:pPr>
      <w:r>
        <w:rPr>
          <w:noProof/>
        </w:rPr>
        <w:t>Venture Capital Act 2002</w:t>
      </w:r>
      <w:r w:rsidRPr="00F618AD">
        <w:rPr>
          <w:i w:val="0"/>
          <w:noProof/>
          <w:sz w:val="18"/>
        </w:rPr>
        <w:tab/>
      </w:r>
      <w:r w:rsidRPr="00F618AD">
        <w:rPr>
          <w:i w:val="0"/>
          <w:noProof/>
          <w:sz w:val="18"/>
        </w:rPr>
        <w:fldChar w:fldCharType="begin"/>
      </w:r>
      <w:r w:rsidRPr="00F618AD">
        <w:rPr>
          <w:i w:val="0"/>
          <w:noProof/>
          <w:sz w:val="18"/>
        </w:rPr>
        <w:instrText xml:space="preserve"> PAGEREF _Toc464825557 \h </w:instrText>
      </w:r>
      <w:r w:rsidRPr="00F618AD">
        <w:rPr>
          <w:i w:val="0"/>
          <w:noProof/>
          <w:sz w:val="18"/>
        </w:rPr>
      </w:r>
      <w:r w:rsidRPr="00F618AD">
        <w:rPr>
          <w:i w:val="0"/>
          <w:noProof/>
          <w:sz w:val="18"/>
        </w:rPr>
        <w:fldChar w:fldCharType="separate"/>
      </w:r>
      <w:r w:rsidR="00C030F4">
        <w:rPr>
          <w:i w:val="0"/>
          <w:noProof/>
          <w:sz w:val="18"/>
        </w:rPr>
        <w:t>16</w:t>
      </w:r>
      <w:r w:rsidRPr="00F618AD">
        <w:rPr>
          <w:i w:val="0"/>
          <w:noProof/>
          <w:sz w:val="18"/>
        </w:rPr>
        <w:fldChar w:fldCharType="end"/>
      </w:r>
    </w:p>
    <w:p w:rsidR="00C66B9F" w:rsidRPr="00D61009" w:rsidRDefault="00F618AD" w:rsidP="00C66B9F">
      <w:r>
        <w:fldChar w:fldCharType="end"/>
      </w:r>
    </w:p>
    <w:p w:rsidR="009249F7" w:rsidRPr="00D61009" w:rsidRDefault="009249F7" w:rsidP="009249F7"/>
    <w:p w:rsidR="009249F7" w:rsidRPr="00D61009" w:rsidRDefault="009249F7" w:rsidP="009249F7">
      <w:pPr>
        <w:sectPr w:rsidR="009249F7" w:rsidRPr="00D61009" w:rsidSect="00983AC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83AC2" w:rsidRDefault="00C030F4">
      <w:r>
        <w:lastRenderedPageBreak/>
        <w:pict>
          <v:shape id="_x0000_i1026" type="#_x0000_t75" style="width:110.25pt;height:79.5pt" fillcolor="window">
            <v:imagedata r:id="rId8" o:title=""/>
          </v:shape>
        </w:pict>
      </w:r>
    </w:p>
    <w:p w:rsidR="00983AC2" w:rsidRDefault="00983AC2"/>
    <w:p w:rsidR="00983AC2" w:rsidRDefault="00983AC2" w:rsidP="00983AC2">
      <w:pPr>
        <w:spacing w:line="240" w:lineRule="auto"/>
      </w:pPr>
    </w:p>
    <w:p w:rsidR="00983AC2" w:rsidRDefault="00C030F4" w:rsidP="00983AC2">
      <w:pPr>
        <w:pStyle w:val="ShortTP1"/>
      </w:pPr>
      <w:r>
        <w:fldChar w:fldCharType="begin"/>
      </w:r>
      <w:r>
        <w:instrText xml:space="preserve"> STYLEREF ShortT </w:instrText>
      </w:r>
      <w:r>
        <w:fldChar w:fldCharType="separate"/>
      </w:r>
      <w:r>
        <w:rPr>
          <w:noProof/>
        </w:rPr>
        <w:t>Industry Research and Development Amendment (Innovation and Science Australia) Act 2016</w:t>
      </w:r>
      <w:r>
        <w:rPr>
          <w:noProof/>
        </w:rPr>
        <w:fldChar w:fldCharType="end"/>
      </w:r>
    </w:p>
    <w:p w:rsidR="00983AC2" w:rsidRDefault="00C030F4" w:rsidP="00983AC2">
      <w:pPr>
        <w:pStyle w:val="ActNoP1"/>
      </w:pPr>
      <w:r>
        <w:fldChar w:fldCharType="begin"/>
      </w:r>
      <w:r>
        <w:instrText xml:space="preserve"> STYLEREF Actno </w:instrText>
      </w:r>
      <w:r>
        <w:fldChar w:fldCharType="separate"/>
      </w:r>
      <w:r>
        <w:rPr>
          <w:noProof/>
        </w:rPr>
        <w:t>No. 63, 2016</w:t>
      </w:r>
      <w:r>
        <w:rPr>
          <w:noProof/>
        </w:rPr>
        <w:fldChar w:fldCharType="end"/>
      </w:r>
    </w:p>
    <w:p w:rsidR="00983AC2" w:rsidRPr="009A0728" w:rsidRDefault="00983AC2" w:rsidP="009A0728">
      <w:pPr>
        <w:pBdr>
          <w:bottom w:val="single" w:sz="6" w:space="0" w:color="auto"/>
        </w:pBdr>
        <w:spacing w:before="400" w:line="240" w:lineRule="auto"/>
        <w:rPr>
          <w:rFonts w:eastAsia="Times New Roman"/>
          <w:b/>
          <w:sz w:val="28"/>
        </w:rPr>
      </w:pPr>
    </w:p>
    <w:p w:rsidR="00983AC2" w:rsidRPr="009A0728" w:rsidRDefault="00983AC2" w:rsidP="009A0728">
      <w:pPr>
        <w:spacing w:line="40" w:lineRule="exact"/>
        <w:rPr>
          <w:rFonts w:eastAsia="Calibri"/>
          <w:b/>
          <w:sz w:val="28"/>
        </w:rPr>
      </w:pPr>
    </w:p>
    <w:p w:rsidR="00983AC2" w:rsidRPr="009A0728" w:rsidRDefault="00983AC2" w:rsidP="009A0728">
      <w:pPr>
        <w:pBdr>
          <w:top w:val="single" w:sz="12" w:space="0" w:color="auto"/>
        </w:pBdr>
        <w:spacing w:line="240" w:lineRule="auto"/>
        <w:rPr>
          <w:rFonts w:eastAsia="Times New Roman"/>
          <w:b/>
          <w:sz w:val="28"/>
        </w:rPr>
      </w:pPr>
    </w:p>
    <w:p w:rsidR="00C66B9F" w:rsidRPr="00D61009" w:rsidRDefault="00983AC2" w:rsidP="00D61009">
      <w:pPr>
        <w:pStyle w:val="Page1"/>
      </w:pPr>
      <w:r>
        <w:t>An Act</w:t>
      </w:r>
      <w:r w:rsidR="00D61009" w:rsidRPr="00D61009">
        <w:t xml:space="preserve"> to amend the </w:t>
      </w:r>
      <w:r w:rsidR="00D61009" w:rsidRPr="00D61009">
        <w:rPr>
          <w:i/>
        </w:rPr>
        <w:t>Industry Research and Development Act 1986</w:t>
      </w:r>
      <w:r w:rsidR="00D61009" w:rsidRPr="00D61009">
        <w:t>, and for related purposes</w:t>
      </w:r>
    </w:p>
    <w:p w:rsidR="00365FEF" w:rsidRDefault="00365FEF" w:rsidP="00D00E58">
      <w:pPr>
        <w:pStyle w:val="AssentDt"/>
        <w:spacing w:before="240"/>
      </w:pPr>
      <w:r>
        <w:rPr>
          <w:sz w:val="24"/>
        </w:rPr>
        <w:t>[</w:t>
      </w:r>
      <w:r>
        <w:rPr>
          <w:i/>
          <w:sz w:val="24"/>
        </w:rPr>
        <w:t>Assented to 20 October 2016</w:t>
      </w:r>
      <w:r>
        <w:rPr>
          <w:sz w:val="24"/>
        </w:rPr>
        <w:t>]</w:t>
      </w:r>
    </w:p>
    <w:p w:rsidR="00C66B9F" w:rsidRPr="00D61009" w:rsidRDefault="00C66B9F" w:rsidP="00D61009">
      <w:pPr>
        <w:spacing w:before="240" w:line="240" w:lineRule="auto"/>
        <w:rPr>
          <w:sz w:val="32"/>
        </w:rPr>
      </w:pPr>
      <w:r w:rsidRPr="00D61009">
        <w:rPr>
          <w:sz w:val="32"/>
        </w:rPr>
        <w:t>The Parliament of Australia enacts:</w:t>
      </w:r>
    </w:p>
    <w:p w:rsidR="00C66B9F" w:rsidRPr="00D61009" w:rsidRDefault="00C66B9F" w:rsidP="00D61009">
      <w:pPr>
        <w:pStyle w:val="ActHead5"/>
      </w:pPr>
      <w:bookmarkStart w:id="2" w:name="_Toc464825533"/>
      <w:r w:rsidRPr="00D61009">
        <w:rPr>
          <w:rStyle w:val="CharSectno"/>
        </w:rPr>
        <w:t>1</w:t>
      </w:r>
      <w:r w:rsidRPr="00D61009">
        <w:t xml:space="preserve">  Short title</w:t>
      </w:r>
      <w:bookmarkEnd w:id="2"/>
    </w:p>
    <w:p w:rsidR="00C66B9F" w:rsidRPr="00D61009" w:rsidRDefault="00C66B9F" w:rsidP="00D61009">
      <w:pPr>
        <w:pStyle w:val="subsection"/>
      </w:pPr>
      <w:r w:rsidRPr="00D61009">
        <w:tab/>
      </w:r>
      <w:r w:rsidRPr="00D61009">
        <w:tab/>
        <w:t xml:space="preserve">This Act is the </w:t>
      </w:r>
      <w:r w:rsidRPr="00D61009">
        <w:rPr>
          <w:i/>
        </w:rPr>
        <w:t>Industry Research and Development Amendment (Innovation and Science Australia) Act 2016.</w:t>
      </w:r>
    </w:p>
    <w:p w:rsidR="00C66B9F" w:rsidRPr="00D61009" w:rsidRDefault="00C66B9F" w:rsidP="00D61009">
      <w:pPr>
        <w:pStyle w:val="ActHead5"/>
      </w:pPr>
      <w:bookmarkStart w:id="3" w:name="_Toc464825534"/>
      <w:r w:rsidRPr="00D61009">
        <w:rPr>
          <w:rStyle w:val="CharSectno"/>
        </w:rPr>
        <w:lastRenderedPageBreak/>
        <w:t>2</w:t>
      </w:r>
      <w:r w:rsidRPr="00D61009">
        <w:t xml:space="preserve">  Commencement</w:t>
      </w:r>
      <w:bookmarkEnd w:id="3"/>
    </w:p>
    <w:p w:rsidR="00C66B9F" w:rsidRPr="00D61009" w:rsidRDefault="00C66B9F" w:rsidP="00D61009">
      <w:pPr>
        <w:pStyle w:val="subsection"/>
      </w:pPr>
      <w:r w:rsidRPr="00D61009">
        <w:tab/>
        <w:t>(1)</w:t>
      </w:r>
      <w:r w:rsidRPr="00D61009">
        <w:tab/>
        <w:t>Each provision of this Act specified in column 1 of the table commences, or is taken to have commenced, in accordance with column 2 of the table. Any other statement in column 2 has effect according to its terms.</w:t>
      </w:r>
    </w:p>
    <w:p w:rsidR="00C66B9F" w:rsidRPr="00D61009" w:rsidRDefault="00C66B9F" w:rsidP="00D6100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66B9F" w:rsidRPr="00D61009" w:rsidTr="00585A34">
        <w:trPr>
          <w:tblHeader/>
        </w:trPr>
        <w:tc>
          <w:tcPr>
            <w:tcW w:w="7111" w:type="dxa"/>
            <w:gridSpan w:val="3"/>
            <w:tcBorders>
              <w:top w:val="single" w:sz="12" w:space="0" w:color="auto"/>
              <w:bottom w:val="single" w:sz="6" w:space="0" w:color="auto"/>
            </w:tcBorders>
            <w:shd w:val="clear" w:color="auto" w:fill="auto"/>
            <w:hideMark/>
          </w:tcPr>
          <w:p w:rsidR="00C66B9F" w:rsidRPr="00D61009" w:rsidRDefault="00C66B9F" w:rsidP="00D61009">
            <w:pPr>
              <w:pStyle w:val="TableHeading"/>
            </w:pPr>
            <w:r w:rsidRPr="00D61009">
              <w:t>Commencement information</w:t>
            </w:r>
          </w:p>
        </w:tc>
      </w:tr>
      <w:tr w:rsidR="00C66B9F" w:rsidRPr="00D61009" w:rsidTr="00585A34">
        <w:trPr>
          <w:tblHeader/>
        </w:trPr>
        <w:tc>
          <w:tcPr>
            <w:tcW w:w="1701" w:type="dxa"/>
            <w:tcBorders>
              <w:top w:val="single" w:sz="6" w:space="0" w:color="auto"/>
              <w:bottom w:val="single" w:sz="6" w:space="0" w:color="auto"/>
            </w:tcBorders>
            <w:shd w:val="clear" w:color="auto" w:fill="auto"/>
            <w:hideMark/>
          </w:tcPr>
          <w:p w:rsidR="00C66B9F" w:rsidRPr="00D61009" w:rsidRDefault="00C66B9F" w:rsidP="00D61009">
            <w:pPr>
              <w:pStyle w:val="TableHeading"/>
            </w:pPr>
            <w:r w:rsidRPr="00D61009">
              <w:t>Column 1</w:t>
            </w:r>
          </w:p>
        </w:tc>
        <w:tc>
          <w:tcPr>
            <w:tcW w:w="3828" w:type="dxa"/>
            <w:tcBorders>
              <w:top w:val="single" w:sz="6" w:space="0" w:color="auto"/>
              <w:bottom w:val="single" w:sz="6" w:space="0" w:color="auto"/>
            </w:tcBorders>
            <w:shd w:val="clear" w:color="auto" w:fill="auto"/>
            <w:hideMark/>
          </w:tcPr>
          <w:p w:rsidR="00C66B9F" w:rsidRPr="00D61009" w:rsidRDefault="00C66B9F" w:rsidP="00D61009">
            <w:pPr>
              <w:pStyle w:val="TableHeading"/>
            </w:pPr>
            <w:r w:rsidRPr="00D61009">
              <w:t>Column 2</w:t>
            </w:r>
          </w:p>
        </w:tc>
        <w:tc>
          <w:tcPr>
            <w:tcW w:w="1582" w:type="dxa"/>
            <w:tcBorders>
              <w:top w:val="single" w:sz="6" w:space="0" w:color="auto"/>
              <w:bottom w:val="single" w:sz="6" w:space="0" w:color="auto"/>
            </w:tcBorders>
            <w:shd w:val="clear" w:color="auto" w:fill="auto"/>
            <w:hideMark/>
          </w:tcPr>
          <w:p w:rsidR="00C66B9F" w:rsidRPr="00D61009" w:rsidRDefault="00C66B9F" w:rsidP="00D61009">
            <w:pPr>
              <w:pStyle w:val="TableHeading"/>
            </w:pPr>
            <w:r w:rsidRPr="00D61009">
              <w:t>Column 3</w:t>
            </w:r>
          </w:p>
        </w:tc>
      </w:tr>
      <w:tr w:rsidR="00C66B9F" w:rsidRPr="00D61009" w:rsidTr="00585A34">
        <w:trPr>
          <w:tblHeader/>
        </w:trPr>
        <w:tc>
          <w:tcPr>
            <w:tcW w:w="1701" w:type="dxa"/>
            <w:tcBorders>
              <w:top w:val="single" w:sz="6" w:space="0" w:color="auto"/>
              <w:bottom w:val="single" w:sz="12" w:space="0" w:color="auto"/>
            </w:tcBorders>
            <w:shd w:val="clear" w:color="auto" w:fill="auto"/>
            <w:hideMark/>
          </w:tcPr>
          <w:p w:rsidR="00C66B9F" w:rsidRPr="00D61009" w:rsidRDefault="00C66B9F" w:rsidP="00D61009">
            <w:pPr>
              <w:pStyle w:val="TableHeading"/>
            </w:pPr>
            <w:r w:rsidRPr="00D61009">
              <w:t>Provisions</w:t>
            </w:r>
          </w:p>
        </w:tc>
        <w:tc>
          <w:tcPr>
            <w:tcW w:w="3828" w:type="dxa"/>
            <w:tcBorders>
              <w:top w:val="single" w:sz="6" w:space="0" w:color="auto"/>
              <w:bottom w:val="single" w:sz="12" w:space="0" w:color="auto"/>
            </w:tcBorders>
            <w:shd w:val="clear" w:color="auto" w:fill="auto"/>
            <w:hideMark/>
          </w:tcPr>
          <w:p w:rsidR="00C66B9F" w:rsidRPr="00D61009" w:rsidRDefault="00C66B9F" w:rsidP="00D61009">
            <w:pPr>
              <w:pStyle w:val="TableHeading"/>
            </w:pPr>
            <w:r w:rsidRPr="00D61009">
              <w:t>Commencement</w:t>
            </w:r>
          </w:p>
        </w:tc>
        <w:tc>
          <w:tcPr>
            <w:tcW w:w="1582" w:type="dxa"/>
            <w:tcBorders>
              <w:top w:val="single" w:sz="6" w:space="0" w:color="auto"/>
              <w:bottom w:val="single" w:sz="12" w:space="0" w:color="auto"/>
            </w:tcBorders>
            <w:shd w:val="clear" w:color="auto" w:fill="auto"/>
            <w:hideMark/>
          </w:tcPr>
          <w:p w:rsidR="00C66B9F" w:rsidRPr="00D61009" w:rsidRDefault="00C66B9F" w:rsidP="00D61009">
            <w:pPr>
              <w:pStyle w:val="TableHeading"/>
            </w:pPr>
            <w:r w:rsidRPr="00D61009">
              <w:t>Date/Details</w:t>
            </w:r>
          </w:p>
        </w:tc>
      </w:tr>
      <w:tr w:rsidR="00C66B9F" w:rsidRPr="00D61009" w:rsidTr="00585A34">
        <w:tc>
          <w:tcPr>
            <w:tcW w:w="1701" w:type="dxa"/>
            <w:tcBorders>
              <w:top w:val="single" w:sz="12" w:space="0" w:color="auto"/>
              <w:bottom w:val="single" w:sz="12" w:space="0" w:color="auto"/>
            </w:tcBorders>
            <w:shd w:val="clear" w:color="auto" w:fill="auto"/>
            <w:hideMark/>
          </w:tcPr>
          <w:p w:rsidR="00C66B9F" w:rsidRPr="00D61009" w:rsidRDefault="00C66B9F" w:rsidP="00D61009">
            <w:pPr>
              <w:pStyle w:val="Tabletext"/>
            </w:pPr>
            <w:r w:rsidRPr="00D61009">
              <w:t xml:space="preserve">1.  </w:t>
            </w:r>
            <w:r w:rsidR="00585A34" w:rsidRPr="00D61009">
              <w:t>The whole of this Act</w:t>
            </w:r>
          </w:p>
        </w:tc>
        <w:tc>
          <w:tcPr>
            <w:tcW w:w="3828" w:type="dxa"/>
            <w:tcBorders>
              <w:top w:val="single" w:sz="12" w:space="0" w:color="auto"/>
              <w:bottom w:val="single" w:sz="12" w:space="0" w:color="auto"/>
            </w:tcBorders>
            <w:shd w:val="clear" w:color="auto" w:fill="auto"/>
            <w:hideMark/>
          </w:tcPr>
          <w:p w:rsidR="00C66B9F" w:rsidRPr="00D61009" w:rsidRDefault="00C66B9F" w:rsidP="00D61009">
            <w:pPr>
              <w:pStyle w:val="Tabletext"/>
            </w:pPr>
            <w:r w:rsidRPr="00D61009">
              <w:t>The day this Act receives the Royal Assent.</w:t>
            </w:r>
          </w:p>
        </w:tc>
        <w:tc>
          <w:tcPr>
            <w:tcW w:w="1582" w:type="dxa"/>
            <w:tcBorders>
              <w:top w:val="single" w:sz="12" w:space="0" w:color="auto"/>
              <w:bottom w:val="single" w:sz="12" w:space="0" w:color="auto"/>
            </w:tcBorders>
            <w:shd w:val="clear" w:color="auto" w:fill="auto"/>
          </w:tcPr>
          <w:p w:rsidR="00C66B9F" w:rsidRPr="00D61009" w:rsidRDefault="00F618AD" w:rsidP="00D61009">
            <w:pPr>
              <w:pStyle w:val="Tabletext"/>
            </w:pPr>
            <w:r>
              <w:t>20 October 2016</w:t>
            </w:r>
          </w:p>
        </w:tc>
      </w:tr>
    </w:tbl>
    <w:p w:rsidR="00C66B9F" w:rsidRPr="00D61009" w:rsidRDefault="00C66B9F" w:rsidP="00D61009">
      <w:pPr>
        <w:pStyle w:val="notetext"/>
      </w:pPr>
      <w:r w:rsidRPr="00D61009">
        <w:rPr>
          <w:snapToGrid w:val="0"/>
          <w:lang w:eastAsia="en-US"/>
        </w:rPr>
        <w:t>Note:</w:t>
      </w:r>
      <w:r w:rsidRPr="00D61009">
        <w:rPr>
          <w:snapToGrid w:val="0"/>
          <w:lang w:eastAsia="en-US"/>
        </w:rPr>
        <w:tab/>
        <w:t>This table relates only to the provisions of this Act as originally enacted. It will not be amended to deal with any later amendments of this Act.</w:t>
      </w:r>
    </w:p>
    <w:p w:rsidR="00C66B9F" w:rsidRPr="00D61009" w:rsidRDefault="00C66B9F" w:rsidP="00D61009">
      <w:pPr>
        <w:pStyle w:val="subsection"/>
      </w:pPr>
      <w:r w:rsidRPr="00D61009">
        <w:tab/>
        <w:t>(2)</w:t>
      </w:r>
      <w:r w:rsidRPr="00D61009">
        <w:tab/>
        <w:t>Any information in column 3 of the table is not part of this Act. Information may be inserted in this column, or information in it may be edited, in any published version of this Act.</w:t>
      </w:r>
    </w:p>
    <w:p w:rsidR="00C66B9F" w:rsidRPr="00D61009" w:rsidRDefault="00C66B9F" w:rsidP="00D61009">
      <w:pPr>
        <w:pStyle w:val="ActHead5"/>
      </w:pPr>
      <w:bookmarkStart w:id="4" w:name="_Toc464825535"/>
      <w:r w:rsidRPr="00D61009">
        <w:rPr>
          <w:rStyle w:val="CharSectno"/>
        </w:rPr>
        <w:t>3</w:t>
      </w:r>
      <w:r w:rsidRPr="00D61009">
        <w:t xml:space="preserve">  Schedules</w:t>
      </w:r>
      <w:bookmarkEnd w:id="4"/>
    </w:p>
    <w:p w:rsidR="00C66B9F" w:rsidRPr="00D61009" w:rsidRDefault="00C66B9F" w:rsidP="00D61009">
      <w:pPr>
        <w:pStyle w:val="subsection"/>
      </w:pPr>
      <w:r w:rsidRPr="00D61009">
        <w:tab/>
      </w:r>
      <w:r w:rsidRPr="00D61009">
        <w:tab/>
        <w:t>Legislation that is specified in a Schedule to this Act is amended or repealed as set out in the applicable items in the Schedule concerned, and any other item in a Schedule to this Act has effect according to its terms.</w:t>
      </w:r>
    </w:p>
    <w:p w:rsidR="00C66B9F" w:rsidRPr="00D61009" w:rsidRDefault="00C66B9F" w:rsidP="00D61009">
      <w:pPr>
        <w:pStyle w:val="ActHead6"/>
        <w:pageBreakBefore/>
      </w:pPr>
      <w:bookmarkStart w:id="5" w:name="_Toc464825536"/>
      <w:bookmarkStart w:id="6" w:name="opcAmSched"/>
      <w:bookmarkStart w:id="7" w:name="opcCurrentFind"/>
      <w:r w:rsidRPr="00D61009">
        <w:rPr>
          <w:rStyle w:val="CharAmSchNo"/>
        </w:rPr>
        <w:lastRenderedPageBreak/>
        <w:t>Schedule</w:t>
      </w:r>
      <w:r w:rsidR="00D61009" w:rsidRPr="00D61009">
        <w:rPr>
          <w:rStyle w:val="CharAmSchNo"/>
        </w:rPr>
        <w:t> </w:t>
      </w:r>
      <w:r w:rsidRPr="00D61009">
        <w:rPr>
          <w:rStyle w:val="CharAmSchNo"/>
        </w:rPr>
        <w:t>1</w:t>
      </w:r>
      <w:r w:rsidRPr="00D61009">
        <w:t>—</w:t>
      </w:r>
      <w:r w:rsidRPr="00D61009">
        <w:rPr>
          <w:rStyle w:val="CharAmSchText"/>
        </w:rPr>
        <w:t>Amendments</w:t>
      </w:r>
      <w:bookmarkEnd w:id="5"/>
    </w:p>
    <w:p w:rsidR="00C66B9F" w:rsidRPr="00D61009" w:rsidRDefault="00C66B9F" w:rsidP="00D61009">
      <w:pPr>
        <w:pStyle w:val="ActHead7"/>
      </w:pPr>
      <w:bookmarkStart w:id="8" w:name="_Toc464825537"/>
      <w:bookmarkEnd w:id="6"/>
      <w:bookmarkEnd w:id="7"/>
      <w:r w:rsidRPr="00D61009">
        <w:rPr>
          <w:rStyle w:val="CharAmPartNo"/>
        </w:rPr>
        <w:t>Part</w:t>
      </w:r>
      <w:r w:rsidR="00D61009" w:rsidRPr="00D61009">
        <w:rPr>
          <w:rStyle w:val="CharAmPartNo"/>
        </w:rPr>
        <w:t> </w:t>
      </w:r>
      <w:r w:rsidRPr="00D61009">
        <w:rPr>
          <w:rStyle w:val="CharAmPartNo"/>
        </w:rPr>
        <w:t>1</w:t>
      </w:r>
      <w:r w:rsidRPr="00D61009">
        <w:t>—</w:t>
      </w:r>
      <w:r w:rsidRPr="00D61009">
        <w:rPr>
          <w:rStyle w:val="CharAmPartText"/>
        </w:rPr>
        <w:t>Main amendments</w:t>
      </w:r>
      <w:bookmarkEnd w:id="8"/>
    </w:p>
    <w:p w:rsidR="00C66B9F" w:rsidRPr="00D61009" w:rsidRDefault="00C66B9F" w:rsidP="00D61009">
      <w:pPr>
        <w:pStyle w:val="ActHead9"/>
        <w:rPr>
          <w:i w:val="0"/>
        </w:rPr>
      </w:pPr>
      <w:bookmarkStart w:id="9" w:name="_Toc464825538"/>
      <w:r w:rsidRPr="00D61009">
        <w:t>Industry Research and Development Act 1986</w:t>
      </w:r>
      <w:bookmarkEnd w:id="9"/>
    </w:p>
    <w:p w:rsidR="00C66B9F" w:rsidRPr="00D61009" w:rsidRDefault="00DB16D4" w:rsidP="00D61009">
      <w:pPr>
        <w:pStyle w:val="ItemHead"/>
      </w:pPr>
      <w:r w:rsidRPr="00D61009">
        <w:t>1</w:t>
      </w:r>
      <w:r w:rsidR="00C66B9F" w:rsidRPr="00D61009">
        <w:t xml:space="preserve">  Title</w:t>
      </w:r>
    </w:p>
    <w:p w:rsidR="00C66B9F" w:rsidRPr="00D61009" w:rsidRDefault="00C66B9F" w:rsidP="00D61009">
      <w:pPr>
        <w:pStyle w:val="Item"/>
      </w:pPr>
      <w:r w:rsidRPr="00D61009">
        <w:t>Repeal the title, substitute:</w:t>
      </w:r>
    </w:p>
    <w:p w:rsidR="00C66B9F" w:rsidRPr="00D61009" w:rsidRDefault="00C66B9F" w:rsidP="00D61009">
      <w:pPr>
        <w:pStyle w:val="LongT"/>
      </w:pPr>
      <w:r w:rsidRPr="00D61009">
        <w:t>An Act relating to industry, innovation, science and research, and for related purposes</w:t>
      </w:r>
    </w:p>
    <w:p w:rsidR="00C66B9F" w:rsidRPr="00D61009" w:rsidRDefault="00DB16D4" w:rsidP="00D61009">
      <w:pPr>
        <w:pStyle w:val="ItemHead"/>
      </w:pPr>
      <w:r w:rsidRPr="00D61009">
        <w:t>2</w:t>
      </w:r>
      <w:r w:rsidR="00C66B9F" w:rsidRPr="00D61009">
        <w:t xml:space="preserve">  Section</w:t>
      </w:r>
      <w:r w:rsidR="00D61009" w:rsidRPr="00D61009">
        <w:t> </w:t>
      </w:r>
      <w:r w:rsidR="00C66B9F" w:rsidRPr="00D61009">
        <w:t>3</w:t>
      </w:r>
    </w:p>
    <w:p w:rsidR="00C66B9F" w:rsidRPr="00D61009" w:rsidRDefault="00C66B9F" w:rsidP="00D61009">
      <w:pPr>
        <w:pStyle w:val="Item"/>
      </w:pPr>
      <w:r w:rsidRPr="00D61009">
        <w:t>Repeal the section, substitute:</w:t>
      </w:r>
    </w:p>
    <w:p w:rsidR="00C66B9F" w:rsidRPr="00D61009" w:rsidRDefault="00C66B9F" w:rsidP="00D61009">
      <w:pPr>
        <w:pStyle w:val="ActHead5"/>
      </w:pPr>
      <w:bookmarkStart w:id="10" w:name="_Toc464825539"/>
      <w:r w:rsidRPr="00D61009">
        <w:rPr>
          <w:rStyle w:val="CharSectno"/>
        </w:rPr>
        <w:t>3</w:t>
      </w:r>
      <w:r w:rsidRPr="00D61009">
        <w:t xml:space="preserve">  Object of Act</w:t>
      </w:r>
      <w:bookmarkEnd w:id="10"/>
    </w:p>
    <w:p w:rsidR="00C66B9F" w:rsidRPr="00D61009" w:rsidRDefault="00C66B9F" w:rsidP="00D61009">
      <w:pPr>
        <w:pStyle w:val="subsection"/>
      </w:pPr>
      <w:r w:rsidRPr="00D61009">
        <w:tab/>
      </w:r>
      <w:r w:rsidRPr="00D61009">
        <w:tab/>
        <w:t>The object of this Act is to position Australia as a leading innovation nation by:</w:t>
      </w:r>
    </w:p>
    <w:p w:rsidR="00C66B9F" w:rsidRPr="00D61009" w:rsidRDefault="00C66B9F" w:rsidP="00D61009">
      <w:pPr>
        <w:pStyle w:val="paragraph"/>
      </w:pPr>
      <w:r w:rsidRPr="00D61009">
        <w:tab/>
        <w:t>(a)</w:t>
      </w:r>
      <w:r w:rsidRPr="00D61009">
        <w:tab/>
        <w:t>facilitating the provision of independent strategic advice about investment in industry, innovation, science and research; and</w:t>
      </w:r>
    </w:p>
    <w:p w:rsidR="00C66B9F" w:rsidRPr="00D61009" w:rsidRDefault="00C66B9F" w:rsidP="00D61009">
      <w:pPr>
        <w:pStyle w:val="paragraph"/>
      </w:pPr>
      <w:r w:rsidRPr="00D61009">
        <w:tab/>
        <w:t>(b)</w:t>
      </w:r>
      <w:r w:rsidRPr="00D61009">
        <w:tab/>
        <w:t>supporting and encouraging collaboration in the development and delivery of programs relating to industry, innovation, science and research; and</w:t>
      </w:r>
    </w:p>
    <w:p w:rsidR="00C66B9F" w:rsidRPr="00D61009" w:rsidRDefault="00C66B9F" w:rsidP="00D61009">
      <w:pPr>
        <w:pStyle w:val="paragraph"/>
      </w:pPr>
      <w:r w:rsidRPr="00D61009">
        <w:tab/>
        <w:t>(c)</w:t>
      </w:r>
      <w:r w:rsidRPr="00D61009">
        <w:tab/>
        <w:t>authorising spending on programs relating to industry, innovation, science and research; and</w:t>
      </w:r>
    </w:p>
    <w:p w:rsidR="00C66B9F" w:rsidRPr="00D61009" w:rsidRDefault="00C66B9F" w:rsidP="00D61009">
      <w:pPr>
        <w:pStyle w:val="paragraph"/>
      </w:pPr>
      <w:r w:rsidRPr="00D61009">
        <w:tab/>
        <w:t>(d)</w:t>
      </w:r>
      <w:r w:rsidRPr="00D61009">
        <w:tab/>
        <w:t>promoting the development, and improving the efficiency and international competitiveness, of Australian industry by encouraging R&amp;D activities, innovation and science activities and venture capital activities.</w:t>
      </w:r>
    </w:p>
    <w:p w:rsidR="00C66B9F" w:rsidRPr="00D61009" w:rsidRDefault="00DB16D4" w:rsidP="00D61009">
      <w:pPr>
        <w:pStyle w:val="ItemHead"/>
      </w:pPr>
      <w:r w:rsidRPr="00D61009">
        <w:t>3</w:t>
      </w:r>
      <w:r w:rsidR="00C66B9F" w:rsidRPr="00D61009">
        <w:t xml:space="preserve">  Subsection</w:t>
      </w:r>
      <w:r w:rsidR="00D61009" w:rsidRPr="00D61009">
        <w:t> </w:t>
      </w:r>
      <w:r w:rsidR="00C66B9F" w:rsidRPr="00D61009">
        <w:t>4(1)</w:t>
      </w:r>
    </w:p>
    <w:p w:rsidR="00C66B9F" w:rsidRPr="00D61009" w:rsidRDefault="00C66B9F" w:rsidP="00D61009">
      <w:pPr>
        <w:pStyle w:val="Item"/>
      </w:pPr>
      <w:r w:rsidRPr="00D61009">
        <w:t>Insert:</w:t>
      </w:r>
    </w:p>
    <w:p w:rsidR="00C66B9F" w:rsidRPr="00D61009" w:rsidRDefault="00C66B9F" w:rsidP="00D61009">
      <w:pPr>
        <w:pStyle w:val="Definition"/>
      </w:pPr>
      <w:r w:rsidRPr="00D61009">
        <w:rPr>
          <w:b/>
          <w:i/>
        </w:rPr>
        <w:t>accountable authority</w:t>
      </w:r>
      <w:r w:rsidRPr="00D61009">
        <w:t xml:space="preserve"> has the meaning given by the </w:t>
      </w:r>
      <w:r w:rsidRPr="00D61009">
        <w:rPr>
          <w:i/>
        </w:rPr>
        <w:t>Public Governance, Performance and Accountability Act 2013</w:t>
      </w:r>
      <w:r w:rsidRPr="00D61009">
        <w:t>.</w:t>
      </w:r>
    </w:p>
    <w:p w:rsidR="00C66B9F" w:rsidRPr="00D61009" w:rsidRDefault="00DB16D4" w:rsidP="00D61009">
      <w:pPr>
        <w:pStyle w:val="ItemHead"/>
      </w:pPr>
      <w:r w:rsidRPr="00D61009">
        <w:lastRenderedPageBreak/>
        <w:t>4</w:t>
      </w:r>
      <w:r w:rsidR="00C66B9F" w:rsidRPr="00D61009">
        <w:t xml:space="preserve">  Subsection</w:t>
      </w:r>
      <w:r w:rsidR="00D61009" w:rsidRPr="00D61009">
        <w:t> </w:t>
      </w:r>
      <w:r w:rsidR="00C66B9F" w:rsidRPr="00D61009">
        <w:t xml:space="preserve">4(1) (definition of </w:t>
      </w:r>
      <w:r w:rsidR="00C66B9F" w:rsidRPr="00D61009">
        <w:rPr>
          <w:i/>
        </w:rPr>
        <w:t>appointed member</w:t>
      </w:r>
      <w:r w:rsidR="00C66B9F" w:rsidRPr="00D61009">
        <w:t>)</w:t>
      </w:r>
    </w:p>
    <w:p w:rsidR="00C66B9F" w:rsidRPr="00D61009" w:rsidRDefault="00C66B9F" w:rsidP="00D61009">
      <w:pPr>
        <w:pStyle w:val="Item"/>
      </w:pPr>
      <w:r w:rsidRPr="00D61009">
        <w:t>After “Chairperson”, insert “, the Deputy Chairperson”.</w:t>
      </w:r>
    </w:p>
    <w:p w:rsidR="00C66B9F" w:rsidRPr="00D61009" w:rsidRDefault="00DB16D4" w:rsidP="00D61009">
      <w:pPr>
        <w:pStyle w:val="ItemHead"/>
        <w:rPr>
          <w:b w:val="0"/>
        </w:rPr>
      </w:pPr>
      <w:r w:rsidRPr="00D61009">
        <w:t>5</w:t>
      </w:r>
      <w:r w:rsidR="00C66B9F" w:rsidRPr="00D61009">
        <w:t xml:space="preserve">  Subsection</w:t>
      </w:r>
      <w:r w:rsidR="00D61009" w:rsidRPr="00D61009">
        <w:t> </w:t>
      </w:r>
      <w:r w:rsidR="00C66B9F" w:rsidRPr="00D61009">
        <w:t xml:space="preserve">4(1) (definition of </w:t>
      </w:r>
      <w:r w:rsidR="00C66B9F" w:rsidRPr="00D61009">
        <w:rPr>
          <w:i/>
        </w:rPr>
        <w:t>Board</w:t>
      </w:r>
      <w:r w:rsidR="00C66B9F" w:rsidRPr="00D61009">
        <w:t>)</w:t>
      </w:r>
    </w:p>
    <w:p w:rsidR="00C66B9F" w:rsidRPr="00D61009" w:rsidRDefault="00C66B9F" w:rsidP="00D61009">
      <w:pPr>
        <w:pStyle w:val="Item"/>
      </w:pPr>
      <w:r w:rsidRPr="00D61009">
        <w:t>Omit “Innovation Australia”, substitute “Innovation and Science Australia”.</w:t>
      </w:r>
    </w:p>
    <w:p w:rsidR="00C66B9F" w:rsidRPr="00D61009" w:rsidRDefault="00DB16D4" w:rsidP="00D61009">
      <w:pPr>
        <w:pStyle w:val="ItemHead"/>
      </w:pPr>
      <w:r w:rsidRPr="00D61009">
        <w:t>6</w:t>
      </w:r>
      <w:r w:rsidR="00C66B9F" w:rsidRPr="00D61009">
        <w:t xml:space="preserve">  Subsection</w:t>
      </w:r>
      <w:r w:rsidR="00D61009" w:rsidRPr="00D61009">
        <w:t> </w:t>
      </w:r>
      <w:r w:rsidR="00C66B9F" w:rsidRPr="00D61009">
        <w:t>4(1)</w:t>
      </w:r>
    </w:p>
    <w:p w:rsidR="00C66B9F" w:rsidRPr="00D61009" w:rsidRDefault="00C66B9F" w:rsidP="00D61009">
      <w:pPr>
        <w:pStyle w:val="Item"/>
      </w:pPr>
      <w:r w:rsidRPr="00D61009">
        <w:t>Insert:</w:t>
      </w:r>
    </w:p>
    <w:p w:rsidR="00C66B9F" w:rsidRPr="00D61009" w:rsidRDefault="00C66B9F" w:rsidP="00D61009">
      <w:pPr>
        <w:pStyle w:val="Definition"/>
      </w:pPr>
      <w:r w:rsidRPr="00D61009">
        <w:rPr>
          <w:b/>
          <w:i/>
        </w:rPr>
        <w:t>Deputy Chairperson</w:t>
      </w:r>
      <w:r w:rsidRPr="00D61009">
        <w:t xml:space="preserve"> means the Deputy Chairperson of the Board.</w:t>
      </w:r>
    </w:p>
    <w:p w:rsidR="00C66B9F" w:rsidRPr="00D61009" w:rsidRDefault="00DB16D4" w:rsidP="00D61009">
      <w:pPr>
        <w:pStyle w:val="ItemHead"/>
      </w:pPr>
      <w:r w:rsidRPr="00D61009">
        <w:t>7</w:t>
      </w:r>
      <w:r w:rsidR="00C66B9F" w:rsidRPr="00D61009">
        <w:t xml:space="preserve">  Subsection</w:t>
      </w:r>
      <w:r w:rsidR="00D61009" w:rsidRPr="00D61009">
        <w:t> </w:t>
      </w:r>
      <w:r w:rsidR="00C66B9F" w:rsidRPr="00D61009">
        <w:t xml:space="preserve">4(1) (definition of </w:t>
      </w:r>
      <w:r w:rsidR="00C66B9F" w:rsidRPr="00D61009">
        <w:rPr>
          <w:i/>
        </w:rPr>
        <w:t>member</w:t>
      </w:r>
      <w:r w:rsidR="00C66B9F" w:rsidRPr="00D61009">
        <w:t>)</w:t>
      </w:r>
    </w:p>
    <w:p w:rsidR="00C66B9F" w:rsidRPr="00D61009" w:rsidRDefault="00C66B9F" w:rsidP="00D61009">
      <w:pPr>
        <w:pStyle w:val="Item"/>
      </w:pPr>
      <w:r w:rsidRPr="00D61009">
        <w:t>After “Chairperson”, insert “, the Deputy Chairperson”.</w:t>
      </w:r>
    </w:p>
    <w:p w:rsidR="00C66B9F" w:rsidRPr="00D61009" w:rsidRDefault="00DB16D4" w:rsidP="00D61009">
      <w:pPr>
        <w:pStyle w:val="ItemHead"/>
      </w:pPr>
      <w:r w:rsidRPr="00D61009">
        <w:t>8</w:t>
      </w:r>
      <w:r w:rsidR="00C66B9F" w:rsidRPr="00D61009">
        <w:t xml:space="preserve">  Subsection</w:t>
      </w:r>
      <w:r w:rsidR="00D61009" w:rsidRPr="00D61009">
        <w:t> </w:t>
      </w:r>
      <w:r w:rsidR="00C66B9F" w:rsidRPr="00D61009">
        <w:t>4(1)</w:t>
      </w:r>
    </w:p>
    <w:p w:rsidR="00C66B9F" w:rsidRPr="00D61009" w:rsidRDefault="00C66B9F" w:rsidP="00D61009">
      <w:pPr>
        <w:pStyle w:val="Item"/>
      </w:pPr>
      <w:r w:rsidRPr="00D61009">
        <w:t>Insert:</w:t>
      </w:r>
    </w:p>
    <w:p w:rsidR="00C66B9F" w:rsidRPr="00D61009" w:rsidRDefault="00C66B9F" w:rsidP="00D61009">
      <w:pPr>
        <w:pStyle w:val="Definition"/>
      </w:pPr>
      <w:r w:rsidRPr="00D61009">
        <w:rPr>
          <w:b/>
          <w:i/>
        </w:rPr>
        <w:t>non</w:t>
      </w:r>
      <w:r w:rsidR="00244C2D">
        <w:rPr>
          <w:b/>
          <w:i/>
        </w:rPr>
        <w:noBreakHyphen/>
      </w:r>
      <w:r w:rsidRPr="00D61009">
        <w:rPr>
          <w:b/>
          <w:i/>
        </w:rPr>
        <w:t>corporate Commonwealth entity</w:t>
      </w:r>
      <w:r w:rsidRPr="00D61009">
        <w:t xml:space="preserve"> has the meaning given by the </w:t>
      </w:r>
      <w:r w:rsidRPr="00D61009">
        <w:rPr>
          <w:i/>
        </w:rPr>
        <w:t>Public Governance, Performance and Accountability Act 2013</w:t>
      </w:r>
      <w:r w:rsidRPr="00D61009">
        <w:t>.</w:t>
      </w:r>
    </w:p>
    <w:p w:rsidR="00C66B9F" w:rsidRPr="00D61009" w:rsidRDefault="00C66B9F" w:rsidP="00D61009">
      <w:pPr>
        <w:pStyle w:val="Definition"/>
      </w:pPr>
      <w:r w:rsidRPr="00D61009">
        <w:rPr>
          <w:b/>
          <w:i/>
        </w:rPr>
        <w:t>official</w:t>
      </w:r>
      <w:r w:rsidRPr="00D61009">
        <w:t xml:space="preserve"> has the meaning given by the </w:t>
      </w:r>
      <w:r w:rsidRPr="00D61009">
        <w:rPr>
          <w:i/>
        </w:rPr>
        <w:t>Public Governance, Performance and Accountability Act 2013</w:t>
      </w:r>
      <w:r w:rsidRPr="00D61009">
        <w:t>.</w:t>
      </w:r>
    </w:p>
    <w:p w:rsidR="00C66B9F" w:rsidRPr="00D61009" w:rsidRDefault="00DB16D4" w:rsidP="00D61009">
      <w:pPr>
        <w:pStyle w:val="ItemHead"/>
      </w:pPr>
      <w:r w:rsidRPr="00D61009">
        <w:t>9</w:t>
      </w:r>
      <w:r w:rsidR="00C66B9F" w:rsidRPr="00D61009">
        <w:t xml:space="preserve">  Subsection</w:t>
      </w:r>
      <w:r w:rsidR="00D61009" w:rsidRPr="00D61009">
        <w:t> </w:t>
      </w:r>
      <w:r w:rsidR="00C66B9F" w:rsidRPr="00D61009">
        <w:t xml:space="preserve">4(1) (definition of </w:t>
      </w:r>
      <w:r w:rsidR="00C66B9F" w:rsidRPr="00D61009">
        <w:rPr>
          <w:i/>
        </w:rPr>
        <w:t>researcher</w:t>
      </w:r>
      <w:r w:rsidR="00C66B9F" w:rsidRPr="00D61009">
        <w:t>)</w:t>
      </w:r>
    </w:p>
    <w:p w:rsidR="00C66B9F" w:rsidRPr="00D61009" w:rsidRDefault="00C66B9F" w:rsidP="00D61009">
      <w:pPr>
        <w:pStyle w:val="Item"/>
      </w:pPr>
      <w:r w:rsidRPr="00D61009">
        <w:t>Repeal the definition.</w:t>
      </w:r>
    </w:p>
    <w:p w:rsidR="00C66B9F" w:rsidRPr="00D61009" w:rsidRDefault="00DB16D4" w:rsidP="00D61009">
      <w:pPr>
        <w:pStyle w:val="ItemHead"/>
      </w:pPr>
      <w:r w:rsidRPr="00D61009">
        <w:t>10</w:t>
      </w:r>
      <w:r w:rsidR="00C66B9F" w:rsidRPr="00D61009">
        <w:t xml:space="preserve">  Subsection</w:t>
      </w:r>
      <w:r w:rsidR="00D61009" w:rsidRPr="00D61009">
        <w:t> </w:t>
      </w:r>
      <w:r w:rsidR="00C66B9F" w:rsidRPr="00D61009">
        <w:t xml:space="preserve">4(1) (definition of </w:t>
      </w:r>
      <w:r w:rsidR="00C66B9F" w:rsidRPr="00D61009">
        <w:rPr>
          <w:i/>
        </w:rPr>
        <w:t>technical assessment</w:t>
      </w:r>
      <w:r w:rsidR="00C66B9F" w:rsidRPr="00D61009">
        <w:t>)</w:t>
      </w:r>
    </w:p>
    <w:p w:rsidR="00C66B9F" w:rsidRPr="00D61009" w:rsidRDefault="00C66B9F" w:rsidP="00D61009">
      <w:pPr>
        <w:pStyle w:val="Item"/>
      </w:pPr>
      <w:r w:rsidRPr="00D61009">
        <w:t>Repeal the definition.</w:t>
      </w:r>
    </w:p>
    <w:p w:rsidR="00C66B9F" w:rsidRPr="00D61009" w:rsidRDefault="00DB16D4" w:rsidP="00D61009">
      <w:pPr>
        <w:pStyle w:val="ItemHead"/>
      </w:pPr>
      <w:r w:rsidRPr="00D61009">
        <w:t>11</w:t>
      </w:r>
      <w:r w:rsidR="00C66B9F" w:rsidRPr="00D61009">
        <w:t xml:space="preserve">  Subsections</w:t>
      </w:r>
      <w:r w:rsidR="00D61009" w:rsidRPr="00D61009">
        <w:t> </w:t>
      </w:r>
      <w:r w:rsidR="00C66B9F" w:rsidRPr="00D61009">
        <w:t>4(5) and (6)</w:t>
      </w:r>
    </w:p>
    <w:p w:rsidR="00C66B9F" w:rsidRPr="00D61009" w:rsidRDefault="00C66B9F" w:rsidP="00D61009">
      <w:pPr>
        <w:pStyle w:val="Item"/>
      </w:pPr>
      <w:r w:rsidRPr="00D61009">
        <w:t>Repeal the subsections.</w:t>
      </w:r>
    </w:p>
    <w:p w:rsidR="00C66B9F" w:rsidRPr="00D61009" w:rsidRDefault="00DB16D4" w:rsidP="00D61009">
      <w:pPr>
        <w:pStyle w:val="ItemHead"/>
      </w:pPr>
      <w:r w:rsidRPr="00D61009">
        <w:t>12</w:t>
      </w:r>
      <w:r w:rsidR="00C66B9F" w:rsidRPr="00D61009">
        <w:t xml:space="preserve">  At the end of section</w:t>
      </w:r>
      <w:r w:rsidR="00D61009" w:rsidRPr="00D61009">
        <w:t> </w:t>
      </w:r>
      <w:r w:rsidR="00C66B9F" w:rsidRPr="00D61009">
        <w:t>4</w:t>
      </w:r>
    </w:p>
    <w:p w:rsidR="00C66B9F" w:rsidRPr="00D61009" w:rsidRDefault="00C66B9F" w:rsidP="00D61009">
      <w:pPr>
        <w:pStyle w:val="Item"/>
      </w:pPr>
      <w:r w:rsidRPr="00D61009">
        <w:t>Add:</w:t>
      </w:r>
    </w:p>
    <w:p w:rsidR="00C66B9F" w:rsidRPr="00D61009" w:rsidRDefault="00C66B9F" w:rsidP="00D61009">
      <w:pPr>
        <w:pStyle w:val="subsection"/>
      </w:pPr>
      <w:r w:rsidRPr="00D61009">
        <w:tab/>
        <w:t>(9)</w:t>
      </w:r>
      <w:r w:rsidRPr="00D61009">
        <w:tab/>
        <w:t>A reference in this Act to research is a reference to research in any field.</w:t>
      </w:r>
    </w:p>
    <w:p w:rsidR="00C66B9F" w:rsidRPr="00D61009" w:rsidRDefault="00DB16D4" w:rsidP="00D61009">
      <w:pPr>
        <w:pStyle w:val="ItemHead"/>
      </w:pPr>
      <w:r w:rsidRPr="00D61009">
        <w:lastRenderedPageBreak/>
        <w:t>13</w:t>
      </w:r>
      <w:r w:rsidR="00C66B9F" w:rsidRPr="00D61009">
        <w:t xml:space="preserve">  Section</w:t>
      </w:r>
      <w:r w:rsidR="00D61009" w:rsidRPr="00D61009">
        <w:t> </w:t>
      </w:r>
      <w:r w:rsidR="00C66B9F" w:rsidRPr="00D61009">
        <w:t>6</w:t>
      </w:r>
    </w:p>
    <w:p w:rsidR="00C66B9F" w:rsidRPr="00D61009" w:rsidRDefault="00C66B9F" w:rsidP="00D61009">
      <w:pPr>
        <w:pStyle w:val="Item"/>
      </w:pPr>
      <w:r w:rsidRPr="00D61009">
        <w:t>Repeal the section, substitute:</w:t>
      </w:r>
    </w:p>
    <w:p w:rsidR="00C66B9F" w:rsidRPr="00D61009" w:rsidRDefault="00C66B9F" w:rsidP="00D61009">
      <w:pPr>
        <w:pStyle w:val="ActHead5"/>
      </w:pPr>
      <w:bookmarkStart w:id="11" w:name="_Toc464825540"/>
      <w:r w:rsidRPr="00D61009">
        <w:rPr>
          <w:rStyle w:val="CharSectno"/>
        </w:rPr>
        <w:t>6</w:t>
      </w:r>
      <w:r w:rsidRPr="00D61009">
        <w:t xml:space="preserve">  Establishment of Innovation and Science Australia</w:t>
      </w:r>
      <w:bookmarkEnd w:id="11"/>
    </w:p>
    <w:p w:rsidR="00C66B9F" w:rsidRPr="00D61009" w:rsidRDefault="00C66B9F" w:rsidP="00D61009">
      <w:pPr>
        <w:pStyle w:val="subsection"/>
      </w:pPr>
      <w:r w:rsidRPr="00D61009">
        <w:tab/>
      </w:r>
      <w:r w:rsidRPr="00D61009">
        <w:tab/>
        <w:t>The body known immediately before the commencement of this section as Innovation Australia is continued in existence with the new name Innovation and Science Australia.</w:t>
      </w:r>
    </w:p>
    <w:p w:rsidR="00C66B9F" w:rsidRPr="00D61009" w:rsidRDefault="00C66B9F" w:rsidP="00D61009">
      <w:pPr>
        <w:pStyle w:val="notetext"/>
      </w:pPr>
      <w:r w:rsidRPr="00D61009">
        <w:t>Note:</w:t>
      </w:r>
      <w:r w:rsidRPr="00D61009">
        <w:tab/>
        <w:t>See also section</w:t>
      </w:r>
      <w:r w:rsidR="00D61009" w:rsidRPr="00D61009">
        <w:t> </w:t>
      </w:r>
      <w:r w:rsidRPr="00D61009">
        <w:t xml:space="preserve">25B of the </w:t>
      </w:r>
      <w:r w:rsidRPr="00D61009">
        <w:rPr>
          <w:i/>
        </w:rPr>
        <w:t>Acts Interpretation Act 1901</w:t>
      </w:r>
      <w:r w:rsidRPr="00D61009">
        <w:t>.</w:t>
      </w:r>
    </w:p>
    <w:p w:rsidR="00C66B9F" w:rsidRPr="00D61009" w:rsidRDefault="00DB16D4" w:rsidP="00D61009">
      <w:pPr>
        <w:pStyle w:val="ItemHead"/>
      </w:pPr>
      <w:r w:rsidRPr="00D61009">
        <w:t>14</w:t>
      </w:r>
      <w:r w:rsidR="00C66B9F" w:rsidRPr="00D61009">
        <w:t xml:space="preserve">  Paragraph 7(</w:t>
      </w:r>
      <w:proofErr w:type="spellStart"/>
      <w:r w:rsidR="00C66B9F" w:rsidRPr="00D61009">
        <w:t>aaa</w:t>
      </w:r>
      <w:proofErr w:type="spellEnd"/>
      <w:r w:rsidR="00C66B9F" w:rsidRPr="00D61009">
        <w:t>)</w:t>
      </w:r>
    </w:p>
    <w:p w:rsidR="00C66B9F" w:rsidRPr="00D61009" w:rsidRDefault="00C66B9F" w:rsidP="00D61009">
      <w:pPr>
        <w:pStyle w:val="Item"/>
      </w:pPr>
      <w:r w:rsidRPr="00D61009">
        <w:t>Repeal the paragraph, substitute:</w:t>
      </w:r>
    </w:p>
    <w:p w:rsidR="00C66B9F" w:rsidRPr="00D61009" w:rsidRDefault="00C66B9F" w:rsidP="00D61009">
      <w:pPr>
        <w:pStyle w:val="paragraph"/>
      </w:pPr>
      <w:r w:rsidRPr="00D61009">
        <w:tab/>
        <w:t>(aa)</w:t>
      </w:r>
      <w:r w:rsidRPr="00D61009">
        <w:tab/>
        <w:t>to provide independent strategic advice to the Secretary, the Minister and other Ministers in relation to industry, innovation, science and research matters; and</w:t>
      </w:r>
    </w:p>
    <w:p w:rsidR="00C66B9F" w:rsidRPr="00D61009" w:rsidRDefault="00C66B9F" w:rsidP="00D61009">
      <w:pPr>
        <w:pStyle w:val="paragraph"/>
      </w:pPr>
      <w:r w:rsidRPr="00D61009">
        <w:tab/>
        <w:t>(ab)</w:t>
      </w:r>
      <w:r w:rsidRPr="00D61009">
        <w:tab/>
        <w:t>to undertake audits of, and prepare, review and amend plans in relation to, industry, innovation, science and research matters; and</w:t>
      </w:r>
    </w:p>
    <w:p w:rsidR="00C66B9F" w:rsidRPr="00D61009" w:rsidRDefault="00C66B9F" w:rsidP="00D61009">
      <w:pPr>
        <w:pStyle w:val="paragraph"/>
      </w:pPr>
      <w:r w:rsidRPr="00D61009">
        <w:tab/>
        <w:t>(ac)</w:t>
      </w:r>
      <w:r w:rsidRPr="00D61009">
        <w:tab/>
        <w:t>to promote investment in industry, innovation, science and research; and</w:t>
      </w:r>
    </w:p>
    <w:p w:rsidR="00C66B9F" w:rsidRPr="00D61009" w:rsidRDefault="00C66B9F" w:rsidP="00D61009">
      <w:pPr>
        <w:pStyle w:val="paragraph"/>
      </w:pPr>
      <w:r w:rsidRPr="00D61009">
        <w:tab/>
        <w:t>(ad)</w:t>
      </w:r>
      <w:r w:rsidRPr="00D61009">
        <w:tab/>
        <w:t>to commission and publish research in relation to industry, innovation, science and research matters; and</w:t>
      </w:r>
    </w:p>
    <w:p w:rsidR="00C66B9F" w:rsidRPr="00D61009" w:rsidRDefault="00DB16D4" w:rsidP="00D61009">
      <w:pPr>
        <w:pStyle w:val="ItemHead"/>
      </w:pPr>
      <w:r w:rsidRPr="00D61009">
        <w:t>15</w:t>
      </w:r>
      <w:r w:rsidR="00C66B9F" w:rsidRPr="00D61009">
        <w:t xml:space="preserve">  Paragraph 7(d)</w:t>
      </w:r>
    </w:p>
    <w:p w:rsidR="00C66B9F" w:rsidRPr="00D61009" w:rsidRDefault="00C66B9F" w:rsidP="00D61009">
      <w:pPr>
        <w:pStyle w:val="Item"/>
      </w:pPr>
      <w:r w:rsidRPr="00D61009">
        <w:t>Repeal the paragraph, substitute:</w:t>
      </w:r>
    </w:p>
    <w:p w:rsidR="00C66B9F" w:rsidRPr="00D61009" w:rsidRDefault="00C66B9F" w:rsidP="00D61009">
      <w:pPr>
        <w:pStyle w:val="paragraph"/>
      </w:pPr>
      <w:r w:rsidRPr="00D61009">
        <w:tab/>
        <w:t>(d)</w:t>
      </w:r>
      <w:r w:rsidRPr="00D61009">
        <w:tab/>
        <w:t>to do anything incidental or conducive to the performance of any of the above functions.</w:t>
      </w:r>
    </w:p>
    <w:p w:rsidR="00C66B9F" w:rsidRPr="00D61009" w:rsidRDefault="00DB16D4" w:rsidP="00D61009">
      <w:pPr>
        <w:pStyle w:val="ItemHead"/>
      </w:pPr>
      <w:r w:rsidRPr="00D61009">
        <w:t>16</w:t>
      </w:r>
      <w:r w:rsidR="00C66B9F" w:rsidRPr="00D61009">
        <w:t xml:space="preserve">  Paragraph 9(1)(a)</w:t>
      </w:r>
    </w:p>
    <w:p w:rsidR="00C66B9F" w:rsidRPr="00D61009" w:rsidRDefault="00C66B9F" w:rsidP="00D61009">
      <w:pPr>
        <w:pStyle w:val="Item"/>
      </w:pPr>
      <w:r w:rsidRPr="00D61009">
        <w:t>Omit “Chairperson;” insert “Chairperson; and”.</w:t>
      </w:r>
    </w:p>
    <w:p w:rsidR="00C66B9F" w:rsidRPr="00D61009" w:rsidRDefault="00DB16D4" w:rsidP="00D61009">
      <w:pPr>
        <w:pStyle w:val="ItemHead"/>
      </w:pPr>
      <w:r w:rsidRPr="00D61009">
        <w:t>17</w:t>
      </w:r>
      <w:r w:rsidR="00C66B9F" w:rsidRPr="00D61009">
        <w:t xml:space="preserve">  After paragraph</w:t>
      </w:r>
      <w:r w:rsidR="00D61009" w:rsidRPr="00D61009">
        <w:t> </w:t>
      </w:r>
      <w:r w:rsidR="00C66B9F" w:rsidRPr="00D61009">
        <w:t>9(1)(a)</w:t>
      </w:r>
    </w:p>
    <w:p w:rsidR="00C66B9F" w:rsidRPr="00D61009" w:rsidRDefault="00C66B9F" w:rsidP="00D61009">
      <w:pPr>
        <w:pStyle w:val="Item"/>
      </w:pPr>
      <w:r w:rsidRPr="00D61009">
        <w:t>Insert:</w:t>
      </w:r>
    </w:p>
    <w:p w:rsidR="00C66B9F" w:rsidRPr="00D61009" w:rsidRDefault="00C66B9F" w:rsidP="00D61009">
      <w:pPr>
        <w:pStyle w:val="paragraph"/>
      </w:pPr>
      <w:r w:rsidRPr="00D61009">
        <w:tab/>
        <w:t>(aa)</w:t>
      </w:r>
      <w:r w:rsidRPr="00D61009">
        <w:tab/>
        <w:t>a Deputy Chairperson; and</w:t>
      </w:r>
    </w:p>
    <w:p w:rsidR="00C66B9F" w:rsidRPr="00D61009" w:rsidRDefault="00DB16D4" w:rsidP="00D61009">
      <w:pPr>
        <w:pStyle w:val="ItemHead"/>
      </w:pPr>
      <w:r w:rsidRPr="00D61009">
        <w:t>18</w:t>
      </w:r>
      <w:r w:rsidR="00C66B9F" w:rsidRPr="00D61009">
        <w:t xml:space="preserve">  Paragraph 9(1)(c)</w:t>
      </w:r>
    </w:p>
    <w:p w:rsidR="00C66B9F" w:rsidRPr="00D61009" w:rsidRDefault="00C66B9F" w:rsidP="00D61009">
      <w:pPr>
        <w:pStyle w:val="Item"/>
      </w:pPr>
      <w:r w:rsidRPr="00D61009">
        <w:t>Omit “4, or more than 13”, substitute “3, or more than 12”.</w:t>
      </w:r>
    </w:p>
    <w:p w:rsidR="00C66B9F" w:rsidRPr="00D61009" w:rsidRDefault="00DB16D4" w:rsidP="00D61009">
      <w:pPr>
        <w:pStyle w:val="ItemHead"/>
      </w:pPr>
      <w:r w:rsidRPr="00D61009">
        <w:lastRenderedPageBreak/>
        <w:t>19</w:t>
      </w:r>
      <w:r w:rsidR="00C66B9F" w:rsidRPr="00D61009">
        <w:t xml:space="preserve">  Subsection</w:t>
      </w:r>
      <w:r w:rsidR="00D61009" w:rsidRPr="00D61009">
        <w:t> </w:t>
      </w:r>
      <w:r w:rsidR="00C66B9F" w:rsidRPr="00D61009">
        <w:t>9(2)</w:t>
      </w:r>
    </w:p>
    <w:p w:rsidR="00C66B9F" w:rsidRPr="00D61009" w:rsidRDefault="00C66B9F" w:rsidP="00D61009">
      <w:pPr>
        <w:pStyle w:val="Item"/>
      </w:pPr>
      <w:r w:rsidRPr="00D61009">
        <w:t>Omit “Governor</w:t>
      </w:r>
      <w:r w:rsidR="00244C2D">
        <w:noBreakHyphen/>
      </w:r>
      <w:r w:rsidRPr="00D61009">
        <w:t>General”, substitute “Minister”.</w:t>
      </w:r>
    </w:p>
    <w:p w:rsidR="00C66B9F" w:rsidRPr="00D61009" w:rsidRDefault="00DB16D4" w:rsidP="00D61009">
      <w:pPr>
        <w:pStyle w:val="ItemHead"/>
      </w:pPr>
      <w:r w:rsidRPr="00D61009">
        <w:t>20</w:t>
      </w:r>
      <w:r w:rsidR="00C66B9F" w:rsidRPr="00D61009">
        <w:t xml:space="preserve">  Subsection</w:t>
      </w:r>
      <w:r w:rsidR="00D61009" w:rsidRPr="00D61009">
        <w:t> </w:t>
      </w:r>
      <w:r w:rsidR="00C66B9F" w:rsidRPr="00D61009">
        <w:t>9(5)</w:t>
      </w:r>
    </w:p>
    <w:p w:rsidR="00C66B9F" w:rsidRPr="00D61009" w:rsidRDefault="00C66B9F" w:rsidP="00D61009">
      <w:pPr>
        <w:pStyle w:val="Item"/>
      </w:pPr>
      <w:r w:rsidRPr="00D61009">
        <w:t>After “Chairperson”, insert “or Deputy Chairperson,”.</w:t>
      </w:r>
    </w:p>
    <w:p w:rsidR="00C66B9F" w:rsidRPr="00D61009" w:rsidRDefault="00DB16D4" w:rsidP="00D61009">
      <w:pPr>
        <w:pStyle w:val="ItemHead"/>
      </w:pPr>
      <w:r w:rsidRPr="00D61009">
        <w:t>21</w:t>
      </w:r>
      <w:r w:rsidR="00C66B9F" w:rsidRPr="00D61009">
        <w:t xml:space="preserve">  Subsection</w:t>
      </w:r>
      <w:r w:rsidR="00D61009" w:rsidRPr="00D61009">
        <w:t> </w:t>
      </w:r>
      <w:r w:rsidR="00C66B9F" w:rsidRPr="00D61009">
        <w:t>9(5)</w:t>
      </w:r>
    </w:p>
    <w:p w:rsidR="00C66B9F" w:rsidRPr="00D61009" w:rsidRDefault="00C66B9F" w:rsidP="00D61009">
      <w:pPr>
        <w:pStyle w:val="Item"/>
      </w:pPr>
      <w:r w:rsidRPr="00D61009">
        <w:t>Omit “4”, substitute “3”.</w:t>
      </w:r>
    </w:p>
    <w:p w:rsidR="00C66B9F" w:rsidRPr="00D61009" w:rsidRDefault="00DB16D4" w:rsidP="00D61009">
      <w:pPr>
        <w:pStyle w:val="ItemHead"/>
      </w:pPr>
      <w:r w:rsidRPr="00D61009">
        <w:t>22</w:t>
      </w:r>
      <w:r w:rsidR="00C66B9F" w:rsidRPr="00D61009">
        <w:t xml:space="preserve">  Subsection</w:t>
      </w:r>
      <w:r w:rsidR="00D61009" w:rsidRPr="00D61009">
        <w:t> </w:t>
      </w:r>
      <w:r w:rsidR="00C66B9F" w:rsidRPr="00D61009">
        <w:t>10(3)</w:t>
      </w:r>
    </w:p>
    <w:p w:rsidR="00C66B9F" w:rsidRPr="00D61009" w:rsidRDefault="00C66B9F" w:rsidP="00D61009">
      <w:pPr>
        <w:pStyle w:val="Item"/>
      </w:pPr>
      <w:r w:rsidRPr="00D61009">
        <w:t>Omit “Governor</w:t>
      </w:r>
      <w:r w:rsidR="00244C2D">
        <w:noBreakHyphen/>
      </w:r>
      <w:r w:rsidRPr="00D61009">
        <w:t>General”, substitute “Minister”.</w:t>
      </w:r>
    </w:p>
    <w:p w:rsidR="00C66B9F" w:rsidRPr="00D61009" w:rsidRDefault="00DB16D4" w:rsidP="00D61009">
      <w:pPr>
        <w:pStyle w:val="ItemHead"/>
      </w:pPr>
      <w:r w:rsidRPr="00D61009">
        <w:t>23</w:t>
      </w:r>
      <w:r w:rsidR="00C66B9F" w:rsidRPr="00D61009">
        <w:t xml:space="preserve">  Section</w:t>
      </w:r>
      <w:r w:rsidR="00D61009" w:rsidRPr="00D61009">
        <w:t> </w:t>
      </w:r>
      <w:r w:rsidR="00C66B9F" w:rsidRPr="00D61009">
        <w:t>14</w:t>
      </w:r>
    </w:p>
    <w:p w:rsidR="00C66B9F" w:rsidRPr="00D61009" w:rsidRDefault="00C66B9F" w:rsidP="00D61009">
      <w:pPr>
        <w:pStyle w:val="Item"/>
      </w:pPr>
      <w:r w:rsidRPr="00D61009">
        <w:t>Repeal the section, substitute:</w:t>
      </w:r>
    </w:p>
    <w:p w:rsidR="00C66B9F" w:rsidRPr="00D61009" w:rsidRDefault="00C66B9F" w:rsidP="00D61009">
      <w:pPr>
        <w:pStyle w:val="ActHead5"/>
      </w:pPr>
      <w:bookmarkStart w:id="12" w:name="_Toc464825541"/>
      <w:r w:rsidRPr="00D61009">
        <w:rPr>
          <w:rStyle w:val="CharSectno"/>
        </w:rPr>
        <w:t>14</w:t>
      </w:r>
      <w:r w:rsidRPr="00D61009">
        <w:t xml:space="preserve">  Resignation</w:t>
      </w:r>
      <w:bookmarkEnd w:id="12"/>
    </w:p>
    <w:p w:rsidR="00C66B9F" w:rsidRPr="00D61009" w:rsidRDefault="00C66B9F" w:rsidP="00D61009">
      <w:pPr>
        <w:pStyle w:val="subsection"/>
      </w:pPr>
      <w:r w:rsidRPr="00D61009">
        <w:tab/>
      </w:r>
      <w:r w:rsidRPr="00D61009">
        <w:tab/>
        <w:t>The Chairperson, the Deputy Chairperson or another appointed member may resign the office of Chairperson, Deputy Chairperson or member, as the case may be, by writing signed by him or her and delivered to the Minister.</w:t>
      </w:r>
    </w:p>
    <w:p w:rsidR="00C66B9F" w:rsidRPr="00D61009" w:rsidRDefault="00DB16D4" w:rsidP="00D61009">
      <w:pPr>
        <w:pStyle w:val="ItemHead"/>
      </w:pPr>
      <w:r w:rsidRPr="00D61009">
        <w:t>24</w:t>
      </w:r>
      <w:r w:rsidR="00C66B9F" w:rsidRPr="00D61009">
        <w:t xml:space="preserve">  Section</w:t>
      </w:r>
      <w:r w:rsidR="00D61009" w:rsidRPr="00D61009">
        <w:t> </w:t>
      </w:r>
      <w:r w:rsidR="00C66B9F" w:rsidRPr="00D61009">
        <w:t>15</w:t>
      </w:r>
    </w:p>
    <w:p w:rsidR="00C66B9F" w:rsidRPr="00D61009" w:rsidRDefault="00C66B9F" w:rsidP="00D61009">
      <w:pPr>
        <w:pStyle w:val="Item"/>
      </w:pPr>
      <w:r w:rsidRPr="00D61009">
        <w:t>Omit “Governor</w:t>
      </w:r>
      <w:r w:rsidR="00244C2D">
        <w:noBreakHyphen/>
      </w:r>
      <w:r w:rsidRPr="00D61009">
        <w:t>General” (wherever occurring), substitute “Minister”.</w:t>
      </w:r>
    </w:p>
    <w:p w:rsidR="00C66B9F" w:rsidRPr="00D61009" w:rsidRDefault="00DB16D4" w:rsidP="00D61009">
      <w:pPr>
        <w:pStyle w:val="ItemHead"/>
      </w:pPr>
      <w:r w:rsidRPr="00D61009">
        <w:t>25</w:t>
      </w:r>
      <w:r w:rsidR="00C66B9F" w:rsidRPr="00D61009">
        <w:t xml:space="preserve">  Subsection</w:t>
      </w:r>
      <w:r w:rsidR="00D61009" w:rsidRPr="00D61009">
        <w:t> </w:t>
      </w:r>
      <w:r w:rsidR="00C66B9F" w:rsidRPr="00D61009">
        <w:t>17(1)</w:t>
      </w:r>
    </w:p>
    <w:p w:rsidR="00C66B9F" w:rsidRPr="00D61009" w:rsidRDefault="00C66B9F" w:rsidP="00D61009">
      <w:pPr>
        <w:pStyle w:val="Item"/>
      </w:pPr>
      <w:r w:rsidRPr="00D61009">
        <w:t>Omit “a member or other person”, substitute “the Deputy Chairperson, a member or other person”.</w:t>
      </w:r>
    </w:p>
    <w:p w:rsidR="00C66B9F" w:rsidRPr="00D61009" w:rsidRDefault="00DB16D4" w:rsidP="00D61009">
      <w:pPr>
        <w:pStyle w:val="ItemHead"/>
      </w:pPr>
      <w:r w:rsidRPr="00D61009">
        <w:t>26</w:t>
      </w:r>
      <w:r w:rsidR="00C66B9F" w:rsidRPr="00D61009">
        <w:t xml:space="preserve">  After subsection</w:t>
      </w:r>
      <w:r w:rsidR="00D61009" w:rsidRPr="00D61009">
        <w:t> </w:t>
      </w:r>
      <w:r w:rsidR="00C66B9F" w:rsidRPr="00D61009">
        <w:t>17(1)</w:t>
      </w:r>
    </w:p>
    <w:p w:rsidR="00C66B9F" w:rsidRPr="00D61009" w:rsidRDefault="00C66B9F" w:rsidP="00D61009">
      <w:pPr>
        <w:pStyle w:val="Item"/>
      </w:pPr>
      <w:r w:rsidRPr="00D61009">
        <w:t>Insert:</w:t>
      </w:r>
    </w:p>
    <w:p w:rsidR="00C66B9F" w:rsidRPr="00D61009" w:rsidRDefault="00C66B9F" w:rsidP="00D61009">
      <w:pPr>
        <w:pStyle w:val="subsection"/>
      </w:pPr>
      <w:r w:rsidRPr="00D61009">
        <w:tab/>
        <w:t>(1A)</w:t>
      </w:r>
      <w:r w:rsidRPr="00D61009">
        <w:tab/>
        <w:t>The Minister may appoint a member or other person to act as Deputy Chairperson:</w:t>
      </w:r>
    </w:p>
    <w:p w:rsidR="00C66B9F" w:rsidRPr="00D61009" w:rsidRDefault="00C66B9F" w:rsidP="00D61009">
      <w:pPr>
        <w:pStyle w:val="paragraph"/>
      </w:pPr>
      <w:r w:rsidRPr="00D61009">
        <w:tab/>
        <w:t>(a)</w:t>
      </w:r>
      <w:r w:rsidRPr="00D61009">
        <w:tab/>
        <w:t>during a vacancy in the office of Deputy Chairperson, whether or not an appointment has previously been made to the office; or</w:t>
      </w:r>
    </w:p>
    <w:p w:rsidR="00C66B9F" w:rsidRPr="00D61009" w:rsidRDefault="00C66B9F" w:rsidP="00D61009">
      <w:pPr>
        <w:pStyle w:val="paragraph"/>
      </w:pPr>
      <w:r w:rsidRPr="00D61009">
        <w:lastRenderedPageBreak/>
        <w:tab/>
        <w:t>(b)</w:t>
      </w:r>
      <w:r w:rsidRPr="00D61009">
        <w:tab/>
        <w:t>during any period, or during all periods, when the Deputy Chairperson is absent from Australia or is, for any other reason, unable to perform the duties of the office of Deputy Chairperson;</w:t>
      </w:r>
    </w:p>
    <w:p w:rsidR="00C66B9F" w:rsidRPr="00D61009" w:rsidRDefault="00C66B9F" w:rsidP="00D61009">
      <w:pPr>
        <w:pStyle w:val="subsection2"/>
      </w:pPr>
      <w:r w:rsidRPr="00D61009">
        <w:t>but a person so appointed must not continue to act in that appointment for more than 12 months.</w:t>
      </w:r>
    </w:p>
    <w:p w:rsidR="00C66B9F" w:rsidRPr="00D61009" w:rsidRDefault="00C66B9F" w:rsidP="00D61009">
      <w:pPr>
        <w:pStyle w:val="notetext"/>
      </w:pPr>
      <w:r w:rsidRPr="00D61009">
        <w:t>Note:</w:t>
      </w:r>
      <w:r w:rsidRPr="00D61009">
        <w:tab/>
        <w:t>For rules that apply to acting appointments, see section</w:t>
      </w:r>
      <w:r w:rsidR="00D61009" w:rsidRPr="00D61009">
        <w:t> </w:t>
      </w:r>
      <w:r w:rsidRPr="00D61009">
        <w:t xml:space="preserve">33A of the </w:t>
      </w:r>
      <w:r w:rsidRPr="00D61009">
        <w:rPr>
          <w:i/>
        </w:rPr>
        <w:t>Acts Interpretation Act 1901</w:t>
      </w:r>
      <w:r w:rsidRPr="00D61009">
        <w:t>.</w:t>
      </w:r>
    </w:p>
    <w:p w:rsidR="00C66B9F" w:rsidRPr="00D61009" w:rsidRDefault="00DB16D4" w:rsidP="00D61009">
      <w:pPr>
        <w:pStyle w:val="ItemHead"/>
      </w:pPr>
      <w:r w:rsidRPr="00D61009">
        <w:t>27</w:t>
      </w:r>
      <w:r w:rsidR="00C66B9F" w:rsidRPr="00D61009">
        <w:t xml:space="preserve">  Subsection</w:t>
      </w:r>
      <w:r w:rsidR="00D61009" w:rsidRPr="00D61009">
        <w:t> </w:t>
      </w:r>
      <w:r w:rsidR="00C66B9F" w:rsidRPr="00D61009">
        <w:t>18(4)</w:t>
      </w:r>
    </w:p>
    <w:p w:rsidR="00C66B9F" w:rsidRPr="00D61009" w:rsidRDefault="00C66B9F" w:rsidP="00D61009">
      <w:pPr>
        <w:pStyle w:val="Item"/>
      </w:pPr>
      <w:r w:rsidRPr="00D61009">
        <w:t>Repeal the subsection, substitute:</w:t>
      </w:r>
    </w:p>
    <w:p w:rsidR="00C66B9F" w:rsidRPr="00D61009" w:rsidRDefault="00C66B9F" w:rsidP="00D61009">
      <w:pPr>
        <w:pStyle w:val="subsection"/>
      </w:pPr>
      <w:r w:rsidRPr="00D61009">
        <w:tab/>
        <w:t>(4)</w:t>
      </w:r>
      <w:r w:rsidRPr="00D61009">
        <w:tab/>
        <w:t>If the Chairperson is not present at a meeting of the Board:</w:t>
      </w:r>
    </w:p>
    <w:p w:rsidR="00C66B9F" w:rsidRPr="00D61009" w:rsidRDefault="00C66B9F" w:rsidP="00D61009">
      <w:pPr>
        <w:pStyle w:val="paragraph"/>
      </w:pPr>
      <w:r w:rsidRPr="00D61009">
        <w:tab/>
        <w:t>(a)</w:t>
      </w:r>
      <w:r w:rsidRPr="00D61009">
        <w:tab/>
        <w:t>the Deputy Chairperson is to preside; or</w:t>
      </w:r>
    </w:p>
    <w:p w:rsidR="00C66B9F" w:rsidRPr="00D61009" w:rsidRDefault="00C66B9F" w:rsidP="00D61009">
      <w:pPr>
        <w:pStyle w:val="paragraph"/>
      </w:pPr>
      <w:r w:rsidRPr="00D61009">
        <w:tab/>
        <w:t>(b)</w:t>
      </w:r>
      <w:r w:rsidRPr="00D61009">
        <w:tab/>
        <w:t>if the Deputy Chairperson is not present—the members present must appoint one of their number to preside at the meeting.</w:t>
      </w:r>
    </w:p>
    <w:p w:rsidR="00C66B9F" w:rsidRPr="00D61009" w:rsidRDefault="00DB16D4" w:rsidP="00D61009">
      <w:pPr>
        <w:pStyle w:val="ItemHead"/>
      </w:pPr>
      <w:r w:rsidRPr="00D61009">
        <w:t>28</w:t>
      </w:r>
      <w:r w:rsidR="00C66B9F" w:rsidRPr="00D61009">
        <w:t xml:space="preserve">  Sections</w:t>
      </w:r>
      <w:r w:rsidR="00D61009" w:rsidRPr="00D61009">
        <w:t> </w:t>
      </w:r>
      <w:r w:rsidR="00C66B9F" w:rsidRPr="00D61009">
        <w:t>18A to 20</w:t>
      </w:r>
    </w:p>
    <w:p w:rsidR="00C66B9F" w:rsidRPr="00D61009" w:rsidRDefault="00C66B9F" w:rsidP="00D61009">
      <w:pPr>
        <w:pStyle w:val="Item"/>
      </w:pPr>
      <w:r w:rsidRPr="00D61009">
        <w:t>Repeal the sections, substitute:</w:t>
      </w:r>
    </w:p>
    <w:p w:rsidR="00C66B9F" w:rsidRPr="00D61009" w:rsidRDefault="00C66B9F" w:rsidP="00D61009">
      <w:pPr>
        <w:pStyle w:val="ActHead5"/>
      </w:pPr>
      <w:bookmarkStart w:id="13" w:name="_Toc464825542"/>
      <w:r w:rsidRPr="00D61009">
        <w:rPr>
          <w:rStyle w:val="CharSectno"/>
        </w:rPr>
        <w:t>19</w:t>
      </w:r>
      <w:r w:rsidRPr="00D61009">
        <w:t xml:space="preserve">  Minister may give directions to the Board</w:t>
      </w:r>
      <w:bookmarkEnd w:id="13"/>
    </w:p>
    <w:p w:rsidR="00C66B9F" w:rsidRPr="00D61009" w:rsidRDefault="00C66B9F" w:rsidP="00D61009">
      <w:pPr>
        <w:pStyle w:val="SubsectionHead"/>
      </w:pPr>
      <w:r w:rsidRPr="00D61009">
        <w:t>Directions conferring additional functions</w:t>
      </w:r>
    </w:p>
    <w:p w:rsidR="00C66B9F" w:rsidRPr="00D61009" w:rsidRDefault="00C66B9F" w:rsidP="00D61009">
      <w:pPr>
        <w:pStyle w:val="subsection"/>
      </w:pPr>
      <w:r w:rsidRPr="00D61009">
        <w:tab/>
        <w:t>(1)</w:t>
      </w:r>
      <w:r w:rsidRPr="00D61009">
        <w:tab/>
        <w:t xml:space="preserve">The Minister may, by notifiable instrument, give directions to the Board that a function specified in the direction (being a function relating to the object of this Act, the </w:t>
      </w:r>
      <w:r w:rsidRPr="00D61009">
        <w:rPr>
          <w:i/>
        </w:rPr>
        <w:t>Pooled Development Funds Act 1992</w:t>
      </w:r>
      <w:r w:rsidRPr="00D61009">
        <w:t xml:space="preserve"> or the </w:t>
      </w:r>
      <w:r w:rsidRPr="00D61009">
        <w:rPr>
          <w:i/>
        </w:rPr>
        <w:t>Venture Capital Act 2002</w:t>
      </w:r>
      <w:r w:rsidRPr="00D61009">
        <w:t>) is an additional function of the Board.</w:t>
      </w:r>
    </w:p>
    <w:p w:rsidR="00C66B9F" w:rsidRPr="00D61009" w:rsidRDefault="00C66B9F" w:rsidP="00D61009">
      <w:pPr>
        <w:pStyle w:val="SubsectionHead"/>
      </w:pPr>
      <w:r w:rsidRPr="00D61009">
        <w:t>Directions about the performance of functions and exercise of powers</w:t>
      </w:r>
    </w:p>
    <w:p w:rsidR="00C66B9F" w:rsidRPr="00D61009" w:rsidRDefault="00C66B9F" w:rsidP="00D61009">
      <w:pPr>
        <w:pStyle w:val="subsection"/>
      </w:pPr>
      <w:r w:rsidRPr="00D61009">
        <w:tab/>
        <w:t>(2)</w:t>
      </w:r>
      <w:r w:rsidRPr="00D61009">
        <w:tab/>
        <w:t>The Minister may, by notifiable instrument, give written directions to the Board about the performance of its functions or the exercise of its powers.</w:t>
      </w:r>
    </w:p>
    <w:p w:rsidR="00C66B9F" w:rsidRPr="00D61009" w:rsidRDefault="00C66B9F" w:rsidP="00D61009">
      <w:pPr>
        <w:pStyle w:val="subsection"/>
      </w:pPr>
      <w:r w:rsidRPr="00D61009">
        <w:tab/>
        <w:t>(3)</w:t>
      </w:r>
      <w:r w:rsidRPr="00D61009">
        <w:tab/>
        <w:t xml:space="preserve">Without limiting </w:t>
      </w:r>
      <w:r w:rsidR="00D61009" w:rsidRPr="00D61009">
        <w:t>subsection (</w:t>
      </w:r>
      <w:r w:rsidRPr="00D61009">
        <w:t>2), the Minister may give directions to the Board in relation to:</w:t>
      </w:r>
    </w:p>
    <w:p w:rsidR="00C66B9F" w:rsidRPr="00D61009" w:rsidRDefault="00C66B9F" w:rsidP="00D61009">
      <w:pPr>
        <w:pStyle w:val="paragraph"/>
      </w:pPr>
      <w:r w:rsidRPr="00D61009">
        <w:lastRenderedPageBreak/>
        <w:tab/>
        <w:t>(a)</w:t>
      </w:r>
      <w:r w:rsidRPr="00D61009">
        <w:tab/>
        <w:t>the provision of technical assessments to the Minister in relation to programs or activities, or proposals for programs or activities, under or in connection with this Act; or</w:t>
      </w:r>
    </w:p>
    <w:p w:rsidR="00C66B9F" w:rsidRPr="00D61009" w:rsidRDefault="00C66B9F" w:rsidP="00D61009">
      <w:pPr>
        <w:pStyle w:val="paragraph"/>
      </w:pPr>
      <w:r w:rsidRPr="00D61009">
        <w:tab/>
        <w:t>(b)</w:t>
      </w:r>
      <w:r w:rsidRPr="00D61009">
        <w:tab/>
        <w:t>the provision of a report or advice on a matter that relates to:</w:t>
      </w:r>
    </w:p>
    <w:p w:rsidR="00C66B9F" w:rsidRPr="00D61009" w:rsidRDefault="00C66B9F" w:rsidP="00D61009">
      <w:pPr>
        <w:pStyle w:val="paragraphsub"/>
      </w:pPr>
      <w:r w:rsidRPr="00D61009">
        <w:tab/>
        <w:t>(</w:t>
      </w:r>
      <w:proofErr w:type="spellStart"/>
      <w:r w:rsidRPr="00D61009">
        <w:t>i</w:t>
      </w:r>
      <w:proofErr w:type="spellEnd"/>
      <w:r w:rsidRPr="00D61009">
        <w:t>)</w:t>
      </w:r>
      <w:r w:rsidRPr="00D61009">
        <w:tab/>
        <w:t>any of the Board’s functions or powers; or</w:t>
      </w:r>
    </w:p>
    <w:p w:rsidR="00C66B9F" w:rsidRPr="00D61009" w:rsidRDefault="00C66B9F" w:rsidP="00D61009">
      <w:pPr>
        <w:pStyle w:val="paragraphsub"/>
      </w:pPr>
      <w:r w:rsidRPr="00D61009">
        <w:tab/>
        <w:t>(ii)</w:t>
      </w:r>
      <w:r w:rsidRPr="00D61009">
        <w:tab/>
        <w:t xml:space="preserve">the operation of this Act, the </w:t>
      </w:r>
      <w:r w:rsidRPr="00D61009">
        <w:rPr>
          <w:i/>
        </w:rPr>
        <w:t>Pooled Development Funds Act 1992</w:t>
      </w:r>
      <w:r w:rsidRPr="00D61009">
        <w:t xml:space="preserve"> or the </w:t>
      </w:r>
      <w:r w:rsidRPr="00D61009">
        <w:rPr>
          <w:i/>
        </w:rPr>
        <w:t>Venture Capital Act 2002</w:t>
      </w:r>
      <w:r w:rsidRPr="00D61009">
        <w:t>; or</w:t>
      </w:r>
    </w:p>
    <w:p w:rsidR="00C66B9F" w:rsidRPr="00D61009" w:rsidRDefault="00C66B9F" w:rsidP="00D61009">
      <w:pPr>
        <w:pStyle w:val="paragraphsub"/>
      </w:pPr>
      <w:r w:rsidRPr="00D61009">
        <w:tab/>
        <w:t>(iii)</w:t>
      </w:r>
      <w:r w:rsidRPr="00D61009">
        <w:tab/>
        <w:t xml:space="preserve">the operation of the Commonwealth’s income tax laws as they operate in relation to this Act, the </w:t>
      </w:r>
      <w:r w:rsidRPr="00D61009">
        <w:rPr>
          <w:i/>
        </w:rPr>
        <w:t>Pooled Development Funds Act 1992</w:t>
      </w:r>
      <w:r w:rsidRPr="00D61009">
        <w:t xml:space="preserve"> or the </w:t>
      </w:r>
      <w:r w:rsidRPr="00D61009">
        <w:rPr>
          <w:i/>
        </w:rPr>
        <w:t>Venture Capital Act 2002</w:t>
      </w:r>
      <w:r w:rsidRPr="00D61009">
        <w:t>; or</w:t>
      </w:r>
    </w:p>
    <w:p w:rsidR="00C66B9F" w:rsidRPr="00D61009" w:rsidRDefault="00C66B9F" w:rsidP="00D61009">
      <w:pPr>
        <w:pStyle w:val="paragraph"/>
      </w:pPr>
      <w:r w:rsidRPr="00D61009">
        <w:tab/>
        <w:t>(c)</w:t>
      </w:r>
      <w:r w:rsidRPr="00D61009">
        <w:tab/>
        <w:t>policies and practices to be followed by the Board in the performance of its functions and the exercise of its powers.</w:t>
      </w:r>
    </w:p>
    <w:p w:rsidR="00C66B9F" w:rsidRPr="00D61009" w:rsidRDefault="00C66B9F" w:rsidP="00D61009">
      <w:pPr>
        <w:pStyle w:val="subsection"/>
      </w:pPr>
      <w:r w:rsidRPr="00D61009">
        <w:tab/>
        <w:t>(4)</w:t>
      </w:r>
      <w:r w:rsidRPr="00D61009">
        <w:tab/>
      </w:r>
      <w:r w:rsidR="00D61009" w:rsidRPr="00D61009">
        <w:t>Subsection (</w:t>
      </w:r>
      <w:r w:rsidRPr="00D61009">
        <w:t>2) does not empower the Minister to direct that the Board perform any of its functions, or exercise any of its powers, in a particular way in a particular case.</w:t>
      </w:r>
    </w:p>
    <w:p w:rsidR="00C66B9F" w:rsidRPr="00D61009" w:rsidRDefault="00C66B9F" w:rsidP="00D61009">
      <w:pPr>
        <w:pStyle w:val="SubsectionHead"/>
      </w:pPr>
      <w:r w:rsidRPr="00D61009">
        <w:t>Limits and obligations relating to directions under this section</w:t>
      </w:r>
    </w:p>
    <w:p w:rsidR="00C66B9F" w:rsidRPr="00D61009" w:rsidRDefault="00C66B9F" w:rsidP="00D61009">
      <w:pPr>
        <w:pStyle w:val="subsection"/>
      </w:pPr>
      <w:r w:rsidRPr="00D61009">
        <w:tab/>
        <w:t>(5)</w:t>
      </w:r>
      <w:r w:rsidRPr="00D61009">
        <w:tab/>
        <w:t xml:space="preserve">A direction under </w:t>
      </w:r>
      <w:r w:rsidR="00D61009" w:rsidRPr="00D61009">
        <w:t>subsection (</w:t>
      </w:r>
      <w:r w:rsidRPr="00D61009">
        <w:t>1) or (2) must not confer a function on the Board to commit or authorise the expenditure of Commonwealth money.</w:t>
      </w:r>
    </w:p>
    <w:p w:rsidR="00C66B9F" w:rsidRPr="00D61009" w:rsidRDefault="00C66B9F" w:rsidP="00D61009">
      <w:pPr>
        <w:pStyle w:val="subsection"/>
      </w:pPr>
      <w:r w:rsidRPr="00D61009">
        <w:tab/>
        <w:t>(6)</w:t>
      </w:r>
      <w:r w:rsidRPr="00D61009">
        <w:tab/>
        <w:t>The Board must comply with a direction given under this section.</w:t>
      </w:r>
    </w:p>
    <w:p w:rsidR="00C66B9F" w:rsidRPr="00D61009" w:rsidRDefault="00DB16D4" w:rsidP="00D61009">
      <w:pPr>
        <w:pStyle w:val="ItemHead"/>
      </w:pPr>
      <w:r w:rsidRPr="00D61009">
        <w:t>29</w:t>
      </w:r>
      <w:r w:rsidR="00C66B9F" w:rsidRPr="00D61009">
        <w:t xml:space="preserve">  Subsections</w:t>
      </w:r>
      <w:r w:rsidR="00D61009" w:rsidRPr="00D61009">
        <w:t> </w:t>
      </w:r>
      <w:r w:rsidR="00C66B9F" w:rsidRPr="00D61009">
        <w:t>21(1) and (2)</w:t>
      </w:r>
    </w:p>
    <w:p w:rsidR="00C66B9F" w:rsidRPr="00D61009" w:rsidRDefault="00C66B9F" w:rsidP="00D61009">
      <w:pPr>
        <w:pStyle w:val="Item"/>
      </w:pPr>
      <w:r w:rsidRPr="00D61009">
        <w:t>Repeal the subsections, substitute:</w:t>
      </w:r>
    </w:p>
    <w:p w:rsidR="00C66B9F" w:rsidRPr="00D61009" w:rsidRDefault="00C66B9F" w:rsidP="00D61009">
      <w:pPr>
        <w:pStyle w:val="subsection"/>
      </w:pPr>
      <w:r w:rsidRPr="00D61009">
        <w:tab/>
        <w:t>(1)</w:t>
      </w:r>
      <w:r w:rsidRPr="00D61009">
        <w:tab/>
        <w:t>The Board may, by resolution, delegate any or all of its functions and powers to any of the following:</w:t>
      </w:r>
    </w:p>
    <w:p w:rsidR="00C66B9F" w:rsidRPr="00D61009" w:rsidRDefault="00C66B9F" w:rsidP="00D61009">
      <w:pPr>
        <w:pStyle w:val="paragraph"/>
      </w:pPr>
      <w:r w:rsidRPr="00D61009">
        <w:tab/>
        <w:t>(a)</w:t>
      </w:r>
      <w:r w:rsidRPr="00D61009">
        <w:tab/>
        <w:t>the Chairperson;</w:t>
      </w:r>
    </w:p>
    <w:p w:rsidR="00C66B9F" w:rsidRPr="00D61009" w:rsidRDefault="00C66B9F" w:rsidP="00D61009">
      <w:pPr>
        <w:pStyle w:val="paragraph"/>
      </w:pPr>
      <w:r w:rsidRPr="00D61009">
        <w:tab/>
        <w:t>(b)</w:t>
      </w:r>
      <w:r w:rsidRPr="00D61009">
        <w:tab/>
        <w:t>the Deputy Chairperson;</w:t>
      </w:r>
    </w:p>
    <w:p w:rsidR="00C66B9F" w:rsidRPr="00D61009" w:rsidRDefault="00C66B9F" w:rsidP="00D61009">
      <w:pPr>
        <w:pStyle w:val="paragraph"/>
      </w:pPr>
      <w:r w:rsidRPr="00D61009">
        <w:tab/>
        <w:t>(c)</w:t>
      </w:r>
      <w:r w:rsidRPr="00D61009">
        <w:tab/>
        <w:t>a member of the Board;</w:t>
      </w:r>
    </w:p>
    <w:p w:rsidR="00C66B9F" w:rsidRPr="00D61009" w:rsidRDefault="00C66B9F" w:rsidP="00D61009">
      <w:pPr>
        <w:pStyle w:val="paragraph"/>
      </w:pPr>
      <w:r w:rsidRPr="00D61009">
        <w:tab/>
        <w:t>(d)</w:t>
      </w:r>
      <w:r w:rsidRPr="00D61009">
        <w:tab/>
        <w:t>a committee;</w:t>
      </w:r>
    </w:p>
    <w:p w:rsidR="00C66B9F" w:rsidRPr="00D61009" w:rsidRDefault="00C66B9F" w:rsidP="00D61009">
      <w:pPr>
        <w:pStyle w:val="paragraph"/>
      </w:pPr>
      <w:r w:rsidRPr="00D61009">
        <w:rPr>
          <w:i/>
        </w:rPr>
        <w:tab/>
      </w:r>
      <w:r w:rsidRPr="00D61009">
        <w:t>(e)</w:t>
      </w:r>
      <w:r w:rsidRPr="00D61009">
        <w:tab/>
        <w:t>a member of the staff assisting the Board who is an SES employee, or acting SES employee.</w:t>
      </w:r>
    </w:p>
    <w:p w:rsidR="00C66B9F" w:rsidRPr="00D61009" w:rsidRDefault="00DB16D4" w:rsidP="00D61009">
      <w:pPr>
        <w:pStyle w:val="ItemHead"/>
      </w:pPr>
      <w:r w:rsidRPr="00D61009">
        <w:t>30</w:t>
      </w:r>
      <w:r w:rsidR="00C66B9F" w:rsidRPr="00D61009">
        <w:t xml:space="preserve">  Subsection</w:t>
      </w:r>
      <w:r w:rsidR="00D61009" w:rsidRPr="00D61009">
        <w:t> </w:t>
      </w:r>
      <w:r w:rsidR="00C66B9F" w:rsidRPr="00D61009">
        <w:t>22(1A)</w:t>
      </w:r>
    </w:p>
    <w:p w:rsidR="00C66B9F" w:rsidRPr="00D61009" w:rsidRDefault="00C66B9F" w:rsidP="00D61009">
      <w:pPr>
        <w:pStyle w:val="Item"/>
      </w:pPr>
      <w:r w:rsidRPr="00D61009">
        <w:t>Omit “21(2)”, substitute “21(1)”.</w:t>
      </w:r>
    </w:p>
    <w:p w:rsidR="00C66B9F" w:rsidRPr="00D61009" w:rsidRDefault="00DB16D4" w:rsidP="00D61009">
      <w:pPr>
        <w:pStyle w:val="ItemHead"/>
      </w:pPr>
      <w:r w:rsidRPr="00D61009">
        <w:lastRenderedPageBreak/>
        <w:t>31</w:t>
      </w:r>
      <w:r w:rsidR="00C66B9F" w:rsidRPr="00D61009">
        <w:t xml:space="preserve">  Subsection</w:t>
      </w:r>
      <w:r w:rsidR="00D61009" w:rsidRPr="00D61009">
        <w:t> </w:t>
      </w:r>
      <w:r w:rsidR="00C66B9F" w:rsidRPr="00D61009">
        <w:t>22A(1)</w:t>
      </w:r>
    </w:p>
    <w:p w:rsidR="00C66B9F" w:rsidRPr="00D61009" w:rsidRDefault="00C66B9F" w:rsidP="00D61009">
      <w:pPr>
        <w:pStyle w:val="Item"/>
      </w:pPr>
      <w:r w:rsidRPr="00D61009">
        <w:t>After “assisting the committee”, insert “who is an SES employee, or acting SES employee,”.</w:t>
      </w:r>
    </w:p>
    <w:p w:rsidR="00C66B9F" w:rsidRPr="00D61009" w:rsidRDefault="00DB16D4" w:rsidP="00D61009">
      <w:pPr>
        <w:pStyle w:val="ItemHead"/>
      </w:pPr>
      <w:r w:rsidRPr="00D61009">
        <w:t>32</w:t>
      </w:r>
      <w:r w:rsidR="00C66B9F" w:rsidRPr="00D61009">
        <w:t xml:space="preserve">  Subsection</w:t>
      </w:r>
      <w:r w:rsidR="00D61009" w:rsidRPr="00D61009">
        <w:t> </w:t>
      </w:r>
      <w:r w:rsidR="00C66B9F" w:rsidRPr="00D61009">
        <w:t>22A(1)</w:t>
      </w:r>
    </w:p>
    <w:p w:rsidR="00C66B9F" w:rsidRPr="00D61009" w:rsidRDefault="00C66B9F" w:rsidP="00D61009">
      <w:pPr>
        <w:pStyle w:val="Item"/>
      </w:pPr>
      <w:r w:rsidRPr="00D61009">
        <w:t>Omit “21(2)”, substitute “21(1)”.</w:t>
      </w:r>
    </w:p>
    <w:p w:rsidR="00C66B9F" w:rsidRPr="00D61009" w:rsidRDefault="00DB16D4" w:rsidP="00D61009">
      <w:pPr>
        <w:pStyle w:val="ItemHead"/>
      </w:pPr>
      <w:r w:rsidRPr="00D61009">
        <w:t>33</w:t>
      </w:r>
      <w:r w:rsidR="00C66B9F" w:rsidRPr="00D61009">
        <w:t xml:space="preserve">  Subsection</w:t>
      </w:r>
      <w:r w:rsidR="00D61009" w:rsidRPr="00D61009">
        <w:t> </w:t>
      </w:r>
      <w:r w:rsidR="00C66B9F" w:rsidRPr="00D61009">
        <w:t>22A(1A)</w:t>
      </w:r>
    </w:p>
    <w:p w:rsidR="00C66B9F" w:rsidRPr="00D61009" w:rsidRDefault="00C66B9F" w:rsidP="00D61009">
      <w:pPr>
        <w:pStyle w:val="Item"/>
      </w:pPr>
      <w:r w:rsidRPr="00D61009">
        <w:t>Repeal the subsection.</w:t>
      </w:r>
    </w:p>
    <w:p w:rsidR="00C66B9F" w:rsidRPr="00D61009" w:rsidRDefault="00DB16D4" w:rsidP="00D61009">
      <w:pPr>
        <w:pStyle w:val="ItemHead"/>
      </w:pPr>
      <w:r w:rsidRPr="00D61009">
        <w:t>34</w:t>
      </w:r>
      <w:r w:rsidR="00C66B9F" w:rsidRPr="00D61009">
        <w:t xml:space="preserve">  After Part</w:t>
      </w:r>
      <w:r w:rsidR="00D61009" w:rsidRPr="00D61009">
        <w:t> </w:t>
      </w:r>
      <w:r w:rsidR="00C66B9F" w:rsidRPr="00D61009">
        <w:t>III</w:t>
      </w:r>
    </w:p>
    <w:p w:rsidR="00C66B9F" w:rsidRPr="00D61009" w:rsidRDefault="00C66B9F" w:rsidP="00D61009">
      <w:pPr>
        <w:pStyle w:val="Item"/>
      </w:pPr>
      <w:r w:rsidRPr="00D61009">
        <w:t>Insert:</w:t>
      </w:r>
      <w:bookmarkStart w:id="14" w:name="f_Check_Lines_above"/>
      <w:bookmarkEnd w:id="14"/>
    </w:p>
    <w:p w:rsidR="00C66B9F" w:rsidRPr="00D61009" w:rsidRDefault="00C66B9F" w:rsidP="00D61009">
      <w:pPr>
        <w:pStyle w:val="ActHead2"/>
      </w:pPr>
      <w:bookmarkStart w:id="15" w:name="_Toc464825543"/>
      <w:r w:rsidRPr="00D61009">
        <w:rPr>
          <w:rStyle w:val="CharPartNo"/>
        </w:rPr>
        <w:t>Part</w:t>
      </w:r>
      <w:r w:rsidR="00D61009" w:rsidRPr="00D61009">
        <w:rPr>
          <w:rStyle w:val="CharPartNo"/>
        </w:rPr>
        <w:t> </w:t>
      </w:r>
      <w:r w:rsidRPr="00D61009">
        <w:rPr>
          <w:rStyle w:val="CharPartNo"/>
        </w:rPr>
        <w:t>IV</w:t>
      </w:r>
      <w:r w:rsidRPr="00D61009">
        <w:t>—</w:t>
      </w:r>
      <w:r w:rsidRPr="00D61009">
        <w:rPr>
          <w:rStyle w:val="CharPartText"/>
        </w:rPr>
        <w:t>Programs relating to industry, innovation, science and research</w:t>
      </w:r>
      <w:bookmarkEnd w:id="15"/>
    </w:p>
    <w:p w:rsidR="00C66B9F" w:rsidRPr="00D61009" w:rsidRDefault="00C66B9F" w:rsidP="00D61009">
      <w:pPr>
        <w:pStyle w:val="Header"/>
      </w:pPr>
      <w:r w:rsidRPr="00D61009">
        <w:rPr>
          <w:rStyle w:val="CharDivNo"/>
        </w:rPr>
        <w:t xml:space="preserve"> </w:t>
      </w:r>
      <w:r w:rsidRPr="00D61009">
        <w:rPr>
          <w:rStyle w:val="CharDivText"/>
        </w:rPr>
        <w:t xml:space="preserve"> </w:t>
      </w:r>
    </w:p>
    <w:p w:rsidR="00C66B9F" w:rsidRPr="00D61009" w:rsidRDefault="00C66B9F" w:rsidP="00D61009">
      <w:pPr>
        <w:pStyle w:val="ActHead5"/>
      </w:pPr>
      <w:bookmarkStart w:id="16" w:name="_Toc464825544"/>
      <w:r w:rsidRPr="00D61009">
        <w:rPr>
          <w:rStyle w:val="CharSectno"/>
        </w:rPr>
        <w:t>33</w:t>
      </w:r>
      <w:r w:rsidRPr="00D61009">
        <w:t xml:space="preserve">  Industry, innovation, science and research programs</w:t>
      </w:r>
      <w:bookmarkEnd w:id="16"/>
    </w:p>
    <w:p w:rsidR="00C66B9F" w:rsidRPr="00D61009" w:rsidRDefault="00C66B9F" w:rsidP="00D61009">
      <w:pPr>
        <w:pStyle w:val="subsection"/>
      </w:pPr>
      <w:r w:rsidRPr="00D61009">
        <w:tab/>
        <w:t>(1)</w:t>
      </w:r>
      <w:r w:rsidRPr="00D61009">
        <w:tab/>
        <w:t>The Minister may, by legislative instrument, prescribe one or more programs in relation to industry, innovation, science or research, including in relation to the expenditure of Commonwealth money under such programs.</w:t>
      </w:r>
    </w:p>
    <w:p w:rsidR="00C66B9F" w:rsidRPr="00D61009" w:rsidRDefault="00C66B9F" w:rsidP="00D61009">
      <w:pPr>
        <w:pStyle w:val="subsection"/>
      </w:pPr>
      <w:r w:rsidRPr="00D61009">
        <w:tab/>
        <w:t>(2)</w:t>
      </w:r>
      <w:r w:rsidRPr="00D61009">
        <w:tab/>
        <w:t xml:space="preserve">A program may only be prescribed under </w:t>
      </w:r>
      <w:r w:rsidR="00D61009" w:rsidRPr="00D61009">
        <w:t>subsection (</w:t>
      </w:r>
      <w:r w:rsidRPr="00D61009">
        <w:t>1) to the extent that it is with respect to one or more legislative powers of the Parliament.</w:t>
      </w:r>
    </w:p>
    <w:p w:rsidR="00C66B9F" w:rsidRPr="00D61009" w:rsidRDefault="00C66B9F" w:rsidP="00D61009">
      <w:pPr>
        <w:pStyle w:val="subsection"/>
      </w:pPr>
      <w:r w:rsidRPr="00D61009">
        <w:tab/>
        <w:t>(3)</w:t>
      </w:r>
      <w:r w:rsidRPr="00D61009">
        <w:tab/>
        <w:t>The legislative instrument must specify the legislative power or powers of the Parliament in respect of which the instrument is made.</w:t>
      </w:r>
    </w:p>
    <w:p w:rsidR="00C66B9F" w:rsidRPr="00D61009" w:rsidRDefault="00C66B9F" w:rsidP="00D61009">
      <w:pPr>
        <w:pStyle w:val="subsection"/>
      </w:pPr>
      <w:r w:rsidRPr="00D61009">
        <w:tab/>
        <w:t>(4)</w:t>
      </w:r>
      <w:r w:rsidRPr="00D61009">
        <w:tab/>
        <w:t>The legislative instrument may make provision in relation to:</w:t>
      </w:r>
    </w:p>
    <w:p w:rsidR="00C66B9F" w:rsidRPr="00D61009" w:rsidRDefault="00C66B9F" w:rsidP="00D61009">
      <w:pPr>
        <w:pStyle w:val="paragraph"/>
      </w:pPr>
      <w:r w:rsidRPr="00D61009">
        <w:tab/>
        <w:t>(a)</w:t>
      </w:r>
      <w:r w:rsidRPr="00D61009">
        <w:tab/>
        <w:t>a description of the program; or</w:t>
      </w:r>
    </w:p>
    <w:p w:rsidR="00C66B9F" w:rsidRPr="00D61009" w:rsidRDefault="00C66B9F" w:rsidP="00D61009">
      <w:pPr>
        <w:pStyle w:val="paragraph"/>
      </w:pPr>
      <w:r w:rsidRPr="00D61009">
        <w:tab/>
        <w:t>(b)</w:t>
      </w:r>
      <w:r w:rsidRPr="00D61009">
        <w:tab/>
        <w:t>the purpose of the program; or</w:t>
      </w:r>
    </w:p>
    <w:p w:rsidR="00C66B9F" w:rsidRPr="00D61009" w:rsidRDefault="00C66B9F" w:rsidP="00D61009">
      <w:pPr>
        <w:pStyle w:val="paragraph"/>
      </w:pPr>
      <w:r w:rsidRPr="00D61009">
        <w:tab/>
        <w:t>(c)</w:t>
      </w:r>
      <w:r w:rsidRPr="00D61009">
        <w:tab/>
        <w:t>eligibility criteria relating to the program; or</w:t>
      </w:r>
    </w:p>
    <w:p w:rsidR="00C66B9F" w:rsidRPr="00D61009" w:rsidRDefault="00C66B9F" w:rsidP="00D61009">
      <w:pPr>
        <w:pStyle w:val="paragraph"/>
      </w:pPr>
      <w:r w:rsidRPr="00D61009">
        <w:tab/>
        <w:t>(d)</w:t>
      </w:r>
      <w:r w:rsidRPr="00D61009">
        <w:tab/>
        <w:t>a process for making applications in relation to the program; or</w:t>
      </w:r>
    </w:p>
    <w:p w:rsidR="00C66B9F" w:rsidRPr="00D61009" w:rsidRDefault="00C66B9F" w:rsidP="00D61009">
      <w:pPr>
        <w:pStyle w:val="paragraph"/>
      </w:pPr>
      <w:r w:rsidRPr="00D61009">
        <w:lastRenderedPageBreak/>
        <w:tab/>
        <w:t>(e)</w:t>
      </w:r>
      <w:r w:rsidRPr="00D61009">
        <w:tab/>
        <w:t>whether application fees are payable in relation to the program.</w:t>
      </w:r>
    </w:p>
    <w:p w:rsidR="00C66B9F" w:rsidRPr="00D61009" w:rsidRDefault="00C66B9F" w:rsidP="00D61009">
      <w:pPr>
        <w:pStyle w:val="subsection"/>
      </w:pPr>
      <w:r w:rsidRPr="00D61009">
        <w:tab/>
        <w:t>(5)</w:t>
      </w:r>
      <w:r w:rsidRPr="00D61009">
        <w:tab/>
      </w:r>
      <w:r w:rsidR="00D61009" w:rsidRPr="00D61009">
        <w:t>Subsections (</w:t>
      </w:r>
      <w:r w:rsidRPr="00D61009">
        <w:t xml:space="preserve">3) and (4) do not limit </w:t>
      </w:r>
      <w:r w:rsidR="00D61009" w:rsidRPr="00D61009">
        <w:t>subsection (</w:t>
      </w:r>
      <w:r w:rsidRPr="00D61009">
        <w:t>1).</w:t>
      </w:r>
    </w:p>
    <w:p w:rsidR="00C66B9F" w:rsidRPr="00D61009" w:rsidRDefault="00C66B9F" w:rsidP="00D61009">
      <w:pPr>
        <w:pStyle w:val="subsection"/>
      </w:pPr>
      <w:r w:rsidRPr="00D61009">
        <w:tab/>
        <w:t>(6)</w:t>
      </w:r>
      <w:r w:rsidRPr="00D61009">
        <w:tab/>
        <w:t xml:space="preserve">The Minister may, by writing, delegate to another Minister, the Minister’s power under </w:t>
      </w:r>
      <w:r w:rsidR="00D61009" w:rsidRPr="00D61009">
        <w:t>subsection (</w:t>
      </w:r>
      <w:r w:rsidRPr="00D61009">
        <w:t>1).</w:t>
      </w:r>
    </w:p>
    <w:p w:rsidR="00C66B9F" w:rsidRPr="00D61009" w:rsidRDefault="00C66B9F" w:rsidP="00D61009">
      <w:pPr>
        <w:pStyle w:val="subsection"/>
      </w:pPr>
      <w:r w:rsidRPr="00D61009">
        <w:tab/>
        <w:t>(7)</w:t>
      </w:r>
      <w:r w:rsidRPr="00D61009">
        <w:tab/>
        <w:t>In performing functions and exercising powers under the delegation, the delegate must comply with any directions of the Minister.</w:t>
      </w:r>
    </w:p>
    <w:p w:rsidR="00C66B9F" w:rsidRPr="00D61009" w:rsidRDefault="00C66B9F" w:rsidP="00D61009">
      <w:pPr>
        <w:pStyle w:val="ActHead5"/>
      </w:pPr>
      <w:bookmarkStart w:id="17" w:name="_Toc464825545"/>
      <w:r w:rsidRPr="00D61009">
        <w:rPr>
          <w:rStyle w:val="CharSectno"/>
        </w:rPr>
        <w:t>34</w:t>
      </w:r>
      <w:r w:rsidRPr="00D61009">
        <w:t xml:space="preserve">  Arrangements relating to industry, innovation, science and research programs</w:t>
      </w:r>
      <w:bookmarkEnd w:id="17"/>
    </w:p>
    <w:p w:rsidR="00C66B9F" w:rsidRPr="00D61009" w:rsidRDefault="00C66B9F" w:rsidP="00D61009">
      <w:pPr>
        <w:pStyle w:val="subsection"/>
      </w:pPr>
      <w:r w:rsidRPr="00D61009">
        <w:tab/>
        <w:t>(1)</w:t>
      </w:r>
      <w:r w:rsidRPr="00D61009">
        <w:tab/>
        <w:t>The Commonwealth may make, vary or administer an arrangement:</w:t>
      </w:r>
    </w:p>
    <w:p w:rsidR="00C66B9F" w:rsidRPr="00D61009" w:rsidRDefault="00C66B9F" w:rsidP="00D61009">
      <w:pPr>
        <w:pStyle w:val="paragraph"/>
      </w:pPr>
      <w:r w:rsidRPr="00D61009">
        <w:tab/>
        <w:t>(a)</w:t>
      </w:r>
      <w:r w:rsidRPr="00D61009">
        <w:tab/>
        <w:t>in relation to the carrying out of activities by a person under a program prescribed by legislative instrument under subsection</w:t>
      </w:r>
      <w:r w:rsidR="00D61009" w:rsidRPr="00D61009">
        <w:t> </w:t>
      </w:r>
      <w:r w:rsidRPr="00D61009">
        <w:t>33(1); and</w:t>
      </w:r>
    </w:p>
    <w:p w:rsidR="00C66B9F" w:rsidRPr="00D61009" w:rsidRDefault="00C66B9F" w:rsidP="00D61009">
      <w:pPr>
        <w:pStyle w:val="paragraph"/>
      </w:pPr>
      <w:r w:rsidRPr="00D61009">
        <w:tab/>
        <w:t>(b)</w:t>
      </w:r>
      <w:r w:rsidRPr="00D61009">
        <w:tab/>
        <w:t>for money to be payable by the Commonwealth to the person for that purpose.</w:t>
      </w:r>
    </w:p>
    <w:p w:rsidR="00C66B9F" w:rsidRPr="00D61009" w:rsidRDefault="00C66B9F" w:rsidP="00D61009">
      <w:pPr>
        <w:pStyle w:val="subsection"/>
      </w:pPr>
      <w:r w:rsidRPr="00D61009">
        <w:tab/>
        <w:t>(2)</w:t>
      </w:r>
      <w:r w:rsidRPr="00D61009">
        <w:tab/>
        <w:t xml:space="preserve">The power conferred on the Commonwealth by </w:t>
      </w:r>
      <w:r w:rsidR="00D61009" w:rsidRPr="00D61009">
        <w:t>subsection (</w:t>
      </w:r>
      <w:r w:rsidRPr="00D61009">
        <w:t>1) may be exercised on behalf of the Commonwealth by a Minister or an accountable authority of a non</w:t>
      </w:r>
      <w:r w:rsidR="00244C2D">
        <w:noBreakHyphen/>
      </w:r>
      <w:r w:rsidRPr="00D61009">
        <w:t>corporate Commonwealth entity.</w:t>
      </w:r>
    </w:p>
    <w:p w:rsidR="00C66B9F" w:rsidRPr="00D61009" w:rsidRDefault="00C66B9F" w:rsidP="00D61009">
      <w:pPr>
        <w:pStyle w:val="notetext"/>
      </w:pPr>
      <w:r w:rsidRPr="00D61009">
        <w:t>Note:</w:t>
      </w:r>
      <w:r w:rsidRPr="00D61009">
        <w:tab/>
        <w:t>For the power to delegate, see section</w:t>
      </w:r>
      <w:r w:rsidR="00D61009" w:rsidRPr="00D61009">
        <w:t> </w:t>
      </w:r>
      <w:r w:rsidRPr="00D61009">
        <w:t>36.</w:t>
      </w:r>
    </w:p>
    <w:p w:rsidR="00C66B9F" w:rsidRPr="00D61009" w:rsidRDefault="00C66B9F" w:rsidP="00D61009">
      <w:pPr>
        <w:pStyle w:val="subsection"/>
      </w:pPr>
      <w:r w:rsidRPr="00D61009">
        <w:tab/>
        <w:t>(3)</w:t>
      </w:r>
      <w:r w:rsidRPr="00D61009">
        <w:tab/>
        <w:t>In this section:</w:t>
      </w:r>
    </w:p>
    <w:p w:rsidR="00C66B9F" w:rsidRPr="00D61009" w:rsidRDefault="00C66B9F" w:rsidP="00D61009">
      <w:pPr>
        <w:pStyle w:val="Definition"/>
      </w:pPr>
      <w:r w:rsidRPr="00D61009">
        <w:rPr>
          <w:b/>
          <w:i/>
        </w:rPr>
        <w:t>administer</w:t>
      </w:r>
      <w:r w:rsidRPr="00D61009">
        <w:t xml:space="preserve"> an arrangement includes give effect to.</w:t>
      </w:r>
    </w:p>
    <w:p w:rsidR="00C66B9F" w:rsidRPr="00D61009" w:rsidRDefault="00C66B9F" w:rsidP="00D61009">
      <w:pPr>
        <w:pStyle w:val="Definition"/>
      </w:pPr>
      <w:r w:rsidRPr="00D61009">
        <w:rPr>
          <w:b/>
          <w:i/>
          <w:lang w:eastAsia="en-US"/>
        </w:rPr>
        <w:t xml:space="preserve">arrangement </w:t>
      </w:r>
      <w:r w:rsidRPr="00D61009">
        <w:t>includes contract, agreement or deed.</w:t>
      </w:r>
    </w:p>
    <w:p w:rsidR="00C66B9F" w:rsidRPr="00D61009" w:rsidRDefault="00C66B9F" w:rsidP="00D61009">
      <w:pPr>
        <w:pStyle w:val="Definition"/>
      </w:pPr>
      <w:r w:rsidRPr="00D61009">
        <w:rPr>
          <w:b/>
          <w:i/>
        </w:rPr>
        <w:t>make</w:t>
      </w:r>
      <w:r w:rsidRPr="00D61009">
        <w:t xml:space="preserve"> an arrangement includes enter into.</w:t>
      </w:r>
    </w:p>
    <w:p w:rsidR="00C66B9F" w:rsidRPr="00D61009" w:rsidRDefault="00C66B9F" w:rsidP="00D61009">
      <w:pPr>
        <w:pStyle w:val="Definition"/>
      </w:pPr>
      <w:r w:rsidRPr="00D61009">
        <w:rPr>
          <w:b/>
          <w:i/>
        </w:rPr>
        <w:t>vary</w:t>
      </w:r>
      <w:r w:rsidRPr="00D61009">
        <w:t xml:space="preserve"> an arrangement means:</w:t>
      </w:r>
    </w:p>
    <w:p w:rsidR="00C66B9F" w:rsidRPr="00D61009" w:rsidRDefault="00C66B9F" w:rsidP="00D61009">
      <w:pPr>
        <w:pStyle w:val="paragraph"/>
      </w:pPr>
      <w:r w:rsidRPr="00D61009">
        <w:tab/>
        <w:t>(a)</w:t>
      </w:r>
      <w:r w:rsidRPr="00D61009">
        <w:tab/>
        <w:t>vary in accordance with the terms or conditions of the arrangement; or</w:t>
      </w:r>
    </w:p>
    <w:p w:rsidR="00C66B9F" w:rsidRPr="00D61009" w:rsidRDefault="00C66B9F" w:rsidP="00D61009">
      <w:pPr>
        <w:pStyle w:val="paragraph"/>
      </w:pPr>
      <w:r w:rsidRPr="00D61009">
        <w:tab/>
        <w:t>(b)</w:t>
      </w:r>
      <w:r w:rsidRPr="00D61009">
        <w:tab/>
        <w:t>vary with the consent of the non</w:t>
      </w:r>
      <w:r w:rsidR="00244C2D">
        <w:noBreakHyphen/>
      </w:r>
      <w:r w:rsidRPr="00D61009">
        <w:t>Commonwealth party or parties to the arrangement.</w:t>
      </w:r>
    </w:p>
    <w:p w:rsidR="00C66B9F" w:rsidRPr="00D61009" w:rsidRDefault="00C66B9F" w:rsidP="00D61009">
      <w:pPr>
        <w:pStyle w:val="ActHead5"/>
      </w:pPr>
      <w:bookmarkStart w:id="18" w:name="_Toc464825546"/>
      <w:r w:rsidRPr="00D61009">
        <w:rPr>
          <w:rStyle w:val="CharSectno"/>
        </w:rPr>
        <w:lastRenderedPageBreak/>
        <w:t>35</w:t>
      </w:r>
      <w:r w:rsidRPr="00D61009">
        <w:t xml:space="preserve">  Terms and conditions relating to industry, innovation, science and research program arrangements</w:t>
      </w:r>
      <w:bookmarkEnd w:id="18"/>
    </w:p>
    <w:p w:rsidR="00C66B9F" w:rsidRPr="00D61009" w:rsidRDefault="00C66B9F" w:rsidP="00D61009">
      <w:pPr>
        <w:pStyle w:val="subsection"/>
      </w:pPr>
      <w:r w:rsidRPr="00D61009">
        <w:tab/>
        <w:t>(1)</w:t>
      </w:r>
      <w:r w:rsidRPr="00D61009">
        <w:tab/>
        <w:t>If a party to an arrangement under section</w:t>
      </w:r>
      <w:r w:rsidR="00D61009" w:rsidRPr="00D61009">
        <w:t> </w:t>
      </w:r>
      <w:r w:rsidRPr="00D61009">
        <w:t>34 is a State or Territory:</w:t>
      </w:r>
    </w:p>
    <w:p w:rsidR="00C66B9F" w:rsidRPr="00D61009" w:rsidRDefault="00C66B9F" w:rsidP="00D61009">
      <w:pPr>
        <w:pStyle w:val="paragraph"/>
      </w:pPr>
      <w:r w:rsidRPr="00D61009">
        <w:tab/>
        <w:t>(a)</w:t>
      </w:r>
      <w:r w:rsidRPr="00D61009">
        <w:tab/>
        <w:t>the terms and conditions on which money may be payable by the Commonwealth under the arrangement must be set out in a written agreement between the Commonwealth and the State or Territory; and</w:t>
      </w:r>
    </w:p>
    <w:p w:rsidR="00C66B9F" w:rsidRPr="00D61009" w:rsidRDefault="00C66B9F" w:rsidP="00D61009">
      <w:pPr>
        <w:pStyle w:val="paragraph"/>
      </w:pPr>
      <w:r w:rsidRPr="00D61009">
        <w:tab/>
        <w:t>(b)</w:t>
      </w:r>
      <w:r w:rsidRPr="00D61009">
        <w:tab/>
        <w:t>the State or Territory must comply with the terms and conditions.</w:t>
      </w:r>
    </w:p>
    <w:p w:rsidR="00C66B9F" w:rsidRPr="00D61009" w:rsidRDefault="00C66B9F" w:rsidP="00D61009">
      <w:pPr>
        <w:pStyle w:val="subsection"/>
      </w:pPr>
      <w:r w:rsidRPr="00D61009">
        <w:tab/>
        <w:t>(2)</w:t>
      </w:r>
      <w:r w:rsidRPr="00D61009">
        <w:tab/>
        <w:t>If a party to an arrangement under section</w:t>
      </w:r>
      <w:r w:rsidR="00D61009" w:rsidRPr="00D61009">
        <w:t> </w:t>
      </w:r>
      <w:r w:rsidRPr="00D61009">
        <w:t>34 is a corporation to which paragraph</w:t>
      </w:r>
      <w:r w:rsidR="00D61009" w:rsidRPr="00D61009">
        <w:t> </w:t>
      </w:r>
      <w:r w:rsidRPr="00D61009">
        <w:t>51(xx) of the Constitution applies:</w:t>
      </w:r>
    </w:p>
    <w:p w:rsidR="00C66B9F" w:rsidRPr="00D61009" w:rsidRDefault="00C66B9F" w:rsidP="00D61009">
      <w:pPr>
        <w:pStyle w:val="paragraph"/>
      </w:pPr>
      <w:r w:rsidRPr="00D61009">
        <w:tab/>
        <w:t>(a)</w:t>
      </w:r>
      <w:r w:rsidRPr="00D61009">
        <w:tab/>
        <w:t>the terms and conditions on which money may be payable by the Commonwealth under the arrangement must be set out in a written agreement between the Commonwealth and the corporation; and</w:t>
      </w:r>
    </w:p>
    <w:p w:rsidR="00C66B9F" w:rsidRPr="00D61009" w:rsidRDefault="00C66B9F" w:rsidP="00D61009">
      <w:pPr>
        <w:pStyle w:val="paragraph"/>
      </w:pPr>
      <w:r w:rsidRPr="00D61009">
        <w:tab/>
        <w:t>(b)</w:t>
      </w:r>
      <w:r w:rsidRPr="00D61009">
        <w:tab/>
        <w:t>the corporation must comply with the terms and conditions.</w:t>
      </w:r>
    </w:p>
    <w:p w:rsidR="00C66B9F" w:rsidRPr="00D61009" w:rsidRDefault="00C66B9F" w:rsidP="00D61009">
      <w:pPr>
        <w:pStyle w:val="subsection"/>
      </w:pPr>
      <w:r w:rsidRPr="00D61009">
        <w:tab/>
        <w:t>(3)</w:t>
      </w:r>
      <w:r w:rsidRPr="00D61009">
        <w:tab/>
        <w:t xml:space="preserve">Without limiting </w:t>
      </w:r>
      <w:r w:rsidR="00D61009" w:rsidRPr="00D61009">
        <w:t>subsection (</w:t>
      </w:r>
      <w:r w:rsidRPr="00D61009">
        <w:t>2), the terms and conditions must provide for the circumstances in which the corporation must repay amounts to the Commonwealth.</w:t>
      </w:r>
    </w:p>
    <w:p w:rsidR="00C66B9F" w:rsidRPr="00D61009" w:rsidRDefault="00C66B9F" w:rsidP="00D61009">
      <w:pPr>
        <w:pStyle w:val="subsection"/>
      </w:pPr>
      <w:r w:rsidRPr="00D61009">
        <w:tab/>
        <w:t>(4)</w:t>
      </w:r>
      <w:r w:rsidRPr="00D61009">
        <w:tab/>
        <w:t xml:space="preserve">An agreement under </w:t>
      </w:r>
      <w:r w:rsidR="00D61009" w:rsidRPr="00D61009">
        <w:t>subsection (</w:t>
      </w:r>
      <w:r w:rsidRPr="00D61009">
        <w:t>1) or (2) may be entered into on behalf of the Commonwealth by a Minister or an accountable authority of a non</w:t>
      </w:r>
      <w:r w:rsidR="00244C2D">
        <w:noBreakHyphen/>
      </w:r>
      <w:r w:rsidRPr="00D61009">
        <w:t>corporate Commonwealth entity.</w:t>
      </w:r>
    </w:p>
    <w:p w:rsidR="00C66B9F" w:rsidRPr="00D61009" w:rsidRDefault="00C66B9F" w:rsidP="00D61009">
      <w:pPr>
        <w:pStyle w:val="notetext"/>
      </w:pPr>
      <w:r w:rsidRPr="00D61009">
        <w:t>Note:</w:t>
      </w:r>
      <w:r w:rsidRPr="00D61009">
        <w:tab/>
        <w:t>For the power to delegate, see section</w:t>
      </w:r>
      <w:r w:rsidR="00D61009" w:rsidRPr="00D61009">
        <w:t> </w:t>
      </w:r>
      <w:r w:rsidRPr="00D61009">
        <w:t>36.</w:t>
      </w:r>
    </w:p>
    <w:p w:rsidR="00C66B9F" w:rsidRPr="00D61009" w:rsidRDefault="00C66B9F" w:rsidP="00D61009">
      <w:pPr>
        <w:pStyle w:val="subsection"/>
      </w:pPr>
      <w:r w:rsidRPr="00D61009">
        <w:tab/>
        <w:t>(5)</w:t>
      </w:r>
      <w:r w:rsidRPr="00D61009">
        <w:tab/>
        <w:t>This section does not, by implication, prevent an arrangement under section</w:t>
      </w:r>
      <w:r w:rsidR="00D61009" w:rsidRPr="00D61009">
        <w:t> </w:t>
      </w:r>
      <w:r w:rsidRPr="00D61009">
        <w:t>34 between the Commonwealth and a person other than a State or Territory or a corporation to which paragraph</w:t>
      </w:r>
      <w:r w:rsidR="00D61009" w:rsidRPr="00D61009">
        <w:t> </w:t>
      </w:r>
      <w:r w:rsidRPr="00D61009">
        <w:t>51(xx) of the Constitution applies from being made subject to terms and conditions.</w:t>
      </w:r>
    </w:p>
    <w:p w:rsidR="00C66B9F" w:rsidRPr="00D61009" w:rsidRDefault="00C66B9F" w:rsidP="00D61009">
      <w:pPr>
        <w:pStyle w:val="ActHead5"/>
      </w:pPr>
      <w:bookmarkStart w:id="19" w:name="_Toc464825547"/>
      <w:r w:rsidRPr="00D61009">
        <w:rPr>
          <w:rStyle w:val="CharSectno"/>
        </w:rPr>
        <w:lastRenderedPageBreak/>
        <w:t>36</w:t>
      </w:r>
      <w:r w:rsidRPr="00D61009">
        <w:t xml:space="preserve">  Minister or accountable authority may delegate powers in relation to arrangements</w:t>
      </w:r>
      <w:bookmarkEnd w:id="19"/>
    </w:p>
    <w:p w:rsidR="00C66B9F" w:rsidRPr="00D61009" w:rsidRDefault="00C66B9F" w:rsidP="00D61009">
      <w:pPr>
        <w:pStyle w:val="SubsectionHead"/>
      </w:pPr>
      <w:r w:rsidRPr="00D61009">
        <w:t>Delegation by a Minister</w:t>
      </w:r>
    </w:p>
    <w:p w:rsidR="00C66B9F" w:rsidRPr="00D61009" w:rsidRDefault="00C66B9F" w:rsidP="00D61009">
      <w:pPr>
        <w:pStyle w:val="subsection"/>
      </w:pPr>
      <w:r w:rsidRPr="00D61009">
        <w:tab/>
        <w:t>(1)</w:t>
      </w:r>
      <w:r w:rsidRPr="00D61009">
        <w:tab/>
        <w:t>A Minister may, by writing, delegate any or all of his or her powers under section</w:t>
      </w:r>
      <w:r w:rsidR="00D61009" w:rsidRPr="00D61009">
        <w:t> </w:t>
      </w:r>
      <w:r w:rsidRPr="00D61009">
        <w:t>34 or 35 to an official of any non</w:t>
      </w:r>
      <w:r w:rsidR="00244C2D">
        <w:noBreakHyphen/>
      </w:r>
      <w:r w:rsidRPr="00D61009">
        <w:t>corporate Commonwealth entity.</w:t>
      </w:r>
    </w:p>
    <w:p w:rsidR="00C66B9F" w:rsidRPr="00D61009" w:rsidRDefault="00C66B9F" w:rsidP="00D61009">
      <w:pPr>
        <w:pStyle w:val="subsection"/>
      </w:pPr>
      <w:r w:rsidRPr="00D61009">
        <w:tab/>
        <w:t>(2)</w:t>
      </w:r>
      <w:r w:rsidRPr="00D61009">
        <w:tab/>
        <w:t>In exercising powers under a delegation, the delegate must comply with any directions of the Minister concerned.</w:t>
      </w:r>
    </w:p>
    <w:p w:rsidR="00C66B9F" w:rsidRPr="00D61009" w:rsidRDefault="00C66B9F" w:rsidP="00D61009">
      <w:pPr>
        <w:pStyle w:val="SubsectionHead"/>
      </w:pPr>
      <w:r w:rsidRPr="00D61009">
        <w:t>Delegation by an accountable authority</w:t>
      </w:r>
    </w:p>
    <w:p w:rsidR="00C66B9F" w:rsidRPr="00D61009" w:rsidRDefault="00C66B9F" w:rsidP="00D61009">
      <w:pPr>
        <w:pStyle w:val="subsection"/>
      </w:pPr>
      <w:r w:rsidRPr="00D61009">
        <w:tab/>
        <w:t>(3)</w:t>
      </w:r>
      <w:r w:rsidRPr="00D61009">
        <w:tab/>
        <w:t>An accountable authority of a non</w:t>
      </w:r>
      <w:r w:rsidR="00244C2D">
        <w:noBreakHyphen/>
      </w:r>
      <w:r w:rsidRPr="00D61009">
        <w:t>corporate Commonwealth entity may, by writing, delegate any or all of his or her powers under section</w:t>
      </w:r>
      <w:r w:rsidR="00D61009" w:rsidRPr="00D61009">
        <w:t> </w:t>
      </w:r>
      <w:r w:rsidRPr="00D61009">
        <w:t>34 or 35 to an official of any non</w:t>
      </w:r>
      <w:r w:rsidR="00244C2D">
        <w:noBreakHyphen/>
      </w:r>
      <w:r w:rsidRPr="00D61009">
        <w:t>corporate Commonwealth entity.</w:t>
      </w:r>
    </w:p>
    <w:p w:rsidR="00C66B9F" w:rsidRPr="00D61009" w:rsidRDefault="00C66B9F" w:rsidP="00D61009">
      <w:pPr>
        <w:pStyle w:val="subsection"/>
      </w:pPr>
      <w:r w:rsidRPr="00D61009">
        <w:tab/>
        <w:t>(4)</w:t>
      </w:r>
      <w:r w:rsidRPr="00D61009">
        <w:tab/>
        <w:t>In exercising powers under a delegation, the delegate must comply with any directions of the accountable authority concerned.</w:t>
      </w:r>
    </w:p>
    <w:p w:rsidR="00C66B9F" w:rsidRPr="00D61009" w:rsidRDefault="00C66B9F" w:rsidP="00D61009">
      <w:pPr>
        <w:pStyle w:val="ActHead5"/>
      </w:pPr>
      <w:bookmarkStart w:id="20" w:name="_Toc464825548"/>
      <w:r w:rsidRPr="00D61009">
        <w:rPr>
          <w:rStyle w:val="CharSectno"/>
        </w:rPr>
        <w:t>37</w:t>
      </w:r>
      <w:r w:rsidRPr="00D61009">
        <w:t xml:space="preserve">  Relationship of this Part with certain other Acts</w:t>
      </w:r>
      <w:bookmarkEnd w:id="20"/>
    </w:p>
    <w:p w:rsidR="00C66B9F" w:rsidRPr="00D61009" w:rsidRDefault="00C66B9F" w:rsidP="00D61009">
      <w:pPr>
        <w:pStyle w:val="subsection"/>
      </w:pPr>
      <w:r w:rsidRPr="00D61009">
        <w:tab/>
        <w:t>(1)</w:t>
      </w:r>
      <w:r w:rsidRPr="00D61009">
        <w:tab/>
        <w:t>Section</w:t>
      </w:r>
      <w:r w:rsidR="00D61009" w:rsidRPr="00D61009">
        <w:t> </w:t>
      </w:r>
      <w:r w:rsidRPr="00D61009">
        <w:t xml:space="preserve">23 of the </w:t>
      </w:r>
      <w:r w:rsidRPr="00D61009">
        <w:rPr>
          <w:i/>
        </w:rPr>
        <w:t>Public Governance, Performance and Accountability Act 2013</w:t>
      </w:r>
      <w:r w:rsidRPr="00D61009">
        <w:t xml:space="preserve"> (which deals with the power of accountable authorities in relation to arrangements and commitments) does not authorise the accountable authority of a non</w:t>
      </w:r>
      <w:r w:rsidR="00244C2D">
        <w:noBreakHyphen/>
      </w:r>
      <w:r w:rsidRPr="00D61009">
        <w:t>corporate Commonwealth entity to exercise, on behalf of the Commonwealth, a power conferred on the Commonwealth by section</w:t>
      </w:r>
      <w:r w:rsidR="00D61009" w:rsidRPr="00D61009">
        <w:t> </w:t>
      </w:r>
      <w:r w:rsidRPr="00D61009">
        <w:t>33 of this Act.</w:t>
      </w:r>
    </w:p>
    <w:p w:rsidR="00C66B9F" w:rsidRPr="00D61009" w:rsidRDefault="00C66B9F" w:rsidP="00D61009">
      <w:pPr>
        <w:pStyle w:val="subsection"/>
      </w:pPr>
      <w:r w:rsidRPr="00D61009">
        <w:tab/>
        <w:t>(2)</w:t>
      </w:r>
      <w:r w:rsidRPr="00D61009">
        <w:tab/>
        <w:t xml:space="preserve">This Part does not, by implication, limit the operation of the </w:t>
      </w:r>
      <w:r w:rsidRPr="00D61009">
        <w:rPr>
          <w:i/>
        </w:rPr>
        <w:t>Financial Framework (Supplementary Powers) Act 1997</w:t>
      </w:r>
      <w:r w:rsidRPr="00D61009">
        <w:t>.</w:t>
      </w:r>
    </w:p>
    <w:p w:rsidR="00C66B9F" w:rsidRPr="00D61009" w:rsidRDefault="00C66B9F" w:rsidP="00D61009">
      <w:pPr>
        <w:pStyle w:val="ActHead5"/>
      </w:pPr>
      <w:bookmarkStart w:id="21" w:name="_Toc464825549"/>
      <w:r w:rsidRPr="00D61009">
        <w:rPr>
          <w:rStyle w:val="CharSectno"/>
        </w:rPr>
        <w:t>38</w:t>
      </w:r>
      <w:r w:rsidRPr="00D61009">
        <w:t xml:space="preserve">  Executive power of the Commonwealth</w:t>
      </w:r>
      <w:bookmarkEnd w:id="21"/>
    </w:p>
    <w:p w:rsidR="00C66B9F" w:rsidRPr="00D61009" w:rsidRDefault="00C66B9F" w:rsidP="00D61009">
      <w:pPr>
        <w:pStyle w:val="subsection"/>
      </w:pPr>
      <w:r w:rsidRPr="00D61009">
        <w:tab/>
      </w:r>
      <w:r w:rsidRPr="00D61009">
        <w:tab/>
        <w:t>This Part does not, by implication, limit the executive power of the Commonwealth.</w:t>
      </w:r>
    </w:p>
    <w:p w:rsidR="00C66B9F" w:rsidRPr="00D61009" w:rsidRDefault="00DB16D4" w:rsidP="00D61009">
      <w:pPr>
        <w:pStyle w:val="ItemHead"/>
      </w:pPr>
      <w:r w:rsidRPr="00D61009">
        <w:lastRenderedPageBreak/>
        <w:t>35</w:t>
      </w:r>
      <w:r w:rsidR="00C66B9F" w:rsidRPr="00D61009">
        <w:t xml:space="preserve">  Paragraph 44(6)(a)</w:t>
      </w:r>
    </w:p>
    <w:p w:rsidR="00C66B9F" w:rsidRPr="00D61009" w:rsidRDefault="00C66B9F" w:rsidP="00D61009">
      <w:pPr>
        <w:pStyle w:val="Item"/>
      </w:pPr>
      <w:r w:rsidRPr="00D61009">
        <w:t>Omit “to which Ministerial directions under section</w:t>
      </w:r>
      <w:r w:rsidR="00D61009" w:rsidRPr="00D61009">
        <w:t> </w:t>
      </w:r>
      <w:r w:rsidRPr="00D61009">
        <w:t>18A or 19 apply”, substitute “to which this Act relates”.</w:t>
      </w:r>
    </w:p>
    <w:p w:rsidR="00C66B9F" w:rsidRPr="00D61009" w:rsidRDefault="00DB16D4" w:rsidP="00D61009">
      <w:pPr>
        <w:pStyle w:val="ItemHead"/>
      </w:pPr>
      <w:r w:rsidRPr="00D61009">
        <w:t>36</w:t>
      </w:r>
      <w:r w:rsidR="00C66B9F" w:rsidRPr="00D61009">
        <w:t xml:space="preserve">  Section</w:t>
      </w:r>
      <w:r w:rsidR="00D61009" w:rsidRPr="00D61009">
        <w:t> </w:t>
      </w:r>
      <w:r w:rsidR="00C66B9F" w:rsidRPr="00D61009">
        <w:t>46</w:t>
      </w:r>
    </w:p>
    <w:p w:rsidR="00C66B9F" w:rsidRPr="00D61009" w:rsidRDefault="00C66B9F" w:rsidP="00D61009">
      <w:pPr>
        <w:pStyle w:val="Item"/>
      </w:pPr>
      <w:r w:rsidRPr="00D61009">
        <w:t>Repeal the section, substitute:</w:t>
      </w:r>
    </w:p>
    <w:p w:rsidR="00C66B9F" w:rsidRPr="00D61009" w:rsidRDefault="00C66B9F" w:rsidP="00D61009">
      <w:pPr>
        <w:pStyle w:val="ActHead5"/>
      </w:pPr>
      <w:bookmarkStart w:id="22" w:name="_Toc464825550"/>
      <w:r w:rsidRPr="00D61009">
        <w:rPr>
          <w:rStyle w:val="CharSectno"/>
        </w:rPr>
        <w:t>46</w:t>
      </w:r>
      <w:r w:rsidRPr="00D61009">
        <w:t xml:space="preserve">  Annual report</w:t>
      </w:r>
      <w:bookmarkEnd w:id="22"/>
    </w:p>
    <w:p w:rsidR="00C66B9F" w:rsidRPr="00D61009" w:rsidRDefault="00C66B9F" w:rsidP="00D61009">
      <w:pPr>
        <w:pStyle w:val="subsection"/>
      </w:pPr>
      <w:r w:rsidRPr="00D61009">
        <w:tab/>
      </w:r>
      <w:r w:rsidRPr="00D61009">
        <w:tab/>
        <w:t>The Board must, as soon as practicable after the end of each financial year, prepare and give to the Minister, for presentation to the Parliament, a report on its operations during that year.</w:t>
      </w:r>
    </w:p>
    <w:p w:rsidR="00C66B9F" w:rsidRPr="00D61009" w:rsidRDefault="00C66B9F" w:rsidP="00D61009">
      <w:pPr>
        <w:pStyle w:val="notetext"/>
      </w:pPr>
      <w:r w:rsidRPr="00D61009">
        <w:t>Note:</w:t>
      </w:r>
      <w:r w:rsidRPr="00D61009">
        <w:tab/>
        <w:t>See also section</w:t>
      </w:r>
      <w:r w:rsidR="00D61009" w:rsidRPr="00D61009">
        <w:t> </w:t>
      </w:r>
      <w:r w:rsidRPr="00D61009">
        <w:t xml:space="preserve">34C of the </w:t>
      </w:r>
      <w:r w:rsidRPr="00D61009">
        <w:rPr>
          <w:i/>
        </w:rPr>
        <w:t>Acts Interpretation Act 1901</w:t>
      </w:r>
      <w:r w:rsidRPr="00D61009">
        <w:t>, which contains extra rules about annual reports.</w:t>
      </w:r>
    </w:p>
    <w:p w:rsidR="00C66B9F" w:rsidRPr="00D61009" w:rsidRDefault="00DB16D4" w:rsidP="00D61009">
      <w:pPr>
        <w:pStyle w:val="ItemHead"/>
      </w:pPr>
      <w:r w:rsidRPr="00D61009">
        <w:t>37</w:t>
      </w:r>
      <w:r w:rsidR="00C66B9F" w:rsidRPr="00D61009">
        <w:t xml:space="preserve">  Subsection</w:t>
      </w:r>
      <w:r w:rsidR="00D61009" w:rsidRPr="00D61009">
        <w:t> </w:t>
      </w:r>
      <w:r w:rsidR="00C66B9F" w:rsidRPr="00D61009">
        <w:t xml:space="preserve">47(3) (definition of </w:t>
      </w:r>
      <w:r w:rsidR="00C66B9F" w:rsidRPr="00D61009">
        <w:rPr>
          <w:i/>
        </w:rPr>
        <w:t>protected information</w:t>
      </w:r>
      <w:r w:rsidR="00C66B9F" w:rsidRPr="00D61009">
        <w:t>)</w:t>
      </w:r>
    </w:p>
    <w:p w:rsidR="00C66B9F" w:rsidRPr="00D61009" w:rsidRDefault="00C66B9F" w:rsidP="00D61009">
      <w:pPr>
        <w:pStyle w:val="Item"/>
      </w:pPr>
      <w:r w:rsidRPr="00D61009">
        <w:t>After “covered by”, insert “Part</w:t>
      </w:r>
      <w:r w:rsidR="00D61009" w:rsidRPr="00D61009">
        <w:t> </w:t>
      </w:r>
      <w:r w:rsidRPr="00D61009">
        <w:t>III of”.</w:t>
      </w:r>
    </w:p>
    <w:p w:rsidR="00C66B9F" w:rsidRPr="00D61009" w:rsidRDefault="00DB16D4" w:rsidP="00D61009">
      <w:pPr>
        <w:pStyle w:val="ItemHead"/>
      </w:pPr>
      <w:r w:rsidRPr="00D61009">
        <w:t>38</w:t>
      </w:r>
      <w:r w:rsidR="00C66B9F" w:rsidRPr="00D61009">
        <w:t xml:space="preserve">  Section</w:t>
      </w:r>
      <w:r w:rsidR="00D61009" w:rsidRPr="00D61009">
        <w:t> </w:t>
      </w:r>
      <w:r w:rsidR="00C66B9F" w:rsidRPr="00D61009">
        <w:t>48A</w:t>
      </w:r>
    </w:p>
    <w:p w:rsidR="00C66B9F" w:rsidRPr="00D61009" w:rsidRDefault="00C66B9F" w:rsidP="00D61009">
      <w:pPr>
        <w:pStyle w:val="Item"/>
      </w:pPr>
      <w:r w:rsidRPr="00D61009">
        <w:t>Repeal the section, substitute:</w:t>
      </w:r>
    </w:p>
    <w:p w:rsidR="00C66B9F" w:rsidRPr="00D61009" w:rsidRDefault="00C66B9F" w:rsidP="00D61009">
      <w:pPr>
        <w:pStyle w:val="ActHead5"/>
      </w:pPr>
      <w:bookmarkStart w:id="23" w:name="_Toc464825551"/>
      <w:r w:rsidRPr="00D61009">
        <w:rPr>
          <w:rStyle w:val="CharSectno"/>
        </w:rPr>
        <w:t>48A</w:t>
      </w:r>
      <w:r w:rsidRPr="00D61009">
        <w:t xml:space="preserve">  Fees for making applications</w:t>
      </w:r>
      <w:bookmarkEnd w:id="23"/>
    </w:p>
    <w:p w:rsidR="00C66B9F" w:rsidRPr="00D61009" w:rsidRDefault="00C66B9F" w:rsidP="00D61009">
      <w:pPr>
        <w:pStyle w:val="subsection"/>
      </w:pPr>
      <w:r w:rsidRPr="00D61009">
        <w:tab/>
        <w:t>(1)</w:t>
      </w:r>
      <w:r w:rsidRPr="00D61009">
        <w:tab/>
        <w:t>The Minister may, by legislative instrument, prescribe fees, or a method of working out fees:</w:t>
      </w:r>
    </w:p>
    <w:p w:rsidR="00C66B9F" w:rsidRPr="00D61009" w:rsidRDefault="00C66B9F" w:rsidP="00D61009">
      <w:pPr>
        <w:pStyle w:val="paragraph"/>
      </w:pPr>
      <w:r w:rsidRPr="00D61009">
        <w:tab/>
        <w:t>(a)</w:t>
      </w:r>
      <w:r w:rsidRPr="00D61009">
        <w:tab/>
        <w:t>for making applications to the Board under Part</w:t>
      </w:r>
      <w:r w:rsidR="00D61009" w:rsidRPr="00D61009">
        <w:t> </w:t>
      </w:r>
      <w:r w:rsidRPr="00D61009">
        <w:t>III; or</w:t>
      </w:r>
    </w:p>
    <w:p w:rsidR="00C66B9F" w:rsidRPr="00D61009" w:rsidRDefault="00C66B9F" w:rsidP="00D61009">
      <w:pPr>
        <w:pStyle w:val="paragraph"/>
      </w:pPr>
      <w:r w:rsidRPr="00D61009">
        <w:tab/>
        <w:t>(b)</w:t>
      </w:r>
      <w:r w:rsidRPr="00D61009">
        <w:tab/>
        <w:t>for the purposes of paragraph</w:t>
      </w:r>
      <w:r w:rsidR="00D61009" w:rsidRPr="00D61009">
        <w:t> </w:t>
      </w:r>
      <w:r w:rsidRPr="00D61009">
        <w:t>33(4)(e).</w:t>
      </w:r>
    </w:p>
    <w:p w:rsidR="00C66B9F" w:rsidRPr="00D61009" w:rsidRDefault="00C66B9F" w:rsidP="00D61009">
      <w:pPr>
        <w:pStyle w:val="subsection"/>
      </w:pPr>
      <w:r w:rsidRPr="00D61009">
        <w:tab/>
        <w:t>(2)</w:t>
      </w:r>
      <w:r w:rsidRPr="00D61009">
        <w:tab/>
        <w:t>The fees must not be such as to amount to taxation.</w:t>
      </w:r>
    </w:p>
    <w:p w:rsidR="00C66B9F" w:rsidRPr="00D61009" w:rsidRDefault="00DB16D4" w:rsidP="00D61009">
      <w:pPr>
        <w:pStyle w:val="ItemHead"/>
      </w:pPr>
      <w:r w:rsidRPr="00D61009">
        <w:t>39</w:t>
      </w:r>
      <w:r w:rsidR="00C66B9F" w:rsidRPr="00D61009">
        <w:t xml:space="preserve">  Application and transitional provisions</w:t>
      </w:r>
    </w:p>
    <w:p w:rsidR="00C66B9F" w:rsidRPr="00D61009" w:rsidRDefault="00C66B9F" w:rsidP="00D61009">
      <w:pPr>
        <w:pStyle w:val="Subitem"/>
      </w:pPr>
      <w:r w:rsidRPr="00D61009">
        <w:t>(1)</w:t>
      </w:r>
      <w:r w:rsidRPr="00D61009">
        <w:tab/>
        <w:t>A person who, immediately before the commencement of this item, was a member of the Board continues, after that commencement, as a member of the Board as if the person had been appointed by the Minister.</w:t>
      </w:r>
    </w:p>
    <w:p w:rsidR="00C66B9F" w:rsidRPr="00D61009" w:rsidRDefault="00C66B9F" w:rsidP="00D61009">
      <w:pPr>
        <w:pStyle w:val="Subitem"/>
      </w:pPr>
      <w:r w:rsidRPr="00D61009">
        <w:t>(2)</w:t>
      </w:r>
      <w:r w:rsidRPr="00D61009">
        <w:tab/>
        <w:t>The amendments made by this Part apply in relation to appointed members whether the members were appointed before or after the commencement of this Part.</w:t>
      </w:r>
    </w:p>
    <w:p w:rsidR="00C66B9F" w:rsidRPr="00D61009" w:rsidRDefault="00C66B9F" w:rsidP="00D61009">
      <w:pPr>
        <w:pStyle w:val="Subitem"/>
      </w:pPr>
      <w:r w:rsidRPr="00D61009">
        <w:lastRenderedPageBreak/>
        <w:t>(3)</w:t>
      </w:r>
      <w:r w:rsidRPr="00D61009">
        <w:tab/>
        <w:t>If a direction under section</w:t>
      </w:r>
      <w:r w:rsidR="00D61009" w:rsidRPr="00D61009">
        <w:t> </w:t>
      </w:r>
      <w:r w:rsidRPr="00D61009">
        <w:t xml:space="preserve">18A, 19, 19B or 20 of the </w:t>
      </w:r>
      <w:r w:rsidRPr="00D61009">
        <w:rPr>
          <w:i/>
        </w:rPr>
        <w:t>Industry Research and Development Act 1986</w:t>
      </w:r>
      <w:r w:rsidRPr="00D61009">
        <w:t xml:space="preserve"> was in force immediately before the commencement of this item, the direction is taken, after that commencement, to have been given under section</w:t>
      </w:r>
      <w:r w:rsidR="00D61009" w:rsidRPr="00D61009">
        <w:t> </w:t>
      </w:r>
      <w:r w:rsidRPr="00D61009">
        <w:t>19 as inserted by item</w:t>
      </w:r>
      <w:r w:rsidR="00D61009" w:rsidRPr="00D61009">
        <w:t> </w:t>
      </w:r>
      <w:r w:rsidRPr="00D61009">
        <w:t>28 of this Schedule.</w:t>
      </w:r>
    </w:p>
    <w:p w:rsidR="00C66B9F" w:rsidRPr="00D61009" w:rsidRDefault="00C66B9F" w:rsidP="00D61009">
      <w:pPr>
        <w:pStyle w:val="ActHead7"/>
        <w:pageBreakBefore/>
      </w:pPr>
      <w:bookmarkStart w:id="24" w:name="_Toc464825552"/>
      <w:r w:rsidRPr="00D61009">
        <w:rPr>
          <w:rStyle w:val="CharAmPartNo"/>
        </w:rPr>
        <w:lastRenderedPageBreak/>
        <w:t>Part</w:t>
      </w:r>
      <w:r w:rsidR="00D61009" w:rsidRPr="00D61009">
        <w:rPr>
          <w:rStyle w:val="CharAmPartNo"/>
        </w:rPr>
        <w:t> </w:t>
      </w:r>
      <w:r w:rsidRPr="00D61009">
        <w:rPr>
          <w:rStyle w:val="CharAmPartNo"/>
        </w:rPr>
        <w:t>2</w:t>
      </w:r>
      <w:r w:rsidRPr="00D61009">
        <w:t>—</w:t>
      </w:r>
      <w:r w:rsidRPr="00D61009">
        <w:rPr>
          <w:rStyle w:val="CharAmPartText"/>
        </w:rPr>
        <w:t>Consequential and other amendments</w:t>
      </w:r>
      <w:bookmarkEnd w:id="24"/>
    </w:p>
    <w:p w:rsidR="00585A34" w:rsidRPr="00D61009" w:rsidRDefault="00585A34" w:rsidP="00D61009">
      <w:pPr>
        <w:pStyle w:val="ActHead9"/>
        <w:rPr>
          <w:i w:val="0"/>
        </w:rPr>
      </w:pPr>
      <w:bookmarkStart w:id="25" w:name="_Toc464825553"/>
      <w:r w:rsidRPr="00D61009">
        <w:t>Income Tax Assessment Act 1997</w:t>
      </w:r>
      <w:bookmarkEnd w:id="25"/>
    </w:p>
    <w:p w:rsidR="00585A34" w:rsidRPr="00D61009" w:rsidRDefault="00DB16D4" w:rsidP="00D61009">
      <w:pPr>
        <w:pStyle w:val="ItemHead"/>
      </w:pPr>
      <w:r w:rsidRPr="00D61009">
        <w:t>40</w:t>
      </w:r>
      <w:r w:rsidR="00585A34" w:rsidRPr="00D61009">
        <w:t xml:space="preserve">  The whole of the Act</w:t>
      </w:r>
    </w:p>
    <w:p w:rsidR="00585A34" w:rsidRPr="00D61009" w:rsidRDefault="00585A34" w:rsidP="00D61009">
      <w:pPr>
        <w:pStyle w:val="Item"/>
        <w:rPr>
          <w:i/>
        </w:rPr>
      </w:pPr>
      <w:r w:rsidRPr="00D61009">
        <w:t xml:space="preserve">The </w:t>
      </w:r>
      <w:r w:rsidRPr="00D61009">
        <w:rPr>
          <w:i/>
        </w:rPr>
        <w:t xml:space="preserve">Income Tax Assessment Act 1997 </w:t>
      </w:r>
      <w:r w:rsidRPr="00D61009">
        <w:t>is amended as follows:</w:t>
      </w:r>
    </w:p>
    <w:p w:rsidR="00585A34" w:rsidRPr="00D61009" w:rsidRDefault="00585A34" w:rsidP="00D61009">
      <w:pPr>
        <w:pStyle w:val="paragraph"/>
      </w:pPr>
      <w:r w:rsidRPr="00D61009">
        <w:tab/>
        <w:t>(a)</w:t>
      </w:r>
      <w:r w:rsidRPr="00D61009">
        <w:tab/>
        <w:t>by omitting “</w:t>
      </w:r>
      <w:r w:rsidR="00D61009" w:rsidRPr="00D61009">
        <w:rPr>
          <w:position w:val="6"/>
          <w:sz w:val="16"/>
        </w:rPr>
        <w:t>*</w:t>
      </w:r>
      <w:r w:rsidRPr="00D61009">
        <w:t>Innovation Australia” (wherever occurring) and substituting “</w:t>
      </w:r>
      <w:r w:rsidR="00D61009" w:rsidRPr="00D61009">
        <w:rPr>
          <w:position w:val="6"/>
          <w:sz w:val="16"/>
        </w:rPr>
        <w:t>*</w:t>
      </w:r>
      <w:r w:rsidRPr="00D61009">
        <w:t>Innovation and Science Australia”;</w:t>
      </w:r>
    </w:p>
    <w:p w:rsidR="00585A34" w:rsidRPr="00D61009" w:rsidRDefault="00585A34" w:rsidP="00D61009">
      <w:pPr>
        <w:pStyle w:val="paragraph"/>
      </w:pPr>
      <w:r w:rsidRPr="00D61009">
        <w:tab/>
        <w:t>(</w:t>
      </w:r>
      <w:r w:rsidR="00723C86" w:rsidRPr="00D61009">
        <w:t>b</w:t>
      </w:r>
      <w:r w:rsidRPr="00D61009">
        <w:t>)</w:t>
      </w:r>
      <w:r w:rsidRPr="00D61009">
        <w:tab/>
        <w:t>by omitting “Innovation Australia” (wherever occurring) and substituting “Innovation and Science Australia”;</w:t>
      </w:r>
    </w:p>
    <w:p w:rsidR="00585A34" w:rsidRPr="00D61009" w:rsidRDefault="00723C86" w:rsidP="00D61009">
      <w:pPr>
        <w:pStyle w:val="paragraph"/>
      </w:pPr>
      <w:r w:rsidRPr="00D61009">
        <w:tab/>
        <w:t>(c</w:t>
      </w:r>
      <w:r w:rsidR="00585A34" w:rsidRPr="00D61009">
        <w:t>)</w:t>
      </w:r>
      <w:r w:rsidR="00585A34" w:rsidRPr="00D61009">
        <w:tab/>
        <w:t>by omitting “</w:t>
      </w:r>
      <w:r w:rsidR="00585A34" w:rsidRPr="00D61009">
        <w:rPr>
          <w:b/>
        </w:rPr>
        <w:t>Innovation Australia</w:t>
      </w:r>
      <w:r w:rsidR="00585A34" w:rsidRPr="00D61009">
        <w:t>” (wherever occurring) and substituting “</w:t>
      </w:r>
      <w:r w:rsidR="00585A34" w:rsidRPr="00D61009">
        <w:rPr>
          <w:b/>
        </w:rPr>
        <w:t>Innovation and Science Australia</w:t>
      </w:r>
      <w:r w:rsidR="00585A34" w:rsidRPr="00D61009">
        <w:t>”;</w:t>
      </w:r>
    </w:p>
    <w:p w:rsidR="00585A34" w:rsidRPr="00D61009" w:rsidRDefault="00723C86" w:rsidP="00D61009">
      <w:pPr>
        <w:pStyle w:val="paragraph"/>
      </w:pPr>
      <w:r w:rsidRPr="00D61009">
        <w:tab/>
        <w:t>(d</w:t>
      </w:r>
      <w:r w:rsidR="00585A34" w:rsidRPr="00D61009">
        <w:t>)</w:t>
      </w:r>
      <w:r w:rsidR="00585A34" w:rsidRPr="00D61009">
        <w:tab/>
        <w:t>by omitting “</w:t>
      </w:r>
      <w:r w:rsidR="00585A34" w:rsidRPr="00D61009">
        <w:rPr>
          <w:i/>
        </w:rPr>
        <w:t>Innovation Australia</w:t>
      </w:r>
      <w:r w:rsidR="00585A34" w:rsidRPr="00D61009">
        <w:t>” (wherever occurring) and substituting “</w:t>
      </w:r>
      <w:r w:rsidR="00585A34" w:rsidRPr="00D61009">
        <w:rPr>
          <w:i/>
        </w:rPr>
        <w:t>Innovation and Science Australia</w:t>
      </w:r>
      <w:r w:rsidR="00585A34" w:rsidRPr="00D61009">
        <w:t>”;</w:t>
      </w:r>
    </w:p>
    <w:p w:rsidR="00585A34" w:rsidRPr="00D61009" w:rsidRDefault="00585A34" w:rsidP="00D61009">
      <w:pPr>
        <w:pStyle w:val="paragraph"/>
      </w:pPr>
      <w:r w:rsidRPr="00D61009">
        <w:tab/>
        <w:t>(</w:t>
      </w:r>
      <w:r w:rsidR="00723C86" w:rsidRPr="00D61009">
        <w:t>e</w:t>
      </w:r>
      <w:r w:rsidRPr="00D61009">
        <w:t>)</w:t>
      </w:r>
      <w:r w:rsidRPr="00D61009">
        <w:tab/>
        <w:t>by omitting “</w:t>
      </w:r>
      <w:r w:rsidRPr="00D61009">
        <w:rPr>
          <w:b/>
          <w:i/>
        </w:rPr>
        <w:t>Innovation Australia</w:t>
      </w:r>
      <w:r w:rsidRPr="00D61009">
        <w:t>” (wherever occurring) and substituting “</w:t>
      </w:r>
      <w:r w:rsidRPr="00D61009">
        <w:rPr>
          <w:b/>
          <w:i/>
        </w:rPr>
        <w:t>Innovation and Science Australia</w:t>
      </w:r>
      <w:r w:rsidRPr="00D61009">
        <w:t>”.</w:t>
      </w:r>
    </w:p>
    <w:p w:rsidR="00C66B9F" w:rsidRPr="00D61009" w:rsidRDefault="00C66B9F" w:rsidP="00D61009">
      <w:pPr>
        <w:pStyle w:val="ActHead9"/>
        <w:rPr>
          <w:i w:val="0"/>
        </w:rPr>
      </w:pPr>
      <w:bookmarkStart w:id="26" w:name="_Toc464825554"/>
      <w:r w:rsidRPr="00D61009">
        <w:t>Industry Research and Development Act 1986</w:t>
      </w:r>
      <w:bookmarkEnd w:id="26"/>
    </w:p>
    <w:p w:rsidR="00C66B9F" w:rsidRPr="00D61009" w:rsidRDefault="00DB16D4" w:rsidP="00D61009">
      <w:pPr>
        <w:pStyle w:val="ItemHead"/>
      </w:pPr>
      <w:r w:rsidRPr="00D61009">
        <w:t>41</w:t>
      </w:r>
      <w:r w:rsidR="00C66B9F" w:rsidRPr="00D61009">
        <w:t xml:space="preserve">  Paragraph 9(1)(b)</w:t>
      </w:r>
    </w:p>
    <w:p w:rsidR="00C66B9F" w:rsidRPr="00D61009" w:rsidRDefault="00C66B9F" w:rsidP="00D61009">
      <w:pPr>
        <w:pStyle w:val="Item"/>
      </w:pPr>
      <w:r w:rsidRPr="00D61009">
        <w:t xml:space="preserve">Omit “notice in writing published in the </w:t>
      </w:r>
      <w:r w:rsidRPr="00D61009">
        <w:rPr>
          <w:i/>
        </w:rPr>
        <w:t>Gazette</w:t>
      </w:r>
      <w:r w:rsidRPr="00D61009">
        <w:t>”, substitute “notifiable instrument”.</w:t>
      </w:r>
    </w:p>
    <w:p w:rsidR="00C66B9F" w:rsidRPr="00D61009" w:rsidRDefault="00DB16D4" w:rsidP="00D61009">
      <w:pPr>
        <w:pStyle w:val="ItemHead"/>
      </w:pPr>
      <w:r w:rsidRPr="00D61009">
        <w:t>42</w:t>
      </w:r>
      <w:r w:rsidR="00C66B9F" w:rsidRPr="00D61009">
        <w:t xml:space="preserve">  Subsection</w:t>
      </w:r>
      <w:r w:rsidR="00D61009" w:rsidRPr="00D61009">
        <w:t> </w:t>
      </w:r>
      <w:r w:rsidR="00C66B9F" w:rsidRPr="00D61009">
        <w:t>22(1)</w:t>
      </w:r>
    </w:p>
    <w:p w:rsidR="00C66B9F" w:rsidRPr="00D61009" w:rsidRDefault="00C66B9F" w:rsidP="00D61009">
      <w:pPr>
        <w:pStyle w:val="Item"/>
      </w:pPr>
      <w:r w:rsidRPr="00D61009">
        <w:t xml:space="preserve">Omit “from time to time, by notice in writing published in the </w:t>
      </w:r>
      <w:r w:rsidRPr="00D61009">
        <w:rPr>
          <w:i/>
        </w:rPr>
        <w:t>Gazette</w:t>
      </w:r>
      <w:r w:rsidRPr="00D61009">
        <w:t>”, substitute “by notifiable instrument”.</w:t>
      </w:r>
    </w:p>
    <w:p w:rsidR="00C66B9F" w:rsidRPr="00D61009" w:rsidRDefault="00DB16D4" w:rsidP="00D61009">
      <w:pPr>
        <w:pStyle w:val="ItemHead"/>
      </w:pPr>
      <w:r w:rsidRPr="00D61009">
        <w:t>43</w:t>
      </w:r>
      <w:r w:rsidR="00C66B9F" w:rsidRPr="00D61009">
        <w:t xml:space="preserve">  Application provision</w:t>
      </w:r>
    </w:p>
    <w:p w:rsidR="00C66B9F" w:rsidRPr="00D61009" w:rsidRDefault="00C66B9F" w:rsidP="00D61009">
      <w:pPr>
        <w:pStyle w:val="Item"/>
      </w:pPr>
      <w:r w:rsidRPr="00D61009">
        <w:t>The amendment of subsection</w:t>
      </w:r>
      <w:r w:rsidR="00D61009" w:rsidRPr="00D61009">
        <w:t> </w:t>
      </w:r>
      <w:r w:rsidRPr="00D61009">
        <w:t xml:space="preserve">22(1) of the </w:t>
      </w:r>
      <w:r w:rsidRPr="00D61009">
        <w:rPr>
          <w:i/>
        </w:rPr>
        <w:t>Industry Research and Development Act 1986</w:t>
      </w:r>
      <w:r w:rsidRPr="00D61009">
        <w:t xml:space="preserve"> made by item</w:t>
      </w:r>
      <w:r w:rsidR="00D61009" w:rsidRPr="00D61009">
        <w:t> </w:t>
      </w:r>
      <w:r w:rsidR="00DB16D4" w:rsidRPr="00D61009">
        <w:t>42</w:t>
      </w:r>
      <w:r w:rsidRPr="00D61009">
        <w:t xml:space="preserve"> of this Schedule does not apply in relation to committees appointed before the commencement of this item.</w:t>
      </w:r>
    </w:p>
    <w:p w:rsidR="00C66B9F" w:rsidRPr="00D61009" w:rsidRDefault="00DB16D4" w:rsidP="00D61009">
      <w:pPr>
        <w:pStyle w:val="ItemHead"/>
      </w:pPr>
      <w:r w:rsidRPr="00D61009">
        <w:t>44</w:t>
      </w:r>
      <w:r w:rsidR="00C66B9F" w:rsidRPr="00D61009">
        <w:t xml:space="preserve">  Subsection</w:t>
      </w:r>
      <w:r w:rsidR="00D61009" w:rsidRPr="00D61009">
        <w:t> </w:t>
      </w:r>
      <w:r w:rsidR="00C66B9F" w:rsidRPr="00D61009">
        <w:t>23(1)</w:t>
      </w:r>
    </w:p>
    <w:p w:rsidR="00C66B9F" w:rsidRPr="00D61009" w:rsidRDefault="00C66B9F" w:rsidP="00D61009">
      <w:pPr>
        <w:pStyle w:val="Item"/>
      </w:pPr>
      <w:r w:rsidRPr="00D61009">
        <w:t>Omit “from time to time”, substitute “by notifiable instrument”.</w:t>
      </w:r>
    </w:p>
    <w:p w:rsidR="00C66B9F" w:rsidRPr="00D61009" w:rsidRDefault="00DB16D4" w:rsidP="00D61009">
      <w:pPr>
        <w:pStyle w:val="ItemHead"/>
      </w:pPr>
      <w:r w:rsidRPr="00D61009">
        <w:lastRenderedPageBreak/>
        <w:t>45</w:t>
      </w:r>
      <w:r w:rsidR="00C66B9F" w:rsidRPr="00D61009">
        <w:t xml:space="preserve">  Subsection</w:t>
      </w:r>
      <w:r w:rsidR="00D61009" w:rsidRPr="00D61009">
        <w:t> </w:t>
      </w:r>
      <w:r w:rsidR="00C66B9F" w:rsidRPr="00D61009">
        <w:t>23(4)</w:t>
      </w:r>
    </w:p>
    <w:p w:rsidR="00C66B9F" w:rsidRPr="00D61009" w:rsidRDefault="00C66B9F" w:rsidP="00D61009">
      <w:pPr>
        <w:pStyle w:val="Item"/>
      </w:pPr>
      <w:r w:rsidRPr="00D61009">
        <w:t>Repeal the subsection.</w:t>
      </w:r>
    </w:p>
    <w:p w:rsidR="00C66B9F" w:rsidRPr="00D61009" w:rsidRDefault="00DB16D4" w:rsidP="00D61009">
      <w:pPr>
        <w:pStyle w:val="ItemHead"/>
      </w:pPr>
      <w:r w:rsidRPr="00D61009">
        <w:t>46</w:t>
      </w:r>
      <w:r w:rsidR="00C66B9F" w:rsidRPr="00D61009">
        <w:t xml:space="preserve">  Transitional provision</w:t>
      </w:r>
    </w:p>
    <w:p w:rsidR="00C66B9F" w:rsidRPr="00D61009" w:rsidRDefault="00C66B9F" w:rsidP="00D61009">
      <w:pPr>
        <w:pStyle w:val="Item"/>
      </w:pPr>
      <w:r w:rsidRPr="00D61009">
        <w:t>If, immediately before the commencement of this item, a direction under subsection</w:t>
      </w:r>
      <w:r w:rsidR="00D61009" w:rsidRPr="00D61009">
        <w:t> </w:t>
      </w:r>
      <w:r w:rsidRPr="00D61009">
        <w:t xml:space="preserve">23(1) of the </w:t>
      </w:r>
      <w:r w:rsidRPr="00D61009">
        <w:rPr>
          <w:i/>
        </w:rPr>
        <w:t>Industry Research and Development Act 1986</w:t>
      </w:r>
      <w:r w:rsidRPr="00D61009">
        <w:t xml:space="preserve"> was in force, the direction is taken, after that commencement, to have been given under that subsection as amended by item</w:t>
      </w:r>
      <w:r w:rsidR="00D61009" w:rsidRPr="00D61009">
        <w:t> </w:t>
      </w:r>
      <w:r w:rsidR="00DB16D4" w:rsidRPr="00D61009">
        <w:t>44</w:t>
      </w:r>
      <w:r w:rsidRPr="00D61009">
        <w:t xml:space="preserve"> of this Schedule.</w:t>
      </w:r>
    </w:p>
    <w:p w:rsidR="00C66B9F" w:rsidRPr="00D61009" w:rsidRDefault="00C66B9F" w:rsidP="00D61009">
      <w:pPr>
        <w:pStyle w:val="ActHead9"/>
        <w:rPr>
          <w:i w:val="0"/>
        </w:rPr>
      </w:pPr>
      <w:bookmarkStart w:id="27" w:name="_Toc464825555"/>
      <w:r w:rsidRPr="00D61009">
        <w:t>Pooled Development Funds Act 1992</w:t>
      </w:r>
      <w:bookmarkEnd w:id="27"/>
    </w:p>
    <w:p w:rsidR="00C66B9F" w:rsidRPr="00D61009" w:rsidRDefault="00DB16D4" w:rsidP="00D61009">
      <w:pPr>
        <w:pStyle w:val="ItemHead"/>
        <w:rPr>
          <w:b w:val="0"/>
        </w:rPr>
      </w:pPr>
      <w:r w:rsidRPr="00D61009">
        <w:t>47</w:t>
      </w:r>
      <w:r w:rsidR="00C66B9F" w:rsidRPr="00D61009">
        <w:t xml:space="preserve">  Subsection</w:t>
      </w:r>
      <w:r w:rsidR="00D61009" w:rsidRPr="00D61009">
        <w:t> </w:t>
      </w:r>
      <w:r w:rsidR="00C66B9F" w:rsidRPr="00D61009">
        <w:t xml:space="preserve">4(1) (definition of </w:t>
      </w:r>
      <w:r w:rsidR="00C66B9F" w:rsidRPr="00D61009">
        <w:rPr>
          <w:i/>
        </w:rPr>
        <w:t>Board</w:t>
      </w:r>
      <w:r w:rsidR="00C66B9F" w:rsidRPr="00D61009">
        <w:t>)</w:t>
      </w:r>
    </w:p>
    <w:p w:rsidR="00C66B9F" w:rsidRPr="00D61009" w:rsidRDefault="00C66B9F" w:rsidP="00D61009">
      <w:pPr>
        <w:pStyle w:val="Item"/>
      </w:pPr>
      <w:r w:rsidRPr="00D61009">
        <w:t>Omit “Innovation Australia”, substitute “Innovation and Science Australia”.</w:t>
      </w:r>
    </w:p>
    <w:p w:rsidR="00585A34" w:rsidRPr="00D61009" w:rsidRDefault="00585A34" w:rsidP="00D61009">
      <w:pPr>
        <w:pStyle w:val="ActHead9"/>
        <w:rPr>
          <w:i w:val="0"/>
        </w:rPr>
      </w:pPr>
      <w:bookmarkStart w:id="28" w:name="_Toc464825556"/>
      <w:r w:rsidRPr="00D61009">
        <w:t>Taxation Administration Act 1953</w:t>
      </w:r>
      <w:bookmarkEnd w:id="28"/>
    </w:p>
    <w:p w:rsidR="00585A34" w:rsidRPr="00D61009" w:rsidRDefault="00DB16D4" w:rsidP="00D61009">
      <w:pPr>
        <w:pStyle w:val="ItemHead"/>
      </w:pPr>
      <w:r w:rsidRPr="00D61009">
        <w:t>48</w:t>
      </w:r>
      <w:r w:rsidR="00585A34" w:rsidRPr="00D61009">
        <w:t xml:space="preserve">  The whole of the Act</w:t>
      </w:r>
    </w:p>
    <w:p w:rsidR="00585A34" w:rsidRPr="00D61009" w:rsidRDefault="00585A34" w:rsidP="00D61009">
      <w:pPr>
        <w:pStyle w:val="Item"/>
        <w:rPr>
          <w:i/>
        </w:rPr>
      </w:pPr>
      <w:r w:rsidRPr="00D61009">
        <w:t xml:space="preserve">The </w:t>
      </w:r>
      <w:r w:rsidRPr="00D61009">
        <w:rPr>
          <w:i/>
        </w:rPr>
        <w:t xml:space="preserve">Taxation Administration Act 1953 </w:t>
      </w:r>
      <w:r w:rsidRPr="00D61009">
        <w:t>is amended as follows:</w:t>
      </w:r>
    </w:p>
    <w:p w:rsidR="00585A34" w:rsidRPr="00D61009" w:rsidRDefault="00585A34" w:rsidP="00D61009">
      <w:pPr>
        <w:pStyle w:val="paragraph"/>
      </w:pPr>
      <w:r w:rsidRPr="00D61009">
        <w:tab/>
        <w:t>(a)</w:t>
      </w:r>
      <w:r w:rsidRPr="00D61009">
        <w:tab/>
        <w:t>by omitting “</w:t>
      </w:r>
      <w:r w:rsidR="00D61009" w:rsidRPr="00D61009">
        <w:rPr>
          <w:position w:val="6"/>
          <w:sz w:val="16"/>
        </w:rPr>
        <w:t>*</w:t>
      </w:r>
      <w:r w:rsidRPr="00D61009">
        <w:t>Innovation Australia” (wherever occurring) and substituting “</w:t>
      </w:r>
      <w:r w:rsidR="00D61009" w:rsidRPr="00D61009">
        <w:rPr>
          <w:position w:val="6"/>
          <w:sz w:val="16"/>
        </w:rPr>
        <w:t>*</w:t>
      </w:r>
      <w:r w:rsidRPr="00D61009">
        <w:t>Innovation and Science Australia”;</w:t>
      </w:r>
    </w:p>
    <w:p w:rsidR="00585A34" w:rsidRPr="00D61009" w:rsidRDefault="00585A34" w:rsidP="00D61009">
      <w:pPr>
        <w:pStyle w:val="paragraph"/>
      </w:pPr>
      <w:r w:rsidRPr="00D61009">
        <w:tab/>
        <w:t>(b)</w:t>
      </w:r>
      <w:r w:rsidRPr="00D61009">
        <w:tab/>
        <w:t>by omitting “</w:t>
      </w:r>
      <w:r w:rsidR="00D61009" w:rsidRPr="00D61009">
        <w:rPr>
          <w:position w:val="6"/>
          <w:sz w:val="16"/>
        </w:rPr>
        <w:t>*</w:t>
      </w:r>
      <w:r w:rsidRPr="00D61009">
        <w:t>Innovation Australia’s” (wherever occurring) and substituting “</w:t>
      </w:r>
      <w:r w:rsidR="00D61009" w:rsidRPr="00D61009">
        <w:rPr>
          <w:position w:val="6"/>
          <w:sz w:val="16"/>
        </w:rPr>
        <w:t>*</w:t>
      </w:r>
      <w:r w:rsidRPr="00D61009">
        <w:t>Innovation and Science Australia’s”;</w:t>
      </w:r>
    </w:p>
    <w:p w:rsidR="00585A34" w:rsidRPr="00D61009" w:rsidRDefault="00585A34" w:rsidP="00D61009">
      <w:pPr>
        <w:pStyle w:val="paragraph"/>
      </w:pPr>
      <w:r w:rsidRPr="00D61009">
        <w:tab/>
        <w:t>(c)</w:t>
      </w:r>
      <w:r w:rsidRPr="00D61009">
        <w:tab/>
        <w:t>by omitting “Innovation Australia” (wherever occurring) and substituting “Innovation and Science Australia”;</w:t>
      </w:r>
    </w:p>
    <w:p w:rsidR="00585A34" w:rsidRPr="00D61009" w:rsidRDefault="00585A34" w:rsidP="00D61009">
      <w:pPr>
        <w:pStyle w:val="paragraph"/>
      </w:pPr>
      <w:r w:rsidRPr="00D61009">
        <w:tab/>
        <w:t>(d)</w:t>
      </w:r>
      <w:r w:rsidRPr="00D61009">
        <w:tab/>
        <w:t>by omitting “</w:t>
      </w:r>
      <w:r w:rsidRPr="00D61009">
        <w:rPr>
          <w:b/>
        </w:rPr>
        <w:t>Innovation Australia</w:t>
      </w:r>
      <w:r w:rsidRPr="00D61009">
        <w:t>” (wherever occurring) and substituting “</w:t>
      </w:r>
      <w:r w:rsidRPr="00D61009">
        <w:rPr>
          <w:b/>
        </w:rPr>
        <w:t>Innovation and Science Australia</w:t>
      </w:r>
      <w:r w:rsidRPr="00D61009">
        <w:t>”.</w:t>
      </w:r>
    </w:p>
    <w:p w:rsidR="00C66B9F" w:rsidRPr="00D61009" w:rsidRDefault="00C66B9F" w:rsidP="00D61009">
      <w:pPr>
        <w:pStyle w:val="ActHead9"/>
        <w:rPr>
          <w:i w:val="0"/>
        </w:rPr>
      </w:pPr>
      <w:bookmarkStart w:id="29" w:name="_Toc464825557"/>
      <w:r w:rsidRPr="00D61009">
        <w:t>Venture Capital Act 2002</w:t>
      </w:r>
      <w:bookmarkEnd w:id="29"/>
    </w:p>
    <w:p w:rsidR="00C66B9F" w:rsidRPr="00D61009" w:rsidRDefault="00DB16D4" w:rsidP="00D61009">
      <w:pPr>
        <w:pStyle w:val="ItemHead"/>
      </w:pPr>
      <w:r w:rsidRPr="00D61009">
        <w:t>49</w:t>
      </w:r>
      <w:r w:rsidR="00C66B9F" w:rsidRPr="00D61009">
        <w:t xml:space="preserve">  The whole of the Act</w:t>
      </w:r>
    </w:p>
    <w:p w:rsidR="00C66B9F" w:rsidRPr="00D61009" w:rsidRDefault="00C66B9F" w:rsidP="00D61009">
      <w:pPr>
        <w:pStyle w:val="Item"/>
        <w:rPr>
          <w:i/>
        </w:rPr>
      </w:pPr>
      <w:r w:rsidRPr="00D61009">
        <w:t xml:space="preserve">The </w:t>
      </w:r>
      <w:r w:rsidRPr="00D61009">
        <w:rPr>
          <w:i/>
        </w:rPr>
        <w:t xml:space="preserve">Venture Capital Act 2002 </w:t>
      </w:r>
      <w:r w:rsidRPr="00D61009">
        <w:t>is amended as follows:</w:t>
      </w:r>
    </w:p>
    <w:p w:rsidR="00C66B9F" w:rsidRPr="00D61009" w:rsidRDefault="00C66B9F" w:rsidP="00D61009">
      <w:pPr>
        <w:pStyle w:val="paragraph"/>
      </w:pPr>
      <w:r w:rsidRPr="00D61009">
        <w:tab/>
        <w:t>(a)</w:t>
      </w:r>
      <w:r w:rsidRPr="00D61009">
        <w:tab/>
        <w:t>by omitting “</w:t>
      </w:r>
      <w:r w:rsidR="00D61009" w:rsidRPr="00D61009">
        <w:rPr>
          <w:position w:val="6"/>
          <w:sz w:val="16"/>
        </w:rPr>
        <w:t>*</w:t>
      </w:r>
      <w:r w:rsidRPr="00D61009">
        <w:t>Innovation Australia” (wherever occurring) and substituting “</w:t>
      </w:r>
      <w:r w:rsidR="00D61009" w:rsidRPr="00D61009">
        <w:rPr>
          <w:position w:val="6"/>
          <w:sz w:val="16"/>
        </w:rPr>
        <w:t>*</w:t>
      </w:r>
      <w:r w:rsidRPr="00D61009">
        <w:t>Innovation and Science Australia”;</w:t>
      </w:r>
    </w:p>
    <w:p w:rsidR="00C66B9F" w:rsidRPr="00D61009" w:rsidRDefault="00C66B9F" w:rsidP="00D61009">
      <w:pPr>
        <w:pStyle w:val="paragraph"/>
      </w:pPr>
      <w:r w:rsidRPr="00D61009">
        <w:tab/>
        <w:t>(b)</w:t>
      </w:r>
      <w:r w:rsidRPr="00D61009">
        <w:tab/>
        <w:t>by omitting “</w:t>
      </w:r>
      <w:r w:rsidR="00D61009" w:rsidRPr="00D61009">
        <w:rPr>
          <w:position w:val="6"/>
          <w:sz w:val="16"/>
        </w:rPr>
        <w:t>*</w:t>
      </w:r>
      <w:r w:rsidRPr="00D61009">
        <w:t>Innovation Australia’s” (wherever occurring) and substituting “</w:t>
      </w:r>
      <w:r w:rsidR="00D61009" w:rsidRPr="00D61009">
        <w:rPr>
          <w:position w:val="6"/>
          <w:sz w:val="16"/>
        </w:rPr>
        <w:t>*</w:t>
      </w:r>
      <w:r w:rsidRPr="00D61009">
        <w:t>Innovation and Science Australia’s”;</w:t>
      </w:r>
    </w:p>
    <w:p w:rsidR="00C66B9F" w:rsidRPr="00D61009" w:rsidRDefault="00C66B9F" w:rsidP="00D61009">
      <w:pPr>
        <w:pStyle w:val="paragraph"/>
      </w:pPr>
      <w:r w:rsidRPr="00D61009">
        <w:lastRenderedPageBreak/>
        <w:tab/>
        <w:t>(c)</w:t>
      </w:r>
      <w:r w:rsidRPr="00D61009">
        <w:tab/>
        <w:t>by omitting “Innovation Australia” (wherever occurring) and substituting “Innovation and Science Australia”;</w:t>
      </w:r>
    </w:p>
    <w:p w:rsidR="00C66B9F" w:rsidRPr="00D61009" w:rsidRDefault="00C66B9F" w:rsidP="00D61009">
      <w:pPr>
        <w:pStyle w:val="paragraph"/>
      </w:pPr>
      <w:r w:rsidRPr="00D61009">
        <w:tab/>
        <w:t>(d)</w:t>
      </w:r>
      <w:r w:rsidRPr="00D61009">
        <w:tab/>
        <w:t>by omitting “Innovation Australia’s” (wherever occurring) and substituting “Innovation and Science Australia’s”;</w:t>
      </w:r>
    </w:p>
    <w:p w:rsidR="00C66B9F" w:rsidRPr="00D61009" w:rsidRDefault="00C66B9F" w:rsidP="00D61009">
      <w:pPr>
        <w:pStyle w:val="paragraph"/>
      </w:pPr>
      <w:r w:rsidRPr="00D61009">
        <w:tab/>
        <w:t>(e)</w:t>
      </w:r>
      <w:r w:rsidRPr="00D61009">
        <w:tab/>
        <w:t>by omitting “</w:t>
      </w:r>
      <w:r w:rsidRPr="00D61009">
        <w:rPr>
          <w:b/>
        </w:rPr>
        <w:t>Innovation Australia</w:t>
      </w:r>
      <w:r w:rsidRPr="00D61009">
        <w:t>” (wherever occurring) and substituting “</w:t>
      </w:r>
      <w:r w:rsidRPr="00D61009">
        <w:rPr>
          <w:b/>
        </w:rPr>
        <w:t>Innovation and Science Australia</w:t>
      </w:r>
      <w:r w:rsidRPr="00D61009">
        <w:t>”;</w:t>
      </w:r>
    </w:p>
    <w:p w:rsidR="00244C2D" w:rsidRDefault="00C66B9F" w:rsidP="00D61009">
      <w:pPr>
        <w:pStyle w:val="paragraph"/>
      </w:pPr>
      <w:r w:rsidRPr="00D61009">
        <w:tab/>
        <w:t>(f)</w:t>
      </w:r>
      <w:r w:rsidRPr="00D61009">
        <w:tab/>
        <w:t>by omitting “</w:t>
      </w:r>
      <w:r w:rsidRPr="00D61009">
        <w:rPr>
          <w:b/>
          <w:i/>
        </w:rPr>
        <w:t>Innovation Australia</w:t>
      </w:r>
      <w:r w:rsidRPr="00D61009">
        <w:t>” (wherever occurring) and substituting “</w:t>
      </w:r>
      <w:r w:rsidRPr="00D61009">
        <w:rPr>
          <w:b/>
          <w:i/>
        </w:rPr>
        <w:t>Innovation and Science Australia</w:t>
      </w:r>
      <w:r w:rsidRPr="00D61009">
        <w:t>”.</w:t>
      </w:r>
    </w:p>
    <w:p w:rsidR="00983AC2" w:rsidRDefault="00983AC2" w:rsidP="00365FEF"/>
    <w:p w:rsidR="00983AC2" w:rsidRDefault="00983AC2" w:rsidP="00027C40">
      <w:pPr>
        <w:pStyle w:val="AssentBk"/>
        <w:keepNext/>
      </w:pPr>
    </w:p>
    <w:p w:rsidR="00983AC2" w:rsidRDefault="00983AC2" w:rsidP="00027C40">
      <w:pPr>
        <w:pStyle w:val="AssentBk"/>
        <w:keepNext/>
      </w:pPr>
    </w:p>
    <w:p w:rsidR="00365FEF" w:rsidRDefault="00365FEF" w:rsidP="000C5962">
      <w:pPr>
        <w:pStyle w:val="2ndRd"/>
        <w:keepNext/>
        <w:pBdr>
          <w:top w:val="single" w:sz="2" w:space="1" w:color="auto"/>
        </w:pBdr>
      </w:pPr>
    </w:p>
    <w:p w:rsidR="00365FEF" w:rsidRDefault="00365FEF" w:rsidP="000C5962">
      <w:pPr>
        <w:pStyle w:val="2ndRd"/>
        <w:keepNext/>
        <w:spacing w:line="260" w:lineRule="atLeast"/>
        <w:rPr>
          <w:i/>
        </w:rPr>
      </w:pPr>
      <w:r>
        <w:t>[</w:t>
      </w:r>
      <w:r>
        <w:rPr>
          <w:i/>
        </w:rPr>
        <w:t>Minister’s second reading speech made in—</w:t>
      </w:r>
    </w:p>
    <w:p w:rsidR="00365FEF" w:rsidRDefault="00365FEF" w:rsidP="000C5962">
      <w:pPr>
        <w:pStyle w:val="2ndRd"/>
        <w:keepNext/>
        <w:spacing w:line="260" w:lineRule="atLeast"/>
        <w:rPr>
          <w:i/>
        </w:rPr>
      </w:pPr>
      <w:r>
        <w:rPr>
          <w:i/>
        </w:rPr>
        <w:t>House of Representatives on 1 September 2016</w:t>
      </w:r>
    </w:p>
    <w:p w:rsidR="00365FEF" w:rsidRDefault="00365FEF" w:rsidP="000C5962">
      <w:pPr>
        <w:pStyle w:val="2ndRd"/>
        <w:keepNext/>
        <w:spacing w:line="260" w:lineRule="atLeast"/>
        <w:rPr>
          <w:i/>
        </w:rPr>
      </w:pPr>
      <w:r>
        <w:rPr>
          <w:i/>
        </w:rPr>
        <w:t>Senate on 13 October 2016</w:t>
      </w:r>
      <w:r>
        <w:t>]</w:t>
      </w:r>
    </w:p>
    <w:p w:rsidR="00365FEF" w:rsidRDefault="00365FEF" w:rsidP="000C5962"/>
    <w:p w:rsidR="00983AC2" w:rsidRPr="00365FEF" w:rsidRDefault="00365FEF" w:rsidP="00365FEF">
      <w:pPr>
        <w:framePr w:hSpace="180" w:wrap="around" w:vAnchor="text" w:hAnchor="page" w:x="2410" w:y="6031"/>
      </w:pPr>
      <w:r>
        <w:t>(104/16)</w:t>
      </w:r>
    </w:p>
    <w:p w:rsidR="00365FEF" w:rsidRDefault="00365FEF"/>
    <w:sectPr w:rsidR="00365FEF" w:rsidSect="00983AC2">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E0" w:rsidRDefault="00124CE0" w:rsidP="0048364F">
      <w:pPr>
        <w:spacing w:line="240" w:lineRule="auto"/>
      </w:pPr>
      <w:r>
        <w:separator/>
      </w:r>
    </w:p>
  </w:endnote>
  <w:endnote w:type="continuationSeparator" w:id="0">
    <w:p w:rsidR="00124CE0" w:rsidRDefault="00124CE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5F1388" w:rsidRDefault="00124CE0" w:rsidP="00D6100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EF" w:rsidRDefault="00365FEF" w:rsidP="007517B8">
    <w:pPr>
      <w:pStyle w:val="ScalePlusRef"/>
    </w:pPr>
    <w:r>
      <w:t>Note: An electronic version of this Act is available on the Federal Register of Legislation (</w:t>
    </w:r>
    <w:hyperlink r:id="rId1" w:history="1">
      <w:r>
        <w:t>https://www.legislation.gov.au/</w:t>
      </w:r>
    </w:hyperlink>
    <w:r>
      <w:t>)</w:t>
    </w:r>
  </w:p>
  <w:p w:rsidR="00365FEF" w:rsidRDefault="00365FEF" w:rsidP="007517B8"/>
  <w:p w:rsidR="00365FEF" w:rsidRDefault="00365FEF" w:rsidP="007517B8"/>
  <w:p w:rsidR="00124CE0" w:rsidRDefault="00124CE0" w:rsidP="00D61009">
    <w:pPr>
      <w:pStyle w:val="Footer"/>
      <w:spacing w:before="120"/>
    </w:pPr>
  </w:p>
  <w:p w:rsidR="00124CE0" w:rsidRPr="005F1388" w:rsidRDefault="00124CE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ED79B6" w:rsidRDefault="00124CE0" w:rsidP="00D6100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Default="00124CE0" w:rsidP="00D610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24CE0" w:rsidTr="00124CE0">
      <w:tc>
        <w:tcPr>
          <w:tcW w:w="646" w:type="dxa"/>
        </w:tcPr>
        <w:p w:rsidR="00124CE0" w:rsidRDefault="00124CE0" w:rsidP="00124CE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30F4">
            <w:rPr>
              <w:i/>
              <w:noProof/>
              <w:sz w:val="18"/>
            </w:rPr>
            <w:t>xvi</w:t>
          </w:r>
          <w:r w:rsidRPr="00ED79B6">
            <w:rPr>
              <w:i/>
              <w:sz w:val="18"/>
            </w:rPr>
            <w:fldChar w:fldCharType="end"/>
          </w:r>
        </w:p>
      </w:tc>
      <w:tc>
        <w:tcPr>
          <w:tcW w:w="5387" w:type="dxa"/>
        </w:tcPr>
        <w:p w:rsidR="00124CE0" w:rsidRDefault="00983AC2" w:rsidP="00124CE0">
          <w:pPr>
            <w:jc w:val="center"/>
            <w:rPr>
              <w:sz w:val="18"/>
            </w:rPr>
          </w:pPr>
          <w:r>
            <w:rPr>
              <w:i/>
              <w:sz w:val="18"/>
            </w:rPr>
            <w:t>Industry Research and Development Amendment (Innovation and Science Australia) Act 2016</w:t>
          </w:r>
        </w:p>
      </w:tc>
      <w:tc>
        <w:tcPr>
          <w:tcW w:w="1270" w:type="dxa"/>
        </w:tcPr>
        <w:p w:rsidR="00124CE0" w:rsidRDefault="00983AC2" w:rsidP="00124CE0">
          <w:pPr>
            <w:jc w:val="right"/>
            <w:rPr>
              <w:sz w:val="18"/>
            </w:rPr>
          </w:pPr>
          <w:r>
            <w:rPr>
              <w:i/>
              <w:sz w:val="18"/>
            </w:rPr>
            <w:t>No.      , 2016</w:t>
          </w:r>
        </w:p>
      </w:tc>
    </w:tr>
  </w:tbl>
  <w:p w:rsidR="00124CE0" w:rsidRDefault="00124C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Default="00124CE0" w:rsidP="00D610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24CE0" w:rsidTr="00124CE0">
      <w:tc>
        <w:tcPr>
          <w:tcW w:w="1247" w:type="dxa"/>
        </w:tcPr>
        <w:p w:rsidR="00124CE0" w:rsidRDefault="00983AC2" w:rsidP="00F618AD">
          <w:pPr>
            <w:rPr>
              <w:i/>
              <w:sz w:val="18"/>
            </w:rPr>
          </w:pPr>
          <w:r>
            <w:rPr>
              <w:i/>
              <w:sz w:val="18"/>
            </w:rPr>
            <w:t>No.</w:t>
          </w:r>
          <w:r w:rsidR="00F618AD">
            <w:rPr>
              <w:i/>
              <w:sz w:val="18"/>
            </w:rPr>
            <w:t xml:space="preserve"> 63</w:t>
          </w:r>
          <w:r>
            <w:rPr>
              <w:i/>
              <w:sz w:val="18"/>
            </w:rPr>
            <w:t>, 2016</w:t>
          </w:r>
        </w:p>
      </w:tc>
      <w:tc>
        <w:tcPr>
          <w:tcW w:w="5387" w:type="dxa"/>
        </w:tcPr>
        <w:p w:rsidR="00124CE0" w:rsidRDefault="00983AC2" w:rsidP="00124CE0">
          <w:pPr>
            <w:jc w:val="center"/>
            <w:rPr>
              <w:i/>
              <w:sz w:val="18"/>
            </w:rPr>
          </w:pPr>
          <w:r>
            <w:rPr>
              <w:i/>
              <w:sz w:val="18"/>
            </w:rPr>
            <w:t>Industry Research and Development Amendment (Innovation and Science Australia) Act 2016</w:t>
          </w:r>
        </w:p>
      </w:tc>
      <w:tc>
        <w:tcPr>
          <w:tcW w:w="669" w:type="dxa"/>
        </w:tcPr>
        <w:p w:rsidR="00124CE0" w:rsidRDefault="00124CE0" w:rsidP="00124CE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30F4">
            <w:rPr>
              <w:i/>
              <w:noProof/>
              <w:sz w:val="18"/>
            </w:rPr>
            <w:t>i</w:t>
          </w:r>
          <w:r w:rsidRPr="00ED79B6">
            <w:rPr>
              <w:i/>
              <w:sz w:val="18"/>
            </w:rPr>
            <w:fldChar w:fldCharType="end"/>
          </w:r>
        </w:p>
      </w:tc>
    </w:tr>
  </w:tbl>
  <w:p w:rsidR="00124CE0" w:rsidRPr="00ED79B6" w:rsidRDefault="00124CE0"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A961C4" w:rsidRDefault="00124CE0" w:rsidP="00D6100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24CE0" w:rsidTr="00D61009">
      <w:tc>
        <w:tcPr>
          <w:tcW w:w="646" w:type="dxa"/>
        </w:tcPr>
        <w:p w:rsidR="00124CE0" w:rsidRDefault="00124CE0" w:rsidP="00124CE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30F4">
            <w:rPr>
              <w:i/>
              <w:noProof/>
              <w:sz w:val="18"/>
            </w:rPr>
            <w:t>16</w:t>
          </w:r>
          <w:r w:rsidRPr="007A1328">
            <w:rPr>
              <w:i/>
              <w:sz w:val="18"/>
            </w:rPr>
            <w:fldChar w:fldCharType="end"/>
          </w:r>
        </w:p>
      </w:tc>
      <w:tc>
        <w:tcPr>
          <w:tcW w:w="5387" w:type="dxa"/>
        </w:tcPr>
        <w:p w:rsidR="00124CE0" w:rsidRDefault="00983AC2" w:rsidP="00124CE0">
          <w:pPr>
            <w:jc w:val="center"/>
            <w:rPr>
              <w:sz w:val="18"/>
            </w:rPr>
          </w:pPr>
          <w:r>
            <w:rPr>
              <w:i/>
              <w:sz w:val="18"/>
            </w:rPr>
            <w:t>Industry Research and Development Amendment (Innovation and Science Australia) Act 2016</w:t>
          </w:r>
        </w:p>
      </w:tc>
      <w:tc>
        <w:tcPr>
          <w:tcW w:w="1270" w:type="dxa"/>
        </w:tcPr>
        <w:p w:rsidR="00124CE0" w:rsidRDefault="00F618AD" w:rsidP="00124CE0">
          <w:pPr>
            <w:jc w:val="right"/>
            <w:rPr>
              <w:sz w:val="18"/>
            </w:rPr>
          </w:pPr>
          <w:r>
            <w:rPr>
              <w:i/>
              <w:sz w:val="18"/>
            </w:rPr>
            <w:t>No. 63, 2016</w:t>
          </w:r>
        </w:p>
      </w:tc>
    </w:tr>
  </w:tbl>
  <w:p w:rsidR="00124CE0" w:rsidRPr="00A961C4" w:rsidRDefault="00124CE0"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A961C4" w:rsidRDefault="00124CE0" w:rsidP="00D610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24CE0" w:rsidTr="00D61009">
      <w:tc>
        <w:tcPr>
          <w:tcW w:w="1247" w:type="dxa"/>
        </w:tcPr>
        <w:p w:rsidR="00124CE0" w:rsidRDefault="00F618AD" w:rsidP="00124CE0">
          <w:pPr>
            <w:rPr>
              <w:sz w:val="18"/>
            </w:rPr>
          </w:pPr>
          <w:r>
            <w:rPr>
              <w:i/>
              <w:sz w:val="18"/>
            </w:rPr>
            <w:t>No. 63, 2016</w:t>
          </w:r>
        </w:p>
      </w:tc>
      <w:tc>
        <w:tcPr>
          <w:tcW w:w="5387" w:type="dxa"/>
        </w:tcPr>
        <w:p w:rsidR="00124CE0" w:rsidRDefault="00983AC2" w:rsidP="00124CE0">
          <w:pPr>
            <w:jc w:val="center"/>
            <w:rPr>
              <w:sz w:val="18"/>
            </w:rPr>
          </w:pPr>
          <w:r>
            <w:rPr>
              <w:i/>
              <w:sz w:val="18"/>
            </w:rPr>
            <w:t>Industry Research and Development Amendment (Innovation and Science Australia) Act 2016</w:t>
          </w:r>
        </w:p>
      </w:tc>
      <w:tc>
        <w:tcPr>
          <w:tcW w:w="669" w:type="dxa"/>
        </w:tcPr>
        <w:p w:rsidR="00124CE0" w:rsidRDefault="00124CE0" w:rsidP="00124CE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30F4">
            <w:rPr>
              <w:i/>
              <w:noProof/>
              <w:sz w:val="18"/>
            </w:rPr>
            <w:t>17</w:t>
          </w:r>
          <w:r w:rsidRPr="007A1328">
            <w:rPr>
              <w:i/>
              <w:sz w:val="18"/>
            </w:rPr>
            <w:fldChar w:fldCharType="end"/>
          </w:r>
        </w:p>
      </w:tc>
    </w:tr>
  </w:tbl>
  <w:p w:rsidR="00124CE0" w:rsidRPr="00055B5C" w:rsidRDefault="00124CE0"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A961C4" w:rsidRDefault="00124CE0" w:rsidP="00D610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24CE0" w:rsidTr="00D61009">
      <w:tc>
        <w:tcPr>
          <w:tcW w:w="1247" w:type="dxa"/>
        </w:tcPr>
        <w:p w:rsidR="00124CE0" w:rsidRDefault="00F618AD" w:rsidP="00124CE0">
          <w:pPr>
            <w:rPr>
              <w:sz w:val="18"/>
            </w:rPr>
          </w:pPr>
          <w:r>
            <w:rPr>
              <w:i/>
              <w:sz w:val="18"/>
            </w:rPr>
            <w:t>No. 63, 2016</w:t>
          </w:r>
        </w:p>
      </w:tc>
      <w:tc>
        <w:tcPr>
          <w:tcW w:w="5387" w:type="dxa"/>
        </w:tcPr>
        <w:p w:rsidR="00124CE0" w:rsidRDefault="00983AC2" w:rsidP="00124CE0">
          <w:pPr>
            <w:jc w:val="center"/>
            <w:rPr>
              <w:sz w:val="18"/>
            </w:rPr>
          </w:pPr>
          <w:r>
            <w:rPr>
              <w:i/>
              <w:sz w:val="18"/>
            </w:rPr>
            <w:t>Industry Research and Development Amendment (Innovation and Science Australia) Act 2016</w:t>
          </w:r>
        </w:p>
      </w:tc>
      <w:tc>
        <w:tcPr>
          <w:tcW w:w="669" w:type="dxa"/>
        </w:tcPr>
        <w:p w:rsidR="00124CE0" w:rsidRDefault="00124CE0" w:rsidP="00124CE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030F4">
            <w:rPr>
              <w:i/>
              <w:noProof/>
              <w:sz w:val="18"/>
            </w:rPr>
            <w:t>1</w:t>
          </w:r>
          <w:r w:rsidRPr="007A1328">
            <w:rPr>
              <w:i/>
              <w:sz w:val="18"/>
            </w:rPr>
            <w:fldChar w:fldCharType="end"/>
          </w:r>
        </w:p>
      </w:tc>
    </w:tr>
  </w:tbl>
  <w:p w:rsidR="00124CE0" w:rsidRPr="00A961C4" w:rsidRDefault="00124CE0"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E0" w:rsidRDefault="00124CE0" w:rsidP="0048364F">
      <w:pPr>
        <w:spacing w:line="240" w:lineRule="auto"/>
      </w:pPr>
      <w:r>
        <w:separator/>
      </w:r>
    </w:p>
  </w:footnote>
  <w:footnote w:type="continuationSeparator" w:id="0">
    <w:p w:rsidR="00124CE0" w:rsidRDefault="00124CE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5F1388" w:rsidRDefault="00124CE0"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5F1388" w:rsidRDefault="00124CE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5F1388" w:rsidRDefault="00124CE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ED79B6" w:rsidRDefault="00124CE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ED79B6" w:rsidRDefault="00124CE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ED79B6" w:rsidRDefault="00124CE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A961C4" w:rsidRDefault="00124CE0" w:rsidP="0048364F">
    <w:pPr>
      <w:rPr>
        <w:b/>
        <w:sz w:val="20"/>
      </w:rPr>
    </w:pPr>
    <w:r>
      <w:rPr>
        <w:b/>
        <w:sz w:val="20"/>
      </w:rPr>
      <w:fldChar w:fldCharType="begin"/>
    </w:r>
    <w:r>
      <w:rPr>
        <w:b/>
        <w:sz w:val="20"/>
      </w:rPr>
      <w:instrText xml:space="preserve"> STYLEREF CharAmSchNo </w:instrText>
    </w:r>
    <w:r w:rsidR="00C030F4">
      <w:rPr>
        <w:b/>
        <w:sz w:val="20"/>
      </w:rPr>
      <w:fldChar w:fldCharType="separate"/>
    </w:r>
    <w:r w:rsidR="00C030F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030F4">
      <w:rPr>
        <w:sz w:val="20"/>
      </w:rPr>
      <w:fldChar w:fldCharType="separate"/>
    </w:r>
    <w:r w:rsidR="00C030F4">
      <w:rPr>
        <w:noProof/>
        <w:sz w:val="20"/>
      </w:rPr>
      <w:t>Amendments</w:t>
    </w:r>
    <w:r>
      <w:rPr>
        <w:sz w:val="20"/>
      </w:rPr>
      <w:fldChar w:fldCharType="end"/>
    </w:r>
  </w:p>
  <w:p w:rsidR="00124CE0" w:rsidRPr="00A961C4" w:rsidRDefault="00124CE0" w:rsidP="0048364F">
    <w:pPr>
      <w:rPr>
        <w:b/>
        <w:sz w:val="20"/>
      </w:rPr>
    </w:pPr>
    <w:r>
      <w:rPr>
        <w:b/>
        <w:sz w:val="20"/>
      </w:rPr>
      <w:fldChar w:fldCharType="begin"/>
    </w:r>
    <w:r>
      <w:rPr>
        <w:b/>
        <w:sz w:val="20"/>
      </w:rPr>
      <w:instrText xml:space="preserve"> STYLEREF CharAmPartNo </w:instrText>
    </w:r>
    <w:r w:rsidR="00C030F4">
      <w:rPr>
        <w:b/>
        <w:sz w:val="20"/>
      </w:rPr>
      <w:fldChar w:fldCharType="separate"/>
    </w:r>
    <w:r w:rsidR="00C030F4">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030F4">
      <w:rPr>
        <w:sz w:val="20"/>
      </w:rPr>
      <w:fldChar w:fldCharType="separate"/>
    </w:r>
    <w:r w:rsidR="00C030F4">
      <w:rPr>
        <w:noProof/>
        <w:sz w:val="20"/>
      </w:rPr>
      <w:t>Consequential and other amendments</w:t>
    </w:r>
    <w:r>
      <w:rPr>
        <w:sz w:val="20"/>
      </w:rPr>
      <w:fldChar w:fldCharType="end"/>
    </w:r>
  </w:p>
  <w:p w:rsidR="00124CE0" w:rsidRPr="00A961C4" w:rsidRDefault="00124CE0"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A961C4" w:rsidRDefault="00124CE0" w:rsidP="0048364F">
    <w:pPr>
      <w:jc w:val="right"/>
      <w:rPr>
        <w:sz w:val="20"/>
      </w:rPr>
    </w:pPr>
    <w:r w:rsidRPr="00A961C4">
      <w:rPr>
        <w:sz w:val="20"/>
      </w:rPr>
      <w:fldChar w:fldCharType="begin"/>
    </w:r>
    <w:r w:rsidRPr="00A961C4">
      <w:rPr>
        <w:sz w:val="20"/>
      </w:rPr>
      <w:instrText xml:space="preserve"> STYLEREF CharAmSchText </w:instrText>
    </w:r>
    <w:r w:rsidR="00C030F4">
      <w:rPr>
        <w:sz w:val="20"/>
      </w:rPr>
      <w:fldChar w:fldCharType="separate"/>
    </w:r>
    <w:r w:rsidR="00C030F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030F4">
      <w:rPr>
        <w:b/>
        <w:sz w:val="20"/>
      </w:rPr>
      <w:fldChar w:fldCharType="separate"/>
    </w:r>
    <w:r w:rsidR="00C030F4">
      <w:rPr>
        <w:b/>
        <w:noProof/>
        <w:sz w:val="20"/>
      </w:rPr>
      <w:t>Schedule 1</w:t>
    </w:r>
    <w:r>
      <w:rPr>
        <w:b/>
        <w:sz w:val="20"/>
      </w:rPr>
      <w:fldChar w:fldCharType="end"/>
    </w:r>
  </w:p>
  <w:p w:rsidR="00124CE0" w:rsidRPr="00A961C4" w:rsidRDefault="00124CE0" w:rsidP="0048364F">
    <w:pPr>
      <w:jc w:val="right"/>
      <w:rPr>
        <w:b/>
        <w:sz w:val="20"/>
      </w:rPr>
    </w:pPr>
    <w:r w:rsidRPr="00A961C4">
      <w:rPr>
        <w:sz w:val="20"/>
      </w:rPr>
      <w:fldChar w:fldCharType="begin"/>
    </w:r>
    <w:r w:rsidRPr="00A961C4">
      <w:rPr>
        <w:sz w:val="20"/>
      </w:rPr>
      <w:instrText xml:space="preserve"> STYLEREF CharAmPartText </w:instrText>
    </w:r>
    <w:r w:rsidR="00C030F4">
      <w:rPr>
        <w:sz w:val="20"/>
      </w:rPr>
      <w:fldChar w:fldCharType="separate"/>
    </w:r>
    <w:r w:rsidR="00C030F4">
      <w:rPr>
        <w:noProof/>
        <w:sz w:val="20"/>
      </w:rPr>
      <w:t>Consequential and 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030F4">
      <w:rPr>
        <w:b/>
        <w:sz w:val="20"/>
      </w:rPr>
      <w:fldChar w:fldCharType="separate"/>
    </w:r>
    <w:r w:rsidR="00C030F4">
      <w:rPr>
        <w:b/>
        <w:noProof/>
        <w:sz w:val="20"/>
      </w:rPr>
      <w:t>Part 2</w:t>
    </w:r>
    <w:r w:rsidRPr="00A961C4">
      <w:rPr>
        <w:b/>
        <w:sz w:val="20"/>
      </w:rPr>
      <w:fldChar w:fldCharType="end"/>
    </w:r>
  </w:p>
  <w:p w:rsidR="00124CE0" w:rsidRPr="00A961C4" w:rsidRDefault="00124CE0"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E0" w:rsidRPr="00A961C4" w:rsidRDefault="00124CE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2CA2769"/>
    <w:multiLevelType w:val="hybridMultilevel"/>
    <w:tmpl w:val="50F09DD4"/>
    <w:lvl w:ilvl="0" w:tplc="0C09000F">
      <w:start w:val="1"/>
      <w:numFmt w:val="decimal"/>
      <w:lvlText w:val="%1."/>
      <w:lvlJc w:val="left"/>
      <w:pPr>
        <w:ind w:left="1288" w:hanging="360"/>
      </w:pPr>
      <w:rPr>
        <w:rFonts w:hint="default"/>
      </w:rPr>
    </w:lvl>
    <w:lvl w:ilvl="1" w:tplc="0C090019">
      <w:start w:val="1"/>
      <w:numFmt w:val="lowerLetter"/>
      <w:lvlText w:val="%2."/>
      <w:lvlJc w:val="left"/>
      <w:pPr>
        <w:ind w:left="2008" w:hanging="360"/>
      </w:p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9F"/>
    <w:rsid w:val="000113BC"/>
    <w:rsid w:val="000136AF"/>
    <w:rsid w:val="000417C9"/>
    <w:rsid w:val="00055B5C"/>
    <w:rsid w:val="00060FF9"/>
    <w:rsid w:val="000614BF"/>
    <w:rsid w:val="00093966"/>
    <w:rsid w:val="00093EA2"/>
    <w:rsid w:val="000B1FD2"/>
    <w:rsid w:val="000D05EF"/>
    <w:rsid w:val="000F21C1"/>
    <w:rsid w:val="00101D90"/>
    <w:rsid w:val="0010745C"/>
    <w:rsid w:val="00113BD1"/>
    <w:rsid w:val="00122206"/>
    <w:rsid w:val="00124CE0"/>
    <w:rsid w:val="0013697C"/>
    <w:rsid w:val="0015646E"/>
    <w:rsid w:val="001643C9"/>
    <w:rsid w:val="00165568"/>
    <w:rsid w:val="00166C2F"/>
    <w:rsid w:val="001716C9"/>
    <w:rsid w:val="00173363"/>
    <w:rsid w:val="00173B94"/>
    <w:rsid w:val="001854B4"/>
    <w:rsid w:val="001939E1"/>
    <w:rsid w:val="00195382"/>
    <w:rsid w:val="001A3658"/>
    <w:rsid w:val="001A46EF"/>
    <w:rsid w:val="001A759A"/>
    <w:rsid w:val="001B7A5D"/>
    <w:rsid w:val="001C2418"/>
    <w:rsid w:val="001C69C4"/>
    <w:rsid w:val="001E3590"/>
    <w:rsid w:val="001E7407"/>
    <w:rsid w:val="00201D27"/>
    <w:rsid w:val="00202618"/>
    <w:rsid w:val="00240749"/>
    <w:rsid w:val="00244C2D"/>
    <w:rsid w:val="00263820"/>
    <w:rsid w:val="00275197"/>
    <w:rsid w:val="00293B89"/>
    <w:rsid w:val="002958B3"/>
    <w:rsid w:val="00297ECB"/>
    <w:rsid w:val="002A1F72"/>
    <w:rsid w:val="002B5A30"/>
    <w:rsid w:val="002D043A"/>
    <w:rsid w:val="002D395A"/>
    <w:rsid w:val="003415D3"/>
    <w:rsid w:val="00350417"/>
    <w:rsid w:val="00352B0F"/>
    <w:rsid w:val="00365FEF"/>
    <w:rsid w:val="00375C6C"/>
    <w:rsid w:val="003C5F2B"/>
    <w:rsid w:val="003D0BFE"/>
    <w:rsid w:val="003D5700"/>
    <w:rsid w:val="00405579"/>
    <w:rsid w:val="00407EDC"/>
    <w:rsid w:val="00410B8E"/>
    <w:rsid w:val="004116CD"/>
    <w:rsid w:val="00421FC1"/>
    <w:rsid w:val="004229C7"/>
    <w:rsid w:val="00424CA9"/>
    <w:rsid w:val="00436785"/>
    <w:rsid w:val="00436BD5"/>
    <w:rsid w:val="00437E4B"/>
    <w:rsid w:val="0044291A"/>
    <w:rsid w:val="0048196B"/>
    <w:rsid w:val="0048364F"/>
    <w:rsid w:val="00496F97"/>
    <w:rsid w:val="004C7C8C"/>
    <w:rsid w:val="004E2A4A"/>
    <w:rsid w:val="004F0D23"/>
    <w:rsid w:val="004F1FAC"/>
    <w:rsid w:val="00506828"/>
    <w:rsid w:val="00516B8D"/>
    <w:rsid w:val="00537FBC"/>
    <w:rsid w:val="00543469"/>
    <w:rsid w:val="00551B54"/>
    <w:rsid w:val="00571195"/>
    <w:rsid w:val="00584811"/>
    <w:rsid w:val="00585A34"/>
    <w:rsid w:val="00593AA6"/>
    <w:rsid w:val="00594161"/>
    <w:rsid w:val="00594749"/>
    <w:rsid w:val="005A0D92"/>
    <w:rsid w:val="005B4067"/>
    <w:rsid w:val="005C3F41"/>
    <w:rsid w:val="005E152A"/>
    <w:rsid w:val="00600219"/>
    <w:rsid w:val="00633EB1"/>
    <w:rsid w:val="00641DE5"/>
    <w:rsid w:val="0064354C"/>
    <w:rsid w:val="00656F0C"/>
    <w:rsid w:val="00677CC2"/>
    <w:rsid w:val="00681F92"/>
    <w:rsid w:val="006842C2"/>
    <w:rsid w:val="00685F42"/>
    <w:rsid w:val="0069207B"/>
    <w:rsid w:val="00696CE6"/>
    <w:rsid w:val="006C2874"/>
    <w:rsid w:val="006C7F8C"/>
    <w:rsid w:val="006D380D"/>
    <w:rsid w:val="006E0135"/>
    <w:rsid w:val="006E303A"/>
    <w:rsid w:val="006F7E19"/>
    <w:rsid w:val="00700B2C"/>
    <w:rsid w:val="00712D8D"/>
    <w:rsid w:val="00713084"/>
    <w:rsid w:val="00714B26"/>
    <w:rsid w:val="00723C86"/>
    <w:rsid w:val="00731E00"/>
    <w:rsid w:val="007440B7"/>
    <w:rsid w:val="007634AD"/>
    <w:rsid w:val="007715C9"/>
    <w:rsid w:val="00774EDD"/>
    <w:rsid w:val="007757EC"/>
    <w:rsid w:val="007E79A1"/>
    <w:rsid w:val="007E7D4A"/>
    <w:rsid w:val="008006CC"/>
    <w:rsid w:val="00807F18"/>
    <w:rsid w:val="00811F10"/>
    <w:rsid w:val="0081234E"/>
    <w:rsid w:val="00831E8D"/>
    <w:rsid w:val="00856A31"/>
    <w:rsid w:val="00857D6B"/>
    <w:rsid w:val="008754D0"/>
    <w:rsid w:val="00877D48"/>
    <w:rsid w:val="00883781"/>
    <w:rsid w:val="00885570"/>
    <w:rsid w:val="00893958"/>
    <w:rsid w:val="008A2E77"/>
    <w:rsid w:val="008C6F6F"/>
    <w:rsid w:val="008D0EE0"/>
    <w:rsid w:val="008F4F1C"/>
    <w:rsid w:val="008F77C4"/>
    <w:rsid w:val="009103F3"/>
    <w:rsid w:val="009156DD"/>
    <w:rsid w:val="009249F7"/>
    <w:rsid w:val="00932377"/>
    <w:rsid w:val="00967042"/>
    <w:rsid w:val="0098255A"/>
    <w:rsid w:val="00983AC2"/>
    <w:rsid w:val="009845BE"/>
    <w:rsid w:val="009969C9"/>
    <w:rsid w:val="00A10775"/>
    <w:rsid w:val="00A231E2"/>
    <w:rsid w:val="00A24402"/>
    <w:rsid w:val="00A36C48"/>
    <w:rsid w:val="00A41E0B"/>
    <w:rsid w:val="00A45FA1"/>
    <w:rsid w:val="00A55631"/>
    <w:rsid w:val="00A64912"/>
    <w:rsid w:val="00A70A74"/>
    <w:rsid w:val="00A733D5"/>
    <w:rsid w:val="00AA3795"/>
    <w:rsid w:val="00AC1E75"/>
    <w:rsid w:val="00AD5641"/>
    <w:rsid w:val="00AE1088"/>
    <w:rsid w:val="00AF1BA4"/>
    <w:rsid w:val="00B032D8"/>
    <w:rsid w:val="00B33B3C"/>
    <w:rsid w:val="00B6382D"/>
    <w:rsid w:val="00B750C3"/>
    <w:rsid w:val="00BA5026"/>
    <w:rsid w:val="00BB40BF"/>
    <w:rsid w:val="00BC0CD1"/>
    <w:rsid w:val="00BE719A"/>
    <w:rsid w:val="00BE720A"/>
    <w:rsid w:val="00BF0461"/>
    <w:rsid w:val="00BF4944"/>
    <w:rsid w:val="00BF56D4"/>
    <w:rsid w:val="00C030F4"/>
    <w:rsid w:val="00C04409"/>
    <w:rsid w:val="00C067E5"/>
    <w:rsid w:val="00C164CA"/>
    <w:rsid w:val="00C176CF"/>
    <w:rsid w:val="00C42BF8"/>
    <w:rsid w:val="00C460AE"/>
    <w:rsid w:val="00C50043"/>
    <w:rsid w:val="00C54E84"/>
    <w:rsid w:val="00C66B9F"/>
    <w:rsid w:val="00C7573B"/>
    <w:rsid w:val="00C76CF3"/>
    <w:rsid w:val="00CE1E31"/>
    <w:rsid w:val="00CF0BB2"/>
    <w:rsid w:val="00D00E58"/>
    <w:rsid w:val="00D00EAA"/>
    <w:rsid w:val="00D13441"/>
    <w:rsid w:val="00D243A3"/>
    <w:rsid w:val="00D477C3"/>
    <w:rsid w:val="00D515E1"/>
    <w:rsid w:val="00D52EFE"/>
    <w:rsid w:val="00D54355"/>
    <w:rsid w:val="00D61009"/>
    <w:rsid w:val="00D612B3"/>
    <w:rsid w:val="00D63EF6"/>
    <w:rsid w:val="00D70DFB"/>
    <w:rsid w:val="00D73029"/>
    <w:rsid w:val="00D766DF"/>
    <w:rsid w:val="00DB16D4"/>
    <w:rsid w:val="00DE1595"/>
    <w:rsid w:val="00DE2002"/>
    <w:rsid w:val="00DF7AE9"/>
    <w:rsid w:val="00E05704"/>
    <w:rsid w:val="00E24D66"/>
    <w:rsid w:val="00E54292"/>
    <w:rsid w:val="00E74DC7"/>
    <w:rsid w:val="00E87699"/>
    <w:rsid w:val="00ED0DA9"/>
    <w:rsid w:val="00ED492F"/>
    <w:rsid w:val="00ED707C"/>
    <w:rsid w:val="00EF2E3A"/>
    <w:rsid w:val="00F047E2"/>
    <w:rsid w:val="00F078DC"/>
    <w:rsid w:val="00F13E86"/>
    <w:rsid w:val="00F17B00"/>
    <w:rsid w:val="00F43CC3"/>
    <w:rsid w:val="00F618AD"/>
    <w:rsid w:val="00F677A9"/>
    <w:rsid w:val="00F84CF5"/>
    <w:rsid w:val="00F92D35"/>
    <w:rsid w:val="00FA420B"/>
    <w:rsid w:val="00FD1E13"/>
    <w:rsid w:val="00FD7EB1"/>
    <w:rsid w:val="00FE41C9"/>
    <w:rsid w:val="00FE7F93"/>
    <w:rsid w:val="00FF72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1009"/>
    <w:pPr>
      <w:spacing w:line="260" w:lineRule="atLeast"/>
    </w:pPr>
    <w:rPr>
      <w:sz w:val="22"/>
    </w:rPr>
  </w:style>
  <w:style w:type="paragraph" w:styleId="Heading1">
    <w:name w:val="heading 1"/>
    <w:basedOn w:val="Normal"/>
    <w:next w:val="Normal"/>
    <w:link w:val="Heading1Char"/>
    <w:uiPriority w:val="9"/>
    <w:qFormat/>
    <w:rsid w:val="00C66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6B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6B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6B9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6B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6B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6B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6B9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66B9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1009"/>
  </w:style>
  <w:style w:type="paragraph" w:customStyle="1" w:styleId="OPCParaBase">
    <w:name w:val="OPCParaBase"/>
    <w:link w:val="OPCParaBaseChar"/>
    <w:qFormat/>
    <w:rsid w:val="00D610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61009"/>
    <w:pPr>
      <w:spacing w:line="240" w:lineRule="auto"/>
    </w:pPr>
    <w:rPr>
      <w:b/>
      <w:sz w:val="40"/>
    </w:rPr>
  </w:style>
  <w:style w:type="paragraph" w:customStyle="1" w:styleId="ActHead1">
    <w:name w:val="ActHead 1"/>
    <w:aliases w:val="c"/>
    <w:basedOn w:val="OPCParaBase"/>
    <w:next w:val="Normal"/>
    <w:qFormat/>
    <w:rsid w:val="00D610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10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10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10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610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10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10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10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10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61009"/>
  </w:style>
  <w:style w:type="paragraph" w:customStyle="1" w:styleId="Blocks">
    <w:name w:val="Blocks"/>
    <w:aliases w:val="bb"/>
    <w:basedOn w:val="OPCParaBase"/>
    <w:qFormat/>
    <w:rsid w:val="00D61009"/>
    <w:pPr>
      <w:spacing w:line="240" w:lineRule="auto"/>
    </w:pPr>
    <w:rPr>
      <w:sz w:val="24"/>
    </w:rPr>
  </w:style>
  <w:style w:type="paragraph" w:customStyle="1" w:styleId="BoxText">
    <w:name w:val="BoxText"/>
    <w:aliases w:val="bt"/>
    <w:basedOn w:val="OPCParaBase"/>
    <w:qFormat/>
    <w:rsid w:val="00D610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1009"/>
    <w:rPr>
      <w:b/>
    </w:rPr>
  </w:style>
  <w:style w:type="paragraph" w:customStyle="1" w:styleId="BoxHeadItalic">
    <w:name w:val="BoxHeadItalic"/>
    <w:aliases w:val="bhi"/>
    <w:basedOn w:val="BoxText"/>
    <w:next w:val="BoxStep"/>
    <w:qFormat/>
    <w:rsid w:val="00D61009"/>
    <w:rPr>
      <w:i/>
    </w:rPr>
  </w:style>
  <w:style w:type="paragraph" w:customStyle="1" w:styleId="BoxList">
    <w:name w:val="BoxList"/>
    <w:aliases w:val="bl"/>
    <w:basedOn w:val="BoxText"/>
    <w:qFormat/>
    <w:rsid w:val="00D61009"/>
    <w:pPr>
      <w:ind w:left="1559" w:hanging="425"/>
    </w:pPr>
  </w:style>
  <w:style w:type="paragraph" w:customStyle="1" w:styleId="BoxNote">
    <w:name w:val="BoxNote"/>
    <w:aliases w:val="bn"/>
    <w:basedOn w:val="BoxText"/>
    <w:qFormat/>
    <w:rsid w:val="00D61009"/>
    <w:pPr>
      <w:tabs>
        <w:tab w:val="left" w:pos="1985"/>
      </w:tabs>
      <w:spacing w:before="122" w:line="198" w:lineRule="exact"/>
      <w:ind w:left="2948" w:hanging="1814"/>
    </w:pPr>
    <w:rPr>
      <w:sz w:val="18"/>
    </w:rPr>
  </w:style>
  <w:style w:type="paragraph" w:customStyle="1" w:styleId="BoxPara">
    <w:name w:val="BoxPara"/>
    <w:aliases w:val="bp"/>
    <w:basedOn w:val="BoxText"/>
    <w:qFormat/>
    <w:rsid w:val="00D61009"/>
    <w:pPr>
      <w:tabs>
        <w:tab w:val="right" w:pos="2268"/>
      </w:tabs>
      <w:ind w:left="2552" w:hanging="1418"/>
    </w:pPr>
  </w:style>
  <w:style w:type="paragraph" w:customStyle="1" w:styleId="BoxStep">
    <w:name w:val="BoxStep"/>
    <w:aliases w:val="bs"/>
    <w:basedOn w:val="BoxText"/>
    <w:qFormat/>
    <w:rsid w:val="00D61009"/>
    <w:pPr>
      <w:ind w:left="1985" w:hanging="851"/>
    </w:pPr>
  </w:style>
  <w:style w:type="character" w:customStyle="1" w:styleId="CharAmPartNo">
    <w:name w:val="CharAmPartNo"/>
    <w:basedOn w:val="OPCCharBase"/>
    <w:qFormat/>
    <w:rsid w:val="00D61009"/>
  </w:style>
  <w:style w:type="character" w:customStyle="1" w:styleId="CharAmPartText">
    <w:name w:val="CharAmPartText"/>
    <w:basedOn w:val="OPCCharBase"/>
    <w:qFormat/>
    <w:rsid w:val="00D61009"/>
  </w:style>
  <w:style w:type="character" w:customStyle="1" w:styleId="CharAmSchNo">
    <w:name w:val="CharAmSchNo"/>
    <w:basedOn w:val="OPCCharBase"/>
    <w:qFormat/>
    <w:rsid w:val="00D61009"/>
  </w:style>
  <w:style w:type="character" w:customStyle="1" w:styleId="CharAmSchText">
    <w:name w:val="CharAmSchText"/>
    <w:basedOn w:val="OPCCharBase"/>
    <w:qFormat/>
    <w:rsid w:val="00D61009"/>
  </w:style>
  <w:style w:type="character" w:customStyle="1" w:styleId="CharBoldItalic">
    <w:name w:val="CharBoldItalic"/>
    <w:basedOn w:val="OPCCharBase"/>
    <w:uiPriority w:val="1"/>
    <w:qFormat/>
    <w:rsid w:val="00D61009"/>
    <w:rPr>
      <w:b/>
      <w:i/>
    </w:rPr>
  </w:style>
  <w:style w:type="character" w:customStyle="1" w:styleId="CharChapNo">
    <w:name w:val="CharChapNo"/>
    <w:basedOn w:val="OPCCharBase"/>
    <w:uiPriority w:val="1"/>
    <w:qFormat/>
    <w:rsid w:val="00D61009"/>
  </w:style>
  <w:style w:type="character" w:customStyle="1" w:styleId="CharChapText">
    <w:name w:val="CharChapText"/>
    <w:basedOn w:val="OPCCharBase"/>
    <w:uiPriority w:val="1"/>
    <w:qFormat/>
    <w:rsid w:val="00D61009"/>
  </w:style>
  <w:style w:type="character" w:customStyle="1" w:styleId="CharDivNo">
    <w:name w:val="CharDivNo"/>
    <w:basedOn w:val="OPCCharBase"/>
    <w:uiPriority w:val="1"/>
    <w:qFormat/>
    <w:rsid w:val="00D61009"/>
  </w:style>
  <w:style w:type="character" w:customStyle="1" w:styleId="CharDivText">
    <w:name w:val="CharDivText"/>
    <w:basedOn w:val="OPCCharBase"/>
    <w:uiPriority w:val="1"/>
    <w:qFormat/>
    <w:rsid w:val="00D61009"/>
  </w:style>
  <w:style w:type="character" w:customStyle="1" w:styleId="CharItalic">
    <w:name w:val="CharItalic"/>
    <w:basedOn w:val="OPCCharBase"/>
    <w:uiPriority w:val="1"/>
    <w:qFormat/>
    <w:rsid w:val="00D61009"/>
    <w:rPr>
      <w:i/>
    </w:rPr>
  </w:style>
  <w:style w:type="character" w:customStyle="1" w:styleId="CharPartNo">
    <w:name w:val="CharPartNo"/>
    <w:basedOn w:val="OPCCharBase"/>
    <w:uiPriority w:val="1"/>
    <w:qFormat/>
    <w:rsid w:val="00D61009"/>
  </w:style>
  <w:style w:type="character" w:customStyle="1" w:styleId="CharPartText">
    <w:name w:val="CharPartText"/>
    <w:basedOn w:val="OPCCharBase"/>
    <w:uiPriority w:val="1"/>
    <w:qFormat/>
    <w:rsid w:val="00D61009"/>
  </w:style>
  <w:style w:type="character" w:customStyle="1" w:styleId="CharSectno">
    <w:name w:val="CharSectno"/>
    <w:basedOn w:val="OPCCharBase"/>
    <w:qFormat/>
    <w:rsid w:val="00D61009"/>
  </w:style>
  <w:style w:type="character" w:customStyle="1" w:styleId="CharSubdNo">
    <w:name w:val="CharSubdNo"/>
    <w:basedOn w:val="OPCCharBase"/>
    <w:uiPriority w:val="1"/>
    <w:qFormat/>
    <w:rsid w:val="00D61009"/>
  </w:style>
  <w:style w:type="character" w:customStyle="1" w:styleId="CharSubdText">
    <w:name w:val="CharSubdText"/>
    <w:basedOn w:val="OPCCharBase"/>
    <w:uiPriority w:val="1"/>
    <w:qFormat/>
    <w:rsid w:val="00D61009"/>
  </w:style>
  <w:style w:type="paragraph" w:customStyle="1" w:styleId="CTA--">
    <w:name w:val="CTA --"/>
    <w:basedOn w:val="OPCParaBase"/>
    <w:next w:val="Normal"/>
    <w:rsid w:val="00D61009"/>
    <w:pPr>
      <w:spacing w:before="60" w:line="240" w:lineRule="atLeast"/>
      <w:ind w:left="142" w:hanging="142"/>
    </w:pPr>
    <w:rPr>
      <w:sz w:val="20"/>
    </w:rPr>
  </w:style>
  <w:style w:type="paragraph" w:customStyle="1" w:styleId="CTA-">
    <w:name w:val="CTA -"/>
    <w:basedOn w:val="OPCParaBase"/>
    <w:rsid w:val="00D61009"/>
    <w:pPr>
      <w:spacing w:before="60" w:line="240" w:lineRule="atLeast"/>
      <w:ind w:left="85" w:hanging="85"/>
    </w:pPr>
    <w:rPr>
      <w:sz w:val="20"/>
    </w:rPr>
  </w:style>
  <w:style w:type="paragraph" w:customStyle="1" w:styleId="CTA---">
    <w:name w:val="CTA ---"/>
    <w:basedOn w:val="OPCParaBase"/>
    <w:next w:val="Normal"/>
    <w:rsid w:val="00D61009"/>
    <w:pPr>
      <w:spacing w:before="60" w:line="240" w:lineRule="atLeast"/>
      <w:ind w:left="198" w:hanging="198"/>
    </w:pPr>
    <w:rPr>
      <w:sz w:val="20"/>
    </w:rPr>
  </w:style>
  <w:style w:type="paragraph" w:customStyle="1" w:styleId="CTA----">
    <w:name w:val="CTA ----"/>
    <w:basedOn w:val="OPCParaBase"/>
    <w:next w:val="Normal"/>
    <w:rsid w:val="00D61009"/>
    <w:pPr>
      <w:spacing w:before="60" w:line="240" w:lineRule="atLeast"/>
      <w:ind w:left="255" w:hanging="255"/>
    </w:pPr>
    <w:rPr>
      <w:sz w:val="20"/>
    </w:rPr>
  </w:style>
  <w:style w:type="paragraph" w:customStyle="1" w:styleId="CTA1a">
    <w:name w:val="CTA 1(a)"/>
    <w:basedOn w:val="OPCParaBase"/>
    <w:rsid w:val="00D61009"/>
    <w:pPr>
      <w:tabs>
        <w:tab w:val="right" w:pos="414"/>
      </w:tabs>
      <w:spacing w:before="40" w:line="240" w:lineRule="atLeast"/>
      <w:ind w:left="675" w:hanging="675"/>
    </w:pPr>
    <w:rPr>
      <w:sz w:val="20"/>
    </w:rPr>
  </w:style>
  <w:style w:type="paragraph" w:customStyle="1" w:styleId="CTA1ai">
    <w:name w:val="CTA 1(a)(i)"/>
    <w:basedOn w:val="OPCParaBase"/>
    <w:rsid w:val="00D61009"/>
    <w:pPr>
      <w:tabs>
        <w:tab w:val="right" w:pos="1004"/>
      </w:tabs>
      <w:spacing w:before="40" w:line="240" w:lineRule="atLeast"/>
      <w:ind w:left="1253" w:hanging="1253"/>
    </w:pPr>
    <w:rPr>
      <w:sz w:val="20"/>
    </w:rPr>
  </w:style>
  <w:style w:type="paragraph" w:customStyle="1" w:styleId="CTA2a">
    <w:name w:val="CTA 2(a)"/>
    <w:basedOn w:val="OPCParaBase"/>
    <w:rsid w:val="00D61009"/>
    <w:pPr>
      <w:tabs>
        <w:tab w:val="right" w:pos="482"/>
      </w:tabs>
      <w:spacing w:before="40" w:line="240" w:lineRule="atLeast"/>
      <w:ind w:left="748" w:hanging="748"/>
    </w:pPr>
    <w:rPr>
      <w:sz w:val="20"/>
    </w:rPr>
  </w:style>
  <w:style w:type="paragraph" w:customStyle="1" w:styleId="CTA2ai">
    <w:name w:val="CTA 2(a)(i)"/>
    <w:basedOn w:val="OPCParaBase"/>
    <w:rsid w:val="00D61009"/>
    <w:pPr>
      <w:tabs>
        <w:tab w:val="right" w:pos="1089"/>
      </w:tabs>
      <w:spacing w:before="40" w:line="240" w:lineRule="atLeast"/>
      <w:ind w:left="1327" w:hanging="1327"/>
    </w:pPr>
    <w:rPr>
      <w:sz w:val="20"/>
    </w:rPr>
  </w:style>
  <w:style w:type="paragraph" w:customStyle="1" w:styleId="CTA3a">
    <w:name w:val="CTA 3(a)"/>
    <w:basedOn w:val="OPCParaBase"/>
    <w:rsid w:val="00D61009"/>
    <w:pPr>
      <w:tabs>
        <w:tab w:val="right" w:pos="556"/>
      </w:tabs>
      <w:spacing w:before="40" w:line="240" w:lineRule="atLeast"/>
      <w:ind w:left="805" w:hanging="805"/>
    </w:pPr>
    <w:rPr>
      <w:sz w:val="20"/>
    </w:rPr>
  </w:style>
  <w:style w:type="paragraph" w:customStyle="1" w:styleId="CTA3ai">
    <w:name w:val="CTA 3(a)(i)"/>
    <w:basedOn w:val="OPCParaBase"/>
    <w:rsid w:val="00D61009"/>
    <w:pPr>
      <w:tabs>
        <w:tab w:val="right" w:pos="1140"/>
      </w:tabs>
      <w:spacing w:before="40" w:line="240" w:lineRule="atLeast"/>
      <w:ind w:left="1361" w:hanging="1361"/>
    </w:pPr>
    <w:rPr>
      <w:sz w:val="20"/>
    </w:rPr>
  </w:style>
  <w:style w:type="paragraph" w:customStyle="1" w:styleId="CTA4a">
    <w:name w:val="CTA 4(a)"/>
    <w:basedOn w:val="OPCParaBase"/>
    <w:rsid w:val="00D61009"/>
    <w:pPr>
      <w:tabs>
        <w:tab w:val="right" w:pos="624"/>
      </w:tabs>
      <w:spacing w:before="40" w:line="240" w:lineRule="atLeast"/>
      <w:ind w:left="873" w:hanging="873"/>
    </w:pPr>
    <w:rPr>
      <w:sz w:val="20"/>
    </w:rPr>
  </w:style>
  <w:style w:type="paragraph" w:customStyle="1" w:styleId="CTA4ai">
    <w:name w:val="CTA 4(a)(i)"/>
    <w:basedOn w:val="OPCParaBase"/>
    <w:rsid w:val="00D61009"/>
    <w:pPr>
      <w:tabs>
        <w:tab w:val="right" w:pos="1213"/>
      </w:tabs>
      <w:spacing w:before="40" w:line="240" w:lineRule="atLeast"/>
      <w:ind w:left="1452" w:hanging="1452"/>
    </w:pPr>
    <w:rPr>
      <w:sz w:val="20"/>
    </w:rPr>
  </w:style>
  <w:style w:type="paragraph" w:customStyle="1" w:styleId="CTACAPS">
    <w:name w:val="CTA CAPS"/>
    <w:basedOn w:val="OPCParaBase"/>
    <w:rsid w:val="00D61009"/>
    <w:pPr>
      <w:spacing w:before="60" w:line="240" w:lineRule="atLeast"/>
    </w:pPr>
    <w:rPr>
      <w:sz w:val="20"/>
    </w:rPr>
  </w:style>
  <w:style w:type="paragraph" w:customStyle="1" w:styleId="CTAright">
    <w:name w:val="CTA right"/>
    <w:basedOn w:val="OPCParaBase"/>
    <w:rsid w:val="00D61009"/>
    <w:pPr>
      <w:spacing w:before="60" w:line="240" w:lineRule="auto"/>
      <w:jc w:val="right"/>
    </w:pPr>
    <w:rPr>
      <w:sz w:val="20"/>
    </w:rPr>
  </w:style>
  <w:style w:type="paragraph" w:customStyle="1" w:styleId="subsection">
    <w:name w:val="subsection"/>
    <w:aliases w:val="ss"/>
    <w:basedOn w:val="OPCParaBase"/>
    <w:link w:val="subsectionChar"/>
    <w:rsid w:val="00D61009"/>
    <w:pPr>
      <w:tabs>
        <w:tab w:val="right" w:pos="1021"/>
      </w:tabs>
      <w:spacing w:before="180" w:line="240" w:lineRule="auto"/>
      <w:ind w:left="1134" w:hanging="1134"/>
    </w:pPr>
  </w:style>
  <w:style w:type="paragraph" w:customStyle="1" w:styleId="Definition">
    <w:name w:val="Definition"/>
    <w:aliases w:val="dd"/>
    <w:basedOn w:val="OPCParaBase"/>
    <w:rsid w:val="00D61009"/>
    <w:pPr>
      <w:spacing w:before="180" w:line="240" w:lineRule="auto"/>
      <w:ind w:left="1134"/>
    </w:pPr>
  </w:style>
  <w:style w:type="paragraph" w:customStyle="1" w:styleId="ETAsubitem">
    <w:name w:val="ETA(subitem)"/>
    <w:basedOn w:val="OPCParaBase"/>
    <w:rsid w:val="00D61009"/>
    <w:pPr>
      <w:tabs>
        <w:tab w:val="right" w:pos="340"/>
      </w:tabs>
      <w:spacing w:before="60" w:line="240" w:lineRule="auto"/>
      <w:ind w:left="454" w:hanging="454"/>
    </w:pPr>
    <w:rPr>
      <w:sz w:val="20"/>
    </w:rPr>
  </w:style>
  <w:style w:type="paragraph" w:customStyle="1" w:styleId="ETApara">
    <w:name w:val="ETA(para)"/>
    <w:basedOn w:val="OPCParaBase"/>
    <w:rsid w:val="00D61009"/>
    <w:pPr>
      <w:tabs>
        <w:tab w:val="right" w:pos="754"/>
      </w:tabs>
      <w:spacing w:before="60" w:line="240" w:lineRule="auto"/>
      <w:ind w:left="828" w:hanging="828"/>
    </w:pPr>
    <w:rPr>
      <w:sz w:val="20"/>
    </w:rPr>
  </w:style>
  <w:style w:type="paragraph" w:customStyle="1" w:styleId="ETAsubpara">
    <w:name w:val="ETA(subpara)"/>
    <w:basedOn w:val="OPCParaBase"/>
    <w:rsid w:val="00D61009"/>
    <w:pPr>
      <w:tabs>
        <w:tab w:val="right" w:pos="1083"/>
      </w:tabs>
      <w:spacing w:before="60" w:line="240" w:lineRule="auto"/>
      <w:ind w:left="1191" w:hanging="1191"/>
    </w:pPr>
    <w:rPr>
      <w:sz w:val="20"/>
    </w:rPr>
  </w:style>
  <w:style w:type="paragraph" w:customStyle="1" w:styleId="ETAsub-subpara">
    <w:name w:val="ETA(sub-subpara)"/>
    <w:basedOn w:val="OPCParaBase"/>
    <w:rsid w:val="00D61009"/>
    <w:pPr>
      <w:tabs>
        <w:tab w:val="right" w:pos="1412"/>
      </w:tabs>
      <w:spacing w:before="60" w:line="240" w:lineRule="auto"/>
      <w:ind w:left="1525" w:hanging="1525"/>
    </w:pPr>
    <w:rPr>
      <w:sz w:val="20"/>
    </w:rPr>
  </w:style>
  <w:style w:type="paragraph" w:customStyle="1" w:styleId="Formula">
    <w:name w:val="Formula"/>
    <w:basedOn w:val="OPCParaBase"/>
    <w:rsid w:val="00D61009"/>
    <w:pPr>
      <w:spacing w:line="240" w:lineRule="auto"/>
      <w:ind w:left="1134"/>
    </w:pPr>
    <w:rPr>
      <w:sz w:val="20"/>
    </w:rPr>
  </w:style>
  <w:style w:type="paragraph" w:styleId="Header">
    <w:name w:val="header"/>
    <w:basedOn w:val="OPCParaBase"/>
    <w:link w:val="HeaderChar"/>
    <w:unhideWhenUsed/>
    <w:rsid w:val="00D610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1009"/>
    <w:rPr>
      <w:rFonts w:eastAsia="Times New Roman" w:cs="Times New Roman"/>
      <w:sz w:val="16"/>
      <w:lang w:eastAsia="en-AU"/>
    </w:rPr>
  </w:style>
  <w:style w:type="paragraph" w:customStyle="1" w:styleId="House">
    <w:name w:val="House"/>
    <w:basedOn w:val="OPCParaBase"/>
    <w:rsid w:val="00D61009"/>
    <w:pPr>
      <w:spacing w:line="240" w:lineRule="auto"/>
    </w:pPr>
    <w:rPr>
      <w:sz w:val="28"/>
    </w:rPr>
  </w:style>
  <w:style w:type="paragraph" w:customStyle="1" w:styleId="Item">
    <w:name w:val="Item"/>
    <w:aliases w:val="i"/>
    <w:basedOn w:val="OPCParaBase"/>
    <w:next w:val="ItemHead"/>
    <w:rsid w:val="00D61009"/>
    <w:pPr>
      <w:keepLines/>
      <w:spacing w:before="80" w:line="240" w:lineRule="auto"/>
      <w:ind w:left="709"/>
    </w:pPr>
  </w:style>
  <w:style w:type="paragraph" w:customStyle="1" w:styleId="ItemHead">
    <w:name w:val="ItemHead"/>
    <w:aliases w:val="ih"/>
    <w:basedOn w:val="OPCParaBase"/>
    <w:next w:val="Item"/>
    <w:rsid w:val="00D610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1009"/>
    <w:pPr>
      <w:spacing w:line="240" w:lineRule="auto"/>
    </w:pPr>
    <w:rPr>
      <w:b/>
      <w:sz w:val="32"/>
    </w:rPr>
  </w:style>
  <w:style w:type="paragraph" w:customStyle="1" w:styleId="notedraft">
    <w:name w:val="note(draft)"/>
    <w:aliases w:val="nd"/>
    <w:basedOn w:val="OPCParaBase"/>
    <w:rsid w:val="00D61009"/>
    <w:pPr>
      <w:spacing w:before="240" w:line="240" w:lineRule="auto"/>
      <w:ind w:left="284" w:hanging="284"/>
    </w:pPr>
    <w:rPr>
      <w:i/>
      <w:sz w:val="24"/>
    </w:rPr>
  </w:style>
  <w:style w:type="paragraph" w:customStyle="1" w:styleId="notemargin">
    <w:name w:val="note(margin)"/>
    <w:aliases w:val="nm"/>
    <w:basedOn w:val="OPCParaBase"/>
    <w:rsid w:val="00D61009"/>
    <w:pPr>
      <w:tabs>
        <w:tab w:val="left" w:pos="709"/>
      </w:tabs>
      <w:spacing w:before="122" w:line="198" w:lineRule="exact"/>
      <w:ind w:left="709" w:hanging="709"/>
    </w:pPr>
    <w:rPr>
      <w:sz w:val="18"/>
    </w:rPr>
  </w:style>
  <w:style w:type="paragraph" w:customStyle="1" w:styleId="noteToPara">
    <w:name w:val="noteToPara"/>
    <w:aliases w:val="ntp"/>
    <w:basedOn w:val="OPCParaBase"/>
    <w:rsid w:val="00D61009"/>
    <w:pPr>
      <w:spacing w:before="122" w:line="198" w:lineRule="exact"/>
      <w:ind w:left="2353" w:hanging="709"/>
    </w:pPr>
    <w:rPr>
      <w:sz w:val="18"/>
    </w:rPr>
  </w:style>
  <w:style w:type="paragraph" w:customStyle="1" w:styleId="noteParlAmend">
    <w:name w:val="note(ParlAmend)"/>
    <w:aliases w:val="npp"/>
    <w:basedOn w:val="OPCParaBase"/>
    <w:next w:val="ParlAmend"/>
    <w:rsid w:val="00D61009"/>
    <w:pPr>
      <w:spacing w:line="240" w:lineRule="auto"/>
      <w:jc w:val="right"/>
    </w:pPr>
    <w:rPr>
      <w:rFonts w:ascii="Arial" w:hAnsi="Arial"/>
      <w:b/>
      <w:i/>
    </w:rPr>
  </w:style>
  <w:style w:type="paragraph" w:customStyle="1" w:styleId="Page1">
    <w:name w:val="Page1"/>
    <w:basedOn w:val="OPCParaBase"/>
    <w:rsid w:val="00D61009"/>
    <w:pPr>
      <w:spacing w:before="400" w:line="240" w:lineRule="auto"/>
    </w:pPr>
    <w:rPr>
      <w:b/>
      <w:sz w:val="32"/>
    </w:rPr>
  </w:style>
  <w:style w:type="paragraph" w:customStyle="1" w:styleId="PageBreak">
    <w:name w:val="PageBreak"/>
    <w:aliases w:val="pb"/>
    <w:basedOn w:val="OPCParaBase"/>
    <w:rsid w:val="00D61009"/>
    <w:pPr>
      <w:spacing w:line="240" w:lineRule="auto"/>
    </w:pPr>
    <w:rPr>
      <w:sz w:val="20"/>
    </w:rPr>
  </w:style>
  <w:style w:type="paragraph" w:customStyle="1" w:styleId="paragraphsub">
    <w:name w:val="paragraph(sub)"/>
    <w:aliases w:val="aa"/>
    <w:basedOn w:val="OPCParaBase"/>
    <w:rsid w:val="00D61009"/>
    <w:pPr>
      <w:tabs>
        <w:tab w:val="right" w:pos="1985"/>
      </w:tabs>
      <w:spacing w:before="40" w:line="240" w:lineRule="auto"/>
      <w:ind w:left="2098" w:hanging="2098"/>
    </w:pPr>
  </w:style>
  <w:style w:type="paragraph" w:customStyle="1" w:styleId="paragraphsub-sub">
    <w:name w:val="paragraph(sub-sub)"/>
    <w:aliases w:val="aaa"/>
    <w:basedOn w:val="OPCParaBase"/>
    <w:rsid w:val="00D61009"/>
    <w:pPr>
      <w:tabs>
        <w:tab w:val="right" w:pos="2722"/>
      </w:tabs>
      <w:spacing w:before="40" w:line="240" w:lineRule="auto"/>
      <w:ind w:left="2835" w:hanging="2835"/>
    </w:pPr>
  </w:style>
  <w:style w:type="paragraph" w:customStyle="1" w:styleId="paragraph">
    <w:name w:val="paragraph"/>
    <w:aliases w:val="a"/>
    <w:basedOn w:val="OPCParaBase"/>
    <w:rsid w:val="00D61009"/>
    <w:pPr>
      <w:tabs>
        <w:tab w:val="right" w:pos="1531"/>
      </w:tabs>
      <w:spacing w:before="40" w:line="240" w:lineRule="auto"/>
      <w:ind w:left="1644" w:hanging="1644"/>
    </w:pPr>
  </w:style>
  <w:style w:type="paragraph" w:customStyle="1" w:styleId="ParlAmend">
    <w:name w:val="ParlAmend"/>
    <w:aliases w:val="pp"/>
    <w:basedOn w:val="OPCParaBase"/>
    <w:rsid w:val="00D61009"/>
    <w:pPr>
      <w:spacing w:before="240" w:line="240" w:lineRule="atLeast"/>
      <w:ind w:hanging="567"/>
    </w:pPr>
    <w:rPr>
      <w:sz w:val="24"/>
    </w:rPr>
  </w:style>
  <w:style w:type="paragraph" w:customStyle="1" w:styleId="Penalty">
    <w:name w:val="Penalty"/>
    <w:basedOn w:val="OPCParaBase"/>
    <w:rsid w:val="00D61009"/>
    <w:pPr>
      <w:tabs>
        <w:tab w:val="left" w:pos="2977"/>
      </w:tabs>
      <w:spacing w:before="180" w:line="240" w:lineRule="auto"/>
      <w:ind w:left="1985" w:hanging="851"/>
    </w:pPr>
  </w:style>
  <w:style w:type="paragraph" w:customStyle="1" w:styleId="Portfolio">
    <w:name w:val="Portfolio"/>
    <w:basedOn w:val="OPCParaBase"/>
    <w:rsid w:val="00D61009"/>
    <w:pPr>
      <w:spacing w:line="240" w:lineRule="auto"/>
    </w:pPr>
    <w:rPr>
      <w:i/>
      <w:sz w:val="20"/>
    </w:rPr>
  </w:style>
  <w:style w:type="paragraph" w:customStyle="1" w:styleId="Preamble">
    <w:name w:val="Preamble"/>
    <w:basedOn w:val="OPCParaBase"/>
    <w:next w:val="Normal"/>
    <w:rsid w:val="00D610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1009"/>
    <w:pPr>
      <w:spacing w:line="240" w:lineRule="auto"/>
    </w:pPr>
    <w:rPr>
      <w:i/>
      <w:sz w:val="20"/>
    </w:rPr>
  </w:style>
  <w:style w:type="paragraph" w:customStyle="1" w:styleId="Session">
    <w:name w:val="Session"/>
    <w:basedOn w:val="OPCParaBase"/>
    <w:rsid w:val="00D61009"/>
    <w:pPr>
      <w:spacing w:line="240" w:lineRule="auto"/>
    </w:pPr>
    <w:rPr>
      <w:sz w:val="28"/>
    </w:rPr>
  </w:style>
  <w:style w:type="paragraph" w:customStyle="1" w:styleId="Sponsor">
    <w:name w:val="Sponsor"/>
    <w:basedOn w:val="OPCParaBase"/>
    <w:rsid w:val="00D61009"/>
    <w:pPr>
      <w:spacing w:line="240" w:lineRule="auto"/>
    </w:pPr>
    <w:rPr>
      <w:i/>
    </w:rPr>
  </w:style>
  <w:style w:type="paragraph" w:customStyle="1" w:styleId="Subitem">
    <w:name w:val="Subitem"/>
    <w:aliases w:val="iss"/>
    <w:basedOn w:val="OPCParaBase"/>
    <w:rsid w:val="00D61009"/>
    <w:pPr>
      <w:spacing w:before="180" w:line="240" w:lineRule="auto"/>
      <w:ind w:left="709" w:hanging="709"/>
    </w:pPr>
  </w:style>
  <w:style w:type="paragraph" w:customStyle="1" w:styleId="SubitemHead">
    <w:name w:val="SubitemHead"/>
    <w:aliases w:val="issh"/>
    <w:basedOn w:val="OPCParaBase"/>
    <w:rsid w:val="00D610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1009"/>
    <w:pPr>
      <w:spacing w:before="40" w:line="240" w:lineRule="auto"/>
      <w:ind w:left="1134"/>
    </w:pPr>
  </w:style>
  <w:style w:type="paragraph" w:customStyle="1" w:styleId="SubsectionHead">
    <w:name w:val="SubsectionHead"/>
    <w:aliases w:val="ssh"/>
    <w:basedOn w:val="OPCParaBase"/>
    <w:next w:val="subsection"/>
    <w:rsid w:val="00D61009"/>
    <w:pPr>
      <w:keepNext/>
      <w:keepLines/>
      <w:spacing w:before="240" w:line="240" w:lineRule="auto"/>
      <w:ind w:left="1134"/>
    </w:pPr>
    <w:rPr>
      <w:i/>
    </w:rPr>
  </w:style>
  <w:style w:type="paragraph" w:customStyle="1" w:styleId="Tablea">
    <w:name w:val="Table(a)"/>
    <w:aliases w:val="ta"/>
    <w:basedOn w:val="OPCParaBase"/>
    <w:rsid w:val="00D61009"/>
    <w:pPr>
      <w:spacing w:before="60" w:line="240" w:lineRule="auto"/>
      <w:ind w:left="284" w:hanging="284"/>
    </w:pPr>
    <w:rPr>
      <w:sz w:val="20"/>
    </w:rPr>
  </w:style>
  <w:style w:type="paragraph" w:customStyle="1" w:styleId="TableAA">
    <w:name w:val="Table(AA)"/>
    <w:aliases w:val="taaa"/>
    <w:basedOn w:val="OPCParaBase"/>
    <w:rsid w:val="00D610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10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1009"/>
    <w:pPr>
      <w:spacing w:before="60" w:line="240" w:lineRule="atLeast"/>
    </w:pPr>
    <w:rPr>
      <w:sz w:val="20"/>
    </w:rPr>
  </w:style>
  <w:style w:type="paragraph" w:customStyle="1" w:styleId="TLPBoxTextnote">
    <w:name w:val="TLPBoxText(note"/>
    <w:aliases w:val="right)"/>
    <w:basedOn w:val="OPCParaBase"/>
    <w:rsid w:val="00D610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10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1009"/>
    <w:pPr>
      <w:spacing w:before="122" w:line="198" w:lineRule="exact"/>
      <w:ind w:left="1985" w:hanging="851"/>
      <w:jc w:val="right"/>
    </w:pPr>
    <w:rPr>
      <w:sz w:val="18"/>
    </w:rPr>
  </w:style>
  <w:style w:type="paragraph" w:customStyle="1" w:styleId="TLPTableBullet">
    <w:name w:val="TLPTableBullet"/>
    <w:aliases w:val="ttb"/>
    <w:basedOn w:val="OPCParaBase"/>
    <w:rsid w:val="00D61009"/>
    <w:pPr>
      <w:spacing w:line="240" w:lineRule="exact"/>
      <w:ind w:left="284" w:hanging="284"/>
    </w:pPr>
    <w:rPr>
      <w:sz w:val="20"/>
    </w:rPr>
  </w:style>
  <w:style w:type="paragraph" w:styleId="TOC1">
    <w:name w:val="toc 1"/>
    <w:basedOn w:val="OPCParaBase"/>
    <w:next w:val="Normal"/>
    <w:uiPriority w:val="39"/>
    <w:semiHidden/>
    <w:unhideWhenUsed/>
    <w:rsid w:val="00D610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10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610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610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610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610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10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10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610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1009"/>
    <w:pPr>
      <w:keepLines/>
      <w:spacing w:before="240" w:after="120" w:line="240" w:lineRule="auto"/>
      <w:ind w:left="794"/>
    </w:pPr>
    <w:rPr>
      <w:b/>
      <w:kern w:val="28"/>
      <w:sz w:val="20"/>
    </w:rPr>
  </w:style>
  <w:style w:type="paragraph" w:customStyle="1" w:styleId="TofSectsHeading">
    <w:name w:val="TofSects(Heading)"/>
    <w:basedOn w:val="OPCParaBase"/>
    <w:rsid w:val="00D61009"/>
    <w:pPr>
      <w:spacing w:before="240" w:after="120" w:line="240" w:lineRule="auto"/>
    </w:pPr>
    <w:rPr>
      <w:b/>
      <w:sz w:val="24"/>
    </w:rPr>
  </w:style>
  <w:style w:type="paragraph" w:customStyle="1" w:styleId="TofSectsSection">
    <w:name w:val="TofSects(Section)"/>
    <w:basedOn w:val="OPCParaBase"/>
    <w:rsid w:val="00D61009"/>
    <w:pPr>
      <w:keepLines/>
      <w:spacing w:before="40" w:line="240" w:lineRule="auto"/>
      <w:ind w:left="1588" w:hanging="794"/>
    </w:pPr>
    <w:rPr>
      <w:kern w:val="28"/>
      <w:sz w:val="18"/>
    </w:rPr>
  </w:style>
  <w:style w:type="paragraph" w:customStyle="1" w:styleId="TofSectsSubdiv">
    <w:name w:val="TofSects(Subdiv)"/>
    <w:basedOn w:val="OPCParaBase"/>
    <w:rsid w:val="00D61009"/>
    <w:pPr>
      <w:keepLines/>
      <w:spacing w:before="80" w:line="240" w:lineRule="auto"/>
      <w:ind w:left="1588" w:hanging="794"/>
    </w:pPr>
    <w:rPr>
      <w:kern w:val="28"/>
    </w:rPr>
  </w:style>
  <w:style w:type="paragraph" w:customStyle="1" w:styleId="WRStyle">
    <w:name w:val="WR Style"/>
    <w:aliases w:val="WR"/>
    <w:basedOn w:val="OPCParaBase"/>
    <w:rsid w:val="00D61009"/>
    <w:pPr>
      <w:spacing w:before="240" w:line="240" w:lineRule="auto"/>
      <w:ind w:left="284" w:hanging="284"/>
    </w:pPr>
    <w:rPr>
      <w:b/>
      <w:i/>
      <w:kern w:val="28"/>
      <w:sz w:val="24"/>
    </w:rPr>
  </w:style>
  <w:style w:type="paragraph" w:customStyle="1" w:styleId="notepara">
    <w:name w:val="note(para)"/>
    <w:aliases w:val="na"/>
    <w:basedOn w:val="OPCParaBase"/>
    <w:rsid w:val="00D61009"/>
    <w:pPr>
      <w:spacing w:before="40" w:line="198" w:lineRule="exact"/>
      <w:ind w:left="2354" w:hanging="369"/>
    </w:pPr>
    <w:rPr>
      <w:sz w:val="18"/>
    </w:rPr>
  </w:style>
  <w:style w:type="paragraph" w:styleId="Footer">
    <w:name w:val="footer"/>
    <w:link w:val="FooterChar"/>
    <w:rsid w:val="00D610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1009"/>
    <w:rPr>
      <w:rFonts w:eastAsia="Times New Roman" w:cs="Times New Roman"/>
      <w:sz w:val="22"/>
      <w:szCs w:val="24"/>
      <w:lang w:eastAsia="en-AU"/>
    </w:rPr>
  </w:style>
  <w:style w:type="character" w:styleId="LineNumber">
    <w:name w:val="line number"/>
    <w:basedOn w:val="OPCCharBase"/>
    <w:uiPriority w:val="99"/>
    <w:semiHidden/>
    <w:unhideWhenUsed/>
    <w:rsid w:val="00D61009"/>
    <w:rPr>
      <w:sz w:val="16"/>
    </w:rPr>
  </w:style>
  <w:style w:type="table" w:customStyle="1" w:styleId="CFlag">
    <w:name w:val="CFlag"/>
    <w:basedOn w:val="TableNormal"/>
    <w:uiPriority w:val="99"/>
    <w:rsid w:val="00D61009"/>
    <w:rPr>
      <w:rFonts w:eastAsia="Times New Roman" w:cs="Times New Roman"/>
      <w:lang w:eastAsia="en-AU"/>
    </w:rPr>
    <w:tblPr/>
  </w:style>
  <w:style w:type="paragraph" w:customStyle="1" w:styleId="NotesHeading1">
    <w:name w:val="NotesHeading 1"/>
    <w:basedOn w:val="OPCParaBase"/>
    <w:next w:val="Normal"/>
    <w:rsid w:val="00D61009"/>
    <w:rPr>
      <w:b/>
      <w:sz w:val="28"/>
      <w:szCs w:val="28"/>
    </w:rPr>
  </w:style>
  <w:style w:type="paragraph" w:customStyle="1" w:styleId="NotesHeading2">
    <w:name w:val="NotesHeading 2"/>
    <w:basedOn w:val="OPCParaBase"/>
    <w:next w:val="Normal"/>
    <w:rsid w:val="00D61009"/>
    <w:rPr>
      <w:b/>
      <w:sz w:val="28"/>
      <w:szCs w:val="28"/>
    </w:rPr>
  </w:style>
  <w:style w:type="paragraph" w:customStyle="1" w:styleId="SignCoverPageEnd">
    <w:name w:val="SignCoverPageEnd"/>
    <w:basedOn w:val="OPCParaBase"/>
    <w:next w:val="Normal"/>
    <w:rsid w:val="00D610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1009"/>
    <w:pPr>
      <w:pBdr>
        <w:top w:val="single" w:sz="4" w:space="1" w:color="auto"/>
      </w:pBdr>
      <w:spacing w:before="360"/>
      <w:ind w:right="397"/>
      <w:jc w:val="both"/>
    </w:pPr>
  </w:style>
  <w:style w:type="paragraph" w:customStyle="1" w:styleId="Paragraphsub-sub-sub">
    <w:name w:val="Paragraph(sub-sub-sub)"/>
    <w:aliases w:val="aaaa"/>
    <w:basedOn w:val="OPCParaBase"/>
    <w:rsid w:val="00D610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610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10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10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10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61009"/>
    <w:pPr>
      <w:spacing w:before="120"/>
    </w:pPr>
  </w:style>
  <w:style w:type="paragraph" w:customStyle="1" w:styleId="TableTextEndNotes">
    <w:name w:val="TableTextEndNotes"/>
    <w:aliases w:val="Tten"/>
    <w:basedOn w:val="Normal"/>
    <w:rsid w:val="00D61009"/>
    <w:pPr>
      <w:spacing w:before="60" w:line="240" w:lineRule="auto"/>
    </w:pPr>
    <w:rPr>
      <w:rFonts w:cs="Arial"/>
      <w:sz w:val="20"/>
      <w:szCs w:val="22"/>
    </w:rPr>
  </w:style>
  <w:style w:type="paragraph" w:customStyle="1" w:styleId="TableHeading">
    <w:name w:val="TableHeading"/>
    <w:aliases w:val="th"/>
    <w:basedOn w:val="OPCParaBase"/>
    <w:next w:val="Tabletext"/>
    <w:rsid w:val="00D61009"/>
    <w:pPr>
      <w:keepNext/>
      <w:spacing w:before="60" w:line="240" w:lineRule="atLeast"/>
    </w:pPr>
    <w:rPr>
      <w:b/>
      <w:sz w:val="20"/>
    </w:rPr>
  </w:style>
  <w:style w:type="paragraph" w:customStyle="1" w:styleId="NoteToSubpara">
    <w:name w:val="NoteToSubpara"/>
    <w:aliases w:val="nts"/>
    <w:basedOn w:val="OPCParaBase"/>
    <w:rsid w:val="00D61009"/>
    <w:pPr>
      <w:spacing w:before="40" w:line="198" w:lineRule="exact"/>
      <w:ind w:left="2835" w:hanging="709"/>
    </w:pPr>
    <w:rPr>
      <w:sz w:val="18"/>
    </w:rPr>
  </w:style>
  <w:style w:type="paragraph" w:customStyle="1" w:styleId="ENoteTableHeading">
    <w:name w:val="ENoteTableHeading"/>
    <w:aliases w:val="enth"/>
    <w:basedOn w:val="OPCParaBase"/>
    <w:rsid w:val="00D61009"/>
    <w:pPr>
      <w:keepNext/>
      <w:spacing w:before="60" w:line="240" w:lineRule="atLeast"/>
    </w:pPr>
    <w:rPr>
      <w:rFonts w:ascii="Arial" w:hAnsi="Arial"/>
      <w:b/>
      <w:sz w:val="16"/>
    </w:rPr>
  </w:style>
  <w:style w:type="paragraph" w:customStyle="1" w:styleId="ENoteTTi">
    <w:name w:val="ENoteTTi"/>
    <w:aliases w:val="entti"/>
    <w:basedOn w:val="OPCParaBase"/>
    <w:rsid w:val="00D61009"/>
    <w:pPr>
      <w:keepNext/>
      <w:spacing w:before="60" w:line="240" w:lineRule="atLeast"/>
      <w:ind w:left="170"/>
    </w:pPr>
    <w:rPr>
      <w:sz w:val="16"/>
    </w:rPr>
  </w:style>
  <w:style w:type="paragraph" w:customStyle="1" w:styleId="ENotesHeading1">
    <w:name w:val="ENotesHeading 1"/>
    <w:aliases w:val="Enh1"/>
    <w:basedOn w:val="OPCParaBase"/>
    <w:next w:val="Normal"/>
    <w:rsid w:val="00D61009"/>
    <w:pPr>
      <w:spacing w:before="120"/>
      <w:outlineLvl w:val="1"/>
    </w:pPr>
    <w:rPr>
      <w:b/>
      <w:sz w:val="28"/>
      <w:szCs w:val="28"/>
    </w:rPr>
  </w:style>
  <w:style w:type="paragraph" w:customStyle="1" w:styleId="ENotesHeading2">
    <w:name w:val="ENotesHeading 2"/>
    <w:aliases w:val="Enh2"/>
    <w:basedOn w:val="OPCParaBase"/>
    <w:next w:val="Normal"/>
    <w:rsid w:val="00D61009"/>
    <w:pPr>
      <w:spacing w:before="120" w:after="120"/>
      <w:outlineLvl w:val="2"/>
    </w:pPr>
    <w:rPr>
      <w:b/>
      <w:sz w:val="24"/>
      <w:szCs w:val="28"/>
    </w:rPr>
  </w:style>
  <w:style w:type="paragraph" w:customStyle="1" w:styleId="ENoteTTIndentHeading">
    <w:name w:val="ENoteTTIndentHeading"/>
    <w:aliases w:val="enTTHi"/>
    <w:basedOn w:val="OPCParaBase"/>
    <w:rsid w:val="00D610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1009"/>
    <w:pPr>
      <w:spacing w:before="60" w:line="240" w:lineRule="atLeast"/>
    </w:pPr>
    <w:rPr>
      <w:sz w:val="16"/>
    </w:rPr>
  </w:style>
  <w:style w:type="paragraph" w:customStyle="1" w:styleId="MadeunderText">
    <w:name w:val="MadeunderText"/>
    <w:basedOn w:val="OPCParaBase"/>
    <w:next w:val="Normal"/>
    <w:rsid w:val="00D61009"/>
    <w:pPr>
      <w:spacing w:before="240"/>
    </w:pPr>
    <w:rPr>
      <w:sz w:val="24"/>
      <w:szCs w:val="24"/>
    </w:rPr>
  </w:style>
  <w:style w:type="paragraph" w:customStyle="1" w:styleId="ENotesHeading3">
    <w:name w:val="ENotesHeading 3"/>
    <w:aliases w:val="Enh3"/>
    <w:basedOn w:val="OPCParaBase"/>
    <w:next w:val="Normal"/>
    <w:rsid w:val="00D61009"/>
    <w:pPr>
      <w:keepNext/>
      <w:spacing w:before="120" w:line="240" w:lineRule="auto"/>
      <w:outlineLvl w:val="4"/>
    </w:pPr>
    <w:rPr>
      <w:b/>
      <w:szCs w:val="24"/>
    </w:rPr>
  </w:style>
  <w:style w:type="paragraph" w:customStyle="1" w:styleId="SubPartCASA">
    <w:name w:val="SubPart(CASA)"/>
    <w:aliases w:val="csp"/>
    <w:basedOn w:val="OPCParaBase"/>
    <w:next w:val="ActHead3"/>
    <w:rsid w:val="00D61009"/>
    <w:pPr>
      <w:keepNext/>
      <w:keepLines/>
      <w:spacing w:before="280"/>
      <w:outlineLvl w:val="1"/>
    </w:pPr>
    <w:rPr>
      <w:b/>
      <w:kern w:val="28"/>
      <w:sz w:val="32"/>
    </w:rPr>
  </w:style>
  <w:style w:type="character" w:customStyle="1" w:styleId="CharSubPartTextCASA">
    <w:name w:val="CharSubPartText(CASA)"/>
    <w:basedOn w:val="OPCCharBase"/>
    <w:uiPriority w:val="1"/>
    <w:rsid w:val="00D61009"/>
  </w:style>
  <w:style w:type="character" w:customStyle="1" w:styleId="CharSubPartNoCASA">
    <w:name w:val="CharSubPartNo(CASA)"/>
    <w:basedOn w:val="OPCCharBase"/>
    <w:uiPriority w:val="1"/>
    <w:rsid w:val="00D61009"/>
  </w:style>
  <w:style w:type="paragraph" w:customStyle="1" w:styleId="ENoteTTIndentHeadingSub">
    <w:name w:val="ENoteTTIndentHeadingSub"/>
    <w:aliases w:val="enTTHis"/>
    <w:basedOn w:val="OPCParaBase"/>
    <w:rsid w:val="00D61009"/>
    <w:pPr>
      <w:keepNext/>
      <w:spacing w:before="60" w:line="240" w:lineRule="atLeast"/>
      <w:ind w:left="340"/>
    </w:pPr>
    <w:rPr>
      <w:b/>
      <w:sz w:val="16"/>
    </w:rPr>
  </w:style>
  <w:style w:type="paragraph" w:customStyle="1" w:styleId="ENoteTTiSub">
    <w:name w:val="ENoteTTiSub"/>
    <w:aliases w:val="enttis"/>
    <w:basedOn w:val="OPCParaBase"/>
    <w:rsid w:val="00D61009"/>
    <w:pPr>
      <w:keepNext/>
      <w:spacing w:before="60" w:line="240" w:lineRule="atLeast"/>
      <w:ind w:left="340"/>
    </w:pPr>
    <w:rPr>
      <w:sz w:val="16"/>
    </w:rPr>
  </w:style>
  <w:style w:type="paragraph" w:customStyle="1" w:styleId="SubDivisionMigration">
    <w:name w:val="SubDivisionMigration"/>
    <w:aliases w:val="sdm"/>
    <w:basedOn w:val="OPCParaBase"/>
    <w:rsid w:val="00D610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1009"/>
    <w:pPr>
      <w:keepNext/>
      <w:keepLines/>
      <w:spacing w:before="240" w:line="240" w:lineRule="auto"/>
      <w:ind w:left="1134" w:hanging="1134"/>
    </w:pPr>
    <w:rPr>
      <w:b/>
      <w:sz w:val="28"/>
    </w:rPr>
  </w:style>
  <w:style w:type="table" w:styleId="TableGrid">
    <w:name w:val="Table Grid"/>
    <w:basedOn w:val="TableNormal"/>
    <w:uiPriority w:val="59"/>
    <w:rsid w:val="00D6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6100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610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1009"/>
    <w:rPr>
      <w:sz w:val="22"/>
    </w:rPr>
  </w:style>
  <w:style w:type="paragraph" w:customStyle="1" w:styleId="SOTextNote">
    <w:name w:val="SO TextNote"/>
    <w:aliases w:val="sont"/>
    <w:basedOn w:val="SOText"/>
    <w:qFormat/>
    <w:rsid w:val="00D61009"/>
    <w:pPr>
      <w:spacing w:before="122" w:line="198" w:lineRule="exact"/>
      <w:ind w:left="1843" w:hanging="709"/>
    </w:pPr>
    <w:rPr>
      <w:sz w:val="18"/>
    </w:rPr>
  </w:style>
  <w:style w:type="paragraph" w:customStyle="1" w:styleId="SOPara">
    <w:name w:val="SO Para"/>
    <w:aliases w:val="soa"/>
    <w:basedOn w:val="SOText"/>
    <w:link w:val="SOParaChar"/>
    <w:qFormat/>
    <w:rsid w:val="00D61009"/>
    <w:pPr>
      <w:tabs>
        <w:tab w:val="right" w:pos="1786"/>
      </w:tabs>
      <w:spacing w:before="40"/>
      <w:ind w:left="2070" w:hanging="936"/>
    </w:pPr>
  </w:style>
  <w:style w:type="character" w:customStyle="1" w:styleId="SOParaChar">
    <w:name w:val="SO Para Char"/>
    <w:aliases w:val="soa Char"/>
    <w:basedOn w:val="DefaultParagraphFont"/>
    <w:link w:val="SOPara"/>
    <w:rsid w:val="00D61009"/>
    <w:rPr>
      <w:sz w:val="22"/>
    </w:rPr>
  </w:style>
  <w:style w:type="paragraph" w:customStyle="1" w:styleId="FileName">
    <w:name w:val="FileName"/>
    <w:basedOn w:val="Normal"/>
    <w:rsid w:val="00D61009"/>
  </w:style>
  <w:style w:type="paragraph" w:customStyle="1" w:styleId="SOHeadBold">
    <w:name w:val="SO HeadBold"/>
    <w:aliases w:val="sohb"/>
    <w:basedOn w:val="SOText"/>
    <w:next w:val="SOText"/>
    <w:link w:val="SOHeadBoldChar"/>
    <w:qFormat/>
    <w:rsid w:val="00D61009"/>
    <w:rPr>
      <w:b/>
    </w:rPr>
  </w:style>
  <w:style w:type="character" w:customStyle="1" w:styleId="SOHeadBoldChar">
    <w:name w:val="SO HeadBold Char"/>
    <w:aliases w:val="sohb Char"/>
    <w:basedOn w:val="DefaultParagraphFont"/>
    <w:link w:val="SOHeadBold"/>
    <w:rsid w:val="00D61009"/>
    <w:rPr>
      <w:b/>
      <w:sz w:val="22"/>
    </w:rPr>
  </w:style>
  <w:style w:type="paragraph" w:customStyle="1" w:styleId="SOHeadItalic">
    <w:name w:val="SO HeadItalic"/>
    <w:aliases w:val="sohi"/>
    <w:basedOn w:val="SOText"/>
    <w:next w:val="SOText"/>
    <w:link w:val="SOHeadItalicChar"/>
    <w:qFormat/>
    <w:rsid w:val="00D61009"/>
    <w:rPr>
      <w:i/>
    </w:rPr>
  </w:style>
  <w:style w:type="character" w:customStyle="1" w:styleId="SOHeadItalicChar">
    <w:name w:val="SO HeadItalic Char"/>
    <w:aliases w:val="sohi Char"/>
    <w:basedOn w:val="DefaultParagraphFont"/>
    <w:link w:val="SOHeadItalic"/>
    <w:rsid w:val="00D61009"/>
    <w:rPr>
      <w:i/>
      <w:sz w:val="22"/>
    </w:rPr>
  </w:style>
  <w:style w:type="paragraph" w:customStyle="1" w:styleId="SOBullet">
    <w:name w:val="SO Bullet"/>
    <w:aliases w:val="sotb"/>
    <w:basedOn w:val="SOText"/>
    <w:link w:val="SOBulletChar"/>
    <w:qFormat/>
    <w:rsid w:val="00D61009"/>
    <w:pPr>
      <w:ind w:left="1559" w:hanging="425"/>
    </w:pPr>
  </w:style>
  <w:style w:type="character" w:customStyle="1" w:styleId="SOBulletChar">
    <w:name w:val="SO Bullet Char"/>
    <w:aliases w:val="sotb Char"/>
    <w:basedOn w:val="DefaultParagraphFont"/>
    <w:link w:val="SOBullet"/>
    <w:rsid w:val="00D61009"/>
    <w:rPr>
      <w:sz w:val="22"/>
    </w:rPr>
  </w:style>
  <w:style w:type="paragraph" w:customStyle="1" w:styleId="SOBulletNote">
    <w:name w:val="SO BulletNote"/>
    <w:aliases w:val="sonb"/>
    <w:basedOn w:val="SOTextNote"/>
    <w:link w:val="SOBulletNoteChar"/>
    <w:qFormat/>
    <w:rsid w:val="00D61009"/>
    <w:pPr>
      <w:tabs>
        <w:tab w:val="left" w:pos="1560"/>
      </w:tabs>
      <w:ind w:left="2268" w:hanging="1134"/>
    </w:pPr>
  </w:style>
  <w:style w:type="character" w:customStyle="1" w:styleId="SOBulletNoteChar">
    <w:name w:val="SO BulletNote Char"/>
    <w:aliases w:val="sonb Char"/>
    <w:basedOn w:val="DefaultParagraphFont"/>
    <w:link w:val="SOBulletNote"/>
    <w:rsid w:val="00D61009"/>
    <w:rPr>
      <w:sz w:val="18"/>
    </w:rPr>
  </w:style>
  <w:style w:type="paragraph" w:customStyle="1" w:styleId="SOText2">
    <w:name w:val="SO Text2"/>
    <w:aliases w:val="sot2"/>
    <w:basedOn w:val="Normal"/>
    <w:next w:val="SOText"/>
    <w:link w:val="SOText2Char"/>
    <w:rsid w:val="00D610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1009"/>
    <w:rPr>
      <w:sz w:val="22"/>
    </w:rPr>
  </w:style>
  <w:style w:type="character" w:customStyle="1" w:styleId="Heading1Char">
    <w:name w:val="Heading 1 Char"/>
    <w:basedOn w:val="DefaultParagraphFont"/>
    <w:link w:val="Heading1"/>
    <w:uiPriority w:val="9"/>
    <w:rsid w:val="00C66B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66B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66B9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66B9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66B9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66B9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66B9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66B9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66B9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66B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B9F"/>
    <w:rPr>
      <w:rFonts w:ascii="Tahoma" w:hAnsi="Tahoma" w:cs="Tahoma"/>
      <w:sz w:val="16"/>
      <w:szCs w:val="16"/>
    </w:rPr>
  </w:style>
  <w:style w:type="character" w:customStyle="1" w:styleId="subsectionChar">
    <w:name w:val="subsection Char"/>
    <w:aliases w:val="ss Char"/>
    <w:basedOn w:val="DefaultParagraphFont"/>
    <w:link w:val="subsection"/>
    <w:locked/>
    <w:rsid w:val="00C66B9F"/>
    <w:rPr>
      <w:rFonts w:eastAsia="Times New Roman" w:cs="Times New Roman"/>
      <w:sz w:val="22"/>
      <w:lang w:eastAsia="en-AU"/>
    </w:rPr>
  </w:style>
  <w:style w:type="character" w:customStyle="1" w:styleId="notetextChar">
    <w:name w:val="note(text) Char"/>
    <w:aliases w:val="n Char"/>
    <w:basedOn w:val="DefaultParagraphFont"/>
    <w:link w:val="notetext"/>
    <w:rsid w:val="00C66B9F"/>
    <w:rPr>
      <w:rFonts w:eastAsia="Times New Roman" w:cs="Times New Roman"/>
      <w:sz w:val="18"/>
      <w:lang w:eastAsia="en-AU"/>
    </w:rPr>
  </w:style>
  <w:style w:type="paragraph" w:customStyle="1" w:styleId="ShortTP1">
    <w:name w:val="ShortTP1"/>
    <w:basedOn w:val="ShortT"/>
    <w:link w:val="ShortTP1Char"/>
    <w:rsid w:val="00983AC2"/>
    <w:pPr>
      <w:spacing w:before="800"/>
    </w:pPr>
  </w:style>
  <w:style w:type="character" w:customStyle="1" w:styleId="OPCParaBaseChar">
    <w:name w:val="OPCParaBase Char"/>
    <w:basedOn w:val="DefaultParagraphFont"/>
    <w:link w:val="OPCParaBase"/>
    <w:rsid w:val="00983AC2"/>
    <w:rPr>
      <w:rFonts w:eastAsia="Times New Roman" w:cs="Times New Roman"/>
      <w:sz w:val="22"/>
      <w:lang w:eastAsia="en-AU"/>
    </w:rPr>
  </w:style>
  <w:style w:type="character" w:customStyle="1" w:styleId="ShortTChar">
    <w:name w:val="ShortT Char"/>
    <w:basedOn w:val="OPCParaBaseChar"/>
    <w:link w:val="ShortT"/>
    <w:rsid w:val="00983AC2"/>
    <w:rPr>
      <w:rFonts w:eastAsia="Times New Roman" w:cs="Times New Roman"/>
      <w:b/>
      <w:sz w:val="40"/>
      <w:lang w:eastAsia="en-AU"/>
    </w:rPr>
  </w:style>
  <w:style w:type="character" w:customStyle="1" w:styleId="ShortTP1Char">
    <w:name w:val="ShortTP1 Char"/>
    <w:basedOn w:val="ShortTChar"/>
    <w:link w:val="ShortTP1"/>
    <w:rsid w:val="00983AC2"/>
    <w:rPr>
      <w:rFonts w:eastAsia="Times New Roman" w:cs="Times New Roman"/>
      <w:b/>
      <w:sz w:val="40"/>
      <w:lang w:eastAsia="en-AU"/>
    </w:rPr>
  </w:style>
  <w:style w:type="paragraph" w:customStyle="1" w:styleId="ActNoP1">
    <w:name w:val="ActNoP1"/>
    <w:basedOn w:val="Actno"/>
    <w:link w:val="ActNoP1Char"/>
    <w:rsid w:val="00983AC2"/>
    <w:pPr>
      <w:spacing w:before="800"/>
    </w:pPr>
    <w:rPr>
      <w:sz w:val="28"/>
    </w:rPr>
  </w:style>
  <w:style w:type="character" w:customStyle="1" w:styleId="ActnoChar">
    <w:name w:val="Actno Char"/>
    <w:basedOn w:val="ShortTChar"/>
    <w:link w:val="Actno"/>
    <w:rsid w:val="00983AC2"/>
    <w:rPr>
      <w:rFonts w:eastAsia="Times New Roman" w:cs="Times New Roman"/>
      <w:b/>
      <w:sz w:val="40"/>
      <w:lang w:eastAsia="en-AU"/>
    </w:rPr>
  </w:style>
  <w:style w:type="character" w:customStyle="1" w:styleId="ActNoP1Char">
    <w:name w:val="ActNoP1 Char"/>
    <w:basedOn w:val="ActnoChar"/>
    <w:link w:val="ActNoP1"/>
    <w:rsid w:val="00983AC2"/>
    <w:rPr>
      <w:rFonts w:eastAsia="Times New Roman" w:cs="Times New Roman"/>
      <w:b/>
      <w:sz w:val="28"/>
      <w:lang w:eastAsia="en-AU"/>
    </w:rPr>
  </w:style>
  <w:style w:type="paragraph" w:customStyle="1" w:styleId="ShortTCP">
    <w:name w:val="ShortTCP"/>
    <w:basedOn w:val="ShortT"/>
    <w:link w:val="ShortTCPChar"/>
    <w:rsid w:val="00983AC2"/>
  </w:style>
  <w:style w:type="character" w:customStyle="1" w:styleId="ShortTCPChar">
    <w:name w:val="ShortTCP Char"/>
    <w:basedOn w:val="ShortTChar"/>
    <w:link w:val="ShortTCP"/>
    <w:rsid w:val="00983AC2"/>
    <w:rPr>
      <w:rFonts w:eastAsia="Times New Roman" w:cs="Times New Roman"/>
      <w:b/>
      <w:sz w:val="40"/>
      <w:lang w:eastAsia="en-AU"/>
    </w:rPr>
  </w:style>
  <w:style w:type="paragraph" w:customStyle="1" w:styleId="ActNoCP">
    <w:name w:val="ActNoCP"/>
    <w:basedOn w:val="Actno"/>
    <w:link w:val="ActNoCPChar"/>
    <w:rsid w:val="00983AC2"/>
    <w:pPr>
      <w:spacing w:before="400"/>
    </w:pPr>
  </w:style>
  <w:style w:type="character" w:customStyle="1" w:styleId="ActNoCPChar">
    <w:name w:val="ActNoCP Char"/>
    <w:basedOn w:val="ActnoChar"/>
    <w:link w:val="ActNoCP"/>
    <w:rsid w:val="00983AC2"/>
    <w:rPr>
      <w:rFonts w:eastAsia="Times New Roman" w:cs="Times New Roman"/>
      <w:b/>
      <w:sz w:val="40"/>
      <w:lang w:eastAsia="en-AU"/>
    </w:rPr>
  </w:style>
  <w:style w:type="paragraph" w:customStyle="1" w:styleId="AssentBk">
    <w:name w:val="AssentBk"/>
    <w:basedOn w:val="Normal"/>
    <w:rsid w:val="00983AC2"/>
    <w:pPr>
      <w:spacing w:line="240" w:lineRule="auto"/>
    </w:pPr>
    <w:rPr>
      <w:rFonts w:eastAsia="Times New Roman" w:cs="Times New Roman"/>
      <w:sz w:val="20"/>
      <w:lang w:eastAsia="en-AU"/>
    </w:rPr>
  </w:style>
  <w:style w:type="paragraph" w:customStyle="1" w:styleId="AssentDt">
    <w:name w:val="AssentDt"/>
    <w:basedOn w:val="Normal"/>
    <w:rsid w:val="00365FEF"/>
    <w:pPr>
      <w:spacing w:line="240" w:lineRule="auto"/>
    </w:pPr>
    <w:rPr>
      <w:rFonts w:eastAsia="Times New Roman" w:cs="Times New Roman"/>
      <w:sz w:val="20"/>
      <w:lang w:eastAsia="en-AU"/>
    </w:rPr>
  </w:style>
  <w:style w:type="paragraph" w:customStyle="1" w:styleId="2ndRd">
    <w:name w:val="2ndRd"/>
    <w:basedOn w:val="Normal"/>
    <w:rsid w:val="00365FEF"/>
    <w:pPr>
      <w:spacing w:line="240" w:lineRule="auto"/>
    </w:pPr>
    <w:rPr>
      <w:rFonts w:eastAsia="Times New Roman" w:cs="Times New Roman"/>
      <w:sz w:val="20"/>
      <w:lang w:eastAsia="en-AU"/>
    </w:rPr>
  </w:style>
  <w:style w:type="paragraph" w:customStyle="1" w:styleId="ScalePlusRef">
    <w:name w:val="ScalePlusRef"/>
    <w:basedOn w:val="Normal"/>
    <w:rsid w:val="00365FE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1009"/>
    <w:pPr>
      <w:spacing w:line="260" w:lineRule="atLeast"/>
    </w:pPr>
    <w:rPr>
      <w:sz w:val="22"/>
    </w:rPr>
  </w:style>
  <w:style w:type="paragraph" w:styleId="Heading1">
    <w:name w:val="heading 1"/>
    <w:basedOn w:val="Normal"/>
    <w:next w:val="Normal"/>
    <w:link w:val="Heading1Char"/>
    <w:uiPriority w:val="9"/>
    <w:qFormat/>
    <w:rsid w:val="00C66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6B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6B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6B9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6B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6B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6B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6B9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66B9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1009"/>
  </w:style>
  <w:style w:type="paragraph" w:customStyle="1" w:styleId="OPCParaBase">
    <w:name w:val="OPCParaBase"/>
    <w:link w:val="OPCParaBaseChar"/>
    <w:qFormat/>
    <w:rsid w:val="00D610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61009"/>
    <w:pPr>
      <w:spacing w:line="240" w:lineRule="auto"/>
    </w:pPr>
    <w:rPr>
      <w:b/>
      <w:sz w:val="40"/>
    </w:rPr>
  </w:style>
  <w:style w:type="paragraph" w:customStyle="1" w:styleId="ActHead1">
    <w:name w:val="ActHead 1"/>
    <w:aliases w:val="c"/>
    <w:basedOn w:val="OPCParaBase"/>
    <w:next w:val="Normal"/>
    <w:qFormat/>
    <w:rsid w:val="00D610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10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10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10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610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10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10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10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10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61009"/>
  </w:style>
  <w:style w:type="paragraph" w:customStyle="1" w:styleId="Blocks">
    <w:name w:val="Blocks"/>
    <w:aliases w:val="bb"/>
    <w:basedOn w:val="OPCParaBase"/>
    <w:qFormat/>
    <w:rsid w:val="00D61009"/>
    <w:pPr>
      <w:spacing w:line="240" w:lineRule="auto"/>
    </w:pPr>
    <w:rPr>
      <w:sz w:val="24"/>
    </w:rPr>
  </w:style>
  <w:style w:type="paragraph" w:customStyle="1" w:styleId="BoxText">
    <w:name w:val="BoxText"/>
    <w:aliases w:val="bt"/>
    <w:basedOn w:val="OPCParaBase"/>
    <w:qFormat/>
    <w:rsid w:val="00D610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1009"/>
    <w:rPr>
      <w:b/>
    </w:rPr>
  </w:style>
  <w:style w:type="paragraph" w:customStyle="1" w:styleId="BoxHeadItalic">
    <w:name w:val="BoxHeadItalic"/>
    <w:aliases w:val="bhi"/>
    <w:basedOn w:val="BoxText"/>
    <w:next w:val="BoxStep"/>
    <w:qFormat/>
    <w:rsid w:val="00D61009"/>
    <w:rPr>
      <w:i/>
    </w:rPr>
  </w:style>
  <w:style w:type="paragraph" w:customStyle="1" w:styleId="BoxList">
    <w:name w:val="BoxList"/>
    <w:aliases w:val="bl"/>
    <w:basedOn w:val="BoxText"/>
    <w:qFormat/>
    <w:rsid w:val="00D61009"/>
    <w:pPr>
      <w:ind w:left="1559" w:hanging="425"/>
    </w:pPr>
  </w:style>
  <w:style w:type="paragraph" w:customStyle="1" w:styleId="BoxNote">
    <w:name w:val="BoxNote"/>
    <w:aliases w:val="bn"/>
    <w:basedOn w:val="BoxText"/>
    <w:qFormat/>
    <w:rsid w:val="00D61009"/>
    <w:pPr>
      <w:tabs>
        <w:tab w:val="left" w:pos="1985"/>
      </w:tabs>
      <w:spacing w:before="122" w:line="198" w:lineRule="exact"/>
      <w:ind w:left="2948" w:hanging="1814"/>
    </w:pPr>
    <w:rPr>
      <w:sz w:val="18"/>
    </w:rPr>
  </w:style>
  <w:style w:type="paragraph" w:customStyle="1" w:styleId="BoxPara">
    <w:name w:val="BoxPara"/>
    <w:aliases w:val="bp"/>
    <w:basedOn w:val="BoxText"/>
    <w:qFormat/>
    <w:rsid w:val="00D61009"/>
    <w:pPr>
      <w:tabs>
        <w:tab w:val="right" w:pos="2268"/>
      </w:tabs>
      <w:ind w:left="2552" w:hanging="1418"/>
    </w:pPr>
  </w:style>
  <w:style w:type="paragraph" w:customStyle="1" w:styleId="BoxStep">
    <w:name w:val="BoxStep"/>
    <w:aliases w:val="bs"/>
    <w:basedOn w:val="BoxText"/>
    <w:qFormat/>
    <w:rsid w:val="00D61009"/>
    <w:pPr>
      <w:ind w:left="1985" w:hanging="851"/>
    </w:pPr>
  </w:style>
  <w:style w:type="character" w:customStyle="1" w:styleId="CharAmPartNo">
    <w:name w:val="CharAmPartNo"/>
    <w:basedOn w:val="OPCCharBase"/>
    <w:qFormat/>
    <w:rsid w:val="00D61009"/>
  </w:style>
  <w:style w:type="character" w:customStyle="1" w:styleId="CharAmPartText">
    <w:name w:val="CharAmPartText"/>
    <w:basedOn w:val="OPCCharBase"/>
    <w:qFormat/>
    <w:rsid w:val="00D61009"/>
  </w:style>
  <w:style w:type="character" w:customStyle="1" w:styleId="CharAmSchNo">
    <w:name w:val="CharAmSchNo"/>
    <w:basedOn w:val="OPCCharBase"/>
    <w:qFormat/>
    <w:rsid w:val="00D61009"/>
  </w:style>
  <w:style w:type="character" w:customStyle="1" w:styleId="CharAmSchText">
    <w:name w:val="CharAmSchText"/>
    <w:basedOn w:val="OPCCharBase"/>
    <w:qFormat/>
    <w:rsid w:val="00D61009"/>
  </w:style>
  <w:style w:type="character" w:customStyle="1" w:styleId="CharBoldItalic">
    <w:name w:val="CharBoldItalic"/>
    <w:basedOn w:val="OPCCharBase"/>
    <w:uiPriority w:val="1"/>
    <w:qFormat/>
    <w:rsid w:val="00D61009"/>
    <w:rPr>
      <w:b/>
      <w:i/>
    </w:rPr>
  </w:style>
  <w:style w:type="character" w:customStyle="1" w:styleId="CharChapNo">
    <w:name w:val="CharChapNo"/>
    <w:basedOn w:val="OPCCharBase"/>
    <w:uiPriority w:val="1"/>
    <w:qFormat/>
    <w:rsid w:val="00D61009"/>
  </w:style>
  <w:style w:type="character" w:customStyle="1" w:styleId="CharChapText">
    <w:name w:val="CharChapText"/>
    <w:basedOn w:val="OPCCharBase"/>
    <w:uiPriority w:val="1"/>
    <w:qFormat/>
    <w:rsid w:val="00D61009"/>
  </w:style>
  <w:style w:type="character" w:customStyle="1" w:styleId="CharDivNo">
    <w:name w:val="CharDivNo"/>
    <w:basedOn w:val="OPCCharBase"/>
    <w:uiPriority w:val="1"/>
    <w:qFormat/>
    <w:rsid w:val="00D61009"/>
  </w:style>
  <w:style w:type="character" w:customStyle="1" w:styleId="CharDivText">
    <w:name w:val="CharDivText"/>
    <w:basedOn w:val="OPCCharBase"/>
    <w:uiPriority w:val="1"/>
    <w:qFormat/>
    <w:rsid w:val="00D61009"/>
  </w:style>
  <w:style w:type="character" w:customStyle="1" w:styleId="CharItalic">
    <w:name w:val="CharItalic"/>
    <w:basedOn w:val="OPCCharBase"/>
    <w:uiPriority w:val="1"/>
    <w:qFormat/>
    <w:rsid w:val="00D61009"/>
    <w:rPr>
      <w:i/>
    </w:rPr>
  </w:style>
  <w:style w:type="character" w:customStyle="1" w:styleId="CharPartNo">
    <w:name w:val="CharPartNo"/>
    <w:basedOn w:val="OPCCharBase"/>
    <w:uiPriority w:val="1"/>
    <w:qFormat/>
    <w:rsid w:val="00D61009"/>
  </w:style>
  <w:style w:type="character" w:customStyle="1" w:styleId="CharPartText">
    <w:name w:val="CharPartText"/>
    <w:basedOn w:val="OPCCharBase"/>
    <w:uiPriority w:val="1"/>
    <w:qFormat/>
    <w:rsid w:val="00D61009"/>
  </w:style>
  <w:style w:type="character" w:customStyle="1" w:styleId="CharSectno">
    <w:name w:val="CharSectno"/>
    <w:basedOn w:val="OPCCharBase"/>
    <w:qFormat/>
    <w:rsid w:val="00D61009"/>
  </w:style>
  <w:style w:type="character" w:customStyle="1" w:styleId="CharSubdNo">
    <w:name w:val="CharSubdNo"/>
    <w:basedOn w:val="OPCCharBase"/>
    <w:uiPriority w:val="1"/>
    <w:qFormat/>
    <w:rsid w:val="00D61009"/>
  </w:style>
  <w:style w:type="character" w:customStyle="1" w:styleId="CharSubdText">
    <w:name w:val="CharSubdText"/>
    <w:basedOn w:val="OPCCharBase"/>
    <w:uiPriority w:val="1"/>
    <w:qFormat/>
    <w:rsid w:val="00D61009"/>
  </w:style>
  <w:style w:type="paragraph" w:customStyle="1" w:styleId="CTA--">
    <w:name w:val="CTA --"/>
    <w:basedOn w:val="OPCParaBase"/>
    <w:next w:val="Normal"/>
    <w:rsid w:val="00D61009"/>
    <w:pPr>
      <w:spacing w:before="60" w:line="240" w:lineRule="atLeast"/>
      <w:ind w:left="142" w:hanging="142"/>
    </w:pPr>
    <w:rPr>
      <w:sz w:val="20"/>
    </w:rPr>
  </w:style>
  <w:style w:type="paragraph" w:customStyle="1" w:styleId="CTA-">
    <w:name w:val="CTA -"/>
    <w:basedOn w:val="OPCParaBase"/>
    <w:rsid w:val="00D61009"/>
    <w:pPr>
      <w:spacing w:before="60" w:line="240" w:lineRule="atLeast"/>
      <w:ind w:left="85" w:hanging="85"/>
    </w:pPr>
    <w:rPr>
      <w:sz w:val="20"/>
    </w:rPr>
  </w:style>
  <w:style w:type="paragraph" w:customStyle="1" w:styleId="CTA---">
    <w:name w:val="CTA ---"/>
    <w:basedOn w:val="OPCParaBase"/>
    <w:next w:val="Normal"/>
    <w:rsid w:val="00D61009"/>
    <w:pPr>
      <w:spacing w:before="60" w:line="240" w:lineRule="atLeast"/>
      <w:ind w:left="198" w:hanging="198"/>
    </w:pPr>
    <w:rPr>
      <w:sz w:val="20"/>
    </w:rPr>
  </w:style>
  <w:style w:type="paragraph" w:customStyle="1" w:styleId="CTA----">
    <w:name w:val="CTA ----"/>
    <w:basedOn w:val="OPCParaBase"/>
    <w:next w:val="Normal"/>
    <w:rsid w:val="00D61009"/>
    <w:pPr>
      <w:spacing w:before="60" w:line="240" w:lineRule="atLeast"/>
      <w:ind w:left="255" w:hanging="255"/>
    </w:pPr>
    <w:rPr>
      <w:sz w:val="20"/>
    </w:rPr>
  </w:style>
  <w:style w:type="paragraph" w:customStyle="1" w:styleId="CTA1a">
    <w:name w:val="CTA 1(a)"/>
    <w:basedOn w:val="OPCParaBase"/>
    <w:rsid w:val="00D61009"/>
    <w:pPr>
      <w:tabs>
        <w:tab w:val="right" w:pos="414"/>
      </w:tabs>
      <w:spacing w:before="40" w:line="240" w:lineRule="atLeast"/>
      <w:ind w:left="675" w:hanging="675"/>
    </w:pPr>
    <w:rPr>
      <w:sz w:val="20"/>
    </w:rPr>
  </w:style>
  <w:style w:type="paragraph" w:customStyle="1" w:styleId="CTA1ai">
    <w:name w:val="CTA 1(a)(i)"/>
    <w:basedOn w:val="OPCParaBase"/>
    <w:rsid w:val="00D61009"/>
    <w:pPr>
      <w:tabs>
        <w:tab w:val="right" w:pos="1004"/>
      </w:tabs>
      <w:spacing w:before="40" w:line="240" w:lineRule="atLeast"/>
      <w:ind w:left="1253" w:hanging="1253"/>
    </w:pPr>
    <w:rPr>
      <w:sz w:val="20"/>
    </w:rPr>
  </w:style>
  <w:style w:type="paragraph" w:customStyle="1" w:styleId="CTA2a">
    <w:name w:val="CTA 2(a)"/>
    <w:basedOn w:val="OPCParaBase"/>
    <w:rsid w:val="00D61009"/>
    <w:pPr>
      <w:tabs>
        <w:tab w:val="right" w:pos="482"/>
      </w:tabs>
      <w:spacing w:before="40" w:line="240" w:lineRule="atLeast"/>
      <w:ind w:left="748" w:hanging="748"/>
    </w:pPr>
    <w:rPr>
      <w:sz w:val="20"/>
    </w:rPr>
  </w:style>
  <w:style w:type="paragraph" w:customStyle="1" w:styleId="CTA2ai">
    <w:name w:val="CTA 2(a)(i)"/>
    <w:basedOn w:val="OPCParaBase"/>
    <w:rsid w:val="00D61009"/>
    <w:pPr>
      <w:tabs>
        <w:tab w:val="right" w:pos="1089"/>
      </w:tabs>
      <w:spacing w:before="40" w:line="240" w:lineRule="atLeast"/>
      <w:ind w:left="1327" w:hanging="1327"/>
    </w:pPr>
    <w:rPr>
      <w:sz w:val="20"/>
    </w:rPr>
  </w:style>
  <w:style w:type="paragraph" w:customStyle="1" w:styleId="CTA3a">
    <w:name w:val="CTA 3(a)"/>
    <w:basedOn w:val="OPCParaBase"/>
    <w:rsid w:val="00D61009"/>
    <w:pPr>
      <w:tabs>
        <w:tab w:val="right" w:pos="556"/>
      </w:tabs>
      <w:spacing w:before="40" w:line="240" w:lineRule="atLeast"/>
      <w:ind w:left="805" w:hanging="805"/>
    </w:pPr>
    <w:rPr>
      <w:sz w:val="20"/>
    </w:rPr>
  </w:style>
  <w:style w:type="paragraph" w:customStyle="1" w:styleId="CTA3ai">
    <w:name w:val="CTA 3(a)(i)"/>
    <w:basedOn w:val="OPCParaBase"/>
    <w:rsid w:val="00D61009"/>
    <w:pPr>
      <w:tabs>
        <w:tab w:val="right" w:pos="1140"/>
      </w:tabs>
      <w:spacing w:before="40" w:line="240" w:lineRule="atLeast"/>
      <w:ind w:left="1361" w:hanging="1361"/>
    </w:pPr>
    <w:rPr>
      <w:sz w:val="20"/>
    </w:rPr>
  </w:style>
  <w:style w:type="paragraph" w:customStyle="1" w:styleId="CTA4a">
    <w:name w:val="CTA 4(a)"/>
    <w:basedOn w:val="OPCParaBase"/>
    <w:rsid w:val="00D61009"/>
    <w:pPr>
      <w:tabs>
        <w:tab w:val="right" w:pos="624"/>
      </w:tabs>
      <w:spacing w:before="40" w:line="240" w:lineRule="atLeast"/>
      <w:ind w:left="873" w:hanging="873"/>
    </w:pPr>
    <w:rPr>
      <w:sz w:val="20"/>
    </w:rPr>
  </w:style>
  <w:style w:type="paragraph" w:customStyle="1" w:styleId="CTA4ai">
    <w:name w:val="CTA 4(a)(i)"/>
    <w:basedOn w:val="OPCParaBase"/>
    <w:rsid w:val="00D61009"/>
    <w:pPr>
      <w:tabs>
        <w:tab w:val="right" w:pos="1213"/>
      </w:tabs>
      <w:spacing w:before="40" w:line="240" w:lineRule="atLeast"/>
      <w:ind w:left="1452" w:hanging="1452"/>
    </w:pPr>
    <w:rPr>
      <w:sz w:val="20"/>
    </w:rPr>
  </w:style>
  <w:style w:type="paragraph" w:customStyle="1" w:styleId="CTACAPS">
    <w:name w:val="CTA CAPS"/>
    <w:basedOn w:val="OPCParaBase"/>
    <w:rsid w:val="00D61009"/>
    <w:pPr>
      <w:spacing w:before="60" w:line="240" w:lineRule="atLeast"/>
    </w:pPr>
    <w:rPr>
      <w:sz w:val="20"/>
    </w:rPr>
  </w:style>
  <w:style w:type="paragraph" w:customStyle="1" w:styleId="CTAright">
    <w:name w:val="CTA right"/>
    <w:basedOn w:val="OPCParaBase"/>
    <w:rsid w:val="00D61009"/>
    <w:pPr>
      <w:spacing w:before="60" w:line="240" w:lineRule="auto"/>
      <w:jc w:val="right"/>
    </w:pPr>
    <w:rPr>
      <w:sz w:val="20"/>
    </w:rPr>
  </w:style>
  <w:style w:type="paragraph" w:customStyle="1" w:styleId="subsection">
    <w:name w:val="subsection"/>
    <w:aliases w:val="ss"/>
    <w:basedOn w:val="OPCParaBase"/>
    <w:link w:val="subsectionChar"/>
    <w:rsid w:val="00D61009"/>
    <w:pPr>
      <w:tabs>
        <w:tab w:val="right" w:pos="1021"/>
      </w:tabs>
      <w:spacing w:before="180" w:line="240" w:lineRule="auto"/>
      <w:ind w:left="1134" w:hanging="1134"/>
    </w:pPr>
  </w:style>
  <w:style w:type="paragraph" w:customStyle="1" w:styleId="Definition">
    <w:name w:val="Definition"/>
    <w:aliases w:val="dd"/>
    <w:basedOn w:val="OPCParaBase"/>
    <w:rsid w:val="00D61009"/>
    <w:pPr>
      <w:spacing w:before="180" w:line="240" w:lineRule="auto"/>
      <w:ind w:left="1134"/>
    </w:pPr>
  </w:style>
  <w:style w:type="paragraph" w:customStyle="1" w:styleId="ETAsubitem">
    <w:name w:val="ETA(subitem)"/>
    <w:basedOn w:val="OPCParaBase"/>
    <w:rsid w:val="00D61009"/>
    <w:pPr>
      <w:tabs>
        <w:tab w:val="right" w:pos="340"/>
      </w:tabs>
      <w:spacing w:before="60" w:line="240" w:lineRule="auto"/>
      <w:ind w:left="454" w:hanging="454"/>
    </w:pPr>
    <w:rPr>
      <w:sz w:val="20"/>
    </w:rPr>
  </w:style>
  <w:style w:type="paragraph" w:customStyle="1" w:styleId="ETApara">
    <w:name w:val="ETA(para)"/>
    <w:basedOn w:val="OPCParaBase"/>
    <w:rsid w:val="00D61009"/>
    <w:pPr>
      <w:tabs>
        <w:tab w:val="right" w:pos="754"/>
      </w:tabs>
      <w:spacing w:before="60" w:line="240" w:lineRule="auto"/>
      <w:ind w:left="828" w:hanging="828"/>
    </w:pPr>
    <w:rPr>
      <w:sz w:val="20"/>
    </w:rPr>
  </w:style>
  <w:style w:type="paragraph" w:customStyle="1" w:styleId="ETAsubpara">
    <w:name w:val="ETA(subpara)"/>
    <w:basedOn w:val="OPCParaBase"/>
    <w:rsid w:val="00D61009"/>
    <w:pPr>
      <w:tabs>
        <w:tab w:val="right" w:pos="1083"/>
      </w:tabs>
      <w:spacing w:before="60" w:line="240" w:lineRule="auto"/>
      <w:ind w:left="1191" w:hanging="1191"/>
    </w:pPr>
    <w:rPr>
      <w:sz w:val="20"/>
    </w:rPr>
  </w:style>
  <w:style w:type="paragraph" w:customStyle="1" w:styleId="ETAsub-subpara">
    <w:name w:val="ETA(sub-subpara)"/>
    <w:basedOn w:val="OPCParaBase"/>
    <w:rsid w:val="00D61009"/>
    <w:pPr>
      <w:tabs>
        <w:tab w:val="right" w:pos="1412"/>
      </w:tabs>
      <w:spacing w:before="60" w:line="240" w:lineRule="auto"/>
      <w:ind w:left="1525" w:hanging="1525"/>
    </w:pPr>
    <w:rPr>
      <w:sz w:val="20"/>
    </w:rPr>
  </w:style>
  <w:style w:type="paragraph" w:customStyle="1" w:styleId="Formula">
    <w:name w:val="Formula"/>
    <w:basedOn w:val="OPCParaBase"/>
    <w:rsid w:val="00D61009"/>
    <w:pPr>
      <w:spacing w:line="240" w:lineRule="auto"/>
      <w:ind w:left="1134"/>
    </w:pPr>
    <w:rPr>
      <w:sz w:val="20"/>
    </w:rPr>
  </w:style>
  <w:style w:type="paragraph" w:styleId="Header">
    <w:name w:val="header"/>
    <w:basedOn w:val="OPCParaBase"/>
    <w:link w:val="HeaderChar"/>
    <w:unhideWhenUsed/>
    <w:rsid w:val="00D610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1009"/>
    <w:rPr>
      <w:rFonts w:eastAsia="Times New Roman" w:cs="Times New Roman"/>
      <w:sz w:val="16"/>
      <w:lang w:eastAsia="en-AU"/>
    </w:rPr>
  </w:style>
  <w:style w:type="paragraph" w:customStyle="1" w:styleId="House">
    <w:name w:val="House"/>
    <w:basedOn w:val="OPCParaBase"/>
    <w:rsid w:val="00D61009"/>
    <w:pPr>
      <w:spacing w:line="240" w:lineRule="auto"/>
    </w:pPr>
    <w:rPr>
      <w:sz w:val="28"/>
    </w:rPr>
  </w:style>
  <w:style w:type="paragraph" w:customStyle="1" w:styleId="Item">
    <w:name w:val="Item"/>
    <w:aliases w:val="i"/>
    <w:basedOn w:val="OPCParaBase"/>
    <w:next w:val="ItemHead"/>
    <w:rsid w:val="00D61009"/>
    <w:pPr>
      <w:keepLines/>
      <w:spacing w:before="80" w:line="240" w:lineRule="auto"/>
      <w:ind w:left="709"/>
    </w:pPr>
  </w:style>
  <w:style w:type="paragraph" w:customStyle="1" w:styleId="ItemHead">
    <w:name w:val="ItemHead"/>
    <w:aliases w:val="ih"/>
    <w:basedOn w:val="OPCParaBase"/>
    <w:next w:val="Item"/>
    <w:rsid w:val="00D610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1009"/>
    <w:pPr>
      <w:spacing w:line="240" w:lineRule="auto"/>
    </w:pPr>
    <w:rPr>
      <w:b/>
      <w:sz w:val="32"/>
    </w:rPr>
  </w:style>
  <w:style w:type="paragraph" w:customStyle="1" w:styleId="notedraft">
    <w:name w:val="note(draft)"/>
    <w:aliases w:val="nd"/>
    <w:basedOn w:val="OPCParaBase"/>
    <w:rsid w:val="00D61009"/>
    <w:pPr>
      <w:spacing w:before="240" w:line="240" w:lineRule="auto"/>
      <w:ind w:left="284" w:hanging="284"/>
    </w:pPr>
    <w:rPr>
      <w:i/>
      <w:sz w:val="24"/>
    </w:rPr>
  </w:style>
  <w:style w:type="paragraph" w:customStyle="1" w:styleId="notemargin">
    <w:name w:val="note(margin)"/>
    <w:aliases w:val="nm"/>
    <w:basedOn w:val="OPCParaBase"/>
    <w:rsid w:val="00D61009"/>
    <w:pPr>
      <w:tabs>
        <w:tab w:val="left" w:pos="709"/>
      </w:tabs>
      <w:spacing w:before="122" w:line="198" w:lineRule="exact"/>
      <w:ind w:left="709" w:hanging="709"/>
    </w:pPr>
    <w:rPr>
      <w:sz w:val="18"/>
    </w:rPr>
  </w:style>
  <w:style w:type="paragraph" w:customStyle="1" w:styleId="noteToPara">
    <w:name w:val="noteToPara"/>
    <w:aliases w:val="ntp"/>
    <w:basedOn w:val="OPCParaBase"/>
    <w:rsid w:val="00D61009"/>
    <w:pPr>
      <w:spacing w:before="122" w:line="198" w:lineRule="exact"/>
      <w:ind w:left="2353" w:hanging="709"/>
    </w:pPr>
    <w:rPr>
      <w:sz w:val="18"/>
    </w:rPr>
  </w:style>
  <w:style w:type="paragraph" w:customStyle="1" w:styleId="noteParlAmend">
    <w:name w:val="note(ParlAmend)"/>
    <w:aliases w:val="npp"/>
    <w:basedOn w:val="OPCParaBase"/>
    <w:next w:val="ParlAmend"/>
    <w:rsid w:val="00D61009"/>
    <w:pPr>
      <w:spacing w:line="240" w:lineRule="auto"/>
      <w:jc w:val="right"/>
    </w:pPr>
    <w:rPr>
      <w:rFonts w:ascii="Arial" w:hAnsi="Arial"/>
      <w:b/>
      <w:i/>
    </w:rPr>
  </w:style>
  <w:style w:type="paragraph" w:customStyle="1" w:styleId="Page1">
    <w:name w:val="Page1"/>
    <w:basedOn w:val="OPCParaBase"/>
    <w:rsid w:val="00D61009"/>
    <w:pPr>
      <w:spacing w:before="400" w:line="240" w:lineRule="auto"/>
    </w:pPr>
    <w:rPr>
      <w:b/>
      <w:sz w:val="32"/>
    </w:rPr>
  </w:style>
  <w:style w:type="paragraph" w:customStyle="1" w:styleId="PageBreak">
    <w:name w:val="PageBreak"/>
    <w:aliases w:val="pb"/>
    <w:basedOn w:val="OPCParaBase"/>
    <w:rsid w:val="00D61009"/>
    <w:pPr>
      <w:spacing w:line="240" w:lineRule="auto"/>
    </w:pPr>
    <w:rPr>
      <w:sz w:val="20"/>
    </w:rPr>
  </w:style>
  <w:style w:type="paragraph" w:customStyle="1" w:styleId="paragraphsub">
    <w:name w:val="paragraph(sub)"/>
    <w:aliases w:val="aa"/>
    <w:basedOn w:val="OPCParaBase"/>
    <w:rsid w:val="00D61009"/>
    <w:pPr>
      <w:tabs>
        <w:tab w:val="right" w:pos="1985"/>
      </w:tabs>
      <w:spacing w:before="40" w:line="240" w:lineRule="auto"/>
      <w:ind w:left="2098" w:hanging="2098"/>
    </w:pPr>
  </w:style>
  <w:style w:type="paragraph" w:customStyle="1" w:styleId="paragraphsub-sub">
    <w:name w:val="paragraph(sub-sub)"/>
    <w:aliases w:val="aaa"/>
    <w:basedOn w:val="OPCParaBase"/>
    <w:rsid w:val="00D61009"/>
    <w:pPr>
      <w:tabs>
        <w:tab w:val="right" w:pos="2722"/>
      </w:tabs>
      <w:spacing w:before="40" w:line="240" w:lineRule="auto"/>
      <w:ind w:left="2835" w:hanging="2835"/>
    </w:pPr>
  </w:style>
  <w:style w:type="paragraph" w:customStyle="1" w:styleId="paragraph">
    <w:name w:val="paragraph"/>
    <w:aliases w:val="a"/>
    <w:basedOn w:val="OPCParaBase"/>
    <w:rsid w:val="00D61009"/>
    <w:pPr>
      <w:tabs>
        <w:tab w:val="right" w:pos="1531"/>
      </w:tabs>
      <w:spacing w:before="40" w:line="240" w:lineRule="auto"/>
      <w:ind w:left="1644" w:hanging="1644"/>
    </w:pPr>
  </w:style>
  <w:style w:type="paragraph" w:customStyle="1" w:styleId="ParlAmend">
    <w:name w:val="ParlAmend"/>
    <w:aliases w:val="pp"/>
    <w:basedOn w:val="OPCParaBase"/>
    <w:rsid w:val="00D61009"/>
    <w:pPr>
      <w:spacing w:before="240" w:line="240" w:lineRule="atLeast"/>
      <w:ind w:hanging="567"/>
    </w:pPr>
    <w:rPr>
      <w:sz w:val="24"/>
    </w:rPr>
  </w:style>
  <w:style w:type="paragraph" w:customStyle="1" w:styleId="Penalty">
    <w:name w:val="Penalty"/>
    <w:basedOn w:val="OPCParaBase"/>
    <w:rsid w:val="00D61009"/>
    <w:pPr>
      <w:tabs>
        <w:tab w:val="left" w:pos="2977"/>
      </w:tabs>
      <w:spacing w:before="180" w:line="240" w:lineRule="auto"/>
      <w:ind w:left="1985" w:hanging="851"/>
    </w:pPr>
  </w:style>
  <w:style w:type="paragraph" w:customStyle="1" w:styleId="Portfolio">
    <w:name w:val="Portfolio"/>
    <w:basedOn w:val="OPCParaBase"/>
    <w:rsid w:val="00D61009"/>
    <w:pPr>
      <w:spacing w:line="240" w:lineRule="auto"/>
    </w:pPr>
    <w:rPr>
      <w:i/>
      <w:sz w:val="20"/>
    </w:rPr>
  </w:style>
  <w:style w:type="paragraph" w:customStyle="1" w:styleId="Preamble">
    <w:name w:val="Preamble"/>
    <w:basedOn w:val="OPCParaBase"/>
    <w:next w:val="Normal"/>
    <w:rsid w:val="00D610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1009"/>
    <w:pPr>
      <w:spacing w:line="240" w:lineRule="auto"/>
    </w:pPr>
    <w:rPr>
      <w:i/>
      <w:sz w:val="20"/>
    </w:rPr>
  </w:style>
  <w:style w:type="paragraph" w:customStyle="1" w:styleId="Session">
    <w:name w:val="Session"/>
    <w:basedOn w:val="OPCParaBase"/>
    <w:rsid w:val="00D61009"/>
    <w:pPr>
      <w:spacing w:line="240" w:lineRule="auto"/>
    </w:pPr>
    <w:rPr>
      <w:sz w:val="28"/>
    </w:rPr>
  </w:style>
  <w:style w:type="paragraph" w:customStyle="1" w:styleId="Sponsor">
    <w:name w:val="Sponsor"/>
    <w:basedOn w:val="OPCParaBase"/>
    <w:rsid w:val="00D61009"/>
    <w:pPr>
      <w:spacing w:line="240" w:lineRule="auto"/>
    </w:pPr>
    <w:rPr>
      <w:i/>
    </w:rPr>
  </w:style>
  <w:style w:type="paragraph" w:customStyle="1" w:styleId="Subitem">
    <w:name w:val="Subitem"/>
    <w:aliases w:val="iss"/>
    <w:basedOn w:val="OPCParaBase"/>
    <w:rsid w:val="00D61009"/>
    <w:pPr>
      <w:spacing w:before="180" w:line="240" w:lineRule="auto"/>
      <w:ind w:left="709" w:hanging="709"/>
    </w:pPr>
  </w:style>
  <w:style w:type="paragraph" w:customStyle="1" w:styleId="SubitemHead">
    <w:name w:val="SubitemHead"/>
    <w:aliases w:val="issh"/>
    <w:basedOn w:val="OPCParaBase"/>
    <w:rsid w:val="00D610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1009"/>
    <w:pPr>
      <w:spacing w:before="40" w:line="240" w:lineRule="auto"/>
      <w:ind w:left="1134"/>
    </w:pPr>
  </w:style>
  <w:style w:type="paragraph" w:customStyle="1" w:styleId="SubsectionHead">
    <w:name w:val="SubsectionHead"/>
    <w:aliases w:val="ssh"/>
    <w:basedOn w:val="OPCParaBase"/>
    <w:next w:val="subsection"/>
    <w:rsid w:val="00D61009"/>
    <w:pPr>
      <w:keepNext/>
      <w:keepLines/>
      <w:spacing w:before="240" w:line="240" w:lineRule="auto"/>
      <w:ind w:left="1134"/>
    </w:pPr>
    <w:rPr>
      <w:i/>
    </w:rPr>
  </w:style>
  <w:style w:type="paragraph" w:customStyle="1" w:styleId="Tablea">
    <w:name w:val="Table(a)"/>
    <w:aliases w:val="ta"/>
    <w:basedOn w:val="OPCParaBase"/>
    <w:rsid w:val="00D61009"/>
    <w:pPr>
      <w:spacing w:before="60" w:line="240" w:lineRule="auto"/>
      <w:ind w:left="284" w:hanging="284"/>
    </w:pPr>
    <w:rPr>
      <w:sz w:val="20"/>
    </w:rPr>
  </w:style>
  <w:style w:type="paragraph" w:customStyle="1" w:styleId="TableAA">
    <w:name w:val="Table(AA)"/>
    <w:aliases w:val="taaa"/>
    <w:basedOn w:val="OPCParaBase"/>
    <w:rsid w:val="00D610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10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1009"/>
    <w:pPr>
      <w:spacing w:before="60" w:line="240" w:lineRule="atLeast"/>
    </w:pPr>
    <w:rPr>
      <w:sz w:val="20"/>
    </w:rPr>
  </w:style>
  <w:style w:type="paragraph" w:customStyle="1" w:styleId="TLPBoxTextnote">
    <w:name w:val="TLPBoxText(note"/>
    <w:aliases w:val="right)"/>
    <w:basedOn w:val="OPCParaBase"/>
    <w:rsid w:val="00D610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10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1009"/>
    <w:pPr>
      <w:spacing w:before="122" w:line="198" w:lineRule="exact"/>
      <w:ind w:left="1985" w:hanging="851"/>
      <w:jc w:val="right"/>
    </w:pPr>
    <w:rPr>
      <w:sz w:val="18"/>
    </w:rPr>
  </w:style>
  <w:style w:type="paragraph" w:customStyle="1" w:styleId="TLPTableBullet">
    <w:name w:val="TLPTableBullet"/>
    <w:aliases w:val="ttb"/>
    <w:basedOn w:val="OPCParaBase"/>
    <w:rsid w:val="00D61009"/>
    <w:pPr>
      <w:spacing w:line="240" w:lineRule="exact"/>
      <w:ind w:left="284" w:hanging="284"/>
    </w:pPr>
    <w:rPr>
      <w:sz w:val="20"/>
    </w:rPr>
  </w:style>
  <w:style w:type="paragraph" w:styleId="TOC1">
    <w:name w:val="toc 1"/>
    <w:basedOn w:val="OPCParaBase"/>
    <w:next w:val="Normal"/>
    <w:uiPriority w:val="39"/>
    <w:semiHidden/>
    <w:unhideWhenUsed/>
    <w:rsid w:val="00D610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10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610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610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610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610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10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10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610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1009"/>
    <w:pPr>
      <w:keepLines/>
      <w:spacing w:before="240" w:after="120" w:line="240" w:lineRule="auto"/>
      <w:ind w:left="794"/>
    </w:pPr>
    <w:rPr>
      <w:b/>
      <w:kern w:val="28"/>
      <w:sz w:val="20"/>
    </w:rPr>
  </w:style>
  <w:style w:type="paragraph" w:customStyle="1" w:styleId="TofSectsHeading">
    <w:name w:val="TofSects(Heading)"/>
    <w:basedOn w:val="OPCParaBase"/>
    <w:rsid w:val="00D61009"/>
    <w:pPr>
      <w:spacing w:before="240" w:after="120" w:line="240" w:lineRule="auto"/>
    </w:pPr>
    <w:rPr>
      <w:b/>
      <w:sz w:val="24"/>
    </w:rPr>
  </w:style>
  <w:style w:type="paragraph" w:customStyle="1" w:styleId="TofSectsSection">
    <w:name w:val="TofSects(Section)"/>
    <w:basedOn w:val="OPCParaBase"/>
    <w:rsid w:val="00D61009"/>
    <w:pPr>
      <w:keepLines/>
      <w:spacing w:before="40" w:line="240" w:lineRule="auto"/>
      <w:ind w:left="1588" w:hanging="794"/>
    </w:pPr>
    <w:rPr>
      <w:kern w:val="28"/>
      <w:sz w:val="18"/>
    </w:rPr>
  </w:style>
  <w:style w:type="paragraph" w:customStyle="1" w:styleId="TofSectsSubdiv">
    <w:name w:val="TofSects(Subdiv)"/>
    <w:basedOn w:val="OPCParaBase"/>
    <w:rsid w:val="00D61009"/>
    <w:pPr>
      <w:keepLines/>
      <w:spacing w:before="80" w:line="240" w:lineRule="auto"/>
      <w:ind w:left="1588" w:hanging="794"/>
    </w:pPr>
    <w:rPr>
      <w:kern w:val="28"/>
    </w:rPr>
  </w:style>
  <w:style w:type="paragraph" w:customStyle="1" w:styleId="WRStyle">
    <w:name w:val="WR Style"/>
    <w:aliases w:val="WR"/>
    <w:basedOn w:val="OPCParaBase"/>
    <w:rsid w:val="00D61009"/>
    <w:pPr>
      <w:spacing w:before="240" w:line="240" w:lineRule="auto"/>
      <w:ind w:left="284" w:hanging="284"/>
    </w:pPr>
    <w:rPr>
      <w:b/>
      <w:i/>
      <w:kern w:val="28"/>
      <w:sz w:val="24"/>
    </w:rPr>
  </w:style>
  <w:style w:type="paragraph" w:customStyle="1" w:styleId="notepara">
    <w:name w:val="note(para)"/>
    <w:aliases w:val="na"/>
    <w:basedOn w:val="OPCParaBase"/>
    <w:rsid w:val="00D61009"/>
    <w:pPr>
      <w:spacing w:before="40" w:line="198" w:lineRule="exact"/>
      <w:ind w:left="2354" w:hanging="369"/>
    </w:pPr>
    <w:rPr>
      <w:sz w:val="18"/>
    </w:rPr>
  </w:style>
  <w:style w:type="paragraph" w:styleId="Footer">
    <w:name w:val="footer"/>
    <w:link w:val="FooterChar"/>
    <w:rsid w:val="00D610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1009"/>
    <w:rPr>
      <w:rFonts w:eastAsia="Times New Roman" w:cs="Times New Roman"/>
      <w:sz w:val="22"/>
      <w:szCs w:val="24"/>
      <w:lang w:eastAsia="en-AU"/>
    </w:rPr>
  </w:style>
  <w:style w:type="character" w:styleId="LineNumber">
    <w:name w:val="line number"/>
    <w:basedOn w:val="OPCCharBase"/>
    <w:uiPriority w:val="99"/>
    <w:semiHidden/>
    <w:unhideWhenUsed/>
    <w:rsid w:val="00D61009"/>
    <w:rPr>
      <w:sz w:val="16"/>
    </w:rPr>
  </w:style>
  <w:style w:type="table" w:customStyle="1" w:styleId="CFlag">
    <w:name w:val="CFlag"/>
    <w:basedOn w:val="TableNormal"/>
    <w:uiPriority w:val="99"/>
    <w:rsid w:val="00D61009"/>
    <w:rPr>
      <w:rFonts w:eastAsia="Times New Roman" w:cs="Times New Roman"/>
      <w:lang w:eastAsia="en-AU"/>
    </w:rPr>
    <w:tblPr/>
  </w:style>
  <w:style w:type="paragraph" w:customStyle="1" w:styleId="NotesHeading1">
    <w:name w:val="NotesHeading 1"/>
    <w:basedOn w:val="OPCParaBase"/>
    <w:next w:val="Normal"/>
    <w:rsid w:val="00D61009"/>
    <w:rPr>
      <w:b/>
      <w:sz w:val="28"/>
      <w:szCs w:val="28"/>
    </w:rPr>
  </w:style>
  <w:style w:type="paragraph" w:customStyle="1" w:styleId="NotesHeading2">
    <w:name w:val="NotesHeading 2"/>
    <w:basedOn w:val="OPCParaBase"/>
    <w:next w:val="Normal"/>
    <w:rsid w:val="00D61009"/>
    <w:rPr>
      <w:b/>
      <w:sz w:val="28"/>
      <w:szCs w:val="28"/>
    </w:rPr>
  </w:style>
  <w:style w:type="paragraph" w:customStyle="1" w:styleId="SignCoverPageEnd">
    <w:name w:val="SignCoverPageEnd"/>
    <w:basedOn w:val="OPCParaBase"/>
    <w:next w:val="Normal"/>
    <w:rsid w:val="00D610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1009"/>
    <w:pPr>
      <w:pBdr>
        <w:top w:val="single" w:sz="4" w:space="1" w:color="auto"/>
      </w:pBdr>
      <w:spacing w:before="360"/>
      <w:ind w:right="397"/>
      <w:jc w:val="both"/>
    </w:pPr>
  </w:style>
  <w:style w:type="paragraph" w:customStyle="1" w:styleId="Paragraphsub-sub-sub">
    <w:name w:val="Paragraph(sub-sub-sub)"/>
    <w:aliases w:val="aaaa"/>
    <w:basedOn w:val="OPCParaBase"/>
    <w:rsid w:val="00D610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610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10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10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10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61009"/>
    <w:pPr>
      <w:spacing w:before="120"/>
    </w:pPr>
  </w:style>
  <w:style w:type="paragraph" w:customStyle="1" w:styleId="TableTextEndNotes">
    <w:name w:val="TableTextEndNotes"/>
    <w:aliases w:val="Tten"/>
    <w:basedOn w:val="Normal"/>
    <w:rsid w:val="00D61009"/>
    <w:pPr>
      <w:spacing w:before="60" w:line="240" w:lineRule="auto"/>
    </w:pPr>
    <w:rPr>
      <w:rFonts w:cs="Arial"/>
      <w:sz w:val="20"/>
      <w:szCs w:val="22"/>
    </w:rPr>
  </w:style>
  <w:style w:type="paragraph" w:customStyle="1" w:styleId="TableHeading">
    <w:name w:val="TableHeading"/>
    <w:aliases w:val="th"/>
    <w:basedOn w:val="OPCParaBase"/>
    <w:next w:val="Tabletext"/>
    <w:rsid w:val="00D61009"/>
    <w:pPr>
      <w:keepNext/>
      <w:spacing w:before="60" w:line="240" w:lineRule="atLeast"/>
    </w:pPr>
    <w:rPr>
      <w:b/>
      <w:sz w:val="20"/>
    </w:rPr>
  </w:style>
  <w:style w:type="paragraph" w:customStyle="1" w:styleId="NoteToSubpara">
    <w:name w:val="NoteToSubpara"/>
    <w:aliases w:val="nts"/>
    <w:basedOn w:val="OPCParaBase"/>
    <w:rsid w:val="00D61009"/>
    <w:pPr>
      <w:spacing w:before="40" w:line="198" w:lineRule="exact"/>
      <w:ind w:left="2835" w:hanging="709"/>
    </w:pPr>
    <w:rPr>
      <w:sz w:val="18"/>
    </w:rPr>
  </w:style>
  <w:style w:type="paragraph" w:customStyle="1" w:styleId="ENoteTableHeading">
    <w:name w:val="ENoteTableHeading"/>
    <w:aliases w:val="enth"/>
    <w:basedOn w:val="OPCParaBase"/>
    <w:rsid w:val="00D61009"/>
    <w:pPr>
      <w:keepNext/>
      <w:spacing w:before="60" w:line="240" w:lineRule="atLeast"/>
    </w:pPr>
    <w:rPr>
      <w:rFonts w:ascii="Arial" w:hAnsi="Arial"/>
      <w:b/>
      <w:sz w:val="16"/>
    </w:rPr>
  </w:style>
  <w:style w:type="paragraph" w:customStyle="1" w:styleId="ENoteTTi">
    <w:name w:val="ENoteTTi"/>
    <w:aliases w:val="entti"/>
    <w:basedOn w:val="OPCParaBase"/>
    <w:rsid w:val="00D61009"/>
    <w:pPr>
      <w:keepNext/>
      <w:spacing w:before="60" w:line="240" w:lineRule="atLeast"/>
      <w:ind w:left="170"/>
    </w:pPr>
    <w:rPr>
      <w:sz w:val="16"/>
    </w:rPr>
  </w:style>
  <w:style w:type="paragraph" w:customStyle="1" w:styleId="ENotesHeading1">
    <w:name w:val="ENotesHeading 1"/>
    <w:aliases w:val="Enh1"/>
    <w:basedOn w:val="OPCParaBase"/>
    <w:next w:val="Normal"/>
    <w:rsid w:val="00D61009"/>
    <w:pPr>
      <w:spacing w:before="120"/>
      <w:outlineLvl w:val="1"/>
    </w:pPr>
    <w:rPr>
      <w:b/>
      <w:sz w:val="28"/>
      <w:szCs w:val="28"/>
    </w:rPr>
  </w:style>
  <w:style w:type="paragraph" w:customStyle="1" w:styleId="ENotesHeading2">
    <w:name w:val="ENotesHeading 2"/>
    <w:aliases w:val="Enh2"/>
    <w:basedOn w:val="OPCParaBase"/>
    <w:next w:val="Normal"/>
    <w:rsid w:val="00D61009"/>
    <w:pPr>
      <w:spacing w:before="120" w:after="120"/>
      <w:outlineLvl w:val="2"/>
    </w:pPr>
    <w:rPr>
      <w:b/>
      <w:sz w:val="24"/>
      <w:szCs w:val="28"/>
    </w:rPr>
  </w:style>
  <w:style w:type="paragraph" w:customStyle="1" w:styleId="ENoteTTIndentHeading">
    <w:name w:val="ENoteTTIndentHeading"/>
    <w:aliases w:val="enTTHi"/>
    <w:basedOn w:val="OPCParaBase"/>
    <w:rsid w:val="00D610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1009"/>
    <w:pPr>
      <w:spacing w:before="60" w:line="240" w:lineRule="atLeast"/>
    </w:pPr>
    <w:rPr>
      <w:sz w:val="16"/>
    </w:rPr>
  </w:style>
  <w:style w:type="paragraph" w:customStyle="1" w:styleId="MadeunderText">
    <w:name w:val="MadeunderText"/>
    <w:basedOn w:val="OPCParaBase"/>
    <w:next w:val="Normal"/>
    <w:rsid w:val="00D61009"/>
    <w:pPr>
      <w:spacing w:before="240"/>
    </w:pPr>
    <w:rPr>
      <w:sz w:val="24"/>
      <w:szCs w:val="24"/>
    </w:rPr>
  </w:style>
  <w:style w:type="paragraph" w:customStyle="1" w:styleId="ENotesHeading3">
    <w:name w:val="ENotesHeading 3"/>
    <w:aliases w:val="Enh3"/>
    <w:basedOn w:val="OPCParaBase"/>
    <w:next w:val="Normal"/>
    <w:rsid w:val="00D61009"/>
    <w:pPr>
      <w:keepNext/>
      <w:spacing w:before="120" w:line="240" w:lineRule="auto"/>
      <w:outlineLvl w:val="4"/>
    </w:pPr>
    <w:rPr>
      <w:b/>
      <w:szCs w:val="24"/>
    </w:rPr>
  </w:style>
  <w:style w:type="paragraph" w:customStyle="1" w:styleId="SubPartCASA">
    <w:name w:val="SubPart(CASA)"/>
    <w:aliases w:val="csp"/>
    <w:basedOn w:val="OPCParaBase"/>
    <w:next w:val="ActHead3"/>
    <w:rsid w:val="00D61009"/>
    <w:pPr>
      <w:keepNext/>
      <w:keepLines/>
      <w:spacing w:before="280"/>
      <w:outlineLvl w:val="1"/>
    </w:pPr>
    <w:rPr>
      <w:b/>
      <w:kern w:val="28"/>
      <w:sz w:val="32"/>
    </w:rPr>
  </w:style>
  <w:style w:type="character" w:customStyle="1" w:styleId="CharSubPartTextCASA">
    <w:name w:val="CharSubPartText(CASA)"/>
    <w:basedOn w:val="OPCCharBase"/>
    <w:uiPriority w:val="1"/>
    <w:rsid w:val="00D61009"/>
  </w:style>
  <w:style w:type="character" w:customStyle="1" w:styleId="CharSubPartNoCASA">
    <w:name w:val="CharSubPartNo(CASA)"/>
    <w:basedOn w:val="OPCCharBase"/>
    <w:uiPriority w:val="1"/>
    <w:rsid w:val="00D61009"/>
  </w:style>
  <w:style w:type="paragraph" w:customStyle="1" w:styleId="ENoteTTIndentHeadingSub">
    <w:name w:val="ENoteTTIndentHeadingSub"/>
    <w:aliases w:val="enTTHis"/>
    <w:basedOn w:val="OPCParaBase"/>
    <w:rsid w:val="00D61009"/>
    <w:pPr>
      <w:keepNext/>
      <w:spacing w:before="60" w:line="240" w:lineRule="atLeast"/>
      <w:ind w:left="340"/>
    </w:pPr>
    <w:rPr>
      <w:b/>
      <w:sz w:val="16"/>
    </w:rPr>
  </w:style>
  <w:style w:type="paragraph" w:customStyle="1" w:styleId="ENoteTTiSub">
    <w:name w:val="ENoteTTiSub"/>
    <w:aliases w:val="enttis"/>
    <w:basedOn w:val="OPCParaBase"/>
    <w:rsid w:val="00D61009"/>
    <w:pPr>
      <w:keepNext/>
      <w:spacing w:before="60" w:line="240" w:lineRule="atLeast"/>
      <w:ind w:left="340"/>
    </w:pPr>
    <w:rPr>
      <w:sz w:val="16"/>
    </w:rPr>
  </w:style>
  <w:style w:type="paragraph" w:customStyle="1" w:styleId="SubDivisionMigration">
    <w:name w:val="SubDivisionMigration"/>
    <w:aliases w:val="sdm"/>
    <w:basedOn w:val="OPCParaBase"/>
    <w:rsid w:val="00D610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1009"/>
    <w:pPr>
      <w:keepNext/>
      <w:keepLines/>
      <w:spacing w:before="240" w:line="240" w:lineRule="auto"/>
      <w:ind w:left="1134" w:hanging="1134"/>
    </w:pPr>
    <w:rPr>
      <w:b/>
      <w:sz w:val="28"/>
    </w:rPr>
  </w:style>
  <w:style w:type="table" w:styleId="TableGrid">
    <w:name w:val="Table Grid"/>
    <w:basedOn w:val="TableNormal"/>
    <w:uiPriority w:val="59"/>
    <w:rsid w:val="00D6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6100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610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1009"/>
    <w:rPr>
      <w:sz w:val="22"/>
    </w:rPr>
  </w:style>
  <w:style w:type="paragraph" w:customStyle="1" w:styleId="SOTextNote">
    <w:name w:val="SO TextNote"/>
    <w:aliases w:val="sont"/>
    <w:basedOn w:val="SOText"/>
    <w:qFormat/>
    <w:rsid w:val="00D61009"/>
    <w:pPr>
      <w:spacing w:before="122" w:line="198" w:lineRule="exact"/>
      <w:ind w:left="1843" w:hanging="709"/>
    </w:pPr>
    <w:rPr>
      <w:sz w:val="18"/>
    </w:rPr>
  </w:style>
  <w:style w:type="paragraph" w:customStyle="1" w:styleId="SOPara">
    <w:name w:val="SO Para"/>
    <w:aliases w:val="soa"/>
    <w:basedOn w:val="SOText"/>
    <w:link w:val="SOParaChar"/>
    <w:qFormat/>
    <w:rsid w:val="00D61009"/>
    <w:pPr>
      <w:tabs>
        <w:tab w:val="right" w:pos="1786"/>
      </w:tabs>
      <w:spacing w:before="40"/>
      <w:ind w:left="2070" w:hanging="936"/>
    </w:pPr>
  </w:style>
  <w:style w:type="character" w:customStyle="1" w:styleId="SOParaChar">
    <w:name w:val="SO Para Char"/>
    <w:aliases w:val="soa Char"/>
    <w:basedOn w:val="DefaultParagraphFont"/>
    <w:link w:val="SOPara"/>
    <w:rsid w:val="00D61009"/>
    <w:rPr>
      <w:sz w:val="22"/>
    </w:rPr>
  </w:style>
  <w:style w:type="paragraph" w:customStyle="1" w:styleId="FileName">
    <w:name w:val="FileName"/>
    <w:basedOn w:val="Normal"/>
    <w:rsid w:val="00D61009"/>
  </w:style>
  <w:style w:type="paragraph" w:customStyle="1" w:styleId="SOHeadBold">
    <w:name w:val="SO HeadBold"/>
    <w:aliases w:val="sohb"/>
    <w:basedOn w:val="SOText"/>
    <w:next w:val="SOText"/>
    <w:link w:val="SOHeadBoldChar"/>
    <w:qFormat/>
    <w:rsid w:val="00D61009"/>
    <w:rPr>
      <w:b/>
    </w:rPr>
  </w:style>
  <w:style w:type="character" w:customStyle="1" w:styleId="SOHeadBoldChar">
    <w:name w:val="SO HeadBold Char"/>
    <w:aliases w:val="sohb Char"/>
    <w:basedOn w:val="DefaultParagraphFont"/>
    <w:link w:val="SOHeadBold"/>
    <w:rsid w:val="00D61009"/>
    <w:rPr>
      <w:b/>
      <w:sz w:val="22"/>
    </w:rPr>
  </w:style>
  <w:style w:type="paragraph" w:customStyle="1" w:styleId="SOHeadItalic">
    <w:name w:val="SO HeadItalic"/>
    <w:aliases w:val="sohi"/>
    <w:basedOn w:val="SOText"/>
    <w:next w:val="SOText"/>
    <w:link w:val="SOHeadItalicChar"/>
    <w:qFormat/>
    <w:rsid w:val="00D61009"/>
    <w:rPr>
      <w:i/>
    </w:rPr>
  </w:style>
  <w:style w:type="character" w:customStyle="1" w:styleId="SOHeadItalicChar">
    <w:name w:val="SO HeadItalic Char"/>
    <w:aliases w:val="sohi Char"/>
    <w:basedOn w:val="DefaultParagraphFont"/>
    <w:link w:val="SOHeadItalic"/>
    <w:rsid w:val="00D61009"/>
    <w:rPr>
      <w:i/>
      <w:sz w:val="22"/>
    </w:rPr>
  </w:style>
  <w:style w:type="paragraph" w:customStyle="1" w:styleId="SOBullet">
    <w:name w:val="SO Bullet"/>
    <w:aliases w:val="sotb"/>
    <w:basedOn w:val="SOText"/>
    <w:link w:val="SOBulletChar"/>
    <w:qFormat/>
    <w:rsid w:val="00D61009"/>
    <w:pPr>
      <w:ind w:left="1559" w:hanging="425"/>
    </w:pPr>
  </w:style>
  <w:style w:type="character" w:customStyle="1" w:styleId="SOBulletChar">
    <w:name w:val="SO Bullet Char"/>
    <w:aliases w:val="sotb Char"/>
    <w:basedOn w:val="DefaultParagraphFont"/>
    <w:link w:val="SOBullet"/>
    <w:rsid w:val="00D61009"/>
    <w:rPr>
      <w:sz w:val="22"/>
    </w:rPr>
  </w:style>
  <w:style w:type="paragraph" w:customStyle="1" w:styleId="SOBulletNote">
    <w:name w:val="SO BulletNote"/>
    <w:aliases w:val="sonb"/>
    <w:basedOn w:val="SOTextNote"/>
    <w:link w:val="SOBulletNoteChar"/>
    <w:qFormat/>
    <w:rsid w:val="00D61009"/>
    <w:pPr>
      <w:tabs>
        <w:tab w:val="left" w:pos="1560"/>
      </w:tabs>
      <w:ind w:left="2268" w:hanging="1134"/>
    </w:pPr>
  </w:style>
  <w:style w:type="character" w:customStyle="1" w:styleId="SOBulletNoteChar">
    <w:name w:val="SO BulletNote Char"/>
    <w:aliases w:val="sonb Char"/>
    <w:basedOn w:val="DefaultParagraphFont"/>
    <w:link w:val="SOBulletNote"/>
    <w:rsid w:val="00D61009"/>
    <w:rPr>
      <w:sz w:val="18"/>
    </w:rPr>
  </w:style>
  <w:style w:type="paragraph" w:customStyle="1" w:styleId="SOText2">
    <w:name w:val="SO Text2"/>
    <w:aliases w:val="sot2"/>
    <w:basedOn w:val="Normal"/>
    <w:next w:val="SOText"/>
    <w:link w:val="SOText2Char"/>
    <w:rsid w:val="00D610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1009"/>
    <w:rPr>
      <w:sz w:val="22"/>
    </w:rPr>
  </w:style>
  <w:style w:type="character" w:customStyle="1" w:styleId="Heading1Char">
    <w:name w:val="Heading 1 Char"/>
    <w:basedOn w:val="DefaultParagraphFont"/>
    <w:link w:val="Heading1"/>
    <w:uiPriority w:val="9"/>
    <w:rsid w:val="00C66B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66B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66B9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66B9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66B9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66B9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66B9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66B9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66B9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C66B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B9F"/>
    <w:rPr>
      <w:rFonts w:ascii="Tahoma" w:hAnsi="Tahoma" w:cs="Tahoma"/>
      <w:sz w:val="16"/>
      <w:szCs w:val="16"/>
    </w:rPr>
  </w:style>
  <w:style w:type="character" w:customStyle="1" w:styleId="subsectionChar">
    <w:name w:val="subsection Char"/>
    <w:aliases w:val="ss Char"/>
    <w:basedOn w:val="DefaultParagraphFont"/>
    <w:link w:val="subsection"/>
    <w:locked/>
    <w:rsid w:val="00C66B9F"/>
    <w:rPr>
      <w:rFonts w:eastAsia="Times New Roman" w:cs="Times New Roman"/>
      <w:sz w:val="22"/>
      <w:lang w:eastAsia="en-AU"/>
    </w:rPr>
  </w:style>
  <w:style w:type="character" w:customStyle="1" w:styleId="notetextChar">
    <w:name w:val="note(text) Char"/>
    <w:aliases w:val="n Char"/>
    <w:basedOn w:val="DefaultParagraphFont"/>
    <w:link w:val="notetext"/>
    <w:rsid w:val="00C66B9F"/>
    <w:rPr>
      <w:rFonts w:eastAsia="Times New Roman" w:cs="Times New Roman"/>
      <w:sz w:val="18"/>
      <w:lang w:eastAsia="en-AU"/>
    </w:rPr>
  </w:style>
  <w:style w:type="paragraph" w:customStyle="1" w:styleId="ShortTP1">
    <w:name w:val="ShortTP1"/>
    <w:basedOn w:val="ShortT"/>
    <w:link w:val="ShortTP1Char"/>
    <w:rsid w:val="00983AC2"/>
    <w:pPr>
      <w:spacing w:before="800"/>
    </w:pPr>
  </w:style>
  <w:style w:type="character" w:customStyle="1" w:styleId="OPCParaBaseChar">
    <w:name w:val="OPCParaBase Char"/>
    <w:basedOn w:val="DefaultParagraphFont"/>
    <w:link w:val="OPCParaBase"/>
    <w:rsid w:val="00983AC2"/>
    <w:rPr>
      <w:rFonts w:eastAsia="Times New Roman" w:cs="Times New Roman"/>
      <w:sz w:val="22"/>
      <w:lang w:eastAsia="en-AU"/>
    </w:rPr>
  </w:style>
  <w:style w:type="character" w:customStyle="1" w:styleId="ShortTChar">
    <w:name w:val="ShortT Char"/>
    <w:basedOn w:val="OPCParaBaseChar"/>
    <w:link w:val="ShortT"/>
    <w:rsid w:val="00983AC2"/>
    <w:rPr>
      <w:rFonts w:eastAsia="Times New Roman" w:cs="Times New Roman"/>
      <w:b/>
      <w:sz w:val="40"/>
      <w:lang w:eastAsia="en-AU"/>
    </w:rPr>
  </w:style>
  <w:style w:type="character" w:customStyle="1" w:styleId="ShortTP1Char">
    <w:name w:val="ShortTP1 Char"/>
    <w:basedOn w:val="ShortTChar"/>
    <w:link w:val="ShortTP1"/>
    <w:rsid w:val="00983AC2"/>
    <w:rPr>
      <w:rFonts w:eastAsia="Times New Roman" w:cs="Times New Roman"/>
      <w:b/>
      <w:sz w:val="40"/>
      <w:lang w:eastAsia="en-AU"/>
    </w:rPr>
  </w:style>
  <w:style w:type="paragraph" w:customStyle="1" w:styleId="ActNoP1">
    <w:name w:val="ActNoP1"/>
    <w:basedOn w:val="Actno"/>
    <w:link w:val="ActNoP1Char"/>
    <w:rsid w:val="00983AC2"/>
    <w:pPr>
      <w:spacing w:before="800"/>
    </w:pPr>
    <w:rPr>
      <w:sz w:val="28"/>
    </w:rPr>
  </w:style>
  <w:style w:type="character" w:customStyle="1" w:styleId="ActnoChar">
    <w:name w:val="Actno Char"/>
    <w:basedOn w:val="ShortTChar"/>
    <w:link w:val="Actno"/>
    <w:rsid w:val="00983AC2"/>
    <w:rPr>
      <w:rFonts w:eastAsia="Times New Roman" w:cs="Times New Roman"/>
      <w:b/>
      <w:sz w:val="40"/>
      <w:lang w:eastAsia="en-AU"/>
    </w:rPr>
  </w:style>
  <w:style w:type="character" w:customStyle="1" w:styleId="ActNoP1Char">
    <w:name w:val="ActNoP1 Char"/>
    <w:basedOn w:val="ActnoChar"/>
    <w:link w:val="ActNoP1"/>
    <w:rsid w:val="00983AC2"/>
    <w:rPr>
      <w:rFonts w:eastAsia="Times New Roman" w:cs="Times New Roman"/>
      <w:b/>
      <w:sz w:val="28"/>
      <w:lang w:eastAsia="en-AU"/>
    </w:rPr>
  </w:style>
  <w:style w:type="paragraph" w:customStyle="1" w:styleId="ShortTCP">
    <w:name w:val="ShortTCP"/>
    <w:basedOn w:val="ShortT"/>
    <w:link w:val="ShortTCPChar"/>
    <w:rsid w:val="00983AC2"/>
  </w:style>
  <w:style w:type="character" w:customStyle="1" w:styleId="ShortTCPChar">
    <w:name w:val="ShortTCP Char"/>
    <w:basedOn w:val="ShortTChar"/>
    <w:link w:val="ShortTCP"/>
    <w:rsid w:val="00983AC2"/>
    <w:rPr>
      <w:rFonts w:eastAsia="Times New Roman" w:cs="Times New Roman"/>
      <w:b/>
      <w:sz w:val="40"/>
      <w:lang w:eastAsia="en-AU"/>
    </w:rPr>
  </w:style>
  <w:style w:type="paragraph" w:customStyle="1" w:styleId="ActNoCP">
    <w:name w:val="ActNoCP"/>
    <w:basedOn w:val="Actno"/>
    <w:link w:val="ActNoCPChar"/>
    <w:rsid w:val="00983AC2"/>
    <w:pPr>
      <w:spacing w:before="400"/>
    </w:pPr>
  </w:style>
  <w:style w:type="character" w:customStyle="1" w:styleId="ActNoCPChar">
    <w:name w:val="ActNoCP Char"/>
    <w:basedOn w:val="ActnoChar"/>
    <w:link w:val="ActNoCP"/>
    <w:rsid w:val="00983AC2"/>
    <w:rPr>
      <w:rFonts w:eastAsia="Times New Roman" w:cs="Times New Roman"/>
      <w:b/>
      <w:sz w:val="40"/>
      <w:lang w:eastAsia="en-AU"/>
    </w:rPr>
  </w:style>
  <w:style w:type="paragraph" w:customStyle="1" w:styleId="AssentBk">
    <w:name w:val="AssentBk"/>
    <w:basedOn w:val="Normal"/>
    <w:rsid w:val="00983AC2"/>
    <w:pPr>
      <w:spacing w:line="240" w:lineRule="auto"/>
    </w:pPr>
    <w:rPr>
      <w:rFonts w:eastAsia="Times New Roman" w:cs="Times New Roman"/>
      <w:sz w:val="20"/>
      <w:lang w:eastAsia="en-AU"/>
    </w:rPr>
  </w:style>
  <w:style w:type="paragraph" w:customStyle="1" w:styleId="AssentDt">
    <w:name w:val="AssentDt"/>
    <w:basedOn w:val="Normal"/>
    <w:rsid w:val="00365FEF"/>
    <w:pPr>
      <w:spacing w:line="240" w:lineRule="auto"/>
    </w:pPr>
    <w:rPr>
      <w:rFonts w:eastAsia="Times New Roman" w:cs="Times New Roman"/>
      <w:sz w:val="20"/>
      <w:lang w:eastAsia="en-AU"/>
    </w:rPr>
  </w:style>
  <w:style w:type="paragraph" w:customStyle="1" w:styleId="2ndRd">
    <w:name w:val="2ndRd"/>
    <w:basedOn w:val="Normal"/>
    <w:rsid w:val="00365FEF"/>
    <w:pPr>
      <w:spacing w:line="240" w:lineRule="auto"/>
    </w:pPr>
    <w:rPr>
      <w:rFonts w:eastAsia="Times New Roman" w:cs="Times New Roman"/>
      <w:sz w:val="20"/>
      <w:lang w:eastAsia="en-AU"/>
    </w:rPr>
  </w:style>
  <w:style w:type="paragraph" w:customStyle="1" w:styleId="ScalePlusRef">
    <w:name w:val="ScalePlusRef"/>
    <w:basedOn w:val="Normal"/>
    <w:rsid w:val="00365FE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3509</Words>
  <Characters>16636</Characters>
  <Application>Microsoft Office Word</Application>
  <DocSecurity>0</DocSecurity>
  <PresentationFormat/>
  <Lines>504</Lines>
  <Paragraphs>324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2016-10-21T03:44:00Z</dcterms:created>
  <dcterms:modified xsi:type="dcterms:W3CDTF">2016-10-21T04:13:00Z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Industry Research and Development Amendment (Innovation and Science Australia) Act 2016</vt:lpwstr>
  </property>
  <property fmtid="{D5CDD505-2E9C-101B-9397-08002B2CF9AE}" pid="3" name="Actno">
    <vt:lpwstr>No. 63, 2016</vt:lpwstr>
  </property>
</Properties>
</file>