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62" w:rsidRDefault="00C36062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0.25pt;height:79.5pt" o:ole="" fillcolor="window">
            <v:imagedata r:id="rId8" o:title=""/>
          </v:shape>
          <o:OLEObject Type="Embed" ProgID="Word.Picture.8" ShapeID="_x0000_i1026" DrawAspect="Content" ObjectID="_1541852854" r:id="rId9"/>
        </w:object>
      </w:r>
    </w:p>
    <w:p w:rsidR="00C36062" w:rsidRDefault="00C36062"/>
    <w:p w:rsidR="00C36062" w:rsidRDefault="00C36062" w:rsidP="00C36062">
      <w:pPr>
        <w:spacing w:line="240" w:lineRule="auto"/>
      </w:pPr>
    </w:p>
    <w:p w:rsidR="00C36062" w:rsidRDefault="00C36062" w:rsidP="00C36062"/>
    <w:p w:rsidR="00C36062" w:rsidRDefault="00C36062" w:rsidP="00C36062"/>
    <w:p w:rsidR="00C36062" w:rsidRDefault="00C36062" w:rsidP="00C36062"/>
    <w:p w:rsidR="00C36062" w:rsidRDefault="00C36062" w:rsidP="00C36062"/>
    <w:p w:rsidR="0048364F" w:rsidRPr="00C8027F" w:rsidRDefault="004A059B" w:rsidP="0048364F">
      <w:pPr>
        <w:pStyle w:val="ShortT"/>
      </w:pPr>
      <w:r w:rsidRPr="00C8027F">
        <w:t xml:space="preserve">Water </w:t>
      </w:r>
      <w:r w:rsidR="00C95758" w:rsidRPr="00C8027F">
        <w:t xml:space="preserve">Legislation </w:t>
      </w:r>
      <w:r w:rsidRPr="00C8027F">
        <w:t xml:space="preserve">Amendment (Sustainable Diversion Limit </w:t>
      </w:r>
      <w:r w:rsidR="005C6B01" w:rsidRPr="00C8027F">
        <w:t>Adjustment</w:t>
      </w:r>
      <w:r w:rsidRPr="00C8027F">
        <w:t>)</w:t>
      </w:r>
      <w:r w:rsidR="00C164CA" w:rsidRPr="00C8027F">
        <w:t xml:space="preserve"> </w:t>
      </w:r>
      <w:r w:rsidR="00C36062">
        <w:t>Act</w:t>
      </w:r>
      <w:r w:rsidR="00C164CA" w:rsidRPr="00C8027F">
        <w:t xml:space="preserve"> 201</w:t>
      </w:r>
      <w:r w:rsidR="00BF56D4" w:rsidRPr="00C8027F">
        <w:t>6</w:t>
      </w:r>
    </w:p>
    <w:p w:rsidR="0048364F" w:rsidRPr="00C8027F" w:rsidRDefault="0048364F" w:rsidP="0048364F"/>
    <w:p w:rsidR="0048364F" w:rsidRPr="00C8027F" w:rsidRDefault="00C164CA" w:rsidP="00C36062">
      <w:pPr>
        <w:pStyle w:val="Actno"/>
        <w:spacing w:before="400"/>
      </w:pPr>
      <w:r w:rsidRPr="00C8027F">
        <w:t>No.</w:t>
      </w:r>
      <w:r w:rsidR="00173EE1">
        <w:t xml:space="preserve"> 72</w:t>
      </w:r>
      <w:r w:rsidRPr="00C8027F">
        <w:t>, 201</w:t>
      </w:r>
      <w:r w:rsidR="00BF56D4" w:rsidRPr="00C8027F">
        <w:t>6</w:t>
      </w:r>
    </w:p>
    <w:p w:rsidR="0048364F" w:rsidRPr="00C8027F" w:rsidRDefault="0048364F" w:rsidP="0048364F"/>
    <w:p w:rsidR="00C36062" w:rsidRDefault="00C36062" w:rsidP="00C36062"/>
    <w:p w:rsidR="00C36062" w:rsidRDefault="00C36062" w:rsidP="00C36062"/>
    <w:p w:rsidR="00C36062" w:rsidRDefault="00C36062" w:rsidP="00C36062"/>
    <w:p w:rsidR="00C36062" w:rsidRDefault="00C36062" w:rsidP="00C36062"/>
    <w:p w:rsidR="0048364F" w:rsidRPr="00C8027F" w:rsidRDefault="00C36062" w:rsidP="0048364F">
      <w:pPr>
        <w:pStyle w:val="LongT"/>
      </w:pPr>
      <w:r>
        <w:t>An Act</w:t>
      </w:r>
      <w:r w:rsidR="0048364F" w:rsidRPr="00C8027F">
        <w:t xml:space="preserve"> to </w:t>
      </w:r>
      <w:r w:rsidR="004A059B" w:rsidRPr="00C8027F">
        <w:t xml:space="preserve">amend the </w:t>
      </w:r>
      <w:r w:rsidR="004A059B" w:rsidRPr="00C8027F">
        <w:rPr>
          <w:i/>
        </w:rPr>
        <w:t>Basin Plan 2012</w:t>
      </w:r>
      <w:r w:rsidR="004A059B" w:rsidRPr="00C8027F">
        <w:t xml:space="preserve"> in rela</w:t>
      </w:r>
      <w:bookmarkStart w:id="0" w:name="_GoBack"/>
      <w:bookmarkEnd w:id="0"/>
      <w:r w:rsidR="004A059B" w:rsidRPr="00C8027F">
        <w:t xml:space="preserve">tion to the </w:t>
      </w:r>
      <w:r w:rsidR="00934578" w:rsidRPr="00C8027F">
        <w:t xml:space="preserve">notification of supply and efficiency measures for the </w:t>
      </w:r>
      <w:r w:rsidR="004A059B" w:rsidRPr="00C8027F">
        <w:t xml:space="preserve">adjustment of </w:t>
      </w:r>
      <w:r w:rsidR="00934578" w:rsidRPr="00C8027F">
        <w:t xml:space="preserve">the </w:t>
      </w:r>
      <w:r w:rsidR="00253132" w:rsidRPr="00C8027F">
        <w:t>long</w:t>
      </w:r>
      <w:r w:rsidR="004E5E54">
        <w:noBreakHyphen/>
      </w:r>
      <w:r w:rsidR="00253132" w:rsidRPr="00C8027F">
        <w:t xml:space="preserve">term average </w:t>
      </w:r>
      <w:r w:rsidR="004A059B" w:rsidRPr="00C8027F">
        <w:t>sustainable diversion limits</w:t>
      </w:r>
      <w:r w:rsidR="0048364F" w:rsidRPr="00C8027F">
        <w:t>, and for related purposes</w:t>
      </w:r>
    </w:p>
    <w:p w:rsidR="0048364F" w:rsidRPr="00C8027F" w:rsidRDefault="0048364F" w:rsidP="0048364F">
      <w:pPr>
        <w:pStyle w:val="Header"/>
        <w:tabs>
          <w:tab w:val="clear" w:pos="4150"/>
          <w:tab w:val="clear" w:pos="8307"/>
        </w:tabs>
      </w:pPr>
      <w:r w:rsidRPr="00C8027F">
        <w:rPr>
          <w:rStyle w:val="CharAmSchNo"/>
        </w:rPr>
        <w:t xml:space="preserve"> </w:t>
      </w:r>
      <w:r w:rsidRPr="00C8027F">
        <w:rPr>
          <w:rStyle w:val="CharAmSchText"/>
        </w:rPr>
        <w:t xml:space="preserve"> </w:t>
      </w:r>
    </w:p>
    <w:p w:rsidR="0048364F" w:rsidRPr="00C8027F" w:rsidRDefault="0048364F" w:rsidP="0048364F">
      <w:pPr>
        <w:pStyle w:val="Header"/>
        <w:tabs>
          <w:tab w:val="clear" w:pos="4150"/>
          <w:tab w:val="clear" w:pos="8307"/>
        </w:tabs>
      </w:pPr>
      <w:r w:rsidRPr="00C8027F">
        <w:rPr>
          <w:rStyle w:val="CharAmPartNo"/>
        </w:rPr>
        <w:t xml:space="preserve"> </w:t>
      </w:r>
      <w:r w:rsidRPr="00C8027F">
        <w:rPr>
          <w:rStyle w:val="CharAmPartText"/>
        </w:rPr>
        <w:t xml:space="preserve"> </w:t>
      </w:r>
    </w:p>
    <w:p w:rsidR="0048364F" w:rsidRPr="00C8027F" w:rsidRDefault="0048364F" w:rsidP="0048364F">
      <w:pPr>
        <w:sectPr w:rsidR="0048364F" w:rsidRPr="00C8027F" w:rsidSect="00C360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8027F" w:rsidRDefault="0048364F" w:rsidP="008220A4">
      <w:pPr>
        <w:rPr>
          <w:sz w:val="36"/>
        </w:rPr>
      </w:pPr>
      <w:r w:rsidRPr="00C8027F">
        <w:rPr>
          <w:sz w:val="36"/>
        </w:rPr>
        <w:lastRenderedPageBreak/>
        <w:t>Contents</w:t>
      </w:r>
    </w:p>
    <w:bookmarkStart w:id="1" w:name="BKCheck15B_1"/>
    <w:bookmarkEnd w:id="1"/>
    <w:p w:rsidR="00173EE1" w:rsidRDefault="00173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73EE1">
        <w:rPr>
          <w:noProof/>
        </w:rPr>
        <w:tab/>
      </w:r>
      <w:r w:rsidRPr="00173EE1">
        <w:rPr>
          <w:noProof/>
        </w:rPr>
        <w:fldChar w:fldCharType="begin"/>
      </w:r>
      <w:r w:rsidRPr="00173EE1">
        <w:rPr>
          <w:noProof/>
        </w:rPr>
        <w:instrText xml:space="preserve"> PAGEREF _Toc468110530 \h </w:instrText>
      </w:r>
      <w:r w:rsidRPr="00173EE1">
        <w:rPr>
          <w:noProof/>
        </w:rPr>
      </w:r>
      <w:r w:rsidRPr="00173EE1">
        <w:rPr>
          <w:noProof/>
        </w:rPr>
        <w:fldChar w:fldCharType="separate"/>
      </w:r>
      <w:r w:rsidR="00A471C9">
        <w:rPr>
          <w:noProof/>
        </w:rPr>
        <w:t>2</w:t>
      </w:r>
      <w:r w:rsidRPr="00173EE1">
        <w:rPr>
          <w:noProof/>
        </w:rPr>
        <w:fldChar w:fldCharType="end"/>
      </w:r>
    </w:p>
    <w:p w:rsidR="00173EE1" w:rsidRDefault="00173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73EE1">
        <w:rPr>
          <w:noProof/>
        </w:rPr>
        <w:tab/>
      </w:r>
      <w:r w:rsidRPr="00173EE1">
        <w:rPr>
          <w:noProof/>
        </w:rPr>
        <w:fldChar w:fldCharType="begin"/>
      </w:r>
      <w:r w:rsidRPr="00173EE1">
        <w:rPr>
          <w:noProof/>
        </w:rPr>
        <w:instrText xml:space="preserve"> PAGEREF _Toc468110531 \h </w:instrText>
      </w:r>
      <w:r w:rsidRPr="00173EE1">
        <w:rPr>
          <w:noProof/>
        </w:rPr>
      </w:r>
      <w:r w:rsidRPr="00173EE1">
        <w:rPr>
          <w:noProof/>
        </w:rPr>
        <w:fldChar w:fldCharType="separate"/>
      </w:r>
      <w:r w:rsidR="00A471C9">
        <w:rPr>
          <w:noProof/>
        </w:rPr>
        <w:t>2</w:t>
      </w:r>
      <w:r w:rsidRPr="00173EE1">
        <w:rPr>
          <w:noProof/>
        </w:rPr>
        <w:fldChar w:fldCharType="end"/>
      </w:r>
    </w:p>
    <w:p w:rsidR="00173EE1" w:rsidRDefault="00173E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73EE1">
        <w:rPr>
          <w:noProof/>
        </w:rPr>
        <w:tab/>
      </w:r>
      <w:r w:rsidRPr="00173EE1">
        <w:rPr>
          <w:noProof/>
        </w:rPr>
        <w:fldChar w:fldCharType="begin"/>
      </w:r>
      <w:r w:rsidRPr="00173EE1">
        <w:rPr>
          <w:noProof/>
        </w:rPr>
        <w:instrText xml:space="preserve"> PAGEREF _Toc468110532 \h </w:instrText>
      </w:r>
      <w:r w:rsidRPr="00173EE1">
        <w:rPr>
          <w:noProof/>
        </w:rPr>
      </w:r>
      <w:r w:rsidRPr="00173EE1">
        <w:rPr>
          <w:noProof/>
        </w:rPr>
        <w:fldChar w:fldCharType="separate"/>
      </w:r>
      <w:r w:rsidR="00A471C9">
        <w:rPr>
          <w:noProof/>
        </w:rPr>
        <w:t>2</w:t>
      </w:r>
      <w:r w:rsidRPr="00173EE1">
        <w:rPr>
          <w:noProof/>
        </w:rPr>
        <w:fldChar w:fldCharType="end"/>
      </w:r>
    </w:p>
    <w:p w:rsidR="00173EE1" w:rsidRDefault="00173E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73EE1">
        <w:rPr>
          <w:b w:val="0"/>
          <w:noProof/>
          <w:sz w:val="18"/>
        </w:rPr>
        <w:tab/>
      </w:r>
      <w:r w:rsidRPr="00173EE1">
        <w:rPr>
          <w:b w:val="0"/>
          <w:noProof/>
          <w:sz w:val="18"/>
        </w:rPr>
        <w:fldChar w:fldCharType="begin"/>
      </w:r>
      <w:r w:rsidRPr="00173EE1">
        <w:rPr>
          <w:b w:val="0"/>
          <w:noProof/>
          <w:sz w:val="18"/>
        </w:rPr>
        <w:instrText xml:space="preserve"> PAGEREF _Toc468110533 \h </w:instrText>
      </w:r>
      <w:r w:rsidRPr="00173EE1">
        <w:rPr>
          <w:b w:val="0"/>
          <w:noProof/>
          <w:sz w:val="18"/>
        </w:rPr>
      </w:r>
      <w:r w:rsidRPr="00173EE1">
        <w:rPr>
          <w:b w:val="0"/>
          <w:noProof/>
          <w:sz w:val="18"/>
        </w:rPr>
        <w:fldChar w:fldCharType="separate"/>
      </w:r>
      <w:r w:rsidR="00A471C9">
        <w:rPr>
          <w:b w:val="0"/>
          <w:noProof/>
          <w:sz w:val="18"/>
        </w:rPr>
        <w:t>3</w:t>
      </w:r>
      <w:r w:rsidRPr="00173EE1">
        <w:rPr>
          <w:b w:val="0"/>
          <w:noProof/>
          <w:sz w:val="18"/>
        </w:rPr>
        <w:fldChar w:fldCharType="end"/>
      </w:r>
    </w:p>
    <w:p w:rsidR="00173EE1" w:rsidRDefault="00173E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Basin Plan 2012</w:t>
      </w:r>
      <w:r w:rsidRPr="00173EE1">
        <w:rPr>
          <w:i w:val="0"/>
          <w:noProof/>
          <w:sz w:val="18"/>
        </w:rPr>
        <w:tab/>
      </w:r>
      <w:r w:rsidRPr="00173EE1">
        <w:rPr>
          <w:i w:val="0"/>
          <w:noProof/>
          <w:sz w:val="18"/>
        </w:rPr>
        <w:fldChar w:fldCharType="begin"/>
      </w:r>
      <w:r w:rsidRPr="00173EE1">
        <w:rPr>
          <w:i w:val="0"/>
          <w:noProof/>
          <w:sz w:val="18"/>
        </w:rPr>
        <w:instrText xml:space="preserve"> PAGEREF _Toc468110534 \h </w:instrText>
      </w:r>
      <w:r w:rsidRPr="00173EE1">
        <w:rPr>
          <w:i w:val="0"/>
          <w:noProof/>
          <w:sz w:val="18"/>
        </w:rPr>
      </w:r>
      <w:r w:rsidRPr="00173EE1">
        <w:rPr>
          <w:i w:val="0"/>
          <w:noProof/>
          <w:sz w:val="18"/>
        </w:rPr>
        <w:fldChar w:fldCharType="separate"/>
      </w:r>
      <w:r w:rsidR="00A471C9">
        <w:rPr>
          <w:i w:val="0"/>
          <w:noProof/>
          <w:sz w:val="18"/>
        </w:rPr>
        <w:t>3</w:t>
      </w:r>
      <w:r w:rsidRPr="00173EE1">
        <w:rPr>
          <w:i w:val="0"/>
          <w:noProof/>
          <w:sz w:val="18"/>
        </w:rPr>
        <w:fldChar w:fldCharType="end"/>
      </w:r>
    </w:p>
    <w:p w:rsidR="00055B5C" w:rsidRPr="00C8027F" w:rsidRDefault="00173EE1" w:rsidP="0048364F">
      <w:r>
        <w:fldChar w:fldCharType="end"/>
      </w:r>
    </w:p>
    <w:p w:rsidR="00060FF9" w:rsidRPr="00C8027F" w:rsidRDefault="00060FF9" w:rsidP="0048364F"/>
    <w:p w:rsidR="00FE7F93" w:rsidRPr="00C8027F" w:rsidRDefault="00FE7F93" w:rsidP="0048364F">
      <w:pPr>
        <w:sectPr w:rsidR="00FE7F93" w:rsidRPr="00C8027F" w:rsidSect="00C3606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C36062" w:rsidRDefault="00C36062">
      <w:r>
        <w:object w:dxaOrig="2146" w:dyaOrig="1561">
          <v:shape id="_x0000_i1027" type="#_x0000_t75" style="width:110.25pt;height:79.5pt" o:ole="" fillcolor="window">
            <v:imagedata r:id="rId8" o:title=""/>
          </v:shape>
          <o:OLEObject Type="Embed" ProgID="Word.Picture.8" ShapeID="_x0000_i1027" DrawAspect="Content" ObjectID="_1541852855" r:id="rId21"/>
        </w:object>
      </w:r>
    </w:p>
    <w:p w:rsidR="00C36062" w:rsidRDefault="00C36062"/>
    <w:p w:rsidR="00C36062" w:rsidRDefault="00C36062" w:rsidP="00C36062">
      <w:pPr>
        <w:spacing w:line="240" w:lineRule="auto"/>
      </w:pPr>
    </w:p>
    <w:p w:rsidR="00C36062" w:rsidRDefault="006030BA" w:rsidP="00C36062">
      <w:pPr>
        <w:pStyle w:val="ShortTP1"/>
      </w:pPr>
      <w:fldSimple w:instr=" STYLEREF ShortT ">
        <w:r w:rsidR="00A471C9">
          <w:rPr>
            <w:noProof/>
          </w:rPr>
          <w:t>Water Legislation Amendment (Sustainable Diversion Limit Adjustment) Act 2016</w:t>
        </w:r>
      </w:fldSimple>
    </w:p>
    <w:p w:rsidR="00C36062" w:rsidRDefault="006030BA" w:rsidP="00C36062">
      <w:pPr>
        <w:pStyle w:val="ActNoP1"/>
      </w:pPr>
      <w:fldSimple w:instr=" STYLEREF Actno ">
        <w:r w:rsidR="00A471C9">
          <w:rPr>
            <w:noProof/>
          </w:rPr>
          <w:t>No. 72, 2016</w:t>
        </w:r>
      </w:fldSimple>
    </w:p>
    <w:p w:rsidR="00C36062" w:rsidRPr="009A0728" w:rsidRDefault="00C3606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C36062" w:rsidRPr="009A0728" w:rsidRDefault="00C36062" w:rsidP="009A0728">
      <w:pPr>
        <w:spacing w:line="40" w:lineRule="exact"/>
        <w:rPr>
          <w:rFonts w:eastAsia="Calibri"/>
          <w:b/>
          <w:sz w:val="28"/>
        </w:rPr>
      </w:pPr>
    </w:p>
    <w:p w:rsidR="00C36062" w:rsidRPr="009A0728" w:rsidRDefault="00C3606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C8027F" w:rsidRDefault="00C36062" w:rsidP="00C8027F">
      <w:pPr>
        <w:pStyle w:val="Page1"/>
      </w:pPr>
      <w:r>
        <w:t>An Act</w:t>
      </w:r>
      <w:r w:rsidR="00C8027F" w:rsidRPr="00C8027F">
        <w:t xml:space="preserve"> to amend the </w:t>
      </w:r>
      <w:r w:rsidR="00C8027F" w:rsidRPr="00C8027F">
        <w:rPr>
          <w:i/>
        </w:rPr>
        <w:t>Basin Plan 2012</w:t>
      </w:r>
      <w:r w:rsidR="00C8027F" w:rsidRPr="00C8027F">
        <w:t xml:space="preserve"> in relation to the notification of supply and efficiency measures for the adjustment of the long</w:t>
      </w:r>
      <w:r w:rsidR="004E5E54">
        <w:noBreakHyphen/>
      </w:r>
      <w:r w:rsidR="00C8027F" w:rsidRPr="00C8027F">
        <w:t>term average sustainable diversion limits, and for related purposes</w:t>
      </w:r>
    </w:p>
    <w:p w:rsidR="00173EE1" w:rsidRPr="00173EE1" w:rsidRDefault="00173EE1" w:rsidP="00173EE1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November 2016</w:t>
      </w:r>
      <w:r>
        <w:rPr>
          <w:sz w:val="24"/>
        </w:rPr>
        <w:t>]</w:t>
      </w:r>
    </w:p>
    <w:p w:rsidR="0048364F" w:rsidRPr="00C8027F" w:rsidRDefault="0048364F" w:rsidP="00C8027F">
      <w:pPr>
        <w:spacing w:before="240" w:line="240" w:lineRule="auto"/>
        <w:rPr>
          <w:sz w:val="32"/>
        </w:rPr>
      </w:pPr>
      <w:r w:rsidRPr="00C8027F">
        <w:rPr>
          <w:sz w:val="32"/>
        </w:rPr>
        <w:t>The Parliament of Australia enacts:</w:t>
      </w:r>
    </w:p>
    <w:p w:rsidR="0048364F" w:rsidRPr="00C8027F" w:rsidRDefault="0048364F" w:rsidP="00C8027F">
      <w:pPr>
        <w:pStyle w:val="ActHead5"/>
      </w:pPr>
      <w:bookmarkStart w:id="2" w:name="_Toc468110530"/>
      <w:r w:rsidRPr="00C8027F">
        <w:rPr>
          <w:rStyle w:val="CharSectno"/>
        </w:rPr>
        <w:t>1</w:t>
      </w:r>
      <w:r w:rsidRPr="00C8027F">
        <w:t xml:space="preserve">  Short title</w:t>
      </w:r>
      <w:bookmarkEnd w:id="2"/>
    </w:p>
    <w:p w:rsidR="0048364F" w:rsidRPr="00C8027F" w:rsidRDefault="0048364F" w:rsidP="00C8027F">
      <w:pPr>
        <w:pStyle w:val="subsection"/>
      </w:pPr>
      <w:r w:rsidRPr="00C8027F">
        <w:tab/>
      </w:r>
      <w:r w:rsidRPr="00C8027F">
        <w:tab/>
        <w:t xml:space="preserve">This Act </w:t>
      </w:r>
      <w:r w:rsidR="008C34EA" w:rsidRPr="00C8027F">
        <w:t>is</w:t>
      </w:r>
      <w:r w:rsidRPr="00C8027F">
        <w:t xml:space="preserve"> the </w:t>
      </w:r>
      <w:r w:rsidR="004A059B" w:rsidRPr="00C8027F">
        <w:rPr>
          <w:i/>
        </w:rPr>
        <w:t xml:space="preserve">Water </w:t>
      </w:r>
      <w:r w:rsidR="00C95758" w:rsidRPr="00C8027F">
        <w:rPr>
          <w:i/>
        </w:rPr>
        <w:t xml:space="preserve">Legislation </w:t>
      </w:r>
      <w:r w:rsidR="004A059B" w:rsidRPr="00C8027F">
        <w:rPr>
          <w:i/>
        </w:rPr>
        <w:t>Amendment (Sustain</w:t>
      </w:r>
      <w:r w:rsidR="005C6B01" w:rsidRPr="00C8027F">
        <w:rPr>
          <w:i/>
        </w:rPr>
        <w:t>able Diversion Limit Adjustment</w:t>
      </w:r>
      <w:r w:rsidR="004A059B" w:rsidRPr="00C8027F">
        <w:rPr>
          <w:i/>
        </w:rPr>
        <w:t>)</w:t>
      </w:r>
      <w:r w:rsidR="00C164CA" w:rsidRPr="00C8027F">
        <w:rPr>
          <w:i/>
        </w:rPr>
        <w:t xml:space="preserve"> Act 201</w:t>
      </w:r>
      <w:r w:rsidR="00BF56D4" w:rsidRPr="00C8027F">
        <w:rPr>
          <w:i/>
        </w:rPr>
        <w:t>6</w:t>
      </w:r>
      <w:r w:rsidRPr="00C8027F">
        <w:t>.</w:t>
      </w:r>
    </w:p>
    <w:p w:rsidR="0048364F" w:rsidRPr="00C8027F" w:rsidRDefault="0048364F" w:rsidP="00C8027F">
      <w:pPr>
        <w:pStyle w:val="ActHead5"/>
      </w:pPr>
      <w:bookmarkStart w:id="3" w:name="_Toc468110531"/>
      <w:r w:rsidRPr="00C8027F">
        <w:rPr>
          <w:rStyle w:val="CharSectno"/>
        </w:rPr>
        <w:lastRenderedPageBreak/>
        <w:t>2</w:t>
      </w:r>
      <w:r w:rsidRPr="00C8027F">
        <w:t xml:space="preserve">  Commencement</w:t>
      </w:r>
      <w:bookmarkEnd w:id="3"/>
    </w:p>
    <w:p w:rsidR="00C95758" w:rsidRPr="00C8027F" w:rsidRDefault="00C95758" w:rsidP="00C8027F">
      <w:pPr>
        <w:pStyle w:val="subsection"/>
      </w:pPr>
      <w:r w:rsidRPr="00C8027F">
        <w:tab/>
        <w:t>(1)</w:t>
      </w:r>
      <w:r w:rsidRPr="00C8027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C95758" w:rsidRPr="00C8027F" w:rsidRDefault="00C95758" w:rsidP="00C8027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C95758" w:rsidRPr="00C8027F" w:rsidTr="002C15D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95758" w:rsidRPr="00C8027F" w:rsidRDefault="00C95758" w:rsidP="00C8027F">
            <w:pPr>
              <w:pStyle w:val="TableHeading"/>
            </w:pPr>
            <w:r w:rsidRPr="00C8027F">
              <w:t>Commencement information</w:t>
            </w:r>
          </w:p>
        </w:tc>
      </w:tr>
      <w:tr w:rsidR="00C95758" w:rsidRPr="00C8027F" w:rsidTr="002C15D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95758" w:rsidRPr="00C8027F" w:rsidRDefault="00C95758" w:rsidP="00C8027F">
            <w:pPr>
              <w:pStyle w:val="TableHeading"/>
            </w:pPr>
            <w:r w:rsidRPr="00C8027F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95758" w:rsidRPr="00C8027F" w:rsidRDefault="00C95758" w:rsidP="00C8027F">
            <w:pPr>
              <w:pStyle w:val="TableHeading"/>
            </w:pPr>
            <w:r w:rsidRPr="00C8027F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95758" w:rsidRPr="00C8027F" w:rsidRDefault="00C95758" w:rsidP="00C8027F">
            <w:pPr>
              <w:pStyle w:val="TableHeading"/>
            </w:pPr>
            <w:r w:rsidRPr="00C8027F">
              <w:t>Column 3</w:t>
            </w:r>
          </w:p>
        </w:tc>
      </w:tr>
      <w:tr w:rsidR="00C95758" w:rsidRPr="00C8027F" w:rsidTr="002C15D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95758" w:rsidRPr="00C8027F" w:rsidRDefault="00C95758" w:rsidP="00C8027F">
            <w:pPr>
              <w:pStyle w:val="TableHeading"/>
            </w:pPr>
            <w:r w:rsidRPr="00C8027F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95758" w:rsidRPr="00C8027F" w:rsidRDefault="00C95758" w:rsidP="00C8027F">
            <w:pPr>
              <w:pStyle w:val="TableHeading"/>
            </w:pPr>
            <w:r w:rsidRPr="00C8027F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95758" w:rsidRPr="00C8027F" w:rsidRDefault="00C95758" w:rsidP="00C8027F">
            <w:pPr>
              <w:pStyle w:val="TableHeading"/>
            </w:pPr>
            <w:r w:rsidRPr="00C8027F">
              <w:t>Date/Details</w:t>
            </w:r>
          </w:p>
        </w:tc>
      </w:tr>
      <w:tr w:rsidR="00C95758" w:rsidRPr="00C8027F" w:rsidTr="002C15D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95758" w:rsidRPr="00C8027F" w:rsidRDefault="00C95758" w:rsidP="00C8027F">
            <w:pPr>
              <w:pStyle w:val="Tabletext"/>
            </w:pPr>
            <w:r w:rsidRPr="00C8027F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95758" w:rsidRPr="00C8027F" w:rsidRDefault="00C95758" w:rsidP="00C8027F">
            <w:pPr>
              <w:pStyle w:val="Tabletext"/>
            </w:pPr>
            <w:r w:rsidRPr="00C8027F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95758" w:rsidRPr="00C8027F" w:rsidRDefault="00173EE1" w:rsidP="00C8027F">
            <w:pPr>
              <w:pStyle w:val="Tabletext"/>
            </w:pPr>
            <w:r>
              <w:t>24 November 2016</w:t>
            </w:r>
          </w:p>
        </w:tc>
      </w:tr>
    </w:tbl>
    <w:p w:rsidR="00C95758" w:rsidRPr="00C8027F" w:rsidRDefault="00C95758" w:rsidP="00C8027F">
      <w:pPr>
        <w:pStyle w:val="notetext"/>
      </w:pPr>
      <w:r w:rsidRPr="00C8027F">
        <w:rPr>
          <w:snapToGrid w:val="0"/>
          <w:lang w:eastAsia="en-US"/>
        </w:rPr>
        <w:t>Note:</w:t>
      </w:r>
      <w:r w:rsidRPr="00C8027F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C95758" w:rsidRPr="00C8027F" w:rsidRDefault="00C95758" w:rsidP="00C8027F">
      <w:pPr>
        <w:pStyle w:val="subsection"/>
      </w:pPr>
      <w:r w:rsidRPr="00C8027F">
        <w:tab/>
        <w:t>(2)</w:t>
      </w:r>
      <w:r w:rsidRPr="00C8027F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C8027F" w:rsidRDefault="0048364F" w:rsidP="00C8027F">
      <w:pPr>
        <w:pStyle w:val="ActHead5"/>
      </w:pPr>
      <w:bookmarkStart w:id="4" w:name="_Toc468110532"/>
      <w:r w:rsidRPr="00C8027F">
        <w:rPr>
          <w:rStyle w:val="CharSectno"/>
        </w:rPr>
        <w:t>3</w:t>
      </w:r>
      <w:r w:rsidRPr="00C8027F">
        <w:t xml:space="preserve">  Schedules</w:t>
      </w:r>
      <w:bookmarkEnd w:id="4"/>
    </w:p>
    <w:p w:rsidR="0048364F" w:rsidRPr="00C8027F" w:rsidRDefault="0048364F" w:rsidP="00C8027F">
      <w:pPr>
        <w:pStyle w:val="subsection"/>
      </w:pPr>
      <w:r w:rsidRPr="00C8027F">
        <w:tab/>
      </w:r>
      <w:r w:rsidR="00C95758" w:rsidRPr="00C8027F">
        <w:t>(1)</w:t>
      </w:r>
      <w:r w:rsidRPr="00C8027F">
        <w:tab/>
      </w:r>
      <w:r w:rsidR="00202618" w:rsidRPr="00C8027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C95758" w:rsidRPr="00C8027F" w:rsidRDefault="00C95758" w:rsidP="00C8027F">
      <w:pPr>
        <w:pStyle w:val="subsection"/>
      </w:pPr>
      <w:r w:rsidRPr="00C8027F">
        <w:tab/>
        <w:t>(2)</w:t>
      </w:r>
      <w:r w:rsidRPr="00C8027F">
        <w:tab/>
        <w:t xml:space="preserve">The amendment of the </w:t>
      </w:r>
      <w:r w:rsidRPr="00C8027F">
        <w:rPr>
          <w:i/>
        </w:rPr>
        <w:t>Basin Plan 2012</w:t>
      </w:r>
      <w:r w:rsidRPr="00C8027F">
        <w:t xml:space="preserve"> under </w:t>
      </w:r>
      <w:r w:rsidR="00C8027F" w:rsidRPr="00C8027F">
        <w:t>subsection (</w:t>
      </w:r>
      <w:r w:rsidRPr="00C8027F">
        <w:t>1) does not prevent the Murray</w:t>
      </w:r>
      <w:r w:rsidR="004E5E54">
        <w:noBreakHyphen/>
      </w:r>
      <w:r w:rsidRPr="00C8027F">
        <w:t xml:space="preserve">Darling Basin Authority from preparing an amendment of the </w:t>
      </w:r>
      <w:r w:rsidRPr="00C8027F">
        <w:rPr>
          <w:i/>
        </w:rPr>
        <w:t>Basin Plan 2012</w:t>
      </w:r>
      <w:r w:rsidRPr="00C8027F">
        <w:t>, as so amended, under section</w:t>
      </w:r>
      <w:r w:rsidR="00C8027F" w:rsidRPr="00C8027F">
        <w:t> </w:t>
      </w:r>
      <w:r w:rsidRPr="00C8027F">
        <w:t xml:space="preserve">23B or 45 of the </w:t>
      </w:r>
      <w:r w:rsidRPr="00C8027F">
        <w:rPr>
          <w:i/>
        </w:rPr>
        <w:t>Water Act 2007</w:t>
      </w:r>
      <w:r w:rsidRPr="00C8027F">
        <w:t>.</w:t>
      </w:r>
    </w:p>
    <w:p w:rsidR="0048364F" w:rsidRPr="00C8027F" w:rsidRDefault="0048364F" w:rsidP="00C8027F">
      <w:pPr>
        <w:pStyle w:val="ActHead6"/>
        <w:pageBreakBefore/>
      </w:pPr>
      <w:bookmarkStart w:id="5" w:name="opcAmSched"/>
      <w:bookmarkStart w:id="6" w:name="opcCurrentFind"/>
      <w:bookmarkStart w:id="7" w:name="_Toc468110533"/>
      <w:r w:rsidRPr="00C8027F">
        <w:rPr>
          <w:rStyle w:val="CharAmSchNo"/>
        </w:rPr>
        <w:lastRenderedPageBreak/>
        <w:t>Schedule</w:t>
      </w:r>
      <w:r w:rsidR="00C8027F" w:rsidRPr="00C8027F">
        <w:rPr>
          <w:rStyle w:val="CharAmSchNo"/>
        </w:rPr>
        <w:t> </w:t>
      </w:r>
      <w:r w:rsidRPr="00C8027F">
        <w:rPr>
          <w:rStyle w:val="CharAmSchNo"/>
        </w:rPr>
        <w:t>1</w:t>
      </w:r>
      <w:r w:rsidRPr="00C8027F">
        <w:t>—</w:t>
      </w:r>
      <w:r w:rsidR="00C95758" w:rsidRPr="00C8027F">
        <w:rPr>
          <w:rStyle w:val="CharAmSchText"/>
        </w:rPr>
        <w:t>Amendments</w:t>
      </w:r>
      <w:bookmarkEnd w:id="7"/>
    </w:p>
    <w:bookmarkEnd w:id="5"/>
    <w:bookmarkEnd w:id="6"/>
    <w:p w:rsidR="0048364F" w:rsidRPr="00C8027F" w:rsidRDefault="00C95758" w:rsidP="00C8027F">
      <w:pPr>
        <w:pStyle w:val="Header"/>
      </w:pPr>
      <w:r w:rsidRPr="00C8027F">
        <w:rPr>
          <w:rStyle w:val="CharAmPartNo"/>
        </w:rPr>
        <w:t xml:space="preserve"> </w:t>
      </w:r>
      <w:r w:rsidRPr="00C8027F">
        <w:rPr>
          <w:rStyle w:val="CharAmPartText"/>
        </w:rPr>
        <w:t xml:space="preserve"> </w:t>
      </w:r>
    </w:p>
    <w:p w:rsidR="00C95758" w:rsidRPr="00C8027F" w:rsidRDefault="00C95758" w:rsidP="00C8027F">
      <w:pPr>
        <w:pStyle w:val="ActHead9"/>
      </w:pPr>
      <w:bookmarkStart w:id="8" w:name="_Toc468110534"/>
      <w:r w:rsidRPr="00C8027F">
        <w:t>Basin Plan 2012</w:t>
      </w:r>
      <w:bookmarkEnd w:id="8"/>
    </w:p>
    <w:p w:rsidR="00C95758" w:rsidRPr="00C8027F" w:rsidRDefault="0059205E" w:rsidP="00C8027F">
      <w:pPr>
        <w:pStyle w:val="ItemHead"/>
      </w:pPr>
      <w:r w:rsidRPr="00C8027F">
        <w:t>1</w:t>
      </w:r>
      <w:r w:rsidR="00C95758" w:rsidRPr="00C8027F">
        <w:t xml:space="preserve">  Chapter</w:t>
      </w:r>
      <w:r w:rsidR="00C8027F" w:rsidRPr="00C8027F">
        <w:t> </w:t>
      </w:r>
      <w:r w:rsidR="00C95758" w:rsidRPr="00C8027F">
        <w:t>7 (note to Chapter heading)</w:t>
      </w:r>
    </w:p>
    <w:p w:rsidR="00C95758" w:rsidRPr="00C8027F" w:rsidRDefault="00C95758" w:rsidP="00C8027F">
      <w:pPr>
        <w:pStyle w:val="Item"/>
      </w:pPr>
      <w:r w:rsidRPr="00C8027F">
        <w:t>Omit:</w:t>
      </w:r>
    </w:p>
    <w:p w:rsidR="004C4A65" w:rsidRPr="00C8027F" w:rsidRDefault="00C95758" w:rsidP="00C8027F">
      <w:pPr>
        <w:pStyle w:val="notemargin"/>
      </w:pPr>
      <w:r w:rsidRPr="00C8027F">
        <w:tab/>
      </w:r>
      <w:r w:rsidR="004C4A65" w:rsidRPr="00C8027F">
        <w:t>Under Part</w:t>
      </w:r>
      <w:r w:rsidR="00C8027F" w:rsidRPr="00C8027F">
        <w:t> </w:t>
      </w:r>
      <w:r w:rsidR="004C4A65" w:rsidRPr="00C8027F">
        <w:t>2, the Authority can propose adjustments to surface water SDLs if certain additional changes in infrastructure and other measures are planned by 30</w:t>
      </w:r>
      <w:r w:rsidR="00C8027F" w:rsidRPr="00C8027F">
        <w:t> </w:t>
      </w:r>
      <w:r w:rsidR="004C4A65" w:rsidRPr="00C8027F">
        <w:t>June 2016 and will come into operation by 30</w:t>
      </w:r>
      <w:r w:rsidR="00C8027F" w:rsidRPr="00C8027F">
        <w:t> </w:t>
      </w:r>
      <w:r w:rsidR="004C4A65" w:rsidRPr="00C8027F">
        <w:t>June 2024.</w:t>
      </w:r>
    </w:p>
    <w:p w:rsidR="00C95758" w:rsidRPr="00C8027F" w:rsidRDefault="007A0636" w:rsidP="00C8027F">
      <w:pPr>
        <w:pStyle w:val="Item"/>
      </w:pPr>
      <w:r w:rsidRPr="00C8027F">
        <w:t>s</w:t>
      </w:r>
      <w:r w:rsidR="00C95758" w:rsidRPr="00C8027F">
        <w:t>ubstitute:</w:t>
      </w:r>
    </w:p>
    <w:p w:rsidR="00C95758" w:rsidRPr="00C8027F" w:rsidRDefault="00C95758" w:rsidP="00C8027F">
      <w:pPr>
        <w:pStyle w:val="notemargin"/>
      </w:pPr>
      <w:r w:rsidRPr="00C8027F">
        <w:tab/>
        <w:t>Under Part</w:t>
      </w:r>
      <w:r w:rsidR="00C8027F" w:rsidRPr="00C8027F">
        <w:t> </w:t>
      </w:r>
      <w:r w:rsidRPr="00C8027F">
        <w:t>2, the Authority can propose adjustments to surface water SDLs to take account of certain additional changes in infrastructure and other measures that will come into operation by 30</w:t>
      </w:r>
      <w:r w:rsidR="00C8027F" w:rsidRPr="00C8027F">
        <w:t> </w:t>
      </w:r>
      <w:r w:rsidRPr="00C8027F">
        <w:t>June 2024.</w:t>
      </w:r>
    </w:p>
    <w:p w:rsidR="00C95758" w:rsidRPr="00C8027F" w:rsidRDefault="0059205E" w:rsidP="00C8027F">
      <w:pPr>
        <w:pStyle w:val="ItemHead"/>
      </w:pPr>
      <w:r w:rsidRPr="00C8027F">
        <w:t>2</w:t>
      </w:r>
      <w:r w:rsidR="00C95758" w:rsidRPr="00C8027F">
        <w:t xml:space="preserve">  Section</w:t>
      </w:r>
      <w:r w:rsidR="00C8027F" w:rsidRPr="00C8027F">
        <w:t> </w:t>
      </w:r>
      <w:r w:rsidR="00C95758" w:rsidRPr="00C8027F">
        <w:t xml:space="preserve">7.02 (definition of </w:t>
      </w:r>
      <w:r w:rsidR="00C95758" w:rsidRPr="00C8027F">
        <w:rPr>
          <w:i/>
        </w:rPr>
        <w:t>notified measure</w:t>
      </w:r>
      <w:r w:rsidR="00C95758" w:rsidRPr="00C8027F">
        <w:t>)</w:t>
      </w:r>
    </w:p>
    <w:p w:rsidR="00C95758" w:rsidRPr="00C8027F" w:rsidRDefault="00E76AE7" w:rsidP="00C8027F">
      <w:pPr>
        <w:pStyle w:val="Item"/>
      </w:pPr>
      <w:r w:rsidRPr="00C8027F">
        <w:t>After “7.12(1)”, insert “or (1A)”.</w:t>
      </w:r>
    </w:p>
    <w:p w:rsidR="00C95758" w:rsidRPr="00C8027F" w:rsidRDefault="0059205E" w:rsidP="00C8027F">
      <w:pPr>
        <w:pStyle w:val="ItemHead"/>
      </w:pPr>
      <w:r w:rsidRPr="00C8027F">
        <w:t>3</w:t>
      </w:r>
      <w:r w:rsidR="00C95758" w:rsidRPr="00C8027F">
        <w:t xml:space="preserve">  Section</w:t>
      </w:r>
      <w:r w:rsidR="00C8027F" w:rsidRPr="00C8027F">
        <w:t> </w:t>
      </w:r>
      <w:r w:rsidR="00C95758" w:rsidRPr="00C8027F">
        <w:t>7.10 (heading)</w:t>
      </w:r>
    </w:p>
    <w:p w:rsidR="00C95758" w:rsidRPr="00C8027F" w:rsidRDefault="00C95758" w:rsidP="00C8027F">
      <w:pPr>
        <w:pStyle w:val="Item"/>
      </w:pPr>
      <w:r w:rsidRPr="00C8027F">
        <w:t>Repeal the heading, substitute:</w:t>
      </w:r>
    </w:p>
    <w:p w:rsidR="004C4A65" w:rsidRPr="00C8027F" w:rsidRDefault="004C4A65" w:rsidP="00C8027F">
      <w:pPr>
        <w:pStyle w:val="ActHead5"/>
      </w:pPr>
      <w:bookmarkStart w:id="9" w:name="_Ref213601045"/>
      <w:bookmarkStart w:id="10" w:name="_Toc468110535"/>
      <w:r w:rsidRPr="00C8027F">
        <w:rPr>
          <w:rStyle w:val="CharSectno"/>
        </w:rPr>
        <w:t>7.10</w:t>
      </w:r>
      <w:r w:rsidR="00AA657C" w:rsidRPr="00C8027F">
        <w:t xml:space="preserve">  </w:t>
      </w:r>
      <w:r w:rsidRPr="00C8027F">
        <w:t>Initial adjustments to be proposed in 201</w:t>
      </w:r>
      <w:bookmarkEnd w:id="9"/>
      <w:r w:rsidRPr="00C8027F">
        <w:t>7</w:t>
      </w:r>
      <w:bookmarkEnd w:id="10"/>
    </w:p>
    <w:p w:rsidR="00C95758" w:rsidRPr="00C8027F" w:rsidRDefault="0059205E" w:rsidP="00C8027F">
      <w:pPr>
        <w:pStyle w:val="ItemHead"/>
      </w:pPr>
      <w:r w:rsidRPr="00C8027F">
        <w:t>4</w:t>
      </w:r>
      <w:r w:rsidR="00C95758" w:rsidRPr="00C8027F">
        <w:t xml:space="preserve">  </w:t>
      </w:r>
      <w:r w:rsidR="00E168D4" w:rsidRPr="00C8027F">
        <w:t>Subsection</w:t>
      </w:r>
      <w:r w:rsidR="00C8027F" w:rsidRPr="00C8027F">
        <w:t> </w:t>
      </w:r>
      <w:r w:rsidR="00C95758" w:rsidRPr="00C8027F">
        <w:t>7.10(1)</w:t>
      </w:r>
    </w:p>
    <w:p w:rsidR="00E168D4" w:rsidRPr="00C8027F" w:rsidRDefault="00E168D4" w:rsidP="00C8027F">
      <w:pPr>
        <w:pStyle w:val="Item"/>
      </w:pPr>
      <w:r w:rsidRPr="00C8027F">
        <w:t>Omit “</w:t>
      </w:r>
      <w:r w:rsidR="0059205E" w:rsidRPr="00C8027F">
        <w:t>, it must, as soon as practicable after 30</w:t>
      </w:r>
      <w:r w:rsidR="00C8027F" w:rsidRPr="00C8027F">
        <w:t> </w:t>
      </w:r>
      <w:r w:rsidR="0059205E" w:rsidRPr="00C8027F">
        <w:t xml:space="preserve">June 2016”, substitute “or (1A), it must, </w:t>
      </w:r>
      <w:r w:rsidR="00E76AE7" w:rsidRPr="00C8027F">
        <w:t>a</w:t>
      </w:r>
      <w:r w:rsidRPr="00C8027F">
        <w:t>s soon as practicable after 30</w:t>
      </w:r>
      <w:r w:rsidR="00C8027F" w:rsidRPr="00C8027F">
        <w:t> </w:t>
      </w:r>
      <w:r w:rsidRPr="00C8027F">
        <w:t>June 2017</w:t>
      </w:r>
      <w:r w:rsidR="00E76AE7" w:rsidRPr="00C8027F">
        <w:t xml:space="preserve"> and no later than 15</w:t>
      </w:r>
      <w:r w:rsidR="00C8027F" w:rsidRPr="00C8027F">
        <w:t> </w:t>
      </w:r>
      <w:r w:rsidR="00E76AE7" w:rsidRPr="00C8027F">
        <w:t>December 2017</w:t>
      </w:r>
      <w:r w:rsidRPr="00C8027F">
        <w:t>”.</w:t>
      </w:r>
    </w:p>
    <w:p w:rsidR="00E76AE7" w:rsidRPr="00C8027F" w:rsidRDefault="0059205E" w:rsidP="00C8027F">
      <w:pPr>
        <w:pStyle w:val="ItemHead"/>
      </w:pPr>
      <w:r w:rsidRPr="00C8027F">
        <w:t>5</w:t>
      </w:r>
      <w:r w:rsidR="00E76AE7" w:rsidRPr="00C8027F">
        <w:t xml:space="preserve">  Before subsection</w:t>
      </w:r>
      <w:r w:rsidR="00C8027F" w:rsidRPr="00C8027F">
        <w:t> </w:t>
      </w:r>
      <w:r w:rsidR="00E76AE7" w:rsidRPr="00C8027F">
        <w:t>7.12(1)</w:t>
      </w:r>
    </w:p>
    <w:p w:rsidR="00E76AE7" w:rsidRPr="00C8027F" w:rsidRDefault="00E76AE7" w:rsidP="00C8027F">
      <w:pPr>
        <w:pStyle w:val="Item"/>
      </w:pPr>
      <w:r w:rsidRPr="00C8027F">
        <w:t>Insert:</w:t>
      </w:r>
    </w:p>
    <w:p w:rsidR="00E76AE7" w:rsidRPr="00C8027F" w:rsidRDefault="00E76AE7" w:rsidP="00C8027F">
      <w:pPr>
        <w:pStyle w:val="SubsectionHead"/>
      </w:pPr>
      <w:r w:rsidRPr="00C8027F">
        <w:t xml:space="preserve">First notification of supply </w:t>
      </w:r>
      <w:r w:rsidR="006216D6" w:rsidRPr="00C8027F">
        <w:t xml:space="preserve">measures </w:t>
      </w:r>
      <w:r w:rsidRPr="00C8027F">
        <w:t>or efficiency measures</w:t>
      </w:r>
    </w:p>
    <w:p w:rsidR="00C95758" w:rsidRPr="00C8027F" w:rsidRDefault="0059205E" w:rsidP="00C8027F">
      <w:pPr>
        <w:pStyle w:val="ItemHead"/>
      </w:pPr>
      <w:r w:rsidRPr="00C8027F">
        <w:t>6</w:t>
      </w:r>
      <w:r w:rsidR="00C95758" w:rsidRPr="00C8027F">
        <w:t xml:space="preserve">  Subsection</w:t>
      </w:r>
      <w:r w:rsidR="00C8027F" w:rsidRPr="00C8027F">
        <w:t> </w:t>
      </w:r>
      <w:r w:rsidR="00C95758" w:rsidRPr="00C8027F">
        <w:t>7.12(1)</w:t>
      </w:r>
    </w:p>
    <w:p w:rsidR="00C95758" w:rsidRPr="00C8027F" w:rsidRDefault="00C95758" w:rsidP="00C8027F">
      <w:pPr>
        <w:pStyle w:val="Item"/>
      </w:pPr>
      <w:r w:rsidRPr="00C8027F">
        <w:t>Omit “(</w:t>
      </w:r>
      <w:r w:rsidRPr="00C8027F">
        <w:rPr>
          <w:b/>
          <w:i/>
        </w:rPr>
        <w:t>notified measures</w:t>
      </w:r>
      <w:r w:rsidRPr="00C8027F">
        <w:t>)”.</w:t>
      </w:r>
    </w:p>
    <w:p w:rsidR="00C95758" w:rsidRPr="00C8027F" w:rsidRDefault="0059205E" w:rsidP="00C8027F">
      <w:pPr>
        <w:pStyle w:val="ItemHead"/>
      </w:pPr>
      <w:r w:rsidRPr="00C8027F">
        <w:t>7</w:t>
      </w:r>
      <w:r w:rsidR="00C95758" w:rsidRPr="00C8027F">
        <w:t xml:space="preserve">  After subsection</w:t>
      </w:r>
      <w:r w:rsidR="00C8027F" w:rsidRPr="00C8027F">
        <w:t> </w:t>
      </w:r>
      <w:r w:rsidR="00C95758" w:rsidRPr="00C8027F">
        <w:t>7.12(1)</w:t>
      </w:r>
    </w:p>
    <w:p w:rsidR="00C95758" w:rsidRPr="00C8027F" w:rsidRDefault="00C95758" w:rsidP="00C8027F">
      <w:pPr>
        <w:pStyle w:val="Item"/>
      </w:pPr>
      <w:r w:rsidRPr="00C8027F">
        <w:t>Insert:</w:t>
      </w:r>
    </w:p>
    <w:p w:rsidR="00E76AE7" w:rsidRPr="00C8027F" w:rsidRDefault="00E76AE7" w:rsidP="00C8027F">
      <w:pPr>
        <w:pStyle w:val="SubsectionHead"/>
      </w:pPr>
      <w:r w:rsidRPr="00C8027F">
        <w:t xml:space="preserve">Second notification of supply </w:t>
      </w:r>
      <w:r w:rsidR="006216D6" w:rsidRPr="00C8027F">
        <w:t xml:space="preserve">measures </w:t>
      </w:r>
      <w:r w:rsidRPr="00C8027F">
        <w:t>or efficiency measures</w:t>
      </w:r>
    </w:p>
    <w:p w:rsidR="001F3187" w:rsidRPr="00C8027F" w:rsidRDefault="00AA657C" w:rsidP="00C8027F">
      <w:pPr>
        <w:pStyle w:val="subsection"/>
      </w:pPr>
      <w:r w:rsidRPr="00C8027F">
        <w:tab/>
      </w:r>
      <w:r w:rsidR="00C95758" w:rsidRPr="00C8027F">
        <w:t>(1A)</w:t>
      </w:r>
      <w:r w:rsidR="00C95758" w:rsidRPr="00C8027F">
        <w:tab/>
      </w:r>
      <w:r w:rsidR="001F3187" w:rsidRPr="00C8027F">
        <w:t>T</w:t>
      </w:r>
      <w:r w:rsidR="00C95758" w:rsidRPr="00C8027F">
        <w:t xml:space="preserve">he Basin Officials Committee </w:t>
      </w:r>
      <w:r w:rsidR="001F3187" w:rsidRPr="00C8027F">
        <w:t>may, after 30</w:t>
      </w:r>
      <w:r w:rsidR="00C8027F" w:rsidRPr="00C8027F">
        <w:t> </w:t>
      </w:r>
      <w:r w:rsidR="001F3187" w:rsidRPr="00C8027F">
        <w:t>June 2016 but on or before 30</w:t>
      </w:r>
      <w:r w:rsidR="00C8027F" w:rsidRPr="00C8027F">
        <w:t> </w:t>
      </w:r>
      <w:r w:rsidR="001F3187" w:rsidRPr="00C8027F">
        <w:t xml:space="preserve">June 2017, notify the Authority of 1 or more supply </w:t>
      </w:r>
      <w:r w:rsidR="00512D9E" w:rsidRPr="00C8027F">
        <w:t xml:space="preserve">measures </w:t>
      </w:r>
      <w:r w:rsidR="001F3187" w:rsidRPr="00C8027F">
        <w:t>or efficiency measures that, in the view of the Committee, should be taken into account in proposing adjustments under section</w:t>
      </w:r>
      <w:r w:rsidR="00C8027F" w:rsidRPr="00C8027F">
        <w:t> </w:t>
      </w:r>
      <w:r w:rsidR="001F3187" w:rsidRPr="00C8027F">
        <w:t>7.10 or 7.11.</w:t>
      </w:r>
    </w:p>
    <w:p w:rsidR="00E76AE7" w:rsidRPr="00C8027F" w:rsidRDefault="00E76AE7" w:rsidP="00C8027F">
      <w:pPr>
        <w:pStyle w:val="SubsectionHead"/>
      </w:pPr>
      <w:r w:rsidRPr="00C8027F">
        <w:t>Notification of additional efficiency measures</w:t>
      </w:r>
    </w:p>
    <w:p w:rsidR="00112264" w:rsidRPr="00C8027F" w:rsidRDefault="0059205E" w:rsidP="00C8027F">
      <w:pPr>
        <w:pStyle w:val="ItemHead"/>
      </w:pPr>
      <w:r w:rsidRPr="00C8027F">
        <w:t>8</w:t>
      </w:r>
      <w:r w:rsidR="00112264" w:rsidRPr="00C8027F">
        <w:t xml:space="preserve">  Subsection</w:t>
      </w:r>
      <w:r w:rsidR="00C8027F" w:rsidRPr="00C8027F">
        <w:t> </w:t>
      </w:r>
      <w:r w:rsidR="00112264" w:rsidRPr="00C8027F">
        <w:t>7.12(2)</w:t>
      </w:r>
    </w:p>
    <w:p w:rsidR="00112264" w:rsidRPr="00C8027F" w:rsidRDefault="00112264" w:rsidP="00C8027F">
      <w:pPr>
        <w:pStyle w:val="Item"/>
      </w:pPr>
      <w:r w:rsidRPr="00C8027F">
        <w:t>Omit “additional” (first occurring).</w:t>
      </w:r>
    </w:p>
    <w:p w:rsidR="00112264" w:rsidRPr="00C8027F" w:rsidRDefault="0059205E" w:rsidP="00C8027F">
      <w:pPr>
        <w:pStyle w:val="ItemHead"/>
      </w:pPr>
      <w:r w:rsidRPr="00C8027F">
        <w:t>9</w:t>
      </w:r>
      <w:r w:rsidR="00112264" w:rsidRPr="00C8027F">
        <w:t xml:space="preserve">  Subsection</w:t>
      </w:r>
      <w:r w:rsidR="00C8027F" w:rsidRPr="00C8027F">
        <w:t> </w:t>
      </w:r>
      <w:r w:rsidR="00112264" w:rsidRPr="00C8027F">
        <w:t>7.12(2)</w:t>
      </w:r>
    </w:p>
    <w:p w:rsidR="00112264" w:rsidRPr="00C8027F" w:rsidRDefault="00112264" w:rsidP="00C8027F">
      <w:pPr>
        <w:pStyle w:val="Item"/>
      </w:pPr>
      <w:r w:rsidRPr="00C8027F">
        <w:t>Omit “2016”, substitute “2017”.</w:t>
      </w:r>
    </w:p>
    <w:p w:rsidR="00112264" w:rsidRPr="00C8027F" w:rsidRDefault="0059205E" w:rsidP="00C8027F">
      <w:pPr>
        <w:pStyle w:val="ItemHead"/>
      </w:pPr>
      <w:r w:rsidRPr="00C8027F">
        <w:t>10</w:t>
      </w:r>
      <w:r w:rsidR="00112264" w:rsidRPr="00C8027F">
        <w:t xml:space="preserve">  Subsection</w:t>
      </w:r>
      <w:r w:rsidR="00C8027F" w:rsidRPr="00C8027F">
        <w:t> </w:t>
      </w:r>
      <w:r w:rsidR="00112264" w:rsidRPr="00C8027F">
        <w:t>7.12(2)</w:t>
      </w:r>
    </w:p>
    <w:p w:rsidR="00112264" w:rsidRPr="00C8027F" w:rsidRDefault="00112264" w:rsidP="00C8027F">
      <w:pPr>
        <w:pStyle w:val="Item"/>
      </w:pPr>
      <w:r w:rsidRPr="00C8027F">
        <w:t>Omit “additional” (second occurring).</w:t>
      </w:r>
    </w:p>
    <w:p w:rsidR="00EE051A" w:rsidRPr="00C8027F" w:rsidRDefault="0059205E" w:rsidP="00C8027F">
      <w:pPr>
        <w:pStyle w:val="ItemHead"/>
      </w:pPr>
      <w:r w:rsidRPr="00C8027F">
        <w:t>11</w:t>
      </w:r>
      <w:r w:rsidR="00EE051A" w:rsidRPr="00C8027F">
        <w:t xml:space="preserve">  Subsection</w:t>
      </w:r>
      <w:r w:rsidR="00C8027F" w:rsidRPr="00C8027F">
        <w:t> </w:t>
      </w:r>
      <w:r w:rsidR="00EE051A" w:rsidRPr="00C8027F">
        <w:t>7.12(2)</w:t>
      </w:r>
    </w:p>
    <w:p w:rsidR="00EE051A" w:rsidRPr="00C8027F" w:rsidRDefault="00EE051A" w:rsidP="00C8027F">
      <w:pPr>
        <w:pStyle w:val="Item"/>
      </w:pPr>
      <w:r w:rsidRPr="00C8027F">
        <w:t>Omit “(</w:t>
      </w:r>
      <w:r w:rsidRPr="00C8027F">
        <w:rPr>
          <w:b/>
          <w:i/>
        </w:rPr>
        <w:t>additional efficiency measures</w:t>
      </w:r>
      <w:r w:rsidRPr="00C8027F">
        <w:t>)”</w:t>
      </w:r>
      <w:r w:rsidR="00112264" w:rsidRPr="00C8027F">
        <w:t>.</w:t>
      </w:r>
    </w:p>
    <w:p w:rsidR="00112264" w:rsidRPr="00C8027F" w:rsidRDefault="0059205E" w:rsidP="00C8027F">
      <w:pPr>
        <w:pStyle w:val="ItemHead"/>
      </w:pPr>
      <w:r w:rsidRPr="00C8027F">
        <w:t>12</w:t>
      </w:r>
      <w:r w:rsidR="00112264" w:rsidRPr="00C8027F">
        <w:t xml:space="preserve">  Before subsection</w:t>
      </w:r>
      <w:r w:rsidR="00C8027F" w:rsidRPr="00C8027F">
        <w:t> </w:t>
      </w:r>
      <w:r w:rsidR="00112264" w:rsidRPr="00C8027F">
        <w:t>7.12(3)</w:t>
      </w:r>
    </w:p>
    <w:p w:rsidR="00112264" w:rsidRPr="00C8027F" w:rsidRDefault="00112264" w:rsidP="00C8027F">
      <w:pPr>
        <w:pStyle w:val="Item"/>
      </w:pPr>
      <w:r w:rsidRPr="00C8027F">
        <w:t>Insert:</w:t>
      </w:r>
    </w:p>
    <w:p w:rsidR="00112264" w:rsidRPr="00C8027F" w:rsidRDefault="00112264" w:rsidP="00C8027F">
      <w:pPr>
        <w:pStyle w:val="SubsectionHead"/>
      </w:pPr>
      <w:r w:rsidRPr="00C8027F">
        <w:t xml:space="preserve">Requirements for </w:t>
      </w:r>
      <w:r w:rsidR="003A77F5" w:rsidRPr="00C8027F">
        <w:t xml:space="preserve">all </w:t>
      </w:r>
      <w:r w:rsidRPr="00C8027F">
        <w:t>notifications</w:t>
      </w:r>
    </w:p>
    <w:p w:rsidR="009334E7" w:rsidRPr="00C8027F" w:rsidRDefault="0059205E" w:rsidP="00C8027F">
      <w:pPr>
        <w:pStyle w:val="ItemHead"/>
      </w:pPr>
      <w:r w:rsidRPr="00C8027F">
        <w:t>13</w:t>
      </w:r>
      <w:r w:rsidR="009334E7" w:rsidRPr="00C8027F">
        <w:t xml:space="preserve">  Before subsection</w:t>
      </w:r>
      <w:r w:rsidR="00C8027F" w:rsidRPr="00C8027F">
        <w:t> </w:t>
      </w:r>
      <w:r w:rsidR="009334E7" w:rsidRPr="00C8027F">
        <w:t>7.12(5)</w:t>
      </w:r>
    </w:p>
    <w:p w:rsidR="009334E7" w:rsidRPr="00C8027F" w:rsidRDefault="009334E7" w:rsidP="00C8027F">
      <w:pPr>
        <w:pStyle w:val="Item"/>
      </w:pPr>
      <w:r w:rsidRPr="00C8027F">
        <w:t>Insert:</w:t>
      </w:r>
    </w:p>
    <w:p w:rsidR="009334E7" w:rsidRPr="00C8027F" w:rsidRDefault="009334E7" w:rsidP="00C8027F">
      <w:pPr>
        <w:pStyle w:val="SubsectionHead"/>
      </w:pPr>
      <w:r w:rsidRPr="00C8027F">
        <w:t>Amendment of notifications</w:t>
      </w:r>
    </w:p>
    <w:p w:rsidR="00C95758" w:rsidRPr="00C8027F" w:rsidRDefault="0059205E" w:rsidP="00C8027F">
      <w:pPr>
        <w:pStyle w:val="ItemHead"/>
      </w:pPr>
      <w:r w:rsidRPr="00C8027F">
        <w:t>14</w:t>
      </w:r>
      <w:r w:rsidR="00C95758" w:rsidRPr="00C8027F">
        <w:t xml:space="preserve">  Subsection</w:t>
      </w:r>
      <w:r w:rsidR="00C8027F" w:rsidRPr="00C8027F">
        <w:t> </w:t>
      </w:r>
      <w:r w:rsidR="00C95758" w:rsidRPr="00C8027F">
        <w:t>7.15(1) (note)</w:t>
      </w:r>
    </w:p>
    <w:p w:rsidR="00C95758" w:rsidRPr="00C8027F" w:rsidRDefault="00C95758" w:rsidP="00C8027F">
      <w:pPr>
        <w:pStyle w:val="Item"/>
      </w:pPr>
      <w:r w:rsidRPr="00C8027F">
        <w:t>Omit “30</w:t>
      </w:r>
      <w:r w:rsidR="00C8027F" w:rsidRPr="00C8027F">
        <w:t> </w:t>
      </w:r>
      <w:r w:rsidRPr="00C8027F">
        <w:t>June 2016”, substitute “the time the measures are notified under section</w:t>
      </w:r>
      <w:r w:rsidR="00C8027F" w:rsidRPr="00C8027F">
        <w:t> </w:t>
      </w:r>
      <w:r w:rsidRPr="00C8027F">
        <w:t>7.12”.</w:t>
      </w:r>
    </w:p>
    <w:p w:rsidR="00101F6B" w:rsidRPr="00C8027F" w:rsidRDefault="0059205E" w:rsidP="00C8027F">
      <w:pPr>
        <w:pStyle w:val="ItemHead"/>
      </w:pPr>
      <w:r w:rsidRPr="00C8027F">
        <w:t>15</w:t>
      </w:r>
      <w:r w:rsidR="00101F6B" w:rsidRPr="00C8027F">
        <w:t xml:space="preserve">  Subsection</w:t>
      </w:r>
      <w:r w:rsidR="00C8027F" w:rsidRPr="00C8027F">
        <w:t> </w:t>
      </w:r>
      <w:r w:rsidR="00101F6B" w:rsidRPr="00C8027F">
        <w:t>7.16(1) (heading)</w:t>
      </w:r>
    </w:p>
    <w:p w:rsidR="00101F6B" w:rsidRPr="00C8027F" w:rsidRDefault="00101F6B" w:rsidP="00C8027F">
      <w:pPr>
        <w:pStyle w:val="Item"/>
      </w:pPr>
      <w:r w:rsidRPr="00C8027F">
        <w:t>Repeal the heading, substitute:</w:t>
      </w:r>
    </w:p>
    <w:p w:rsidR="00101F6B" w:rsidRPr="00C8027F" w:rsidRDefault="00101F6B" w:rsidP="00C8027F">
      <w:pPr>
        <w:pStyle w:val="SubsectionHead"/>
      </w:pPr>
      <w:r w:rsidRPr="00C8027F">
        <w:t xml:space="preserve">Efficiency contribution for </w:t>
      </w:r>
      <w:r w:rsidR="009334E7" w:rsidRPr="00C8027F">
        <w:t>2017 determination</w:t>
      </w:r>
    </w:p>
    <w:p w:rsidR="00C95758" w:rsidRPr="00C8027F" w:rsidRDefault="0059205E" w:rsidP="00C8027F">
      <w:pPr>
        <w:pStyle w:val="ItemHead"/>
      </w:pPr>
      <w:r w:rsidRPr="00C8027F">
        <w:t>16</w:t>
      </w:r>
      <w:r w:rsidR="00C95758" w:rsidRPr="00C8027F">
        <w:t xml:space="preserve">  Section</w:t>
      </w:r>
      <w:r w:rsidR="00C8027F" w:rsidRPr="00C8027F">
        <w:t> </w:t>
      </w:r>
      <w:r w:rsidR="00C95758" w:rsidRPr="00C8027F">
        <w:t>7.20 (heading)</w:t>
      </w:r>
    </w:p>
    <w:p w:rsidR="00C95758" w:rsidRPr="00C8027F" w:rsidRDefault="00C95758" w:rsidP="00C8027F">
      <w:pPr>
        <w:pStyle w:val="Item"/>
      </w:pPr>
      <w:r w:rsidRPr="00C8027F">
        <w:t>Repeal the heading, substitute:</w:t>
      </w:r>
    </w:p>
    <w:p w:rsidR="00C95758" w:rsidRPr="00C8027F" w:rsidRDefault="00C95758" w:rsidP="00C8027F">
      <w:pPr>
        <w:pStyle w:val="ActHead5"/>
      </w:pPr>
      <w:bookmarkStart w:id="11" w:name="_Toc468110536"/>
      <w:r w:rsidRPr="00C8027F">
        <w:rPr>
          <w:rStyle w:val="CharSectno"/>
        </w:rPr>
        <w:t>7.20</w:t>
      </w:r>
      <w:r w:rsidR="00AA657C" w:rsidRPr="00C8027F">
        <w:t xml:space="preserve">  </w:t>
      </w:r>
      <w:r w:rsidRPr="00C8027F">
        <w:t xml:space="preserve">Final determination of amounts </w:t>
      </w:r>
      <w:r w:rsidR="009334E7" w:rsidRPr="00C8027F">
        <w:t>in 2017</w:t>
      </w:r>
      <w:bookmarkEnd w:id="11"/>
    </w:p>
    <w:p w:rsidR="00C95758" w:rsidRPr="00C8027F" w:rsidRDefault="0059205E" w:rsidP="00C8027F">
      <w:pPr>
        <w:pStyle w:val="ItemHead"/>
      </w:pPr>
      <w:r w:rsidRPr="00C8027F">
        <w:t>17</w:t>
      </w:r>
      <w:r w:rsidR="00C95758" w:rsidRPr="00C8027F">
        <w:t xml:space="preserve">  Subsection</w:t>
      </w:r>
      <w:r w:rsidR="00C8027F" w:rsidRPr="00C8027F">
        <w:t> </w:t>
      </w:r>
      <w:r w:rsidR="00C95758" w:rsidRPr="00C8027F">
        <w:t>7.20(2)</w:t>
      </w:r>
    </w:p>
    <w:p w:rsidR="00C36062" w:rsidRDefault="001F3187" w:rsidP="00C8027F">
      <w:pPr>
        <w:pStyle w:val="Item"/>
      </w:pPr>
      <w:r w:rsidRPr="00C8027F">
        <w:t>Omit “2016”, substitute “2017”.</w:t>
      </w:r>
    </w:p>
    <w:p w:rsidR="00C36062" w:rsidRDefault="00C36062" w:rsidP="00173EE1"/>
    <w:p w:rsidR="00173EE1" w:rsidRDefault="00173EE1" w:rsidP="000C5962"/>
    <w:p w:rsidR="00173EE1" w:rsidRDefault="00173EE1" w:rsidP="000C5962">
      <w:pPr>
        <w:pStyle w:val="2ndRd"/>
        <w:keepNext/>
        <w:pBdr>
          <w:top w:val="single" w:sz="2" w:space="1" w:color="auto"/>
        </w:pBdr>
      </w:pPr>
    </w:p>
    <w:p w:rsidR="00173EE1" w:rsidRDefault="00173EE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73EE1" w:rsidRDefault="00173EE1" w:rsidP="000C5962">
      <w:pPr>
        <w:pStyle w:val="2ndRd"/>
        <w:keepNext/>
        <w:spacing w:line="260" w:lineRule="atLeast"/>
      </w:pPr>
      <w:r>
        <w:rPr>
          <w:i/>
        </w:rPr>
        <w:t>Senate on 15 September 2016</w:t>
      </w:r>
    </w:p>
    <w:p w:rsidR="00173EE1" w:rsidRDefault="00173EE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November 2016</w:t>
      </w:r>
      <w:r>
        <w:t>]</w:t>
      </w:r>
    </w:p>
    <w:p w:rsidR="00173EE1" w:rsidRDefault="00173EE1" w:rsidP="000C5962"/>
    <w:p w:rsidR="00C36062" w:rsidRPr="00173EE1" w:rsidRDefault="00173EE1" w:rsidP="00173EE1">
      <w:pPr>
        <w:framePr w:hSpace="180" w:wrap="around" w:vAnchor="text" w:hAnchor="page" w:x="2410" w:y="5941"/>
      </w:pPr>
      <w:r>
        <w:t>(120/16)</w:t>
      </w:r>
    </w:p>
    <w:p w:rsidR="00173EE1" w:rsidRDefault="00173EE1"/>
    <w:sectPr w:rsidR="00173EE1" w:rsidSect="00C3606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DB" w:rsidRDefault="002C15DB" w:rsidP="0048364F">
      <w:pPr>
        <w:spacing w:line="240" w:lineRule="auto"/>
      </w:pPr>
      <w:r>
        <w:separator/>
      </w:r>
    </w:p>
  </w:endnote>
  <w:endnote w:type="continuationSeparator" w:id="0">
    <w:p w:rsidR="002C15DB" w:rsidRDefault="002C15D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5F1388" w:rsidRDefault="002C15DB" w:rsidP="00C802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E1" w:rsidRDefault="00173EE1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73EE1" w:rsidRDefault="00173EE1" w:rsidP="007517B8"/>
  <w:p w:rsidR="00173EE1" w:rsidRDefault="00173EE1" w:rsidP="007517B8"/>
  <w:p w:rsidR="002C15DB" w:rsidRDefault="002C15DB" w:rsidP="00C8027F">
    <w:pPr>
      <w:pStyle w:val="Footer"/>
      <w:spacing w:before="120"/>
    </w:pPr>
  </w:p>
  <w:p w:rsidR="002C15DB" w:rsidRPr="005F1388" w:rsidRDefault="002C15D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ED79B6" w:rsidRDefault="002C15DB" w:rsidP="00C802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Default="002C15DB" w:rsidP="00C8027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C15DB" w:rsidTr="002C15DB">
      <w:tc>
        <w:tcPr>
          <w:tcW w:w="646" w:type="dxa"/>
        </w:tcPr>
        <w:p w:rsidR="002C15DB" w:rsidRDefault="002C15DB" w:rsidP="002C15D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71C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C15DB" w:rsidRDefault="002C15DB" w:rsidP="002C15DB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471C9">
            <w:rPr>
              <w:i/>
              <w:sz w:val="18"/>
            </w:rPr>
            <w:t>Water Legislation Amendment (Sustainable Diversion Limit Adjustment)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C15DB" w:rsidRDefault="002C15DB" w:rsidP="002C15D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471C9">
            <w:rPr>
              <w:i/>
              <w:sz w:val="18"/>
            </w:rPr>
            <w:t>No. 72, 2016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C15DB" w:rsidRDefault="002C15D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Default="002C15DB" w:rsidP="00C8027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C15DB" w:rsidTr="002C15DB">
      <w:tc>
        <w:tcPr>
          <w:tcW w:w="1247" w:type="dxa"/>
        </w:tcPr>
        <w:p w:rsidR="002C15DB" w:rsidRDefault="002C15DB" w:rsidP="002C15DB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471C9">
            <w:rPr>
              <w:i/>
              <w:sz w:val="18"/>
            </w:rPr>
            <w:t>No. 72,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C15DB" w:rsidRDefault="002C15DB" w:rsidP="002C15DB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471C9">
            <w:rPr>
              <w:i/>
              <w:sz w:val="18"/>
            </w:rPr>
            <w:t>Water Legislation Amendment (Sustainable Diversion Limit Adjustment)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C15DB" w:rsidRDefault="002C15DB" w:rsidP="002C15D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71C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C15DB" w:rsidRPr="00ED79B6" w:rsidRDefault="002C15DB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A961C4" w:rsidRDefault="002C15DB" w:rsidP="00C8027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C15DB" w:rsidTr="002731AA">
      <w:tc>
        <w:tcPr>
          <w:tcW w:w="646" w:type="dxa"/>
        </w:tcPr>
        <w:p w:rsidR="002C15DB" w:rsidRDefault="002C15DB" w:rsidP="002C15D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471C9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C15DB" w:rsidRDefault="002C15DB" w:rsidP="002C15D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471C9">
            <w:rPr>
              <w:i/>
              <w:sz w:val="18"/>
            </w:rPr>
            <w:t>Water Legislation Amendment (Sustainable Diversion Limit Adjustment)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C15DB" w:rsidRDefault="002C15DB" w:rsidP="002C15D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471C9">
            <w:rPr>
              <w:i/>
              <w:sz w:val="18"/>
            </w:rPr>
            <w:t>No. 72, 2016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C15DB" w:rsidRPr="00A961C4" w:rsidRDefault="002C15DB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A961C4" w:rsidRDefault="002C15DB" w:rsidP="00C8027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C15DB" w:rsidTr="002731AA">
      <w:tc>
        <w:tcPr>
          <w:tcW w:w="1247" w:type="dxa"/>
        </w:tcPr>
        <w:p w:rsidR="002C15DB" w:rsidRDefault="002C15DB" w:rsidP="002C15D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471C9">
            <w:rPr>
              <w:i/>
              <w:sz w:val="18"/>
            </w:rPr>
            <w:t>No. 72,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C15DB" w:rsidRDefault="002C15DB" w:rsidP="002C15D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471C9">
            <w:rPr>
              <w:i/>
              <w:sz w:val="18"/>
            </w:rPr>
            <w:t>Water Legislation Amendment (Sustainable Diversion Limit Adjustment)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C15DB" w:rsidRDefault="002C15DB" w:rsidP="002C15D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471C9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C15DB" w:rsidRPr="00055B5C" w:rsidRDefault="002C15DB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A961C4" w:rsidRDefault="002C15DB" w:rsidP="00C8027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C15DB" w:rsidTr="002731AA">
      <w:tc>
        <w:tcPr>
          <w:tcW w:w="1247" w:type="dxa"/>
        </w:tcPr>
        <w:p w:rsidR="002C15DB" w:rsidRDefault="002C15DB" w:rsidP="002C15D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471C9">
            <w:rPr>
              <w:i/>
              <w:sz w:val="18"/>
            </w:rPr>
            <w:t>No. 72,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C15DB" w:rsidRDefault="002C15DB" w:rsidP="002C15D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471C9">
            <w:rPr>
              <w:i/>
              <w:sz w:val="18"/>
            </w:rPr>
            <w:t>Water Legislation Amendment (Sustainable Diversion Limit Adjustment)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C15DB" w:rsidRDefault="002C15DB" w:rsidP="002C15D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471C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C15DB" w:rsidRPr="00A961C4" w:rsidRDefault="002C15DB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DB" w:rsidRDefault="002C15DB" w:rsidP="0048364F">
      <w:pPr>
        <w:spacing w:line="240" w:lineRule="auto"/>
      </w:pPr>
      <w:r>
        <w:separator/>
      </w:r>
    </w:p>
  </w:footnote>
  <w:footnote w:type="continuationSeparator" w:id="0">
    <w:p w:rsidR="002C15DB" w:rsidRDefault="002C15D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5F1388" w:rsidRDefault="002C15D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5F1388" w:rsidRDefault="002C15DB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5F1388" w:rsidRDefault="002C15D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ED79B6" w:rsidRDefault="002C15DB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ED79B6" w:rsidRDefault="002C15DB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ED79B6" w:rsidRDefault="002C15D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A961C4" w:rsidRDefault="002C15D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471C9">
      <w:rPr>
        <w:b/>
        <w:sz w:val="20"/>
      </w:rPr>
      <w:fldChar w:fldCharType="separate"/>
    </w:r>
    <w:r w:rsidR="00A471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471C9">
      <w:rPr>
        <w:sz w:val="20"/>
      </w:rPr>
      <w:fldChar w:fldCharType="separate"/>
    </w:r>
    <w:r w:rsidR="00A471C9">
      <w:rPr>
        <w:noProof/>
        <w:sz w:val="20"/>
      </w:rPr>
      <w:t>Amendments</w:t>
    </w:r>
    <w:r>
      <w:rPr>
        <w:sz w:val="20"/>
      </w:rPr>
      <w:fldChar w:fldCharType="end"/>
    </w:r>
  </w:p>
  <w:p w:rsidR="002C15DB" w:rsidRPr="00A961C4" w:rsidRDefault="002C15D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C15DB" w:rsidRPr="00A961C4" w:rsidRDefault="002C15DB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A961C4" w:rsidRDefault="002C15D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471C9">
      <w:rPr>
        <w:sz w:val="20"/>
      </w:rPr>
      <w:fldChar w:fldCharType="separate"/>
    </w:r>
    <w:r w:rsidR="00A471C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471C9">
      <w:rPr>
        <w:b/>
        <w:sz w:val="20"/>
      </w:rPr>
      <w:fldChar w:fldCharType="separate"/>
    </w:r>
    <w:r w:rsidR="00A471C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C15DB" w:rsidRPr="00A961C4" w:rsidRDefault="002C15D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C15DB" w:rsidRPr="00A961C4" w:rsidRDefault="002C15DB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B" w:rsidRPr="00A961C4" w:rsidRDefault="002C15DB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9B"/>
    <w:rsid w:val="00003507"/>
    <w:rsid w:val="000113BC"/>
    <w:rsid w:val="000136AF"/>
    <w:rsid w:val="000417C9"/>
    <w:rsid w:val="00047964"/>
    <w:rsid w:val="00055B5C"/>
    <w:rsid w:val="00056D2D"/>
    <w:rsid w:val="00060FF9"/>
    <w:rsid w:val="000614BF"/>
    <w:rsid w:val="0007112A"/>
    <w:rsid w:val="00087A50"/>
    <w:rsid w:val="000B1FD2"/>
    <w:rsid w:val="000D05EF"/>
    <w:rsid w:val="000F21C1"/>
    <w:rsid w:val="00101D90"/>
    <w:rsid w:val="00101F6B"/>
    <w:rsid w:val="0010745C"/>
    <w:rsid w:val="00112264"/>
    <w:rsid w:val="00113BD1"/>
    <w:rsid w:val="00122206"/>
    <w:rsid w:val="0015646E"/>
    <w:rsid w:val="001643C9"/>
    <w:rsid w:val="00165568"/>
    <w:rsid w:val="0016592B"/>
    <w:rsid w:val="00166C2F"/>
    <w:rsid w:val="001716C9"/>
    <w:rsid w:val="00173363"/>
    <w:rsid w:val="00173B94"/>
    <w:rsid w:val="00173EE1"/>
    <w:rsid w:val="001854B4"/>
    <w:rsid w:val="001939E1"/>
    <w:rsid w:val="00195382"/>
    <w:rsid w:val="001A3658"/>
    <w:rsid w:val="001A759A"/>
    <w:rsid w:val="001B7A5D"/>
    <w:rsid w:val="001C2418"/>
    <w:rsid w:val="001C5436"/>
    <w:rsid w:val="001C69C4"/>
    <w:rsid w:val="001D726F"/>
    <w:rsid w:val="001E3590"/>
    <w:rsid w:val="001E7407"/>
    <w:rsid w:val="001F2824"/>
    <w:rsid w:val="001F3187"/>
    <w:rsid w:val="00201D27"/>
    <w:rsid w:val="00202618"/>
    <w:rsid w:val="00240749"/>
    <w:rsid w:val="00253132"/>
    <w:rsid w:val="00263820"/>
    <w:rsid w:val="002731AA"/>
    <w:rsid w:val="00293B89"/>
    <w:rsid w:val="00297ECB"/>
    <w:rsid w:val="002B2E98"/>
    <w:rsid w:val="002B5A30"/>
    <w:rsid w:val="002C15DB"/>
    <w:rsid w:val="002D043A"/>
    <w:rsid w:val="002D395A"/>
    <w:rsid w:val="003415D3"/>
    <w:rsid w:val="00350417"/>
    <w:rsid w:val="00352B0F"/>
    <w:rsid w:val="00375C6C"/>
    <w:rsid w:val="00385204"/>
    <w:rsid w:val="003A77F5"/>
    <w:rsid w:val="003C5F2B"/>
    <w:rsid w:val="003D0BFE"/>
    <w:rsid w:val="003D5700"/>
    <w:rsid w:val="003E3005"/>
    <w:rsid w:val="00405579"/>
    <w:rsid w:val="00410B8E"/>
    <w:rsid w:val="004116CD"/>
    <w:rsid w:val="00421FC1"/>
    <w:rsid w:val="004229C7"/>
    <w:rsid w:val="00424CA9"/>
    <w:rsid w:val="0043278A"/>
    <w:rsid w:val="00436785"/>
    <w:rsid w:val="00436BD5"/>
    <w:rsid w:val="00437E4B"/>
    <w:rsid w:val="0044291A"/>
    <w:rsid w:val="00465427"/>
    <w:rsid w:val="004744CB"/>
    <w:rsid w:val="0048196B"/>
    <w:rsid w:val="0048364F"/>
    <w:rsid w:val="00496F97"/>
    <w:rsid w:val="004A059B"/>
    <w:rsid w:val="004C4A65"/>
    <w:rsid w:val="004C7C8C"/>
    <w:rsid w:val="004E2A4A"/>
    <w:rsid w:val="004E5E54"/>
    <w:rsid w:val="004F0D23"/>
    <w:rsid w:val="004F1FAC"/>
    <w:rsid w:val="00512D9E"/>
    <w:rsid w:val="00516B8D"/>
    <w:rsid w:val="00537FBC"/>
    <w:rsid w:val="00543469"/>
    <w:rsid w:val="00551A32"/>
    <w:rsid w:val="00551B54"/>
    <w:rsid w:val="0058415F"/>
    <w:rsid w:val="00584811"/>
    <w:rsid w:val="0059205E"/>
    <w:rsid w:val="00593AA6"/>
    <w:rsid w:val="00594161"/>
    <w:rsid w:val="00594749"/>
    <w:rsid w:val="005A064F"/>
    <w:rsid w:val="005A0D92"/>
    <w:rsid w:val="005A654C"/>
    <w:rsid w:val="005B4067"/>
    <w:rsid w:val="005C3F41"/>
    <w:rsid w:val="005C6B01"/>
    <w:rsid w:val="005E152A"/>
    <w:rsid w:val="00600219"/>
    <w:rsid w:val="006030BA"/>
    <w:rsid w:val="006113B4"/>
    <w:rsid w:val="006216D6"/>
    <w:rsid w:val="00641DE5"/>
    <w:rsid w:val="00656F0C"/>
    <w:rsid w:val="00677CC2"/>
    <w:rsid w:val="00681F92"/>
    <w:rsid w:val="006842C2"/>
    <w:rsid w:val="00685F42"/>
    <w:rsid w:val="0069207B"/>
    <w:rsid w:val="006956BA"/>
    <w:rsid w:val="006C2874"/>
    <w:rsid w:val="006C7F8C"/>
    <w:rsid w:val="006D380D"/>
    <w:rsid w:val="006D74D4"/>
    <w:rsid w:val="006E0135"/>
    <w:rsid w:val="006E2718"/>
    <w:rsid w:val="006E303A"/>
    <w:rsid w:val="006F67D1"/>
    <w:rsid w:val="006F7E19"/>
    <w:rsid w:val="00700B2C"/>
    <w:rsid w:val="00712D8D"/>
    <w:rsid w:val="00713084"/>
    <w:rsid w:val="00714B26"/>
    <w:rsid w:val="00731E00"/>
    <w:rsid w:val="007440B7"/>
    <w:rsid w:val="00745AD9"/>
    <w:rsid w:val="00746DE4"/>
    <w:rsid w:val="007634AD"/>
    <w:rsid w:val="007715C9"/>
    <w:rsid w:val="00774EDD"/>
    <w:rsid w:val="007757EC"/>
    <w:rsid w:val="007A0636"/>
    <w:rsid w:val="007C3607"/>
    <w:rsid w:val="007E2A24"/>
    <w:rsid w:val="007E7D4A"/>
    <w:rsid w:val="008006CC"/>
    <w:rsid w:val="00807B33"/>
    <w:rsid w:val="00807F18"/>
    <w:rsid w:val="008220A4"/>
    <w:rsid w:val="00831E8D"/>
    <w:rsid w:val="00856A31"/>
    <w:rsid w:val="00857D6B"/>
    <w:rsid w:val="008754D0"/>
    <w:rsid w:val="00877D48"/>
    <w:rsid w:val="00883781"/>
    <w:rsid w:val="00885570"/>
    <w:rsid w:val="00893958"/>
    <w:rsid w:val="008A0726"/>
    <w:rsid w:val="008A2E77"/>
    <w:rsid w:val="008C34EA"/>
    <w:rsid w:val="008C6F6F"/>
    <w:rsid w:val="008D0EE0"/>
    <w:rsid w:val="008D2BAE"/>
    <w:rsid w:val="008F4F1C"/>
    <w:rsid w:val="008F77C4"/>
    <w:rsid w:val="009103F3"/>
    <w:rsid w:val="00932377"/>
    <w:rsid w:val="009334E7"/>
    <w:rsid w:val="00934578"/>
    <w:rsid w:val="00967042"/>
    <w:rsid w:val="0098255A"/>
    <w:rsid w:val="009845BE"/>
    <w:rsid w:val="009969C9"/>
    <w:rsid w:val="00A10775"/>
    <w:rsid w:val="00A231E2"/>
    <w:rsid w:val="00A3136C"/>
    <w:rsid w:val="00A33155"/>
    <w:rsid w:val="00A36C48"/>
    <w:rsid w:val="00A41E0B"/>
    <w:rsid w:val="00A471C9"/>
    <w:rsid w:val="00A55631"/>
    <w:rsid w:val="00A64912"/>
    <w:rsid w:val="00A70A74"/>
    <w:rsid w:val="00AA3795"/>
    <w:rsid w:val="00AA657C"/>
    <w:rsid w:val="00AC1E75"/>
    <w:rsid w:val="00AD5641"/>
    <w:rsid w:val="00AE1088"/>
    <w:rsid w:val="00AE7E06"/>
    <w:rsid w:val="00AF1BA4"/>
    <w:rsid w:val="00B032D8"/>
    <w:rsid w:val="00B33B3C"/>
    <w:rsid w:val="00B46C96"/>
    <w:rsid w:val="00B6382D"/>
    <w:rsid w:val="00BA5026"/>
    <w:rsid w:val="00BB40BF"/>
    <w:rsid w:val="00BC0CD1"/>
    <w:rsid w:val="00BD073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6062"/>
    <w:rsid w:val="00C42BF8"/>
    <w:rsid w:val="00C460AE"/>
    <w:rsid w:val="00C50043"/>
    <w:rsid w:val="00C53E2C"/>
    <w:rsid w:val="00C54E84"/>
    <w:rsid w:val="00C71F95"/>
    <w:rsid w:val="00C7573B"/>
    <w:rsid w:val="00C76CF3"/>
    <w:rsid w:val="00C8027F"/>
    <w:rsid w:val="00C95758"/>
    <w:rsid w:val="00CE1E31"/>
    <w:rsid w:val="00CF0BB2"/>
    <w:rsid w:val="00CF691D"/>
    <w:rsid w:val="00D00EAA"/>
    <w:rsid w:val="00D03CEA"/>
    <w:rsid w:val="00D13441"/>
    <w:rsid w:val="00D13575"/>
    <w:rsid w:val="00D13FE6"/>
    <w:rsid w:val="00D243A3"/>
    <w:rsid w:val="00D477C3"/>
    <w:rsid w:val="00D52EFE"/>
    <w:rsid w:val="00D63EF6"/>
    <w:rsid w:val="00D70DFB"/>
    <w:rsid w:val="00D73029"/>
    <w:rsid w:val="00D766DF"/>
    <w:rsid w:val="00D86776"/>
    <w:rsid w:val="00DC15ED"/>
    <w:rsid w:val="00DF7AE9"/>
    <w:rsid w:val="00E05704"/>
    <w:rsid w:val="00E168D4"/>
    <w:rsid w:val="00E24D66"/>
    <w:rsid w:val="00E255BA"/>
    <w:rsid w:val="00E462DB"/>
    <w:rsid w:val="00E54292"/>
    <w:rsid w:val="00E74DC7"/>
    <w:rsid w:val="00E76AE7"/>
    <w:rsid w:val="00E87699"/>
    <w:rsid w:val="00EA2800"/>
    <w:rsid w:val="00ED492F"/>
    <w:rsid w:val="00EE051A"/>
    <w:rsid w:val="00EF2252"/>
    <w:rsid w:val="00EF2E3A"/>
    <w:rsid w:val="00F047E2"/>
    <w:rsid w:val="00F078DC"/>
    <w:rsid w:val="00F13E86"/>
    <w:rsid w:val="00F17B00"/>
    <w:rsid w:val="00F26173"/>
    <w:rsid w:val="00F6363E"/>
    <w:rsid w:val="00F677A9"/>
    <w:rsid w:val="00F84CF5"/>
    <w:rsid w:val="00F92D35"/>
    <w:rsid w:val="00FA420B"/>
    <w:rsid w:val="00FD1E13"/>
    <w:rsid w:val="00FD6117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02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7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7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7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7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7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7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7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7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7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027F"/>
  </w:style>
  <w:style w:type="paragraph" w:customStyle="1" w:styleId="OPCParaBase">
    <w:name w:val="OPCParaBase"/>
    <w:link w:val="OPCParaBaseChar"/>
    <w:qFormat/>
    <w:rsid w:val="00C802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802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02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02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02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02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802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02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02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02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02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8027F"/>
  </w:style>
  <w:style w:type="paragraph" w:customStyle="1" w:styleId="Blocks">
    <w:name w:val="Blocks"/>
    <w:aliases w:val="bb"/>
    <w:basedOn w:val="OPCParaBase"/>
    <w:qFormat/>
    <w:rsid w:val="00C802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02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02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027F"/>
    <w:rPr>
      <w:i/>
    </w:rPr>
  </w:style>
  <w:style w:type="paragraph" w:customStyle="1" w:styleId="BoxList">
    <w:name w:val="BoxList"/>
    <w:aliases w:val="bl"/>
    <w:basedOn w:val="BoxText"/>
    <w:qFormat/>
    <w:rsid w:val="00C802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02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02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027F"/>
    <w:pPr>
      <w:ind w:left="1985" w:hanging="851"/>
    </w:pPr>
  </w:style>
  <w:style w:type="character" w:customStyle="1" w:styleId="CharAmPartNo">
    <w:name w:val="CharAmPartNo"/>
    <w:basedOn w:val="OPCCharBase"/>
    <w:qFormat/>
    <w:rsid w:val="00C8027F"/>
  </w:style>
  <w:style w:type="character" w:customStyle="1" w:styleId="CharAmPartText">
    <w:name w:val="CharAmPartText"/>
    <w:basedOn w:val="OPCCharBase"/>
    <w:qFormat/>
    <w:rsid w:val="00C8027F"/>
  </w:style>
  <w:style w:type="character" w:customStyle="1" w:styleId="CharAmSchNo">
    <w:name w:val="CharAmSchNo"/>
    <w:basedOn w:val="OPCCharBase"/>
    <w:qFormat/>
    <w:rsid w:val="00C8027F"/>
  </w:style>
  <w:style w:type="character" w:customStyle="1" w:styleId="CharAmSchText">
    <w:name w:val="CharAmSchText"/>
    <w:basedOn w:val="OPCCharBase"/>
    <w:qFormat/>
    <w:rsid w:val="00C8027F"/>
  </w:style>
  <w:style w:type="character" w:customStyle="1" w:styleId="CharBoldItalic">
    <w:name w:val="CharBoldItalic"/>
    <w:basedOn w:val="OPCCharBase"/>
    <w:uiPriority w:val="1"/>
    <w:qFormat/>
    <w:rsid w:val="00C802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027F"/>
  </w:style>
  <w:style w:type="character" w:customStyle="1" w:styleId="CharChapText">
    <w:name w:val="CharChapText"/>
    <w:basedOn w:val="OPCCharBase"/>
    <w:uiPriority w:val="1"/>
    <w:qFormat/>
    <w:rsid w:val="00C8027F"/>
  </w:style>
  <w:style w:type="character" w:customStyle="1" w:styleId="CharDivNo">
    <w:name w:val="CharDivNo"/>
    <w:basedOn w:val="OPCCharBase"/>
    <w:uiPriority w:val="1"/>
    <w:qFormat/>
    <w:rsid w:val="00C8027F"/>
  </w:style>
  <w:style w:type="character" w:customStyle="1" w:styleId="CharDivText">
    <w:name w:val="CharDivText"/>
    <w:basedOn w:val="OPCCharBase"/>
    <w:uiPriority w:val="1"/>
    <w:qFormat/>
    <w:rsid w:val="00C8027F"/>
  </w:style>
  <w:style w:type="character" w:customStyle="1" w:styleId="CharItalic">
    <w:name w:val="CharItalic"/>
    <w:basedOn w:val="OPCCharBase"/>
    <w:uiPriority w:val="1"/>
    <w:qFormat/>
    <w:rsid w:val="00C8027F"/>
    <w:rPr>
      <w:i/>
    </w:rPr>
  </w:style>
  <w:style w:type="character" w:customStyle="1" w:styleId="CharPartNo">
    <w:name w:val="CharPartNo"/>
    <w:basedOn w:val="OPCCharBase"/>
    <w:uiPriority w:val="1"/>
    <w:qFormat/>
    <w:rsid w:val="00C8027F"/>
  </w:style>
  <w:style w:type="character" w:customStyle="1" w:styleId="CharPartText">
    <w:name w:val="CharPartText"/>
    <w:basedOn w:val="OPCCharBase"/>
    <w:uiPriority w:val="1"/>
    <w:qFormat/>
    <w:rsid w:val="00C8027F"/>
  </w:style>
  <w:style w:type="character" w:customStyle="1" w:styleId="CharSectno">
    <w:name w:val="CharSectno"/>
    <w:basedOn w:val="OPCCharBase"/>
    <w:qFormat/>
    <w:rsid w:val="00C8027F"/>
  </w:style>
  <w:style w:type="character" w:customStyle="1" w:styleId="CharSubdNo">
    <w:name w:val="CharSubdNo"/>
    <w:basedOn w:val="OPCCharBase"/>
    <w:uiPriority w:val="1"/>
    <w:qFormat/>
    <w:rsid w:val="00C8027F"/>
  </w:style>
  <w:style w:type="character" w:customStyle="1" w:styleId="CharSubdText">
    <w:name w:val="CharSubdText"/>
    <w:basedOn w:val="OPCCharBase"/>
    <w:uiPriority w:val="1"/>
    <w:qFormat/>
    <w:rsid w:val="00C8027F"/>
  </w:style>
  <w:style w:type="paragraph" w:customStyle="1" w:styleId="CTA--">
    <w:name w:val="CTA --"/>
    <w:basedOn w:val="OPCParaBase"/>
    <w:next w:val="Normal"/>
    <w:rsid w:val="00C802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02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02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02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02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02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02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02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02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02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02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02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02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02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802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02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802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02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02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02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02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02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02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02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02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02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02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02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02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02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02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027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02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02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02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802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02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02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02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02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02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02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02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02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02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02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02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02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02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02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02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02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02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02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02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8027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8027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8027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8027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8027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8027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8027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8027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8027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802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02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02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02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02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02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02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02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8027F"/>
    <w:rPr>
      <w:sz w:val="16"/>
    </w:rPr>
  </w:style>
  <w:style w:type="table" w:customStyle="1" w:styleId="CFlag">
    <w:name w:val="CFlag"/>
    <w:basedOn w:val="TableNormal"/>
    <w:uiPriority w:val="99"/>
    <w:rsid w:val="00C8027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802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027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802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02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802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802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02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02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02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8027F"/>
    <w:pPr>
      <w:spacing w:before="120"/>
    </w:pPr>
  </w:style>
  <w:style w:type="paragraph" w:customStyle="1" w:styleId="TableTextEndNotes">
    <w:name w:val="TableTextEndNotes"/>
    <w:aliases w:val="Tten"/>
    <w:basedOn w:val="Normal"/>
    <w:rsid w:val="00C8027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8027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802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02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02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02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02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02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02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802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027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8027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8027F"/>
  </w:style>
  <w:style w:type="character" w:customStyle="1" w:styleId="CharSubPartNoCASA">
    <w:name w:val="CharSubPartNo(CASA)"/>
    <w:basedOn w:val="OPCCharBase"/>
    <w:uiPriority w:val="1"/>
    <w:rsid w:val="00C8027F"/>
  </w:style>
  <w:style w:type="paragraph" w:customStyle="1" w:styleId="ENoteTTIndentHeadingSub">
    <w:name w:val="ENoteTTIndentHeadingSub"/>
    <w:aliases w:val="enTTHis"/>
    <w:basedOn w:val="OPCParaBase"/>
    <w:rsid w:val="00C802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02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02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027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8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C802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02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027F"/>
    <w:rPr>
      <w:sz w:val="22"/>
    </w:rPr>
  </w:style>
  <w:style w:type="paragraph" w:customStyle="1" w:styleId="SOTextNote">
    <w:name w:val="SO TextNote"/>
    <w:aliases w:val="sont"/>
    <w:basedOn w:val="SOText"/>
    <w:qFormat/>
    <w:rsid w:val="00C802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02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027F"/>
    <w:rPr>
      <w:sz w:val="22"/>
    </w:rPr>
  </w:style>
  <w:style w:type="paragraph" w:customStyle="1" w:styleId="FileName">
    <w:name w:val="FileName"/>
    <w:basedOn w:val="Normal"/>
    <w:rsid w:val="00C8027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02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02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02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02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02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02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02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02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02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027F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957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957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5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7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7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7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7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7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7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7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E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0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C3606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3606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3606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3606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3606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3606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3606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36062"/>
  </w:style>
  <w:style w:type="character" w:customStyle="1" w:styleId="ShortTCPChar">
    <w:name w:val="ShortTCP Char"/>
    <w:basedOn w:val="ShortTChar"/>
    <w:link w:val="ShortTCP"/>
    <w:rsid w:val="00C3606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36062"/>
    <w:pPr>
      <w:spacing w:before="400"/>
    </w:pPr>
  </w:style>
  <w:style w:type="character" w:customStyle="1" w:styleId="ActNoCPChar">
    <w:name w:val="ActNoCP Char"/>
    <w:basedOn w:val="ActnoChar"/>
    <w:link w:val="ActNoCP"/>
    <w:rsid w:val="00C3606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360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73EE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73EE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73EE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02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7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7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7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7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7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7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7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7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7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027F"/>
  </w:style>
  <w:style w:type="paragraph" w:customStyle="1" w:styleId="OPCParaBase">
    <w:name w:val="OPCParaBase"/>
    <w:link w:val="OPCParaBaseChar"/>
    <w:qFormat/>
    <w:rsid w:val="00C802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802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02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02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02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02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802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02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02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02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02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8027F"/>
  </w:style>
  <w:style w:type="paragraph" w:customStyle="1" w:styleId="Blocks">
    <w:name w:val="Blocks"/>
    <w:aliases w:val="bb"/>
    <w:basedOn w:val="OPCParaBase"/>
    <w:qFormat/>
    <w:rsid w:val="00C802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02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02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027F"/>
    <w:rPr>
      <w:i/>
    </w:rPr>
  </w:style>
  <w:style w:type="paragraph" w:customStyle="1" w:styleId="BoxList">
    <w:name w:val="BoxList"/>
    <w:aliases w:val="bl"/>
    <w:basedOn w:val="BoxText"/>
    <w:qFormat/>
    <w:rsid w:val="00C802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02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02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027F"/>
    <w:pPr>
      <w:ind w:left="1985" w:hanging="851"/>
    </w:pPr>
  </w:style>
  <w:style w:type="character" w:customStyle="1" w:styleId="CharAmPartNo">
    <w:name w:val="CharAmPartNo"/>
    <w:basedOn w:val="OPCCharBase"/>
    <w:qFormat/>
    <w:rsid w:val="00C8027F"/>
  </w:style>
  <w:style w:type="character" w:customStyle="1" w:styleId="CharAmPartText">
    <w:name w:val="CharAmPartText"/>
    <w:basedOn w:val="OPCCharBase"/>
    <w:qFormat/>
    <w:rsid w:val="00C8027F"/>
  </w:style>
  <w:style w:type="character" w:customStyle="1" w:styleId="CharAmSchNo">
    <w:name w:val="CharAmSchNo"/>
    <w:basedOn w:val="OPCCharBase"/>
    <w:qFormat/>
    <w:rsid w:val="00C8027F"/>
  </w:style>
  <w:style w:type="character" w:customStyle="1" w:styleId="CharAmSchText">
    <w:name w:val="CharAmSchText"/>
    <w:basedOn w:val="OPCCharBase"/>
    <w:qFormat/>
    <w:rsid w:val="00C8027F"/>
  </w:style>
  <w:style w:type="character" w:customStyle="1" w:styleId="CharBoldItalic">
    <w:name w:val="CharBoldItalic"/>
    <w:basedOn w:val="OPCCharBase"/>
    <w:uiPriority w:val="1"/>
    <w:qFormat/>
    <w:rsid w:val="00C802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027F"/>
  </w:style>
  <w:style w:type="character" w:customStyle="1" w:styleId="CharChapText">
    <w:name w:val="CharChapText"/>
    <w:basedOn w:val="OPCCharBase"/>
    <w:uiPriority w:val="1"/>
    <w:qFormat/>
    <w:rsid w:val="00C8027F"/>
  </w:style>
  <w:style w:type="character" w:customStyle="1" w:styleId="CharDivNo">
    <w:name w:val="CharDivNo"/>
    <w:basedOn w:val="OPCCharBase"/>
    <w:uiPriority w:val="1"/>
    <w:qFormat/>
    <w:rsid w:val="00C8027F"/>
  </w:style>
  <w:style w:type="character" w:customStyle="1" w:styleId="CharDivText">
    <w:name w:val="CharDivText"/>
    <w:basedOn w:val="OPCCharBase"/>
    <w:uiPriority w:val="1"/>
    <w:qFormat/>
    <w:rsid w:val="00C8027F"/>
  </w:style>
  <w:style w:type="character" w:customStyle="1" w:styleId="CharItalic">
    <w:name w:val="CharItalic"/>
    <w:basedOn w:val="OPCCharBase"/>
    <w:uiPriority w:val="1"/>
    <w:qFormat/>
    <w:rsid w:val="00C8027F"/>
    <w:rPr>
      <w:i/>
    </w:rPr>
  </w:style>
  <w:style w:type="character" w:customStyle="1" w:styleId="CharPartNo">
    <w:name w:val="CharPartNo"/>
    <w:basedOn w:val="OPCCharBase"/>
    <w:uiPriority w:val="1"/>
    <w:qFormat/>
    <w:rsid w:val="00C8027F"/>
  </w:style>
  <w:style w:type="character" w:customStyle="1" w:styleId="CharPartText">
    <w:name w:val="CharPartText"/>
    <w:basedOn w:val="OPCCharBase"/>
    <w:uiPriority w:val="1"/>
    <w:qFormat/>
    <w:rsid w:val="00C8027F"/>
  </w:style>
  <w:style w:type="character" w:customStyle="1" w:styleId="CharSectno">
    <w:name w:val="CharSectno"/>
    <w:basedOn w:val="OPCCharBase"/>
    <w:qFormat/>
    <w:rsid w:val="00C8027F"/>
  </w:style>
  <w:style w:type="character" w:customStyle="1" w:styleId="CharSubdNo">
    <w:name w:val="CharSubdNo"/>
    <w:basedOn w:val="OPCCharBase"/>
    <w:uiPriority w:val="1"/>
    <w:qFormat/>
    <w:rsid w:val="00C8027F"/>
  </w:style>
  <w:style w:type="character" w:customStyle="1" w:styleId="CharSubdText">
    <w:name w:val="CharSubdText"/>
    <w:basedOn w:val="OPCCharBase"/>
    <w:uiPriority w:val="1"/>
    <w:qFormat/>
    <w:rsid w:val="00C8027F"/>
  </w:style>
  <w:style w:type="paragraph" w:customStyle="1" w:styleId="CTA--">
    <w:name w:val="CTA --"/>
    <w:basedOn w:val="OPCParaBase"/>
    <w:next w:val="Normal"/>
    <w:rsid w:val="00C802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02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02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02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02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02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02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02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02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02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02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02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02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02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802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02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802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02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02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02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02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02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02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02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02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02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02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02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02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02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02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027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02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02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02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802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02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02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02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02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02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02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02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02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02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02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02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02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02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02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02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02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02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02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02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8027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8027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8027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8027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8027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8027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8027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8027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8027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802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02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02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02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02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02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02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02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8027F"/>
    <w:rPr>
      <w:sz w:val="16"/>
    </w:rPr>
  </w:style>
  <w:style w:type="table" w:customStyle="1" w:styleId="CFlag">
    <w:name w:val="CFlag"/>
    <w:basedOn w:val="TableNormal"/>
    <w:uiPriority w:val="99"/>
    <w:rsid w:val="00C8027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802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027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802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02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802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802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02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02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02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8027F"/>
    <w:pPr>
      <w:spacing w:before="120"/>
    </w:pPr>
  </w:style>
  <w:style w:type="paragraph" w:customStyle="1" w:styleId="TableTextEndNotes">
    <w:name w:val="TableTextEndNotes"/>
    <w:aliases w:val="Tten"/>
    <w:basedOn w:val="Normal"/>
    <w:rsid w:val="00C8027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8027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802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02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02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02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02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02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02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802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027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8027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8027F"/>
  </w:style>
  <w:style w:type="character" w:customStyle="1" w:styleId="CharSubPartNoCASA">
    <w:name w:val="CharSubPartNo(CASA)"/>
    <w:basedOn w:val="OPCCharBase"/>
    <w:uiPriority w:val="1"/>
    <w:rsid w:val="00C8027F"/>
  </w:style>
  <w:style w:type="paragraph" w:customStyle="1" w:styleId="ENoteTTIndentHeadingSub">
    <w:name w:val="ENoteTTIndentHeadingSub"/>
    <w:aliases w:val="enTTHis"/>
    <w:basedOn w:val="OPCParaBase"/>
    <w:rsid w:val="00C802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02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02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027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8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C802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02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027F"/>
    <w:rPr>
      <w:sz w:val="22"/>
    </w:rPr>
  </w:style>
  <w:style w:type="paragraph" w:customStyle="1" w:styleId="SOTextNote">
    <w:name w:val="SO TextNote"/>
    <w:aliases w:val="sont"/>
    <w:basedOn w:val="SOText"/>
    <w:qFormat/>
    <w:rsid w:val="00C802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02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027F"/>
    <w:rPr>
      <w:sz w:val="22"/>
    </w:rPr>
  </w:style>
  <w:style w:type="paragraph" w:customStyle="1" w:styleId="FileName">
    <w:name w:val="FileName"/>
    <w:basedOn w:val="Normal"/>
    <w:rsid w:val="00C8027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02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02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02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02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02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02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02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02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02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027F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957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957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5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7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7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7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7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7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7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7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E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0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C3606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3606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3606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3606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3606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3606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3606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36062"/>
  </w:style>
  <w:style w:type="character" w:customStyle="1" w:styleId="ShortTCPChar">
    <w:name w:val="ShortTCP Char"/>
    <w:basedOn w:val="ShortTChar"/>
    <w:link w:val="ShortTCP"/>
    <w:rsid w:val="00C3606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36062"/>
    <w:pPr>
      <w:spacing w:before="400"/>
    </w:pPr>
  </w:style>
  <w:style w:type="character" w:customStyle="1" w:styleId="ActNoCPChar">
    <w:name w:val="ActNoCP Char"/>
    <w:basedOn w:val="ActnoChar"/>
    <w:link w:val="ActNoCP"/>
    <w:rsid w:val="00C3606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360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73EE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73EE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73EE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709</Words>
  <Characters>4043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2016-07-20T23:33:00Z</cp:lastPrinted>
  <dcterms:created xsi:type="dcterms:W3CDTF">2016-11-28T03:57:00Z</dcterms:created>
  <dcterms:modified xsi:type="dcterms:W3CDTF">2016-11-28T04:39:00Z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Water Legislation Amendment (Sustainable Diversion Limit Adjustment) Act 2016</vt:lpwstr>
  </property>
  <property fmtid="{D5CDD505-2E9C-101B-9397-08002B2CF9AE}" pid="5" name="ActNo">
    <vt:lpwstr>No. 72, 2016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OPC6094</vt:lpwstr>
  </property>
</Properties>
</file>