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785" w:rsidRPr="0022192B" w:rsidRDefault="008E6785" w:rsidP="008E6785">
      <w:r w:rsidRPr="0022192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77935467" r:id="rId9"/>
        </w:object>
      </w:r>
    </w:p>
    <w:p w:rsidR="008E6785" w:rsidRPr="0022192B" w:rsidRDefault="008E6785" w:rsidP="008E6785">
      <w:pPr>
        <w:pStyle w:val="ShortT"/>
        <w:spacing w:before="240"/>
      </w:pPr>
      <w:r w:rsidRPr="0022192B">
        <w:t>VET Student Loans Act 2016</w:t>
      </w:r>
    </w:p>
    <w:p w:rsidR="008E6785" w:rsidRPr="0022192B" w:rsidRDefault="008E6785" w:rsidP="008E6785">
      <w:pPr>
        <w:pStyle w:val="CompiledActNo"/>
        <w:spacing w:before="240"/>
      </w:pPr>
      <w:r w:rsidRPr="0022192B">
        <w:t>No.</w:t>
      </w:r>
      <w:r w:rsidR="001F4BAC" w:rsidRPr="0022192B">
        <w:t> </w:t>
      </w:r>
      <w:r w:rsidRPr="0022192B">
        <w:t>98, 2016</w:t>
      </w:r>
    </w:p>
    <w:p w:rsidR="008E6785" w:rsidRPr="0022192B" w:rsidRDefault="008E6785" w:rsidP="008E6785">
      <w:pPr>
        <w:spacing w:before="1000"/>
        <w:rPr>
          <w:rFonts w:cs="Arial"/>
          <w:b/>
          <w:sz w:val="32"/>
          <w:szCs w:val="32"/>
        </w:rPr>
      </w:pPr>
      <w:r w:rsidRPr="0022192B">
        <w:rPr>
          <w:rFonts w:cs="Arial"/>
          <w:b/>
          <w:sz w:val="32"/>
          <w:szCs w:val="32"/>
        </w:rPr>
        <w:t>Compilation No.</w:t>
      </w:r>
      <w:r w:rsidR="001F4BAC" w:rsidRPr="0022192B">
        <w:rPr>
          <w:rFonts w:cs="Arial"/>
          <w:b/>
          <w:sz w:val="32"/>
          <w:szCs w:val="32"/>
        </w:rPr>
        <w:t> </w:t>
      </w:r>
      <w:r w:rsidRPr="0022192B">
        <w:rPr>
          <w:rFonts w:cs="Arial"/>
          <w:b/>
          <w:sz w:val="32"/>
          <w:szCs w:val="32"/>
        </w:rPr>
        <w:fldChar w:fldCharType="begin"/>
      </w:r>
      <w:r w:rsidRPr="0022192B">
        <w:rPr>
          <w:rFonts w:cs="Arial"/>
          <w:b/>
          <w:sz w:val="32"/>
          <w:szCs w:val="32"/>
        </w:rPr>
        <w:instrText xml:space="preserve"> DOCPROPERTY  CompilationNumber </w:instrText>
      </w:r>
      <w:r w:rsidRPr="0022192B">
        <w:rPr>
          <w:rFonts w:cs="Arial"/>
          <w:b/>
          <w:sz w:val="32"/>
          <w:szCs w:val="32"/>
        </w:rPr>
        <w:fldChar w:fldCharType="separate"/>
      </w:r>
      <w:r w:rsidR="00DD419B">
        <w:rPr>
          <w:rFonts w:cs="Arial"/>
          <w:b/>
          <w:sz w:val="32"/>
          <w:szCs w:val="32"/>
        </w:rPr>
        <w:t>8</w:t>
      </w:r>
      <w:r w:rsidRPr="0022192B">
        <w:rPr>
          <w:rFonts w:cs="Arial"/>
          <w:b/>
          <w:sz w:val="32"/>
          <w:szCs w:val="32"/>
        </w:rPr>
        <w:fldChar w:fldCharType="end"/>
      </w:r>
    </w:p>
    <w:p w:rsidR="008E6785" w:rsidRPr="0022192B" w:rsidRDefault="008E6785" w:rsidP="00F34C7C">
      <w:pPr>
        <w:tabs>
          <w:tab w:val="left" w:pos="3600"/>
        </w:tabs>
        <w:spacing w:before="480"/>
        <w:rPr>
          <w:rFonts w:cs="Arial"/>
          <w:sz w:val="24"/>
        </w:rPr>
      </w:pPr>
      <w:r w:rsidRPr="0022192B">
        <w:rPr>
          <w:rFonts w:cs="Arial"/>
          <w:b/>
          <w:sz w:val="24"/>
        </w:rPr>
        <w:t>Compilation date:</w:t>
      </w:r>
      <w:r w:rsidR="00F34C7C" w:rsidRPr="0022192B">
        <w:rPr>
          <w:rFonts w:cs="Arial"/>
          <w:b/>
          <w:sz w:val="24"/>
        </w:rPr>
        <w:tab/>
      </w:r>
      <w:r w:rsidRPr="00CD2493">
        <w:rPr>
          <w:rFonts w:cs="Arial"/>
          <w:sz w:val="24"/>
        </w:rPr>
        <w:fldChar w:fldCharType="begin"/>
      </w:r>
      <w:r w:rsidR="00F00695" w:rsidRPr="00CD2493">
        <w:rPr>
          <w:rFonts w:cs="Arial"/>
          <w:sz w:val="24"/>
        </w:rPr>
        <w:instrText>DOCPROPERTY StartDate \@ "d MMMM yyyy" \* MERGEFORMAT</w:instrText>
      </w:r>
      <w:r w:rsidRPr="00CD2493">
        <w:rPr>
          <w:rFonts w:cs="Arial"/>
          <w:sz w:val="24"/>
        </w:rPr>
        <w:fldChar w:fldCharType="separate"/>
      </w:r>
      <w:r w:rsidR="00DD419B" w:rsidRPr="00DD419B">
        <w:rPr>
          <w:rFonts w:cs="Arial"/>
          <w:bCs/>
          <w:sz w:val="24"/>
        </w:rPr>
        <w:t>2</w:t>
      </w:r>
      <w:r w:rsidR="00DD419B">
        <w:rPr>
          <w:rFonts w:cs="Arial"/>
          <w:sz w:val="24"/>
        </w:rPr>
        <w:t xml:space="preserve"> March 2021</w:t>
      </w:r>
      <w:r w:rsidRPr="00CD2493">
        <w:rPr>
          <w:rFonts w:cs="Arial"/>
          <w:sz w:val="24"/>
        </w:rPr>
        <w:fldChar w:fldCharType="end"/>
      </w:r>
      <w:bookmarkStart w:id="0" w:name="opcCurrentPosition"/>
      <w:bookmarkEnd w:id="0"/>
    </w:p>
    <w:p w:rsidR="008E6785" w:rsidRPr="0022192B" w:rsidRDefault="008E6785" w:rsidP="008E6785">
      <w:pPr>
        <w:spacing w:before="240"/>
        <w:rPr>
          <w:rFonts w:cs="Arial"/>
          <w:sz w:val="24"/>
        </w:rPr>
      </w:pPr>
      <w:r w:rsidRPr="0022192B">
        <w:rPr>
          <w:rFonts w:cs="Arial"/>
          <w:b/>
          <w:sz w:val="24"/>
        </w:rPr>
        <w:t>Includes amendments up to:</w:t>
      </w:r>
      <w:r w:rsidRPr="0022192B">
        <w:rPr>
          <w:rFonts w:cs="Arial"/>
          <w:b/>
          <w:sz w:val="24"/>
        </w:rPr>
        <w:tab/>
      </w:r>
      <w:r w:rsidRPr="00CD2493">
        <w:rPr>
          <w:rFonts w:cs="Arial"/>
          <w:sz w:val="24"/>
        </w:rPr>
        <w:fldChar w:fldCharType="begin"/>
      </w:r>
      <w:r w:rsidRPr="00CD2493">
        <w:rPr>
          <w:rFonts w:cs="Arial"/>
          <w:sz w:val="24"/>
        </w:rPr>
        <w:instrText xml:space="preserve"> DOCPROPERTY IncludesUpTo </w:instrText>
      </w:r>
      <w:r w:rsidRPr="00CD2493">
        <w:rPr>
          <w:rFonts w:cs="Arial"/>
          <w:sz w:val="24"/>
        </w:rPr>
        <w:fldChar w:fldCharType="separate"/>
      </w:r>
      <w:r w:rsidR="00DD419B">
        <w:rPr>
          <w:rFonts w:cs="Arial"/>
          <w:sz w:val="24"/>
        </w:rPr>
        <w:t>Act No. 17, 2021</w:t>
      </w:r>
      <w:r w:rsidRPr="00CD2493">
        <w:rPr>
          <w:rFonts w:cs="Arial"/>
          <w:sz w:val="24"/>
        </w:rPr>
        <w:fldChar w:fldCharType="end"/>
      </w:r>
    </w:p>
    <w:p w:rsidR="008E6785" w:rsidRPr="0022192B" w:rsidRDefault="008E6785" w:rsidP="00F34C7C">
      <w:pPr>
        <w:tabs>
          <w:tab w:val="left" w:pos="3600"/>
        </w:tabs>
        <w:spacing w:before="240" w:after="240"/>
        <w:rPr>
          <w:rFonts w:cs="Arial"/>
          <w:sz w:val="28"/>
          <w:szCs w:val="28"/>
        </w:rPr>
      </w:pPr>
      <w:r w:rsidRPr="0022192B">
        <w:rPr>
          <w:rFonts w:cs="Arial"/>
          <w:b/>
          <w:sz w:val="24"/>
        </w:rPr>
        <w:t>Registered:</w:t>
      </w:r>
      <w:r w:rsidR="00F34C7C" w:rsidRPr="0022192B">
        <w:rPr>
          <w:rFonts w:cs="Arial"/>
          <w:b/>
          <w:sz w:val="24"/>
        </w:rPr>
        <w:tab/>
      </w:r>
      <w:r w:rsidRPr="00CD2493">
        <w:rPr>
          <w:rFonts w:cs="Arial"/>
          <w:sz w:val="24"/>
        </w:rPr>
        <w:fldChar w:fldCharType="begin"/>
      </w:r>
      <w:r w:rsidRPr="00CD2493">
        <w:rPr>
          <w:rFonts w:cs="Arial"/>
          <w:sz w:val="24"/>
        </w:rPr>
        <w:instrText xml:space="preserve"> IF </w:instrText>
      </w:r>
      <w:r w:rsidRPr="00CD2493">
        <w:rPr>
          <w:rFonts w:cs="Arial"/>
          <w:sz w:val="24"/>
        </w:rPr>
        <w:fldChar w:fldCharType="begin"/>
      </w:r>
      <w:r w:rsidRPr="00CD2493">
        <w:rPr>
          <w:rFonts w:cs="Arial"/>
          <w:sz w:val="24"/>
        </w:rPr>
        <w:instrText xml:space="preserve"> DOCPROPERTY RegisteredDate </w:instrText>
      </w:r>
      <w:r w:rsidRPr="00CD2493">
        <w:rPr>
          <w:rFonts w:cs="Arial"/>
          <w:sz w:val="24"/>
        </w:rPr>
        <w:fldChar w:fldCharType="separate"/>
      </w:r>
      <w:r w:rsidR="00DD419B">
        <w:rPr>
          <w:rFonts w:cs="Arial"/>
          <w:sz w:val="24"/>
        </w:rPr>
        <w:instrText>22 March 2021</w:instrText>
      </w:r>
      <w:r w:rsidRPr="00CD2493">
        <w:rPr>
          <w:rFonts w:cs="Arial"/>
          <w:sz w:val="24"/>
        </w:rPr>
        <w:fldChar w:fldCharType="end"/>
      </w:r>
      <w:r w:rsidRPr="00CD2493">
        <w:rPr>
          <w:rFonts w:cs="Arial"/>
          <w:sz w:val="24"/>
        </w:rPr>
        <w:instrText xml:space="preserve"> = #1/1/1901# "Unknown" </w:instrText>
      </w:r>
      <w:r w:rsidRPr="00CD2493">
        <w:rPr>
          <w:rFonts w:cs="Arial"/>
          <w:sz w:val="24"/>
        </w:rPr>
        <w:fldChar w:fldCharType="begin"/>
      </w:r>
      <w:r w:rsidRPr="00CD2493">
        <w:rPr>
          <w:rFonts w:cs="Arial"/>
          <w:sz w:val="24"/>
        </w:rPr>
        <w:instrText xml:space="preserve"> DOCPROPERTY RegisteredDate \@ "d MMMM yyyy" </w:instrText>
      </w:r>
      <w:r w:rsidRPr="00CD2493">
        <w:rPr>
          <w:rFonts w:cs="Arial"/>
          <w:sz w:val="24"/>
        </w:rPr>
        <w:fldChar w:fldCharType="separate"/>
      </w:r>
      <w:r w:rsidR="00DD419B">
        <w:rPr>
          <w:rFonts w:cs="Arial"/>
          <w:sz w:val="24"/>
        </w:rPr>
        <w:instrText>22 March 2021</w:instrText>
      </w:r>
      <w:r w:rsidRPr="00CD2493">
        <w:rPr>
          <w:rFonts w:cs="Arial"/>
          <w:sz w:val="24"/>
        </w:rPr>
        <w:fldChar w:fldCharType="end"/>
      </w:r>
      <w:r w:rsidRPr="00CD2493">
        <w:rPr>
          <w:rFonts w:cs="Arial"/>
          <w:sz w:val="24"/>
        </w:rPr>
        <w:instrText xml:space="preserve"> \*MERGEFORMAT </w:instrText>
      </w:r>
      <w:r w:rsidRPr="00CD2493">
        <w:rPr>
          <w:rFonts w:cs="Arial"/>
          <w:sz w:val="24"/>
        </w:rPr>
        <w:fldChar w:fldCharType="separate"/>
      </w:r>
      <w:r w:rsidR="00DD419B" w:rsidRPr="00DD419B">
        <w:rPr>
          <w:rFonts w:cs="Arial"/>
          <w:bCs/>
          <w:noProof/>
          <w:sz w:val="24"/>
        </w:rPr>
        <w:t>22</w:t>
      </w:r>
      <w:r w:rsidR="00DD419B">
        <w:rPr>
          <w:rFonts w:cs="Arial"/>
          <w:noProof/>
          <w:sz w:val="24"/>
        </w:rPr>
        <w:t xml:space="preserve"> March 2021</w:t>
      </w:r>
      <w:r w:rsidRPr="00CD2493">
        <w:rPr>
          <w:rFonts w:cs="Arial"/>
          <w:sz w:val="24"/>
        </w:rPr>
        <w:fldChar w:fldCharType="end"/>
      </w:r>
    </w:p>
    <w:p w:rsidR="008E6785" w:rsidRPr="0022192B" w:rsidRDefault="008E6785" w:rsidP="008E6785">
      <w:pPr>
        <w:pageBreakBefore/>
        <w:rPr>
          <w:rFonts w:cs="Arial"/>
          <w:b/>
          <w:sz w:val="32"/>
          <w:szCs w:val="32"/>
        </w:rPr>
      </w:pPr>
      <w:r w:rsidRPr="0022192B">
        <w:rPr>
          <w:rFonts w:cs="Arial"/>
          <w:b/>
          <w:sz w:val="32"/>
          <w:szCs w:val="32"/>
        </w:rPr>
        <w:lastRenderedPageBreak/>
        <w:t>About this compilation</w:t>
      </w:r>
    </w:p>
    <w:p w:rsidR="008E6785" w:rsidRPr="0022192B" w:rsidRDefault="008E6785" w:rsidP="008E6785">
      <w:pPr>
        <w:spacing w:before="240"/>
        <w:rPr>
          <w:rFonts w:cs="Arial"/>
        </w:rPr>
      </w:pPr>
      <w:r w:rsidRPr="0022192B">
        <w:rPr>
          <w:rFonts w:cs="Arial"/>
          <w:b/>
          <w:szCs w:val="22"/>
        </w:rPr>
        <w:t>This compilation</w:t>
      </w:r>
    </w:p>
    <w:p w:rsidR="008E6785" w:rsidRPr="0022192B" w:rsidRDefault="008E6785" w:rsidP="008E6785">
      <w:pPr>
        <w:spacing w:before="120" w:after="120"/>
        <w:rPr>
          <w:rFonts w:cs="Arial"/>
          <w:szCs w:val="22"/>
        </w:rPr>
      </w:pPr>
      <w:r w:rsidRPr="0022192B">
        <w:rPr>
          <w:rFonts w:cs="Arial"/>
          <w:szCs w:val="22"/>
        </w:rPr>
        <w:t xml:space="preserve">This is a compilation of the </w:t>
      </w:r>
      <w:r w:rsidRPr="0022192B">
        <w:rPr>
          <w:rFonts w:cs="Arial"/>
          <w:i/>
          <w:szCs w:val="22"/>
        </w:rPr>
        <w:fldChar w:fldCharType="begin"/>
      </w:r>
      <w:r w:rsidRPr="0022192B">
        <w:rPr>
          <w:rFonts w:cs="Arial"/>
          <w:i/>
          <w:szCs w:val="22"/>
        </w:rPr>
        <w:instrText xml:space="preserve"> STYLEREF  ShortT </w:instrText>
      </w:r>
      <w:r w:rsidRPr="0022192B">
        <w:rPr>
          <w:rFonts w:cs="Arial"/>
          <w:i/>
          <w:szCs w:val="22"/>
        </w:rPr>
        <w:fldChar w:fldCharType="separate"/>
      </w:r>
      <w:r w:rsidR="00DD419B">
        <w:rPr>
          <w:rFonts w:cs="Arial"/>
          <w:i/>
          <w:noProof/>
          <w:szCs w:val="22"/>
        </w:rPr>
        <w:t>VET Student Loans Act 2016</w:t>
      </w:r>
      <w:r w:rsidRPr="0022192B">
        <w:rPr>
          <w:rFonts w:cs="Arial"/>
          <w:i/>
          <w:szCs w:val="22"/>
        </w:rPr>
        <w:fldChar w:fldCharType="end"/>
      </w:r>
      <w:r w:rsidRPr="0022192B">
        <w:rPr>
          <w:rFonts w:cs="Arial"/>
          <w:szCs w:val="22"/>
        </w:rPr>
        <w:t xml:space="preserve"> that shows the text of the law as amended and in force on </w:t>
      </w:r>
      <w:r w:rsidRPr="00CD2493">
        <w:rPr>
          <w:rFonts w:cs="Arial"/>
          <w:szCs w:val="22"/>
        </w:rPr>
        <w:fldChar w:fldCharType="begin"/>
      </w:r>
      <w:r w:rsidR="00F00695" w:rsidRPr="00CD2493">
        <w:rPr>
          <w:rFonts w:cs="Arial"/>
          <w:szCs w:val="22"/>
        </w:rPr>
        <w:instrText>DOCPROPERTY StartDate \@ "d MMMM yyyy" \* MERGEFORMAT</w:instrText>
      </w:r>
      <w:r w:rsidRPr="00CD2493">
        <w:rPr>
          <w:rFonts w:cs="Arial"/>
          <w:szCs w:val="22"/>
        </w:rPr>
        <w:fldChar w:fldCharType="separate"/>
      </w:r>
      <w:r w:rsidR="00DD419B">
        <w:rPr>
          <w:rFonts w:cs="Arial"/>
          <w:szCs w:val="22"/>
        </w:rPr>
        <w:t>2 March 2021</w:t>
      </w:r>
      <w:r w:rsidRPr="00CD2493">
        <w:rPr>
          <w:rFonts w:cs="Arial"/>
          <w:szCs w:val="22"/>
        </w:rPr>
        <w:fldChar w:fldCharType="end"/>
      </w:r>
      <w:r w:rsidRPr="0022192B">
        <w:rPr>
          <w:rFonts w:cs="Arial"/>
          <w:szCs w:val="22"/>
        </w:rPr>
        <w:t xml:space="preserve"> (the </w:t>
      </w:r>
      <w:r w:rsidRPr="0022192B">
        <w:rPr>
          <w:rFonts w:cs="Arial"/>
          <w:b/>
          <w:i/>
          <w:szCs w:val="22"/>
        </w:rPr>
        <w:t>compilation date</w:t>
      </w:r>
      <w:r w:rsidRPr="0022192B">
        <w:rPr>
          <w:rFonts w:cs="Arial"/>
          <w:szCs w:val="22"/>
        </w:rPr>
        <w:t>).</w:t>
      </w:r>
    </w:p>
    <w:p w:rsidR="008E6785" w:rsidRPr="0022192B" w:rsidRDefault="008E6785" w:rsidP="008E6785">
      <w:pPr>
        <w:spacing w:after="120"/>
        <w:rPr>
          <w:rFonts w:cs="Arial"/>
          <w:szCs w:val="22"/>
        </w:rPr>
      </w:pPr>
      <w:r w:rsidRPr="0022192B">
        <w:rPr>
          <w:rFonts w:cs="Arial"/>
          <w:szCs w:val="22"/>
        </w:rPr>
        <w:t xml:space="preserve">The notes at the end of this compilation (the </w:t>
      </w:r>
      <w:r w:rsidRPr="0022192B">
        <w:rPr>
          <w:rFonts w:cs="Arial"/>
          <w:b/>
          <w:i/>
          <w:szCs w:val="22"/>
        </w:rPr>
        <w:t>endnotes</w:t>
      </w:r>
      <w:r w:rsidRPr="0022192B">
        <w:rPr>
          <w:rFonts w:cs="Arial"/>
          <w:szCs w:val="22"/>
        </w:rPr>
        <w:t>) include information about amending laws and the amendment history of provisions of the compiled law.</w:t>
      </w:r>
      <w:bookmarkStart w:id="1" w:name="_GoBack"/>
      <w:bookmarkEnd w:id="1"/>
    </w:p>
    <w:p w:rsidR="008E6785" w:rsidRPr="0022192B" w:rsidRDefault="008E6785" w:rsidP="008E6785">
      <w:pPr>
        <w:tabs>
          <w:tab w:val="left" w:pos="5640"/>
        </w:tabs>
        <w:spacing w:before="120" w:after="120"/>
        <w:rPr>
          <w:rFonts w:cs="Arial"/>
          <w:b/>
          <w:szCs w:val="22"/>
        </w:rPr>
      </w:pPr>
      <w:r w:rsidRPr="0022192B">
        <w:rPr>
          <w:rFonts w:cs="Arial"/>
          <w:b/>
          <w:szCs w:val="22"/>
        </w:rPr>
        <w:t>Uncommenced amendments</w:t>
      </w:r>
    </w:p>
    <w:p w:rsidR="008E6785" w:rsidRPr="0022192B" w:rsidRDefault="008E6785" w:rsidP="008E6785">
      <w:pPr>
        <w:spacing w:after="120"/>
        <w:rPr>
          <w:rFonts w:cs="Arial"/>
          <w:szCs w:val="22"/>
        </w:rPr>
      </w:pPr>
      <w:r w:rsidRPr="0022192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E6785" w:rsidRPr="0022192B" w:rsidRDefault="008E6785" w:rsidP="008E6785">
      <w:pPr>
        <w:spacing w:before="120" w:after="120"/>
        <w:rPr>
          <w:rFonts w:cs="Arial"/>
          <w:b/>
          <w:szCs w:val="22"/>
        </w:rPr>
      </w:pPr>
      <w:r w:rsidRPr="0022192B">
        <w:rPr>
          <w:rFonts w:cs="Arial"/>
          <w:b/>
          <w:szCs w:val="22"/>
        </w:rPr>
        <w:t>Application, saving and transitional provisions for provisions and amendments</w:t>
      </w:r>
    </w:p>
    <w:p w:rsidR="008E6785" w:rsidRPr="0022192B" w:rsidRDefault="008E6785" w:rsidP="008E6785">
      <w:pPr>
        <w:spacing w:after="120"/>
        <w:rPr>
          <w:rFonts w:cs="Arial"/>
          <w:szCs w:val="22"/>
        </w:rPr>
      </w:pPr>
      <w:r w:rsidRPr="0022192B">
        <w:rPr>
          <w:rFonts w:cs="Arial"/>
          <w:szCs w:val="22"/>
        </w:rPr>
        <w:t>If the operation of a provision or amendment of the compiled law is affected by an application, saving or transitional provision that is not included in this compilation, details are included in the endnotes.</w:t>
      </w:r>
    </w:p>
    <w:p w:rsidR="008E6785" w:rsidRPr="0022192B" w:rsidRDefault="008E6785" w:rsidP="008E6785">
      <w:pPr>
        <w:spacing w:after="120"/>
        <w:rPr>
          <w:rFonts w:cs="Arial"/>
          <w:b/>
          <w:szCs w:val="22"/>
        </w:rPr>
      </w:pPr>
      <w:r w:rsidRPr="0022192B">
        <w:rPr>
          <w:rFonts w:cs="Arial"/>
          <w:b/>
          <w:szCs w:val="22"/>
        </w:rPr>
        <w:t>Editorial changes</w:t>
      </w:r>
    </w:p>
    <w:p w:rsidR="008E6785" w:rsidRPr="0022192B" w:rsidRDefault="008E6785" w:rsidP="008E6785">
      <w:pPr>
        <w:spacing w:after="120"/>
        <w:rPr>
          <w:rFonts w:cs="Arial"/>
          <w:szCs w:val="22"/>
        </w:rPr>
      </w:pPr>
      <w:r w:rsidRPr="0022192B">
        <w:rPr>
          <w:rFonts w:cs="Arial"/>
          <w:szCs w:val="22"/>
        </w:rPr>
        <w:t>For more information about any editorial changes made in this compilation, see the endnotes.</w:t>
      </w:r>
    </w:p>
    <w:p w:rsidR="008E6785" w:rsidRPr="0022192B" w:rsidRDefault="008E6785" w:rsidP="008E6785">
      <w:pPr>
        <w:spacing w:before="120" w:after="120"/>
        <w:rPr>
          <w:rFonts w:cs="Arial"/>
          <w:b/>
          <w:szCs w:val="22"/>
        </w:rPr>
      </w:pPr>
      <w:r w:rsidRPr="0022192B">
        <w:rPr>
          <w:rFonts w:cs="Arial"/>
          <w:b/>
          <w:szCs w:val="22"/>
        </w:rPr>
        <w:t>Modifications</w:t>
      </w:r>
    </w:p>
    <w:p w:rsidR="008E6785" w:rsidRPr="0022192B" w:rsidRDefault="008E6785" w:rsidP="008E6785">
      <w:pPr>
        <w:spacing w:after="120"/>
        <w:rPr>
          <w:rFonts w:cs="Arial"/>
          <w:szCs w:val="22"/>
        </w:rPr>
      </w:pPr>
      <w:r w:rsidRPr="0022192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E6785" w:rsidRPr="0022192B" w:rsidRDefault="008E6785" w:rsidP="008E6785">
      <w:pPr>
        <w:spacing w:before="80" w:after="120"/>
        <w:rPr>
          <w:rFonts w:cs="Arial"/>
          <w:b/>
          <w:szCs w:val="22"/>
        </w:rPr>
      </w:pPr>
      <w:r w:rsidRPr="0022192B">
        <w:rPr>
          <w:rFonts w:cs="Arial"/>
          <w:b/>
          <w:szCs w:val="22"/>
        </w:rPr>
        <w:t>Self</w:t>
      </w:r>
      <w:r w:rsidR="00CD2493">
        <w:rPr>
          <w:rFonts w:cs="Arial"/>
          <w:b/>
          <w:szCs w:val="22"/>
        </w:rPr>
        <w:noBreakHyphen/>
      </w:r>
      <w:r w:rsidRPr="0022192B">
        <w:rPr>
          <w:rFonts w:cs="Arial"/>
          <w:b/>
          <w:szCs w:val="22"/>
        </w:rPr>
        <w:t>repealing provisions</w:t>
      </w:r>
    </w:p>
    <w:p w:rsidR="008E6785" w:rsidRPr="0022192B" w:rsidRDefault="008E6785" w:rsidP="008E6785">
      <w:pPr>
        <w:spacing w:after="120"/>
        <w:rPr>
          <w:rFonts w:cs="Arial"/>
          <w:szCs w:val="22"/>
        </w:rPr>
      </w:pPr>
      <w:r w:rsidRPr="0022192B">
        <w:rPr>
          <w:rFonts w:cs="Arial"/>
          <w:szCs w:val="22"/>
        </w:rPr>
        <w:t>If a provision of the compiled law has been repealed in accordance with a provision of the law, details are included in the endnotes.</w:t>
      </w:r>
    </w:p>
    <w:p w:rsidR="008E6785" w:rsidRPr="0022192B" w:rsidRDefault="008E6785" w:rsidP="008E6785">
      <w:pPr>
        <w:pStyle w:val="Header"/>
        <w:tabs>
          <w:tab w:val="clear" w:pos="4150"/>
          <w:tab w:val="clear" w:pos="8307"/>
        </w:tabs>
      </w:pPr>
      <w:r w:rsidRPr="00CD2493">
        <w:rPr>
          <w:rStyle w:val="CharChapNo"/>
        </w:rPr>
        <w:t xml:space="preserve"> </w:t>
      </w:r>
      <w:r w:rsidRPr="00CD2493">
        <w:rPr>
          <w:rStyle w:val="CharChapText"/>
        </w:rPr>
        <w:t xml:space="preserve"> </w:t>
      </w:r>
    </w:p>
    <w:p w:rsidR="008E6785" w:rsidRPr="0022192B" w:rsidRDefault="008E6785" w:rsidP="008E6785">
      <w:pPr>
        <w:pStyle w:val="Header"/>
        <w:tabs>
          <w:tab w:val="clear" w:pos="4150"/>
          <w:tab w:val="clear" w:pos="8307"/>
        </w:tabs>
      </w:pPr>
      <w:r w:rsidRPr="00CD2493">
        <w:rPr>
          <w:rStyle w:val="CharPartNo"/>
        </w:rPr>
        <w:t xml:space="preserve"> </w:t>
      </w:r>
      <w:r w:rsidRPr="00CD2493">
        <w:rPr>
          <w:rStyle w:val="CharPartText"/>
        </w:rPr>
        <w:t xml:space="preserve"> </w:t>
      </w:r>
    </w:p>
    <w:p w:rsidR="008E6785" w:rsidRPr="0022192B" w:rsidRDefault="008E6785" w:rsidP="008E6785">
      <w:pPr>
        <w:pStyle w:val="Header"/>
        <w:tabs>
          <w:tab w:val="clear" w:pos="4150"/>
          <w:tab w:val="clear" w:pos="8307"/>
        </w:tabs>
      </w:pPr>
      <w:r w:rsidRPr="00CD2493">
        <w:rPr>
          <w:rStyle w:val="CharDivNo"/>
        </w:rPr>
        <w:t xml:space="preserve"> </w:t>
      </w:r>
      <w:r w:rsidRPr="00CD2493">
        <w:rPr>
          <w:rStyle w:val="CharDivText"/>
        </w:rPr>
        <w:t xml:space="preserve"> </w:t>
      </w:r>
    </w:p>
    <w:p w:rsidR="008E6785" w:rsidRPr="0022192B" w:rsidRDefault="008E6785" w:rsidP="008E6785">
      <w:pPr>
        <w:sectPr w:rsidR="008E6785" w:rsidRPr="0022192B" w:rsidSect="00DD419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22192B" w:rsidRDefault="00715914" w:rsidP="00E23446">
      <w:pPr>
        <w:rPr>
          <w:sz w:val="36"/>
        </w:rPr>
      </w:pPr>
      <w:r w:rsidRPr="0022192B">
        <w:rPr>
          <w:sz w:val="36"/>
        </w:rPr>
        <w:lastRenderedPageBreak/>
        <w:t>Contents</w:t>
      </w:r>
    </w:p>
    <w:p w:rsidR="00542A2B" w:rsidRDefault="00086506">
      <w:pPr>
        <w:pStyle w:val="TOC2"/>
        <w:rPr>
          <w:rFonts w:asciiTheme="minorHAnsi" w:eastAsiaTheme="minorEastAsia" w:hAnsiTheme="minorHAnsi" w:cstheme="minorBidi"/>
          <w:b w:val="0"/>
          <w:noProof/>
          <w:kern w:val="0"/>
          <w:sz w:val="22"/>
          <w:szCs w:val="22"/>
        </w:rPr>
      </w:pPr>
      <w:r w:rsidRPr="0022192B">
        <w:fldChar w:fldCharType="begin"/>
      </w:r>
      <w:r w:rsidRPr="0022192B">
        <w:instrText xml:space="preserve"> TOC \o "1-9" </w:instrText>
      </w:r>
      <w:r w:rsidRPr="0022192B">
        <w:fldChar w:fldCharType="separate"/>
      </w:r>
      <w:r w:rsidR="00542A2B">
        <w:rPr>
          <w:noProof/>
        </w:rPr>
        <w:t>Part 1—Preliminary</w:t>
      </w:r>
      <w:r w:rsidR="00542A2B" w:rsidRPr="00542A2B">
        <w:rPr>
          <w:b w:val="0"/>
          <w:noProof/>
          <w:sz w:val="18"/>
        </w:rPr>
        <w:tab/>
      </w:r>
      <w:r w:rsidR="00542A2B" w:rsidRPr="00542A2B">
        <w:rPr>
          <w:b w:val="0"/>
          <w:noProof/>
          <w:sz w:val="18"/>
        </w:rPr>
        <w:fldChar w:fldCharType="begin"/>
      </w:r>
      <w:r w:rsidR="00542A2B" w:rsidRPr="00542A2B">
        <w:rPr>
          <w:b w:val="0"/>
          <w:noProof/>
          <w:sz w:val="18"/>
        </w:rPr>
        <w:instrText xml:space="preserve"> PAGEREF _Toc66978308 \h </w:instrText>
      </w:r>
      <w:r w:rsidR="00542A2B" w:rsidRPr="00542A2B">
        <w:rPr>
          <w:b w:val="0"/>
          <w:noProof/>
          <w:sz w:val="18"/>
        </w:rPr>
      </w:r>
      <w:r w:rsidR="00542A2B" w:rsidRPr="00542A2B">
        <w:rPr>
          <w:b w:val="0"/>
          <w:noProof/>
          <w:sz w:val="18"/>
        </w:rPr>
        <w:fldChar w:fldCharType="separate"/>
      </w:r>
      <w:r w:rsidR="00DD419B">
        <w:rPr>
          <w:b w:val="0"/>
          <w:noProof/>
          <w:sz w:val="18"/>
        </w:rPr>
        <w:t>1</w:t>
      </w:r>
      <w:r w:rsidR="00542A2B"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w:t>
      </w:r>
      <w:r>
        <w:rPr>
          <w:noProof/>
        </w:rPr>
        <w:tab/>
        <w:t>Short title</w:t>
      </w:r>
      <w:r w:rsidRPr="00542A2B">
        <w:rPr>
          <w:noProof/>
        </w:rPr>
        <w:tab/>
      </w:r>
      <w:r w:rsidRPr="00542A2B">
        <w:rPr>
          <w:noProof/>
        </w:rPr>
        <w:fldChar w:fldCharType="begin"/>
      </w:r>
      <w:r w:rsidRPr="00542A2B">
        <w:rPr>
          <w:noProof/>
        </w:rPr>
        <w:instrText xml:space="preserve"> PAGEREF _Toc66978309 \h </w:instrText>
      </w:r>
      <w:r w:rsidRPr="00542A2B">
        <w:rPr>
          <w:noProof/>
        </w:rPr>
      </w:r>
      <w:r w:rsidRPr="00542A2B">
        <w:rPr>
          <w:noProof/>
        </w:rPr>
        <w:fldChar w:fldCharType="separate"/>
      </w:r>
      <w:r w:rsidR="00DD419B">
        <w:rPr>
          <w:noProof/>
        </w:rPr>
        <w:t>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w:t>
      </w:r>
      <w:r>
        <w:rPr>
          <w:noProof/>
        </w:rPr>
        <w:tab/>
        <w:t>Commencement</w:t>
      </w:r>
      <w:r w:rsidRPr="00542A2B">
        <w:rPr>
          <w:noProof/>
        </w:rPr>
        <w:tab/>
      </w:r>
      <w:r w:rsidRPr="00542A2B">
        <w:rPr>
          <w:noProof/>
        </w:rPr>
        <w:fldChar w:fldCharType="begin"/>
      </w:r>
      <w:r w:rsidRPr="00542A2B">
        <w:rPr>
          <w:noProof/>
        </w:rPr>
        <w:instrText xml:space="preserve"> PAGEREF _Toc66978310 \h </w:instrText>
      </w:r>
      <w:r w:rsidRPr="00542A2B">
        <w:rPr>
          <w:noProof/>
        </w:rPr>
      </w:r>
      <w:r w:rsidRPr="00542A2B">
        <w:rPr>
          <w:noProof/>
        </w:rPr>
        <w:fldChar w:fldCharType="separate"/>
      </w:r>
      <w:r w:rsidR="00DD419B">
        <w:rPr>
          <w:noProof/>
        </w:rPr>
        <w:t>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3</w:t>
      </w:r>
      <w:r>
        <w:rPr>
          <w:noProof/>
        </w:rPr>
        <w:tab/>
        <w:t>Act binds the Crown</w:t>
      </w:r>
      <w:r w:rsidRPr="00542A2B">
        <w:rPr>
          <w:noProof/>
        </w:rPr>
        <w:tab/>
      </w:r>
      <w:r w:rsidRPr="00542A2B">
        <w:rPr>
          <w:noProof/>
        </w:rPr>
        <w:fldChar w:fldCharType="begin"/>
      </w:r>
      <w:r w:rsidRPr="00542A2B">
        <w:rPr>
          <w:noProof/>
        </w:rPr>
        <w:instrText xml:space="preserve"> PAGEREF _Toc66978311 \h </w:instrText>
      </w:r>
      <w:r w:rsidRPr="00542A2B">
        <w:rPr>
          <w:noProof/>
        </w:rPr>
      </w:r>
      <w:r w:rsidRPr="00542A2B">
        <w:rPr>
          <w:noProof/>
        </w:rPr>
        <w:fldChar w:fldCharType="separate"/>
      </w:r>
      <w:r w:rsidR="00DD419B">
        <w:rPr>
          <w:noProof/>
        </w:rPr>
        <w:t>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w:t>
      </w:r>
      <w:r>
        <w:rPr>
          <w:noProof/>
        </w:rPr>
        <w:tab/>
        <w:t>Objects</w:t>
      </w:r>
      <w:r w:rsidRPr="00542A2B">
        <w:rPr>
          <w:noProof/>
        </w:rPr>
        <w:tab/>
      </w:r>
      <w:r w:rsidRPr="00542A2B">
        <w:rPr>
          <w:noProof/>
        </w:rPr>
        <w:fldChar w:fldCharType="begin"/>
      </w:r>
      <w:r w:rsidRPr="00542A2B">
        <w:rPr>
          <w:noProof/>
        </w:rPr>
        <w:instrText xml:space="preserve"> PAGEREF _Toc66978312 \h </w:instrText>
      </w:r>
      <w:r w:rsidRPr="00542A2B">
        <w:rPr>
          <w:noProof/>
        </w:rPr>
      </w:r>
      <w:r w:rsidRPr="00542A2B">
        <w:rPr>
          <w:noProof/>
        </w:rPr>
        <w:fldChar w:fldCharType="separate"/>
      </w:r>
      <w:r w:rsidR="00DD419B">
        <w:rPr>
          <w:noProof/>
        </w:rPr>
        <w:t>2</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5</w:t>
      </w:r>
      <w:r>
        <w:rPr>
          <w:noProof/>
        </w:rPr>
        <w:tab/>
        <w:t>Simplified outline of this Act</w:t>
      </w:r>
      <w:r w:rsidRPr="00542A2B">
        <w:rPr>
          <w:noProof/>
        </w:rPr>
        <w:tab/>
      </w:r>
      <w:r w:rsidRPr="00542A2B">
        <w:rPr>
          <w:noProof/>
        </w:rPr>
        <w:fldChar w:fldCharType="begin"/>
      </w:r>
      <w:r w:rsidRPr="00542A2B">
        <w:rPr>
          <w:noProof/>
        </w:rPr>
        <w:instrText xml:space="preserve"> PAGEREF _Toc66978313 \h </w:instrText>
      </w:r>
      <w:r w:rsidRPr="00542A2B">
        <w:rPr>
          <w:noProof/>
        </w:rPr>
      </w:r>
      <w:r w:rsidRPr="00542A2B">
        <w:rPr>
          <w:noProof/>
        </w:rPr>
        <w:fldChar w:fldCharType="separate"/>
      </w:r>
      <w:r w:rsidR="00DD419B">
        <w:rPr>
          <w:noProof/>
        </w:rPr>
        <w:t>2</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w:t>
      </w:r>
      <w:r>
        <w:rPr>
          <w:noProof/>
        </w:rPr>
        <w:tab/>
        <w:t>Definitions</w:t>
      </w:r>
      <w:r w:rsidRPr="00542A2B">
        <w:rPr>
          <w:noProof/>
        </w:rPr>
        <w:tab/>
      </w:r>
      <w:r w:rsidRPr="00542A2B">
        <w:rPr>
          <w:noProof/>
        </w:rPr>
        <w:fldChar w:fldCharType="begin"/>
      </w:r>
      <w:r w:rsidRPr="00542A2B">
        <w:rPr>
          <w:noProof/>
        </w:rPr>
        <w:instrText xml:space="preserve"> PAGEREF _Toc66978314 \h </w:instrText>
      </w:r>
      <w:r w:rsidRPr="00542A2B">
        <w:rPr>
          <w:noProof/>
        </w:rPr>
      </w:r>
      <w:r w:rsidRPr="00542A2B">
        <w:rPr>
          <w:noProof/>
        </w:rPr>
        <w:fldChar w:fldCharType="separate"/>
      </w:r>
      <w:r w:rsidR="00DD419B">
        <w:rPr>
          <w:noProof/>
        </w:rPr>
        <w:t>3</w:t>
      </w:r>
      <w:r w:rsidRPr="00542A2B">
        <w:rPr>
          <w:noProof/>
        </w:rPr>
        <w:fldChar w:fldCharType="end"/>
      </w:r>
    </w:p>
    <w:p w:rsidR="00542A2B" w:rsidRDefault="00542A2B">
      <w:pPr>
        <w:pStyle w:val="TOC2"/>
        <w:rPr>
          <w:rFonts w:asciiTheme="minorHAnsi" w:eastAsiaTheme="minorEastAsia" w:hAnsiTheme="minorHAnsi" w:cstheme="minorBidi"/>
          <w:b w:val="0"/>
          <w:noProof/>
          <w:kern w:val="0"/>
          <w:sz w:val="22"/>
          <w:szCs w:val="22"/>
        </w:rPr>
      </w:pPr>
      <w:r>
        <w:rPr>
          <w:noProof/>
        </w:rPr>
        <w:t>Part 2—Loans to students</w:t>
      </w:r>
      <w:r w:rsidRPr="00542A2B">
        <w:rPr>
          <w:b w:val="0"/>
          <w:noProof/>
          <w:sz w:val="18"/>
        </w:rPr>
        <w:tab/>
      </w:r>
      <w:r w:rsidRPr="00542A2B">
        <w:rPr>
          <w:b w:val="0"/>
          <w:noProof/>
          <w:sz w:val="18"/>
        </w:rPr>
        <w:fldChar w:fldCharType="begin"/>
      </w:r>
      <w:r w:rsidRPr="00542A2B">
        <w:rPr>
          <w:b w:val="0"/>
          <w:noProof/>
          <w:sz w:val="18"/>
        </w:rPr>
        <w:instrText xml:space="preserve"> PAGEREF _Toc66978315 \h </w:instrText>
      </w:r>
      <w:r w:rsidRPr="00542A2B">
        <w:rPr>
          <w:b w:val="0"/>
          <w:noProof/>
          <w:sz w:val="18"/>
        </w:rPr>
      </w:r>
      <w:r w:rsidRPr="00542A2B">
        <w:rPr>
          <w:b w:val="0"/>
          <w:noProof/>
          <w:sz w:val="18"/>
        </w:rPr>
        <w:fldChar w:fldCharType="separate"/>
      </w:r>
      <w:r w:rsidR="00DD419B">
        <w:rPr>
          <w:b w:val="0"/>
          <w:noProof/>
          <w:sz w:val="18"/>
        </w:rPr>
        <w:t>11</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1—Secretary may approve loans</w:t>
      </w:r>
      <w:r w:rsidRPr="00542A2B">
        <w:rPr>
          <w:b w:val="0"/>
          <w:noProof/>
          <w:sz w:val="18"/>
        </w:rPr>
        <w:tab/>
      </w:r>
      <w:r w:rsidRPr="00542A2B">
        <w:rPr>
          <w:b w:val="0"/>
          <w:noProof/>
          <w:sz w:val="18"/>
        </w:rPr>
        <w:fldChar w:fldCharType="begin"/>
      </w:r>
      <w:r w:rsidRPr="00542A2B">
        <w:rPr>
          <w:b w:val="0"/>
          <w:noProof/>
          <w:sz w:val="18"/>
        </w:rPr>
        <w:instrText xml:space="preserve"> PAGEREF _Toc66978316 \h </w:instrText>
      </w:r>
      <w:r w:rsidRPr="00542A2B">
        <w:rPr>
          <w:b w:val="0"/>
          <w:noProof/>
          <w:sz w:val="18"/>
        </w:rPr>
      </w:r>
      <w:r w:rsidRPr="00542A2B">
        <w:rPr>
          <w:b w:val="0"/>
          <w:noProof/>
          <w:sz w:val="18"/>
        </w:rPr>
        <w:fldChar w:fldCharType="separate"/>
      </w:r>
      <w:r w:rsidR="00DD419B">
        <w:rPr>
          <w:b w:val="0"/>
          <w:noProof/>
          <w:sz w:val="18"/>
        </w:rPr>
        <w:t>11</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w:t>
      </w:r>
      <w:r>
        <w:rPr>
          <w:noProof/>
        </w:rPr>
        <w:tab/>
        <w:t>Secretary may approve loans</w:t>
      </w:r>
      <w:r w:rsidRPr="00542A2B">
        <w:rPr>
          <w:noProof/>
        </w:rPr>
        <w:tab/>
      </w:r>
      <w:r w:rsidRPr="00542A2B">
        <w:rPr>
          <w:noProof/>
        </w:rPr>
        <w:fldChar w:fldCharType="begin"/>
      </w:r>
      <w:r w:rsidRPr="00542A2B">
        <w:rPr>
          <w:noProof/>
        </w:rPr>
        <w:instrText xml:space="preserve"> PAGEREF _Toc66978317 \h </w:instrText>
      </w:r>
      <w:r w:rsidRPr="00542A2B">
        <w:rPr>
          <w:noProof/>
        </w:rPr>
      </w:r>
      <w:r w:rsidRPr="00542A2B">
        <w:rPr>
          <w:noProof/>
        </w:rPr>
        <w:fldChar w:fldCharType="separate"/>
      </w:r>
      <w:r w:rsidR="00DD419B">
        <w:rPr>
          <w:noProof/>
        </w:rPr>
        <w:t>11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8</w:t>
      </w:r>
      <w:r>
        <w:rPr>
          <w:noProof/>
        </w:rPr>
        <w:tab/>
        <w:t>Amount of loan</w:t>
      </w:r>
      <w:r w:rsidRPr="00542A2B">
        <w:rPr>
          <w:noProof/>
        </w:rPr>
        <w:tab/>
      </w:r>
      <w:r w:rsidRPr="00542A2B">
        <w:rPr>
          <w:noProof/>
        </w:rPr>
        <w:fldChar w:fldCharType="begin"/>
      </w:r>
      <w:r w:rsidRPr="00542A2B">
        <w:rPr>
          <w:noProof/>
        </w:rPr>
        <w:instrText xml:space="preserve"> PAGEREF _Toc66978318 \h </w:instrText>
      </w:r>
      <w:r w:rsidRPr="00542A2B">
        <w:rPr>
          <w:noProof/>
        </w:rPr>
      </w:r>
      <w:r w:rsidRPr="00542A2B">
        <w:rPr>
          <w:noProof/>
        </w:rPr>
        <w:fldChar w:fldCharType="separate"/>
      </w:r>
      <w:r w:rsidR="00DD419B">
        <w:rPr>
          <w:noProof/>
        </w:rPr>
        <w:t>11</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2—Eligible students</w:t>
      </w:r>
      <w:r w:rsidRPr="00542A2B">
        <w:rPr>
          <w:b w:val="0"/>
          <w:noProof/>
          <w:sz w:val="18"/>
        </w:rPr>
        <w:tab/>
      </w:r>
      <w:r w:rsidRPr="00542A2B">
        <w:rPr>
          <w:b w:val="0"/>
          <w:noProof/>
          <w:sz w:val="18"/>
        </w:rPr>
        <w:fldChar w:fldCharType="begin"/>
      </w:r>
      <w:r w:rsidRPr="00542A2B">
        <w:rPr>
          <w:b w:val="0"/>
          <w:noProof/>
          <w:sz w:val="18"/>
        </w:rPr>
        <w:instrText xml:space="preserve"> PAGEREF _Toc66978319 \h </w:instrText>
      </w:r>
      <w:r w:rsidRPr="00542A2B">
        <w:rPr>
          <w:b w:val="0"/>
          <w:noProof/>
          <w:sz w:val="18"/>
        </w:rPr>
      </w:r>
      <w:r w:rsidRPr="00542A2B">
        <w:rPr>
          <w:b w:val="0"/>
          <w:noProof/>
          <w:sz w:val="18"/>
        </w:rPr>
        <w:fldChar w:fldCharType="separate"/>
      </w:r>
      <w:r w:rsidR="00DD419B">
        <w:rPr>
          <w:b w:val="0"/>
          <w:noProof/>
          <w:sz w:val="18"/>
        </w:rPr>
        <w:t>12</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9</w:t>
      </w:r>
      <w:r>
        <w:rPr>
          <w:noProof/>
        </w:rPr>
        <w:tab/>
        <w:t>Eligible students</w:t>
      </w:r>
      <w:r w:rsidRPr="00542A2B">
        <w:rPr>
          <w:noProof/>
        </w:rPr>
        <w:tab/>
      </w:r>
      <w:r w:rsidRPr="00542A2B">
        <w:rPr>
          <w:noProof/>
        </w:rPr>
        <w:fldChar w:fldCharType="begin"/>
      </w:r>
      <w:r w:rsidRPr="00542A2B">
        <w:rPr>
          <w:noProof/>
        </w:rPr>
        <w:instrText xml:space="preserve"> PAGEREF _Toc66978320 \h </w:instrText>
      </w:r>
      <w:r w:rsidRPr="00542A2B">
        <w:rPr>
          <w:noProof/>
        </w:rPr>
      </w:r>
      <w:r w:rsidRPr="00542A2B">
        <w:rPr>
          <w:noProof/>
        </w:rPr>
        <w:fldChar w:fldCharType="separate"/>
      </w:r>
      <w:r w:rsidR="00DD419B">
        <w:rPr>
          <w:noProof/>
        </w:rPr>
        <w:t>12</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w:t>
      </w:r>
      <w:r>
        <w:rPr>
          <w:noProof/>
        </w:rPr>
        <w:tab/>
        <w:t>Enrolment and loan application</w:t>
      </w:r>
      <w:r w:rsidRPr="00542A2B">
        <w:rPr>
          <w:noProof/>
        </w:rPr>
        <w:tab/>
      </w:r>
      <w:r w:rsidRPr="00542A2B">
        <w:rPr>
          <w:noProof/>
        </w:rPr>
        <w:fldChar w:fldCharType="begin"/>
      </w:r>
      <w:r w:rsidRPr="00542A2B">
        <w:rPr>
          <w:noProof/>
        </w:rPr>
        <w:instrText xml:space="preserve"> PAGEREF _Toc66978321 \h </w:instrText>
      </w:r>
      <w:r w:rsidRPr="00542A2B">
        <w:rPr>
          <w:noProof/>
        </w:rPr>
      </w:r>
      <w:r w:rsidRPr="00542A2B">
        <w:rPr>
          <w:noProof/>
        </w:rPr>
        <w:fldChar w:fldCharType="separate"/>
      </w:r>
      <w:r w:rsidR="00DD419B">
        <w:rPr>
          <w:noProof/>
        </w:rPr>
        <w:t>12</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11</w:t>
      </w:r>
      <w:r>
        <w:rPr>
          <w:noProof/>
        </w:rPr>
        <w:tab/>
        <w:t>Citizenship and residency</w:t>
      </w:r>
      <w:r w:rsidRPr="00542A2B">
        <w:rPr>
          <w:noProof/>
        </w:rPr>
        <w:tab/>
      </w:r>
      <w:r w:rsidRPr="00542A2B">
        <w:rPr>
          <w:noProof/>
        </w:rPr>
        <w:fldChar w:fldCharType="begin"/>
      </w:r>
      <w:r w:rsidRPr="00542A2B">
        <w:rPr>
          <w:noProof/>
        </w:rPr>
        <w:instrText xml:space="preserve"> PAGEREF _Toc66978322 \h </w:instrText>
      </w:r>
      <w:r w:rsidRPr="00542A2B">
        <w:rPr>
          <w:noProof/>
        </w:rPr>
      </w:r>
      <w:r w:rsidRPr="00542A2B">
        <w:rPr>
          <w:noProof/>
        </w:rPr>
        <w:fldChar w:fldCharType="separate"/>
      </w:r>
      <w:r w:rsidR="00DD419B">
        <w:rPr>
          <w:noProof/>
        </w:rPr>
        <w:t>12</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12</w:t>
      </w:r>
      <w:r>
        <w:rPr>
          <w:noProof/>
        </w:rPr>
        <w:tab/>
        <w:t>Academic suitability</w:t>
      </w:r>
      <w:r w:rsidRPr="00542A2B">
        <w:rPr>
          <w:noProof/>
        </w:rPr>
        <w:tab/>
      </w:r>
      <w:r w:rsidRPr="00542A2B">
        <w:rPr>
          <w:noProof/>
        </w:rPr>
        <w:fldChar w:fldCharType="begin"/>
      </w:r>
      <w:r w:rsidRPr="00542A2B">
        <w:rPr>
          <w:noProof/>
        </w:rPr>
        <w:instrText xml:space="preserve"> PAGEREF _Toc66978323 \h </w:instrText>
      </w:r>
      <w:r w:rsidRPr="00542A2B">
        <w:rPr>
          <w:noProof/>
        </w:rPr>
      </w:r>
      <w:r w:rsidRPr="00542A2B">
        <w:rPr>
          <w:noProof/>
        </w:rPr>
        <w:fldChar w:fldCharType="separate"/>
      </w:r>
      <w:r w:rsidR="00DD419B">
        <w:rPr>
          <w:noProof/>
        </w:rPr>
        <w:t>13</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3—Approved courses</w:t>
      </w:r>
      <w:r w:rsidRPr="00542A2B">
        <w:rPr>
          <w:b w:val="0"/>
          <w:noProof/>
          <w:sz w:val="18"/>
        </w:rPr>
        <w:tab/>
      </w:r>
      <w:r w:rsidRPr="00542A2B">
        <w:rPr>
          <w:b w:val="0"/>
          <w:noProof/>
          <w:sz w:val="18"/>
        </w:rPr>
        <w:fldChar w:fldCharType="begin"/>
      </w:r>
      <w:r w:rsidRPr="00542A2B">
        <w:rPr>
          <w:b w:val="0"/>
          <w:noProof/>
          <w:sz w:val="18"/>
        </w:rPr>
        <w:instrText xml:space="preserve"> PAGEREF _Toc66978324 \h </w:instrText>
      </w:r>
      <w:r w:rsidRPr="00542A2B">
        <w:rPr>
          <w:b w:val="0"/>
          <w:noProof/>
          <w:sz w:val="18"/>
        </w:rPr>
      </w:r>
      <w:r w:rsidRPr="00542A2B">
        <w:rPr>
          <w:b w:val="0"/>
          <w:noProof/>
          <w:sz w:val="18"/>
        </w:rPr>
        <w:fldChar w:fldCharType="separate"/>
      </w:r>
      <w:r w:rsidR="00DD419B">
        <w:rPr>
          <w:b w:val="0"/>
          <w:noProof/>
          <w:sz w:val="18"/>
        </w:rPr>
        <w:t>14</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13</w:t>
      </w:r>
      <w:r>
        <w:rPr>
          <w:noProof/>
        </w:rPr>
        <w:tab/>
        <w:t>Approved courses</w:t>
      </w:r>
      <w:r w:rsidRPr="00542A2B">
        <w:rPr>
          <w:noProof/>
        </w:rPr>
        <w:tab/>
      </w:r>
      <w:r w:rsidRPr="00542A2B">
        <w:rPr>
          <w:noProof/>
        </w:rPr>
        <w:fldChar w:fldCharType="begin"/>
      </w:r>
      <w:r w:rsidRPr="00542A2B">
        <w:rPr>
          <w:noProof/>
        </w:rPr>
        <w:instrText xml:space="preserve"> PAGEREF _Toc66978325 \h </w:instrText>
      </w:r>
      <w:r w:rsidRPr="00542A2B">
        <w:rPr>
          <w:noProof/>
        </w:rPr>
      </w:r>
      <w:r w:rsidRPr="00542A2B">
        <w:rPr>
          <w:noProof/>
        </w:rPr>
        <w:fldChar w:fldCharType="separate"/>
      </w:r>
      <w:r w:rsidR="00DD419B">
        <w:rPr>
          <w:noProof/>
        </w:rPr>
        <w:t>14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14</w:t>
      </w:r>
      <w:r>
        <w:rPr>
          <w:noProof/>
        </w:rPr>
        <w:tab/>
        <w:t>Kinds of courses</w:t>
      </w:r>
      <w:r w:rsidRPr="00542A2B">
        <w:rPr>
          <w:noProof/>
        </w:rPr>
        <w:tab/>
      </w:r>
      <w:r w:rsidRPr="00542A2B">
        <w:rPr>
          <w:noProof/>
        </w:rPr>
        <w:fldChar w:fldCharType="begin"/>
      </w:r>
      <w:r w:rsidRPr="00542A2B">
        <w:rPr>
          <w:noProof/>
        </w:rPr>
        <w:instrText xml:space="preserve"> PAGEREF _Toc66978326 \h </w:instrText>
      </w:r>
      <w:r w:rsidRPr="00542A2B">
        <w:rPr>
          <w:noProof/>
        </w:rPr>
      </w:r>
      <w:r w:rsidRPr="00542A2B">
        <w:rPr>
          <w:noProof/>
        </w:rPr>
        <w:fldChar w:fldCharType="separate"/>
      </w:r>
      <w:r w:rsidR="00DD419B">
        <w:rPr>
          <w:noProof/>
        </w:rPr>
        <w:t>14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15</w:t>
      </w:r>
      <w:r>
        <w:rPr>
          <w:noProof/>
        </w:rPr>
        <w:tab/>
        <w:t>Provision and delivery</w:t>
      </w:r>
      <w:r w:rsidRPr="00542A2B">
        <w:rPr>
          <w:noProof/>
        </w:rPr>
        <w:tab/>
      </w:r>
      <w:r w:rsidRPr="00542A2B">
        <w:rPr>
          <w:noProof/>
        </w:rPr>
        <w:fldChar w:fldCharType="begin"/>
      </w:r>
      <w:r w:rsidRPr="00542A2B">
        <w:rPr>
          <w:noProof/>
        </w:rPr>
        <w:instrText xml:space="preserve"> PAGEREF _Toc66978327 \h </w:instrText>
      </w:r>
      <w:r w:rsidRPr="00542A2B">
        <w:rPr>
          <w:noProof/>
        </w:rPr>
      </w:r>
      <w:r w:rsidRPr="00542A2B">
        <w:rPr>
          <w:noProof/>
        </w:rPr>
        <w:fldChar w:fldCharType="separate"/>
      </w:r>
      <w:r w:rsidR="00DD419B">
        <w:rPr>
          <w:noProof/>
        </w:rPr>
        <w:t>14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16</w:t>
      </w:r>
      <w:r>
        <w:rPr>
          <w:noProof/>
        </w:rPr>
        <w:tab/>
        <w:t xml:space="preserve">The </w:t>
      </w:r>
      <w:r w:rsidRPr="006F6806">
        <w:rPr>
          <w:i/>
          <w:noProof/>
        </w:rPr>
        <w:t>courses and loan caps determination</w:t>
      </w:r>
      <w:r w:rsidRPr="00542A2B">
        <w:rPr>
          <w:noProof/>
        </w:rPr>
        <w:tab/>
      </w:r>
      <w:r w:rsidRPr="00542A2B">
        <w:rPr>
          <w:noProof/>
        </w:rPr>
        <w:fldChar w:fldCharType="begin"/>
      </w:r>
      <w:r w:rsidRPr="00542A2B">
        <w:rPr>
          <w:noProof/>
        </w:rPr>
        <w:instrText xml:space="preserve"> PAGEREF _Toc66978328 \h </w:instrText>
      </w:r>
      <w:r w:rsidRPr="00542A2B">
        <w:rPr>
          <w:noProof/>
        </w:rPr>
      </w:r>
      <w:r w:rsidRPr="00542A2B">
        <w:rPr>
          <w:noProof/>
        </w:rPr>
        <w:fldChar w:fldCharType="separate"/>
      </w:r>
      <w:r w:rsidR="00DD419B">
        <w:rPr>
          <w:noProof/>
        </w:rPr>
        <w:t>15</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4—Applications for loans</w:t>
      </w:r>
      <w:r w:rsidRPr="00542A2B">
        <w:rPr>
          <w:b w:val="0"/>
          <w:noProof/>
          <w:sz w:val="18"/>
        </w:rPr>
        <w:tab/>
      </w:r>
      <w:r w:rsidRPr="00542A2B">
        <w:rPr>
          <w:b w:val="0"/>
          <w:noProof/>
          <w:sz w:val="18"/>
        </w:rPr>
        <w:fldChar w:fldCharType="begin"/>
      </w:r>
      <w:r w:rsidRPr="00542A2B">
        <w:rPr>
          <w:b w:val="0"/>
          <w:noProof/>
          <w:sz w:val="18"/>
        </w:rPr>
        <w:instrText xml:space="preserve"> PAGEREF _Toc66978329 \h </w:instrText>
      </w:r>
      <w:r w:rsidRPr="00542A2B">
        <w:rPr>
          <w:b w:val="0"/>
          <w:noProof/>
          <w:sz w:val="18"/>
        </w:rPr>
      </w:r>
      <w:r w:rsidRPr="00542A2B">
        <w:rPr>
          <w:b w:val="0"/>
          <w:noProof/>
          <w:sz w:val="18"/>
        </w:rPr>
        <w:fldChar w:fldCharType="separate"/>
      </w:r>
      <w:r w:rsidR="00DD419B">
        <w:rPr>
          <w:b w:val="0"/>
          <w:noProof/>
          <w:sz w:val="18"/>
        </w:rPr>
        <w:t>16</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17</w:t>
      </w:r>
      <w:r>
        <w:rPr>
          <w:noProof/>
        </w:rPr>
        <w:tab/>
        <w:t>Applications for loans</w:t>
      </w:r>
      <w:r w:rsidRPr="00542A2B">
        <w:rPr>
          <w:noProof/>
        </w:rPr>
        <w:tab/>
      </w:r>
      <w:r w:rsidRPr="00542A2B">
        <w:rPr>
          <w:noProof/>
        </w:rPr>
        <w:fldChar w:fldCharType="begin"/>
      </w:r>
      <w:r w:rsidRPr="00542A2B">
        <w:rPr>
          <w:noProof/>
        </w:rPr>
        <w:instrText xml:space="preserve"> PAGEREF _Toc66978330 \h </w:instrText>
      </w:r>
      <w:r w:rsidRPr="00542A2B">
        <w:rPr>
          <w:noProof/>
        </w:rPr>
      </w:r>
      <w:r w:rsidRPr="00542A2B">
        <w:rPr>
          <w:noProof/>
        </w:rPr>
        <w:fldChar w:fldCharType="separate"/>
      </w:r>
      <w:r w:rsidR="00DD419B">
        <w:rPr>
          <w:noProof/>
        </w:rPr>
        <w:t>16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18</w:t>
      </w:r>
      <w:r>
        <w:rPr>
          <w:noProof/>
        </w:rPr>
        <w:tab/>
        <w:t>Decisions about loans</w:t>
      </w:r>
      <w:r w:rsidRPr="00542A2B">
        <w:rPr>
          <w:noProof/>
        </w:rPr>
        <w:tab/>
      </w:r>
      <w:r w:rsidRPr="00542A2B">
        <w:rPr>
          <w:noProof/>
        </w:rPr>
        <w:fldChar w:fldCharType="begin"/>
      </w:r>
      <w:r w:rsidRPr="00542A2B">
        <w:rPr>
          <w:noProof/>
        </w:rPr>
        <w:instrText xml:space="preserve"> PAGEREF _Toc66978331 \h </w:instrText>
      </w:r>
      <w:r w:rsidRPr="00542A2B">
        <w:rPr>
          <w:noProof/>
        </w:rPr>
      </w:r>
      <w:r w:rsidRPr="00542A2B">
        <w:rPr>
          <w:noProof/>
        </w:rPr>
        <w:fldChar w:fldCharType="separate"/>
      </w:r>
      <w:r w:rsidR="00DD419B">
        <w:rPr>
          <w:noProof/>
        </w:rPr>
        <w:t>18</w:t>
      </w:r>
      <w:r w:rsidRPr="00542A2B">
        <w:rPr>
          <w:noProof/>
        </w:rPr>
        <w:fldChar w:fldCharType="end"/>
      </w:r>
    </w:p>
    <w:p w:rsidR="00542A2B" w:rsidRDefault="00542A2B">
      <w:pPr>
        <w:pStyle w:val="TOC2"/>
        <w:rPr>
          <w:rFonts w:asciiTheme="minorHAnsi" w:eastAsiaTheme="minorEastAsia" w:hAnsiTheme="minorHAnsi" w:cstheme="minorBidi"/>
          <w:b w:val="0"/>
          <w:noProof/>
          <w:kern w:val="0"/>
          <w:sz w:val="22"/>
          <w:szCs w:val="22"/>
        </w:rPr>
      </w:pPr>
      <w:r>
        <w:rPr>
          <w:noProof/>
        </w:rPr>
        <w:t>Part 3—Paying and repaying loan amounts</w:t>
      </w:r>
      <w:r w:rsidRPr="00542A2B">
        <w:rPr>
          <w:b w:val="0"/>
          <w:noProof/>
          <w:sz w:val="18"/>
        </w:rPr>
        <w:tab/>
      </w:r>
      <w:r w:rsidRPr="00542A2B">
        <w:rPr>
          <w:b w:val="0"/>
          <w:noProof/>
          <w:sz w:val="18"/>
        </w:rPr>
        <w:fldChar w:fldCharType="begin"/>
      </w:r>
      <w:r w:rsidRPr="00542A2B">
        <w:rPr>
          <w:b w:val="0"/>
          <w:noProof/>
          <w:sz w:val="18"/>
        </w:rPr>
        <w:instrText xml:space="preserve"> PAGEREF _Toc66978332 \h </w:instrText>
      </w:r>
      <w:r w:rsidRPr="00542A2B">
        <w:rPr>
          <w:b w:val="0"/>
          <w:noProof/>
          <w:sz w:val="18"/>
        </w:rPr>
      </w:r>
      <w:r w:rsidRPr="00542A2B">
        <w:rPr>
          <w:b w:val="0"/>
          <w:noProof/>
          <w:sz w:val="18"/>
        </w:rPr>
        <w:fldChar w:fldCharType="separate"/>
      </w:r>
      <w:r w:rsidR="00DD419B">
        <w:rPr>
          <w:b w:val="0"/>
          <w:noProof/>
          <w:sz w:val="18"/>
        </w:rPr>
        <w:t>19</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1—Paying loan amounts</w:t>
      </w:r>
      <w:r w:rsidRPr="00542A2B">
        <w:rPr>
          <w:b w:val="0"/>
          <w:noProof/>
          <w:sz w:val="18"/>
        </w:rPr>
        <w:tab/>
      </w:r>
      <w:r w:rsidRPr="00542A2B">
        <w:rPr>
          <w:b w:val="0"/>
          <w:noProof/>
          <w:sz w:val="18"/>
        </w:rPr>
        <w:fldChar w:fldCharType="begin"/>
      </w:r>
      <w:r w:rsidRPr="00542A2B">
        <w:rPr>
          <w:b w:val="0"/>
          <w:noProof/>
          <w:sz w:val="18"/>
        </w:rPr>
        <w:instrText xml:space="preserve"> PAGEREF _Toc66978333 \h </w:instrText>
      </w:r>
      <w:r w:rsidRPr="00542A2B">
        <w:rPr>
          <w:b w:val="0"/>
          <w:noProof/>
          <w:sz w:val="18"/>
        </w:rPr>
      </w:r>
      <w:r w:rsidRPr="00542A2B">
        <w:rPr>
          <w:b w:val="0"/>
          <w:noProof/>
          <w:sz w:val="18"/>
        </w:rPr>
        <w:fldChar w:fldCharType="separate"/>
      </w:r>
      <w:r w:rsidR="00DD419B">
        <w:rPr>
          <w:b w:val="0"/>
          <w:noProof/>
          <w:sz w:val="18"/>
        </w:rPr>
        <w:t>19</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19</w:t>
      </w:r>
      <w:r>
        <w:rPr>
          <w:noProof/>
        </w:rPr>
        <w:tab/>
        <w:t>Loan must be used to pay tuition fees</w:t>
      </w:r>
      <w:r w:rsidRPr="00542A2B">
        <w:rPr>
          <w:noProof/>
        </w:rPr>
        <w:tab/>
      </w:r>
      <w:r w:rsidRPr="00542A2B">
        <w:rPr>
          <w:noProof/>
        </w:rPr>
        <w:fldChar w:fldCharType="begin"/>
      </w:r>
      <w:r w:rsidRPr="00542A2B">
        <w:rPr>
          <w:noProof/>
        </w:rPr>
        <w:instrText xml:space="preserve"> PAGEREF _Toc66978334 \h </w:instrText>
      </w:r>
      <w:r w:rsidRPr="00542A2B">
        <w:rPr>
          <w:noProof/>
        </w:rPr>
      </w:r>
      <w:r w:rsidRPr="00542A2B">
        <w:rPr>
          <w:noProof/>
        </w:rPr>
        <w:fldChar w:fldCharType="separate"/>
      </w:r>
      <w:r w:rsidR="00DD419B">
        <w:rPr>
          <w:noProof/>
        </w:rPr>
        <w:t>19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20</w:t>
      </w:r>
      <w:r>
        <w:rPr>
          <w:noProof/>
        </w:rPr>
        <w:tab/>
        <w:t>When Secretary is not required to pay loan amount</w:t>
      </w:r>
      <w:r w:rsidRPr="00542A2B">
        <w:rPr>
          <w:noProof/>
        </w:rPr>
        <w:tab/>
      </w:r>
      <w:r w:rsidRPr="00542A2B">
        <w:rPr>
          <w:noProof/>
        </w:rPr>
        <w:fldChar w:fldCharType="begin"/>
      </w:r>
      <w:r w:rsidRPr="00542A2B">
        <w:rPr>
          <w:noProof/>
        </w:rPr>
        <w:instrText xml:space="preserve"> PAGEREF _Toc66978335 \h </w:instrText>
      </w:r>
      <w:r w:rsidRPr="00542A2B">
        <w:rPr>
          <w:noProof/>
        </w:rPr>
      </w:r>
      <w:r w:rsidRPr="00542A2B">
        <w:rPr>
          <w:noProof/>
        </w:rPr>
        <w:fldChar w:fldCharType="separate"/>
      </w:r>
      <w:r w:rsidR="00DD419B">
        <w:rPr>
          <w:noProof/>
        </w:rPr>
        <w:t>19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21</w:t>
      </w:r>
      <w:r>
        <w:rPr>
          <w:noProof/>
        </w:rPr>
        <w:tab/>
        <w:t>Notice about payment of loan amount</w:t>
      </w:r>
      <w:r w:rsidRPr="00542A2B">
        <w:rPr>
          <w:noProof/>
        </w:rPr>
        <w:tab/>
      </w:r>
      <w:r w:rsidRPr="00542A2B">
        <w:rPr>
          <w:noProof/>
        </w:rPr>
        <w:fldChar w:fldCharType="begin"/>
      </w:r>
      <w:r w:rsidRPr="00542A2B">
        <w:rPr>
          <w:noProof/>
        </w:rPr>
        <w:instrText xml:space="preserve"> PAGEREF _Toc66978336 \h </w:instrText>
      </w:r>
      <w:r w:rsidRPr="00542A2B">
        <w:rPr>
          <w:noProof/>
        </w:rPr>
      </w:r>
      <w:r w:rsidRPr="00542A2B">
        <w:rPr>
          <w:noProof/>
        </w:rPr>
        <w:fldChar w:fldCharType="separate"/>
      </w:r>
      <w:r w:rsidR="00DD419B">
        <w:rPr>
          <w:noProof/>
        </w:rPr>
        <w:t>20</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2—Repaying loan amounts</w:t>
      </w:r>
      <w:r w:rsidRPr="00542A2B">
        <w:rPr>
          <w:b w:val="0"/>
          <w:noProof/>
          <w:sz w:val="18"/>
        </w:rPr>
        <w:tab/>
      </w:r>
      <w:r w:rsidRPr="00542A2B">
        <w:rPr>
          <w:b w:val="0"/>
          <w:noProof/>
          <w:sz w:val="18"/>
        </w:rPr>
        <w:fldChar w:fldCharType="begin"/>
      </w:r>
      <w:r w:rsidRPr="00542A2B">
        <w:rPr>
          <w:b w:val="0"/>
          <w:noProof/>
          <w:sz w:val="18"/>
        </w:rPr>
        <w:instrText xml:space="preserve"> PAGEREF _Toc66978337 \h </w:instrText>
      </w:r>
      <w:r w:rsidRPr="00542A2B">
        <w:rPr>
          <w:b w:val="0"/>
          <w:noProof/>
          <w:sz w:val="18"/>
        </w:rPr>
      </w:r>
      <w:r w:rsidRPr="00542A2B">
        <w:rPr>
          <w:b w:val="0"/>
          <w:noProof/>
          <w:sz w:val="18"/>
        </w:rPr>
        <w:fldChar w:fldCharType="separate"/>
      </w:r>
      <w:r w:rsidR="00DD419B">
        <w:rPr>
          <w:b w:val="0"/>
          <w:noProof/>
          <w:sz w:val="18"/>
        </w:rPr>
        <w:t>21</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22</w:t>
      </w:r>
      <w:r>
        <w:rPr>
          <w:noProof/>
        </w:rPr>
        <w:tab/>
        <w:t>When course provider must repay loan amount</w:t>
      </w:r>
      <w:r w:rsidRPr="00542A2B">
        <w:rPr>
          <w:noProof/>
        </w:rPr>
        <w:tab/>
      </w:r>
      <w:r w:rsidRPr="00542A2B">
        <w:rPr>
          <w:noProof/>
        </w:rPr>
        <w:fldChar w:fldCharType="begin"/>
      </w:r>
      <w:r w:rsidRPr="00542A2B">
        <w:rPr>
          <w:noProof/>
        </w:rPr>
        <w:instrText xml:space="preserve"> PAGEREF _Toc66978338 \h </w:instrText>
      </w:r>
      <w:r w:rsidRPr="00542A2B">
        <w:rPr>
          <w:noProof/>
        </w:rPr>
      </w:r>
      <w:r w:rsidRPr="00542A2B">
        <w:rPr>
          <w:noProof/>
        </w:rPr>
        <w:fldChar w:fldCharType="separate"/>
      </w:r>
      <w:r w:rsidR="00DD419B">
        <w:rPr>
          <w:noProof/>
        </w:rPr>
        <w:t>21</w:t>
      </w:r>
      <w:r w:rsidRPr="00542A2B">
        <w:rPr>
          <w:noProof/>
        </w:rPr>
        <w:fldChar w:fldCharType="end"/>
      </w:r>
    </w:p>
    <w:p w:rsidR="00542A2B" w:rsidRDefault="00542A2B">
      <w:pPr>
        <w:pStyle w:val="TOC2"/>
        <w:rPr>
          <w:rFonts w:asciiTheme="minorHAnsi" w:eastAsiaTheme="minorEastAsia" w:hAnsiTheme="minorHAnsi" w:cstheme="minorBidi"/>
          <w:b w:val="0"/>
          <w:noProof/>
          <w:kern w:val="0"/>
          <w:sz w:val="22"/>
          <w:szCs w:val="22"/>
        </w:rPr>
      </w:pPr>
      <w:r>
        <w:rPr>
          <w:noProof/>
        </w:rPr>
        <w:lastRenderedPageBreak/>
        <w:t>Part 3A—VETSL debts</w:t>
      </w:r>
      <w:r w:rsidRPr="00542A2B">
        <w:rPr>
          <w:b w:val="0"/>
          <w:noProof/>
          <w:sz w:val="18"/>
        </w:rPr>
        <w:tab/>
      </w:r>
      <w:r w:rsidRPr="00542A2B">
        <w:rPr>
          <w:b w:val="0"/>
          <w:noProof/>
          <w:sz w:val="18"/>
        </w:rPr>
        <w:fldChar w:fldCharType="begin"/>
      </w:r>
      <w:r w:rsidRPr="00542A2B">
        <w:rPr>
          <w:b w:val="0"/>
          <w:noProof/>
          <w:sz w:val="18"/>
        </w:rPr>
        <w:instrText xml:space="preserve"> PAGEREF _Toc66978339 \h </w:instrText>
      </w:r>
      <w:r w:rsidRPr="00542A2B">
        <w:rPr>
          <w:b w:val="0"/>
          <w:noProof/>
          <w:sz w:val="18"/>
        </w:rPr>
      </w:r>
      <w:r w:rsidRPr="00542A2B">
        <w:rPr>
          <w:b w:val="0"/>
          <w:noProof/>
          <w:sz w:val="18"/>
        </w:rPr>
        <w:fldChar w:fldCharType="separate"/>
      </w:r>
      <w:r w:rsidR="00DD419B">
        <w:rPr>
          <w:b w:val="0"/>
          <w:noProof/>
          <w:sz w:val="18"/>
        </w:rPr>
        <w:t>22</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1—Simplified outline of this Part</w:t>
      </w:r>
      <w:r w:rsidRPr="00542A2B">
        <w:rPr>
          <w:b w:val="0"/>
          <w:noProof/>
          <w:sz w:val="18"/>
        </w:rPr>
        <w:tab/>
      </w:r>
      <w:r w:rsidRPr="00542A2B">
        <w:rPr>
          <w:b w:val="0"/>
          <w:noProof/>
          <w:sz w:val="18"/>
        </w:rPr>
        <w:fldChar w:fldCharType="begin"/>
      </w:r>
      <w:r w:rsidRPr="00542A2B">
        <w:rPr>
          <w:b w:val="0"/>
          <w:noProof/>
          <w:sz w:val="18"/>
        </w:rPr>
        <w:instrText xml:space="preserve"> PAGEREF _Toc66978340 \h </w:instrText>
      </w:r>
      <w:r w:rsidRPr="00542A2B">
        <w:rPr>
          <w:b w:val="0"/>
          <w:noProof/>
          <w:sz w:val="18"/>
        </w:rPr>
      </w:r>
      <w:r w:rsidRPr="00542A2B">
        <w:rPr>
          <w:b w:val="0"/>
          <w:noProof/>
          <w:sz w:val="18"/>
        </w:rPr>
        <w:fldChar w:fldCharType="separate"/>
      </w:r>
      <w:r w:rsidR="00DD419B">
        <w:rPr>
          <w:b w:val="0"/>
          <w:noProof/>
          <w:sz w:val="18"/>
        </w:rPr>
        <w:t>22</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23AA</w:t>
      </w:r>
      <w:r>
        <w:rPr>
          <w:noProof/>
        </w:rPr>
        <w:tab/>
        <w:t>Simplified outline of this Part</w:t>
      </w:r>
      <w:r w:rsidRPr="00542A2B">
        <w:rPr>
          <w:noProof/>
        </w:rPr>
        <w:tab/>
      </w:r>
      <w:r w:rsidRPr="00542A2B">
        <w:rPr>
          <w:noProof/>
        </w:rPr>
        <w:fldChar w:fldCharType="begin"/>
      </w:r>
      <w:r w:rsidRPr="00542A2B">
        <w:rPr>
          <w:noProof/>
        </w:rPr>
        <w:instrText xml:space="preserve"> PAGEREF _Toc66978341 \h </w:instrText>
      </w:r>
      <w:r w:rsidRPr="00542A2B">
        <w:rPr>
          <w:noProof/>
        </w:rPr>
      </w:r>
      <w:r w:rsidRPr="00542A2B">
        <w:rPr>
          <w:noProof/>
        </w:rPr>
        <w:fldChar w:fldCharType="separate"/>
      </w:r>
      <w:r w:rsidR="00DD419B">
        <w:rPr>
          <w:noProof/>
        </w:rPr>
        <w:t>22</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2—VETSL debts</w:t>
      </w:r>
      <w:r w:rsidRPr="00542A2B">
        <w:rPr>
          <w:b w:val="0"/>
          <w:noProof/>
          <w:sz w:val="18"/>
        </w:rPr>
        <w:tab/>
      </w:r>
      <w:r w:rsidRPr="00542A2B">
        <w:rPr>
          <w:b w:val="0"/>
          <w:noProof/>
          <w:sz w:val="18"/>
        </w:rPr>
        <w:fldChar w:fldCharType="begin"/>
      </w:r>
      <w:r w:rsidRPr="00542A2B">
        <w:rPr>
          <w:b w:val="0"/>
          <w:noProof/>
          <w:sz w:val="18"/>
        </w:rPr>
        <w:instrText xml:space="preserve"> PAGEREF _Toc66978342 \h </w:instrText>
      </w:r>
      <w:r w:rsidRPr="00542A2B">
        <w:rPr>
          <w:b w:val="0"/>
          <w:noProof/>
          <w:sz w:val="18"/>
        </w:rPr>
      </w:r>
      <w:r w:rsidRPr="00542A2B">
        <w:rPr>
          <w:b w:val="0"/>
          <w:noProof/>
          <w:sz w:val="18"/>
        </w:rPr>
        <w:fldChar w:fldCharType="separate"/>
      </w:r>
      <w:r w:rsidR="00DD419B">
        <w:rPr>
          <w:b w:val="0"/>
          <w:noProof/>
          <w:sz w:val="18"/>
        </w:rPr>
        <w:t>23</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23BA</w:t>
      </w:r>
      <w:r>
        <w:rPr>
          <w:noProof/>
        </w:rPr>
        <w:tab/>
        <w:t>VETSL debt</w:t>
      </w:r>
      <w:r w:rsidRPr="00542A2B">
        <w:rPr>
          <w:noProof/>
        </w:rPr>
        <w:tab/>
      </w:r>
      <w:r w:rsidRPr="00542A2B">
        <w:rPr>
          <w:noProof/>
        </w:rPr>
        <w:fldChar w:fldCharType="begin"/>
      </w:r>
      <w:r w:rsidRPr="00542A2B">
        <w:rPr>
          <w:noProof/>
        </w:rPr>
        <w:instrText xml:space="preserve"> PAGEREF _Toc66978343 \h </w:instrText>
      </w:r>
      <w:r w:rsidRPr="00542A2B">
        <w:rPr>
          <w:noProof/>
        </w:rPr>
      </w:r>
      <w:r w:rsidRPr="00542A2B">
        <w:rPr>
          <w:noProof/>
        </w:rPr>
        <w:fldChar w:fldCharType="separate"/>
      </w:r>
      <w:r w:rsidR="00DD419B">
        <w:rPr>
          <w:noProof/>
        </w:rPr>
        <w:t>23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23BB</w:t>
      </w:r>
      <w:r>
        <w:rPr>
          <w:noProof/>
        </w:rPr>
        <w:tab/>
        <w:t>VETSL debt discharged by death</w:t>
      </w:r>
      <w:r w:rsidRPr="00542A2B">
        <w:rPr>
          <w:noProof/>
        </w:rPr>
        <w:tab/>
      </w:r>
      <w:r w:rsidRPr="00542A2B">
        <w:rPr>
          <w:noProof/>
        </w:rPr>
        <w:fldChar w:fldCharType="begin"/>
      </w:r>
      <w:r w:rsidRPr="00542A2B">
        <w:rPr>
          <w:noProof/>
        </w:rPr>
        <w:instrText xml:space="preserve"> PAGEREF _Toc66978344 \h </w:instrText>
      </w:r>
      <w:r w:rsidRPr="00542A2B">
        <w:rPr>
          <w:noProof/>
        </w:rPr>
      </w:r>
      <w:r w:rsidRPr="00542A2B">
        <w:rPr>
          <w:noProof/>
        </w:rPr>
        <w:fldChar w:fldCharType="separate"/>
      </w:r>
      <w:r w:rsidR="00DD419B">
        <w:rPr>
          <w:noProof/>
        </w:rPr>
        <w:t>23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23BC</w:t>
      </w:r>
      <w:r>
        <w:rPr>
          <w:noProof/>
        </w:rPr>
        <w:tab/>
        <w:t>Notice to Commissioner</w:t>
      </w:r>
      <w:r w:rsidRPr="00542A2B">
        <w:rPr>
          <w:noProof/>
        </w:rPr>
        <w:tab/>
      </w:r>
      <w:r w:rsidRPr="00542A2B">
        <w:rPr>
          <w:noProof/>
        </w:rPr>
        <w:fldChar w:fldCharType="begin"/>
      </w:r>
      <w:r w:rsidRPr="00542A2B">
        <w:rPr>
          <w:noProof/>
        </w:rPr>
        <w:instrText xml:space="preserve"> PAGEREF _Toc66978345 \h </w:instrText>
      </w:r>
      <w:r w:rsidRPr="00542A2B">
        <w:rPr>
          <w:noProof/>
        </w:rPr>
      </w:r>
      <w:r w:rsidRPr="00542A2B">
        <w:rPr>
          <w:noProof/>
        </w:rPr>
        <w:fldChar w:fldCharType="separate"/>
      </w:r>
      <w:r w:rsidR="00DD419B">
        <w:rPr>
          <w:noProof/>
        </w:rPr>
        <w:t>23</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3—Accumulated VETSL debts</w:t>
      </w:r>
      <w:r w:rsidRPr="00542A2B">
        <w:rPr>
          <w:b w:val="0"/>
          <w:noProof/>
          <w:sz w:val="18"/>
        </w:rPr>
        <w:tab/>
      </w:r>
      <w:r w:rsidRPr="00542A2B">
        <w:rPr>
          <w:b w:val="0"/>
          <w:noProof/>
          <w:sz w:val="18"/>
        </w:rPr>
        <w:fldChar w:fldCharType="begin"/>
      </w:r>
      <w:r w:rsidRPr="00542A2B">
        <w:rPr>
          <w:b w:val="0"/>
          <w:noProof/>
          <w:sz w:val="18"/>
        </w:rPr>
        <w:instrText xml:space="preserve"> PAGEREF _Toc66978346 \h </w:instrText>
      </w:r>
      <w:r w:rsidRPr="00542A2B">
        <w:rPr>
          <w:b w:val="0"/>
          <w:noProof/>
          <w:sz w:val="18"/>
        </w:rPr>
      </w:r>
      <w:r w:rsidRPr="00542A2B">
        <w:rPr>
          <w:b w:val="0"/>
          <w:noProof/>
          <w:sz w:val="18"/>
        </w:rPr>
        <w:fldChar w:fldCharType="separate"/>
      </w:r>
      <w:r w:rsidR="00DD419B">
        <w:rPr>
          <w:b w:val="0"/>
          <w:noProof/>
          <w:sz w:val="18"/>
        </w:rPr>
        <w:t>25</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23CA</w:t>
      </w:r>
      <w:r>
        <w:rPr>
          <w:noProof/>
        </w:rPr>
        <w:tab/>
        <w:t>Simplified outline of this Division</w:t>
      </w:r>
      <w:r w:rsidRPr="00542A2B">
        <w:rPr>
          <w:noProof/>
        </w:rPr>
        <w:tab/>
      </w:r>
      <w:r w:rsidRPr="00542A2B">
        <w:rPr>
          <w:noProof/>
        </w:rPr>
        <w:fldChar w:fldCharType="begin"/>
      </w:r>
      <w:r w:rsidRPr="00542A2B">
        <w:rPr>
          <w:noProof/>
        </w:rPr>
        <w:instrText xml:space="preserve"> PAGEREF _Toc66978347 \h </w:instrText>
      </w:r>
      <w:r w:rsidRPr="00542A2B">
        <w:rPr>
          <w:noProof/>
        </w:rPr>
      </w:r>
      <w:r w:rsidRPr="00542A2B">
        <w:rPr>
          <w:noProof/>
        </w:rPr>
        <w:fldChar w:fldCharType="separate"/>
      </w:r>
      <w:r w:rsidR="00DD419B">
        <w:rPr>
          <w:noProof/>
        </w:rPr>
        <w:t>25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23CB</w:t>
      </w:r>
      <w:r>
        <w:rPr>
          <w:noProof/>
        </w:rPr>
        <w:tab/>
        <w:t>Stage 1—working out a former accumulated VETSL debt</w:t>
      </w:r>
      <w:r w:rsidRPr="00542A2B">
        <w:rPr>
          <w:noProof/>
        </w:rPr>
        <w:tab/>
      </w:r>
      <w:r w:rsidRPr="00542A2B">
        <w:rPr>
          <w:noProof/>
        </w:rPr>
        <w:fldChar w:fldCharType="begin"/>
      </w:r>
      <w:r w:rsidRPr="00542A2B">
        <w:rPr>
          <w:noProof/>
        </w:rPr>
        <w:instrText xml:space="preserve"> PAGEREF _Toc66978348 \h </w:instrText>
      </w:r>
      <w:r w:rsidRPr="00542A2B">
        <w:rPr>
          <w:noProof/>
        </w:rPr>
      </w:r>
      <w:r w:rsidRPr="00542A2B">
        <w:rPr>
          <w:noProof/>
        </w:rPr>
        <w:fldChar w:fldCharType="separate"/>
      </w:r>
      <w:r w:rsidR="00DD419B">
        <w:rPr>
          <w:noProof/>
        </w:rPr>
        <w:t>25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23CC</w:t>
      </w:r>
      <w:r>
        <w:rPr>
          <w:noProof/>
        </w:rPr>
        <w:tab/>
        <w:t>Stage 2—working out an accumulated VETSL debt</w:t>
      </w:r>
      <w:r w:rsidRPr="00542A2B">
        <w:rPr>
          <w:noProof/>
        </w:rPr>
        <w:tab/>
      </w:r>
      <w:r w:rsidRPr="00542A2B">
        <w:rPr>
          <w:noProof/>
        </w:rPr>
        <w:fldChar w:fldCharType="begin"/>
      </w:r>
      <w:r w:rsidRPr="00542A2B">
        <w:rPr>
          <w:noProof/>
        </w:rPr>
        <w:instrText xml:space="preserve"> PAGEREF _Toc66978349 \h </w:instrText>
      </w:r>
      <w:r w:rsidRPr="00542A2B">
        <w:rPr>
          <w:noProof/>
        </w:rPr>
      </w:r>
      <w:r w:rsidRPr="00542A2B">
        <w:rPr>
          <w:noProof/>
        </w:rPr>
        <w:fldChar w:fldCharType="separate"/>
      </w:r>
      <w:r w:rsidR="00DD419B">
        <w:rPr>
          <w:noProof/>
        </w:rPr>
        <w:t>28</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23CD</w:t>
      </w:r>
      <w:r>
        <w:rPr>
          <w:noProof/>
        </w:rPr>
        <w:tab/>
        <w:t>Rounding of amounts</w:t>
      </w:r>
      <w:r w:rsidRPr="00542A2B">
        <w:rPr>
          <w:noProof/>
        </w:rPr>
        <w:tab/>
      </w:r>
      <w:r w:rsidRPr="00542A2B">
        <w:rPr>
          <w:noProof/>
        </w:rPr>
        <w:fldChar w:fldCharType="begin"/>
      </w:r>
      <w:r w:rsidRPr="00542A2B">
        <w:rPr>
          <w:noProof/>
        </w:rPr>
        <w:instrText xml:space="preserve"> PAGEREF _Toc66978350 \h </w:instrText>
      </w:r>
      <w:r w:rsidRPr="00542A2B">
        <w:rPr>
          <w:noProof/>
        </w:rPr>
      </w:r>
      <w:r w:rsidRPr="00542A2B">
        <w:rPr>
          <w:noProof/>
        </w:rPr>
        <w:fldChar w:fldCharType="separate"/>
      </w:r>
      <w:r w:rsidR="00DD419B">
        <w:rPr>
          <w:noProof/>
        </w:rPr>
        <w:t>29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23CE</w:t>
      </w:r>
      <w:r>
        <w:rPr>
          <w:noProof/>
        </w:rPr>
        <w:tab/>
        <w:t>Accumulated VETSL debt discharges earlier debts</w:t>
      </w:r>
      <w:r w:rsidRPr="00542A2B">
        <w:rPr>
          <w:noProof/>
        </w:rPr>
        <w:tab/>
      </w:r>
      <w:r w:rsidRPr="00542A2B">
        <w:rPr>
          <w:noProof/>
        </w:rPr>
        <w:fldChar w:fldCharType="begin"/>
      </w:r>
      <w:r w:rsidRPr="00542A2B">
        <w:rPr>
          <w:noProof/>
        </w:rPr>
        <w:instrText xml:space="preserve"> PAGEREF _Toc66978351 \h </w:instrText>
      </w:r>
      <w:r w:rsidRPr="00542A2B">
        <w:rPr>
          <w:noProof/>
        </w:rPr>
      </w:r>
      <w:r w:rsidRPr="00542A2B">
        <w:rPr>
          <w:noProof/>
        </w:rPr>
        <w:fldChar w:fldCharType="separate"/>
      </w:r>
      <w:r w:rsidR="00DD419B">
        <w:rPr>
          <w:noProof/>
        </w:rPr>
        <w:t>29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23CF</w:t>
      </w:r>
      <w:r>
        <w:rPr>
          <w:noProof/>
        </w:rPr>
        <w:tab/>
        <w:t>Accumulated VETSL debt discharged by death</w:t>
      </w:r>
      <w:r w:rsidRPr="00542A2B">
        <w:rPr>
          <w:noProof/>
        </w:rPr>
        <w:tab/>
      </w:r>
      <w:r w:rsidRPr="00542A2B">
        <w:rPr>
          <w:noProof/>
        </w:rPr>
        <w:fldChar w:fldCharType="begin"/>
      </w:r>
      <w:r w:rsidRPr="00542A2B">
        <w:rPr>
          <w:noProof/>
        </w:rPr>
        <w:instrText xml:space="preserve"> PAGEREF _Toc66978352 \h </w:instrText>
      </w:r>
      <w:r w:rsidRPr="00542A2B">
        <w:rPr>
          <w:noProof/>
        </w:rPr>
      </w:r>
      <w:r w:rsidRPr="00542A2B">
        <w:rPr>
          <w:noProof/>
        </w:rPr>
        <w:fldChar w:fldCharType="separate"/>
      </w:r>
      <w:r w:rsidR="00DD419B">
        <w:rPr>
          <w:noProof/>
        </w:rPr>
        <w:t>30</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4—Voluntary discharge of debt</w:t>
      </w:r>
      <w:r w:rsidRPr="00542A2B">
        <w:rPr>
          <w:b w:val="0"/>
          <w:noProof/>
          <w:sz w:val="18"/>
        </w:rPr>
        <w:tab/>
      </w:r>
      <w:r w:rsidRPr="00542A2B">
        <w:rPr>
          <w:b w:val="0"/>
          <w:noProof/>
          <w:sz w:val="18"/>
        </w:rPr>
        <w:fldChar w:fldCharType="begin"/>
      </w:r>
      <w:r w:rsidRPr="00542A2B">
        <w:rPr>
          <w:b w:val="0"/>
          <w:noProof/>
          <w:sz w:val="18"/>
        </w:rPr>
        <w:instrText xml:space="preserve"> PAGEREF _Toc66978353 \h </w:instrText>
      </w:r>
      <w:r w:rsidRPr="00542A2B">
        <w:rPr>
          <w:b w:val="0"/>
          <w:noProof/>
          <w:sz w:val="18"/>
        </w:rPr>
      </w:r>
      <w:r w:rsidRPr="00542A2B">
        <w:rPr>
          <w:b w:val="0"/>
          <w:noProof/>
          <w:sz w:val="18"/>
        </w:rPr>
        <w:fldChar w:fldCharType="separate"/>
      </w:r>
      <w:r w:rsidR="00DD419B">
        <w:rPr>
          <w:b w:val="0"/>
          <w:noProof/>
          <w:sz w:val="18"/>
        </w:rPr>
        <w:t>31</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23DA</w:t>
      </w:r>
      <w:r>
        <w:rPr>
          <w:noProof/>
        </w:rPr>
        <w:tab/>
        <w:t>Voluntary repayments</w:t>
      </w:r>
      <w:r w:rsidRPr="00542A2B">
        <w:rPr>
          <w:noProof/>
        </w:rPr>
        <w:tab/>
      </w:r>
      <w:r w:rsidRPr="00542A2B">
        <w:rPr>
          <w:noProof/>
        </w:rPr>
        <w:fldChar w:fldCharType="begin"/>
      </w:r>
      <w:r w:rsidRPr="00542A2B">
        <w:rPr>
          <w:noProof/>
        </w:rPr>
        <w:instrText xml:space="preserve"> PAGEREF _Toc66978354 \h </w:instrText>
      </w:r>
      <w:r w:rsidRPr="00542A2B">
        <w:rPr>
          <w:noProof/>
        </w:rPr>
      </w:r>
      <w:r w:rsidRPr="00542A2B">
        <w:rPr>
          <w:noProof/>
        </w:rPr>
        <w:fldChar w:fldCharType="separate"/>
      </w:r>
      <w:r w:rsidR="00DD419B">
        <w:rPr>
          <w:noProof/>
        </w:rPr>
        <w:t>31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23DB</w:t>
      </w:r>
      <w:r>
        <w:rPr>
          <w:noProof/>
        </w:rPr>
        <w:tab/>
        <w:t>Application of voluntary repayments</w:t>
      </w:r>
      <w:r w:rsidRPr="00542A2B">
        <w:rPr>
          <w:noProof/>
        </w:rPr>
        <w:tab/>
      </w:r>
      <w:r w:rsidRPr="00542A2B">
        <w:rPr>
          <w:noProof/>
        </w:rPr>
        <w:fldChar w:fldCharType="begin"/>
      </w:r>
      <w:r w:rsidRPr="00542A2B">
        <w:rPr>
          <w:noProof/>
        </w:rPr>
        <w:instrText xml:space="preserve"> PAGEREF _Toc66978355 \h </w:instrText>
      </w:r>
      <w:r w:rsidRPr="00542A2B">
        <w:rPr>
          <w:noProof/>
        </w:rPr>
      </w:r>
      <w:r w:rsidRPr="00542A2B">
        <w:rPr>
          <w:noProof/>
        </w:rPr>
        <w:fldChar w:fldCharType="separate"/>
      </w:r>
      <w:r w:rsidR="00DD419B">
        <w:rPr>
          <w:noProof/>
        </w:rPr>
        <w:t>31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23DC</w:t>
      </w:r>
      <w:r>
        <w:rPr>
          <w:noProof/>
        </w:rPr>
        <w:tab/>
        <w:t>Refunding of payments</w:t>
      </w:r>
      <w:r w:rsidRPr="00542A2B">
        <w:rPr>
          <w:noProof/>
        </w:rPr>
        <w:tab/>
      </w:r>
      <w:r w:rsidRPr="00542A2B">
        <w:rPr>
          <w:noProof/>
        </w:rPr>
        <w:fldChar w:fldCharType="begin"/>
      </w:r>
      <w:r w:rsidRPr="00542A2B">
        <w:rPr>
          <w:noProof/>
        </w:rPr>
        <w:instrText xml:space="preserve"> PAGEREF _Toc66978356 \h </w:instrText>
      </w:r>
      <w:r w:rsidRPr="00542A2B">
        <w:rPr>
          <w:noProof/>
        </w:rPr>
      </w:r>
      <w:r w:rsidRPr="00542A2B">
        <w:rPr>
          <w:noProof/>
        </w:rPr>
        <w:fldChar w:fldCharType="separate"/>
      </w:r>
      <w:r w:rsidR="00DD419B">
        <w:rPr>
          <w:noProof/>
        </w:rPr>
        <w:t>31</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5—Compulsory discharge of debt</w:t>
      </w:r>
      <w:r w:rsidRPr="00542A2B">
        <w:rPr>
          <w:b w:val="0"/>
          <w:noProof/>
          <w:sz w:val="18"/>
        </w:rPr>
        <w:tab/>
      </w:r>
      <w:r w:rsidRPr="00542A2B">
        <w:rPr>
          <w:b w:val="0"/>
          <w:noProof/>
          <w:sz w:val="18"/>
        </w:rPr>
        <w:fldChar w:fldCharType="begin"/>
      </w:r>
      <w:r w:rsidRPr="00542A2B">
        <w:rPr>
          <w:b w:val="0"/>
          <w:noProof/>
          <w:sz w:val="18"/>
        </w:rPr>
        <w:instrText xml:space="preserve"> PAGEREF _Toc66978357 \h </w:instrText>
      </w:r>
      <w:r w:rsidRPr="00542A2B">
        <w:rPr>
          <w:b w:val="0"/>
          <w:noProof/>
          <w:sz w:val="18"/>
        </w:rPr>
      </w:r>
      <w:r w:rsidRPr="00542A2B">
        <w:rPr>
          <w:b w:val="0"/>
          <w:noProof/>
          <w:sz w:val="18"/>
        </w:rPr>
        <w:fldChar w:fldCharType="separate"/>
      </w:r>
      <w:r w:rsidR="00DD419B">
        <w:rPr>
          <w:b w:val="0"/>
          <w:noProof/>
          <w:sz w:val="18"/>
        </w:rPr>
        <w:t>33</w:t>
      </w:r>
      <w:r w:rsidRPr="00542A2B">
        <w:rPr>
          <w:b w:val="0"/>
          <w:noProof/>
          <w:sz w:val="18"/>
        </w:rPr>
        <w:fldChar w:fldCharType="end"/>
      </w:r>
    </w:p>
    <w:p w:rsidR="00542A2B" w:rsidRDefault="00542A2B">
      <w:pPr>
        <w:pStyle w:val="TOC4"/>
        <w:rPr>
          <w:rFonts w:asciiTheme="minorHAnsi" w:eastAsiaTheme="minorEastAsia" w:hAnsiTheme="minorHAnsi" w:cstheme="minorBidi"/>
          <w:b w:val="0"/>
          <w:noProof/>
          <w:kern w:val="0"/>
          <w:sz w:val="22"/>
          <w:szCs w:val="22"/>
        </w:rPr>
      </w:pPr>
      <w:r>
        <w:rPr>
          <w:noProof/>
        </w:rPr>
        <w:t>Subdivision A—Compulsory repayments</w:t>
      </w:r>
      <w:r w:rsidRPr="00542A2B">
        <w:rPr>
          <w:b w:val="0"/>
          <w:noProof/>
          <w:sz w:val="18"/>
        </w:rPr>
        <w:tab/>
      </w:r>
      <w:r w:rsidRPr="00542A2B">
        <w:rPr>
          <w:b w:val="0"/>
          <w:noProof/>
          <w:sz w:val="18"/>
        </w:rPr>
        <w:fldChar w:fldCharType="begin"/>
      </w:r>
      <w:r w:rsidRPr="00542A2B">
        <w:rPr>
          <w:b w:val="0"/>
          <w:noProof/>
          <w:sz w:val="18"/>
        </w:rPr>
        <w:instrText xml:space="preserve"> PAGEREF _Toc66978358 \h </w:instrText>
      </w:r>
      <w:r w:rsidRPr="00542A2B">
        <w:rPr>
          <w:b w:val="0"/>
          <w:noProof/>
          <w:sz w:val="18"/>
        </w:rPr>
      </w:r>
      <w:r w:rsidRPr="00542A2B">
        <w:rPr>
          <w:b w:val="0"/>
          <w:noProof/>
          <w:sz w:val="18"/>
        </w:rPr>
        <w:fldChar w:fldCharType="separate"/>
      </w:r>
      <w:r w:rsidR="00DD419B">
        <w:rPr>
          <w:b w:val="0"/>
          <w:noProof/>
          <w:sz w:val="18"/>
        </w:rPr>
        <w:t>33</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23EA</w:t>
      </w:r>
      <w:r>
        <w:rPr>
          <w:noProof/>
        </w:rPr>
        <w:tab/>
        <w:t>Compulsory repayments</w:t>
      </w:r>
      <w:r w:rsidRPr="00542A2B">
        <w:rPr>
          <w:noProof/>
        </w:rPr>
        <w:tab/>
      </w:r>
      <w:r w:rsidRPr="00542A2B">
        <w:rPr>
          <w:noProof/>
        </w:rPr>
        <w:fldChar w:fldCharType="begin"/>
      </w:r>
      <w:r w:rsidRPr="00542A2B">
        <w:rPr>
          <w:noProof/>
        </w:rPr>
        <w:instrText xml:space="preserve"> PAGEREF _Toc66978359 \h </w:instrText>
      </w:r>
      <w:r w:rsidRPr="00542A2B">
        <w:rPr>
          <w:noProof/>
        </w:rPr>
      </w:r>
      <w:r w:rsidRPr="00542A2B">
        <w:rPr>
          <w:noProof/>
        </w:rPr>
        <w:fldChar w:fldCharType="separate"/>
      </w:r>
      <w:r w:rsidR="00DD419B">
        <w:rPr>
          <w:noProof/>
        </w:rPr>
        <w:t>33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23EB</w:t>
      </w:r>
      <w:r>
        <w:rPr>
          <w:noProof/>
        </w:rPr>
        <w:tab/>
        <w:t>Repayable VETSL debt for an income year</w:t>
      </w:r>
      <w:r w:rsidRPr="00542A2B">
        <w:rPr>
          <w:noProof/>
        </w:rPr>
        <w:tab/>
      </w:r>
      <w:r w:rsidRPr="00542A2B">
        <w:rPr>
          <w:noProof/>
        </w:rPr>
        <w:fldChar w:fldCharType="begin"/>
      </w:r>
      <w:r w:rsidRPr="00542A2B">
        <w:rPr>
          <w:noProof/>
        </w:rPr>
        <w:instrText xml:space="preserve"> PAGEREF _Toc66978360 \h </w:instrText>
      </w:r>
      <w:r w:rsidRPr="00542A2B">
        <w:rPr>
          <w:noProof/>
        </w:rPr>
      </w:r>
      <w:r w:rsidRPr="00542A2B">
        <w:rPr>
          <w:noProof/>
        </w:rPr>
        <w:fldChar w:fldCharType="separate"/>
      </w:r>
      <w:r w:rsidR="00DD419B">
        <w:rPr>
          <w:noProof/>
        </w:rPr>
        <w:t>34</w:t>
      </w:r>
      <w:r w:rsidRPr="00542A2B">
        <w:rPr>
          <w:noProof/>
        </w:rPr>
        <w:fldChar w:fldCharType="end"/>
      </w:r>
    </w:p>
    <w:p w:rsidR="00542A2B" w:rsidRDefault="00542A2B">
      <w:pPr>
        <w:pStyle w:val="TOC4"/>
        <w:rPr>
          <w:rFonts w:asciiTheme="minorHAnsi" w:eastAsiaTheme="minorEastAsia" w:hAnsiTheme="minorHAnsi" w:cstheme="minorBidi"/>
          <w:b w:val="0"/>
          <w:noProof/>
          <w:kern w:val="0"/>
          <w:sz w:val="22"/>
          <w:szCs w:val="22"/>
        </w:rPr>
      </w:pPr>
      <w:r>
        <w:rPr>
          <w:noProof/>
        </w:rPr>
        <w:t>Subdivision B—Levy for overseas debtors</w:t>
      </w:r>
      <w:r w:rsidRPr="00542A2B">
        <w:rPr>
          <w:b w:val="0"/>
          <w:noProof/>
          <w:sz w:val="18"/>
        </w:rPr>
        <w:tab/>
      </w:r>
      <w:r w:rsidRPr="00542A2B">
        <w:rPr>
          <w:b w:val="0"/>
          <w:noProof/>
          <w:sz w:val="18"/>
        </w:rPr>
        <w:fldChar w:fldCharType="begin"/>
      </w:r>
      <w:r w:rsidRPr="00542A2B">
        <w:rPr>
          <w:b w:val="0"/>
          <w:noProof/>
          <w:sz w:val="18"/>
        </w:rPr>
        <w:instrText xml:space="preserve"> PAGEREF _Toc66978361 \h </w:instrText>
      </w:r>
      <w:r w:rsidRPr="00542A2B">
        <w:rPr>
          <w:b w:val="0"/>
          <w:noProof/>
          <w:sz w:val="18"/>
        </w:rPr>
      </w:r>
      <w:r w:rsidRPr="00542A2B">
        <w:rPr>
          <w:b w:val="0"/>
          <w:noProof/>
          <w:sz w:val="18"/>
        </w:rPr>
        <w:fldChar w:fldCharType="separate"/>
      </w:r>
      <w:r w:rsidR="00DD419B">
        <w:rPr>
          <w:b w:val="0"/>
          <w:noProof/>
          <w:sz w:val="18"/>
        </w:rPr>
        <w:t>34</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23EC</w:t>
      </w:r>
      <w:r>
        <w:rPr>
          <w:noProof/>
        </w:rPr>
        <w:tab/>
        <w:t>Liability of overseas debtors to repay amounts</w:t>
      </w:r>
      <w:r w:rsidRPr="00542A2B">
        <w:rPr>
          <w:noProof/>
        </w:rPr>
        <w:tab/>
      </w:r>
      <w:r w:rsidRPr="00542A2B">
        <w:rPr>
          <w:noProof/>
        </w:rPr>
        <w:fldChar w:fldCharType="begin"/>
      </w:r>
      <w:r w:rsidRPr="00542A2B">
        <w:rPr>
          <w:noProof/>
        </w:rPr>
        <w:instrText xml:space="preserve"> PAGEREF _Toc66978362 \h </w:instrText>
      </w:r>
      <w:r w:rsidRPr="00542A2B">
        <w:rPr>
          <w:noProof/>
        </w:rPr>
      </w:r>
      <w:r w:rsidRPr="00542A2B">
        <w:rPr>
          <w:noProof/>
        </w:rPr>
        <w:fldChar w:fldCharType="separate"/>
      </w:r>
      <w:r w:rsidR="00DD419B">
        <w:rPr>
          <w:noProof/>
        </w:rPr>
        <w:t>34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23ED</w:t>
      </w:r>
      <w:r>
        <w:rPr>
          <w:noProof/>
        </w:rPr>
        <w:tab/>
        <w:t>Notices to be given to the Commissioner</w:t>
      </w:r>
      <w:r w:rsidRPr="00542A2B">
        <w:rPr>
          <w:noProof/>
        </w:rPr>
        <w:tab/>
      </w:r>
      <w:r w:rsidRPr="00542A2B">
        <w:rPr>
          <w:noProof/>
        </w:rPr>
        <w:fldChar w:fldCharType="begin"/>
      </w:r>
      <w:r w:rsidRPr="00542A2B">
        <w:rPr>
          <w:noProof/>
        </w:rPr>
        <w:instrText xml:space="preserve"> PAGEREF _Toc66978363 \h </w:instrText>
      </w:r>
      <w:r w:rsidRPr="00542A2B">
        <w:rPr>
          <w:noProof/>
        </w:rPr>
      </w:r>
      <w:r w:rsidRPr="00542A2B">
        <w:rPr>
          <w:noProof/>
        </w:rPr>
        <w:fldChar w:fldCharType="separate"/>
      </w:r>
      <w:r w:rsidR="00DD419B">
        <w:rPr>
          <w:noProof/>
        </w:rPr>
        <w:t>35</w:t>
      </w:r>
      <w:r w:rsidRPr="00542A2B">
        <w:rPr>
          <w:noProof/>
        </w:rPr>
        <w:fldChar w:fldCharType="end"/>
      </w:r>
    </w:p>
    <w:p w:rsidR="00542A2B" w:rsidRDefault="00542A2B">
      <w:pPr>
        <w:pStyle w:val="TOC4"/>
        <w:rPr>
          <w:rFonts w:asciiTheme="minorHAnsi" w:eastAsiaTheme="minorEastAsia" w:hAnsiTheme="minorHAnsi" w:cstheme="minorBidi"/>
          <w:b w:val="0"/>
          <w:noProof/>
          <w:kern w:val="0"/>
          <w:sz w:val="22"/>
          <w:szCs w:val="22"/>
        </w:rPr>
      </w:pPr>
      <w:r>
        <w:rPr>
          <w:noProof/>
        </w:rPr>
        <w:t>Subdivision C—Assessments</w:t>
      </w:r>
      <w:r w:rsidRPr="00542A2B">
        <w:rPr>
          <w:b w:val="0"/>
          <w:noProof/>
          <w:sz w:val="18"/>
        </w:rPr>
        <w:tab/>
      </w:r>
      <w:r w:rsidRPr="00542A2B">
        <w:rPr>
          <w:b w:val="0"/>
          <w:noProof/>
          <w:sz w:val="18"/>
        </w:rPr>
        <w:fldChar w:fldCharType="begin"/>
      </w:r>
      <w:r w:rsidRPr="00542A2B">
        <w:rPr>
          <w:b w:val="0"/>
          <w:noProof/>
          <w:sz w:val="18"/>
        </w:rPr>
        <w:instrText xml:space="preserve"> PAGEREF _Toc66978364 \h </w:instrText>
      </w:r>
      <w:r w:rsidRPr="00542A2B">
        <w:rPr>
          <w:b w:val="0"/>
          <w:noProof/>
          <w:sz w:val="18"/>
        </w:rPr>
      </w:r>
      <w:r w:rsidRPr="00542A2B">
        <w:rPr>
          <w:b w:val="0"/>
          <w:noProof/>
          <w:sz w:val="18"/>
        </w:rPr>
        <w:fldChar w:fldCharType="separate"/>
      </w:r>
      <w:r w:rsidR="00DD419B">
        <w:rPr>
          <w:b w:val="0"/>
          <w:noProof/>
          <w:sz w:val="18"/>
        </w:rPr>
        <w:t>36</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23EE</w:t>
      </w:r>
      <w:r>
        <w:rPr>
          <w:noProof/>
        </w:rPr>
        <w:tab/>
        <w:t>Commissioner may make assessments</w:t>
      </w:r>
      <w:r w:rsidRPr="00542A2B">
        <w:rPr>
          <w:noProof/>
        </w:rPr>
        <w:tab/>
      </w:r>
      <w:r w:rsidRPr="00542A2B">
        <w:rPr>
          <w:noProof/>
        </w:rPr>
        <w:fldChar w:fldCharType="begin"/>
      </w:r>
      <w:r w:rsidRPr="00542A2B">
        <w:rPr>
          <w:noProof/>
        </w:rPr>
        <w:instrText xml:space="preserve"> PAGEREF _Toc66978365 \h </w:instrText>
      </w:r>
      <w:r w:rsidRPr="00542A2B">
        <w:rPr>
          <w:noProof/>
        </w:rPr>
      </w:r>
      <w:r w:rsidRPr="00542A2B">
        <w:rPr>
          <w:noProof/>
        </w:rPr>
        <w:fldChar w:fldCharType="separate"/>
      </w:r>
      <w:r w:rsidR="00DD419B">
        <w:rPr>
          <w:noProof/>
        </w:rPr>
        <w:t>36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23EF</w:t>
      </w:r>
      <w:r>
        <w:rPr>
          <w:noProof/>
        </w:rPr>
        <w:tab/>
        <w:t>Notification of notices of assessment of tax</w:t>
      </w:r>
      <w:r w:rsidRPr="00542A2B">
        <w:rPr>
          <w:noProof/>
        </w:rPr>
        <w:tab/>
      </w:r>
      <w:r w:rsidRPr="00542A2B">
        <w:rPr>
          <w:noProof/>
        </w:rPr>
        <w:fldChar w:fldCharType="begin"/>
      </w:r>
      <w:r w:rsidRPr="00542A2B">
        <w:rPr>
          <w:noProof/>
        </w:rPr>
        <w:instrText xml:space="preserve"> PAGEREF _Toc66978366 \h </w:instrText>
      </w:r>
      <w:r w:rsidRPr="00542A2B">
        <w:rPr>
          <w:noProof/>
        </w:rPr>
      </w:r>
      <w:r w:rsidRPr="00542A2B">
        <w:rPr>
          <w:noProof/>
        </w:rPr>
        <w:fldChar w:fldCharType="separate"/>
      </w:r>
      <w:r w:rsidR="00DD419B">
        <w:rPr>
          <w:noProof/>
        </w:rPr>
        <w:t>37</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23EG</w:t>
      </w:r>
      <w:r>
        <w:rPr>
          <w:noProof/>
        </w:rPr>
        <w:tab/>
        <w:t>Commissioner may defer making assessments</w:t>
      </w:r>
      <w:r w:rsidRPr="00542A2B">
        <w:rPr>
          <w:noProof/>
        </w:rPr>
        <w:tab/>
      </w:r>
      <w:r w:rsidRPr="00542A2B">
        <w:rPr>
          <w:noProof/>
        </w:rPr>
        <w:fldChar w:fldCharType="begin"/>
      </w:r>
      <w:r w:rsidRPr="00542A2B">
        <w:rPr>
          <w:noProof/>
        </w:rPr>
        <w:instrText xml:space="preserve"> PAGEREF _Toc66978367 \h </w:instrText>
      </w:r>
      <w:r w:rsidRPr="00542A2B">
        <w:rPr>
          <w:noProof/>
        </w:rPr>
      </w:r>
      <w:r w:rsidRPr="00542A2B">
        <w:rPr>
          <w:noProof/>
        </w:rPr>
        <w:fldChar w:fldCharType="separate"/>
      </w:r>
      <w:r w:rsidR="00DD419B">
        <w:rPr>
          <w:noProof/>
        </w:rPr>
        <w:t>37</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23EH</w:t>
      </w:r>
      <w:r>
        <w:rPr>
          <w:noProof/>
        </w:rPr>
        <w:tab/>
        <w:t>Commissioner may amend assessments</w:t>
      </w:r>
      <w:r w:rsidRPr="00542A2B">
        <w:rPr>
          <w:noProof/>
        </w:rPr>
        <w:tab/>
      </w:r>
      <w:r w:rsidRPr="00542A2B">
        <w:rPr>
          <w:noProof/>
        </w:rPr>
        <w:fldChar w:fldCharType="begin"/>
      </w:r>
      <w:r w:rsidRPr="00542A2B">
        <w:rPr>
          <w:noProof/>
        </w:rPr>
        <w:instrText xml:space="preserve"> PAGEREF _Toc66978368 \h </w:instrText>
      </w:r>
      <w:r w:rsidRPr="00542A2B">
        <w:rPr>
          <w:noProof/>
        </w:rPr>
      </w:r>
      <w:r w:rsidRPr="00542A2B">
        <w:rPr>
          <w:noProof/>
        </w:rPr>
        <w:fldChar w:fldCharType="separate"/>
      </w:r>
      <w:r w:rsidR="00DD419B">
        <w:rPr>
          <w:noProof/>
        </w:rPr>
        <w:t>38</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6—Application of tax legislation</w:t>
      </w:r>
      <w:r w:rsidRPr="00542A2B">
        <w:rPr>
          <w:b w:val="0"/>
          <w:noProof/>
          <w:sz w:val="18"/>
        </w:rPr>
        <w:tab/>
      </w:r>
      <w:r w:rsidRPr="00542A2B">
        <w:rPr>
          <w:b w:val="0"/>
          <w:noProof/>
          <w:sz w:val="18"/>
        </w:rPr>
        <w:fldChar w:fldCharType="begin"/>
      </w:r>
      <w:r w:rsidRPr="00542A2B">
        <w:rPr>
          <w:b w:val="0"/>
          <w:noProof/>
          <w:sz w:val="18"/>
        </w:rPr>
        <w:instrText xml:space="preserve"> PAGEREF _Toc66978369 \h </w:instrText>
      </w:r>
      <w:r w:rsidRPr="00542A2B">
        <w:rPr>
          <w:b w:val="0"/>
          <w:noProof/>
          <w:sz w:val="18"/>
        </w:rPr>
      </w:r>
      <w:r w:rsidRPr="00542A2B">
        <w:rPr>
          <w:b w:val="0"/>
          <w:noProof/>
          <w:sz w:val="18"/>
        </w:rPr>
        <w:fldChar w:fldCharType="separate"/>
      </w:r>
      <w:r w:rsidR="00DD419B">
        <w:rPr>
          <w:b w:val="0"/>
          <w:noProof/>
          <w:sz w:val="18"/>
        </w:rPr>
        <w:t>40</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23FA</w:t>
      </w:r>
      <w:r>
        <w:rPr>
          <w:noProof/>
        </w:rPr>
        <w:tab/>
        <w:t>Returns, assessments, collection and recovery</w:t>
      </w:r>
      <w:r w:rsidRPr="00542A2B">
        <w:rPr>
          <w:noProof/>
        </w:rPr>
        <w:tab/>
      </w:r>
      <w:r w:rsidRPr="00542A2B">
        <w:rPr>
          <w:noProof/>
        </w:rPr>
        <w:fldChar w:fldCharType="begin"/>
      </w:r>
      <w:r w:rsidRPr="00542A2B">
        <w:rPr>
          <w:noProof/>
        </w:rPr>
        <w:instrText xml:space="preserve"> PAGEREF _Toc66978370 \h </w:instrText>
      </w:r>
      <w:r w:rsidRPr="00542A2B">
        <w:rPr>
          <w:noProof/>
        </w:rPr>
      </w:r>
      <w:r w:rsidRPr="00542A2B">
        <w:rPr>
          <w:noProof/>
        </w:rPr>
        <w:fldChar w:fldCharType="separate"/>
      </w:r>
      <w:r w:rsidR="00DD419B">
        <w:rPr>
          <w:noProof/>
        </w:rPr>
        <w:t>40</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23FB</w:t>
      </w:r>
      <w:r>
        <w:rPr>
          <w:noProof/>
        </w:rPr>
        <w:tab/>
        <w:t>Charges and civil penalties for failing to meet obligations</w:t>
      </w:r>
      <w:r w:rsidRPr="00542A2B">
        <w:rPr>
          <w:noProof/>
        </w:rPr>
        <w:tab/>
      </w:r>
      <w:r w:rsidRPr="00542A2B">
        <w:rPr>
          <w:noProof/>
        </w:rPr>
        <w:fldChar w:fldCharType="begin"/>
      </w:r>
      <w:r w:rsidRPr="00542A2B">
        <w:rPr>
          <w:noProof/>
        </w:rPr>
        <w:instrText xml:space="preserve"> PAGEREF _Toc66978371 \h </w:instrText>
      </w:r>
      <w:r w:rsidRPr="00542A2B">
        <w:rPr>
          <w:noProof/>
        </w:rPr>
      </w:r>
      <w:r w:rsidRPr="00542A2B">
        <w:rPr>
          <w:noProof/>
        </w:rPr>
        <w:fldChar w:fldCharType="separate"/>
      </w:r>
      <w:r w:rsidR="00DD419B">
        <w:rPr>
          <w:noProof/>
        </w:rPr>
        <w:t>40</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23FC</w:t>
      </w:r>
      <w:r>
        <w:rPr>
          <w:noProof/>
        </w:rPr>
        <w:tab/>
        <w:t>Pay as you go (PAYG) withholding</w:t>
      </w:r>
      <w:r w:rsidRPr="00542A2B">
        <w:rPr>
          <w:noProof/>
        </w:rPr>
        <w:tab/>
      </w:r>
      <w:r w:rsidRPr="00542A2B">
        <w:rPr>
          <w:noProof/>
        </w:rPr>
        <w:fldChar w:fldCharType="begin"/>
      </w:r>
      <w:r w:rsidRPr="00542A2B">
        <w:rPr>
          <w:noProof/>
        </w:rPr>
        <w:instrText xml:space="preserve"> PAGEREF _Toc66978372 \h </w:instrText>
      </w:r>
      <w:r w:rsidRPr="00542A2B">
        <w:rPr>
          <w:noProof/>
        </w:rPr>
      </w:r>
      <w:r w:rsidRPr="00542A2B">
        <w:rPr>
          <w:noProof/>
        </w:rPr>
        <w:fldChar w:fldCharType="separate"/>
      </w:r>
      <w:r w:rsidR="00DD419B">
        <w:rPr>
          <w:noProof/>
        </w:rPr>
        <w:t>40</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23FD</w:t>
      </w:r>
      <w:r>
        <w:rPr>
          <w:noProof/>
        </w:rPr>
        <w:tab/>
        <w:t>Pay as you go (PAYG) instalments</w:t>
      </w:r>
      <w:r w:rsidRPr="00542A2B">
        <w:rPr>
          <w:noProof/>
        </w:rPr>
        <w:tab/>
      </w:r>
      <w:r w:rsidRPr="00542A2B">
        <w:rPr>
          <w:noProof/>
        </w:rPr>
        <w:fldChar w:fldCharType="begin"/>
      </w:r>
      <w:r w:rsidRPr="00542A2B">
        <w:rPr>
          <w:noProof/>
        </w:rPr>
        <w:instrText xml:space="preserve"> PAGEREF _Toc66978373 \h </w:instrText>
      </w:r>
      <w:r w:rsidRPr="00542A2B">
        <w:rPr>
          <w:noProof/>
        </w:rPr>
      </w:r>
      <w:r w:rsidRPr="00542A2B">
        <w:rPr>
          <w:noProof/>
        </w:rPr>
        <w:fldChar w:fldCharType="separate"/>
      </w:r>
      <w:r w:rsidR="00DD419B">
        <w:rPr>
          <w:noProof/>
        </w:rPr>
        <w:t>41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23FE</w:t>
      </w:r>
      <w:r>
        <w:rPr>
          <w:noProof/>
        </w:rPr>
        <w:tab/>
        <w:t>Failures to comply with section 23ED</w:t>
      </w:r>
      <w:r w:rsidRPr="00542A2B">
        <w:rPr>
          <w:noProof/>
        </w:rPr>
        <w:tab/>
      </w:r>
      <w:r w:rsidRPr="00542A2B">
        <w:rPr>
          <w:noProof/>
        </w:rPr>
        <w:fldChar w:fldCharType="begin"/>
      </w:r>
      <w:r w:rsidRPr="00542A2B">
        <w:rPr>
          <w:noProof/>
        </w:rPr>
        <w:instrText xml:space="preserve"> PAGEREF _Toc66978374 \h </w:instrText>
      </w:r>
      <w:r w:rsidRPr="00542A2B">
        <w:rPr>
          <w:noProof/>
        </w:rPr>
      </w:r>
      <w:r w:rsidRPr="00542A2B">
        <w:rPr>
          <w:noProof/>
        </w:rPr>
        <w:fldChar w:fldCharType="separate"/>
      </w:r>
      <w:r w:rsidR="00DD419B">
        <w:rPr>
          <w:noProof/>
        </w:rPr>
        <w:t>41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lastRenderedPageBreak/>
        <w:t>23FF</w:t>
      </w:r>
      <w:r>
        <w:rPr>
          <w:noProof/>
        </w:rPr>
        <w:tab/>
        <w:t>Extent of Commissioner’s general administration of this Act</w:t>
      </w:r>
      <w:r w:rsidRPr="00542A2B">
        <w:rPr>
          <w:noProof/>
        </w:rPr>
        <w:tab/>
      </w:r>
      <w:r w:rsidRPr="00542A2B">
        <w:rPr>
          <w:noProof/>
        </w:rPr>
        <w:fldChar w:fldCharType="begin"/>
      </w:r>
      <w:r w:rsidRPr="00542A2B">
        <w:rPr>
          <w:noProof/>
        </w:rPr>
        <w:instrText xml:space="preserve"> PAGEREF _Toc66978375 \h </w:instrText>
      </w:r>
      <w:r w:rsidRPr="00542A2B">
        <w:rPr>
          <w:noProof/>
        </w:rPr>
      </w:r>
      <w:r w:rsidRPr="00542A2B">
        <w:rPr>
          <w:noProof/>
        </w:rPr>
        <w:fldChar w:fldCharType="separate"/>
      </w:r>
      <w:r w:rsidR="00DD419B">
        <w:rPr>
          <w:noProof/>
        </w:rPr>
        <w:t>41</w:t>
      </w:r>
      <w:r w:rsidRPr="00542A2B">
        <w:rPr>
          <w:noProof/>
        </w:rPr>
        <w:fldChar w:fldCharType="end"/>
      </w:r>
    </w:p>
    <w:p w:rsidR="00542A2B" w:rsidRDefault="00542A2B">
      <w:pPr>
        <w:pStyle w:val="TOC2"/>
        <w:rPr>
          <w:rFonts w:asciiTheme="minorHAnsi" w:eastAsiaTheme="minorEastAsia" w:hAnsiTheme="minorHAnsi" w:cstheme="minorBidi"/>
          <w:b w:val="0"/>
          <w:noProof/>
          <w:kern w:val="0"/>
          <w:sz w:val="22"/>
          <w:szCs w:val="22"/>
        </w:rPr>
      </w:pPr>
      <w:r>
        <w:rPr>
          <w:noProof/>
        </w:rPr>
        <w:t>Part 4—Approved course providers</w:t>
      </w:r>
      <w:r w:rsidRPr="00542A2B">
        <w:rPr>
          <w:b w:val="0"/>
          <w:noProof/>
          <w:sz w:val="18"/>
        </w:rPr>
        <w:tab/>
      </w:r>
      <w:r w:rsidRPr="00542A2B">
        <w:rPr>
          <w:b w:val="0"/>
          <w:noProof/>
          <w:sz w:val="18"/>
        </w:rPr>
        <w:fldChar w:fldCharType="begin"/>
      </w:r>
      <w:r w:rsidRPr="00542A2B">
        <w:rPr>
          <w:b w:val="0"/>
          <w:noProof/>
          <w:sz w:val="18"/>
        </w:rPr>
        <w:instrText xml:space="preserve"> PAGEREF _Toc66978376 \h </w:instrText>
      </w:r>
      <w:r w:rsidRPr="00542A2B">
        <w:rPr>
          <w:b w:val="0"/>
          <w:noProof/>
          <w:sz w:val="18"/>
        </w:rPr>
      </w:r>
      <w:r w:rsidRPr="00542A2B">
        <w:rPr>
          <w:b w:val="0"/>
          <w:noProof/>
          <w:sz w:val="18"/>
        </w:rPr>
        <w:fldChar w:fldCharType="separate"/>
      </w:r>
      <w:r w:rsidR="00DD419B">
        <w:rPr>
          <w:b w:val="0"/>
          <w:noProof/>
          <w:sz w:val="18"/>
        </w:rPr>
        <w:t>42</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1—Approving course providers</w:t>
      </w:r>
      <w:r w:rsidRPr="00542A2B">
        <w:rPr>
          <w:b w:val="0"/>
          <w:noProof/>
          <w:sz w:val="18"/>
        </w:rPr>
        <w:tab/>
      </w:r>
      <w:r w:rsidRPr="00542A2B">
        <w:rPr>
          <w:b w:val="0"/>
          <w:noProof/>
          <w:sz w:val="18"/>
        </w:rPr>
        <w:fldChar w:fldCharType="begin"/>
      </w:r>
      <w:r w:rsidRPr="00542A2B">
        <w:rPr>
          <w:b w:val="0"/>
          <w:noProof/>
          <w:sz w:val="18"/>
        </w:rPr>
        <w:instrText xml:space="preserve"> PAGEREF _Toc66978377 \h </w:instrText>
      </w:r>
      <w:r w:rsidRPr="00542A2B">
        <w:rPr>
          <w:b w:val="0"/>
          <w:noProof/>
          <w:sz w:val="18"/>
        </w:rPr>
      </w:r>
      <w:r w:rsidRPr="00542A2B">
        <w:rPr>
          <w:b w:val="0"/>
          <w:noProof/>
          <w:sz w:val="18"/>
        </w:rPr>
        <w:fldChar w:fldCharType="separate"/>
      </w:r>
      <w:r w:rsidR="00DD419B">
        <w:rPr>
          <w:b w:val="0"/>
          <w:noProof/>
          <w:sz w:val="18"/>
        </w:rPr>
        <w:t>42</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24</w:t>
      </w:r>
      <w:r>
        <w:rPr>
          <w:noProof/>
        </w:rPr>
        <w:tab/>
        <w:t xml:space="preserve">Meaning of </w:t>
      </w:r>
      <w:r w:rsidRPr="006F6806">
        <w:rPr>
          <w:i/>
          <w:noProof/>
        </w:rPr>
        <w:t>approved course provider</w:t>
      </w:r>
      <w:r w:rsidRPr="00542A2B">
        <w:rPr>
          <w:noProof/>
        </w:rPr>
        <w:tab/>
      </w:r>
      <w:r w:rsidRPr="00542A2B">
        <w:rPr>
          <w:noProof/>
        </w:rPr>
        <w:fldChar w:fldCharType="begin"/>
      </w:r>
      <w:r w:rsidRPr="00542A2B">
        <w:rPr>
          <w:noProof/>
        </w:rPr>
        <w:instrText xml:space="preserve"> PAGEREF _Toc66978378 \h </w:instrText>
      </w:r>
      <w:r w:rsidRPr="00542A2B">
        <w:rPr>
          <w:noProof/>
        </w:rPr>
      </w:r>
      <w:r w:rsidRPr="00542A2B">
        <w:rPr>
          <w:noProof/>
        </w:rPr>
        <w:fldChar w:fldCharType="separate"/>
      </w:r>
      <w:r w:rsidR="00DD419B">
        <w:rPr>
          <w:noProof/>
        </w:rPr>
        <w:t>42</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25</w:t>
      </w:r>
      <w:r>
        <w:rPr>
          <w:noProof/>
        </w:rPr>
        <w:tab/>
        <w:t>Secretary may approve a body</w:t>
      </w:r>
      <w:r w:rsidRPr="00542A2B">
        <w:rPr>
          <w:noProof/>
        </w:rPr>
        <w:tab/>
      </w:r>
      <w:r w:rsidRPr="00542A2B">
        <w:rPr>
          <w:noProof/>
        </w:rPr>
        <w:fldChar w:fldCharType="begin"/>
      </w:r>
      <w:r w:rsidRPr="00542A2B">
        <w:rPr>
          <w:noProof/>
        </w:rPr>
        <w:instrText xml:space="preserve"> PAGEREF _Toc66978379 \h </w:instrText>
      </w:r>
      <w:r w:rsidRPr="00542A2B">
        <w:rPr>
          <w:noProof/>
        </w:rPr>
      </w:r>
      <w:r w:rsidRPr="00542A2B">
        <w:rPr>
          <w:noProof/>
        </w:rPr>
        <w:fldChar w:fldCharType="separate"/>
      </w:r>
      <w:r w:rsidR="00DD419B">
        <w:rPr>
          <w:noProof/>
        </w:rPr>
        <w:t>42</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26</w:t>
      </w:r>
      <w:r>
        <w:rPr>
          <w:noProof/>
        </w:rPr>
        <w:tab/>
        <w:t>Provider suitability requirements</w:t>
      </w:r>
      <w:r w:rsidRPr="00542A2B">
        <w:rPr>
          <w:noProof/>
        </w:rPr>
        <w:tab/>
      </w:r>
      <w:r w:rsidRPr="00542A2B">
        <w:rPr>
          <w:noProof/>
        </w:rPr>
        <w:fldChar w:fldCharType="begin"/>
      </w:r>
      <w:r w:rsidRPr="00542A2B">
        <w:rPr>
          <w:noProof/>
        </w:rPr>
        <w:instrText xml:space="preserve"> PAGEREF _Toc66978380 \h </w:instrText>
      </w:r>
      <w:r w:rsidRPr="00542A2B">
        <w:rPr>
          <w:noProof/>
        </w:rPr>
      </w:r>
      <w:r w:rsidRPr="00542A2B">
        <w:rPr>
          <w:noProof/>
        </w:rPr>
        <w:fldChar w:fldCharType="separate"/>
      </w:r>
      <w:r w:rsidR="00DD419B">
        <w:rPr>
          <w:noProof/>
        </w:rPr>
        <w:t>43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27</w:t>
      </w:r>
      <w:r>
        <w:rPr>
          <w:noProof/>
        </w:rPr>
        <w:tab/>
        <w:t>Listed course providers may be taken to meet requirements</w:t>
      </w:r>
      <w:r w:rsidRPr="00542A2B">
        <w:rPr>
          <w:noProof/>
        </w:rPr>
        <w:tab/>
      </w:r>
      <w:r w:rsidRPr="00542A2B">
        <w:rPr>
          <w:noProof/>
        </w:rPr>
        <w:fldChar w:fldCharType="begin"/>
      </w:r>
      <w:r w:rsidRPr="00542A2B">
        <w:rPr>
          <w:noProof/>
        </w:rPr>
        <w:instrText xml:space="preserve"> PAGEREF _Toc66978381 \h </w:instrText>
      </w:r>
      <w:r w:rsidRPr="00542A2B">
        <w:rPr>
          <w:noProof/>
        </w:rPr>
      </w:r>
      <w:r w:rsidRPr="00542A2B">
        <w:rPr>
          <w:noProof/>
        </w:rPr>
        <w:fldChar w:fldCharType="separate"/>
      </w:r>
      <w:r w:rsidR="00DD419B">
        <w:rPr>
          <w:noProof/>
        </w:rPr>
        <w:t>43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28</w:t>
      </w:r>
      <w:r>
        <w:rPr>
          <w:noProof/>
        </w:rPr>
        <w:tab/>
        <w:t>Application for approval</w:t>
      </w:r>
      <w:r w:rsidRPr="00542A2B">
        <w:rPr>
          <w:noProof/>
        </w:rPr>
        <w:tab/>
      </w:r>
      <w:r w:rsidRPr="00542A2B">
        <w:rPr>
          <w:noProof/>
        </w:rPr>
        <w:fldChar w:fldCharType="begin"/>
      </w:r>
      <w:r w:rsidRPr="00542A2B">
        <w:rPr>
          <w:noProof/>
        </w:rPr>
        <w:instrText xml:space="preserve"> PAGEREF _Toc66978382 \h </w:instrText>
      </w:r>
      <w:r w:rsidRPr="00542A2B">
        <w:rPr>
          <w:noProof/>
        </w:rPr>
      </w:r>
      <w:r w:rsidRPr="00542A2B">
        <w:rPr>
          <w:noProof/>
        </w:rPr>
        <w:fldChar w:fldCharType="separate"/>
      </w:r>
      <w:r w:rsidR="00DD419B">
        <w:rPr>
          <w:noProof/>
        </w:rPr>
        <w:t>44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29</w:t>
      </w:r>
      <w:r>
        <w:rPr>
          <w:noProof/>
        </w:rPr>
        <w:tab/>
        <w:t>Period of approval</w:t>
      </w:r>
      <w:r w:rsidRPr="00542A2B">
        <w:rPr>
          <w:noProof/>
        </w:rPr>
        <w:tab/>
      </w:r>
      <w:r w:rsidRPr="00542A2B">
        <w:rPr>
          <w:noProof/>
        </w:rPr>
        <w:fldChar w:fldCharType="begin"/>
      </w:r>
      <w:r w:rsidRPr="00542A2B">
        <w:rPr>
          <w:noProof/>
        </w:rPr>
        <w:instrText xml:space="preserve"> PAGEREF _Toc66978383 \h </w:instrText>
      </w:r>
      <w:r w:rsidRPr="00542A2B">
        <w:rPr>
          <w:noProof/>
        </w:rPr>
      </w:r>
      <w:r w:rsidRPr="00542A2B">
        <w:rPr>
          <w:noProof/>
        </w:rPr>
        <w:fldChar w:fldCharType="separate"/>
      </w:r>
      <w:r w:rsidR="00DD419B">
        <w:rPr>
          <w:noProof/>
        </w:rPr>
        <w:t>44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30</w:t>
      </w:r>
      <w:r>
        <w:rPr>
          <w:noProof/>
        </w:rPr>
        <w:tab/>
        <w:t>Decisions about approval</w:t>
      </w:r>
      <w:r w:rsidRPr="00542A2B">
        <w:rPr>
          <w:noProof/>
        </w:rPr>
        <w:tab/>
      </w:r>
      <w:r w:rsidRPr="00542A2B">
        <w:rPr>
          <w:noProof/>
        </w:rPr>
        <w:fldChar w:fldCharType="begin"/>
      </w:r>
      <w:r w:rsidRPr="00542A2B">
        <w:rPr>
          <w:noProof/>
        </w:rPr>
        <w:instrText xml:space="preserve"> PAGEREF _Toc66978384 \h </w:instrText>
      </w:r>
      <w:r w:rsidRPr="00542A2B">
        <w:rPr>
          <w:noProof/>
        </w:rPr>
      </w:r>
      <w:r w:rsidRPr="00542A2B">
        <w:rPr>
          <w:noProof/>
        </w:rPr>
        <w:fldChar w:fldCharType="separate"/>
      </w:r>
      <w:r w:rsidR="00DD419B">
        <w:rPr>
          <w:noProof/>
        </w:rPr>
        <w:t>44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31</w:t>
      </w:r>
      <w:r>
        <w:rPr>
          <w:noProof/>
        </w:rPr>
        <w:tab/>
        <w:t>Fees for applications</w:t>
      </w:r>
      <w:r w:rsidRPr="00542A2B">
        <w:rPr>
          <w:noProof/>
        </w:rPr>
        <w:tab/>
      </w:r>
      <w:r w:rsidRPr="00542A2B">
        <w:rPr>
          <w:noProof/>
        </w:rPr>
        <w:fldChar w:fldCharType="begin"/>
      </w:r>
      <w:r w:rsidRPr="00542A2B">
        <w:rPr>
          <w:noProof/>
        </w:rPr>
        <w:instrText xml:space="preserve"> PAGEREF _Toc66978385 \h </w:instrText>
      </w:r>
      <w:r w:rsidRPr="00542A2B">
        <w:rPr>
          <w:noProof/>
        </w:rPr>
      </w:r>
      <w:r w:rsidRPr="00542A2B">
        <w:rPr>
          <w:noProof/>
        </w:rPr>
        <w:fldChar w:fldCharType="separate"/>
      </w:r>
      <w:r w:rsidR="00DD419B">
        <w:rPr>
          <w:noProof/>
        </w:rPr>
        <w:t>45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32</w:t>
      </w:r>
      <w:r>
        <w:rPr>
          <w:noProof/>
        </w:rPr>
        <w:tab/>
        <w:t>When Secretary is not required to consider application</w:t>
      </w:r>
      <w:r w:rsidRPr="00542A2B">
        <w:rPr>
          <w:noProof/>
        </w:rPr>
        <w:tab/>
      </w:r>
      <w:r w:rsidRPr="00542A2B">
        <w:rPr>
          <w:noProof/>
        </w:rPr>
        <w:fldChar w:fldCharType="begin"/>
      </w:r>
      <w:r w:rsidRPr="00542A2B">
        <w:rPr>
          <w:noProof/>
        </w:rPr>
        <w:instrText xml:space="preserve"> PAGEREF _Toc66978386 \h </w:instrText>
      </w:r>
      <w:r w:rsidRPr="00542A2B">
        <w:rPr>
          <w:noProof/>
        </w:rPr>
      </w:r>
      <w:r w:rsidRPr="00542A2B">
        <w:rPr>
          <w:noProof/>
        </w:rPr>
        <w:fldChar w:fldCharType="separate"/>
      </w:r>
      <w:r w:rsidR="00DD419B">
        <w:rPr>
          <w:noProof/>
        </w:rPr>
        <w:t>45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33</w:t>
      </w:r>
      <w:r>
        <w:rPr>
          <w:noProof/>
        </w:rPr>
        <w:tab/>
        <w:t>Period of approval extends to cover decision on re</w:t>
      </w:r>
      <w:r w:rsidR="00CD2493">
        <w:rPr>
          <w:noProof/>
        </w:rPr>
        <w:noBreakHyphen/>
      </w:r>
      <w:r>
        <w:rPr>
          <w:noProof/>
        </w:rPr>
        <w:t>approval</w:t>
      </w:r>
      <w:r w:rsidRPr="00542A2B">
        <w:rPr>
          <w:noProof/>
        </w:rPr>
        <w:tab/>
      </w:r>
      <w:r w:rsidRPr="00542A2B">
        <w:rPr>
          <w:noProof/>
        </w:rPr>
        <w:fldChar w:fldCharType="begin"/>
      </w:r>
      <w:r w:rsidRPr="00542A2B">
        <w:rPr>
          <w:noProof/>
        </w:rPr>
        <w:instrText xml:space="preserve"> PAGEREF _Toc66978387 \h </w:instrText>
      </w:r>
      <w:r w:rsidRPr="00542A2B">
        <w:rPr>
          <w:noProof/>
        </w:rPr>
      </w:r>
      <w:r w:rsidRPr="00542A2B">
        <w:rPr>
          <w:noProof/>
        </w:rPr>
        <w:fldChar w:fldCharType="separate"/>
      </w:r>
      <w:r w:rsidR="00DD419B">
        <w:rPr>
          <w:noProof/>
        </w:rPr>
        <w:t>46</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2—Conditions of approval</w:t>
      </w:r>
      <w:r w:rsidRPr="00542A2B">
        <w:rPr>
          <w:b w:val="0"/>
          <w:noProof/>
          <w:sz w:val="18"/>
        </w:rPr>
        <w:tab/>
      </w:r>
      <w:r w:rsidRPr="00542A2B">
        <w:rPr>
          <w:b w:val="0"/>
          <w:noProof/>
          <w:sz w:val="18"/>
        </w:rPr>
        <w:fldChar w:fldCharType="begin"/>
      </w:r>
      <w:r w:rsidRPr="00542A2B">
        <w:rPr>
          <w:b w:val="0"/>
          <w:noProof/>
          <w:sz w:val="18"/>
        </w:rPr>
        <w:instrText xml:space="preserve"> PAGEREF _Toc66978388 \h </w:instrText>
      </w:r>
      <w:r w:rsidRPr="00542A2B">
        <w:rPr>
          <w:b w:val="0"/>
          <w:noProof/>
          <w:sz w:val="18"/>
        </w:rPr>
      </w:r>
      <w:r w:rsidRPr="00542A2B">
        <w:rPr>
          <w:b w:val="0"/>
          <w:noProof/>
          <w:sz w:val="18"/>
        </w:rPr>
        <w:fldChar w:fldCharType="separate"/>
      </w:r>
      <w:r w:rsidR="00DD419B">
        <w:rPr>
          <w:b w:val="0"/>
          <w:noProof/>
          <w:sz w:val="18"/>
        </w:rPr>
        <w:t>47</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34</w:t>
      </w:r>
      <w:r>
        <w:rPr>
          <w:noProof/>
        </w:rPr>
        <w:tab/>
        <w:t>Secretary may impose conditions</w:t>
      </w:r>
      <w:r w:rsidRPr="00542A2B">
        <w:rPr>
          <w:noProof/>
        </w:rPr>
        <w:tab/>
      </w:r>
      <w:r w:rsidRPr="00542A2B">
        <w:rPr>
          <w:noProof/>
        </w:rPr>
        <w:fldChar w:fldCharType="begin"/>
      </w:r>
      <w:r w:rsidRPr="00542A2B">
        <w:rPr>
          <w:noProof/>
        </w:rPr>
        <w:instrText xml:space="preserve"> PAGEREF _Toc66978389 \h </w:instrText>
      </w:r>
      <w:r w:rsidRPr="00542A2B">
        <w:rPr>
          <w:noProof/>
        </w:rPr>
      </w:r>
      <w:r w:rsidRPr="00542A2B">
        <w:rPr>
          <w:noProof/>
        </w:rPr>
        <w:fldChar w:fldCharType="separate"/>
      </w:r>
      <w:r w:rsidR="00DD419B">
        <w:rPr>
          <w:noProof/>
        </w:rPr>
        <w:t>47</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3—Revoking and suspending approvals</w:t>
      </w:r>
      <w:r w:rsidRPr="00542A2B">
        <w:rPr>
          <w:b w:val="0"/>
          <w:noProof/>
          <w:sz w:val="18"/>
        </w:rPr>
        <w:tab/>
      </w:r>
      <w:r w:rsidRPr="00542A2B">
        <w:rPr>
          <w:b w:val="0"/>
          <w:noProof/>
          <w:sz w:val="18"/>
        </w:rPr>
        <w:fldChar w:fldCharType="begin"/>
      </w:r>
      <w:r w:rsidRPr="00542A2B">
        <w:rPr>
          <w:b w:val="0"/>
          <w:noProof/>
          <w:sz w:val="18"/>
        </w:rPr>
        <w:instrText xml:space="preserve"> PAGEREF _Toc66978390 \h </w:instrText>
      </w:r>
      <w:r w:rsidRPr="00542A2B">
        <w:rPr>
          <w:b w:val="0"/>
          <w:noProof/>
          <w:sz w:val="18"/>
        </w:rPr>
      </w:r>
      <w:r w:rsidRPr="00542A2B">
        <w:rPr>
          <w:b w:val="0"/>
          <w:noProof/>
          <w:sz w:val="18"/>
        </w:rPr>
        <w:fldChar w:fldCharType="separate"/>
      </w:r>
      <w:r w:rsidR="00DD419B">
        <w:rPr>
          <w:b w:val="0"/>
          <w:noProof/>
          <w:sz w:val="18"/>
        </w:rPr>
        <w:t>48</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35</w:t>
      </w:r>
      <w:r>
        <w:rPr>
          <w:noProof/>
        </w:rPr>
        <w:tab/>
        <w:t>Automatic revocation on winding up</w:t>
      </w:r>
      <w:r w:rsidRPr="00542A2B">
        <w:rPr>
          <w:noProof/>
        </w:rPr>
        <w:tab/>
      </w:r>
      <w:r w:rsidRPr="00542A2B">
        <w:rPr>
          <w:noProof/>
        </w:rPr>
        <w:fldChar w:fldCharType="begin"/>
      </w:r>
      <w:r w:rsidRPr="00542A2B">
        <w:rPr>
          <w:noProof/>
        </w:rPr>
        <w:instrText xml:space="preserve"> PAGEREF _Toc66978391 \h </w:instrText>
      </w:r>
      <w:r w:rsidRPr="00542A2B">
        <w:rPr>
          <w:noProof/>
        </w:rPr>
      </w:r>
      <w:r w:rsidRPr="00542A2B">
        <w:rPr>
          <w:noProof/>
        </w:rPr>
        <w:fldChar w:fldCharType="separate"/>
      </w:r>
      <w:r w:rsidR="00DD419B">
        <w:rPr>
          <w:noProof/>
        </w:rPr>
        <w:t>48</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35A</w:t>
      </w:r>
      <w:r>
        <w:rPr>
          <w:noProof/>
        </w:rPr>
        <w:tab/>
        <w:t>Automatic revocation if body ceases to be a registered training organisation</w:t>
      </w:r>
      <w:r w:rsidRPr="00542A2B">
        <w:rPr>
          <w:noProof/>
        </w:rPr>
        <w:tab/>
      </w:r>
      <w:r w:rsidRPr="00542A2B">
        <w:rPr>
          <w:noProof/>
        </w:rPr>
        <w:fldChar w:fldCharType="begin"/>
      </w:r>
      <w:r w:rsidRPr="00542A2B">
        <w:rPr>
          <w:noProof/>
        </w:rPr>
        <w:instrText xml:space="preserve"> PAGEREF _Toc66978392 \h </w:instrText>
      </w:r>
      <w:r w:rsidRPr="00542A2B">
        <w:rPr>
          <w:noProof/>
        </w:rPr>
      </w:r>
      <w:r w:rsidRPr="00542A2B">
        <w:rPr>
          <w:noProof/>
        </w:rPr>
        <w:fldChar w:fldCharType="separate"/>
      </w:r>
      <w:r w:rsidR="00DD419B">
        <w:rPr>
          <w:noProof/>
        </w:rPr>
        <w:t>48</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36</w:t>
      </w:r>
      <w:r>
        <w:rPr>
          <w:noProof/>
        </w:rPr>
        <w:tab/>
        <w:t>Secretary may revoke or suspend approval</w:t>
      </w:r>
      <w:r w:rsidRPr="00542A2B">
        <w:rPr>
          <w:noProof/>
        </w:rPr>
        <w:tab/>
      </w:r>
      <w:r w:rsidRPr="00542A2B">
        <w:rPr>
          <w:noProof/>
        </w:rPr>
        <w:fldChar w:fldCharType="begin"/>
      </w:r>
      <w:r w:rsidRPr="00542A2B">
        <w:rPr>
          <w:noProof/>
        </w:rPr>
        <w:instrText xml:space="preserve"> PAGEREF _Toc66978393 \h </w:instrText>
      </w:r>
      <w:r w:rsidRPr="00542A2B">
        <w:rPr>
          <w:noProof/>
        </w:rPr>
      </w:r>
      <w:r w:rsidRPr="00542A2B">
        <w:rPr>
          <w:noProof/>
        </w:rPr>
        <w:fldChar w:fldCharType="separate"/>
      </w:r>
      <w:r w:rsidR="00DD419B">
        <w:rPr>
          <w:noProof/>
        </w:rPr>
        <w:t>49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37</w:t>
      </w:r>
      <w:r>
        <w:rPr>
          <w:noProof/>
        </w:rPr>
        <w:tab/>
        <w:t>Immediate suspension in certain circumstances</w:t>
      </w:r>
      <w:r w:rsidRPr="00542A2B">
        <w:rPr>
          <w:noProof/>
        </w:rPr>
        <w:tab/>
      </w:r>
      <w:r w:rsidRPr="00542A2B">
        <w:rPr>
          <w:noProof/>
        </w:rPr>
        <w:fldChar w:fldCharType="begin"/>
      </w:r>
      <w:r w:rsidRPr="00542A2B">
        <w:rPr>
          <w:noProof/>
        </w:rPr>
        <w:instrText xml:space="preserve"> PAGEREF _Toc66978394 \h </w:instrText>
      </w:r>
      <w:r w:rsidRPr="00542A2B">
        <w:rPr>
          <w:noProof/>
        </w:rPr>
      </w:r>
      <w:r w:rsidRPr="00542A2B">
        <w:rPr>
          <w:noProof/>
        </w:rPr>
        <w:fldChar w:fldCharType="separate"/>
      </w:r>
      <w:r w:rsidR="00DD419B">
        <w:rPr>
          <w:noProof/>
        </w:rPr>
        <w:t>50</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38</w:t>
      </w:r>
      <w:r>
        <w:rPr>
          <w:noProof/>
        </w:rPr>
        <w:tab/>
        <w:t>Secretary must revoke approval on provider request</w:t>
      </w:r>
      <w:r w:rsidRPr="00542A2B">
        <w:rPr>
          <w:noProof/>
        </w:rPr>
        <w:tab/>
      </w:r>
      <w:r w:rsidRPr="00542A2B">
        <w:rPr>
          <w:noProof/>
        </w:rPr>
        <w:fldChar w:fldCharType="begin"/>
      </w:r>
      <w:r w:rsidRPr="00542A2B">
        <w:rPr>
          <w:noProof/>
        </w:rPr>
        <w:instrText xml:space="preserve"> PAGEREF _Toc66978395 \h </w:instrText>
      </w:r>
      <w:r w:rsidRPr="00542A2B">
        <w:rPr>
          <w:noProof/>
        </w:rPr>
      </w:r>
      <w:r w:rsidRPr="00542A2B">
        <w:rPr>
          <w:noProof/>
        </w:rPr>
        <w:fldChar w:fldCharType="separate"/>
      </w:r>
      <w:r w:rsidR="00DD419B">
        <w:rPr>
          <w:noProof/>
        </w:rPr>
        <w:t>51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39</w:t>
      </w:r>
      <w:r>
        <w:rPr>
          <w:noProof/>
        </w:rPr>
        <w:tab/>
        <w:t>Secretary to notify relevant VET Regulator and VSL Tuition Protection Director if approval is revoked or suspended</w:t>
      </w:r>
      <w:r w:rsidRPr="00542A2B">
        <w:rPr>
          <w:noProof/>
        </w:rPr>
        <w:tab/>
      </w:r>
      <w:r w:rsidRPr="00542A2B">
        <w:rPr>
          <w:noProof/>
        </w:rPr>
        <w:fldChar w:fldCharType="begin"/>
      </w:r>
      <w:r w:rsidRPr="00542A2B">
        <w:rPr>
          <w:noProof/>
        </w:rPr>
        <w:instrText xml:space="preserve"> PAGEREF _Toc66978396 \h </w:instrText>
      </w:r>
      <w:r w:rsidRPr="00542A2B">
        <w:rPr>
          <w:noProof/>
        </w:rPr>
      </w:r>
      <w:r w:rsidRPr="00542A2B">
        <w:rPr>
          <w:noProof/>
        </w:rPr>
        <w:fldChar w:fldCharType="separate"/>
      </w:r>
      <w:r w:rsidR="00DD419B">
        <w:rPr>
          <w:noProof/>
        </w:rPr>
        <w:t>52</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4A—External dispute resolution</w:t>
      </w:r>
      <w:r w:rsidRPr="00542A2B">
        <w:rPr>
          <w:b w:val="0"/>
          <w:noProof/>
          <w:sz w:val="18"/>
        </w:rPr>
        <w:tab/>
      </w:r>
      <w:r w:rsidRPr="00542A2B">
        <w:rPr>
          <w:b w:val="0"/>
          <w:noProof/>
          <w:sz w:val="18"/>
        </w:rPr>
        <w:fldChar w:fldCharType="begin"/>
      </w:r>
      <w:r w:rsidRPr="00542A2B">
        <w:rPr>
          <w:b w:val="0"/>
          <w:noProof/>
          <w:sz w:val="18"/>
        </w:rPr>
        <w:instrText xml:space="preserve"> PAGEREF _Toc66978397 \h </w:instrText>
      </w:r>
      <w:r w:rsidRPr="00542A2B">
        <w:rPr>
          <w:b w:val="0"/>
          <w:noProof/>
          <w:sz w:val="18"/>
        </w:rPr>
      </w:r>
      <w:r w:rsidRPr="00542A2B">
        <w:rPr>
          <w:b w:val="0"/>
          <w:noProof/>
          <w:sz w:val="18"/>
        </w:rPr>
        <w:fldChar w:fldCharType="separate"/>
      </w:r>
      <w:r w:rsidR="00DD419B">
        <w:rPr>
          <w:b w:val="0"/>
          <w:noProof/>
          <w:sz w:val="18"/>
        </w:rPr>
        <w:t>53</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42A</w:t>
      </w:r>
      <w:r>
        <w:rPr>
          <w:noProof/>
        </w:rPr>
        <w:tab/>
        <w:t>Minister may specify external dispute resolution scheme</w:t>
      </w:r>
      <w:r w:rsidRPr="00542A2B">
        <w:rPr>
          <w:noProof/>
        </w:rPr>
        <w:tab/>
      </w:r>
      <w:r w:rsidRPr="00542A2B">
        <w:rPr>
          <w:noProof/>
        </w:rPr>
        <w:fldChar w:fldCharType="begin"/>
      </w:r>
      <w:r w:rsidRPr="00542A2B">
        <w:rPr>
          <w:noProof/>
        </w:rPr>
        <w:instrText xml:space="preserve"> PAGEREF _Toc66978398 \h </w:instrText>
      </w:r>
      <w:r w:rsidRPr="00542A2B">
        <w:rPr>
          <w:noProof/>
        </w:rPr>
      </w:r>
      <w:r w:rsidRPr="00542A2B">
        <w:rPr>
          <w:noProof/>
        </w:rPr>
        <w:fldChar w:fldCharType="separate"/>
      </w:r>
      <w:r w:rsidR="00DD419B">
        <w:rPr>
          <w:noProof/>
        </w:rPr>
        <w:t>53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42B</w:t>
      </w:r>
      <w:r>
        <w:rPr>
          <w:noProof/>
        </w:rPr>
        <w:tab/>
        <w:t xml:space="preserve">Meaning of </w:t>
      </w:r>
      <w:r w:rsidRPr="006F6806">
        <w:rPr>
          <w:i/>
          <w:noProof/>
        </w:rPr>
        <w:t>approved external dispute resolution scheme</w:t>
      </w:r>
      <w:r w:rsidRPr="00542A2B">
        <w:rPr>
          <w:noProof/>
        </w:rPr>
        <w:tab/>
      </w:r>
      <w:r w:rsidRPr="00542A2B">
        <w:rPr>
          <w:noProof/>
        </w:rPr>
        <w:fldChar w:fldCharType="begin"/>
      </w:r>
      <w:r w:rsidRPr="00542A2B">
        <w:rPr>
          <w:noProof/>
        </w:rPr>
        <w:instrText xml:space="preserve"> PAGEREF _Toc66978399 \h </w:instrText>
      </w:r>
      <w:r w:rsidRPr="00542A2B">
        <w:rPr>
          <w:noProof/>
        </w:rPr>
      </w:r>
      <w:r w:rsidRPr="00542A2B">
        <w:rPr>
          <w:noProof/>
        </w:rPr>
        <w:fldChar w:fldCharType="separate"/>
      </w:r>
      <w:r w:rsidR="00DD419B">
        <w:rPr>
          <w:noProof/>
        </w:rPr>
        <w:t>53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42BA</w:t>
      </w:r>
      <w:r>
        <w:rPr>
          <w:noProof/>
        </w:rPr>
        <w:tab/>
        <w:t>External dispute resolution scheme—VET Student Loans Ombudsman</w:t>
      </w:r>
      <w:r w:rsidRPr="00542A2B">
        <w:rPr>
          <w:noProof/>
        </w:rPr>
        <w:tab/>
      </w:r>
      <w:r w:rsidRPr="00542A2B">
        <w:rPr>
          <w:noProof/>
        </w:rPr>
        <w:fldChar w:fldCharType="begin"/>
      </w:r>
      <w:r w:rsidRPr="00542A2B">
        <w:rPr>
          <w:noProof/>
        </w:rPr>
        <w:instrText xml:space="preserve"> PAGEREF _Toc66978400 \h </w:instrText>
      </w:r>
      <w:r w:rsidRPr="00542A2B">
        <w:rPr>
          <w:noProof/>
        </w:rPr>
      </w:r>
      <w:r w:rsidRPr="00542A2B">
        <w:rPr>
          <w:noProof/>
        </w:rPr>
        <w:fldChar w:fldCharType="separate"/>
      </w:r>
      <w:r w:rsidR="00DD419B">
        <w:rPr>
          <w:noProof/>
        </w:rPr>
        <w:t>54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42C</w:t>
      </w:r>
      <w:r>
        <w:rPr>
          <w:noProof/>
        </w:rPr>
        <w:tab/>
        <w:t>Approved course provider must comply</w:t>
      </w:r>
      <w:r w:rsidRPr="00542A2B">
        <w:rPr>
          <w:noProof/>
        </w:rPr>
        <w:tab/>
      </w:r>
      <w:r w:rsidRPr="00542A2B">
        <w:rPr>
          <w:noProof/>
        </w:rPr>
        <w:fldChar w:fldCharType="begin"/>
      </w:r>
      <w:r w:rsidRPr="00542A2B">
        <w:rPr>
          <w:noProof/>
        </w:rPr>
        <w:instrText xml:space="preserve"> PAGEREF _Toc66978401 \h </w:instrText>
      </w:r>
      <w:r w:rsidRPr="00542A2B">
        <w:rPr>
          <w:noProof/>
        </w:rPr>
      </w:r>
      <w:r w:rsidRPr="00542A2B">
        <w:rPr>
          <w:noProof/>
        </w:rPr>
        <w:fldChar w:fldCharType="separate"/>
      </w:r>
      <w:r w:rsidR="00DD419B">
        <w:rPr>
          <w:noProof/>
        </w:rPr>
        <w:t>54</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5—Ensuring compliance</w:t>
      </w:r>
      <w:r w:rsidRPr="00542A2B">
        <w:rPr>
          <w:b w:val="0"/>
          <w:noProof/>
          <w:sz w:val="18"/>
        </w:rPr>
        <w:tab/>
      </w:r>
      <w:r w:rsidRPr="00542A2B">
        <w:rPr>
          <w:b w:val="0"/>
          <w:noProof/>
          <w:sz w:val="18"/>
        </w:rPr>
        <w:fldChar w:fldCharType="begin"/>
      </w:r>
      <w:r w:rsidRPr="00542A2B">
        <w:rPr>
          <w:b w:val="0"/>
          <w:noProof/>
          <w:sz w:val="18"/>
        </w:rPr>
        <w:instrText xml:space="preserve"> PAGEREF _Toc66978402 \h </w:instrText>
      </w:r>
      <w:r w:rsidRPr="00542A2B">
        <w:rPr>
          <w:b w:val="0"/>
          <w:noProof/>
          <w:sz w:val="18"/>
        </w:rPr>
      </w:r>
      <w:r w:rsidRPr="00542A2B">
        <w:rPr>
          <w:b w:val="0"/>
          <w:noProof/>
          <w:sz w:val="18"/>
        </w:rPr>
        <w:fldChar w:fldCharType="separate"/>
      </w:r>
      <w:r w:rsidR="00DD419B">
        <w:rPr>
          <w:b w:val="0"/>
          <w:noProof/>
          <w:sz w:val="18"/>
        </w:rPr>
        <w:t>55</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43</w:t>
      </w:r>
      <w:r>
        <w:rPr>
          <w:noProof/>
        </w:rPr>
        <w:tab/>
        <w:t>Compliance notices</w:t>
      </w:r>
      <w:r w:rsidRPr="00542A2B">
        <w:rPr>
          <w:noProof/>
        </w:rPr>
        <w:tab/>
      </w:r>
      <w:r w:rsidRPr="00542A2B">
        <w:rPr>
          <w:noProof/>
        </w:rPr>
        <w:fldChar w:fldCharType="begin"/>
      </w:r>
      <w:r w:rsidRPr="00542A2B">
        <w:rPr>
          <w:noProof/>
        </w:rPr>
        <w:instrText xml:space="preserve"> PAGEREF _Toc66978403 \h </w:instrText>
      </w:r>
      <w:r w:rsidRPr="00542A2B">
        <w:rPr>
          <w:noProof/>
        </w:rPr>
      </w:r>
      <w:r w:rsidRPr="00542A2B">
        <w:rPr>
          <w:noProof/>
        </w:rPr>
        <w:fldChar w:fldCharType="separate"/>
      </w:r>
      <w:r w:rsidR="00DD419B">
        <w:rPr>
          <w:noProof/>
        </w:rPr>
        <w:t>55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44</w:t>
      </w:r>
      <w:r>
        <w:rPr>
          <w:noProof/>
        </w:rPr>
        <w:tab/>
        <w:t>Varying and revoking compliance notices</w:t>
      </w:r>
      <w:r w:rsidRPr="00542A2B">
        <w:rPr>
          <w:noProof/>
        </w:rPr>
        <w:tab/>
      </w:r>
      <w:r w:rsidRPr="00542A2B">
        <w:rPr>
          <w:noProof/>
        </w:rPr>
        <w:fldChar w:fldCharType="begin"/>
      </w:r>
      <w:r w:rsidRPr="00542A2B">
        <w:rPr>
          <w:noProof/>
        </w:rPr>
        <w:instrText xml:space="preserve"> PAGEREF _Toc66978404 \h </w:instrText>
      </w:r>
      <w:r w:rsidRPr="00542A2B">
        <w:rPr>
          <w:noProof/>
        </w:rPr>
      </w:r>
      <w:r w:rsidRPr="00542A2B">
        <w:rPr>
          <w:noProof/>
        </w:rPr>
        <w:fldChar w:fldCharType="separate"/>
      </w:r>
      <w:r w:rsidR="00DD419B">
        <w:rPr>
          <w:noProof/>
        </w:rPr>
        <w:t>56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45</w:t>
      </w:r>
      <w:r>
        <w:rPr>
          <w:noProof/>
        </w:rPr>
        <w:tab/>
        <w:t>Compliance audits</w:t>
      </w:r>
      <w:r w:rsidRPr="00542A2B">
        <w:rPr>
          <w:noProof/>
        </w:rPr>
        <w:tab/>
      </w:r>
      <w:r w:rsidRPr="00542A2B">
        <w:rPr>
          <w:noProof/>
        </w:rPr>
        <w:fldChar w:fldCharType="begin"/>
      </w:r>
      <w:r w:rsidRPr="00542A2B">
        <w:rPr>
          <w:noProof/>
        </w:rPr>
        <w:instrText xml:space="preserve"> PAGEREF _Toc66978405 \h </w:instrText>
      </w:r>
      <w:r w:rsidRPr="00542A2B">
        <w:rPr>
          <w:noProof/>
        </w:rPr>
      </w:r>
      <w:r w:rsidRPr="00542A2B">
        <w:rPr>
          <w:noProof/>
        </w:rPr>
        <w:fldChar w:fldCharType="separate"/>
      </w:r>
      <w:r w:rsidR="00DD419B">
        <w:rPr>
          <w:noProof/>
        </w:rPr>
        <w:t>56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46</w:t>
      </w:r>
      <w:r>
        <w:rPr>
          <w:noProof/>
        </w:rPr>
        <w:tab/>
        <w:t>Approved course provider must cooperate</w:t>
      </w:r>
      <w:r w:rsidRPr="00542A2B">
        <w:rPr>
          <w:noProof/>
        </w:rPr>
        <w:tab/>
      </w:r>
      <w:r w:rsidRPr="00542A2B">
        <w:rPr>
          <w:noProof/>
        </w:rPr>
        <w:fldChar w:fldCharType="begin"/>
      </w:r>
      <w:r w:rsidRPr="00542A2B">
        <w:rPr>
          <w:noProof/>
        </w:rPr>
        <w:instrText xml:space="preserve"> PAGEREF _Toc66978406 \h </w:instrText>
      </w:r>
      <w:r w:rsidRPr="00542A2B">
        <w:rPr>
          <w:noProof/>
        </w:rPr>
      </w:r>
      <w:r w:rsidRPr="00542A2B">
        <w:rPr>
          <w:noProof/>
        </w:rPr>
        <w:fldChar w:fldCharType="separate"/>
      </w:r>
      <w:r w:rsidR="00DD419B">
        <w:rPr>
          <w:noProof/>
        </w:rPr>
        <w:t>57</w:t>
      </w:r>
      <w:r w:rsidRPr="00542A2B">
        <w:rPr>
          <w:noProof/>
        </w:rPr>
        <w:fldChar w:fldCharType="end"/>
      </w:r>
    </w:p>
    <w:p w:rsidR="00542A2B" w:rsidRDefault="00542A2B">
      <w:pPr>
        <w:pStyle w:val="TOC2"/>
        <w:rPr>
          <w:rFonts w:asciiTheme="minorHAnsi" w:eastAsiaTheme="minorEastAsia" w:hAnsiTheme="minorHAnsi" w:cstheme="minorBidi"/>
          <w:b w:val="0"/>
          <w:noProof/>
          <w:kern w:val="0"/>
          <w:sz w:val="22"/>
          <w:szCs w:val="22"/>
        </w:rPr>
      </w:pPr>
      <w:r>
        <w:rPr>
          <w:noProof/>
        </w:rPr>
        <w:lastRenderedPageBreak/>
        <w:t>Part 5—Other requirements for approved course providers</w:t>
      </w:r>
      <w:r w:rsidRPr="00542A2B">
        <w:rPr>
          <w:b w:val="0"/>
          <w:noProof/>
          <w:sz w:val="18"/>
        </w:rPr>
        <w:tab/>
      </w:r>
      <w:r w:rsidRPr="00542A2B">
        <w:rPr>
          <w:b w:val="0"/>
          <w:noProof/>
          <w:sz w:val="18"/>
        </w:rPr>
        <w:fldChar w:fldCharType="begin"/>
      </w:r>
      <w:r w:rsidRPr="00542A2B">
        <w:rPr>
          <w:b w:val="0"/>
          <w:noProof/>
          <w:sz w:val="18"/>
        </w:rPr>
        <w:instrText xml:space="preserve"> PAGEREF _Toc66978407 \h </w:instrText>
      </w:r>
      <w:r w:rsidRPr="00542A2B">
        <w:rPr>
          <w:b w:val="0"/>
          <w:noProof/>
          <w:sz w:val="18"/>
        </w:rPr>
      </w:r>
      <w:r w:rsidRPr="00542A2B">
        <w:rPr>
          <w:b w:val="0"/>
          <w:noProof/>
          <w:sz w:val="18"/>
        </w:rPr>
        <w:fldChar w:fldCharType="separate"/>
      </w:r>
      <w:r w:rsidR="00DD419B">
        <w:rPr>
          <w:b w:val="0"/>
          <w:noProof/>
          <w:sz w:val="18"/>
        </w:rPr>
        <w:t>58</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1—General</w:t>
      </w:r>
      <w:r w:rsidRPr="00542A2B">
        <w:rPr>
          <w:b w:val="0"/>
          <w:noProof/>
          <w:sz w:val="18"/>
        </w:rPr>
        <w:tab/>
      </w:r>
      <w:r w:rsidRPr="00542A2B">
        <w:rPr>
          <w:b w:val="0"/>
          <w:noProof/>
          <w:sz w:val="18"/>
        </w:rPr>
        <w:fldChar w:fldCharType="begin"/>
      </w:r>
      <w:r w:rsidRPr="00542A2B">
        <w:rPr>
          <w:b w:val="0"/>
          <w:noProof/>
          <w:sz w:val="18"/>
        </w:rPr>
        <w:instrText xml:space="preserve"> PAGEREF _Toc66978408 \h </w:instrText>
      </w:r>
      <w:r w:rsidRPr="00542A2B">
        <w:rPr>
          <w:b w:val="0"/>
          <w:noProof/>
          <w:sz w:val="18"/>
        </w:rPr>
      </w:r>
      <w:r w:rsidRPr="00542A2B">
        <w:rPr>
          <w:b w:val="0"/>
          <w:noProof/>
          <w:sz w:val="18"/>
        </w:rPr>
        <w:fldChar w:fldCharType="separate"/>
      </w:r>
      <w:r w:rsidR="00DD419B">
        <w:rPr>
          <w:b w:val="0"/>
          <w:noProof/>
          <w:sz w:val="18"/>
        </w:rPr>
        <w:t>58</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47</w:t>
      </w:r>
      <w:r>
        <w:rPr>
          <w:noProof/>
        </w:rPr>
        <w:tab/>
        <w:t>Conditions of approval and course provider requirements</w:t>
      </w:r>
      <w:r w:rsidRPr="00542A2B">
        <w:rPr>
          <w:noProof/>
        </w:rPr>
        <w:tab/>
      </w:r>
      <w:r w:rsidRPr="00542A2B">
        <w:rPr>
          <w:noProof/>
        </w:rPr>
        <w:fldChar w:fldCharType="begin"/>
      </w:r>
      <w:r w:rsidRPr="00542A2B">
        <w:rPr>
          <w:noProof/>
        </w:rPr>
        <w:instrText xml:space="preserve"> PAGEREF _Toc66978409 \h </w:instrText>
      </w:r>
      <w:r w:rsidRPr="00542A2B">
        <w:rPr>
          <w:noProof/>
        </w:rPr>
      </w:r>
      <w:r w:rsidRPr="00542A2B">
        <w:rPr>
          <w:noProof/>
        </w:rPr>
        <w:fldChar w:fldCharType="separate"/>
      </w:r>
      <w:r w:rsidR="00DD419B">
        <w:rPr>
          <w:noProof/>
        </w:rPr>
        <w:t>58</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48</w:t>
      </w:r>
      <w:r>
        <w:rPr>
          <w:noProof/>
        </w:rPr>
        <w:tab/>
        <w:t>Provider must have certain processes and procedures</w:t>
      </w:r>
      <w:r w:rsidRPr="00542A2B">
        <w:rPr>
          <w:noProof/>
        </w:rPr>
        <w:tab/>
      </w:r>
      <w:r w:rsidRPr="00542A2B">
        <w:rPr>
          <w:noProof/>
        </w:rPr>
        <w:fldChar w:fldCharType="begin"/>
      </w:r>
      <w:r w:rsidRPr="00542A2B">
        <w:rPr>
          <w:noProof/>
        </w:rPr>
        <w:instrText xml:space="preserve"> PAGEREF _Toc66978410 \h </w:instrText>
      </w:r>
      <w:r w:rsidRPr="00542A2B">
        <w:rPr>
          <w:noProof/>
        </w:rPr>
      </w:r>
      <w:r w:rsidRPr="00542A2B">
        <w:rPr>
          <w:noProof/>
        </w:rPr>
        <w:fldChar w:fldCharType="separate"/>
      </w:r>
      <w:r w:rsidR="00DD419B">
        <w:rPr>
          <w:noProof/>
        </w:rPr>
        <w:t>58</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49</w:t>
      </w:r>
      <w:r>
        <w:rPr>
          <w:noProof/>
        </w:rPr>
        <w:tab/>
        <w:t>Provider must not use broker or agent</w:t>
      </w:r>
      <w:r w:rsidRPr="00542A2B">
        <w:rPr>
          <w:noProof/>
        </w:rPr>
        <w:tab/>
      </w:r>
      <w:r w:rsidRPr="00542A2B">
        <w:rPr>
          <w:noProof/>
        </w:rPr>
        <w:fldChar w:fldCharType="begin"/>
      </w:r>
      <w:r w:rsidRPr="00542A2B">
        <w:rPr>
          <w:noProof/>
        </w:rPr>
        <w:instrText xml:space="preserve"> PAGEREF _Toc66978411 \h </w:instrText>
      </w:r>
      <w:r w:rsidRPr="00542A2B">
        <w:rPr>
          <w:noProof/>
        </w:rPr>
      </w:r>
      <w:r w:rsidRPr="00542A2B">
        <w:rPr>
          <w:noProof/>
        </w:rPr>
        <w:fldChar w:fldCharType="separate"/>
      </w:r>
      <w:r w:rsidR="00DD419B">
        <w:rPr>
          <w:noProof/>
        </w:rPr>
        <w:t>59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49A</w:t>
      </w:r>
      <w:r>
        <w:rPr>
          <w:noProof/>
        </w:rPr>
        <w:tab/>
        <w:t>VSL tuition protection levy</w:t>
      </w:r>
      <w:r w:rsidRPr="00542A2B">
        <w:rPr>
          <w:noProof/>
        </w:rPr>
        <w:tab/>
      </w:r>
      <w:r w:rsidRPr="00542A2B">
        <w:rPr>
          <w:noProof/>
        </w:rPr>
        <w:fldChar w:fldCharType="begin"/>
      </w:r>
      <w:r w:rsidRPr="00542A2B">
        <w:rPr>
          <w:noProof/>
        </w:rPr>
        <w:instrText xml:space="preserve"> PAGEREF _Toc66978412 \h </w:instrText>
      </w:r>
      <w:r w:rsidRPr="00542A2B">
        <w:rPr>
          <w:noProof/>
        </w:rPr>
      </w:r>
      <w:r w:rsidRPr="00542A2B">
        <w:rPr>
          <w:noProof/>
        </w:rPr>
        <w:fldChar w:fldCharType="separate"/>
      </w:r>
      <w:r w:rsidR="00DD419B">
        <w:rPr>
          <w:noProof/>
        </w:rPr>
        <w:t>59</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2—Information</w:t>
      </w:r>
      <w:r w:rsidRPr="00542A2B">
        <w:rPr>
          <w:b w:val="0"/>
          <w:noProof/>
          <w:sz w:val="18"/>
        </w:rPr>
        <w:tab/>
      </w:r>
      <w:r w:rsidRPr="00542A2B">
        <w:rPr>
          <w:b w:val="0"/>
          <w:noProof/>
          <w:sz w:val="18"/>
        </w:rPr>
        <w:fldChar w:fldCharType="begin"/>
      </w:r>
      <w:r w:rsidRPr="00542A2B">
        <w:rPr>
          <w:b w:val="0"/>
          <w:noProof/>
          <w:sz w:val="18"/>
        </w:rPr>
        <w:instrText xml:space="preserve"> PAGEREF _Toc66978413 \h </w:instrText>
      </w:r>
      <w:r w:rsidRPr="00542A2B">
        <w:rPr>
          <w:b w:val="0"/>
          <w:noProof/>
          <w:sz w:val="18"/>
        </w:rPr>
      </w:r>
      <w:r w:rsidRPr="00542A2B">
        <w:rPr>
          <w:b w:val="0"/>
          <w:noProof/>
          <w:sz w:val="18"/>
        </w:rPr>
        <w:fldChar w:fldCharType="separate"/>
      </w:r>
      <w:r w:rsidR="00DD419B">
        <w:rPr>
          <w:b w:val="0"/>
          <w:noProof/>
          <w:sz w:val="18"/>
        </w:rPr>
        <w:t>61</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50</w:t>
      </w:r>
      <w:r>
        <w:rPr>
          <w:noProof/>
        </w:rPr>
        <w:tab/>
        <w:t>Information for students</w:t>
      </w:r>
      <w:r w:rsidRPr="00542A2B">
        <w:rPr>
          <w:noProof/>
        </w:rPr>
        <w:tab/>
      </w:r>
      <w:r w:rsidRPr="00542A2B">
        <w:rPr>
          <w:noProof/>
        </w:rPr>
        <w:fldChar w:fldCharType="begin"/>
      </w:r>
      <w:r w:rsidRPr="00542A2B">
        <w:rPr>
          <w:noProof/>
        </w:rPr>
        <w:instrText xml:space="preserve"> PAGEREF _Toc66978414 \h </w:instrText>
      </w:r>
      <w:r w:rsidRPr="00542A2B">
        <w:rPr>
          <w:noProof/>
        </w:rPr>
      </w:r>
      <w:r w:rsidRPr="00542A2B">
        <w:rPr>
          <w:noProof/>
        </w:rPr>
        <w:fldChar w:fldCharType="separate"/>
      </w:r>
      <w:r w:rsidR="00DD419B">
        <w:rPr>
          <w:noProof/>
        </w:rPr>
        <w:t>61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51</w:t>
      </w:r>
      <w:r>
        <w:rPr>
          <w:noProof/>
        </w:rPr>
        <w:tab/>
        <w:t>Retaining information and documents</w:t>
      </w:r>
      <w:r w:rsidRPr="00542A2B">
        <w:rPr>
          <w:noProof/>
        </w:rPr>
        <w:tab/>
      </w:r>
      <w:r w:rsidRPr="00542A2B">
        <w:rPr>
          <w:noProof/>
        </w:rPr>
        <w:fldChar w:fldCharType="begin"/>
      </w:r>
      <w:r w:rsidRPr="00542A2B">
        <w:rPr>
          <w:noProof/>
        </w:rPr>
        <w:instrText xml:space="preserve"> PAGEREF _Toc66978415 \h </w:instrText>
      </w:r>
      <w:r w:rsidRPr="00542A2B">
        <w:rPr>
          <w:noProof/>
        </w:rPr>
      </w:r>
      <w:r w:rsidRPr="00542A2B">
        <w:rPr>
          <w:noProof/>
        </w:rPr>
        <w:fldChar w:fldCharType="separate"/>
      </w:r>
      <w:r w:rsidR="00DD419B">
        <w:rPr>
          <w:noProof/>
        </w:rPr>
        <w:t>61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52</w:t>
      </w:r>
      <w:r>
        <w:rPr>
          <w:noProof/>
        </w:rPr>
        <w:tab/>
        <w:t>Ongoing information requirements</w:t>
      </w:r>
      <w:r w:rsidRPr="00542A2B">
        <w:rPr>
          <w:noProof/>
        </w:rPr>
        <w:tab/>
      </w:r>
      <w:r w:rsidRPr="00542A2B">
        <w:rPr>
          <w:noProof/>
        </w:rPr>
        <w:fldChar w:fldCharType="begin"/>
      </w:r>
      <w:r w:rsidRPr="00542A2B">
        <w:rPr>
          <w:noProof/>
        </w:rPr>
        <w:instrText xml:space="preserve"> PAGEREF _Toc66978416 \h </w:instrText>
      </w:r>
      <w:r w:rsidRPr="00542A2B">
        <w:rPr>
          <w:noProof/>
        </w:rPr>
      </w:r>
      <w:r w:rsidRPr="00542A2B">
        <w:rPr>
          <w:noProof/>
        </w:rPr>
        <w:fldChar w:fldCharType="separate"/>
      </w:r>
      <w:r w:rsidR="00DD419B">
        <w:rPr>
          <w:noProof/>
        </w:rPr>
        <w:t>62</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53</w:t>
      </w:r>
      <w:r>
        <w:rPr>
          <w:noProof/>
        </w:rPr>
        <w:tab/>
        <w:t>Secretary may request information</w:t>
      </w:r>
      <w:r w:rsidRPr="00542A2B">
        <w:rPr>
          <w:noProof/>
        </w:rPr>
        <w:tab/>
      </w:r>
      <w:r w:rsidRPr="00542A2B">
        <w:rPr>
          <w:noProof/>
        </w:rPr>
        <w:fldChar w:fldCharType="begin"/>
      </w:r>
      <w:r w:rsidRPr="00542A2B">
        <w:rPr>
          <w:noProof/>
        </w:rPr>
        <w:instrText xml:space="preserve"> PAGEREF _Toc66978417 \h </w:instrText>
      </w:r>
      <w:r w:rsidRPr="00542A2B">
        <w:rPr>
          <w:noProof/>
        </w:rPr>
      </w:r>
      <w:r w:rsidRPr="00542A2B">
        <w:rPr>
          <w:noProof/>
        </w:rPr>
        <w:fldChar w:fldCharType="separate"/>
      </w:r>
      <w:r w:rsidR="00DD419B">
        <w:rPr>
          <w:noProof/>
        </w:rPr>
        <w:t>63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54</w:t>
      </w:r>
      <w:r>
        <w:rPr>
          <w:noProof/>
        </w:rPr>
        <w:tab/>
        <w:t>Dealing with personal information</w:t>
      </w:r>
      <w:r w:rsidRPr="00542A2B">
        <w:rPr>
          <w:noProof/>
        </w:rPr>
        <w:tab/>
      </w:r>
      <w:r w:rsidRPr="00542A2B">
        <w:rPr>
          <w:noProof/>
        </w:rPr>
        <w:fldChar w:fldCharType="begin"/>
      </w:r>
      <w:r w:rsidRPr="00542A2B">
        <w:rPr>
          <w:noProof/>
        </w:rPr>
        <w:instrText xml:space="preserve"> PAGEREF _Toc66978418 \h </w:instrText>
      </w:r>
      <w:r w:rsidRPr="00542A2B">
        <w:rPr>
          <w:noProof/>
        </w:rPr>
      </w:r>
      <w:r w:rsidRPr="00542A2B">
        <w:rPr>
          <w:noProof/>
        </w:rPr>
        <w:fldChar w:fldCharType="separate"/>
      </w:r>
      <w:r w:rsidR="00DD419B">
        <w:rPr>
          <w:noProof/>
        </w:rPr>
        <w:t>64</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3—Fees</w:t>
      </w:r>
      <w:r w:rsidRPr="00542A2B">
        <w:rPr>
          <w:b w:val="0"/>
          <w:noProof/>
          <w:sz w:val="18"/>
        </w:rPr>
        <w:tab/>
      </w:r>
      <w:r w:rsidRPr="00542A2B">
        <w:rPr>
          <w:b w:val="0"/>
          <w:noProof/>
          <w:sz w:val="18"/>
        </w:rPr>
        <w:fldChar w:fldCharType="begin"/>
      </w:r>
      <w:r w:rsidRPr="00542A2B">
        <w:rPr>
          <w:b w:val="0"/>
          <w:noProof/>
          <w:sz w:val="18"/>
        </w:rPr>
        <w:instrText xml:space="preserve"> PAGEREF _Toc66978419 \h </w:instrText>
      </w:r>
      <w:r w:rsidRPr="00542A2B">
        <w:rPr>
          <w:b w:val="0"/>
          <w:noProof/>
          <w:sz w:val="18"/>
        </w:rPr>
      </w:r>
      <w:r w:rsidRPr="00542A2B">
        <w:rPr>
          <w:b w:val="0"/>
          <w:noProof/>
          <w:sz w:val="18"/>
        </w:rPr>
        <w:fldChar w:fldCharType="separate"/>
      </w:r>
      <w:r w:rsidR="00DD419B">
        <w:rPr>
          <w:b w:val="0"/>
          <w:noProof/>
          <w:sz w:val="18"/>
        </w:rPr>
        <w:t>65</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55</w:t>
      </w:r>
      <w:r>
        <w:rPr>
          <w:noProof/>
        </w:rPr>
        <w:tab/>
        <w:t>Determining tuition fees</w:t>
      </w:r>
      <w:r w:rsidRPr="00542A2B">
        <w:rPr>
          <w:noProof/>
        </w:rPr>
        <w:tab/>
      </w:r>
      <w:r w:rsidRPr="00542A2B">
        <w:rPr>
          <w:noProof/>
        </w:rPr>
        <w:fldChar w:fldCharType="begin"/>
      </w:r>
      <w:r w:rsidRPr="00542A2B">
        <w:rPr>
          <w:noProof/>
        </w:rPr>
        <w:instrText xml:space="preserve"> PAGEREF _Toc66978420 \h </w:instrText>
      </w:r>
      <w:r w:rsidRPr="00542A2B">
        <w:rPr>
          <w:noProof/>
        </w:rPr>
      </w:r>
      <w:r w:rsidRPr="00542A2B">
        <w:rPr>
          <w:noProof/>
        </w:rPr>
        <w:fldChar w:fldCharType="separate"/>
      </w:r>
      <w:r w:rsidR="00DD419B">
        <w:rPr>
          <w:noProof/>
        </w:rPr>
        <w:t>65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56</w:t>
      </w:r>
      <w:r>
        <w:rPr>
          <w:noProof/>
        </w:rPr>
        <w:tab/>
        <w:t>Student not liable for covered fees</w:t>
      </w:r>
      <w:r w:rsidRPr="00542A2B">
        <w:rPr>
          <w:noProof/>
        </w:rPr>
        <w:tab/>
      </w:r>
      <w:r w:rsidRPr="00542A2B">
        <w:rPr>
          <w:noProof/>
        </w:rPr>
        <w:fldChar w:fldCharType="begin"/>
      </w:r>
      <w:r w:rsidRPr="00542A2B">
        <w:rPr>
          <w:noProof/>
        </w:rPr>
        <w:instrText xml:space="preserve"> PAGEREF _Toc66978421 \h </w:instrText>
      </w:r>
      <w:r w:rsidRPr="00542A2B">
        <w:rPr>
          <w:noProof/>
        </w:rPr>
      </w:r>
      <w:r w:rsidRPr="00542A2B">
        <w:rPr>
          <w:noProof/>
        </w:rPr>
        <w:fldChar w:fldCharType="separate"/>
      </w:r>
      <w:r w:rsidR="00DD419B">
        <w:rPr>
          <w:noProof/>
        </w:rPr>
        <w:t>65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57</w:t>
      </w:r>
      <w:r>
        <w:rPr>
          <w:noProof/>
        </w:rPr>
        <w:tab/>
        <w:t>Publishing tuition fees</w:t>
      </w:r>
      <w:r w:rsidRPr="00542A2B">
        <w:rPr>
          <w:noProof/>
        </w:rPr>
        <w:tab/>
      </w:r>
      <w:r w:rsidRPr="00542A2B">
        <w:rPr>
          <w:noProof/>
        </w:rPr>
        <w:fldChar w:fldCharType="begin"/>
      </w:r>
      <w:r w:rsidRPr="00542A2B">
        <w:rPr>
          <w:noProof/>
        </w:rPr>
        <w:instrText xml:space="preserve"> PAGEREF _Toc66978422 \h </w:instrText>
      </w:r>
      <w:r w:rsidRPr="00542A2B">
        <w:rPr>
          <w:noProof/>
        </w:rPr>
      </w:r>
      <w:r w:rsidRPr="00542A2B">
        <w:rPr>
          <w:noProof/>
        </w:rPr>
        <w:fldChar w:fldCharType="separate"/>
      </w:r>
      <w:r w:rsidR="00DD419B">
        <w:rPr>
          <w:noProof/>
        </w:rPr>
        <w:t>66</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4—Census days</w:t>
      </w:r>
      <w:r w:rsidRPr="00542A2B">
        <w:rPr>
          <w:b w:val="0"/>
          <w:noProof/>
          <w:sz w:val="18"/>
        </w:rPr>
        <w:tab/>
      </w:r>
      <w:r w:rsidRPr="00542A2B">
        <w:rPr>
          <w:b w:val="0"/>
          <w:noProof/>
          <w:sz w:val="18"/>
        </w:rPr>
        <w:fldChar w:fldCharType="begin"/>
      </w:r>
      <w:r w:rsidRPr="00542A2B">
        <w:rPr>
          <w:b w:val="0"/>
          <w:noProof/>
          <w:sz w:val="18"/>
        </w:rPr>
        <w:instrText xml:space="preserve"> PAGEREF _Toc66978423 \h </w:instrText>
      </w:r>
      <w:r w:rsidRPr="00542A2B">
        <w:rPr>
          <w:b w:val="0"/>
          <w:noProof/>
          <w:sz w:val="18"/>
        </w:rPr>
      </w:r>
      <w:r w:rsidRPr="00542A2B">
        <w:rPr>
          <w:b w:val="0"/>
          <w:noProof/>
          <w:sz w:val="18"/>
        </w:rPr>
        <w:fldChar w:fldCharType="separate"/>
      </w:r>
      <w:r w:rsidR="00DD419B">
        <w:rPr>
          <w:b w:val="0"/>
          <w:noProof/>
          <w:sz w:val="18"/>
        </w:rPr>
        <w:t>67</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58</w:t>
      </w:r>
      <w:r>
        <w:rPr>
          <w:noProof/>
        </w:rPr>
        <w:tab/>
        <w:t>Determining and publishing census days</w:t>
      </w:r>
      <w:r w:rsidRPr="00542A2B">
        <w:rPr>
          <w:noProof/>
        </w:rPr>
        <w:tab/>
      </w:r>
      <w:r w:rsidRPr="00542A2B">
        <w:rPr>
          <w:noProof/>
        </w:rPr>
        <w:fldChar w:fldCharType="begin"/>
      </w:r>
      <w:r w:rsidRPr="00542A2B">
        <w:rPr>
          <w:noProof/>
        </w:rPr>
        <w:instrText xml:space="preserve"> PAGEREF _Toc66978424 \h </w:instrText>
      </w:r>
      <w:r w:rsidRPr="00542A2B">
        <w:rPr>
          <w:noProof/>
        </w:rPr>
      </w:r>
      <w:r w:rsidRPr="00542A2B">
        <w:rPr>
          <w:noProof/>
        </w:rPr>
        <w:fldChar w:fldCharType="separate"/>
      </w:r>
      <w:r w:rsidR="00DD419B">
        <w:rPr>
          <w:noProof/>
        </w:rPr>
        <w:t>67</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59</w:t>
      </w:r>
      <w:r>
        <w:rPr>
          <w:noProof/>
        </w:rPr>
        <w:tab/>
        <w:t>No penalty for cancelling enrolment before census day</w:t>
      </w:r>
      <w:r w:rsidRPr="00542A2B">
        <w:rPr>
          <w:noProof/>
        </w:rPr>
        <w:tab/>
      </w:r>
      <w:r w:rsidRPr="00542A2B">
        <w:rPr>
          <w:noProof/>
        </w:rPr>
        <w:fldChar w:fldCharType="begin"/>
      </w:r>
      <w:r w:rsidRPr="00542A2B">
        <w:rPr>
          <w:noProof/>
        </w:rPr>
        <w:instrText xml:space="preserve"> PAGEREF _Toc66978425 \h </w:instrText>
      </w:r>
      <w:r w:rsidRPr="00542A2B">
        <w:rPr>
          <w:noProof/>
        </w:rPr>
      </w:r>
      <w:r w:rsidRPr="00542A2B">
        <w:rPr>
          <w:noProof/>
        </w:rPr>
        <w:fldChar w:fldCharType="separate"/>
      </w:r>
      <w:r w:rsidR="00DD419B">
        <w:rPr>
          <w:noProof/>
        </w:rPr>
        <w:t>67</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5—Marketing</w:t>
      </w:r>
      <w:r w:rsidRPr="00542A2B">
        <w:rPr>
          <w:b w:val="0"/>
          <w:noProof/>
          <w:sz w:val="18"/>
        </w:rPr>
        <w:tab/>
      </w:r>
      <w:r w:rsidRPr="00542A2B">
        <w:rPr>
          <w:b w:val="0"/>
          <w:noProof/>
          <w:sz w:val="18"/>
        </w:rPr>
        <w:fldChar w:fldCharType="begin"/>
      </w:r>
      <w:r w:rsidRPr="00542A2B">
        <w:rPr>
          <w:b w:val="0"/>
          <w:noProof/>
          <w:sz w:val="18"/>
        </w:rPr>
        <w:instrText xml:space="preserve"> PAGEREF _Toc66978426 \h </w:instrText>
      </w:r>
      <w:r w:rsidRPr="00542A2B">
        <w:rPr>
          <w:b w:val="0"/>
          <w:noProof/>
          <w:sz w:val="18"/>
        </w:rPr>
      </w:r>
      <w:r w:rsidRPr="00542A2B">
        <w:rPr>
          <w:b w:val="0"/>
          <w:noProof/>
          <w:sz w:val="18"/>
        </w:rPr>
        <w:fldChar w:fldCharType="separate"/>
      </w:r>
      <w:r w:rsidR="00DD419B">
        <w:rPr>
          <w:b w:val="0"/>
          <w:noProof/>
          <w:sz w:val="18"/>
        </w:rPr>
        <w:t>69</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60</w:t>
      </w:r>
      <w:r>
        <w:rPr>
          <w:noProof/>
        </w:rPr>
        <w:tab/>
        <w:t>Misrepresenting VET student loans</w:t>
      </w:r>
      <w:r w:rsidRPr="00542A2B">
        <w:rPr>
          <w:noProof/>
        </w:rPr>
        <w:tab/>
      </w:r>
      <w:r w:rsidRPr="00542A2B">
        <w:rPr>
          <w:noProof/>
        </w:rPr>
        <w:fldChar w:fldCharType="begin"/>
      </w:r>
      <w:r w:rsidRPr="00542A2B">
        <w:rPr>
          <w:noProof/>
        </w:rPr>
        <w:instrText xml:space="preserve"> PAGEREF _Toc66978427 \h </w:instrText>
      </w:r>
      <w:r w:rsidRPr="00542A2B">
        <w:rPr>
          <w:noProof/>
        </w:rPr>
      </w:r>
      <w:r w:rsidRPr="00542A2B">
        <w:rPr>
          <w:noProof/>
        </w:rPr>
        <w:fldChar w:fldCharType="separate"/>
      </w:r>
      <w:r w:rsidR="00DD419B">
        <w:rPr>
          <w:noProof/>
        </w:rPr>
        <w:t>69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61</w:t>
      </w:r>
      <w:r>
        <w:rPr>
          <w:noProof/>
        </w:rPr>
        <w:tab/>
        <w:t>Offering certain inducements</w:t>
      </w:r>
      <w:r w:rsidRPr="00542A2B">
        <w:rPr>
          <w:noProof/>
        </w:rPr>
        <w:tab/>
      </w:r>
      <w:r w:rsidRPr="00542A2B">
        <w:rPr>
          <w:noProof/>
        </w:rPr>
        <w:fldChar w:fldCharType="begin"/>
      </w:r>
      <w:r w:rsidRPr="00542A2B">
        <w:rPr>
          <w:noProof/>
        </w:rPr>
        <w:instrText xml:space="preserve"> PAGEREF _Toc66978428 \h </w:instrText>
      </w:r>
      <w:r w:rsidRPr="00542A2B">
        <w:rPr>
          <w:noProof/>
        </w:rPr>
      </w:r>
      <w:r w:rsidRPr="00542A2B">
        <w:rPr>
          <w:noProof/>
        </w:rPr>
        <w:fldChar w:fldCharType="separate"/>
      </w:r>
      <w:r w:rsidR="00DD419B">
        <w:rPr>
          <w:noProof/>
        </w:rPr>
        <w:t>69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62</w:t>
      </w:r>
      <w:r>
        <w:rPr>
          <w:noProof/>
        </w:rPr>
        <w:tab/>
        <w:t>Engaging in cold</w:t>
      </w:r>
      <w:r w:rsidR="00CD2493">
        <w:rPr>
          <w:noProof/>
        </w:rPr>
        <w:noBreakHyphen/>
      </w:r>
      <w:r>
        <w:rPr>
          <w:noProof/>
        </w:rPr>
        <w:t>calling</w:t>
      </w:r>
      <w:r w:rsidRPr="00542A2B">
        <w:rPr>
          <w:noProof/>
        </w:rPr>
        <w:tab/>
      </w:r>
      <w:r w:rsidRPr="00542A2B">
        <w:rPr>
          <w:noProof/>
        </w:rPr>
        <w:fldChar w:fldCharType="begin"/>
      </w:r>
      <w:r w:rsidRPr="00542A2B">
        <w:rPr>
          <w:noProof/>
        </w:rPr>
        <w:instrText xml:space="preserve"> PAGEREF _Toc66978429 \h </w:instrText>
      </w:r>
      <w:r w:rsidRPr="00542A2B">
        <w:rPr>
          <w:noProof/>
        </w:rPr>
      </w:r>
      <w:r w:rsidRPr="00542A2B">
        <w:rPr>
          <w:noProof/>
        </w:rPr>
        <w:fldChar w:fldCharType="separate"/>
      </w:r>
      <w:r w:rsidR="00DD419B">
        <w:rPr>
          <w:noProof/>
        </w:rPr>
        <w:t>69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63</w:t>
      </w:r>
      <w:r>
        <w:rPr>
          <w:noProof/>
        </w:rPr>
        <w:tab/>
        <w:t>Use of third party contact lists</w:t>
      </w:r>
      <w:r w:rsidRPr="00542A2B">
        <w:rPr>
          <w:noProof/>
        </w:rPr>
        <w:tab/>
      </w:r>
      <w:r w:rsidRPr="00542A2B">
        <w:rPr>
          <w:noProof/>
        </w:rPr>
        <w:fldChar w:fldCharType="begin"/>
      </w:r>
      <w:r w:rsidRPr="00542A2B">
        <w:rPr>
          <w:noProof/>
        </w:rPr>
        <w:instrText xml:space="preserve"> PAGEREF _Toc66978430 \h </w:instrText>
      </w:r>
      <w:r w:rsidRPr="00542A2B">
        <w:rPr>
          <w:noProof/>
        </w:rPr>
      </w:r>
      <w:r w:rsidRPr="00542A2B">
        <w:rPr>
          <w:noProof/>
        </w:rPr>
        <w:fldChar w:fldCharType="separate"/>
      </w:r>
      <w:r w:rsidR="00DD419B">
        <w:rPr>
          <w:noProof/>
        </w:rPr>
        <w:t>70</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64</w:t>
      </w:r>
      <w:r>
        <w:rPr>
          <w:noProof/>
        </w:rPr>
        <w:tab/>
        <w:t>Other marketing requirements</w:t>
      </w:r>
      <w:r w:rsidRPr="00542A2B">
        <w:rPr>
          <w:noProof/>
        </w:rPr>
        <w:tab/>
      </w:r>
      <w:r w:rsidRPr="00542A2B">
        <w:rPr>
          <w:noProof/>
        </w:rPr>
        <w:fldChar w:fldCharType="begin"/>
      </w:r>
      <w:r w:rsidRPr="00542A2B">
        <w:rPr>
          <w:noProof/>
        </w:rPr>
        <w:instrText xml:space="preserve"> PAGEREF _Toc66978431 \h </w:instrText>
      </w:r>
      <w:r w:rsidRPr="00542A2B">
        <w:rPr>
          <w:noProof/>
        </w:rPr>
      </w:r>
      <w:r w:rsidRPr="00542A2B">
        <w:rPr>
          <w:noProof/>
        </w:rPr>
        <w:fldChar w:fldCharType="separate"/>
      </w:r>
      <w:r w:rsidR="00DD419B">
        <w:rPr>
          <w:noProof/>
        </w:rPr>
        <w:t>70</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6—Personal liability for executive officers</w:t>
      </w:r>
      <w:r w:rsidRPr="00542A2B">
        <w:rPr>
          <w:b w:val="0"/>
          <w:noProof/>
          <w:sz w:val="18"/>
        </w:rPr>
        <w:tab/>
      </w:r>
      <w:r w:rsidRPr="00542A2B">
        <w:rPr>
          <w:b w:val="0"/>
          <w:noProof/>
          <w:sz w:val="18"/>
        </w:rPr>
        <w:fldChar w:fldCharType="begin"/>
      </w:r>
      <w:r w:rsidRPr="00542A2B">
        <w:rPr>
          <w:b w:val="0"/>
          <w:noProof/>
          <w:sz w:val="18"/>
        </w:rPr>
        <w:instrText xml:space="preserve"> PAGEREF _Toc66978432 \h </w:instrText>
      </w:r>
      <w:r w:rsidRPr="00542A2B">
        <w:rPr>
          <w:b w:val="0"/>
          <w:noProof/>
          <w:sz w:val="18"/>
        </w:rPr>
      </w:r>
      <w:r w:rsidRPr="00542A2B">
        <w:rPr>
          <w:b w:val="0"/>
          <w:noProof/>
          <w:sz w:val="18"/>
        </w:rPr>
        <w:fldChar w:fldCharType="separate"/>
      </w:r>
      <w:r w:rsidR="00DD419B">
        <w:rPr>
          <w:b w:val="0"/>
          <w:noProof/>
          <w:sz w:val="18"/>
        </w:rPr>
        <w:t>71</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65</w:t>
      </w:r>
      <w:r>
        <w:rPr>
          <w:noProof/>
        </w:rPr>
        <w:tab/>
        <w:t>Personal liability for executive officers</w:t>
      </w:r>
      <w:r w:rsidRPr="00542A2B">
        <w:rPr>
          <w:noProof/>
        </w:rPr>
        <w:tab/>
      </w:r>
      <w:r w:rsidRPr="00542A2B">
        <w:rPr>
          <w:noProof/>
        </w:rPr>
        <w:fldChar w:fldCharType="begin"/>
      </w:r>
      <w:r w:rsidRPr="00542A2B">
        <w:rPr>
          <w:noProof/>
        </w:rPr>
        <w:instrText xml:space="preserve"> PAGEREF _Toc66978433 \h </w:instrText>
      </w:r>
      <w:r w:rsidRPr="00542A2B">
        <w:rPr>
          <w:noProof/>
        </w:rPr>
      </w:r>
      <w:r w:rsidRPr="00542A2B">
        <w:rPr>
          <w:noProof/>
        </w:rPr>
        <w:fldChar w:fldCharType="separate"/>
      </w:r>
      <w:r w:rsidR="00DD419B">
        <w:rPr>
          <w:noProof/>
        </w:rPr>
        <w:t>71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w:t>
      </w:r>
      <w:r>
        <w:rPr>
          <w:noProof/>
        </w:rPr>
        <w:tab/>
        <w:t>Reasonable steps to prevent offence or contravention</w:t>
      </w:r>
      <w:r w:rsidRPr="00542A2B">
        <w:rPr>
          <w:noProof/>
        </w:rPr>
        <w:tab/>
      </w:r>
      <w:r w:rsidRPr="00542A2B">
        <w:rPr>
          <w:noProof/>
        </w:rPr>
        <w:fldChar w:fldCharType="begin"/>
      </w:r>
      <w:r w:rsidRPr="00542A2B">
        <w:rPr>
          <w:noProof/>
        </w:rPr>
        <w:instrText xml:space="preserve"> PAGEREF _Toc66978434 \h </w:instrText>
      </w:r>
      <w:r w:rsidRPr="00542A2B">
        <w:rPr>
          <w:noProof/>
        </w:rPr>
      </w:r>
      <w:r w:rsidRPr="00542A2B">
        <w:rPr>
          <w:noProof/>
        </w:rPr>
        <w:fldChar w:fldCharType="separate"/>
      </w:r>
      <w:r w:rsidR="00DD419B">
        <w:rPr>
          <w:noProof/>
        </w:rPr>
        <w:t>71</w:t>
      </w:r>
      <w:r w:rsidRPr="00542A2B">
        <w:rPr>
          <w:noProof/>
        </w:rPr>
        <w:fldChar w:fldCharType="end"/>
      </w:r>
    </w:p>
    <w:p w:rsidR="00542A2B" w:rsidRDefault="00542A2B">
      <w:pPr>
        <w:pStyle w:val="TOC2"/>
        <w:rPr>
          <w:rFonts w:asciiTheme="minorHAnsi" w:eastAsiaTheme="minorEastAsia" w:hAnsiTheme="minorHAnsi" w:cstheme="minorBidi"/>
          <w:b w:val="0"/>
          <w:noProof/>
          <w:kern w:val="0"/>
          <w:sz w:val="22"/>
          <w:szCs w:val="22"/>
        </w:rPr>
      </w:pPr>
      <w:r>
        <w:rPr>
          <w:noProof/>
        </w:rPr>
        <w:t>Part 5A—Tuition protection</w:t>
      </w:r>
      <w:r w:rsidRPr="00542A2B">
        <w:rPr>
          <w:b w:val="0"/>
          <w:noProof/>
          <w:sz w:val="18"/>
        </w:rPr>
        <w:tab/>
      </w:r>
      <w:r w:rsidRPr="00542A2B">
        <w:rPr>
          <w:b w:val="0"/>
          <w:noProof/>
          <w:sz w:val="18"/>
        </w:rPr>
        <w:fldChar w:fldCharType="begin"/>
      </w:r>
      <w:r w:rsidRPr="00542A2B">
        <w:rPr>
          <w:b w:val="0"/>
          <w:noProof/>
          <w:sz w:val="18"/>
        </w:rPr>
        <w:instrText xml:space="preserve"> PAGEREF _Toc66978435 \h </w:instrText>
      </w:r>
      <w:r w:rsidRPr="00542A2B">
        <w:rPr>
          <w:b w:val="0"/>
          <w:noProof/>
          <w:sz w:val="18"/>
        </w:rPr>
      </w:r>
      <w:r w:rsidRPr="00542A2B">
        <w:rPr>
          <w:b w:val="0"/>
          <w:noProof/>
          <w:sz w:val="18"/>
        </w:rPr>
        <w:fldChar w:fldCharType="separate"/>
      </w:r>
      <w:r w:rsidR="00DD419B">
        <w:rPr>
          <w:b w:val="0"/>
          <w:noProof/>
          <w:sz w:val="18"/>
        </w:rPr>
        <w:t>73</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1—Preliminary</w:t>
      </w:r>
      <w:r w:rsidRPr="00542A2B">
        <w:rPr>
          <w:b w:val="0"/>
          <w:noProof/>
          <w:sz w:val="18"/>
        </w:rPr>
        <w:tab/>
      </w:r>
      <w:r w:rsidRPr="00542A2B">
        <w:rPr>
          <w:b w:val="0"/>
          <w:noProof/>
          <w:sz w:val="18"/>
        </w:rPr>
        <w:fldChar w:fldCharType="begin"/>
      </w:r>
      <w:r w:rsidRPr="00542A2B">
        <w:rPr>
          <w:b w:val="0"/>
          <w:noProof/>
          <w:sz w:val="18"/>
        </w:rPr>
        <w:instrText xml:space="preserve"> PAGEREF _Toc66978436 \h </w:instrText>
      </w:r>
      <w:r w:rsidRPr="00542A2B">
        <w:rPr>
          <w:b w:val="0"/>
          <w:noProof/>
          <w:sz w:val="18"/>
        </w:rPr>
      </w:r>
      <w:r w:rsidRPr="00542A2B">
        <w:rPr>
          <w:b w:val="0"/>
          <w:noProof/>
          <w:sz w:val="18"/>
        </w:rPr>
        <w:fldChar w:fldCharType="separate"/>
      </w:r>
      <w:r w:rsidR="00DD419B">
        <w:rPr>
          <w:b w:val="0"/>
          <w:noProof/>
          <w:sz w:val="18"/>
        </w:rPr>
        <w:t>73</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66A</w:t>
      </w:r>
      <w:r>
        <w:rPr>
          <w:noProof/>
        </w:rPr>
        <w:tab/>
        <w:t>Application of this Part</w:t>
      </w:r>
      <w:r w:rsidRPr="00542A2B">
        <w:rPr>
          <w:noProof/>
        </w:rPr>
        <w:tab/>
      </w:r>
      <w:r w:rsidRPr="00542A2B">
        <w:rPr>
          <w:noProof/>
        </w:rPr>
        <w:fldChar w:fldCharType="begin"/>
      </w:r>
      <w:r w:rsidRPr="00542A2B">
        <w:rPr>
          <w:noProof/>
        </w:rPr>
        <w:instrText xml:space="preserve"> PAGEREF _Toc66978437 \h </w:instrText>
      </w:r>
      <w:r w:rsidRPr="00542A2B">
        <w:rPr>
          <w:noProof/>
        </w:rPr>
      </w:r>
      <w:r w:rsidRPr="00542A2B">
        <w:rPr>
          <w:noProof/>
        </w:rPr>
        <w:fldChar w:fldCharType="separate"/>
      </w:r>
      <w:r w:rsidR="00DD419B">
        <w:rPr>
          <w:noProof/>
        </w:rPr>
        <w:t>73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66B</w:t>
      </w:r>
      <w:r>
        <w:rPr>
          <w:noProof/>
        </w:rPr>
        <w:tab/>
        <w:t>When an approved course provider defaults in relation to a student</w:t>
      </w:r>
      <w:r w:rsidRPr="00542A2B">
        <w:rPr>
          <w:noProof/>
        </w:rPr>
        <w:tab/>
      </w:r>
      <w:r w:rsidRPr="00542A2B">
        <w:rPr>
          <w:noProof/>
        </w:rPr>
        <w:fldChar w:fldCharType="begin"/>
      </w:r>
      <w:r w:rsidRPr="00542A2B">
        <w:rPr>
          <w:noProof/>
        </w:rPr>
        <w:instrText xml:space="preserve"> PAGEREF _Toc66978438 \h </w:instrText>
      </w:r>
      <w:r w:rsidRPr="00542A2B">
        <w:rPr>
          <w:noProof/>
        </w:rPr>
      </w:r>
      <w:r w:rsidRPr="00542A2B">
        <w:rPr>
          <w:noProof/>
        </w:rPr>
        <w:fldChar w:fldCharType="separate"/>
      </w:r>
      <w:r w:rsidR="00DD419B">
        <w:rPr>
          <w:noProof/>
        </w:rPr>
        <w:t>73</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lastRenderedPageBreak/>
        <w:t>Division 2—Obligations when a provider defaults in relation to a student</w:t>
      </w:r>
      <w:r w:rsidRPr="00542A2B">
        <w:rPr>
          <w:b w:val="0"/>
          <w:noProof/>
          <w:sz w:val="18"/>
        </w:rPr>
        <w:tab/>
      </w:r>
      <w:r w:rsidRPr="00542A2B">
        <w:rPr>
          <w:b w:val="0"/>
          <w:noProof/>
          <w:sz w:val="18"/>
        </w:rPr>
        <w:fldChar w:fldCharType="begin"/>
      </w:r>
      <w:r w:rsidRPr="00542A2B">
        <w:rPr>
          <w:b w:val="0"/>
          <w:noProof/>
          <w:sz w:val="18"/>
        </w:rPr>
        <w:instrText xml:space="preserve"> PAGEREF _Toc66978439 \h </w:instrText>
      </w:r>
      <w:r w:rsidRPr="00542A2B">
        <w:rPr>
          <w:b w:val="0"/>
          <w:noProof/>
          <w:sz w:val="18"/>
        </w:rPr>
      </w:r>
      <w:r w:rsidRPr="00542A2B">
        <w:rPr>
          <w:b w:val="0"/>
          <w:noProof/>
          <w:sz w:val="18"/>
        </w:rPr>
        <w:fldChar w:fldCharType="separate"/>
      </w:r>
      <w:r w:rsidR="00DD419B">
        <w:rPr>
          <w:b w:val="0"/>
          <w:noProof/>
          <w:sz w:val="18"/>
        </w:rPr>
        <w:t>75</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66C</w:t>
      </w:r>
      <w:r>
        <w:rPr>
          <w:noProof/>
        </w:rPr>
        <w:tab/>
        <w:t>Approved course providers must give notice of default to VSL Tuition Protection Director</w:t>
      </w:r>
      <w:r w:rsidRPr="00542A2B">
        <w:rPr>
          <w:noProof/>
        </w:rPr>
        <w:tab/>
      </w:r>
      <w:r w:rsidRPr="00542A2B">
        <w:rPr>
          <w:noProof/>
        </w:rPr>
        <w:fldChar w:fldCharType="begin"/>
      </w:r>
      <w:r w:rsidRPr="00542A2B">
        <w:rPr>
          <w:noProof/>
        </w:rPr>
        <w:instrText xml:space="preserve"> PAGEREF _Toc66978440 \h </w:instrText>
      </w:r>
      <w:r w:rsidRPr="00542A2B">
        <w:rPr>
          <w:noProof/>
        </w:rPr>
      </w:r>
      <w:r w:rsidRPr="00542A2B">
        <w:rPr>
          <w:noProof/>
        </w:rPr>
        <w:fldChar w:fldCharType="separate"/>
      </w:r>
      <w:r w:rsidR="00DD419B">
        <w:rPr>
          <w:noProof/>
        </w:rPr>
        <w:t>75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66D</w:t>
      </w:r>
      <w:r>
        <w:rPr>
          <w:noProof/>
        </w:rPr>
        <w:tab/>
        <w:t>Approved course providers must give notice of default to affected students</w:t>
      </w:r>
      <w:r w:rsidRPr="00542A2B">
        <w:rPr>
          <w:noProof/>
        </w:rPr>
        <w:tab/>
      </w:r>
      <w:r w:rsidRPr="00542A2B">
        <w:rPr>
          <w:noProof/>
        </w:rPr>
        <w:fldChar w:fldCharType="begin"/>
      </w:r>
      <w:r w:rsidRPr="00542A2B">
        <w:rPr>
          <w:noProof/>
        </w:rPr>
        <w:instrText xml:space="preserve"> PAGEREF _Toc66978441 \h </w:instrText>
      </w:r>
      <w:r w:rsidRPr="00542A2B">
        <w:rPr>
          <w:noProof/>
        </w:rPr>
      </w:r>
      <w:r w:rsidRPr="00542A2B">
        <w:rPr>
          <w:noProof/>
        </w:rPr>
        <w:fldChar w:fldCharType="separate"/>
      </w:r>
      <w:r w:rsidR="00DD419B">
        <w:rPr>
          <w:noProof/>
        </w:rPr>
        <w:t>76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66E</w:t>
      </w:r>
      <w:r>
        <w:rPr>
          <w:noProof/>
        </w:rPr>
        <w:tab/>
        <w:t>Student placement service</w:t>
      </w:r>
      <w:r w:rsidRPr="00542A2B">
        <w:rPr>
          <w:noProof/>
        </w:rPr>
        <w:tab/>
      </w:r>
      <w:r w:rsidRPr="00542A2B">
        <w:rPr>
          <w:noProof/>
        </w:rPr>
        <w:fldChar w:fldCharType="begin"/>
      </w:r>
      <w:r w:rsidRPr="00542A2B">
        <w:rPr>
          <w:noProof/>
        </w:rPr>
        <w:instrText xml:space="preserve"> PAGEREF _Toc66978442 \h </w:instrText>
      </w:r>
      <w:r w:rsidRPr="00542A2B">
        <w:rPr>
          <w:noProof/>
        </w:rPr>
      </w:r>
      <w:r w:rsidRPr="00542A2B">
        <w:rPr>
          <w:noProof/>
        </w:rPr>
        <w:fldChar w:fldCharType="separate"/>
      </w:r>
      <w:r w:rsidR="00DD419B">
        <w:rPr>
          <w:noProof/>
        </w:rPr>
        <w:t>77</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66F</w:t>
      </w:r>
      <w:r>
        <w:rPr>
          <w:noProof/>
        </w:rPr>
        <w:tab/>
        <w:t>Obligations of providers to provide information about replacement courses</w:t>
      </w:r>
      <w:r w:rsidRPr="00542A2B">
        <w:rPr>
          <w:noProof/>
        </w:rPr>
        <w:tab/>
      </w:r>
      <w:r w:rsidRPr="00542A2B">
        <w:rPr>
          <w:noProof/>
        </w:rPr>
        <w:fldChar w:fldCharType="begin"/>
      </w:r>
      <w:r w:rsidRPr="00542A2B">
        <w:rPr>
          <w:noProof/>
        </w:rPr>
        <w:instrText xml:space="preserve"> PAGEREF _Toc66978443 \h </w:instrText>
      </w:r>
      <w:r w:rsidRPr="00542A2B">
        <w:rPr>
          <w:noProof/>
        </w:rPr>
      </w:r>
      <w:r w:rsidRPr="00542A2B">
        <w:rPr>
          <w:noProof/>
        </w:rPr>
        <w:fldChar w:fldCharType="separate"/>
      </w:r>
      <w:r w:rsidR="00DD419B">
        <w:rPr>
          <w:noProof/>
        </w:rPr>
        <w:t>79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66G</w:t>
      </w:r>
      <w:r>
        <w:rPr>
          <w:noProof/>
        </w:rPr>
        <w:tab/>
        <w:t>Obligations of replacement provider</w:t>
      </w:r>
      <w:r w:rsidRPr="00542A2B">
        <w:rPr>
          <w:noProof/>
        </w:rPr>
        <w:tab/>
      </w:r>
      <w:r w:rsidRPr="00542A2B">
        <w:rPr>
          <w:noProof/>
        </w:rPr>
        <w:fldChar w:fldCharType="begin"/>
      </w:r>
      <w:r w:rsidRPr="00542A2B">
        <w:rPr>
          <w:noProof/>
        </w:rPr>
        <w:instrText xml:space="preserve"> PAGEREF _Toc66978444 \h </w:instrText>
      </w:r>
      <w:r w:rsidRPr="00542A2B">
        <w:rPr>
          <w:noProof/>
        </w:rPr>
      </w:r>
      <w:r w:rsidRPr="00542A2B">
        <w:rPr>
          <w:noProof/>
        </w:rPr>
        <w:fldChar w:fldCharType="separate"/>
      </w:r>
      <w:r w:rsidR="00DD419B">
        <w:rPr>
          <w:noProof/>
        </w:rPr>
        <w:t>80</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66H</w:t>
      </w:r>
      <w:r>
        <w:rPr>
          <w:noProof/>
        </w:rPr>
        <w:tab/>
        <w:t>Obligations where there is no replacement course</w:t>
      </w:r>
      <w:r w:rsidRPr="00542A2B">
        <w:rPr>
          <w:noProof/>
        </w:rPr>
        <w:tab/>
      </w:r>
      <w:r w:rsidRPr="00542A2B">
        <w:rPr>
          <w:noProof/>
        </w:rPr>
        <w:fldChar w:fldCharType="begin"/>
      </w:r>
      <w:r w:rsidRPr="00542A2B">
        <w:rPr>
          <w:noProof/>
        </w:rPr>
        <w:instrText xml:space="preserve"> PAGEREF _Toc66978445 \h </w:instrText>
      </w:r>
      <w:r w:rsidRPr="00542A2B">
        <w:rPr>
          <w:noProof/>
        </w:rPr>
      </w:r>
      <w:r w:rsidRPr="00542A2B">
        <w:rPr>
          <w:noProof/>
        </w:rPr>
        <w:fldChar w:fldCharType="separate"/>
      </w:r>
      <w:r w:rsidR="00DD419B">
        <w:rPr>
          <w:noProof/>
        </w:rPr>
        <w:t>81</w:t>
      </w:r>
      <w:r w:rsidRPr="00542A2B">
        <w:rPr>
          <w:noProof/>
        </w:rPr>
        <w:fldChar w:fldCharType="end"/>
      </w:r>
    </w:p>
    <w:p w:rsidR="00542A2B" w:rsidRDefault="00542A2B">
      <w:pPr>
        <w:pStyle w:val="TOC2"/>
        <w:rPr>
          <w:rFonts w:asciiTheme="minorHAnsi" w:eastAsiaTheme="minorEastAsia" w:hAnsiTheme="minorHAnsi" w:cstheme="minorBidi"/>
          <w:b w:val="0"/>
          <w:noProof/>
          <w:kern w:val="0"/>
          <w:sz w:val="22"/>
          <w:szCs w:val="22"/>
        </w:rPr>
      </w:pPr>
      <w:r>
        <w:rPr>
          <w:noProof/>
        </w:rPr>
        <w:t>Part 5B—VSL Tuition Protection Fund, VSL Tuition Protection Director and VSL Tuition Protection Fund Advisory Board</w:t>
      </w:r>
      <w:r w:rsidRPr="00542A2B">
        <w:rPr>
          <w:b w:val="0"/>
          <w:noProof/>
          <w:sz w:val="18"/>
        </w:rPr>
        <w:tab/>
      </w:r>
      <w:r w:rsidRPr="00542A2B">
        <w:rPr>
          <w:b w:val="0"/>
          <w:noProof/>
          <w:sz w:val="18"/>
        </w:rPr>
        <w:fldChar w:fldCharType="begin"/>
      </w:r>
      <w:r w:rsidRPr="00542A2B">
        <w:rPr>
          <w:b w:val="0"/>
          <w:noProof/>
          <w:sz w:val="18"/>
        </w:rPr>
        <w:instrText xml:space="preserve"> PAGEREF _Toc66978446 \h </w:instrText>
      </w:r>
      <w:r w:rsidRPr="00542A2B">
        <w:rPr>
          <w:b w:val="0"/>
          <w:noProof/>
          <w:sz w:val="18"/>
        </w:rPr>
      </w:r>
      <w:r w:rsidRPr="00542A2B">
        <w:rPr>
          <w:b w:val="0"/>
          <w:noProof/>
          <w:sz w:val="18"/>
        </w:rPr>
        <w:fldChar w:fldCharType="separate"/>
      </w:r>
      <w:r w:rsidR="00DD419B">
        <w:rPr>
          <w:b w:val="0"/>
          <w:noProof/>
          <w:sz w:val="18"/>
        </w:rPr>
        <w:t>83</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1—VSL Tuition Protection Fund</w:t>
      </w:r>
      <w:r w:rsidRPr="00542A2B">
        <w:rPr>
          <w:b w:val="0"/>
          <w:noProof/>
          <w:sz w:val="18"/>
        </w:rPr>
        <w:tab/>
      </w:r>
      <w:r w:rsidRPr="00542A2B">
        <w:rPr>
          <w:b w:val="0"/>
          <w:noProof/>
          <w:sz w:val="18"/>
        </w:rPr>
        <w:fldChar w:fldCharType="begin"/>
      </w:r>
      <w:r w:rsidRPr="00542A2B">
        <w:rPr>
          <w:b w:val="0"/>
          <w:noProof/>
          <w:sz w:val="18"/>
        </w:rPr>
        <w:instrText xml:space="preserve"> PAGEREF _Toc66978447 \h </w:instrText>
      </w:r>
      <w:r w:rsidRPr="00542A2B">
        <w:rPr>
          <w:b w:val="0"/>
          <w:noProof/>
          <w:sz w:val="18"/>
        </w:rPr>
      </w:r>
      <w:r w:rsidRPr="00542A2B">
        <w:rPr>
          <w:b w:val="0"/>
          <w:noProof/>
          <w:sz w:val="18"/>
        </w:rPr>
        <w:fldChar w:fldCharType="separate"/>
      </w:r>
      <w:r w:rsidR="00DD419B">
        <w:rPr>
          <w:b w:val="0"/>
          <w:noProof/>
          <w:sz w:val="18"/>
        </w:rPr>
        <w:t>83</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66J</w:t>
      </w:r>
      <w:r>
        <w:rPr>
          <w:noProof/>
        </w:rPr>
        <w:tab/>
        <w:t>Name of Fund</w:t>
      </w:r>
      <w:r w:rsidRPr="00542A2B">
        <w:rPr>
          <w:noProof/>
        </w:rPr>
        <w:tab/>
      </w:r>
      <w:r w:rsidRPr="00542A2B">
        <w:rPr>
          <w:noProof/>
        </w:rPr>
        <w:fldChar w:fldCharType="begin"/>
      </w:r>
      <w:r w:rsidRPr="00542A2B">
        <w:rPr>
          <w:noProof/>
        </w:rPr>
        <w:instrText xml:space="preserve"> PAGEREF _Toc66978448 \h </w:instrText>
      </w:r>
      <w:r w:rsidRPr="00542A2B">
        <w:rPr>
          <w:noProof/>
        </w:rPr>
      </w:r>
      <w:r w:rsidRPr="00542A2B">
        <w:rPr>
          <w:noProof/>
        </w:rPr>
        <w:fldChar w:fldCharType="separate"/>
      </w:r>
      <w:r w:rsidR="00DD419B">
        <w:rPr>
          <w:noProof/>
        </w:rPr>
        <w:t>83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66K</w:t>
      </w:r>
      <w:r>
        <w:rPr>
          <w:noProof/>
        </w:rPr>
        <w:tab/>
        <w:t>Credits to the VSL Tuition Protection Fund</w:t>
      </w:r>
      <w:r w:rsidRPr="00542A2B">
        <w:rPr>
          <w:noProof/>
        </w:rPr>
        <w:tab/>
      </w:r>
      <w:r w:rsidRPr="00542A2B">
        <w:rPr>
          <w:noProof/>
        </w:rPr>
        <w:fldChar w:fldCharType="begin"/>
      </w:r>
      <w:r w:rsidRPr="00542A2B">
        <w:rPr>
          <w:noProof/>
        </w:rPr>
        <w:instrText xml:space="preserve"> PAGEREF _Toc66978449 \h </w:instrText>
      </w:r>
      <w:r w:rsidRPr="00542A2B">
        <w:rPr>
          <w:noProof/>
        </w:rPr>
      </w:r>
      <w:r w:rsidRPr="00542A2B">
        <w:rPr>
          <w:noProof/>
        </w:rPr>
        <w:fldChar w:fldCharType="separate"/>
      </w:r>
      <w:r w:rsidR="00DD419B">
        <w:rPr>
          <w:noProof/>
        </w:rPr>
        <w:t>83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66L</w:t>
      </w:r>
      <w:r>
        <w:rPr>
          <w:noProof/>
        </w:rPr>
        <w:tab/>
        <w:t>Purposes of the VSL Tuition Protection Fund</w:t>
      </w:r>
      <w:r w:rsidRPr="00542A2B">
        <w:rPr>
          <w:noProof/>
        </w:rPr>
        <w:tab/>
      </w:r>
      <w:r w:rsidRPr="00542A2B">
        <w:rPr>
          <w:noProof/>
        </w:rPr>
        <w:fldChar w:fldCharType="begin"/>
      </w:r>
      <w:r w:rsidRPr="00542A2B">
        <w:rPr>
          <w:noProof/>
        </w:rPr>
        <w:instrText xml:space="preserve"> PAGEREF _Toc66978450 \h </w:instrText>
      </w:r>
      <w:r w:rsidRPr="00542A2B">
        <w:rPr>
          <w:noProof/>
        </w:rPr>
      </w:r>
      <w:r w:rsidRPr="00542A2B">
        <w:rPr>
          <w:noProof/>
        </w:rPr>
        <w:fldChar w:fldCharType="separate"/>
      </w:r>
      <w:r w:rsidR="00DD419B">
        <w:rPr>
          <w:noProof/>
        </w:rPr>
        <w:t>84</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2—VSL Tuition Protection Director</w:t>
      </w:r>
      <w:r w:rsidRPr="00542A2B">
        <w:rPr>
          <w:b w:val="0"/>
          <w:noProof/>
          <w:sz w:val="18"/>
        </w:rPr>
        <w:tab/>
      </w:r>
      <w:r w:rsidRPr="00542A2B">
        <w:rPr>
          <w:b w:val="0"/>
          <w:noProof/>
          <w:sz w:val="18"/>
        </w:rPr>
        <w:fldChar w:fldCharType="begin"/>
      </w:r>
      <w:r w:rsidRPr="00542A2B">
        <w:rPr>
          <w:b w:val="0"/>
          <w:noProof/>
          <w:sz w:val="18"/>
        </w:rPr>
        <w:instrText xml:space="preserve"> PAGEREF _Toc66978451 \h </w:instrText>
      </w:r>
      <w:r w:rsidRPr="00542A2B">
        <w:rPr>
          <w:b w:val="0"/>
          <w:noProof/>
          <w:sz w:val="18"/>
        </w:rPr>
      </w:r>
      <w:r w:rsidRPr="00542A2B">
        <w:rPr>
          <w:b w:val="0"/>
          <w:noProof/>
          <w:sz w:val="18"/>
        </w:rPr>
        <w:fldChar w:fldCharType="separate"/>
      </w:r>
      <w:r w:rsidR="00DD419B">
        <w:rPr>
          <w:b w:val="0"/>
          <w:noProof/>
          <w:sz w:val="18"/>
        </w:rPr>
        <w:t>86</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66M</w:t>
      </w:r>
      <w:r>
        <w:rPr>
          <w:noProof/>
        </w:rPr>
        <w:tab/>
        <w:t>VSL Tuition Protection Director</w:t>
      </w:r>
      <w:r w:rsidRPr="00542A2B">
        <w:rPr>
          <w:noProof/>
        </w:rPr>
        <w:tab/>
      </w:r>
      <w:r w:rsidRPr="00542A2B">
        <w:rPr>
          <w:noProof/>
        </w:rPr>
        <w:fldChar w:fldCharType="begin"/>
      </w:r>
      <w:r w:rsidRPr="00542A2B">
        <w:rPr>
          <w:noProof/>
        </w:rPr>
        <w:instrText xml:space="preserve"> PAGEREF _Toc66978452 \h </w:instrText>
      </w:r>
      <w:r w:rsidRPr="00542A2B">
        <w:rPr>
          <w:noProof/>
        </w:rPr>
      </w:r>
      <w:r w:rsidRPr="00542A2B">
        <w:rPr>
          <w:noProof/>
        </w:rPr>
        <w:fldChar w:fldCharType="separate"/>
      </w:r>
      <w:r w:rsidR="00DD419B">
        <w:rPr>
          <w:noProof/>
        </w:rPr>
        <w:t>86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66N</w:t>
      </w:r>
      <w:r>
        <w:rPr>
          <w:noProof/>
        </w:rPr>
        <w:tab/>
        <w:t>Functions of the VSL Tuition Protection Director</w:t>
      </w:r>
      <w:r w:rsidRPr="00542A2B">
        <w:rPr>
          <w:noProof/>
        </w:rPr>
        <w:tab/>
      </w:r>
      <w:r w:rsidRPr="00542A2B">
        <w:rPr>
          <w:noProof/>
        </w:rPr>
        <w:fldChar w:fldCharType="begin"/>
      </w:r>
      <w:r w:rsidRPr="00542A2B">
        <w:rPr>
          <w:noProof/>
        </w:rPr>
        <w:instrText xml:space="preserve"> PAGEREF _Toc66978453 \h </w:instrText>
      </w:r>
      <w:r w:rsidRPr="00542A2B">
        <w:rPr>
          <w:noProof/>
        </w:rPr>
      </w:r>
      <w:r w:rsidRPr="00542A2B">
        <w:rPr>
          <w:noProof/>
        </w:rPr>
        <w:fldChar w:fldCharType="separate"/>
      </w:r>
      <w:r w:rsidR="00DD419B">
        <w:rPr>
          <w:noProof/>
        </w:rPr>
        <w:t>86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66P</w:t>
      </w:r>
      <w:r>
        <w:rPr>
          <w:noProof/>
        </w:rPr>
        <w:tab/>
        <w:t>Administrative provisions relating to the VSL Tuition Protection Director</w:t>
      </w:r>
      <w:r w:rsidRPr="00542A2B">
        <w:rPr>
          <w:noProof/>
        </w:rPr>
        <w:tab/>
      </w:r>
      <w:r w:rsidRPr="00542A2B">
        <w:rPr>
          <w:noProof/>
        </w:rPr>
        <w:fldChar w:fldCharType="begin"/>
      </w:r>
      <w:r w:rsidRPr="00542A2B">
        <w:rPr>
          <w:noProof/>
        </w:rPr>
        <w:instrText xml:space="preserve"> PAGEREF _Toc66978454 \h </w:instrText>
      </w:r>
      <w:r w:rsidRPr="00542A2B">
        <w:rPr>
          <w:noProof/>
        </w:rPr>
      </w:r>
      <w:r w:rsidRPr="00542A2B">
        <w:rPr>
          <w:noProof/>
        </w:rPr>
        <w:fldChar w:fldCharType="separate"/>
      </w:r>
      <w:r w:rsidR="00DD419B">
        <w:rPr>
          <w:noProof/>
        </w:rPr>
        <w:t>87</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3—VSL Tuition Protection Fund Advisory Board</w:t>
      </w:r>
      <w:r w:rsidRPr="00542A2B">
        <w:rPr>
          <w:b w:val="0"/>
          <w:noProof/>
          <w:sz w:val="18"/>
        </w:rPr>
        <w:tab/>
      </w:r>
      <w:r w:rsidRPr="00542A2B">
        <w:rPr>
          <w:b w:val="0"/>
          <w:noProof/>
          <w:sz w:val="18"/>
        </w:rPr>
        <w:fldChar w:fldCharType="begin"/>
      </w:r>
      <w:r w:rsidRPr="00542A2B">
        <w:rPr>
          <w:b w:val="0"/>
          <w:noProof/>
          <w:sz w:val="18"/>
        </w:rPr>
        <w:instrText xml:space="preserve"> PAGEREF _Toc66978455 \h </w:instrText>
      </w:r>
      <w:r w:rsidRPr="00542A2B">
        <w:rPr>
          <w:b w:val="0"/>
          <w:noProof/>
          <w:sz w:val="18"/>
        </w:rPr>
      </w:r>
      <w:r w:rsidRPr="00542A2B">
        <w:rPr>
          <w:b w:val="0"/>
          <w:noProof/>
          <w:sz w:val="18"/>
        </w:rPr>
        <w:fldChar w:fldCharType="separate"/>
      </w:r>
      <w:r w:rsidR="00DD419B">
        <w:rPr>
          <w:b w:val="0"/>
          <w:noProof/>
          <w:sz w:val="18"/>
        </w:rPr>
        <w:t>90</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66Q</w:t>
      </w:r>
      <w:r>
        <w:rPr>
          <w:noProof/>
        </w:rPr>
        <w:tab/>
        <w:t>Establishment and membership</w:t>
      </w:r>
      <w:r w:rsidRPr="00542A2B">
        <w:rPr>
          <w:noProof/>
        </w:rPr>
        <w:tab/>
      </w:r>
      <w:r w:rsidRPr="00542A2B">
        <w:rPr>
          <w:noProof/>
        </w:rPr>
        <w:fldChar w:fldCharType="begin"/>
      </w:r>
      <w:r w:rsidRPr="00542A2B">
        <w:rPr>
          <w:noProof/>
        </w:rPr>
        <w:instrText xml:space="preserve"> PAGEREF _Toc66978456 \h </w:instrText>
      </w:r>
      <w:r w:rsidRPr="00542A2B">
        <w:rPr>
          <w:noProof/>
        </w:rPr>
      </w:r>
      <w:r w:rsidRPr="00542A2B">
        <w:rPr>
          <w:noProof/>
        </w:rPr>
        <w:fldChar w:fldCharType="separate"/>
      </w:r>
      <w:r w:rsidR="00DD419B">
        <w:rPr>
          <w:noProof/>
        </w:rPr>
        <w:t>90</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66R</w:t>
      </w:r>
      <w:r>
        <w:rPr>
          <w:noProof/>
        </w:rPr>
        <w:tab/>
        <w:t>Function of the VSL Tuition Protection Fund Advisory Board</w:t>
      </w:r>
      <w:r w:rsidRPr="00542A2B">
        <w:rPr>
          <w:noProof/>
        </w:rPr>
        <w:tab/>
      </w:r>
      <w:r w:rsidRPr="00542A2B">
        <w:rPr>
          <w:noProof/>
        </w:rPr>
        <w:fldChar w:fldCharType="begin"/>
      </w:r>
      <w:r w:rsidRPr="00542A2B">
        <w:rPr>
          <w:noProof/>
        </w:rPr>
        <w:instrText xml:space="preserve"> PAGEREF _Toc66978457 \h </w:instrText>
      </w:r>
      <w:r w:rsidRPr="00542A2B">
        <w:rPr>
          <w:noProof/>
        </w:rPr>
      </w:r>
      <w:r w:rsidRPr="00542A2B">
        <w:rPr>
          <w:noProof/>
        </w:rPr>
        <w:fldChar w:fldCharType="separate"/>
      </w:r>
      <w:r w:rsidR="00DD419B">
        <w:rPr>
          <w:noProof/>
        </w:rPr>
        <w:t>91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66S</w:t>
      </w:r>
      <w:r>
        <w:rPr>
          <w:noProof/>
        </w:rPr>
        <w:tab/>
        <w:t>Administrative provisions relating to the VSL Tuition Protection Fund Advisory Board</w:t>
      </w:r>
      <w:r w:rsidRPr="00542A2B">
        <w:rPr>
          <w:noProof/>
        </w:rPr>
        <w:tab/>
      </w:r>
      <w:r w:rsidRPr="00542A2B">
        <w:rPr>
          <w:noProof/>
        </w:rPr>
        <w:fldChar w:fldCharType="begin"/>
      </w:r>
      <w:r w:rsidRPr="00542A2B">
        <w:rPr>
          <w:noProof/>
        </w:rPr>
        <w:instrText xml:space="preserve"> PAGEREF _Toc66978458 \h </w:instrText>
      </w:r>
      <w:r w:rsidRPr="00542A2B">
        <w:rPr>
          <w:noProof/>
        </w:rPr>
      </w:r>
      <w:r w:rsidRPr="00542A2B">
        <w:rPr>
          <w:noProof/>
        </w:rPr>
        <w:fldChar w:fldCharType="separate"/>
      </w:r>
      <w:r w:rsidR="00DD419B">
        <w:rPr>
          <w:noProof/>
        </w:rPr>
        <w:t>91</w:t>
      </w:r>
      <w:r w:rsidRPr="00542A2B">
        <w:rPr>
          <w:noProof/>
        </w:rPr>
        <w:fldChar w:fldCharType="end"/>
      </w:r>
    </w:p>
    <w:p w:rsidR="00542A2B" w:rsidRDefault="00542A2B">
      <w:pPr>
        <w:pStyle w:val="TOC2"/>
        <w:rPr>
          <w:rFonts w:asciiTheme="minorHAnsi" w:eastAsiaTheme="minorEastAsia" w:hAnsiTheme="minorHAnsi" w:cstheme="minorBidi"/>
          <w:b w:val="0"/>
          <w:noProof/>
          <w:kern w:val="0"/>
          <w:sz w:val="22"/>
          <w:szCs w:val="22"/>
        </w:rPr>
      </w:pPr>
      <w:r>
        <w:rPr>
          <w:noProof/>
        </w:rPr>
        <w:t>Part 6—Re</w:t>
      </w:r>
      <w:r w:rsidR="00CD2493">
        <w:rPr>
          <w:noProof/>
        </w:rPr>
        <w:noBreakHyphen/>
      </w:r>
      <w:r>
        <w:rPr>
          <w:noProof/>
        </w:rPr>
        <w:t>crediting HELP balances</w:t>
      </w:r>
      <w:r w:rsidRPr="00542A2B">
        <w:rPr>
          <w:b w:val="0"/>
          <w:noProof/>
          <w:sz w:val="18"/>
        </w:rPr>
        <w:tab/>
      </w:r>
      <w:r w:rsidRPr="00542A2B">
        <w:rPr>
          <w:b w:val="0"/>
          <w:noProof/>
          <w:sz w:val="18"/>
        </w:rPr>
        <w:fldChar w:fldCharType="begin"/>
      </w:r>
      <w:r w:rsidRPr="00542A2B">
        <w:rPr>
          <w:b w:val="0"/>
          <w:noProof/>
          <w:sz w:val="18"/>
        </w:rPr>
        <w:instrText xml:space="preserve"> PAGEREF _Toc66978459 \h </w:instrText>
      </w:r>
      <w:r w:rsidRPr="00542A2B">
        <w:rPr>
          <w:b w:val="0"/>
          <w:noProof/>
          <w:sz w:val="18"/>
        </w:rPr>
      </w:r>
      <w:r w:rsidRPr="00542A2B">
        <w:rPr>
          <w:b w:val="0"/>
          <w:noProof/>
          <w:sz w:val="18"/>
        </w:rPr>
        <w:fldChar w:fldCharType="separate"/>
      </w:r>
      <w:r w:rsidR="00DD419B">
        <w:rPr>
          <w:b w:val="0"/>
          <w:noProof/>
          <w:sz w:val="18"/>
        </w:rPr>
        <w:t>94</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1—General</w:t>
      </w:r>
      <w:r w:rsidRPr="00542A2B">
        <w:rPr>
          <w:b w:val="0"/>
          <w:noProof/>
          <w:sz w:val="18"/>
        </w:rPr>
        <w:tab/>
      </w:r>
      <w:r w:rsidRPr="00542A2B">
        <w:rPr>
          <w:b w:val="0"/>
          <w:noProof/>
          <w:sz w:val="18"/>
        </w:rPr>
        <w:fldChar w:fldCharType="begin"/>
      </w:r>
      <w:r w:rsidRPr="00542A2B">
        <w:rPr>
          <w:b w:val="0"/>
          <w:noProof/>
          <w:sz w:val="18"/>
        </w:rPr>
        <w:instrText xml:space="preserve"> PAGEREF _Toc66978460 \h </w:instrText>
      </w:r>
      <w:r w:rsidRPr="00542A2B">
        <w:rPr>
          <w:b w:val="0"/>
          <w:noProof/>
          <w:sz w:val="18"/>
        </w:rPr>
      </w:r>
      <w:r w:rsidRPr="00542A2B">
        <w:rPr>
          <w:b w:val="0"/>
          <w:noProof/>
          <w:sz w:val="18"/>
        </w:rPr>
        <w:fldChar w:fldCharType="separate"/>
      </w:r>
      <w:r w:rsidR="00DD419B">
        <w:rPr>
          <w:b w:val="0"/>
          <w:noProof/>
          <w:sz w:val="18"/>
        </w:rPr>
        <w:t>94</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67</w:t>
      </w:r>
      <w:r>
        <w:rPr>
          <w:noProof/>
        </w:rPr>
        <w:tab/>
        <w:t>When HELP balance may be re</w:t>
      </w:r>
      <w:r w:rsidR="00CD2493">
        <w:rPr>
          <w:noProof/>
        </w:rPr>
        <w:noBreakHyphen/>
      </w:r>
      <w:r>
        <w:rPr>
          <w:noProof/>
        </w:rPr>
        <w:t>credited</w:t>
      </w:r>
      <w:r w:rsidRPr="00542A2B">
        <w:rPr>
          <w:noProof/>
        </w:rPr>
        <w:tab/>
      </w:r>
      <w:r w:rsidRPr="00542A2B">
        <w:rPr>
          <w:noProof/>
        </w:rPr>
        <w:fldChar w:fldCharType="begin"/>
      </w:r>
      <w:r w:rsidRPr="00542A2B">
        <w:rPr>
          <w:noProof/>
        </w:rPr>
        <w:instrText xml:space="preserve"> PAGEREF _Toc66978461 \h </w:instrText>
      </w:r>
      <w:r w:rsidRPr="00542A2B">
        <w:rPr>
          <w:noProof/>
        </w:rPr>
      </w:r>
      <w:r w:rsidRPr="00542A2B">
        <w:rPr>
          <w:noProof/>
        </w:rPr>
        <w:fldChar w:fldCharType="separate"/>
      </w:r>
      <w:r w:rsidR="00DD419B">
        <w:rPr>
          <w:noProof/>
        </w:rPr>
        <w:t>94</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2—Re</w:t>
      </w:r>
      <w:r w:rsidR="00CD2493">
        <w:rPr>
          <w:noProof/>
        </w:rPr>
        <w:noBreakHyphen/>
      </w:r>
      <w:r>
        <w:rPr>
          <w:noProof/>
        </w:rPr>
        <w:t>crediting by course provider</w:t>
      </w:r>
      <w:r w:rsidRPr="00542A2B">
        <w:rPr>
          <w:b w:val="0"/>
          <w:noProof/>
          <w:sz w:val="18"/>
        </w:rPr>
        <w:tab/>
      </w:r>
      <w:r w:rsidRPr="00542A2B">
        <w:rPr>
          <w:b w:val="0"/>
          <w:noProof/>
          <w:sz w:val="18"/>
        </w:rPr>
        <w:fldChar w:fldCharType="begin"/>
      </w:r>
      <w:r w:rsidRPr="00542A2B">
        <w:rPr>
          <w:b w:val="0"/>
          <w:noProof/>
          <w:sz w:val="18"/>
        </w:rPr>
        <w:instrText xml:space="preserve"> PAGEREF _Toc66978462 \h </w:instrText>
      </w:r>
      <w:r w:rsidRPr="00542A2B">
        <w:rPr>
          <w:b w:val="0"/>
          <w:noProof/>
          <w:sz w:val="18"/>
        </w:rPr>
      </w:r>
      <w:r w:rsidRPr="00542A2B">
        <w:rPr>
          <w:b w:val="0"/>
          <w:noProof/>
          <w:sz w:val="18"/>
        </w:rPr>
        <w:fldChar w:fldCharType="separate"/>
      </w:r>
      <w:r w:rsidR="00DD419B">
        <w:rPr>
          <w:b w:val="0"/>
          <w:noProof/>
          <w:sz w:val="18"/>
        </w:rPr>
        <w:t>95</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68</w:t>
      </w:r>
      <w:r>
        <w:rPr>
          <w:noProof/>
        </w:rPr>
        <w:tab/>
        <w:t>Special circumstances</w:t>
      </w:r>
      <w:r w:rsidRPr="00542A2B">
        <w:rPr>
          <w:noProof/>
        </w:rPr>
        <w:tab/>
      </w:r>
      <w:r w:rsidRPr="00542A2B">
        <w:rPr>
          <w:noProof/>
        </w:rPr>
        <w:fldChar w:fldCharType="begin"/>
      </w:r>
      <w:r w:rsidRPr="00542A2B">
        <w:rPr>
          <w:noProof/>
        </w:rPr>
        <w:instrText xml:space="preserve"> PAGEREF _Toc66978463 \h </w:instrText>
      </w:r>
      <w:r w:rsidRPr="00542A2B">
        <w:rPr>
          <w:noProof/>
        </w:rPr>
      </w:r>
      <w:r w:rsidRPr="00542A2B">
        <w:rPr>
          <w:noProof/>
        </w:rPr>
        <w:fldChar w:fldCharType="separate"/>
      </w:r>
      <w:r w:rsidR="00DD419B">
        <w:rPr>
          <w:noProof/>
        </w:rPr>
        <w:t>95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70</w:t>
      </w:r>
      <w:r>
        <w:rPr>
          <w:noProof/>
        </w:rPr>
        <w:tab/>
        <w:t>Secretary may act in place of provider</w:t>
      </w:r>
      <w:r w:rsidRPr="00542A2B">
        <w:rPr>
          <w:noProof/>
        </w:rPr>
        <w:tab/>
      </w:r>
      <w:r w:rsidRPr="00542A2B">
        <w:rPr>
          <w:noProof/>
        </w:rPr>
        <w:fldChar w:fldCharType="begin"/>
      </w:r>
      <w:r w:rsidRPr="00542A2B">
        <w:rPr>
          <w:noProof/>
        </w:rPr>
        <w:instrText xml:space="preserve"> PAGEREF _Toc66978464 \h </w:instrText>
      </w:r>
      <w:r w:rsidRPr="00542A2B">
        <w:rPr>
          <w:noProof/>
        </w:rPr>
      </w:r>
      <w:r w:rsidRPr="00542A2B">
        <w:rPr>
          <w:noProof/>
        </w:rPr>
        <w:fldChar w:fldCharType="separate"/>
      </w:r>
      <w:r w:rsidR="00DD419B">
        <w:rPr>
          <w:noProof/>
        </w:rPr>
        <w:t>96</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lastRenderedPageBreak/>
        <w:t>Division 3—Re</w:t>
      </w:r>
      <w:r w:rsidR="00CD2493">
        <w:rPr>
          <w:noProof/>
        </w:rPr>
        <w:noBreakHyphen/>
      </w:r>
      <w:r>
        <w:rPr>
          <w:noProof/>
        </w:rPr>
        <w:t>crediting by Secretary other than on discharge of debt</w:t>
      </w:r>
      <w:r w:rsidRPr="00542A2B">
        <w:rPr>
          <w:b w:val="0"/>
          <w:noProof/>
          <w:sz w:val="18"/>
        </w:rPr>
        <w:tab/>
      </w:r>
      <w:r w:rsidRPr="00542A2B">
        <w:rPr>
          <w:b w:val="0"/>
          <w:noProof/>
          <w:sz w:val="18"/>
        </w:rPr>
        <w:fldChar w:fldCharType="begin"/>
      </w:r>
      <w:r w:rsidRPr="00542A2B">
        <w:rPr>
          <w:b w:val="0"/>
          <w:noProof/>
          <w:sz w:val="18"/>
        </w:rPr>
        <w:instrText xml:space="preserve"> PAGEREF _Toc66978465 \h </w:instrText>
      </w:r>
      <w:r w:rsidRPr="00542A2B">
        <w:rPr>
          <w:b w:val="0"/>
          <w:noProof/>
          <w:sz w:val="18"/>
        </w:rPr>
      </w:r>
      <w:r w:rsidRPr="00542A2B">
        <w:rPr>
          <w:b w:val="0"/>
          <w:noProof/>
          <w:sz w:val="18"/>
        </w:rPr>
        <w:fldChar w:fldCharType="separate"/>
      </w:r>
      <w:r w:rsidR="00DD419B">
        <w:rPr>
          <w:b w:val="0"/>
          <w:noProof/>
          <w:sz w:val="18"/>
        </w:rPr>
        <w:t>97</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71</w:t>
      </w:r>
      <w:r>
        <w:rPr>
          <w:noProof/>
        </w:rPr>
        <w:tab/>
        <w:t>When Secretary may re</w:t>
      </w:r>
      <w:r w:rsidR="00CD2493">
        <w:rPr>
          <w:noProof/>
        </w:rPr>
        <w:noBreakHyphen/>
      </w:r>
      <w:r>
        <w:rPr>
          <w:noProof/>
        </w:rPr>
        <w:t>credit HELP balance</w:t>
      </w:r>
      <w:r w:rsidRPr="00542A2B">
        <w:rPr>
          <w:noProof/>
        </w:rPr>
        <w:tab/>
      </w:r>
      <w:r w:rsidRPr="00542A2B">
        <w:rPr>
          <w:noProof/>
        </w:rPr>
        <w:fldChar w:fldCharType="begin"/>
      </w:r>
      <w:r w:rsidRPr="00542A2B">
        <w:rPr>
          <w:noProof/>
        </w:rPr>
        <w:instrText xml:space="preserve"> PAGEREF _Toc66978466 \h </w:instrText>
      </w:r>
      <w:r w:rsidRPr="00542A2B">
        <w:rPr>
          <w:noProof/>
        </w:rPr>
      </w:r>
      <w:r w:rsidRPr="00542A2B">
        <w:rPr>
          <w:noProof/>
        </w:rPr>
        <w:fldChar w:fldCharType="separate"/>
      </w:r>
      <w:r w:rsidR="00DD419B">
        <w:rPr>
          <w:noProof/>
        </w:rPr>
        <w:t>97</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72</w:t>
      </w:r>
      <w:r>
        <w:rPr>
          <w:noProof/>
        </w:rPr>
        <w:tab/>
        <w:t>Student may apply for re</w:t>
      </w:r>
      <w:r w:rsidR="00CD2493">
        <w:rPr>
          <w:noProof/>
        </w:rPr>
        <w:noBreakHyphen/>
      </w:r>
      <w:r>
        <w:rPr>
          <w:noProof/>
        </w:rPr>
        <w:t>crediting by Secretary</w:t>
      </w:r>
      <w:r w:rsidRPr="00542A2B">
        <w:rPr>
          <w:noProof/>
        </w:rPr>
        <w:tab/>
      </w:r>
      <w:r w:rsidRPr="00542A2B">
        <w:rPr>
          <w:noProof/>
        </w:rPr>
        <w:fldChar w:fldCharType="begin"/>
      </w:r>
      <w:r w:rsidRPr="00542A2B">
        <w:rPr>
          <w:noProof/>
        </w:rPr>
        <w:instrText xml:space="preserve"> PAGEREF _Toc66978467 \h </w:instrText>
      </w:r>
      <w:r w:rsidRPr="00542A2B">
        <w:rPr>
          <w:noProof/>
        </w:rPr>
      </w:r>
      <w:r w:rsidRPr="00542A2B">
        <w:rPr>
          <w:noProof/>
        </w:rPr>
        <w:fldChar w:fldCharType="separate"/>
      </w:r>
      <w:r w:rsidR="00DD419B">
        <w:rPr>
          <w:noProof/>
        </w:rPr>
        <w:t>97</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72A</w:t>
      </w:r>
      <w:r>
        <w:rPr>
          <w:noProof/>
        </w:rPr>
        <w:tab/>
        <w:t>When Secretary must re</w:t>
      </w:r>
      <w:r w:rsidR="00CD2493">
        <w:rPr>
          <w:noProof/>
        </w:rPr>
        <w:noBreakHyphen/>
      </w:r>
      <w:r>
        <w:rPr>
          <w:noProof/>
        </w:rPr>
        <w:t>credit HELP balance</w:t>
      </w:r>
      <w:r w:rsidRPr="00542A2B">
        <w:rPr>
          <w:noProof/>
        </w:rPr>
        <w:tab/>
      </w:r>
      <w:r w:rsidRPr="00542A2B">
        <w:rPr>
          <w:noProof/>
        </w:rPr>
        <w:fldChar w:fldCharType="begin"/>
      </w:r>
      <w:r w:rsidRPr="00542A2B">
        <w:rPr>
          <w:noProof/>
        </w:rPr>
        <w:instrText xml:space="preserve"> PAGEREF _Toc66978468 \h </w:instrText>
      </w:r>
      <w:r w:rsidRPr="00542A2B">
        <w:rPr>
          <w:noProof/>
        </w:rPr>
      </w:r>
      <w:r w:rsidRPr="00542A2B">
        <w:rPr>
          <w:noProof/>
        </w:rPr>
        <w:fldChar w:fldCharType="separate"/>
      </w:r>
      <w:r w:rsidR="00DD419B">
        <w:rPr>
          <w:noProof/>
        </w:rPr>
        <w:t>98</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73</w:t>
      </w:r>
      <w:r>
        <w:rPr>
          <w:noProof/>
        </w:rPr>
        <w:tab/>
        <w:t>Secretary must invite submissions before re</w:t>
      </w:r>
      <w:r w:rsidR="00CD2493">
        <w:rPr>
          <w:noProof/>
        </w:rPr>
        <w:noBreakHyphen/>
      </w:r>
      <w:r>
        <w:rPr>
          <w:noProof/>
        </w:rPr>
        <w:t>crediting</w:t>
      </w:r>
      <w:r w:rsidRPr="00542A2B">
        <w:rPr>
          <w:noProof/>
        </w:rPr>
        <w:tab/>
      </w:r>
      <w:r w:rsidRPr="00542A2B">
        <w:rPr>
          <w:noProof/>
        </w:rPr>
        <w:fldChar w:fldCharType="begin"/>
      </w:r>
      <w:r w:rsidRPr="00542A2B">
        <w:rPr>
          <w:noProof/>
        </w:rPr>
        <w:instrText xml:space="preserve"> PAGEREF _Toc66978469 \h </w:instrText>
      </w:r>
      <w:r w:rsidRPr="00542A2B">
        <w:rPr>
          <w:noProof/>
        </w:rPr>
      </w:r>
      <w:r w:rsidRPr="00542A2B">
        <w:rPr>
          <w:noProof/>
        </w:rPr>
        <w:fldChar w:fldCharType="separate"/>
      </w:r>
      <w:r w:rsidR="00DD419B">
        <w:rPr>
          <w:noProof/>
        </w:rPr>
        <w:t>98</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4—Re</w:t>
      </w:r>
      <w:r w:rsidR="00CD2493">
        <w:rPr>
          <w:noProof/>
        </w:rPr>
        <w:noBreakHyphen/>
      </w:r>
      <w:r>
        <w:rPr>
          <w:noProof/>
        </w:rPr>
        <w:t>crediting by Secretary on discharge of debt</w:t>
      </w:r>
      <w:r w:rsidRPr="00542A2B">
        <w:rPr>
          <w:b w:val="0"/>
          <w:noProof/>
          <w:sz w:val="18"/>
        </w:rPr>
        <w:tab/>
      </w:r>
      <w:r w:rsidRPr="00542A2B">
        <w:rPr>
          <w:b w:val="0"/>
          <w:noProof/>
          <w:sz w:val="18"/>
        </w:rPr>
        <w:fldChar w:fldCharType="begin"/>
      </w:r>
      <w:r w:rsidRPr="00542A2B">
        <w:rPr>
          <w:b w:val="0"/>
          <w:noProof/>
          <w:sz w:val="18"/>
        </w:rPr>
        <w:instrText xml:space="preserve"> PAGEREF _Toc66978470 \h </w:instrText>
      </w:r>
      <w:r w:rsidRPr="00542A2B">
        <w:rPr>
          <w:b w:val="0"/>
          <w:noProof/>
          <w:sz w:val="18"/>
        </w:rPr>
      </w:r>
      <w:r w:rsidRPr="00542A2B">
        <w:rPr>
          <w:b w:val="0"/>
          <w:noProof/>
          <w:sz w:val="18"/>
        </w:rPr>
        <w:fldChar w:fldCharType="separate"/>
      </w:r>
      <w:r w:rsidR="00DD419B">
        <w:rPr>
          <w:b w:val="0"/>
          <w:noProof/>
          <w:sz w:val="18"/>
        </w:rPr>
        <w:t>100</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73A</w:t>
      </w:r>
      <w:r>
        <w:rPr>
          <w:noProof/>
        </w:rPr>
        <w:tab/>
        <w:t>When Secretary must re</w:t>
      </w:r>
      <w:r w:rsidR="00CD2493">
        <w:rPr>
          <w:noProof/>
        </w:rPr>
        <w:noBreakHyphen/>
      </w:r>
      <w:r>
        <w:rPr>
          <w:noProof/>
        </w:rPr>
        <w:t>credit HELP balance—discharge of debt</w:t>
      </w:r>
      <w:r w:rsidRPr="00542A2B">
        <w:rPr>
          <w:noProof/>
        </w:rPr>
        <w:tab/>
      </w:r>
      <w:r w:rsidRPr="00542A2B">
        <w:rPr>
          <w:noProof/>
        </w:rPr>
        <w:fldChar w:fldCharType="begin"/>
      </w:r>
      <w:r w:rsidRPr="00542A2B">
        <w:rPr>
          <w:noProof/>
        </w:rPr>
        <w:instrText xml:space="preserve"> PAGEREF _Toc66978471 \h </w:instrText>
      </w:r>
      <w:r w:rsidRPr="00542A2B">
        <w:rPr>
          <w:noProof/>
        </w:rPr>
      </w:r>
      <w:r w:rsidRPr="00542A2B">
        <w:rPr>
          <w:noProof/>
        </w:rPr>
        <w:fldChar w:fldCharType="separate"/>
      </w:r>
      <w:r w:rsidR="00DD419B">
        <w:rPr>
          <w:noProof/>
        </w:rPr>
        <w:t>100</w:t>
      </w:r>
      <w:r w:rsidRPr="00542A2B">
        <w:rPr>
          <w:noProof/>
        </w:rPr>
        <w:fldChar w:fldCharType="end"/>
      </w:r>
    </w:p>
    <w:p w:rsidR="00542A2B" w:rsidRDefault="00542A2B">
      <w:pPr>
        <w:pStyle w:val="TOC2"/>
        <w:rPr>
          <w:rFonts w:asciiTheme="minorHAnsi" w:eastAsiaTheme="minorEastAsia" w:hAnsiTheme="minorHAnsi" w:cstheme="minorBidi"/>
          <w:b w:val="0"/>
          <w:noProof/>
          <w:kern w:val="0"/>
          <w:sz w:val="22"/>
          <w:szCs w:val="22"/>
        </w:rPr>
      </w:pPr>
      <w:r>
        <w:rPr>
          <w:noProof/>
        </w:rPr>
        <w:t>Part 7—Review of decisions</w:t>
      </w:r>
      <w:r w:rsidRPr="00542A2B">
        <w:rPr>
          <w:b w:val="0"/>
          <w:noProof/>
          <w:sz w:val="18"/>
        </w:rPr>
        <w:tab/>
      </w:r>
      <w:r w:rsidRPr="00542A2B">
        <w:rPr>
          <w:b w:val="0"/>
          <w:noProof/>
          <w:sz w:val="18"/>
        </w:rPr>
        <w:fldChar w:fldCharType="begin"/>
      </w:r>
      <w:r w:rsidRPr="00542A2B">
        <w:rPr>
          <w:b w:val="0"/>
          <w:noProof/>
          <w:sz w:val="18"/>
        </w:rPr>
        <w:instrText xml:space="preserve"> PAGEREF _Toc66978472 \h </w:instrText>
      </w:r>
      <w:r w:rsidRPr="00542A2B">
        <w:rPr>
          <w:b w:val="0"/>
          <w:noProof/>
          <w:sz w:val="18"/>
        </w:rPr>
      </w:r>
      <w:r w:rsidRPr="00542A2B">
        <w:rPr>
          <w:b w:val="0"/>
          <w:noProof/>
          <w:sz w:val="18"/>
        </w:rPr>
        <w:fldChar w:fldCharType="separate"/>
      </w:r>
      <w:r w:rsidR="00DD419B">
        <w:rPr>
          <w:b w:val="0"/>
          <w:noProof/>
          <w:sz w:val="18"/>
        </w:rPr>
        <w:t>101</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1—Reviewable decisions</w:t>
      </w:r>
      <w:r w:rsidRPr="00542A2B">
        <w:rPr>
          <w:b w:val="0"/>
          <w:noProof/>
          <w:sz w:val="18"/>
        </w:rPr>
        <w:tab/>
      </w:r>
      <w:r w:rsidRPr="00542A2B">
        <w:rPr>
          <w:b w:val="0"/>
          <w:noProof/>
          <w:sz w:val="18"/>
        </w:rPr>
        <w:fldChar w:fldCharType="begin"/>
      </w:r>
      <w:r w:rsidRPr="00542A2B">
        <w:rPr>
          <w:b w:val="0"/>
          <w:noProof/>
          <w:sz w:val="18"/>
        </w:rPr>
        <w:instrText xml:space="preserve"> PAGEREF _Toc66978473 \h </w:instrText>
      </w:r>
      <w:r w:rsidRPr="00542A2B">
        <w:rPr>
          <w:b w:val="0"/>
          <w:noProof/>
          <w:sz w:val="18"/>
        </w:rPr>
      </w:r>
      <w:r w:rsidRPr="00542A2B">
        <w:rPr>
          <w:b w:val="0"/>
          <w:noProof/>
          <w:sz w:val="18"/>
        </w:rPr>
        <w:fldChar w:fldCharType="separate"/>
      </w:r>
      <w:r w:rsidR="00DD419B">
        <w:rPr>
          <w:b w:val="0"/>
          <w:noProof/>
          <w:sz w:val="18"/>
        </w:rPr>
        <w:t>101</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74</w:t>
      </w:r>
      <w:r>
        <w:rPr>
          <w:noProof/>
        </w:rPr>
        <w:tab/>
        <w:t>Reviewable decisions</w:t>
      </w:r>
      <w:r w:rsidRPr="00542A2B">
        <w:rPr>
          <w:noProof/>
        </w:rPr>
        <w:tab/>
      </w:r>
      <w:r w:rsidRPr="00542A2B">
        <w:rPr>
          <w:noProof/>
        </w:rPr>
        <w:fldChar w:fldCharType="begin"/>
      </w:r>
      <w:r w:rsidRPr="00542A2B">
        <w:rPr>
          <w:noProof/>
        </w:rPr>
        <w:instrText xml:space="preserve"> PAGEREF _Toc66978474 \h </w:instrText>
      </w:r>
      <w:r w:rsidRPr="00542A2B">
        <w:rPr>
          <w:noProof/>
        </w:rPr>
      </w:r>
      <w:r w:rsidRPr="00542A2B">
        <w:rPr>
          <w:noProof/>
        </w:rPr>
        <w:fldChar w:fldCharType="separate"/>
      </w:r>
      <w:r w:rsidR="00DD419B">
        <w:rPr>
          <w:noProof/>
        </w:rPr>
        <w:t>101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75</w:t>
      </w:r>
      <w:r>
        <w:rPr>
          <w:noProof/>
        </w:rPr>
        <w:tab/>
        <w:t>When applications are taken to be refused</w:t>
      </w:r>
      <w:r w:rsidRPr="00542A2B">
        <w:rPr>
          <w:noProof/>
        </w:rPr>
        <w:tab/>
      </w:r>
      <w:r w:rsidRPr="00542A2B">
        <w:rPr>
          <w:noProof/>
        </w:rPr>
        <w:fldChar w:fldCharType="begin"/>
      </w:r>
      <w:r w:rsidRPr="00542A2B">
        <w:rPr>
          <w:noProof/>
        </w:rPr>
        <w:instrText xml:space="preserve"> PAGEREF _Toc66978475 \h </w:instrText>
      </w:r>
      <w:r w:rsidRPr="00542A2B">
        <w:rPr>
          <w:noProof/>
        </w:rPr>
      </w:r>
      <w:r w:rsidRPr="00542A2B">
        <w:rPr>
          <w:noProof/>
        </w:rPr>
        <w:fldChar w:fldCharType="separate"/>
      </w:r>
      <w:r w:rsidR="00DD419B">
        <w:rPr>
          <w:noProof/>
        </w:rPr>
        <w:t>102</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2—Reconsideration of reviewable decisions</w:t>
      </w:r>
      <w:r w:rsidRPr="00542A2B">
        <w:rPr>
          <w:b w:val="0"/>
          <w:noProof/>
          <w:sz w:val="18"/>
        </w:rPr>
        <w:tab/>
      </w:r>
      <w:r w:rsidRPr="00542A2B">
        <w:rPr>
          <w:b w:val="0"/>
          <w:noProof/>
          <w:sz w:val="18"/>
        </w:rPr>
        <w:fldChar w:fldCharType="begin"/>
      </w:r>
      <w:r w:rsidRPr="00542A2B">
        <w:rPr>
          <w:b w:val="0"/>
          <w:noProof/>
          <w:sz w:val="18"/>
        </w:rPr>
        <w:instrText xml:space="preserve"> PAGEREF _Toc66978476 \h </w:instrText>
      </w:r>
      <w:r w:rsidRPr="00542A2B">
        <w:rPr>
          <w:b w:val="0"/>
          <w:noProof/>
          <w:sz w:val="18"/>
        </w:rPr>
      </w:r>
      <w:r w:rsidRPr="00542A2B">
        <w:rPr>
          <w:b w:val="0"/>
          <w:noProof/>
          <w:sz w:val="18"/>
        </w:rPr>
        <w:fldChar w:fldCharType="separate"/>
      </w:r>
      <w:r w:rsidR="00DD419B">
        <w:rPr>
          <w:b w:val="0"/>
          <w:noProof/>
          <w:sz w:val="18"/>
        </w:rPr>
        <w:t>103</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76</w:t>
      </w:r>
      <w:r>
        <w:rPr>
          <w:noProof/>
        </w:rPr>
        <w:tab/>
        <w:t>Application for reconsideration</w:t>
      </w:r>
      <w:r w:rsidRPr="00542A2B">
        <w:rPr>
          <w:noProof/>
        </w:rPr>
        <w:tab/>
      </w:r>
      <w:r w:rsidRPr="00542A2B">
        <w:rPr>
          <w:noProof/>
        </w:rPr>
        <w:fldChar w:fldCharType="begin"/>
      </w:r>
      <w:r w:rsidRPr="00542A2B">
        <w:rPr>
          <w:noProof/>
        </w:rPr>
        <w:instrText xml:space="preserve"> PAGEREF _Toc66978477 \h </w:instrText>
      </w:r>
      <w:r w:rsidRPr="00542A2B">
        <w:rPr>
          <w:noProof/>
        </w:rPr>
      </w:r>
      <w:r w:rsidRPr="00542A2B">
        <w:rPr>
          <w:noProof/>
        </w:rPr>
        <w:fldChar w:fldCharType="separate"/>
      </w:r>
      <w:r w:rsidR="00DD419B">
        <w:rPr>
          <w:noProof/>
        </w:rPr>
        <w:t>103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77</w:t>
      </w:r>
      <w:r>
        <w:rPr>
          <w:noProof/>
        </w:rPr>
        <w:tab/>
        <w:t>Reconsideration without application</w:t>
      </w:r>
      <w:r w:rsidRPr="00542A2B">
        <w:rPr>
          <w:noProof/>
        </w:rPr>
        <w:tab/>
      </w:r>
      <w:r w:rsidRPr="00542A2B">
        <w:rPr>
          <w:noProof/>
        </w:rPr>
        <w:fldChar w:fldCharType="begin"/>
      </w:r>
      <w:r w:rsidRPr="00542A2B">
        <w:rPr>
          <w:noProof/>
        </w:rPr>
        <w:instrText xml:space="preserve"> PAGEREF _Toc66978478 \h </w:instrText>
      </w:r>
      <w:r w:rsidRPr="00542A2B">
        <w:rPr>
          <w:noProof/>
        </w:rPr>
      </w:r>
      <w:r w:rsidRPr="00542A2B">
        <w:rPr>
          <w:noProof/>
        </w:rPr>
        <w:fldChar w:fldCharType="separate"/>
      </w:r>
      <w:r w:rsidR="00DD419B">
        <w:rPr>
          <w:noProof/>
        </w:rPr>
        <w:t>104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78</w:t>
      </w:r>
      <w:r>
        <w:rPr>
          <w:noProof/>
        </w:rPr>
        <w:tab/>
        <w:t>Reconsideration by delegates of the Secretary or Commissioner</w:t>
      </w:r>
      <w:r w:rsidRPr="00542A2B">
        <w:rPr>
          <w:noProof/>
        </w:rPr>
        <w:tab/>
      </w:r>
      <w:r w:rsidRPr="00542A2B">
        <w:rPr>
          <w:noProof/>
        </w:rPr>
        <w:fldChar w:fldCharType="begin"/>
      </w:r>
      <w:r w:rsidRPr="00542A2B">
        <w:rPr>
          <w:noProof/>
        </w:rPr>
        <w:instrText xml:space="preserve"> PAGEREF _Toc66978479 \h </w:instrText>
      </w:r>
      <w:r w:rsidRPr="00542A2B">
        <w:rPr>
          <w:noProof/>
        </w:rPr>
      </w:r>
      <w:r w:rsidRPr="00542A2B">
        <w:rPr>
          <w:noProof/>
        </w:rPr>
        <w:fldChar w:fldCharType="separate"/>
      </w:r>
      <w:r w:rsidR="00DD419B">
        <w:rPr>
          <w:noProof/>
        </w:rPr>
        <w:t>105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78A</w:t>
      </w:r>
      <w:r>
        <w:rPr>
          <w:noProof/>
        </w:rPr>
        <w:tab/>
        <w:t>Reconsideration by delegates of the VSL Tuition Protection Director</w:t>
      </w:r>
      <w:r w:rsidRPr="00542A2B">
        <w:rPr>
          <w:noProof/>
        </w:rPr>
        <w:tab/>
      </w:r>
      <w:r w:rsidRPr="00542A2B">
        <w:rPr>
          <w:noProof/>
        </w:rPr>
        <w:fldChar w:fldCharType="begin"/>
      </w:r>
      <w:r w:rsidRPr="00542A2B">
        <w:rPr>
          <w:noProof/>
        </w:rPr>
        <w:instrText xml:space="preserve"> PAGEREF _Toc66978480 \h </w:instrText>
      </w:r>
      <w:r w:rsidRPr="00542A2B">
        <w:rPr>
          <w:noProof/>
        </w:rPr>
      </w:r>
      <w:r w:rsidRPr="00542A2B">
        <w:rPr>
          <w:noProof/>
        </w:rPr>
        <w:fldChar w:fldCharType="separate"/>
      </w:r>
      <w:r w:rsidR="00DD419B">
        <w:rPr>
          <w:noProof/>
        </w:rPr>
        <w:t>105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79</w:t>
      </w:r>
      <w:r>
        <w:rPr>
          <w:noProof/>
        </w:rPr>
        <w:tab/>
        <w:t>Approved course providers must have review officers</w:t>
      </w:r>
      <w:r w:rsidRPr="00542A2B">
        <w:rPr>
          <w:noProof/>
        </w:rPr>
        <w:tab/>
      </w:r>
      <w:r w:rsidRPr="00542A2B">
        <w:rPr>
          <w:noProof/>
        </w:rPr>
        <w:fldChar w:fldCharType="begin"/>
      </w:r>
      <w:r w:rsidRPr="00542A2B">
        <w:rPr>
          <w:noProof/>
        </w:rPr>
        <w:instrText xml:space="preserve"> PAGEREF _Toc66978481 \h </w:instrText>
      </w:r>
      <w:r w:rsidRPr="00542A2B">
        <w:rPr>
          <w:noProof/>
        </w:rPr>
      </w:r>
      <w:r w:rsidRPr="00542A2B">
        <w:rPr>
          <w:noProof/>
        </w:rPr>
        <w:fldChar w:fldCharType="separate"/>
      </w:r>
      <w:r w:rsidR="00DD419B">
        <w:rPr>
          <w:noProof/>
        </w:rPr>
        <w:t>105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80</w:t>
      </w:r>
      <w:r>
        <w:rPr>
          <w:noProof/>
        </w:rPr>
        <w:tab/>
        <w:t>Review by the AAT</w:t>
      </w:r>
      <w:r w:rsidRPr="00542A2B">
        <w:rPr>
          <w:noProof/>
        </w:rPr>
        <w:tab/>
      </w:r>
      <w:r w:rsidRPr="00542A2B">
        <w:rPr>
          <w:noProof/>
        </w:rPr>
        <w:fldChar w:fldCharType="begin"/>
      </w:r>
      <w:r w:rsidRPr="00542A2B">
        <w:rPr>
          <w:noProof/>
        </w:rPr>
        <w:instrText xml:space="preserve"> PAGEREF _Toc66978482 \h </w:instrText>
      </w:r>
      <w:r w:rsidRPr="00542A2B">
        <w:rPr>
          <w:noProof/>
        </w:rPr>
      </w:r>
      <w:r w:rsidRPr="00542A2B">
        <w:rPr>
          <w:noProof/>
        </w:rPr>
        <w:fldChar w:fldCharType="separate"/>
      </w:r>
      <w:r w:rsidR="00DD419B">
        <w:rPr>
          <w:noProof/>
        </w:rPr>
        <w:t>106</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3—Reconsideration of other decisions</w:t>
      </w:r>
      <w:r w:rsidRPr="00542A2B">
        <w:rPr>
          <w:b w:val="0"/>
          <w:noProof/>
          <w:sz w:val="18"/>
        </w:rPr>
        <w:tab/>
      </w:r>
      <w:r w:rsidRPr="00542A2B">
        <w:rPr>
          <w:b w:val="0"/>
          <w:noProof/>
          <w:sz w:val="18"/>
        </w:rPr>
        <w:fldChar w:fldCharType="begin"/>
      </w:r>
      <w:r w:rsidRPr="00542A2B">
        <w:rPr>
          <w:b w:val="0"/>
          <w:noProof/>
          <w:sz w:val="18"/>
        </w:rPr>
        <w:instrText xml:space="preserve"> PAGEREF _Toc66978483 \h </w:instrText>
      </w:r>
      <w:r w:rsidRPr="00542A2B">
        <w:rPr>
          <w:b w:val="0"/>
          <w:noProof/>
          <w:sz w:val="18"/>
        </w:rPr>
      </w:r>
      <w:r w:rsidRPr="00542A2B">
        <w:rPr>
          <w:b w:val="0"/>
          <w:noProof/>
          <w:sz w:val="18"/>
        </w:rPr>
        <w:fldChar w:fldCharType="separate"/>
      </w:r>
      <w:r w:rsidR="00DD419B">
        <w:rPr>
          <w:b w:val="0"/>
          <w:noProof/>
          <w:sz w:val="18"/>
        </w:rPr>
        <w:t>107</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81</w:t>
      </w:r>
      <w:r>
        <w:rPr>
          <w:noProof/>
        </w:rPr>
        <w:tab/>
        <w:t>Reconsideration of other decisions</w:t>
      </w:r>
      <w:r w:rsidRPr="00542A2B">
        <w:rPr>
          <w:noProof/>
        </w:rPr>
        <w:tab/>
      </w:r>
      <w:r w:rsidRPr="00542A2B">
        <w:rPr>
          <w:noProof/>
        </w:rPr>
        <w:fldChar w:fldCharType="begin"/>
      </w:r>
      <w:r w:rsidRPr="00542A2B">
        <w:rPr>
          <w:noProof/>
        </w:rPr>
        <w:instrText xml:space="preserve"> PAGEREF _Toc66978484 \h </w:instrText>
      </w:r>
      <w:r w:rsidRPr="00542A2B">
        <w:rPr>
          <w:noProof/>
        </w:rPr>
      </w:r>
      <w:r w:rsidRPr="00542A2B">
        <w:rPr>
          <w:noProof/>
        </w:rPr>
        <w:fldChar w:fldCharType="separate"/>
      </w:r>
      <w:r w:rsidR="00DD419B">
        <w:rPr>
          <w:noProof/>
        </w:rPr>
        <w:t>107</w:t>
      </w:r>
      <w:r w:rsidRPr="00542A2B">
        <w:rPr>
          <w:noProof/>
        </w:rPr>
        <w:fldChar w:fldCharType="end"/>
      </w:r>
    </w:p>
    <w:p w:rsidR="00542A2B" w:rsidRDefault="00542A2B">
      <w:pPr>
        <w:pStyle w:val="TOC2"/>
        <w:rPr>
          <w:rFonts w:asciiTheme="minorHAnsi" w:eastAsiaTheme="minorEastAsia" w:hAnsiTheme="minorHAnsi" w:cstheme="minorBidi"/>
          <w:b w:val="0"/>
          <w:noProof/>
          <w:kern w:val="0"/>
          <w:sz w:val="22"/>
          <w:szCs w:val="22"/>
        </w:rPr>
      </w:pPr>
      <w:r>
        <w:rPr>
          <w:noProof/>
        </w:rPr>
        <w:t>Part 8—Regulatory powers</w:t>
      </w:r>
      <w:r w:rsidRPr="00542A2B">
        <w:rPr>
          <w:b w:val="0"/>
          <w:noProof/>
          <w:sz w:val="18"/>
        </w:rPr>
        <w:tab/>
      </w:r>
      <w:r w:rsidRPr="00542A2B">
        <w:rPr>
          <w:b w:val="0"/>
          <w:noProof/>
          <w:sz w:val="18"/>
        </w:rPr>
        <w:fldChar w:fldCharType="begin"/>
      </w:r>
      <w:r w:rsidRPr="00542A2B">
        <w:rPr>
          <w:b w:val="0"/>
          <w:noProof/>
          <w:sz w:val="18"/>
        </w:rPr>
        <w:instrText xml:space="preserve"> PAGEREF _Toc66978485 \h </w:instrText>
      </w:r>
      <w:r w:rsidRPr="00542A2B">
        <w:rPr>
          <w:b w:val="0"/>
          <w:noProof/>
          <w:sz w:val="18"/>
        </w:rPr>
      </w:r>
      <w:r w:rsidRPr="00542A2B">
        <w:rPr>
          <w:b w:val="0"/>
          <w:noProof/>
          <w:sz w:val="18"/>
        </w:rPr>
        <w:fldChar w:fldCharType="separate"/>
      </w:r>
      <w:r w:rsidR="00DD419B">
        <w:rPr>
          <w:b w:val="0"/>
          <w:noProof/>
          <w:sz w:val="18"/>
        </w:rPr>
        <w:t>108</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82</w:t>
      </w:r>
      <w:r>
        <w:rPr>
          <w:noProof/>
        </w:rPr>
        <w:tab/>
        <w:t>Monitoring powers</w:t>
      </w:r>
      <w:r w:rsidRPr="00542A2B">
        <w:rPr>
          <w:noProof/>
        </w:rPr>
        <w:tab/>
      </w:r>
      <w:r w:rsidRPr="00542A2B">
        <w:rPr>
          <w:noProof/>
        </w:rPr>
        <w:fldChar w:fldCharType="begin"/>
      </w:r>
      <w:r w:rsidRPr="00542A2B">
        <w:rPr>
          <w:noProof/>
        </w:rPr>
        <w:instrText xml:space="preserve"> PAGEREF _Toc66978486 \h </w:instrText>
      </w:r>
      <w:r w:rsidRPr="00542A2B">
        <w:rPr>
          <w:noProof/>
        </w:rPr>
      </w:r>
      <w:r w:rsidRPr="00542A2B">
        <w:rPr>
          <w:noProof/>
        </w:rPr>
        <w:fldChar w:fldCharType="separate"/>
      </w:r>
      <w:r w:rsidR="00DD419B">
        <w:rPr>
          <w:noProof/>
        </w:rPr>
        <w:t>108</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83</w:t>
      </w:r>
      <w:r>
        <w:rPr>
          <w:noProof/>
        </w:rPr>
        <w:tab/>
        <w:t>Investigation powers</w:t>
      </w:r>
      <w:r w:rsidRPr="00542A2B">
        <w:rPr>
          <w:noProof/>
        </w:rPr>
        <w:tab/>
      </w:r>
      <w:r w:rsidRPr="00542A2B">
        <w:rPr>
          <w:noProof/>
        </w:rPr>
        <w:fldChar w:fldCharType="begin"/>
      </w:r>
      <w:r w:rsidRPr="00542A2B">
        <w:rPr>
          <w:noProof/>
        </w:rPr>
        <w:instrText xml:space="preserve"> PAGEREF _Toc66978487 \h </w:instrText>
      </w:r>
      <w:r w:rsidRPr="00542A2B">
        <w:rPr>
          <w:noProof/>
        </w:rPr>
      </w:r>
      <w:r w:rsidRPr="00542A2B">
        <w:rPr>
          <w:noProof/>
        </w:rPr>
        <w:fldChar w:fldCharType="separate"/>
      </w:r>
      <w:r w:rsidR="00DD419B">
        <w:rPr>
          <w:noProof/>
        </w:rPr>
        <w:t>109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84</w:t>
      </w:r>
      <w:r>
        <w:rPr>
          <w:noProof/>
        </w:rPr>
        <w:tab/>
        <w:t>Civil penalty provisions</w:t>
      </w:r>
      <w:r w:rsidRPr="00542A2B">
        <w:rPr>
          <w:noProof/>
        </w:rPr>
        <w:tab/>
      </w:r>
      <w:r w:rsidRPr="00542A2B">
        <w:rPr>
          <w:noProof/>
        </w:rPr>
        <w:fldChar w:fldCharType="begin"/>
      </w:r>
      <w:r w:rsidRPr="00542A2B">
        <w:rPr>
          <w:noProof/>
        </w:rPr>
        <w:instrText xml:space="preserve"> PAGEREF _Toc66978488 \h </w:instrText>
      </w:r>
      <w:r w:rsidRPr="00542A2B">
        <w:rPr>
          <w:noProof/>
        </w:rPr>
      </w:r>
      <w:r w:rsidRPr="00542A2B">
        <w:rPr>
          <w:noProof/>
        </w:rPr>
        <w:fldChar w:fldCharType="separate"/>
      </w:r>
      <w:r w:rsidR="00DD419B">
        <w:rPr>
          <w:noProof/>
        </w:rPr>
        <w:t>110</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85</w:t>
      </w:r>
      <w:r>
        <w:rPr>
          <w:noProof/>
        </w:rPr>
        <w:tab/>
        <w:t>Infringement notices</w:t>
      </w:r>
      <w:r w:rsidRPr="00542A2B">
        <w:rPr>
          <w:noProof/>
        </w:rPr>
        <w:tab/>
      </w:r>
      <w:r w:rsidRPr="00542A2B">
        <w:rPr>
          <w:noProof/>
        </w:rPr>
        <w:fldChar w:fldCharType="begin"/>
      </w:r>
      <w:r w:rsidRPr="00542A2B">
        <w:rPr>
          <w:noProof/>
        </w:rPr>
        <w:instrText xml:space="preserve"> PAGEREF _Toc66978489 \h </w:instrText>
      </w:r>
      <w:r w:rsidRPr="00542A2B">
        <w:rPr>
          <w:noProof/>
        </w:rPr>
      </w:r>
      <w:r w:rsidRPr="00542A2B">
        <w:rPr>
          <w:noProof/>
        </w:rPr>
        <w:fldChar w:fldCharType="separate"/>
      </w:r>
      <w:r w:rsidR="00DD419B">
        <w:rPr>
          <w:noProof/>
        </w:rPr>
        <w:t>110</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86</w:t>
      </w:r>
      <w:r>
        <w:rPr>
          <w:noProof/>
        </w:rPr>
        <w:tab/>
        <w:t>Enforceable undertakings</w:t>
      </w:r>
      <w:r w:rsidRPr="00542A2B">
        <w:rPr>
          <w:noProof/>
        </w:rPr>
        <w:tab/>
      </w:r>
      <w:r w:rsidRPr="00542A2B">
        <w:rPr>
          <w:noProof/>
        </w:rPr>
        <w:fldChar w:fldCharType="begin"/>
      </w:r>
      <w:r w:rsidRPr="00542A2B">
        <w:rPr>
          <w:noProof/>
        </w:rPr>
        <w:instrText xml:space="preserve"> PAGEREF _Toc66978490 \h </w:instrText>
      </w:r>
      <w:r w:rsidRPr="00542A2B">
        <w:rPr>
          <w:noProof/>
        </w:rPr>
      </w:r>
      <w:r w:rsidRPr="00542A2B">
        <w:rPr>
          <w:noProof/>
        </w:rPr>
        <w:fldChar w:fldCharType="separate"/>
      </w:r>
      <w:r w:rsidR="00DD419B">
        <w:rPr>
          <w:noProof/>
        </w:rPr>
        <w:t>111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87</w:t>
      </w:r>
      <w:r>
        <w:rPr>
          <w:noProof/>
        </w:rPr>
        <w:tab/>
        <w:t>Injunctions</w:t>
      </w:r>
      <w:r w:rsidRPr="00542A2B">
        <w:rPr>
          <w:noProof/>
        </w:rPr>
        <w:tab/>
      </w:r>
      <w:r w:rsidRPr="00542A2B">
        <w:rPr>
          <w:noProof/>
        </w:rPr>
        <w:fldChar w:fldCharType="begin"/>
      </w:r>
      <w:r w:rsidRPr="00542A2B">
        <w:rPr>
          <w:noProof/>
        </w:rPr>
        <w:instrText xml:space="preserve"> PAGEREF _Toc66978491 \h </w:instrText>
      </w:r>
      <w:r w:rsidRPr="00542A2B">
        <w:rPr>
          <w:noProof/>
        </w:rPr>
      </w:r>
      <w:r w:rsidRPr="00542A2B">
        <w:rPr>
          <w:noProof/>
        </w:rPr>
        <w:fldChar w:fldCharType="separate"/>
      </w:r>
      <w:r w:rsidR="00DD419B">
        <w:rPr>
          <w:noProof/>
        </w:rPr>
        <w:t>112</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88</w:t>
      </w:r>
      <w:r>
        <w:rPr>
          <w:noProof/>
        </w:rPr>
        <w:tab/>
        <w:t>Appointment of investigators</w:t>
      </w:r>
      <w:r w:rsidRPr="00542A2B">
        <w:rPr>
          <w:noProof/>
        </w:rPr>
        <w:tab/>
      </w:r>
      <w:r w:rsidRPr="00542A2B">
        <w:rPr>
          <w:noProof/>
        </w:rPr>
        <w:fldChar w:fldCharType="begin"/>
      </w:r>
      <w:r w:rsidRPr="00542A2B">
        <w:rPr>
          <w:noProof/>
        </w:rPr>
        <w:instrText xml:space="preserve"> PAGEREF _Toc66978492 \h </w:instrText>
      </w:r>
      <w:r w:rsidRPr="00542A2B">
        <w:rPr>
          <w:noProof/>
        </w:rPr>
      </w:r>
      <w:r w:rsidRPr="00542A2B">
        <w:rPr>
          <w:noProof/>
        </w:rPr>
        <w:fldChar w:fldCharType="separate"/>
      </w:r>
      <w:r w:rsidR="00DD419B">
        <w:rPr>
          <w:noProof/>
        </w:rPr>
        <w:t>112</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89</w:t>
      </w:r>
      <w:r>
        <w:rPr>
          <w:noProof/>
        </w:rPr>
        <w:tab/>
        <w:t>Delegation of regulatory powers</w:t>
      </w:r>
      <w:r w:rsidRPr="00542A2B">
        <w:rPr>
          <w:noProof/>
        </w:rPr>
        <w:tab/>
      </w:r>
      <w:r w:rsidRPr="00542A2B">
        <w:rPr>
          <w:noProof/>
        </w:rPr>
        <w:fldChar w:fldCharType="begin"/>
      </w:r>
      <w:r w:rsidRPr="00542A2B">
        <w:rPr>
          <w:noProof/>
        </w:rPr>
        <w:instrText xml:space="preserve"> PAGEREF _Toc66978493 \h </w:instrText>
      </w:r>
      <w:r w:rsidRPr="00542A2B">
        <w:rPr>
          <w:noProof/>
        </w:rPr>
      </w:r>
      <w:r w:rsidRPr="00542A2B">
        <w:rPr>
          <w:noProof/>
        </w:rPr>
        <w:fldChar w:fldCharType="separate"/>
      </w:r>
      <w:r w:rsidR="00DD419B">
        <w:rPr>
          <w:noProof/>
        </w:rPr>
        <w:t>113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90</w:t>
      </w:r>
      <w:r>
        <w:rPr>
          <w:noProof/>
        </w:rPr>
        <w:tab/>
        <w:t>Other enforcement action</w:t>
      </w:r>
      <w:r w:rsidRPr="00542A2B">
        <w:rPr>
          <w:noProof/>
        </w:rPr>
        <w:tab/>
      </w:r>
      <w:r w:rsidRPr="00542A2B">
        <w:rPr>
          <w:noProof/>
        </w:rPr>
        <w:fldChar w:fldCharType="begin"/>
      </w:r>
      <w:r w:rsidRPr="00542A2B">
        <w:rPr>
          <w:noProof/>
        </w:rPr>
        <w:instrText xml:space="preserve"> PAGEREF _Toc66978494 \h </w:instrText>
      </w:r>
      <w:r w:rsidRPr="00542A2B">
        <w:rPr>
          <w:noProof/>
        </w:rPr>
      </w:r>
      <w:r w:rsidRPr="00542A2B">
        <w:rPr>
          <w:noProof/>
        </w:rPr>
        <w:fldChar w:fldCharType="separate"/>
      </w:r>
      <w:r w:rsidR="00DD419B">
        <w:rPr>
          <w:noProof/>
        </w:rPr>
        <w:t>113</w:t>
      </w:r>
      <w:r w:rsidRPr="00542A2B">
        <w:rPr>
          <w:noProof/>
        </w:rPr>
        <w:fldChar w:fldCharType="end"/>
      </w:r>
    </w:p>
    <w:p w:rsidR="00542A2B" w:rsidRDefault="00542A2B">
      <w:pPr>
        <w:pStyle w:val="TOC2"/>
        <w:rPr>
          <w:rFonts w:asciiTheme="minorHAnsi" w:eastAsiaTheme="minorEastAsia" w:hAnsiTheme="minorHAnsi" w:cstheme="minorBidi"/>
          <w:b w:val="0"/>
          <w:noProof/>
          <w:kern w:val="0"/>
          <w:sz w:val="22"/>
          <w:szCs w:val="22"/>
        </w:rPr>
      </w:pPr>
      <w:r>
        <w:rPr>
          <w:noProof/>
        </w:rPr>
        <w:lastRenderedPageBreak/>
        <w:t>Part 9—Use of information</w:t>
      </w:r>
      <w:r w:rsidRPr="00542A2B">
        <w:rPr>
          <w:b w:val="0"/>
          <w:noProof/>
          <w:sz w:val="18"/>
        </w:rPr>
        <w:tab/>
      </w:r>
      <w:r w:rsidRPr="00542A2B">
        <w:rPr>
          <w:b w:val="0"/>
          <w:noProof/>
          <w:sz w:val="18"/>
        </w:rPr>
        <w:fldChar w:fldCharType="begin"/>
      </w:r>
      <w:r w:rsidRPr="00542A2B">
        <w:rPr>
          <w:b w:val="0"/>
          <w:noProof/>
          <w:sz w:val="18"/>
        </w:rPr>
        <w:instrText xml:space="preserve"> PAGEREF _Toc66978495 \h </w:instrText>
      </w:r>
      <w:r w:rsidRPr="00542A2B">
        <w:rPr>
          <w:b w:val="0"/>
          <w:noProof/>
          <w:sz w:val="18"/>
        </w:rPr>
      </w:r>
      <w:r w:rsidRPr="00542A2B">
        <w:rPr>
          <w:b w:val="0"/>
          <w:noProof/>
          <w:sz w:val="18"/>
        </w:rPr>
        <w:fldChar w:fldCharType="separate"/>
      </w:r>
      <w:r w:rsidR="00DD419B">
        <w:rPr>
          <w:b w:val="0"/>
          <w:noProof/>
          <w:sz w:val="18"/>
        </w:rPr>
        <w:t>114</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1—Authorised use and disclosure of information</w:t>
      </w:r>
      <w:r w:rsidRPr="00542A2B">
        <w:rPr>
          <w:b w:val="0"/>
          <w:noProof/>
          <w:sz w:val="18"/>
        </w:rPr>
        <w:tab/>
      </w:r>
      <w:r w:rsidRPr="00542A2B">
        <w:rPr>
          <w:b w:val="0"/>
          <w:noProof/>
          <w:sz w:val="18"/>
        </w:rPr>
        <w:fldChar w:fldCharType="begin"/>
      </w:r>
      <w:r w:rsidRPr="00542A2B">
        <w:rPr>
          <w:b w:val="0"/>
          <w:noProof/>
          <w:sz w:val="18"/>
        </w:rPr>
        <w:instrText xml:space="preserve"> PAGEREF _Toc66978496 \h </w:instrText>
      </w:r>
      <w:r w:rsidRPr="00542A2B">
        <w:rPr>
          <w:b w:val="0"/>
          <w:noProof/>
          <w:sz w:val="18"/>
        </w:rPr>
      </w:r>
      <w:r w:rsidRPr="00542A2B">
        <w:rPr>
          <w:b w:val="0"/>
          <w:noProof/>
          <w:sz w:val="18"/>
        </w:rPr>
        <w:fldChar w:fldCharType="separate"/>
      </w:r>
      <w:r w:rsidR="00DD419B">
        <w:rPr>
          <w:b w:val="0"/>
          <w:noProof/>
          <w:sz w:val="18"/>
        </w:rPr>
        <w:t>114</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91</w:t>
      </w:r>
      <w:r>
        <w:rPr>
          <w:noProof/>
        </w:rPr>
        <w:tab/>
        <w:t>Use and disclosure by Commonwealth officers</w:t>
      </w:r>
      <w:r w:rsidRPr="00542A2B">
        <w:rPr>
          <w:noProof/>
        </w:rPr>
        <w:tab/>
      </w:r>
      <w:r w:rsidRPr="00542A2B">
        <w:rPr>
          <w:noProof/>
        </w:rPr>
        <w:fldChar w:fldCharType="begin"/>
      </w:r>
      <w:r w:rsidRPr="00542A2B">
        <w:rPr>
          <w:noProof/>
        </w:rPr>
        <w:instrText xml:space="preserve"> PAGEREF _Toc66978497 \h </w:instrText>
      </w:r>
      <w:r w:rsidRPr="00542A2B">
        <w:rPr>
          <w:noProof/>
        </w:rPr>
      </w:r>
      <w:r w:rsidRPr="00542A2B">
        <w:rPr>
          <w:noProof/>
        </w:rPr>
        <w:fldChar w:fldCharType="separate"/>
      </w:r>
      <w:r w:rsidR="00DD419B">
        <w:rPr>
          <w:noProof/>
        </w:rPr>
        <w:t>114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92</w:t>
      </w:r>
      <w:r>
        <w:rPr>
          <w:noProof/>
        </w:rPr>
        <w:tab/>
        <w:t>Use and disclosure by certain VET officers</w:t>
      </w:r>
      <w:r w:rsidRPr="00542A2B">
        <w:rPr>
          <w:noProof/>
        </w:rPr>
        <w:tab/>
      </w:r>
      <w:r w:rsidRPr="00542A2B">
        <w:rPr>
          <w:noProof/>
        </w:rPr>
        <w:fldChar w:fldCharType="begin"/>
      </w:r>
      <w:r w:rsidRPr="00542A2B">
        <w:rPr>
          <w:noProof/>
        </w:rPr>
        <w:instrText xml:space="preserve"> PAGEREF _Toc66978498 \h </w:instrText>
      </w:r>
      <w:r w:rsidRPr="00542A2B">
        <w:rPr>
          <w:noProof/>
        </w:rPr>
      </w:r>
      <w:r w:rsidRPr="00542A2B">
        <w:rPr>
          <w:noProof/>
        </w:rPr>
        <w:fldChar w:fldCharType="separate"/>
      </w:r>
      <w:r w:rsidR="00DD419B">
        <w:rPr>
          <w:noProof/>
        </w:rPr>
        <w:t>114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93</w:t>
      </w:r>
      <w:r>
        <w:rPr>
          <w:noProof/>
        </w:rPr>
        <w:tab/>
        <w:t>Disclosure to certain agencies, bodies or persons</w:t>
      </w:r>
      <w:r w:rsidRPr="00542A2B">
        <w:rPr>
          <w:noProof/>
        </w:rPr>
        <w:tab/>
      </w:r>
      <w:r w:rsidRPr="00542A2B">
        <w:rPr>
          <w:noProof/>
        </w:rPr>
        <w:fldChar w:fldCharType="begin"/>
      </w:r>
      <w:r w:rsidRPr="00542A2B">
        <w:rPr>
          <w:noProof/>
        </w:rPr>
        <w:instrText xml:space="preserve"> PAGEREF _Toc66978499 \h </w:instrText>
      </w:r>
      <w:r w:rsidRPr="00542A2B">
        <w:rPr>
          <w:noProof/>
        </w:rPr>
      </w:r>
      <w:r w:rsidRPr="00542A2B">
        <w:rPr>
          <w:noProof/>
        </w:rPr>
        <w:fldChar w:fldCharType="separate"/>
      </w:r>
      <w:r w:rsidR="00DD419B">
        <w:rPr>
          <w:noProof/>
        </w:rPr>
        <w:t>114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94</w:t>
      </w:r>
      <w:r>
        <w:rPr>
          <w:noProof/>
        </w:rPr>
        <w:tab/>
        <w:t>Disclosure for purposes of law enforcement</w:t>
      </w:r>
      <w:r w:rsidRPr="00542A2B">
        <w:rPr>
          <w:noProof/>
        </w:rPr>
        <w:tab/>
      </w:r>
      <w:r w:rsidRPr="00542A2B">
        <w:rPr>
          <w:noProof/>
        </w:rPr>
        <w:fldChar w:fldCharType="begin"/>
      </w:r>
      <w:r w:rsidRPr="00542A2B">
        <w:rPr>
          <w:noProof/>
        </w:rPr>
        <w:instrText xml:space="preserve"> PAGEREF _Toc66978500 \h </w:instrText>
      </w:r>
      <w:r w:rsidRPr="00542A2B">
        <w:rPr>
          <w:noProof/>
        </w:rPr>
      </w:r>
      <w:r w:rsidRPr="00542A2B">
        <w:rPr>
          <w:noProof/>
        </w:rPr>
        <w:fldChar w:fldCharType="separate"/>
      </w:r>
      <w:r w:rsidR="00DD419B">
        <w:rPr>
          <w:noProof/>
        </w:rPr>
        <w:t>115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95</w:t>
      </w:r>
      <w:r>
        <w:rPr>
          <w:noProof/>
        </w:rPr>
        <w:tab/>
        <w:t>Disclosure to other bodies for permitted purposes</w:t>
      </w:r>
      <w:r w:rsidRPr="00542A2B">
        <w:rPr>
          <w:noProof/>
        </w:rPr>
        <w:tab/>
      </w:r>
      <w:r w:rsidRPr="00542A2B">
        <w:rPr>
          <w:noProof/>
        </w:rPr>
        <w:fldChar w:fldCharType="begin"/>
      </w:r>
      <w:r w:rsidRPr="00542A2B">
        <w:rPr>
          <w:noProof/>
        </w:rPr>
        <w:instrText xml:space="preserve"> PAGEREF _Toc66978501 \h </w:instrText>
      </w:r>
      <w:r w:rsidRPr="00542A2B">
        <w:rPr>
          <w:noProof/>
        </w:rPr>
      </w:r>
      <w:r w:rsidRPr="00542A2B">
        <w:rPr>
          <w:noProof/>
        </w:rPr>
        <w:fldChar w:fldCharType="separate"/>
      </w:r>
      <w:r w:rsidR="00DD419B">
        <w:rPr>
          <w:noProof/>
        </w:rPr>
        <w:t>116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96</w:t>
      </w:r>
      <w:r>
        <w:rPr>
          <w:noProof/>
        </w:rPr>
        <w:tab/>
        <w:t>Disclosure of publicly available information</w:t>
      </w:r>
      <w:r w:rsidRPr="00542A2B">
        <w:rPr>
          <w:noProof/>
        </w:rPr>
        <w:tab/>
      </w:r>
      <w:r w:rsidRPr="00542A2B">
        <w:rPr>
          <w:noProof/>
        </w:rPr>
        <w:fldChar w:fldCharType="begin"/>
      </w:r>
      <w:r w:rsidRPr="00542A2B">
        <w:rPr>
          <w:noProof/>
        </w:rPr>
        <w:instrText xml:space="preserve"> PAGEREF _Toc66978502 \h </w:instrText>
      </w:r>
      <w:r w:rsidRPr="00542A2B">
        <w:rPr>
          <w:noProof/>
        </w:rPr>
      </w:r>
      <w:r w:rsidRPr="00542A2B">
        <w:rPr>
          <w:noProof/>
        </w:rPr>
        <w:fldChar w:fldCharType="separate"/>
      </w:r>
      <w:r w:rsidR="00DD419B">
        <w:rPr>
          <w:noProof/>
        </w:rPr>
        <w:t>116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97</w:t>
      </w:r>
      <w:r>
        <w:rPr>
          <w:noProof/>
        </w:rPr>
        <w:tab/>
        <w:t>Commissioner may disclose VET information</w:t>
      </w:r>
      <w:r w:rsidRPr="00542A2B">
        <w:rPr>
          <w:noProof/>
        </w:rPr>
        <w:tab/>
      </w:r>
      <w:r w:rsidRPr="00542A2B">
        <w:rPr>
          <w:noProof/>
        </w:rPr>
        <w:fldChar w:fldCharType="begin"/>
      </w:r>
      <w:r w:rsidRPr="00542A2B">
        <w:rPr>
          <w:noProof/>
        </w:rPr>
        <w:instrText xml:space="preserve"> PAGEREF _Toc66978503 \h </w:instrText>
      </w:r>
      <w:r w:rsidRPr="00542A2B">
        <w:rPr>
          <w:noProof/>
        </w:rPr>
      </w:r>
      <w:r w:rsidRPr="00542A2B">
        <w:rPr>
          <w:noProof/>
        </w:rPr>
        <w:fldChar w:fldCharType="separate"/>
      </w:r>
      <w:r w:rsidR="00DD419B">
        <w:rPr>
          <w:noProof/>
        </w:rPr>
        <w:t>116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98</w:t>
      </w:r>
      <w:r>
        <w:rPr>
          <w:noProof/>
        </w:rPr>
        <w:tab/>
        <w:t>This Division does not limit use or disclosure of VET information</w:t>
      </w:r>
      <w:r w:rsidRPr="00542A2B">
        <w:rPr>
          <w:noProof/>
        </w:rPr>
        <w:tab/>
      </w:r>
      <w:r w:rsidRPr="00542A2B">
        <w:rPr>
          <w:noProof/>
        </w:rPr>
        <w:fldChar w:fldCharType="begin"/>
      </w:r>
      <w:r w:rsidRPr="00542A2B">
        <w:rPr>
          <w:noProof/>
        </w:rPr>
        <w:instrText xml:space="preserve"> PAGEREF _Toc66978504 \h </w:instrText>
      </w:r>
      <w:r w:rsidRPr="00542A2B">
        <w:rPr>
          <w:noProof/>
        </w:rPr>
      </w:r>
      <w:r w:rsidRPr="00542A2B">
        <w:rPr>
          <w:noProof/>
        </w:rPr>
        <w:fldChar w:fldCharType="separate"/>
      </w:r>
      <w:r w:rsidR="00DD419B">
        <w:rPr>
          <w:noProof/>
        </w:rPr>
        <w:t>117</w:t>
      </w:r>
      <w:r w:rsidRPr="00542A2B">
        <w:rPr>
          <w:noProof/>
        </w:rPr>
        <w:fldChar w:fldCharType="end"/>
      </w:r>
    </w:p>
    <w:p w:rsidR="00542A2B" w:rsidRDefault="00542A2B">
      <w:pPr>
        <w:pStyle w:val="TOC3"/>
        <w:rPr>
          <w:rFonts w:asciiTheme="minorHAnsi" w:eastAsiaTheme="minorEastAsia" w:hAnsiTheme="minorHAnsi" w:cstheme="minorBidi"/>
          <w:b w:val="0"/>
          <w:noProof/>
          <w:kern w:val="0"/>
          <w:szCs w:val="22"/>
        </w:rPr>
      </w:pPr>
      <w:r>
        <w:rPr>
          <w:noProof/>
        </w:rPr>
        <w:t>Division 2—Offences for misuse of personal information</w:t>
      </w:r>
      <w:r w:rsidRPr="00542A2B">
        <w:rPr>
          <w:b w:val="0"/>
          <w:noProof/>
          <w:sz w:val="18"/>
        </w:rPr>
        <w:tab/>
      </w:r>
      <w:r w:rsidRPr="00542A2B">
        <w:rPr>
          <w:b w:val="0"/>
          <w:noProof/>
          <w:sz w:val="18"/>
        </w:rPr>
        <w:fldChar w:fldCharType="begin"/>
      </w:r>
      <w:r w:rsidRPr="00542A2B">
        <w:rPr>
          <w:b w:val="0"/>
          <w:noProof/>
          <w:sz w:val="18"/>
        </w:rPr>
        <w:instrText xml:space="preserve"> PAGEREF _Toc66978505 \h </w:instrText>
      </w:r>
      <w:r w:rsidRPr="00542A2B">
        <w:rPr>
          <w:b w:val="0"/>
          <w:noProof/>
          <w:sz w:val="18"/>
        </w:rPr>
      </w:r>
      <w:r w:rsidRPr="00542A2B">
        <w:rPr>
          <w:b w:val="0"/>
          <w:noProof/>
          <w:sz w:val="18"/>
        </w:rPr>
        <w:fldChar w:fldCharType="separate"/>
      </w:r>
      <w:r w:rsidR="00DD419B">
        <w:rPr>
          <w:b w:val="0"/>
          <w:noProof/>
          <w:sz w:val="18"/>
        </w:rPr>
        <w:t>118</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99</w:t>
      </w:r>
      <w:r>
        <w:rPr>
          <w:noProof/>
        </w:rPr>
        <w:tab/>
        <w:t>VET officers</w:t>
      </w:r>
      <w:r w:rsidRPr="00542A2B">
        <w:rPr>
          <w:noProof/>
        </w:rPr>
        <w:tab/>
      </w:r>
      <w:r w:rsidRPr="00542A2B">
        <w:rPr>
          <w:noProof/>
        </w:rPr>
        <w:fldChar w:fldCharType="begin"/>
      </w:r>
      <w:r w:rsidRPr="00542A2B">
        <w:rPr>
          <w:noProof/>
        </w:rPr>
        <w:instrText xml:space="preserve"> PAGEREF _Toc66978506 \h </w:instrText>
      </w:r>
      <w:r w:rsidRPr="00542A2B">
        <w:rPr>
          <w:noProof/>
        </w:rPr>
      </w:r>
      <w:r w:rsidRPr="00542A2B">
        <w:rPr>
          <w:noProof/>
        </w:rPr>
        <w:fldChar w:fldCharType="separate"/>
      </w:r>
      <w:r w:rsidR="00DD419B">
        <w:rPr>
          <w:noProof/>
        </w:rPr>
        <w:t>118</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100</w:t>
      </w:r>
      <w:r>
        <w:rPr>
          <w:noProof/>
        </w:rPr>
        <w:tab/>
        <w:t>Use of personal information for other purposes</w:t>
      </w:r>
      <w:r w:rsidRPr="00542A2B">
        <w:rPr>
          <w:noProof/>
        </w:rPr>
        <w:tab/>
      </w:r>
      <w:r w:rsidRPr="00542A2B">
        <w:rPr>
          <w:noProof/>
        </w:rPr>
        <w:fldChar w:fldCharType="begin"/>
      </w:r>
      <w:r w:rsidRPr="00542A2B">
        <w:rPr>
          <w:noProof/>
        </w:rPr>
        <w:instrText xml:space="preserve"> PAGEREF _Toc66978507 \h </w:instrText>
      </w:r>
      <w:r w:rsidRPr="00542A2B">
        <w:rPr>
          <w:noProof/>
        </w:rPr>
      </w:r>
      <w:r w:rsidRPr="00542A2B">
        <w:rPr>
          <w:noProof/>
        </w:rPr>
        <w:fldChar w:fldCharType="separate"/>
      </w:r>
      <w:r w:rsidR="00DD419B">
        <w:rPr>
          <w:noProof/>
        </w:rPr>
        <w:t>118</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101</w:t>
      </w:r>
      <w:r>
        <w:rPr>
          <w:noProof/>
        </w:rPr>
        <w:tab/>
        <w:t>Unauthorised access to, or modification of, personal information</w:t>
      </w:r>
      <w:r w:rsidRPr="00542A2B">
        <w:rPr>
          <w:noProof/>
        </w:rPr>
        <w:tab/>
      </w:r>
      <w:r w:rsidRPr="00542A2B">
        <w:rPr>
          <w:noProof/>
        </w:rPr>
        <w:fldChar w:fldCharType="begin"/>
      </w:r>
      <w:r w:rsidRPr="00542A2B">
        <w:rPr>
          <w:noProof/>
        </w:rPr>
        <w:instrText xml:space="preserve"> PAGEREF _Toc66978508 \h </w:instrText>
      </w:r>
      <w:r w:rsidRPr="00542A2B">
        <w:rPr>
          <w:noProof/>
        </w:rPr>
      </w:r>
      <w:r w:rsidRPr="00542A2B">
        <w:rPr>
          <w:noProof/>
        </w:rPr>
        <w:fldChar w:fldCharType="separate"/>
      </w:r>
      <w:r w:rsidR="00DD419B">
        <w:rPr>
          <w:noProof/>
        </w:rPr>
        <w:t>120</w:t>
      </w:r>
      <w:r w:rsidRPr="00542A2B">
        <w:rPr>
          <w:noProof/>
        </w:rPr>
        <w:fldChar w:fldCharType="end"/>
      </w:r>
    </w:p>
    <w:p w:rsidR="00542A2B" w:rsidRDefault="00542A2B">
      <w:pPr>
        <w:pStyle w:val="TOC2"/>
        <w:rPr>
          <w:rFonts w:asciiTheme="minorHAnsi" w:eastAsiaTheme="minorEastAsia" w:hAnsiTheme="minorHAnsi" w:cstheme="minorBidi"/>
          <w:b w:val="0"/>
          <w:noProof/>
          <w:kern w:val="0"/>
          <w:sz w:val="22"/>
          <w:szCs w:val="22"/>
        </w:rPr>
      </w:pPr>
      <w:r>
        <w:rPr>
          <w:noProof/>
        </w:rPr>
        <w:t>Part 10—General provisions</w:t>
      </w:r>
      <w:r w:rsidRPr="00542A2B">
        <w:rPr>
          <w:b w:val="0"/>
          <w:noProof/>
          <w:sz w:val="18"/>
        </w:rPr>
        <w:tab/>
      </w:r>
      <w:r w:rsidRPr="00542A2B">
        <w:rPr>
          <w:b w:val="0"/>
          <w:noProof/>
          <w:sz w:val="18"/>
        </w:rPr>
        <w:fldChar w:fldCharType="begin"/>
      </w:r>
      <w:r w:rsidRPr="00542A2B">
        <w:rPr>
          <w:b w:val="0"/>
          <w:noProof/>
          <w:sz w:val="18"/>
        </w:rPr>
        <w:instrText xml:space="preserve"> PAGEREF _Toc66978509 \h </w:instrText>
      </w:r>
      <w:r w:rsidRPr="00542A2B">
        <w:rPr>
          <w:b w:val="0"/>
          <w:noProof/>
          <w:sz w:val="18"/>
        </w:rPr>
      </w:r>
      <w:r w:rsidRPr="00542A2B">
        <w:rPr>
          <w:b w:val="0"/>
          <w:noProof/>
          <w:sz w:val="18"/>
        </w:rPr>
        <w:fldChar w:fldCharType="separate"/>
      </w:r>
      <w:r w:rsidR="00DD419B">
        <w:rPr>
          <w:b w:val="0"/>
          <w:noProof/>
          <w:sz w:val="18"/>
        </w:rPr>
        <w:t>121</w:t>
      </w:r>
      <w:r w:rsidRPr="00542A2B">
        <w:rPr>
          <w:b w:val="0"/>
          <w:noProof/>
          <w:sz w:val="18"/>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102</w:t>
      </w:r>
      <w:r>
        <w:rPr>
          <w:noProof/>
        </w:rPr>
        <w:tab/>
        <w:t>Communicating electronically</w:t>
      </w:r>
      <w:r w:rsidRPr="00542A2B">
        <w:rPr>
          <w:noProof/>
        </w:rPr>
        <w:tab/>
      </w:r>
      <w:r w:rsidRPr="00542A2B">
        <w:rPr>
          <w:noProof/>
        </w:rPr>
        <w:fldChar w:fldCharType="begin"/>
      </w:r>
      <w:r w:rsidRPr="00542A2B">
        <w:rPr>
          <w:noProof/>
        </w:rPr>
        <w:instrText xml:space="preserve"> PAGEREF _Toc66978510 \h </w:instrText>
      </w:r>
      <w:r w:rsidRPr="00542A2B">
        <w:rPr>
          <w:noProof/>
        </w:rPr>
      </w:r>
      <w:r w:rsidRPr="00542A2B">
        <w:rPr>
          <w:noProof/>
        </w:rPr>
        <w:fldChar w:fldCharType="separate"/>
      </w:r>
      <w:r w:rsidR="00DD419B">
        <w:rPr>
          <w:noProof/>
        </w:rPr>
        <w:t>121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103</w:t>
      </w:r>
      <w:r>
        <w:rPr>
          <w:noProof/>
        </w:rPr>
        <w:tab/>
        <w:t>Secretary may publish information</w:t>
      </w:r>
      <w:r w:rsidRPr="00542A2B">
        <w:rPr>
          <w:noProof/>
        </w:rPr>
        <w:tab/>
      </w:r>
      <w:r w:rsidRPr="00542A2B">
        <w:rPr>
          <w:noProof/>
        </w:rPr>
        <w:fldChar w:fldCharType="begin"/>
      </w:r>
      <w:r w:rsidRPr="00542A2B">
        <w:rPr>
          <w:noProof/>
        </w:rPr>
        <w:instrText xml:space="preserve"> PAGEREF _Toc66978511 \h </w:instrText>
      </w:r>
      <w:r w:rsidRPr="00542A2B">
        <w:rPr>
          <w:noProof/>
        </w:rPr>
      </w:r>
      <w:r w:rsidRPr="00542A2B">
        <w:rPr>
          <w:noProof/>
        </w:rPr>
        <w:fldChar w:fldCharType="separate"/>
      </w:r>
      <w:r w:rsidR="00DD419B">
        <w:rPr>
          <w:noProof/>
        </w:rPr>
        <w:t>121</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103A</w:t>
      </w:r>
      <w:r>
        <w:rPr>
          <w:noProof/>
        </w:rPr>
        <w:tab/>
        <w:t>Secretary must publish information relating to operation of the VET student loans program</w:t>
      </w:r>
      <w:r w:rsidRPr="00542A2B">
        <w:rPr>
          <w:noProof/>
        </w:rPr>
        <w:tab/>
      </w:r>
      <w:r w:rsidRPr="00542A2B">
        <w:rPr>
          <w:noProof/>
        </w:rPr>
        <w:fldChar w:fldCharType="begin"/>
      </w:r>
      <w:r w:rsidRPr="00542A2B">
        <w:rPr>
          <w:noProof/>
        </w:rPr>
        <w:instrText xml:space="preserve"> PAGEREF _Toc66978512 \h </w:instrText>
      </w:r>
      <w:r w:rsidRPr="00542A2B">
        <w:rPr>
          <w:noProof/>
        </w:rPr>
      </w:r>
      <w:r w:rsidRPr="00542A2B">
        <w:rPr>
          <w:noProof/>
        </w:rPr>
        <w:fldChar w:fldCharType="separate"/>
      </w:r>
      <w:r w:rsidR="00DD419B">
        <w:rPr>
          <w:noProof/>
        </w:rPr>
        <w:t>122</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104</w:t>
      </w:r>
      <w:r>
        <w:rPr>
          <w:noProof/>
        </w:rPr>
        <w:tab/>
        <w:t>Secretary may require a person to provide information about compliance with this Act</w:t>
      </w:r>
      <w:r w:rsidRPr="00542A2B">
        <w:rPr>
          <w:noProof/>
        </w:rPr>
        <w:tab/>
      </w:r>
      <w:r w:rsidRPr="00542A2B">
        <w:rPr>
          <w:noProof/>
        </w:rPr>
        <w:fldChar w:fldCharType="begin"/>
      </w:r>
      <w:r w:rsidRPr="00542A2B">
        <w:rPr>
          <w:noProof/>
        </w:rPr>
        <w:instrText xml:space="preserve"> PAGEREF _Toc66978513 \h </w:instrText>
      </w:r>
      <w:r w:rsidRPr="00542A2B">
        <w:rPr>
          <w:noProof/>
        </w:rPr>
      </w:r>
      <w:r w:rsidRPr="00542A2B">
        <w:rPr>
          <w:noProof/>
        </w:rPr>
        <w:fldChar w:fldCharType="separate"/>
      </w:r>
      <w:r w:rsidR="00DD419B">
        <w:rPr>
          <w:noProof/>
        </w:rPr>
        <w:t>123</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104A</w:t>
      </w:r>
      <w:r>
        <w:rPr>
          <w:noProof/>
        </w:rPr>
        <w:tab/>
        <w:t>VSL Tuition Protection Director may require a person to provide information about compliance with Part 5A</w:t>
      </w:r>
      <w:r w:rsidRPr="00542A2B">
        <w:rPr>
          <w:noProof/>
        </w:rPr>
        <w:tab/>
      </w:r>
      <w:r w:rsidRPr="00542A2B">
        <w:rPr>
          <w:noProof/>
        </w:rPr>
        <w:fldChar w:fldCharType="begin"/>
      </w:r>
      <w:r w:rsidRPr="00542A2B">
        <w:rPr>
          <w:noProof/>
        </w:rPr>
        <w:instrText xml:space="preserve"> PAGEREF _Toc66978514 \h </w:instrText>
      </w:r>
      <w:r w:rsidRPr="00542A2B">
        <w:rPr>
          <w:noProof/>
        </w:rPr>
      </w:r>
      <w:r w:rsidRPr="00542A2B">
        <w:rPr>
          <w:noProof/>
        </w:rPr>
        <w:fldChar w:fldCharType="separate"/>
      </w:r>
      <w:r w:rsidR="00DD419B">
        <w:rPr>
          <w:noProof/>
        </w:rPr>
        <w:t>124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105</w:t>
      </w:r>
      <w:r>
        <w:rPr>
          <w:noProof/>
        </w:rPr>
        <w:tab/>
        <w:t>Secretary may use computer programs to make decisions</w:t>
      </w:r>
      <w:r w:rsidRPr="00542A2B">
        <w:rPr>
          <w:noProof/>
        </w:rPr>
        <w:tab/>
      </w:r>
      <w:r w:rsidRPr="00542A2B">
        <w:rPr>
          <w:noProof/>
        </w:rPr>
        <w:fldChar w:fldCharType="begin"/>
      </w:r>
      <w:r w:rsidRPr="00542A2B">
        <w:rPr>
          <w:noProof/>
        </w:rPr>
        <w:instrText xml:space="preserve"> PAGEREF _Toc66978515 \h </w:instrText>
      </w:r>
      <w:r w:rsidRPr="00542A2B">
        <w:rPr>
          <w:noProof/>
        </w:rPr>
      </w:r>
      <w:r w:rsidRPr="00542A2B">
        <w:rPr>
          <w:noProof/>
        </w:rPr>
        <w:fldChar w:fldCharType="separate"/>
      </w:r>
      <w:r w:rsidR="00DD419B">
        <w:rPr>
          <w:noProof/>
        </w:rPr>
        <w:t>124</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105A</w:t>
      </w:r>
      <w:r>
        <w:rPr>
          <w:noProof/>
        </w:rPr>
        <w:tab/>
        <w:t>VSL Tuition Protection Director may use computer programs to make decisions</w:t>
      </w:r>
      <w:r w:rsidRPr="00542A2B">
        <w:rPr>
          <w:noProof/>
        </w:rPr>
        <w:tab/>
      </w:r>
      <w:r w:rsidRPr="00542A2B">
        <w:rPr>
          <w:noProof/>
        </w:rPr>
        <w:fldChar w:fldCharType="begin"/>
      </w:r>
      <w:r w:rsidRPr="00542A2B">
        <w:rPr>
          <w:noProof/>
        </w:rPr>
        <w:instrText xml:space="preserve"> PAGEREF _Toc66978516 \h </w:instrText>
      </w:r>
      <w:r w:rsidRPr="00542A2B">
        <w:rPr>
          <w:noProof/>
        </w:rPr>
      </w:r>
      <w:r w:rsidRPr="00542A2B">
        <w:rPr>
          <w:noProof/>
        </w:rPr>
        <w:fldChar w:fldCharType="separate"/>
      </w:r>
      <w:r w:rsidR="00DD419B">
        <w:rPr>
          <w:noProof/>
        </w:rPr>
        <w:t>125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106</w:t>
      </w:r>
      <w:r>
        <w:rPr>
          <w:noProof/>
        </w:rPr>
        <w:tab/>
        <w:t>Giving false or misleading information</w:t>
      </w:r>
      <w:r w:rsidRPr="00542A2B">
        <w:rPr>
          <w:noProof/>
        </w:rPr>
        <w:tab/>
      </w:r>
      <w:r w:rsidRPr="00542A2B">
        <w:rPr>
          <w:noProof/>
        </w:rPr>
        <w:fldChar w:fldCharType="begin"/>
      </w:r>
      <w:r w:rsidRPr="00542A2B">
        <w:rPr>
          <w:noProof/>
        </w:rPr>
        <w:instrText xml:space="preserve"> PAGEREF _Toc66978517 \h </w:instrText>
      </w:r>
      <w:r w:rsidRPr="00542A2B">
        <w:rPr>
          <w:noProof/>
        </w:rPr>
      </w:r>
      <w:r w:rsidRPr="00542A2B">
        <w:rPr>
          <w:noProof/>
        </w:rPr>
        <w:fldChar w:fldCharType="separate"/>
      </w:r>
      <w:r w:rsidR="00DD419B">
        <w:rPr>
          <w:noProof/>
        </w:rPr>
        <w:t>125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107</w:t>
      </w:r>
      <w:r>
        <w:rPr>
          <w:noProof/>
        </w:rPr>
        <w:tab/>
        <w:t>Verifying tax file numbers</w:t>
      </w:r>
      <w:r w:rsidRPr="00542A2B">
        <w:rPr>
          <w:noProof/>
        </w:rPr>
        <w:tab/>
      </w:r>
      <w:r w:rsidRPr="00542A2B">
        <w:rPr>
          <w:noProof/>
        </w:rPr>
        <w:fldChar w:fldCharType="begin"/>
      </w:r>
      <w:r w:rsidRPr="00542A2B">
        <w:rPr>
          <w:noProof/>
        </w:rPr>
        <w:instrText xml:space="preserve"> PAGEREF _Toc66978518 \h </w:instrText>
      </w:r>
      <w:r w:rsidRPr="00542A2B">
        <w:rPr>
          <w:noProof/>
        </w:rPr>
      </w:r>
      <w:r w:rsidRPr="00542A2B">
        <w:rPr>
          <w:noProof/>
        </w:rPr>
        <w:fldChar w:fldCharType="separate"/>
      </w:r>
      <w:r w:rsidR="00DD419B">
        <w:rPr>
          <w:noProof/>
        </w:rPr>
        <w:t>125</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108</w:t>
      </w:r>
      <w:r>
        <w:rPr>
          <w:noProof/>
        </w:rPr>
        <w:tab/>
        <w:t>Contravening offence and civil penalty provisions</w:t>
      </w:r>
      <w:r w:rsidRPr="00542A2B">
        <w:rPr>
          <w:noProof/>
        </w:rPr>
        <w:tab/>
      </w:r>
      <w:r w:rsidRPr="00542A2B">
        <w:rPr>
          <w:noProof/>
        </w:rPr>
        <w:fldChar w:fldCharType="begin"/>
      </w:r>
      <w:r w:rsidRPr="00542A2B">
        <w:rPr>
          <w:noProof/>
        </w:rPr>
        <w:instrText xml:space="preserve"> PAGEREF _Toc66978519 \h </w:instrText>
      </w:r>
      <w:r w:rsidRPr="00542A2B">
        <w:rPr>
          <w:noProof/>
        </w:rPr>
      </w:r>
      <w:r w:rsidRPr="00542A2B">
        <w:rPr>
          <w:noProof/>
        </w:rPr>
        <w:fldChar w:fldCharType="separate"/>
      </w:r>
      <w:r w:rsidR="00DD419B">
        <w:rPr>
          <w:noProof/>
        </w:rPr>
        <w:t>126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109</w:t>
      </w:r>
      <w:r>
        <w:rPr>
          <w:noProof/>
        </w:rPr>
        <w:tab/>
        <w:t>Certain references to course provider include references to agent</w:t>
      </w:r>
      <w:r w:rsidRPr="00542A2B">
        <w:rPr>
          <w:noProof/>
        </w:rPr>
        <w:tab/>
      </w:r>
      <w:r w:rsidRPr="00542A2B">
        <w:rPr>
          <w:noProof/>
        </w:rPr>
        <w:fldChar w:fldCharType="begin"/>
      </w:r>
      <w:r w:rsidRPr="00542A2B">
        <w:rPr>
          <w:noProof/>
        </w:rPr>
        <w:instrText xml:space="preserve"> PAGEREF _Toc66978520 \h </w:instrText>
      </w:r>
      <w:r w:rsidRPr="00542A2B">
        <w:rPr>
          <w:noProof/>
        </w:rPr>
      </w:r>
      <w:r w:rsidRPr="00542A2B">
        <w:rPr>
          <w:noProof/>
        </w:rPr>
        <w:fldChar w:fldCharType="separate"/>
      </w:r>
      <w:r w:rsidR="00DD419B">
        <w:rPr>
          <w:noProof/>
        </w:rPr>
        <w:t>126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110</w:t>
      </w:r>
      <w:r>
        <w:rPr>
          <w:noProof/>
        </w:rPr>
        <w:tab/>
        <w:t>Continuing application of Act to certain persons</w:t>
      </w:r>
      <w:r w:rsidRPr="00542A2B">
        <w:rPr>
          <w:noProof/>
        </w:rPr>
        <w:tab/>
      </w:r>
      <w:r w:rsidRPr="00542A2B">
        <w:rPr>
          <w:noProof/>
        </w:rPr>
        <w:fldChar w:fldCharType="begin"/>
      </w:r>
      <w:r w:rsidRPr="00542A2B">
        <w:rPr>
          <w:noProof/>
        </w:rPr>
        <w:instrText xml:space="preserve"> PAGEREF _Toc66978521 \h </w:instrText>
      </w:r>
      <w:r w:rsidRPr="00542A2B">
        <w:rPr>
          <w:noProof/>
        </w:rPr>
      </w:r>
      <w:r w:rsidRPr="00542A2B">
        <w:rPr>
          <w:noProof/>
        </w:rPr>
        <w:fldChar w:fldCharType="separate"/>
      </w:r>
      <w:r w:rsidR="00DD419B">
        <w:rPr>
          <w:noProof/>
        </w:rPr>
        <w:t>126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111</w:t>
      </w:r>
      <w:r>
        <w:rPr>
          <w:noProof/>
        </w:rPr>
        <w:tab/>
        <w:t>No entitlement to future rights</w:t>
      </w:r>
      <w:r w:rsidRPr="00542A2B">
        <w:rPr>
          <w:noProof/>
        </w:rPr>
        <w:tab/>
      </w:r>
      <w:r w:rsidRPr="00542A2B">
        <w:rPr>
          <w:noProof/>
        </w:rPr>
        <w:fldChar w:fldCharType="begin"/>
      </w:r>
      <w:r w:rsidRPr="00542A2B">
        <w:rPr>
          <w:noProof/>
        </w:rPr>
        <w:instrText xml:space="preserve"> PAGEREF _Toc66978522 \h </w:instrText>
      </w:r>
      <w:r w:rsidRPr="00542A2B">
        <w:rPr>
          <w:noProof/>
        </w:rPr>
      </w:r>
      <w:r w:rsidRPr="00542A2B">
        <w:rPr>
          <w:noProof/>
        </w:rPr>
        <w:fldChar w:fldCharType="separate"/>
      </w:r>
      <w:r w:rsidR="00DD419B">
        <w:rPr>
          <w:noProof/>
        </w:rPr>
        <w:t>126</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112</w:t>
      </w:r>
      <w:r>
        <w:rPr>
          <w:noProof/>
        </w:rPr>
        <w:tab/>
        <w:t>Protection from civil actions</w:t>
      </w:r>
      <w:r w:rsidRPr="00542A2B">
        <w:rPr>
          <w:noProof/>
        </w:rPr>
        <w:tab/>
      </w:r>
      <w:r w:rsidRPr="00542A2B">
        <w:rPr>
          <w:noProof/>
        </w:rPr>
        <w:fldChar w:fldCharType="begin"/>
      </w:r>
      <w:r w:rsidRPr="00542A2B">
        <w:rPr>
          <w:noProof/>
        </w:rPr>
        <w:instrText xml:space="preserve"> PAGEREF _Toc66978523 \h </w:instrText>
      </w:r>
      <w:r w:rsidRPr="00542A2B">
        <w:rPr>
          <w:noProof/>
        </w:rPr>
      </w:r>
      <w:r w:rsidRPr="00542A2B">
        <w:rPr>
          <w:noProof/>
        </w:rPr>
        <w:fldChar w:fldCharType="separate"/>
      </w:r>
      <w:r w:rsidR="00DD419B">
        <w:rPr>
          <w:noProof/>
        </w:rPr>
        <w:t>127</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113</w:t>
      </w:r>
      <w:r>
        <w:rPr>
          <w:noProof/>
        </w:rPr>
        <w:tab/>
        <w:t>Compensation for acquisition of property</w:t>
      </w:r>
      <w:r w:rsidRPr="00542A2B">
        <w:rPr>
          <w:noProof/>
        </w:rPr>
        <w:tab/>
      </w:r>
      <w:r w:rsidRPr="00542A2B">
        <w:rPr>
          <w:noProof/>
        </w:rPr>
        <w:fldChar w:fldCharType="begin"/>
      </w:r>
      <w:r w:rsidRPr="00542A2B">
        <w:rPr>
          <w:noProof/>
        </w:rPr>
        <w:instrText xml:space="preserve"> PAGEREF _Toc66978524 \h </w:instrText>
      </w:r>
      <w:r w:rsidRPr="00542A2B">
        <w:rPr>
          <w:noProof/>
        </w:rPr>
      </w:r>
      <w:r w:rsidRPr="00542A2B">
        <w:rPr>
          <w:noProof/>
        </w:rPr>
        <w:fldChar w:fldCharType="separate"/>
      </w:r>
      <w:r w:rsidR="00DD419B">
        <w:rPr>
          <w:noProof/>
        </w:rPr>
        <w:t>127</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113A</w:t>
      </w:r>
      <w:r>
        <w:rPr>
          <w:noProof/>
        </w:rPr>
        <w:tab/>
        <w:t>Review of operation of tuition protection</w:t>
      </w:r>
      <w:r w:rsidRPr="00542A2B">
        <w:rPr>
          <w:noProof/>
        </w:rPr>
        <w:tab/>
      </w:r>
      <w:r w:rsidRPr="00542A2B">
        <w:rPr>
          <w:noProof/>
        </w:rPr>
        <w:fldChar w:fldCharType="begin"/>
      </w:r>
      <w:r w:rsidRPr="00542A2B">
        <w:rPr>
          <w:noProof/>
        </w:rPr>
        <w:instrText xml:space="preserve"> PAGEREF _Toc66978525 \h </w:instrText>
      </w:r>
      <w:r w:rsidRPr="00542A2B">
        <w:rPr>
          <w:noProof/>
        </w:rPr>
      </w:r>
      <w:r w:rsidRPr="00542A2B">
        <w:rPr>
          <w:noProof/>
        </w:rPr>
        <w:fldChar w:fldCharType="separate"/>
      </w:r>
      <w:r w:rsidR="00DD419B">
        <w:rPr>
          <w:noProof/>
        </w:rPr>
        <w:t>128</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114</w:t>
      </w:r>
      <w:r>
        <w:rPr>
          <w:noProof/>
        </w:rPr>
        <w:tab/>
        <w:t>Delegations</w:t>
      </w:r>
      <w:r w:rsidRPr="00542A2B">
        <w:rPr>
          <w:noProof/>
        </w:rPr>
        <w:tab/>
      </w:r>
      <w:r w:rsidRPr="00542A2B">
        <w:rPr>
          <w:noProof/>
        </w:rPr>
        <w:fldChar w:fldCharType="begin"/>
      </w:r>
      <w:r w:rsidRPr="00542A2B">
        <w:rPr>
          <w:noProof/>
        </w:rPr>
        <w:instrText xml:space="preserve"> PAGEREF _Toc66978526 \h </w:instrText>
      </w:r>
      <w:r w:rsidRPr="00542A2B">
        <w:rPr>
          <w:noProof/>
        </w:rPr>
      </w:r>
      <w:r w:rsidRPr="00542A2B">
        <w:rPr>
          <w:noProof/>
        </w:rPr>
        <w:fldChar w:fldCharType="separate"/>
      </w:r>
      <w:r w:rsidR="00DD419B">
        <w:rPr>
          <w:noProof/>
        </w:rPr>
        <w:t>128</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lastRenderedPageBreak/>
        <w:t>115</w:t>
      </w:r>
      <w:r>
        <w:rPr>
          <w:noProof/>
        </w:rPr>
        <w:tab/>
        <w:t>Appropriation</w:t>
      </w:r>
      <w:r w:rsidRPr="00542A2B">
        <w:rPr>
          <w:noProof/>
        </w:rPr>
        <w:tab/>
      </w:r>
      <w:r w:rsidRPr="00542A2B">
        <w:rPr>
          <w:noProof/>
        </w:rPr>
        <w:fldChar w:fldCharType="begin"/>
      </w:r>
      <w:r w:rsidRPr="00542A2B">
        <w:rPr>
          <w:noProof/>
        </w:rPr>
        <w:instrText xml:space="preserve"> PAGEREF _Toc66978527 \h </w:instrText>
      </w:r>
      <w:r w:rsidRPr="00542A2B">
        <w:rPr>
          <w:noProof/>
        </w:rPr>
      </w:r>
      <w:r w:rsidRPr="00542A2B">
        <w:rPr>
          <w:noProof/>
        </w:rPr>
        <w:fldChar w:fldCharType="separate"/>
      </w:r>
      <w:r w:rsidR="00DD419B">
        <w:rPr>
          <w:noProof/>
        </w:rPr>
        <w:t>129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115A</w:t>
      </w:r>
      <w:r>
        <w:rPr>
          <w:noProof/>
        </w:rPr>
        <w:tab/>
        <w:t>Alternative constitutional basis</w:t>
      </w:r>
      <w:r w:rsidRPr="00542A2B">
        <w:rPr>
          <w:noProof/>
        </w:rPr>
        <w:tab/>
      </w:r>
      <w:r w:rsidRPr="00542A2B">
        <w:rPr>
          <w:noProof/>
        </w:rPr>
        <w:fldChar w:fldCharType="begin"/>
      </w:r>
      <w:r w:rsidRPr="00542A2B">
        <w:rPr>
          <w:noProof/>
        </w:rPr>
        <w:instrText xml:space="preserve"> PAGEREF _Toc66978528 \h </w:instrText>
      </w:r>
      <w:r w:rsidRPr="00542A2B">
        <w:rPr>
          <w:noProof/>
        </w:rPr>
      </w:r>
      <w:r w:rsidRPr="00542A2B">
        <w:rPr>
          <w:noProof/>
        </w:rPr>
        <w:fldChar w:fldCharType="separate"/>
      </w:r>
      <w:r w:rsidR="00DD419B">
        <w:rPr>
          <w:noProof/>
        </w:rPr>
        <w:t>129</w:t>
      </w:r>
      <w:r w:rsidRPr="00542A2B">
        <w:rPr>
          <w:noProof/>
        </w:rPr>
        <w:fldChar w:fldCharType="end"/>
      </w:r>
    </w:p>
    <w:p w:rsidR="00542A2B" w:rsidRDefault="00542A2B">
      <w:pPr>
        <w:pStyle w:val="TOC5"/>
        <w:rPr>
          <w:rFonts w:asciiTheme="minorHAnsi" w:eastAsiaTheme="minorEastAsia" w:hAnsiTheme="minorHAnsi" w:cstheme="minorBidi"/>
          <w:noProof/>
          <w:kern w:val="0"/>
          <w:sz w:val="22"/>
          <w:szCs w:val="22"/>
        </w:rPr>
      </w:pPr>
      <w:r>
        <w:rPr>
          <w:noProof/>
        </w:rPr>
        <w:t>116</w:t>
      </w:r>
      <w:r>
        <w:rPr>
          <w:noProof/>
        </w:rPr>
        <w:tab/>
        <w:t>Rules</w:t>
      </w:r>
      <w:r w:rsidRPr="00542A2B">
        <w:rPr>
          <w:noProof/>
        </w:rPr>
        <w:tab/>
      </w:r>
      <w:r w:rsidRPr="00542A2B">
        <w:rPr>
          <w:noProof/>
        </w:rPr>
        <w:fldChar w:fldCharType="begin"/>
      </w:r>
      <w:r w:rsidRPr="00542A2B">
        <w:rPr>
          <w:noProof/>
        </w:rPr>
        <w:instrText xml:space="preserve"> PAGEREF _Toc66978529 \h </w:instrText>
      </w:r>
      <w:r w:rsidRPr="00542A2B">
        <w:rPr>
          <w:noProof/>
        </w:rPr>
      </w:r>
      <w:r w:rsidRPr="00542A2B">
        <w:rPr>
          <w:noProof/>
        </w:rPr>
        <w:fldChar w:fldCharType="separate"/>
      </w:r>
      <w:r w:rsidR="00DD419B">
        <w:rPr>
          <w:noProof/>
        </w:rPr>
        <w:t>130</w:t>
      </w:r>
      <w:r w:rsidRPr="00542A2B">
        <w:rPr>
          <w:noProof/>
        </w:rPr>
        <w:fldChar w:fldCharType="end"/>
      </w:r>
    </w:p>
    <w:p w:rsidR="00542A2B" w:rsidRDefault="00542A2B" w:rsidP="00542A2B">
      <w:pPr>
        <w:pStyle w:val="TOC2"/>
        <w:rPr>
          <w:rFonts w:asciiTheme="minorHAnsi" w:eastAsiaTheme="minorEastAsia" w:hAnsiTheme="minorHAnsi" w:cstheme="minorBidi"/>
          <w:b w:val="0"/>
          <w:noProof/>
          <w:kern w:val="0"/>
          <w:sz w:val="22"/>
          <w:szCs w:val="22"/>
        </w:rPr>
      </w:pPr>
      <w:r>
        <w:rPr>
          <w:noProof/>
        </w:rPr>
        <w:t>Endnotes</w:t>
      </w:r>
      <w:r w:rsidRPr="00542A2B">
        <w:rPr>
          <w:b w:val="0"/>
          <w:noProof/>
          <w:sz w:val="18"/>
        </w:rPr>
        <w:tab/>
      </w:r>
      <w:r w:rsidRPr="00542A2B">
        <w:rPr>
          <w:b w:val="0"/>
          <w:noProof/>
          <w:sz w:val="18"/>
        </w:rPr>
        <w:fldChar w:fldCharType="begin"/>
      </w:r>
      <w:r w:rsidRPr="00542A2B">
        <w:rPr>
          <w:b w:val="0"/>
          <w:noProof/>
          <w:sz w:val="18"/>
        </w:rPr>
        <w:instrText xml:space="preserve"> PAGEREF _Toc66978530 \h </w:instrText>
      </w:r>
      <w:r w:rsidRPr="00542A2B">
        <w:rPr>
          <w:b w:val="0"/>
          <w:noProof/>
          <w:sz w:val="18"/>
        </w:rPr>
      </w:r>
      <w:r w:rsidRPr="00542A2B">
        <w:rPr>
          <w:b w:val="0"/>
          <w:noProof/>
          <w:sz w:val="18"/>
        </w:rPr>
        <w:fldChar w:fldCharType="separate"/>
      </w:r>
      <w:r w:rsidR="00DD419B">
        <w:rPr>
          <w:b w:val="0"/>
          <w:noProof/>
          <w:sz w:val="18"/>
        </w:rPr>
        <w:t>132</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Endnote 1—About the endnotes</w:t>
      </w:r>
      <w:r w:rsidRPr="00542A2B">
        <w:rPr>
          <w:b w:val="0"/>
          <w:noProof/>
          <w:sz w:val="18"/>
        </w:rPr>
        <w:tab/>
      </w:r>
      <w:r w:rsidRPr="00542A2B">
        <w:rPr>
          <w:b w:val="0"/>
          <w:noProof/>
          <w:sz w:val="18"/>
        </w:rPr>
        <w:fldChar w:fldCharType="begin"/>
      </w:r>
      <w:r w:rsidRPr="00542A2B">
        <w:rPr>
          <w:b w:val="0"/>
          <w:noProof/>
          <w:sz w:val="18"/>
        </w:rPr>
        <w:instrText xml:space="preserve"> PAGEREF _Toc66978531 \h </w:instrText>
      </w:r>
      <w:r w:rsidRPr="00542A2B">
        <w:rPr>
          <w:b w:val="0"/>
          <w:noProof/>
          <w:sz w:val="18"/>
        </w:rPr>
      </w:r>
      <w:r w:rsidRPr="00542A2B">
        <w:rPr>
          <w:b w:val="0"/>
          <w:noProof/>
          <w:sz w:val="18"/>
        </w:rPr>
        <w:fldChar w:fldCharType="separate"/>
      </w:r>
      <w:r w:rsidR="00DD419B">
        <w:rPr>
          <w:b w:val="0"/>
          <w:noProof/>
          <w:sz w:val="18"/>
        </w:rPr>
        <w:t>132</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Endnote 2—Abbreviation key</w:t>
      </w:r>
      <w:r w:rsidRPr="00542A2B">
        <w:rPr>
          <w:b w:val="0"/>
          <w:noProof/>
          <w:sz w:val="18"/>
        </w:rPr>
        <w:tab/>
      </w:r>
      <w:r w:rsidRPr="00542A2B">
        <w:rPr>
          <w:b w:val="0"/>
          <w:noProof/>
          <w:sz w:val="18"/>
        </w:rPr>
        <w:fldChar w:fldCharType="begin"/>
      </w:r>
      <w:r w:rsidRPr="00542A2B">
        <w:rPr>
          <w:b w:val="0"/>
          <w:noProof/>
          <w:sz w:val="18"/>
        </w:rPr>
        <w:instrText xml:space="preserve"> PAGEREF _Toc66978532 \h </w:instrText>
      </w:r>
      <w:r w:rsidRPr="00542A2B">
        <w:rPr>
          <w:b w:val="0"/>
          <w:noProof/>
          <w:sz w:val="18"/>
        </w:rPr>
      </w:r>
      <w:r w:rsidRPr="00542A2B">
        <w:rPr>
          <w:b w:val="0"/>
          <w:noProof/>
          <w:sz w:val="18"/>
        </w:rPr>
        <w:fldChar w:fldCharType="separate"/>
      </w:r>
      <w:r w:rsidR="00DD419B">
        <w:rPr>
          <w:b w:val="0"/>
          <w:noProof/>
          <w:sz w:val="18"/>
        </w:rPr>
        <w:t>134</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Endnote 3—Legislation history</w:t>
      </w:r>
      <w:r w:rsidRPr="00542A2B">
        <w:rPr>
          <w:b w:val="0"/>
          <w:noProof/>
          <w:sz w:val="18"/>
        </w:rPr>
        <w:tab/>
      </w:r>
      <w:r w:rsidRPr="00542A2B">
        <w:rPr>
          <w:b w:val="0"/>
          <w:noProof/>
          <w:sz w:val="18"/>
        </w:rPr>
        <w:fldChar w:fldCharType="begin"/>
      </w:r>
      <w:r w:rsidRPr="00542A2B">
        <w:rPr>
          <w:b w:val="0"/>
          <w:noProof/>
          <w:sz w:val="18"/>
        </w:rPr>
        <w:instrText xml:space="preserve"> PAGEREF _Toc66978533 \h </w:instrText>
      </w:r>
      <w:r w:rsidRPr="00542A2B">
        <w:rPr>
          <w:b w:val="0"/>
          <w:noProof/>
          <w:sz w:val="18"/>
        </w:rPr>
      </w:r>
      <w:r w:rsidRPr="00542A2B">
        <w:rPr>
          <w:b w:val="0"/>
          <w:noProof/>
          <w:sz w:val="18"/>
        </w:rPr>
        <w:fldChar w:fldCharType="separate"/>
      </w:r>
      <w:r w:rsidR="00DD419B">
        <w:rPr>
          <w:b w:val="0"/>
          <w:noProof/>
          <w:sz w:val="18"/>
        </w:rPr>
        <w:t>135</w:t>
      </w:r>
      <w:r w:rsidRPr="00542A2B">
        <w:rPr>
          <w:b w:val="0"/>
          <w:noProof/>
          <w:sz w:val="18"/>
        </w:rPr>
        <w:fldChar w:fldCharType="end"/>
      </w:r>
    </w:p>
    <w:p w:rsidR="00542A2B" w:rsidRDefault="00542A2B">
      <w:pPr>
        <w:pStyle w:val="TOC3"/>
        <w:rPr>
          <w:rFonts w:asciiTheme="minorHAnsi" w:eastAsiaTheme="minorEastAsia" w:hAnsiTheme="minorHAnsi" w:cstheme="minorBidi"/>
          <w:b w:val="0"/>
          <w:noProof/>
          <w:kern w:val="0"/>
          <w:szCs w:val="22"/>
        </w:rPr>
      </w:pPr>
      <w:r>
        <w:rPr>
          <w:noProof/>
        </w:rPr>
        <w:t>Endnote 4—Amendment history</w:t>
      </w:r>
      <w:r w:rsidRPr="00542A2B">
        <w:rPr>
          <w:b w:val="0"/>
          <w:noProof/>
          <w:sz w:val="18"/>
        </w:rPr>
        <w:tab/>
      </w:r>
      <w:r w:rsidRPr="00542A2B">
        <w:rPr>
          <w:b w:val="0"/>
          <w:noProof/>
          <w:sz w:val="18"/>
        </w:rPr>
        <w:fldChar w:fldCharType="begin"/>
      </w:r>
      <w:r w:rsidRPr="00542A2B">
        <w:rPr>
          <w:b w:val="0"/>
          <w:noProof/>
          <w:sz w:val="18"/>
        </w:rPr>
        <w:instrText xml:space="preserve"> PAGEREF _Toc66978534 \h </w:instrText>
      </w:r>
      <w:r w:rsidRPr="00542A2B">
        <w:rPr>
          <w:b w:val="0"/>
          <w:noProof/>
          <w:sz w:val="18"/>
        </w:rPr>
      </w:r>
      <w:r w:rsidRPr="00542A2B">
        <w:rPr>
          <w:b w:val="0"/>
          <w:noProof/>
          <w:sz w:val="18"/>
        </w:rPr>
        <w:fldChar w:fldCharType="separate"/>
      </w:r>
      <w:r w:rsidR="00DD419B">
        <w:rPr>
          <w:b w:val="0"/>
          <w:noProof/>
          <w:sz w:val="18"/>
        </w:rPr>
        <w:t>137</w:t>
      </w:r>
      <w:r w:rsidRPr="00542A2B">
        <w:rPr>
          <w:b w:val="0"/>
          <w:noProof/>
          <w:sz w:val="18"/>
        </w:rPr>
        <w:fldChar w:fldCharType="end"/>
      </w:r>
    </w:p>
    <w:p w:rsidR="00374B0A" w:rsidRPr="0022192B" w:rsidRDefault="00086506" w:rsidP="00715914">
      <w:pPr>
        <w:sectPr w:rsidR="00374B0A" w:rsidRPr="0022192B" w:rsidSect="00DD419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rsidRPr="0022192B">
        <w:rPr>
          <w:rFonts w:cs="Times New Roman"/>
          <w:sz w:val="18"/>
        </w:rPr>
        <w:fldChar w:fldCharType="end"/>
      </w:r>
    </w:p>
    <w:p w:rsidR="00715914" w:rsidRPr="0022192B" w:rsidRDefault="00DB0278" w:rsidP="003E44B0">
      <w:pPr>
        <w:pStyle w:val="LongT"/>
      </w:pPr>
      <w:r w:rsidRPr="0022192B">
        <w:lastRenderedPageBreak/>
        <w:t>An Act</w:t>
      </w:r>
      <w:r w:rsidR="008A092C" w:rsidRPr="0022192B">
        <w:t xml:space="preserve"> to provide for loans to students for vocational education and training, and for related purposes</w:t>
      </w:r>
    </w:p>
    <w:p w:rsidR="00715914" w:rsidRPr="0022192B" w:rsidRDefault="00715914" w:rsidP="008A092C">
      <w:pPr>
        <w:pStyle w:val="ActHead2"/>
      </w:pPr>
      <w:bookmarkStart w:id="2" w:name="_Toc66978308"/>
      <w:r w:rsidRPr="00CD2493">
        <w:rPr>
          <w:rStyle w:val="CharPartNo"/>
        </w:rPr>
        <w:t>Part</w:t>
      </w:r>
      <w:r w:rsidR="001F4BAC" w:rsidRPr="00CD2493">
        <w:rPr>
          <w:rStyle w:val="CharPartNo"/>
        </w:rPr>
        <w:t> </w:t>
      </w:r>
      <w:r w:rsidRPr="00CD2493">
        <w:rPr>
          <w:rStyle w:val="CharPartNo"/>
        </w:rPr>
        <w:t>1</w:t>
      </w:r>
      <w:r w:rsidRPr="0022192B">
        <w:t>—</w:t>
      </w:r>
      <w:r w:rsidRPr="00CD2493">
        <w:rPr>
          <w:rStyle w:val="CharPartText"/>
        </w:rPr>
        <w:t>Preliminary</w:t>
      </w:r>
      <w:bookmarkEnd w:id="2"/>
    </w:p>
    <w:p w:rsidR="00715914" w:rsidRPr="0022192B" w:rsidRDefault="00715914" w:rsidP="008A092C">
      <w:pPr>
        <w:pStyle w:val="Header"/>
      </w:pPr>
      <w:r w:rsidRPr="00CD2493">
        <w:rPr>
          <w:rStyle w:val="CharDivNo"/>
        </w:rPr>
        <w:t xml:space="preserve"> </w:t>
      </w:r>
      <w:r w:rsidRPr="00CD2493">
        <w:rPr>
          <w:rStyle w:val="CharDivText"/>
        </w:rPr>
        <w:t xml:space="preserve"> </w:t>
      </w:r>
    </w:p>
    <w:p w:rsidR="00715914" w:rsidRPr="0022192B" w:rsidRDefault="00F047A8" w:rsidP="008A092C">
      <w:pPr>
        <w:pStyle w:val="ActHead5"/>
      </w:pPr>
      <w:bookmarkStart w:id="3" w:name="_Toc66978309"/>
      <w:r w:rsidRPr="00CD2493">
        <w:rPr>
          <w:rStyle w:val="CharSectno"/>
        </w:rPr>
        <w:t>1</w:t>
      </w:r>
      <w:r w:rsidR="00715914" w:rsidRPr="0022192B">
        <w:t xml:space="preserve">  Short title</w:t>
      </w:r>
      <w:bookmarkEnd w:id="3"/>
    </w:p>
    <w:p w:rsidR="00715914" w:rsidRPr="0022192B" w:rsidRDefault="00715914" w:rsidP="008A092C">
      <w:pPr>
        <w:pStyle w:val="subsection"/>
      </w:pPr>
      <w:r w:rsidRPr="0022192B">
        <w:tab/>
      </w:r>
      <w:r w:rsidRPr="0022192B">
        <w:tab/>
        <w:t xml:space="preserve">This Act </w:t>
      </w:r>
      <w:r w:rsidR="00B20224" w:rsidRPr="0022192B">
        <w:t>is</w:t>
      </w:r>
      <w:r w:rsidRPr="0022192B">
        <w:t xml:space="preserve"> the </w:t>
      </w:r>
      <w:r w:rsidR="00E253A7" w:rsidRPr="0022192B">
        <w:rPr>
          <w:i/>
        </w:rPr>
        <w:t xml:space="preserve">VET Student Loans </w:t>
      </w:r>
      <w:r w:rsidR="001F5D5E" w:rsidRPr="0022192B">
        <w:rPr>
          <w:i/>
        </w:rPr>
        <w:t>Act 201</w:t>
      </w:r>
      <w:r w:rsidR="001464BD" w:rsidRPr="0022192B">
        <w:rPr>
          <w:i/>
        </w:rPr>
        <w:t>6</w:t>
      </w:r>
      <w:r w:rsidRPr="0022192B">
        <w:t>.</w:t>
      </w:r>
    </w:p>
    <w:p w:rsidR="00715914" w:rsidRPr="0022192B" w:rsidRDefault="00F047A8" w:rsidP="008A092C">
      <w:pPr>
        <w:pStyle w:val="ActHead5"/>
      </w:pPr>
      <w:bookmarkStart w:id="4" w:name="_Toc66978310"/>
      <w:r w:rsidRPr="00CD2493">
        <w:rPr>
          <w:rStyle w:val="CharSectno"/>
        </w:rPr>
        <w:t>2</w:t>
      </w:r>
      <w:r w:rsidR="00715914" w:rsidRPr="0022192B">
        <w:t xml:space="preserve">  Commencement</w:t>
      </w:r>
      <w:bookmarkEnd w:id="4"/>
    </w:p>
    <w:p w:rsidR="00715914" w:rsidRPr="0022192B" w:rsidRDefault="00715914" w:rsidP="008A092C">
      <w:pPr>
        <w:pStyle w:val="subsection"/>
      </w:pPr>
      <w:r w:rsidRPr="0022192B">
        <w:tab/>
        <w:t>(1)</w:t>
      </w:r>
      <w:r w:rsidRPr="0022192B">
        <w:tab/>
        <w:t>Each provision of this Act specified in column 1 of the table commences, or is taken to have commenced, in accordance with column 2 of the table. Any other statement in column 2 has effect according to its terms.</w:t>
      </w:r>
    </w:p>
    <w:p w:rsidR="00715914" w:rsidRPr="0022192B" w:rsidRDefault="00715914" w:rsidP="008A092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22192B" w:rsidTr="003D5023">
        <w:trPr>
          <w:tblHeader/>
        </w:trPr>
        <w:tc>
          <w:tcPr>
            <w:tcW w:w="7111" w:type="dxa"/>
            <w:gridSpan w:val="3"/>
            <w:tcBorders>
              <w:top w:val="single" w:sz="12" w:space="0" w:color="auto"/>
              <w:bottom w:val="single" w:sz="6" w:space="0" w:color="auto"/>
            </w:tcBorders>
            <w:shd w:val="clear" w:color="auto" w:fill="auto"/>
          </w:tcPr>
          <w:p w:rsidR="00715914" w:rsidRPr="0022192B" w:rsidRDefault="00715914" w:rsidP="008A092C">
            <w:pPr>
              <w:pStyle w:val="TableHeading"/>
            </w:pPr>
            <w:r w:rsidRPr="0022192B">
              <w:t>Commencement information</w:t>
            </w:r>
          </w:p>
        </w:tc>
      </w:tr>
      <w:tr w:rsidR="00715914" w:rsidRPr="0022192B" w:rsidTr="003D5023">
        <w:trPr>
          <w:tblHeader/>
        </w:trPr>
        <w:tc>
          <w:tcPr>
            <w:tcW w:w="1701" w:type="dxa"/>
            <w:tcBorders>
              <w:top w:val="single" w:sz="6" w:space="0" w:color="auto"/>
              <w:bottom w:val="single" w:sz="6" w:space="0" w:color="auto"/>
            </w:tcBorders>
            <w:shd w:val="clear" w:color="auto" w:fill="auto"/>
          </w:tcPr>
          <w:p w:rsidR="00715914" w:rsidRPr="0022192B" w:rsidRDefault="00715914" w:rsidP="008A092C">
            <w:pPr>
              <w:pStyle w:val="TableHeading"/>
            </w:pPr>
            <w:r w:rsidRPr="0022192B">
              <w:t>Column 1</w:t>
            </w:r>
          </w:p>
        </w:tc>
        <w:tc>
          <w:tcPr>
            <w:tcW w:w="3828" w:type="dxa"/>
            <w:tcBorders>
              <w:top w:val="single" w:sz="6" w:space="0" w:color="auto"/>
              <w:bottom w:val="single" w:sz="6" w:space="0" w:color="auto"/>
            </w:tcBorders>
            <w:shd w:val="clear" w:color="auto" w:fill="auto"/>
          </w:tcPr>
          <w:p w:rsidR="00715914" w:rsidRPr="0022192B" w:rsidRDefault="00715914" w:rsidP="008A092C">
            <w:pPr>
              <w:pStyle w:val="TableHeading"/>
            </w:pPr>
            <w:r w:rsidRPr="0022192B">
              <w:t>Column 2</w:t>
            </w:r>
          </w:p>
        </w:tc>
        <w:tc>
          <w:tcPr>
            <w:tcW w:w="1582" w:type="dxa"/>
            <w:tcBorders>
              <w:top w:val="single" w:sz="6" w:space="0" w:color="auto"/>
              <w:bottom w:val="single" w:sz="6" w:space="0" w:color="auto"/>
            </w:tcBorders>
            <w:shd w:val="clear" w:color="auto" w:fill="auto"/>
          </w:tcPr>
          <w:p w:rsidR="00715914" w:rsidRPr="0022192B" w:rsidRDefault="00715914" w:rsidP="008A092C">
            <w:pPr>
              <w:pStyle w:val="TableHeading"/>
            </w:pPr>
            <w:r w:rsidRPr="0022192B">
              <w:t>Column 3</w:t>
            </w:r>
          </w:p>
        </w:tc>
      </w:tr>
      <w:tr w:rsidR="00715914" w:rsidRPr="0022192B" w:rsidTr="003D5023">
        <w:trPr>
          <w:tblHeader/>
        </w:trPr>
        <w:tc>
          <w:tcPr>
            <w:tcW w:w="1701" w:type="dxa"/>
            <w:tcBorders>
              <w:top w:val="single" w:sz="6" w:space="0" w:color="auto"/>
              <w:bottom w:val="single" w:sz="12" w:space="0" w:color="auto"/>
            </w:tcBorders>
            <w:shd w:val="clear" w:color="auto" w:fill="auto"/>
          </w:tcPr>
          <w:p w:rsidR="00715914" w:rsidRPr="0022192B" w:rsidRDefault="00715914" w:rsidP="008A092C">
            <w:pPr>
              <w:pStyle w:val="TableHeading"/>
            </w:pPr>
            <w:r w:rsidRPr="0022192B">
              <w:t>Provisions</w:t>
            </w:r>
          </w:p>
        </w:tc>
        <w:tc>
          <w:tcPr>
            <w:tcW w:w="3828" w:type="dxa"/>
            <w:tcBorders>
              <w:top w:val="single" w:sz="6" w:space="0" w:color="auto"/>
              <w:bottom w:val="single" w:sz="12" w:space="0" w:color="auto"/>
            </w:tcBorders>
            <w:shd w:val="clear" w:color="auto" w:fill="auto"/>
          </w:tcPr>
          <w:p w:rsidR="00715914" w:rsidRPr="0022192B" w:rsidRDefault="00715914" w:rsidP="008A092C">
            <w:pPr>
              <w:pStyle w:val="TableHeading"/>
            </w:pPr>
            <w:r w:rsidRPr="0022192B">
              <w:t>Commencement</w:t>
            </w:r>
          </w:p>
        </w:tc>
        <w:tc>
          <w:tcPr>
            <w:tcW w:w="1582" w:type="dxa"/>
            <w:tcBorders>
              <w:top w:val="single" w:sz="6" w:space="0" w:color="auto"/>
              <w:bottom w:val="single" w:sz="12" w:space="0" w:color="auto"/>
            </w:tcBorders>
            <w:shd w:val="clear" w:color="auto" w:fill="auto"/>
          </w:tcPr>
          <w:p w:rsidR="00715914" w:rsidRPr="0022192B" w:rsidRDefault="00715914" w:rsidP="008A092C">
            <w:pPr>
              <w:pStyle w:val="TableHeading"/>
            </w:pPr>
            <w:r w:rsidRPr="0022192B">
              <w:t>Date/Details</w:t>
            </w:r>
          </w:p>
        </w:tc>
      </w:tr>
      <w:tr w:rsidR="00715914" w:rsidRPr="0022192B" w:rsidTr="003D5023">
        <w:tc>
          <w:tcPr>
            <w:tcW w:w="1701" w:type="dxa"/>
            <w:tcBorders>
              <w:top w:val="single" w:sz="12" w:space="0" w:color="auto"/>
              <w:bottom w:val="single" w:sz="12" w:space="0" w:color="auto"/>
            </w:tcBorders>
            <w:shd w:val="clear" w:color="auto" w:fill="auto"/>
          </w:tcPr>
          <w:p w:rsidR="00715914" w:rsidRPr="0022192B" w:rsidRDefault="00715914" w:rsidP="008A092C">
            <w:pPr>
              <w:pStyle w:val="Tabletext"/>
            </w:pPr>
            <w:r w:rsidRPr="0022192B">
              <w:t xml:space="preserve">1.  </w:t>
            </w:r>
            <w:r w:rsidR="003D5023" w:rsidRPr="0022192B">
              <w:t>The whole of this Act</w:t>
            </w:r>
          </w:p>
        </w:tc>
        <w:tc>
          <w:tcPr>
            <w:tcW w:w="3828" w:type="dxa"/>
            <w:tcBorders>
              <w:top w:val="single" w:sz="12" w:space="0" w:color="auto"/>
              <w:bottom w:val="single" w:sz="12" w:space="0" w:color="auto"/>
            </w:tcBorders>
            <w:shd w:val="clear" w:color="auto" w:fill="auto"/>
          </w:tcPr>
          <w:p w:rsidR="00715914" w:rsidRPr="0022192B" w:rsidRDefault="00C70109" w:rsidP="008A092C">
            <w:pPr>
              <w:pStyle w:val="Tabletext"/>
            </w:pPr>
            <w:r>
              <w:t>1 January</w:t>
            </w:r>
            <w:r w:rsidR="00EA0023" w:rsidRPr="0022192B">
              <w:t xml:space="preserve"> 2017</w:t>
            </w:r>
            <w:r w:rsidR="00DC3CC9" w:rsidRPr="0022192B">
              <w:t>.</w:t>
            </w:r>
          </w:p>
        </w:tc>
        <w:tc>
          <w:tcPr>
            <w:tcW w:w="1582" w:type="dxa"/>
            <w:tcBorders>
              <w:top w:val="single" w:sz="12" w:space="0" w:color="auto"/>
              <w:bottom w:val="single" w:sz="12" w:space="0" w:color="auto"/>
            </w:tcBorders>
            <w:shd w:val="clear" w:color="auto" w:fill="auto"/>
          </w:tcPr>
          <w:p w:rsidR="00715914" w:rsidRPr="0022192B" w:rsidRDefault="00C70109" w:rsidP="008A092C">
            <w:pPr>
              <w:pStyle w:val="Tabletext"/>
            </w:pPr>
            <w:r>
              <w:t>1 January</w:t>
            </w:r>
            <w:r w:rsidR="004B3CFC" w:rsidRPr="0022192B">
              <w:t xml:space="preserve"> 2017</w:t>
            </w:r>
          </w:p>
        </w:tc>
      </w:tr>
    </w:tbl>
    <w:p w:rsidR="00715914" w:rsidRPr="0022192B" w:rsidRDefault="00B80199" w:rsidP="008A092C">
      <w:pPr>
        <w:pStyle w:val="notetext"/>
      </w:pPr>
      <w:r w:rsidRPr="0022192B">
        <w:t>Note:</w:t>
      </w:r>
      <w:r w:rsidRPr="0022192B">
        <w:tab/>
        <w:t>This table relates only to the provisions of this Act as originally enacted. It will not be amended to deal with any later amendments of this Act.</w:t>
      </w:r>
    </w:p>
    <w:p w:rsidR="00715914" w:rsidRPr="0022192B" w:rsidRDefault="00715914" w:rsidP="008A092C">
      <w:pPr>
        <w:pStyle w:val="subsection"/>
      </w:pPr>
      <w:r w:rsidRPr="0022192B">
        <w:tab/>
        <w:t>(2)</w:t>
      </w:r>
      <w:r w:rsidRPr="0022192B">
        <w:tab/>
      </w:r>
      <w:r w:rsidR="00B80199" w:rsidRPr="0022192B">
        <w:t xml:space="preserve">Any information in </w:t>
      </w:r>
      <w:r w:rsidR="009532A5" w:rsidRPr="0022192B">
        <w:t>c</w:t>
      </w:r>
      <w:r w:rsidR="00B80199" w:rsidRPr="0022192B">
        <w:t>olumn 3 of the table is not part of this Act. Information may be inserted in this column, or information in it may be edited, in any published version of this Act.</w:t>
      </w:r>
    </w:p>
    <w:p w:rsidR="00464FAF" w:rsidRPr="0022192B" w:rsidRDefault="00F047A8" w:rsidP="008A092C">
      <w:pPr>
        <w:pStyle w:val="ActHead5"/>
      </w:pPr>
      <w:bookmarkStart w:id="5" w:name="_Toc66978311"/>
      <w:r w:rsidRPr="00CD2493">
        <w:rPr>
          <w:rStyle w:val="CharSectno"/>
        </w:rPr>
        <w:t>3</w:t>
      </w:r>
      <w:r w:rsidR="00464FAF" w:rsidRPr="0022192B">
        <w:t xml:space="preserve">  Act binds the Crown</w:t>
      </w:r>
      <w:bookmarkEnd w:id="5"/>
    </w:p>
    <w:p w:rsidR="00464FAF" w:rsidRPr="0022192B" w:rsidRDefault="00464FAF" w:rsidP="008A092C">
      <w:pPr>
        <w:pStyle w:val="subsection"/>
      </w:pPr>
      <w:r w:rsidRPr="0022192B">
        <w:tab/>
        <w:t>(1)</w:t>
      </w:r>
      <w:r w:rsidRPr="0022192B">
        <w:tab/>
        <w:t>This Act binds the Crown in each of its capacities.</w:t>
      </w:r>
    </w:p>
    <w:p w:rsidR="00464FAF" w:rsidRPr="0022192B" w:rsidRDefault="00464FAF" w:rsidP="008A092C">
      <w:pPr>
        <w:pStyle w:val="subsection"/>
      </w:pPr>
      <w:r w:rsidRPr="0022192B">
        <w:tab/>
        <w:t>(2)</w:t>
      </w:r>
      <w:r w:rsidRPr="0022192B">
        <w:tab/>
        <w:t>This Act does not make the Crown liable to be:</w:t>
      </w:r>
    </w:p>
    <w:p w:rsidR="00464FAF" w:rsidRPr="0022192B" w:rsidRDefault="00464FAF" w:rsidP="008A092C">
      <w:pPr>
        <w:pStyle w:val="paragraph"/>
      </w:pPr>
      <w:r w:rsidRPr="0022192B">
        <w:lastRenderedPageBreak/>
        <w:tab/>
        <w:t>(a)</w:t>
      </w:r>
      <w:r w:rsidRPr="0022192B">
        <w:tab/>
        <w:t>prosecuted for an offence; or</w:t>
      </w:r>
    </w:p>
    <w:p w:rsidR="00464FAF" w:rsidRPr="0022192B" w:rsidRDefault="00464FAF" w:rsidP="008A092C">
      <w:pPr>
        <w:pStyle w:val="paragraph"/>
      </w:pPr>
      <w:r w:rsidRPr="0022192B">
        <w:tab/>
        <w:t>(b)</w:t>
      </w:r>
      <w:r w:rsidRPr="0022192B">
        <w:tab/>
        <w:t>subject to civil proceedings for a civil penalty order under Part</w:t>
      </w:r>
      <w:r w:rsidR="001F4BAC" w:rsidRPr="0022192B">
        <w:t> </w:t>
      </w:r>
      <w:r w:rsidRPr="0022192B">
        <w:t>4 of the Regulatory Powers Act; or</w:t>
      </w:r>
    </w:p>
    <w:p w:rsidR="00464FAF" w:rsidRPr="0022192B" w:rsidRDefault="00464FAF" w:rsidP="008A092C">
      <w:pPr>
        <w:pStyle w:val="paragraph"/>
      </w:pPr>
      <w:r w:rsidRPr="0022192B">
        <w:tab/>
        <w:t>(c)</w:t>
      </w:r>
      <w:r w:rsidRPr="0022192B">
        <w:tab/>
        <w:t>given an infringement notice under Part</w:t>
      </w:r>
      <w:r w:rsidR="001F4BAC" w:rsidRPr="0022192B">
        <w:t> </w:t>
      </w:r>
      <w:r w:rsidRPr="0022192B">
        <w:t>5 of the Regulatory Powers Act.</w:t>
      </w:r>
    </w:p>
    <w:p w:rsidR="00464FAF" w:rsidRPr="0022192B" w:rsidRDefault="00464FAF" w:rsidP="008A092C">
      <w:pPr>
        <w:pStyle w:val="subsection"/>
      </w:pPr>
      <w:r w:rsidRPr="0022192B">
        <w:tab/>
        <w:t>(3)</w:t>
      </w:r>
      <w:r w:rsidRPr="0022192B">
        <w:tab/>
        <w:t xml:space="preserve">The protection in </w:t>
      </w:r>
      <w:r w:rsidR="001F4BAC" w:rsidRPr="0022192B">
        <w:t>subsection (</w:t>
      </w:r>
      <w:r w:rsidRPr="0022192B">
        <w:t>2) does not apply to an authority of the Crown.</w:t>
      </w:r>
    </w:p>
    <w:p w:rsidR="00BE1D48" w:rsidRPr="0022192B" w:rsidRDefault="00F047A8" w:rsidP="008A092C">
      <w:pPr>
        <w:pStyle w:val="ActHead5"/>
      </w:pPr>
      <w:bookmarkStart w:id="6" w:name="_Toc66978312"/>
      <w:r w:rsidRPr="00CD2493">
        <w:rPr>
          <w:rStyle w:val="CharSectno"/>
        </w:rPr>
        <w:t>4</w:t>
      </w:r>
      <w:r w:rsidR="00BE1D48" w:rsidRPr="0022192B">
        <w:t xml:space="preserve">  Objects</w:t>
      </w:r>
      <w:bookmarkEnd w:id="6"/>
    </w:p>
    <w:p w:rsidR="00F81470" w:rsidRPr="0022192B" w:rsidRDefault="00F81470" w:rsidP="008A092C">
      <w:pPr>
        <w:pStyle w:val="subsection"/>
      </w:pPr>
      <w:r w:rsidRPr="0022192B">
        <w:tab/>
      </w:r>
      <w:r w:rsidRPr="0022192B">
        <w:tab/>
        <w:t>The object of this Act is to provide for loans to students for vocational education and training, ensuring that loans are provided:</w:t>
      </w:r>
    </w:p>
    <w:p w:rsidR="00F81470" w:rsidRPr="0022192B" w:rsidRDefault="00F81470" w:rsidP="008A092C">
      <w:pPr>
        <w:pStyle w:val="paragraph"/>
      </w:pPr>
      <w:r w:rsidRPr="0022192B">
        <w:tab/>
        <w:t>(a)</w:t>
      </w:r>
      <w:r w:rsidRPr="0022192B">
        <w:tab/>
        <w:t>to genuine students; and</w:t>
      </w:r>
    </w:p>
    <w:p w:rsidR="00C67ED7" w:rsidRPr="0022192B" w:rsidRDefault="00C67ED7" w:rsidP="008A092C">
      <w:pPr>
        <w:pStyle w:val="paragraph"/>
      </w:pPr>
      <w:r w:rsidRPr="0022192B">
        <w:tab/>
        <w:t>(b)</w:t>
      </w:r>
      <w:r w:rsidRPr="0022192B">
        <w:tab/>
        <w:t>for education and training that meet</w:t>
      </w:r>
      <w:r w:rsidR="00B24DEF" w:rsidRPr="0022192B">
        <w:t>s</w:t>
      </w:r>
      <w:r w:rsidRPr="0022192B">
        <w:t xml:space="preserve"> workplace needs and improve</w:t>
      </w:r>
      <w:r w:rsidR="00B24DEF" w:rsidRPr="0022192B">
        <w:t>s</w:t>
      </w:r>
      <w:r w:rsidRPr="0022192B">
        <w:t xml:space="preserve"> employment outcomes.</w:t>
      </w:r>
    </w:p>
    <w:p w:rsidR="00BE1D48" w:rsidRPr="0022192B" w:rsidRDefault="00F047A8" w:rsidP="008A092C">
      <w:pPr>
        <w:pStyle w:val="ActHead5"/>
      </w:pPr>
      <w:bookmarkStart w:id="7" w:name="_Toc66978313"/>
      <w:r w:rsidRPr="00CD2493">
        <w:rPr>
          <w:rStyle w:val="CharSectno"/>
        </w:rPr>
        <w:t>5</w:t>
      </w:r>
      <w:r w:rsidR="00BE1D48" w:rsidRPr="0022192B">
        <w:t xml:space="preserve">  Simplified outline of this Act</w:t>
      </w:r>
      <w:bookmarkEnd w:id="7"/>
    </w:p>
    <w:p w:rsidR="00F81470" w:rsidRPr="0022192B" w:rsidRDefault="00F81470" w:rsidP="008A092C">
      <w:pPr>
        <w:pStyle w:val="SOText"/>
      </w:pPr>
      <w:r w:rsidRPr="0022192B">
        <w:t>VET student loans are approved by the Secretary for eligible students for approved courses.</w:t>
      </w:r>
    </w:p>
    <w:p w:rsidR="00F81470" w:rsidRPr="0022192B" w:rsidRDefault="00F81470" w:rsidP="008A092C">
      <w:pPr>
        <w:pStyle w:val="SOText"/>
      </w:pPr>
      <w:r w:rsidRPr="0022192B">
        <w:t>VET student loans are used by the Secretary to pay tuition fees for students.</w:t>
      </w:r>
    </w:p>
    <w:p w:rsidR="00F81470" w:rsidRPr="0022192B" w:rsidRDefault="00F81470" w:rsidP="008A092C">
      <w:pPr>
        <w:pStyle w:val="SOText"/>
      </w:pPr>
      <w:r w:rsidRPr="0022192B">
        <w:t xml:space="preserve">If the Secretary uses a loan amount to pay tuition fees, the student incurs a </w:t>
      </w:r>
      <w:r w:rsidR="004D2732" w:rsidRPr="0022192B">
        <w:t xml:space="preserve">VETSL debt. These debts are generally repayable through the tax system once the person’s income exceeds the minimum repayment income under the </w:t>
      </w:r>
      <w:r w:rsidR="004D2732" w:rsidRPr="0022192B">
        <w:rPr>
          <w:i/>
        </w:rPr>
        <w:t>Higher Education Support Act 2003</w:t>
      </w:r>
      <w:r w:rsidR="004D2732" w:rsidRPr="0022192B">
        <w:t xml:space="preserve"> and the person has finished repaying any debt under that Act</w:t>
      </w:r>
      <w:r w:rsidRPr="0022192B">
        <w:t>.</w:t>
      </w:r>
    </w:p>
    <w:p w:rsidR="00BA5427" w:rsidRPr="0022192B" w:rsidRDefault="00F81470" w:rsidP="008A092C">
      <w:pPr>
        <w:pStyle w:val="SOText"/>
      </w:pPr>
      <w:r w:rsidRPr="0022192B">
        <w:t xml:space="preserve">In certain circumstances the course provider, instead of the student, must repay </w:t>
      </w:r>
      <w:r w:rsidR="00DC3546" w:rsidRPr="0022192B">
        <w:t>a</w:t>
      </w:r>
      <w:r w:rsidRPr="0022192B">
        <w:t xml:space="preserve"> loan amount. This includes circumstances in which the student’s </w:t>
      </w:r>
      <w:r w:rsidR="00F8269B" w:rsidRPr="0022192B">
        <w:t>HELP balance</w:t>
      </w:r>
      <w:r w:rsidRPr="0022192B">
        <w:t xml:space="preserve"> may be re</w:t>
      </w:r>
      <w:r w:rsidR="00CD2493">
        <w:noBreakHyphen/>
      </w:r>
      <w:r w:rsidRPr="0022192B">
        <w:t>credited.</w:t>
      </w:r>
    </w:p>
    <w:p w:rsidR="00F81470" w:rsidRPr="0022192B" w:rsidRDefault="00F81470" w:rsidP="008A092C">
      <w:pPr>
        <w:pStyle w:val="SOText"/>
      </w:pPr>
      <w:r w:rsidRPr="0022192B">
        <w:t xml:space="preserve">For a course to be an approved course, the course provider must have been approved by the Secretary. The Secretary is able to take </w:t>
      </w:r>
      <w:r w:rsidRPr="0022192B">
        <w:lastRenderedPageBreak/>
        <w:t>action to ensure that approved course providers are complying with this Act.</w:t>
      </w:r>
    </w:p>
    <w:p w:rsidR="00F81470" w:rsidRPr="0022192B" w:rsidRDefault="00F81470" w:rsidP="008A092C">
      <w:pPr>
        <w:pStyle w:val="SOText"/>
      </w:pPr>
      <w:r w:rsidRPr="0022192B">
        <w:t>Part</w:t>
      </w:r>
      <w:r w:rsidR="001F4BAC" w:rsidRPr="0022192B">
        <w:t> </w:t>
      </w:r>
      <w:r w:rsidRPr="0022192B">
        <w:t>5 sets out requirements to be met by approved course providers, and includes civil penalty and offence provisions.</w:t>
      </w:r>
    </w:p>
    <w:p w:rsidR="00F279DC" w:rsidRPr="0022192B" w:rsidRDefault="00F279DC" w:rsidP="00F279DC">
      <w:pPr>
        <w:pStyle w:val="SOText"/>
      </w:pPr>
      <w:r w:rsidRPr="0022192B">
        <w:t>Part</w:t>
      </w:r>
      <w:r w:rsidR="001F4BAC" w:rsidRPr="0022192B">
        <w:t> </w:t>
      </w:r>
      <w:r w:rsidRPr="0022192B">
        <w:t>5A sets out arrangements relating to tuition protection.</w:t>
      </w:r>
    </w:p>
    <w:p w:rsidR="00F279DC" w:rsidRPr="0022192B" w:rsidRDefault="00F279DC" w:rsidP="00F279DC">
      <w:pPr>
        <w:pStyle w:val="SOText"/>
      </w:pPr>
      <w:r w:rsidRPr="0022192B">
        <w:t>Part</w:t>
      </w:r>
      <w:r w:rsidR="001F4BAC" w:rsidRPr="0022192B">
        <w:t> </w:t>
      </w:r>
      <w:r w:rsidRPr="0022192B">
        <w:t>5B establishes the VSL Tuition Protection Fund, the office of the VSL Tuition Protection Director and the VSL Tuition Protection Fund Advisory Board.</w:t>
      </w:r>
    </w:p>
    <w:p w:rsidR="00F81470" w:rsidRPr="0022192B" w:rsidRDefault="00F81470" w:rsidP="008A092C">
      <w:pPr>
        <w:pStyle w:val="SOText"/>
      </w:pPr>
      <w:r w:rsidRPr="0022192B">
        <w:t>Certain decisions relating to VET student loans</w:t>
      </w:r>
      <w:r w:rsidR="004D2732" w:rsidRPr="0022192B">
        <w:t>, approval of course providers, and assessments involving repayment of VETSL debts,</w:t>
      </w:r>
      <w:r w:rsidRPr="0022192B">
        <w:t xml:space="preserve"> are reviewable.</w:t>
      </w:r>
    </w:p>
    <w:p w:rsidR="00F81470" w:rsidRPr="0022192B" w:rsidRDefault="00F81470" w:rsidP="008A092C">
      <w:pPr>
        <w:pStyle w:val="SOText"/>
      </w:pPr>
      <w:r w:rsidRPr="0022192B">
        <w:t xml:space="preserve">The </w:t>
      </w:r>
      <w:r w:rsidRPr="0022192B">
        <w:rPr>
          <w:i/>
        </w:rPr>
        <w:t>Regulatory Powers (Standard Provisions) Act 2014</w:t>
      </w:r>
      <w:r w:rsidRPr="0022192B">
        <w:t xml:space="preserve"> applies for the purposes of this Act.</w:t>
      </w:r>
    </w:p>
    <w:p w:rsidR="00F81470" w:rsidRPr="0022192B" w:rsidRDefault="00F81470" w:rsidP="008A092C">
      <w:pPr>
        <w:pStyle w:val="SOText"/>
      </w:pPr>
      <w:r w:rsidRPr="0022192B">
        <w:t>The use and disclosure of information is regulated.</w:t>
      </w:r>
    </w:p>
    <w:p w:rsidR="00F81470" w:rsidRPr="0022192B" w:rsidRDefault="00F81470" w:rsidP="008A092C">
      <w:pPr>
        <w:pStyle w:val="SOText"/>
      </w:pPr>
      <w:r w:rsidRPr="0022192B">
        <w:t>Rules can be made under this Act.</w:t>
      </w:r>
    </w:p>
    <w:p w:rsidR="000C67DF" w:rsidRPr="0022192B" w:rsidRDefault="00F047A8" w:rsidP="008A092C">
      <w:pPr>
        <w:pStyle w:val="ActHead5"/>
      </w:pPr>
      <w:bookmarkStart w:id="8" w:name="_Toc66978314"/>
      <w:r w:rsidRPr="00CD2493">
        <w:rPr>
          <w:rStyle w:val="CharSectno"/>
        </w:rPr>
        <w:t>6</w:t>
      </w:r>
      <w:r w:rsidR="000C67DF" w:rsidRPr="0022192B">
        <w:t xml:space="preserve">  Definitions</w:t>
      </w:r>
      <w:bookmarkEnd w:id="8"/>
    </w:p>
    <w:p w:rsidR="000C67DF" w:rsidRPr="0022192B" w:rsidRDefault="00E90297" w:rsidP="008A092C">
      <w:pPr>
        <w:pStyle w:val="subsection"/>
      </w:pPr>
      <w:r w:rsidRPr="0022192B">
        <w:tab/>
      </w:r>
      <w:r w:rsidR="000C67DF" w:rsidRPr="0022192B">
        <w:tab/>
        <w:t>In this Act:</w:t>
      </w:r>
    </w:p>
    <w:p w:rsidR="004D2732" w:rsidRPr="0022192B" w:rsidRDefault="004D2732" w:rsidP="004D2732">
      <w:pPr>
        <w:pStyle w:val="Definition"/>
      </w:pPr>
      <w:r w:rsidRPr="0022192B">
        <w:rPr>
          <w:b/>
          <w:i/>
        </w:rPr>
        <w:t>accumulated VETSL debt</w:t>
      </w:r>
      <w:r w:rsidRPr="0022192B">
        <w:t>: see subsection</w:t>
      </w:r>
      <w:r w:rsidR="001F4BAC" w:rsidRPr="0022192B">
        <w:t> </w:t>
      </w:r>
      <w:r w:rsidRPr="0022192B">
        <w:t>23CC(1).</w:t>
      </w:r>
    </w:p>
    <w:p w:rsidR="00A161D3" w:rsidRPr="0022192B" w:rsidRDefault="00A161D3" w:rsidP="00A161D3">
      <w:pPr>
        <w:pStyle w:val="Definition"/>
      </w:pPr>
      <w:r w:rsidRPr="0022192B">
        <w:rPr>
          <w:b/>
          <w:i/>
        </w:rPr>
        <w:t>affected part</w:t>
      </w:r>
      <w:r w:rsidRPr="0022192B">
        <w:t>, of an original course, means a part of the course that a student was enrolled in when an approved course provider defaulted in relation to the student.</w:t>
      </w:r>
    </w:p>
    <w:p w:rsidR="00F94E65" w:rsidRPr="0022192B" w:rsidRDefault="00F94E65" w:rsidP="00F94E65">
      <w:pPr>
        <w:pStyle w:val="Definition"/>
      </w:pPr>
      <w:r w:rsidRPr="0022192B">
        <w:rPr>
          <w:b/>
          <w:i/>
        </w:rPr>
        <w:t>approved course</w:t>
      </w:r>
      <w:r w:rsidRPr="0022192B">
        <w:t>: see section</w:t>
      </w:r>
      <w:r w:rsidR="001F4BAC" w:rsidRPr="0022192B">
        <w:t> </w:t>
      </w:r>
      <w:r w:rsidRPr="0022192B">
        <w:t>13.</w:t>
      </w:r>
    </w:p>
    <w:p w:rsidR="002117A8" w:rsidRPr="0022192B" w:rsidRDefault="002117A8" w:rsidP="008A092C">
      <w:pPr>
        <w:pStyle w:val="Definition"/>
      </w:pPr>
      <w:r w:rsidRPr="0022192B">
        <w:rPr>
          <w:b/>
          <w:i/>
        </w:rPr>
        <w:t>approved course provider</w:t>
      </w:r>
      <w:r w:rsidRPr="0022192B">
        <w:t>: see section</w:t>
      </w:r>
      <w:r w:rsidR="001F4BAC" w:rsidRPr="0022192B">
        <w:t> </w:t>
      </w:r>
      <w:r w:rsidR="00F047A8" w:rsidRPr="0022192B">
        <w:t>24</w:t>
      </w:r>
      <w:r w:rsidRPr="0022192B">
        <w:t>.</w:t>
      </w:r>
    </w:p>
    <w:p w:rsidR="00F94E65" w:rsidRPr="0022192B" w:rsidRDefault="00F94E65" w:rsidP="00F94E65">
      <w:pPr>
        <w:pStyle w:val="Definition"/>
      </w:pPr>
      <w:r w:rsidRPr="0022192B">
        <w:rPr>
          <w:b/>
          <w:i/>
        </w:rPr>
        <w:t>approved external dispute resolution scheme</w:t>
      </w:r>
      <w:r w:rsidRPr="0022192B">
        <w:t>: see section</w:t>
      </w:r>
      <w:r w:rsidR="001F4BAC" w:rsidRPr="0022192B">
        <w:t> </w:t>
      </w:r>
      <w:r w:rsidRPr="0022192B">
        <w:t>42B.</w:t>
      </w:r>
    </w:p>
    <w:p w:rsidR="00F94E65" w:rsidRPr="0022192B" w:rsidRDefault="00F94E65" w:rsidP="00F94E65">
      <w:pPr>
        <w:pStyle w:val="Definition"/>
      </w:pPr>
      <w:r w:rsidRPr="0022192B">
        <w:rPr>
          <w:b/>
          <w:i/>
        </w:rPr>
        <w:lastRenderedPageBreak/>
        <w:t>approved external dispute resolution scheme operator</w:t>
      </w:r>
      <w:r w:rsidRPr="0022192B">
        <w:t>: see paragraph</w:t>
      </w:r>
      <w:r w:rsidR="001F4BAC" w:rsidRPr="0022192B">
        <w:t> </w:t>
      </w:r>
      <w:r w:rsidRPr="0022192B">
        <w:t>42B(c).</w:t>
      </w:r>
    </w:p>
    <w:p w:rsidR="004D2732" w:rsidRPr="0022192B" w:rsidRDefault="004D2732" w:rsidP="004D2732">
      <w:pPr>
        <w:pStyle w:val="Definition"/>
      </w:pPr>
      <w:r w:rsidRPr="0022192B">
        <w:rPr>
          <w:b/>
          <w:i/>
        </w:rPr>
        <w:t>approved form</w:t>
      </w:r>
      <w:r w:rsidRPr="0022192B">
        <w:t xml:space="preserve"> has the meaning given by section</w:t>
      </w:r>
      <w:r w:rsidR="001F4BAC" w:rsidRPr="0022192B">
        <w:t> </w:t>
      </w:r>
      <w:r w:rsidRPr="0022192B">
        <w:t>388</w:t>
      </w:r>
      <w:r w:rsidR="00CD2493">
        <w:noBreakHyphen/>
      </w:r>
      <w:r w:rsidRPr="0022192B">
        <w:t>50 in Schedule</w:t>
      </w:r>
      <w:r w:rsidR="001F4BAC" w:rsidRPr="0022192B">
        <w:t> </w:t>
      </w:r>
      <w:r w:rsidRPr="0022192B">
        <w:t xml:space="preserve">1 to the </w:t>
      </w:r>
      <w:r w:rsidRPr="0022192B">
        <w:rPr>
          <w:i/>
        </w:rPr>
        <w:t>Taxation Administration Act 1953</w:t>
      </w:r>
      <w:r w:rsidRPr="0022192B">
        <w:t>.</w:t>
      </w:r>
    </w:p>
    <w:p w:rsidR="004D2732" w:rsidRPr="0022192B" w:rsidRDefault="004D2732" w:rsidP="004D2732">
      <w:pPr>
        <w:pStyle w:val="Definition"/>
      </w:pPr>
      <w:r w:rsidRPr="0022192B">
        <w:rPr>
          <w:b/>
          <w:i/>
        </w:rPr>
        <w:t>assessed worldwide income</w:t>
      </w:r>
      <w:r w:rsidRPr="0022192B">
        <w:t xml:space="preserve"> has the same meaning as in the </w:t>
      </w:r>
      <w:r w:rsidRPr="0022192B">
        <w:rPr>
          <w:i/>
        </w:rPr>
        <w:t>Higher Education Support Act 2003</w:t>
      </w:r>
      <w:r w:rsidRPr="0022192B">
        <w:t>.</w:t>
      </w:r>
    </w:p>
    <w:p w:rsidR="004C4D87" w:rsidRPr="0022192B" w:rsidRDefault="004C4D87" w:rsidP="008A092C">
      <w:pPr>
        <w:pStyle w:val="Definition"/>
      </w:pPr>
      <w:r w:rsidRPr="0022192B">
        <w:rPr>
          <w:b/>
          <w:i/>
        </w:rPr>
        <w:t>Australian Privacy Principles</w:t>
      </w:r>
      <w:r w:rsidRPr="0022192B">
        <w:t xml:space="preserve"> has the same meaning as in the </w:t>
      </w:r>
      <w:r w:rsidRPr="0022192B">
        <w:rPr>
          <w:i/>
        </w:rPr>
        <w:t>Privacy Act 1988</w:t>
      </w:r>
      <w:r w:rsidRPr="0022192B">
        <w:t>.</w:t>
      </w:r>
    </w:p>
    <w:p w:rsidR="000C67DF" w:rsidRPr="0022192B" w:rsidRDefault="000C67DF" w:rsidP="008A092C">
      <w:pPr>
        <w:pStyle w:val="Definition"/>
      </w:pPr>
      <w:r w:rsidRPr="0022192B">
        <w:rPr>
          <w:b/>
          <w:i/>
        </w:rPr>
        <w:t>Australian Qualifications Framework</w:t>
      </w:r>
      <w:r w:rsidRPr="0022192B">
        <w:t xml:space="preserve"> means the framework for recognition and endorsement of qualifications:</w:t>
      </w:r>
    </w:p>
    <w:p w:rsidR="000C67DF" w:rsidRPr="0022192B" w:rsidRDefault="000C67DF" w:rsidP="008A092C">
      <w:pPr>
        <w:pStyle w:val="paragraph"/>
      </w:pPr>
      <w:r w:rsidRPr="0022192B">
        <w:tab/>
        <w:t>(a)</w:t>
      </w:r>
      <w:r w:rsidRPr="0022192B">
        <w:tab/>
        <w:t xml:space="preserve">that is established by the Council consisting of the </w:t>
      </w:r>
      <w:r w:rsidR="000B05B2" w:rsidRPr="0022192B">
        <w:t>Ministers</w:t>
      </w:r>
      <w:r w:rsidRPr="0022192B">
        <w:t xml:space="preserve"> for the Commonwealth and each State and Territory responsible for higher education; and</w:t>
      </w:r>
    </w:p>
    <w:p w:rsidR="000C67DF" w:rsidRPr="0022192B" w:rsidRDefault="000C67DF" w:rsidP="008A092C">
      <w:pPr>
        <w:pStyle w:val="paragraph"/>
      </w:pPr>
      <w:r w:rsidRPr="0022192B">
        <w:tab/>
        <w:t>(b)</w:t>
      </w:r>
      <w:r w:rsidRPr="0022192B">
        <w:tab/>
        <w:t>that is to give effect to agreed standards in relation to the provision of education in Australia;</w:t>
      </w:r>
    </w:p>
    <w:p w:rsidR="000C67DF" w:rsidRPr="0022192B" w:rsidRDefault="000C67DF" w:rsidP="008A092C">
      <w:pPr>
        <w:pStyle w:val="subsection2"/>
      </w:pPr>
      <w:r w:rsidRPr="0022192B">
        <w:t>as in force from time to time.</w:t>
      </w:r>
    </w:p>
    <w:p w:rsidR="00EA0023" w:rsidRPr="0022192B" w:rsidRDefault="00EA0023" w:rsidP="008A092C">
      <w:pPr>
        <w:pStyle w:val="notetext"/>
      </w:pPr>
      <w:r w:rsidRPr="0022192B">
        <w:t>Note:</w:t>
      </w:r>
      <w:r w:rsidRPr="0022192B">
        <w:tab/>
      </w:r>
      <w:r w:rsidR="004B3CFC" w:rsidRPr="0022192B">
        <w:t>T</w:t>
      </w:r>
      <w:r w:rsidRPr="0022192B">
        <w:t xml:space="preserve">he Australian Qualifications Framework </w:t>
      </w:r>
      <w:r w:rsidR="004B3CFC" w:rsidRPr="0022192B">
        <w:t xml:space="preserve">could in 2016 be viewed </w:t>
      </w:r>
      <w:r w:rsidRPr="0022192B">
        <w:t>on the Australian Qualifications Framework website (</w:t>
      </w:r>
      <w:r w:rsidR="004B3CFC" w:rsidRPr="0022192B">
        <w:t>http://</w:t>
      </w:r>
      <w:r w:rsidRPr="0022192B">
        <w:t>www.aqf.edu.au).</w:t>
      </w:r>
    </w:p>
    <w:p w:rsidR="000C67DF" w:rsidRPr="0022192B" w:rsidRDefault="000C67DF" w:rsidP="008A092C">
      <w:pPr>
        <w:pStyle w:val="Definition"/>
      </w:pPr>
      <w:r w:rsidRPr="0022192B">
        <w:rPr>
          <w:b/>
          <w:i/>
        </w:rPr>
        <w:t xml:space="preserve">census </w:t>
      </w:r>
      <w:r w:rsidR="00473DBE" w:rsidRPr="0022192B">
        <w:rPr>
          <w:b/>
          <w:i/>
        </w:rPr>
        <w:t>day</w:t>
      </w:r>
      <w:r w:rsidRPr="0022192B">
        <w:t>:</w:t>
      </w:r>
      <w:r w:rsidR="00872FE1" w:rsidRPr="0022192B">
        <w:t xml:space="preserve"> see s</w:t>
      </w:r>
      <w:r w:rsidR="00696B16" w:rsidRPr="0022192B">
        <w:t>ubs</w:t>
      </w:r>
      <w:r w:rsidR="00872FE1" w:rsidRPr="0022192B">
        <w:t>ection</w:t>
      </w:r>
      <w:r w:rsidR="001F4BAC" w:rsidRPr="0022192B">
        <w:t> </w:t>
      </w:r>
      <w:r w:rsidR="00F047A8" w:rsidRPr="0022192B">
        <w:t>58</w:t>
      </w:r>
      <w:r w:rsidR="00696B16" w:rsidRPr="0022192B">
        <w:t>(3)</w:t>
      </w:r>
      <w:r w:rsidR="00872FE1" w:rsidRPr="0022192B">
        <w:t>.</w:t>
      </w:r>
    </w:p>
    <w:p w:rsidR="00C32C73" w:rsidRPr="0022192B" w:rsidRDefault="00C32C73" w:rsidP="008A092C">
      <w:pPr>
        <w:pStyle w:val="Definition"/>
      </w:pPr>
      <w:r w:rsidRPr="0022192B">
        <w:rPr>
          <w:b/>
          <w:i/>
        </w:rPr>
        <w:t>civil penalty provision</w:t>
      </w:r>
      <w:r w:rsidRPr="0022192B">
        <w:t xml:space="preserve"> has the same meaning as in the Regulatory Powers Act.</w:t>
      </w:r>
    </w:p>
    <w:p w:rsidR="00566823" w:rsidRPr="0022192B" w:rsidRDefault="00566823" w:rsidP="008A092C">
      <w:pPr>
        <w:pStyle w:val="Definition"/>
      </w:pPr>
      <w:r w:rsidRPr="0022192B">
        <w:rPr>
          <w:b/>
          <w:i/>
        </w:rPr>
        <w:t>cold</w:t>
      </w:r>
      <w:r w:rsidR="00CD2493">
        <w:rPr>
          <w:b/>
          <w:i/>
        </w:rPr>
        <w:noBreakHyphen/>
      </w:r>
      <w:r w:rsidRPr="0022192B">
        <w:rPr>
          <w:b/>
          <w:i/>
        </w:rPr>
        <w:t>calling</w:t>
      </w:r>
      <w:r w:rsidRPr="0022192B">
        <w:t>: see subsections</w:t>
      </w:r>
      <w:r w:rsidR="001F4BAC" w:rsidRPr="0022192B">
        <w:t> </w:t>
      </w:r>
      <w:r w:rsidR="00F047A8" w:rsidRPr="0022192B">
        <w:t>62</w:t>
      </w:r>
      <w:r w:rsidRPr="0022192B">
        <w:t>(</w:t>
      </w:r>
      <w:r w:rsidR="00B838D7" w:rsidRPr="0022192B">
        <w:t>2</w:t>
      </w:r>
      <w:r w:rsidRPr="0022192B">
        <w:t>) and (</w:t>
      </w:r>
      <w:r w:rsidR="00B838D7" w:rsidRPr="0022192B">
        <w:t>3</w:t>
      </w:r>
      <w:r w:rsidRPr="0022192B">
        <w:t>).</w:t>
      </w:r>
    </w:p>
    <w:p w:rsidR="00B3676F" w:rsidRPr="0022192B" w:rsidRDefault="00B3676F" w:rsidP="008A092C">
      <w:pPr>
        <w:pStyle w:val="Definition"/>
      </w:pPr>
      <w:r w:rsidRPr="0022192B">
        <w:rPr>
          <w:b/>
          <w:i/>
        </w:rPr>
        <w:t>commence</w:t>
      </w:r>
      <w:r w:rsidRPr="0022192B">
        <w:t xml:space="preserve">, in relation to winding up a body corporate, has the same meaning as in the </w:t>
      </w:r>
      <w:r w:rsidRPr="0022192B">
        <w:rPr>
          <w:i/>
        </w:rPr>
        <w:t>Corporations Act 2001</w:t>
      </w:r>
      <w:r w:rsidRPr="0022192B">
        <w:t>.</w:t>
      </w:r>
    </w:p>
    <w:p w:rsidR="000C67DF" w:rsidRPr="0022192B" w:rsidRDefault="000C67DF" w:rsidP="008A092C">
      <w:pPr>
        <w:pStyle w:val="Definition"/>
      </w:pPr>
      <w:r w:rsidRPr="0022192B">
        <w:rPr>
          <w:b/>
          <w:i/>
        </w:rPr>
        <w:t>Commissioner</w:t>
      </w:r>
      <w:r w:rsidRPr="0022192B">
        <w:t xml:space="preserve"> means the Commissioner of Taxation.</w:t>
      </w:r>
    </w:p>
    <w:p w:rsidR="00D06A72" w:rsidRPr="0022192B" w:rsidRDefault="00D06A72" w:rsidP="008A092C">
      <w:pPr>
        <w:pStyle w:val="Definition"/>
      </w:pPr>
      <w:r w:rsidRPr="0022192B">
        <w:rPr>
          <w:b/>
          <w:i/>
        </w:rPr>
        <w:t>Commonwealth officer</w:t>
      </w:r>
      <w:r w:rsidRPr="0022192B">
        <w:t xml:space="preserve"> has the same meaning as in the </w:t>
      </w:r>
      <w:r w:rsidRPr="0022192B">
        <w:rPr>
          <w:i/>
        </w:rPr>
        <w:t>Higher Education Support Act 2003</w:t>
      </w:r>
      <w:r w:rsidRPr="0022192B">
        <w:t>.</w:t>
      </w:r>
    </w:p>
    <w:p w:rsidR="00AA1FDE" w:rsidRPr="0022192B" w:rsidRDefault="00AA1FDE" w:rsidP="008A092C">
      <w:pPr>
        <w:pStyle w:val="Definition"/>
      </w:pPr>
      <w:r w:rsidRPr="0022192B">
        <w:rPr>
          <w:b/>
          <w:i/>
        </w:rPr>
        <w:t>compliance audit</w:t>
      </w:r>
      <w:r w:rsidRPr="0022192B">
        <w:t>: see subsection</w:t>
      </w:r>
      <w:r w:rsidR="001F4BAC" w:rsidRPr="0022192B">
        <w:t> </w:t>
      </w:r>
      <w:r w:rsidR="00F047A8" w:rsidRPr="0022192B">
        <w:t>45</w:t>
      </w:r>
      <w:r w:rsidRPr="0022192B">
        <w:t>(2).</w:t>
      </w:r>
    </w:p>
    <w:p w:rsidR="000254F2" w:rsidRPr="0022192B" w:rsidRDefault="000254F2" w:rsidP="008A092C">
      <w:pPr>
        <w:pStyle w:val="Definition"/>
      </w:pPr>
      <w:r w:rsidRPr="0022192B">
        <w:rPr>
          <w:b/>
          <w:i/>
        </w:rPr>
        <w:lastRenderedPageBreak/>
        <w:t>compliance notice</w:t>
      </w:r>
      <w:r w:rsidRPr="0022192B">
        <w:t>: see subsection</w:t>
      </w:r>
      <w:r w:rsidR="001F4BAC" w:rsidRPr="0022192B">
        <w:t> </w:t>
      </w:r>
      <w:r w:rsidR="00F047A8" w:rsidRPr="0022192B">
        <w:t>43</w:t>
      </w:r>
      <w:r w:rsidRPr="0022192B">
        <w:t>(3).</w:t>
      </w:r>
    </w:p>
    <w:p w:rsidR="004D2732" w:rsidRPr="0022192B" w:rsidRDefault="004D2732" w:rsidP="004D2732">
      <w:pPr>
        <w:pStyle w:val="Definition"/>
      </w:pPr>
      <w:r w:rsidRPr="0022192B">
        <w:rPr>
          <w:b/>
          <w:i/>
        </w:rPr>
        <w:t>compulsory VETSL repayment amount</w:t>
      </w:r>
      <w:r w:rsidRPr="0022192B">
        <w:t xml:space="preserve"> means an amount that:</w:t>
      </w:r>
    </w:p>
    <w:p w:rsidR="004D2732" w:rsidRPr="0022192B" w:rsidRDefault="004D2732" w:rsidP="004D2732">
      <w:pPr>
        <w:pStyle w:val="paragraph"/>
      </w:pPr>
      <w:r w:rsidRPr="0022192B">
        <w:tab/>
        <w:t>(a)</w:t>
      </w:r>
      <w:r w:rsidRPr="0022192B">
        <w:tab/>
        <w:t>is required to be paid in respect of an accumulated VETSL debt under section</w:t>
      </w:r>
      <w:r w:rsidR="001F4BAC" w:rsidRPr="0022192B">
        <w:t> </w:t>
      </w:r>
      <w:r w:rsidRPr="0022192B">
        <w:t>23EA or 23EC; and</w:t>
      </w:r>
    </w:p>
    <w:p w:rsidR="004D2732" w:rsidRPr="0022192B" w:rsidRDefault="004D2732" w:rsidP="004D2732">
      <w:pPr>
        <w:pStyle w:val="paragraph"/>
      </w:pPr>
      <w:r w:rsidRPr="0022192B">
        <w:tab/>
        <w:t>(b)</w:t>
      </w:r>
      <w:r w:rsidRPr="0022192B">
        <w:tab/>
        <w:t>is included in a notice of an assessment made under section</w:t>
      </w:r>
      <w:r w:rsidR="001F4BAC" w:rsidRPr="0022192B">
        <w:t> </w:t>
      </w:r>
      <w:r w:rsidRPr="0022192B">
        <w:t>23EE.</w:t>
      </w:r>
    </w:p>
    <w:p w:rsidR="00C51BAC" w:rsidRPr="0022192B" w:rsidRDefault="00C51BAC" w:rsidP="008A092C">
      <w:pPr>
        <w:pStyle w:val="Definition"/>
      </w:pPr>
      <w:r w:rsidRPr="0022192B">
        <w:rPr>
          <w:b/>
          <w:i/>
        </w:rPr>
        <w:t>course</w:t>
      </w:r>
      <w:r w:rsidRPr="0022192B">
        <w:t xml:space="preserve"> means a course of study.</w:t>
      </w:r>
    </w:p>
    <w:p w:rsidR="008A2349" w:rsidRPr="0022192B" w:rsidRDefault="008A2349" w:rsidP="008A092C">
      <w:pPr>
        <w:pStyle w:val="Definition"/>
      </w:pPr>
      <w:r w:rsidRPr="0022192B">
        <w:rPr>
          <w:b/>
          <w:i/>
        </w:rPr>
        <w:t>course provider</w:t>
      </w:r>
      <w:r w:rsidRPr="0022192B">
        <w:t xml:space="preserve"> means a person who provides</w:t>
      </w:r>
      <w:r w:rsidR="00E66730" w:rsidRPr="0022192B">
        <w:t>, or offers to provide,</w:t>
      </w:r>
      <w:r w:rsidRPr="0022192B">
        <w:t xml:space="preserve"> a course of study.</w:t>
      </w:r>
    </w:p>
    <w:p w:rsidR="0061232C" w:rsidRPr="0022192B" w:rsidRDefault="0061232C" w:rsidP="008A092C">
      <w:pPr>
        <w:pStyle w:val="Definition"/>
      </w:pPr>
      <w:r w:rsidRPr="0022192B">
        <w:rPr>
          <w:b/>
          <w:i/>
        </w:rPr>
        <w:t>courses and loan caps determination</w:t>
      </w:r>
      <w:r w:rsidRPr="0022192B">
        <w:t>: see subsection</w:t>
      </w:r>
      <w:r w:rsidR="001F4BAC" w:rsidRPr="0022192B">
        <w:t> </w:t>
      </w:r>
      <w:r w:rsidR="00F047A8" w:rsidRPr="0022192B">
        <w:t>16</w:t>
      </w:r>
      <w:r w:rsidRPr="0022192B">
        <w:t>(2).</w:t>
      </w:r>
    </w:p>
    <w:p w:rsidR="00491C5E" w:rsidRPr="0022192B" w:rsidRDefault="00491C5E" w:rsidP="008A092C">
      <w:pPr>
        <w:pStyle w:val="Definition"/>
      </w:pPr>
      <w:r w:rsidRPr="0022192B">
        <w:rPr>
          <w:b/>
          <w:i/>
        </w:rPr>
        <w:t>covered fees</w:t>
      </w:r>
      <w:r w:rsidR="00F14BEA" w:rsidRPr="0022192B">
        <w:t>: see subsection</w:t>
      </w:r>
      <w:r w:rsidR="001F4BAC" w:rsidRPr="0022192B">
        <w:t> </w:t>
      </w:r>
      <w:r w:rsidR="00F047A8" w:rsidRPr="0022192B">
        <w:t>56</w:t>
      </w:r>
      <w:r w:rsidR="00F14BEA" w:rsidRPr="0022192B">
        <w:t>(3</w:t>
      </w:r>
      <w:r w:rsidRPr="0022192B">
        <w:t>).</w:t>
      </w:r>
    </w:p>
    <w:p w:rsidR="000C67DF" w:rsidRPr="0022192B" w:rsidRDefault="000C67DF" w:rsidP="008A092C">
      <w:pPr>
        <w:pStyle w:val="Definition"/>
      </w:pPr>
      <w:r w:rsidRPr="0022192B">
        <w:rPr>
          <w:b/>
          <w:i/>
        </w:rPr>
        <w:t>decision maker</w:t>
      </w:r>
      <w:r w:rsidRPr="0022192B">
        <w:t>:</w:t>
      </w:r>
      <w:r w:rsidR="00193F70" w:rsidRPr="0022192B">
        <w:t xml:space="preserve"> see</w:t>
      </w:r>
      <w:r w:rsidR="005A0D67" w:rsidRPr="0022192B">
        <w:t xml:space="preserve"> paragraph</w:t>
      </w:r>
      <w:r w:rsidR="001F4BAC" w:rsidRPr="0022192B">
        <w:t> </w:t>
      </w:r>
      <w:r w:rsidR="00F047A8" w:rsidRPr="0022192B">
        <w:t>74</w:t>
      </w:r>
      <w:r w:rsidR="005A0D67" w:rsidRPr="0022192B">
        <w:t>(b).</w:t>
      </w:r>
    </w:p>
    <w:p w:rsidR="00CF5EE1" w:rsidRPr="0022192B" w:rsidRDefault="00CF5EE1" w:rsidP="008A092C">
      <w:pPr>
        <w:pStyle w:val="Definition"/>
      </w:pPr>
      <w:r w:rsidRPr="0022192B">
        <w:rPr>
          <w:b/>
          <w:i/>
        </w:rPr>
        <w:t>decision notice</w:t>
      </w:r>
      <w:r w:rsidRPr="0022192B">
        <w:t>: see subsection</w:t>
      </w:r>
      <w:r w:rsidR="001F4BAC" w:rsidRPr="0022192B">
        <w:t> </w:t>
      </w:r>
      <w:r w:rsidR="00F047A8" w:rsidRPr="0022192B">
        <w:t>36</w:t>
      </w:r>
      <w:r w:rsidRPr="0022192B">
        <w:t>(4).</w:t>
      </w:r>
    </w:p>
    <w:p w:rsidR="000F3C7F" w:rsidRPr="0022192B" w:rsidRDefault="000F3C7F" w:rsidP="000F3C7F">
      <w:pPr>
        <w:pStyle w:val="Definition"/>
      </w:pPr>
      <w:r w:rsidRPr="0022192B">
        <w:rPr>
          <w:b/>
          <w:i/>
        </w:rPr>
        <w:t>default</w:t>
      </w:r>
      <w:r w:rsidRPr="0022192B">
        <w:t>: see section</w:t>
      </w:r>
      <w:r w:rsidR="001F4BAC" w:rsidRPr="0022192B">
        <w:t> </w:t>
      </w:r>
      <w:r w:rsidRPr="0022192B">
        <w:t>66B.</w:t>
      </w:r>
    </w:p>
    <w:p w:rsidR="000C67DF" w:rsidRPr="0022192B" w:rsidRDefault="000C67DF" w:rsidP="008A092C">
      <w:pPr>
        <w:pStyle w:val="Definition"/>
      </w:pPr>
      <w:r w:rsidRPr="0022192B">
        <w:rPr>
          <w:b/>
          <w:i/>
        </w:rPr>
        <w:t>Departmental investigator</w:t>
      </w:r>
      <w:r w:rsidR="005A0D67" w:rsidRPr="0022192B">
        <w:t>: see subsection</w:t>
      </w:r>
      <w:r w:rsidR="001F4BAC" w:rsidRPr="0022192B">
        <w:t> </w:t>
      </w:r>
      <w:r w:rsidR="00F047A8" w:rsidRPr="0022192B">
        <w:t>88</w:t>
      </w:r>
      <w:r w:rsidRPr="0022192B">
        <w:t>(1).</w:t>
      </w:r>
    </w:p>
    <w:p w:rsidR="0073746A" w:rsidRPr="0022192B" w:rsidRDefault="0073746A" w:rsidP="008A092C">
      <w:pPr>
        <w:pStyle w:val="Definition"/>
      </w:pPr>
      <w:r w:rsidRPr="0022192B">
        <w:rPr>
          <w:b/>
          <w:i/>
        </w:rPr>
        <w:t>dependent child</w:t>
      </w:r>
      <w:r w:rsidRPr="0022192B">
        <w:t xml:space="preserve"> means a person who is aged under 18 and does not have a spouse or</w:t>
      </w:r>
      <w:r w:rsidR="008A092C" w:rsidRPr="0022192B">
        <w:t> </w:t>
      </w:r>
      <w:r w:rsidRPr="0022192B">
        <w:t>de</w:t>
      </w:r>
      <w:r w:rsidR="008A092C" w:rsidRPr="0022192B">
        <w:t> </w:t>
      </w:r>
      <w:r w:rsidRPr="0022192B">
        <w:t>facto</w:t>
      </w:r>
      <w:r w:rsidR="008A092C" w:rsidRPr="0022192B">
        <w:t> </w:t>
      </w:r>
      <w:r w:rsidRPr="0022192B">
        <w:t>partner.</w:t>
      </w:r>
    </w:p>
    <w:p w:rsidR="00486DEB" w:rsidRPr="0022192B" w:rsidRDefault="00486DEB" w:rsidP="00486DEB">
      <w:pPr>
        <w:pStyle w:val="Definition"/>
      </w:pPr>
      <w:r w:rsidRPr="0022192B">
        <w:rPr>
          <w:b/>
          <w:i/>
        </w:rPr>
        <w:t>Education Minister</w:t>
      </w:r>
      <w:r w:rsidRPr="0022192B">
        <w:t xml:space="preserve"> means the Minister who administers the </w:t>
      </w:r>
      <w:r w:rsidRPr="0022192B">
        <w:rPr>
          <w:i/>
        </w:rPr>
        <w:t>Education Services for Overseas Students Act 2000</w:t>
      </w:r>
      <w:r w:rsidRPr="0022192B">
        <w:t>.</w:t>
      </w:r>
    </w:p>
    <w:p w:rsidR="000C67DF" w:rsidRPr="0022192B" w:rsidRDefault="000C67DF" w:rsidP="008A092C">
      <w:pPr>
        <w:pStyle w:val="Definition"/>
      </w:pPr>
      <w:r w:rsidRPr="0022192B">
        <w:rPr>
          <w:b/>
          <w:i/>
        </w:rPr>
        <w:t>electronic communication</w:t>
      </w:r>
      <w:r w:rsidRPr="0022192B">
        <w:t xml:space="preserve"> has the </w:t>
      </w:r>
      <w:r w:rsidR="005A0D67" w:rsidRPr="0022192B">
        <w:t xml:space="preserve">same meaning as in </w:t>
      </w:r>
      <w:r w:rsidRPr="0022192B">
        <w:t xml:space="preserve">the </w:t>
      </w:r>
      <w:r w:rsidRPr="0022192B">
        <w:rPr>
          <w:i/>
        </w:rPr>
        <w:t>Electronic Transactions Act 1999</w:t>
      </w:r>
      <w:r w:rsidRPr="0022192B">
        <w:t>.</w:t>
      </w:r>
    </w:p>
    <w:p w:rsidR="00486DEB" w:rsidRPr="0022192B" w:rsidRDefault="00486DEB" w:rsidP="00486DEB">
      <w:pPr>
        <w:pStyle w:val="Definition"/>
      </w:pPr>
      <w:r w:rsidRPr="0022192B">
        <w:rPr>
          <w:b/>
          <w:i/>
        </w:rPr>
        <w:t>eligible student</w:t>
      </w:r>
      <w:r w:rsidRPr="0022192B">
        <w:t>: see section</w:t>
      </w:r>
      <w:r w:rsidR="001F4BAC" w:rsidRPr="0022192B">
        <w:t> </w:t>
      </w:r>
      <w:r w:rsidRPr="0022192B">
        <w:t>9.</w:t>
      </w:r>
    </w:p>
    <w:p w:rsidR="0085465B" w:rsidRPr="0022192B" w:rsidRDefault="0085465B" w:rsidP="008A092C">
      <w:pPr>
        <w:pStyle w:val="Definition"/>
      </w:pPr>
      <w:r w:rsidRPr="0022192B">
        <w:rPr>
          <w:b/>
          <w:i/>
        </w:rPr>
        <w:t>executive officer</w:t>
      </w:r>
      <w:r w:rsidR="00DC3546" w:rsidRPr="0022192B">
        <w:t xml:space="preserve">, </w:t>
      </w:r>
      <w:r w:rsidRPr="0022192B">
        <w:t xml:space="preserve">of </w:t>
      </w:r>
      <w:r w:rsidR="00C17E08" w:rsidRPr="0022192B">
        <w:t>an approved course provider</w:t>
      </w:r>
      <w:r w:rsidR="00DC3546" w:rsidRPr="0022192B">
        <w:t>,</w:t>
      </w:r>
      <w:r w:rsidR="00C17E08" w:rsidRPr="0022192B">
        <w:t xml:space="preserve"> </w:t>
      </w:r>
      <w:r w:rsidRPr="0022192B">
        <w:t>means a person</w:t>
      </w:r>
      <w:r w:rsidR="000965CD" w:rsidRPr="0022192B">
        <w:t xml:space="preserve"> </w:t>
      </w:r>
      <w:r w:rsidR="00C17E08" w:rsidRPr="0022192B">
        <w:t xml:space="preserve">(whether or not a director of the </w:t>
      </w:r>
      <w:r w:rsidR="000965CD" w:rsidRPr="0022192B">
        <w:t>provider</w:t>
      </w:r>
      <w:r w:rsidR="00C17E08" w:rsidRPr="0022192B">
        <w:t>)</w:t>
      </w:r>
      <w:r w:rsidRPr="0022192B">
        <w:t xml:space="preserve"> who is concerned in, or takes </w:t>
      </w:r>
      <w:r w:rsidR="00C16715" w:rsidRPr="0022192B">
        <w:t>part i</w:t>
      </w:r>
      <w:r w:rsidRPr="0022192B">
        <w:t xml:space="preserve">n, the management of the </w:t>
      </w:r>
      <w:r w:rsidR="000965CD" w:rsidRPr="0022192B">
        <w:t>provider</w:t>
      </w:r>
      <w:r w:rsidRPr="0022192B">
        <w:t>.</w:t>
      </w:r>
    </w:p>
    <w:p w:rsidR="004D2732" w:rsidRPr="0022192B" w:rsidRDefault="004D2732" w:rsidP="004D2732">
      <w:pPr>
        <w:pStyle w:val="Definition"/>
      </w:pPr>
      <w:r w:rsidRPr="0022192B">
        <w:rPr>
          <w:b/>
          <w:i/>
        </w:rPr>
        <w:t>foreign resident</w:t>
      </w:r>
      <w:r w:rsidRPr="0022192B">
        <w:t xml:space="preserve"> has the same meaning as in the </w:t>
      </w:r>
      <w:r w:rsidRPr="0022192B">
        <w:rPr>
          <w:i/>
        </w:rPr>
        <w:t>Income Tax Assessment Act 1997</w:t>
      </w:r>
      <w:r w:rsidRPr="0022192B">
        <w:t>.</w:t>
      </w:r>
    </w:p>
    <w:p w:rsidR="004D2732" w:rsidRPr="0022192B" w:rsidRDefault="004D2732" w:rsidP="004D2732">
      <w:pPr>
        <w:pStyle w:val="Definition"/>
      </w:pPr>
      <w:r w:rsidRPr="0022192B">
        <w:rPr>
          <w:b/>
          <w:i/>
        </w:rPr>
        <w:lastRenderedPageBreak/>
        <w:t>former accumulated VETSL debt</w:t>
      </w:r>
      <w:r w:rsidRPr="0022192B">
        <w:t>: see subsection</w:t>
      </w:r>
      <w:r w:rsidR="001F4BAC" w:rsidRPr="0022192B">
        <w:t> </w:t>
      </w:r>
      <w:r w:rsidRPr="0022192B">
        <w:t>23CB(1).</w:t>
      </w:r>
    </w:p>
    <w:p w:rsidR="002C0D65" w:rsidRPr="0022192B" w:rsidRDefault="002C0D65" w:rsidP="008A092C">
      <w:pPr>
        <w:pStyle w:val="Definition"/>
      </w:pPr>
      <w:r w:rsidRPr="0022192B">
        <w:rPr>
          <w:b/>
          <w:i/>
        </w:rPr>
        <w:t>genuine student</w:t>
      </w:r>
      <w:r w:rsidRPr="0022192B">
        <w:t xml:space="preserve"> has </w:t>
      </w:r>
      <w:r w:rsidR="00DC3546" w:rsidRPr="0022192B">
        <w:t>a</w:t>
      </w:r>
      <w:r w:rsidRPr="0022192B">
        <w:t xml:space="preserve"> meaning affected by </w:t>
      </w:r>
      <w:r w:rsidR="00123AD7" w:rsidRPr="0022192B">
        <w:t xml:space="preserve">any </w:t>
      </w:r>
      <w:r w:rsidRPr="0022192B">
        <w:t>rules made for the purposes of this definition.</w:t>
      </w:r>
    </w:p>
    <w:p w:rsidR="00F86D94" w:rsidRPr="0022192B" w:rsidRDefault="00F86D94" w:rsidP="00F86D94">
      <w:pPr>
        <w:pStyle w:val="Definition"/>
      </w:pPr>
      <w:r w:rsidRPr="0022192B">
        <w:rPr>
          <w:b/>
          <w:i/>
        </w:rPr>
        <w:t>HELP balance</w:t>
      </w:r>
      <w:r w:rsidRPr="0022192B">
        <w:t xml:space="preserve"> has the same meaning as in the </w:t>
      </w:r>
      <w:r w:rsidRPr="0022192B">
        <w:rPr>
          <w:i/>
        </w:rPr>
        <w:t>Higher Education Support Act 2003</w:t>
      </w:r>
      <w:r w:rsidRPr="0022192B">
        <w:t>.</w:t>
      </w:r>
    </w:p>
    <w:p w:rsidR="004D2732" w:rsidRPr="0022192B" w:rsidRDefault="004D2732" w:rsidP="004D2732">
      <w:pPr>
        <w:pStyle w:val="Definition"/>
      </w:pPr>
      <w:r w:rsidRPr="0022192B">
        <w:rPr>
          <w:b/>
          <w:i/>
        </w:rPr>
        <w:t>income tax</w:t>
      </w:r>
      <w:r w:rsidRPr="0022192B">
        <w:t xml:space="preserve"> has the same meaning as in the </w:t>
      </w:r>
      <w:r w:rsidRPr="0022192B">
        <w:rPr>
          <w:i/>
        </w:rPr>
        <w:t>Income Tax Assessment Act 1997</w:t>
      </w:r>
      <w:r w:rsidRPr="0022192B">
        <w:t>.</w:t>
      </w:r>
    </w:p>
    <w:p w:rsidR="004D2732" w:rsidRPr="0022192B" w:rsidRDefault="004D2732" w:rsidP="004D2732">
      <w:pPr>
        <w:pStyle w:val="Definition"/>
      </w:pPr>
      <w:r w:rsidRPr="0022192B">
        <w:rPr>
          <w:b/>
          <w:i/>
        </w:rPr>
        <w:t>income year</w:t>
      </w:r>
      <w:r w:rsidRPr="0022192B">
        <w:t xml:space="preserve"> has the same meaning as in the </w:t>
      </w:r>
      <w:r w:rsidRPr="0022192B">
        <w:rPr>
          <w:i/>
        </w:rPr>
        <w:t>Income Tax Assessment Act 1997</w:t>
      </w:r>
      <w:r w:rsidRPr="0022192B">
        <w:t>.</w:t>
      </w:r>
    </w:p>
    <w:p w:rsidR="00CF5EE1" w:rsidRPr="0022192B" w:rsidRDefault="00CF5EE1" w:rsidP="008A092C">
      <w:pPr>
        <w:pStyle w:val="Definition"/>
      </w:pPr>
      <w:r w:rsidRPr="0022192B">
        <w:rPr>
          <w:b/>
          <w:i/>
        </w:rPr>
        <w:t>intention notice</w:t>
      </w:r>
      <w:r w:rsidRPr="0022192B">
        <w:t>: see subsection</w:t>
      </w:r>
      <w:r w:rsidR="001F4BAC" w:rsidRPr="0022192B">
        <w:t> </w:t>
      </w:r>
      <w:r w:rsidR="00F047A8" w:rsidRPr="0022192B">
        <w:t>36</w:t>
      </w:r>
      <w:r w:rsidRPr="0022192B">
        <w:t>(2).</w:t>
      </w:r>
    </w:p>
    <w:p w:rsidR="000013A6" w:rsidRPr="0022192B" w:rsidRDefault="000013A6" w:rsidP="008A092C">
      <w:pPr>
        <w:pStyle w:val="Definition"/>
      </w:pPr>
      <w:r w:rsidRPr="0022192B">
        <w:rPr>
          <w:b/>
          <w:i/>
        </w:rPr>
        <w:t>judicial officer</w:t>
      </w:r>
      <w:r w:rsidRPr="0022192B">
        <w:t xml:space="preserve"> means:</w:t>
      </w:r>
    </w:p>
    <w:p w:rsidR="000013A6" w:rsidRPr="0022192B" w:rsidRDefault="000013A6" w:rsidP="008A092C">
      <w:pPr>
        <w:pStyle w:val="paragraph"/>
      </w:pPr>
      <w:r w:rsidRPr="0022192B">
        <w:tab/>
        <w:t>(a)</w:t>
      </w:r>
      <w:r w:rsidRPr="0022192B">
        <w:tab/>
        <w:t>a magistrate; or</w:t>
      </w:r>
    </w:p>
    <w:p w:rsidR="000013A6" w:rsidRPr="0022192B" w:rsidRDefault="000013A6" w:rsidP="008A092C">
      <w:pPr>
        <w:pStyle w:val="paragraph"/>
      </w:pPr>
      <w:r w:rsidRPr="0022192B">
        <w:tab/>
        <w:t>(b)</w:t>
      </w:r>
      <w:r w:rsidRPr="0022192B">
        <w:tab/>
        <w:t>a Judge of a court of a State or Territory; or</w:t>
      </w:r>
    </w:p>
    <w:p w:rsidR="000013A6" w:rsidRPr="0022192B" w:rsidRDefault="000013A6" w:rsidP="008A092C">
      <w:pPr>
        <w:pStyle w:val="paragraph"/>
      </w:pPr>
      <w:r w:rsidRPr="0022192B">
        <w:tab/>
        <w:t>(c)</w:t>
      </w:r>
      <w:r w:rsidRPr="0022192B">
        <w:tab/>
        <w:t>a Judge of the Federal Circuit Court of Australia; or</w:t>
      </w:r>
    </w:p>
    <w:p w:rsidR="000013A6" w:rsidRPr="0022192B" w:rsidRDefault="000013A6" w:rsidP="008A092C">
      <w:pPr>
        <w:pStyle w:val="paragraph"/>
      </w:pPr>
      <w:r w:rsidRPr="0022192B">
        <w:tab/>
        <w:t>(d)</w:t>
      </w:r>
      <w:r w:rsidRPr="0022192B">
        <w:tab/>
        <w:t>a Judge of the Federal Court of Australia.</w:t>
      </w:r>
    </w:p>
    <w:p w:rsidR="00486DEB" w:rsidRPr="0022192B" w:rsidRDefault="00486DEB" w:rsidP="00486DEB">
      <w:pPr>
        <w:pStyle w:val="Definition"/>
      </w:pPr>
      <w:r w:rsidRPr="0022192B">
        <w:rPr>
          <w:b/>
          <w:i/>
        </w:rPr>
        <w:t>listed course provider</w:t>
      </w:r>
      <w:r w:rsidRPr="0022192B">
        <w:t>: see subsection</w:t>
      </w:r>
      <w:r w:rsidR="001F4BAC" w:rsidRPr="0022192B">
        <w:t> </w:t>
      </w:r>
      <w:r w:rsidRPr="0022192B">
        <w:t>27(2).</w:t>
      </w:r>
    </w:p>
    <w:p w:rsidR="00FF3C60" w:rsidRPr="0022192B" w:rsidRDefault="00FF3C60" w:rsidP="008A092C">
      <w:pPr>
        <w:pStyle w:val="Definition"/>
      </w:pPr>
      <w:r w:rsidRPr="0022192B">
        <w:rPr>
          <w:b/>
          <w:i/>
        </w:rPr>
        <w:t>loan amount</w:t>
      </w:r>
      <w:r w:rsidRPr="0022192B">
        <w:t xml:space="preserve"> </w:t>
      </w:r>
      <w:r w:rsidR="00262156" w:rsidRPr="0022192B">
        <w:t xml:space="preserve">means </w:t>
      </w:r>
      <w:r w:rsidR="005F643D" w:rsidRPr="0022192B">
        <w:t xml:space="preserve">all or a part of </w:t>
      </w:r>
      <w:r w:rsidR="00262156" w:rsidRPr="0022192B">
        <w:t>a VET student loan.</w:t>
      </w:r>
    </w:p>
    <w:p w:rsidR="004D2732" w:rsidRPr="0022192B" w:rsidRDefault="004D2732" w:rsidP="004D2732">
      <w:pPr>
        <w:pStyle w:val="Definition"/>
      </w:pPr>
      <w:r w:rsidRPr="0022192B">
        <w:rPr>
          <w:b/>
          <w:i/>
        </w:rPr>
        <w:t>Medicare levy</w:t>
      </w:r>
      <w:r w:rsidRPr="0022192B">
        <w:t xml:space="preserve"> means Medicare levy imposed by the </w:t>
      </w:r>
      <w:r w:rsidRPr="0022192B">
        <w:rPr>
          <w:i/>
        </w:rPr>
        <w:t>Medicare Levy Act 1986</w:t>
      </w:r>
      <w:r w:rsidRPr="0022192B">
        <w:t>.</w:t>
      </w:r>
    </w:p>
    <w:p w:rsidR="008E6785" w:rsidRPr="0022192B" w:rsidRDefault="008E6785" w:rsidP="008E6785">
      <w:pPr>
        <w:pStyle w:val="Definition"/>
      </w:pPr>
      <w:r w:rsidRPr="0022192B">
        <w:rPr>
          <w:b/>
          <w:i/>
        </w:rPr>
        <w:t>member</w:t>
      </w:r>
      <w:r w:rsidRPr="0022192B">
        <w:t xml:space="preserve"> of an approved external dispute resolution scheme that is Part IIE of the </w:t>
      </w:r>
      <w:r w:rsidRPr="0022192B">
        <w:rPr>
          <w:i/>
        </w:rPr>
        <w:t xml:space="preserve">Ombudsman Act 1976 </w:t>
      </w:r>
      <w:r w:rsidRPr="0022192B">
        <w:t>(which establishes the VET Student Loans Ombudsman): see section</w:t>
      </w:r>
      <w:r w:rsidR="001F4BAC" w:rsidRPr="0022192B">
        <w:t> </w:t>
      </w:r>
      <w:r w:rsidRPr="0022192B">
        <w:t>42BA of this Act.</w:t>
      </w:r>
    </w:p>
    <w:p w:rsidR="004D2732" w:rsidRPr="0022192B" w:rsidRDefault="004D2732" w:rsidP="004D2732">
      <w:pPr>
        <w:pStyle w:val="Definition"/>
      </w:pPr>
      <w:r w:rsidRPr="0022192B">
        <w:rPr>
          <w:b/>
          <w:i/>
        </w:rPr>
        <w:t>minimum repayment income</w:t>
      </w:r>
      <w:r w:rsidRPr="0022192B">
        <w:t xml:space="preserve"> has the same meaning as in the </w:t>
      </w:r>
      <w:r w:rsidRPr="0022192B">
        <w:rPr>
          <w:i/>
        </w:rPr>
        <w:t>Higher Education Support Act 2003</w:t>
      </w:r>
      <w:r w:rsidRPr="0022192B">
        <w:t>.</w:t>
      </w:r>
    </w:p>
    <w:p w:rsidR="00D81BE3" w:rsidRPr="0022192B" w:rsidRDefault="00D81BE3" w:rsidP="008A092C">
      <w:pPr>
        <w:pStyle w:val="Definition"/>
      </w:pPr>
      <w:r w:rsidRPr="0022192B">
        <w:rPr>
          <w:b/>
          <w:i/>
        </w:rPr>
        <w:t>National VET Regulator</w:t>
      </w:r>
      <w:r w:rsidRPr="0022192B">
        <w:t xml:space="preserve"> has the same meaning as in the </w:t>
      </w:r>
      <w:r w:rsidRPr="0022192B">
        <w:rPr>
          <w:i/>
        </w:rPr>
        <w:t>National Vocational Education and Training Regulator Act 2011</w:t>
      </w:r>
      <w:r w:rsidRPr="0022192B">
        <w:t>.</w:t>
      </w:r>
    </w:p>
    <w:p w:rsidR="000C67DF" w:rsidRPr="0022192B" w:rsidRDefault="000C67DF" w:rsidP="008A092C">
      <w:pPr>
        <w:pStyle w:val="Definition"/>
      </w:pPr>
      <w:r w:rsidRPr="0022192B">
        <w:rPr>
          <w:b/>
          <w:i/>
        </w:rPr>
        <w:t>NVETR investigator</w:t>
      </w:r>
      <w:r w:rsidR="00CB5692" w:rsidRPr="0022192B">
        <w:t>: see subsection</w:t>
      </w:r>
      <w:r w:rsidR="001F4BAC" w:rsidRPr="0022192B">
        <w:t> </w:t>
      </w:r>
      <w:r w:rsidR="00F047A8" w:rsidRPr="0022192B">
        <w:t>88</w:t>
      </w:r>
      <w:r w:rsidRPr="0022192B">
        <w:t>(2).</w:t>
      </w:r>
    </w:p>
    <w:p w:rsidR="000C67DF" w:rsidRPr="0022192B" w:rsidRDefault="000C67DF" w:rsidP="008A092C">
      <w:pPr>
        <w:pStyle w:val="Definition"/>
      </w:pPr>
      <w:r w:rsidRPr="0022192B">
        <w:rPr>
          <w:b/>
          <w:i/>
        </w:rPr>
        <w:lastRenderedPageBreak/>
        <w:t>NVETR staff member</w:t>
      </w:r>
      <w:r w:rsidRPr="0022192B">
        <w:t xml:space="preserve"> means a member of the staff of the Regulator (within the meaning of the </w:t>
      </w:r>
      <w:r w:rsidRPr="0022192B">
        <w:rPr>
          <w:i/>
        </w:rPr>
        <w:t>National Vocational Education and Training Regulator Act 2011</w:t>
      </w:r>
      <w:r w:rsidRPr="0022192B">
        <w:t>).</w:t>
      </w:r>
    </w:p>
    <w:p w:rsidR="00D06A72" w:rsidRPr="0022192B" w:rsidRDefault="00D06A72" w:rsidP="008A092C">
      <w:pPr>
        <w:pStyle w:val="Definition"/>
      </w:pPr>
      <w:r w:rsidRPr="0022192B">
        <w:rPr>
          <w:b/>
          <w:i/>
        </w:rPr>
        <w:t>officer of an approved course provider</w:t>
      </w:r>
      <w:r w:rsidRPr="0022192B">
        <w:t xml:space="preserve"> means:</w:t>
      </w:r>
    </w:p>
    <w:p w:rsidR="00D06A72" w:rsidRPr="0022192B" w:rsidRDefault="00D06A72" w:rsidP="008A092C">
      <w:pPr>
        <w:pStyle w:val="paragraph"/>
      </w:pPr>
      <w:r w:rsidRPr="0022192B">
        <w:tab/>
        <w:t>(a)</w:t>
      </w:r>
      <w:r w:rsidRPr="0022192B">
        <w:tab/>
        <w:t>an officer or employee of an approved course provider; or</w:t>
      </w:r>
    </w:p>
    <w:p w:rsidR="00D06A72" w:rsidRPr="0022192B" w:rsidRDefault="00D06A72" w:rsidP="008A092C">
      <w:pPr>
        <w:pStyle w:val="paragraph"/>
      </w:pPr>
      <w:r w:rsidRPr="0022192B">
        <w:tab/>
        <w:t>(b)</w:t>
      </w:r>
      <w:r w:rsidRPr="0022192B">
        <w:tab/>
        <w:t>a person who performs services for or on behalf of an approved course provider.</w:t>
      </w:r>
    </w:p>
    <w:p w:rsidR="00F94E65" w:rsidRPr="0022192B" w:rsidRDefault="00F94E65" w:rsidP="00F94E65">
      <w:pPr>
        <w:pStyle w:val="Definition"/>
      </w:pPr>
      <w:r w:rsidRPr="0022192B">
        <w:rPr>
          <w:b/>
          <w:i/>
        </w:rPr>
        <w:t>officer of an approved external dispute resolution scheme operator</w:t>
      </w:r>
      <w:r w:rsidRPr="0022192B">
        <w:t xml:space="preserve"> means:</w:t>
      </w:r>
    </w:p>
    <w:p w:rsidR="00F94E65" w:rsidRPr="0022192B" w:rsidRDefault="00F94E65" w:rsidP="00F94E65">
      <w:pPr>
        <w:pStyle w:val="paragraph"/>
        <w:rPr>
          <w:szCs w:val="22"/>
        </w:rPr>
      </w:pPr>
      <w:r w:rsidRPr="0022192B">
        <w:tab/>
        <w:t>(a)</w:t>
      </w:r>
      <w:r w:rsidRPr="0022192B">
        <w:tab/>
      </w:r>
      <w:r w:rsidRPr="0022192B">
        <w:rPr>
          <w:szCs w:val="22"/>
        </w:rPr>
        <w:t xml:space="preserve">an officer or employee of an </w:t>
      </w:r>
      <w:r w:rsidRPr="0022192B">
        <w:t>approved external dispute resolution scheme operator</w:t>
      </w:r>
      <w:r w:rsidRPr="0022192B">
        <w:rPr>
          <w:szCs w:val="22"/>
        </w:rPr>
        <w:t>; or</w:t>
      </w:r>
    </w:p>
    <w:p w:rsidR="008E6785" w:rsidRPr="0022192B" w:rsidRDefault="008E6785" w:rsidP="008E6785">
      <w:pPr>
        <w:pStyle w:val="paragraph"/>
      </w:pPr>
      <w:r w:rsidRPr="0022192B">
        <w:tab/>
        <w:t>(b)</w:t>
      </w:r>
      <w:r w:rsidRPr="0022192B">
        <w:tab/>
        <w:t xml:space="preserve">if the VET Student Loans Ombudsman is an approved external dispute resolution scheme operator—the VET Student Loans Ombudsman or a member of the staff of the VET Student Loans Ombudsman (see Part IIE of the </w:t>
      </w:r>
      <w:r w:rsidRPr="0022192B">
        <w:rPr>
          <w:i/>
        </w:rPr>
        <w:t>Ombudsman Act 1976</w:t>
      </w:r>
      <w:r w:rsidRPr="0022192B">
        <w:t>); or</w:t>
      </w:r>
    </w:p>
    <w:p w:rsidR="008E6785" w:rsidRPr="0022192B" w:rsidRDefault="008E6785" w:rsidP="008E6785">
      <w:pPr>
        <w:pStyle w:val="paragraph"/>
      </w:pPr>
      <w:r w:rsidRPr="0022192B">
        <w:tab/>
        <w:t>(c)</w:t>
      </w:r>
      <w:r w:rsidRPr="0022192B">
        <w:tab/>
        <w:t>in any case—a person who performs services for or on behalf of an approved external dispute resolution operator.</w:t>
      </w:r>
    </w:p>
    <w:p w:rsidR="00D06A72" w:rsidRPr="0022192B" w:rsidRDefault="00D06A72" w:rsidP="008A092C">
      <w:pPr>
        <w:pStyle w:val="Definition"/>
      </w:pPr>
      <w:r w:rsidRPr="0022192B">
        <w:rPr>
          <w:b/>
          <w:i/>
        </w:rPr>
        <w:t>officer of a Tertiary Admission Centre</w:t>
      </w:r>
      <w:r w:rsidRPr="0022192B">
        <w:t xml:space="preserve"> has the same meaning as in the </w:t>
      </w:r>
      <w:r w:rsidRPr="0022192B">
        <w:rPr>
          <w:i/>
        </w:rPr>
        <w:t>Higher Education Support Act 2003</w:t>
      </w:r>
      <w:r w:rsidRPr="0022192B">
        <w:t>.</w:t>
      </w:r>
    </w:p>
    <w:p w:rsidR="008502C0" w:rsidRPr="0022192B" w:rsidRDefault="008502C0" w:rsidP="008A092C">
      <w:pPr>
        <w:pStyle w:val="Definition"/>
      </w:pPr>
      <w:r w:rsidRPr="0022192B">
        <w:rPr>
          <w:b/>
          <w:i/>
        </w:rPr>
        <w:t xml:space="preserve">ongoing </w:t>
      </w:r>
      <w:r w:rsidR="008A1552" w:rsidRPr="0022192B">
        <w:rPr>
          <w:b/>
          <w:i/>
        </w:rPr>
        <w:t>information</w:t>
      </w:r>
      <w:r w:rsidRPr="0022192B">
        <w:rPr>
          <w:b/>
          <w:i/>
        </w:rPr>
        <w:t xml:space="preserve"> requirements</w:t>
      </w:r>
      <w:r w:rsidRPr="0022192B">
        <w:t>: see subsection</w:t>
      </w:r>
      <w:r w:rsidR="001F4BAC" w:rsidRPr="0022192B">
        <w:t> </w:t>
      </w:r>
      <w:r w:rsidR="00F047A8" w:rsidRPr="0022192B">
        <w:t>52</w:t>
      </w:r>
      <w:r w:rsidR="00B838D7" w:rsidRPr="0022192B">
        <w:t>(1</w:t>
      </w:r>
      <w:r w:rsidRPr="0022192B">
        <w:t>).</w:t>
      </w:r>
    </w:p>
    <w:p w:rsidR="005B4188" w:rsidRPr="0022192B" w:rsidRDefault="005B4188" w:rsidP="005B4188">
      <w:pPr>
        <w:pStyle w:val="Definition"/>
      </w:pPr>
      <w:r w:rsidRPr="0022192B">
        <w:rPr>
          <w:b/>
          <w:i/>
        </w:rPr>
        <w:t>original course</w:t>
      </w:r>
      <w:r w:rsidRPr="0022192B">
        <w:t xml:space="preserve"> means an approved course in relation to which an approved course provider has defaulted.</w:t>
      </w:r>
    </w:p>
    <w:p w:rsidR="0073746A" w:rsidRPr="0022192B" w:rsidRDefault="0073746A" w:rsidP="008A092C">
      <w:pPr>
        <w:pStyle w:val="Definition"/>
      </w:pPr>
      <w:r w:rsidRPr="0022192B">
        <w:rPr>
          <w:b/>
          <w:i/>
        </w:rPr>
        <w:t>permanent humanitarian visa</w:t>
      </w:r>
      <w:r w:rsidRPr="0022192B">
        <w:t xml:space="preserve"> has the same meaning as in the </w:t>
      </w:r>
      <w:r w:rsidRPr="0022192B">
        <w:rPr>
          <w:i/>
        </w:rPr>
        <w:t>Migration Regulations</w:t>
      </w:r>
      <w:r w:rsidR="001F4BAC" w:rsidRPr="0022192B">
        <w:rPr>
          <w:i/>
        </w:rPr>
        <w:t> </w:t>
      </w:r>
      <w:r w:rsidRPr="0022192B">
        <w:rPr>
          <w:i/>
        </w:rPr>
        <w:t>1994</w:t>
      </w:r>
      <w:r w:rsidRPr="0022192B">
        <w:t>.</w:t>
      </w:r>
    </w:p>
    <w:p w:rsidR="00D06A72" w:rsidRPr="0022192B" w:rsidRDefault="00D06A72" w:rsidP="008A092C">
      <w:pPr>
        <w:pStyle w:val="Definition"/>
      </w:pPr>
      <w:r w:rsidRPr="0022192B">
        <w:rPr>
          <w:b/>
          <w:i/>
        </w:rPr>
        <w:t>permitted purpose</w:t>
      </w:r>
      <w:r w:rsidR="00151A0D" w:rsidRPr="0022192B">
        <w:t xml:space="preserve">: see </w:t>
      </w:r>
      <w:r w:rsidRPr="0022192B">
        <w:t>subsection</w:t>
      </w:r>
      <w:r w:rsidR="001F4BAC" w:rsidRPr="0022192B">
        <w:t> </w:t>
      </w:r>
      <w:r w:rsidR="00F047A8" w:rsidRPr="0022192B">
        <w:t>95</w:t>
      </w:r>
      <w:r w:rsidRPr="0022192B">
        <w:t>(1).</w:t>
      </w:r>
    </w:p>
    <w:p w:rsidR="00D06A72" w:rsidRPr="0022192B" w:rsidRDefault="00D06A72" w:rsidP="008A092C">
      <w:pPr>
        <w:pStyle w:val="Definition"/>
      </w:pPr>
      <w:r w:rsidRPr="0022192B">
        <w:rPr>
          <w:b/>
          <w:i/>
        </w:rPr>
        <w:t>personal information</w:t>
      </w:r>
      <w:r w:rsidRPr="0022192B">
        <w:t xml:space="preserve"> has the same meaning as in the </w:t>
      </w:r>
      <w:r w:rsidRPr="0022192B">
        <w:rPr>
          <w:i/>
        </w:rPr>
        <w:t>Privacy Act 1988</w:t>
      </w:r>
      <w:r w:rsidRPr="0022192B">
        <w:t>.</w:t>
      </w:r>
    </w:p>
    <w:p w:rsidR="00B1372A" w:rsidRPr="0022192B" w:rsidRDefault="00B1372A" w:rsidP="008A092C">
      <w:pPr>
        <w:pStyle w:val="Definition"/>
      </w:pPr>
      <w:r w:rsidRPr="0022192B">
        <w:rPr>
          <w:b/>
          <w:i/>
        </w:rPr>
        <w:t xml:space="preserve">provider </w:t>
      </w:r>
      <w:r w:rsidR="00FF5DD5" w:rsidRPr="0022192B">
        <w:rPr>
          <w:b/>
          <w:i/>
        </w:rPr>
        <w:t>fee limit</w:t>
      </w:r>
      <w:r w:rsidR="00FF5DD5" w:rsidRPr="0022192B">
        <w:t>: see subsection</w:t>
      </w:r>
      <w:r w:rsidR="001F4BAC" w:rsidRPr="0022192B">
        <w:t> </w:t>
      </w:r>
      <w:r w:rsidR="00F047A8" w:rsidRPr="0022192B">
        <w:t>34</w:t>
      </w:r>
      <w:r w:rsidR="00FF5DD5" w:rsidRPr="0022192B">
        <w:t>(3</w:t>
      </w:r>
      <w:r w:rsidRPr="0022192B">
        <w:t>).</w:t>
      </w:r>
    </w:p>
    <w:p w:rsidR="00E67A6A" w:rsidRPr="0022192B" w:rsidRDefault="00E67A6A" w:rsidP="008A092C">
      <w:pPr>
        <w:pStyle w:val="Definition"/>
      </w:pPr>
      <w:r w:rsidRPr="0022192B">
        <w:rPr>
          <w:b/>
          <w:i/>
        </w:rPr>
        <w:t>qualifying New Zealand citizen</w:t>
      </w:r>
      <w:r w:rsidRPr="0022192B">
        <w:t>: see subsection</w:t>
      </w:r>
      <w:r w:rsidR="001F4BAC" w:rsidRPr="0022192B">
        <w:t> </w:t>
      </w:r>
      <w:r w:rsidR="00F047A8" w:rsidRPr="0022192B">
        <w:t>11</w:t>
      </w:r>
      <w:r w:rsidRPr="0022192B">
        <w:t>(2).</w:t>
      </w:r>
    </w:p>
    <w:p w:rsidR="000C67DF" w:rsidRPr="0022192B" w:rsidRDefault="000C67DF" w:rsidP="008A092C">
      <w:pPr>
        <w:pStyle w:val="Definition"/>
      </w:pPr>
      <w:r w:rsidRPr="0022192B">
        <w:rPr>
          <w:b/>
          <w:i/>
        </w:rPr>
        <w:lastRenderedPageBreak/>
        <w:t>registered training organisation</w:t>
      </w:r>
      <w:r w:rsidRPr="0022192B">
        <w:t xml:space="preserve"> has the same meaning as in the </w:t>
      </w:r>
      <w:r w:rsidRPr="0022192B">
        <w:rPr>
          <w:i/>
        </w:rPr>
        <w:t>National Vocational Education and Training Regulator Act 2011</w:t>
      </w:r>
      <w:r w:rsidRPr="0022192B">
        <w:t>.</w:t>
      </w:r>
    </w:p>
    <w:p w:rsidR="000C67DF" w:rsidRPr="0022192B" w:rsidRDefault="000C67DF" w:rsidP="008A092C">
      <w:pPr>
        <w:pStyle w:val="Definition"/>
      </w:pPr>
      <w:r w:rsidRPr="0022192B">
        <w:rPr>
          <w:b/>
          <w:i/>
        </w:rPr>
        <w:t>Regulatory Powers Act</w:t>
      </w:r>
      <w:r w:rsidRPr="0022192B">
        <w:t xml:space="preserve"> means the </w:t>
      </w:r>
      <w:r w:rsidRPr="0022192B">
        <w:rPr>
          <w:i/>
        </w:rPr>
        <w:t>Regulatory Powers (Standard Provisions) Act 2014</w:t>
      </w:r>
      <w:r w:rsidRPr="0022192B">
        <w:t>.</w:t>
      </w:r>
    </w:p>
    <w:p w:rsidR="004D2732" w:rsidRPr="0022192B" w:rsidRDefault="004D2732" w:rsidP="004D2732">
      <w:pPr>
        <w:pStyle w:val="Definition"/>
      </w:pPr>
      <w:r w:rsidRPr="0022192B">
        <w:rPr>
          <w:b/>
          <w:i/>
        </w:rPr>
        <w:t>repayable VETSL debt</w:t>
      </w:r>
      <w:r w:rsidRPr="0022192B">
        <w:t>: see subsection</w:t>
      </w:r>
      <w:r w:rsidR="001F4BAC" w:rsidRPr="0022192B">
        <w:t> </w:t>
      </w:r>
      <w:r w:rsidRPr="0022192B">
        <w:t>23EB(1).</w:t>
      </w:r>
    </w:p>
    <w:p w:rsidR="004D2732" w:rsidRPr="0022192B" w:rsidRDefault="004D2732" w:rsidP="004D2732">
      <w:pPr>
        <w:pStyle w:val="Definition"/>
      </w:pPr>
      <w:r w:rsidRPr="0022192B">
        <w:rPr>
          <w:b/>
          <w:i/>
        </w:rPr>
        <w:t>repayment income</w:t>
      </w:r>
      <w:r w:rsidRPr="0022192B">
        <w:t xml:space="preserve"> has the same meaning as in the </w:t>
      </w:r>
      <w:r w:rsidRPr="0022192B">
        <w:rPr>
          <w:i/>
        </w:rPr>
        <w:t>Higher Education Support Act 2003</w:t>
      </w:r>
      <w:r w:rsidRPr="0022192B">
        <w:t>.</w:t>
      </w:r>
    </w:p>
    <w:p w:rsidR="005B4188" w:rsidRPr="0022192B" w:rsidRDefault="005B4188" w:rsidP="005B4188">
      <w:pPr>
        <w:pStyle w:val="Definition"/>
        <w:rPr>
          <w:b/>
          <w:i/>
        </w:rPr>
      </w:pPr>
      <w:r w:rsidRPr="0022192B">
        <w:rPr>
          <w:b/>
          <w:i/>
        </w:rPr>
        <w:t>replacement component</w:t>
      </w:r>
      <w:r w:rsidRPr="0022192B">
        <w:t xml:space="preserve"> means a part of a replacement course that replaces an affected part of an original course.</w:t>
      </w:r>
    </w:p>
    <w:p w:rsidR="005B4188" w:rsidRPr="0022192B" w:rsidRDefault="005B4188" w:rsidP="005B4188">
      <w:pPr>
        <w:pStyle w:val="Definition"/>
      </w:pPr>
      <w:r w:rsidRPr="0022192B">
        <w:rPr>
          <w:b/>
          <w:i/>
        </w:rPr>
        <w:t>replacement course</w:t>
      </w:r>
      <w:r w:rsidRPr="0022192B">
        <w:t xml:space="preserve"> means an approved course that enables a student to finish:</w:t>
      </w:r>
    </w:p>
    <w:p w:rsidR="005B4188" w:rsidRPr="0022192B" w:rsidRDefault="005B4188" w:rsidP="005B4188">
      <w:pPr>
        <w:pStyle w:val="paragraph"/>
      </w:pPr>
      <w:r w:rsidRPr="0022192B">
        <w:tab/>
        <w:t>(a)</w:t>
      </w:r>
      <w:r w:rsidRPr="0022192B">
        <w:tab/>
        <w:t>an original course; or</w:t>
      </w:r>
    </w:p>
    <w:p w:rsidR="005B4188" w:rsidRPr="0022192B" w:rsidRDefault="005B4188" w:rsidP="005B4188">
      <w:pPr>
        <w:pStyle w:val="paragraph"/>
      </w:pPr>
      <w:r w:rsidRPr="0022192B">
        <w:tab/>
        <w:t>(b)</w:t>
      </w:r>
      <w:r w:rsidRPr="0022192B">
        <w:tab/>
        <w:t>a course that is equivalent to an original course.</w:t>
      </w:r>
    </w:p>
    <w:p w:rsidR="00B23B4C" w:rsidRPr="0022192B" w:rsidRDefault="00B23B4C" w:rsidP="008A092C">
      <w:pPr>
        <w:pStyle w:val="Definition"/>
      </w:pPr>
      <w:r w:rsidRPr="0022192B">
        <w:rPr>
          <w:b/>
          <w:i/>
        </w:rPr>
        <w:t>responsible parent</w:t>
      </w:r>
      <w:r w:rsidRPr="0022192B">
        <w:t xml:space="preserve"> has the same meaning as in the </w:t>
      </w:r>
      <w:r w:rsidRPr="0022192B">
        <w:rPr>
          <w:i/>
        </w:rPr>
        <w:t>Australian Citizenship Act 2007</w:t>
      </w:r>
      <w:r w:rsidRPr="0022192B">
        <w:t>.</w:t>
      </w:r>
    </w:p>
    <w:p w:rsidR="004D2732" w:rsidRPr="0022192B" w:rsidRDefault="004D2732" w:rsidP="004D2732">
      <w:pPr>
        <w:pStyle w:val="Definition"/>
      </w:pPr>
      <w:r w:rsidRPr="0022192B">
        <w:rPr>
          <w:b/>
          <w:i/>
        </w:rPr>
        <w:t>return</w:t>
      </w:r>
      <w:r w:rsidRPr="0022192B">
        <w:t xml:space="preserve"> means an income tax return within the meaning of subsection</w:t>
      </w:r>
      <w:r w:rsidR="001F4BAC" w:rsidRPr="0022192B">
        <w:t> </w:t>
      </w:r>
      <w:r w:rsidRPr="0022192B">
        <w:t>995</w:t>
      </w:r>
      <w:r w:rsidR="00CD2493">
        <w:noBreakHyphen/>
      </w:r>
      <w:r w:rsidRPr="0022192B">
        <w:t xml:space="preserve">1(1) of the </w:t>
      </w:r>
      <w:r w:rsidRPr="0022192B">
        <w:rPr>
          <w:i/>
        </w:rPr>
        <w:t>Income Tax Assessment Act 1997</w:t>
      </w:r>
      <w:r w:rsidRPr="0022192B">
        <w:t>.</w:t>
      </w:r>
    </w:p>
    <w:p w:rsidR="00CB5692" w:rsidRPr="0022192B" w:rsidRDefault="000C67DF" w:rsidP="008A092C">
      <w:pPr>
        <w:pStyle w:val="Definition"/>
      </w:pPr>
      <w:r w:rsidRPr="0022192B">
        <w:rPr>
          <w:b/>
          <w:i/>
        </w:rPr>
        <w:t>reviewable decision</w:t>
      </w:r>
      <w:r w:rsidR="00CB5692" w:rsidRPr="0022192B">
        <w:t>: see paragraph</w:t>
      </w:r>
      <w:r w:rsidR="001F4BAC" w:rsidRPr="0022192B">
        <w:t> </w:t>
      </w:r>
      <w:r w:rsidR="00F047A8" w:rsidRPr="0022192B">
        <w:t>74</w:t>
      </w:r>
      <w:r w:rsidR="00CB5692" w:rsidRPr="0022192B">
        <w:t>(a).</w:t>
      </w:r>
    </w:p>
    <w:p w:rsidR="008D6115" w:rsidRPr="0022192B" w:rsidRDefault="008D6115" w:rsidP="008A092C">
      <w:pPr>
        <w:pStyle w:val="Definition"/>
      </w:pPr>
      <w:r w:rsidRPr="0022192B">
        <w:rPr>
          <w:b/>
          <w:i/>
        </w:rPr>
        <w:t>rules</w:t>
      </w:r>
      <w:r w:rsidRPr="0022192B">
        <w:t xml:space="preserve"> means the rules made under section</w:t>
      </w:r>
      <w:r w:rsidR="001F4BAC" w:rsidRPr="0022192B">
        <w:t> </w:t>
      </w:r>
      <w:r w:rsidRPr="0022192B">
        <w:t>116.</w:t>
      </w:r>
    </w:p>
    <w:p w:rsidR="000C67DF" w:rsidRPr="0022192B" w:rsidRDefault="000C67DF" w:rsidP="008A092C">
      <w:pPr>
        <w:pStyle w:val="Definition"/>
      </w:pPr>
      <w:r w:rsidRPr="0022192B">
        <w:rPr>
          <w:b/>
          <w:i/>
        </w:rPr>
        <w:t>Secretary</w:t>
      </w:r>
      <w:r w:rsidRPr="0022192B">
        <w:t xml:space="preserve"> means the Secretary of the Department.</w:t>
      </w:r>
    </w:p>
    <w:p w:rsidR="0073746A" w:rsidRPr="0022192B" w:rsidRDefault="0073746A" w:rsidP="008A092C">
      <w:pPr>
        <w:pStyle w:val="Definition"/>
        <w:tabs>
          <w:tab w:val="left" w:pos="2750"/>
        </w:tabs>
      </w:pPr>
      <w:r w:rsidRPr="0022192B">
        <w:rPr>
          <w:b/>
          <w:i/>
        </w:rPr>
        <w:t>special category visa</w:t>
      </w:r>
      <w:r w:rsidRPr="0022192B">
        <w:t xml:space="preserve"> has the same meaning as in the </w:t>
      </w:r>
      <w:r w:rsidRPr="0022192B">
        <w:rPr>
          <w:i/>
        </w:rPr>
        <w:t>Migration Act 1958</w:t>
      </w:r>
      <w:r w:rsidRPr="0022192B">
        <w:t>.</w:t>
      </w:r>
    </w:p>
    <w:p w:rsidR="009C2EFA" w:rsidRPr="0022192B" w:rsidRDefault="009C2EFA" w:rsidP="008A092C">
      <w:pPr>
        <w:pStyle w:val="Definition"/>
        <w:tabs>
          <w:tab w:val="left" w:pos="2750"/>
        </w:tabs>
      </w:pPr>
      <w:r w:rsidRPr="0022192B">
        <w:rPr>
          <w:b/>
          <w:i/>
        </w:rPr>
        <w:t>special circumstances</w:t>
      </w:r>
      <w:r w:rsidRPr="0022192B">
        <w:t>: see subsection</w:t>
      </w:r>
      <w:r w:rsidR="001F4BAC" w:rsidRPr="0022192B">
        <w:t> </w:t>
      </w:r>
      <w:r w:rsidR="00F047A8" w:rsidRPr="0022192B">
        <w:t>68</w:t>
      </w:r>
      <w:r w:rsidRPr="0022192B">
        <w:t>(3).</w:t>
      </w:r>
    </w:p>
    <w:p w:rsidR="00C71455" w:rsidRPr="0022192B" w:rsidRDefault="00C71455" w:rsidP="008A092C">
      <w:pPr>
        <w:pStyle w:val="Definition"/>
        <w:tabs>
          <w:tab w:val="left" w:pos="2750"/>
        </w:tabs>
      </w:pPr>
      <w:r w:rsidRPr="0022192B">
        <w:rPr>
          <w:b/>
          <w:i/>
        </w:rPr>
        <w:t>student</w:t>
      </w:r>
      <w:r w:rsidRPr="0022192B">
        <w:t xml:space="preserve"> includes a prospective student.</w:t>
      </w:r>
    </w:p>
    <w:p w:rsidR="00092014" w:rsidRPr="0022192B" w:rsidRDefault="00092014" w:rsidP="008A092C">
      <w:pPr>
        <w:pStyle w:val="Definition"/>
        <w:tabs>
          <w:tab w:val="left" w:pos="2750"/>
        </w:tabs>
      </w:pPr>
      <w:r w:rsidRPr="0022192B">
        <w:rPr>
          <w:b/>
          <w:i/>
        </w:rPr>
        <w:t>student entry procedure</w:t>
      </w:r>
      <w:r w:rsidRPr="0022192B">
        <w:t xml:space="preserve"> means a course provider’s procedure to ensure that a student is academically suited to undertake a course.</w:t>
      </w:r>
    </w:p>
    <w:p w:rsidR="00B936F3" w:rsidRPr="0022192B" w:rsidRDefault="00B936F3" w:rsidP="008A092C">
      <w:pPr>
        <w:pStyle w:val="Definition"/>
        <w:tabs>
          <w:tab w:val="left" w:pos="2750"/>
        </w:tabs>
      </w:pPr>
      <w:r w:rsidRPr="0022192B">
        <w:rPr>
          <w:b/>
          <w:i/>
        </w:rPr>
        <w:lastRenderedPageBreak/>
        <w:t>student identifier</w:t>
      </w:r>
      <w:r w:rsidRPr="0022192B">
        <w:t xml:space="preserve"> has the same meaning as in the </w:t>
      </w:r>
      <w:r w:rsidRPr="0022192B">
        <w:rPr>
          <w:i/>
        </w:rPr>
        <w:t>Student Identifiers Act 2014</w:t>
      </w:r>
      <w:r w:rsidRPr="0022192B">
        <w:t>.</w:t>
      </w:r>
    </w:p>
    <w:p w:rsidR="000C67DF" w:rsidRPr="0022192B" w:rsidRDefault="000C67DF" w:rsidP="008A092C">
      <w:pPr>
        <w:pStyle w:val="Definition"/>
        <w:tabs>
          <w:tab w:val="left" w:pos="2750"/>
        </w:tabs>
      </w:pPr>
      <w:r w:rsidRPr="0022192B">
        <w:rPr>
          <w:b/>
          <w:i/>
        </w:rPr>
        <w:t>Table A provider</w:t>
      </w:r>
      <w:r w:rsidRPr="0022192B">
        <w:t xml:space="preserve"> </w:t>
      </w:r>
      <w:r w:rsidR="00F91FF1" w:rsidRPr="0022192B">
        <w:t xml:space="preserve">has the same meaning as in the </w:t>
      </w:r>
      <w:r w:rsidR="00F91FF1" w:rsidRPr="0022192B">
        <w:rPr>
          <w:i/>
        </w:rPr>
        <w:t>Higher Education Support Act 2003</w:t>
      </w:r>
      <w:r w:rsidRPr="0022192B">
        <w:t>.</w:t>
      </w:r>
    </w:p>
    <w:p w:rsidR="000C67DF" w:rsidRPr="0022192B" w:rsidRDefault="000C67DF" w:rsidP="008A092C">
      <w:pPr>
        <w:pStyle w:val="Definition"/>
      </w:pPr>
      <w:r w:rsidRPr="0022192B">
        <w:rPr>
          <w:b/>
          <w:i/>
        </w:rPr>
        <w:t>Table B provider</w:t>
      </w:r>
      <w:r w:rsidR="00F91FF1" w:rsidRPr="0022192B">
        <w:t xml:space="preserve"> has the same meaning as in the </w:t>
      </w:r>
      <w:r w:rsidR="00F91FF1" w:rsidRPr="0022192B">
        <w:rPr>
          <w:i/>
        </w:rPr>
        <w:t>Higher Education Support Act 2003</w:t>
      </w:r>
      <w:r w:rsidR="00F91FF1" w:rsidRPr="0022192B">
        <w:t>.</w:t>
      </w:r>
    </w:p>
    <w:p w:rsidR="004D2732" w:rsidRPr="0022192B" w:rsidRDefault="004D2732" w:rsidP="004D2732">
      <w:pPr>
        <w:pStyle w:val="Definition"/>
      </w:pPr>
      <w:r w:rsidRPr="0022192B">
        <w:rPr>
          <w:b/>
          <w:i/>
        </w:rPr>
        <w:t>taxable income</w:t>
      </w:r>
      <w:r w:rsidRPr="0022192B">
        <w:t xml:space="preserve"> has the same meaning as in the </w:t>
      </w:r>
      <w:r w:rsidRPr="0022192B">
        <w:rPr>
          <w:i/>
        </w:rPr>
        <w:t>Income Tax Assessment Act 1997</w:t>
      </w:r>
      <w:r w:rsidRPr="0022192B">
        <w:t>.</w:t>
      </w:r>
    </w:p>
    <w:p w:rsidR="00E90297" w:rsidRPr="0022192B" w:rsidRDefault="000C67DF" w:rsidP="008A092C">
      <w:pPr>
        <w:pStyle w:val="Definition"/>
      </w:pPr>
      <w:r w:rsidRPr="0022192B">
        <w:rPr>
          <w:b/>
          <w:i/>
        </w:rPr>
        <w:t>tax file number</w:t>
      </w:r>
      <w:r w:rsidRPr="0022192B">
        <w:t xml:space="preserve"> </w:t>
      </w:r>
      <w:r w:rsidR="00CB5692" w:rsidRPr="0022192B">
        <w:t xml:space="preserve">has the same meaning as in the </w:t>
      </w:r>
      <w:r w:rsidR="00E90297" w:rsidRPr="0022192B">
        <w:rPr>
          <w:i/>
        </w:rPr>
        <w:t>Income Tax Assessment Act 1936</w:t>
      </w:r>
      <w:r w:rsidR="00E90297" w:rsidRPr="0022192B">
        <w:t>.</w:t>
      </w:r>
    </w:p>
    <w:p w:rsidR="00F10376" w:rsidRPr="0022192B" w:rsidRDefault="00EA0023" w:rsidP="008A092C">
      <w:pPr>
        <w:pStyle w:val="Definition"/>
      </w:pPr>
      <w:r w:rsidRPr="0022192B">
        <w:rPr>
          <w:b/>
          <w:i/>
        </w:rPr>
        <w:t>TEQS</w:t>
      </w:r>
      <w:r w:rsidR="00F10376" w:rsidRPr="0022192B">
        <w:rPr>
          <w:b/>
          <w:i/>
        </w:rPr>
        <w:t>A</w:t>
      </w:r>
      <w:r w:rsidR="007F49BB" w:rsidRPr="0022192B">
        <w:t xml:space="preserve"> means the body established by section</w:t>
      </w:r>
      <w:r w:rsidR="001F4BAC" w:rsidRPr="0022192B">
        <w:t> </w:t>
      </w:r>
      <w:r w:rsidR="007F49BB" w:rsidRPr="0022192B">
        <w:t xml:space="preserve">132 of the </w:t>
      </w:r>
      <w:r w:rsidR="007F49BB" w:rsidRPr="0022192B">
        <w:rPr>
          <w:i/>
        </w:rPr>
        <w:t>Tertiary Education Quality and Standards Agency Act 2011</w:t>
      </w:r>
      <w:r w:rsidR="007F49BB" w:rsidRPr="0022192B">
        <w:t>.</w:t>
      </w:r>
    </w:p>
    <w:p w:rsidR="008A59E4" w:rsidRPr="0022192B" w:rsidRDefault="00B773F3" w:rsidP="008A092C">
      <w:pPr>
        <w:pStyle w:val="Definition"/>
      </w:pPr>
      <w:r w:rsidRPr="0022192B">
        <w:rPr>
          <w:b/>
          <w:i/>
        </w:rPr>
        <w:t>this Act</w:t>
      </w:r>
      <w:r w:rsidRPr="0022192B">
        <w:t xml:space="preserve"> includes</w:t>
      </w:r>
      <w:r w:rsidR="008A59E4" w:rsidRPr="0022192B">
        <w:t>:</w:t>
      </w:r>
    </w:p>
    <w:p w:rsidR="00135B1E" w:rsidRPr="0022192B" w:rsidRDefault="008A59E4" w:rsidP="008A092C">
      <w:pPr>
        <w:pStyle w:val="paragraph"/>
      </w:pPr>
      <w:r w:rsidRPr="0022192B">
        <w:tab/>
        <w:t>(a)</w:t>
      </w:r>
      <w:r w:rsidRPr="0022192B">
        <w:tab/>
        <w:t xml:space="preserve">the </w:t>
      </w:r>
      <w:r w:rsidR="00F577FF" w:rsidRPr="0022192B">
        <w:t>rules</w:t>
      </w:r>
      <w:r w:rsidR="00135B1E" w:rsidRPr="0022192B">
        <w:t>; and</w:t>
      </w:r>
    </w:p>
    <w:p w:rsidR="00B773F3" w:rsidRPr="0022192B" w:rsidRDefault="00135B1E" w:rsidP="008A092C">
      <w:pPr>
        <w:pStyle w:val="paragraph"/>
      </w:pPr>
      <w:r w:rsidRPr="0022192B">
        <w:tab/>
        <w:t>(b)</w:t>
      </w:r>
      <w:r w:rsidRPr="0022192B">
        <w:tab/>
        <w:t>any other instrument made under this Act</w:t>
      </w:r>
      <w:r w:rsidR="008A59E4" w:rsidRPr="0022192B">
        <w:t>; and</w:t>
      </w:r>
    </w:p>
    <w:p w:rsidR="00135B1E" w:rsidRPr="0022192B" w:rsidRDefault="00135B1E" w:rsidP="008A092C">
      <w:pPr>
        <w:pStyle w:val="paragraph"/>
      </w:pPr>
      <w:r w:rsidRPr="0022192B">
        <w:tab/>
        <w:t>(c</w:t>
      </w:r>
      <w:r w:rsidR="008A59E4" w:rsidRPr="0022192B">
        <w:t>)</w:t>
      </w:r>
      <w:r w:rsidR="008A59E4" w:rsidRPr="0022192B">
        <w:tab/>
        <w:t xml:space="preserve">the </w:t>
      </w:r>
      <w:r w:rsidR="008A59E4" w:rsidRPr="0022192B">
        <w:rPr>
          <w:i/>
        </w:rPr>
        <w:t>Higher Education Support Act 2003</w:t>
      </w:r>
      <w:r w:rsidR="008A59E4" w:rsidRPr="0022192B">
        <w:t xml:space="preserve"> </w:t>
      </w:r>
      <w:r w:rsidRPr="0022192B">
        <w:t xml:space="preserve">to the extent that it </w:t>
      </w:r>
      <w:r w:rsidR="008A59E4" w:rsidRPr="0022192B">
        <w:t>relates to this Act</w:t>
      </w:r>
      <w:r w:rsidRPr="0022192B">
        <w:t>; and</w:t>
      </w:r>
    </w:p>
    <w:p w:rsidR="008A59E4" w:rsidRPr="0022192B" w:rsidRDefault="00135B1E" w:rsidP="008A092C">
      <w:pPr>
        <w:pStyle w:val="paragraph"/>
      </w:pPr>
      <w:r w:rsidRPr="0022192B">
        <w:tab/>
        <w:t>(d)</w:t>
      </w:r>
      <w:r w:rsidRPr="0022192B">
        <w:tab/>
        <w:t xml:space="preserve">any instrument made under the </w:t>
      </w:r>
      <w:r w:rsidRPr="0022192B">
        <w:rPr>
          <w:i/>
        </w:rPr>
        <w:t>Higher Education Support Act 2003</w:t>
      </w:r>
      <w:r w:rsidRPr="0022192B">
        <w:t xml:space="preserve"> to the extent that the instrument relates to this Act</w:t>
      </w:r>
      <w:r w:rsidR="000E3722" w:rsidRPr="0022192B">
        <w:t>.</w:t>
      </w:r>
    </w:p>
    <w:p w:rsidR="00394E27" w:rsidRPr="0022192B" w:rsidRDefault="00394E27" w:rsidP="008A092C">
      <w:pPr>
        <w:pStyle w:val="Definition"/>
      </w:pPr>
      <w:r w:rsidRPr="0022192B">
        <w:rPr>
          <w:b/>
          <w:i/>
        </w:rPr>
        <w:t>unacceptable conduct</w:t>
      </w:r>
      <w:r w:rsidRPr="0022192B">
        <w:t>: see subsection</w:t>
      </w:r>
      <w:r w:rsidR="001F4BAC" w:rsidRPr="0022192B">
        <w:t> </w:t>
      </w:r>
      <w:r w:rsidR="00F047A8" w:rsidRPr="0022192B">
        <w:t>71</w:t>
      </w:r>
      <w:r w:rsidRPr="0022192B">
        <w:t>(</w:t>
      </w:r>
      <w:r w:rsidR="009C2EFA" w:rsidRPr="0022192B">
        <w:t>2</w:t>
      </w:r>
      <w:r w:rsidRPr="0022192B">
        <w:t>).</w:t>
      </w:r>
    </w:p>
    <w:p w:rsidR="00D06A72" w:rsidRPr="0022192B" w:rsidRDefault="00D06A72" w:rsidP="008A092C">
      <w:pPr>
        <w:pStyle w:val="Definition"/>
      </w:pPr>
      <w:r w:rsidRPr="0022192B">
        <w:rPr>
          <w:b/>
          <w:i/>
        </w:rPr>
        <w:t>VET information</w:t>
      </w:r>
      <w:r w:rsidRPr="0022192B">
        <w:t xml:space="preserve"> means information obtained or created for the purposes of</w:t>
      </w:r>
      <w:r w:rsidR="002A049F" w:rsidRPr="0022192B">
        <w:t xml:space="preserve"> this Act.</w:t>
      </w:r>
    </w:p>
    <w:p w:rsidR="00D06A72" w:rsidRPr="0022192B" w:rsidRDefault="00D06A72" w:rsidP="008A092C">
      <w:pPr>
        <w:pStyle w:val="Definition"/>
      </w:pPr>
      <w:r w:rsidRPr="0022192B">
        <w:rPr>
          <w:b/>
          <w:i/>
        </w:rPr>
        <w:t>VET officer</w:t>
      </w:r>
      <w:r w:rsidRPr="0022192B">
        <w:t xml:space="preserve"> means:</w:t>
      </w:r>
    </w:p>
    <w:p w:rsidR="00D06A72" w:rsidRPr="0022192B" w:rsidRDefault="00D06A72" w:rsidP="008A092C">
      <w:pPr>
        <w:pStyle w:val="paragraph"/>
      </w:pPr>
      <w:r w:rsidRPr="0022192B">
        <w:tab/>
        <w:t>(a)</w:t>
      </w:r>
      <w:r w:rsidRPr="0022192B">
        <w:tab/>
        <w:t>a Commonwealth officer; or</w:t>
      </w:r>
    </w:p>
    <w:p w:rsidR="00D06A72" w:rsidRPr="0022192B" w:rsidRDefault="00D06A72" w:rsidP="008A092C">
      <w:pPr>
        <w:pStyle w:val="paragraph"/>
      </w:pPr>
      <w:r w:rsidRPr="0022192B">
        <w:tab/>
        <w:t>(b)</w:t>
      </w:r>
      <w:r w:rsidRPr="0022192B">
        <w:tab/>
        <w:t>an officer of a Tertiary Admission Centre; or</w:t>
      </w:r>
    </w:p>
    <w:p w:rsidR="00D06A72" w:rsidRPr="0022192B" w:rsidRDefault="00D06A72" w:rsidP="008A092C">
      <w:pPr>
        <w:pStyle w:val="paragraph"/>
      </w:pPr>
      <w:r w:rsidRPr="0022192B">
        <w:tab/>
        <w:t>(c)</w:t>
      </w:r>
      <w:r w:rsidRPr="0022192B">
        <w:tab/>
        <w:t>an officer</w:t>
      </w:r>
      <w:r w:rsidR="00685D18" w:rsidRPr="0022192B">
        <w:t xml:space="preserve"> of an approved course provider; or</w:t>
      </w:r>
    </w:p>
    <w:p w:rsidR="00F94E65" w:rsidRPr="0022192B" w:rsidRDefault="00F94E65" w:rsidP="00F94E65">
      <w:pPr>
        <w:pStyle w:val="paragraph"/>
        <w:rPr>
          <w:szCs w:val="22"/>
        </w:rPr>
      </w:pPr>
      <w:r w:rsidRPr="0022192B">
        <w:tab/>
        <w:t>(e)</w:t>
      </w:r>
      <w:r w:rsidRPr="0022192B">
        <w:tab/>
      </w:r>
      <w:r w:rsidRPr="0022192B">
        <w:rPr>
          <w:szCs w:val="22"/>
        </w:rPr>
        <w:t xml:space="preserve">an officer of an </w:t>
      </w:r>
      <w:r w:rsidRPr="0022192B">
        <w:t>approved external dispute resolution scheme operator.</w:t>
      </w:r>
    </w:p>
    <w:p w:rsidR="000C67DF" w:rsidRPr="0022192B" w:rsidRDefault="000C67DF" w:rsidP="008A092C">
      <w:pPr>
        <w:pStyle w:val="Definition"/>
      </w:pPr>
      <w:r w:rsidRPr="0022192B">
        <w:rPr>
          <w:b/>
          <w:i/>
        </w:rPr>
        <w:t>VET Regulator</w:t>
      </w:r>
      <w:r w:rsidRPr="0022192B">
        <w:t xml:space="preserve"> has the same meaning as in the </w:t>
      </w:r>
      <w:r w:rsidRPr="0022192B">
        <w:rPr>
          <w:i/>
        </w:rPr>
        <w:t>National Vocational Education and Training Regulator Act 2011</w:t>
      </w:r>
      <w:r w:rsidRPr="0022192B">
        <w:t>.</w:t>
      </w:r>
    </w:p>
    <w:p w:rsidR="00C9595E" w:rsidRPr="0022192B" w:rsidRDefault="00C9595E" w:rsidP="00C9595E">
      <w:pPr>
        <w:pStyle w:val="Definition"/>
      </w:pPr>
      <w:r w:rsidRPr="0022192B">
        <w:rPr>
          <w:b/>
          <w:i/>
        </w:rPr>
        <w:lastRenderedPageBreak/>
        <w:t>VETSL debt</w:t>
      </w:r>
      <w:r w:rsidRPr="0022192B">
        <w:t>: see subsection</w:t>
      </w:r>
      <w:r w:rsidR="001F4BAC" w:rsidRPr="0022192B">
        <w:t> </w:t>
      </w:r>
      <w:r w:rsidRPr="0022192B">
        <w:t>23BA(1).</w:t>
      </w:r>
    </w:p>
    <w:p w:rsidR="007B1127" w:rsidRPr="0022192B" w:rsidRDefault="007B1127" w:rsidP="008A092C">
      <w:pPr>
        <w:pStyle w:val="Definition"/>
      </w:pPr>
      <w:r w:rsidRPr="0022192B">
        <w:rPr>
          <w:b/>
          <w:i/>
        </w:rPr>
        <w:t>VET student loan</w:t>
      </w:r>
      <w:r w:rsidRPr="0022192B">
        <w:t>: see s</w:t>
      </w:r>
      <w:r w:rsidR="007533FE" w:rsidRPr="0022192B">
        <w:t>ubs</w:t>
      </w:r>
      <w:r w:rsidRPr="0022192B">
        <w:t>ection</w:t>
      </w:r>
      <w:r w:rsidR="001F4BAC" w:rsidRPr="0022192B">
        <w:t> </w:t>
      </w:r>
      <w:r w:rsidR="00F047A8" w:rsidRPr="0022192B">
        <w:t>7</w:t>
      </w:r>
      <w:r w:rsidR="007533FE" w:rsidRPr="0022192B">
        <w:t>(2)</w:t>
      </w:r>
      <w:r w:rsidRPr="0022192B">
        <w:t>.</w:t>
      </w:r>
    </w:p>
    <w:p w:rsidR="004D2732" w:rsidRPr="0022192B" w:rsidRDefault="004D2732" w:rsidP="004D2732">
      <w:pPr>
        <w:pStyle w:val="Definition"/>
      </w:pPr>
      <w:r w:rsidRPr="0022192B">
        <w:rPr>
          <w:b/>
          <w:i/>
        </w:rPr>
        <w:t xml:space="preserve">voluntary repayment </w:t>
      </w:r>
      <w:r w:rsidRPr="0022192B">
        <w:t>means a payment made to the Commissioner in discharge of an accumulated VETSL debt or a VETSL debt. It does not include a payment made in discharge of a compulsory VETSL repayment amount.</w:t>
      </w:r>
    </w:p>
    <w:p w:rsidR="00EE37A5" w:rsidRPr="0022192B" w:rsidRDefault="00EE37A5" w:rsidP="00EE37A5">
      <w:pPr>
        <w:pStyle w:val="Definition"/>
      </w:pPr>
      <w:r w:rsidRPr="0022192B">
        <w:rPr>
          <w:b/>
          <w:i/>
        </w:rPr>
        <w:t>VSL Tuition Protection Director</w:t>
      </w:r>
      <w:r w:rsidRPr="0022192B">
        <w:t xml:space="preserve"> means the person referred to in section</w:t>
      </w:r>
      <w:r w:rsidR="001F4BAC" w:rsidRPr="0022192B">
        <w:t> </w:t>
      </w:r>
      <w:r w:rsidRPr="0022192B">
        <w:t>66M.</w:t>
      </w:r>
    </w:p>
    <w:p w:rsidR="00EE37A5" w:rsidRPr="0022192B" w:rsidRDefault="00EE37A5" w:rsidP="00EE37A5">
      <w:pPr>
        <w:pStyle w:val="Definition"/>
      </w:pPr>
      <w:r w:rsidRPr="0022192B">
        <w:rPr>
          <w:b/>
          <w:i/>
        </w:rPr>
        <w:t xml:space="preserve">VSL Tuition Protection Fund </w:t>
      </w:r>
      <w:r w:rsidRPr="0022192B">
        <w:t>means the VSL Tuition Protection Fund established by section</w:t>
      </w:r>
      <w:r w:rsidR="001F4BAC" w:rsidRPr="0022192B">
        <w:t> </w:t>
      </w:r>
      <w:r w:rsidRPr="0022192B">
        <w:t>66J.</w:t>
      </w:r>
    </w:p>
    <w:p w:rsidR="00EE37A5" w:rsidRPr="0022192B" w:rsidRDefault="00EE37A5" w:rsidP="00EE37A5">
      <w:pPr>
        <w:pStyle w:val="Definition"/>
      </w:pPr>
      <w:r w:rsidRPr="0022192B">
        <w:rPr>
          <w:b/>
          <w:i/>
        </w:rPr>
        <w:t>VSL Tuition Protection Fund Advisory Board</w:t>
      </w:r>
      <w:r w:rsidRPr="0022192B">
        <w:t xml:space="preserve"> means the VSL Tuition Protection Fund Advisory Board established by section</w:t>
      </w:r>
      <w:r w:rsidR="001F4BAC" w:rsidRPr="0022192B">
        <w:t> </w:t>
      </w:r>
      <w:r w:rsidRPr="0022192B">
        <w:t>66Q.</w:t>
      </w:r>
    </w:p>
    <w:p w:rsidR="00EE37A5" w:rsidRPr="0022192B" w:rsidRDefault="00EE37A5" w:rsidP="004D2732">
      <w:pPr>
        <w:pStyle w:val="Definition"/>
      </w:pPr>
      <w:r w:rsidRPr="0022192B">
        <w:rPr>
          <w:b/>
          <w:i/>
        </w:rPr>
        <w:t>VSL tuition protection levy</w:t>
      </w:r>
      <w:r w:rsidRPr="0022192B">
        <w:t xml:space="preserve"> means levy imposed by the </w:t>
      </w:r>
      <w:r w:rsidRPr="0022192B">
        <w:rPr>
          <w:i/>
        </w:rPr>
        <w:t>VET Student Loans (VSL Tuition Protection Levy) Act 2019</w:t>
      </w:r>
      <w:r w:rsidRPr="0022192B">
        <w:t>.</w:t>
      </w:r>
    </w:p>
    <w:p w:rsidR="009825D2" w:rsidRPr="0022192B" w:rsidRDefault="007C16E0" w:rsidP="008A092C">
      <w:pPr>
        <w:pStyle w:val="ActHead2"/>
        <w:pageBreakBefore/>
      </w:pPr>
      <w:bookmarkStart w:id="9" w:name="_Toc66978315"/>
      <w:r w:rsidRPr="00CD2493">
        <w:rPr>
          <w:rStyle w:val="CharPartNo"/>
        </w:rPr>
        <w:lastRenderedPageBreak/>
        <w:t>Part</w:t>
      </w:r>
      <w:r w:rsidR="001F4BAC" w:rsidRPr="00CD2493">
        <w:rPr>
          <w:rStyle w:val="CharPartNo"/>
        </w:rPr>
        <w:t> </w:t>
      </w:r>
      <w:r w:rsidRPr="00CD2493">
        <w:rPr>
          <w:rStyle w:val="CharPartNo"/>
        </w:rPr>
        <w:t>2</w:t>
      </w:r>
      <w:r w:rsidRPr="0022192B">
        <w:t>—</w:t>
      </w:r>
      <w:r w:rsidR="009825D2" w:rsidRPr="00CD2493">
        <w:rPr>
          <w:rStyle w:val="CharPartText"/>
        </w:rPr>
        <w:t>Loans to students</w:t>
      </w:r>
      <w:bookmarkEnd w:id="9"/>
    </w:p>
    <w:p w:rsidR="00A4186E" w:rsidRPr="0022192B" w:rsidRDefault="00C70109" w:rsidP="008A092C">
      <w:pPr>
        <w:pStyle w:val="ActHead3"/>
      </w:pPr>
      <w:bookmarkStart w:id="10" w:name="_Toc66978316"/>
      <w:r w:rsidRPr="00CD2493">
        <w:rPr>
          <w:rStyle w:val="CharDivNo"/>
        </w:rPr>
        <w:t>Division 1</w:t>
      </w:r>
      <w:r w:rsidR="00A4186E" w:rsidRPr="0022192B">
        <w:t>—</w:t>
      </w:r>
      <w:r w:rsidR="00A4186E" w:rsidRPr="00CD2493">
        <w:rPr>
          <w:rStyle w:val="CharDivText"/>
        </w:rPr>
        <w:t>Secretary may approve loans</w:t>
      </w:r>
      <w:bookmarkEnd w:id="10"/>
    </w:p>
    <w:p w:rsidR="009825D2" w:rsidRPr="0022192B" w:rsidRDefault="00F047A8" w:rsidP="008A092C">
      <w:pPr>
        <w:pStyle w:val="ActHead5"/>
      </w:pPr>
      <w:bookmarkStart w:id="11" w:name="_Toc66978317"/>
      <w:r w:rsidRPr="00CD2493">
        <w:rPr>
          <w:rStyle w:val="CharSectno"/>
        </w:rPr>
        <w:t>7</w:t>
      </w:r>
      <w:r w:rsidR="00FE61CC" w:rsidRPr="0022192B">
        <w:t xml:space="preserve">  Secretary may approve </w:t>
      </w:r>
      <w:r w:rsidR="003E49B4" w:rsidRPr="0022192B">
        <w:t>loans</w:t>
      </w:r>
      <w:bookmarkEnd w:id="11"/>
    </w:p>
    <w:p w:rsidR="00F34C50" w:rsidRPr="0022192B" w:rsidRDefault="009825D2" w:rsidP="008A092C">
      <w:pPr>
        <w:pStyle w:val="subsection"/>
      </w:pPr>
      <w:r w:rsidRPr="0022192B">
        <w:tab/>
      </w:r>
      <w:r w:rsidR="000039B6" w:rsidRPr="0022192B">
        <w:t>(1)</w:t>
      </w:r>
      <w:r w:rsidRPr="0022192B">
        <w:tab/>
        <w:t xml:space="preserve">The Secretary may approve a loan </w:t>
      </w:r>
      <w:r w:rsidR="000039B6" w:rsidRPr="0022192B">
        <w:t>for</w:t>
      </w:r>
      <w:r w:rsidRPr="0022192B">
        <w:t xml:space="preserve"> a student for </w:t>
      </w:r>
      <w:r w:rsidR="000039B6" w:rsidRPr="0022192B">
        <w:t xml:space="preserve">a </w:t>
      </w:r>
      <w:r w:rsidRPr="0022192B">
        <w:t>course of study</w:t>
      </w:r>
      <w:r w:rsidR="00223EAD" w:rsidRPr="0022192B">
        <w:t xml:space="preserve"> </w:t>
      </w:r>
      <w:r w:rsidR="00F34C50" w:rsidRPr="0022192B">
        <w:t>if</w:t>
      </w:r>
      <w:r w:rsidR="00DE0911" w:rsidRPr="0022192B">
        <w:t xml:space="preserve"> the Secretary is satisfied that</w:t>
      </w:r>
      <w:r w:rsidR="0007681D" w:rsidRPr="0022192B">
        <w:t>:</w:t>
      </w:r>
    </w:p>
    <w:p w:rsidR="0007681D" w:rsidRPr="0022192B" w:rsidRDefault="0007681D" w:rsidP="008A092C">
      <w:pPr>
        <w:pStyle w:val="paragraph"/>
      </w:pPr>
      <w:r w:rsidRPr="0022192B">
        <w:tab/>
        <w:t>(a)</w:t>
      </w:r>
      <w:r w:rsidRPr="0022192B">
        <w:tab/>
      </w:r>
      <w:r w:rsidR="00DE0911" w:rsidRPr="0022192B">
        <w:t>the student is an eligible student (see Division</w:t>
      </w:r>
      <w:r w:rsidR="001F4BAC" w:rsidRPr="0022192B">
        <w:t> </w:t>
      </w:r>
      <w:r w:rsidR="00DE0911" w:rsidRPr="0022192B">
        <w:t>2); and</w:t>
      </w:r>
    </w:p>
    <w:p w:rsidR="00DE0911" w:rsidRPr="0022192B" w:rsidRDefault="00DE0911" w:rsidP="008A092C">
      <w:pPr>
        <w:pStyle w:val="paragraph"/>
      </w:pPr>
      <w:r w:rsidRPr="0022192B">
        <w:tab/>
        <w:t>(b</w:t>
      </w:r>
      <w:r w:rsidR="0007681D" w:rsidRPr="0022192B">
        <w:t>)</w:t>
      </w:r>
      <w:r w:rsidR="0007681D" w:rsidRPr="0022192B">
        <w:tab/>
        <w:t>the course is an approved course (see Division</w:t>
      </w:r>
      <w:r w:rsidR="001F4BAC" w:rsidRPr="0022192B">
        <w:t> </w:t>
      </w:r>
      <w:r w:rsidR="0007681D" w:rsidRPr="0022192B">
        <w:t>3)</w:t>
      </w:r>
      <w:r w:rsidRPr="0022192B">
        <w:t>.</w:t>
      </w:r>
    </w:p>
    <w:p w:rsidR="00F34C50" w:rsidRPr="0022192B" w:rsidRDefault="00F34C50" w:rsidP="008A092C">
      <w:pPr>
        <w:pStyle w:val="subsection"/>
      </w:pPr>
      <w:r w:rsidRPr="0022192B">
        <w:tab/>
        <w:t>(2)</w:t>
      </w:r>
      <w:r w:rsidRPr="0022192B">
        <w:tab/>
        <w:t xml:space="preserve">The loan is a </w:t>
      </w:r>
      <w:r w:rsidRPr="0022192B">
        <w:rPr>
          <w:b/>
          <w:i/>
        </w:rPr>
        <w:t>VET student loan</w:t>
      </w:r>
      <w:r w:rsidRPr="0022192B">
        <w:t>.</w:t>
      </w:r>
    </w:p>
    <w:p w:rsidR="00F34C50" w:rsidRPr="0022192B" w:rsidRDefault="00F047A8" w:rsidP="008A092C">
      <w:pPr>
        <w:pStyle w:val="ActHead5"/>
      </w:pPr>
      <w:bookmarkStart w:id="12" w:name="_Toc66978318"/>
      <w:r w:rsidRPr="00CD2493">
        <w:rPr>
          <w:rStyle w:val="CharSectno"/>
        </w:rPr>
        <w:t>8</w:t>
      </w:r>
      <w:r w:rsidR="00F34C50" w:rsidRPr="0022192B">
        <w:t xml:space="preserve">  Amount of loan</w:t>
      </w:r>
      <w:bookmarkEnd w:id="12"/>
    </w:p>
    <w:p w:rsidR="0001374D" w:rsidRPr="0022192B" w:rsidRDefault="0001374D" w:rsidP="008A092C">
      <w:pPr>
        <w:pStyle w:val="subsection"/>
      </w:pPr>
      <w:r w:rsidRPr="0022192B">
        <w:tab/>
      </w:r>
      <w:r w:rsidRPr="0022192B">
        <w:tab/>
        <w:t xml:space="preserve">The amount of </w:t>
      </w:r>
      <w:r w:rsidR="0007681D" w:rsidRPr="0022192B">
        <w:t>the</w:t>
      </w:r>
      <w:r w:rsidR="00F34C50" w:rsidRPr="0022192B">
        <w:t xml:space="preserve"> loan </w:t>
      </w:r>
      <w:r w:rsidRPr="0022192B">
        <w:t>must not be greater than</w:t>
      </w:r>
      <w:r w:rsidR="00353EA5" w:rsidRPr="0022192B">
        <w:t xml:space="preserve"> any of the following</w:t>
      </w:r>
      <w:r w:rsidRPr="0022192B">
        <w:t>:</w:t>
      </w:r>
    </w:p>
    <w:p w:rsidR="0001374D" w:rsidRPr="0022192B" w:rsidRDefault="0001374D" w:rsidP="008A092C">
      <w:pPr>
        <w:pStyle w:val="paragraph"/>
      </w:pPr>
      <w:r w:rsidRPr="0022192B">
        <w:tab/>
        <w:t>(a)</w:t>
      </w:r>
      <w:r w:rsidRPr="0022192B">
        <w:tab/>
        <w:t xml:space="preserve">the </w:t>
      </w:r>
      <w:r w:rsidR="008B2329" w:rsidRPr="0022192B">
        <w:t>maximum loan amount</w:t>
      </w:r>
      <w:r w:rsidRPr="0022192B">
        <w:t xml:space="preserve"> </w:t>
      </w:r>
      <w:r w:rsidR="009B442B" w:rsidRPr="0022192B">
        <w:t xml:space="preserve">for the course </w:t>
      </w:r>
      <w:r w:rsidR="0007681D" w:rsidRPr="0022192B">
        <w:t>specified</w:t>
      </w:r>
      <w:r w:rsidR="00D56492" w:rsidRPr="0022192B">
        <w:t xml:space="preserve"> </w:t>
      </w:r>
      <w:r w:rsidR="008B2329" w:rsidRPr="0022192B">
        <w:t>in</w:t>
      </w:r>
      <w:r w:rsidR="009B442B" w:rsidRPr="0022192B">
        <w:t>, or worked out in accordance with,</w:t>
      </w:r>
      <w:r w:rsidR="008B2329" w:rsidRPr="0022192B">
        <w:t xml:space="preserve"> the courses and loan caps determination</w:t>
      </w:r>
      <w:r w:rsidR="00353EA5" w:rsidRPr="0022192B">
        <w:t>;</w:t>
      </w:r>
    </w:p>
    <w:p w:rsidR="0001374D" w:rsidRPr="0022192B" w:rsidRDefault="0001374D" w:rsidP="008A092C">
      <w:pPr>
        <w:pStyle w:val="paragraph"/>
      </w:pPr>
      <w:r w:rsidRPr="0022192B">
        <w:tab/>
        <w:t>(b)</w:t>
      </w:r>
      <w:r w:rsidRPr="0022192B">
        <w:tab/>
        <w:t xml:space="preserve">the amount that would reduce the student’s </w:t>
      </w:r>
      <w:r w:rsidR="00D710F9" w:rsidRPr="0022192B">
        <w:t>HELP balance</w:t>
      </w:r>
      <w:r w:rsidR="00353EA5" w:rsidRPr="0022192B">
        <w:t xml:space="preserve"> to zero;</w:t>
      </w:r>
    </w:p>
    <w:p w:rsidR="0001374D" w:rsidRPr="0022192B" w:rsidRDefault="0001374D" w:rsidP="008A092C">
      <w:pPr>
        <w:pStyle w:val="paragraph"/>
      </w:pPr>
      <w:r w:rsidRPr="0022192B">
        <w:tab/>
        <w:t>(c)</w:t>
      </w:r>
      <w:r w:rsidRPr="0022192B">
        <w:tab/>
        <w:t>the tuition fees for the course.</w:t>
      </w:r>
    </w:p>
    <w:p w:rsidR="007B1127" w:rsidRPr="0022192B" w:rsidRDefault="00A4186E" w:rsidP="008A092C">
      <w:pPr>
        <w:pStyle w:val="ActHead3"/>
        <w:pageBreakBefore/>
      </w:pPr>
      <w:bookmarkStart w:id="13" w:name="_Toc66978319"/>
      <w:r w:rsidRPr="00CD2493">
        <w:rPr>
          <w:rStyle w:val="CharDivNo"/>
        </w:rPr>
        <w:lastRenderedPageBreak/>
        <w:t>Division</w:t>
      </w:r>
      <w:r w:rsidR="001F4BAC" w:rsidRPr="00CD2493">
        <w:rPr>
          <w:rStyle w:val="CharDivNo"/>
        </w:rPr>
        <w:t> </w:t>
      </w:r>
      <w:r w:rsidR="0007681D" w:rsidRPr="00CD2493">
        <w:rPr>
          <w:rStyle w:val="CharDivNo"/>
        </w:rPr>
        <w:t>2</w:t>
      </w:r>
      <w:r w:rsidR="007B1127" w:rsidRPr="0022192B">
        <w:t>—</w:t>
      </w:r>
      <w:r w:rsidR="003B1449" w:rsidRPr="00CD2493">
        <w:rPr>
          <w:rStyle w:val="CharDivText"/>
        </w:rPr>
        <w:t xml:space="preserve">Eligible </w:t>
      </w:r>
      <w:r w:rsidR="00E36D15" w:rsidRPr="00CD2493">
        <w:rPr>
          <w:rStyle w:val="CharDivText"/>
        </w:rPr>
        <w:t>students</w:t>
      </w:r>
      <w:bookmarkEnd w:id="13"/>
    </w:p>
    <w:p w:rsidR="006A3D7A" w:rsidRPr="0022192B" w:rsidRDefault="00F047A8" w:rsidP="008A092C">
      <w:pPr>
        <w:pStyle w:val="ActHead5"/>
      </w:pPr>
      <w:bookmarkStart w:id="14" w:name="_Toc66978320"/>
      <w:r w:rsidRPr="00CD2493">
        <w:rPr>
          <w:rStyle w:val="CharSectno"/>
        </w:rPr>
        <w:t>9</w:t>
      </w:r>
      <w:r w:rsidR="006A3D7A" w:rsidRPr="0022192B">
        <w:t xml:space="preserve">  </w:t>
      </w:r>
      <w:r w:rsidR="003A3E6B" w:rsidRPr="0022192B">
        <w:t>E</w:t>
      </w:r>
      <w:r w:rsidR="006A3D7A" w:rsidRPr="0022192B">
        <w:t>ligible student</w:t>
      </w:r>
      <w:r w:rsidR="003A3E6B" w:rsidRPr="0022192B">
        <w:t>s</w:t>
      </w:r>
      <w:bookmarkEnd w:id="14"/>
    </w:p>
    <w:p w:rsidR="006A3D7A" w:rsidRPr="0022192B" w:rsidRDefault="006A3D7A" w:rsidP="008A092C">
      <w:pPr>
        <w:pStyle w:val="subsection"/>
      </w:pPr>
      <w:r w:rsidRPr="0022192B">
        <w:tab/>
      </w:r>
      <w:r w:rsidRPr="0022192B">
        <w:tab/>
      </w:r>
      <w:r w:rsidR="00DE0911" w:rsidRPr="0022192B">
        <w:t xml:space="preserve">To be an </w:t>
      </w:r>
      <w:r w:rsidR="00DE0911" w:rsidRPr="0022192B">
        <w:rPr>
          <w:b/>
          <w:i/>
        </w:rPr>
        <w:t>eligible student</w:t>
      </w:r>
      <w:r w:rsidR="00DE0911" w:rsidRPr="0022192B">
        <w:t>, the student must meet the requirements of this Division.</w:t>
      </w:r>
    </w:p>
    <w:p w:rsidR="00273833" w:rsidRPr="0022192B" w:rsidRDefault="00F047A8" w:rsidP="008A092C">
      <w:pPr>
        <w:pStyle w:val="ActHead5"/>
      </w:pPr>
      <w:bookmarkStart w:id="15" w:name="_Toc66978321"/>
      <w:r w:rsidRPr="00CD2493">
        <w:rPr>
          <w:rStyle w:val="CharSectno"/>
        </w:rPr>
        <w:t>10</w:t>
      </w:r>
      <w:r w:rsidR="00273833" w:rsidRPr="0022192B">
        <w:t xml:space="preserve">  </w:t>
      </w:r>
      <w:r w:rsidR="006A3D7A" w:rsidRPr="0022192B">
        <w:t>E</w:t>
      </w:r>
      <w:r w:rsidR="00273833" w:rsidRPr="0022192B">
        <w:t>nrol</w:t>
      </w:r>
      <w:r w:rsidR="006A3D7A" w:rsidRPr="0022192B">
        <w:t>ment</w:t>
      </w:r>
      <w:r w:rsidR="00B23B4C" w:rsidRPr="0022192B">
        <w:t xml:space="preserve"> and loan application</w:t>
      </w:r>
      <w:bookmarkEnd w:id="15"/>
    </w:p>
    <w:p w:rsidR="00273833" w:rsidRPr="0022192B" w:rsidRDefault="00273833" w:rsidP="008A092C">
      <w:pPr>
        <w:pStyle w:val="subsection"/>
      </w:pPr>
      <w:r w:rsidRPr="0022192B">
        <w:tab/>
      </w:r>
      <w:r w:rsidR="00B23B4C" w:rsidRPr="0022192B">
        <w:t>(1)</w:t>
      </w:r>
      <w:r w:rsidRPr="0022192B">
        <w:tab/>
        <w:t>The student must:</w:t>
      </w:r>
    </w:p>
    <w:p w:rsidR="00273833" w:rsidRPr="0022192B" w:rsidRDefault="00273833" w:rsidP="008A092C">
      <w:pPr>
        <w:pStyle w:val="paragraph"/>
      </w:pPr>
      <w:r w:rsidRPr="0022192B">
        <w:tab/>
        <w:t>(a)</w:t>
      </w:r>
      <w:r w:rsidRPr="0022192B">
        <w:tab/>
        <w:t xml:space="preserve">be enrolled in </w:t>
      </w:r>
      <w:r w:rsidR="00DE0911" w:rsidRPr="0022192B">
        <w:t>the</w:t>
      </w:r>
      <w:r w:rsidRPr="0022192B">
        <w:t xml:space="preserve"> course; and</w:t>
      </w:r>
    </w:p>
    <w:p w:rsidR="009D2DCD" w:rsidRPr="0022192B" w:rsidRDefault="00273833" w:rsidP="008A092C">
      <w:pPr>
        <w:pStyle w:val="paragraph"/>
      </w:pPr>
      <w:r w:rsidRPr="0022192B">
        <w:tab/>
        <w:t>(b)</w:t>
      </w:r>
      <w:r w:rsidRPr="0022192B">
        <w:tab/>
        <w:t xml:space="preserve">have provided the course provider with any information and documents required by the </w:t>
      </w:r>
      <w:r w:rsidR="00F577FF" w:rsidRPr="0022192B">
        <w:t>rules</w:t>
      </w:r>
      <w:r w:rsidR="009D2DCD" w:rsidRPr="0022192B">
        <w:t>; and</w:t>
      </w:r>
    </w:p>
    <w:p w:rsidR="00C67B58" w:rsidRPr="0022192B" w:rsidRDefault="009D2DCD" w:rsidP="008A092C">
      <w:pPr>
        <w:pStyle w:val="paragraph"/>
      </w:pPr>
      <w:r w:rsidRPr="0022192B">
        <w:tab/>
        <w:t>(c)</w:t>
      </w:r>
      <w:r w:rsidRPr="0022192B">
        <w:tab/>
        <w:t>meet any other requirements set out in the rules</w:t>
      </w:r>
      <w:r w:rsidR="00273833" w:rsidRPr="0022192B">
        <w:t>.</w:t>
      </w:r>
    </w:p>
    <w:p w:rsidR="00943805" w:rsidRPr="0022192B" w:rsidRDefault="00943805" w:rsidP="008A092C">
      <w:pPr>
        <w:pStyle w:val="subsection"/>
      </w:pPr>
      <w:r w:rsidRPr="0022192B">
        <w:tab/>
        <w:t>(2)</w:t>
      </w:r>
      <w:r w:rsidRPr="0022192B">
        <w:tab/>
      </w:r>
      <w:r w:rsidR="00EB4732" w:rsidRPr="0022192B">
        <w:t>T</w:t>
      </w:r>
      <w:r w:rsidRPr="0022192B">
        <w:t xml:space="preserve">he student </w:t>
      </w:r>
      <w:r w:rsidR="00EB4732" w:rsidRPr="0022192B">
        <w:t>must be undertaking the course</w:t>
      </w:r>
      <w:r w:rsidRPr="0022192B">
        <w:t xml:space="preserve"> primarily at a campus</w:t>
      </w:r>
      <w:r w:rsidR="00EB4732" w:rsidRPr="0022192B">
        <w:t xml:space="preserve"> in Australia</w:t>
      </w:r>
      <w:r w:rsidRPr="0022192B">
        <w:t>.</w:t>
      </w:r>
    </w:p>
    <w:p w:rsidR="00B23B4C" w:rsidRPr="0022192B" w:rsidRDefault="00943805" w:rsidP="008A092C">
      <w:pPr>
        <w:pStyle w:val="subsection"/>
      </w:pPr>
      <w:r w:rsidRPr="0022192B">
        <w:tab/>
        <w:t>(3</w:t>
      </w:r>
      <w:r w:rsidR="00B23B4C" w:rsidRPr="0022192B">
        <w:t>)</w:t>
      </w:r>
      <w:r w:rsidR="00B23B4C" w:rsidRPr="0022192B">
        <w:tab/>
        <w:t xml:space="preserve">The student must have applied for </w:t>
      </w:r>
      <w:r w:rsidR="00911030" w:rsidRPr="0022192B">
        <w:t xml:space="preserve">a VET student loan for the course in accordance with </w:t>
      </w:r>
      <w:r w:rsidR="00C16715" w:rsidRPr="0022192B">
        <w:t>Division 4</w:t>
      </w:r>
      <w:r w:rsidR="00911030" w:rsidRPr="0022192B">
        <w:t>.</w:t>
      </w:r>
    </w:p>
    <w:p w:rsidR="007B1127" w:rsidRPr="0022192B" w:rsidRDefault="00F047A8" w:rsidP="008A092C">
      <w:pPr>
        <w:pStyle w:val="ActHead5"/>
      </w:pPr>
      <w:bookmarkStart w:id="16" w:name="_Toc66978322"/>
      <w:r w:rsidRPr="00CD2493">
        <w:rPr>
          <w:rStyle w:val="CharSectno"/>
        </w:rPr>
        <w:t>11</w:t>
      </w:r>
      <w:r w:rsidR="007B1127" w:rsidRPr="0022192B">
        <w:t xml:space="preserve">  Citizenship and residency</w:t>
      </w:r>
      <w:bookmarkEnd w:id="16"/>
    </w:p>
    <w:p w:rsidR="00FF3E7E" w:rsidRPr="0022192B" w:rsidRDefault="00FF3E7E" w:rsidP="008A092C">
      <w:pPr>
        <w:pStyle w:val="subsection"/>
      </w:pPr>
      <w:r w:rsidRPr="0022192B">
        <w:tab/>
        <w:t>(1)</w:t>
      </w:r>
      <w:r w:rsidRPr="0022192B">
        <w:tab/>
        <w:t>The student must be:</w:t>
      </w:r>
    </w:p>
    <w:p w:rsidR="00FF3E7E" w:rsidRPr="0022192B" w:rsidRDefault="00FF3E7E" w:rsidP="008A092C">
      <w:pPr>
        <w:pStyle w:val="paragraph"/>
      </w:pPr>
      <w:r w:rsidRPr="0022192B">
        <w:tab/>
        <w:t>(a)</w:t>
      </w:r>
      <w:r w:rsidRPr="0022192B">
        <w:tab/>
        <w:t>an Australian citizen; or</w:t>
      </w:r>
    </w:p>
    <w:p w:rsidR="00FF3E7E" w:rsidRPr="0022192B" w:rsidRDefault="00FF3E7E" w:rsidP="008A092C">
      <w:pPr>
        <w:pStyle w:val="paragraph"/>
      </w:pPr>
      <w:r w:rsidRPr="0022192B">
        <w:tab/>
        <w:t>(b)</w:t>
      </w:r>
      <w:r w:rsidRPr="0022192B">
        <w:tab/>
        <w:t xml:space="preserve">the holder of a permanent humanitarian visa who </w:t>
      </w:r>
      <w:r w:rsidR="00B800F5" w:rsidRPr="0022192B">
        <w:t xml:space="preserve">is usually resident </w:t>
      </w:r>
      <w:r w:rsidRPr="0022192B">
        <w:t>in Australia; or</w:t>
      </w:r>
    </w:p>
    <w:p w:rsidR="00FF3E7E" w:rsidRPr="0022192B" w:rsidRDefault="00FF3E7E" w:rsidP="008A092C">
      <w:pPr>
        <w:pStyle w:val="paragraph"/>
      </w:pPr>
      <w:r w:rsidRPr="0022192B">
        <w:tab/>
        <w:t>(c)</w:t>
      </w:r>
      <w:r w:rsidRPr="0022192B">
        <w:tab/>
        <w:t>a qualifying New Zealand citizen.</w:t>
      </w:r>
    </w:p>
    <w:p w:rsidR="00FF3E7E" w:rsidRPr="0022192B" w:rsidRDefault="00FF3E7E" w:rsidP="008A092C">
      <w:pPr>
        <w:pStyle w:val="subsection"/>
      </w:pPr>
      <w:r w:rsidRPr="0022192B">
        <w:tab/>
        <w:t>(2)</w:t>
      </w:r>
      <w:r w:rsidRPr="0022192B">
        <w:tab/>
      </w:r>
      <w:r w:rsidR="00392117" w:rsidRPr="0022192B">
        <w:t xml:space="preserve">A </w:t>
      </w:r>
      <w:r w:rsidR="00B800F5" w:rsidRPr="0022192B">
        <w:rPr>
          <w:b/>
          <w:i/>
        </w:rPr>
        <w:t>qualifying New Zealand citizen</w:t>
      </w:r>
      <w:r w:rsidR="00B800F5" w:rsidRPr="0022192B">
        <w:t xml:space="preserve"> </w:t>
      </w:r>
      <w:r w:rsidR="00392117" w:rsidRPr="0022192B">
        <w:t>is a New Zealand citizen who</w:t>
      </w:r>
      <w:r w:rsidR="00B800F5" w:rsidRPr="0022192B">
        <w:t>:</w:t>
      </w:r>
    </w:p>
    <w:p w:rsidR="00E67A6A" w:rsidRPr="0022192B" w:rsidRDefault="00E67A6A" w:rsidP="008A092C">
      <w:pPr>
        <w:pStyle w:val="paragraph"/>
      </w:pPr>
      <w:r w:rsidRPr="0022192B">
        <w:tab/>
        <w:t>(</w:t>
      </w:r>
      <w:r w:rsidR="003548A1" w:rsidRPr="0022192B">
        <w:t>a</w:t>
      </w:r>
      <w:r w:rsidRPr="0022192B">
        <w:t>)</w:t>
      </w:r>
      <w:r w:rsidRPr="0022192B">
        <w:tab/>
        <w:t>hold</w:t>
      </w:r>
      <w:r w:rsidR="00392117" w:rsidRPr="0022192B">
        <w:t>s</w:t>
      </w:r>
      <w:r w:rsidRPr="0022192B">
        <w:t xml:space="preserve"> a special category visa; and</w:t>
      </w:r>
    </w:p>
    <w:p w:rsidR="009B31DE" w:rsidRPr="0022192B" w:rsidRDefault="003548A1" w:rsidP="008A092C">
      <w:pPr>
        <w:pStyle w:val="paragraph"/>
      </w:pPr>
      <w:r w:rsidRPr="0022192B">
        <w:tab/>
        <w:t>(b</w:t>
      </w:r>
      <w:r w:rsidR="00E67A6A" w:rsidRPr="0022192B">
        <w:t>)</w:t>
      </w:r>
      <w:r w:rsidR="00E67A6A" w:rsidRPr="0022192B">
        <w:tab/>
      </w:r>
      <w:r w:rsidR="00392117" w:rsidRPr="0022192B">
        <w:t>has</w:t>
      </w:r>
      <w:r w:rsidR="009B31DE" w:rsidRPr="0022192B">
        <w:t xml:space="preserve"> been</w:t>
      </w:r>
      <w:r w:rsidRPr="0022192B">
        <w:t xml:space="preserve"> usually resident in Australia for a</w:t>
      </w:r>
      <w:r w:rsidR="004B3CFC" w:rsidRPr="0022192B">
        <w:t>t</w:t>
      </w:r>
      <w:r w:rsidRPr="0022192B">
        <w:t xml:space="preserve"> least 10 years; and</w:t>
      </w:r>
    </w:p>
    <w:p w:rsidR="003548A1" w:rsidRPr="0022192B" w:rsidRDefault="003548A1" w:rsidP="008A092C">
      <w:pPr>
        <w:pStyle w:val="paragraph"/>
      </w:pPr>
      <w:r w:rsidRPr="0022192B">
        <w:tab/>
        <w:t>(c)</w:t>
      </w:r>
      <w:r w:rsidRPr="0022192B">
        <w:tab/>
        <w:t>was a dependent child when he or she was first usually resident in Australia; and</w:t>
      </w:r>
    </w:p>
    <w:p w:rsidR="003548A1" w:rsidRPr="0022192B" w:rsidRDefault="003548A1" w:rsidP="008A092C">
      <w:pPr>
        <w:pStyle w:val="paragraph"/>
      </w:pPr>
      <w:r w:rsidRPr="0022192B">
        <w:lastRenderedPageBreak/>
        <w:tab/>
        <w:t>(d)</w:t>
      </w:r>
      <w:r w:rsidRPr="0022192B">
        <w:tab/>
        <w:t xml:space="preserve">has been in Australia </w:t>
      </w:r>
      <w:r w:rsidR="00794F74" w:rsidRPr="0022192B">
        <w:t xml:space="preserve">for </w:t>
      </w:r>
      <w:r w:rsidRPr="0022192B">
        <w:t>periods totalling 8 years during the previous 10 years; and</w:t>
      </w:r>
    </w:p>
    <w:p w:rsidR="003548A1" w:rsidRPr="0022192B" w:rsidRDefault="003548A1" w:rsidP="008A092C">
      <w:pPr>
        <w:pStyle w:val="paragraph"/>
      </w:pPr>
      <w:r w:rsidRPr="0022192B">
        <w:tab/>
        <w:t>(e)</w:t>
      </w:r>
      <w:r w:rsidRPr="0022192B">
        <w:tab/>
        <w:t>has been in Australia for periods totalling 18 months during the previous 2 years.</w:t>
      </w:r>
    </w:p>
    <w:p w:rsidR="00731AA5" w:rsidRPr="0022192B" w:rsidRDefault="00F047A8" w:rsidP="008A092C">
      <w:pPr>
        <w:pStyle w:val="ActHead5"/>
      </w:pPr>
      <w:bookmarkStart w:id="17" w:name="_Toc66978323"/>
      <w:r w:rsidRPr="00CD2493">
        <w:rPr>
          <w:rStyle w:val="CharSectno"/>
        </w:rPr>
        <w:t>12</w:t>
      </w:r>
      <w:r w:rsidR="00EE113A" w:rsidRPr="0022192B">
        <w:t xml:space="preserve">  Academic s</w:t>
      </w:r>
      <w:r w:rsidR="00731AA5" w:rsidRPr="0022192B">
        <w:t>uitability</w:t>
      </w:r>
      <w:bookmarkEnd w:id="17"/>
    </w:p>
    <w:p w:rsidR="006F7E47" w:rsidRPr="0022192B" w:rsidRDefault="006F7E47" w:rsidP="008A092C">
      <w:pPr>
        <w:pStyle w:val="subsection"/>
      </w:pPr>
      <w:r w:rsidRPr="0022192B">
        <w:tab/>
        <w:t>(1)</w:t>
      </w:r>
      <w:r w:rsidRPr="0022192B">
        <w:tab/>
        <w:t xml:space="preserve">The student must have been assessed </w:t>
      </w:r>
      <w:r w:rsidR="00500E8D" w:rsidRPr="0022192B">
        <w:t>by the course</w:t>
      </w:r>
      <w:r w:rsidR="000F6585" w:rsidRPr="0022192B">
        <w:t xml:space="preserve"> provider </w:t>
      </w:r>
      <w:r w:rsidRPr="0022192B">
        <w:t>as academically suited to undertake the course</w:t>
      </w:r>
      <w:r w:rsidR="00500E8D" w:rsidRPr="0022192B">
        <w:t xml:space="preserve"> concerned</w:t>
      </w:r>
      <w:r w:rsidRPr="0022192B">
        <w:t>.</w:t>
      </w:r>
    </w:p>
    <w:p w:rsidR="00C7008A" w:rsidRPr="0022192B" w:rsidRDefault="006F7E47" w:rsidP="008A092C">
      <w:pPr>
        <w:pStyle w:val="subsection"/>
      </w:pPr>
      <w:r w:rsidRPr="0022192B">
        <w:tab/>
        <w:t>(2)</w:t>
      </w:r>
      <w:r w:rsidRPr="0022192B">
        <w:tab/>
        <w:t>The assessment must have been done in accordance</w:t>
      </w:r>
      <w:r w:rsidR="00C7008A" w:rsidRPr="0022192B">
        <w:t xml:space="preserve"> with:</w:t>
      </w:r>
    </w:p>
    <w:p w:rsidR="006F7E47" w:rsidRPr="0022192B" w:rsidRDefault="00C7008A" w:rsidP="008A092C">
      <w:pPr>
        <w:pStyle w:val="paragraph"/>
      </w:pPr>
      <w:r w:rsidRPr="0022192B">
        <w:tab/>
        <w:t>(a)</w:t>
      </w:r>
      <w:r w:rsidRPr="0022192B">
        <w:tab/>
      </w:r>
      <w:r w:rsidR="006F7E47" w:rsidRPr="0022192B">
        <w:t xml:space="preserve">the course provider’s </w:t>
      </w:r>
      <w:r w:rsidRPr="0022192B">
        <w:t>student entry procedure; and</w:t>
      </w:r>
    </w:p>
    <w:p w:rsidR="00C7008A" w:rsidRPr="0022192B" w:rsidRDefault="00C7008A" w:rsidP="008A092C">
      <w:pPr>
        <w:pStyle w:val="paragraph"/>
      </w:pPr>
      <w:r w:rsidRPr="0022192B">
        <w:tab/>
        <w:t>(b)</w:t>
      </w:r>
      <w:r w:rsidRPr="0022192B">
        <w:tab/>
        <w:t xml:space="preserve">any requirements set out in </w:t>
      </w:r>
      <w:r w:rsidR="00794F74" w:rsidRPr="0022192B">
        <w:t xml:space="preserve">the </w:t>
      </w:r>
      <w:r w:rsidR="00F577FF" w:rsidRPr="0022192B">
        <w:t>rules</w:t>
      </w:r>
      <w:r w:rsidRPr="0022192B">
        <w:t>.</w:t>
      </w:r>
    </w:p>
    <w:p w:rsidR="00C7008A" w:rsidRPr="0022192B" w:rsidRDefault="00C7008A" w:rsidP="008A092C">
      <w:pPr>
        <w:pStyle w:val="subsection"/>
      </w:pPr>
      <w:r w:rsidRPr="0022192B">
        <w:tab/>
        <w:t>(3)</w:t>
      </w:r>
      <w:r w:rsidRPr="0022192B">
        <w:tab/>
      </w:r>
      <w:r w:rsidR="00911030" w:rsidRPr="0022192B">
        <w:t>The</w:t>
      </w:r>
      <w:r w:rsidRPr="0022192B">
        <w:t xml:space="preserve"> course provider contravenes this subsection if the provider completes, </w:t>
      </w:r>
      <w:r w:rsidR="00A9183B" w:rsidRPr="0022192B">
        <w:t xml:space="preserve">or assists with completing, anything </w:t>
      </w:r>
      <w:r w:rsidR="00911030" w:rsidRPr="0022192B">
        <w:t>the</w:t>
      </w:r>
      <w:r w:rsidRPr="0022192B">
        <w:t xml:space="preserve"> student is required to </w:t>
      </w:r>
      <w:r w:rsidR="00A9183B" w:rsidRPr="0022192B">
        <w:t>do</w:t>
      </w:r>
      <w:r w:rsidRPr="0022192B">
        <w:t xml:space="preserve"> for the purposes of determining whether the student is academically suited to undertake </w:t>
      </w:r>
      <w:r w:rsidR="005200BE" w:rsidRPr="0022192B">
        <w:t>an approved</w:t>
      </w:r>
      <w:r w:rsidRPr="0022192B">
        <w:t xml:space="preserve"> course.</w:t>
      </w:r>
    </w:p>
    <w:p w:rsidR="00C7008A" w:rsidRPr="0022192B" w:rsidRDefault="00C7008A" w:rsidP="008A092C">
      <w:pPr>
        <w:pStyle w:val="Penalty"/>
      </w:pPr>
      <w:r w:rsidRPr="0022192B">
        <w:t>Civil penalty:</w:t>
      </w:r>
      <w:r w:rsidRPr="0022192B">
        <w:tab/>
      </w:r>
      <w:r w:rsidR="003E6747" w:rsidRPr="0022192B">
        <w:t>12</w:t>
      </w:r>
      <w:r w:rsidRPr="0022192B">
        <w:t>0 penalty units.</w:t>
      </w:r>
    </w:p>
    <w:p w:rsidR="00E36D15" w:rsidRPr="0022192B" w:rsidRDefault="00E36D15" w:rsidP="008A092C">
      <w:pPr>
        <w:pStyle w:val="ActHead3"/>
        <w:pageBreakBefore/>
      </w:pPr>
      <w:bookmarkStart w:id="18" w:name="_Toc66978324"/>
      <w:r w:rsidRPr="00CD2493">
        <w:rPr>
          <w:rStyle w:val="CharDivNo"/>
        </w:rPr>
        <w:lastRenderedPageBreak/>
        <w:t>Division</w:t>
      </w:r>
      <w:r w:rsidR="001F4BAC" w:rsidRPr="00CD2493">
        <w:rPr>
          <w:rStyle w:val="CharDivNo"/>
        </w:rPr>
        <w:t> </w:t>
      </w:r>
      <w:r w:rsidR="0007681D" w:rsidRPr="00CD2493">
        <w:rPr>
          <w:rStyle w:val="CharDivNo"/>
        </w:rPr>
        <w:t>3</w:t>
      </w:r>
      <w:r w:rsidRPr="0022192B">
        <w:t>—</w:t>
      </w:r>
      <w:r w:rsidR="0007681D" w:rsidRPr="00CD2493">
        <w:rPr>
          <w:rStyle w:val="CharDivText"/>
        </w:rPr>
        <w:t>Approved</w:t>
      </w:r>
      <w:r w:rsidR="00F34C50" w:rsidRPr="00CD2493">
        <w:rPr>
          <w:rStyle w:val="CharDivText"/>
        </w:rPr>
        <w:t xml:space="preserve"> course</w:t>
      </w:r>
      <w:r w:rsidR="00745041" w:rsidRPr="00CD2493">
        <w:rPr>
          <w:rStyle w:val="CharDivText"/>
        </w:rPr>
        <w:t>s</w:t>
      </w:r>
      <w:bookmarkEnd w:id="18"/>
    </w:p>
    <w:p w:rsidR="0007681D" w:rsidRPr="0022192B" w:rsidRDefault="00F047A8" w:rsidP="008A092C">
      <w:pPr>
        <w:pStyle w:val="ActHead5"/>
      </w:pPr>
      <w:bookmarkStart w:id="19" w:name="_Toc66978325"/>
      <w:r w:rsidRPr="00CD2493">
        <w:rPr>
          <w:rStyle w:val="CharSectno"/>
        </w:rPr>
        <w:t>13</w:t>
      </w:r>
      <w:r w:rsidR="0007681D" w:rsidRPr="0022192B">
        <w:t xml:space="preserve">  Approved courses</w:t>
      </w:r>
      <w:bookmarkEnd w:id="19"/>
    </w:p>
    <w:p w:rsidR="00DE0911" w:rsidRPr="0022192B" w:rsidRDefault="00DE0911" w:rsidP="008A092C">
      <w:pPr>
        <w:pStyle w:val="subsection"/>
      </w:pPr>
      <w:r w:rsidRPr="0022192B">
        <w:tab/>
      </w:r>
      <w:r w:rsidRPr="0022192B">
        <w:tab/>
        <w:t xml:space="preserve">To be an </w:t>
      </w:r>
      <w:r w:rsidRPr="0022192B">
        <w:rPr>
          <w:b/>
          <w:i/>
        </w:rPr>
        <w:t>approved course</w:t>
      </w:r>
      <w:r w:rsidRPr="0022192B">
        <w:t>, the course must meet the requirements of this Division.</w:t>
      </w:r>
    </w:p>
    <w:p w:rsidR="0007681D" w:rsidRPr="0022192B" w:rsidRDefault="00F047A8" w:rsidP="008A092C">
      <w:pPr>
        <w:pStyle w:val="ActHead5"/>
      </w:pPr>
      <w:bookmarkStart w:id="20" w:name="_Toc66978326"/>
      <w:r w:rsidRPr="00CD2493">
        <w:rPr>
          <w:rStyle w:val="CharSectno"/>
        </w:rPr>
        <w:t>14</w:t>
      </w:r>
      <w:r w:rsidR="0007681D" w:rsidRPr="0022192B">
        <w:t xml:space="preserve">  Kinds of courses</w:t>
      </w:r>
      <w:bookmarkEnd w:id="20"/>
    </w:p>
    <w:p w:rsidR="0007681D" w:rsidRPr="0022192B" w:rsidRDefault="0007681D" w:rsidP="008A092C">
      <w:pPr>
        <w:pStyle w:val="subsection"/>
      </w:pPr>
      <w:r w:rsidRPr="0022192B">
        <w:tab/>
        <w:t>(1)</w:t>
      </w:r>
      <w:r w:rsidRPr="0022192B">
        <w:tab/>
        <w:t>The course must be a structured and integrated program of vocational education or vocational training that leads to one of the following:</w:t>
      </w:r>
    </w:p>
    <w:p w:rsidR="0007681D" w:rsidRPr="0022192B" w:rsidRDefault="0007681D" w:rsidP="008A092C">
      <w:pPr>
        <w:pStyle w:val="paragraph"/>
      </w:pPr>
      <w:r w:rsidRPr="0022192B">
        <w:tab/>
        <w:t>(a)</w:t>
      </w:r>
      <w:r w:rsidRPr="0022192B">
        <w:tab/>
        <w:t>a qualification:</w:t>
      </w:r>
    </w:p>
    <w:p w:rsidR="0007681D" w:rsidRPr="0022192B" w:rsidRDefault="0007681D" w:rsidP="008A092C">
      <w:pPr>
        <w:pStyle w:val="paragraphsub"/>
      </w:pPr>
      <w:r w:rsidRPr="0022192B">
        <w:tab/>
        <w:t>(i)</w:t>
      </w:r>
      <w:r w:rsidRPr="0022192B">
        <w:tab/>
        <w:t>of diploma, advanced diploma, graduate certificate or graduate diploma in the Australian Qualifications Framework; and</w:t>
      </w:r>
    </w:p>
    <w:p w:rsidR="0007681D" w:rsidRPr="0022192B" w:rsidRDefault="0007681D" w:rsidP="008A092C">
      <w:pPr>
        <w:pStyle w:val="paragraphsub"/>
      </w:pPr>
      <w:r w:rsidRPr="0022192B">
        <w:tab/>
        <w:t>(ii)</w:t>
      </w:r>
      <w:r w:rsidRPr="0022192B">
        <w:tab/>
      </w:r>
      <w:r w:rsidR="00653437" w:rsidRPr="0022192B">
        <w:t xml:space="preserve">that </w:t>
      </w:r>
      <w:r w:rsidRPr="0022192B">
        <w:t xml:space="preserve">meets the </w:t>
      </w:r>
      <w:r w:rsidR="004C3832" w:rsidRPr="0022192B">
        <w:t>guidelines</w:t>
      </w:r>
      <w:r w:rsidRPr="0022192B">
        <w:t xml:space="preserve"> for a VET award as set out in the Australian Qualifications Framework;</w:t>
      </w:r>
    </w:p>
    <w:p w:rsidR="0007681D" w:rsidRPr="0022192B" w:rsidRDefault="0007681D" w:rsidP="008A092C">
      <w:pPr>
        <w:pStyle w:val="paragraph"/>
      </w:pPr>
      <w:r w:rsidRPr="0022192B">
        <w:tab/>
        <w:t>(b)</w:t>
      </w:r>
      <w:r w:rsidRPr="0022192B">
        <w:tab/>
        <w:t xml:space="preserve">a qualification specified by the </w:t>
      </w:r>
      <w:r w:rsidR="00F577FF" w:rsidRPr="0022192B">
        <w:t>rules</w:t>
      </w:r>
      <w:r w:rsidRPr="0022192B">
        <w:t>.</w:t>
      </w:r>
    </w:p>
    <w:p w:rsidR="0007681D" w:rsidRPr="0022192B" w:rsidRDefault="0007681D" w:rsidP="008A092C">
      <w:pPr>
        <w:pStyle w:val="subsection"/>
      </w:pPr>
      <w:r w:rsidRPr="0022192B">
        <w:tab/>
        <w:t>(2)</w:t>
      </w:r>
      <w:r w:rsidRPr="0022192B">
        <w:tab/>
        <w:t>The course must:</w:t>
      </w:r>
    </w:p>
    <w:p w:rsidR="0007681D" w:rsidRPr="0022192B" w:rsidRDefault="0007681D" w:rsidP="008A092C">
      <w:pPr>
        <w:pStyle w:val="paragraph"/>
      </w:pPr>
      <w:r w:rsidRPr="0022192B">
        <w:tab/>
        <w:t>(a)</w:t>
      </w:r>
      <w:r w:rsidRPr="0022192B">
        <w:tab/>
        <w:t>be specified in the courses and loan caps determination; and</w:t>
      </w:r>
    </w:p>
    <w:p w:rsidR="0007681D" w:rsidRPr="0022192B" w:rsidRDefault="0007681D" w:rsidP="008A092C">
      <w:pPr>
        <w:pStyle w:val="paragraph"/>
      </w:pPr>
      <w:r w:rsidRPr="0022192B">
        <w:tab/>
        <w:t>(b)</w:t>
      </w:r>
      <w:r w:rsidRPr="0022192B">
        <w:tab/>
        <w:t xml:space="preserve">meet any requirements set out in the </w:t>
      </w:r>
      <w:r w:rsidR="00F577FF" w:rsidRPr="0022192B">
        <w:t>rules</w:t>
      </w:r>
      <w:r w:rsidRPr="0022192B">
        <w:t>.</w:t>
      </w:r>
    </w:p>
    <w:p w:rsidR="0007681D" w:rsidRPr="0022192B" w:rsidRDefault="00F047A8" w:rsidP="008A092C">
      <w:pPr>
        <w:pStyle w:val="ActHead5"/>
      </w:pPr>
      <w:bookmarkStart w:id="21" w:name="_Toc66978327"/>
      <w:r w:rsidRPr="00CD2493">
        <w:rPr>
          <w:rStyle w:val="CharSectno"/>
        </w:rPr>
        <w:t>15</w:t>
      </w:r>
      <w:r w:rsidR="0007681D" w:rsidRPr="0022192B">
        <w:t xml:space="preserve">  Provision and delivery</w:t>
      </w:r>
      <w:bookmarkEnd w:id="21"/>
    </w:p>
    <w:p w:rsidR="0007681D" w:rsidRPr="0022192B" w:rsidRDefault="0007681D" w:rsidP="008A092C">
      <w:pPr>
        <w:pStyle w:val="subsection"/>
      </w:pPr>
      <w:r w:rsidRPr="0022192B">
        <w:tab/>
        <w:t>(1)</w:t>
      </w:r>
      <w:r w:rsidRPr="0022192B">
        <w:tab/>
        <w:t>The course must be provided by an approve</w:t>
      </w:r>
      <w:r w:rsidR="004C3832" w:rsidRPr="0022192B">
        <w:t>d course provider and delivered</w:t>
      </w:r>
      <w:r w:rsidRPr="0022192B">
        <w:t>:</w:t>
      </w:r>
    </w:p>
    <w:p w:rsidR="0007681D" w:rsidRPr="0022192B" w:rsidRDefault="0007681D" w:rsidP="008A092C">
      <w:pPr>
        <w:pStyle w:val="paragraph"/>
      </w:pPr>
      <w:r w:rsidRPr="0022192B">
        <w:tab/>
        <w:t>(a)</w:t>
      </w:r>
      <w:r w:rsidRPr="0022192B">
        <w:tab/>
      </w:r>
      <w:r w:rsidR="004C3832" w:rsidRPr="0022192B">
        <w:t xml:space="preserve">by </w:t>
      </w:r>
      <w:r w:rsidRPr="0022192B">
        <w:t>the approved course provider; or</w:t>
      </w:r>
    </w:p>
    <w:p w:rsidR="0007681D" w:rsidRPr="0022192B" w:rsidRDefault="006B11C2" w:rsidP="008A092C">
      <w:pPr>
        <w:pStyle w:val="paragraph"/>
      </w:pPr>
      <w:r w:rsidRPr="0022192B">
        <w:tab/>
        <w:t>(b)</w:t>
      </w:r>
      <w:r w:rsidRPr="0022192B">
        <w:tab/>
      </w:r>
      <w:r w:rsidR="0007681D" w:rsidRPr="0022192B">
        <w:t>for the approved course provider by one or more of the following:</w:t>
      </w:r>
    </w:p>
    <w:p w:rsidR="0007681D" w:rsidRPr="0022192B" w:rsidRDefault="0007681D" w:rsidP="008A092C">
      <w:pPr>
        <w:pStyle w:val="paragraphsub"/>
      </w:pPr>
      <w:r w:rsidRPr="0022192B">
        <w:tab/>
        <w:t>(i)</w:t>
      </w:r>
      <w:r w:rsidRPr="0022192B">
        <w:tab/>
        <w:t>another approved course provider;</w:t>
      </w:r>
    </w:p>
    <w:p w:rsidR="0007681D" w:rsidRPr="0022192B" w:rsidRDefault="0007681D" w:rsidP="008A092C">
      <w:pPr>
        <w:pStyle w:val="paragraphsub"/>
      </w:pPr>
      <w:r w:rsidRPr="0022192B">
        <w:tab/>
        <w:t>(ii)</w:t>
      </w:r>
      <w:r w:rsidRPr="0022192B">
        <w:tab/>
        <w:t xml:space="preserve">a person or body </w:t>
      </w:r>
      <w:r w:rsidR="00F94E65" w:rsidRPr="0022192B">
        <w:rPr>
          <w:szCs w:val="22"/>
        </w:rPr>
        <w:t>registered</w:t>
      </w:r>
      <w:r w:rsidRPr="0022192B">
        <w:t xml:space="preserve"> by TEQSA;</w:t>
      </w:r>
    </w:p>
    <w:p w:rsidR="0007681D" w:rsidRPr="0022192B" w:rsidRDefault="0007681D" w:rsidP="008A092C">
      <w:pPr>
        <w:pStyle w:val="paragraphsub"/>
      </w:pPr>
      <w:r w:rsidRPr="0022192B">
        <w:tab/>
        <w:t>(iii)</w:t>
      </w:r>
      <w:r w:rsidRPr="0022192B">
        <w:tab/>
        <w:t>a person or body approved in writing by the Secretary to deliver the course.</w:t>
      </w:r>
    </w:p>
    <w:p w:rsidR="0007681D" w:rsidRPr="0022192B" w:rsidRDefault="00943805" w:rsidP="008A092C">
      <w:pPr>
        <w:pStyle w:val="subsection"/>
      </w:pPr>
      <w:r w:rsidRPr="0022192B">
        <w:lastRenderedPageBreak/>
        <w:tab/>
        <w:t>(2</w:t>
      </w:r>
      <w:r w:rsidR="0007681D" w:rsidRPr="0022192B">
        <w:t>)</w:t>
      </w:r>
      <w:r w:rsidR="0007681D" w:rsidRPr="0022192B">
        <w:tab/>
        <w:t xml:space="preserve">A reference in </w:t>
      </w:r>
      <w:r w:rsidR="001F4BAC" w:rsidRPr="0022192B">
        <w:t>subsection (</w:t>
      </w:r>
      <w:r w:rsidR="0007681D" w:rsidRPr="0022192B">
        <w:t>1) to an approved course provider does not include a reference to an approved course provider whose approval is suspended.</w:t>
      </w:r>
    </w:p>
    <w:p w:rsidR="0007681D" w:rsidRPr="0022192B" w:rsidRDefault="00F047A8" w:rsidP="008A092C">
      <w:pPr>
        <w:pStyle w:val="ActHead5"/>
      </w:pPr>
      <w:bookmarkStart w:id="22" w:name="_Toc66978328"/>
      <w:r w:rsidRPr="00CD2493">
        <w:rPr>
          <w:rStyle w:val="CharSectno"/>
        </w:rPr>
        <w:t>16</w:t>
      </w:r>
      <w:r w:rsidR="0007681D" w:rsidRPr="0022192B">
        <w:t xml:space="preserve">  The </w:t>
      </w:r>
      <w:r w:rsidR="0007681D" w:rsidRPr="0022192B">
        <w:rPr>
          <w:i/>
        </w:rPr>
        <w:t>courses and loan caps determination</w:t>
      </w:r>
      <w:bookmarkEnd w:id="22"/>
    </w:p>
    <w:p w:rsidR="0007681D" w:rsidRPr="0022192B" w:rsidRDefault="0007681D" w:rsidP="008A092C">
      <w:pPr>
        <w:pStyle w:val="subsection"/>
      </w:pPr>
      <w:r w:rsidRPr="0022192B">
        <w:tab/>
        <w:t>(1)</w:t>
      </w:r>
      <w:r w:rsidRPr="0022192B">
        <w:tab/>
        <w:t>The Minister may by legislative instrument determine:</w:t>
      </w:r>
    </w:p>
    <w:p w:rsidR="0007681D" w:rsidRPr="0022192B" w:rsidRDefault="0007681D" w:rsidP="008A092C">
      <w:pPr>
        <w:pStyle w:val="paragraph"/>
      </w:pPr>
      <w:r w:rsidRPr="0022192B">
        <w:tab/>
        <w:t>(a)</w:t>
      </w:r>
      <w:r w:rsidRPr="0022192B">
        <w:tab/>
        <w:t>courses of study for which VET student loans may be approved; and</w:t>
      </w:r>
    </w:p>
    <w:p w:rsidR="0007681D" w:rsidRPr="0022192B" w:rsidRDefault="0007681D" w:rsidP="008A092C">
      <w:pPr>
        <w:pStyle w:val="paragraph"/>
      </w:pPr>
      <w:r w:rsidRPr="0022192B">
        <w:tab/>
        <w:t>(b)</w:t>
      </w:r>
      <w:r w:rsidRPr="0022192B">
        <w:tab/>
        <w:t>maximum loan amounts</w:t>
      </w:r>
      <w:r w:rsidR="009B442B" w:rsidRPr="0022192B">
        <w:t>, or methods for working out maximum loan amounts,</w:t>
      </w:r>
      <w:r w:rsidRPr="0022192B">
        <w:t xml:space="preserve"> for those courses.</w:t>
      </w:r>
    </w:p>
    <w:p w:rsidR="0007681D" w:rsidRPr="0022192B" w:rsidRDefault="0007681D" w:rsidP="008A092C">
      <w:pPr>
        <w:pStyle w:val="subsection"/>
      </w:pPr>
      <w:r w:rsidRPr="0022192B">
        <w:tab/>
        <w:t>(2)</w:t>
      </w:r>
      <w:r w:rsidRPr="0022192B">
        <w:tab/>
        <w:t xml:space="preserve">The determination is the </w:t>
      </w:r>
      <w:r w:rsidRPr="0022192B">
        <w:rPr>
          <w:b/>
          <w:i/>
        </w:rPr>
        <w:t>courses and loan caps determination</w:t>
      </w:r>
      <w:r w:rsidRPr="0022192B">
        <w:t>.</w:t>
      </w:r>
    </w:p>
    <w:p w:rsidR="00FC305C" w:rsidRPr="0022192B" w:rsidRDefault="00FC305C" w:rsidP="008A092C">
      <w:pPr>
        <w:pStyle w:val="subsection"/>
      </w:pPr>
      <w:r w:rsidRPr="0022192B">
        <w:tab/>
        <w:t>(3)</w:t>
      </w:r>
      <w:r w:rsidRPr="0022192B">
        <w:tab/>
        <w:t>The determination may provide for the method set out in Part</w:t>
      </w:r>
      <w:r w:rsidR="001F4BAC" w:rsidRPr="0022192B">
        <w:t> </w:t>
      </w:r>
      <w:r w:rsidRPr="0022192B">
        <w:t>5</w:t>
      </w:r>
      <w:r w:rsidR="00CD2493">
        <w:noBreakHyphen/>
      </w:r>
      <w:r w:rsidRPr="0022192B">
        <w:t xml:space="preserve">6 of the </w:t>
      </w:r>
      <w:r w:rsidRPr="0022192B">
        <w:rPr>
          <w:i/>
        </w:rPr>
        <w:t>Higher Education Support Act 2003</w:t>
      </w:r>
      <w:r w:rsidRPr="0022192B">
        <w:t xml:space="preserve"> to be used to index amounts determined by, or worked out in accordance with, the determination.</w:t>
      </w:r>
    </w:p>
    <w:p w:rsidR="00B8326B" w:rsidRPr="0022192B" w:rsidRDefault="00B8326B" w:rsidP="00B8326B">
      <w:pPr>
        <w:pStyle w:val="subsection"/>
      </w:pPr>
      <w:r w:rsidRPr="0022192B">
        <w:tab/>
        <w:t>(4)</w:t>
      </w:r>
      <w:r w:rsidRPr="0022192B">
        <w:tab/>
        <w:t>Despite subsection</w:t>
      </w:r>
      <w:r w:rsidR="001F4BAC" w:rsidRPr="0022192B">
        <w:t> </w:t>
      </w:r>
      <w:r w:rsidRPr="0022192B">
        <w:t xml:space="preserve">14(2) of the </w:t>
      </w:r>
      <w:r w:rsidRPr="0022192B">
        <w:rPr>
          <w:i/>
        </w:rPr>
        <w:t>Legislation Act 2003</w:t>
      </w:r>
      <w:r w:rsidRPr="0022192B">
        <w:t xml:space="preserve">, a determination made under </w:t>
      </w:r>
      <w:r w:rsidR="001F4BAC" w:rsidRPr="0022192B">
        <w:t>subsection (</w:t>
      </w:r>
      <w:r w:rsidRPr="0022192B">
        <w:t>1) may make provision in relation to a matter by applying, adopting or incorporating, with or without modification, any matter contained in an instrument or other writing as in force or existing from time to time.</w:t>
      </w:r>
    </w:p>
    <w:p w:rsidR="0007681D" w:rsidRPr="0022192B" w:rsidRDefault="00C16715" w:rsidP="008A092C">
      <w:pPr>
        <w:pStyle w:val="ActHead3"/>
        <w:pageBreakBefore/>
      </w:pPr>
      <w:bookmarkStart w:id="23" w:name="_Toc66978329"/>
      <w:r w:rsidRPr="00CD2493">
        <w:rPr>
          <w:rStyle w:val="CharDivNo"/>
        </w:rPr>
        <w:lastRenderedPageBreak/>
        <w:t>Division 4</w:t>
      </w:r>
      <w:r w:rsidR="0007681D" w:rsidRPr="0022192B">
        <w:t>—</w:t>
      </w:r>
      <w:r w:rsidR="0007681D" w:rsidRPr="00CD2493">
        <w:rPr>
          <w:rStyle w:val="CharDivText"/>
        </w:rPr>
        <w:t>Applications for loans</w:t>
      </w:r>
      <w:bookmarkEnd w:id="23"/>
    </w:p>
    <w:p w:rsidR="0007681D" w:rsidRPr="0022192B" w:rsidRDefault="00F047A8" w:rsidP="008A092C">
      <w:pPr>
        <w:pStyle w:val="ActHead5"/>
      </w:pPr>
      <w:bookmarkStart w:id="24" w:name="_Toc66978330"/>
      <w:r w:rsidRPr="00CD2493">
        <w:rPr>
          <w:rStyle w:val="CharSectno"/>
        </w:rPr>
        <w:t>17</w:t>
      </w:r>
      <w:r w:rsidR="0007681D" w:rsidRPr="0022192B">
        <w:t xml:space="preserve">  Applications for loans</w:t>
      </w:r>
      <w:bookmarkEnd w:id="24"/>
    </w:p>
    <w:p w:rsidR="0007681D" w:rsidRPr="0022192B" w:rsidRDefault="0007681D" w:rsidP="008A092C">
      <w:pPr>
        <w:pStyle w:val="subsection"/>
      </w:pPr>
      <w:r w:rsidRPr="0022192B">
        <w:tab/>
        <w:t>(1)</w:t>
      </w:r>
      <w:r w:rsidRPr="0022192B">
        <w:tab/>
      </w:r>
      <w:r w:rsidR="006B11C2" w:rsidRPr="0022192B">
        <w:t>An</w:t>
      </w:r>
      <w:r w:rsidRPr="0022192B">
        <w:t xml:space="preserve"> application for </w:t>
      </w:r>
      <w:r w:rsidR="006B11C2" w:rsidRPr="0022192B">
        <w:t>a</w:t>
      </w:r>
      <w:r w:rsidRPr="0022192B">
        <w:t xml:space="preserve"> VET student loan </w:t>
      </w:r>
      <w:r w:rsidR="006B11C2" w:rsidRPr="0022192B">
        <w:t xml:space="preserve">for a course </w:t>
      </w:r>
      <w:r w:rsidRPr="0022192B">
        <w:t>must:</w:t>
      </w:r>
    </w:p>
    <w:p w:rsidR="00A21113" w:rsidRPr="0022192B" w:rsidRDefault="0007681D" w:rsidP="008A092C">
      <w:pPr>
        <w:pStyle w:val="paragraph"/>
      </w:pPr>
      <w:r w:rsidRPr="0022192B">
        <w:tab/>
        <w:t>(a)</w:t>
      </w:r>
      <w:r w:rsidRPr="0022192B">
        <w:tab/>
        <w:t xml:space="preserve">include the </w:t>
      </w:r>
      <w:r w:rsidR="00F92CC0" w:rsidRPr="0022192B">
        <w:t>student</w:t>
      </w:r>
      <w:r w:rsidR="000A542A" w:rsidRPr="0022192B">
        <w:t xml:space="preserve">’s tax file number or </w:t>
      </w:r>
      <w:r w:rsidR="00A21113" w:rsidRPr="0022192B">
        <w:t>a certificate from the Commissioner stating that the student has applied to the Commissioner asking the Commissioner to issue a tax file number to the student; and</w:t>
      </w:r>
    </w:p>
    <w:p w:rsidR="000F63B8" w:rsidRPr="0022192B" w:rsidRDefault="0007681D" w:rsidP="008A092C">
      <w:pPr>
        <w:pStyle w:val="paragraph"/>
      </w:pPr>
      <w:r w:rsidRPr="0022192B">
        <w:tab/>
        <w:t>(b)</w:t>
      </w:r>
      <w:r w:rsidRPr="0022192B">
        <w:tab/>
        <w:t xml:space="preserve">include the </w:t>
      </w:r>
      <w:r w:rsidR="00F92CC0" w:rsidRPr="0022192B">
        <w:t xml:space="preserve">student’s </w:t>
      </w:r>
      <w:r w:rsidR="000A542A" w:rsidRPr="0022192B">
        <w:t>student identifier</w:t>
      </w:r>
      <w:r w:rsidR="000F63B8" w:rsidRPr="0022192B">
        <w:t>.</w:t>
      </w:r>
    </w:p>
    <w:p w:rsidR="0007681D" w:rsidRPr="0022192B" w:rsidRDefault="000A542A" w:rsidP="008A092C">
      <w:pPr>
        <w:pStyle w:val="subsection"/>
      </w:pPr>
      <w:r w:rsidRPr="0022192B">
        <w:tab/>
        <w:t>(</w:t>
      </w:r>
      <w:r w:rsidR="0007681D" w:rsidRPr="0022192B">
        <w:t>2)</w:t>
      </w:r>
      <w:r w:rsidR="0007681D" w:rsidRPr="0022192B">
        <w:tab/>
        <w:t>The application:</w:t>
      </w:r>
    </w:p>
    <w:p w:rsidR="00B838D7" w:rsidRPr="0022192B" w:rsidRDefault="00B838D7" w:rsidP="008A092C">
      <w:pPr>
        <w:pStyle w:val="paragraph"/>
      </w:pPr>
      <w:r w:rsidRPr="0022192B">
        <w:tab/>
        <w:t>(a)</w:t>
      </w:r>
      <w:r w:rsidRPr="0022192B">
        <w:tab/>
        <w:t>must be in the form approved by the Secretary; and</w:t>
      </w:r>
    </w:p>
    <w:p w:rsidR="0007681D" w:rsidRPr="0022192B" w:rsidRDefault="00B838D7" w:rsidP="008A092C">
      <w:pPr>
        <w:pStyle w:val="paragraph"/>
      </w:pPr>
      <w:r w:rsidRPr="0022192B">
        <w:tab/>
        <w:t>(b</w:t>
      </w:r>
      <w:r w:rsidR="0007681D" w:rsidRPr="0022192B">
        <w:t>)</w:t>
      </w:r>
      <w:r w:rsidR="0007681D" w:rsidRPr="0022192B">
        <w:tab/>
        <w:t>must no</w:t>
      </w:r>
      <w:r w:rsidR="00D56214" w:rsidRPr="0022192B">
        <w:t>t be made before the end of any</w:t>
      </w:r>
      <w:r w:rsidR="0007681D" w:rsidRPr="0022192B">
        <w:t xml:space="preserve"> period </w:t>
      </w:r>
      <w:r w:rsidR="00D56214" w:rsidRPr="0022192B">
        <w:t xml:space="preserve">specified </w:t>
      </w:r>
      <w:r w:rsidR="0007681D" w:rsidRPr="0022192B">
        <w:t>i</w:t>
      </w:r>
      <w:r w:rsidR="00B4240D" w:rsidRPr="0022192B">
        <w:t xml:space="preserve">n the </w:t>
      </w:r>
      <w:r w:rsidR="00F577FF" w:rsidRPr="0022192B">
        <w:t>rules</w:t>
      </w:r>
      <w:r w:rsidR="00B4240D" w:rsidRPr="0022192B">
        <w:t>; and</w:t>
      </w:r>
    </w:p>
    <w:p w:rsidR="0007681D" w:rsidRPr="0022192B" w:rsidRDefault="00B838D7" w:rsidP="008A092C">
      <w:pPr>
        <w:pStyle w:val="paragraph"/>
      </w:pPr>
      <w:r w:rsidRPr="0022192B">
        <w:tab/>
        <w:t>(c</w:t>
      </w:r>
      <w:r w:rsidR="0007681D" w:rsidRPr="0022192B">
        <w:t>)</w:t>
      </w:r>
      <w:r w:rsidR="0007681D" w:rsidRPr="0022192B">
        <w:tab/>
        <w:t xml:space="preserve">must meet any other requirements set out in the </w:t>
      </w:r>
      <w:r w:rsidR="00F577FF" w:rsidRPr="0022192B">
        <w:t>rules</w:t>
      </w:r>
      <w:r w:rsidR="0007681D" w:rsidRPr="0022192B">
        <w:t>.</w:t>
      </w:r>
    </w:p>
    <w:p w:rsidR="00D70EFC" w:rsidRPr="0022192B" w:rsidRDefault="00911030" w:rsidP="008A092C">
      <w:pPr>
        <w:pStyle w:val="subsection"/>
      </w:pPr>
      <w:r w:rsidRPr="0022192B">
        <w:tab/>
        <w:t>(3)</w:t>
      </w:r>
      <w:r w:rsidRPr="0022192B">
        <w:tab/>
      </w:r>
      <w:r w:rsidR="00D70EFC" w:rsidRPr="0022192B">
        <w:t>The application must be signed by both the student and a responsible parent of the student if the following apply:</w:t>
      </w:r>
    </w:p>
    <w:p w:rsidR="00D70EFC" w:rsidRPr="0022192B" w:rsidRDefault="00D70EFC" w:rsidP="008A092C">
      <w:pPr>
        <w:pStyle w:val="paragraph"/>
      </w:pPr>
      <w:r w:rsidRPr="0022192B">
        <w:tab/>
        <w:t>(a)</w:t>
      </w:r>
      <w:r w:rsidRPr="0022192B">
        <w:tab/>
      </w:r>
      <w:r w:rsidR="00911030" w:rsidRPr="0022192B">
        <w:t>the student is under 18 years of age</w:t>
      </w:r>
      <w:r w:rsidRPr="0022192B">
        <w:t>;</w:t>
      </w:r>
    </w:p>
    <w:p w:rsidR="00D70EFC" w:rsidRPr="0022192B" w:rsidRDefault="00D70EFC" w:rsidP="008A092C">
      <w:pPr>
        <w:pStyle w:val="paragraph"/>
      </w:pPr>
      <w:r w:rsidRPr="0022192B">
        <w:tab/>
        <w:t>(b)</w:t>
      </w:r>
      <w:r w:rsidRPr="0022192B">
        <w:tab/>
        <w:t>the student has a responsible parent;</w:t>
      </w:r>
    </w:p>
    <w:p w:rsidR="00911030" w:rsidRPr="0022192B" w:rsidRDefault="00772A89" w:rsidP="008A092C">
      <w:pPr>
        <w:pStyle w:val="paragraph"/>
      </w:pPr>
      <w:r w:rsidRPr="0022192B">
        <w:tab/>
        <w:t>(c)</w:t>
      </w:r>
      <w:r w:rsidRPr="0022192B">
        <w:tab/>
        <w:t>the student</w:t>
      </w:r>
      <w:r w:rsidR="00D70EFC" w:rsidRPr="0022192B">
        <w:t xml:space="preserve"> has not received youth allowance (within the meaning of the </w:t>
      </w:r>
      <w:r w:rsidR="00D70EFC" w:rsidRPr="0022192B">
        <w:rPr>
          <w:i/>
        </w:rPr>
        <w:t>Social Security Act 1991</w:t>
      </w:r>
      <w:r w:rsidR="00D70EFC" w:rsidRPr="0022192B">
        <w:t>) on the basis that the student is independent (within the meaning of Part</w:t>
      </w:r>
      <w:r w:rsidR="001F4BAC" w:rsidRPr="0022192B">
        <w:t> </w:t>
      </w:r>
      <w:r w:rsidR="00D70EFC" w:rsidRPr="0022192B">
        <w:t>2.11 of that Act).</w:t>
      </w:r>
    </w:p>
    <w:p w:rsidR="00B4240D" w:rsidRPr="0022192B" w:rsidRDefault="00911030" w:rsidP="008A092C">
      <w:pPr>
        <w:pStyle w:val="subsection"/>
      </w:pPr>
      <w:r w:rsidRPr="0022192B">
        <w:tab/>
        <w:t>(4</w:t>
      </w:r>
      <w:r w:rsidR="00F94E65" w:rsidRPr="0022192B">
        <w:t>)</w:t>
      </w:r>
      <w:r w:rsidR="00F94E65" w:rsidRPr="0022192B">
        <w:tab/>
        <w:t>The Secretary may</w:t>
      </w:r>
      <w:r w:rsidR="00B4240D" w:rsidRPr="0022192B">
        <w:t>:</w:t>
      </w:r>
    </w:p>
    <w:p w:rsidR="00B4240D" w:rsidRPr="0022192B" w:rsidRDefault="00B4240D" w:rsidP="008A092C">
      <w:pPr>
        <w:pStyle w:val="paragraph"/>
      </w:pPr>
      <w:r w:rsidRPr="0022192B">
        <w:tab/>
        <w:t>(a)</w:t>
      </w:r>
      <w:r w:rsidRPr="0022192B">
        <w:tab/>
      </w:r>
      <w:r w:rsidR="009D0AF4" w:rsidRPr="0022192B">
        <w:rPr>
          <w:szCs w:val="22"/>
        </w:rPr>
        <w:t>request the student to</w:t>
      </w:r>
      <w:r w:rsidR="009D0AF4" w:rsidRPr="0022192B">
        <w:t xml:space="preserve"> </w:t>
      </w:r>
      <w:r w:rsidRPr="0022192B">
        <w:t>provide further information for the purposes of deciding the application; and</w:t>
      </w:r>
    </w:p>
    <w:p w:rsidR="00B4240D" w:rsidRPr="0022192B" w:rsidRDefault="00B4240D" w:rsidP="008A092C">
      <w:pPr>
        <w:pStyle w:val="paragraph"/>
      </w:pPr>
      <w:r w:rsidRPr="0022192B">
        <w:tab/>
        <w:t>(b)</w:t>
      </w:r>
      <w:r w:rsidRPr="0022192B">
        <w:tab/>
        <w:t>require some or all of the further information to be provided as a statutory declaration.</w:t>
      </w:r>
    </w:p>
    <w:p w:rsidR="0007681D" w:rsidRPr="0022192B" w:rsidRDefault="00911030" w:rsidP="008A092C">
      <w:pPr>
        <w:pStyle w:val="subsection"/>
      </w:pPr>
      <w:r w:rsidRPr="0022192B">
        <w:tab/>
        <w:t>(5</w:t>
      </w:r>
      <w:r w:rsidR="0007681D" w:rsidRPr="0022192B">
        <w:t>)</w:t>
      </w:r>
      <w:r w:rsidR="0007681D" w:rsidRPr="0022192B">
        <w:tab/>
      </w:r>
      <w:r w:rsidR="00F92CC0" w:rsidRPr="0022192B">
        <w:t>A</w:t>
      </w:r>
      <w:r w:rsidR="0007681D" w:rsidRPr="0022192B">
        <w:t xml:space="preserve"> course provider contravenes this subsection if the provider completes any part of </w:t>
      </w:r>
      <w:r w:rsidR="00F92CC0" w:rsidRPr="0022192B">
        <w:t>an</w:t>
      </w:r>
      <w:r w:rsidR="0007681D" w:rsidRPr="0022192B">
        <w:t xml:space="preserve"> application </w:t>
      </w:r>
      <w:r w:rsidR="00F92CC0" w:rsidRPr="0022192B">
        <w:t xml:space="preserve">for a VET student loan that the student is </w:t>
      </w:r>
      <w:r w:rsidR="0007681D" w:rsidRPr="0022192B">
        <w:t>required to complete.</w:t>
      </w:r>
    </w:p>
    <w:p w:rsidR="0007681D" w:rsidRPr="0022192B" w:rsidRDefault="0058249C" w:rsidP="008A092C">
      <w:pPr>
        <w:pStyle w:val="Penalty"/>
      </w:pPr>
      <w:r w:rsidRPr="0022192B">
        <w:t>Civil penalty:</w:t>
      </w:r>
      <w:r w:rsidRPr="0022192B">
        <w:tab/>
        <w:t>12</w:t>
      </w:r>
      <w:r w:rsidR="0007681D" w:rsidRPr="0022192B">
        <w:t>0 penalty units.</w:t>
      </w:r>
    </w:p>
    <w:p w:rsidR="00BC37D8" w:rsidRPr="0022192B" w:rsidRDefault="00911030" w:rsidP="008A092C">
      <w:pPr>
        <w:pStyle w:val="subsection"/>
      </w:pPr>
      <w:r w:rsidRPr="0022192B">
        <w:lastRenderedPageBreak/>
        <w:tab/>
        <w:t>(6</w:t>
      </w:r>
      <w:r w:rsidR="00F92CC0" w:rsidRPr="0022192B">
        <w:t>)</w:t>
      </w:r>
      <w:r w:rsidR="00F92CC0" w:rsidRPr="0022192B">
        <w:tab/>
        <w:t>A course provider contravenes this subsection if</w:t>
      </w:r>
      <w:r w:rsidR="00BC37D8" w:rsidRPr="0022192B">
        <w:t>:</w:t>
      </w:r>
    </w:p>
    <w:p w:rsidR="00BC37D8" w:rsidRPr="0022192B" w:rsidRDefault="00BC37D8" w:rsidP="008A092C">
      <w:pPr>
        <w:pStyle w:val="paragraph"/>
      </w:pPr>
      <w:r w:rsidRPr="0022192B">
        <w:tab/>
        <w:t>(a)</w:t>
      </w:r>
      <w:r w:rsidRPr="0022192B">
        <w:tab/>
        <w:t>the provider collects information (</w:t>
      </w:r>
      <w:r w:rsidR="006761E9" w:rsidRPr="0022192B">
        <w:t xml:space="preserve">including from a student) </w:t>
      </w:r>
      <w:r w:rsidRPr="0022192B">
        <w:t xml:space="preserve">for </w:t>
      </w:r>
      <w:r w:rsidR="00436A7B" w:rsidRPr="0022192B">
        <w:t xml:space="preserve">the </w:t>
      </w:r>
      <w:r w:rsidRPr="0022192B">
        <w:t xml:space="preserve">purposes of, or in relation to, </w:t>
      </w:r>
      <w:r w:rsidR="00436A7B" w:rsidRPr="0022192B">
        <w:t>applications by students for VET student loans</w:t>
      </w:r>
      <w:r w:rsidRPr="0022192B">
        <w:t>; and</w:t>
      </w:r>
    </w:p>
    <w:p w:rsidR="00BC37D8" w:rsidRPr="0022192B" w:rsidRDefault="006761E9" w:rsidP="008A092C">
      <w:pPr>
        <w:pStyle w:val="paragraph"/>
      </w:pPr>
      <w:r w:rsidRPr="0022192B">
        <w:tab/>
        <w:t>(b</w:t>
      </w:r>
      <w:r w:rsidR="00BC37D8" w:rsidRPr="0022192B">
        <w:t>)</w:t>
      </w:r>
      <w:r w:rsidR="00BC37D8" w:rsidRPr="0022192B">
        <w:tab/>
      </w:r>
      <w:r w:rsidR="00F92CC0" w:rsidRPr="0022192B">
        <w:t>the provider</w:t>
      </w:r>
      <w:r w:rsidR="00BC37D8" w:rsidRPr="0022192B">
        <w:t>:</w:t>
      </w:r>
    </w:p>
    <w:p w:rsidR="00BC37D8" w:rsidRPr="0022192B" w:rsidRDefault="00BC37D8" w:rsidP="008A092C">
      <w:pPr>
        <w:pStyle w:val="paragraphsub"/>
      </w:pPr>
      <w:r w:rsidRPr="0022192B">
        <w:tab/>
        <w:t>(i)</w:t>
      </w:r>
      <w:r w:rsidRPr="0022192B">
        <w:tab/>
        <w:t xml:space="preserve">gives the </w:t>
      </w:r>
      <w:r w:rsidR="006761E9" w:rsidRPr="0022192B">
        <w:t xml:space="preserve">collected </w:t>
      </w:r>
      <w:r w:rsidRPr="0022192B">
        <w:t>information to the Secretary; or</w:t>
      </w:r>
    </w:p>
    <w:p w:rsidR="006761E9" w:rsidRPr="0022192B" w:rsidRDefault="00BC37D8" w:rsidP="008A092C">
      <w:pPr>
        <w:pStyle w:val="paragraphsub"/>
      </w:pPr>
      <w:r w:rsidRPr="0022192B">
        <w:tab/>
        <w:t>(ii)</w:t>
      </w:r>
      <w:r w:rsidRPr="0022192B">
        <w:tab/>
      </w:r>
      <w:r w:rsidR="006761E9" w:rsidRPr="0022192B">
        <w:t>gives the Secretary information based on the collected information; and</w:t>
      </w:r>
    </w:p>
    <w:p w:rsidR="006761E9" w:rsidRPr="0022192B" w:rsidRDefault="006761E9" w:rsidP="008A092C">
      <w:pPr>
        <w:pStyle w:val="paragraph"/>
      </w:pPr>
      <w:r w:rsidRPr="0022192B">
        <w:tab/>
        <w:t>(c)</w:t>
      </w:r>
      <w:r w:rsidRPr="0022192B">
        <w:tab/>
        <w:t>either or both of the following apply:</w:t>
      </w:r>
    </w:p>
    <w:p w:rsidR="001D1E1A" w:rsidRPr="0022192B" w:rsidRDefault="006761E9" w:rsidP="008A092C">
      <w:pPr>
        <w:pStyle w:val="paragraphsub"/>
      </w:pPr>
      <w:r w:rsidRPr="0022192B">
        <w:tab/>
        <w:t>(i)</w:t>
      </w:r>
      <w:r w:rsidRPr="0022192B">
        <w:tab/>
        <w:t xml:space="preserve">the collected information </w:t>
      </w:r>
      <w:r w:rsidR="001D1E1A" w:rsidRPr="0022192B">
        <w:t>omits a material particular or is incorrect in a material particular;</w:t>
      </w:r>
    </w:p>
    <w:p w:rsidR="006761E9" w:rsidRPr="0022192B" w:rsidRDefault="006761E9" w:rsidP="008A092C">
      <w:pPr>
        <w:pStyle w:val="paragraphsub"/>
      </w:pPr>
      <w:r w:rsidRPr="0022192B">
        <w:tab/>
        <w:t>(ii)</w:t>
      </w:r>
      <w:r w:rsidRPr="0022192B">
        <w:tab/>
        <w:t xml:space="preserve">the information based on the collected information </w:t>
      </w:r>
      <w:r w:rsidR="001D1E1A" w:rsidRPr="0022192B">
        <w:t>omits a material particular or is incorrect in a material particular</w:t>
      </w:r>
      <w:r w:rsidRPr="0022192B">
        <w:t>.</w:t>
      </w:r>
    </w:p>
    <w:p w:rsidR="005B7887" w:rsidRPr="0022192B" w:rsidRDefault="005B7887" w:rsidP="008A092C">
      <w:pPr>
        <w:pStyle w:val="notetext"/>
      </w:pPr>
      <w:r w:rsidRPr="0022192B">
        <w:t>Note:</w:t>
      </w:r>
      <w:r w:rsidRPr="0022192B">
        <w:tab/>
        <w:t>This subsection means that providers will need to verify information they collect from students for the purposes of, or in relation to, applications by students for VET student loans.</w:t>
      </w:r>
    </w:p>
    <w:p w:rsidR="006761E9" w:rsidRPr="0022192B" w:rsidRDefault="00F92CC0" w:rsidP="008A092C">
      <w:pPr>
        <w:pStyle w:val="Penalty"/>
      </w:pPr>
      <w:r w:rsidRPr="0022192B">
        <w:t>Civil penalty:</w:t>
      </w:r>
      <w:r w:rsidRPr="0022192B">
        <w:tab/>
        <w:t>120 penalty units.</w:t>
      </w:r>
    </w:p>
    <w:p w:rsidR="001D1E1A" w:rsidRPr="0022192B" w:rsidRDefault="006761E9" w:rsidP="008A092C">
      <w:pPr>
        <w:pStyle w:val="subsection"/>
      </w:pPr>
      <w:r w:rsidRPr="0022192B">
        <w:tab/>
        <w:t>(7)</w:t>
      </w:r>
      <w:r w:rsidRPr="0022192B">
        <w:tab/>
      </w:r>
      <w:r w:rsidR="001F4BAC" w:rsidRPr="0022192B">
        <w:t>Subparagraph (</w:t>
      </w:r>
      <w:r w:rsidR="00DF5000" w:rsidRPr="0022192B">
        <w:t>6)</w:t>
      </w:r>
      <w:r w:rsidR="001D1E1A" w:rsidRPr="0022192B">
        <w:t>(c)(i)</w:t>
      </w:r>
      <w:r w:rsidR="00DF5000" w:rsidRPr="0022192B">
        <w:t xml:space="preserve"> </w:t>
      </w:r>
      <w:r w:rsidR="001D1E1A" w:rsidRPr="0022192B">
        <w:t xml:space="preserve">does not apply if the provider has taken the steps (if any) set out in </w:t>
      </w:r>
      <w:r w:rsidR="00F577FF" w:rsidRPr="0022192B">
        <w:t>rules</w:t>
      </w:r>
      <w:r w:rsidR="001D1E1A" w:rsidRPr="0022192B">
        <w:t xml:space="preserve"> made </w:t>
      </w:r>
      <w:r w:rsidR="005A77AA" w:rsidRPr="0022192B">
        <w:t xml:space="preserve">under </w:t>
      </w:r>
      <w:r w:rsidR="001D1E1A" w:rsidRPr="0022192B">
        <w:t>s</w:t>
      </w:r>
      <w:r w:rsidR="004174A2" w:rsidRPr="0022192B">
        <w:t>ubs</w:t>
      </w:r>
      <w:r w:rsidR="001D1E1A" w:rsidRPr="0022192B">
        <w:t>ection</w:t>
      </w:r>
      <w:r w:rsidR="001F4BAC" w:rsidRPr="0022192B">
        <w:t> </w:t>
      </w:r>
      <w:r w:rsidR="00F047A8" w:rsidRPr="0022192B">
        <w:t>48</w:t>
      </w:r>
      <w:r w:rsidR="001D1E1A" w:rsidRPr="0022192B">
        <w:t>(1) to verify that the collected information is correct.</w:t>
      </w:r>
    </w:p>
    <w:p w:rsidR="009F6BF0" w:rsidRPr="0022192B" w:rsidRDefault="009F6BF0" w:rsidP="008A092C">
      <w:pPr>
        <w:pStyle w:val="notetext"/>
      </w:pPr>
      <w:r w:rsidRPr="0022192B">
        <w:t>Note:</w:t>
      </w:r>
      <w:r w:rsidRPr="0022192B">
        <w:tab/>
        <w:t>Under section</w:t>
      </w:r>
      <w:r w:rsidR="001F4BAC" w:rsidRPr="0022192B">
        <w:t> </w:t>
      </w:r>
      <w:r w:rsidR="00F047A8" w:rsidRPr="0022192B">
        <w:t>48</w:t>
      </w:r>
      <w:r w:rsidRPr="0022192B">
        <w:t>, the rules may require an approved course provider to have specified processes and procedures in place.</w:t>
      </w:r>
    </w:p>
    <w:p w:rsidR="009F6BF0" w:rsidRPr="0022192B" w:rsidRDefault="009F6BF0" w:rsidP="008A092C">
      <w:pPr>
        <w:pStyle w:val="subsection"/>
      </w:pPr>
      <w:r w:rsidRPr="0022192B">
        <w:tab/>
        <w:t>(8)</w:t>
      </w:r>
      <w:r w:rsidRPr="0022192B">
        <w:tab/>
      </w:r>
      <w:r w:rsidR="001F4BAC" w:rsidRPr="0022192B">
        <w:t>Subparagraph (</w:t>
      </w:r>
      <w:r w:rsidRPr="0022192B">
        <w:t>6)(c)(ii) does not apply if:</w:t>
      </w:r>
    </w:p>
    <w:p w:rsidR="009F6BF0" w:rsidRPr="0022192B" w:rsidRDefault="009F6BF0" w:rsidP="008A092C">
      <w:pPr>
        <w:pStyle w:val="paragraph"/>
      </w:pPr>
      <w:r w:rsidRPr="0022192B">
        <w:tab/>
        <w:t>(a)</w:t>
      </w:r>
      <w:r w:rsidRPr="0022192B">
        <w:tab/>
        <w:t>the information is incorrect only because the collected information is incorrect; and</w:t>
      </w:r>
    </w:p>
    <w:p w:rsidR="009F6BF0" w:rsidRPr="0022192B" w:rsidRDefault="009F6BF0" w:rsidP="008A092C">
      <w:pPr>
        <w:pStyle w:val="paragraph"/>
      </w:pPr>
      <w:r w:rsidRPr="0022192B">
        <w:tab/>
        <w:t>(b)</w:t>
      </w:r>
      <w:r w:rsidRPr="0022192B">
        <w:tab/>
        <w:t xml:space="preserve">the provider has taken the steps (if any) set out in rules made </w:t>
      </w:r>
      <w:r w:rsidR="00DE3CAF" w:rsidRPr="0022192B">
        <w:t xml:space="preserve">under </w:t>
      </w:r>
      <w:r w:rsidR="004174A2" w:rsidRPr="0022192B">
        <w:t>subsection</w:t>
      </w:r>
      <w:r w:rsidR="001F4BAC" w:rsidRPr="0022192B">
        <w:t> </w:t>
      </w:r>
      <w:r w:rsidR="00F047A8" w:rsidRPr="0022192B">
        <w:t>48</w:t>
      </w:r>
      <w:r w:rsidRPr="0022192B">
        <w:t>(1) to verify that the collected information is correct.</w:t>
      </w:r>
    </w:p>
    <w:p w:rsidR="009F6BF0" w:rsidRPr="0022192B" w:rsidRDefault="009F6BF0" w:rsidP="008A092C">
      <w:pPr>
        <w:pStyle w:val="notetext"/>
      </w:pPr>
      <w:r w:rsidRPr="0022192B">
        <w:t>Note:</w:t>
      </w:r>
      <w:r w:rsidRPr="0022192B">
        <w:tab/>
        <w:t>Under section</w:t>
      </w:r>
      <w:r w:rsidR="001F4BAC" w:rsidRPr="0022192B">
        <w:t> </w:t>
      </w:r>
      <w:r w:rsidR="00F047A8" w:rsidRPr="0022192B">
        <w:t>48</w:t>
      </w:r>
      <w:r w:rsidRPr="0022192B">
        <w:t>, the rules may require an approved course provider to have specified processes and procedures in place.</w:t>
      </w:r>
    </w:p>
    <w:p w:rsidR="0007681D" w:rsidRPr="0022192B" w:rsidRDefault="00F047A8" w:rsidP="006F6CE7">
      <w:pPr>
        <w:pStyle w:val="ActHead5"/>
      </w:pPr>
      <w:bookmarkStart w:id="25" w:name="_Toc66978331"/>
      <w:r w:rsidRPr="00CD2493">
        <w:rPr>
          <w:rStyle w:val="CharSectno"/>
        </w:rPr>
        <w:lastRenderedPageBreak/>
        <w:t>18</w:t>
      </w:r>
      <w:r w:rsidR="0007681D" w:rsidRPr="0022192B">
        <w:t xml:space="preserve">  Decisions </w:t>
      </w:r>
      <w:r w:rsidR="00546BD1" w:rsidRPr="0022192B">
        <w:t>about loans</w:t>
      </w:r>
      <w:bookmarkEnd w:id="25"/>
    </w:p>
    <w:p w:rsidR="00B4240D" w:rsidRPr="0022192B" w:rsidRDefault="0007681D" w:rsidP="006F6CE7">
      <w:pPr>
        <w:pStyle w:val="subsection"/>
        <w:keepNext/>
        <w:keepLines/>
      </w:pPr>
      <w:r w:rsidRPr="0022192B">
        <w:tab/>
        <w:t>(1)</w:t>
      </w:r>
      <w:r w:rsidRPr="0022192B">
        <w:tab/>
      </w:r>
      <w:r w:rsidR="00B4240D" w:rsidRPr="0022192B">
        <w:t>The Secretary must decide whether or not to approve a VET student loan if:</w:t>
      </w:r>
    </w:p>
    <w:p w:rsidR="00B4240D" w:rsidRPr="0022192B" w:rsidRDefault="00B4240D" w:rsidP="006F6CE7">
      <w:pPr>
        <w:pStyle w:val="paragraph"/>
        <w:keepNext/>
        <w:keepLines/>
      </w:pPr>
      <w:r w:rsidRPr="0022192B">
        <w:tab/>
        <w:t>(a)</w:t>
      </w:r>
      <w:r w:rsidRPr="0022192B">
        <w:tab/>
        <w:t>an application is made for the loan; and</w:t>
      </w:r>
    </w:p>
    <w:p w:rsidR="00B4240D" w:rsidRPr="0022192B" w:rsidRDefault="00B4240D" w:rsidP="006F6CE7">
      <w:pPr>
        <w:pStyle w:val="paragraph"/>
        <w:keepNext/>
        <w:keepLines/>
      </w:pPr>
      <w:r w:rsidRPr="0022192B">
        <w:tab/>
        <w:t>(b)</w:t>
      </w:r>
      <w:r w:rsidRPr="0022192B">
        <w:tab/>
        <w:t>the application complies with section</w:t>
      </w:r>
      <w:r w:rsidR="001F4BAC" w:rsidRPr="0022192B">
        <w:t> </w:t>
      </w:r>
      <w:r w:rsidR="00F047A8" w:rsidRPr="0022192B">
        <w:t>17</w:t>
      </w:r>
      <w:r w:rsidRPr="0022192B">
        <w:t>; and</w:t>
      </w:r>
    </w:p>
    <w:p w:rsidR="00B4240D" w:rsidRPr="0022192B" w:rsidRDefault="00B4240D" w:rsidP="008A092C">
      <w:pPr>
        <w:pStyle w:val="paragraph"/>
      </w:pPr>
      <w:r w:rsidRPr="0022192B">
        <w:tab/>
        <w:t>(c)</w:t>
      </w:r>
      <w:r w:rsidRPr="0022192B">
        <w:tab/>
        <w:t>the applicant has complied with any request under that section.</w:t>
      </w:r>
    </w:p>
    <w:p w:rsidR="0007681D" w:rsidRPr="0022192B" w:rsidRDefault="0007681D" w:rsidP="008A092C">
      <w:pPr>
        <w:pStyle w:val="subsection"/>
      </w:pPr>
      <w:r w:rsidRPr="0022192B">
        <w:tab/>
        <w:t>(2)</w:t>
      </w:r>
      <w:r w:rsidRPr="0022192B">
        <w:tab/>
        <w:t xml:space="preserve">The Secretary must give </w:t>
      </w:r>
      <w:r w:rsidR="004811D9" w:rsidRPr="0022192B">
        <w:t xml:space="preserve">written </w:t>
      </w:r>
      <w:r w:rsidRPr="0022192B">
        <w:t>notice of the decision to both:</w:t>
      </w:r>
    </w:p>
    <w:p w:rsidR="0007681D" w:rsidRPr="0022192B" w:rsidRDefault="0007681D" w:rsidP="008A092C">
      <w:pPr>
        <w:pStyle w:val="paragraph"/>
      </w:pPr>
      <w:r w:rsidRPr="0022192B">
        <w:tab/>
        <w:t>(a)</w:t>
      </w:r>
      <w:r w:rsidRPr="0022192B">
        <w:tab/>
        <w:t xml:space="preserve">the </w:t>
      </w:r>
      <w:r w:rsidR="00151A0D" w:rsidRPr="0022192B">
        <w:t>applicant</w:t>
      </w:r>
      <w:r w:rsidRPr="0022192B">
        <w:t>; and</w:t>
      </w:r>
    </w:p>
    <w:p w:rsidR="0007681D" w:rsidRPr="0022192B" w:rsidRDefault="0007681D" w:rsidP="008A092C">
      <w:pPr>
        <w:pStyle w:val="paragraph"/>
      </w:pPr>
      <w:r w:rsidRPr="0022192B">
        <w:tab/>
        <w:t>(b)</w:t>
      </w:r>
      <w:r w:rsidRPr="0022192B">
        <w:tab/>
        <w:t>the course provider.</w:t>
      </w:r>
    </w:p>
    <w:p w:rsidR="00B14601" w:rsidRPr="0022192B" w:rsidRDefault="00B14601" w:rsidP="008A092C">
      <w:pPr>
        <w:pStyle w:val="subsection"/>
      </w:pPr>
      <w:r w:rsidRPr="0022192B">
        <w:tab/>
        <w:t>(3)</w:t>
      </w:r>
      <w:r w:rsidRPr="0022192B">
        <w:tab/>
        <w:t>The notice must:</w:t>
      </w:r>
    </w:p>
    <w:p w:rsidR="0007681D" w:rsidRPr="0022192B" w:rsidRDefault="00B14601" w:rsidP="008A092C">
      <w:pPr>
        <w:pStyle w:val="paragraph"/>
      </w:pPr>
      <w:r w:rsidRPr="0022192B">
        <w:tab/>
        <w:t>(a)</w:t>
      </w:r>
      <w:r w:rsidRPr="0022192B">
        <w:tab/>
        <w:t xml:space="preserve">be </w:t>
      </w:r>
      <w:r w:rsidR="0007681D" w:rsidRPr="0022192B">
        <w:t xml:space="preserve">given in accordance with any requirements set out in the </w:t>
      </w:r>
      <w:r w:rsidR="00F577FF" w:rsidRPr="0022192B">
        <w:t>rules</w:t>
      </w:r>
      <w:r w:rsidRPr="0022192B">
        <w:t>; and</w:t>
      </w:r>
    </w:p>
    <w:p w:rsidR="00B14601" w:rsidRPr="0022192B" w:rsidRDefault="00B14601" w:rsidP="008A092C">
      <w:pPr>
        <w:pStyle w:val="paragraph"/>
      </w:pPr>
      <w:r w:rsidRPr="0022192B">
        <w:tab/>
        <w:t>(b)</w:t>
      </w:r>
      <w:r w:rsidRPr="0022192B">
        <w:tab/>
      </w:r>
      <w:r w:rsidR="00446864" w:rsidRPr="0022192B">
        <w:t xml:space="preserve">if </w:t>
      </w:r>
      <w:r w:rsidRPr="0022192B">
        <w:t>the Secretary decides not to approve the loan—must include the reasons for the decision.</w:t>
      </w:r>
    </w:p>
    <w:p w:rsidR="0007681D" w:rsidRPr="0022192B" w:rsidRDefault="0007681D" w:rsidP="008A092C">
      <w:pPr>
        <w:pStyle w:val="subsection"/>
      </w:pPr>
      <w:r w:rsidRPr="0022192B">
        <w:tab/>
        <w:t>(4)</w:t>
      </w:r>
      <w:r w:rsidRPr="0022192B">
        <w:tab/>
        <w:t xml:space="preserve">The </w:t>
      </w:r>
      <w:r w:rsidR="00F577FF" w:rsidRPr="0022192B">
        <w:t>rules</w:t>
      </w:r>
      <w:r w:rsidRPr="0022192B">
        <w:t xml:space="preserve"> may provide for another person to give the notice on the Secretary’s behalf.</w:t>
      </w:r>
    </w:p>
    <w:p w:rsidR="00071E58" w:rsidRPr="0022192B" w:rsidRDefault="00071E58" w:rsidP="008A092C">
      <w:pPr>
        <w:pStyle w:val="ActHead2"/>
        <w:pageBreakBefore/>
      </w:pPr>
      <w:bookmarkStart w:id="26" w:name="_Toc66978332"/>
      <w:r w:rsidRPr="00CD2493">
        <w:rPr>
          <w:rStyle w:val="CharPartNo"/>
        </w:rPr>
        <w:lastRenderedPageBreak/>
        <w:t>Part</w:t>
      </w:r>
      <w:r w:rsidR="001F4BAC" w:rsidRPr="00CD2493">
        <w:rPr>
          <w:rStyle w:val="CharPartNo"/>
        </w:rPr>
        <w:t> </w:t>
      </w:r>
      <w:r w:rsidRPr="00CD2493">
        <w:rPr>
          <w:rStyle w:val="CharPartNo"/>
        </w:rPr>
        <w:t>3</w:t>
      </w:r>
      <w:r w:rsidRPr="0022192B">
        <w:t>—</w:t>
      </w:r>
      <w:r w:rsidRPr="00CD2493">
        <w:rPr>
          <w:rStyle w:val="CharPartText"/>
        </w:rPr>
        <w:t>Paying and repaying loan amounts</w:t>
      </w:r>
      <w:bookmarkEnd w:id="26"/>
    </w:p>
    <w:p w:rsidR="00AA1FDE" w:rsidRPr="0022192B" w:rsidRDefault="00C70109" w:rsidP="008A092C">
      <w:pPr>
        <w:pStyle w:val="ActHead3"/>
      </w:pPr>
      <w:bookmarkStart w:id="27" w:name="_Toc66978333"/>
      <w:r w:rsidRPr="00CD2493">
        <w:rPr>
          <w:rStyle w:val="CharDivNo"/>
        </w:rPr>
        <w:t>Division 1</w:t>
      </w:r>
      <w:r w:rsidR="00503241" w:rsidRPr="0022192B">
        <w:t>—</w:t>
      </w:r>
      <w:r w:rsidR="00503241" w:rsidRPr="00CD2493">
        <w:rPr>
          <w:rStyle w:val="CharDivText"/>
        </w:rPr>
        <w:t>Paying loan amounts</w:t>
      </w:r>
      <w:bookmarkEnd w:id="27"/>
    </w:p>
    <w:p w:rsidR="00071E58" w:rsidRPr="0022192B" w:rsidRDefault="00F047A8" w:rsidP="008A092C">
      <w:pPr>
        <w:pStyle w:val="ActHead5"/>
      </w:pPr>
      <w:bookmarkStart w:id="28" w:name="_Toc66978334"/>
      <w:r w:rsidRPr="00CD2493">
        <w:rPr>
          <w:rStyle w:val="CharSectno"/>
        </w:rPr>
        <w:t>19</w:t>
      </w:r>
      <w:r w:rsidR="00071E58" w:rsidRPr="0022192B">
        <w:t xml:space="preserve">  </w:t>
      </w:r>
      <w:r w:rsidR="001A6E40" w:rsidRPr="0022192B">
        <w:t>L</w:t>
      </w:r>
      <w:r w:rsidR="00071E58" w:rsidRPr="0022192B">
        <w:t xml:space="preserve">oan </w:t>
      </w:r>
      <w:r w:rsidR="001A6E40" w:rsidRPr="0022192B">
        <w:t xml:space="preserve">must be used </w:t>
      </w:r>
      <w:r w:rsidR="00071E58" w:rsidRPr="0022192B">
        <w:t xml:space="preserve">to pay </w:t>
      </w:r>
      <w:r w:rsidR="00823A9A" w:rsidRPr="0022192B">
        <w:t xml:space="preserve">tuition </w:t>
      </w:r>
      <w:r w:rsidR="00071E58" w:rsidRPr="0022192B">
        <w:t>fees</w:t>
      </w:r>
      <w:bookmarkEnd w:id="28"/>
    </w:p>
    <w:p w:rsidR="00071E58" w:rsidRPr="0022192B" w:rsidRDefault="00071E58" w:rsidP="008A092C">
      <w:pPr>
        <w:pStyle w:val="subsection"/>
      </w:pPr>
      <w:r w:rsidRPr="0022192B">
        <w:tab/>
        <w:t>(1)</w:t>
      </w:r>
      <w:r w:rsidRPr="0022192B">
        <w:tab/>
        <w:t xml:space="preserve">If the Secretary approves a </w:t>
      </w:r>
      <w:r w:rsidR="003E0FB9" w:rsidRPr="0022192B">
        <w:t xml:space="preserve">VET student </w:t>
      </w:r>
      <w:r w:rsidR="00C51BAC" w:rsidRPr="0022192B">
        <w:t>loan for a student for a course</w:t>
      </w:r>
      <w:r w:rsidRPr="0022192B">
        <w:t xml:space="preserve">, </w:t>
      </w:r>
      <w:r w:rsidR="00C44887" w:rsidRPr="0022192B">
        <w:t xml:space="preserve">the Secretary must use </w:t>
      </w:r>
      <w:r w:rsidRPr="0022192B">
        <w:t xml:space="preserve">the loan to pay </w:t>
      </w:r>
      <w:r w:rsidR="001A6E40" w:rsidRPr="0022192B">
        <w:t xml:space="preserve">tuition </w:t>
      </w:r>
      <w:r w:rsidRPr="0022192B">
        <w:t>fees for the student for the course.</w:t>
      </w:r>
    </w:p>
    <w:p w:rsidR="0050334B" w:rsidRPr="0022192B" w:rsidRDefault="0050334B" w:rsidP="008A092C">
      <w:pPr>
        <w:pStyle w:val="subsection"/>
      </w:pPr>
      <w:r w:rsidRPr="0022192B">
        <w:tab/>
        <w:t>(2)</w:t>
      </w:r>
      <w:r w:rsidRPr="0022192B">
        <w:tab/>
        <w:t>The Secretary may pay loan amount</w:t>
      </w:r>
      <w:r w:rsidR="00317620" w:rsidRPr="0022192B">
        <w:t>s</w:t>
      </w:r>
      <w:r w:rsidRPr="0022192B">
        <w:t xml:space="preserve"> to the course provider.</w:t>
      </w:r>
    </w:p>
    <w:p w:rsidR="00071E58" w:rsidRPr="0022192B" w:rsidRDefault="0050334B" w:rsidP="008A092C">
      <w:pPr>
        <w:pStyle w:val="subsection"/>
      </w:pPr>
      <w:r w:rsidRPr="0022192B">
        <w:tab/>
        <w:t>(3</w:t>
      </w:r>
      <w:r w:rsidR="00071E58" w:rsidRPr="0022192B">
        <w:t>)</w:t>
      </w:r>
      <w:r w:rsidR="00071E58" w:rsidRPr="0022192B">
        <w:tab/>
        <w:t xml:space="preserve">The Secretary may </w:t>
      </w:r>
      <w:r w:rsidR="00C44887" w:rsidRPr="0022192B">
        <w:t xml:space="preserve">pay </w:t>
      </w:r>
      <w:r w:rsidRPr="0022192B">
        <w:t>loan amount</w:t>
      </w:r>
      <w:r w:rsidR="00317620" w:rsidRPr="0022192B">
        <w:t>s</w:t>
      </w:r>
      <w:r w:rsidR="00071E58" w:rsidRPr="0022192B">
        <w:t>:</w:t>
      </w:r>
    </w:p>
    <w:p w:rsidR="00071E58" w:rsidRPr="0022192B" w:rsidRDefault="00071E58" w:rsidP="008A092C">
      <w:pPr>
        <w:pStyle w:val="paragraph"/>
      </w:pPr>
      <w:r w:rsidRPr="0022192B">
        <w:tab/>
        <w:t>(a)</w:t>
      </w:r>
      <w:r w:rsidRPr="0022192B">
        <w:tab/>
        <w:t>before or after the student begins the course;</w:t>
      </w:r>
      <w:r w:rsidR="0050334B" w:rsidRPr="0022192B">
        <w:t xml:space="preserve"> or</w:t>
      </w:r>
    </w:p>
    <w:p w:rsidR="00071E58" w:rsidRPr="0022192B" w:rsidRDefault="00071E58" w:rsidP="008A092C">
      <w:pPr>
        <w:pStyle w:val="paragraph"/>
      </w:pPr>
      <w:r w:rsidRPr="0022192B">
        <w:tab/>
        <w:t>(b)</w:t>
      </w:r>
      <w:r w:rsidRPr="0022192B">
        <w:tab/>
        <w:t>after the student has completed the course;</w:t>
      </w:r>
      <w:r w:rsidR="0050334B" w:rsidRPr="0022192B">
        <w:t xml:space="preserve"> or</w:t>
      </w:r>
    </w:p>
    <w:p w:rsidR="00071E58" w:rsidRPr="0022192B" w:rsidRDefault="0050334B" w:rsidP="008A092C">
      <w:pPr>
        <w:pStyle w:val="paragraph"/>
      </w:pPr>
      <w:r w:rsidRPr="0022192B">
        <w:tab/>
        <w:t>(c)</w:t>
      </w:r>
      <w:r w:rsidRPr="0022192B">
        <w:tab/>
        <w:t>by instalments.</w:t>
      </w:r>
    </w:p>
    <w:p w:rsidR="00071E58" w:rsidRPr="0022192B" w:rsidRDefault="0050334B" w:rsidP="008A092C">
      <w:pPr>
        <w:pStyle w:val="subsection"/>
      </w:pPr>
      <w:r w:rsidRPr="0022192B">
        <w:tab/>
        <w:t>(4</w:t>
      </w:r>
      <w:r w:rsidR="00071E58" w:rsidRPr="0022192B">
        <w:t>)</w:t>
      </w:r>
      <w:r w:rsidR="00071E58" w:rsidRPr="0022192B">
        <w:tab/>
      </w:r>
      <w:r w:rsidR="001F4BAC" w:rsidRPr="0022192B">
        <w:t>Subsections (</w:t>
      </w:r>
      <w:r w:rsidR="00071E58" w:rsidRPr="0022192B">
        <w:t>2)</w:t>
      </w:r>
      <w:r w:rsidRPr="0022192B">
        <w:t xml:space="preserve"> and (3) do</w:t>
      </w:r>
      <w:r w:rsidR="00071E58" w:rsidRPr="0022192B">
        <w:t xml:space="preserve"> not limit the way in which the Secretary may use </w:t>
      </w:r>
      <w:r w:rsidR="00317620" w:rsidRPr="0022192B">
        <w:t xml:space="preserve">the </w:t>
      </w:r>
      <w:r w:rsidR="00071E58" w:rsidRPr="0022192B">
        <w:t xml:space="preserve">loan to pay </w:t>
      </w:r>
      <w:r w:rsidR="0061232C" w:rsidRPr="0022192B">
        <w:t xml:space="preserve">tuition </w:t>
      </w:r>
      <w:r w:rsidR="00C51BAC" w:rsidRPr="0022192B">
        <w:t>fees</w:t>
      </w:r>
      <w:r w:rsidR="00071E58" w:rsidRPr="0022192B">
        <w:t>.</w:t>
      </w:r>
    </w:p>
    <w:p w:rsidR="00A112C5" w:rsidRPr="0022192B" w:rsidRDefault="00A112C5" w:rsidP="00A112C5">
      <w:pPr>
        <w:pStyle w:val="notetext"/>
      </w:pPr>
      <w:r w:rsidRPr="0022192B">
        <w:t>Note 1:</w:t>
      </w:r>
      <w:r w:rsidRPr="0022192B">
        <w:tab/>
        <w:t>If the Secretary uses a loan amount to pay tuition fees for a student, the student incurs a VETSL debt under section</w:t>
      </w:r>
      <w:r w:rsidR="001F4BAC" w:rsidRPr="0022192B">
        <w:t> </w:t>
      </w:r>
      <w:r w:rsidRPr="0022192B">
        <w:t>23BA.</w:t>
      </w:r>
    </w:p>
    <w:p w:rsidR="00A112C5" w:rsidRPr="0022192B" w:rsidRDefault="00A112C5" w:rsidP="00A112C5">
      <w:pPr>
        <w:pStyle w:val="notetext"/>
      </w:pPr>
      <w:r w:rsidRPr="0022192B">
        <w:t>Note 2:</w:t>
      </w:r>
      <w:r w:rsidRPr="0022192B">
        <w:tab/>
        <w:t>If the Secretary used a loan amount to pay tuition fees for a student before 1</w:t>
      </w:r>
      <w:r w:rsidR="001F4BAC" w:rsidRPr="0022192B">
        <w:t> </w:t>
      </w:r>
      <w:r w:rsidRPr="0022192B">
        <w:t>July 2019, the student will have incurred a debt under section</w:t>
      </w:r>
      <w:r w:rsidR="001F4BAC" w:rsidRPr="0022192B">
        <w:t> </w:t>
      </w:r>
      <w:r w:rsidRPr="0022192B">
        <w:t>137</w:t>
      </w:r>
      <w:r w:rsidR="00CD2493">
        <w:noBreakHyphen/>
      </w:r>
      <w:r w:rsidRPr="0022192B">
        <w:t xml:space="preserve">19 of the </w:t>
      </w:r>
      <w:r w:rsidRPr="0022192B">
        <w:rPr>
          <w:i/>
        </w:rPr>
        <w:t xml:space="preserve">Higher Education Support Act 2003 </w:t>
      </w:r>
      <w:r w:rsidRPr="0022192B">
        <w:t>as then in force. Those debts are managed under that Act as HELP debts.</w:t>
      </w:r>
    </w:p>
    <w:p w:rsidR="00071E58" w:rsidRPr="0022192B" w:rsidRDefault="00F047A8" w:rsidP="008A092C">
      <w:pPr>
        <w:pStyle w:val="ActHead5"/>
      </w:pPr>
      <w:bookmarkStart w:id="29" w:name="_Toc66978335"/>
      <w:r w:rsidRPr="00CD2493">
        <w:rPr>
          <w:rStyle w:val="CharSectno"/>
        </w:rPr>
        <w:t>20</w:t>
      </w:r>
      <w:r w:rsidR="00071E58" w:rsidRPr="0022192B">
        <w:t xml:space="preserve">  When Secretary </w:t>
      </w:r>
      <w:r w:rsidR="00B22671" w:rsidRPr="0022192B">
        <w:t xml:space="preserve">is not required to pay </w:t>
      </w:r>
      <w:r w:rsidR="00071E58" w:rsidRPr="0022192B">
        <w:t>loan amount</w:t>
      </w:r>
      <w:bookmarkEnd w:id="29"/>
    </w:p>
    <w:p w:rsidR="00071E58" w:rsidRPr="0022192B" w:rsidRDefault="006F3D19" w:rsidP="008A092C">
      <w:pPr>
        <w:pStyle w:val="subsection"/>
      </w:pPr>
      <w:r w:rsidRPr="0022192B">
        <w:tab/>
      </w:r>
      <w:r w:rsidR="00071E58" w:rsidRPr="0022192B">
        <w:tab/>
        <w:t xml:space="preserve">The Secretary </w:t>
      </w:r>
      <w:r w:rsidR="00C44887" w:rsidRPr="0022192B">
        <w:t>is</w:t>
      </w:r>
      <w:r w:rsidR="00071E58" w:rsidRPr="0022192B">
        <w:t xml:space="preserve"> not </w:t>
      </w:r>
      <w:r w:rsidR="00C44887" w:rsidRPr="0022192B">
        <w:t xml:space="preserve">required to pay a loan </w:t>
      </w:r>
      <w:r w:rsidR="00EB309C" w:rsidRPr="0022192B">
        <w:t xml:space="preserve">amount </w:t>
      </w:r>
      <w:r w:rsidR="00633814" w:rsidRPr="0022192B">
        <w:t xml:space="preserve">for a student for a course </w:t>
      </w:r>
      <w:r w:rsidR="00071E58" w:rsidRPr="0022192B">
        <w:t>if</w:t>
      </w:r>
      <w:r w:rsidR="00C44887" w:rsidRPr="0022192B">
        <w:t xml:space="preserve"> any of the following applies</w:t>
      </w:r>
      <w:r w:rsidR="00071E58" w:rsidRPr="0022192B">
        <w:t>:</w:t>
      </w:r>
    </w:p>
    <w:p w:rsidR="00F544E7" w:rsidRPr="0022192B" w:rsidRDefault="00F544E7" w:rsidP="008A092C">
      <w:pPr>
        <w:pStyle w:val="paragraph"/>
      </w:pPr>
      <w:r w:rsidRPr="0022192B">
        <w:tab/>
        <w:t>(a)</w:t>
      </w:r>
      <w:r w:rsidRPr="0022192B">
        <w:tab/>
        <w:t>the student has not given the Secretary the student’s tax file number;</w:t>
      </w:r>
    </w:p>
    <w:p w:rsidR="00232989" w:rsidRPr="0022192B" w:rsidRDefault="00232989" w:rsidP="008A092C">
      <w:pPr>
        <w:pStyle w:val="paragraph"/>
      </w:pPr>
      <w:r w:rsidRPr="0022192B">
        <w:tab/>
        <w:t>(b)</w:t>
      </w:r>
      <w:r w:rsidRPr="0022192B">
        <w:tab/>
        <w:t>the student has not given the Secretary the student’s student identifier;</w:t>
      </w:r>
    </w:p>
    <w:p w:rsidR="00F544E7" w:rsidRPr="0022192B" w:rsidRDefault="00232989" w:rsidP="008A092C">
      <w:pPr>
        <w:pStyle w:val="paragraph"/>
      </w:pPr>
      <w:r w:rsidRPr="0022192B">
        <w:tab/>
        <w:t>(c</w:t>
      </w:r>
      <w:r w:rsidR="00DE212B" w:rsidRPr="0022192B">
        <w:t>)</w:t>
      </w:r>
      <w:r w:rsidR="00DE212B" w:rsidRPr="0022192B">
        <w:tab/>
      </w:r>
      <w:r w:rsidR="00C44887" w:rsidRPr="0022192B">
        <w:t>the Secretary is satisfied that</w:t>
      </w:r>
      <w:r w:rsidR="00245E77" w:rsidRPr="0022192B">
        <w:t xml:space="preserve"> the student</w:t>
      </w:r>
      <w:r w:rsidR="00F544E7" w:rsidRPr="0022192B">
        <w:t>:</w:t>
      </w:r>
    </w:p>
    <w:p w:rsidR="00245E77" w:rsidRPr="0022192B" w:rsidRDefault="00F544E7" w:rsidP="008A092C">
      <w:pPr>
        <w:pStyle w:val="paragraphsub"/>
      </w:pPr>
      <w:r w:rsidRPr="0022192B">
        <w:tab/>
        <w:t>(i)</w:t>
      </w:r>
      <w:r w:rsidRPr="0022192B">
        <w:tab/>
      </w:r>
      <w:r w:rsidR="00245E77" w:rsidRPr="0022192B">
        <w:t xml:space="preserve">is not </w:t>
      </w:r>
      <w:r w:rsidRPr="0022192B">
        <w:t>an eligible student;</w:t>
      </w:r>
      <w:r w:rsidR="00245E77" w:rsidRPr="0022192B">
        <w:t xml:space="preserve"> or</w:t>
      </w:r>
    </w:p>
    <w:p w:rsidR="00C44887" w:rsidRPr="0022192B" w:rsidRDefault="00F544E7" w:rsidP="008A092C">
      <w:pPr>
        <w:pStyle w:val="paragraphsub"/>
      </w:pPr>
      <w:r w:rsidRPr="0022192B">
        <w:lastRenderedPageBreak/>
        <w:tab/>
        <w:t>(ii)</w:t>
      </w:r>
      <w:r w:rsidRPr="0022192B">
        <w:tab/>
      </w:r>
      <w:r w:rsidR="00245E77" w:rsidRPr="0022192B">
        <w:t xml:space="preserve">is not </w:t>
      </w:r>
      <w:r w:rsidR="00C44887" w:rsidRPr="0022192B">
        <w:t>a genuine student;</w:t>
      </w:r>
    </w:p>
    <w:p w:rsidR="00147270" w:rsidRPr="0022192B" w:rsidRDefault="00366599" w:rsidP="008A092C">
      <w:pPr>
        <w:pStyle w:val="paragraph"/>
      </w:pPr>
      <w:r w:rsidRPr="0022192B">
        <w:tab/>
        <w:t>(d)</w:t>
      </w:r>
      <w:r w:rsidRPr="0022192B">
        <w:tab/>
        <w:t xml:space="preserve">payment </w:t>
      </w:r>
      <w:r w:rsidR="008D357F" w:rsidRPr="0022192B">
        <w:t>of the amount would</w:t>
      </w:r>
      <w:r w:rsidR="00CD5A70" w:rsidRPr="0022192B">
        <w:t xml:space="preserve"> breach a provider fee limit;</w:t>
      </w:r>
    </w:p>
    <w:p w:rsidR="00CD5A70" w:rsidRPr="0022192B" w:rsidRDefault="00CD5A70" w:rsidP="008A092C">
      <w:pPr>
        <w:pStyle w:val="paragraph"/>
      </w:pPr>
      <w:r w:rsidRPr="0022192B">
        <w:tab/>
        <w:t>(e)</w:t>
      </w:r>
      <w:r w:rsidRPr="0022192B">
        <w:tab/>
        <w:t xml:space="preserve">the loan amount is greater than the student’s </w:t>
      </w:r>
      <w:r w:rsidR="00B00250" w:rsidRPr="0022192B">
        <w:t>HELP balance</w:t>
      </w:r>
      <w:r w:rsidR="00424C66" w:rsidRPr="0022192B">
        <w:t>;</w:t>
      </w:r>
    </w:p>
    <w:p w:rsidR="00245E77" w:rsidRPr="0022192B" w:rsidRDefault="00CD5A70" w:rsidP="008A092C">
      <w:pPr>
        <w:pStyle w:val="paragraph"/>
      </w:pPr>
      <w:r w:rsidRPr="0022192B">
        <w:tab/>
        <w:t>(f</w:t>
      </w:r>
      <w:r w:rsidR="00245E77" w:rsidRPr="0022192B">
        <w:t>)</w:t>
      </w:r>
      <w:r w:rsidR="00245E77" w:rsidRPr="0022192B">
        <w:tab/>
        <w:t xml:space="preserve">the Secretary </w:t>
      </w:r>
      <w:r w:rsidR="00D8124D" w:rsidRPr="0022192B">
        <w:t xml:space="preserve">suspects on reasonable grounds that </w:t>
      </w:r>
      <w:r w:rsidR="00245E77" w:rsidRPr="0022192B">
        <w:t>the course provider</w:t>
      </w:r>
      <w:r w:rsidR="00EF7602" w:rsidRPr="0022192B">
        <w:t xml:space="preserve"> is not</w:t>
      </w:r>
      <w:r w:rsidR="00C51BAC" w:rsidRPr="0022192B">
        <w:t xml:space="preserve"> complying with this Act;</w:t>
      </w:r>
    </w:p>
    <w:p w:rsidR="0078675F" w:rsidRPr="0022192B" w:rsidRDefault="00CD5A70" w:rsidP="008A092C">
      <w:pPr>
        <w:pStyle w:val="paragraph"/>
      </w:pPr>
      <w:r w:rsidRPr="0022192B">
        <w:tab/>
        <w:t>(g</w:t>
      </w:r>
      <w:r w:rsidR="0078675F" w:rsidRPr="0022192B">
        <w:t>)</w:t>
      </w:r>
      <w:r w:rsidR="0078675F" w:rsidRPr="0022192B">
        <w:tab/>
        <w:t>the approval of the course provider has been revoked</w:t>
      </w:r>
      <w:r w:rsidR="006F3D19" w:rsidRPr="0022192B">
        <w:t xml:space="preserve"> or suspended</w:t>
      </w:r>
      <w:r w:rsidR="00147270" w:rsidRPr="0022192B">
        <w:t>, or has expired</w:t>
      </w:r>
      <w:r w:rsidR="008A08DD" w:rsidRPr="0022192B">
        <w:t>;</w:t>
      </w:r>
    </w:p>
    <w:p w:rsidR="008A08DD" w:rsidRPr="0022192B" w:rsidRDefault="008A08DD" w:rsidP="008A08DD">
      <w:pPr>
        <w:pStyle w:val="paragraph"/>
      </w:pPr>
      <w:r w:rsidRPr="0022192B">
        <w:tab/>
        <w:t>(h)</w:t>
      </w:r>
      <w:r w:rsidRPr="0022192B">
        <w:tab/>
        <w:t>the Secretary is satisfied that special circumstances prevented, or will prevent, the student from completing the requirements for the course, or the part of the course;</w:t>
      </w:r>
    </w:p>
    <w:p w:rsidR="008A08DD" w:rsidRPr="0022192B" w:rsidRDefault="008A08DD" w:rsidP="008A08DD">
      <w:pPr>
        <w:pStyle w:val="paragraph"/>
      </w:pPr>
      <w:r w:rsidRPr="0022192B">
        <w:tab/>
        <w:t>(i)</w:t>
      </w:r>
      <w:r w:rsidRPr="0022192B">
        <w:tab/>
        <w:t>the Secretary is satisfied that the course provider, or a person acting on the provider’s behalf, engaged in unacceptable conduct in relation to the student’s application for the VET student loan;</w:t>
      </w:r>
    </w:p>
    <w:p w:rsidR="008A08DD" w:rsidRPr="0022192B" w:rsidRDefault="008A08DD" w:rsidP="008A08DD">
      <w:pPr>
        <w:pStyle w:val="paragraph"/>
      </w:pPr>
      <w:r w:rsidRPr="0022192B">
        <w:tab/>
        <w:t>(j)</w:t>
      </w:r>
      <w:r w:rsidRPr="0022192B">
        <w:tab/>
        <w:t>both of the following apply:</w:t>
      </w:r>
    </w:p>
    <w:p w:rsidR="008A08DD" w:rsidRPr="0022192B" w:rsidRDefault="008A08DD" w:rsidP="008A08DD">
      <w:pPr>
        <w:pStyle w:val="paragraphsub"/>
      </w:pPr>
      <w:r w:rsidRPr="0022192B">
        <w:tab/>
        <w:t>(i)</w:t>
      </w:r>
      <w:r w:rsidRPr="0022192B">
        <w:tab/>
        <w:t>the student has not completed the requirements for the course, or the part of the course, because the provider defaulted in relation to the student;</w:t>
      </w:r>
    </w:p>
    <w:p w:rsidR="008A08DD" w:rsidRPr="0022192B" w:rsidRDefault="008A08DD" w:rsidP="008A08DD">
      <w:pPr>
        <w:pStyle w:val="paragraphsub"/>
      </w:pPr>
      <w:r w:rsidRPr="0022192B">
        <w:tab/>
        <w:t>(ii)</w:t>
      </w:r>
      <w:r w:rsidRPr="0022192B">
        <w:tab/>
        <w:t>the VSL Tuition Protection Director decides, under paragraph 66E(1)(b), that the Director is not satisfied that there is a suitable replacement course for the student.</w:t>
      </w:r>
    </w:p>
    <w:p w:rsidR="00050324" w:rsidRPr="0022192B" w:rsidRDefault="00050324" w:rsidP="008A092C">
      <w:pPr>
        <w:pStyle w:val="notetext"/>
      </w:pPr>
      <w:r w:rsidRPr="0022192B">
        <w:t>Note:</w:t>
      </w:r>
      <w:r w:rsidRPr="0022192B">
        <w:tab/>
        <w:t xml:space="preserve">For </w:t>
      </w:r>
      <w:r w:rsidRPr="0022192B">
        <w:rPr>
          <w:b/>
          <w:i/>
        </w:rPr>
        <w:t>provider fee limit</w:t>
      </w:r>
      <w:r w:rsidRPr="0022192B">
        <w:t>, see subsection</w:t>
      </w:r>
      <w:r w:rsidR="001F4BAC" w:rsidRPr="0022192B">
        <w:t> </w:t>
      </w:r>
      <w:r w:rsidR="00F047A8" w:rsidRPr="0022192B">
        <w:t>34</w:t>
      </w:r>
      <w:r w:rsidRPr="0022192B">
        <w:t>(3).</w:t>
      </w:r>
    </w:p>
    <w:p w:rsidR="00331EBA" w:rsidRPr="0022192B" w:rsidRDefault="00F047A8" w:rsidP="008A092C">
      <w:pPr>
        <w:pStyle w:val="ActHead5"/>
      </w:pPr>
      <w:bookmarkStart w:id="30" w:name="_Toc66978336"/>
      <w:r w:rsidRPr="00CD2493">
        <w:rPr>
          <w:rStyle w:val="CharSectno"/>
        </w:rPr>
        <w:t>21</w:t>
      </w:r>
      <w:r w:rsidR="0078675F" w:rsidRPr="0022192B">
        <w:t xml:space="preserve">  Notice </w:t>
      </w:r>
      <w:r w:rsidR="00503241" w:rsidRPr="0022192B">
        <w:t>about payment of loan amount</w:t>
      </w:r>
      <w:bookmarkEnd w:id="30"/>
    </w:p>
    <w:p w:rsidR="001321EF" w:rsidRPr="0022192B" w:rsidRDefault="00331EBA" w:rsidP="008A092C">
      <w:pPr>
        <w:pStyle w:val="subsection"/>
      </w:pPr>
      <w:r w:rsidRPr="0022192B">
        <w:tab/>
        <w:t>(1)</w:t>
      </w:r>
      <w:r w:rsidRPr="0022192B">
        <w:tab/>
      </w:r>
      <w:r w:rsidR="001321EF" w:rsidRPr="0022192B">
        <w:t>If the Secretary d</w:t>
      </w:r>
      <w:r w:rsidR="0061232C" w:rsidRPr="0022192B">
        <w:t>ecides not to pay a loan amount</w:t>
      </w:r>
      <w:r w:rsidR="00633814" w:rsidRPr="0022192B">
        <w:t xml:space="preserve"> for a student for a course</w:t>
      </w:r>
      <w:r w:rsidR="001321EF" w:rsidRPr="0022192B">
        <w:t xml:space="preserve">, the Secretary must notify the </w:t>
      </w:r>
      <w:r w:rsidR="000D2EBF" w:rsidRPr="0022192B">
        <w:t>course provider of the decision</w:t>
      </w:r>
      <w:r w:rsidR="00796F4F" w:rsidRPr="0022192B">
        <w:t xml:space="preserve"> as soon as practicable</w:t>
      </w:r>
      <w:r w:rsidR="001321EF" w:rsidRPr="0022192B">
        <w:t>.</w:t>
      </w:r>
    </w:p>
    <w:p w:rsidR="001321EF" w:rsidRPr="0022192B" w:rsidRDefault="001321EF" w:rsidP="008A092C">
      <w:pPr>
        <w:pStyle w:val="subsection"/>
      </w:pPr>
      <w:r w:rsidRPr="0022192B">
        <w:tab/>
        <w:t>(2)</w:t>
      </w:r>
      <w:r w:rsidRPr="0022192B">
        <w:tab/>
      </w:r>
      <w:r w:rsidR="00331EBA" w:rsidRPr="0022192B">
        <w:t xml:space="preserve">The </w:t>
      </w:r>
      <w:r w:rsidR="00F577FF" w:rsidRPr="0022192B">
        <w:t>rules</w:t>
      </w:r>
      <w:r w:rsidR="00331EBA" w:rsidRPr="0022192B">
        <w:t xml:space="preserve"> may set out</w:t>
      </w:r>
      <w:r w:rsidRPr="0022192B">
        <w:t xml:space="preserve"> requirements in relation to notifying the following that loan amounts </w:t>
      </w:r>
      <w:r w:rsidR="00257D08" w:rsidRPr="0022192B">
        <w:t>have been or will be</w:t>
      </w:r>
      <w:r w:rsidRPr="0022192B">
        <w:t xml:space="preserve">, or </w:t>
      </w:r>
      <w:r w:rsidR="00257D08" w:rsidRPr="0022192B">
        <w:t xml:space="preserve">have not been or </w:t>
      </w:r>
      <w:r w:rsidRPr="0022192B">
        <w:t>will not be</w:t>
      </w:r>
      <w:r w:rsidR="00257D08" w:rsidRPr="0022192B">
        <w:t>,</w:t>
      </w:r>
      <w:r w:rsidRPr="0022192B">
        <w:t xml:space="preserve"> paid</w:t>
      </w:r>
      <w:r w:rsidR="00257D08" w:rsidRPr="0022192B">
        <w:t>:</w:t>
      </w:r>
    </w:p>
    <w:p w:rsidR="00257D08" w:rsidRPr="0022192B" w:rsidRDefault="00257D08" w:rsidP="008A092C">
      <w:pPr>
        <w:pStyle w:val="paragraph"/>
      </w:pPr>
      <w:r w:rsidRPr="0022192B">
        <w:tab/>
        <w:t>(a)</w:t>
      </w:r>
      <w:r w:rsidRPr="0022192B">
        <w:tab/>
        <w:t>course providers;</w:t>
      </w:r>
    </w:p>
    <w:p w:rsidR="00257D08" w:rsidRPr="0022192B" w:rsidRDefault="00257D08" w:rsidP="008A092C">
      <w:pPr>
        <w:pStyle w:val="paragraph"/>
      </w:pPr>
      <w:r w:rsidRPr="0022192B">
        <w:tab/>
        <w:t>(b</w:t>
      </w:r>
      <w:r w:rsidR="001321EF" w:rsidRPr="0022192B">
        <w:t>)</w:t>
      </w:r>
      <w:r w:rsidR="001321EF" w:rsidRPr="0022192B">
        <w:tab/>
      </w:r>
      <w:r w:rsidRPr="0022192B">
        <w:t>students;</w:t>
      </w:r>
    </w:p>
    <w:p w:rsidR="00257D08" w:rsidRPr="0022192B" w:rsidRDefault="00257D08" w:rsidP="008A092C">
      <w:pPr>
        <w:pStyle w:val="paragraph"/>
      </w:pPr>
      <w:r w:rsidRPr="0022192B">
        <w:tab/>
        <w:t>(c)</w:t>
      </w:r>
      <w:r w:rsidRPr="0022192B">
        <w:tab/>
      </w:r>
      <w:r w:rsidR="00067DEF" w:rsidRPr="0022192B">
        <w:t>other persons</w:t>
      </w:r>
      <w:r w:rsidRPr="0022192B">
        <w:t>.</w:t>
      </w:r>
    </w:p>
    <w:p w:rsidR="00503241" w:rsidRPr="0022192B" w:rsidRDefault="00503241" w:rsidP="008A092C">
      <w:pPr>
        <w:pStyle w:val="ActHead3"/>
        <w:pageBreakBefore/>
      </w:pPr>
      <w:bookmarkStart w:id="31" w:name="_Toc66978337"/>
      <w:r w:rsidRPr="00CD2493">
        <w:rPr>
          <w:rStyle w:val="CharDivNo"/>
        </w:rPr>
        <w:lastRenderedPageBreak/>
        <w:t>Division</w:t>
      </w:r>
      <w:r w:rsidR="001F4BAC" w:rsidRPr="00CD2493">
        <w:rPr>
          <w:rStyle w:val="CharDivNo"/>
        </w:rPr>
        <w:t> </w:t>
      </w:r>
      <w:r w:rsidRPr="00CD2493">
        <w:rPr>
          <w:rStyle w:val="CharDivNo"/>
        </w:rPr>
        <w:t>2</w:t>
      </w:r>
      <w:r w:rsidRPr="0022192B">
        <w:t>—</w:t>
      </w:r>
      <w:r w:rsidRPr="00CD2493">
        <w:rPr>
          <w:rStyle w:val="CharDivText"/>
        </w:rPr>
        <w:t>Repaying loan amounts</w:t>
      </w:r>
      <w:bookmarkEnd w:id="31"/>
    </w:p>
    <w:p w:rsidR="00CE6339" w:rsidRPr="0022192B" w:rsidRDefault="00F047A8" w:rsidP="008A092C">
      <w:pPr>
        <w:pStyle w:val="ActHead5"/>
      </w:pPr>
      <w:bookmarkStart w:id="32" w:name="_Toc66978338"/>
      <w:r w:rsidRPr="00CD2493">
        <w:rPr>
          <w:rStyle w:val="CharSectno"/>
        </w:rPr>
        <w:t>22</w:t>
      </w:r>
      <w:r w:rsidR="00F10376" w:rsidRPr="0022192B">
        <w:t xml:space="preserve">  When course provider must repay</w:t>
      </w:r>
      <w:r w:rsidR="00C90B90" w:rsidRPr="0022192B">
        <w:t xml:space="preserve"> loan amount</w:t>
      </w:r>
      <w:bookmarkEnd w:id="32"/>
    </w:p>
    <w:p w:rsidR="00F10376" w:rsidRPr="0022192B" w:rsidRDefault="00F10376" w:rsidP="008A092C">
      <w:pPr>
        <w:pStyle w:val="subsection"/>
      </w:pPr>
      <w:r w:rsidRPr="0022192B">
        <w:tab/>
      </w:r>
      <w:r w:rsidR="00CE6339" w:rsidRPr="0022192B">
        <w:t>(1)</w:t>
      </w:r>
      <w:r w:rsidR="003737C4" w:rsidRPr="0022192B">
        <w:tab/>
        <w:t xml:space="preserve">The course provider must </w:t>
      </w:r>
      <w:r w:rsidRPr="0022192B">
        <w:t xml:space="preserve">pay to the Commonwealth </w:t>
      </w:r>
      <w:r w:rsidR="002F46C1" w:rsidRPr="0022192B">
        <w:t>an amount equal to a</w:t>
      </w:r>
      <w:r w:rsidR="00281CA9" w:rsidRPr="0022192B">
        <w:t xml:space="preserve"> loan</w:t>
      </w:r>
      <w:r w:rsidR="002F46C1" w:rsidRPr="0022192B">
        <w:t xml:space="preserve"> amount that was:</w:t>
      </w:r>
    </w:p>
    <w:p w:rsidR="00F10376" w:rsidRPr="0022192B" w:rsidRDefault="00F10376" w:rsidP="008A092C">
      <w:pPr>
        <w:pStyle w:val="paragraph"/>
      </w:pPr>
      <w:r w:rsidRPr="0022192B">
        <w:tab/>
        <w:t>(a)</w:t>
      </w:r>
      <w:r w:rsidRPr="0022192B">
        <w:tab/>
        <w:t xml:space="preserve">used to pay </w:t>
      </w:r>
      <w:r w:rsidR="0061232C" w:rsidRPr="0022192B">
        <w:t xml:space="preserve">tuition </w:t>
      </w:r>
      <w:r w:rsidRPr="0022192B">
        <w:t>fees for a student for a course; and</w:t>
      </w:r>
    </w:p>
    <w:p w:rsidR="00F10376" w:rsidRPr="0022192B" w:rsidRDefault="00F10376" w:rsidP="008A092C">
      <w:pPr>
        <w:pStyle w:val="paragraph"/>
      </w:pPr>
      <w:r w:rsidRPr="0022192B">
        <w:tab/>
        <w:t>(b)</w:t>
      </w:r>
      <w:r w:rsidRPr="0022192B">
        <w:tab/>
        <w:t>re</w:t>
      </w:r>
      <w:r w:rsidR="00CD2493">
        <w:noBreakHyphen/>
      </w:r>
      <w:r w:rsidR="002F46C1" w:rsidRPr="0022192B">
        <w:t>credited</w:t>
      </w:r>
      <w:r w:rsidRPr="0022192B">
        <w:t xml:space="preserve"> </w:t>
      </w:r>
      <w:r w:rsidR="00257D08" w:rsidRPr="0022192B">
        <w:t xml:space="preserve">to the </w:t>
      </w:r>
      <w:r w:rsidRPr="0022192B">
        <w:t xml:space="preserve">student’s </w:t>
      </w:r>
      <w:r w:rsidR="002E1AA6" w:rsidRPr="0022192B">
        <w:t>HELP balance</w:t>
      </w:r>
      <w:r w:rsidR="009B7025" w:rsidRPr="0022192B">
        <w:t xml:space="preserve"> under Division</w:t>
      </w:r>
      <w:r w:rsidR="001F4BAC" w:rsidRPr="0022192B">
        <w:t> </w:t>
      </w:r>
      <w:r w:rsidR="009B7025" w:rsidRPr="0022192B">
        <w:t>2 or 3 of Part</w:t>
      </w:r>
      <w:r w:rsidR="001F4BAC" w:rsidRPr="0022192B">
        <w:t> </w:t>
      </w:r>
      <w:r w:rsidR="009B7025" w:rsidRPr="0022192B">
        <w:t>6</w:t>
      </w:r>
      <w:r w:rsidR="00257D08" w:rsidRPr="0022192B">
        <w:t>.</w:t>
      </w:r>
    </w:p>
    <w:p w:rsidR="007424DB" w:rsidRPr="0022192B" w:rsidRDefault="009B7025" w:rsidP="008A092C">
      <w:pPr>
        <w:pStyle w:val="notetext"/>
      </w:pPr>
      <w:r w:rsidRPr="0022192B">
        <w:t>Note</w:t>
      </w:r>
      <w:r w:rsidR="007424DB" w:rsidRPr="0022192B">
        <w:t>:</w:t>
      </w:r>
      <w:r w:rsidR="007424DB" w:rsidRPr="0022192B">
        <w:tab/>
      </w:r>
      <w:r w:rsidR="00281CA9" w:rsidRPr="0022192B">
        <w:t xml:space="preserve">If </w:t>
      </w:r>
      <w:r w:rsidR="007B585E" w:rsidRPr="0022192B">
        <w:t>a</w:t>
      </w:r>
      <w:r w:rsidR="00281CA9" w:rsidRPr="0022192B">
        <w:t xml:space="preserve"> student’s </w:t>
      </w:r>
      <w:r w:rsidR="0090332D" w:rsidRPr="0022192B">
        <w:t>HELP balance</w:t>
      </w:r>
      <w:r w:rsidR="00281CA9" w:rsidRPr="0022192B">
        <w:t xml:space="preserve"> is re</w:t>
      </w:r>
      <w:r w:rsidR="00CD2493">
        <w:noBreakHyphen/>
      </w:r>
      <w:r w:rsidR="00281CA9" w:rsidRPr="0022192B">
        <w:t>credited</w:t>
      </w:r>
      <w:r w:rsidR="005C63F6" w:rsidRPr="0022192B">
        <w:t xml:space="preserve"> under Division</w:t>
      </w:r>
      <w:r w:rsidR="001F4BAC" w:rsidRPr="0022192B">
        <w:t> </w:t>
      </w:r>
      <w:r w:rsidR="005C63F6" w:rsidRPr="0022192B">
        <w:t>2 or 3 of Part</w:t>
      </w:r>
      <w:r w:rsidR="001F4BAC" w:rsidRPr="0022192B">
        <w:t> </w:t>
      </w:r>
      <w:r w:rsidR="005C63F6" w:rsidRPr="0022192B">
        <w:t>6</w:t>
      </w:r>
      <w:r w:rsidR="00281CA9" w:rsidRPr="0022192B">
        <w:t>, the</w:t>
      </w:r>
      <w:r w:rsidR="007424DB" w:rsidRPr="0022192B">
        <w:t xml:space="preserve"> student’s </w:t>
      </w:r>
      <w:r w:rsidR="00361D23" w:rsidRPr="0022192B">
        <w:t>VETSL debt is taken to be remitted to the extent to which the debt relates to the loan amount concerned: see section</w:t>
      </w:r>
      <w:r w:rsidR="001F4BAC" w:rsidRPr="0022192B">
        <w:t> </w:t>
      </w:r>
      <w:r w:rsidR="00361D23" w:rsidRPr="0022192B">
        <w:t>23BA. (For remission of debts incurred before 1</w:t>
      </w:r>
      <w:r w:rsidR="001F4BAC" w:rsidRPr="0022192B">
        <w:t> </w:t>
      </w:r>
      <w:r w:rsidR="00361D23" w:rsidRPr="0022192B">
        <w:t>July 2019, see section</w:t>
      </w:r>
      <w:r w:rsidR="001F4BAC" w:rsidRPr="0022192B">
        <w:t> </w:t>
      </w:r>
      <w:r w:rsidR="00361D23" w:rsidRPr="0022192B">
        <w:t>137</w:t>
      </w:r>
      <w:r w:rsidR="00CD2493">
        <w:noBreakHyphen/>
      </w:r>
      <w:r w:rsidR="00361D23" w:rsidRPr="0022192B">
        <w:t xml:space="preserve">19 of the </w:t>
      </w:r>
      <w:r w:rsidR="00361D23" w:rsidRPr="0022192B">
        <w:rPr>
          <w:i/>
        </w:rPr>
        <w:t>Higher Education Support Act 2003</w:t>
      </w:r>
      <w:r w:rsidR="00361D23" w:rsidRPr="0022192B">
        <w:t>)</w:t>
      </w:r>
      <w:r w:rsidR="007424DB" w:rsidRPr="0022192B">
        <w:t>.</w:t>
      </w:r>
    </w:p>
    <w:p w:rsidR="00630714" w:rsidRPr="0022192B" w:rsidRDefault="00CE6339" w:rsidP="008A092C">
      <w:pPr>
        <w:pStyle w:val="subsection"/>
      </w:pPr>
      <w:r w:rsidRPr="0022192B">
        <w:tab/>
        <w:t>(2)</w:t>
      </w:r>
      <w:r w:rsidRPr="0022192B">
        <w:tab/>
        <w:t>A</w:t>
      </w:r>
      <w:r w:rsidR="003737C4" w:rsidRPr="0022192B">
        <w:t xml:space="preserve"> course provider must </w:t>
      </w:r>
      <w:r w:rsidRPr="0022192B">
        <w:t>pay to the Commonwealth an amount equal to any</w:t>
      </w:r>
      <w:r w:rsidR="009F43D4" w:rsidRPr="0022192B">
        <w:t xml:space="preserve"> amount</w:t>
      </w:r>
      <w:r w:rsidR="00630714" w:rsidRPr="0022192B">
        <w:t xml:space="preserve"> that was purportedly paid to the provider under this Act that was not payable.</w:t>
      </w:r>
    </w:p>
    <w:p w:rsidR="000254DF" w:rsidRPr="0022192B" w:rsidRDefault="009F43D4" w:rsidP="008A092C">
      <w:pPr>
        <w:pStyle w:val="subsection"/>
      </w:pPr>
      <w:r w:rsidRPr="0022192B">
        <w:tab/>
        <w:t>(3)</w:t>
      </w:r>
      <w:r w:rsidRPr="0022192B">
        <w:tab/>
        <w:t>A course provider must pay to the Commonwealth an amount equal to</w:t>
      </w:r>
      <w:r w:rsidR="004F76A0" w:rsidRPr="0022192B">
        <w:t xml:space="preserve"> any amount </w:t>
      </w:r>
      <w:r w:rsidR="00630714" w:rsidRPr="0022192B">
        <w:t xml:space="preserve">paid to the provider </w:t>
      </w:r>
      <w:r w:rsidR="004F76A0" w:rsidRPr="0022192B">
        <w:t>that exceed</w:t>
      </w:r>
      <w:r w:rsidR="00630714" w:rsidRPr="0022192B">
        <w:t xml:space="preserve">ed a </w:t>
      </w:r>
      <w:r w:rsidR="001F0A99" w:rsidRPr="0022192B">
        <w:t xml:space="preserve">provider </w:t>
      </w:r>
      <w:r w:rsidR="00630714" w:rsidRPr="0022192B">
        <w:t xml:space="preserve">fee limit </w:t>
      </w:r>
      <w:r w:rsidR="000254DF" w:rsidRPr="0022192B">
        <w:t>imposed on the provider.</w:t>
      </w:r>
    </w:p>
    <w:p w:rsidR="000254DF" w:rsidRPr="0022192B" w:rsidRDefault="000254DF" w:rsidP="008A092C">
      <w:pPr>
        <w:pStyle w:val="notetext"/>
      </w:pPr>
      <w:r w:rsidRPr="0022192B">
        <w:t>Note:</w:t>
      </w:r>
      <w:r w:rsidRPr="0022192B">
        <w:tab/>
        <w:t xml:space="preserve">For </w:t>
      </w:r>
      <w:r w:rsidR="001F0A99" w:rsidRPr="0022192B">
        <w:rPr>
          <w:b/>
          <w:i/>
        </w:rPr>
        <w:t xml:space="preserve">provider </w:t>
      </w:r>
      <w:r w:rsidRPr="0022192B">
        <w:rPr>
          <w:b/>
          <w:i/>
        </w:rPr>
        <w:t>fee limit</w:t>
      </w:r>
      <w:r w:rsidRPr="0022192B">
        <w:t xml:space="preserve">, see </w:t>
      </w:r>
      <w:r w:rsidR="004A15D4" w:rsidRPr="0022192B">
        <w:t>subsection</w:t>
      </w:r>
      <w:r w:rsidR="001F4BAC" w:rsidRPr="0022192B">
        <w:t> </w:t>
      </w:r>
      <w:r w:rsidR="00F047A8" w:rsidRPr="0022192B">
        <w:t>34</w:t>
      </w:r>
      <w:r w:rsidR="004A15D4" w:rsidRPr="0022192B">
        <w:t>(</w:t>
      </w:r>
      <w:r w:rsidR="00FF5DD5" w:rsidRPr="0022192B">
        <w:t>3</w:t>
      </w:r>
      <w:r w:rsidR="004A15D4" w:rsidRPr="0022192B">
        <w:t>).</w:t>
      </w:r>
    </w:p>
    <w:p w:rsidR="009F43D4" w:rsidRPr="0022192B" w:rsidRDefault="004F76A0" w:rsidP="008A092C">
      <w:pPr>
        <w:pStyle w:val="subsection"/>
      </w:pPr>
      <w:r w:rsidRPr="0022192B">
        <w:tab/>
        <w:t>(4</w:t>
      </w:r>
      <w:r w:rsidR="003737C4" w:rsidRPr="0022192B">
        <w:t>)</w:t>
      </w:r>
      <w:r w:rsidR="003737C4" w:rsidRPr="0022192B">
        <w:tab/>
        <w:t>An amount that a course provider must pay</w:t>
      </w:r>
      <w:r w:rsidR="009F43D4" w:rsidRPr="0022192B">
        <w:t xml:space="preserve"> under this section</w:t>
      </w:r>
      <w:r w:rsidR="00B70982" w:rsidRPr="0022192B">
        <w:t xml:space="preserve"> is a debt due to the Commonwealth by the provider.</w:t>
      </w:r>
    </w:p>
    <w:p w:rsidR="00B94343" w:rsidRPr="0022192B" w:rsidRDefault="00B94343" w:rsidP="008A092C">
      <w:pPr>
        <w:pStyle w:val="subsection"/>
      </w:pPr>
      <w:r w:rsidRPr="0022192B">
        <w:tab/>
        <w:t>(5)</w:t>
      </w:r>
      <w:r w:rsidRPr="0022192B">
        <w:tab/>
        <w:t xml:space="preserve">The Commonwealth may recover </w:t>
      </w:r>
      <w:r w:rsidR="00E14608" w:rsidRPr="0022192B">
        <w:t xml:space="preserve">the debt from one or more loan amounts that would otherwise be payable to the course provider in relation to </w:t>
      </w:r>
      <w:r w:rsidR="008D357F" w:rsidRPr="0022192B">
        <w:t>a student</w:t>
      </w:r>
      <w:r w:rsidR="00E14608" w:rsidRPr="0022192B">
        <w:t>.</w:t>
      </w:r>
    </w:p>
    <w:p w:rsidR="00603464" w:rsidRPr="0022192B" w:rsidRDefault="00E14608" w:rsidP="008A092C">
      <w:pPr>
        <w:pStyle w:val="subsection"/>
      </w:pPr>
      <w:r w:rsidRPr="0022192B">
        <w:tab/>
        <w:t>(6)</w:t>
      </w:r>
      <w:r w:rsidRPr="0022192B">
        <w:tab/>
        <w:t>If a debt is recovered from a</w:t>
      </w:r>
      <w:r w:rsidR="00117A86" w:rsidRPr="0022192B">
        <w:t xml:space="preserve"> loan</w:t>
      </w:r>
      <w:r w:rsidRPr="0022192B">
        <w:t xml:space="preserve"> amount that is otherwise payable in relation to </w:t>
      </w:r>
      <w:r w:rsidR="008D357F" w:rsidRPr="0022192B">
        <w:t>a student</w:t>
      </w:r>
      <w:r w:rsidRPr="0022192B">
        <w:t xml:space="preserve">, the amount </w:t>
      </w:r>
      <w:r w:rsidR="00117A86" w:rsidRPr="0022192B">
        <w:t xml:space="preserve">recovered </w:t>
      </w:r>
      <w:r w:rsidRPr="0022192B">
        <w:t xml:space="preserve">is taken to have been paid </w:t>
      </w:r>
      <w:r w:rsidR="008D357F" w:rsidRPr="0022192B">
        <w:t xml:space="preserve">to the course provider </w:t>
      </w:r>
      <w:r w:rsidRPr="0022192B">
        <w:t>in relation to the student.</w:t>
      </w:r>
    </w:p>
    <w:p w:rsidR="00361D23" w:rsidRPr="0022192B" w:rsidRDefault="00361D23" w:rsidP="00951A9D">
      <w:pPr>
        <w:pStyle w:val="ActHead2"/>
        <w:pageBreakBefore/>
      </w:pPr>
      <w:bookmarkStart w:id="33" w:name="_Toc66978339"/>
      <w:r w:rsidRPr="00CD2493">
        <w:rPr>
          <w:rStyle w:val="CharPartNo"/>
        </w:rPr>
        <w:lastRenderedPageBreak/>
        <w:t>Part</w:t>
      </w:r>
      <w:r w:rsidR="001F4BAC" w:rsidRPr="00CD2493">
        <w:rPr>
          <w:rStyle w:val="CharPartNo"/>
        </w:rPr>
        <w:t> </w:t>
      </w:r>
      <w:r w:rsidRPr="00CD2493">
        <w:rPr>
          <w:rStyle w:val="CharPartNo"/>
        </w:rPr>
        <w:t>3A</w:t>
      </w:r>
      <w:r w:rsidRPr="0022192B">
        <w:t>—</w:t>
      </w:r>
      <w:r w:rsidRPr="00CD2493">
        <w:rPr>
          <w:rStyle w:val="CharPartText"/>
        </w:rPr>
        <w:t>VETSL debts</w:t>
      </w:r>
      <w:bookmarkEnd w:id="33"/>
    </w:p>
    <w:p w:rsidR="00361D23" w:rsidRPr="0022192B" w:rsidRDefault="00C70109" w:rsidP="00361D23">
      <w:pPr>
        <w:pStyle w:val="ActHead3"/>
      </w:pPr>
      <w:bookmarkStart w:id="34" w:name="_Toc66978340"/>
      <w:r w:rsidRPr="00CD2493">
        <w:rPr>
          <w:rStyle w:val="CharDivNo"/>
        </w:rPr>
        <w:t>Division 1</w:t>
      </w:r>
      <w:r w:rsidR="00361D23" w:rsidRPr="0022192B">
        <w:t>—</w:t>
      </w:r>
      <w:r w:rsidR="00361D23" w:rsidRPr="00CD2493">
        <w:rPr>
          <w:rStyle w:val="CharDivText"/>
        </w:rPr>
        <w:t>Simplified outline of this Part</w:t>
      </w:r>
      <w:bookmarkEnd w:id="34"/>
    </w:p>
    <w:p w:rsidR="00361D23" w:rsidRPr="0022192B" w:rsidRDefault="00361D23" w:rsidP="00361D23">
      <w:pPr>
        <w:pStyle w:val="ActHead5"/>
      </w:pPr>
      <w:bookmarkStart w:id="35" w:name="_Toc66978341"/>
      <w:r w:rsidRPr="00CD2493">
        <w:rPr>
          <w:rStyle w:val="CharSectno"/>
        </w:rPr>
        <w:t>23AA</w:t>
      </w:r>
      <w:r w:rsidRPr="0022192B">
        <w:t xml:space="preserve">  Simplified outline of this Part</w:t>
      </w:r>
      <w:bookmarkEnd w:id="35"/>
    </w:p>
    <w:p w:rsidR="00361D23" w:rsidRPr="0022192B" w:rsidRDefault="00361D23" w:rsidP="00361D23">
      <w:pPr>
        <w:pStyle w:val="SOText"/>
      </w:pPr>
      <w:r w:rsidRPr="0022192B">
        <w:t>Loans that the Secretary approves and uses to pay tuition fees for a person are repayable under this Part.</w:t>
      </w:r>
    </w:p>
    <w:p w:rsidR="00361D23" w:rsidRPr="0022192B" w:rsidRDefault="00361D23" w:rsidP="00361D23">
      <w:pPr>
        <w:pStyle w:val="SOText"/>
      </w:pPr>
      <w:r w:rsidRPr="0022192B">
        <w:t>A person incurs a debt (called a VETSL debt) each time a loan amount is used to pay tuition fees for the person. Each of those debts is then incorporated into a single debt called the person’s accumulated VETSL debt.</w:t>
      </w:r>
    </w:p>
    <w:p w:rsidR="00361D23" w:rsidRPr="0022192B" w:rsidRDefault="00361D23" w:rsidP="00361D23">
      <w:pPr>
        <w:pStyle w:val="SOText"/>
      </w:pPr>
      <w:r w:rsidRPr="0022192B">
        <w:t>An accumulated VETSL debt can be repaid in 2 ways:</w:t>
      </w:r>
    </w:p>
    <w:p w:rsidR="00361D23" w:rsidRPr="0022192B" w:rsidRDefault="00361D23" w:rsidP="00361D23">
      <w:pPr>
        <w:pStyle w:val="SOPara"/>
      </w:pPr>
      <w:r w:rsidRPr="0022192B">
        <w:tab/>
        <w:t>(a)</w:t>
      </w:r>
      <w:r w:rsidRPr="0022192B">
        <w:tab/>
        <w:t>by making voluntary repayments; or</w:t>
      </w:r>
    </w:p>
    <w:p w:rsidR="00361D23" w:rsidRPr="0022192B" w:rsidRDefault="00361D23" w:rsidP="00361D23">
      <w:pPr>
        <w:pStyle w:val="SOPara"/>
      </w:pPr>
      <w:r w:rsidRPr="0022192B">
        <w:tab/>
        <w:t>(b)</w:t>
      </w:r>
      <w:r w:rsidRPr="0022192B">
        <w:tab/>
        <w:t>by making compulsory repayments (based on the person’s income) through the income tax system.</w:t>
      </w:r>
    </w:p>
    <w:p w:rsidR="00361D23" w:rsidRPr="0022192B" w:rsidRDefault="00361D23" w:rsidP="00951A9D">
      <w:pPr>
        <w:pStyle w:val="ActHead3"/>
        <w:pageBreakBefore/>
      </w:pPr>
      <w:bookmarkStart w:id="36" w:name="_Toc66978342"/>
      <w:r w:rsidRPr="00CD2493">
        <w:rPr>
          <w:rStyle w:val="CharDivNo"/>
        </w:rPr>
        <w:lastRenderedPageBreak/>
        <w:t>Division</w:t>
      </w:r>
      <w:r w:rsidR="001F4BAC" w:rsidRPr="00CD2493">
        <w:rPr>
          <w:rStyle w:val="CharDivNo"/>
        </w:rPr>
        <w:t> </w:t>
      </w:r>
      <w:r w:rsidRPr="00CD2493">
        <w:rPr>
          <w:rStyle w:val="CharDivNo"/>
        </w:rPr>
        <w:t>2</w:t>
      </w:r>
      <w:r w:rsidRPr="0022192B">
        <w:t>—</w:t>
      </w:r>
      <w:r w:rsidRPr="00CD2493">
        <w:rPr>
          <w:rStyle w:val="CharDivText"/>
        </w:rPr>
        <w:t>VETSL debts</w:t>
      </w:r>
      <w:bookmarkEnd w:id="36"/>
    </w:p>
    <w:p w:rsidR="00361D23" w:rsidRPr="0022192B" w:rsidRDefault="00361D23" w:rsidP="00361D23">
      <w:pPr>
        <w:pStyle w:val="ActHead5"/>
      </w:pPr>
      <w:bookmarkStart w:id="37" w:name="_Toc66978343"/>
      <w:r w:rsidRPr="00CD2493">
        <w:rPr>
          <w:rStyle w:val="CharSectno"/>
        </w:rPr>
        <w:t>23BA</w:t>
      </w:r>
      <w:r w:rsidRPr="0022192B">
        <w:t xml:space="preserve">  VETSL debt</w:t>
      </w:r>
      <w:bookmarkEnd w:id="37"/>
    </w:p>
    <w:p w:rsidR="00361D23" w:rsidRPr="0022192B" w:rsidRDefault="00361D23" w:rsidP="00361D23">
      <w:pPr>
        <w:pStyle w:val="subsection"/>
      </w:pPr>
      <w:r w:rsidRPr="0022192B">
        <w:tab/>
        <w:t>(1)</w:t>
      </w:r>
      <w:r w:rsidRPr="0022192B">
        <w:tab/>
        <w:t>A person incurs a debt to the Commonwealth if the Secretary:</w:t>
      </w:r>
    </w:p>
    <w:p w:rsidR="00361D23" w:rsidRPr="0022192B" w:rsidRDefault="00361D23" w:rsidP="00361D23">
      <w:pPr>
        <w:pStyle w:val="paragraph"/>
      </w:pPr>
      <w:r w:rsidRPr="0022192B">
        <w:tab/>
        <w:t>(a)</w:t>
      </w:r>
      <w:r w:rsidRPr="0022192B">
        <w:tab/>
        <w:t>approves a VET student loan for the person; and</w:t>
      </w:r>
    </w:p>
    <w:p w:rsidR="00361D23" w:rsidRPr="0022192B" w:rsidRDefault="00361D23" w:rsidP="00361D23">
      <w:pPr>
        <w:pStyle w:val="paragraph"/>
      </w:pPr>
      <w:r w:rsidRPr="0022192B">
        <w:tab/>
        <w:t>(b)</w:t>
      </w:r>
      <w:r w:rsidRPr="0022192B">
        <w:tab/>
        <w:t>uses a loan amount covered by the VET student loan to pay tuition fees for the person for a course.</w:t>
      </w:r>
    </w:p>
    <w:p w:rsidR="00361D23" w:rsidRPr="0022192B" w:rsidRDefault="00361D23" w:rsidP="00361D23">
      <w:pPr>
        <w:pStyle w:val="subsection2"/>
      </w:pPr>
      <w:r w:rsidRPr="0022192B">
        <w:t xml:space="preserve">The debt is a </w:t>
      </w:r>
      <w:r w:rsidRPr="0022192B">
        <w:rPr>
          <w:b/>
          <w:i/>
        </w:rPr>
        <w:t>VETSL debt</w:t>
      </w:r>
      <w:r w:rsidRPr="0022192B">
        <w:t>.</w:t>
      </w:r>
    </w:p>
    <w:p w:rsidR="00361D23" w:rsidRPr="0022192B" w:rsidRDefault="00361D23" w:rsidP="00361D23">
      <w:pPr>
        <w:pStyle w:val="subsection"/>
      </w:pPr>
      <w:r w:rsidRPr="0022192B">
        <w:tab/>
        <w:t>(2)</w:t>
      </w:r>
      <w:r w:rsidRPr="0022192B">
        <w:tab/>
        <w:t>The amount of the VETSL debt is:</w:t>
      </w:r>
    </w:p>
    <w:p w:rsidR="00361D23" w:rsidRPr="0022192B" w:rsidRDefault="00361D23" w:rsidP="00361D23">
      <w:pPr>
        <w:pStyle w:val="paragraph"/>
      </w:pPr>
      <w:r w:rsidRPr="0022192B">
        <w:tab/>
        <w:t>(a)</w:t>
      </w:r>
      <w:r w:rsidRPr="0022192B">
        <w:tab/>
        <w:t>120% of the loan amount; or</w:t>
      </w:r>
    </w:p>
    <w:p w:rsidR="00361D23" w:rsidRPr="0022192B" w:rsidRDefault="00361D23" w:rsidP="00361D23">
      <w:pPr>
        <w:pStyle w:val="paragraph"/>
      </w:pPr>
      <w:r w:rsidRPr="0022192B">
        <w:tab/>
        <w:t>(b)</w:t>
      </w:r>
      <w:r w:rsidRPr="0022192B">
        <w:tab/>
        <w:t>if the rules specify a lesser percentage of the loan amount for the person—that lesser percentage of the loan amount.</w:t>
      </w:r>
    </w:p>
    <w:p w:rsidR="00361D23" w:rsidRPr="0022192B" w:rsidRDefault="00361D23" w:rsidP="00361D23">
      <w:pPr>
        <w:pStyle w:val="notetext"/>
      </w:pPr>
      <w:r w:rsidRPr="0022192B">
        <w:t>Note:</w:t>
      </w:r>
      <w:r w:rsidRPr="0022192B">
        <w:tab/>
        <w:t>For specification by class, see subsection</w:t>
      </w:r>
      <w:r w:rsidR="001F4BAC" w:rsidRPr="0022192B">
        <w:t> </w:t>
      </w:r>
      <w:r w:rsidRPr="0022192B">
        <w:t xml:space="preserve">13(3) of the </w:t>
      </w:r>
      <w:r w:rsidRPr="0022192B">
        <w:rPr>
          <w:i/>
        </w:rPr>
        <w:t>Legislation Act 2003</w:t>
      </w:r>
      <w:r w:rsidRPr="0022192B">
        <w:t>.</w:t>
      </w:r>
    </w:p>
    <w:p w:rsidR="00361D23" w:rsidRPr="0022192B" w:rsidRDefault="00361D23" w:rsidP="00361D23">
      <w:pPr>
        <w:pStyle w:val="subsection"/>
      </w:pPr>
      <w:r w:rsidRPr="0022192B">
        <w:tab/>
        <w:t>(3)</w:t>
      </w:r>
      <w:r w:rsidRPr="0022192B">
        <w:tab/>
        <w:t>A VETSL debt is incurred on the day that the Secretary pays the loan amount.</w:t>
      </w:r>
    </w:p>
    <w:p w:rsidR="00361D23" w:rsidRPr="0022192B" w:rsidRDefault="00361D23" w:rsidP="00361D23">
      <w:pPr>
        <w:pStyle w:val="subsection"/>
      </w:pPr>
      <w:r w:rsidRPr="0022192B">
        <w:tab/>
        <w:t>(4)</w:t>
      </w:r>
      <w:r w:rsidRPr="0022192B">
        <w:tab/>
        <w:t xml:space="preserve">A person’s VETSL debt, in relation to a loan amount used to pay tuition fees for the person for a course, is taken to be remitted if the person’s </w:t>
      </w:r>
      <w:r w:rsidR="00DA633B" w:rsidRPr="0022192B">
        <w:t>HELP</w:t>
      </w:r>
      <w:r w:rsidRPr="0022192B">
        <w:t xml:space="preserve"> balance is re</w:t>
      </w:r>
      <w:r w:rsidR="00CD2493">
        <w:noBreakHyphen/>
      </w:r>
      <w:r w:rsidRPr="0022192B">
        <w:t xml:space="preserve">credited under </w:t>
      </w:r>
      <w:r w:rsidR="006D4E8F" w:rsidRPr="0022192B">
        <w:t>Division</w:t>
      </w:r>
      <w:r w:rsidR="001F4BAC" w:rsidRPr="0022192B">
        <w:t> </w:t>
      </w:r>
      <w:r w:rsidR="006D4E8F" w:rsidRPr="0022192B">
        <w:t xml:space="preserve">2 or 3 of </w:t>
      </w:r>
      <w:r w:rsidRPr="0022192B">
        <w:t>Part</w:t>
      </w:r>
      <w:r w:rsidR="001F4BAC" w:rsidRPr="0022192B">
        <w:t> </w:t>
      </w:r>
      <w:r w:rsidRPr="0022192B">
        <w:t>6 in relation to the loan amount.</w:t>
      </w:r>
    </w:p>
    <w:p w:rsidR="00361D23" w:rsidRPr="0022192B" w:rsidRDefault="00361D23" w:rsidP="00361D23">
      <w:pPr>
        <w:pStyle w:val="ActHead5"/>
      </w:pPr>
      <w:bookmarkStart w:id="38" w:name="_Toc66978344"/>
      <w:r w:rsidRPr="00CD2493">
        <w:rPr>
          <w:rStyle w:val="CharSectno"/>
        </w:rPr>
        <w:t>23BB</w:t>
      </w:r>
      <w:r w:rsidRPr="0022192B">
        <w:t xml:space="preserve">  VETSL debt discharged by death</w:t>
      </w:r>
      <w:bookmarkEnd w:id="38"/>
    </w:p>
    <w:p w:rsidR="00361D23" w:rsidRPr="0022192B" w:rsidRDefault="00361D23" w:rsidP="00361D23">
      <w:pPr>
        <w:pStyle w:val="subsection"/>
      </w:pPr>
      <w:r w:rsidRPr="0022192B">
        <w:tab/>
      </w:r>
      <w:r w:rsidRPr="0022192B">
        <w:tab/>
        <w:t>Upon the death of a person who owes a VETSL debt to the Commonwealth, the debt is taken to have been paid.</w:t>
      </w:r>
    </w:p>
    <w:p w:rsidR="00361D23" w:rsidRPr="0022192B" w:rsidRDefault="00361D23" w:rsidP="00361D23">
      <w:pPr>
        <w:pStyle w:val="notetext"/>
      </w:pPr>
      <w:r w:rsidRPr="0022192B">
        <w:t>Note:</w:t>
      </w:r>
      <w:r w:rsidRPr="0022192B">
        <w:tab/>
        <w:t>VETSL debts are not provable in bankruptcy: see subsection</w:t>
      </w:r>
      <w:r w:rsidR="001F4BAC" w:rsidRPr="0022192B">
        <w:t> </w:t>
      </w:r>
      <w:r w:rsidRPr="0022192B">
        <w:t xml:space="preserve">82(3AB) of the </w:t>
      </w:r>
      <w:r w:rsidRPr="0022192B">
        <w:rPr>
          <w:i/>
        </w:rPr>
        <w:t>Bankruptcy Act 1966</w:t>
      </w:r>
      <w:r w:rsidRPr="0022192B">
        <w:t>.</w:t>
      </w:r>
    </w:p>
    <w:p w:rsidR="00361D23" w:rsidRPr="0022192B" w:rsidRDefault="00361D23" w:rsidP="00361D23">
      <w:pPr>
        <w:pStyle w:val="ActHead5"/>
      </w:pPr>
      <w:bookmarkStart w:id="39" w:name="_Toc66978345"/>
      <w:r w:rsidRPr="00CD2493">
        <w:rPr>
          <w:rStyle w:val="CharSectno"/>
        </w:rPr>
        <w:t>23BC</w:t>
      </w:r>
      <w:r w:rsidRPr="0022192B">
        <w:t xml:space="preserve">  Notice to Commissioner</w:t>
      </w:r>
      <w:bookmarkEnd w:id="39"/>
    </w:p>
    <w:p w:rsidR="00361D23" w:rsidRPr="0022192B" w:rsidRDefault="00361D23" w:rsidP="00361D23">
      <w:pPr>
        <w:pStyle w:val="subsection"/>
      </w:pPr>
      <w:r w:rsidRPr="0022192B">
        <w:tab/>
        <w:t>(1)</w:t>
      </w:r>
      <w:r w:rsidRPr="0022192B">
        <w:tab/>
        <w:t>If a person incurs a VETSL debt, the Secretary must give the Commissioner a notice specifying the amount of the debt incurred by the person.</w:t>
      </w:r>
    </w:p>
    <w:p w:rsidR="00361D23" w:rsidRPr="0022192B" w:rsidRDefault="00361D23" w:rsidP="00361D23">
      <w:pPr>
        <w:pStyle w:val="subsection"/>
      </w:pPr>
      <w:r w:rsidRPr="0022192B">
        <w:lastRenderedPageBreak/>
        <w:tab/>
        <w:t>(2)</w:t>
      </w:r>
      <w:r w:rsidRPr="0022192B">
        <w:tab/>
        <w:t>The Secretary may include in the notice any other details the Commissioner requests for the purpose of ensuring the Commissioner has the information needed to exercise powers or perform functions of the Commissioner under or in relation to this Act.</w:t>
      </w:r>
    </w:p>
    <w:p w:rsidR="00361D23" w:rsidRPr="0022192B" w:rsidRDefault="00361D23" w:rsidP="00951A9D">
      <w:pPr>
        <w:pStyle w:val="ActHead3"/>
        <w:pageBreakBefore/>
      </w:pPr>
      <w:bookmarkStart w:id="40" w:name="_Toc66978346"/>
      <w:r w:rsidRPr="00CD2493">
        <w:rPr>
          <w:rStyle w:val="CharDivNo"/>
        </w:rPr>
        <w:lastRenderedPageBreak/>
        <w:t>Division</w:t>
      </w:r>
      <w:r w:rsidR="001F4BAC" w:rsidRPr="00CD2493">
        <w:rPr>
          <w:rStyle w:val="CharDivNo"/>
        </w:rPr>
        <w:t> </w:t>
      </w:r>
      <w:r w:rsidRPr="00CD2493">
        <w:rPr>
          <w:rStyle w:val="CharDivNo"/>
        </w:rPr>
        <w:t>3</w:t>
      </w:r>
      <w:r w:rsidRPr="0022192B">
        <w:t>—</w:t>
      </w:r>
      <w:r w:rsidRPr="00CD2493">
        <w:rPr>
          <w:rStyle w:val="CharDivText"/>
        </w:rPr>
        <w:t>Accumulated VETSL debts</w:t>
      </w:r>
      <w:bookmarkEnd w:id="40"/>
    </w:p>
    <w:p w:rsidR="00361D23" w:rsidRPr="0022192B" w:rsidRDefault="00361D23" w:rsidP="00361D23">
      <w:pPr>
        <w:pStyle w:val="ActHead5"/>
      </w:pPr>
      <w:bookmarkStart w:id="41" w:name="_Toc66978347"/>
      <w:r w:rsidRPr="00CD2493">
        <w:rPr>
          <w:rStyle w:val="CharSectno"/>
        </w:rPr>
        <w:t>23CA</w:t>
      </w:r>
      <w:r w:rsidRPr="0022192B">
        <w:t xml:space="preserve">  Simplified outline of this Division</w:t>
      </w:r>
      <w:bookmarkEnd w:id="41"/>
    </w:p>
    <w:p w:rsidR="00361D23" w:rsidRPr="0022192B" w:rsidRDefault="00361D23" w:rsidP="00361D23">
      <w:pPr>
        <w:pStyle w:val="SOText"/>
      </w:pPr>
      <w:r w:rsidRPr="0022192B">
        <w:t>There are 2 stages to working out a person’s accumulated VETSL debt for a financial year.</w:t>
      </w:r>
    </w:p>
    <w:p w:rsidR="00361D23" w:rsidRPr="0022192B" w:rsidRDefault="00361D23" w:rsidP="00361D23">
      <w:pPr>
        <w:pStyle w:val="SOText"/>
      </w:pPr>
      <w:r w:rsidRPr="0022192B">
        <w:t>In stage 1, the person’s former accumulated VETSL debt is worked out. This is done by adjusting the preceding financial year’s accumulated VETSL debt to take account of:</w:t>
      </w:r>
    </w:p>
    <w:p w:rsidR="00361D23" w:rsidRPr="0022192B" w:rsidRDefault="00361D23" w:rsidP="00361D23">
      <w:pPr>
        <w:pStyle w:val="SOPara"/>
      </w:pPr>
      <w:r w:rsidRPr="0022192B">
        <w:tab/>
        <w:t>(a)</w:t>
      </w:r>
      <w:r w:rsidRPr="0022192B">
        <w:tab/>
        <w:t>changes in the Consumer Price Index; and</w:t>
      </w:r>
    </w:p>
    <w:p w:rsidR="00361D23" w:rsidRPr="0022192B" w:rsidRDefault="00361D23" w:rsidP="00361D23">
      <w:pPr>
        <w:pStyle w:val="SOPara"/>
      </w:pPr>
      <w:r w:rsidRPr="0022192B">
        <w:tab/>
        <w:t>(b)</w:t>
      </w:r>
      <w:r w:rsidRPr="0022192B">
        <w:tab/>
        <w:t>the VETSL debts the person incurs during the last 6 months of the preceding financial year; and</w:t>
      </w:r>
    </w:p>
    <w:p w:rsidR="00361D23" w:rsidRPr="0022192B" w:rsidRDefault="00361D23" w:rsidP="00361D23">
      <w:pPr>
        <w:pStyle w:val="SOPara"/>
      </w:pPr>
      <w:r w:rsidRPr="0022192B">
        <w:tab/>
        <w:t>(c)</w:t>
      </w:r>
      <w:r w:rsidRPr="0022192B">
        <w:tab/>
        <w:t>voluntary repayments of the debt; and</w:t>
      </w:r>
    </w:p>
    <w:p w:rsidR="00361D23" w:rsidRPr="0022192B" w:rsidRDefault="00361D23" w:rsidP="00361D23">
      <w:pPr>
        <w:pStyle w:val="SOPara"/>
      </w:pPr>
      <w:r w:rsidRPr="0022192B">
        <w:tab/>
        <w:t>(d)</w:t>
      </w:r>
      <w:r w:rsidRPr="0022192B">
        <w:tab/>
        <w:t>compulsory VETSL repayment amounts in respect of the debt.</w:t>
      </w:r>
    </w:p>
    <w:p w:rsidR="00361D23" w:rsidRPr="0022192B" w:rsidRDefault="00361D23" w:rsidP="00361D23">
      <w:pPr>
        <w:pStyle w:val="SOText"/>
      </w:pPr>
      <w:r w:rsidRPr="0022192B">
        <w:t>In stage 2, the person’s accumulated VETSL debt is worked out from:</w:t>
      </w:r>
    </w:p>
    <w:p w:rsidR="00361D23" w:rsidRPr="0022192B" w:rsidRDefault="00361D23" w:rsidP="00361D23">
      <w:pPr>
        <w:pStyle w:val="SOPara"/>
      </w:pPr>
      <w:r w:rsidRPr="0022192B">
        <w:tab/>
        <w:t>(a)</w:t>
      </w:r>
      <w:r w:rsidRPr="0022192B">
        <w:tab/>
        <w:t>the person’s former accumulated VETSL debt; and</w:t>
      </w:r>
    </w:p>
    <w:p w:rsidR="00361D23" w:rsidRPr="0022192B" w:rsidRDefault="00361D23" w:rsidP="00361D23">
      <w:pPr>
        <w:pStyle w:val="SOPara"/>
      </w:pPr>
      <w:r w:rsidRPr="0022192B">
        <w:tab/>
        <w:t>(b)</w:t>
      </w:r>
      <w:r w:rsidRPr="0022192B">
        <w:tab/>
        <w:t>the VETSL debts the person incurs during the first 6 months of the financial year; and</w:t>
      </w:r>
    </w:p>
    <w:p w:rsidR="00361D23" w:rsidRPr="0022192B" w:rsidRDefault="00361D23" w:rsidP="00361D23">
      <w:pPr>
        <w:pStyle w:val="SOPara"/>
      </w:pPr>
      <w:r w:rsidRPr="0022192B">
        <w:tab/>
        <w:t>(c)</w:t>
      </w:r>
      <w:r w:rsidRPr="0022192B">
        <w:tab/>
        <w:t>voluntary repayments of those debts.</w:t>
      </w:r>
    </w:p>
    <w:p w:rsidR="00361D23" w:rsidRPr="0022192B" w:rsidRDefault="00361D23" w:rsidP="00361D23">
      <w:pPr>
        <w:pStyle w:val="notetext"/>
      </w:pPr>
      <w:r w:rsidRPr="0022192B">
        <w:t>Note:</w:t>
      </w:r>
      <w:r w:rsidRPr="0022192B">
        <w:tab/>
        <w:t>Incurring that financial year’s accumulated VETSL debt discharges the previous accumulated VETSL debt and VETSL debts: see section</w:t>
      </w:r>
      <w:r w:rsidR="001F4BAC" w:rsidRPr="0022192B">
        <w:t> </w:t>
      </w:r>
      <w:r w:rsidRPr="0022192B">
        <w:t>23CE.</w:t>
      </w:r>
    </w:p>
    <w:p w:rsidR="00361D23" w:rsidRPr="0022192B" w:rsidRDefault="00361D23" w:rsidP="00361D23">
      <w:pPr>
        <w:pStyle w:val="ActHead5"/>
      </w:pPr>
      <w:bookmarkStart w:id="42" w:name="_Toc66978348"/>
      <w:r w:rsidRPr="00CD2493">
        <w:rPr>
          <w:rStyle w:val="CharSectno"/>
        </w:rPr>
        <w:t>23CB</w:t>
      </w:r>
      <w:r w:rsidRPr="0022192B">
        <w:t xml:space="preserve">  Stage 1—working out a former accumulated VETSL debt</w:t>
      </w:r>
      <w:bookmarkEnd w:id="42"/>
    </w:p>
    <w:p w:rsidR="00361D23" w:rsidRPr="0022192B" w:rsidRDefault="00361D23" w:rsidP="00361D23">
      <w:pPr>
        <w:pStyle w:val="subsection"/>
      </w:pPr>
      <w:r w:rsidRPr="0022192B">
        <w:tab/>
        <w:t>(1)</w:t>
      </w:r>
      <w:r w:rsidRPr="0022192B">
        <w:tab/>
        <w:t xml:space="preserve">A person’s </w:t>
      </w:r>
      <w:r w:rsidRPr="0022192B">
        <w:rPr>
          <w:b/>
          <w:i/>
        </w:rPr>
        <w:t>former accumulated VETSL debt</w:t>
      </w:r>
      <w:r w:rsidRPr="0022192B">
        <w:t>, in relation to the person’s accumulated VETSL debt for a financial year, is worked out by multiplying:</w:t>
      </w:r>
    </w:p>
    <w:p w:rsidR="00361D23" w:rsidRPr="0022192B" w:rsidRDefault="00361D23" w:rsidP="00361D23">
      <w:pPr>
        <w:pStyle w:val="paragraph"/>
      </w:pPr>
      <w:r w:rsidRPr="0022192B">
        <w:tab/>
        <w:t>(a)</w:t>
      </w:r>
      <w:r w:rsidRPr="0022192B">
        <w:tab/>
        <w:t>the amount worked out using the following method statement; by</w:t>
      </w:r>
    </w:p>
    <w:p w:rsidR="00361D23" w:rsidRPr="0022192B" w:rsidRDefault="00361D23" w:rsidP="00361D23">
      <w:pPr>
        <w:pStyle w:val="paragraph"/>
      </w:pPr>
      <w:r w:rsidRPr="0022192B">
        <w:lastRenderedPageBreak/>
        <w:tab/>
        <w:t>(b)</w:t>
      </w:r>
      <w:r w:rsidRPr="0022192B">
        <w:tab/>
        <w:t xml:space="preserve">the HELP debt indexation factor (within the meaning of the </w:t>
      </w:r>
      <w:r w:rsidRPr="0022192B">
        <w:rPr>
          <w:i/>
        </w:rPr>
        <w:t>Higher Education Support Act 2003</w:t>
      </w:r>
      <w:r w:rsidRPr="0022192B">
        <w:t>) for 1</w:t>
      </w:r>
      <w:r w:rsidR="001F4BAC" w:rsidRPr="0022192B">
        <w:t> </w:t>
      </w:r>
      <w:r w:rsidRPr="0022192B">
        <w:t>June in that financial year.</w:t>
      </w:r>
    </w:p>
    <w:p w:rsidR="00361D23" w:rsidRPr="0022192B" w:rsidRDefault="00361D23" w:rsidP="00361D23">
      <w:pPr>
        <w:pStyle w:val="BoxHeadItalic"/>
      </w:pPr>
      <w:r w:rsidRPr="0022192B">
        <w:t>Method statement</w:t>
      </w:r>
    </w:p>
    <w:p w:rsidR="00361D23" w:rsidRPr="0022192B" w:rsidRDefault="00361D23" w:rsidP="00361D23">
      <w:pPr>
        <w:pStyle w:val="BoxStep"/>
      </w:pPr>
      <w:r w:rsidRPr="0022192B">
        <w:t>Step 1.</w:t>
      </w:r>
      <w:r w:rsidRPr="0022192B">
        <w:tab/>
        <w:t>Take the person’s accumulated VETSL debt for the immediately preceding financial year. (This amount is taken to be zero if the person has no accumulated VETSL debt for that financial year.)</w:t>
      </w:r>
    </w:p>
    <w:p w:rsidR="00361D23" w:rsidRPr="0022192B" w:rsidRDefault="00361D23" w:rsidP="00361D23">
      <w:pPr>
        <w:pStyle w:val="BoxStep"/>
      </w:pPr>
      <w:r w:rsidRPr="0022192B">
        <w:t>Step 2.</w:t>
      </w:r>
      <w:r w:rsidRPr="0022192B">
        <w:tab/>
        <w:t>Add the sum of all of the VETSL debts (if any) that the person incurred during the last 6 months of the immediately preceding financial year. If the total is a number of whole dollars and a number of cents, the total is taken to be the number of whole dollars. If the total is an amount of less than one dollar, the total is taken to be zero.</w:t>
      </w:r>
    </w:p>
    <w:p w:rsidR="00361D23" w:rsidRPr="0022192B" w:rsidRDefault="00361D23" w:rsidP="00361D23">
      <w:pPr>
        <w:pStyle w:val="BoxStep"/>
      </w:pPr>
      <w:r w:rsidRPr="0022192B">
        <w:t>Step 3.</w:t>
      </w:r>
      <w:r w:rsidRPr="0022192B">
        <w:tab/>
        <w:t>Subtract the sum of the amounts by which the person’s debts referred to in steps 1 and 2 are reduced because of any voluntary repayments that have been made during the period:</w:t>
      </w:r>
    </w:p>
    <w:p w:rsidR="00361D23" w:rsidRPr="0022192B" w:rsidRDefault="00361D23" w:rsidP="00361D23">
      <w:pPr>
        <w:pStyle w:val="BoxPara"/>
      </w:pPr>
      <w:r w:rsidRPr="0022192B">
        <w:tab/>
        <w:t>(a)</w:t>
      </w:r>
      <w:r w:rsidRPr="0022192B">
        <w:tab/>
        <w:t>starting on 1</w:t>
      </w:r>
      <w:r w:rsidR="001F4BAC" w:rsidRPr="0022192B">
        <w:t> </w:t>
      </w:r>
      <w:r w:rsidRPr="0022192B">
        <w:t>June in the immediately preceding financial year; and</w:t>
      </w:r>
    </w:p>
    <w:p w:rsidR="00361D23" w:rsidRPr="0022192B" w:rsidRDefault="00361D23" w:rsidP="00361D23">
      <w:pPr>
        <w:pStyle w:val="BoxPara"/>
      </w:pPr>
      <w:r w:rsidRPr="0022192B">
        <w:tab/>
        <w:t>(b)</w:t>
      </w:r>
      <w:r w:rsidRPr="0022192B">
        <w:tab/>
        <w:t>ending immediately before the next 1</w:t>
      </w:r>
      <w:r w:rsidR="001F4BAC" w:rsidRPr="0022192B">
        <w:t> </w:t>
      </w:r>
      <w:r w:rsidRPr="0022192B">
        <w:t>June.</w:t>
      </w:r>
    </w:p>
    <w:p w:rsidR="00361D23" w:rsidRPr="0022192B" w:rsidRDefault="00361D23" w:rsidP="00361D23">
      <w:pPr>
        <w:pStyle w:val="BoxStep"/>
        <w:keepNext/>
        <w:keepLines/>
      </w:pPr>
      <w:r w:rsidRPr="0022192B">
        <w:t>Step 4.</w:t>
      </w:r>
      <w:r w:rsidRPr="0022192B">
        <w:tab/>
        <w:t>Subtract the sum of all of the person’s compulsory VETSL repayment amounts that:</w:t>
      </w:r>
    </w:p>
    <w:p w:rsidR="00361D23" w:rsidRPr="0022192B" w:rsidRDefault="00361D23" w:rsidP="00361D23">
      <w:pPr>
        <w:pStyle w:val="BoxPara"/>
      </w:pPr>
      <w:r w:rsidRPr="0022192B">
        <w:tab/>
        <w:t>(a)</w:t>
      </w:r>
      <w:r w:rsidRPr="0022192B">
        <w:tab/>
        <w:t>were assessed during that period (excluding any assessed as a result of a return given before that period); or</w:t>
      </w:r>
    </w:p>
    <w:p w:rsidR="00361D23" w:rsidRPr="0022192B" w:rsidRDefault="00361D23" w:rsidP="00361D23">
      <w:pPr>
        <w:pStyle w:val="BoxPara"/>
      </w:pPr>
      <w:r w:rsidRPr="0022192B">
        <w:lastRenderedPageBreak/>
        <w:tab/>
        <w:t>(b)</w:t>
      </w:r>
      <w:r w:rsidRPr="0022192B">
        <w:tab/>
        <w:t>were assessed after the end of that period as a result of a return given before the end of that period.</w:t>
      </w:r>
    </w:p>
    <w:p w:rsidR="00361D23" w:rsidRPr="0022192B" w:rsidRDefault="00361D23" w:rsidP="00361D23">
      <w:pPr>
        <w:pStyle w:val="BoxStep"/>
      </w:pPr>
      <w:r w:rsidRPr="0022192B">
        <w:t>Step 5.</w:t>
      </w:r>
      <w:r w:rsidRPr="0022192B">
        <w:tab/>
        <w:t>Subtract the sum of the amounts by which any compulsory VETSL repayment amount of the person is increased (whether as a result of an increase in the person’s taxable income of an income year or otherwise) by an amendment of an assessment made during that period.</w:t>
      </w:r>
    </w:p>
    <w:p w:rsidR="00361D23" w:rsidRPr="0022192B" w:rsidRDefault="00361D23" w:rsidP="00361D23">
      <w:pPr>
        <w:pStyle w:val="BoxStep"/>
      </w:pPr>
      <w:r w:rsidRPr="0022192B">
        <w:t>Step 6.</w:t>
      </w:r>
      <w:r w:rsidRPr="0022192B">
        <w:tab/>
        <w:t>Add the sum of the amounts by which any compulsory VETSL repayment amount of the person is reduced (whether as a result of a reduction in the person’s taxable income of an income year or otherwise) by an amendment of an assessment made during that period.</w:t>
      </w:r>
    </w:p>
    <w:p w:rsidR="00361D23" w:rsidRPr="0022192B" w:rsidRDefault="00361D23" w:rsidP="00361D23">
      <w:pPr>
        <w:pStyle w:val="notetext"/>
      </w:pPr>
      <w:r w:rsidRPr="0022192B">
        <w:t>Example:</w:t>
      </w:r>
      <w:r w:rsidRPr="0022192B">
        <w:tab/>
        <w:t>Lorraine is studying part</w:t>
      </w:r>
      <w:r w:rsidR="00CD2493">
        <w:noBreakHyphen/>
      </w:r>
      <w:r w:rsidRPr="0022192B">
        <w:t>time for a Diploma of Early Childhood Education and Care. On 1</w:t>
      </w:r>
      <w:r w:rsidR="001F4BAC" w:rsidRPr="0022192B">
        <w:t> </w:t>
      </w:r>
      <w:r w:rsidRPr="0022192B">
        <w:t xml:space="preserve">June 2020, Lorraine had an accumulated VETSL debt of $15,000. </w:t>
      </w:r>
      <w:r w:rsidRPr="0022192B">
        <w:rPr>
          <w:color w:val="000000"/>
        </w:rPr>
        <w:t>She incurred a VETSL debt of $1,500 on 31</w:t>
      </w:r>
      <w:r w:rsidR="001F4BAC" w:rsidRPr="0022192B">
        <w:rPr>
          <w:color w:val="000000"/>
        </w:rPr>
        <w:t> </w:t>
      </w:r>
      <w:r w:rsidRPr="0022192B">
        <w:rPr>
          <w:color w:val="000000"/>
        </w:rPr>
        <w:t xml:space="preserve">March </w:t>
      </w:r>
      <w:r w:rsidRPr="0022192B">
        <w:t>2020</w:t>
      </w:r>
      <w:r w:rsidRPr="0022192B">
        <w:rPr>
          <w:color w:val="000000"/>
        </w:rPr>
        <w:t>. She made a voluntary repayment of $525 on 1</w:t>
      </w:r>
      <w:r w:rsidR="001F4BAC" w:rsidRPr="0022192B">
        <w:rPr>
          <w:color w:val="000000"/>
        </w:rPr>
        <w:t> </w:t>
      </w:r>
      <w:r w:rsidRPr="0022192B">
        <w:rPr>
          <w:color w:val="000000"/>
        </w:rPr>
        <w:t xml:space="preserve">May </w:t>
      </w:r>
      <w:r w:rsidRPr="0022192B">
        <w:t>2021</w:t>
      </w:r>
      <w:r w:rsidRPr="0022192B">
        <w:rPr>
          <w:color w:val="000000"/>
        </w:rPr>
        <w:t xml:space="preserve">. Lorraine lodged her </w:t>
      </w:r>
      <w:r w:rsidRPr="0022192B">
        <w:t>2019</w:t>
      </w:r>
      <w:r w:rsidR="00CD2493">
        <w:noBreakHyphen/>
      </w:r>
      <w:r w:rsidRPr="0022192B">
        <w:t>20</w:t>
      </w:r>
      <w:r w:rsidRPr="0022192B">
        <w:rPr>
          <w:color w:val="000000"/>
        </w:rPr>
        <w:t xml:space="preserve"> income tax return and a compulsory VETSL repayment amount of $3,000 was assessed and notified on her income tax notice of assessment on 3</w:t>
      </w:r>
      <w:r w:rsidR="001F4BAC" w:rsidRPr="0022192B">
        <w:rPr>
          <w:color w:val="000000"/>
        </w:rPr>
        <w:t> </w:t>
      </w:r>
      <w:r w:rsidRPr="0022192B">
        <w:rPr>
          <w:color w:val="000000"/>
        </w:rPr>
        <w:t xml:space="preserve">September </w:t>
      </w:r>
      <w:r w:rsidRPr="0022192B">
        <w:t>2020</w:t>
      </w:r>
      <w:r w:rsidRPr="0022192B">
        <w:rPr>
          <w:color w:val="000000"/>
        </w:rPr>
        <w:t>.</w:t>
      </w:r>
    </w:p>
    <w:p w:rsidR="00361D23" w:rsidRPr="0022192B" w:rsidRDefault="00361D23" w:rsidP="00361D23">
      <w:pPr>
        <w:pStyle w:val="notetext"/>
      </w:pPr>
      <w:r w:rsidRPr="0022192B">
        <w:tab/>
        <w:t>To work out Lorraine’s former accumulated VETSL debt before indexation on 1</w:t>
      </w:r>
      <w:r w:rsidR="001F4BAC" w:rsidRPr="0022192B">
        <w:t> </w:t>
      </w:r>
      <w:r w:rsidRPr="0022192B">
        <w:t>June 2021:</w:t>
      </w:r>
    </w:p>
    <w:p w:rsidR="00361D23" w:rsidRPr="0022192B" w:rsidRDefault="00361D23" w:rsidP="00361D23">
      <w:pPr>
        <w:pStyle w:val="notetext"/>
      </w:pPr>
      <w:r w:rsidRPr="0022192B">
        <w:t>Step 1:</w:t>
      </w:r>
      <w:r w:rsidRPr="0022192B">
        <w:tab/>
        <w:t>Take the previous accumulated VETSL debt of $15,000 on 1</w:t>
      </w:r>
      <w:r w:rsidR="001F4BAC" w:rsidRPr="0022192B">
        <w:t> </w:t>
      </w:r>
      <w:r w:rsidRPr="0022192B">
        <w:t>June 2020.</w:t>
      </w:r>
    </w:p>
    <w:p w:rsidR="00361D23" w:rsidRPr="0022192B" w:rsidRDefault="00361D23" w:rsidP="00361D23">
      <w:pPr>
        <w:pStyle w:val="notetext"/>
      </w:pPr>
      <w:r w:rsidRPr="0022192B">
        <w:t>Step 2:</w:t>
      </w:r>
      <w:r w:rsidRPr="0022192B">
        <w:tab/>
        <w:t>Add the VETSL debt of $1,500 incurred on 31</w:t>
      </w:r>
      <w:r w:rsidR="001F4BAC" w:rsidRPr="0022192B">
        <w:t> </w:t>
      </w:r>
      <w:r w:rsidRPr="0022192B">
        <w:t>March 2020.</w:t>
      </w:r>
    </w:p>
    <w:p w:rsidR="00361D23" w:rsidRPr="0022192B" w:rsidRDefault="00361D23" w:rsidP="00361D23">
      <w:pPr>
        <w:pStyle w:val="notetext"/>
      </w:pPr>
      <w:r w:rsidRPr="0022192B">
        <w:t>Step 3:</w:t>
      </w:r>
      <w:r w:rsidRPr="0022192B">
        <w:tab/>
        <w:t>Subtract the $525 voluntary repayment made on 1</w:t>
      </w:r>
      <w:r w:rsidR="001F4BAC" w:rsidRPr="0022192B">
        <w:t> </w:t>
      </w:r>
      <w:r w:rsidRPr="0022192B">
        <w:t>May 2021.</w:t>
      </w:r>
    </w:p>
    <w:p w:rsidR="00361D23" w:rsidRPr="0022192B" w:rsidRDefault="00361D23" w:rsidP="00361D23">
      <w:pPr>
        <w:pStyle w:val="notetext"/>
      </w:pPr>
      <w:r w:rsidRPr="0022192B">
        <w:t>Step 4:</w:t>
      </w:r>
      <w:r w:rsidRPr="0022192B">
        <w:tab/>
        <w:t>Subtract the $3,000 compulsory repayment assessed on 3</w:t>
      </w:r>
      <w:r w:rsidR="001F4BAC" w:rsidRPr="0022192B">
        <w:t> </w:t>
      </w:r>
      <w:r w:rsidRPr="0022192B">
        <w:t>September 2020.</w:t>
      </w:r>
    </w:p>
    <w:p w:rsidR="00361D23" w:rsidRPr="0022192B" w:rsidRDefault="00361D23" w:rsidP="00361D23">
      <w:pPr>
        <w:pStyle w:val="notetext"/>
      </w:pPr>
      <w:r w:rsidRPr="0022192B">
        <w:t>Step 5:</w:t>
      </w:r>
      <w:r w:rsidRPr="0022192B">
        <w:tab/>
        <w:t>Does not apply because since 1</w:t>
      </w:r>
      <w:r w:rsidR="001F4BAC" w:rsidRPr="0022192B">
        <w:t> </w:t>
      </w:r>
      <w:r w:rsidRPr="0022192B">
        <w:t>June 2020 Lorraine had no amendments to any assessment.</w:t>
      </w:r>
    </w:p>
    <w:p w:rsidR="00361D23" w:rsidRPr="0022192B" w:rsidRDefault="00361D23" w:rsidP="00361D23">
      <w:pPr>
        <w:pStyle w:val="notetext"/>
      </w:pPr>
      <w:r w:rsidRPr="0022192B">
        <w:t>Step 6:</w:t>
      </w:r>
      <w:r w:rsidRPr="0022192B">
        <w:tab/>
        <w:t>Does not apply because since 1</w:t>
      </w:r>
      <w:r w:rsidR="001F4BAC" w:rsidRPr="0022192B">
        <w:t> </w:t>
      </w:r>
      <w:r w:rsidRPr="0022192B">
        <w:t>June 2020 Lorraine had no amendments to any assessment.</w:t>
      </w:r>
    </w:p>
    <w:p w:rsidR="00361D23" w:rsidRPr="0022192B" w:rsidRDefault="00361D23" w:rsidP="00361D23">
      <w:pPr>
        <w:pStyle w:val="notetext"/>
      </w:pPr>
      <w:r w:rsidRPr="0022192B">
        <w:tab/>
        <w:t>Lorraine’s former accumulated VETSL debt before indexation on 1</w:t>
      </w:r>
      <w:r w:rsidR="001F4BAC" w:rsidRPr="0022192B">
        <w:t> </w:t>
      </w:r>
      <w:r w:rsidRPr="0022192B">
        <w:t>June 2021 is:</w:t>
      </w:r>
    </w:p>
    <w:p w:rsidR="00361D23" w:rsidRPr="0022192B" w:rsidRDefault="00361D23" w:rsidP="00361D23">
      <w:pPr>
        <w:pStyle w:val="notetext"/>
        <w:spacing w:before="120" w:after="120"/>
      </w:pPr>
      <w:r w:rsidRPr="0022192B">
        <w:lastRenderedPageBreak/>
        <w:tab/>
      </w:r>
      <w:r w:rsidR="00672E49" w:rsidRPr="0022192B">
        <w:rPr>
          <w:noProof/>
        </w:rPr>
        <w:drawing>
          <wp:inline distT="0" distB="0" distL="0" distR="0" wp14:anchorId="6AA64935" wp14:editId="08536560">
            <wp:extent cx="28479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7975" cy="371475"/>
                    </a:xfrm>
                    <a:prstGeom prst="rect">
                      <a:avLst/>
                    </a:prstGeom>
                    <a:noFill/>
                    <a:ln>
                      <a:noFill/>
                    </a:ln>
                  </pic:spPr>
                </pic:pic>
              </a:graphicData>
            </a:graphic>
          </wp:inline>
        </w:drawing>
      </w:r>
    </w:p>
    <w:p w:rsidR="00361D23" w:rsidRPr="0022192B" w:rsidRDefault="00361D23" w:rsidP="00361D23">
      <w:pPr>
        <w:pStyle w:val="notetext"/>
        <w:keepNext/>
      </w:pPr>
      <w:r w:rsidRPr="0022192B">
        <w:tab/>
        <w:t>If, for example, the indexation factor for 1</w:t>
      </w:r>
      <w:r w:rsidR="001F4BAC" w:rsidRPr="0022192B">
        <w:t> </w:t>
      </w:r>
      <w:r w:rsidRPr="0022192B">
        <w:t>June 2021 were 1.030, then the former accumulated VETSL debt would be:</w:t>
      </w:r>
    </w:p>
    <w:p w:rsidR="00361D23" w:rsidRPr="0022192B" w:rsidRDefault="00361D23" w:rsidP="00361D23">
      <w:pPr>
        <w:pStyle w:val="notetext"/>
      </w:pPr>
      <w:r w:rsidRPr="0022192B">
        <w:tab/>
      </w:r>
      <w:r w:rsidR="00672E49" w:rsidRPr="0022192B">
        <w:rPr>
          <w:noProof/>
        </w:rPr>
        <w:drawing>
          <wp:inline distT="0" distB="0" distL="0" distR="0" wp14:anchorId="0264D5AB" wp14:editId="7165A0AA">
            <wp:extent cx="16764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6400" cy="266700"/>
                    </a:xfrm>
                    <a:prstGeom prst="rect">
                      <a:avLst/>
                    </a:prstGeom>
                    <a:noFill/>
                    <a:ln>
                      <a:noFill/>
                    </a:ln>
                  </pic:spPr>
                </pic:pic>
              </a:graphicData>
            </a:graphic>
          </wp:inline>
        </w:drawing>
      </w:r>
    </w:p>
    <w:p w:rsidR="00361D23" w:rsidRPr="0022192B" w:rsidRDefault="00361D23" w:rsidP="00361D23">
      <w:pPr>
        <w:pStyle w:val="subsection"/>
      </w:pPr>
      <w:r w:rsidRPr="0022192B">
        <w:tab/>
        <w:t>(2)</w:t>
      </w:r>
      <w:r w:rsidRPr="0022192B">
        <w:tab/>
        <w:t>For the purposes of this section, an assessment, or an amendment of an assessment, is taken to have been made on the day specified in the notice of assessment, or notice of amended assessment, as the date of issue of that notice.</w:t>
      </w:r>
    </w:p>
    <w:p w:rsidR="00361D23" w:rsidRPr="0022192B" w:rsidRDefault="00361D23" w:rsidP="00361D23">
      <w:pPr>
        <w:pStyle w:val="ActHead5"/>
      </w:pPr>
      <w:bookmarkStart w:id="43" w:name="_Toc66978349"/>
      <w:r w:rsidRPr="00CD2493">
        <w:rPr>
          <w:rStyle w:val="CharSectno"/>
        </w:rPr>
        <w:t>23CC</w:t>
      </w:r>
      <w:r w:rsidRPr="0022192B">
        <w:t xml:space="preserve">  Stage 2—working out an accumulated VETSL debt</w:t>
      </w:r>
      <w:bookmarkEnd w:id="43"/>
    </w:p>
    <w:p w:rsidR="00361D23" w:rsidRPr="0022192B" w:rsidRDefault="00361D23" w:rsidP="00361D23">
      <w:pPr>
        <w:pStyle w:val="subsection"/>
      </w:pPr>
      <w:r w:rsidRPr="0022192B">
        <w:tab/>
        <w:t>(1)</w:t>
      </w:r>
      <w:r w:rsidRPr="0022192B">
        <w:tab/>
        <w:t xml:space="preserve">A person’s </w:t>
      </w:r>
      <w:r w:rsidRPr="0022192B">
        <w:rPr>
          <w:b/>
          <w:i/>
        </w:rPr>
        <w:t>accumulated VETSL debt</w:t>
      </w:r>
      <w:r w:rsidRPr="0022192B">
        <w:t>, for a financial year, is worked out as follows:</w:t>
      </w:r>
    </w:p>
    <w:p w:rsidR="00361D23" w:rsidRPr="0022192B" w:rsidRDefault="00361D23" w:rsidP="00361D23">
      <w:pPr>
        <w:pStyle w:val="subsection"/>
      </w:pPr>
      <w:r w:rsidRPr="0022192B">
        <w:tab/>
      </w:r>
      <w:r w:rsidRPr="0022192B">
        <w:tab/>
      </w:r>
      <w:r w:rsidR="00672E49" w:rsidRPr="0022192B">
        <w:rPr>
          <w:noProof/>
        </w:rPr>
        <w:drawing>
          <wp:inline distT="0" distB="0" distL="0" distR="0" wp14:anchorId="62D185A8" wp14:editId="1B015E04">
            <wp:extent cx="3019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19425" cy="390525"/>
                    </a:xfrm>
                    <a:prstGeom prst="rect">
                      <a:avLst/>
                    </a:prstGeom>
                    <a:noFill/>
                    <a:ln>
                      <a:noFill/>
                    </a:ln>
                  </pic:spPr>
                </pic:pic>
              </a:graphicData>
            </a:graphic>
          </wp:inline>
        </w:drawing>
      </w:r>
    </w:p>
    <w:p w:rsidR="00361D23" w:rsidRPr="0022192B" w:rsidRDefault="00361D23" w:rsidP="00361D23">
      <w:pPr>
        <w:pStyle w:val="subsection2"/>
      </w:pPr>
      <w:r w:rsidRPr="0022192B">
        <w:t>where:</w:t>
      </w:r>
    </w:p>
    <w:p w:rsidR="00361D23" w:rsidRPr="0022192B" w:rsidRDefault="00361D23" w:rsidP="00361D23">
      <w:pPr>
        <w:pStyle w:val="Definition"/>
      </w:pPr>
      <w:r w:rsidRPr="0022192B">
        <w:rPr>
          <w:b/>
          <w:i/>
        </w:rPr>
        <w:t>former accumulated VETSL debt</w:t>
      </w:r>
      <w:r w:rsidRPr="0022192B">
        <w:t xml:space="preserve"> means the person’s former accumulated VETSL debt in relation to that accumulated VETSL debt.</w:t>
      </w:r>
    </w:p>
    <w:p w:rsidR="00361D23" w:rsidRPr="0022192B" w:rsidRDefault="00361D23" w:rsidP="00361D23">
      <w:pPr>
        <w:pStyle w:val="Definition"/>
      </w:pPr>
      <w:r w:rsidRPr="0022192B">
        <w:rPr>
          <w:b/>
          <w:i/>
        </w:rPr>
        <w:t>VETSL debt repayments</w:t>
      </w:r>
      <w:r w:rsidRPr="0022192B">
        <w:t xml:space="preserve"> means the sum of all of the voluntary repayments (if any) paid, on or after 1</w:t>
      </w:r>
      <w:r w:rsidR="001F4BAC" w:rsidRPr="0022192B">
        <w:t> </w:t>
      </w:r>
      <w:r w:rsidRPr="0022192B">
        <w:t>July in the financial year and before 1</w:t>
      </w:r>
      <w:r w:rsidR="001F4BAC" w:rsidRPr="0022192B">
        <w:t> </w:t>
      </w:r>
      <w:r w:rsidRPr="0022192B">
        <w:t>June in that year, in reduction of the VETSL debts incurred in that year.</w:t>
      </w:r>
    </w:p>
    <w:p w:rsidR="00361D23" w:rsidRPr="0022192B" w:rsidRDefault="00361D23" w:rsidP="00361D23">
      <w:pPr>
        <w:pStyle w:val="Definition"/>
      </w:pPr>
      <w:r w:rsidRPr="0022192B">
        <w:rPr>
          <w:b/>
          <w:i/>
        </w:rPr>
        <w:t>VETSL debts incurred</w:t>
      </w:r>
      <w:r w:rsidRPr="0022192B">
        <w:t xml:space="preserve"> means the sum of the amounts of all of the VETSL debts (if any) that the person incurred during the first 6 months of the financial year, with the total rounded down to the nearest whole dollar (and a total of less than one dollar taken to be zero).</w:t>
      </w:r>
    </w:p>
    <w:p w:rsidR="00361D23" w:rsidRPr="0022192B" w:rsidRDefault="00361D23" w:rsidP="00361D23">
      <w:pPr>
        <w:pStyle w:val="notetext"/>
      </w:pPr>
      <w:r w:rsidRPr="0022192B">
        <w:t>Example:</w:t>
      </w:r>
      <w:r w:rsidRPr="0022192B">
        <w:tab/>
        <w:t>Paula is studying part</w:t>
      </w:r>
      <w:r w:rsidR="00CD2493">
        <w:noBreakHyphen/>
      </w:r>
      <w:r w:rsidRPr="0022192B">
        <w:t>time for a Diploma of Nursing. On 1</w:t>
      </w:r>
      <w:r w:rsidR="001F4BAC" w:rsidRPr="0022192B">
        <w:t> </w:t>
      </w:r>
      <w:r w:rsidRPr="0022192B">
        <w:t>June 2021, her former accumulated VETSL debt was worked out using section</w:t>
      </w:r>
      <w:r w:rsidR="001F4BAC" w:rsidRPr="0022192B">
        <w:t> </w:t>
      </w:r>
      <w:r w:rsidRPr="0022192B">
        <w:t xml:space="preserve">23CB to be $20,000. She incurred a VETSL debt of $1,500 on </w:t>
      </w:r>
      <w:r w:rsidRPr="0022192B">
        <w:lastRenderedPageBreak/>
        <w:t>31</w:t>
      </w:r>
      <w:r w:rsidR="001F4BAC" w:rsidRPr="0022192B">
        <w:t> </w:t>
      </w:r>
      <w:r w:rsidRPr="0022192B">
        <w:t>August 2020. No repayments have been made in the 12 months from 1</w:t>
      </w:r>
      <w:r w:rsidR="001F4BAC" w:rsidRPr="0022192B">
        <w:t> </w:t>
      </w:r>
      <w:r w:rsidRPr="0022192B">
        <w:t>June 2020.</w:t>
      </w:r>
    </w:p>
    <w:p w:rsidR="00361D23" w:rsidRPr="0022192B" w:rsidRDefault="00361D23" w:rsidP="00361D23">
      <w:pPr>
        <w:pStyle w:val="notetext"/>
      </w:pPr>
      <w:r w:rsidRPr="0022192B">
        <w:tab/>
        <w:t>Paula’s accumulated VETSL debt on 1</w:t>
      </w:r>
      <w:r w:rsidR="001F4BAC" w:rsidRPr="0022192B">
        <w:t> </w:t>
      </w:r>
      <w:r w:rsidRPr="0022192B">
        <w:t>June 2021 is worked out by taking her former accumulated VETSL debt of $20,000 and adding the $1,500 VETSL debt incurred on 31</w:t>
      </w:r>
      <w:r w:rsidR="001F4BAC" w:rsidRPr="0022192B">
        <w:t> </w:t>
      </w:r>
      <w:r w:rsidRPr="0022192B">
        <w:t>August 2020. That is:</w:t>
      </w:r>
    </w:p>
    <w:p w:rsidR="00361D23" w:rsidRPr="0022192B" w:rsidRDefault="00361D23" w:rsidP="00361D23">
      <w:pPr>
        <w:pStyle w:val="notetext"/>
      </w:pPr>
      <w:r w:rsidRPr="0022192B">
        <w:tab/>
      </w:r>
      <w:r w:rsidR="00E53345" w:rsidRPr="0022192B">
        <w:rPr>
          <w:noProof/>
        </w:rPr>
        <w:drawing>
          <wp:inline distT="0" distB="0" distL="0" distR="0" wp14:anchorId="56224E93" wp14:editId="7D2D4793">
            <wp:extent cx="1609725" cy="266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9725" cy="266700"/>
                    </a:xfrm>
                    <a:prstGeom prst="rect">
                      <a:avLst/>
                    </a:prstGeom>
                    <a:noFill/>
                    <a:ln>
                      <a:noFill/>
                    </a:ln>
                  </pic:spPr>
                </pic:pic>
              </a:graphicData>
            </a:graphic>
          </wp:inline>
        </w:drawing>
      </w:r>
    </w:p>
    <w:p w:rsidR="00361D23" w:rsidRPr="0022192B" w:rsidRDefault="00361D23" w:rsidP="00361D23">
      <w:pPr>
        <w:pStyle w:val="subsection"/>
      </w:pPr>
      <w:r w:rsidRPr="0022192B">
        <w:tab/>
        <w:t>(2)</w:t>
      </w:r>
      <w:r w:rsidRPr="0022192B">
        <w:tab/>
        <w:t>The person incurs the accumulated VETSL debt on 1</w:t>
      </w:r>
      <w:r w:rsidR="001F4BAC" w:rsidRPr="0022192B">
        <w:t> </w:t>
      </w:r>
      <w:r w:rsidRPr="0022192B">
        <w:t>June in the financial year.</w:t>
      </w:r>
    </w:p>
    <w:p w:rsidR="00361D23" w:rsidRPr="0022192B" w:rsidRDefault="00361D23" w:rsidP="00361D23">
      <w:pPr>
        <w:pStyle w:val="subsection"/>
      </w:pPr>
      <w:r w:rsidRPr="0022192B">
        <w:tab/>
        <w:t>(3)</w:t>
      </w:r>
      <w:r w:rsidRPr="0022192B">
        <w:tab/>
        <w:t>The first financial year for which a person can have an accumulated VETSL debt is the financial year starting on 1</w:t>
      </w:r>
      <w:r w:rsidR="001F4BAC" w:rsidRPr="0022192B">
        <w:t> </w:t>
      </w:r>
      <w:r w:rsidRPr="0022192B">
        <w:t>July 2019.</w:t>
      </w:r>
    </w:p>
    <w:p w:rsidR="00361D23" w:rsidRPr="0022192B" w:rsidRDefault="00361D23" w:rsidP="00361D23">
      <w:pPr>
        <w:pStyle w:val="ActHead5"/>
      </w:pPr>
      <w:bookmarkStart w:id="44" w:name="_Toc66978350"/>
      <w:r w:rsidRPr="00CD2493">
        <w:rPr>
          <w:rStyle w:val="CharSectno"/>
        </w:rPr>
        <w:t>23CD</w:t>
      </w:r>
      <w:r w:rsidRPr="0022192B">
        <w:t xml:space="preserve">  Rounding of amounts</w:t>
      </w:r>
      <w:bookmarkEnd w:id="44"/>
    </w:p>
    <w:p w:rsidR="00361D23" w:rsidRPr="0022192B" w:rsidRDefault="00361D23" w:rsidP="00361D23">
      <w:pPr>
        <w:pStyle w:val="subsection"/>
      </w:pPr>
      <w:r w:rsidRPr="0022192B">
        <w:tab/>
        <w:t>(1)</w:t>
      </w:r>
      <w:r w:rsidRPr="0022192B">
        <w:tab/>
        <w:t>If, apart from this section, a person’s accumulated VETSL debt would be an amount consisting of a number of whole dollars and a number of cents, disregard the number of cents.</w:t>
      </w:r>
    </w:p>
    <w:p w:rsidR="00361D23" w:rsidRPr="0022192B" w:rsidRDefault="00361D23" w:rsidP="00361D23">
      <w:pPr>
        <w:pStyle w:val="subsection"/>
      </w:pPr>
      <w:r w:rsidRPr="0022192B">
        <w:tab/>
        <w:t>(2)</w:t>
      </w:r>
      <w:r w:rsidRPr="0022192B">
        <w:tab/>
        <w:t>If, apart from this section, a person’s accumulated VETSL debt would be an amount of less than one dollar, the person’s accumulated VETSL debt is taken to be zero.</w:t>
      </w:r>
    </w:p>
    <w:p w:rsidR="00361D23" w:rsidRPr="0022192B" w:rsidRDefault="00361D23" w:rsidP="00361D23">
      <w:pPr>
        <w:pStyle w:val="ActHead5"/>
      </w:pPr>
      <w:bookmarkStart w:id="45" w:name="_Toc66978351"/>
      <w:r w:rsidRPr="00CD2493">
        <w:rPr>
          <w:rStyle w:val="CharSectno"/>
        </w:rPr>
        <w:t>23CE</w:t>
      </w:r>
      <w:r w:rsidRPr="0022192B">
        <w:t xml:space="preserve">  Accumulated VETSL debt discharges earlier debts</w:t>
      </w:r>
      <w:bookmarkEnd w:id="45"/>
    </w:p>
    <w:p w:rsidR="00361D23" w:rsidRPr="0022192B" w:rsidRDefault="00361D23" w:rsidP="00361D23">
      <w:pPr>
        <w:pStyle w:val="subsection"/>
      </w:pPr>
      <w:r w:rsidRPr="0022192B">
        <w:tab/>
        <w:t>(1)</w:t>
      </w:r>
      <w:r w:rsidRPr="0022192B">
        <w:tab/>
        <w:t>The accumulated VETSL debt that a person incurs on 1</w:t>
      </w:r>
      <w:r w:rsidR="001F4BAC" w:rsidRPr="0022192B">
        <w:t> </w:t>
      </w:r>
      <w:r w:rsidRPr="0022192B">
        <w:t>June in a financial year discharges, or discharges the unpaid part of:</w:t>
      </w:r>
    </w:p>
    <w:p w:rsidR="00361D23" w:rsidRPr="0022192B" w:rsidRDefault="00361D23" w:rsidP="00361D23">
      <w:pPr>
        <w:pStyle w:val="paragraph"/>
      </w:pPr>
      <w:r w:rsidRPr="0022192B">
        <w:tab/>
        <w:t>(a)</w:t>
      </w:r>
      <w:r w:rsidRPr="0022192B">
        <w:tab/>
        <w:t>any VETSL debt that the person incurred during the calendar year immediately preceding that day; and</w:t>
      </w:r>
    </w:p>
    <w:p w:rsidR="00361D23" w:rsidRPr="0022192B" w:rsidRDefault="00361D23" w:rsidP="00361D23">
      <w:pPr>
        <w:pStyle w:val="paragraph"/>
      </w:pPr>
      <w:r w:rsidRPr="0022192B">
        <w:tab/>
        <w:t>(b)</w:t>
      </w:r>
      <w:r w:rsidRPr="0022192B">
        <w:tab/>
        <w:t>any accumulated VETSL debt that the person incurred on the immediately preceding 1</w:t>
      </w:r>
      <w:r w:rsidR="001F4BAC" w:rsidRPr="0022192B">
        <w:t> </w:t>
      </w:r>
      <w:r w:rsidRPr="0022192B">
        <w:t>June.</w:t>
      </w:r>
    </w:p>
    <w:p w:rsidR="00361D23" w:rsidRPr="0022192B" w:rsidRDefault="00361D23" w:rsidP="00361D23">
      <w:pPr>
        <w:pStyle w:val="subsection"/>
      </w:pPr>
      <w:r w:rsidRPr="0022192B">
        <w:tab/>
        <w:t>(2)</w:t>
      </w:r>
      <w:r w:rsidRPr="0022192B">
        <w:tab/>
        <w:t xml:space="preserve">Nothing in </w:t>
      </w:r>
      <w:r w:rsidR="001F4BAC" w:rsidRPr="0022192B">
        <w:t>subsection (</w:t>
      </w:r>
      <w:r w:rsidRPr="0022192B">
        <w:t>1) affects the application of Division</w:t>
      </w:r>
      <w:r w:rsidR="001F4BAC" w:rsidRPr="0022192B">
        <w:t> </w:t>
      </w:r>
      <w:r w:rsidRPr="0022192B">
        <w:t>2 or section</w:t>
      </w:r>
      <w:r w:rsidR="001F4BAC" w:rsidRPr="0022192B">
        <w:t> </w:t>
      </w:r>
      <w:r w:rsidRPr="0022192B">
        <w:t>23CB or 23CC.</w:t>
      </w:r>
    </w:p>
    <w:p w:rsidR="00361D23" w:rsidRPr="0022192B" w:rsidRDefault="00361D23" w:rsidP="00361D23">
      <w:pPr>
        <w:pStyle w:val="ActHead5"/>
      </w:pPr>
      <w:bookmarkStart w:id="46" w:name="_Toc66978352"/>
      <w:r w:rsidRPr="00CD2493">
        <w:rPr>
          <w:rStyle w:val="CharSectno"/>
        </w:rPr>
        <w:lastRenderedPageBreak/>
        <w:t>23CF</w:t>
      </w:r>
      <w:r w:rsidRPr="0022192B">
        <w:t xml:space="preserve">  Accumulated VETSL debt discharged by death</w:t>
      </w:r>
      <w:bookmarkEnd w:id="46"/>
    </w:p>
    <w:p w:rsidR="00361D23" w:rsidRPr="0022192B" w:rsidRDefault="00361D23" w:rsidP="00361D23">
      <w:pPr>
        <w:pStyle w:val="subsection"/>
      </w:pPr>
      <w:r w:rsidRPr="0022192B">
        <w:tab/>
        <w:t>(1)</w:t>
      </w:r>
      <w:r w:rsidRPr="0022192B">
        <w:tab/>
        <w:t>Upon the death of a person who has an accumulated VETSL debt, the accumulated VETSL debt is taken to be discharged.</w:t>
      </w:r>
    </w:p>
    <w:p w:rsidR="00361D23" w:rsidRPr="0022192B" w:rsidRDefault="00361D23" w:rsidP="00361D23">
      <w:pPr>
        <w:pStyle w:val="subsection"/>
      </w:pPr>
      <w:r w:rsidRPr="0022192B">
        <w:tab/>
        <w:t>(2)</w:t>
      </w:r>
      <w:r w:rsidRPr="0022192B">
        <w:tab/>
        <w:t>To avoid doubt, this section does not affect any compulsory VETSL repayment amounts required to be paid in respect of the accumulated VETSL debt, whether or not those amounts were assessed before the person’s death.</w:t>
      </w:r>
    </w:p>
    <w:p w:rsidR="00361D23" w:rsidRPr="0022192B" w:rsidRDefault="00361D23" w:rsidP="00361D23">
      <w:pPr>
        <w:pStyle w:val="notetext"/>
      </w:pPr>
      <w:r w:rsidRPr="0022192B">
        <w:t>Note:</w:t>
      </w:r>
      <w:r w:rsidRPr="0022192B">
        <w:tab/>
        <w:t>Accumulated VETSL debts are not provable in bankruptcy: see subsection</w:t>
      </w:r>
      <w:r w:rsidR="001F4BAC" w:rsidRPr="0022192B">
        <w:t> </w:t>
      </w:r>
      <w:r w:rsidRPr="0022192B">
        <w:t xml:space="preserve">82(3AB) of the </w:t>
      </w:r>
      <w:r w:rsidRPr="0022192B">
        <w:rPr>
          <w:i/>
        </w:rPr>
        <w:t>Bankruptcy Act 1966</w:t>
      </w:r>
      <w:r w:rsidRPr="0022192B">
        <w:t>.</w:t>
      </w:r>
    </w:p>
    <w:p w:rsidR="00361D23" w:rsidRPr="0022192B" w:rsidRDefault="00C16715" w:rsidP="00951A9D">
      <w:pPr>
        <w:pStyle w:val="ActHead3"/>
        <w:pageBreakBefore/>
      </w:pPr>
      <w:bookmarkStart w:id="47" w:name="_Toc66978353"/>
      <w:r w:rsidRPr="00CD2493">
        <w:rPr>
          <w:rStyle w:val="CharDivNo"/>
        </w:rPr>
        <w:lastRenderedPageBreak/>
        <w:t>Division 4</w:t>
      </w:r>
      <w:r w:rsidR="00361D23" w:rsidRPr="0022192B">
        <w:t>—</w:t>
      </w:r>
      <w:r w:rsidR="00361D23" w:rsidRPr="00CD2493">
        <w:rPr>
          <w:rStyle w:val="CharDivText"/>
        </w:rPr>
        <w:t>Voluntary discharge of debt</w:t>
      </w:r>
      <w:bookmarkEnd w:id="47"/>
    </w:p>
    <w:p w:rsidR="00361D23" w:rsidRPr="0022192B" w:rsidRDefault="00361D23" w:rsidP="00361D23">
      <w:pPr>
        <w:pStyle w:val="ActHead5"/>
      </w:pPr>
      <w:bookmarkStart w:id="48" w:name="_Toc66978354"/>
      <w:r w:rsidRPr="00CD2493">
        <w:rPr>
          <w:rStyle w:val="CharSectno"/>
        </w:rPr>
        <w:t>23DA</w:t>
      </w:r>
      <w:r w:rsidRPr="0022192B">
        <w:t xml:space="preserve">  Voluntary repayments</w:t>
      </w:r>
      <w:bookmarkEnd w:id="48"/>
    </w:p>
    <w:p w:rsidR="00361D23" w:rsidRPr="0022192B" w:rsidRDefault="00361D23" w:rsidP="00361D23">
      <w:pPr>
        <w:pStyle w:val="subsection"/>
      </w:pPr>
      <w:r w:rsidRPr="0022192B">
        <w:tab/>
        <w:t>(1)</w:t>
      </w:r>
      <w:r w:rsidRPr="0022192B">
        <w:tab/>
        <w:t>A person may at any time make a payment in respect of a debt that the person owes to the Commonwealth under this Part.</w:t>
      </w:r>
    </w:p>
    <w:p w:rsidR="00361D23" w:rsidRPr="0022192B" w:rsidRDefault="00361D23" w:rsidP="00361D23">
      <w:pPr>
        <w:pStyle w:val="subsection"/>
      </w:pPr>
      <w:r w:rsidRPr="0022192B">
        <w:tab/>
        <w:t>(2)</w:t>
      </w:r>
      <w:r w:rsidRPr="0022192B">
        <w:tab/>
        <w:t>The payment must be made to the Commissioner.</w:t>
      </w:r>
    </w:p>
    <w:p w:rsidR="00361D23" w:rsidRPr="0022192B" w:rsidRDefault="00361D23" w:rsidP="00361D23">
      <w:pPr>
        <w:pStyle w:val="ActHead5"/>
      </w:pPr>
      <w:bookmarkStart w:id="49" w:name="_Toc66978355"/>
      <w:r w:rsidRPr="00CD2493">
        <w:rPr>
          <w:rStyle w:val="CharSectno"/>
        </w:rPr>
        <w:t>23DB</w:t>
      </w:r>
      <w:r w:rsidRPr="0022192B">
        <w:t xml:space="preserve">  Application of voluntary repayments</w:t>
      </w:r>
      <w:bookmarkEnd w:id="49"/>
    </w:p>
    <w:p w:rsidR="00361D23" w:rsidRPr="0022192B" w:rsidRDefault="00361D23" w:rsidP="00361D23">
      <w:pPr>
        <w:pStyle w:val="subsection"/>
      </w:pPr>
      <w:r w:rsidRPr="0022192B">
        <w:tab/>
        <w:t>(1)</w:t>
      </w:r>
      <w:r w:rsidRPr="0022192B">
        <w:tab/>
        <w:t xml:space="preserve">Any money a person pays under this Division to meet the person’s debts to the Commonwealth under this </w:t>
      </w:r>
      <w:r w:rsidR="00C16715" w:rsidRPr="0022192B">
        <w:t>Part i</w:t>
      </w:r>
      <w:r w:rsidRPr="0022192B">
        <w:t>s to be applied in payment of those debts as the person directs at the time of the payment.</w:t>
      </w:r>
    </w:p>
    <w:p w:rsidR="00361D23" w:rsidRPr="0022192B" w:rsidRDefault="00361D23" w:rsidP="00361D23">
      <w:pPr>
        <w:pStyle w:val="subsection"/>
      </w:pPr>
      <w:r w:rsidRPr="0022192B">
        <w:tab/>
        <w:t>(2)</w:t>
      </w:r>
      <w:r w:rsidRPr="0022192B">
        <w:tab/>
        <w:t>If the person has not given any directions, or the directions given do not adequately deal with the matter, any money available is to be applied as follows:</w:t>
      </w:r>
    </w:p>
    <w:p w:rsidR="00361D23" w:rsidRPr="0022192B" w:rsidRDefault="00361D23" w:rsidP="00361D23">
      <w:pPr>
        <w:pStyle w:val="paragraph"/>
      </w:pPr>
      <w:r w:rsidRPr="0022192B">
        <w:tab/>
        <w:t>(a)</w:t>
      </w:r>
      <w:r w:rsidRPr="0022192B">
        <w:tab/>
        <w:t>first, in discharge or reduction of any accumulated VETSL debt of the person;</w:t>
      </w:r>
    </w:p>
    <w:p w:rsidR="00361D23" w:rsidRPr="0022192B" w:rsidRDefault="00361D23" w:rsidP="00361D23">
      <w:pPr>
        <w:pStyle w:val="paragraph"/>
      </w:pPr>
      <w:r w:rsidRPr="0022192B">
        <w:tab/>
        <w:t>(b)</w:t>
      </w:r>
      <w:r w:rsidRPr="0022192B">
        <w:tab/>
        <w:t>secondly, in discharge or reduction of:</w:t>
      </w:r>
    </w:p>
    <w:p w:rsidR="00361D23" w:rsidRPr="0022192B" w:rsidRDefault="00361D23" w:rsidP="00361D23">
      <w:pPr>
        <w:pStyle w:val="paragraphsub"/>
      </w:pPr>
      <w:r w:rsidRPr="0022192B">
        <w:tab/>
        <w:t>(i)</w:t>
      </w:r>
      <w:r w:rsidRPr="0022192B">
        <w:tab/>
        <w:t>any VETSL debt of the person; or</w:t>
      </w:r>
    </w:p>
    <w:p w:rsidR="00361D23" w:rsidRPr="0022192B" w:rsidRDefault="00361D23" w:rsidP="00361D23">
      <w:pPr>
        <w:pStyle w:val="paragraphsub"/>
      </w:pPr>
      <w:r w:rsidRPr="0022192B">
        <w:tab/>
        <w:t>(ii)</w:t>
      </w:r>
      <w:r w:rsidRPr="0022192B">
        <w:tab/>
        <w:t>if there is more than one such debt, those debts in the order in which they were incurred.</w:t>
      </w:r>
    </w:p>
    <w:p w:rsidR="00361D23" w:rsidRPr="0022192B" w:rsidRDefault="00361D23" w:rsidP="00361D23">
      <w:pPr>
        <w:pStyle w:val="ActHead5"/>
      </w:pPr>
      <w:bookmarkStart w:id="50" w:name="_Toc66978356"/>
      <w:r w:rsidRPr="00CD2493">
        <w:rPr>
          <w:rStyle w:val="CharSectno"/>
        </w:rPr>
        <w:t>23DC</w:t>
      </w:r>
      <w:r w:rsidRPr="0022192B">
        <w:t xml:space="preserve">  Refunding of payments</w:t>
      </w:r>
      <w:bookmarkEnd w:id="50"/>
    </w:p>
    <w:p w:rsidR="00361D23" w:rsidRPr="0022192B" w:rsidRDefault="00361D23" w:rsidP="00361D23">
      <w:pPr>
        <w:pStyle w:val="subsection"/>
      </w:pPr>
      <w:r w:rsidRPr="0022192B">
        <w:tab/>
      </w:r>
      <w:r w:rsidRPr="0022192B">
        <w:tab/>
        <w:t>If:</w:t>
      </w:r>
    </w:p>
    <w:p w:rsidR="00361D23" w:rsidRPr="0022192B" w:rsidRDefault="00361D23" w:rsidP="00361D23">
      <w:pPr>
        <w:pStyle w:val="paragraph"/>
      </w:pPr>
      <w:r w:rsidRPr="0022192B">
        <w:tab/>
        <w:t>(a)</w:t>
      </w:r>
      <w:r w:rsidRPr="0022192B">
        <w:tab/>
        <w:t>a person pays an amount to the Commonwealth under this Division; and</w:t>
      </w:r>
    </w:p>
    <w:p w:rsidR="00361D23" w:rsidRPr="0022192B" w:rsidRDefault="00361D23" w:rsidP="00361D23">
      <w:pPr>
        <w:pStyle w:val="paragraph"/>
      </w:pPr>
      <w:r w:rsidRPr="0022192B">
        <w:tab/>
        <w:t>(b)</w:t>
      </w:r>
      <w:r w:rsidRPr="0022192B">
        <w:tab/>
        <w:t>the amount exceeds the sum of:</w:t>
      </w:r>
    </w:p>
    <w:p w:rsidR="00361D23" w:rsidRPr="0022192B" w:rsidRDefault="00361D23" w:rsidP="00361D23">
      <w:pPr>
        <w:pStyle w:val="paragraphsub"/>
      </w:pPr>
      <w:r w:rsidRPr="0022192B">
        <w:tab/>
        <w:t>(i)</w:t>
      </w:r>
      <w:r w:rsidRPr="0022192B">
        <w:tab/>
        <w:t>the amount required to discharge the total debt that the person owed to the Commonwealth under this Part; and</w:t>
      </w:r>
    </w:p>
    <w:p w:rsidR="00361D23" w:rsidRPr="0022192B" w:rsidRDefault="00361D23" w:rsidP="00361D23">
      <w:pPr>
        <w:pStyle w:val="paragraphsub"/>
      </w:pPr>
      <w:r w:rsidRPr="0022192B">
        <w:lastRenderedPageBreak/>
        <w:tab/>
        <w:t>(ii)</w:t>
      </w:r>
      <w:r w:rsidRPr="0022192B">
        <w:tab/>
        <w:t xml:space="preserve">the total amount of the person’s primary tax debts (within the meaning of Part IIB of the </w:t>
      </w:r>
      <w:r w:rsidRPr="0022192B">
        <w:rPr>
          <w:i/>
        </w:rPr>
        <w:t>Taxation Administration Act 1953</w:t>
      </w:r>
      <w:r w:rsidRPr="0022192B">
        <w:t>);</w:t>
      </w:r>
    </w:p>
    <w:p w:rsidR="00361D23" w:rsidRPr="0022192B" w:rsidRDefault="00361D23" w:rsidP="00361D23">
      <w:pPr>
        <w:pStyle w:val="subsection2"/>
      </w:pPr>
      <w:r w:rsidRPr="0022192B">
        <w:t>the Commonwealth must refund to the person an amount equal to that excess.</w:t>
      </w:r>
    </w:p>
    <w:p w:rsidR="00361D23" w:rsidRPr="0022192B" w:rsidRDefault="00361D23" w:rsidP="00951A9D">
      <w:pPr>
        <w:pStyle w:val="ActHead3"/>
        <w:pageBreakBefore/>
      </w:pPr>
      <w:bookmarkStart w:id="51" w:name="_Toc66978357"/>
      <w:r w:rsidRPr="00CD2493">
        <w:rPr>
          <w:rStyle w:val="CharDivNo"/>
        </w:rPr>
        <w:lastRenderedPageBreak/>
        <w:t>Division</w:t>
      </w:r>
      <w:r w:rsidR="001F4BAC" w:rsidRPr="00CD2493">
        <w:rPr>
          <w:rStyle w:val="CharDivNo"/>
        </w:rPr>
        <w:t> </w:t>
      </w:r>
      <w:r w:rsidRPr="00CD2493">
        <w:rPr>
          <w:rStyle w:val="CharDivNo"/>
        </w:rPr>
        <w:t>5</w:t>
      </w:r>
      <w:r w:rsidRPr="0022192B">
        <w:t>—</w:t>
      </w:r>
      <w:r w:rsidRPr="00CD2493">
        <w:rPr>
          <w:rStyle w:val="CharDivText"/>
        </w:rPr>
        <w:t>Compulsory discharge of debt</w:t>
      </w:r>
      <w:bookmarkEnd w:id="51"/>
    </w:p>
    <w:p w:rsidR="00361D23" w:rsidRPr="0022192B" w:rsidRDefault="00361D23" w:rsidP="00361D23">
      <w:pPr>
        <w:pStyle w:val="ActHead4"/>
      </w:pPr>
      <w:bookmarkStart w:id="52" w:name="_Toc66978358"/>
      <w:r w:rsidRPr="00CD2493">
        <w:rPr>
          <w:rStyle w:val="CharSubdNo"/>
        </w:rPr>
        <w:t>Subdivision A</w:t>
      </w:r>
      <w:r w:rsidRPr="0022192B">
        <w:t>—</w:t>
      </w:r>
      <w:r w:rsidRPr="00CD2493">
        <w:rPr>
          <w:rStyle w:val="CharSubdText"/>
        </w:rPr>
        <w:t>Compulsory repayments</w:t>
      </w:r>
      <w:bookmarkEnd w:id="52"/>
    </w:p>
    <w:p w:rsidR="00361D23" w:rsidRPr="0022192B" w:rsidRDefault="00361D23" w:rsidP="00361D23">
      <w:pPr>
        <w:pStyle w:val="ActHead5"/>
      </w:pPr>
      <w:bookmarkStart w:id="53" w:name="_Toc66978359"/>
      <w:r w:rsidRPr="00CD2493">
        <w:rPr>
          <w:rStyle w:val="CharSectno"/>
        </w:rPr>
        <w:t>23EA</w:t>
      </w:r>
      <w:r w:rsidRPr="0022192B">
        <w:t xml:space="preserve">  Compulsory repayments</w:t>
      </w:r>
      <w:bookmarkEnd w:id="53"/>
    </w:p>
    <w:p w:rsidR="00361D23" w:rsidRPr="0022192B" w:rsidRDefault="00361D23" w:rsidP="00361D23">
      <w:pPr>
        <w:pStyle w:val="subsection"/>
      </w:pPr>
      <w:r w:rsidRPr="0022192B">
        <w:tab/>
        <w:t>(1)</w:t>
      </w:r>
      <w:r w:rsidRPr="0022192B">
        <w:tab/>
        <w:t>If:</w:t>
      </w:r>
    </w:p>
    <w:p w:rsidR="00361D23" w:rsidRPr="0022192B" w:rsidRDefault="00361D23" w:rsidP="00361D23">
      <w:pPr>
        <w:pStyle w:val="paragraph"/>
      </w:pPr>
      <w:r w:rsidRPr="0022192B">
        <w:tab/>
        <w:t>(a)</w:t>
      </w:r>
      <w:r w:rsidRPr="0022192B">
        <w:tab/>
        <w:t>a person’s repayment income for an income year exceeds the minimum repayment income for the income year; and</w:t>
      </w:r>
    </w:p>
    <w:p w:rsidR="00361D23" w:rsidRPr="0022192B" w:rsidRDefault="00361D23" w:rsidP="00361D23">
      <w:pPr>
        <w:pStyle w:val="paragraph"/>
      </w:pPr>
      <w:r w:rsidRPr="0022192B">
        <w:tab/>
        <w:t>(b)</w:t>
      </w:r>
      <w:r w:rsidRPr="0022192B">
        <w:tab/>
        <w:t>on 1</w:t>
      </w:r>
      <w:r w:rsidR="001F4BAC" w:rsidRPr="0022192B">
        <w:t> </w:t>
      </w:r>
      <w:r w:rsidRPr="0022192B">
        <w:t>June immediately preceding the making of an assessment in respect of the person’s income of that income year, the person had an accumulated VETSL debt;</w:t>
      </w:r>
    </w:p>
    <w:p w:rsidR="00361D23" w:rsidRPr="0022192B" w:rsidRDefault="00361D23" w:rsidP="00361D23">
      <w:pPr>
        <w:pStyle w:val="subsection2"/>
      </w:pPr>
      <w:r w:rsidRPr="0022192B">
        <w:t>the person is liable to pay to the Commonwealth, in accordance with this Division, so much of the person’s repayable VETSL debt for the income year as does not exceed the amount worked out using the formula:</w:t>
      </w:r>
    </w:p>
    <w:p w:rsidR="00361D23" w:rsidRPr="0022192B" w:rsidRDefault="00361D23" w:rsidP="00361D23">
      <w:pPr>
        <w:pStyle w:val="subsection"/>
      </w:pPr>
      <w:r w:rsidRPr="0022192B">
        <w:tab/>
      </w:r>
      <w:r w:rsidRPr="0022192B">
        <w:tab/>
      </w:r>
      <w:r w:rsidR="00DD419B">
        <w:rPr>
          <w:position w:val="-20"/>
        </w:rPr>
        <w:pict>
          <v:shape id="_x0000_i1026" type="#_x0000_t75" style="width:233.25pt;height:30.75pt;mso-position-horizontal:absolute">
            <v:imagedata r:id="rId25" o:title=""/>
          </v:shape>
        </w:pict>
      </w:r>
    </w:p>
    <w:p w:rsidR="00361D23" w:rsidRPr="0022192B" w:rsidRDefault="00361D23" w:rsidP="00361D23">
      <w:pPr>
        <w:pStyle w:val="subsection"/>
      </w:pPr>
      <w:r w:rsidRPr="0022192B">
        <w:tab/>
      </w:r>
      <w:r w:rsidRPr="0022192B">
        <w:tab/>
        <w:t>where:</w:t>
      </w:r>
    </w:p>
    <w:p w:rsidR="00361D23" w:rsidRPr="0022192B" w:rsidRDefault="00361D23" w:rsidP="00361D23">
      <w:pPr>
        <w:pStyle w:val="Definition"/>
      </w:pPr>
      <w:r w:rsidRPr="0022192B">
        <w:rPr>
          <w:b/>
          <w:i/>
        </w:rPr>
        <w:t>applicable percentage of repayment income</w:t>
      </w:r>
      <w:r w:rsidRPr="0022192B">
        <w:t xml:space="preserve"> means the amount that is the percentage of the person’s repayment income worked out in respect of the income year using the table in section</w:t>
      </w:r>
      <w:r w:rsidR="001F4BAC" w:rsidRPr="0022192B">
        <w:t> </w:t>
      </w:r>
      <w:r w:rsidRPr="0022192B">
        <w:t>154</w:t>
      </w:r>
      <w:r w:rsidR="00CD2493">
        <w:noBreakHyphen/>
      </w:r>
      <w:r w:rsidRPr="0022192B">
        <w:t xml:space="preserve">20 of the </w:t>
      </w:r>
      <w:r w:rsidRPr="0022192B">
        <w:rPr>
          <w:i/>
        </w:rPr>
        <w:t>Higher Education Support Act 2003</w:t>
      </w:r>
      <w:r w:rsidRPr="0022192B">
        <w:t>.</w:t>
      </w:r>
    </w:p>
    <w:p w:rsidR="00361D23" w:rsidRPr="0022192B" w:rsidRDefault="00361D23" w:rsidP="00361D23">
      <w:pPr>
        <w:pStyle w:val="Definition"/>
      </w:pPr>
      <w:r w:rsidRPr="0022192B">
        <w:rPr>
          <w:b/>
          <w:i/>
        </w:rPr>
        <w:t>relevant income</w:t>
      </w:r>
      <w:r w:rsidR="00CD2493">
        <w:rPr>
          <w:b/>
          <w:i/>
        </w:rPr>
        <w:noBreakHyphen/>
      </w:r>
      <w:r w:rsidRPr="0022192B">
        <w:rPr>
          <w:b/>
          <w:i/>
        </w:rPr>
        <w:t>contingent loans liability</w:t>
      </w:r>
      <w:r w:rsidRPr="0022192B">
        <w:t xml:space="preserve"> means the amount that is the sum of any amounts the person is liable to pay under section</w:t>
      </w:r>
      <w:r w:rsidR="001F4BAC" w:rsidRPr="0022192B">
        <w:t> </w:t>
      </w:r>
      <w:r w:rsidRPr="0022192B">
        <w:t>154</w:t>
      </w:r>
      <w:r w:rsidR="00CD2493">
        <w:noBreakHyphen/>
      </w:r>
      <w:r w:rsidRPr="0022192B">
        <w:t>1 or 154</w:t>
      </w:r>
      <w:r w:rsidR="00CD2493">
        <w:noBreakHyphen/>
      </w:r>
      <w:r w:rsidRPr="0022192B">
        <w:t xml:space="preserve">16 of the </w:t>
      </w:r>
      <w:r w:rsidRPr="0022192B">
        <w:rPr>
          <w:i/>
        </w:rPr>
        <w:t>Higher Education Support Act 2003</w:t>
      </w:r>
      <w:r w:rsidRPr="0022192B">
        <w:t xml:space="preserve"> in respect of the income year.</w:t>
      </w:r>
    </w:p>
    <w:p w:rsidR="00361D23" w:rsidRPr="0022192B" w:rsidRDefault="00361D23" w:rsidP="00361D23">
      <w:pPr>
        <w:pStyle w:val="subsection"/>
      </w:pPr>
      <w:r w:rsidRPr="0022192B">
        <w:tab/>
        <w:t>(2)</w:t>
      </w:r>
      <w:r w:rsidRPr="0022192B">
        <w:tab/>
        <w:t xml:space="preserve">A person is not liable under this section to pay an amount for an income year if the amount worked out under </w:t>
      </w:r>
      <w:r w:rsidR="001F4BAC" w:rsidRPr="0022192B">
        <w:t>subsection (</w:t>
      </w:r>
      <w:r w:rsidRPr="0022192B">
        <w:t>1) is zero or less.</w:t>
      </w:r>
    </w:p>
    <w:p w:rsidR="00361D23" w:rsidRPr="0022192B" w:rsidRDefault="00361D23" w:rsidP="00361D23">
      <w:pPr>
        <w:pStyle w:val="subsection"/>
      </w:pPr>
      <w:r w:rsidRPr="0022192B">
        <w:tab/>
        <w:t>(3)</w:t>
      </w:r>
      <w:r w:rsidRPr="0022192B">
        <w:tab/>
        <w:t>A person is not liable under this section to pay an amount for an income year if, under section</w:t>
      </w:r>
      <w:r w:rsidR="001F4BAC" w:rsidRPr="0022192B">
        <w:t> </w:t>
      </w:r>
      <w:r w:rsidRPr="0022192B">
        <w:t xml:space="preserve">8 of the </w:t>
      </w:r>
      <w:r w:rsidRPr="0022192B">
        <w:rPr>
          <w:i/>
        </w:rPr>
        <w:t>Medicare Levy Act 1986</w:t>
      </w:r>
      <w:r w:rsidRPr="0022192B">
        <w:t>:</w:t>
      </w:r>
    </w:p>
    <w:p w:rsidR="00361D23" w:rsidRPr="0022192B" w:rsidRDefault="00361D23" w:rsidP="00361D23">
      <w:pPr>
        <w:pStyle w:val="paragraph"/>
      </w:pPr>
      <w:r w:rsidRPr="0022192B">
        <w:lastRenderedPageBreak/>
        <w:tab/>
        <w:t>(a)</w:t>
      </w:r>
      <w:r w:rsidRPr="0022192B">
        <w:tab/>
        <w:t>no Medicare levy is payable by the person on the person’s taxable income for the income year; or</w:t>
      </w:r>
    </w:p>
    <w:p w:rsidR="00361D23" w:rsidRPr="0022192B" w:rsidRDefault="00361D23" w:rsidP="00361D23">
      <w:pPr>
        <w:pStyle w:val="paragraph"/>
      </w:pPr>
      <w:r w:rsidRPr="0022192B">
        <w:tab/>
        <w:t>(b)</w:t>
      </w:r>
      <w:r w:rsidRPr="0022192B">
        <w:tab/>
        <w:t>the amount of the Medicare levy payable by the person on the person’s taxable income for the income year is reduced.</w:t>
      </w:r>
    </w:p>
    <w:p w:rsidR="00361D23" w:rsidRPr="0022192B" w:rsidRDefault="00361D23" w:rsidP="00361D23">
      <w:pPr>
        <w:pStyle w:val="ActHead5"/>
      </w:pPr>
      <w:bookmarkStart w:id="54" w:name="_Toc66978360"/>
      <w:r w:rsidRPr="00CD2493">
        <w:rPr>
          <w:rStyle w:val="CharSectno"/>
        </w:rPr>
        <w:t>23EB</w:t>
      </w:r>
      <w:r w:rsidRPr="0022192B">
        <w:t xml:space="preserve">  Repayable VETSL debt for an income year</w:t>
      </w:r>
      <w:bookmarkEnd w:id="54"/>
    </w:p>
    <w:p w:rsidR="00361D23" w:rsidRPr="0022192B" w:rsidRDefault="00361D23" w:rsidP="00361D23">
      <w:pPr>
        <w:pStyle w:val="subsection"/>
      </w:pPr>
      <w:r w:rsidRPr="0022192B">
        <w:tab/>
        <w:t>(1)</w:t>
      </w:r>
      <w:r w:rsidRPr="0022192B">
        <w:tab/>
        <w:t xml:space="preserve">A person’s </w:t>
      </w:r>
      <w:r w:rsidRPr="0022192B">
        <w:rPr>
          <w:b/>
          <w:i/>
        </w:rPr>
        <w:t>repayable VETSL debt</w:t>
      </w:r>
      <w:r w:rsidRPr="0022192B">
        <w:t xml:space="preserve"> for an income year is:</w:t>
      </w:r>
    </w:p>
    <w:p w:rsidR="00361D23" w:rsidRPr="0022192B" w:rsidRDefault="00361D23" w:rsidP="00361D23">
      <w:pPr>
        <w:pStyle w:val="paragraph"/>
      </w:pPr>
      <w:r w:rsidRPr="0022192B">
        <w:tab/>
        <w:t>(a)</w:t>
      </w:r>
      <w:r w:rsidRPr="0022192B">
        <w:tab/>
        <w:t>the person’s accumulated VETSL debt referred to in paragraph</w:t>
      </w:r>
      <w:r w:rsidR="001F4BAC" w:rsidRPr="0022192B">
        <w:t> </w:t>
      </w:r>
      <w:r w:rsidRPr="0022192B">
        <w:t>23EA(1)(b) in relation to that income year; or</w:t>
      </w:r>
    </w:p>
    <w:p w:rsidR="00361D23" w:rsidRPr="0022192B" w:rsidRDefault="00361D23" w:rsidP="00361D23">
      <w:pPr>
        <w:pStyle w:val="paragraph"/>
      </w:pPr>
      <w:r w:rsidRPr="0022192B">
        <w:tab/>
        <w:t>(b)</w:t>
      </w:r>
      <w:r w:rsidRPr="0022192B">
        <w:tab/>
        <w:t>if one or more amounts:</w:t>
      </w:r>
    </w:p>
    <w:p w:rsidR="00361D23" w:rsidRPr="0022192B" w:rsidRDefault="00361D23" w:rsidP="00361D23">
      <w:pPr>
        <w:pStyle w:val="paragraphsub"/>
      </w:pPr>
      <w:r w:rsidRPr="0022192B">
        <w:tab/>
        <w:t>(i)</w:t>
      </w:r>
      <w:r w:rsidRPr="0022192B">
        <w:tab/>
        <w:t>have been paid in reduction of that debt; or</w:t>
      </w:r>
    </w:p>
    <w:p w:rsidR="00361D23" w:rsidRPr="0022192B" w:rsidRDefault="00361D23" w:rsidP="00361D23">
      <w:pPr>
        <w:pStyle w:val="paragraphsub"/>
        <w:keepNext/>
        <w:keepLines/>
      </w:pPr>
      <w:r w:rsidRPr="0022192B">
        <w:tab/>
        <w:t>(ii)</w:t>
      </w:r>
      <w:r w:rsidRPr="0022192B">
        <w:tab/>
        <w:t>have been assessed under section</w:t>
      </w:r>
      <w:r w:rsidR="001F4BAC" w:rsidRPr="0022192B">
        <w:t> </w:t>
      </w:r>
      <w:r w:rsidRPr="0022192B">
        <w:t>23EE to be payable in respect of that debt;</w:t>
      </w:r>
    </w:p>
    <w:p w:rsidR="00361D23" w:rsidRPr="0022192B" w:rsidRDefault="00361D23" w:rsidP="00361D23">
      <w:pPr>
        <w:pStyle w:val="paragraph"/>
      </w:pPr>
      <w:r w:rsidRPr="0022192B">
        <w:tab/>
      </w:r>
      <w:r w:rsidRPr="0022192B">
        <w:tab/>
        <w:t>the amount (if any) remaining after deducting from that debt the amount, or sum of the amounts, so paid or assessed to be payable.</w:t>
      </w:r>
    </w:p>
    <w:p w:rsidR="00361D23" w:rsidRPr="0022192B" w:rsidRDefault="00361D23" w:rsidP="00361D23">
      <w:pPr>
        <w:pStyle w:val="subsection"/>
      </w:pPr>
      <w:r w:rsidRPr="0022192B">
        <w:tab/>
        <w:t>(2)</w:t>
      </w:r>
      <w:r w:rsidRPr="0022192B">
        <w:tab/>
        <w:t xml:space="preserve">A reference in </w:t>
      </w:r>
      <w:r w:rsidR="001F4BAC" w:rsidRPr="0022192B">
        <w:t>paragraph (</w:t>
      </w:r>
      <w:r w:rsidRPr="0022192B">
        <w:t>1)(b) to an amount assessed to be payable is, if the amount has been increased or reduced by an amendment of the relevant assessment, a reference to the increased amount or the reduced amount.</w:t>
      </w:r>
    </w:p>
    <w:p w:rsidR="00361D23" w:rsidRPr="0022192B" w:rsidRDefault="00361D23" w:rsidP="00361D23">
      <w:pPr>
        <w:pStyle w:val="ActHead4"/>
      </w:pPr>
      <w:bookmarkStart w:id="55" w:name="_Toc66978361"/>
      <w:r w:rsidRPr="00CD2493">
        <w:rPr>
          <w:rStyle w:val="CharSubdNo"/>
        </w:rPr>
        <w:t>Subdivision B</w:t>
      </w:r>
      <w:r w:rsidRPr="0022192B">
        <w:t>—</w:t>
      </w:r>
      <w:r w:rsidRPr="00CD2493">
        <w:rPr>
          <w:rStyle w:val="CharSubdText"/>
        </w:rPr>
        <w:t>Levy for overseas debtors</w:t>
      </w:r>
      <w:bookmarkEnd w:id="55"/>
    </w:p>
    <w:p w:rsidR="00361D23" w:rsidRPr="0022192B" w:rsidRDefault="00361D23" w:rsidP="00361D23">
      <w:pPr>
        <w:pStyle w:val="ActHead5"/>
      </w:pPr>
      <w:bookmarkStart w:id="56" w:name="_Toc66978362"/>
      <w:r w:rsidRPr="00CD2493">
        <w:rPr>
          <w:rStyle w:val="CharSectno"/>
        </w:rPr>
        <w:t>23EC</w:t>
      </w:r>
      <w:r w:rsidRPr="0022192B">
        <w:t xml:space="preserve">  Liability of overseas debtors to repay amounts</w:t>
      </w:r>
      <w:bookmarkEnd w:id="56"/>
    </w:p>
    <w:p w:rsidR="00361D23" w:rsidRPr="0022192B" w:rsidRDefault="00361D23" w:rsidP="00361D23">
      <w:pPr>
        <w:pStyle w:val="subsection"/>
      </w:pPr>
      <w:r w:rsidRPr="0022192B">
        <w:tab/>
        <w:t>(1)</w:t>
      </w:r>
      <w:r w:rsidRPr="0022192B">
        <w:tab/>
        <w:t>If:</w:t>
      </w:r>
    </w:p>
    <w:p w:rsidR="00361D23" w:rsidRPr="0022192B" w:rsidRDefault="00361D23" w:rsidP="00361D23">
      <w:pPr>
        <w:pStyle w:val="paragraph"/>
      </w:pPr>
      <w:r w:rsidRPr="0022192B">
        <w:tab/>
        <w:t>(a)</w:t>
      </w:r>
      <w:r w:rsidRPr="0022192B">
        <w:tab/>
        <w:t>a person is a foreign resident during an income year; and</w:t>
      </w:r>
    </w:p>
    <w:p w:rsidR="00361D23" w:rsidRPr="0022192B" w:rsidRDefault="00361D23" w:rsidP="00361D23">
      <w:pPr>
        <w:pStyle w:val="paragraph"/>
      </w:pPr>
      <w:r w:rsidRPr="0022192B">
        <w:tab/>
        <w:t>(b)</w:t>
      </w:r>
      <w:r w:rsidRPr="0022192B">
        <w:tab/>
        <w:t>the person’s assessed worldwide income for the income year exceeds the minimum repayment income for the income year; and</w:t>
      </w:r>
    </w:p>
    <w:p w:rsidR="00361D23" w:rsidRPr="0022192B" w:rsidRDefault="00361D23" w:rsidP="00361D23">
      <w:pPr>
        <w:pStyle w:val="paragraph"/>
      </w:pPr>
      <w:r w:rsidRPr="0022192B">
        <w:tab/>
        <w:t>(c)</w:t>
      </w:r>
      <w:r w:rsidRPr="0022192B">
        <w:tab/>
        <w:t>on 1</w:t>
      </w:r>
      <w:r w:rsidR="001F4BAC" w:rsidRPr="0022192B">
        <w:t> </w:t>
      </w:r>
      <w:r w:rsidRPr="0022192B">
        <w:t>June immediately preceding the making of an assessment in respect of the person’s income of that income year, the person had an accumulated VETSL debt;</w:t>
      </w:r>
    </w:p>
    <w:p w:rsidR="00361D23" w:rsidRPr="0022192B" w:rsidRDefault="00361D23" w:rsidP="00361D23">
      <w:pPr>
        <w:pStyle w:val="subsection2"/>
      </w:pPr>
      <w:r w:rsidRPr="0022192B">
        <w:lastRenderedPageBreak/>
        <w:t xml:space="preserve">the person is liable to pay to the Commonwealth, in accordance with this Division, a levy of the amount worked out under </w:t>
      </w:r>
      <w:r w:rsidR="001F4BAC" w:rsidRPr="0022192B">
        <w:t>subsection (</w:t>
      </w:r>
      <w:r w:rsidRPr="0022192B">
        <w:t>2).</w:t>
      </w:r>
    </w:p>
    <w:p w:rsidR="00361D23" w:rsidRPr="0022192B" w:rsidRDefault="00361D23" w:rsidP="00361D23">
      <w:pPr>
        <w:pStyle w:val="notetext"/>
      </w:pPr>
      <w:r w:rsidRPr="0022192B">
        <w:t>Note:</w:t>
      </w:r>
      <w:r w:rsidRPr="0022192B">
        <w:tab/>
        <w:t xml:space="preserve">An amount a person is liable to pay under this section is imposed as a levy under the </w:t>
      </w:r>
      <w:r w:rsidRPr="0022192B">
        <w:rPr>
          <w:i/>
        </w:rPr>
        <w:t>Student Loans (Overseas Debtors Repayment Levy) Act 2015</w:t>
      </w:r>
      <w:r w:rsidRPr="0022192B">
        <w:t>.</w:t>
      </w:r>
    </w:p>
    <w:p w:rsidR="00361D23" w:rsidRPr="0022192B" w:rsidRDefault="00361D23" w:rsidP="00361D23">
      <w:pPr>
        <w:pStyle w:val="subsection"/>
      </w:pPr>
      <w:r w:rsidRPr="0022192B">
        <w:tab/>
        <w:t>(2)</w:t>
      </w:r>
      <w:r w:rsidRPr="0022192B">
        <w:tab/>
        <w:t>The amount of levy that a person is liable to pay under this section, in respect of an income year, is an amount equal to the difference between:</w:t>
      </w:r>
    </w:p>
    <w:p w:rsidR="00361D23" w:rsidRPr="0022192B" w:rsidRDefault="00361D23" w:rsidP="00361D23">
      <w:pPr>
        <w:pStyle w:val="paragraph"/>
      </w:pPr>
      <w:r w:rsidRPr="0022192B">
        <w:tab/>
        <w:t>(a)</w:t>
      </w:r>
      <w:r w:rsidRPr="0022192B">
        <w:tab/>
        <w:t>the amount that the person would have been liable to pay under section</w:t>
      </w:r>
      <w:r w:rsidR="001F4BAC" w:rsidRPr="0022192B">
        <w:t> </w:t>
      </w:r>
      <w:r w:rsidRPr="0022192B">
        <w:t>23EA if:</w:t>
      </w:r>
    </w:p>
    <w:p w:rsidR="00361D23" w:rsidRPr="0022192B" w:rsidRDefault="00361D23" w:rsidP="00361D23">
      <w:pPr>
        <w:pStyle w:val="paragraphsub"/>
      </w:pPr>
      <w:r w:rsidRPr="0022192B">
        <w:tab/>
        <w:t>(i)</w:t>
      </w:r>
      <w:r w:rsidRPr="0022192B">
        <w:tab/>
        <w:t>the person had a repayment income for the income year of an amount equal to the person’s assessed worldwide income for the income year; and</w:t>
      </w:r>
    </w:p>
    <w:p w:rsidR="00361D23" w:rsidRPr="0022192B" w:rsidRDefault="00361D23" w:rsidP="00361D23">
      <w:pPr>
        <w:pStyle w:val="paragraphsub"/>
      </w:pPr>
      <w:r w:rsidRPr="0022192B">
        <w:tab/>
        <w:t>(ii)</w:t>
      </w:r>
      <w:r w:rsidRPr="0022192B">
        <w:tab/>
        <w:t>subsection</w:t>
      </w:r>
      <w:r w:rsidR="001F4BAC" w:rsidRPr="0022192B">
        <w:t> </w:t>
      </w:r>
      <w:r w:rsidRPr="0022192B">
        <w:t>23EA(3) did not apply to the person; and</w:t>
      </w:r>
    </w:p>
    <w:p w:rsidR="00361D23" w:rsidRPr="0022192B" w:rsidRDefault="00361D23" w:rsidP="00361D23">
      <w:pPr>
        <w:pStyle w:val="paragraph"/>
      </w:pPr>
      <w:r w:rsidRPr="0022192B">
        <w:tab/>
        <w:t>(b)</w:t>
      </w:r>
      <w:r w:rsidRPr="0022192B">
        <w:tab/>
        <w:t>the amount (if any) the person is liable to pay under section</w:t>
      </w:r>
      <w:r w:rsidR="001F4BAC" w:rsidRPr="0022192B">
        <w:t> </w:t>
      </w:r>
      <w:r w:rsidRPr="0022192B">
        <w:t>23EA, in respect of the income year.</w:t>
      </w:r>
    </w:p>
    <w:p w:rsidR="00361D23" w:rsidRPr="0022192B" w:rsidRDefault="00361D23" w:rsidP="00361D23">
      <w:pPr>
        <w:pStyle w:val="ActHead5"/>
      </w:pPr>
      <w:bookmarkStart w:id="57" w:name="_Toc66978363"/>
      <w:r w:rsidRPr="00CD2493">
        <w:rPr>
          <w:rStyle w:val="CharSectno"/>
        </w:rPr>
        <w:t>23ED</w:t>
      </w:r>
      <w:r w:rsidRPr="0022192B">
        <w:t xml:space="preserve">  Notices to be given to the Commissioner</w:t>
      </w:r>
      <w:bookmarkEnd w:id="57"/>
    </w:p>
    <w:p w:rsidR="00361D23" w:rsidRPr="0022192B" w:rsidRDefault="00361D23" w:rsidP="00361D23">
      <w:pPr>
        <w:pStyle w:val="SubsectionHead"/>
      </w:pPr>
      <w:r w:rsidRPr="0022192B">
        <w:t>Notice relating to leaving Australia</w:t>
      </w:r>
    </w:p>
    <w:p w:rsidR="00361D23" w:rsidRPr="0022192B" w:rsidRDefault="00361D23" w:rsidP="00361D23">
      <w:pPr>
        <w:pStyle w:val="subsection"/>
      </w:pPr>
      <w:r w:rsidRPr="0022192B">
        <w:tab/>
        <w:t>(1)</w:t>
      </w:r>
      <w:r w:rsidRPr="0022192B">
        <w:tab/>
        <w:t>A person who:</w:t>
      </w:r>
    </w:p>
    <w:p w:rsidR="00361D23" w:rsidRPr="0022192B" w:rsidRDefault="00361D23" w:rsidP="00361D23">
      <w:pPr>
        <w:pStyle w:val="paragraph"/>
      </w:pPr>
      <w:r w:rsidRPr="0022192B">
        <w:tab/>
        <w:t>(a)</w:t>
      </w:r>
      <w:r w:rsidRPr="0022192B">
        <w:tab/>
        <w:t>has an accumulated VETSL debt or otherwise has a VETSL debt that has not yet been discharged; and</w:t>
      </w:r>
    </w:p>
    <w:p w:rsidR="00361D23" w:rsidRPr="0022192B" w:rsidRDefault="00361D23" w:rsidP="00361D23">
      <w:pPr>
        <w:pStyle w:val="paragraph"/>
      </w:pPr>
      <w:r w:rsidRPr="0022192B">
        <w:tab/>
        <w:t>(b)</w:t>
      </w:r>
      <w:r w:rsidRPr="0022192B">
        <w:tab/>
        <w:t>leaves Australia (other than in circumstances specified in the rules) with the intention of remaining outside Australia for at least 183 days;</w:t>
      </w:r>
    </w:p>
    <w:p w:rsidR="00361D23" w:rsidRPr="0022192B" w:rsidRDefault="00361D23" w:rsidP="00361D23">
      <w:pPr>
        <w:pStyle w:val="subsection2"/>
      </w:pPr>
      <w:r w:rsidRPr="0022192B">
        <w:t>must, no later than 7 days after leaving Australia, give a notice to the Commissioner in the approved form.</w:t>
      </w:r>
    </w:p>
    <w:p w:rsidR="00361D23" w:rsidRPr="0022192B" w:rsidRDefault="00361D23" w:rsidP="00361D23">
      <w:pPr>
        <w:pStyle w:val="SubsectionHead"/>
      </w:pPr>
      <w:r w:rsidRPr="0022192B">
        <w:t>Notice relating to absence from Australia</w:t>
      </w:r>
    </w:p>
    <w:p w:rsidR="00361D23" w:rsidRPr="0022192B" w:rsidRDefault="00361D23" w:rsidP="00361D23">
      <w:pPr>
        <w:pStyle w:val="subsection"/>
      </w:pPr>
      <w:r w:rsidRPr="0022192B">
        <w:tab/>
        <w:t>(2)</w:t>
      </w:r>
      <w:r w:rsidRPr="0022192B">
        <w:tab/>
        <w:t>A person who:</w:t>
      </w:r>
    </w:p>
    <w:p w:rsidR="00361D23" w:rsidRPr="0022192B" w:rsidRDefault="00361D23" w:rsidP="00361D23">
      <w:pPr>
        <w:pStyle w:val="paragraph"/>
      </w:pPr>
      <w:r w:rsidRPr="0022192B">
        <w:tab/>
        <w:t>(a)</w:t>
      </w:r>
      <w:r w:rsidRPr="0022192B">
        <w:tab/>
        <w:t>has an accumulated VETSL debt or otherwise has a VETSL debt that has not yet been discharged; and</w:t>
      </w:r>
    </w:p>
    <w:p w:rsidR="00361D23" w:rsidRPr="0022192B" w:rsidRDefault="00361D23" w:rsidP="00361D23">
      <w:pPr>
        <w:pStyle w:val="paragraph"/>
      </w:pPr>
      <w:r w:rsidRPr="0022192B">
        <w:lastRenderedPageBreak/>
        <w:tab/>
        <w:t>(b)</w:t>
      </w:r>
      <w:r w:rsidRPr="0022192B">
        <w:tab/>
        <w:t>has been outside Australia for at least 183 days (other than in circumstances specified in the rules) in any 12 month period; and</w:t>
      </w:r>
    </w:p>
    <w:p w:rsidR="00361D23" w:rsidRPr="0022192B" w:rsidRDefault="00361D23" w:rsidP="00361D23">
      <w:pPr>
        <w:pStyle w:val="paragraph"/>
      </w:pPr>
      <w:r w:rsidRPr="0022192B">
        <w:tab/>
        <w:t>(c)</w:t>
      </w:r>
      <w:r w:rsidRPr="0022192B">
        <w:tab/>
        <w:t xml:space="preserve">was not required under </w:t>
      </w:r>
      <w:r w:rsidR="001F4BAC" w:rsidRPr="0022192B">
        <w:t>subsection (</w:t>
      </w:r>
      <w:r w:rsidRPr="0022192B">
        <w:t>1) to give a notice to the Commissioner in connection with that absence from Australia;</w:t>
      </w:r>
    </w:p>
    <w:p w:rsidR="00361D23" w:rsidRPr="0022192B" w:rsidRDefault="00361D23" w:rsidP="00361D23">
      <w:pPr>
        <w:pStyle w:val="subsection2"/>
      </w:pPr>
      <w:r w:rsidRPr="0022192B">
        <w:t>must, no later than 7 days after the end of those 183 days, give a notice to the Commissioner in the approved form.</w:t>
      </w:r>
    </w:p>
    <w:p w:rsidR="00361D23" w:rsidRPr="0022192B" w:rsidRDefault="00361D23" w:rsidP="00361D23">
      <w:pPr>
        <w:pStyle w:val="SubsectionHead"/>
      </w:pPr>
      <w:r w:rsidRPr="0022192B">
        <w:t>Notice relating to income (including foreign</w:t>
      </w:r>
      <w:r w:rsidR="00CD2493">
        <w:noBreakHyphen/>
      </w:r>
      <w:r w:rsidRPr="0022192B">
        <w:t>sourced income)</w:t>
      </w:r>
    </w:p>
    <w:p w:rsidR="00361D23" w:rsidRPr="0022192B" w:rsidRDefault="00361D23" w:rsidP="00361D23">
      <w:pPr>
        <w:pStyle w:val="subsection"/>
      </w:pPr>
      <w:r w:rsidRPr="0022192B">
        <w:tab/>
        <w:t>(3)</w:t>
      </w:r>
      <w:r w:rsidRPr="0022192B">
        <w:tab/>
        <w:t>A person who:</w:t>
      </w:r>
    </w:p>
    <w:p w:rsidR="00361D23" w:rsidRPr="0022192B" w:rsidRDefault="00361D23" w:rsidP="00361D23">
      <w:pPr>
        <w:pStyle w:val="paragraph"/>
      </w:pPr>
      <w:r w:rsidRPr="0022192B">
        <w:tab/>
        <w:t>(a)</w:t>
      </w:r>
      <w:r w:rsidRPr="0022192B">
        <w:tab/>
        <w:t>is a foreign resident; and</w:t>
      </w:r>
    </w:p>
    <w:p w:rsidR="00361D23" w:rsidRPr="0022192B" w:rsidRDefault="00361D23" w:rsidP="00361D23">
      <w:pPr>
        <w:pStyle w:val="paragraph"/>
      </w:pPr>
      <w:r w:rsidRPr="0022192B">
        <w:tab/>
        <w:t>(b)</w:t>
      </w:r>
      <w:r w:rsidRPr="0022192B">
        <w:tab/>
        <w:t>on 1</w:t>
      </w:r>
      <w:r w:rsidR="001F4BAC" w:rsidRPr="0022192B">
        <w:t> </w:t>
      </w:r>
      <w:r w:rsidRPr="0022192B">
        <w:t>June immediately preceding an income year, had an accumulated VETSL debt;</w:t>
      </w:r>
    </w:p>
    <w:p w:rsidR="00361D23" w:rsidRPr="0022192B" w:rsidRDefault="00361D23" w:rsidP="00361D23">
      <w:pPr>
        <w:pStyle w:val="subsection2"/>
      </w:pPr>
      <w:r w:rsidRPr="0022192B">
        <w:t>must (other than in circumstances specified in the rules) give to the Commissioner, in the approved form, a notice relating to the person’s income (including foreign</w:t>
      </w:r>
      <w:r w:rsidR="00CD2493">
        <w:noBreakHyphen/>
      </w:r>
      <w:r w:rsidRPr="0022192B">
        <w:t>sourced income) for the income year. The notice must be given within the period specified in the form.</w:t>
      </w:r>
    </w:p>
    <w:p w:rsidR="00361D23" w:rsidRPr="0022192B" w:rsidRDefault="00361D23" w:rsidP="00361D23">
      <w:pPr>
        <w:pStyle w:val="notetext"/>
      </w:pPr>
      <w:r w:rsidRPr="0022192B">
        <w:t>Note:</w:t>
      </w:r>
      <w:r w:rsidRPr="0022192B">
        <w:tab/>
        <w:t>The Commissioner may defer the time for giving a notice: see section</w:t>
      </w:r>
      <w:r w:rsidR="001F4BAC" w:rsidRPr="0022192B">
        <w:t> </w:t>
      </w:r>
      <w:r w:rsidRPr="0022192B">
        <w:t>388</w:t>
      </w:r>
      <w:r w:rsidR="00CD2493">
        <w:noBreakHyphen/>
      </w:r>
      <w:r w:rsidRPr="0022192B">
        <w:t>55 in Schedule</w:t>
      </w:r>
      <w:r w:rsidR="001F4BAC" w:rsidRPr="0022192B">
        <w:t> </w:t>
      </w:r>
      <w:r w:rsidRPr="0022192B">
        <w:t xml:space="preserve">1 to the </w:t>
      </w:r>
      <w:r w:rsidRPr="0022192B">
        <w:rPr>
          <w:i/>
        </w:rPr>
        <w:t>Taxation Administration Act 1953</w:t>
      </w:r>
      <w:r w:rsidRPr="0022192B">
        <w:t>.</w:t>
      </w:r>
    </w:p>
    <w:p w:rsidR="00361D23" w:rsidRPr="0022192B" w:rsidRDefault="00361D23" w:rsidP="00361D23">
      <w:pPr>
        <w:pStyle w:val="SubsectionHead"/>
      </w:pPr>
      <w:r w:rsidRPr="0022192B">
        <w:t>Content of notices under this section</w:t>
      </w:r>
    </w:p>
    <w:p w:rsidR="00361D23" w:rsidRPr="0022192B" w:rsidRDefault="00361D23" w:rsidP="00361D23">
      <w:pPr>
        <w:pStyle w:val="subsection"/>
      </w:pPr>
      <w:r w:rsidRPr="0022192B">
        <w:tab/>
        <w:t>(4)</w:t>
      </w:r>
      <w:r w:rsidRPr="0022192B">
        <w:tab/>
        <w:t>The rules may provide for the content of notices under this section.</w:t>
      </w:r>
    </w:p>
    <w:p w:rsidR="00361D23" w:rsidRPr="0022192B" w:rsidRDefault="00361D23" w:rsidP="00361D23">
      <w:pPr>
        <w:pStyle w:val="ActHead4"/>
      </w:pPr>
      <w:bookmarkStart w:id="58" w:name="_Toc66978364"/>
      <w:r w:rsidRPr="00CD2493">
        <w:rPr>
          <w:rStyle w:val="CharSubdNo"/>
        </w:rPr>
        <w:t>Subdivision C</w:t>
      </w:r>
      <w:r w:rsidRPr="0022192B">
        <w:t>—</w:t>
      </w:r>
      <w:r w:rsidRPr="00CD2493">
        <w:rPr>
          <w:rStyle w:val="CharSubdText"/>
        </w:rPr>
        <w:t>Assessments</w:t>
      </w:r>
      <w:bookmarkEnd w:id="58"/>
    </w:p>
    <w:p w:rsidR="00361D23" w:rsidRPr="0022192B" w:rsidRDefault="00361D23" w:rsidP="00361D23">
      <w:pPr>
        <w:pStyle w:val="ActHead5"/>
      </w:pPr>
      <w:bookmarkStart w:id="59" w:name="_Toc66978365"/>
      <w:r w:rsidRPr="00CD2493">
        <w:rPr>
          <w:rStyle w:val="CharSectno"/>
        </w:rPr>
        <w:t>23EE</w:t>
      </w:r>
      <w:r w:rsidRPr="0022192B">
        <w:t xml:space="preserve">  Commissioner may make assessments</w:t>
      </w:r>
      <w:bookmarkEnd w:id="59"/>
    </w:p>
    <w:p w:rsidR="00361D23" w:rsidRPr="0022192B" w:rsidRDefault="00361D23" w:rsidP="00361D23">
      <w:pPr>
        <w:pStyle w:val="subsection"/>
      </w:pPr>
      <w:r w:rsidRPr="0022192B">
        <w:tab/>
      </w:r>
      <w:r w:rsidRPr="0022192B">
        <w:tab/>
        <w:t>The Commissioner may, from any information in the Commissioner’s possession, whether from a return or otherwise, make an assessment of:</w:t>
      </w:r>
    </w:p>
    <w:p w:rsidR="00361D23" w:rsidRPr="0022192B" w:rsidRDefault="00361D23" w:rsidP="00361D23">
      <w:pPr>
        <w:pStyle w:val="paragraph"/>
      </w:pPr>
      <w:r w:rsidRPr="0022192B">
        <w:tab/>
        <w:t>(a)</w:t>
      </w:r>
      <w:r w:rsidRPr="0022192B">
        <w:tab/>
        <w:t>a person’s accumulated VETSL debt on 1</w:t>
      </w:r>
      <w:r w:rsidR="001F4BAC" w:rsidRPr="0022192B">
        <w:t> </w:t>
      </w:r>
      <w:r w:rsidRPr="0022192B">
        <w:t>June immediately before the making of the assessment; and</w:t>
      </w:r>
    </w:p>
    <w:p w:rsidR="00361D23" w:rsidRPr="0022192B" w:rsidRDefault="00361D23" w:rsidP="00361D23">
      <w:pPr>
        <w:pStyle w:val="paragraph"/>
      </w:pPr>
      <w:r w:rsidRPr="0022192B">
        <w:tab/>
        <w:t>(b)</w:t>
      </w:r>
      <w:r w:rsidRPr="0022192B">
        <w:tab/>
        <w:t>the amount required to be paid in respect of that debt under section</w:t>
      </w:r>
      <w:r w:rsidR="001F4BAC" w:rsidRPr="0022192B">
        <w:t> </w:t>
      </w:r>
      <w:r w:rsidRPr="0022192B">
        <w:t>23EA or 23EC.</w:t>
      </w:r>
    </w:p>
    <w:p w:rsidR="00361D23" w:rsidRPr="0022192B" w:rsidRDefault="00361D23" w:rsidP="00361D23">
      <w:pPr>
        <w:pStyle w:val="ActHead5"/>
      </w:pPr>
      <w:bookmarkStart w:id="60" w:name="_Toc66978366"/>
      <w:r w:rsidRPr="00CD2493">
        <w:rPr>
          <w:rStyle w:val="CharSectno"/>
        </w:rPr>
        <w:lastRenderedPageBreak/>
        <w:t>23EF</w:t>
      </w:r>
      <w:r w:rsidRPr="0022192B">
        <w:t xml:space="preserve">  Notification of notices of assessment of tax</w:t>
      </w:r>
      <w:bookmarkEnd w:id="60"/>
    </w:p>
    <w:p w:rsidR="00361D23" w:rsidRPr="0022192B" w:rsidRDefault="00361D23" w:rsidP="00361D23">
      <w:pPr>
        <w:pStyle w:val="subsection"/>
      </w:pPr>
      <w:r w:rsidRPr="0022192B">
        <w:tab/>
      </w:r>
      <w:r w:rsidRPr="0022192B">
        <w:tab/>
        <w:t>If:</w:t>
      </w:r>
    </w:p>
    <w:p w:rsidR="00361D23" w:rsidRPr="0022192B" w:rsidRDefault="00361D23" w:rsidP="00361D23">
      <w:pPr>
        <w:pStyle w:val="paragraph"/>
      </w:pPr>
      <w:r w:rsidRPr="0022192B">
        <w:tab/>
        <w:t>(a)</w:t>
      </w:r>
      <w:r w:rsidRPr="0022192B">
        <w:tab/>
        <w:t>the Commissioner is required to serve on a person a notice of assessment in respect of the person’s income of an income year under section</w:t>
      </w:r>
      <w:r w:rsidR="001F4BAC" w:rsidRPr="0022192B">
        <w:t> </w:t>
      </w:r>
      <w:r w:rsidRPr="0022192B">
        <w:t xml:space="preserve">174 of the </w:t>
      </w:r>
      <w:r w:rsidRPr="0022192B">
        <w:rPr>
          <w:i/>
        </w:rPr>
        <w:t>Income Tax Assessment Act 1936</w:t>
      </w:r>
      <w:r w:rsidRPr="0022192B">
        <w:t>; and</w:t>
      </w:r>
    </w:p>
    <w:p w:rsidR="00361D23" w:rsidRPr="0022192B" w:rsidRDefault="00361D23" w:rsidP="00361D23">
      <w:pPr>
        <w:pStyle w:val="paragraph"/>
      </w:pPr>
      <w:r w:rsidRPr="0022192B">
        <w:tab/>
        <w:t>(b)</w:t>
      </w:r>
      <w:r w:rsidRPr="0022192B">
        <w:tab/>
        <w:t>the Commissioner has made, in respect of the person, an assessment under section</w:t>
      </w:r>
      <w:r w:rsidR="001F4BAC" w:rsidRPr="0022192B">
        <w:t> </w:t>
      </w:r>
      <w:r w:rsidRPr="0022192B">
        <w:t>23EE of this Act of the amounts referred to in that section; and</w:t>
      </w:r>
    </w:p>
    <w:p w:rsidR="00361D23" w:rsidRPr="0022192B" w:rsidRDefault="00361D23" w:rsidP="00361D23">
      <w:pPr>
        <w:pStyle w:val="paragraph"/>
      </w:pPr>
      <w:r w:rsidRPr="0022192B">
        <w:tab/>
        <w:t>(c)</w:t>
      </w:r>
      <w:r w:rsidRPr="0022192B">
        <w:tab/>
        <w:t>notice of the assessment under that section has not been served on the person;</w:t>
      </w:r>
    </w:p>
    <w:p w:rsidR="00361D23" w:rsidRPr="0022192B" w:rsidRDefault="00361D23" w:rsidP="00361D23">
      <w:pPr>
        <w:pStyle w:val="subsection2"/>
      </w:pPr>
      <w:r w:rsidRPr="0022192B">
        <w:t xml:space="preserve">notice of the assessment under that section may be served by specifying the amounts concerned in the notice referred to in </w:t>
      </w:r>
      <w:r w:rsidR="001F4BAC" w:rsidRPr="0022192B">
        <w:t>paragraph (</w:t>
      </w:r>
      <w:r w:rsidRPr="0022192B">
        <w:t>a) of this section.</w:t>
      </w:r>
    </w:p>
    <w:p w:rsidR="00361D23" w:rsidRPr="0022192B" w:rsidRDefault="00361D23" w:rsidP="00361D23">
      <w:pPr>
        <w:pStyle w:val="ActHead5"/>
      </w:pPr>
      <w:bookmarkStart w:id="61" w:name="_Toc66978367"/>
      <w:r w:rsidRPr="00CD2493">
        <w:rPr>
          <w:rStyle w:val="CharSectno"/>
        </w:rPr>
        <w:t>23EG</w:t>
      </w:r>
      <w:r w:rsidRPr="0022192B">
        <w:t xml:space="preserve">  Commissioner may defer making assessments</w:t>
      </w:r>
      <w:bookmarkEnd w:id="61"/>
    </w:p>
    <w:p w:rsidR="00361D23" w:rsidRPr="0022192B" w:rsidRDefault="00361D23" w:rsidP="00361D23">
      <w:pPr>
        <w:pStyle w:val="subsection"/>
      </w:pPr>
      <w:r w:rsidRPr="0022192B">
        <w:tab/>
        <w:t>(1)</w:t>
      </w:r>
      <w:r w:rsidRPr="0022192B">
        <w:tab/>
        <w:t>A person may apply in the approved form to the Commissioner for deferral of the making of an assessment in respect of the person under section</w:t>
      </w:r>
      <w:r w:rsidR="001F4BAC" w:rsidRPr="0022192B">
        <w:t> </w:t>
      </w:r>
      <w:r w:rsidRPr="0022192B">
        <w:t>23EE.</w:t>
      </w:r>
    </w:p>
    <w:p w:rsidR="00361D23" w:rsidRPr="0022192B" w:rsidRDefault="00361D23" w:rsidP="00361D23">
      <w:pPr>
        <w:pStyle w:val="subsection"/>
      </w:pPr>
      <w:r w:rsidRPr="0022192B">
        <w:tab/>
        <w:t>(2)</w:t>
      </w:r>
      <w:r w:rsidRPr="0022192B">
        <w:tab/>
        <w:t>The application must specify:</w:t>
      </w:r>
    </w:p>
    <w:p w:rsidR="00361D23" w:rsidRPr="0022192B" w:rsidRDefault="00361D23" w:rsidP="00361D23">
      <w:pPr>
        <w:pStyle w:val="paragraph"/>
      </w:pPr>
      <w:r w:rsidRPr="0022192B">
        <w:tab/>
        <w:t>(a)</w:t>
      </w:r>
      <w:r w:rsidRPr="0022192B">
        <w:tab/>
        <w:t>the income year for which the deferral is being sought; and</w:t>
      </w:r>
    </w:p>
    <w:p w:rsidR="00361D23" w:rsidRPr="0022192B" w:rsidRDefault="00361D23" w:rsidP="00361D23">
      <w:pPr>
        <w:pStyle w:val="paragraph"/>
      </w:pPr>
      <w:r w:rsidRPr="0022192B">
        <w:tab/>
        <w:t>(b)</w:t>
      </w:r>
      <w:r w:rsidRPr="0022192B">
        <w:tab/>
        <w:t>the reasons for seeking the deferral.</w:t>
      </w:r>
    </w:p>
    <w:p w:rsidR="00361D23" w:rsidRPr="0022192B" w:rsidRDefault="00361D23" w:rsidP="00361D23">
      <w:pPr>
        <w:pStyle w:val="subsection"/>
      </w:pPr>
      <w:r w:rsidRPr="0022192B">
        <w:tab/>
        <w:t>(3)</w:t>
      </w:r>
      <w:r w:rsidRPr="0022192B">
        <w:tab/>
        <w:t>The income year specified in the application must be:</w:t>
      </w:r>
    </w:p>
    <w:p w:rsidR="00361D23" w:rsidRPr="0022192B" w:rsidRDefault="00361D23" w:rsidP="00361D23">
      <w:pPr>
        <w:pStyle w:val="paragraph"/>
      </w:pPr>
      <w:r w:rsidRPr="0022192B">
        <w:tab/>
        <w:t>(a)</w:t>
      </w:r>
      <w:r w:rsidRPr="0022192B">
        <w:tab/>
        <w:t>the income year in which the person makes the application; or</w:t>
      </w:r>
    </w:p>
    <w:p w:rsidR="00361D23" w:rsidRPr="0022192B" w:rsidRDefault="00361D23" w:rsidP="00361D23">
      <w:pPr>
        <w:pStyle w:val="paragraph"/>
      </w:pPr>
      <w:r w:rsidRPr="0022192B">
        <w:tab/>
        <w:t>(b)</w:t>
      </w:r>
      <w:r w:rsidRPr="0022192B">
        <w:tab/>
        <w:t>the immediately preceding income year; or</w:t>
      </w:r>
    </w:p>
    <w:p w:rsidR="00361D23" w:rsidRPr="0022192B" w:rsidRDefault="00361D23" w:rsidP="00361D23">
      <w:pPr>
        <w:pStyle w:val="paragraph"/>
      </w:pPr>
      <w:r w:rsidRPr="0022192B">
        <w:tab/>
        <w:t>(c)</w:t>
      </w:r>
      <w:r w:rsidRPr="0022192B">
        <w:tab/>
        <w:t>the immediately succeeding income year.</w:t>
      </w:r>
    </w:p>
    <w:p w:rsidR="00361D23" w:rsidRPr="0022192B" w:rsidRDefault="00361D23" w:rsidP="00361D23">
      <w:pPr>
        <w:pStyle w:val="subsection"/>
      </w:pPr>
      <w:r w:rsidRPr="0022192B">
        <w:tab/>
        <w:t>(4)</w:t>
      </w:r>
      <w:r w:rsidRPr="0022192B">
        <w:tab/>
        <w:t>The Commissioner may, on application by a person under this section, defer making an assessment in respect of the person under section</w:t>
      </w:r>
      <w:r w:rsidR="001F4BAC" w:rsidRPr="0022192B">
        <w:t> </w:t>
      </w:r>
      <w:r w:rsidRPr="0022192B">
        <w:t>23EE if the Commissioner is of the opinion that:</w:t>
      </w:r>
    </w:p>
    <w:p w:rsidR="00361D23" w:rsidRPr="0022192B" w:rsidRDefault="00361D23" w:rsidP="00361D23">
      <w:pPr>
        <w:pStyle w:val="paragraph"/>
      </w:pPr>
      <w:r w:rsidRPr="0022192B">
        <w:tab/>
        <w:t>(a)</w:t>
      </w:r>
      <w:r w:rsidRPr="0022192B">
        <w:tab/>
        <w:t>if the assessment were made, payment of the assessed amount would cause serious hardship to the person; or</w:t>
      </w:r>
    </w:p>
    <w:p w:rsidR="00361D23" w:rsidRPr="0022192B" w:rsidRDefault="00361D23" w:rsidP="00361D23">
      <w:pPr>
        <w:pStyle w:val="paragraph"/>
      </w:pPr>
      <w:r w:rsidRPr="0022192B">
        <w:lastRenderedPageBreak/>
        <w:tab/>
        <w:t>(b)</w:t>
      </w:r>
      <w:r w:rsidRPr="0022192B">
        <w:tab/>
        <w:t>there are other special reasons that make it fair and reasonable to defer making the assessment.</w:t>
      </w:r>
    </w:p>
    <w:p w:rsidR="00361D23" w:rsidRPr="0022192B" w:rsidRDefault="00361D23" w:rsidP="00361D23">
      <w:pPr>
        <w:pStyle w:val="subsection"/>
      </w:pPr>
      <w:r w:rsidRPr="0022192B">
        <w:tab/>
        <w:t>(5)</w:t>
      </w:r>
      <w:r w:rsidRPr="0022192B">
        <w:tab/>
        <w:t>The Commissioner may defer making the assessment for any period the Commissioner thinks appropriate.</w:t>
      </w:r>
    </w:p>
    <w:p w:rsidR="00361D23" w:rsidRPr="0022192B" w:rsidRDefault="00361D23" w:rsidP="00361D23">
      <w:pPr>
        <w:pStyle w:val="subsection"/>
      </w:pPr>
      <w:r w:rsidRPr="0022192B">
        <w:tab/>
        <w:t>(6)</w:t>
      </w:r>
      <w:r w:rsidRPr="0022192B">
        <w:tab/>
        <w:t>The Commissioner must, as soon as practicable after an application is made under this section:</w:t>
      </w:r>
    </w:p>
    <w:p w:rsidR="00361D23" w:rsidRPr="0022192B" w:rsidRDefault="00361D23" w:rsidP="00361D23">
      <w:pPr>
        <w:pStyle w:val="paragraph"/>
      </w:pPr>
      <w:r w:rsidRPr="0022192B">
        <w:tab/>
        <w:t>(a)</w:t>
      </w:r>
      <w:r w:rsidRPr="0022192B">
        <w:tab/>
        <w:t>consider the matter to which the application relates; and</w:t>
      </w:r>
    </w:p>
    <w:p w:rsidR="00361D23" w:rsidRPr="0022192B" w:rsidRDefault="00361D23" w:rsidP="00361D23">
      <w:pPr>
        <w:pStyle w:val="paragraph"/>
      </w:pPr>
      <w:r w:rsidRPr="0022192B">
        <w:tab/>
        <w:t>(b)</w:t>
      </w:r>
      <w:r w:rsidRPr="0022192B">
        <w:tab/>
        <w:t>notify the applicant of the Commissioner’s decision on the application.</w:t>
      </w:r>
    </w:p>
    <w:p w:rsidR="00361D23" w:rsidRPr="0022192B" w:rsidRDefault="00361D23" w:rsidP="00361D23">
      <w:pPr>
        <w:pStyle w:val="notetext"/>
      </w:pPr>
      <w:r w:rsidRPr="0022192B">
        <w:t>Note:</w:t>
      </w:r>
      <w:r w:rsidRPr="0022192B">
        <w:tab/>
        <w:t>Deferrals of making assessments, or refusals of applications, are reviewable under Part</w:t>
      </w:r>
      <w:r w:rsidR="001F4BAC" w:rsidRPr="0022192B">
        <w:t> </w:t>
      </w:r>
      <w:r w:rsidRPr="0022192B">
        <w:t>7.</w:t>
      </w:r>
    </w:p>
    <w:p w:rsidR="00361D23" w:rsidRPr="0022192B" w:rsidRDefault="00361D23" w:rsidP="00361D23">
      <w:pPr>
        <w:pStyle w:val="ActHead5"/>
      </w:pPr>
      <w:bookmarkStart w:id="62" w:name="_Toc66978368"/>
      <w:r w:rsidRPr="00CD2493">
        <w:rPr>
          <w:rStyle w:val="CharSectno"/>
        </w:rPr>
        <w:t>23EH</w:t>
      </w:r>
      <w:r w:rsidRPr="0022192B">
        <w:t xml:space="preserve">  Commissioner may amend assessments</w:t>
      </w:r>
      <w:bookmarkEnd w:id="62"/>
    </w:p>
    <w:p w:rsidR="00361D23" w:rsidRPr="0022192B" w:rsidRDefault="00361D23" w:rsidP="00361D23">
      <w:pPr>
        <w:pStyle w:val="subsection"/>
      </w:pPr>
      <w:r w:rsidRPr="0022192B">
        <w:tab/>
        <w:t>(1)</w:t>
      </w:r>
      <w:r w:rsidRPr="0022192B">
        <w:tab/>
        <w:t>A person may apply in the approved form to the Commissioner for an amendment of an assessment made in respect of the person under section</w:t>
      </w:r>
      <w:r w:rsidR="001F4BAC" w:rsidRPr="0022192B">
        <w:t> </w:t>
      </w:r>
      <w:r w:rsidRPr="0022192B">
        <w:t>23EE so that:</w:t>
      </w:r>
    </w:p>
    <w:p w:rsidR="00361D23" w:rsidRPr="0022192B" w:rsidRDefault="00361D23" w:rsidP="00361D23">
      <w:pPr>
        <w:pStyle w:val="paragraph"/>
      </w:pPr>
      <w:r w:rsidRPr="0022192B">
        <w:tab/>
        <w:t>(a)</w:t>
      </w:r>
      <w:r w:rsidRPr="0022192B">
        <w:tab/>
        <w:t>the amount payable under the assessment is reduced; or</w:t>
      </w:r>
    </w:p>
    <w:p w:rsidR="00361D23" w:rsidRPr="0022192B" w:rsidRDefault="00361D23" w:rsidP="00361D23">
      <w:pPr>
        <w:pStyle w:val="paragraph"/>
      </w:pPr>
      <w:r w:rsidRPr="0022192B">
        <w:tab/>
        <w:t>(b)</w:t>
      </w:r>
      <w:r w:rsidRPr="0022192B">
        <w:tab/>
        <w:t>no amount is payable under the assessment.</w:t>
      </w:r>
    </w:p>
    <w:p w:rsidR="00361D23" w:rsidRPr="0022192B" w:rsidRDefault="00361D23" w:rsidP="00361D23">
      <w:pPr>
        <w:pStyle w:val="subsection"/>
      </w:pPr>
      <w:r w:rsidRPr="0022192B">
        <w:tab/>
        <w:t>(2)</w:t>
      </w:r>
      <w:r w:rsidRPr="0022192B">
        <w:tab/>
        <w:t>The application:</w:t>
      </w:r>
    </w:p>
    <w:p w:rsidR="00361D23" w:rsidRPr="0022192B" w:rsidRDefault="00361D23" w:rsidP="00361D23">
      <w:pPr>
        <w:pStyle w:val="paragraph"/>
      </w:pPr>
      <w:r w:rsidRPr="0022192B">
        <w:tab/>
        <w:t>(a)</w:t>
      </w:r>
      <w:r w:rsidRPr="0022192B">
        <w:tab/>
        <w:t>must be made within 2 years after the day on which the Commissioner gives notice of the assessment to the person; or</w:t>
      </w:r>
    </w:p>
    <w:p w:rsidR="00361D23" w:rsidRPr="0022192B" w:rsidRDefault="00361D23" w:rsidP="00361D23">
      <w:pPr>
        <w:pStyle w:val="paragraph"/>
      </w:pPr>
      <w:r w:rsidRPr="0022192B">
        <w:tab/>
        <w:t>(b)</w:t>
      </w:r>
      <w:r w:rsidRPr="0022192B">
        <w:tab/>
        <w:t>must specify the reasons justifying a later application.</w:t>
      </w:r>
    </w:p>
    <w:p w:rsidR="00361D23" w:rsidRPr="0022192B" w:rsidRDefault="00361D23" w:rsidP="00361D23">
      <w:pPr>
        <w:pStyle w:val="subsection"/>
      </w:pPr>
      <w:r w:rsidRPr="0022192B">
        <w:tab/>
        <w:t>(3)</w:t>
      </w:r>
      <w:r w:rsidRPr="0022192B">
        <w:tab/>
        <w:t>The Commissioner may, on application by a person under this section, amend an assessment made in respect of the person under section</w:t>
      </w:r>
      <w:r w:rsidR="001F4BAC" w:rsidRPr="0022192B">
        <w:t> </w:t>
      </w:r>
      <w:r w:rsidRPr="0022192B">
        <w:t>23EE so that:</w:t>
      </w:r>
    </w:p>
    <w:p w:rsidR="00361D23" w:rsidRPr="0022192B" w:rsidRDefault="00361D23" w:rsidP="00361D23">
      <w:pPr>
        <w:pStyle w:val="paragraph"/>
      </w:pPr>
      <w:r w:rsidRPr="0022192B">
        <w:tab/>
        <w:t>(a)</w:t>
      </w:r>
      <w:r w:rsidRPr="0022192B">
        <w:tab/>
        <w:t>the amount payable under the assessment is reduced; or</w:t>
      </w:r>
    </w:p>
    <w:p w:rsidR="00361D23" w:rsidRPr="0022192B" w:rsidRDefault="00361D23" w:rsidP="00361D23">
      <w:pPr>
        <w:pStyle w:val="paragraph"/>
      </w:pPr>
      <w:r w:rsidRPr="0022192B">
        <w:tab/>
        <w:t>(b)</w:t>
      </w:r>
      <w:r w:rsidRPr="0022192B">
        <w:tab/>
        <w:t>no amount is payable under the assessment;</w:t>
      </w:r>
    </w:p>
    <w:p w:rsidR="00361D23" w:rsidRPr="0022192B" w:rsidRDefault="00361D23" w:rsidP="00361D23">
      <w:pPr>
        <w:pStyle w:val="subsection2"/>
      </w:pPr>
      <w:r w:rsidRPr="0022192B">
        <w:t>if the Commissioner is of the opinion that:</w:t>
      </w:r>
    </w:p>
    <w:p w:rsidR="00361D23" w:rsidRPr="0022192B" w:rsidRDefault="00361D23" w:rsidP="00361D23">
      <w:pPr>
        <w:pStyle w:val="paragraph"/>
      </w:pPr>
      <w:r w:rsidRPr="0022192B">
        <w:tab/>
        <w:t>(c)</w:t>
      </w:r>
      <w:r w:rsidRPr="0022192B">
        <w:tab/>
        <w:t>payment of the assessed amount has caused or would cause serious hardship to the person; or</w:t>
      </w:r>
    </w:p>
    <w:p w:rsidR="00361D23" w:rsidRPr="0022192B" w:rsidRDefault="00361D23" w:rsidP="00361D23">
      <w:pPr>
        <w:pStyle w:val="paragraph"/>
      </w:pPr>
      <w:r w:rsidRPr="0022192B">
        <w:lastRenderedPageBreak/>
        <w:tab/>
        <w:t>(d)</w:t>
      </w:r>
      <w:r w:rsidRPr="0022192B">
        <w:tab/>
        <w:t>there are other special reasons that make it fair and reasonable to make the amendment.</w:t>
      </w:r>
    </w:p>
    <w:p w:rsidR="00361D23" w:rsidRPr="0022192B" w:rsidRDefault="00361D23" w:rsidP="00361D23">
      <w:pPr>
        <w:pStyle w:val="subsection"/>
      </w:pPr>
      <w:r w:rsidRPr="0022192B">
        <w:tab/>
        <w:t>(4)</w:t>
      </w:r>
      <w:r w:rsidRPr="0022192B">
        <w:tab/>
        <w:t>The Commissioner must, as soon as practicable after an application is made under this section:</w:t>
      </w:r>
    </w:p>
    <w:p w:rsidR="00361D23" w:rsidRPr="0022192B" w:rsidRDefault="00361D23" w:rsidP="00361D23">
      <w:pPr>
        <w:pStyle w:val="paragraph"/>
      </w:pPr>
      <w:r w:rsidRPr="0022192B">
        <w:tab/>
        <w:t>(a)</w:t>
      </w:r>
      <w:r w:rsidRPr="0022192B">
        <w:tab/>
        <w:t>consider the matter to which the application relates; and</w:t>
      </w:r>
    </w:p>
    <w:p w:rsidR="00361D23" w:rsidRPr="0022192B" w:rsidRDefault="00361D23" w:rsidP="00361D23">
      <w:pPr>
        <w:pStyle w:val="paragraph"/>
      </w:pPr>
      <w:r w:rsidRPr="0022192B">
        <w:tab/>
        <w:t>(b)</w:t>
      </w:r>
      <w:r w:rsidRPr="0022192B">
        <w:tab/>
        <w:t>notify the applicant of the Commissioner’s decision on the application.</w:t>
      </w:r>
    </w:p>
    <w:p w:rsidR="00361D23" w:rsidRPr="0022192B" w:rsidRDefault="00361D23" w:rsidP="00361D23">
      <w:pPr>
        <w:pStyle w:val="notetext"/>
      </w:pPr>
      <w:r w:rsidRPr="0022192B">
        <w:t>Note:</w:t>
      </w:r>
      <w:r w:rsidRPr="0022192B">
        <w:tab/>
        <w:t>Amendments of assessments, or refusals of applications, are reviewable under Part</w:t>
      </w:r>
      <w:r w:rsidR="001F4BAC" w:rsidRPr="0022192B">
        <w:t> </w:t>
      </w:r>
      <w:r w:rsidRPr="0022192B">
        <w:t>7.</w:t>
      </w:r>
    </w:p>
    <w:p w:rsidR="00361D23" w:rsidRPr="0022192B" w:rsidRDefault="00361D23" w:rsidP="00951A9D">
      <w:pPr>
        <w:pStyle w:val="ActHead3"/>
        <w:pageBreakBefore/>
      </w:pPr>
      <w:bookmarkStart w:id="63" w:name="_Toc66978369"/>
      <w:r w:rsidRPr="00CD2493">
        <w:rPr>
          <w:rStyle w:val="CharDivNo"/>
        </w:rPr>
        <w:lastRenderedPageBreak/>
        <w:t>Division</w:t>
      </w:r>
      <w:r w:rsidR="001F4BAC" w:rsidRPr="00CD2493">
        <w:rPr>
          <w:rStyle w:val="CharDivNo"/>
        </w:rPr>
        <w:t> </w:t>
      </w:r>
      <w:r w:rsidRPr="00CD2493">
        <w:rPr>
          <w:rStyle w:val="CharDivNo"/>
        </w:rPr>
        <w:t>6</w:t>
      </w:r>
      <w:r w:rsidRPr="0022192B">
        <w:t>—</w:t>
      </w:r>
      <w:r w:rsidRPr="00CD2493">
        <w:rPr>
          <w:rStyle w:val="CharDivText"/>
        </w:rPr>
        <w:t>Application of tax legislation</w:t>
      </w:r>
      <w:bookmarkEnd w:id="63"/>
    </w:p>
    <w:p w:rsidR="00361D23" w:rsidRPr="0022192B" w:rsidRDefault="00361D23" w:rsidP="00361D23">
      <w:pPr>
        <w:pStyle w:val="ActHead5"/>
      </w:pPr>
      <w:bookmarkStart w:id="64" w:name="_Toc66978370"/>
      <w:r w:rsidRPr="00CD2493">
        <w:rPr>
          <w:rStyle w:val="CharSectno"/>
        </w:rPr>
        <w:t>23FA</w:t>
      </w:r>
      <w:r w:rsidRPr="0022192B">
        <w:t xml:space="preserve">  Returns, assessments, collection and recovery</w:t>
      </w:r>
      <w:bookmarkEnd w:id="64"/>
    </w:p>
    <w:p w:rsidR="00361D23" w:rsidRPr="0022192B" w:rsidRDefault="00361D23" w:rsidP="00361D23">
      <w:pPr>
        <w:pStyle w:val="subsection"/>
      </w:pPr>
      <w:r w:rsidRPr="0022192B">
        <w:tab/>
      </w:r>
      <w:r w:rsidRPr="0022192B">
        <w:tab/>
        <w:t>Subject to Divisions</w:t>
      </w:r>
      <w:r w:rsidR="001F4BAC" w:rsidRPr="0022192B">
        <w:t> </w:t>
      </w:r>
      <w:r w:rsidRPr="0022192B">
        <w:t>4 and 5 and this Division:</w:t>
      </w:r>
    </w:p>
    <w:p w:rsidR="00361D23" w:rsidRPr="0022192B" w:rsidRDefault="00361D23" w:rsidP="00361D23">
      <w:pPr>
        <w:pStyle w:val="paragraph"/>
      </w:pPr>
      <w:r w:rsidRPr="0022192B">
        <w:tab/>
        <w:t>(a)</w:t>
      </w:r>
      <w:r w:rsidRPr="0022192B">
        <w:tab/>
        <w:t xml:space="preserve">Part IV of the </w:t>
      </w:r>
      <w:r w:rsidRPr="0022192B">
        <w:rPr>
          <w:i/>
        </w:rPr>
        <w:t>Income Tax Assessment Act 1936</w:t>
      </w:r>
      <w:r w:rsidRPr="0022192B">
        <w:t>; and</w:t>
      </w:r>
    </w:p>
    <w:p w:rsidR="00361D23" w:rsidRPr="0022192B" w:rsidRDefault="00361D23" w:rsidP="00361D23">
      <w:pPr>
        <w:pStyle w:val="paragraph"/>
      </w:pPr>
      <w:r w:rsidRPr="0022192B">
        <w:tab/>
        <w:t>(b)</w:t>
      </w:r>
      <w:r w:rsidRPr="0022192B">
        <w:tab/>
        <w:t>Division</w:t>
      </w:r>
      <w:r w:rsidR="001F4BAC" w:rsidRPr="0022192B">
        <w:t> </w:t>
      </w:r>
      <w:r w:rsidRPr="0022192B">
        <w:t xml:space="preserve">5 of the </w:t>
      </w:r>
      <w:r w:rsidRPr="0022192B">
        <w:rPr>
          <w:i/>
        </w:rPr>
        <w:t>Income Tax Assessment Act 1997</w:t>
      </w:r>
      <w:r w:rsidRPr="0022192B">
        <w:t>; and</w:t>
      </w:r>
    </w:p>
    <w:p w:rsidR="00361D23" w:rsidRPr="0022192B" w:rsidRDefault="00361D23" w:rsidP="00361D23">
      <w:pPr>
        <w:pStyle w:val="paragraph"/>
      </w:pPr>
      <w:r w:rsidRPr="0022192B">
        <w:tab/>
        <w:t>(c)</w:t>
      </w:r>
      <w:r w:rsidRPr="0022192B">
        <w:tab/>
        <w:t>Part</w:t>
      </w:r>
      <w:r w:rsidR="001F4BAC" w:rsidRPr="0022192B">
        <w:t> </w:t>
      </w:r>
      <w:r w:rsidRPr="0022192B">
        <w:t>4</w:t>
      </w:r>
      <w:r w:rsidR="00CD2493">
        <w:noBreakHyphen/>
      </w:r>
      <w:r w:rsidRPr="0022192B">
        <w:t>15 in Schedule</w:t>
      </w:r>
      <w:r w:rsidR="001F4BAC" w:rsidRPr="0022192B">
        <w:t> </w:t>
      </w:r>
      <w:r w:rsidRPr="0022192B">
        <w:t xml:space="preserve">1 to the </w:t>
      </w:r>
      <w:r w:rsidRPr="0022192B">
        <w:rPr>
          <w:i/>
        </w:rPr>
        <w:t>Taxation Administration Act 1953</w:t>
      </w:r>
      <w:r w:rsidRPr="0022192B">
        <w:t>;</w:t>
      </w:r>
    </w:p>
    <w:p w:rsidR="00361D23" w:rsidRPr="0022192B" w:rsidRDefault="00361D23" w:rsidP="00361D23">
      <w:pPr>
        <w:pStyle w:val="subsection2"/>
      </w:pPr>
      <w:r w:rsidRPr="0022192B">
        <w:t xml:space="preserve">apply, so far as they are capable of application, in relation to a compulsory VETSL repayment amount of a person as if it were income tax assessed to be payable by a taxpayer by an assessment made under Part IV of the </w:t>
      </w:r>
      <w:r w:rsidRPr="0022192B">
        <w:rPr>
          <w:i/>
        </w:rPr>
        <w:t>Income Tax Assessment Act 1936</w:t>
      </w:r>
      <w:r w:rsidRPr="0022192B">
        <w:t>.</w:t>
      </w:r>
    </w:p>
    <w:p w:rsidR="00361D23" w:rsidRPr="0022192B" w:rsidRDefault="00361D23" w:rsidP="00361D23">
      <w:pPr>
        <w:pStyle w:val="ActHead5"/>
      </w:pPr>
      <w:bookmarkStart w:id="65" w:name="_Toc66978371"/>
      <w:r w:rsidRPr="00CD2493">
        <w:rPr>
          <w:rStyle w:val="CharSectno"/>
        </w:rPr>
        <w:t>23FB</w:t>
      </w:r>
      <w:r w:rsidRPr="0022192B">
        <w:t xml:space="preserve">  Charges and civil penalties for failing to meet obligations</w:t>
      </w:r>
      <w:bookmarkEnd w:id="65"/>
    </w:p>
    <w:p w:rsidR="00361D23" w:rsidRPr="0022192B" w:rsidRDefault="00361D23" w:rsidP="00361D23">
      <w:pPr>
        <w:pStyle w:val="subsection"/>
      </w:pPr>
      <w:r w:rsidRPr="0022192B">
        <w:tab/>
        <w:t>(1)</w:t>
      </w:r>
      <w:r w:rsidRPr="0022192B">
        <w:tab/>
        <w:t>Part</w:t>
      </w:r>
      <w:r w:rsidR="001F4BAC" w:rsidRPr="0022192B">
        <w:t> </w:t>
      </w:r>
      <w:r w:rsidRPr="0022192B">
        <w:t>4</w:t>
      </w:r>
      <w:r w:rsidR="00CD2493">
        <w:noBreakHyphen/>
      </w:r>
      <w:r w:rsidRPr="0022192B">
        <w:t>25 in Schedule</w:t>
      </w:r>
      <w:r w:rsidR="001F4BAC" w:rsidRPr="0022192B">
        <w:t> </w:t>
      </w:r>
      <w:r w:rsidRPr="0022192B">
        <w:t xml:space="preserve">1 to the </w:t>
      </w:r>
      <w:r w:rsidRPr="0022192B">
        <w:rPr>
          <w:i/>
        </w:rPr>
        <w:t>Taxation Administration Act 1953</w:t>
      </w:r>
      <w:r w:rsidRPr="0022192B">
        <w:t xml:space="preserve"> has effect as if:</w:t>
      </w:r>
    </w:p>
    <w:p w:rsidR="00361D23" w:rsidRPr="0022192B" w:rsidRDefault="00361D23" w:rsidP="00361D23">
      <w:pPr>
        <w:pStyle w:val="paragraph"/>
      </w:pPr>
      <w:r w:rsidRPr="0022192B">
        <w:tab/>
        <w:t>(a)</w:t>
      </w:r>
      <w:r w:rsidRPr="0022192B">
        <w:tab/>
        <w:t>any compulsory VETSL repayment amount of a person were income tax payable by the person in respect of the income year in respect of which the assessment of that debt was made; and</w:t>
      </w:r>
    </w:p>
    <w:p w:rsidR="00361D23" w:rsidRPr="0022192B" w:rsidRDefault="00361D23" w:rsidP="00361D23">
      <w:pPr>
        <w:pStyle w:val="paragraph"/>
      </w:pPr>
      <w:r w:rsidRPr="0022192B">
        <w:tab/>
        <w:t>(b)</w:t>
      </w:r>
      <w:r w:rsidRPr="0022192B">
        <w:tab/>
        <w:t>paragraphs 17(1)(a) and 20(a), this Part and sections</w:t>
      </w:r>
      <w:r w:rsidR="001F4BAC" w:rsidRPr="0022192B">
        <w:t> </w:t>
      </w:r>
      <w:r w:rsidRPr="0022192B">
        <w:t xml:space="preserve">97 and 107 of this Act were income tax laws (within the meaning of the </w:t>
      </w:r>
      <w:r w:rsidRPr="0022192B">
        <w:rPr>
          <w:i/>
        </w:rPr>
        <w:t>Income Tax Assessment Act 1997</w:t>
      </w:r>
      <w:r w:rsidRPr="0022192B">
        <w:t>).</w:t>
      </w:r>
    </w:p>
    <w:p w:rsidR="00361D23" w:rsidRPr="0022192B" w:rsidRDefault="00361D23" w:rsidP="00361D23">
      <w:pPr>
        <w:pStyle w:val="subsection"/>
      </w:pPr>
      <w:r w:rsidRPr="0022192B">
        <w:tab/>
        <w:t>(2)</w:t>
      </w:r>
      <w:r w:rsidRPr="0022192B">
        <w:tab/>
      </w:r>
      <w:r w:rsidR="001F4BAC" w:rsidRPr="0022192B">
        <w:t>Subsection (</w:t>
      </w:r>
      <w:r w:rsidRPr="0022192B">
        <w:t>1) does not have the effect of making a person liable to a penalty for any act or omission that happened before the commencement of this subsection.</w:t>
      </w:r>
    </w:p>
    <w:p w:rsidR="00361D23" w:rsidRPr="0022192B" w:rsidRDefault="00361D23" w:rsidP="00361D23">
      <w:pPr>
        <w:pStyle w:val="ActHead5"/>
      </w:pPr>
      <w:bookmarkStart w:id="66" w:name="_Toc66978372"/>
      <w:r w:rsidRPr="00CD2493">
        <w:rPr>
          <w:rStyle w:val="CharSectno"/>
        </w:rPr>
        <w:t>23FC</w:t>
      </w:r>
      <w:r w:rsidRPr="0022192B">
        <w:t xml:space="preserve">  Pay as you go (PAYG) withholding</w:t>
      </w:r>
      <w:bookmarkEnd w:id="66"/>
    </w:p>
    <w:p w:rsidR="00361D23" w:rsidRPr="0022192B" w:rsidRDefault="00361D23" w:rsidP="00361D23">
      <w:pPr>
        <w:pStyle w:val="subsection"/>
      </w:pPr>
      <w:r w:rsidRPr="0022192B">
        <w:tab/>
      </w:r>
      <w:r w:rsidRPr="0022192B">
        <w:tab/>
        <w:t>Part</w:t>
      </w:r>
      <w:r w:rsidR="001F4BAC" w:rsidRPr="0022192B">
        <w:t> </w:t>
      </w:r>
      <w:r w:rsidRPr="0022192B">
        <w:t>2</w:t>
      </w:r>
      <w:r w:rsidR="00CD2493">
        <w:noBreakHyphen/>
      </w:r>
      <w:r w:rsidRPr="0022192B">
        <w:t>5 (other than section</w:t>
      </w:r>
      <w:r w:rsidR="001F4BAC" w:rsidRPr="0022192B">
        <w:t> </w:t>
      </w:r>
      <w:r w:rsidRPr="0022192B">
        <w:t>12</w:t>
      </w:r>
      <w:r w:rsidR="00CD2493">
        <w:noBreakHyphen/>
      </w:r>
      <w:r w:rsidRPr="0022192B">
        <w:t>55 and Subdivisions</w:t>
      </w:r>
      <w:r w:rsidR="001F4BAC" w:rsidRPr="0022192B">
        <w:t> </w:t>
      </w:r>
      <w:r w:rsidRPr="0022192B">
        <w:t>12</w:t>
      </w:r>
      <w:r w:rsidR="00CD2493">
        <w:noBreakHyphen/>
      </w:r>
      <w:r w:rsidRPr="0022192B">
        <w:t>E, 12</w:t>
      </w:r>
      <w:r w:rsidR="00CD2493">
        <w:noBreakHyphen/>
      </w:r>
      <w:r w:rsidRPr="0022192B">
        <w:t>F and 12</w:t>
      </w:r>
      <w:r w:rsidR="00CD2493">
        <w:noBreakHyphen/>
      </w:r>
      <w:r w:rsidRPr="0022192B">
        <w:t>G) in Schedule</w:t>
      </w:r>
      <w:r w:rsidR="001F4BAC" w:rsidRPr="0022192B">
        <w:t> </w:t>
      </w:r>
      <w:r w:rsidRPr="0022192B">
        <w:t xml:space="preserve">1 to the </w:t>
      </w:r>
      <w:r w:rsidRPr="0022192B">
        <w:rPr>
          <w:i/>
        </w:rPr>
        <w:t>Taxation Administration Act 1953</w:t>
      </w:r>
      <w:r w:rsidRPr="0022192B">
        <w:t xml:space="preserve"> applies, so far as it is capable of application, in relation to the collection of amounts of a compulsory VETSL repayment amount </w:t>
      </w:r>
      <w:r w:rsidRPr="0022192B">
        <w:lastRenderedPageBreak/>
        <w:t>of a person as if the compulsory VETSL repayment amount were income tax.</w:t>
      </w:r>
    </w:p>
    <w:p w:rsidR="00361D23" w:rsidRPr="0022192B" w:rsidRDefault="00361D23" w:rsidP="00361D23">
      <w:pPr>
        <w:pStyle w:val="ActHead5"/>
      </w:pPr>
      <w:bookmarkStart w:id="67" w:name="_Toc66978373"/>
      <w:r w:rsidRPr="00CD2493">
        <w:rPr>
          <w:rStyle w:val="CharSectno"/>
        </w:rPr>
        <w:t>23FD</w:t>
      </w:r>
      <w:r w:rsidRPr="0022192B">
        <w:t xml:space="preserve">  Pay as you go (PAYG) instalments</w:t>
      </w:r>
      <w:bookmarkEnd w:id="67"/>
    </w:p>
    <w:p w:rsidR="00361D23" w:rsidRPr="0022192B" w:rsidRDefault="00361D23" w:rsidP="00361D23">
      <w:pPr>
        <w:pStyle w:val="subsection"/>
      </w:pPr>
      <w:r w:rsidRPr="0022192B">
        <w:tab/>
      </w:r>
      <w:r w:rsidRPr="0022192B">
        <w:tab/>
      </w:r>
      <w:r w:rsidR="00C16715" w:rsidRPr="0022192B">
        <w:t>Division 4</w:t>
      </w:r>
      <w:r w:rsidRPr="0022192B">
        <w:t>5 in Schedule</w:t>
      </w:r>
      <w:r w:rsidR="001F4BAC" w:rsidRPr="0022192B">
        <w:t> </w:t>
      </w:r>
      <w:r w:rsidRPr="0022192B">
        <w:t xml:space="preserve">1 to the </w:t>
      </w:r>
      <w:r w:rsidRPr="0022192B">
        <w:rPr>
          <w:i/>
        </w:rPr>
        <w:t>Taxation Administration Act 1953</w:t>
      </w:r>
      <w:r w:rsidRPr="0022192B">
        <w:t xml:space="preserve"> applies, so far as it is capable of application, in relation to the collection of a compulsory VETSL repayment amount of a person as if the compulsory VETSL repayment amount were income tax.</w:t>
      </w:r>
    </w:p>
    <w:p w:rsidR="00361D23" w:rsidRPr="0022192B" w:rsidRDefault="00361D23" w:rsidP="00361D23">
      <w:pPr>
        <w:pStyle w:val="ActHead5"/>
      </w:pPr>
      <w:bookmarkStart w:id="68" w:name="_Toc66978374"/>
      <w:r w:rsidRPr="00CD2493">
        <w:rPr>
          <w:rStyle w:val="CharSectno"/>
        </w:rPr>
        <w:t>23FE</w:t>
      </w:r>
      <w:r w:rsidRPr="0022192B">
        <w:t xml:space="preserve">  Failures to comply with section</w:t>
      </w:r>
      <w:r w:rsidR="001F4BAC" w:rsidRPr="0022192B">
        <w:t> </w:t>
      </w:r>
      <w:r w:rsidRPr="0022192B">
        <w:t>23ED</w:t>
      </w:r>
      <w:bookmarkEnd w:id="68"/>
    </w:p>
    <w:p w:rsidR="00361D23" w:rsidRPr="0022192B" w:rsidRDefault="00361D23" w:rsidP="00361D23">
      <w:pPr>
        <w:pStyle w:val="subsection"/>
      </w:pPr>
      <w:r w:rsidRPr="0022192B">
        <w:tab/>
      </w:r>
      <w:r w:rsidRPr="0022192B">
        <w:tab/>
        <w:t xml:space="preserve">Part III of the </w:t>
      </w:r>
      <w:r w:rsidRPr="0022192B">
        <w:rPr>
          <w:i/>
        </w:rPr>
        <w:t>Taxation Administration Act 1953</w:t>
      </w:r>
      <w:r w:rsidRPr="0022192B">
        <w:t xml:space="preserve"> applies in relation to a failure to comply with section</w:t>
      </w:r>
      <w:r w:rsidR="001F4BAC" w:rsidRPr="0022192B">
        <w:t> </w:t>
      </w:r>
      <w:r w:rsidRPr="0022192B">
        <w:t>23ED of this Act as if that section were a taxation law (within the meaning of section</w:t>
      </w:r>
      <w:r w:rsidR="001F4BAC" w:rsidRPr="0022192B">
        <w:t> </w:t>
      </w:r>
      <w:r w:rsidRPr="0022192B">
        <w:t>2 of that Act).</w:t>
      </w:r>
    </w:p>
    <w:p w:rsidR="00361D23" w:rsidRPr="0022192B" w:rsidRDefault="00361D23" w:rsidP="00361D23">
      <w:pPr>
        <w:pStyle w:val="ActHead5"/>
      </w:pPr>
      <w:bookmarkStart w:id="69" w:name="_Toc66978375"/>
      <w:r w:rsidRPr="00CD2493">
        <w:rPr>
          <w:rStyle w:val="CharSectno"/>
        </w:rPr>
        <w:t>23FF</w:t>
      </w:r>
      <w:r w:rsidRPr="0022192B">
        <w:t xml:space="preserve">  Extent of Commissioner’s general administration of this Act</w:t>
      </w:r>
      <w:bookmarkEnd w:id="69"/>
    </w:p>
    <w:p w:rsidR="00361D23" w:rsidRPr="0022192B" w:rsidRDefault="00361D23" w:rsidP="00361D23">
      <w:pPr>
        <w:pStyle w:val="subsection"/>
      </w:pPr>
      <w:r w:rsidRPr="0022192B">
        <w:tab/>
      </w:r>
      <w:r w:rsidRPr="0022192B">
        <w:tab/>
        <w:t>The Commissioner has the general administration of this Act to the following extent:</w:t>
      </w:r>
    </w:p>
    <w:p w:rsidR="00361D23" w:rsidRPr="0022192B" w:rsidRDefault="00361D23" w:rsidP="00361D23">
      <w:pPr>
        <w:pStyle w:val="paragraph"/>
      </w:pPr>
      <w:r w:rsidRPr="0022192B">
        <w:tab/>
        <w:t>(a)</w:t>
      </w:r>
      <w:r w:rsidRPr="0022192B">
        <w:tab/>
        <w:t>paragraphs 17(1)(a) and 20(a) (loan applications to include tax file numbers);</w:t>
      </w:r>
    </w:p>
    <w:p w:rsidR="00361D23" w:rsidRPr="0022192B" w:rsidRDefault="00361D23" w:rsidP="00361D23">
      <w:pPr>
        <w:pStyle w:val="paragraph"/>
      </w:pPr>
      <w:r w:rsidRPr="0022192B">
        <w:tab/>
        <w:t>(b)</w:t>
      </w:r>
      <w:r w:rsidRPr="0022192B">
        <w:tab/>
        <w:t>this Part;</w:t>
      </w:r>
    </w:p>
    <w:p w:rsidR="00361D23" w:rsidRPr="0022192B" w:rsidRDefault="00361D23" w:rsidP="00361D23">
      <w:pPr>
        <w:pStyle w:val="paragraph"/>
      </w:pPr>
      <w:r w:rsidRPr="0022192B">
        <w:tab/>
        <w:t>(c)</w:t>
      </w:r>
      <w:r w:rsidRPr="0022192B">
        <w:tab/>
        <w:t>Part</w:t>
      </w:r>
      <w:r w:rsidR="001F4BAC" w:rsidRPr="0022192B">
        <w:t> </w:t>
      </w:r>
      <w:r w:rsidRPr="0022192B">
        <w:t>7 so far as it relates to reviewable decisions for which the Commissioner is the decision maker;</w:t>
      </w:r>
    </w:p>
    <w:p w:rsidR="00361D23" w:rsidRPr="0022192B" w:rsidRDefault="00361D23" w:rsidP="00361D23">
      <w:pPr>
        <w:pStyle w:val="paragraph"/>
      </w:pPr>
      <w:r w:rsidRPr="0022192B">
        <w:tab/>
        <w:t>(d)</w:t>
      </w:r>
      <w:r w:rsidRPr="0022192B">
        <w:tab/>
        <w:t>section</w:t>
      </w:r>
      <w:r w:rsidR="001F4BAC" w:rsidRPr="0022192B">
        <w:t> </w:t>
      </w:r>
      <w:r w:rsidRPr="0022192B">
        <w:t>97 (Commissioner may disclose VET information);</w:t>
      </w:r>
    </w:p>
    <w:p w:rsidR="00361D23" w:rsidRPr="0022192B" w:rsidRDefault="00361D23" w:rsidP="00361D23">
      <w:pPr>
        <w:pStyle w:val="paragraph"/>
      </w:pPr>
      <w:r w:rsidRPr="0022192B">
        <w:tab/>
        <w:t>(e)</w:t>
      </w:r>
      <w:r w:rsidRPr="0022192B">
        <w:tab/>
        <w:t>section</w:t>
      </w:r>
      <w:r w:rsidR="001F4BAC" w:rsidRPr="0022192B">
        <w:t> </w:t>
      </w:r>
      <w:r w:rsidRPr="0022192B">
        <w:t>107 (verifying tax file numbers).</w:t>
      </w:r>
    </w:p>
    <w:p w:rsidR="00361D23" w:rsidRPr="0022192B" w:rsidRDefault="00361D23" w:rsidP="00361D23">
      <w:pPr>
        <w:pStyle w:val="notetext"/>
      </w:pPr>
      <w:r w:rsidRPr="0022192B">
        <w:t>Note:</w:t>
      </w:r>
      <w:r w:rsidRPr="0022192B">
        <w:tab/>
        <w:t xml:space="preserve">One effect of this is that this Act is to that extent a taxation law for the purposes of the </w:t>
      </w:r>
      <w:r w:rsidRPr="0022192B">
        <w:rPr>
          <w:i/>
        </w:rPr>
        <w:t>Taxation Administration Act 1953</w:t>
      </w:r>
      <w:r w:rsidRPr="0022192B">
        <w:t>.</w:t>
      </w:r>
    </w:p>
    <w:p w:rsidR="00B05785" w:rsidRPr="0022192B" w:rsidRDefault="00071E58" w:rsidP="008A092C">
      <w:pPr>
        <w:pStyle w:val="ActHead2"/>
        <w:pageBreakBefore/>
      </w:pPr>
      <w:bookmarkStart w:id="70" w:name="_Toc66978376"/>
      <w:r w:rsidRPr="00CD2493">
        <w:rPr>
          <w:rStyle w:val="CharPartNo"/>
        </w:rPr>
        <w:lastRenderedPageBreak/>
        <w:t>Part</w:t>
      </w:r>
      <w:r w:rsidR="001F4BAC" w:rsidRPr="00CD2493">
        <w:rPr>
          <w:rStyle w:val="CharPartNo"/>
        </w:rPr>
        <w:t> </w:t>
      </w:r>
      <w:r w:rsidR="003B1449" w:rsidRPr="00CD2493">
        <w:rPr>
          <w:rStyle w:val="CharPartNo"/>
        </w:rPr>
        <w:t>4</w:t>
      </w:r>
      <w:r w:rsidR="00E4544B" w:rsidRPr="0022192B">
        <w:t>—</w:t>
      </w:r>
      <w:r w:rsidR="00E4544B" w:rsidRPr="00CD2493">
        <w:rPr>
          <w:rStyle w:val="CharPartText"/>
        </w:rPr>
        <w:t>Approved</w:t>
      </w:r>
      <w:r w:rsidR="00B05785" w:rsidRPr="00CD2493">
        <w:rPr>
          <w:rStyle w:val="CharPartText"/>
        </w:rPr>
        <w:t xml:space="preserve"> course providers</w:t>
      </w:r>
      <w:bookmarkEnd w:id="70"/>
    </w:p>
    <w:p w:rsidR="00586817" w:rsidRPr="0022192B" w:rsidRDefault="00C70109" w:rsidP="008A092C">
      <w:pPr>
        <w:pStyle w:val="ActHead3"/>
      </w:pPr>
      <w:bookmarkStart w:id="71" w:name="_Toc66978377"/>
      <w:r w:rsidRPr="00CD2493">
        <w:rPr>
          <w:rStyle w:val="CharDivNo"/>
        </w:rPr>
        <w:t>Division 1</w:t>
      </w:r>
      <w:r w:rsidR="00586817" w:rsidRPr="0022192B">
        <w:t>—</w:t>
      </w:r>
      <w:r w:rsidR="00586817" w:rsidRPr="00CD2493">
        <w:rPr>
          <w:rStyle w:val="CharDivText"/>
        </w:rPr>
        <w:t>Approv</w:t>
      </w:r>
      <w:r w:rsidR="00E4544B" w:rsidRPr="00CD2493">
        <w:rPr>
          <w:rStyle w:val="CharDivText"/>
        </w:rPr>
        <w:t>ing course providers</w:t>
      </w:r>
      <w:bookmarkEnd w:id="71"/>
    </w:p>
    <w:p w:rsidR="007D1A91" w:rsidRPr="0022192B" w:rsidRDefault="00F047A8" w:rsidP="008A092C">
      <w:pPr>
        <w:pStyle w:val="ActHead5"/>
        <w:rPr>
          <w:i/>
        </w:rPr>
      </w:pPr>
      <w:bookmarkStart w:id="72" w:name="_Toc66978378"/>
      <w:r w:rsidRPr="00CD2493">
        <w:rPr>
          <w:rStyle w:val="CharSectno"/>
        </w:rPr>
        <w:t>24</w:t>
      </w:r>
      <w:r w:rsidR="007D1A91" w:rsidRPr="0022192B">
        <w:t xml:space="preserve">  Meaning of </w:t>
      </w:r>
      <w:r w:rsidR="007D1A91" w:rsidRPr="0022192B">
        <w:rPr>
          <w:i/>
        </w:rPr>
        <w:t>approved course provider</w:t>
      </w:r>
      <w:bookmarkEnd w:id="72"/>
    </w:p>
    <w:p w:rsidR="007D1A91" w:rsidRPr="0022192B" w:rsidRDefault="007D1A91" w:rsidP="008A092C">
      <w:pPr>
        <w:pStyle w:val="subsection"/>
      </w:pPr>
      <w:r w:rsidRPr="0022192B">
        <w:tab/>
      </w:r>
      <w:r w:rsidRPr="0022192B">
        <w:tab/>
        <w:t xml:space="preserve">A body approved by the </w:t>
      </w:r>
      <w:r w:rsidR="000B05B2" w:rsidRPr="0022192B">
        <w:t>Secretary</w:t>
      </w:r>
      <w:r w:rsidRPr="0022192B">
        <w:t xml:space="preserve"> under this Division is an </w:t>
      </w:r>
      <w:r w:rsidRPr="0022192B">
        <w:rPr>
          <w:b/>
          <w:i/>
        </w:rPr>
        <w:t>approved course provider</w:t>
      </w:r>
      <w:r w:rsidRPr="0022192B">
        <w:t>.</w:t>
      </w:r>
    </w:p>
    <w:p w:rsidR="00586817" w:rsidRPr="0022192B" w:rsidRDefault="00F047A8" w:rsidP="008A092C">
      <w:pPr>
        <w:pStyle w:val="ActHead5"/>
      </w:pPr>
      <w:bookmarkStart w:id="73" w:name="_Toc66978379"/>
      <w:r w:rsidRPr="00CD2493">
        <w:rPr>
          <w:rStyle w:val="CharSectno"/>
        </w:rPr>
        <w:t>25</w:t>
      </w:r>
      <w:r w:rsidR="00586817" w:rsidRPr="0022192B">
        <w:t xml:space="preserve">  </w:t>
      </w:r>
      <w:r w:rsidR="000B05B2" w:rsidRPr="0022192B">
        <w:t>Secretary</w:t>
      </w:r>
      <w:r w:rsidR="00586817" w:rsidRPr="0022192B">
        <w:t xml:space="preserve"> may approve </w:t>
      </w:r>
      <w:r w:rsidR="00693C5C" w:rsidRPr="0022192B">
        <w:t>a</w:t>
      </w:r>
      <w:r w:rsidR="00586817" w:rsidRPr="0022192B">
        <w:t xml:space="preserve"> body</w:t>
      </w:r>
      <w:bookmarkEnd w:id="73"/>
    </w:p>
    <w:p w:rsidR="007D1A91" w:rsidRPr="0022192B" w:rsidRDefault="007D1A91" w:rsidP="008A092C">
      <w:pPr>
        <w:pStyle w:val="subsection"/>
      </w:pPr>
      <w:r w:rsidRPr="0022192B">
        <w:tab/>
      </w:r>
      <w:r w:rsidR="00F55714" w:rsidRPr="0022192B">
        <w:t>(1)</w:t>
      </w:r>
      <w:r w:rsidRPr="0022192B">
        <w:tab/>
        <w:t xml:space="preserve">The </w:t>
      </w:r>
      <w:r w:rsidR="000B05B2" w:rsidRPr="0022192B">
        <w:t>Secretary</w:t>
      </w:r>
      <w:r w:rsidRPr="0022192B">
        <w:t xml:space="preserve"> may approve a body as an approved course provider if the </w:t>
      </w:r>
      <w:r w:rsidR="000B05B2" w:rsidRPr="0022192B">
        <w:t>Secretary</w:t>
      </w:r>
      <w:r w:rsidRPr="0022192B">
        <w:t xml:space="preserve"> is satisfied that the body meets the course provider requirements.</w:t>
      </w:r>
    </w:p>
    <w:p w:rsidR="00693C5C" w:rsidRPr="0022192B" w:rsidRDefault="008F245E" w:rsidP="008A092C">
      <w:pPr>
        <w:pStyle w:val="subsection"/>
      </w:pPr>
      <w:r w:rsidRPr="0022192B">
        <w:tab/>
        <w:t>(2</w:t>
      </w:r>
      <w:r w:rsidR="00693C5C" w:rsidRPr="0022192B">
        <w:t>)</w:t>
      </w:r>
      <w:r w:rsidR="00693C5C" w:rsidRPr="0022192B">
        <w:tab/>
      </w:r>
      <w:r w:rsidR="00F55714" w:rsidRPr="0022192B">
        <w:t>To meet</w:t>
      </w:r>
      <w:r w:rsidR="005D23D4" w:rsidRPr="0022192B">
        <w:t xml:space="preserve"> the</w:t>
      </w:r>
      <w:r w:rsidR="00F55714" w:rsidRPr="0022192B">
        <w:t xml:space="preserve"> </w:t>
      </w:r>
      <w:r w:rsidR="000D2A31" w:rsidRPr="0022192B">
        <w:rPr>
          <w:b/>
          <w:i/>
        </w:rPr>
        <w:t xml:space="preserve">course provider </w:t>
      </w:r>
      <w:r w:rsidR="00DB207C" w:rsidRPr="0022192B">
        <w:rPr>
          <w:b/>
          <w:i/>
        </w:rPr>
        <w:t>requirements</w:t>
      </w:r>
      <w:r w:rsidR="000D2A31" w:rsidRPr="0022192B">
        <w:t xml:space="preserve"> </w:t>
      </w:r>
      <w:r w:rsidR="00F55714" w:rsidRPr="0022192B">
        <w:t>the</w:t>
      </w:r>
      <w:r w:rsidR="00E4544B" w:rsidRPr="0022192B">
        <w:t xml:space="preserve"> body </w:t>
      </w:r>
      <w:r w:rsidR="00693C5C" w:rsidRPr="0022192B">
        <w:t>must:</w:t>
      </w:r>
    </w:p>
    <w:p w:rsidR="00F55714" w:rsidRPr="0022192B" w:rsidRDefault="00ED49A2" w:rsidP="008A092C">
      <w:pPr>
        <w:pStyle w:val="paragraph"/>
      </w:pPr>
      <w:r w:rsidRPr="0022192B">
        <w:tab/>
        <w:t>(a)</w:t>
      </w:r>
      <w:r w:rsidRPr="0022192B">
        <w:tab/>
      </w:r>
      <w:r w:rsidR="00F55714" w:rsidRPr="0022192B">
        <w:t>be a body corporate</w:t>
      </w:r>
      <w:r w:rsidR="008F245E" w:rsidRPr="0022192B">
        <w:t xml:space="preserve"> that is not a trustee</w:t>
      </w:r>
      <w:r w:rsidR="00F55714" w:rsidRPr="0022192B">
        <w:t>; and</w:t>
      </w:r>
    </w:p>
    <w:p w:rsidR="00693C5C" w:rsidRPr="0022192B" w:rsidRDefault="00ED49A2" w:rsidP="008A092C">
      <w:pPr>
        <w:pStyle w:val="paragraph"/>
      </w:pPr>
      <w:r w:rsidRPr="0022192B">
        <w:tab/>
        <w:t>(b)</w:t>
      </w:r>
      <w:r w:rsidRPr="0022192B">
        <w:tab/>
      </w:r>
      <w:r w:rsidR="00693C5C" w:rsidRPr="0022192B">
        <w:t xml:space="preserve">be </w:t>
      </w:r>
      <w:r w:rsidR="00712C78" w:rsidRPr="0022192B">
        <w:t>established under the law of the Commonwealth, a State or a Territory</w:t>
      </w:r>
      <w:r w:rsidR="00FB1C95" w:rsidRPr="0022192B">
        <w:t>; and</w:t>
      </w:r>
    </w:p>
    <w:p w:rsidR="00693C5C" w:rsidRPr="0022192B" w:rsidRDefault="00ED49A2" w:rsidP="008A092C">
      <w:pPr>
        <w:pStyle w:val="paragraph"/>
      </w:pPr>
      <w:r w:rsidRPr="0022192B">
        <w:tab/>
        <w:t>(c)</w:t>
      </w:r>
      <w:r w:rsidRPr="0022192B">
        <w:tab/>
      </w:r>
      <w:r w:rsidR="002F3B9F" w:rsidRPr="0022192B">
        <w:t>carry</w:t>
      </w:r>
      <w:r w:rsidR="00693C5C" w:rsidRPr="0022192B">
        <w:t xml:space="preserve"> on business in Australia</w:t>
      </w:r>
      <w:r w:rsidR="008339C5" w:rsidRPr="0022192B">
        <w:t xml:space="preserve"> and have its central management and control in Australia</w:t>
      </w:r>
      <w:r w:rsidR="00693C5C" w:rsidRPr="0022192B">
        <w:t>; and</w:t>
      </w:r>
    </w:p>
    <w:p w:rsidR="00F55714" w:rsidRPr="0022192B" w:rsidRDefault="00ED49A2" w:rsidP="008A092C">
      <w:pPr>
        <w:pStyle w:val="paragraph"/>
      </w:pPr>
      <w:r w:rsidRPr="0022192B">
        <w:tab/>
        <w:t>(d)</w:t>
      </w:r>
      <w:r w:rsidRPr="0022192B">
        <w:tab/>
      </w:r>
      <w:r w:rsidR="00AC479C" w:rsidRPr="0022192B">
        <w:t>be</w:t>
      </w:r>
      <w:r w:rsidR="00693C5C" w:rsidRPr="0022192B">
        <w:t xml:space="preserve"> a r</w:t>
      </w:r>
      <w:r w:rsidR="00F55714" w:rsidRPr="0022192B">
        <w:t>egistered training organisation; and</w:t>
      </w:r>
    </w:p>
    <w:p w:rsidR="00E612D9" w:rsidRPr="0022192B" w:rsidRDefault="00ED49A2" w:rsidP="008A092C">
      <w:pPr>
        <w:pStyle w:val="paragraph"/>
      </w:pPr>
      <w:r w:rsidRPr="0022192B">
        <w:tab/>
        <w:t>(e)</w:t>
      </w:r>
      <w:r w:rsidRPr="0022192B">
        <w:tab/>
      </w:r>
      <w:r w:rsidR="00C6612C" w:rsidRPr="0022192B">
        <w:t>meet</w:t>
      </w:r>
      <w:r w:rsidR="00E612D9" w:rsidRPr="0022192B">
        <w:t xml:space="preserve"> the pr</w:t>
      </w:r>
      <w:r w:rsidR="001F4104" w:rsidRPr="0022192B">
        <w:t>ovider suitability requirements</w:t>
      </w:r>
      <w:r w:rsidR="00F52D33" w:rsidRPr="0022192B">
        <w:t>; and</w:t>
      </w:r>
    </w:p>
    <w:p w:rsidR="00F52D33" w:rsidRPr="0022192B" w:rsidRDefault="00ED49A2" w:rsidP="008A092C">
      <w:pPr>
        <w:pStyle w:val="paragraph"/>
      </w:pPr>
      <w:r w:rsidRPr="0022192B">
        <w:tab/>
        <w:t>(f)</w:t>
      </w:r>
      <w:r w:rsidRPr="0022192B">
        <w:tab/>
      </w:r>
      <w:r w:rsidR="00F52D33" w:rsidRPr="0022192B">
        <w:t>be a fit and proper person; and</w:t>
      </w:r>
    </w:p>
    <w:p w:rsidR="00434C12" w:rsidRPr="0022192B" w:rsidRDefault="00434C12" w:rsidP="00434C12">
      <w:pPr>
        <w:pStyle w:val="paragraph"/>
      </w:pPr>
      <w:r w:rsidRPr="0022192B">
        <w:tab/>
        <w:t>(h)</w:t>
      </w:r>
      <w:r w:rsidRPr="0022192B">
        <w:tab/>
        <w:t>be a member of an approved external dispute resolution scheme.</w:t>
      </w:r>
    </w:p>
    <w:p w:rsidR="008E6785" w:rsidRPr="0022192B" w:rsidRDefault="008E6785" w:rsidP="008E6785">
      <w:pPr>
        <w:pStyle w:val="noteToPara"/>
      </w:pPr>
      <w:r w:rsidRPr="0022192B">
        <w:t>Note:</w:t>
      </w:r>
      <w:r w:rsidRPr="0022192B">
        <w:tab/>
        <w:t xml:space="preserve">If Part IIE of the </w:t>
      </w:r>
      <w:r w:rsidRPr="0022192B">
        <w:rPr>
          <w:i/>
        </w:rPr>
        <w:t xml:space="preserve">Ombudsman Act 1976 </w:t>
      </w:r>
      <w:r w:rsidRPr="0022192B">
        <w:t>(VET Student Loans Ombudsman) is an external dispute resolution scheme, all approved course providers are taken to be members of the scheme (see section</w:t>
      </w:r>
      <w:r w:rsidR="001F4BAC" w:rsidRPr="0022192B">
        <w:t> </w:t>
      </w:r>
      <w:r w:rsidRPr="0022192B">
        <w:t>42BA).</w:t>
      </w:r>
    </w:p>
    <w:p w:rsidR="00217AC5" w:rsidRPr="0022192B" w:rsidRDefault="00217AC5" w:rsidP="00217AC5">
      <w:pPr>
        <w:pStyle w:val="subsection"/>
      </w:pPr>
      <w:r w:rsidRPr="0022192B">
        <w:tab/>
        <w:t>(3)</w:t>
      </w:r>
      <w:r w:rsidRPr="0022192B">
        <w:tab/>
        <w:t xml:space="preserve">The Secretary may, in writing, exempt a body from the requirement in </w:t>
      </w:r>
      <w:r w:rsidR="001F4BAC" w:rsidRPr="0022192B">
        <w:t>paragraph (</w:t>
      </w:r>
      <w:r w:rsidRPr="0022192B">
        <w:t>2)(h) to be a member of an approved external dispute resolution scheme.</w:t>
      </w:r>
    </w:p>
    <w:p w:rsidR="00D3611E" w:rsidRPr="0022192B" w:rsidRDefault="00D3611E" w:rsidP="008A092C">
      <w:pPr>
        <w:pStyle w:val="subsection"/>
      </w:pPr>
      <w:r w:rsidRPr="0022192B">
        <w:tab/>
        <w:t>(4)</w:t>
      </w:r>
      <w:r w:rsidRPr="0022192B">
        <w:tab/>
        <w:t xml:space="preserve">An exemption under </w:t>
      </w:r>
      <w:r w:rsidR="001F4BAC" w:rsidRPr="0022192B">
        <w:t>subsection (</w:t>
      </w:r>
      <w:r w:rsidRPr="0022192B">
        <w:t>3) is subject to such conditions as are specified in the exemption.</w:t>
      </w:r>
    </w:p>
    <w:p w:rsidR="008F527B" w:rsidRPr="0022192B" w:rsidRDefault="00F047A8" w:rsidP="008A092C">
      <w:pPr>
        <w:pStyle w:val="ActHead5"/>
      </w:pPr>
      <w:bookmarkStart w:id="74" w:name="_Toc66978380"/>
      <w:r w:rsidRPr="00CD2493">
        <w:rPr>
          <w:rStyle w:val="CharSectno"/>
        </w:rPr>
        <w:lastRenderedPageBreak/>
        <w:t>26</w:t>
      </w:r>
      <w:r w:rsidR="008F527B" w:rsidRPr="0022192B">
        <w:t xml:space="preserve">  Provider suitability requirements</w:t>
      </w:r>
      <w:bookmarkEnd w:id="74"/>
    </w:p>
    <w:p w:rsidR="008F527B" w:rsidRPr="0022192B" w:rsidRDefault="008F527B" w:rsidP="008A092C">
      <w:pPr>
        <w:pStyle w:val="subsection"/>
      </w:pPr>
      <w:r w:rsidRPr="0022192B">
        <w:tab/>
        <w:t>(1)</w:t>
      </w:r>
      <w:r w:rsidRPr="0022192B">
        <w:tab/>
        <w:t xml:space="preserve">The </w:t>
      </w:r>
      <w:r w:rsidR="00F577FF" w:rsidRPr="0022192B">
        <w:t>rules</w:t>
      </w:r>
      <w:r w:rsidRPr="0022192B">
        <w:t xml:space="preserve"> may set out </w:t>
      </w:r>
      <w:r w:rsidRPr="0022192B">
        <w:rPr>
          <w:b/>
          <w:i/>
        </w:rPr>
        <w:t>provider suitability requirements</w:t>
      </w:r>
      <w:r w:rsidRPr="0022192B">
        <w:t xml:space="preserve"> for the purposes of ensuring that loan amounts are paid to suitable course providers.</w:t>
      </w:r>
    </w:p>
    <w:p w:rsidR="008F527B" w:rsidRPr="0022192B" w:rsidRDefault="008F527B" w:rsidP="008A092C">
      <w:pPr>
        <w:pStyle w:val="subsection"/>
      </w:pPr>
      <w:r w:rsidRPr="0022192B">
        <w:tab/>
        <w:t>(2)</w:t>
      </w:r>
      <w:r w:rsidRPr="0022192B">
        <w:tab/>
        <w:t xml:space="preserve">The provider suitability requirements may </w:t>
      </w:r>
      <w:r w:rsidR="00555CE9" w:rsidRPr="0022192B">
        <w:t xml:space="preserve">deal with the following in relation </w:t>
      </w:r>
      <w:r w:rsidRPr="0022192B">
        <w:t xml:space="preserve">to </w:t>
      </w:r>
      <w:r w:rsidR="00555CE9" w:rsidRPr="0022192B">
        <w:t>a course provider</w:t>
      </w:r>
      <w:r w:rsidRPr="0022192B">
        <w:t>:</w:t>
      </w:r>
    </w:p>
    <w:p w:rsidR="00C70AA6" w:rsidRPr="0022192B" w:rsidRDefault="00ED49A2" w:rsidP="008A092C">
      <w:pPr>
        <w:pStyle w:val="paragraph"/>
      </w:pPr>
      <w:r w:rsidRPr="0022192B">
        <w:tab/>
        <w:t>(a)</w:t>
      </w:r>
      <w:r w:rsidRPr="0022192B">
        <w:tab/>
      </w:r>
      <w:r w:rsidR="00C70AA6" w:rsidRPr="0022192B">
        <w:t>financial performance;</w:t>
      </w:r>
    </w:p>
    <w:p w:rsidR="00C70AA6" w:rsidRPr="0022192B" w:rsidRDefault="00C70AA6" w:rsidP="008A092C">
      <w:pPr>
        <w:pStyle w:val="paragraph"/>
      </w:pPr>
      <w:r w:rsidRPr="0022192B">
        <w:tab/>
        <w:t>(b)</w:t>
      </w:r>
      <w:r w:rsidRPr="0022192B">
        <w:tab/>
        <w:t>management and governance;</w:t>
      </w:r>
    </w:p>
    <w:p w:rsidR="00C70AA6" w:rsidRPr="0022192B" w:rsidRDefault="00C70AA6" w:rsidP="008A092C">
      <w:pPr>
        <w:pStyle w:val="paragraph"/>
      </w:pPr>
      <w:r w:rsidRPr="0022192B">
        <w:tab/>
        <w:t>(c)</w:t>
      </w:r>
      <w:r w:rsidRPr="0022192B">
        <w:tab/>
        <w:t>experience in providing vocational education;</w:t>
      </w:r>
    </w:p>
    <w:p w:rsidR="00C70AA6" w:rsidRPr="0022192B" w:rsidRDefault="00C70AA6" w:rsidP="008A092C">
      <w:pPr>
        <w:pStyle w:val="paragraph"/>
      </w:pPr>
      <w:r w:rsidRPr="0022192B">
        <w:tab/>
        <w:t>(d)</w:t>
      </w:r>
      <w:r w:rsidRPr="0022192B">
        <w:tab/>
      </w:r>
      <w:r w:rsidR="000A542A" w:rsidRPr="0022192B">
        <w:t>scope</w:t>
      </w:r>
      <w:r w:rsidRPr="0022192B">
        <w:t xml:space="preserve"> of courses;</w:t>
      </w:r>
    </w:p>
    <w:p w:rsidR="00C70AA6" w:rsidRPr="0022192B" w:rsidRDefault="00C70AA6" w:rsidP="008A092C">
      <w:pPr>
        <w:pStyle w:val="paragraph"/>
      </w:pPr>
      <w:r w:rsidRPr="0022192B">
        <w:tab/>
        <w:t>(e)</w:t>
      </w:r>
      <w:r w:rsidRPr="0022192B">
        <w:tab/>
        <w:t>fees and modes of delivery for courses;</w:t>
      </w:r>
    </w:p>
    <w:p w:rsidR="00C70AA6" w:rsidRPr="0022192B" w:rsidRDefault="00C70AA6" w:rsidP="008A092C">
      <w:pPr>
        <w:pStyle w:val="paragraph"/>
      </w:pPr>
      <w:r w:rsidRPr="0022192B">
        <w:tab/>
        <w:t>(f)</w:t>
      </w:r>
      <w:r w:rsidRPr="0022192B">
        <w:tab/>
        <w:t>student outcomes;</w:t>
      </w:r>
    </w:p>
    <w:p w:rsidR="00C70AA6" w:rsidRPr="0022192B" w:rsidRDefault="00C70AA6" w:rsidP="008A092C">
      <w:pPr>
        <w:pStyle w:val="paragraph"/>
      </w:pPr>
      <w:r w:rsidRPr="0022192B">
        <w:tab/>
        <w:t>(g)</w:t>
      </w:r>
      <w:r w:rsidRPr="0022192B">
        <w:tab/>
        <w:t>industry links.</w:t>
      </w:r>
    </w:p>
    <w:p w:rsidR="008F527B" w:rsidRPr="0022192B" w:rsidRDefault="008F527B" w:rsidP="008A092C">
      <w:pPr>
        <w:pStyle w:val="subsection"/>
      </w:pPr>
      <w:r w:rsidRPr="0022192B">
        <w:tab/>
        <w:t>(3)</w:t>
      </w:r>
      <w:r w:rsidRPr="0022192B">
        <w:tab/>
      </w:r>
      <w:r w:rsidR="001F4BAC" w:rsidRPr="0022192B">
        <w:t>Subsection (</w:t>
      </w:r>
      <w:r w:rsidRPr="0022192B">
        <w:t>2) does not limit the provider suitability requirements.</w:t>
      </w:r>
    </w:p>
    <w:p w:rsidR="008F527B" w:rsidRPr="0022192B" w:rsidRDefault="00F047A8" w:rsidP="008A092C">
      <w:pPr>
        <w:pStyle w:val="ActHead5"/>
      </w:pPr>
      <w:bookmarkStart w:id="75" w:name="_Toc66978381"/>
      <w:r w:rsidRPr="00CD2493">
        <w:rPr>
          <w:rStyle w:val="CharSectno"/>
        </w:rPr>
        <w:t>27</w:t>
      </w:r>
      <w:r w:rsidR="008F527B" w:rsidRPr="0022192B">
        <w:t xml:space="preserve">  </w:t>
      </w:r>
      <w:r w:rsidR="00546BD1" w:rsidRPr="0022192B">
        <w:t>Listed</w:t>
      </w:r>
      <w:r w:rsidR="008F527B" w:rsidRPr="0022192B">
        <w:t xml:space="preserve"> course providers may be taken to meet requirements</w:t>
      </w:r>
      <w:bookmarkEnd w:id="75"/>
    </w:p>
    <w:p w:rsidR="00337DF1" w:rsidRPr="0022192B" w:rsidRDefault="008F527B" w:rsidP="008A092C">
      <w:pPr>
        <w:pStyle w:val="subsection"/>
      </w:pPr>
      <w:r w:rsidRPr="0022192B">
        <w:tab/>
        <w:t>(1</w:t>
      </w:r>
      <w:r w:rsidR="001F4104" w:rsidRPr="0022192B">
        <w:t>)</w:t>
      </w:r>
      <w:r w:rsidR="001F4104" w:rsidRPr="0022192B">
        <w:tab/>
        <w:t xml:space="preserve">The </w:t>
      </w:r>
      <w:r w:rsidR="00F577FF" w:rsidRPr="0022192B">
        <w:t>rules</w:t>
      </w:r>
      <w:r w:rsidR="001F4104" w:rsidRPr="0022192B">
        <w:t xml:space="preserve"> may </w:t>
      </w:r>
      <w:r w:rsidR="0049496B" w:rsidRPr="0022192B">
        <w:t xml:space="preserve">provide for </w:t>
      </w:r>
      <w:r w:rsidR="00823658" w:rsidRPr="0022192B">
        <w:t>a listed</w:t>
      </w:r>
      <w:r w:rsidR="0049496B" w:rsidRPr="0022192B">
        <w:t xml:space="preserve"> course provider to be taken to meet</w:t>
      </w:r>
      <w:r w:rsidRPr="0022192B">
        <w:t xml:space="preserve"> one or more </w:t>
      </w:r>
      <w:r w:rsidR="00337DF1" w:rsidRPr="0022192B">
        <w:t>course provider requirements.</w:t>
      </w:r>
    </w:p>
    <w:p w:rsidR="0049496B" w:rsidRPr="0022192B" w:rsidRDefault="008F527B" w:rsidP="008A092C">
      <w:pPr>
        <w:pStyle w:val="subsection"/>
      </w:pPr>
      <w:r w:rsidRPr="0022192B">
        <w:tab/>
        <w:t>(2</w:t>
      </w:r>
      <w:r w:rsidR="0049496B" w:rsidRPr="0022192B">
        <w:t>)</w:t>
      </w:r>
      <w:r w:rsidR="0049496B" w:rsidRPr="0022192B">
        <w:tab/>
        <w:t xml:space="preserve">Each of the following </w:t>
      </w:r>
      <w:r w:rsidR="00F52D33" w:rsidRPr="0022192B">
        <w:t xml:space="preserve">is a </w:t>
      </w:r>
      <w:r w:rsidR="00823658" w:rsidRPr="0022192B">
        <w:rPr>
          <w:b/>
          <w:i/>
        </w:rPr>
        <w:t>listed</w:t>
      </w:r>
      <w:r w:rsidR="00F52D33" w:rsidRPr="0022192B">
        <w:rPr>
          <w:b/>
          <w:i/>
        </w:rPr>
        <w:t xml:space="preserve"> course provider</w:t>
      </w:r>
      <w:r w:rsidR="00F52D33" w:rsidRPr="0022192B">
        <w:t xml:space="preserve"> </w:t>
      </w:r>
      <w:r w:rsidR="00F21F3E" w:rsidRPr="0022192B">
        <w:t xml:space="preserve">as long as it is </w:t>
      </w:r>
      <w:r w:rsidR="00F52D33" w:rsidRPr="0022192B">
        <w:t>a registered training organisation</w:t>
      </w:r>
      <w:r w:rsidR="0049496B" w:rsidRPr="0022192B">
        <w:t>:</w:t>
      </w:r>
    </w:p>
    <w:p w:rsidR="0049496B" w:rsidRPr="0022192B" w:rsidRDefault="0049496B" w:rsidP="008A092C">
      <w:pPr>
        <w:pStyle w:val="paragraph"/>
      </w:pPr>
      <w:r w:rsidRPr="0022192B">
        <w:tab/>
        <w:t>(a)</w:t>
      </w:r>
      <w:r w:rsidRPr="0022192B">
        <w:tab/>
        <w:t>a Table A provider;</w:t>
      </w:r>
    </w:p>
    <w:p w:rsidR="0049496B" w:rsidRPr="0022192B" w:rsidRDefault="0049496B" w:rsidP="008A092C">
      <w:pPr>
        <w:pStyle w:val="paragraph"/>
      </w:pPr>
      <w:r w:rsidRPr="0022192B">
        <w:tab/>
        <w:t>(b)</w:t>
      </w:r>
      <w:r w:rsidRPr="0022192B">
        <w:tab/>
        <w:t>a Table B provider;</w:t>
      </w:r>
    </w:p>
    <w:p w:rsidR="0049496B" w:rsidRPr="0022192B" w:rsidRDefault="0049496B" w:rsidP="008A092C">
      <w:pPr>
        <w:pStyle w:val="paragraph"/>
      </w:pPr>
      <w:r w:rsidRPr="0022192B">
        <w:tab/>
        <w:t>(c)</w:t>
      </w:r>
      <w:r w:rsidRPr="0022192B">
        <w:tab/>
        <w:t xml:space="preserve">a body established to provide vocational </w:t>
      </w:r>
      <w:r w:rsidR="00EB3E90" w:rsidRPr="0022192B">
        <w:t xml:space="preserve">education </w:t>
      </w:r>
      <w:r w:rsidRPr="0022192B">
        <w:t>or trai</w:t>
      </w:r>
      <w:r w:rsidR="006A690E" w:rsidRPr="0022192B">
        <w:t>ning under one of the following</w:t>
      </w:r>
      <w:r w:rsidRPr="0022192B">
        <w:t>:</w:t>
      </w:r>
    </w:p>
    <w:p w:rsidR="0049496B" w:rsidRPr="0022192B" w:rsidRDefault="0049496B" w:rsidP="008A092C">
      <w:pPr>
        <w:pStyle w:val="paragraphsub"/>
      </w:pPr>
      <w:r w:rsidRPr="0022192B">
        <w:tab/>
        <w:t>(i)</w:t>
      </w:r>
      <w:r w:rsidRPr="0022192B">
        <w:tab/>
        <w:t xml:space="preserve">the </w:t>
      </w:r>
      <w:r w:rsidRPr="0022192B">
        <w:rPr>
          <w:i/>
          <w:iCs/>
        </w:rPr>
        <w:t xml:space="preserve">Technical and Further Education Commission Act 1990 </w:t>
      </w:r>
      <w:r w:rsidRPr="0022192B">
        <w:t>(NSW);</w:t>
      </w:r>
    </w:p>
    <w:p w:rsidR="0049496B" w:rsidRPr="0022192B" w:rsidRDefault="0049496B" w:rsidP="008A092C">
      <w:pPr>
        <w:pStyle w:val="paragraphsub"/>
      </w:pPr>
      <w:r w:rsidRPr="0022192B">
        <w:tab/>
        <w:t>(ii)</w:t>
      </w:r>
      <w:r w:rsidRPr="0022192B">
        <w:tab/>
        <w:t xml:space="preserve">the </w:t>
      </w:r>
      <w:r w:rsidRPr="0022192B">
        <w:rPr>
          <w:i/>
          <w:iCs/>
        </w:rPr>
        <w:t xml:space="preserve">Education and Training Reform Act 2006 </w:t>
      </w:r>
      <w:r w:rsidRPr="0022192B">
        <w:t>(Vic.);</w:t>
      </w:r>
    </w:p>
    <w:p w:rsidR="0049496B" w:rsidRPr="0022192B" w:rsidRDefault="0049496B" w:rsidP="008A092C">
      <w:pPr>
        <w:pStyle w:val="paragraphsub"/>
      </w:pPr>
      <w:r w:rsidRPr="0022192B">
        <w:tab/>
        <w:t>(iii)</w:t>
      </w:r>
      <w:r w:rsidRPr="0022192B">
        <w:tab/>
        <w:t xml:space="preserve">the </w:t>
      </w:r>
      <w:r w:rsidRPr="0022192B">
        <w:rPr>
          <w:i/>
          <w:iCs/>
        </w:rPr>
        <w:t xml:space="preserve">TAFE Queensland Act 2013 </w:t>
      </w:r>
      <w:r w:rsidRPr="0022192B">
        <w:t>(Qld);</w:t>
      </w:r>
    </w:p>
    <w:p w:rsidR="0049496B" w:rsidRPr="0022192B" w:rsidRDefault="0049496B" w:rsidP="008A092C">
      <w:pPr>
        <w:pStyle w:val="paragraphsub"/>
      </w:pPr>
      <w:r w:rsidRPr="0022192B">
        <w:tab/>
        <w:t>(iv)</w:t>
      </w:r>
      <w:r w:rsidRPr="0022192B">
        <w:tab/>
        <w:t xml:space="preserve">the </w:t>
      </w:r>
      <w:r w:rsidRPr="0022192B">
        <w:rPr>
          <w:i/>
          <w:iCs/>
        </w:rPr>
        <w:t xml:space="preserve">Vocational Education and Training Act 1996 </w:t>
      </w:r>
      <w:r w:rsidRPr="0022192B">
        <w:t>(WA);</w:t>
      </w:r>
    </w:p>
    <w:p w:rsidR="0049496B" w:rsidRPr="0022192B" w:rsidRDefault="0049496B" w:rsidP="008A092C">
      <w:pPr>
        <w:pStyle w:val="paragraphsub"/>
      </w:pPr>
      <w:r w:rsidRPr="0022192B">
        <w:tab/>
        <w:t>(v)</w:t>
      </w:r>
      <w:r w:rsidRPr="0022192B">
        <w:tab/>
        <w:t xml:space="preserve">the </w:t>
      </w:r>
      <w:r w:rsidRPr="0022192B">
        <w:rPr>
          <w:i/>
          <w:iCs/>
        </w:rPr>
        <w:t xml:space="preserve">TAFE SA Act 2012 </w:t>
      </w:r>
      <w:r w:rsidRPr="0022192B">
        <w:t>(SA);</w:t>
      </w:r>
    </w:p>
    <w:p w:rsidR="0049496B" w:rsidRPr="0022192B" w:rsidRDefault="0049496B" w:rsidP="008A092C">
      <w:pPr>
        <w:pStyle w:val="paragraphsub"/>
      </w:pPr>
      <w:r w:rsidRPr="0022192B">
        <w:tab/>
        <w:t>(vi)</w:t>
      </w:r>
      <w:r w:rsidRPr="0022192B">
        <w:tab/>
        <w:t xml:space="preserve">the </w:t>
      </w:r>
      <w:r w:rsidRPr="0022192B">
        <w:rPr>
          <w:i/>
          <w:iCs/>
        </w:rPr>
        <w:t xml:space="preserve">Training and Workforce Development Act 2013 </w:t>
      </w:r>
      <w:r w:rsidRPr="0022192B">
        <w:t>(Tas.);</w:t>
      </w:r>
    </w:p>
    <w:p w:rsidR="0049496B" w:rsidRPr="0022192B" w:rsidRDefault="0049496B" w:rsidP="008A092C">
      <w:pPr>
        <w:pStyle w:val="paragraphsub"/>
      </w:pPr>
      <w:r w:rsidRPr="0022192B">
        <w:lastRenderedPageBreak/>
        <w:tab/>
        <w:t>(vii)</w:t>
      </w:r>
      <w:r w:rsidRPr="0022192B">
        <w:tab/>
        <w:t xml:space="preserve">the </w:t>
      </w:r>
      <w:r w:rsidRPr="0022192B">
        <w:rPr>
          <w:i/>
          <w:iCs/>
        </w:rPr>
        <w:t xml:space="preserve">Canberra Institute of Technology Act 1987 </w:t>
      </w:r>
      <w:r w:rsidRPr="0022192B">
        <w:t>(ACT);</w:t>
      </w:r>
    </w:p>
    <w:p w:rsidR="0049496B" w:rsidRPr="0022192B" w:rsidRDefault="0049496B" w:rsidP="008A092C">
      <w:pPr>
        <w:pStyle w:val="paragraph"/>
      </w:pPr>
      <w:r w:rsidRPr="0022192B">
        <w:tab/>
        <w:t>(d)</w:t>
      </w:r>
      <w:r w:rsidRPr="0022192B">
        <w:tab/>
        <w:t>a training organisation owned by the Commonw</w:t>
      </w:r>
      <w:r w:rsidR="00823658" w:rsidRPr="0022192B">
        <w:t>ealth, a State or a Territory;</w:t>
      </w:r>
    </w:p>
    <w:p w:rsidR="00823658" w:rsidRPr="0022192B" w:rsidRDefault="00823658" w:rsidP="008A092C">
      <w:pPr>
        <w:pStyle w:val="paragraph"/>
      </w:pPr>
      <w:r w:rsidRPr="0022192B">
        <w:tab/>
        <w:t>(e)</w:t>
      </w:r>
      <w:r w:rsidRPr="0022192B">
        <w:tab/>
        <w:t xml:space="preserve">a body specified in the </w:t>
      </w:r>
      <w:r w:rsidR="00F577FF" w:rsidRPr="0022192B">
        <w:t>rules</w:t>
      </w:r>
      <w:r w:rsidRPr="0022192B">
        <w:t>.</w:t>
      </w:r>
    </w:p>
    <w:p w:rsidR="00BC144A" w:rsidRPr="0022192B" w:rsidRDefault="00F047A8" w:rsidP="008A092C">
      <w:pPr>
        <w:pStyle w:val="ActHead5"/>
      </w:pPr>
      <w:bookmarkStart w:id="76" w:name="_Toc66978382"/>
      <w:r w:rsidRPr="00CD2493">
        <w:rPr>
          <w:rStyle w:val="CharSectno"/>
        </w:rPr>
        <w:t>28</w:t>
      </w:r>
      <w:r w:rsidR="00E953D1" w:rsidRPr="0022192B">
        <w:t xml:space="preserve">  Application for approval</w:t>
      </w:r>
      <w:bookmarkEnd w:id="76"/>
    </w:p>
    <w:p w:rsidR="00BC144A" w:rsidRPr="0022192B" w:rsidRDefault="00BC144A" w:rsidP="008A092C">
      <w:pPr>
        <w:pStyle w:val="subsection"/>
      </w:pPr>
      <w:r w:rsidRPr="0022192B">
        <w:tab/>
        <w:t>(1)</w:t>
      </w:r>
      <w:r w:rsidRPr="0022192B">
        <w:tab/>
      </w:r>
      <w:r w:rsidR="00E953D1" w:rsidRPr="0022192B">
        <w:t>A</w:t>
      </w:r>
      <w:r w:rsidRPr="0022192B">
        <w:t xml:space="preserve"> body </w:t>
      </w:r>
      <w:r w:rsidR="007B1DCC" w:rsidRPr="0022192B">
        <w:t>may</w:t>
      </w:r>
      <w:r w:rsidRPr="0022192B">
        <w:t xml:space="preserve"> apply to the </w:t>
      </w:r>
      <w:r w:rsidR="000B05B2" w:rsidRPr="0022192B">
        <w:t>Secretary</w:t>
      </w:r>
      <w:r w:rsidRPr="0022192B">
        <w:t xml:space="preserve"> for approval</w:t>
      </w:r>
      <w:r w:rsidR="00E953D1" w:rsidRPr="0022192B">
        <w:t xml:space="preserve"> </w:t>
      </w:r>
      <w:r w:rsidR="00E4544B" w:rsidRPr="0022192B">
        <w:t>as an approved course provider</w:t>
      </w:r>
      <w:r w:rsidRPr="0022192B">
        <w:t>.</w:t>
      </w:r>
    </w:p>
    <w:p w:rsidR="00ED49A2" w:rsidRPr="0022192B" w:rsidRDefault="00BC144A" w:rsidP="008A092C">
      <w:pPr>
        <w:pStyle w:val="subsection"/>
      </w:pPr>
      <w:r w:rsidRPr="0022192B">
        <w:tab/>
        <w:t>(2)</w:t>
      </w:r>
      <w:r w:rsidRPr="0022192B">
        <w:tab/>
        <w:t>The application must be</w:t>
      </w:r>
      <w:r w:rsidR="00ED49A2" w:rsidRPr="0022192B">
        <w:t>:</w:t>
      </w:r>
    </w:p>
    <w:p w:rsidR="00754BD8" w:rsidRPr="0022192B" w:rsidRDefault="00ED49A2" w:rsidP="008A092C">
      <w:pPr>
        <w:pStyle w:val="paragraph"/>
      </w:pPr>
      <w:r w:rsidRPr="0022192B">
        <w:tab/>
        <w:t>(a)</w:t>
      </w:r>
      <w:r w:rsidRPr="0022192B">
        <w:tab/>
      </w:r>
      <w:r w:rsidR="00754BD8" w:rsidRPr="0022192B">
        <w:t xml:space="preserve">in the form approved by the </w:t>
      </w:r>
      <w:r w:rsidR="000B05B2" w:rsidRPr="0022192B">
        <w:t>Secretary</w:t>
      </w:r>
      <w:r w:rsidRPr="0022192B">
        <w:t>; and</w:t>
      </w:r>
    </w:p>
    <w:p w:rsidR="002C50C7" w:rsidRPr="0022192B" w:rsidRDefault="00ED49A2" w:rsidP="008A092C">
      <w:pPr>
        <w:pStyle w:val="paragraph"/>
      </w:pPr>
      <w:r w:rsidRPr="0022192B">
        <w:tab/>
        <w:t>(b)</w:t>
      </w:r>
      <w:r w:rsidRPr="0022192B">
        <w:tab/>
        <w:t xml:space="preserve">accompanied by </w:t>
      </w:r>
      <w:r w:rsidR="002C50C7" w:rsidRPr="0022192B">
        <w:t xml:space="preserve">the application fee </w:t>
      </w:r>
      <w:r w:rsidR="00142667" w:rsidRPr="0022192B">
        <w:t>for the application</w:t>
      </w:r>
      <w:r w:rsidR="002C50C7" w:rsidRPr="0022192B">
        <w:t>.</w:t>
      </w:r>
    </w:p>
    <w:p w:rsidR="00E9647F" w:rsidRPr="0022192B" w:rsidRDefault="00E9647F" w:rsidP="008A092C">
      <w:pPr>
        <w:pStyle w:val="subsection"/>
      </w:pPr>
      <w:r w:rsidRPr="0022192B">
        <w:tab/>
        <w:t>(3)</w:t>
      </w:r>
      <w:r w:rsidRPr="0022192B">
        <w:tab/>
        <w:t xml:space="preserve">The </w:t>
      </w:r>
      <w:r w:rsidR="000B05B2" w:rsidRPr="0022192B">
        <w:t>Secretary</w:t>
      </w:r>
      <w:r w:rsidRPr="0022192B">
        <w:t xml:space="preserve"> may:</w:t>
      </w:r>
    </w:p>
    <w:p w:rsidR="00E9647F" w:rsidRPr="0022192B" w:rsidRDefault="00E9647F" w:rsidP="008A092C">
      <w:pPr>
        <w:pStyle w:val="paragraph"/>
      </w:pPr>
      <w:r w:rsidRPr="0022192B">
        <w:tab/>
        <w:t>(a)</w:t>
      </w:r>
      <w:r w:rsidRPr="0022192B">
        <w:tab/>
      </w:r>
      <w:r w:rsidR="00C50E7C" w:rsidRPr="0022192B">
        <w:rPr>
          <w:szCs w:val="22"/>
        </w:rPr>
        <w:t>request the applicant to</w:t>
      </w:r>
      <w:r w:rsidR="00C50E7C" w:rsidRPr="0022192B">
        <w:t xml:space="preserve"> </w:t>
      </w:r>
      <w:r w:rsidRPr="0022192B">
        <w:t>provide further information for the purposes of deciding the application; and</w:t>
      </w:r>
    </w:p>
    <w:p w:rsidR="00E9647F" w:rsidRPr="0022192B" w:rsidRDefault="00E9647F" w:rsidP="008A092C">
      <w:pPr>
        <w:pStyle w:val="paragraph"/>
      </w:pPr>
      <w:r w:rsidRPr="0022192B">
        <w:tab/>
        <w:t>(b)</w:t>
      </w:r>
      <w:r w:rsidRPr="0022192B">
        <w:tab/>
        <w:t xml:space="preserve">require some or all of the further information to be provided </w:t>
      </w:r>
      <w:r w:rsidR="00754BD8" w:rsidRPr="0022192B">
        <w:t>as</w:t>
      </w:r>
      <w:r w:rsidRPr="0022192B">
        <w:t xml:space="preserve"> a statutory declaration.</w:t>
      </w:r>
    </w:p>
    <w:p w:rsidR="006C4FC9" w:rsidRPr="0022192B" w:rsidRDefault="006C4FC9" w:rsidP="008A092C">
      <w:pPr>
        <w:pStyle w:val="subsection"/>
      </w:pPr>
      <w:r w:rsidRPr="0022192B">
        <w:tab/>
        <w:t>(4</w:t>
      </w:r>
      <w:r w:rsidR="005C7F22" w:rsidRPr="0022192B">
        <w:t>)</w:t>
      </w:r>
      <w:r w:rsidR="005C7F22" w:rsidRPr="0022192B">
        <w:tab/>
        <w:t xml:space="preserve">The </w:t>
      </w:r>
      <w:r w:rsidR="00F577FF" w:rsidRPr="0022192B">
        <w:t>rules</w:t>
      </w:r>
      <w:r w:rsidR="005C7F22" w:rsidRPr="0022192B">
        <w:t xml:space="preserve"> may set</w:t>
      </w:r>
      <w:r w:rsidR="00E9647F" w:rsidRPr="0022192B">
        <w:t xml:space="preserve"> out requirements in relation to applying for approval.</w:t>
      </w:r>
    </w:p>
    <w:p w:rsidR="000B4AEF" w:rsidRPr="0022192B" w:rsidRDefault="00F047A8" w:rsidP="008A092C">
      <w:pPr>
        <w:pStyle w:val="ActHead5"/>
      </w:pPr>
      <w:bookmarkStart w:id="77" w:name="_Toc66978383"/>
      <w:r w:rsidRPr="00CD2493">
        <w:rPr>
          <w:rStyle w:val="CharSectno"/>
        </w:rPr>
        <w:t>29</w:t>
      </w:r>
      <w:r w:rsidR="000B4AEF" w:rsidRPr="0022192B">
        <w:t xml:space="preserve">  Period of approval</w:t>
      </w:r>
      <w:bookmarkEnd w:id="77"/>
    </w:p>
    <w:p w:rsidR="000B4AEF" w:rsidRPr="0022192B" w:rsidRDefault="000F637A" w:rsidP="008A092C">
      <w:pPr>
        <w:pStyle w:val="subsection"/>
      </w:pPr>
      <w:r w:rsidRPr="0022192B">
        <w:tab/>
        <w:t>(1)</w:t>
      </w:r>
      <w:r w:rsidRPr="0022192B">
        <w:tab/>
        <w:t>A</w:t>
      </w:r>
      <w:r w:rsidR="000B4AEF" w:rsidRPr="0022192B">
        <w:t>pproval as an approved course provider has effect for the period specified in the approval.</w:t>
      </w:r>
    </w:p>
    <w:p w:rsidR="000B4AEF" w:rsidRPr="0022192B" w:rsidRDefault="000B4AEF" w:rsidP="008A092C">
      <w:pPr>
        <w:pStyle w:val="subsection"/>
      </w:pPr>
      <w:r w:rsidRPr="0022192B">
        <w:tab/>
        <w:t>(2)</w:t>
      </w:r>
      <w:r w:rsidRPr="0022192B">
        <w:tab/>
        <w:t>The period must not</w:t>
      </w:r>
      <w:r w:rsidR="00F07D33" w:rsidRPr="0022192B">
        <w:t xml:space="preserve"> be more than 7 years.</w:t>
      </w:r>
    </w:p>
    <w:p w:rsidR="000B4AEF" w:rsidRPr="0022192B" w:rsidRDefault="000B4AEF" w:rsidP="008A092C">
      <w:pPr>
        <w:pStyle w:val="subsection"/>
      </w:pPr>
      <w:r w:rsidRPr="0022192B">
        <w:tab/>
        <w:t>(3)</w:t>
      </w:r>
      <w:r w:rsidRPr="0022192B">
        <w:tab/>
        <w:t>This section has effect subject to section</w:t>
      </w:r>
      <w:r w:rsidR="001F4BAC" w:rsidRPr="0022192B">
        <w:t> </w:t>
      </w:r>
      <w:r w:rsidR="00F047A8" w:rsidRPr="0022192B">
        <w:t>33</w:t>
      </w:r>
      <w:r w:rsidRPr="0022192B">
        <w:t>.</w:t>
      </w:r>
    </w:p>
    <w:p w:rsidR="004811D9" w:rsidRPr="0022192B" w:rsidRDefault="00F047A8" w:rsidP="008A092C">
      <w:pPr>
        <w:pStyle w:val="ActHead5"/>
      </w:pPr>
      <w:bookmarkStart w:id="78" w:name="_Toc66978384"/>
      <w:r w:rsidRPr="00CD2493">
        <w:rPr>
          <w:rStyle w:val="CharSectno"/>
        </w:rPr>
        <w:t>30</w:t>
      </w:r>
      <w:r w:rsidR="004811D9" w:rsidRPr="0022192B">
        <w:t xml:space="preserve">  Decisions about approval</w:t>
      </w:r>
      <w:bookmarkEnd w:id="78"/>
    </w:p>
    <w:p w:rsidR="004811D9" w:rsidRPr="0022192B" w:rsidRDefault="004811D9" w:rsidP="008A092C">
      <w:pPr>
        <w:pStyle w:val="subsection"/>
      </w:pPr>
      <w:r w:rsidRPr="0022192B">
        <w:tab/>
        <w:t>(1)</w:t>
      </w:r>
      <w:r w:rsidRPr="0022192B">
        <w:tab/>
        <w:t>This section applies if:</w:t>
      </w:r>
    </w:p>
    <w:p w:rsidR="004811D9" w:rsidRPr="0022192B" w:rsidRDefault="004811D9" w:rsidP="008A092C">
      <w:pPr>
        <w:pStyle w:val="paragraph"/>
      </w:pPr>
      <w:r w:rsidRPr="0022192B">
        <w:tab/>
        <w:t>(a)</w:t>
      </w:r>
      <w:r w:rsidRPr="0022192B">
        <w:tab/>
        <w:t>a body applies to the Secretary for approval as an approved course provider; and</w:t>
      </w:r>
    </w:p>
    <w:p w:rsidR="004811D9" w:rsidRPr="0022192B" w:rsidRDefault="004811D9" w:rsidP="008A092C">
      <w:pPr>
        <w:pStyle w:val="paragraph"/>
      </w:pPr>
      <w:r w:rsidRPr="0022192B">
        <w:tab/>
        <w:t>(b)</w:t>
      </w:r>
      <w:r w:rsidRPr="0022192B">
        <w:tab/>
        <w:t>the Secretary considers and decides the application.</w:t>
      </w:r>
    </w:p>
    <w:p w:rsidR="004811D9" w:rsidRPr="0022192B" w:rsidRDefault="004811D9" w:rsidP="008A092C">
      <w:pPr>
        <w:pStyle w:val="notetext"/>
      </w:pPr>
      <w:r w:rsidRPr="0022192B">
        <w:lastRenderedPageBreak/>
        <w:t>Note:</w:t>
      </w:r>
      <w:r w:rsidRPr="0022192B">
        <w:tab/>
        <w:t>The Secretary is not required to consider or decide an application for approval as an approved course provider: see section</w:t>
      </w:r>
      <w:r w:rsidR="001F4BAC" w:rsidRPr="0022192B">
        <w:t> </w:t>
      </w:r>
      <w:r w:rsidR="00F047A8" w:rsidRPr="0022192B">
        <w:t>32</w:t>
      </w:r>
      <w:r w:rsidRPr="0022192B">
        <w:t>.</w:t>
      </w:r>
    </w:p>
    <w:p w:rsidR="004811D9" w:rsidRPr="0022192B" w:rsidRDefault="004811D9" w:rsidP="008A092C">
      <w:pPr>
        <w:pStyle w:val="subsection"/>
      </w:pPr>
      <w:r w:rsidRPr="0022192B">
        <w:tab/>
        <w:t>(2)</w:t>
      </w:r>
      <w:r w:rsidRPr="0022192B">
        <w:tab/>
        <w:t>The Secretary must give written notice of the decision to the body.</w:t>
      </w:r>
    </w:p>
    <w:p w:rsidR="000B4AEF" w:rsidRPr="0022192B" w:rsidRDefault="000B4AEF" w:rsidP="008A092C">
      <w:pPr>
        <w:pStyle w:val="subsection"/>
      </w:pPr>
      <w:r w:rsidRPr="0022192B">
        <w:tab/>
        <w:t>(3)</w:t>
      </w:r>
      <w:r w:rsidRPr="0022192B">
        <w:tab/>
        <w:t>The notice must:</w:t>
      </w:r>
    </w:p>
    <w:p w:rsidR="000B4AEF" w:rsidRPr="0022192B" w:rsidRDefault="000B4AEF" w:rsidP="008A092C">
      <w:pPr>
        <w:pStyle w:val="paragraph"/>
      </w:pPr>
      <w:r w:rsidRPr="0022192B">
        <w:tab/>
        <w:t>(a)</w:t>
      </w:r>
      <w:r w:rsidRPr="0022192B">
        <w:tab/>
        <w:t>be given in accordance with any requirements set out in the rules; and</w:t>
      </w:r>
    </w:p>
    <w:p w:rsidR="000B4AEF" w:rsidRPr="0022192B" w:rsidRDefault="000B4AEF" w:rsidP="008A092C">
      <w:pPr>
        <w:pStyle w:val="paragraph"/>
      </w:pPr>
      <w:r w:rsidRPr="0022192B">
        <w:tab/>
        <w:t>(b)</w:t>
      </w:r>
      <w:r w:rsidRPr="0022192B">
        <w:tab/>
        <w:t>if the Secretary decides to approve the body for a period of less than 7 years—include the reasons for the period being less than 7 years.</w:t>
      </w:r>
    </w:p>
    <w:p w:rsidR="000B4AEF" w:rsidRPr="0022192B" w:rsidRDefault="00F047A8" w:rsidP="008A092C">
      <w:pPr>
        <w:pStyle w:val="ActHead5"/>
      </w:pPr>
      <w:bookmarkStart w:id="79" w:name="_Toc66978385"/>
      <w:r w:rsidRPr="00CD2493">
        <w:rPr>
          <w:rStyle w:val="CharSectno"/>
        </w:rPr>
        <w:t>31</w:t>
      </w:r>
      <w:r w:rsidR="000B4AEF" w:rsidRPr="0022192B">
        <w:t xml:space="preserve">  Fees for applications</w:t>
      </w:r>
      <w:bookmarkEnd w:id="79"/>
    </w:p>
    <w:p w:rsidR="000B4AEF" w:rsidRPr="0022192B" w:rsidRDefault="000B4AEF" w:rsidP="008A092C">
      <w:pPr>
        <w:pStyle w:val="subsection"/>
      </w:pPr>
      <w:r w:rsidRPr="0022192B">
        <w:tab/>
        <w:t>(1)</w:t>
      </w:r>
      <w:r w:rsidRPr="0022192B">
        <w:tab/>
        <w:t>The Secretary may, by legislative instrument, prescribe fees, or a method of working out fees, for making applications for approval as an approved course provider.</w:t>
      </w:r>
    </w:p>
    <w:p w:rsidR="000B4AEF" w:rsidRPr="0022192B" w:rsidRDefault="000B4AEF" w:rsidP="008A092C">
      <w:pPr>
        <w:pStyle w:val="subsection"/>
      </w:pPr>
      <w:r w:rsidRPr="0022192B">
        <w:tab/>
        <w:t>(2)</w:t>
      </w:r>
      <w:r w:rsidRPr="0022192B">
        <w:tab/>
        <w:t>A fee for making an application for approval</w:t>
      </w:r>
      <w:r w:rsidR="0059390E" w:rsidRPr="0022192B">
        <w:t xml:space="preserve"> as an approved course provider</w:t>
      </w:r>
      <w:r w:rsidRPr="0022192B">
        <w:t xml:space="preserve"> must not be such as to amount to taxation.</w:t>
      </w:r>
    </w:p>
    <w:p w:rsidR="00BE6BF7" w:rsidRPr="0022192B" w:rsidRDefault="00F047A8" w:rsidP="008A092C">
      <w:pPr>
        <w:pStyle w:val="ActHead5"/>
      </w:pPr>
      <w:bookmarkStart w:id="80" w:name="_Toc66978386"/>
      <w:r w:rsidRPr="00CD2493">
        <w:rPr>
          <w:rStyle w:val="CharSectno"/>
        </w:rPr>
        <w:t>32</w:t>
      </w:r>
      <w:r w:rsidR="00BE6BF7" w:rsidRPr="0022192B">
        <w:t xml:space="preserve">  </w:t>
      </w:r>
      <w:r w:rsidR="00546BD1" w:rsidRPr="0022192B">
        <w:t xml:space="preserve">When </w:t>
      </w:r>
      <w:r w:rsidR="000B05B2" w:rsidRPr="0022192B">
        <w:t>Secretary</w:t>
      </w:r>
      <w:r w:rsidR="00BE6BF7" w:rsidRPr="0022192B">
        <w:t xml:space="preserve"> </w:t>
      </w:r>
      <w:r w:rsidR="00B02A33" w:rsidRPr="0022192B">
        <w:t>is not required to</w:t>
      </w:r>
      <w:r w:rsidR="00BE6BF7" w:rsidRPr="0022192B">
        <w:t xml:space="preserve"> consider application</w:t>
      </w:r>
      <w:bookmarkEnd w:id="80"/>
    </w:p>
    <w:p w:rsidR="00561B6C" w:rsidRPr="0022192B" w:rsidRDefault="00BE6BF7" w:rsidP="008A092C">
      <w:pPr>
        <w:pStyle w:val="subsection"/>
      </w:pPr>
      <w:r w:rsidRPr="0022192B">
        <w:tab/>
        <w:t>(1)</w:t>
      </w:r>
      <w:r w:rsidRPr="0022192B">
        <w:tab/>
        <w:t xml:space="preserve">The </w:t>
      </w:r>
      <w:r w:rsidR="000B05B2" w:rsidRPr="0022192B">
        <w:t>Secretary</w:t>
      </w:r>
      <w:r w:rsidRPr="0022192B">
        <w:t xml:space="preserve"> is not required to consider or decide </w:t>
      </w:r>
      <w:r w:rsidR="00206E5B" w:rsidRPr="0022192B">
        <w:t>an</w:t>
      </w:r>
      <w:r w:rsidRPr="0022192B">
        <w:t xml:space="preserve"> application</w:t>
      </w:r>
      <w:r w:rsidR="00206E5B" w:rsidRPr="0022192B">
        <w:t xml:space="preserve"> for approval as an approved course provider</w:t>
      </w:r>
      <w:r w:rsidR="00561B6C" w:rsidRPr="0022192B">
        <w:t>:</w:t>
      </w:r>
    </w:p>
    <w:p w:rsidR="00B216A8" w:rsidRPr="0022192B" w:rsidRDefault="00B216A8" w:rsidP="008A092C">
      <w:pPr>
        <w:pStyle w:val="paragraph"/>
      </w:pPr>
      <w:r w:rsidRPr="0022192B">
        <w:tab/>
        <w:t>(a)</w:t>
      </w:r>
      <w:r w:rsidRPr="0022192B">
        <w:tab/>
        <w:t>if the application does not comply with section</w:t>
      </w:r>
      <w:r w:rsidR="001F4BAC" w:rsidRPr="0022192B">
        <w:t> </w:t>
      </w:r>
      <w:r w:rsidR="00F047A8" w:rsidRPr="0022192B">
        <w:t>28</w:t>
      </w:r>
      <w:r w:rsidRPr="0022192B">
        <w:t>; or</w:t>
      </w:r>
    </w:p>
    <w:p w:rsidR="00555CE9" w:rsidRPr="0022192B" w:rsidRDefault="00555CE9" w:rsidP="008A092C">
      <w:pPr>
        <w:pStyle w:val="paragraph"/>
      </w:pPr>
      <w:r w:rsidRPr="0022192B">
        <w:tab/>
        <w:t>(</w:t>
      </w:r>
      <w:r w:rsidR="00B216A8" w:rsidRPr="0022192B">
        <w:t>b</w:t>
      </w:r>
      <w:r w:rsidRPr="0022192B">
        <w:t>)</w:t>
      </w:r>
      <w:r w:rsidRPr="0022192B">
        <w:tab/>
        <w:t xml:space="preserve">in circumstances set out in the </w:t>
      </w:r>
      <w:r w:rsidR="00F577FF" w:rsidRPr="0022192B">
        <w:t>rules</w:t>
      </w:r>
      <w:r w:rsidR="00B216A8" w:rsidRPr="0022192B">
        <w:t>.</w:t>
      </w:r>
    </w:p>
    <w:p w:rsidR="00BB5346" w:rsidRPr="0022192B" w:rsidRDefault="00B02A33" w:rsidP="008A092C">
      <w:pPr>
        <w:pStyle w:val="subsection"/>
      </w:pPr>
      <w:r w:rsidRPr="0022192B">
        <w:tab/>
        <w:t>(2</w:t>
      </w:r>
      <w:r w:rsidR="00206E5B" w:rsidRPr="0022192B">
        <w:t>)</w:t>
      </w:r>
      <w:r w:rsidR="00206E5B" w:rsidRPr="0022192B">
        <w:tab/>
        <w:t xml:space="preserve">If the </w:t>
      </w:r>
      <w:r w:rsidR="000B05B2" w:rsidRPr="0022192B">
        <w:t>Secretary</w:t>
      </w:r>
      <w:r w:rsidR="00206E5B" w:rsidRPr="0022192B">
        <w:t xml:space="preserve"> </w:t>
      </w:r>
      <w:r w:rsidR="005F643D" w:rsidRPr="0022192B">
        <w:t>does</w:t>
      </w:r>
      <w:r w:rsidR="00206E5B" w:rsidRPr="0022192B">
        <w:t xml:space="preserve"> not consider </w:t>
      </w:r>
      <w:r w:rsidR="00754BD8" w:rsidRPr="0022192B">
        <w:t xml:space="preserve">or decide </w:t>
      </w:r>
      <w:r w:rsidR="00206E5B" w:rsidRPr="0022192B">
        <w:t xml:space="preserve">an application, the </w:t>
      </w:r>
      <w:r w:rsidR="000B05B2" w:rsidRPr="0022192B">
        <w:t>Secretary</w:t>
      </w:r>
      <w:r w:rsidR="00206E5B" w:rsidRPr="0022192B">
        <w:t xml:space="preserve"> must</w:t>
      </w:r>
      <w:r w:rsidR="00BB5346" w:rsidRPr="0022192B">
        <w:t>:</w:t>
      </w:r>
    </w:p>
    <w:p w:rsidR="00754BD8" w:rsidRPr="0022192B" w:rsidRDefault="00BB5346" w:rsidP="008A092C">
      <w:pPr>
        <w:pStyle w:val="paragraph"/>
      </w:pPr>
      <w:r w:rsidRPr="0022192B">
        <w:tab/>
        <w:t>(a)</w:t>
      </w:r>
      <w:r w:rsidRPr="0022192B">
        <w:tab/>
      </w:r>
      <w:r w:rsidR="00206E5B" w:rsidRPr="0022192B">
        <w:t>give the applicant written notice of</w:t>
      </w:r>
      <w:r w:rsidR="00FF5DD5" w:rsidRPr="0022192B">
        <w:t>, and reasons for,</w:t>
      </w:r>
      <w:r w:rsidR="00206E5B" w:rsidRPr="0022192B">
        <w:t xml:space="preserve"> </w:t>
      </w:r>
      <w:r w:rsidR="005F643D" w:rsidRPr="0022192B">
        <w:t>not so considering or deciding</w:t>
      </w:r>
      <w:r w:rsidRPr="0022192B">
        <w:t>; and</w:t>
      </w:r>
    </w:p>
    <w:p w:rsidR="00BB5346" w:rsidRPr="0022192B" w:rsidRDefault="00BB5346" w:rsidP="008A092C">
      <w:pPr>
        <w:pStyle w:val="paragraph"/>
      </w:pPr>
      <w:r w:rsidRPr="0022192B">
        <w:tab/>
        <w:t>(b)</w:t>
      </w:r>
      <w:r w:rsidRPr="0022192B">
        <w:tab/>
        <w:t xml:space="preserve">refund </w:t>
      </w:r>
      <w:r w:rsidR="005F643D" w:rsidRPr="0022192B">
        <w:t>any</w:t>
      </w:r>
      <w:r w:rsidRPr="0022192B">
        <w:t xml:space="preserve"> </w:t>
      </w:r>
      <w:r w:rsidR="002C50C7" w:rsidRPr="0022192B">
        <w:t>application fee</w:t>
      </w:r>
      <w:r w:rsidRPr="0022192B">
        <w:t xml:space="preserve"> </w:t>
      </w:r>
      <w:r w:rsidR="002C50C7" w:rsidRPr="0022192B">
        <w:t>for</w:t>
      </w:r>
      <w:r w:rsidRPr="0022192B">
        <w:t xml:space="preserve"> the application.</w:t>
      </w:r>
    </w:p>
    <w:p w:rsidR="00206E5B" w:rsidRPr="0022192B" w:rsidRDefault="00754BD8" w:rsidP="008A092C">
      <w:pPr>
        <w:pStyle w:val="subsection"/>
      </w:pPr>
      <w:r w:rsidRPr="0022192B">
        <w:tab/>
        <w:t>(3)</w:t>
      </w:r>
      <w:r w:rsidRPr="0022192B">
        <w:tab/>
        <w:t xml:space="preserve">The notice must be given </w:t>
      </w:r>
      <w:r w:rsidR="00206E5B" w:rsidRPr="0022192B">
        <w:t xml:space="preserve">within 30 days after the application is </w:t>
      </w:r>
      <w:r w:rsidR="00B02A33" w:rsidRPr="0022192B">
        <w:t>made</w:t>
      </w:r>
      <w:r w:rsidR="00FB3A9E" w:rsidRPr="0022192B">
        <w:t>, otherwise the Secretary must consider and decide the application</w:t>
      </w:r>
      <w:r w:rsidR="00206E5B" w:rsidRPr="0022192B">
        <w:t>.</w:t>
      </w:r>
    </w:p>
    <w:p w:rsidR="00754BD8" w:rsidRPr="0022192B" w:rsidRDefault="00F047A8" w:rsidP="008A092C">
      <w:pPr>
        <w:pStyle w:val="ActHead5"/>
      </w:pPr>
      <w:bookmarkStart w:id="81" w:name="_Toc66978387"/>
      <w:r w:rsidRPr="00CD2493">
        <w:rPr>
          <w:rStyle w:val="CharSectno"/>
        </w:rPr>
        <w:lastRenderedPageBreak/>
        <w:t>33</w:t>
      </w:r>
      <w:r w:rsidR="00754BD8" w:rsidRPr="0022192B">
        <w:t xml:space="preserve">  </w:t>
      </w:r>
      <w:r w:rsidR="00546BD1" w:rsidRPr="0022192B">
        <w:t>Period of approval extends</w:t>
      </w:r>
      <w:r w:rsidR="00DD1299" w:rsidRPr="0022192B">
        <w:t xml:space="preserve"> to </w:t>
      </w:r>
      <w:r w:rsidR="00352D20" w:rsidRPr="0022192B">
        <w:t xml:space="preserve">cover </w:t>
      </w:r>
      <w:r w:rsidR="00DD1299" w:rsidRPr="0022192B">
        <w:t>decision on re</w:t>
      </w:r>
      <w:r w:rsidR="00CD2493">
        <w:noBreakHyphen/>
      </w:r>
      <w:r w:rsidR="00DD1299" w:rsidRPr="0022192B">
        <w:t>approval</w:t>
      </w:r>
      <w:bookmarkEnd w:id="81"/>
    </w:p>
    <w:p w:rsidR="00DD1299" w:rsidRPr="0022192B" w:rsidRDefault="00750C23" w:rsidP="008A092C">
      <w:pPr>
        <w:pStyle w:val="subsection"/>
      </w:pPr>
      <w:r w:rsidRPr="0022192B">
        <w:tab/>
        <w:t>(1)</w:t>
      </w:r>
      <w:r w:rsidRPr="0022192B">
        <w:tab/>
      </w:r>
      <w:r w:rsidR="00DD1299" w:rsidRPr="0022192B">
        <w:t>This section applies if:</w:t>
      </w:r>
    </w:p>
    <w:p w:rsidR="00352D20" w:rsidRPr="0022192B" w:rsidRDefault="00DD1299" w:rsidP="008A092C">
      <w:pPr>
        <w:pStyle w:val="paragraph"/>
      </w:pPr>
      <w:r w:rsidRPr="0022192B">
        <w:tab/>
        <w:t>(a)</w:t>
      </w:r>
      <w:r w:rsidRPr="0022192B">
        <w:tab/>
      </w:r>
      <w:r w:rsidR="00796FBE" w:rsidRPr="0022192B">
        <w:t xml:space="preserve">a </w:t>
      </w:r>
      <w:r w:rsidR="00352D20" w:rsidRPr="0022192B">
        <w:t>body</w:t>
      </w:r>
      <w:r w:rsidR="003148CC" w:rsidRPr="0022192B">
        <w:t xml:space="preserve"> </w:t>
      </w:r>
      <w:r w:rsidRPr="0022192B">
        <w:t xml:space="preserve">is approved </w:t>
      </w:r>
      <w:r w:rsidR="00352D20" w:rsidRPr="0022192B">
        <w:t xml:space="preserve">(the </w:t>
      </w:r>
      <w:r w:rsidR="00352D20" w:rsidRPr="0022192B">
        <w:rPr>
          <w:b/>
          <w:i/>
        </w:rPr>
        <w:t>current approval</w:t>
      </w:r>
      <w:r w:rsidR="00352D20" w:rsidRPr="0022192B">
        <w:t xml:space="preserve">) </w:t>
      </w:r>
      <w:r w:rsidRPr="0022192B">
        <w:t>as an approved course provider</w:t>
      </w:r>
      <w:r w:rsidR="00352D20" w:rsidRPr="0022192B">
        <w:t>; and</w:t>
      </w:r>
    </w:p>
    <w:p w:rsidR="00DD1299" w:rsidRPr="0022192B" w:rsidRDefault="00352D20" w:rsidP="008A092C">
      <w:pPr>
        <w:pStyle w:val="paragraph"/>
      </w:pPr>
      <w:r w:rsidRPr="0022192B">
        <w:tab/>
        <w:t>(b)</w:t>
      </w:r>
      <w:r w:rsidRPr="0022192B">
        <w:tab/>
        <w:t xml:space="preserve">the body applies for approval as an approved course </w:t>
      </w:r>
      <w:r w:rsidR="00A7615B" w:rsidRPr="0022192B">
        <w:t xml:space="preserve">provider </w:t>
      </w:r>
      <w:r w:rsidR="00063A1A" w:rsidRPr="0022192B">
        <w:t>for a further period</w:t>
      </w:r>
      <w:r w:rsidR="00DD1299" w:rsidRPr="0022192B">
        <w:t>; and</w:t>
      </w:r>
    </w:p>
    <w:p w:rsidR="00352D20" w:rsidRPr="0022192B" w:rsidRDefault="00352D20" w:rsidP="008A092C">
      <w:pPr>
        <w:pStyle w:val="paragraph"/>
      </w:pPr>
      <w:r w:rsidRPr="0022192B">
        <w:tab/>
        <w:t>(c</w:t>
      </w:r>
      <w:r w:rsidR="00DD1299" w:rsidRPr="0022192B">
        <w:t>)</w:t>
      </w:r>
      <w:r w:rsidR="00DD1299" w:rsidRPr="0022192B">
        <w:tab/>
        <w:t>the application is made</w:t>
      </w:r>
      <w:r w:rsidR="00A7615B" w:rsidRPr="0022192B">
        <w:t xml:space="preserve"> before the beginning of</w:t>
      </w:r>
      <w:r w:rsidRPr="0022192B">
        <w:t>:</w:t>
      </w:r>
    </w:p>
    <w:p w:rsidR="00352D20" w:rsidRPr="0022192B" w:rsidRDefault="00352D20" w:rsidP="008A092C">
      <w:pPr>
        <w:pStyle w:val="paragraphsub"/>
      </w:pPr>
      <w:r w:rsidRPr="0022192B">
        <w:tab/>
        <w:t>(i)</w:t>
      </w:r>
      <w:r w:rsidRPr="0022192B">
        <w:tab/>
      </w:r>
      <w:r w:rsidR="00A7615B" w:rsidRPr="0022192B">
        <w:t xml:space="preserve">the period of </w:t>
      </w:r>
      <w:r w:rsidR="00DD1299" w:rsidRPr="0022192B">
        <w:t xml:space="preserve">90 days before </w:t>
      </w:r>
      <w:r w:rsidR="00A7615B" w:rsidRPr="0022192B">
        <w:t>the</w:t>
      </w:r>
      <w:r w:rsidR="00DD1299" w:rsidRPr="0022192B">
        <w:t xml:space="preserve"> </w:t>
      </w:r>
      <w:r w:rsidRPr="0022192B">
        <w:t xml:space="preserve">current </w:t>
      </w:r>
      <w:r w:rsidR="00DD1299" w:rsidRPr="0022192B">
        <w:t xml:space="preserve">approval </w:t>
      </w:r>
      <w:r w:rsidR="00FB3A9E" w:rsidRPr="0022192B">
        <w:t>ends</w:t>
      </w:r>
      <w:r w:rsidRPr="0022192B">
        <w:t>; or</w:t>
      </w:r>
    </w:p>
    <w:p w:rsidR="00352D20" w:rsidRPr="0022192B" w:rsidRDefault="00352D20" w:rsidP="008A092C">
      <w:pPr>
        <w:pStyle w:val="paragraphsub"/>
      </w:pPr>
      <w:r w:rsidRPr="0022192B">
        <w:tab/>
        <w:t>(ii)</w:t>
      </w:r>
      <w:r w:rsidRPr="0022192B">
        <w:tab/>
      </w:r>
      <w:r w:rsidR="00A7615B" w:rsidRPr="0022192B">
        <w:t xml:space="preserve">such shorter period </w:t>
      </w:r>
      <w:r w:rsidRPr="0022192B">
        <w:t>as the Secretary allows.</w:t>
      </w:r>
    </w:p>
    <w:p w:rsidR="00352D20" w:rsidRPr="0022192B" w:rsidRDefault="00352D20" w:rsidP="008A092C">
      <w:pPr>
        <w:pStyle w:val="subsection"/>
      </w:pPr>
      <w:r w:rsidRPr="0022192B">
        <w:tab/>
        <w:t>(2)</w:t>
      </w:r>
      <w:r w:rsidRPr="0022192B">
        <w:tab/>
        <w:t>The provider’s current approval continues in effect until the application is decided.</w:t>
      </w:r>
    </w:p>
    <w:p w:rsidR="008F527B" w:rsidRPr="0022192B" w:rsidRDefault="008F527B" w:rsidP="008A092C">
      <w:pPr>
        <w:pStyle w:val="ActHead3"/>
        <w:pageBreakBefore/>
      </w:pPr>
      <w:bookmarkStart w:id="82" w:name="_Toc66978388"/>
      <w:r w:rsidRPr="00CD2493">
        <w:rPr>
          <w:rStyle w:val="CharDivNo"/>
        </w:rPr>
        <w:lastRenderedPageBreak/>
        <w:t>Division</w:t>
      </w:r>
      <w:r w:rsidR="001F4BAC" w:rsidRPr="00CD2493">
        <w:rPr>
          <w:rStyle w:val="CharDivNo"/>
        </w:rPr>
        <w:t> </w:t>
      </w:r>
      <w:r w:rsidRPr="00CD2493">
        <w:rPr>
          <w:rStyle w:val="CharDivNo"/>
        </w:rPr>
        <w:t>2</w:t>
      </w:r>
      <w:r w:rsidRPr="0022192B">
        <w:t>—</w:t>
      </w:r>
      <w:r w:rsidRPr="00CD2493">
        <w:rPr>
          <w:rStyle w:val="CharDivText"/>
        </w:rPr>
        <w:t>Conditions of approval</w:t>
      </w:r>
      <w:bookmarkEnd w:id="82"/>
    </w:p>
    <w:p w:rsidR="003B6083" w:rsidRPr="0022192B" w:rsidRDefault="00F047A8" w:rsidP="008A092C">
      <w:pPr>
        <w:pStyle w:val="ActHead5"/>
      </w:pPr>
      <w:bookmarkStart w:id="83" w:name="_Toc66978389"/>
      <w:r w:rsidRPr="00CD2493">
        <w:rPr>
          <w:rStyle w:val="CharSectno"/>
        </w:rPr>
        <w:t>34</w:t>
      </w:r>
      <w:r w:rsidR="003B6083" w:rsidRPr="0022192B">
        <w:t xml:space="preserve">  </w:t>
      </w:r>
      <w:r w:rsidR="000B05B2" w:rsidRPr="0022192B">
        <w:t>Secretary</w:t>
      </w:r>
      <w:r w:rsidR="003B6083" w:rsidRPr="0022192B">
        <w:t xml:space="preserve"> may impose conditions</w:t>
      </w:r>
      <w:bookmarkEnd w:id="83"/>
    </w:p>
    <w:p w:rsidR="00B80B7E" w:rsidRPr="0022192B" w:rsidRDefault="003B6083" w:rsidP="008A092C">
      <w:pPr>
        <w:pStyle w:val="subsection"/>
      </w:pPr>
      <w:r w:rsidRPr="0022192B">
        <w:tab/>
        <w:t>(1)</w:t>
      </w:r>
      <w:r w:rsidRPr="0022192B">
        <w:tab/>
        <w:t xml:space="preserve">The </w:t>
      </w:r>
      <w:r w:rsidR="000B05B2" w:rsidRPr="0022192B">
        <w:t>Secretary</w:t>
      </w:r>
      <w:r w:rsidRPr="0022192B">
        <w:t xml:space="preserve"> may, at any time</w:t>
      </w:r>
      <w:r w:rsidR="00B80B7E" w:rsidRPr="0022192B">
        <w:t>:</w:t>
      </w:r>
    </w:p>
    <w:p w:rsidR="003B6083" w:rsidRPr="0022192B" w:rsidRDefault="00B80B7E" w:rsidP="008A092C">
      <w:pPr>
        <w:pStyle w:val="paragraph"/>
      </w:pPr>
      <w:r w:rsidRPr="0022192B">
        <w:tab/>
        <w:t>(a)</w:t>
      </w:r>
      <w:r w:rsidRPr="0022192B">
        <w:tab/>
      </w:r>
      <w:r w:rsidR="003B6083" w:rsidRPr="0022192B">
        <w:t>impose conditions on the approval</w:t>
      </w:r>
      <w:r w:rsidRPr="0022192B">
        <w:t xml:space="preserve"> of an approved course provider; or</w:t>
      </w:r>
    </w:p>
    <w:p w:rsidR="00B80B7E" w:rsidRPr="0022192B" w:rsidRDefault="00B80B7E" w:rsidP="008A092C">
      <w:pPr>
        <w:pStyle w:val="paragraph"/>
      </w:pPr>
      <w:r w:rsidRPr="0022192B">
        <w:tab/>
        <w:t>(b)</w:t>
      </w:r>
      <w:r w:rsidRPr="0022192B">
        <w:tab/>
        <w:t>vary a condition of the approval.</w:t>
      </w:r>
    </w:p>
    <w:p w:rsidR="00BD0D3A" w:rsidRPr="0022192B" w:rsidRDefault="00BD0D3A" w:rsidP="008A092C">
      <w:pPr>
        <w:pStyle w:val="subsection"/>
      </w:pPr>
      <w:r w:rsidRPr="0022192B">
        <w:tab/>
        <w:t>(2)</w:t>
      </w:r>
      <w:r w:rsidRPr="0022192B">
        <w:tab/>
        <w:t>The conditions may include</w:t>
      </w:r>
      <w:r w:rsidR="000254DF" w:rsidRPr="0022192B">
        <w:t xml:space="preserve"> the following:</w:t>
      </w:r>
    </w:p>
    <w:p w:rsidR="00FF5DD5" w:rsidRPr="0022192B" w:rsidRDefault="00FF5DD5" w:rsidP="008A092C">
      <w:pPr>
        <w:pStyle w:val="paragraph"/>
      </w:pPr>
      <w:r w:rsidRPr="0022192B">
        <w:tab/>
        <w:t>(a)</w:t>
      </w:r>
      <w:r w:rsidRPr="0022192B">
        <w:tab/>
        <w:t>that one or more provider fee limits apply to the provider;</w:t>
      </w:r>
    </w:p>
    <w:p w:rsidR="00FF5DD5" w:rsidRPr="0022192B" w:rsidRDefault="00BD0D3A" w:rsidP="008A092C">
      <w:pPr>
        <w:pStyle w:val="paragraph"/>
      </w:pPr>
      <w:r w:rsidRPr="0022192B">
        <w:tab/>
      </w:r>
      <w:r w:rsidR="00FF5DD5" w:rsidRPr="0022192B">
        <w:t>(b</w:t>
      </w:r>
      <w:r w:rsidRPr="0022192B">
        <w:t>)</w:t>
      </w:r>
      <w:r w:rsidRPr="0022192B">
        <w:tab/>
      </w:r>
      <w:r w:rsidR="000254DF" w:rsidRPr="0022192B">
        <w:t xml:space="preserve">that loan amounts will be paid </w:t>
      </w:r>
      <w:r w:rsidR="00FF5DD5" w:rsidRPr="0022192B">
        <w:t xml:space="preserve">to the provider for specified </w:t>
      </w:r>
      <w:r w:rsidR="0039524D" w:rsidRPr="0022192B">
        <w:t xml:space="preserve">approved </w:t>
      </w:r>
      <w:r w:rsidR="00FF5DD5" w:rsidRPr="0022192B">
        <w:t>course</w:t>
      </w:r>
      <w:r w:rsidR="0039524D" w:rsidRPr="0022192B">
        <w:t>s</w:t>
      </w:r>
      <w:r w:rsidR="00FF5DD5" w:rsidRPr="0022192B">
        <w:t xml:space="preserve"> only;</w:t>
      </w:r>
    </w:p>
    <w:p w:rsidR="000254DF" w:rsidRPr="0022192B" w:rsidRDefault="00EE4497" w:rsidP="008A092C">
      <w:pPr>
        <w:pStyle w:val="paragraph"/>
      </w:pPr>
      <w:r w:rsidRPr="0022192B">
        <w:tab/>
        <w:t>(c)</w:t>
      </w:r>
      <w:r w:rsidRPr="0022192B">
        <w:tab/>
        <w:t>th</w:t>
      </w:r>
      <w:r w:rsidR="000254DF" w:rsidRPr="0022192B">
        <w:t>at</w:t>
      </w:r>
      <w:r w:rsidRPr="0022192B">
        <w:t xml:space="preserve"> </w:t>
      </w:r>
      <w:r w:rsidR="000254DF" w:rsidRPr="0022192B">
        <w:t>a</w:t>
      </w:r>
      <w:r w:rsidR="0039524D" w:rsidRPr="0022192B">
        <w:t>n approved</w:t>
      </w:r>
      <w:r w:rsidRPr="0022192B">
        <w:t xml:space="preserve"> course</w:t>
      </w:r>
      <w:r w:rsidR="00FF5DD5" w:rsidRPr="0022192B">
        <w:t xml:space="preserve"> provided by the provider will</w:t>
      </w:r>
      <w:r w:rsidR="000254DF" w:rsidRPr="0022192B">
        <w:t>:</w:t>
      </w:r>
    </w:p>
    <w:p w:rsidR="000254DF" w:rsidRPr="0022192B" w:rsidRDefault="000254DF" w:rsidP="008A092C">
      <w:pPr>
        <w:pStyle w:val="paragraphsub"/>
      </w:pPr>
      <w:r w:rsidRPr="0022192B">
        <w:tab/>
        <w:t>(i)</w:t>
      </w:r>
      <w:r w:rsidRPr="0022192B">
        <w:tab/>
      </w:r>
      <w:r w:rsidR="00EE4497" w:rsidRPr="0022192B">
        <w:t>be delivered</w:t>
      </w:r>
      <w:r w:rsidRPr="0022192B">
        <w:t xml:space="preserve"> in a particular way; or</w:t>
      </w:r>
    </w:p>
    <w:p w:rsidR="000254DF" w:rsidRPr="0022192B" w:rsidRDefault="000254DF" w:rsidP="008A092C">
      <w:pPr>
        <w:pStyle w:val="paragraphsub"/>
      </w:pPr>
      <w:r w:rsidRPr="0022192B">
        <w:tab/>
        <w:t>(ii)</w:t>
      </w:r>
      <w:r w:rsidRPr="0022192B">
        <w:tab/>
        <w:t>address particular content or skills.</w:t>
      </w:r>
    </w:p>
    <w:p w:rsidR="00FF5DD5" w:rsidRPr="0022192B" w:rsidRDefault="00FF5DD5" w:rsidP="008A092C">
      <w:pPr>
        <w:pStyle w:val="subsection"/>
      </w:pPr>
      <w:r w:rsidRPr="0022192B">
        <w:tab/>
        <w:t>(3)</w:t>
      </w:r>
      <w:r w:rsidRPr="0022192B">
        <w:tab/>
        <w:t xml:space="preserve">A </w:t>
      </w:r>
      <w:r w:rsidRPr="0022192B">
        <w:rPr>
          <w:b/>
          <w:i/>
        </w:rPr>
        <w:t>provider fee limit</w:t>
      </w:r>
      <w:r w:rsidRPr="0022192B">
        <w:t xml:space="preserve"> </w:t>
      </w:r>
      <w:r w:rsidR="00A8734D" w:rsidRPr="0022192B">
        <w:t xml:space="preserve">is a </w:t>
      </w:r>
      <w:r w:rsidRPr="0022192B">
        <w:t>limit</w:t>
      </w:r>
      <w:r w:rsidR="00A8734D" w:rsidRPr="0022192B">
        <w:t xml:space="preserve"> on</w:t>
      </w:r>
      <w:r w:rsidRPr="0022192B">
        <w:t xml:space="preserve"> loan amounts that can be paid to a provider:</w:t>
      </w:r>
    </w:p>
    <w:p w:rsidR="00FF5DD5" w:rsidRPr="0022192B" w:rsidRDefault="00FF5DD5" w:rsidP="008A092C">
      <w:pPr>
        <w:pStyle w:val="paragraph"/>
      </w:pPr>
      <w:r w:rsidRPr="0022192B">
        <w:tab/>
        <w:t>(a)</w:t>
      </w:r>
      <w:r w:rsidRPr="0022192B">
        <w:tab/>
        <w:t>for a particular period; or</w:t>
      </w:r>
    </w:p>
    <w:p w:rsidR="00FF5DD5" w:rsidRPr="0022192B" w:rsidRDefault="00FF5DD5" w:rsidP="008A092C">
      <w:pPr>
        <w:pStyle w:val="paragraph"/>
      </w:pPr>
      <w:r w:rsidRPr="0022192B">
        <w:tab/>
        <w:t>(b)</w:t>
      </w:r>
      <w:r w:rsidRPr="0022192B">
        <w:tab/>
        <w:t xml:space="preserve">for a particular </w:t>
      </w:r>
      <w:r w:rsidR="005A77AA" w:rsidRPr="0022192B">
        <w:t xml:space="preserve">approved </w:t>
      </w:r>
      <w:r w:rsidRPr="0022192B">
        <w:t>course; or</w:t>
      </w:r>
    </w:p>
    <w:p w:rsidR="00FF5DD5" w:rsidRPr="0022192B" w:rsidRDefault="00FF5DD5" w:rsidP="008A092C">
      <w:pPr>
        <w:pStyle w:val="paragraph"/>
      </w:pPr>
      <w:r w:rsidRPr="0022192B">
        <w:tab/>
        <w:t>(c)</w:t>
      </w:r>
      <w:r w:rsidRPr="0022192B">
        <w:tab/>
        <w:t xml:space="preserve">for a particular </w:t>
      </w:r>
      <w:r w:rsidR="0039524D" w:rsidRPr="0022192B">
        <w:t xml:space="preserve">approved </w:t>
      </w:r>
      <w:r w:rsidRPr="0022192B">
        <w:t>course for a particular period.</w:t>
      </w:r>
    </w:p>
    <w:p w:rsidR="00EE4497" w:rsidRPr="0022192B" w:rsidRDefault="00FF5DD5" w:rsidP="008A092C">
      <w:pPr>
        <w:pStyle w:val="subsection"/>
      </w:pPr>
      <w:r w:rsidRPr="0022192B">
        <w:tab/>
        <w:t>(4</w:t>
      </w:r>
      <w:r w:rsidR="00EE4497" w:rsidRPr="0022192B">
        <w:t>)</w:t>
      </w:r>
      <w:r w:rsidR="00EE4497" w:rsidRPr="0022192B">
        <w:tab/>
      </w:r>
      <w:r w:rsidR="001F4BAC" w:rsidRPr="0022192B">
        <w:t>Subsection (</w:t>
      </w:r>
      <w:r w:rsidR="00EE4497" w:rsidRPr="0022192B">
        <w:t xml:space="preserve">2) does not limit the conditions the </w:t>
      </w:r>
      <w:r w:rsidR="000B05B2" w:rsidRPr="0022192B">
        <w:t>Secretary</w:t>
      </w:r>
      <w:r w:rsidR="00EE4497" w:rsidRPr="0022192B">
        <w:t xml:space="preserve"> may</w:t>
      </w:r>
      <w:r w:rsidR="003F2D01" w:rsidRPr="0022192B">
        <w:t xml:space="preserve"> impose on the approval</w:t>
      </w:r>
      <w:r w:rsidR="00EE4497" w:rsidRPr="0022192B">
        <w:t>.</w:t>
      </w:r>
    </w:p>
    <w:p w:rsidR="003B6083" w:rsidRPr="0022192B" w:rsidRDefault="00FF5DD5" w:rsidP="008A092C">
      <w:pPr>
        <w:pStyle w:val="subsection"/>
      </w:pPr>
      <w:r w:rsidRPr="0022192B">
        <w:tab/>
        <w:t>(5</w:t>
      </w:r>
      <w:r w:rsidR="003B6083" w:rsidRPr="0022192B">
        <w:t>)</w:t>
      </w:r>
      <w:r w:rsidR="003B6083" w:rsidRPr="0022192B">
        <w:tab/>
        <w:t xml:space="preserve">The </w:t>
      </w:r>
      <w:r w:rsidR="000B05B2" w:rsidRPr="0022192B">
        <w:t>Secretary</w:t>
      </w:r>
      <w:r w:rsidR="003B6083" w:rsidRPr="0022192B">
        <w:t xml:space="preserve"> must give </w:t>
      </w:r>
      <w:r w:rsidR="00FA1251" w:rsidRPr="0022192B">
        <w:t>the</w:t>
      </w:r>
      <w:r w:rsidR="003B6083" w:rsidRPr="0022192B">
        <w:t xml:space="preserve"> provider written notice of</w:t>
      </w:r>
      <w:r w:rsidR="00B02A33" w:rsidRPr="0022192B">
        <w:t>,</w:t>
      </w:r>
      <w:r w:rsidR="003B6083" w:rsidRPr="0022192B">
        <w:t xml:space="preserve"> and written reasons for:</w:t>
      </w:r>
    </w:p>
    <w:p w:rsidR="003B6083" w:rsidRPr="0022192B" w:rsidRDefault="003B6083" w:rsidP="008A092C">
      <w:pPr>
        <w:pStyle w:val="paragraph"/>
      </w:pPr>
      <w:r w:rsidRPr="0022192B">
        <w:tab/>
        <w:t>(a)</w:t>
      </w:r>
      <w:r w:rsidRPr="0022192B">
        <w:tab/>
        <w:t xml:space="preserve">imposing a condition on the </w:t>
      </w:r>
      <w:r w:rsidR="00B80B7E" w:rsidRPr="0022192B">
        <w:t>approval</w:t>
      </w:r>
      <w:r w:rsidRPr="0022192B">
        <w:t>;</w:t>
      </w:r>
      <w:r w:rsidR="00EE4497" w:rsidRPr="0022192B">
        <w:t xml:space="preserve"> or</w:t>
      </w:r>
    </w:p>
    <w:p w:rsidR="003B6083" w:rsidRPr="0022192B" w:rsidRDefault="003B6083" w:rsidP="008A092C">
      <w:pPr>
        <w:pStyle w:val="paragraph"/>
      </w:pPr>
      <w:r w:rsidRPr="0022192B">
        <w:tab/>
        <w:t>(b)</w:t>
      </w:r>
      <w:r w:rsidRPr="0022192B">
        <w:tab/>
        <w:t xml:space="preserve">varying a condition </w:t>
      </w:r>
      <w:r w:rsidR="00B80B7E" w:rsidRPr="0022192B">
        <w:t xml:space="preserve">of </w:t>
      </w:r>
      <w:r w:rsidRPr="0022192B">
        <w:t xml:space="preserve">the </w:t>
      </w:r>
      <w:r w:rsidR="00B80B7E" w:rsidRPr="0022192B">
        <w:t>approval</w:t>
      </w:r>
      <w:r w:rsidRPr="0022192B">
        <w:t>.</w:t>
      </w:r>
    </w:p>
    <w:p w:rsidR="003B6083" w:rsidRPr="0022192B" w:rsidRDefault="00FF5DD5" w:rsidP="008A092C">
      <w:pPr>
        <w:pStyle w:val="subsection"/>
      </w:pPr>
      <w:r w:rsidRPr="0022192B">
        <w:tab/>
        <w:t>(6</w:t>
      </w:r>
      <w:r w:rsidR="003B6083" w:rsidRPr="0022192B">
        <w:t>)</w:t>
      </w:r>
      <w:r w:rsidR="003B6083" w:rsidRPr="0022192B">
        <w:tab/>
        <w:t xml:space="preserve">The </w:t>
      </w:r>
      <w:r w:rsidR="00F577FF" w:rsidRPr="0022192B">
        <w:t>rules</w:t>
      </w:r>
      <w:r w:rsidR="003B6083" w:rsidRPr="0022192B">
        <w:t xml:space="preserve"> may set out requirements in relation to giving such notice and reasons.</w:t>
      </w:r>
    </w:p>
    <w:p w:rsidR="000F59B0" w:rsidRPr="0022192B" w:rsidRDefault="000F59B0" w:rsidP="008A092C">
      <w:pPr>
        <w:pStyle w:val="ActHead3"/>
        <w:pageBreakBefore/>
      </w:pPr>
      <w:bookmarkStart w:id="84" w:name="_Toc66978390"/>
      <w:r w:rsidRPr="00CD2493">
        <w:rPr>
          <w:rStyle w:val="CharDivNo"/>
        </w:rPr>
        <w:lastRenderedPageBreak/>
        <w:t>Division</w:t>
      </w:r>
      <w:r w:rsidR="001F4BAC" w:rsidRPr="00CD2493">
        <w:rPr>
          <w:rStyle w:val="CharDivNo"/>
        </w:rPr>
        <w:t> </w:t>
      </w:r>
      <w:r w:rsidRPr="00CD2493">
        <w:rPr>
          <w:rStyle w:val="CharDivNo"/>
        </w:rPr>
        <w:t>3</w:t>
      </w:r>
      <w:r w:rsidRPr="0022192B">
        <w:t>—</w:t>
      </w:r>
      <w:r w:rsidRPr="00CD2493">
        <w:rPr>
          <w:rStyle w:val="CharDivText"/>
        </w:rPr>
        <w:t>Revoking and suspending approvals</w:t>
      </w:r>
      <w:bookmarkEnd w:id="84"/>
    </w:p>
    <w:p w:rsidR="000F59B0" w:rsidRPr="0022192B" w:rsidRDefault="00F047A8" w:rsidP="008A092C">
      <w:pPr>
        <w:pStyle w:val="ActHead5"/>
      </w:pPr>
      <w:bookmarkStart w:id="85" w:name="_Toc66978391"/>
      <w:r w:rsidRPr="00CD2493">
        <w:rPr>
          <w:rStyle w:val="CharSectno"/>
        </w:rPr>
        <w:t>35</w:t>
      </w:r>
      <w:r w:rsidR="000F59B0" w:rsidRPr="0022192B">
        <w:t xml:space="preserve">  Automatic revocation on winding up</w:t>
      </w:r>
      <w:bookmarkEnd w:id="85"/>
    </w:p>
    <w:p w:rsidR="003220F1" w:rsidRPr="0022192B" w:rsidRDefault="00FA1251" w:rsidP="008A092C">
      <w:pPr>
        <w:pStyle w:val="subsection"/>
      </w:pPr>
      <w:r w:rsidRPr="0022192B">
        <w:tab/>
      </w:r>
      <w:r w:rsidRPr="0022192B">
        <w:tab/>
      </w:r>
      <w:r w:rsidR="00B3676F" w:rsidRPr="0022192B">
        <w:t>If an approved course provider is wound up, the</w:t>
      </w:r>
      <w:r w:rsidRPr="0022192B">
        <w:t xml:space="preserve"> approval of</w:t>
      </w:r>
      <w:r w:rsidR="00B3676F" w:rsidRPr="0022192B">
        <w:t xml:space="preserve"> the</w:t>
      </w:r>
      <w:r w:rsidRPr="0022192B">
        <w:t xml:space="preserve"> body </w:t>
      </w:r>
      <w:r w:rsidR="000F59B0" w:rsidRPr="0022192B">
        <w:t xml:space="preserve">is revoked </w:t>
      </w:r>
      <w:r w:rsidR="00B3676F" w:rsidRPr="0022192B">
        <w:t>when the winding up commences</w:t>
      </w:r>
      <w:r w:rsidR="003220F1" w:rsidRPr="0022192B">
        <w:t>.</w:t>
      </w:r>
    </w:p>
    <w:p w:rsidR="00B3676F" w:rsidRPr="0022192B" w:rsidRDefault="00B3676F" w:rsidP="008A092C">
      <w:pPr>
        <w:pStyle w:val="notetext"/>
      </w:pPr>
      <w:r w:rsidRPr="0022192B">
        <w:t>Note:</w:t>
      </w:r>
      <w:r w:rsidRPr="0022192B">
        <w:tab/>
      </w:r>
      <w:r w:rsidRPr="0022192B">
        <w:rPr>
          <w:b/>
          <w:i/>
        </w:rPr>
        <w:t>Commence</w:t>
      </w:r>
      <w:r w:rsidRPr="0022192B">
        <w:t xml:space="preserve">, in relation to winding up, has the same meaning as in the </w:t>
      </w:r>
      <w:r w:rsidRPr="0022192B">
        <w:rPr>
          <w:i/>
        </w:rPr>
        <w:t>Corporations Act 2001</w:t>
      </w:r>
      <w:r w:rsidRPr="0022192B">
        <w:t>: see section</w:t>
      </w:r>
      <w:r w:rsidR="001F4BAC" w:rsidRPr="0022192B">
        <w:t> </w:t>
      </w:r>
      <w:r w:rsidR="00F047A8" w:rsidRPr="0022192B">
        <w:t>6</w:t>
      </w:r>
      <w:r w:rsidRPr="0022192B">
        <w:t>.</w:t>
      </w:r>
    </w:p>
    <w:p w:rsidR="008A08DD" w:rsidRPr="0022192B" w:rsidRDefault="008A08DD" w:rsidP="008A08DD">
      <w:pPr>
        <w:pStyle w:val="ActHead5"/>
      </w:pPr>
      <w:bookmarkStart w:id="86" w:name="_Toc66978392"/>
      <w:r w:rsidRPr="00CD2493">
        <w:rPr>
          <w:rStyle w:val="CharSectno"/>
        </w:rPr>
        <w:t>35A</w:t>
      </w:r>
      <w:r w:rsidRPr="0022192B">
        <w:t xml:space="preserve">  Automatic revocation if body ceases to be a registered training organisation</w:t>
      </w:r>
      <w:bookmarkEnd w:id="86"/>
    </w:p>
    <w:p w:rsidR="008A08DD" w:rsidRPr="0022192B" w:rsidRDefault="008A08DD" w:rsidP="008A08DD">
      <w:pPr>
        <w:pStyle w:val="subsection"/>
      </w:pPr>
      <w:r w:rsidRPr="0022192B">
        <w:tab/>
        <w:t>(1)</w:t>
      </w:r>
      <w:r w:rsidRPr="0022192B">
        <w:tab/>
        <w:t>The approval of a body as an approved course provider is revoked if:</w:t>
      </w:r>
    </w:p>
    <w:p w:rsidR="008A08DD" w:rsidRPr="0022192B" w:rsidRDefault="008A08DD" w:rsidP="008A08DD">
      <w:pPr>
        <w:pStyle w:val="paragraph"/>
      </w:pPr>
      <w:r w:rsidRPr="0022192B">
        <w:tab/>
        <w:t>(a)</w:t>
      </w:r>
      <w:r w:rsidRPr="0022192B">
        <w:tab/>
        <w:t xml:space="preserve">the body ceases to be listed as a registered training organisation on the National Register (within the meaning of the </w:t>
      </w:r>
      <w:r w:rsidRPr="0022192B">
        <w:rPr>
          <w:i/>
        </w:rPr>
        <w:t>National Vocational Education and Training Regulator Act 2011</w:t>
      </w:r>
      <w:r w:rsidRPr="0022192B">
        <w:t>); and</w:t>
      </w:r>
    </w:p>
    <w:p w:rsidR="008A08DD" w:rsidRPr="0022192B" w:rsidRDefault="008A08DD" w:rsidP="008A08DD">
      <w:pPr>
        <w:pStyle w:val="paragraph"/>
      </w:pPr>
      <w:r w:rsidRPr="0022192B">
        <w:tab/>
        <w:t>(b)</w:t>
      </w:r>
      <w:r w:rsidRPr="0022192B">
        <w:tab/>
        <w:t>in each case where the relevant VET Regulator has made a decision covered by subsection (2):</w:t>
      </w:r>
    </w:p>
    <w:p w:rsidR="008A08DD" w:rsidRPr="0022192B" w:rsidRDefault="008A08DD" w:rsidP="008A08DD">
      <w:pPr>
        <w:pStyle w:val="paragraphsub"/>
      </w:pPr>
      <w:r w:rsidRPr="0022192B">
        <w:tab/>
        <w:t>(i)</w:t>
      </w:r>
      <w:r w:rsidRPr="0022192B">
        <w:tab/>
        <w:t>the decision has not been set aside or quashed; and</w:t>
      </w:r>
    </w:p>
    <w:p w:rsidR="008A08DD" w:rsidRPr="0022192B" w:rsidRDefault="008A08DD" w:rsidP="008A08DD">
      <w:pPr>
        <w:pStyle w:val="paragraphsub"/>
      </w:pPr>
      <w:r w:rsidRPr="0022192B">
        <w:tab/>
        <w:t>(ii)</w:t>
      </w:r>
      <w:r w:rsidRPr="0022192B">
        <w:tab/>
        <w:t>any applicable time limits for applying for a review (however described) or lodging an appeal (however described) of or in relation to the decision have expired; and</w:t>
      </w:r>
    </w:p>
    <w:p w:rsidR="008A08DD" w:rsidRPr="0022192B" w:rsidRDefault="008A08DD" w:rsidP="008A08DD">
      <w:pPr>
        <w:pStyle w:val="paragraphsub"/>
      </w:pPr>
      <w:r w:rsidRPr="0022192B">
        <w:tab/>
        <w:t>(iii)</w:t>
      </w:r>
      <w:r w:rsidRPr="0022192B">
        <w:tab/>
        <w:t>if there is such a review or appeal of or in relation to the decision—the review or appeal (and any later reviews or appeals) have been finally disposed of.</w:t>
      </w:r>
    </w:p>
    <w:p w:rsidR="008A08DD" w:rsidRPr="0022192B" w:rsidRDefault="008A08DD" w:rsidP="008A08DD">
      <w:pPr>
        <w:pStyle w:val="subsection"/>
      </w:pPr>
      <w:r w:rsidRPr="0022192B">
        <w:tab/>
        <w:t>(2)</w:t>
      </w:r>
      <w:r w:rsidRPr="0022192B">
        <w:tab/>
        <w:t>The decisions are:</w:t>
      </w:r>
    </w:p>
    <w:p w:rsidR="008A08DD" w:rsidRPr="0022192B" w:rsidRDefault="008A08DD" w:rsidP="008A08DD">
      <w:pPr>
        <w:pStyle w:val="paragraph"/>
      </w:pPr>
      <w:r w:rsidRPr="0022192B">
        <w:tab/>
        <w:t>(a)</w:t>
      </w:r>
      <w:r w:rsidRPr="0022192B">
        <w:tab/>
        <w:t xml:space="preserve">a decision under section 17 of the </w:t>
      </w:r>
      <w:r w:rsidRPr="0022192B">
        <w:rPr>
          <w:i/>
        </w:rPr>
        <w:t>National Vocational Education and Training Regulator Act 2011</w:t>
      </w:r>
      <w:r w:rsidRPr="0022192B">
        <w:t xml:space="preserve"> to refuse an application to renew the body’s registration as an NVR registered training organisation (within the meaning of that Act); and</w:t>
      </w:r>
    </w:p>
    <w:p w:rsidR="008A08DD" w:rsidRPr="0022192B" w:rsidRDefault="008A08DD" w:rsidP="008A08DD">
      <w:pPr>
        <w:pStyle w:val="paragraph"/>
      </w:pPr>
      <w:r w:rsidRPr="0022192B">
        <w:lastRenderedPageBreak/>
        <w:tab/>
        <w:t>(b)</w:t>
      </w:r>
      <w:r w:rsidRPr="0022192B">
        <w:tab/>
        <w:t>a decision under section 39 of that Act to cancel the body’s registration as an NVR registered training organisation; and</w:t>
      </w:r>
    </w:p>
    <w:p w:rsidR="008A08DD" w:rsidRPr="0022192B" w:rsidRDefault="008A08DD" w:rsidP="008A08DD">
      <w:pPr>
        <w:pStyle w:val="paragraph"/>
      </w:pPr>
      <w:r w:rsidRPr="0022192B">
        <w:tab/>
        <w:t>(c)</w:t>
      </w:r>
      <w:r w:rsidRPr="0022192B">
        <w:tab/>
        <w:t>a decision under a law of a State that has a similar effect to a decision referred to in paragraph (a) or (b).</w:t>
      </w:r>
    </w:p>
    <w:p w:rsidR="008A08DD" w:rsidRPr="0022192B" w:rsidRDefault="008A08DD" w:rsidP="008A08DD">
      <w:pPr>
        <w:pStyle w:val="subsection"/>
      </w:pPr>
      <w:r w:rsidRPr="0022192B">
        <w:tab/>
        <w:t>(3)</w:t>
      </w:r>
      <w:r w:rsidRPr="0022192B">
        <w:tab/>
        <w:t>The revocation of the body’s approval as an approved course provider takes effect at the start of the day after the first day on which subsection (1) applies to the body.</w:t>
      </w:r>
    </w:p>
    <w:p w:rsidR="008A08DD" w:rsidRPr="0022192B" w:rsidRDefault="008A08DD" w:rsidP="008A08DD">
      <w:pPr>
        <w:pStyle w:val="subsection"/>
      </w:pPr>
      <w:r w:rsidRPr="0022192B">
        <w:tab/>
        <w:t>(4)</w:t>
      </w:r>
      <w:r w:rsidRPr="0022192B">
        <w:tab/>
        <w:t>The Secretary must notify the body in writing of the revocation.</w:t>
      </w:r>
    </w:p>
    <w:p w:rsidR="000F59B0" w:rsidRPr="0022192B" w:rsidRDefault="00F047A8" w:rsidP="008A092C">
      <w:pPr>
        <w:pStyle w:val="ActHead5"/>
      </w:pPr>
      <w:bookmarkStart w:id="87" w:name="_Toc66978393"/>
      <w:r w:rsidRPr="00CD2493">
        <w:rPr>
          <w:rStyle w:val="CharSectno"/>
        </w:rPr>
        <w:t>36</w:t>
      </w:r>
      <w:r w:rsidR="000F59B0" w:rsidRPr="0022192B">
        <w:t xml:space="preserve">  </w:t>
      </w:r>
      <w:r w:rsidR="000B05B2" w:rsidRPr="0022192B">
        <w:t>Secretary</w:t>
      </w:r>
      <w:r w:rsidR="000F59B0" w:rsidRPr="0022192B">
        <w:t xml:space="preserve"> may revoke or suspend approval</w:t>
      </w:r>
      <w:bookmarkEnd w:id="87"/>
    </w:p>
    <w:p w:rsidR="000F59B0" w:rsidRPr="0022192B" w:rsidRDefault="000F59B0" w:rsidP="008A092C">
      <w:pPr>
        <w:pStyle w:val="subsection"/>
      </w:pPr>
      <w:r w:rsidRPr="0022192B">
        <w:tab/>
        <w:t>(1)</w:t>
      </w:r>
      <w:r w:rsidRPr="0022192B">
        <w:tab/>
        <w:t xml:space="preserve">The </w:t>
      </w:r>
      <w:r w:rsidR="00666EB1" w:rsidRPr="0022192B">
        <w:t>Secretary</w:t>
      </w:r>
      <w:r w:rsidRPr="0022192B">
        <w:t xml:space="preserve"> may revoke or suspend the approval of an approved course provider if the </w:t>
      </w:r>
      <w:r w:rsidR="00666EB1" w:rsidRPr="0022192B">
        <w:t xml:space="preserve">Secretary </w:t>
      </w:r>
      <w:r w:rsidRPr="0022192B">
        <w:t>is satisfied that the provider</w:t>
      </w:r>
      <w:r w:rsidR="00F0182A" w:rsidRPr="0022192B">
        <w:t xml:space="preserve"> is not</w:t>
      </w:r>
      <w:r w:rsidR="00C51BAC" w:rsidRPr="0022192B">
        <w:t xml:space="preserve"> complying with this Act.</w:t>
      </w:r>
    </w:p>
    <w:p w:rsidR="000F59B0" w:rsidRPr="0022192B" w:rsidRDefault="000F59B0" w:rsidP="008A092C">
      <w:pPr>
        <w:pStyle w:val="subsection"/>
      </w:pPr>
      <w:r w:rsidRPr="0022192B">
        <w:tab/>
        <w:t>(2)</w:t>
      </w:r>
      <w:r w:rsidRPr="0022192B">
        <w:tab/>
        <w:t xml:space="preserve">Before revoking or suspending the approval, the </w:t>
      </w:r>
      <w:r w:rsidR="00666EB1" w:rsidRPr="0022192B">
        <w:t xml:space="preserve">Secretary </w:t>
      </w:r>
      <w:r w:rsidRPr="0022192B">
        <w:t xml:space="preserve">must give the </w:t>
      </w:r>
      <w:r w:rsidR="00FA1251" w:rsidRPr="0022192B">
        <w:t>provider</w:t>
      </w:r>
      <w:r w:rsidRPr="0022192B">
        <w:t xml:space="preserve"> </w:t>
      </w:r>
      <w:r w:rsidR="00A8734D" w:rsidRPr="0022192B">
        <w:t xml:space="preserve">written </w:t>
      </w:r>
      <w:r w:rsidRPr="0022192B">
        <w:t xml:space="preserve">notice (the </w:t>
      </w:r>
      <w:r w:rsidR="004F2596" w:rsidRPr="0022192B">
        <w:rPr>
          <w:b/>
          <w:i/>
        </w:rPr>
        <w:t>intention</w:t>
      </w:r>
      <w:r w:rsidRPr="0022192B">
        <w:rPr>
          <w:b/>
          <w:i/>
        </w:rPr>
        <w:t xml:space="preserve"> notice</w:t>
      </w:r>
      <w:r w:rsidRPr="0022192B">
        <w:t xml:space="preserve">) </w:t>
      </w:r>
      <w:r w:rsidR="00A8734D" w:rsidRPr="0022192B">
        <w:t>of the following</w:t>
      </w:r>
      <w:r w:rsidRPr="0022192B">
        <w:t>:</w:t>
      </w:r>
    </w:p>
    <w:p w:rsidR="000F59B0" w:rsidRPr="0022192B" w:rsidRDefault="000F59B0" w:rsidP="008A092C">
      <w:pPr>
        <w:pStyle w:val="paragraph"/>
      </w:pPr>
      <w:r w:rsidRPr="0022192B">
        <w:tab/>
        <w:t>(a)</w:t>
      </w:r>
      <w:r w:rsidRPr="0022192B">
        <w:tab/>
        <w:t xml:space="preserve">that the </w:t>
      </w:r>
      <w:r w:rsidR="00666EB1" w:rsidRPr="0022192B">
        <w:t xml:space="preserve">Secretary </w:t>
      </w:r>
      <w:r w:rsidRPr="0022192B">
        <w:t xml:space="preserve">is proposing to </w:t>
      </w:r>
      <w:r w:rsidR="004B3CFC" w:rsidRPr="0022192B">
        <w:t>revoke or suspend the approval;</w:t>
      </w:r>
    </w:p>
    <w:p w:rsidR="000F59B0" w:rsidRPr="0022192B" w:rsidRDefault="000F59B0" w:rsidP="008A092C">
      <w:pPr>
        <w:pStyle w:val="paragraph"/>
      </w:pPr>
      <w:r w:rsidRPr="0022192B">
        <w:tab/>
        <w:t>(b)</w:t>
      </w:r>
      <w:r w:rsidRPr="0022192B">
        <w:tab/>
        <w:t xml:space="preserve">the reasons why the </w:t>
      </w:r>
      <w:r w:rsidR="00666EB1" w:rsidRPr="0022192B">
        <w:t xml:space="preserve">Secretary </w:t>
      </w:r>
      <w:r w:rsidRPr="0022192B">
        <w:t>is proposing to rev</w:t>
      </w:r>
      <w:r w:rsidR="004B3CFC" w:rsidRPr="0022192B">
        <w:t>oke or suspend the approval;</w:t>
      </w:r>
    </w:p>
    <w:p w:rsidR="000F59B0" w:rsidRPr="0022192B" w:rsidRDefault="000F59B0" w:rsidP="008A092C">
      <w:pPr>
        <w:pStyle w:val="paragraph"/>
      </w:pPr>
      <w:r w:rsidRPr="0022192B">
        <w:tab/>
        <w:t>(c)</w:t>
      </w:r>
      <w:r w:rsidRPr="0022192B">
        <w:tab/>
      </w:r>
      <w:r w:rsidR="00A8734D" w:rsidRPr="0022192B">
        <w:t>that</w:t>
      </w:r>
      <w:r w:rsidRPr="0022192B">
        <w:t xml:space="preserve"> the </w:t>
      </w:r>
      <w:r w:rsidR="00FA1251" w:rsidRPr="0022192B">
        <w:t xml:space="preserve">provider </w:t>
      </w:r>
      <w:r w:rsidR="00A8734D" w:rsidRPr="0022192B">
        <w:t>may</w:t>
      </w:r>
      <w:r w:rsidRPr="0022192B">
        <w:t xml:space="preserve"> make written submissions to the </w:t>
      </w:r>
      <w:r w:rsidR="00666EB1" w:rsidRPr="0022192B">
        <w:t xml:space="preserve">Secretary </w:t>
      </w:r>
      <w:r w:rsidRPr="0022192B">
        <w:t xml:space="preserve">as to why the </w:t>
      </w:r>
      <w:r w:rsidR="00666EB1" w:rsidRPr="0022192B">
        <w:t xml:space="preserve">Secretary </w:t>
      </w:r>
      <w:r w:rsidRPr="0022192B">
        <w:t>should not rev</w:t>
      </w:r>
      <w:r w:rsidR="004B3CFC" w:rsidRPr="0022192B">
        <w:t>oke or suspend the approval;</w:t>
      </w:r>
    </w:p>
    <w:p w:rsidR="000F59B0" w:rsidRPr="0022192B" w:rsidRDefault="000F59B0" w:rsidP="008A092C">
      <w:pPr>
        <w:pStyle w:val="paragraph"/>
      </w:pPr>
      <w:r w:rsidRPr="0022192B">
        <w:tab/>
        <w:t>(d)</w:t>
      </w:r>
      <w:r w:rsidRPr="0022192B">
        <w:tab/>
        <w:t xml:space="preserve">that the written submissions must be given to the </w:t>
      </w:r>
      <w:r w:rsidR="00666EB1" w:rsidRPr="0022192B">
        <w:t xml:space="preserve">Secretary </w:t>
      </w:r>
      <w:r w:rsidRPr="0022192B">
        <w:t>within</w:t>
      </w:r>
      <w:r w:rsidR="00666EB1" w:rsidRPr="0022192B">
        <w:t xml:space="preserve"> the </w:t>
      </w:r>
      <w:r w:rsidR="00654EDB" w:rsidRPr="0022192B">
        <w:t xml:space="preserve">period (the </w:t>
      </w:r>
      <w:r w:rsidR="00654EDB" w:rsidRPr="0022192B">
        <w:rPr>
          <w:b/>
          <w:i/>
        </w:rPr>
        <w:t>submission period</w:t>
      </w:r>
      <w:r w:rsidR="00654EDB" w:rsidRPr="0022192B">
        <w:t>)</w:t>
      </w:r>
      <w:r w:rsidRPr="0022192B">
        <w:t>:</w:t>
      </w:r>
    </w:p>
    <w:p w:rsidR="000F59B0" w:rsidRPr="0022192B" w:rsidRDefault="000F59B0" w:rsidP="008A092C">
      <w:pPr>
        <w:pStyle w:val="paragraphsub"/>
      </w:pPr>
      <w:r w:rsidRPr="0022192B">
        <w:tab/>
        <w:t>(i)</w:t>
      </w:r>
      <w:r w:rsidRPr="0022192B">
        <w:tab/>
        <w:t>for proposed suspension—</w:t>
      </w:r>
      <w:r w:rsidR="00666EB1" w:rsidRPr="0022192B">
        <w:t xml:space="preserve">that ends </w:t>
      </w:r>
      <w:r w:rsidR="00EA19CA" w:rsidRPr="0022192B">
        <w:t>14</w:t>
      </w:r>
      <w:r w:rsidRPr="0022192B">
        <w:t xml:space="preserve"> days</w:t>
      </w:r>
      <w:r w:rsidR="00666EB1" w:rsidRPr="0022192B">
        <w:t xml:space="preserve"> after the </w:t>
      </w:r>
      <w:r w:rsidR="004F2596" w:rsidRPr="0022192B">
        <w:t>intention</w:t>
      </w:r>
      <w:r w:rsidR="00666EB1" w:rsidRPr="0022192B">
        <w:t xml:space="preserve"> notice is given</w:t>
      </w:r>
      <w:r w:rsidRPr="0022192B">
        <w:t>; or</w:t>
      </w:r>
    </w:p>
    <w:p w:rsidR="000F59B0" w:rsidRPr="0022192B" w:rsidRDefault="000F59B0" w:rsidP="008A092C">
      <w:pPr>
        <w:pStyle w:val="paragraphsub"/>
      </w:pPr>
      <w:r w:rsidRPr="0022192B">
        <w:tab/>
        <w:t>(ii)</w:t>
      </w:r>
      <w:r w:rsidRPr="0022192B">
        <w:tab/>
        <w:t>for proposed revocation—</w:t>
      </w:r>
      <w:r w:rsidR="00666EB1" w:rsidRPr="0022192B">
        <w:t xml:space="preserve">that ends </w:t>
      </w:r>
      <w:r w:rsidR="00EA19CA" w:rsidRPr="0022192B">
        <w:t>28</w:t>
      </w:r>
      <w:r w:rsidRPr="0022192B">
        <w:t xml:space="preserve"> </w:t>
      </w:r>
      <w:r w:rsidR="00666EB1" w:rsidRPr="0022192B">
        <w:t xml:space="preserve">days after the </w:t>
      </w:r>
      <w:r w:rsidR="004F2596" w:rsidRPr="0022192B">
        <w:t>intention</w:t>
      </w:r>
      <w:r w:rsidR="00666EB1" w:rsidRPr="0022192B">
        <w:t xml:space="preserve"> notice is given</w:t>
      </w:r>
      <w:r w:rsidRPr="0022192B">
        <w:t>.</w:t>
      </w:r>
    </w:p>
    <w:p w:rsidR="00666EB1" w:rsidRPr="0022192B" w:rsidRDefault="000F59B0" w:rsidP="008A092C">
      <w:pPr>
        <w:pStyle w:val="subsection"/>
      </w:pPr>
      <w:r w:rsidRPr="0022192B">
        <w:tab/>
        <w:t>(3)</w:t>
      </w:r>
      <w:r w:rsidRPr="0022192B">
        <w:tab/>
        <w:t xml:space="preserve">The </w:t>
      </w:r>
      <w:r w:rsidR="00666EB1" w:rsidRPr="0022192B">
        <w:t xml:space="preserve">Secretary </w:t>
      </w:r>
      <w:r w:rsidRPr="0022192B">
        <w:t xml:space="preserve">must consider any submissions </w:t>
      </w:r>
      <w:r w:rsidR="00666EB1" w:rsidRPr="0022192B">
        <w:t xml:space="preserve">given by the provider within the </w:t>
      </w:r>
      <w:r w:rsidR="00654EDB" w:rsidRPr="0022192B">
        <w:t xml:space="preserve">submission </w:t>
      </w:r>
      <w:r w:rsidR="00666EB1" w:rsidRPr="0022192B">
        <w:t>period.</w:t>
      </w:r>
    </w:p>
    <w:p w:rsidR="00F37444" w:rsidRPr="0022192B" w:rsidRDefault="00666EB1" w:rsidP="008A092C">
      <w:pPr>
        <w:pStyle w:val="subsection"/>
      </w:pPr>
      <w:r w:rsidRPr="0022192B">
        <w:lastRenderedPageBreak/>
        <w:tab/>
        <w:t>(4)</w:t>
      </w:r>
      <w:r w:rsidRPr="0022192B">
        <w:tab/>
        <w:t xml:space="preserve">The Secretary must give the provider written notice </w:t>
      </w:r>
      <w:r w:rsidR="00654EDB" w:rsidRPr="0022192B">
        <w:t xml:space="preserve">(the </w:t>
      </w:r>
      <w:r w:rsidR="00654EDB" w:rsidRPr="0022192B">
        <w:rPr>
          <w:b/>
          <w:i/>
        </w:rPr>
        <w:t>decision notice</w:t>
      </w:r>
      <w:r w:rsidR="00654EDB" w:rsidRPr="0022192B">
        <w:t xml:space="preserve">) </w:t>
      </w:r>
      <w:r w:rsidRPr="0022192B">
        <w:t>of</w:t>
      </w:r>
      <w:r w:rsidR="00F37444" w:rsidRPr="0022192B">
        <w:t>:</w:t>
      </w:r>
    </w:p>
    <w:p w:rsidR="00F37444" w:rsidRPr="0022192B" w:rsidRDefault="00F37444" w:rsidP="008A092C">
      <w:pPr>
        <w:pStyle w:val="paragraph"/>
      </w:pPr>
      <w:r w:rsidRPr="0022192B">
        <w:tab/>
        <w:t>(a)</w:t>
      </w:r>
      <w:r w:rsidRPr="0022192B">
        <w:tab/>
      </w:r>
      <w:r w:rsidR="00666EB1" w:rsidRPr="0022192B">
        <w:t>the Secretary’s decision on the suspension or revocation</w:t>
      </w:r>
      <w:r w:rsidRPr="0022192B">
        <w:t>; and</w:t>
      </w:r>
    </w:p>
    <w:p w:rsidR="00F37444" w:rsidRPr="0022192B" w:rsidRDefault="00F37444" w:rsidP="008A092C">
      <w:pPr>
        <w:pStyle w:val="paragraph"/>
      </w:pPr>
      <w:r w:rsidRPr="0022192B">
        <w:tab/>
        <w:t>(b)</w:t>
      </w:r>
      <w:r w:rsidRPr="0022192B">
        <w:tab/>
        <w:t>the reasons for the decision.</w:t>
      </w:r>
    </w:p>
    <w:p w:rsidR="00EA19CA" w:rsidRPr="0022192B" w:rsidRDefault="00F37444" w:rsidP="008A092C">
      <w:pPr>
        <w:pStyle w:val="subsection2"/>
      </w:pPr>
      <w:r w:rsidRPr="0022192B">
        <w:t>The decision notice</w:t>
      </w:r>
      <w:r w:rsidR="00666EB1" w:rsidRPr="0022192B">
        <w:t xml:space="preserve"> </w:t>
      </w:r>
      <w:r w:rsidRPr="0022192B">
        <w:t xml:space="preserve">must be given </w:t>
      </w:r>
      <w:r w:rsidR="00666EB1" w:rsidRPr="0022192B">
        <w:t>within 28 days after the end of the</w:t>
      </w:r>
      <w:r w:rsidR="00654EDB" w:rsidRPr="0022192B">
        <w:t xml:space="preserve"> submission period.</w:t>
      </w:r>
    </w:p>
    <w:p w:rsidR="00654EDB" w:rsidRPr="0022192B" w:rsidRDefault="00654EDB" w:rsidP="008A092C">
      <w:pPr>
        <w:pStyle w:val="subsection"/>
      </w:pPr>
      <w:r w:rsidRPr="0022192B">
        <w:tab/>
        <w:t>(5</w:t>
      </w:r>
      <w:r w:rsidR="000F59B0" w:rsidRPr="0022192B">
        <w:t>)</w:t>
      </w:r>
      <w:r w:rsidR="000F59B0" w:rsidRPr="0022192B">
        <w:tab/>
        <w:t xml:space="preserve">If the </w:t>
      </w:r>
      <w:r w:rsidR="000B05B2" w:rsidRPr="0022192B">
        <w:t>Secretary</w:t>
      </w:r>
      <w:r w:rsidR="000F59B0" w:rsidRPr="0022192B">
        <w:t xml:space="preserve"> revokes or suspends the approval, the </w:t>
      </w:r>
      <w:r w:rsidRPr="0022192B">
        <w:t>revocation or suspension takes effect on the day specified in the decision notice, which must not be a day before the decision is made.</w:t>
      </w:r>
    </w:p>
    <w:p w:rsidR="00EA19CA" w:rsidRPr="0022192B" w:rsidRDefault="00EA19CA" w:rsidP="008A092C">
      <w:pPr>
        <w:pStyle w:val="subsection"/>
      </w:pPr>
      <w:r w:rsidRPr="0022192B">
        <w:tab/>
        <w:t>(6)</w:t>
      </w:r>
      <w:r w:rsidRPr="0022192B">
        <w:tab/>
        <w:t xml:space="preserve">A decision to suspend or revoke is not invalid merely because the Secretary failed to give </w:t>
      </w:r>
      <w:r w:rsidR="00F37444" w:rsidRPr="0022192B">
        <w:t>the decision notice</w:t>
      </w:r>
      <w:r w:rsidRPr="0022192B">
        <w:t xml:space="preserve"> within the time required under </w:t>
      </w:r>
      <w:r w:rsidR="001F4BAC" w:rsidRPr="0022192B">
        <w:t>subsection (</w:t>
      </w:r>
      <w:r w:rsidRPr="0022192B">
        <w:t>4).</w:t>
      </w:r>
    </w:p>
    <w:p w:rsidR="0079584E" w:rsidRPr="0022192B" w:rsidRDefault="0079584E" w:rsidP="008A092C">
      <w:pPr>
        <w:pStyle w:val="notetext"/>
      </w:pPr>
      <w:r w:rsidRPr="0022192B">
        <w:t>Note:</w:t>
      </w:r>
      <w:r w:rsidRPr="0022192B">
        <w:tab/>
        <w:t>The Secretary may publish information about compliance action that has been taken under this Act: see section</w:t>
      </w:r>
      <w:r w:rsidR="001F4BAC" w:rsidRPr="0022192B">
        <w:t> </w:t>
      </w:r>
      <w:r w:rsidR="00F047A8" w:rsidRPr="0022192B">
        <w:t>103</w:t>
      </w:r>
      <w:r w:rsidRPr="0022192B">
        <w:t>.</w:t>
      </w:r>
    </w:p>
    <w:p w:rsidR="00D8124D" w:rsidRPr="0022192B" w:rsidRDefault="00F047A8" w:rsidP="008A092C">
      <w:pPr>
        <w:pStyle w:val="ActHead5"/>
      </w:pPr>
      <w:bookmarkStart w:id="88" w:name="_Toc66978394"/>
      <w:r w:rsidRPr="00CD2493">
        <w:rPr>
          <w:rStyle w:val="CharSectno"/>
        </w:rPr>
        <w:t>37</w:t>
      </w:r>
      <w:r w:rsidR="00D8124D" w:rsidRPr="0022192B">
        <w:t xml:space="preserve">  Immediate suspension</w:t>
      </w:r>
      <w:r w:rsidR="00546BD1" w:rsidRPr="0022192B">
        <w:t xml:space="preserve"> in certain circumstances</w:t>
      </w:r>
      <w:bookmarkEnd w:id="88"/>
    </w:p>
    <w:p w:rsidR="00D8124D" w:rsidRPr="0022192B" w:rsidRDefault="00D8124D" w:rsidP="008A092C">
      <w:pPr>
        <w:pStyle w:val="subsection"/>
      </w:pPr>
      <w:r w:rsidRPr="0022192B">
        <w:tab/>
        <w:t>(1)</w:t>
      </w:r>
      <w:r w:rsidRPr="0022192B">
        <w:tab/>
        <w:t xml:space="preserve">The Secretary may suspend the approval of an approved course provider </w:t>
      </w:r>
      <w:r w:rsidR="007C094A" w:rsidRPr="0022192B">
        <w:t>(</w:t>
      </w:r>
      <w:r w:rsidR="003E6577" w:rsidRPr="0022192B">
        <w:t>without giving the provider a</w:t>
      </w:r>
      <w:r w:rsidR="004F2596" w:rsidRPr="0022192B">
        <w:t>n intention</w:t>
      </w:r>
      <w:r w:rsidR="003E6577" w:rsidRPr="0022192B">
        <w:t xml:space="preserve"> notice under section</w:t>
      </w:r>
      <w:r w:rsidR="001F4BAC" w:rsidRPr="0022192B">
        <w:t> </w:t>
      </w:r>
      <w:r w:rsidR="00F047A8" w:rsidRPr="0022192B">
        <w:t>36</w:t>
      </w:r>
      <w:r w:rsidR="007C094A" w:rsidRPr="0022192B">
        <w:t>)</w:t>
      </w:r>
      <w:r w:rsidR="003E6577" w:rsidRPr="0022192B">
        <w:t xml:space="preserve"> </w:t>
      </w:r>
      <w:r w:rsidRPr="0022192B">
        <w:t>if:</w:t>
      </w:r>
    </w:p>
    <w:p w:rsidR="00D8124D" w:rsidRPr="0022192B" w:rsidRDefault="00D8124D" w:rsidP="008A092C">
      <w:pPr>
        <w:pStyle w:val="paragraph"/>
      </w:pPr>
      <w:r w:rsidRPr="0022192B">
        <w:tab/>
        <w:t>(a)</w:t>
      </w:r>
      <w:r w:rsidRPr="0022192B">
        <w:tab/>
        <w:t>the Secretary suspects on reasonable grounds that the provider</w:t>
      </w:r>
      <w:r w:rsidR="00552669" w:rsidRPr="0022192B">
        <w:t xml:space="preserve"> is not</w:t>
      </w:r>
      <w:r w:rsidR="00C51BAC" w:rsidRPr="0022192B">
        <w:t xml:space="preserve"> complying with this Act</w:t>
      </w:r>
      <w:r w:rsidR="00837E39" w:rsidRPr="0022192B">
        <w:t>; and</w:t>
      </w:r>
    </w:p>
    <w:p w:rsidR="00D8124D" w:rsidRPr="0022192B" w:rsidRDefault="00D8124D" w:rsidP="008A092C">
      <w:pPr>
        <w:pStyle w:val="paragraph"/>
      </w:pPr>
      <w:r w:rsidRPr="0022192B">
        <w:tab/>
        <w:t>(b)</w:t>
      </w:r>
      <w:r w:rsidRPr="0022192B">
        <w:tab/>
        <w:t>the Secretary is satisfied</w:t>
      </w:r>
      <w:r w:rsidR="00552896" w:rsidRPr="0022192B">
        <w:t xml:space="preserve"> that the circumstances require</w:t>
      </w:r>
      <w:r w:rsidRPr="0022192B">
        <w:t xml:space="preserve"> urgent action.</w:t>
      </w:r>
    </w:p>
    <w:p w:rsidR="00552896" w:rsidRPr="0022192B" w:rsidRDefault="00552896" w:rsidP="008A092C">
      <w:pPr>
        <w:pStyle w:val="subsection"/>
      </w:pPr>
      <w:r w:rsidRPr="0022192B">
        <w:tab/>
        <w:t>(2)</w:t>
      </w:r>
      <w:r w:rsidRPr="0022192B">
        <w:tab/>
        <w:t>The Secretary must give the provider written notice of:</w:t>
      </w:r>
    </w:p>
    <w:p w:rsidR="00552896" w:rsidRPr="0022192B" w:rsidRDefault="00552896" w:rsidP="008A092C">
      <w:pPr>
        <w:pStyle w:val="paragraph"/>
      </w:pPr>
      <w:r w:rsidRPr="0022192B">
        <w:tab/>
        <w:t>(a)</w:t>
      </w:r>
      <w:r w:rsidRPr="0022192B">
        <w:tab/>
        <w:t>the suspension; and</w:t>
      </w:r>
    </w:p>
    <w:p w:rsidR="00552896" w:rsidRPr="0022192B" w:rsidRDefault="00552896" w:rsidP="008A092C">
      <w:pPr>
        <w:pStyle w:val="paragraph"/>
      </w:pPr>
      <w:r w:rsidRPr="0022192B">
        <w:tab/>
        <w:t>(b)</w:t>
      </w:r>
      <w:r w:rsidRPr="0022192B">
        <w:tab/>
        <w:t>the reasons for the suspension; and</w:t>
      </w:r>
    </w:p>
    <w:p w:rsidR="00552896" w:rsidRPr="0022192B" w:rsidRDefault="00552896" w:rsidP="008A092C">
      <w:pPr>
        <w:pStyle w:val="paragraph"/>
      </w:pPr>
      <w:r w:rsidRPr="0022192B">
        <w:tab/>
        <w:t>(c)</w:t>
      </w:r>
      <w:r w:rsidRPr="0022192B">
        <w:tab/>
        <w:t xml:space="preserve">the effect of </w:t>
      </w:r>
      <w:r w:rsidR="001F4BAC" w:rsidRPr="0022192B">
        <w:t>subsection (</w:t>
      </w:r>
      <w:r w:rsidR="00EA19CA" w:rsidRPr="0022192B">
        <w:t>4).</w:t>
      </w:r>
    </w:p>
    <w:p w:rsidR="00B541D7" w:rsidRPr="0022192B" w:rsidRDefault="00B541D7" w:rsidP="008A092C">
      <w:pPr>
        <w:pStyle w:val="subsection"/>
      </w:pPr>
      <w:r w:rsidRPr="0022192B">
        <w:tab/>
        <w:t>(3)</w:t>
      </w:r>
      <w:r w:rsidRPr="0022192B">
        <w:tab/>
        <w:t xml:space="preserve">The suspension begins at the time specified in the notice, which must </w:t>
      </w:r>
      <w:r w:rsidR="0094349E" w:rsidRPr="0022192B">
        <w:t xml:space="preserve">not </w:t>
      </w:r>
      <w:r w:rsidRPr="0022192B">
        <w:t xml:space="preserve">be </w:t>
      </w:r>
      <w:r w:rsidR="0094349E" w:rsidRPr="0022192B">
        <w:t xml:space="preserve">before </w:t>
      </w:r>
      <w:r w:rsidRPr="0022192B">
        <w:t>the notice is given.</w:t>
      </w:r>
    </w:p>
    <w:p w:rsidR="0078544C" w:rsidRPr="0022192B" w:rsidRDefault="0078544C" w:rsidP="008A092C">
      <w:pPr>
        <w:pStyle w:val="subsection"/>
      </w:pPr>
      <w:r w:rsidRPr="0022192B">
        <w:tab/>
        <w:t>(4)</w:t>
      </w:r>
      <w:r w:rsidRPr="0022192B">
        <w:tab/>
        <w:t xml:space="preserve">Unless </w:t>
      </w:r>
      <w:r w:rsidR="001F4BAC" w:rsidRPr="0022192B">
        <w:t>subsection (</w:t>
      </w:r>
      <w:r w:rsidRPr="0022192B">
        <w:t>5) or (6) applies, the suspension ends when one of the following happens:</w:t>
      </w:r>
    </w:p>
    <w:p w:rsidR="0078544C" w:rsidRPr="0022192B" w:rsidRDefault="0078544C" w:rsidP="008A092C">
      <w:pPr>
        <w:pStyle w:val="paragraph"/>
      </w:pPr>
      <w:r w:rsidRPr="0022192B">
        <w:lastRenderedPageBreak/>
        <w:tab/>
        <w:t>(a)</w:t>
      </w:r>
      <w:r w:rsidRPr="0022192B">
        <w:tab/>
        <w:t>the Secretary notifies the provider in writing that the suspension has ended;</w:t>
      </w:r>
    </w:p>
    <w:p w:rsidR="0078544C" w:rsidRPr="0022192B" w:rsidRDefault="0078544C" w:rsidP="008A092C">
      <w:pPr>
        <w:pStyle w:val="paragraph"/>
      </w:pPr>
      <w:r w:rsidRPr="0022192B">
        <w:tab/>
        <w:t>(b)</w:t>
      </w:r>
      <w:r w:rsidRPr="0022192B">
        <w:tab/>
        <w:t>14 days have passed since the suspension began.</w:t>
      </w:r>
    </w:p>
    <w:p w:rsidR="0078544C" w:rsidRPr="0022192B" w:rsidRDefault="0078544C" w:rsidP="008A092C">
      <w:pPr>
        <w:pStyle w:val="subsection"/>
      </w:pPr>
      <w:r w:rsidRPr="0022192B">
        <w:tab/>
        <w:t>(5)</w:t>
      </w:r>
      <w:r w:rsidRPr="0022192B">
        <w:tab/>
        <w:t xml:space="preserve">If, within 14 days after the suspension began, the Secretary gives the provider </w:t>
      </w:r>
      <w:r w:rsidR="004F2596" w:rsidRPr="0022192B">
        <w:t>an intention</w:t>
      </w:r>
      <w:r w:rsidRPr="0022192B">
        <w:t xml:space="preserve"> notice under section</w:t>
      </w:r>
      <w:r w:rsidR="001F4BAC" w:rsidRPr="0022192B">
        <w:t> </w:t>
      </w:r>
      <w:r w:rsidR="00F047A8" w:rsidRPr="0022192B">
        <w:t>36</w:t>
      </w:r>
      <w:r w:rsidRPr="0022192B">
        <w:t>, the suspension ends when the Secretary gives the provider the decision notice under that section.</w:t>
      </w:r>
    </w:p>
    <w:p w:rsidR="0078544C" w:rsidRPr="0022192B" w:rsidRDefault="0078544C" w:rsidP="008A092C">
      <w:pPr>
        <w:pStyle w:val="subsection"/>
      </w:pPr>
      <w:r w:rsidRPr="0022192B">
        <w:tab/>
        <w:t>(6)</w:t>
      </w:r>
      <w:r w:rsidRPr="0022192B">
        <w:tab/>
        <w:t>If, within 14 days after the suspension began, the Secretary requires the provider to be audited under section</w:t>
      </w:r>
      <w:r w:rsidR="001F4BAC" w:rsidRPr="0022192B">
        <w:t> </w:t>
      </w:r>
      <w:r w:rsidR="00F047A8" w:rsidRPr="0022192B">
        <w:t>45</w:t>
      </w:r>
      <w:r w:rsidRPr="0022192B">
        <w:t>, the suspension ends:</w:t>
      </w:r>
    </w:p>
    <w:p w:rsidR="0078544C" w:rsidRPr="0022192B" w:rsidRDefault="0078544C" w:rsidP="008A092C">
      <w:pPr>
        <w:pStyle w:val="paragraph"/>
      </w:pPr>
      <w:r w:rsidRPr="0022192B">
        <w:tab/>
        <w:t>(a)</w:t>
      </w:r>
      <w:r w:rsidRPr="0022192B">
        <w:tab/>
        <w:t xml:space="preserve">unless </w:t>
      </w:r>
      <w:r w:rsidR="001F4BAC" w:rsidRPr="0022192B">
        <w:t>paragraph (</w:t>
      </w:r>
      <w:r w:rsidR="00F37444" w:rsidRPr="0022192B">
        <w:t>b) applies—14</w:t>
      </w:r>
      <w:r w:rsidRPr="0022192B">
        <w:t xml:space="preserve"> days after the Secretary receives the report on the audit; or</w:t>
      </w:r>
    </w:p>
    <w:p w:rsidR="0078544C" w:rsidRPr="0022192B" w:rsidRDefault="00F37444" w:rsidP="008A092C">
      <w:pPr>
        <w:pStyle w:val="paragraph"/>
      </w:pPr>
      <w:r w:rsidRPr="0022192B">
        <w:tab/>
        <w:t>(b)</w:t>
      </w:r>
      <w:r w:rsidRPr="0022192B">
        <w:tab/>
        <w:t>if, within that 14</w:t>
      </w:r>
      <w:r w:rsidR="0078544C" w:rsidRPr="0022192B">
        <w:t xml:space="preserve"> days, the Secretary gives the provider a</w:t>
      </w:r>
      <w:r w:rsidR="004F2596" w:rsidRPr="0022192B">
        <w:t>n</w:t>
      </w:r>
      <w:r w:rsidR="0078544C" w:rsidRPr="0022192B">
        <w:t xml:space="preserve"> </w:t>
      </w:r>
      <w:r w:rsidR="004F2596" w:rsidRPr="0022192B">
        <w:t>intention</w:t>
      </w:r>
      <w:r w:rsidR="0078544C" w:rsidRPr="0022192B">
        <w:t xml:space="preserve"> notice under section</w:t>
      </w:r>
      <w:r w:rsidR="001F4BAC" w:rsidRPr="0022192B">
        <w:t> </w:t>
      </w:r>
      <w:r w:rsidR="00F047A8" w:rsidRPr="0022192B">
        <w:t>36</w:t>
      </w:r>
      <w:r w:rsidR="0078544C" w:rsidRPr="0022192B">
        <w:t>—when the Secretary gives the provider the decision notice under that section.</w:t>
      </w:r>
    </w:p>
    <w:p w:rsidR="0079584E" w:rsidRPr="0022192B" w:rsidRDefault="0079584E" w:rsidP="008A092C">
      <w:pPr>
        <w:pStyle w:val="notetext"/>
      </w:pPr>
      <w:r w:rsidRPr="0022192B">
        <w:t>Note:</w:t>
      </w:r>
      <w:r w:rsidRPr="0022192B">
        <w:tab/>
        <w:t>The Secretary may publish information about compliance action that has been taken under this Act: see section</w:t>
      </w:r>
      <w:r w:rsidR="001F4BAC" w:rsidRPr="0022192B">
        <w:t> </w:t>
      </w:r>
      <w:r w:rsidR="00F047A8" w:rsidRPr="0022192B">
        <w:t>103</w:t>
      </w:r>
      <w:r w:rsidRPr="0022192B">
        <w:t>.</w:t>
      </w:r>
    </w:p>
    <w:p w:rsidR="000F59B0" w:rsidRPr="0022192B" w:rsidRDefault="00F047A8" w:rsidP="008A092C">
      <w:pPr>
        <w:pStyle w:val="ActHead5"/>
      </w:pPr>
      <w:bookmarkStart w:id="89" w:name="_Toc66978395"/>
      <w:r w:rsidRPr="00CD2493">
        <w:rPr>
          <w:rStyle w:val="CharSectno"/>
        </w:rPr>
        <w:t>38</w:t>
      </w:r>
      <w:r w:rsidR="000F59B0" w:rsidRPr="0022192B">
        <w:t xml:space="preserve">  </w:t>
      </w:r>
      <w:r w:rsidR="000B05B2" w:rsidRPr="0022192B">
        <w:t>Secretary</w:t>
      </w:r>
      <w:r w:rsidR="000F59B0" w:rsidRPr="0022192B">
        <w:t xml:space="preserve"> must revoke </w:t>
      </w:r>
      <w:r w:rsidR="00546BD1" w:rsidRPr="0022192B">
        <w:t>approval on</w:t>
      </w:r>
      <w:r w:rsidR="000F59B0" w:rsidRPr="0022192B">
        <w:t xml:space="preserve"> provider request</w:t>
      </w:r>
      <w:bookmarkEnd w:id="89"/>
    </w:p>
    <w:p w:rsidR="00FA1251" w:rsidRPr="0022192B" w:rsidRDefault="00FA1251" w:rsidP="008A092C">
      <w:pPr>
        <w:pStyle w:val="subsection"/>
      </w:pPr>
      <w:r w:rsidRPr="0022192B">
        <w:tab/>
      </w:r>
      <w:r w:rsidR="00421DDA" w:rsidRPr="0022192B">
        <w:t>(1)</w:t>
      </w:r>
      <w:r w:rsidR="000F59B0" w:rsidRPr="0022192B">
        <w:tab/>
      </w:r>
      <w:r w:rsidR="006C07F3" w:rsidRPr="0022192B">
        <w:t xml:space="preserve">If an approved course provider makes a written request to the </w:t>
      </w:r>
      <w:r w:rsidR="000B05B2" w:rsidRPr="0022192B">
        <w:t>Secretary</w:t>
      </w:r>
      <w:r w:rsidR="005B077F" w:rsidRPr="0022192B">
        <w:t xml:space="preserve"> for the approval of the provider to be revoked, the Secretary</w:t>
      </w:r>
      <w:r w:rsidR="000F59B0" w:rsidRPr="0022192B">
        <w:t xml:space="preserve"> must</w:t>
      </w:r>
      <w:r w:rsidRPr="0022192B">
        <w:t>:</w:t>
      </w:r>
    </w:p>
    <w:p w:rsidR="000F59B0" w:rsidRPr="0022192B" w:rsidRDefault="00FA1251" w:rsidP="008A092C">
      <w:pPr>
        <w:pStyle w:val="paragraph"/>
      </w:pPr>
      <w:r w:rsidRPr="0022192B">
        <w:tab/>
        <w:t>(a)</w:t>
      </w:r>
      <w:r w:rsidRPr="0022192B">
        <w:tab/>
      </w:r>
      <w:r w:rsidR="005B077F" w:rsidRPr="0022192B">
        <w:t>revoke the approval</w:t>
      </w:r>
      <w:r w:rsidRPr="0022192B">
        <w:t>; and</w:t>
      </w:r>
    </w:p>
    <w:p w:rsidR="00FA1251" w:rsidRPr="0022192B" w:rsidRDefault="00FA1251" w:rsidP="008A092C">
      <w:pPr>
        <w:pStyle w:val="paragraph"/>
      </w:pPr>
      <w:r w:rsidRPr="0022192B">
        <w:tab/>
        <w:t>(b)</w:t>
      </w:r>
      <w:r w:rsidRPr="0022192B">
        <w:tab/>
        <w:t>give the provider written notice of the revocation.</w:t>
      </w:r>
    </w:p>
    <w:p w:rsidR="00140E57" w:rsidRPr="0022192B" w:rsidRDefault="00140E57" w:rsidP="00140E57">
      <w:pPr>
        <w:pStyle w:val="subsection"/>
      </w:pPr>
      <w:r w:rsidRPr="0022192B">
        <w:tab/>
        <w:t>(2)</w:t>
      </w:r>
      <w:r w:rsidRPr="0022192B">
        <w:tab/>
        <w:t xml:space="preserve">Despite </w:t>
      </w:r>
      <w:r w:rsidR="001F4BAC" w:rsidRPr="0022192B">
        <w:t>subsection (</w:t>
      </w:r>
      <w:r w:rsidRPr="0022192B">
        <w:t>1), the Secretary may refuse to revoke the approval if, at the time the request is made:</w:t>
      </w:r>
    </w:p>
    <w:p w:rsidR="00140E57" w:rsidRPr="0022192B" w:rsidRDefault="00140E57" w:rsidP="00140E57">
      <w:pPr>
        <w:pStyle w:val="paragraph"/>
      </w:pPr>
      <w:r w:rsidRPr="0022192B">
        <w:tab/>
        <w:t>(a)</w:t>
      </w:r>
      <w:r w:rsidRPr="0022192B">
        <w:tab/>
        <w:t>the Secretary has given the provider written notice, under subsection</w:t>
      </w:r>
      <w:r w:rsidR="001F4BAC" w:rsidRPr="0022192B">
        <w:t> </w:t>
      </w:r>
      <w:r w:rsidRPr="0022192B">
        <w:t>36(2), that the Secretary is proposing to revoke or suspend the approval; and</w:t>
      </w:r>
    </w:p>
    <w:p w:rsidR="00140E57" w:rsidRPr="0022192B" w:rsidRDefault="00140E57" w:rsidP="00140E57">
      <w:pPr>
        <w:pStyle w:val="paragraph"/>
      </w:pPr>
      <w:r w:rsidRPr="0022192B">
        <w:tab/>
        <w:t>(b)</w:t>
      </w:r>
      <w:r w:rsidRPr="0022192B">
        <w:tab/>
        <w:t>the Secretary has not given written notice, under subsection</w:t>
      </w:r>
      <w:r w:rsidR="001F4BAC" w:rsidRPr="0022192B">
        <w:t> </w:t>
      </w:r>
      <w:r w:rsidRPr="0022192B">
        <w:t>36(4), of the Secretary’s decision on the suspension or revocation.</w:t>
      </w:r>
    </w:p>
    <w:p w:rsidR="00140E57" w:rsidRPr="0022192B" w:rsidRDefault="00140E57" w:rsidP="00140E57">
      <w:pPr>
        <w:pStyle w:val="subsection"/>
      </w:pPr>
      <w:r w:rsidRPr="0022192B">
        <w:lastRenderedPageBreak/>
        <w:tab/>
        <w:t>(3)</w:t>
      </w:r>
      <w:r w:rsidRPr="0022192B">
        <w:tab/>
        <w:t xml:space="preserve">Despite </w:t>
      </w:r>
      <w:r w:rsidR="001F4BAC" w:rsidRPr="0022192B">
        <w:t>subsection (</w:t>
      </w:r>
      <w:r w:rsidRPr="0022192B">
        <w:t>1), the Secretary may refuse to revoke the approval if, at the time the request is made:</w:t>
      </w:r>
    </w:p>
    <w:p w:rsidR="00140E57" w:rsidRPr="0022192B" w:rsidRDefault="00140E57" w:rsidP="00140E57">
      <w:pPr>
        <w:pStyle w:val="paragraph"/>
      </w:pPr>
      <w:r w:rsidRPr="0022192B">
        <w:tab/>
        <w:t>(a)</w:t>
      </w:r>
      <w:r w:rsidRPr="0022192B">
        <w:tab/>
        <w:t>the Secretary has given the provider a written notice, under subsection</w:t>
      </w:r>
      <w:r w:rsidR="001F4BAC" w:rsidRPr="0022192B">
        <w:t> </w:t>
      </w:r>
      <w:r w:rsidRPr="0022192B">
        <w:t>36(4) or 37(2), that the Secretary has suspended the provider’s approval; and</w:t>
      </w:r>
    </w:p>
    <w:p w:rsidR="00140E57" w:rsidRPr="0022192B" w:rsidRDefault="00140E57" w:rsidP="00140E57">
      <w:pPr>
        <w:pStyle w:val="paragraph"/>
      </w:pPr>
      <w:r w:rsidRPr="0022192B">
        <w:tab/>
        <w:t>(b)</w:t>
      </w:r>
      <w:r w:rsidRPr="0022192B">
        <w:tab/>
        <w:t>the suspension has not ended.</w:t>
      </w:r>
    </w:p>
    <w:p w:rsidR="009D78FF" w:rsidRPr="0022192B" w:rsidRDefault="009D78FF" w:rsidP="009D78FF">
      <w:pPr>
        <w:pStyle w:val="ActHead5"/>
      </w:pPr>
      <w:bookmarkStart w:id="90" w:name="_Toc66978396"/>
      <w:r w:rsidRPr="00CD2493">
        <w:rPr>
          <w:rStyle w:val="CharSectno"/>
        </w:rPr>
        <w:t>39</w:t>
      </w:r>
      <w:r w:rsidRPr="0022192B">
        <w:t xml:space="preserve">  Secretary to notify relevant VET Regulator and VSL Tuition Protection Director if approval is revoked or suspended</w:t>
      </w:r>
      <w:bookmarkEnd w:id="90"/>
    </w:p>
    <w:p w:rsidR="009D78FF" w:rsidRPr="0022192B" w:rsidRDefault="009D78FF" w:rsidP="009D78FF">
      <w:pPr>
        <w:pStyle w:val="subsection"/>
      </w:pPr>
      <w:r w:rsidRPr="0022192B">
        <w:tab/>
      </w:r>
      <w:r w:rsidRPr="0022192B">
        <w:tab/>
        <w:t>If the approval of an approved course provider is revoked or suspended, the Secretary must give written notice of the revocation or suspension to:</w:t>
      </w:r>
    </w:p>
    <w:p w:rsidR="009D78FF" w:rsidRPr="0022192B" w:rsidRDefault="009D78FF" w:rsidP="009D78FF">
      <w:pPr>
        <w:pStyle w:val="paragraph"/>
      </w:pPr>
      <w:r w:rsidRPr="0022192B">
        <w:tab/>
        <w:t>(a)</w:t>
      </w:r>
      <w:r w:rsidRPr="0022192B">
        <w:tab/>
        <w:t>the relevant VET Regulator; and</w:t>
      </w:r>
    </w:p>
    <w:p w:rsidR="009D78FF" w:rsidRPr="0022192B" w:rsidRDefault="009D78FF" w:rsidP="009D78FF">
      <w:pPr>
        <w:pStyle w:val="paragraph"/>
      </w:pPr>
      <w:r w:rsidRPr="0022192B">
        <w:tab/>
        <w:t>(b)</w:t>
      </w:r>
      <w:r w:rsidRPr="0022192B">
        <w:tab/>
        <w:t>the VSL Tuition Protection Director.</w:t>
      </w:r>
    </w:p>
    <w:p w:rsidR="00BB5A7E" w:rsidRPr="0022192B" w:rsidRDefault="00C16715" w:rsidP="00347CD9">
      <w:pPr>
        <w:pStyle w:val="ActHead3"/>
        <w:pageBreakBefore/>
      </w:pPr>
      <w:bookmarkStart w:id="91" w:name="_Toc66978397"/>
      <w:r w:rsidRPr="00CD2493">
        <w:rPr>
          <w:rStyle w:val="CharDivNo"/>
        </w:rPr>
        <w:lastRenderedPageBreak/>
        <w:t>Division 4</w:t>
      </w:r>
      <w:r w:rsidR="00BB5A7E" w:rsidRPr="00CD2493">
        <w:rPr>
          <w:rStyle w:val="CharDivNo"/>
        </w:rPr>
        <w:t>A</w:t>
      </w:r>
      <w:r w:rsidR="00BB5A7E" w:rsidRPr="0022192B">
        <w:t>—</w:t>
      </w:r>
      <w:r w:rsidR="00BB5A7E" w:rsidRPr="00CD2493">
        <w:rPr>
          <w:rStyle w:val="CharDivText"/>
        </w:rPr>
        <w:t>External dispute resolution</w:t>
      </w:r>
      <w:bookmarkEnd w:id="91"/>
    </w:p>
    <w:p w:rsidR="00BB5A7E" w:rsidRPr="0022192B" w:rsidRDefault="00BB5A7E" w:rsidP="00BB5A7E">
      <w:pPr>
        <w:pStyle w:val="ActHead5"/>
      </w:pPr>
      <w:bookmarkStart w:id="92" w:name="_Toc66978398"/>
      <w:r w:rsidRPr="00CD2493">
        <w:rPr>
          <w:rStyle w:val="CharSectno"/>
        </w:rPr>
        <w:t>42A</w:t>
      </w:r>
      <w:r w:rsidRPr="0022192B">
        <w:t xml:space="preserve">  Minister may specify external dispute resolution scheme</w:t>
      </w:r>
      <w:bookmarkEnd w:id="92"/>
    </w:p>
    <w:p w:rsidR="00BB5A7E" w:rsidRPr="0022192B" w:rsidRDefault="00BB5A7E" w:rsidP="00BB5A7E">
      <w:pPr>
        <w:pStyle w:val="subsection"/>
      </w:pPr>
      <w:r w:rsidRPr="0022192B">
        <w:tab/>
        <w:t>(1)</w:t>
      </w:r>
      <w:r w:rsidRPr="0022192B">
        <w:tab/>
        <w:t>The Minister may, by legislative instrument, specify a scheme that provides for investigation and resolution of disputes relating to the following:</w:t>
      </w:r>
    </w:p>
    <w:p w:rsidR="00BB5A7E" w:rsidRPr="0022192B" w:rsidRDefault="00BB5A7E" w:rsidP="00BB5A7E">
      <w:pPr>
        <w:pStyle w:val="paragraph"/>
      </w:pPr>
      <w:r w:rsidRPr="0022192B">
        <w:tab/>
        <w:t>(a)</w:t>
      </w:r>
      <w:r w:rsidRPr="0022192B">
        <w:tab/>
        <w:t>VET student loans;</w:t>
      </w:r>
    </w:p>
    <w:p w:rsidR="00BB5A7E" w:rsidRPr="0022192B" w:rsidRDefault="00BB5A7E" w:rsidP="00BB5A7E">
      <w:pPr>
        <w:pStyle w:val="paragraph"/>
      </w:pPr>
      <w:r w:rsidRPr="0022192B">
        <w:tab/>
        <w:t>(b)</w:t>
      </w:r>
      <w:r w:rsidRPr="0022192B">
        <w:tab/>
        <w:t>compliance by approved course providers with this Act;</w:t>
      </w:r>
    </w:p>
    <w:p w:rsidR="00BB5A7E" w:rsidRPr="0022192B" w:rsidRDefault="00BB5A7E" w:rsidP="00BB5A7E">
      <w:pPr>
        <w:pStyle w:val="paragraph"/>
      </w:pPr>
      <w:r w:rsidRPr="0022192B">
        <w:tab/>
        <w:t>(c)</w:t>
      </w:r>
      <w:r w:rsidRPr="0022192B">
        <w:tab/>
        <w:t>VET FEE</w:t>
      </w:r>
      <w:r w:rsidR="00CD2493">
        <w:noBreakHyphen/>
      </w:r>
      <w:r w:rsidRPr="0022192B">
        <w:t xml:space="preserve">HELP assistance (within the meaning of the </w:t>
      </w:r>
      <w:r w:rsidRPr="0022192B">
        <w:rPr>
          <w:i/>
        </w:rPr>
        <w:t>Higher Education Support Act 2003</w:t>
      </w:r>
      <w:r w:rsidRPr="0022192B">
        <w:t>);</w:t>
      </w:r>
    </w:p>
    <w:p w:rsidR="00BB5A7E" w:rsidRPr="0022192B" w:rsidRDefault="00BB5A7E" w:rsidP="00BB5A7E">
      <w:pPr>
        <w:pStyle w:val="paragraph"/>
      </w:pPr>
      <w:r w:rsidRPr="0022192B">
        <w:tab/>
        <w:t>(d)</w:t>
      </w:r>
      <w:r w:rsidRPr="0022192B">
        <w:tab/>
        <w:t xml:space="preserve">compliance by VET providers (within the meaning of the </w:t>
      </w:r>
      <w:r w:rsidRPr="0022192B">
        <w:rPr>
          <w:i/>
        </w:rPr>
        <w:t>Higher Education Support Act 2003</w:t>
      </w:r>
      <w:r w:rsidRPr="0022192B">
        <w:t xml:space="preserve">) with the </w:t>
      </w:r>
      <w:r w:rsidRPr="0022192B">
        <w:rPr>
          <w:i/>
        </w:rPr>
        <w:t>Higher Education Support Act 2003</w:t>
      </w:r>
      <w:r w:rsidRPr="0022192B">
        <w:t>.</w:t>
      </w:r>
    </w:p>
    <w:p w:rsidR="00BB5A7E" w:rsidRPr="0022192B" w:rsidRDefault="00BB5A7E" w:rsidP="00BB5A7E">
      <w:pPr>
        <w:pStyle w:val="subsection"/>
      </w:pPr>
      <w:r w:rsidRPr="0022192B">
        <w:tab/>
        <w:t>(2)</w:t>
      </w:r>
      <w:r w:rsidRPr="0022192B">
        <w:tab/>
        <w:t>The Minister must specify the operator of the scheme in the legislative instrument.</w:t>
      </w:r>
    </w:p>
    <w:p w:rsidR="00BB5A7E" w:rsidRPr="0022192B" w:rsidRDefault="00BB5A7E" w:rsidP="00BB5A7E">
      <w:pPr>
        <w:pStyle w:val="notetext"/>
      </w:pPr>
      <w:r w:rsidRPr="0022192B">
        <w:t>Note:</w:t>
      </w:r>
      <w:r w:rsidRPr="0022192B">
        <w:tab/>
        <w:t>The rules may provide for matters that the Minister may or must have regard to in deciding to specify a scheme: see subsection</w:t>
      </w:r>
      <w:r w:rsidR="001F4BAC" w:rsidRPr="0022192B">
        <w:t> </w:t>
      </w:r>
      <w:r w:rsidRPr="0022192B">
        <w:t>116(3).</w:t>
      </w:r>
    </w:p>
    <w:p w:rsidR="00BB5A7E" w:rsidRPr="0022192B" w:rsidRDefault="00BB5A7E" w:rsidP="00BB5A7E">
      <w:pPr>
        <w:pStyle w:val="ActHead5"/>
      </w:pPr>
      <w:bookmarkStart w:id="93" w:name="_Toc66978399"/>
      <w:r w:rsidRPr="00CD2493">
        <w:rPr>
          <w:rStyle w:val="CharSectno"/>
        </w:rPr>
        <w:t>42B</w:t>
      </w:r>
      <w:r w:rsidRPr="0022192B">
        <w:t xml:space="preserve">  Meaning of </w:t>
      </w:r>
      <w:r w:rsidRPr="0022192B">
        <w:rPr>
          <w:i/>
        </w:rPr>
        <w:t>approved external dispute resolution scheme</w:t>
      </w:r>
      <w:bookmarkEnd w:id="93"/>
    </w:p>
    <w:p w:rsidR="00BB5A7E" w:rsidRPr="0022192B" w:rsidRDefault="00BB5A7E" w:rsidP="00BB5A7E">
      <w:pPr>
        <w:pStyle w:val="subsection"/>
      </w:pPr>
      <w:r w:rsidRPr="0022192B">
        <w:tab/>
      </w:r>
      <w:r w:rsidRPr="0022192B">
        <w:tab/>
        <w:t xml:space="preserve">A scheme is an </w:t>
      </w:r>
      <w:r w:rsidRPr="0022192B">
        <w:rPr>
          <w:b/>
          <w:i/>
        </w:rPr>
        <w:t>approved external dispute resolution scheme</w:t>
      </w:r>
      <w:r w:rsidRPr="0022192B">
        <w:t xml:space="preserve"> if the scheme:</w:t>
      </w:r>
    </w:p>
    <w:p w:rsidR="00BB5A7E" w:rsidRPr="0022192B" w:rsidRDefault="00BB5A7E" w:rsidP="00BB5A7E">
      <w:pPr>
        <w:pStyle w:val="paragraph"/>
      </w:pPr>
      <w:r w:rsidRPr="0022192B">
        <w:tab/>
        <w:t>(a)</w:t>
      </w:r>
      <w:r w:rsidRPr="0022192B">
        <w:tab/>
        <w:t>provides for investigation and resolution of disputes as mentioned in section</w:t>
      </w:r>
      <w:r w:rsidR="001F4BAC" w:rsidRPr="0022192B">
        <w:t> </w:t>
      </w:r>
      <w:r w:rsidRPr="0022192B">
        <w:t>42A; and</w:t>
      </w:r>
    </w:p>
    <w:p w:rsidR="00BB5A7E" w:rsidRPr="0022192B" w:rsidRDefault="00BB5A7E" w:rsidP="00BB5A7E">
      <w:pPr>
        <w:pStyle w:val="paragraph"/>
      </w:pPr>
      <w:r w:rsidRPr="0022192B">
        <w:tab/>
        <w:t>(b)</w:t>
      </w:r>
      <w:r w:rsidRPr="0022192B">
        <w:tab/>
        <w:t>is specified in a legislative instrument made under section</w:t>
      </w:r>
      <w:r w:rsidR="001F4BAC" w:rsidRPr="0022192B">
        <w:t> </w:t>
      </w:r>
      <w:r w:rsidRPr="0022192B">
        <w:t>42A; and</w:t>
      </w:r>
    </w:p>
    <w:p w:rsidR="00BB5A7E" w:rsidRPr="0022192B" w:rsidRDefault="00BB5A7E" w:rsidP="00BB5A7E">
      <w:pPr>
        <w:pStyle w:val="paragraph"/>
      </w:pPr>
      <w:r w:rsidRPr="0022192B">
        <w:tab/>
        <w:t>(c)</w:t>
      </w:r>
      <w:r w:rsidRPr="0022192B">
        <w:tab/>
        <w:t xml:space="preserve">is operated by the person (the </w:t>
      </w:r>
      <w:r w:rsidRPr="0022192B">
        <w:rPr>
          <w:b/>
          <w:i/>
        </w:rPr>
        <w:t>approved external dispute resolution scheme operator</w:t>
      </w:r>
      <w:r w:rsidRPr="0022192B">
        <w:t>) specified in the legislative instrument.</w:t>
      </w:r>
    </w:p>
    <w:p w:rsidR="008E6785" w:rsidRPr="0022192B" w:rsidRDefault="008E6785" w:rsidP="008E6785">
      <w:pPr>
        <w:pStyle w:val="ActHead5"/>
      </w:pPr>
      <w:bookmarkStart w:id="94" w:name="_Toc66978400"/>
      <w:r w:rsidRPr="00CD2493">
        <w:rPr>
          <w:rStyle w:val="CharSectno"/>
        </w:rPr>
        <w:lastRenderedPageBreak/>
        <w:t>42BA</w:t>
      </w:r>
      <w:r w:rsidRPr="0022192B">
        <w:t xml:space="preserve">  External dispute resolution scheme—VET Student Loans Ombudsman</w:t>
      </w:r>
      <w:bookmarkEnd w:id="94"/>
    </w:p>
    <w:p w:rsidR="008E6785" w:rsidRPr="0022192B" w:rsidRDefault="008E6785" w:rsidP="008E6785">
      <w:pPr>
        <w:pStyle w:val="subsection"/>
      </w:pPr>
      <w:r w:rsidRPr="0022192B">
        <w:tab/>
      </w:r>
      <w:r w:rsidRPr="0022192B">
        <w:tab/>
        <w:t xml:space="preserve">If Part IIE of the </w:t>
      </w:r>
      <w:r w:rsidRPr="0022192B">
        <w:rPr>
          <w:i/>
        </w:rPr>
        <w:t>Ombudsman Act 1976</w:t>
      </w:r>
      <w:r w:rsidRPr="0022192B">
        <w:t xml:space="preserve"> is specified as an external dispute resolution scheme under section</w:t>
      </w:r>
      <w:r w:rsidR="001F4BAC" w:rsidRPr="0022192B">
        <w:t> </w:t>
      </w:r>
      <w:r w:rsidRPr="0022192B">
        <w:t>42A:</w:t>
      </w:r>
    </w:p>
    <w:p w:rsidR="008E6785" w:rsidRPr="0022192B" w:rsidRDefault="008E6785" w:rsidP="008E6785">
      <w:pPr>
        <w:pStyle w:val="paragraph"/>
      </w:pPr>
      <w:r w:rsidRPr="0022192B">
        <w:tab/>
        <w:t>(a)</w:t>
      </w:r>
      <w:r w:rsidRPr="0022192B">
        <w:tab/>
        <w:t>the scheme is taken to be operated by the VET Student Loans Ombudsman; and</w:t>
      </w:r>
    </w:p>
    <w:p w:rsidR="008E6785" w:rsidRPr="0022192B" w:rsidRDefault="008E6785" w:rsidP="008E6785">
      <w:pPr>
        <w:pStyle w:val="paragraph"/>
      </w:pPr>
      <w:r w:rsidRPr="0022192B">
        <w:tab/>
        <w:t>(b)</w:t>
      </w:r>
      <w:r w:rsidRPr="0022192B">
        <w:tab/>
        <w:t>all approved course providers are taken to be members of the scheme.</w:t>
      </w:r>
    </w:p>
    <w:p w:rsidR="00BB5A7E" w:rsidRPr="0022192B" w:rsidRDefault="00BB5A7E" w:rsidP="00BB5A7E">
      <w:pPr>
        <w:pStyle w:val="ActHead5"/>
      </w:pPr>
      <w:bookmarkStart w:id="95" w:name="_Toc66978401"/>
      <w:r w:rsidRPr="00CD2493">
        <w:rPr>
          <w:rStyle w:val="CharSectno"/>
        </w:rPr>
        <w:t>42C</w:t>
      </w:r>
      <w:r w:rsidRPr="0022192B">
        <w:t xml:space="preserve">  Approved course provider must comply</w:t>
      </w:r>
      <w:bookmarkEnd w:id="95"/>
    </w:p>
    <w:p w:rsidR="00BB5A7E" w:rsidRPr="0022192B" w:rsidRDefault="00BB5A7E" w:rsidP="00BB5A7E">
      <w:pPr>
        <w:pStyle w:val="subsection"/>
      </w:pPr>
      <w:r w:rsidRPr="0022192B">
        <w:tab/>
      </w:r>
      <w:r w:rsidRPr="0022192B">
        <w:tab/>
        <w:t>An approved course provider must comply with the requirements of the approved external dispute resolution scheme of which the provider is a member.</w:t>
      </w:r>
    </w:p>
    <w:p w:rsidR="00BB5A7E" w:rsidRPr="0022192B" w:rsidRDefault="00BB5A7E" w:rsidP="00BB5A7E">
      <w:pPr>
        <w:pStyle w:val="notetext"/>
      </w:pPr>
      <w:r w:rsidRPr="0022192B">
        <w:t>Note:</w:t>
      </w:r>
      <w:r w:rsidRPr="0022192B">
        <w:tab/>
        <w:t>The rules may set out additional processes and procedures in relation to external dispute resolution: see section</w:t>
      </w:r>
      <w:r w:rsidR="001F4BAC" w:rsidRPr="0022192B">
        <w:t> </w:t>
      </w:r>
      <w:r w:rsidRPr="0022192B">
        <w:t>48.</w:t>
      </w:r>
    </w:p>
    <w:p w:rsidR="008C20F5" w:rsidRPr="0022192B" w:rsidRDefault="00627314" w:rsidP="008A092C">
      <w:pPr>
        <w:pStyle w:val="ActHead3"/>
        <w:pageBreakBefore/>
      </w:pPr>
      <w:bookmarkStart w:id="96" w:name="_Toc66978402"/>
      <w:r w:rsidRPr="00CD2493">
        <w:rPr>
          <w:rStyle w:val="CharDivNo"/>
        </w:rPr>
        <w:lastRenderedPageBreak/>
        <w:t>Division</w:t>
      </w:r>
      <w:r w:rsidR="001F4BAC" w:rsidRPr="00CD2493">
        <w:rPr>
          <w:rStyle w:val="CharDivNo"/>
        </w:rPr>
        <w:t> </w:t>
      </w:r>
      <w:r w:rsidR="00F5542B" w:rsidRPr="00CD2493">
        <w:rPr>
          <w:rStyle w:val="CharDivNo"/>
        </w:rPr>
        <w:t>5</w:t>
      </w:r>
      <w:r w:rsidR="005C7F22" w:rsidRPr="0022192B">
        <w:t>—</w:t>
      </w:r>
      <w:r w:rsidR="008C20F5" w:rsidRPr="00CD2493">
        <w:rPr>
          <w:rStyle w:val="CharDivText"/>
        </w:rPr>
        <w:t>Ensuring compliance</w:t>
      </w:r>
      <w:bookmarkEnd w:id="96"/>
    </w:p>
    <w:p w:rsidR="008C20F5" w:rsidRPr="0022192B" w:rsidRDefault="00F047A8" w:rsidP="008A092C">
      <w:pPr>
        <w:pStyle w:val="ActHead5"/>
      </w:pPr>
      <w:bookmarkStart w:id="97" w:name="_Toc66978403"/>
      <w:r w:rsidRPr="00CD2493">
        <w:rPr>
          <w:rStyle w:val="CharSectno"/>
        </w:rPr>
        <w:t>43</w:t>
      </w:r>
      <w:r w:rsidR="008C20F5" w:rsidRPr="0022192B">
        <w:t xml:space="preserve">  Compliance notices</w:t>
      </w:r>
      <w:bookmarkEnd w:id="97"/>
    </w:p>
    <w:p w:rsidR="00C979BF" w:rsidRPr="0022192B" w:rsidRDefault="00C979BF" w:rsidP="008A092C">
      <w:pPr>
        <w:pStyle w:val="subsection"/>
      </w:pPr>
      <w:r w:rsidRPr="0022192B">
        <w:tab/>
        <w:t>(1)</w:t>
      </w:r>
      <w:r w:rsidRPr="0022192B">
        <w:tab/>
        <w:t>This section applies if</w:t>
      </w:r>
      <w:r w:rsidR="00001CE4" w:rsidRPr="0022192B">
        <w:t xml:space="preserve"> the Secretary</w:t>
      </w:r>
      <w:r w:rsidRPr="0022192B">
        <w:t>:</w:t>
      </w:r>
    </w:p>
    <w:p w:rsidR="00C979BF" w:rsidRPr="0022192B" w:rsidRDefault="00C979BF" w:rsidP="008A092C">
      <w:pPr>
        <w:pStyle w:val="paragraph"/>
      </w:pPr>
      <w:r w:rsidRPr="0022192B">
        <w:tab/>
        <w:t>(a)</w:t>
      </w:r>
      <w:r w:rsidRPr="0022192B">
        <w:tab/>
        <w:t xml:space="preserve">is </w:t>
      </w:r>
      <w:r w:rsidR="008C20F5" w:rsidRPr="0022192B">
        <w:t>satisfied that an approved course provider is not</w:t>
      </w:r>
      <w:r w:rsidRPr="0022192B">
        <w:t xml:space="preserve"> complying with this Act; or</w:t>
      </w:r>
    </w:p>
    <w:p w:rsidR="008C20F5" w:rsidRPr="0022192B" w:rsidRDefault="00C979BF" w:rsidP="008A092C">
      <w:pPr>
        <w:pStyle w:val="paragraph"/>
      </w:pPr>
      <w:r w:rsidRPr="0022192B">
        <w:tab/>
        <w:t>(b)</w:t>
      </w:r>
      <w:r w:rsidRPr="0022192B">
        <w:tab/>
      </w:r>
      <w:r w:rsidR="008C20F5" w:rsidRPr="0022192B">
        <w:t xml:space="preserve">is aware of information that suggests that </w:t>
      </w:r>
      <w:r w:rsidRPr="0022192B">
        <w:t xml:space="preserve">an approved course provider </w:t>
      </w:r>
      <w:r w:rsidR="008C20F5" w:rsidRPr="0022192B">
        <w:t>may not be</w:t>
      </w:r>
      <w:r w:rsidR="006E6AF2" w:rsidRPr="0022192B">
        <w:t xml:space="preserve"> </w:t>
      </w:r>
      <w:r w:rsidRPr="0022192B">
        <w:t>complying with this Act</w:t>
      </w:r>
      <w:r w:rsidR="006E6AF2" w:rsidRPr="0022192B">
        <w:t>.</w:t>
      </w:r>
    </w:p>
    <w:p w:rsidR="008C20F5" w:rsidRPr="0022192B" w:rsidRDefault="008C20F5" w:rsidP="008A092C">
      <w:pPr>
        <w:pStyle w:val="subsection"/>
      </w:pPr>
      <w:r w:rsidRPr="0022192B">
        <w:tab/>
        <w:t>(2)</w:t>
      </w:r>
      <w:r w:rsidRPr="0022192B">
        <w:tab/>
        <w:t xml:space="preserve">The </w:t>
      </w:r>
      <w:r w:rsidR="000B05B2" w:rsidRPr="0022192B">
        <w:t>Secretary</w:t>
      </w:r>
      <w:r w:rsidRPr="0022192B">
        <w:t xml:space="preserve"> may give the provider a compliance notice.</w:t>
      </w:r>
    </w:p>
    <w:p w:rsidR="008C20F5" w:rsidRPr="0022192B" w:rsidRDefault="008C20F5" w:rsidP="008A092C">
      <w:pPr>
        <w:pStyle w:val="subsection"/>
      </w:pPr>
      <w:r w:rsidRPr="0022192B">
        <w:tab/>
        <w:t>(3)</w:t>
      </w:r>
      <w:r w:rsidRPr="0022192B">
        <w:tab/>
        <w:t xml:space="preserve">The </w:t>
      </w:r>
      <w:r w:rsidRPr="0022192B">
        <w:rPr>
          <w:b/>
          <w:i/>
        </w:rPr>
        <w:t>compliance notice</w:t>
      </w:r>
      <w:r w:rsidRPr="0022192B">
        <w:t xml:space="preserve"> must:</w:t>
      </w:r>
    </w:p>
    <w:p w:rsidR="008C20F5" w:rsidRPr="0022192B" w:rsidRDefault="008C20F5" w:rsidP="008A092C">
      <w:pPr>
        <w:pStyle w:val="paragraph"/>
      </w:pPr>
      <w:r w:rsidRPr="0022192B">
        <w:tab/>
        <w:t>(a)</w:t>
      </w:r>
      <w:r w:rsidRPr="0022192B">
        <w:tab/>
        <w:t>set out the name of the provider to which the notice is given; and</w:t>
      </w:r>
    </w:p>
    <w:p w:rsidR="008C20F5" w:rsidRPr="0022192B" w:rsidRDefault="008C20F5" w:rsidP="008A092C">
      <w:pPr>
        <w:pStyle w:val="paragraph"/>
      </w:pPr>
      <w:r w:rsidRPr="0022192B">
        <w:tab/>
        <w:t>(b)</w:t>
      </w:r>
      <w:r w:rsidRPr="0022192B">
        <w:tab/>
        <w:t>set out brief details of the non</w:t>
      </w:r>
      <w:r w:rsidR="00CD2493">
        <w:noBreakHyphen/>
      </w:r>
      <w:r w:rsidRPr="0022192B">
        <w:t>compliance or possible non</w:t>
      </w:r>
      <w:r w:rsidR="00CD2493">
        <w:noBreakHyphen/>
      </w:r>
      <w:r w:rsidRPr="0022192B">
        <w:t>compliance; and</w:t>
      </w:r>
    </w:p>
    <w:p w:rsidR="008C20F5" w:rsidRPr="0022192B" w:rsidRDefault="008C20F5" w:rsidP="008A092C">
      <w:pPr>
        <w:pStyle w:val="paragraph"/>
      </w:pPr>
      <w:r w:rsidRPr="0022192B">
        <w:tab/>
        <w:t>(c)</w:t>
      </w:r>
      <w:r w:rsidRPr="0022192B">
        <w:tab/>
        <w:t>specify action that the provider must take, or refrain from taking, in order to address the non</w:t>
      </w:r>
      <w:r w:rsidR="00CD2493">
        <w:noBreakHyphen/>
      </w:r>
      <w:r w:rsidRPr="0022192B">
        <w:t>compliance or possible non</w:t>
      </w:r>
      <w:r w:rsidR="00CD2493">
        <w:noBreakHyphen/>
      </w:r>
      <w:r w:rsidRPr="0022192B">
        <w:t>compliance; and</w:t>
      </w:r>
    </w:p>
    <w:p w:rsidR="008C20F5" w:rsidRPr="0022192B" w:rsidRDefault="008C20F5" w:rsidP="008A092C">
      <w:pPr>
        <w:pStyle w:val="paragraph"/>
      </w:pPr>
      <w:r w:rsidRPr="0022192B">
        <w:tab/>
        <w:t>(d)</w:t>
      </w:r>
      <w:r w:rsidRPr="0022192B">
        <w:tab/>
        <w:t>specify a reasonable period within which the provider must take, or refrain from taking, the specified action; and</w:t>
      </w:r>
    </w:p>
    <w:p w:rsidR="008C20F5" w:rsidRPr="0022192B" w:rsidRDefault="008C20F5" w:rsidP="008A092C">
      <w:pPr>
        <w:pStyle w:val="paragraph"/>
      </w:pPr>
      <w:r w:rsidRPr="0022192B">
        <w:tab/>
        <w:t>(e)</w:t>
      </w:r>
      <w:r w:rsidRPr="0022192B">
        <w:tab/>
        <w:t xml:space="preserve">if the </w:t>
      </w:r>
      <w:r w:rsidR="000B05B2" w:rsidRPr="0022192B">
        <w:t>Secretary</w:t>
      </w:r>
      <w:r w:rsidRPr="0022192B">
        <w:t xml:space="preserve"> considers it appropriate—specify a reasonable period within which the provider must provide the </w:t>
      </w:r>
      <w:r w:rsidR="000B05B2" w:rsidRPr="0022192B">
        <w:t>Secretary</w:t>
      </w:r>
      <w:r w:rsidRPr="0022192B">
        <w:t xml:space="preserve"> with evidence that the provider has taken, or refrained from taking, the specified action; and</w:t>
      </w:r>
    </w:p>
    <w:p w:rsidR="008C20F5" w:rsidRPr="0022192B" w:rsidRDefault="008C20F5" w:rsidP="008A092C">
      <w:pPr>
        <w:pStyle w:val="paragraph"/>
      </w:pPr>
      <w:r w:rsidRPr="0022192B">
        <w:tab/>
        <w:t>(f)</w:t>
      </w:r>
      <w:r w:rsidRPr="0022192B">
        <w:tab/>
        <w:t xml:space="preserve">state that a failure to comply with the notice is subject to a civil penalty and may also lead </w:t>
      </w:r>
      <w:r w:rsidR="00C979BF" w:rsidRPr="0022192B">
        <w:t xml:space="preserve">to the provider’s approval </w:t>
      </w:r>
      <w:r w:rsidRPr="0022192B">
        <w:t>being suspended or revoked; and</w:t>
      </w:r>
    </w:p>
    <w:p w:rsidR="008C20F5" w:rsidRPr="0022192B" w:rsidRDefault="008C20F5" w:rsidP="008A092C">
      <w:pPr>
        <w:pStyle w:val="paragraph"/>
      </w:pPr>
      <w:r w:rsidRPr="0022192B">
        <w:tab/>
        <w:t>(g)</w:t>
      </w:r>
      <w:r w:rsidRPr="0022192B">
        <w:tab/>
        <w:t xml:space="preserve">set out any other matters specified in the </w:t>
      </w:r>
      <w:r w:rsidR="00F577FF" w:rsidRPr="0022192B">
        <w:t>rules</w:t>
      </w:r>
      <w:r w:rsidRPr="0022192B">
        <w:t xml:space="preserve"> for the purposes of this paragraph.</w:t>
      </w:r>
    </w:p>
    <w:p w:rsidR="00917687" w:rsidRPr="0022192B" w:rsidRDefault="008C20F5" w:rsidP="008A092C">
      <w:pPr>
        <w:pStyle w:val="subsection"/>
      </w:pPr>
      <w:r w:rsidRPr="0022192B">
        <w:tab/>
        <w:t>(4)</w:t>
      </w:r>
      <w:r w:rsidRPr="0022192B">
        <w:tab/>
      </w:r>
      <w:r w:rsidR="00917687" w:rsidRPr="0022192B">
        <w:t xml:space="preserve">An approved course provider </w:t>
      </w:r>
      <w:r w:rsidRPr="0022192B">
        <w:t>contravenes this subsection if</w:t>
      </w:r>
      <w:r w:rsidR="00917687" w:rsidRPr="0022192B">
        <w:t xml:space="preserve"> the provider fails to comply with a compliance notice.</w:t>
      </w:r>
    </w:p>
    <w:p w:rsidR="008C20F5" w:rsidRPr="0022192B" w:rsidRDefault="00F07D33" w:rsidP="008A092C">
      <w:pPr>
        <w:pStyle w:val="Penalty"/>
      </w:pPr>
      <w:r w:rsidRPr="0022192B">
        <w:t>Civil penalty:</w:t>
      </w:r>
      <w:r w:rsidRPr="0022192B">
        <w:tab/>
        <w:t>6</w:t>
      </w:r>
      <w:r w:rsidR="008C20F5" w:rsidRPr="0022192B">
        <w:t>0 penalty units.</w:t>
      </w:r>
    </w:p>
    <w:p w:rsidR="002E68F5" w:rsidRPr="0022192B" w:rsidRDefault="002E68F5" w:rsidP="008A092C">
      <w:pPr>
        <w:pStyle w:val="subsection"/>
      </w:pPr>
      <w:r w:rsidRPr="0022192B">
        <w:lastRenderedPageBreak/>
        <w:tab/>
        <w:t>(5)</w:t>
      </w:r>
      <w:r w:rsidRPr="0022192B">
        <w:tab/>
        <w:t xml:space="preserve">To avoid doubt, the Secretary is not required to give </w:t>
      </w:r>
      <w:r w:rsidR="00917687" w:rsidRPr="0022192B">
        <w:t>an approved course</w:t>
      </w:r>
      <w:r w:rsidRPr="0022192B">
        <w:t xml:space="preserve"> provider a compliance notice before suspending or revoking the provider’s approval.</w:t>
      </w:r>
    </w:p>
    <w:p w:rsidR="008C20F5" w:rsidRPr="0022192B" w:rsidRDefault="00F047A8" w:rsidP="008A092C">
      <w:pPr>
        <w:pStyle w:val="ActHead5"/>
      </w:pPr>
      <w:bookmarkStart w:id="98" w:name="_Toc66978404"/>
      <w:r w:rsidRPr="00CD2493">
        <w:rPr>
          <w:rStyle w:val="CharSectno"/>
        </w:rPr>
        <w:t>44</w:t>
      </w:r>
      <w:r w:rsidR="008C20F5" w:rsidRPr="0022192B">
        <w:t xml:space="preserve">  Varying and revoking compliance notices</w:t>
      </w:r>
      <w:bookmarkEnd w:id="98"/>
    </w:p>
    <w:p w:rsidR="008C20F5" w:rsidRPr="0022192B" w:rsidRDefault="008C20F5" w:rsidP="008A092C">
      <w:pPr>
        <w:pStyle w:val="subsection"/>
      </w:pPr>
      <w:r w:rsidRPr="0022192B">
        <w:tab/>
        <w:t>(1)</w:t>
      </w:r>
      <w:r w:rsidRPr="0022192B">
        <w:tab/>
        <w:t xml:space="preserve">The </w:t>
      </w:r>
      <w:r w:rsidR="000B05B2" w:rsidRPr="0022192B">
        <w:t>Secretary</w:t>
      </w:r>
      <w:r w:rsidRPr="0022192B">
        <w:t xml:space="preserve"> may, by written notice given to </w:t>
      </w:r>
      <w:r w:rsidR="000B4313" w:rsidRPr="0022192B">
        <w:t>an</w:t>
      </w:r>
      <w:r w:rsidR="00E66730" w:rsidRPr="0022192B">
        <w:t xml:space="preserve"> approved course</w:t>
      </w:r>
      <w:r w:rsidRPr="0022192B">
        <w:t xml:space="preserve"> provider, vary o</w:t>
      </w:r>
      <w:r w:rsidR="008615FE" w:rsidRPr="0022192B">
        <w:t>r revoke a compliance notice if</w:t>
      </w:r>
      <w:r w:rsidRPr="0022192B">
        <w:t xml:space="preserve"> the </w:t>
      </w:r>
      <w:r w:rsidR="000B05B2" w:rsidRPr="0022192B">
        <w:t>Secretary</w:t>
      </w:r>
      <w:r w:rsidRPr="0022192B">
        <w:t xml:space="preserve"> considers that taking such action is in the public interest.</w:t>
      </w:r>
    </w:p>
    <w:p w:rsidR="008C20F5" w:rsidRPr="0022192B" w:rsidRDefault="008C20F5" w:rsidP="008A092C">
      <w:pPr>
        <w:pStyle w:val="notetext"/>
      </w:pPr>
      <w:r w:rsidRPr="0022192B">
        <w:t>Note:</w:t>
      </w:r>
      <w:r w:rsidRPr="0022192B">
        <w:tab/>
        <w:t>A variation could, for example, specify different action to be taken by the provider or a different period for complying with the notice.</w:t>
      </w:r>
    </w:p>
    <w:p w:rsidR="008C20F5" w:rsidRPr="0022192B" w:rsidRDefault="008C20F5" w:rsidP="008A092C">
      <w:pPr>
        <w:pStyle w:val="subsection"/>
      </w:pPr>
      <w:r w:rsidRPr="0022192B">
        <w:tab/>
        <w:t>(2)</w:t>
      </w:r>
      <w:r w:rsidRPr="0022192B">
        <w:tab/>
        <w:t xml:space="preserve">In deciding whether to vary or revoke </w:t>
      </w:r>
      <w:r w:rsidR="000B4313" w:rsidRPr="0022192B">
        <w:t>a</w:t>
      </w:r>
      <w:r w:rsidRPr="0022192B">
        <w:t xml:space="preserve"> compliance notice, the </w:t>
      </w:r>
      <w:r w:rsidR="000B05B2" w:rsidRPr="0022192B">
        <w:t>Secretary</w:t>
      </w:r>
      <w:r w:rsidRPr="0022192B">
        <w:t xml:space="preserve"> must consider any submissions that are received from the provider before the end of the period mentioned in paragraph</w:t>
      </w:r>
      <w:r w:rsidR="001F4BAC" w:rsidRPr="0022192B">
        <w:t> </w:t>
      </w:r>
      <w:r w:rsidR="00F047A8" w:rsidRPr="0022192B">
        <w:t>43</w:t>
      </w:r>
      <w:r w:rsidRPr="0022192B">
        <w:t>(3)(d).</w:t>
      </w:r>
    </w:p>
    <w:p w:rsidR="008C20F5" w:rsidRPr="0022192B" w:rsidRDefault="00F047A8" w:rsidP="008A092C">
      <w:pPr>
        <w:pStyle w:val="ActHead5"/>
      </w:pPr>
      <w:bookmarkStart w:id="99" w:name="_Toc66978405"/>
      <w:r w:rsidRPr="00CD2493">
        <w:rPr>
          <w:rStyle w:val="CharSectno"/>
        </w:rPr>
        <w:t>45</w:t>
      </w:r>
      <w:r w:rsidR="008C20F5" w:rsidRPr="0022192B">
        <w:t xml:space="preserve">  Compliance audits</w:t>
      </w:r>
      <w:bookmarkEnd w:id="99"/>
    </w:p>
    <w:p w:rsidR="008C20F5" w:rsidRPr="0022192B" w:rsidRDefault="008C20F5" w:rsidP="008A092C">
      <w:pPr>
        <w:pStyle w:val="subsection"/>
      </w:pPr>
      <w:r w:rsidRPr="0022192B">
        <w:tab/>
        <w:t>(1)</w:t>
      </w:r>
      <w:r w:rsidRPr="0022192B">
        <w:tab/>
        <w:t xml:space="preserve">The </w:t>
      </w:r>
      <w:r w:rsidR="000B05B2" w:rsidRPr="0022192B">
        <w:t>Secretary</w:t>
      </w:r>
      <w:r w:rsidRPr="0022192B">
        <w:t xml:space="preserve"> may require an approved course provider to be audited.</w:t>
      </w:r>
    </w:p>
    <w:p w:rsidR="008C20F5" w:rsidRPr="0022192B" w:rsidRDefault="008C20F5" w:rsidP="008A092C">
      <w:pPr>
        <w:pStyle w:val="subsection"/>
      </w:pPr>
      <w:r w:rsidRPr="0022192B">
        <w:tab/>
        <w:t>(2)</w:t>
      </w:r>
      <w:r w:rsidRPr="0022192B">
        <w:tab/>
        <w:t xml:space="preserve">The audit (the </w:t>
      </w:r>
      <w:r w:rsidRPr="0022192B">
        <w:rPr>
          <w:b/>
          <w:i/>
        </w:rPr>
        <w:t>compliance audit</w:t>
      </w:r>
      <w:r w:rsidRPr="0022192B">
        <w:t xml:space="preserve">) must be for the purposes of determining </w:t>
      </w:r>
      <w:r w:rsidR="006E6AF2" w:rsidRPr="0022192B">
        <w:t>either</w:t>
      </w:r>
      <w:r w:rsidRPr="0022192B">
        <w:t xml:space="preserve"> or </w:t>
      </w:r>
      <w:r w:rsidR="006E6AF2" w:rsidRPr="0022192B">
        <w:t>both</w:t>
      </w:r>
      <w:r w:rsidRPr="0022192B">
        <w:t xml:space="preserve"> of the following:</w:t>
      </w:r>
    </w:p>
    <w:p w:rsidR="008C20F5" w:rsidRPr="0022192B" w:rsidRDefault="006E6AF2" w:rsidP="008A092C">
      <w:pPr>
        <w:pStyle w:val="paragraph"/>
      </w:pPr>
      <w:r w:rsidRPr="0022192B">
        <w:tab/>
        <w:t>(a</w:t>
      </w:r>
      <w:r w:rsidR="008C20F5" w:rsidRPr="0022192B">
        <w:t>)</w:t>
      </w:r>
      <w:r w:rsidR="008C20F5" w:rsidRPr="0022192B">
        <w:tab/>
        <w:t>whether the provider is complying with this Act;</w:t>
      </w:r>
    </w:p>
    <w:p w:rsidR="008C20F5" w:rsidRPr="0022192B" w:rsidRDefault="006E6AF2" w:rsidP="008A092C">
      <w:pPr>
        <w:pStyle w:val="paragraph"/>
      </w:pPr>
      <w:r w:rsidRPr="0022192B">
        <w:tab/>
        <w:t>(b</w:t>
      </w:r>
      <w:r w:rsidR="008C20F5" w:rsidRPr="0022192B">
        <w:t>)</w:t>
      </w:r>
      <w:r w:rsidR="008C20F5" w:rsidRPr="0022192B">
        <w:tab/>
        <w:t>whether one or more students enrolled by the provider are genuine student</w:t>
      </w:r>
      <w:r w:rsidR="002E68F5" w:rsidRPr="0022192B">
        <w:t>s</w:t>
      </w:r>
      <w:r w:rsidR="008C20F5" w:rsidRPr="0022192B">
        <w:t>.</w:t>
      </w:r>
    </w:p>
    <w:p w:rsidR="008C20F5" w:rsidRPr="0022192B" w:rsidRDefault="008C20F5" w:rsidP="008A092C">
      <w:pPr>
        <w:pStyle w:val="subsection"/>
      </w:pPr>
      <w:r w:rsidRPr="0022192B">
        <w:tab/>
        <w:t>(3)</w:t>
      </w:r>
      <w:r w:rsidRPr="0022192B">
        <w:tab/>
        <w:t>The audit must be conducted:</w:t>
      </w:r>
    </w:p>
    <w:p w:rsidR="008C20F5" w:rsidRPr="0022192B" w:rsidRDefault="008C20F5" w:rsidP="008A092C">
      <w:pPr>
        <w:pStyle w:val="paragraph"/>
      </w:pPr>
      <w:r w:rsidRPr="0022192B">
        <w:tab/>
        <w:t>(a)</w:t>
      </w:r>
      <w:r w:rsidRPr="0022192B">
        <w:tab/>
        <w:t>by:</w:t>
      </w:r>
    </w:p>
    <w:p w:rsidR="008C20F5" w:rsidRPr="0022192B" w:rsidRDefault="008C20F5" w:rsidP="008A092C">
      <w:pPr>
        <w:pStyle w:val="paragraphsub"/>
      </w:pPr>
      <w:r w:rsidRPr="0022192B">
        <w:tab/>
        <w:t>(i)</w:t>
      </w:r>
      <w:r w:rsidRPr="0022192B">
        <w:tab/>
        <w:t>the National VET Regulator; or</w:t>
      </w:r>
    </w:p>
    <w:p w:rsidR="008C20F5" w:rsidRPr="0022192B" w:rsidRDefault="008C20F5" w:rsidP="008A092C">
      <w:pPr>
        <w:pStyle w:val="paragraphsub"/>
      </w:pPr>
      <w:r w:rsidRPr="0022192B">
        <w:tab/>
        <w:t>(ii)</w:t>
      </w:r>
      <w:r w:rsidRPr="0022192B">
        <w:tab/>
        <w:t>an auditor approved in writing by the Secretary; and</w:t>
      </w:r>
    </w:p>
    <w:p w:rsidR="008C20F5" w:rsidRPr="0022192B" w:rsidRDefault="008C20F5" w:rsidP="008A092C">
      <w:pPr>
        <w:pStyle w:val="paragraph"/>
      </w:pPr>
      <w:r w:rsidRPr="0022192B">
        <w:tab/>
        <w:t>(b)</w:t>
      </w:r>
      <w:r w:rsidRPr="0022192B">
        <w:tab/>
        <w:t xml:space="preserve">at such time or times, and in such manner, as the </w:t>
      </w:r>
      <w:r w:rsidR="000B05B2" w:rsidRPr="0022192B">
        <w:t>Secretary</w:t>
      </w:r>
      <w:r w:rsidRPr="0022192B">
        <w:t xml:space="preserve"> requires.</w:t>
      </w:r>
    </w:p>
    <w:p w:rsidR="008C20F5" w:rsidRPr="0022192B" w:rsidRDefault="008C20F5" w:rsidP="008A092C">
      <w:pPr>
        <w:pStyle w:val="subsection"/>
      </w:pPr>
      <w:r w:rsidRPr="0022192B">
        <w:tab/>
        <w:t>(4)</w:t>
      </w:r>
      <w:r w:rsidRPr="0022192B">
        <w:tab/>
        <w:t>The auditor may require any person to provide the auditor with all reasonable facilities and assistance for the purposes of the audit.</w:t>
      </w:r>
    </w:p>
    <w:p w:rsidR="008C20F5" w:rsidRPr="0022192B" w:rsidRDefault="008C20F5" w:rsidP="008A092C">
      <w:pPr>
        <w:pStyle w:val="subsection"/>
      </w:pPr>
      <w:r w:rsidRPr="0022192B">
        <w:lastRenderedPageBreak/>
        <w:tab/>
        <w:t>(5)</w:t>
      </w:r>
      <w:r w:rsidRPr="0022192B">
        <w:tab/>
        <w:t xml:space="preserve">A person contravenes this subsection if the person fails to cooperate fully with the auditor in </w:t>
      </w:r>
      <w:r w:rsidR="00917687" w:rsidRPr="0022192B">
        <w:t>relation to</w:t>
      </w:r>
      <w:r w:rsidRPr="0022192B">
        <w:t xml:space="preserve"> </w:t>
      </w:r>
      <w:r w:rsidR="00917687" w:rsidRPr="0022192B">
        <w:t>a compliance</w:t>
      </w:r>
      <w:r w:rsidRPr="0022192B">
        <w:t xml:space="preserve"> audit.</w:t>
      </w:r>
    </w:p>
    <w:p w:rsidR="008C20F5" w:rsidRPr="0022192B" w:rsidRDefault="008C20F5" w:rsidP="008A092C">
      <w:pPr>
        <w:pStyle w:val="Penalty"/>
      </w:pPr>
      <w:r w:rsidRPr="0022192B">
        <w:t>Civil penalty:</w:t>
      </w:r>
      <w:r w:rsidRPr="0022192B">
        <w:tab/>
        <w:t>60 penalty units.</w:t>
      </w:r>
    </w:p>
    <w:p w:rsidR="002E0E9D" w:rsidRPr="0022192B" w:rsidRDefault="00F047A8" w:rsidP="008A092C">
      <w:pPr>
        <w:pStyle w:val="ActHead5"/>
      </w:pPr>
      <w:bookmarkStart w:id="100" w:name="_Toc66978406"/>
      <w:r w:rsidRPr="00CD2493">
        <w:rPr>
          <w:rStyle w:val="CharSectno"/>
        </w:rPr>
        <w:t>46</w:t>
      </w:r>
      <w:r w:rsidR="002E0E9D" w:rsidRPr="0022192B">
        <w:t xml:space="preserve">  Approved course provider must cooperate</w:t>
      </w:r>
      <w:bookmarkEnd w:id="100"/>
    </w:p>
    <w:p w:rsidR="002E0E9D" w:rsidRPr="0022192B" w:rsidRDefault="002E0E9D" w:rsidP="008A092C">
      <w:pPr>
        <w:pStyle w:val="subsection"/>
      </w:pPr>
      <w:r w:rsidRPr="0022192B">
        <w:tab/>
      </w:r>
      <w:r w:rsidRPr="0022192B">
        <w:tab/>
        <w:t>An approved course provider contravenes this section if the provider fails to co</w:t>
      </w:r>
      <w:r w:rsidR="00BF0545" w:rsidRPr="0022192B">
        <w:t>operate</w:t>
      </w:r>
      <w:r w:rsidRPr="0022192B">
        <w:t xml:space="preserve"> fully with any of the following in ensuring compliance with, and the efficient and effective administration of, this Act:</w:t>
      </w:r>
    </w:p>
    <w:p w:rsidR="00887E00" w:rsidRPr="0022192B" w:rsidRDefault="00887E00" w:rsidP="008A092C">
      <w:pPr>
        <w:pStyle w:val="paragraph"/>
      </w:pPr>
      <w:r w:rsidRPr="0022192B">
        <w:tab/>
        <w:t>(a)</w:t>
      </w:r>
      <w:r w:rsidRPr="0022192B">
        <w:tab/>
      </w:r>
      <w:r w:rsidR="0079584E" w:rsidRPr="0022192B">
        <w:t>a</w:t>
      </w:r>
      <w:r w:rsidR="002A4D99" w:rsidRPr="0022192B">
        <w:t xml:space="preserve"> </w:t>
      </w:r>
      <w:r w:rsidRPr="0022192B">
        <w:t>VET Regulator;</w:t>
      </w:r>
    </w:p>
    <w:p w:rsidR="002E0E9D" w:rsidRPr="0022192B" w:rsidRDefault="00887E00" w:rsidP="008A092C">
      <w:pPr>
        <w:pStyle w:val="paragraph"/>
      </w:pPr>
      <w:r w:rsidRPr="0022192B">
        <w:tab/>
        <w:t>(b)</w:t>
      </w:r>
      <w:r w:rsidRPr="0022192B">
        <w:tab/>
      </w:r>
      <w:r w:rsidR="002E0E9D" w:rsidRPr="0022192B">
        <w:t xml:space="preserve">the </w:t>
      </w:r>
      <w:r w:rsidR="000B05B2" w:rsidRPr="0022192B">
        <w:t>Secretary</w:t>
      </w:r>
      <w:r w:rsidR="002E0E9D" w:rsidRPr="0022192B">
        <w:t>;</w:t>
      </w:r>
    </w:p>
    <w:p w:rsidR="000D63ED" w:rsidRPr="0022192B" w:rsidRDefault="000D63ED" w:rsidP="000D63ED">
      <w:pPr>
        <w:pStyle w:val="paragraph"/>
      </w:pPr>
      <w:r w:rsidRPr="0022192B">
        <w:tab/>
        <w:t>(ba)</w:t>
      </w:r>
      <w:r w:rsidRPr="0022192B">
        <w:tab/>
        <w:t>the VSL Tuition Protection Director;</w:t>
      </w:r>
    </w:p>
    <w:p w:rsidR="002E0E9D" w:rsidRPr="0022192B" w:rsidRDefault="00887E00" w:rsidP="008A092C">
      <w:pPr>
        <w:pStyle w:val="paragraph"/>
      </w:pPr>
      <w:r w:rsidRPr="0022192B">
        <w:tab/>
        <w:t>(c)</w:t>
      </w:r>
      <w:r w:rsidRPr="0022192B">
        <w:tab/>
      </w:r>
      <w:r w:rsidR="002E0E9D" w:rsidRPr="0022192B">
        <w:t>an APS employee in the Department;</w:t>
      </w:r>
    </w:p>
    <w:p w:rsidR="002E0E9D" w:rsidRPr="0022192B" w:rsidRDefault="00887E00" w:rsidP="008A092C">
      <w:pPr>
        <w:pStyle w:val="paragraph"/>
      </w:pPr>
      <w:r w:rsidRPr="0022192B">
        <w:tab/>
        <w:t>(d)</w:t>
      </w:r>
      <w:r w:rsidRPr="0022192B">
        <w:tab/>
      </w:r>
      <w:r w:rsidR="002E0E9D" w:rsidRPr="0022192B">
        <w:t>a consultant engaged by the Commonwealth to perfo</w:t>
      </w:r>
      <w:r w:rsidR="006311EA" w:rsidRPr="0022192B">
        <w:t>rm work in relation to this Act;</w:t>
      </w:r>
    </w:p>
    <w:p w:rsidR="006311EA" w:rsidRPr="0022192B" w:rsidRDefault="006311EA" w:rsidP="006311EA">
      <w:pPr>
        <w:pStyle w:val="paragraph"/>
      </w:pPr>
      <w:r w:rsidRPr="0022192B">
        <w:tab/>
        <w:t>(e)</w:t>
      </w:r>
      <w:r w:rsidRPr="0022192B">
        <w:tab/>
        <w:t>the operator of the</w:t>
      </w:r>
      <w:r w:rsidRPr="0022192B">
        <w:rPr>
          <w:szCs w:val="22"/>
        </w:rPr>
        <w:t xml:space="preserve"> </w:t>
      </w:r>
      <w:r w:rsidRPr="0022192B">
        <w:t>approved external dispute resolution scheme of which the provider is a member.</w:t>
      </w:r>
    </w:p>
    <w:p w:rsidR="002E0E9D" w:rsidRPr="0022192B" w:rsidRDefault="002E0E9D" w:rsidP="008A092C">
      <w:pPr>
        <w:pStyle w:val="Penalty"/>
      </w:pPr>
      <w:r w:rsidRPr="0022192B">
        <w:t>Civil penalty:</w:t>
      </w:r>
      <w:r w:rsidRPr="0022192B">
        <w:tab/>
        <w:t>60 penalty units.</w:t>
      </w:r>
    </w:p>
    <w:p w:rsidR="005C7F22" w:rsidRPr="0022192B" w:rsidRDefault="008C20F5" w:rsidP="008A092C">
      <w:pPr>
        <w:pStyle w:val="ActHead2"/>
        <w:pageBreakBefore/>
      </w:pPr>
      <w:bookmarkStart w:id="101" w:name="_Toc66978407"/>
      <w:r w:rsidRPr="00CD2493">
        <w:rPr>
          <w:rStyle w:val="CharPartNo"/>
        </w:rPr>
        <w:lastRenderedPageBreak/>
        <w:t>Part</w:t>
      </w:r>
      <w:r w:rsidR="001F4BAC" w:rsidRPr="00CD2493">
        <w:rPr>
          <w:rStyle w:val="CharPartNo"/>
        </w:rPr>
        <w:t> </w:t>
      </w:r>
      <w:r w:rsidRPr="00CD2493">
        <w:rPr>
          <w:rStyle w:val="CharPartNo"/>
        </w:rPr>
        <w:t>5</w:t>
      </w:r>
      <w:r w:rsidRPr="0022192B">
        <w:t>—</w:t>
      </w:r>
      <w:r w:rsidR="00F577FF" w:rsidRPr="00CD2493">
        <w:rPr>
          <w:rStyle w:val="CharPartText"/>
        </w:rPr>
        <w:t>Other r</w:t>
      </w:r>
      <w:r w:rsidR="00F94F20" w:rsidRPr="00CD2493">
        <w:rPr>
          <w:rStyle w:val="CharPartText"/>
        </w:rPr>
        <w:t xml:space="preserve">equirements for </w:t>
      </w:r>
      <w:r w:rsidR="000F59B0" w:rsidRPr="00CD2493">
        <w:rPr>
          <w:rStyle w:val="CharPartText"/>
        </w:rPr>
        <w:t>approved course providers</w:t>
      </w:r>
      <w:bookmarkEnd w:id="101"/>
    </w:p>
    <w:p w:rsidR="009B3ECF" w:rsidRPr="0022192B" w:rsidRDefault="00C70109" w:rsidP="008A092C">
      <w:pPr>
        <w:pStyle w:val="ActHead3"/>
      </w:pPr>
      <w:bookmarkStart w:id="102" w:name="_Toc66978408"/>
      <w:r w:rsidRPr="00CD2493">
        <w:rPr>
          <w:rStyle w:val="CharDivNo"/>
        </w:rPr>
        <w:t>Division 1</w:t>
      </w:r>
      <w:r w:rsidR="009B3ECF" w:rsidRPr="0022192B">
        <w:t>—</w:t>
      </w:r>
      <w:r w:rsidR="00CF493A" w:rsidRPr="00CD2493">
        <w:rPr>
          <w:rStyle w:val="CharDivText"/>
        </w:rPr>
        <w:t>General</w:t>
      </w:r>
      <w:bookmarkEnd w:id="102"/>
    </w:p>
    <w:p w:rsidR="009B3ECF" w:rsidRPr="0022192B" w:rsidRDefault="00F047A8" w:rsidP="008A092C">
      <w:pPr>
        <w:pStyle w:val="ActHead5"/>
      </w:pPr>
      <w:bookmarkStart w:id="103" w:name="_Toc66978409"/>
      <w:r w:rsidRPr="00CD2493">
        <w:rPr>
          <w:rStyle w:val="CharSectno"/>
        </w:rPr>
        <w:t>47</w:t>
      </w:r>
      <w:r w:rsidR="009B3ECF" w:rsidRPr="0022192B">
        <w:t xml:space="preserve">  Conditions of approval and course provider requirements</w:t>
      </w:r>
      <w:bookmarkEnd w:id="103"/>
    </w:p>
    <w:p w:rsidR="009B3ECF" w:rsidRPr="0022192B" w:rsidRDefault="009B3ECF" w:rsidP="008A092C">
      <w:pPr>
        <w:pStyle w:val="subsection"/>
      </w:pPr>
      <w:r w:rsidRPr="0022192B">
        <w:tab/>
        <w:t>(1)</w:t>
      </w:r>
      <w:r w:rsidRPr="0022192B">
        <w:tab/>
        <w:t xml:space="preserve">An approved course provider must comply with any conditions imposed on </w:t>
      </w:r>
      <w:r w:rsidR="00837E39" w:rsidRPr="0022192B">
        <w:t xml:space="preserve">the </w:t>
      </w:r>
      <w:r w:rsidRPr="0022192B">
        <w:t>provider’s approval.</w:t>
      </w:r>
    </w:p>
    <w:p w:rsidR="009B3ECF" w:rsidRPr="0022192B" w:rsidRDefault="009B3ECF" w:rsidP="008A092C">
      <w:pPr>
        <w:pStyle w:val="subsection"/>
      </w:pPr>
      <w:r w:rsidRPr="0022192B">
        <w:tab/>
        <w:t>(2)</w:t>
      </w:r>
      <w:r w:rsidRPr="0022192B">
        <w:tab/>
        <w:t>An approved course provider must continue to meet the course provider requirements.</w:t>
      </w:r>
    </w:p>
    <w:p w:rsidR="00887E00" w:rsidRPr="0022192B" w:rsidRDefault="00F047A8" w:rsidP="008A092C">
      <w:pPr>
        <w:pStyle w:val="ActHead5"/>
      </w:pPr>
      <w:bookmarkStart w:id="104" w:name="_Toc66978410"/>
      <w:r w:rsidRPr="00CD2493">
        <w:rPr>
          <w:rStyle w:val="CharSectno"/>
        </w:rPr>
        <w:t>48</w:t>
      </w:r>
      <w:r w:rsidR="00887E00" w:rsidRPr="0022192B">
        <w:t xml:space="preserve">  Provider must have certain processes and proc</w:t>
      </w:r>
      <w:r w:rsidR="00A425B2" w:rsidRPr="0022192B">
        <w:t>e</w:t>
      </w:r>
      <w:r w:rsidR="00887E00" w:rsidRPr="0022192B">
        <w:t>dures</w:t>
      </w:r>
      <w:bookmarkEnd w:id="104"/>
    </w:p>
    <w:p w:rsidR="00A425B2" w:rsidRPr="0022192B" w:rsidRDefault="00A425B2" w:rsidP="008A092C">
      <w:pPr>
        <w:pStyle w:val="subsection"/>
      </w:pPr>
      <w:r w:rsidRPr="0022192B">
        <w:tab/>
        <w:t>(1)</w:t>
      </w:r>
      <w:r w:rsidRPr="0022192B">
        <w:tab/>
        <w:t xml:space="preserve">The </w:t>
      </w:r>
      <w:r w:rsidR="00F577FF" w:rsidRPr="0022192B">
        <w:t>rules</w:t>
      </w:r>
      <w:r w:rsidRPr="0022192B">
        <w:t xml:space="preserve"> may require</w:t>
      </w:r>
      <w:r w:rsidR="00785A34" w:rsidRPr="0022192B">
        <w:t xml:space="preserve"> an approved course provider to have specified processes and procedures in place.</w:t>
      </w:r>
    </w:p>
    <w:p w:rsidR="00A425B2" w:rsidRPr="0022192B" w:rsidRDefault="00A425B2" w:rsidP="008A092C">
      <w:pPr>
        <w:pStyle w:val="subsection"/>
      </w:pPr>
      <w:r w:rsidRPr="0022192B">
        <w:tab/>
        <w:t>(2)</w:t>
      </w:r>
      <w:r w:rsidRPr="0022192B">
        <w:tab/>
        <w:t xml:space="preserve">The processes and procedures may relate to one or more </w:t>
      </w:r>
      <w:r w:rsidR="00F5732B" w:rsidRPr="0022192B">
        <w:t xml:space="preserve">of </w:t>
      </w:r>
      <w:r w:rsidRPr="0022192B">
        <w:t>the following:</w:t>
      </w:r>
    </w:p>
    <w:p w:rsidR="00DF5000" w:rsidRPr="0022192B" w:rsidRDefault="00BC37D8" w:rsidP="008A092C">
      <w:pPr>
        <w:pStyle w:val="paragraph"/>
      </w:pPr>
      <w:r w:rsidRPr="0022192B">
        <w:tab/>
        <w:t>(a)</w:t>
      </w:r>
      <w:r w:rsidRPr="0022192B">
        <w:tab/>
      </w:r>
      <w:r w:rsidR="00DF5000" w:rsidRPr="0022192B">
        <w:t xml:space="preserve">information the provider </w:t>
      </w:r>
      <w:r w:rsidR="00772A89" w:rsidRPr="0022192B">
        <w:t>collects</w:t>
      </w:r>
      <w:r w:rsidR="00DF5000" w:rsidRPr="0022192B">
        <w:t xml:space="preserve"> for the purposes of, or in relation to, applications </w:t>
      </w:r>
      <w:r w:rsidR="006E3997" w:rsidRPr="0022192B">
        <w:t xml:space="preserve">by students </w:t>
      </w:r>
      <w:r w:rsidR="00DF5000" w:rsidRPr="0022192B">
        <w:t>for VET student loans;</w:t>
      </w:r>
    </w:p>
    <w:p w:rsidR="00092014" w:rsidRPr="0022192B" w:rsidRDefault="00BC37D8" w:rsidP="008A092C">
      <w:pPr>
        <w:pStyle w:val="paragraph"/>
      </w:pPr>
      <w:r w:rsidRPr="0022192B">
        <w:tab/>
        <w:t>(b)</w:t>
      </w:r>
      <w:r w:rsidRPr="0022192B">
        <w:tab/>
      </w:r>
      <w:r w:rsidR="00092014" w:rsidRPr="0022192B">
        <w:t xml:space="preserve">processes or procedures for </w:t>
      </w:r>
      <w:r w:rsidR="00A425B2" w:rsidRPr="0022192B">
        <w:t>student</w:t>
      </w:r>
      <w:r w:rsidR="00092014" w:rsidRPr="0022192B">
        <w:t>s to enrol in courses (including student entry procedures) and withdraw from courses;</w:t>
      </w:r>
    </w:p>
    <w:p w:rsidR="00D67513" w:rsidRPr="0022192B" w:rsidRDefault="00D67513" w:rsidP="00D67513">
      <w:pPr>
        <w:pStyle w:val="paragraph"/>
      </w:pPr>
      <w:r w:rsidRPr="0022192B">
        <w:tab/>
        <w:t>(c)</w:t>
      </w:r>
      <w:r w:rsidRPr="0022192B">
        <w:tab/>
        <w:t>tuition protection, including requirements about offering replacement courses;</w:t>
      </w:r>
    </w:p>
    <w:p w:rsidR="00A425B2" w:rsidRPr="0022192B" w:rsidRDefault="00BC37D8" w:rsidP="008A092C">
      <w:pPr>
        <w:pStyle w:val="paragraph"/>
      </w:pPr>
      <w:r w:rsidRPr="0022192B">
        <w:tab/>
        <w:t>(d)</w:t>
      </w:r>
      <w:r w:rsidRPr="0022192B">
        <w:tab/>
      </w:r>
      <w:r w:rsidR="00A425B2" w:rsidRPr="0022192B">
        <w:t>student grievances;</w:t>
      </w:r>
    </w:p>
    <w:p w:rsidR="00A425B2" w:rsidRPr="0022192B" w:rsidRDefault="00BC37D8" w:rsidP="008A092C">
      <w:pPr>
        <w:pStyle w:val="paragraph"/>
      </w:pPr>
      <w:r w:rsidRPr="0022192B">
        <w:tab/>
        <w:t>(e)</w:t>
      </w:r>
      <w:r w:rsidRPr="0022192B">
        <w:tab/>
      </w:r>
      <w:r w:rsidR="00A425B2" w:rsidRPr="0022192B">
        <w:t>equal benefits and opportunities for students;</w:t>
      </w:r>
    </w:p>
    <w:p w:rsidR="00A425B2" w:rsidRPr="0022192B" w:rsidRDefault="00BC37D8" w:rsidP="008A092C">
      <w:pPr>
        <w:pStyle w:val="paragraph"/>
      </w:pPr>
      <w:r w:rsidRPr="0022192B">
        <w:tab/>
        <w:t>(f)</w:t>
      </w:r>
      <w:r w:rsidRPr="0022192B">
        <w:tab/>
      </w:r>
      <w:r w:rsidR="00A425B2" w:rsidRPr="0022192B">
        <w:t>review of decisions.</w:t>
      </w:r>
    </w:p>
    <w:p w:rsidR="00A425B2" w:rsidRPr="0022192B" w:rsidRDefault="00A425B2" w:rsidP="008A092C">
      <w:pPr>
        <w:pStyle w:val="subsection"/>
      </w:pPr>
      <w:r w:rsidRPr="0022192B">
        <w:tab/>
        <w:t>(3)</w:t>
      </w:r>
      <w:r w:rsidRPr="0022192B">
        <w:tab/>
      </w:r>
      <w:r w:rsidR="001F4BAC" w:rsidRPr="0022192B">
        <w:t>Subsection (</w:t>
      </w:r>
      <w:r w:rsidR="00785A34" w:rsidRPr="0022192B">
        <w:t xml:space="preserve">2) does not limit the processes and procedures that may be required by the </w:t>
      </w:r>
      <w:r w:rsidR="00F577FF" w:rsidRPr="0022192B">
        <w:t>rules</w:t>
      </w:r>
      <w:r w:rsidR="00785A34" w:rsidRPr="0022192B">
        <w:t>.</w:t>
      </w:r>
    </w:p>
    <w:p w:rsidR="00785A34" w:rsidRPr="0022192B" w:rsidRDefault="00785A34" w:rsidP="008A092C">
      <w:pPr>
        <w:pStyle w:val="subsection"/>
      </w:pPr>
      <w:r w:rsidRPr="0022192B">
        <w:tab/>
        <w:t>(4)</w:t>
      </w:r>
      <w:r w:rsidRPr="0022192B">
        <w:tab/>
        <w:t xml:space="preserve">The </w:t>
      </w:r>
      <w:r w:rsidR="00F577FF" w:rsidRPr="0022192B">
        <w:t>rules</w:t>
      </w:r>
      <w:r w:rsidRPr="0022192B">
        <w:t xml:space="preserve"> may specify r</w:t>
      </w:r>
      <w:r w:rsidR="0079584E" w:rsidRPr="0022192B">
        <w:t>equirements to be m</w:t>
      </w:r>
      <w:r w:rsidRPr="0022192B">
        <w:t>et in establishing and operating the processes and procedures.</w:t>
      </w:r>
    </w:p>
    <w:p w:rsidR="00B216A8" w:rsidRPr="0022192B" w:rsidRDefault="00B216A8" w:rsidP="008A092C">
      <w:pPr>
        <w:pStyle w:val="subsection"/>
      </w:pPr>
      <w:r w:rsidRPr="0022192B">
        <w:lastRenderedPageBreak/>
        <w:tab/>
        <w:t>(5)</w:t>
      </w:r>
      <w:r w:rsidRPr="0022192B">
        <w:tab/>
        <w:t xml:space="preserve">An approved course provider contravenes this subsection if the provider fails to comply with </w:t>
      </w:r>
      <w:r w:rsidR="00F577FF" w:rsidRPr="0022192B">
        <w:t>rules</w:t>
      </w:r>
      <w:r w:rsidRPr="0022192B">
        <w:t xml:space="preserve"> made under </w:t>
      </w:r>
      <w:r w:rsidR="00D81BE3" w:rsidRPr="0022192B">
        <w:t>this section</w:t>
      </w:r>
      <w:r w:rsidRPr="0022192B">
        <w:t>.</w:t>
      </w:r>
    </w:p>
    <w:p w:rsidR="00B216A8" w:rsidRPr="0022192B" w:rsidRDefault="00B216A8" w:rsidP="008A092C">
      <w:pPr>
        <w:pStyle w:val="Penalty"/>
      </w:pPr>
      <w:r w:rsidRPr="0022192B">
        <w:t>Civil penalty:</w:t>
      </w:r>
      <w:r w:rsidRPr="0022192B">
        <w:tab/>
        <w:t>60 penalty units.</w:t>
      </w:r>
    </w:p>
    <w:p w:rsidR="004526D9" w:rsidRPr="0022192B" w:rsidRDefault="00F047A8" w:rsidP="008A092C">
      <w:pPr>
        <w:pStyle w:val="ActHead5"/>
      </w:pPr>
      <w:bookmarkStart w:id="105" w:name="_Toc66978411"/>
      <w:r w:rsidRPr="00CD2493">
        <w:rPr>
          <w:rStyle w:val="CharSectno"/>
        </w:rPr>
        <w:t>49</w:t>
      </w:r>
      <w:r w:rsidR="004526D9" w:rsidRPr="0022192B">
        <w:t xml:space="preserve">  Provider must not use broker or agent</w:t>
      </w:r>
      <w:bookmarkEnd w:id="105"/>
    </w:p>
    <w:p w:rsidR="004526D9" w:rsidRPr="0022192B" w:rsidRDefault="004526D9" w:rsidP="008A092C">
      <w:pPr>
        <w:pStyle w:val="subsection"/>
      </w:pPr>
      <w:r w:rsidRPr="0022192B">
        <w:tab/>
        <w:t>(1)</w:t>
      </w:r>
      <w:r w:rsidRPr="0022192B">
        <w:tab/>
        <w:t>An approved course provider contravenes this subsection if the provider enters into a</w:t>
      </w:r>
      <w:r w:rsidR="008615FE" w:rsidRPr="0022192B">
        <w:t xml:space="preserve">n arrangement </w:t>
      </w:r>
      <w:r w:rsidRPr="0022192B">
        <w:t>(whether written or not) that provides for another person to do one or more of the following in relation to</w:t>
      </w:r>
      <w:r w:rsidR="004571C1" w:rsidRPr="0022192B">
        <w:t xml:space="preserve"> an approved course</w:t>
      </w:r>
      <w:r w:rsidRPr="0022192B">
        <w:t>:</w:t>
      </w:r>
    </w:p>
    <w:p w:rsidR="004571C1" w:rsidRPr="0022192B" w:rsidRDefault="004571C1" w:rsidP="004571C1">
      <w:pPr>
        <w:pStyle w:val="paragraph"/>
        <w:rPr>
          <w:szCs w:val="22"/>
        </w:rPr>
      </w:pPr>
      <w:r w:rsidRPr="0022192B">
        <w:tab/>
        <w:t>(a)</w:t>
      </w:r>
      <w:r w:rsidRPr="0022192B">
        <w:tab/>
      </w:r>
      <w:r w:rsidRPr="0022192B">
        <w:rPr>
          <w:szCs w:val="22"/>
        </w:rPr>
        <w:t>enrol students, or accept applications for enrolment, in the course;</w:t>
      </w:r>
    </w:p>
    <w:p w:rsidR="00AF5948" w:rsidRPr="0022192B" w:rsidRDefault="00D511DB" w:rsidP="008A092C">
      <w:pPr>
        <w:pStyle w:val="paragraph"/>
      </w:pPr>
      <w:r w:rsidRPr="0022192B">
        <w:tab/>
        <w:t>(c)</w:t>
      </w:r>
      <w:r w:rsidRPr="0022192B">
        <w:tab/>
        <w:t xml:space="preserve">provide information or advice in </w:t>
      </w:r>
      <w:r w:rsidR="00AF5948" w:rsidRPr="0022192B">
        <w:t>relation to VET student loans</w:t>
      </w:r>
      <w:r w:rsidR="00082C6F" w:rsidRPr="0022192B">
        <w:t xml:space="preserve"> </w:t>
      </w:r>
      <w:r w:rsidR="009C2CE0" w:rsidRPr="0022192B">
        <w:t xml:space="preserve">(however described) </w:t>
      </w:r>
      <w:r w:rsidR="00082C6F" w:rsidRPr="0022192B">
        <w:t>for the course</w:t>
      </w:r>
      <w:r w:rsidR="00AF5948" w:rsidRPr="0022192B">
        <w:t>;</w:t>
      </w:r>
    </w:p>
    <w:p w:rsidR="00AF5948" w:rsidRPr="0022192B" w:rsidRDefault="00AF5948" w:rsidP="008A092C">
      <w:pPr>
        <w:pStyle w:val="paragraph"/>
      </w:pPr>
      <w:r w:rsidRPr="0022192B">
        <w:tab/>
        <w:t>(d)</w:t>
      </w:r>
      <w:r w:rsidRPr="0022192B">
        <w:tab/>
      </w:r>
      <w:r w:rsidR="00082C6F" w:rsidRPr="0022192B">
        <w:t>assist</w:t>
      </w:r>
      <w:r w:rsidRPr="0022192B">
        <w:t xml:space="preserve"> </w:t>
      </w:r>
      <w:r w:rsidR="00082C6F" w:rsidRPr="0022192B">
        <w:t>students</w:t>
      </w:r>
      <w:r w:rsidRPr="0022192B">
        <w:t xml:space="preserve"> to complete or submit application</w:t>
      </w:r>
      <w:r w:rsidR="00082C6F" w:rsidRPr="0022192B">
        <w:t>s</w:t>
      </w:r>
      <w:r w:rsidRPr="0022192B">
        <w:t xml:space="preserve"> for a VET student loan</w:t>
      </w:r>
      <w:r w:rsidR="00082C6F" w:rsidRPr="0022192B">
        <w:t xml:space="preserve"> for the course</w:t>
      </w:r>
      <w:r w:rsidRPr="0022192B">
        <w:t>;</w:t>
      </w:r>
    </w:p>
    <w:p w:rsidR="00AF5948" w:rsidRPr="0022192B" w:rsidRDefault="00AF5948" w:rsidP="008A092C">
      <w:pPr>
        <w:pStyle w:val="paragraph"/>
      </w:pPr>
      <w:r w:rsidRPr="0022192B">
        <w:tab/>
        <w:t>(e)</w:t>
      </w:r>
      <w:r w:rsidRPr="0022192B">
        <w:tab/>
        <w:t>assist, or provide support for, student</w:t>
      </w:r>
      <w:r w:rsidR="00082C6F" w:rsidRPr="0022192B">
        <w:t>s</w:t>
      </w:r>
      <w:r w:rsidRPr="0022192B">
        <w:t xml:space="preserve"> </w:t>
      </w:r>
      <w:r w:rsidR="009C2CE0" w:rsidRPr="0022192B">
        <w:t>who could be eligible for a VET student loan for the course to complete</w:t>
      </w:r>
      <w:r w:rsidRPr="0022192B">
        <w:t xml:space="preserve"> any assessment</w:t>
      </w:r>
      <w:r w:rsidR="00082C6F" w:rsidRPr="0022192B">
        <w:t>s required</w:t>
      </w:r>
      <w:r w:rsidRPr="0022192B">
        <w:t xml:space="preserve"> to show </w:t>
      </w:r>
      <w:r w:rsidR="00082C6F" w:rsidRPr="0022192B">
        <w:t>that students are academically suited</w:t>
      </w:r>
      <w:r w:rsidRPr="0022192B">
        <w:t xml:space="preserve"> to undertake the course</w:t>
      </w:r>
      <w:r w:rsidR="00082C6F" w:rsidRPr="0022192B">
        <w:t>.</w:t>
      </w:r>
    </w:p>
    <w:p w:rsidR="00082C6F" w:rsidRPr="0022192B" w:rsidRDefault="00082C6F" w:rsidP="008A092C">
      <w:pPr>
        <w:pStyle w:val="Penalty"/>
      </w:pPr>
      <w:r w:rsidRPr="0022192B">
        <w:t>Civil penalty:</w:t>
      </w:r>
      <w:r w:rsidRPr="0022192B">
        <w:tab/>
        <w:t>60 penalty units.</w:t>
      </w:r>
    </w:p>
    <w:p w:rsidR="00F5732B" w:rsidRPr="0022192B" w:rsidRDefault="00082C6F" w:rsidP="008A092C">
      <w:pPr>
        <w:pStyle w:val="subsection"/>
      </w:pPr>
      <w:r w:rsidRPr="0022192B">
        <w:tab/>
        <w:t>(2)</w:t>
      </w:r>
      <w:r w:rsidRPr="0022192B">
        <w:tab/>
      </w:r>
      <w:r w:rsidR="001F4BAC" w:rsidRPr="0022192B">
        <w:t>Subsection (</w:t>
      </w:r>
      <w:r w:rsidRPr="0022192B">
        <w:t>1) does not apply in relation to a</w:t>
      </w:r>
      <w:r w:rsidR="008615FE" w:rsidRPr="0022192B">
        <w:t>n arrangement that is</w:t>
      </w:r>
      <w:r w:rsidR="00F5732B" w:rsidRPr="0022192B">
        <w:t>:</w:t>
      </w:r>
    </w:p>
    <w:p w:rsidR="00082C6F" w:rsidRPr="0022192B" w:rsidRDefault="00F5732B" w:rsidP="008A092C">
      <w:pPr>
        <w:pStyle w:val="paragraph"/>
      </w:pPr>
      <w:r w:rsidRPr="0022192B">
        <w:tab/>
        <w:t>(a)</w:t>
      </w:r>
      <w:r w:rsidRPr="0022192B">
        <w:tab/>
      </w:r>
      <w:r w:rsidR="008615FE" w:rsidRPr="0022192B">
        <w:t>a</w:t>
      </w:r>
      <w:r w:rsidRPr="0022192B">
        <w:t xml:space="preserve"> contract of employment; or</w:t>
      </w:r>
    </w:p>
    <w:p w:rsidR="00F5732B" w:rsidRPr="0022192B" w:rsidRDefault="00F5732B" w:rsidP="008A092C">
      <w:pPr>
        <w:pStyle w:val="paragraph"/>
      </w:pPr>
      <w:r w:rsidRPr="0022192B">
        <w:tab/>
        <w:t>(b)</w:t>
      </w:r>
      <w:r w:rsidRPr="0022192B">
        <w:tab/>
        <w:t>specified in the rules.</w:t>
      </w:r>
    </w:p>
    <w:p w:rsidR="00436D19" w:rsidRPr="0022192B" w:rsidRDefault="00436D19" w:rsidP="008A092C">
      <w:pPr>
        <w:pStyle w:val="notetext"/>
      </w:pPr>
      <w:r w:rsidRPr="0022192B">
        <w:t>Note:</w:t>
      </w:r>
      <w:r w:rsidRPr="0022192B">
        <w:tab/>
        <w:t xml:space="preserve">Employees of approved course providers will be covered by other </w:t>
      </w:r>
      <w:r w:rsidR="00F577FF" w:rsidRPr="0022192B">
        <w:t>requirements</w:t>
      </w:r>
      <w:r w:rsidRPr="0022192B">
        <w:t xml:space="preserve"> that apply to approved course providers.</w:t>
      </w:r>
    </w:p>
    <w:p w:rsidR="00D67513" w:rsidRPr="0022192B" w:rsidRDefault="00D67513" w:rsidP="00D67513">
      <w:pPr>
        <w:pStyle w:val="ActHead5"/>
      </w:pPr>
      <w:bookmarkStart w:id="106" w:name="_Toc66978412"/>
      <w:r w:rsidRPr="00CD2493">
        <w:rPr>
          <w:rStyle w:val="CharSectno"/>
        </w:rPr>
        <w:t>49A</w:t>
      </w:r>
      <w:r w:rsidRPr="0022192B">
        <w:t xml:space="preserve">  VSL tuition protection levy</w:t>
      </w:r>
      <w:bookmarkEnd w:id="106"/>
    </w:p>
    <w:p w:rsidR="00D67513" w:rsidRPr="0022192B" w:rsidRDefault="00D67513" w:rsidP="00D67513">
      <w:pPr>
        <w:pStyle w:val="subsection"/>
      </w:pPr>
      <w:r w:rsidRPr="0022192B">
        <w:tab/>
        <w:t>(1)</w:t>
      </w:r>
      <w:r w:rsidRPr="0022192B">
        <w:tab/>
        <w:t>An approved course provider to whom Part</w:t>
      </w:r>
      <w:r w:rsidR="001F4BAC" w:rsidRPr="0022192B">
        <w:t> </w:t>
      </w:r>
      <w:r w:rsidRPr="0022192B">
        <w:t>5A applies must pay the following when it is due and payable by the provider:</w:t>
      </w:r>
    </w:p>
    <w:p w:rsidR="00D67513" w:rsidRPr="0022192B" w:rsidRDefault="00D67513" w:rsidP="00D67513">
      <w:pPr>
        <w:pStyle w:val="paragraph"/>
      </w:pPr>
      <w:r w:rsidRPr="0022192B">
        <w:tab/>
        <w:t>(a)</w:t>
      </w:r>
      <w:r w:rsidRPr="0022192B">
        <w:tab/>
        <w:t>VSL tuition protection levy;</w:t>
      </w:r>
    </w:p>
    <w:p w:rsidR="00D67513" w:rsidRPr="0022192B" w:rsidRDefault="00D67513" w:rsidP="00D67513">
      <w:pPr>
        <w:pStyle w:val="paragraph"/>
      </w:pPr>
      <w:r w:rsidRPr="0022192B">
        <w:tab/>
        <w:t>(b)</w:t>
      </w:r>
      <w:r w:rsidRPr="0022192B">
        <w:tab/>
        <w:t>any penalty for late payment of VSL tuition protection levy.</w:t>
      </w:r>
    </w:p>
    <w:p w:rsidR="00D67513" w:rsidRPr="0022192B" w:rsidRDefault="00D67513" w:rsidP="00D67513">
      <w:pPr>
        <w:pStyle w:val="notetext"/>
      </w:pPr>
      <w:r w:rsidRPr="0022192B">
        <w:t>Note 1:</w:t>
      </w:r>
      <w:r w:rsidRPr="0022192B">
        <w:tab/>
        <w:t xml:space="preserve">VSL tuition protection levy is imposed by the </w:t>
      </w:r>
      <w:r w:rsidRPr="0022192B">
        <w:rPr>
          <w:i/>
        </w:rPr>
        <w:t>VET Student Loans (VSL Tuition Protection Levy) Act 2019</w:t>
      </w:r>
      <w:r w:rsidRPr="0022192B">
        <w:t xml:space="preserve">. Amounts of levy for a year </w:t>
      </w:r>
      <w:r w:rsidRPr="0022192B">
        <w:lastRenderedPageBreak/>
        <w:t>are either determined before, or indexed on, 1</w:t>
      </w:r>
      <w:r w:rsidR="001F4BAC" w:rsidRPr="0022192B">
        <w:t> </w:t>
      </w:r>
      <w:r w:rsidRPr="0022192B">
        <w:t>August in the year: see sections</w:t>
      </w:r>
      <w:r w:rsidR="001F4BAC" w:rsidRPr="0022192B">
        <w:t> </w:t>
      </w:r>
      <w:r w:rsidRPr="0022192B">
        <w:t>9 and 10 of that Act.</w:t>
      </w:r>
    </w:p>
    <w:p w:rsidR="00D67513" w:rsidRPr="0022192B" w:rsidRDefault="00D67513" w:rsidP="00D67513">
      <w:pPr>
        <w:pStyle w:val="notetext"/>
      </w:pPr>
      <w:r w:rsidRPr="0022192B">
        <w:t>Note 2:</w:t>
      </w:r>
      <w:r w:rsidRPr="0022192B">
        <w:tab/>
        <w:t>See section</w:t>
      </w:r>
      <w:r w:rsidR="001F4BAC" w:rsidRPr="0022192B">
        <w:t> </w:t>
      </w:r>
      <w:r w:rsidRPr="0022192B">
        <w:t>66A for the providers to whom Part</w:t>
      </w:r>
      <w:r w:rsidR="001F4BAC" w:rsidRPr="0022192B">
        <w:t> </w:t>
      </w:r>
      <w:r w:rsidRPr="0022192B">
        <w:t>5A applies.</w:t>
      </w:r>
    </w:p>
    <w:p w:rsidR="00D67513" w:rsidRPr="0022192B" w:rsidRDefault="00D67513" w:rsidP="00D67513">
      <w:pPr>
        <w:pStyle w:val="subsection"/>
      </w:pPr>
      <w:r w:rsidRPr="0022192B">
        <w:tab/>
        <w:t>(2)</w:t>
      </w:r>
      <w:r w:rsidRPr="0022192B">
        <w:tab/>
        <w:t>The rules may make provision for, or in relation to, all or any of the following matters:</w:t>
      </w:r>
    </w:p>
    <w:p w:rsidR="00D67513" w:rsidRPr="0022192B" w:rsidRDefault="00D67513" w:rsidP="00D67513">
      <w:pPr>
        <w:pStyle w:val="paragraph"/>
      </w:pPr>
      <w:r w:rsidRPr="0022192B">
        <w:tab/>
        <w:t>(a)</w:t>
      </w:r>
      <w:r w:rsidRPr="0022192B">
        <w:tab/>
        <w:t>the issue of notices setting out the amount of VSL tuition protection levy payable by a provider;</w:t>
      </w:r>
    </w:p>
    <w:p w:rsidR="00D67513" w:rsidRPr="0022192B" w:rsidRDefault="00D67513" w:rsidP="00D67513">
      <w:pPr>
        <w:pStyle w:val="paragraph"/>
      </w:pPr>
      <w:r w:rsidRPr="0022192B">
        <w:tab/>
        <w:t>(b)</w:t>
      </w:r>
      <w:r w:rsidRPr="0022192B">
        <w:tab/>
        <w:t>when VSL tuition protection levy is due and payable;</w:t>
      </w:r>
    </w:p>
    <w:p w:rsidR="00D67513" w:rsidRPr="0022192B" w:rsidRDefault="00D67513" w:rsidP="00D67513">
      <w:pPr>
        <w:pStyle w:val="paragraph"/>
      </w:pPr>
      <w:r w:rsidRPr="0022192B">
        <w:tab/>
        <w:t>(c)</w:t>
      </w:r>
      <w:r w:rsidRPr="0022192B">
        <w:tab/>
        <w:t>the issue of notices extending the time for payment of VSL tuition protection levy;</w:t>
      </w:r>
    </w:p>
    <w:p w:rsidR="00D67513" w:rsidRPr="0022192B" w:rsidRDefault="00D67513" w:rsidP="00D67513">
      <w:pPr>
        <w:pStyle w:val="paragraph"/>
      </w:pPr>
      <w:r w:rsidRPr="0022192B">
        <w:tab/>
        <w:t>(d)</w:t>
      </w:r>
      <w:r w:rsidRPr="0022192B">
        <w:tab/>
        <w:t>penalties for late payment of VSL tuition protection levy;</w:t>
      </w:r>
    </w:p>
    <w:p w:rsidR="00D67513" w:rsidRPr="0022192B" w:rsidRDefault="00D67513" w:rsidP="00D67513">
      <w:pPr>
        <w:pStyle w:val="paragraph"/>
      </w:pPr>
      <w:r w:rsidRPr="0022192B">
        <w:tab/>
        <w:t>(e)</w:t>
      </w:r>
      <w:r w:rsidRPr="0022192B">
        <w:tab/>
        <w:t>to whom VSL tuition protection levy and any penalties for late payment are payable;</w:t>
      </w:r>
    </w:p>
    <w:p w:rsidR="00D67513" w:rsidRPr="0022192B" w:rsidRDefault="00D67513" w:rsidP="00D67513">
      <w:pPr>
        <w:pStyle w:val="paragraph"/>
      </w:pPr>
      <w:r w:rsidRPr="0022192B">
        <w:tab/>
        <w:t>(f)</w:t>
      </w:r>
      <w:r w:rsidRPr="0022192B">
        <w:tab/>
        <w:t>the refund, remission or waiver of VSL tuition protection levy or penalties for late payment;</w:t>
      </w:r>
    </w:p>
    <w:p w:rsidR="00D67513" w:rsidRPr="0022192B" w:rsidRDefault="00D67513" w:rsidP="00D67513">
      <w:pPr>
        <w:pStyle w:val="paragraph"/>
      </w:pPr>
      <w:r w:rsidRPr="0022192B">
        <w:tab/>
        <w:t>(g)</w:t>
      </w:r>
      <w:r w:rsidRPr="0022192B">
        <w:tab/>
        <w:t>the notional liability of the Commonwealth to pay VSL tuition protection levy;</w:t>
      </w:r>
    </w:p>
    <w:p w:rsidR="00D67513" w:rsidRPr="0022192B" w:rsidRDefault="00D67513" w:rsidP="00D67513">
      <w:pPr>
        <w:pStyle w:val="paragraph"/>
      </w:pPr>
      <w:r w:rsidRPr="0022192B">
        <w:tab/>
        <w:t>(h)</w:t>
      </w:r>
      <w:r w:rsidRPr="0022192B">
        <w:tab/>
        <w:t>the review of decisions made under the rules in relation to the collection or recovery of VSL tuition protection levy;</w:t>
      </w:r>
    </w:p>
    <w:p w:rsidR="00D67513" w:rsidRPr="0022192B" w:rsidRDefault="00D67513" w:rsidP="00D67513">
      <w:pPr>
        <w:pStyle w:val="paragraph"/>
      </w:pPr>
      <w:r w:rsidRPr="0022192B">
        <w:tab/>
        <w:t>(i)</w:t>
      </w:r>
      <w:r w:rsidRPr="0022192B">
        <w:tab/>
        <w:t>any other matters relating to the collection or recovery of VSL tuition protection levy.</w:t>
      </w:r>
    </w:p>
    <w:p w:rsidR="008C20F5" w:rsidRPr="0022192B" w:rsidRDefault="002E0E9D" w:rsidP="008A092C">
      <w:pPr>
        <w:pStyle w:val="ActHead3"/>
        <w:pageBreakBefore/>
      </w:pPr>
      <w:bookmarkStart w:id="107" w:name="_Toc66978413"/>
      <w:r w:rsidRPr="00CD2493">
        <w:rPr>
          <w:rStyle w:val="CharDivNo"/>
        </w:rPr>
        <w:lastRenderedPageBreak/>
        <w:t>Division</w:t>
      </w:r>
      <w:r w:rsidR="001F4BAC" w:rsidRPr="00CD2493">
        <w:rPr>
          <w:rStyle w:val="CharDivNo"/>
        </w:rPr>
        <w:t> </w:t>
      </w:r>
      <w:r w:rsidR="00CF493A" w:rsidRPr="00CD2493">
        <w:rPr>
          <w:rStyle w:val="CharDivNo"/>
        </w:rPr>
        <w:t>2</w:t>
      </w:r>
      <w:r w:rsidR="008C20F5" w:rsidRPr="0022192B">
        <w:t>—</w:t>
      </w:r>
      <w:r w:rsidR="00F94F20" w:rsidRPr="00CD2493">
        <w:rPr>
          <w:rStyle w:val="CharDivText"/>
        </w:rPr>
        <w:t>I</w:t>
      </w:r>
      <w:r w:rsidR="008C20F5" w:rsidRPr="00CD2493">
        <w:rPr>
          <w:rStyle w:val="CharDivText"/>
        </w:rPr>
        <w:t>nformation</w:t>
      </w:r>
      <w:bookmarkEnd w:id="107"/>
    </w:p>
    <w:p w:rsidR="007E3D9E" w:rsidRPr="0022192B" w:rsidRDefault="00F047A8" w:rsidP="008A092C">
      <w:pPr>
        <w:pStyle w:val="ActHead5"/>
      </w:pPr>
      <w:bookmarkStart w:id="108" w:name="_Toc66978414"/>
      <w:r w:rsidRPr="00CD2493">
        <w:rPr>
          <w:rStyle w:val="CharSectno"/>
        </w:rPr>
        <w:t>50</w:t>
      </w:r>
      <w:r w:rsidR="007E3D9E" w:rsidRPr="0022192B">
        <w:t xml:space="preserve">  Information for students</w:t>
      </w:r>
      <w:bookmarkEnd w:id="108"/>
    </w:p>
    <w:p w:rsidR="007E3D9E" w:rsidRPr="0022192B" w:rsidRDefault="007E3D9E" w:rsidP="008A092C">
      <w:pPr>
        <w:pStyle w:val="subsection"/>
      </w:pPr>
      <w:r w:rsidRPr="0022192B">
        <w:tab/>
        <w:t>(1)</w:t>
      </w:r>
      <w:r w:rsidRPr="0022192B">
        <w:tab/>
        <w:t xml:space="preserve">The </w:t>
      </w:r>
      <w:r w:rsidR="00F577FF" w:rsidRPr="0022192B">
        <w:t>rules</w:t>
      </w:r>
      <w:r w:rsidRPr="0022192B">
        <w:t xml:space="preserve"> may require an approved course provider to do one or more </w:t>
      </w:r>
      <w:r w:rsidR="006E3997" w:rsidRPr="0022192B">
        <w:t xml:space="preserve">of </w:t>
      </w:r>
      <w:r w:rsidRPr="0022192B">
        <w:t>the following</w:t>
      </w:r>
      <w:r w:rsidR="00B1794A" w:rsidRPr="0022192B">
        <w:t xml:space="preserve"> in relation to VET student loans or the operation of this Act</w:t>
      </w:r>
      <w:r w:rsidRPr="0022192B">
        <w:t>:</w:t>
      </w:r>
    </w:p>
    <w:p w:rsidR="007E3D9E" w:rsidRPr="0022192B" w:rsidRDefault="007E3D9E" w:rsidP="008A092C">
      <w:pPr>
        <w:pStyle w:val="paragraph"/>
      </w:pPr>
      <w:r w:rsidRPr="0022192B">
        <w:tab/>
        <w:t>(a)</w:t>
      </w:r>
      <w:r w:rsidRPr="0022192B">
        <w:tab/>
        <w:t xml:space="preserve">give </w:t>
      </w:r>
      <w:r w:rsidR="00B1794A" w:rsidRPr="0022192B">
        <w:t>particular</w:t>
      </w:r>
      <w:r w:rsidRPr="0022192B">
        <w:t xml:space="preserve"> </w:t>
      </w:r>
      <w:r w:rsidR="002E68F5" w:rsidRPr="0022192B">
        <w:t xml:space="preserve">information </w:t>
      </w:r>
      <w:r w:rsidRPr="0022192B">
        <w:t>to students;</w:t>
      </w:r>
    </w:p>
    <w:p w:rsidR="007E3D9E" w:rsidRPr="0022192B" w:rsidRDefault="007E3D9E" w:rsidP="008A092C">
      <w:pPr>
        <w:pStyle w:val="paragraph"/>
      </w:pPr>
      <w:r w:rsidRPr="0022192B">
        <w:tab/>
        <w:t>(b)</w:t>
      </w:r>
      <w:r w:rsidRPr="0022192B">
        <w:tab/>
        <w:t>give information to students in a particular way;</w:t>
      </w:r>
    </w:p>
    <w:p w:rsidR="007E3D9E" w:rsidRPr="0022192B" w:rsidRDefault="007E3D9E" w:rsidP="008A092C">
      <w:pPr>
        <w:pStyle w:val="paragraph"/>
      </w:pPr>
      <w:r w:rsidRPr="0022192B">
        <w:tab/>
        <w:t>(c)</w:t>
      </w:r>
      <w:r w:rsidRPr="0022192B">
        <w:tab/>
        <w:t>give information to students at a particular time.</w:t>
      </w:r>
    </w:p>
    <w:p w:rsidR="007E3D9E" w:rsidRPr="0022192B" w:rsidRDefault="007E3D9E" w:rsidP="008A092C">
      <w:pPr>
        <w:pStyle w:val="subsection"/>
      </w:pPr>
      <w:r w:rsidRPr="0022192B">
        <w:tab/>
        <w:t>(2)</w:t>
      </w:r>
      <w:r w:rsidRPr="0022192B">
        <w:tab/>
        <w:t xml:space="preserve">An approved course provider contravenes this subsection if the provider fails to comply with </w:t>
      </w:r>
      <w:r w:rsidR="00F577FF" w:rsidRPr="0022192B">
        <w:t>rules</w:t>
      </w:r>
      <w:r w:rsidRPr="0022192B">
        <w:t xml:space="preserve"> made under </w:t>
      </w:r>
      <w:r w:rsidR="001F4BAC" w:rsidRPr="0022192B">
        <w:t>subsection (</w:t>
      </w:r>
      <w:r w:rsidRPr="0022192B">
        <w:t>1).</w:t>
      </w:r>
    </w:p>
    <w:p w:rsidR="007E3D9E" w:rsidRPr="0022192B" w:rsidRDefault="007E3D9E" w:rsidP="008A092C">
      <w:pPr>
        <w:pStyle w:val="Penalty"/>
      </w:pPr>
      <w:r w:rsidRPr="0022192B">
        <w:t>Civil penalty:</w:t>
      </w:r>
      <w:r w:rsidRPr="0022192B">
        <w:tab/>
        <w:t>60 penalty units.</w:t>
      </w:r>
    </w:p>
    <w:p w:rsidR="0058249C" w:rsidRPr="0022192B" w:rsidRDefault="0058249C" w:rsidP="008A092C">
      <w:pPr>
        <w:pStyle w:val="subsection"/>
      </w:pPr>
      <w:r w:rsidRPr="0022192B">
        <w:tab/>
        <w:t>(3)</w:t>
      </w:r>
      <w:r w:rsidRPr="0022192B">
        <w:tab/>
        <w:t xml:space="preserve">An approved course provider commits an offence of strict liability if the </w:t>
      </w:r>
      <w:r w:rsidR="00362F92" w:rsidRPr="0022192B">
        <w:t xml:space="preserve">provider fails to comply with rules made under </w:t>
      </w:r>
      <w:r w:rsidR="001F4BAC" w:rsidRPr="0022192B">
        <w:t>subsection (</w:t>
      </w:r>
      <w:r w:rsidR="00362F92" w:rsidRPr="0022192B">
        <w:t>1).</w:t>
      </w:r>
    </w:p>
    <w:p w:rsidR="0058249C" w:rsidRPr="0022192B" w:rsidRDefault="0058249C" w:rsidP="008A092C">
      <w:pPr>
        <w:pStyle w:val="Penalty"/>
      </w:pPr>
      <w:r w:rsidRPr="0022192B">
        <w:t>Penalty:</w:t>
      </w:r>
      <w:r w:rsidRPr="0022192B">
        <w:tab/>
        <w:t>60 penalty units.</w:t>
      </w:r>
    </w:p>
    <w:p w:rsidR="00C40E06" w:rsidRPr="0022192B" w:rsidRDefault="00F047A8" w:rsidP="008A092C">
      <w:pPr>
        <w:pStyle w:val="ActHead5"/>
      </w:pPr>
      <w:bookmarkStart w:id="109" w:name="_Toc66978415"/>
      <w:r w:rsidRPr="00CD2493">
        <w:rPr>
          <w:rStyle w:val="CharSectno"/>
        </w:rPr>
        <w:t>51</w:t>
      </w:r>
      <w:r w:rsidR="00C40E06" w:rsidRPr="0022192B">
        <w:t xml:space="preserve">  </w:t>
      </w:r>
      <w:r w:rsidR="00CF493A" w:rsidRPr="0022192B">
        <w:t>R</w:t>
      </w:r>
      <w:r w:rsidR="00C40E06" w:rsidRPr="0022192B">
        <w:t>etain</w:t>
      </w:r>
      <w:r w:rsidR="00CF493A" w:rsidRPr="0022192B">
        <w:t>ing</w:t>
      </w:r>
      <w:r w:rsidR="00C40E06" w:rsidRPr="0022192B">
        <w:t xml:space="preserve"> information and documents</w:t>
      </w:r>
      <w:bookmarkEnd w:id="109"/>
    </w:p>
    <w:p w:rsidR="006E3997" w:rsidRPr="0022192B" w:rsidRDefault="00C40E06" w:rsidP="008A092C">
      <w:pPr>
        <w:pStyle w:val="subsection"/>
      </w:pPr>
      <w:r w:rsidRPr="0022192B">
        <w:tab/>
        <w:t>(1)</w:t>
      </w:r>
      <w:r w:rsidRPr="0022192B">
        <w:tab/>
        <w:t>An appro</w:t>
      </w:r>
      <w:r w:rsidR="004D4548" w:rsidRPr="0022192B">
        <w:t>ved course provider must retain</w:t>
      </w:r>
      <w:r w:rsidR="000F6585" w:rsidRPr="0022192B">
        <w:t xml:space="preserve"> document</w:t>
      </w:r>
      <w:r w:rsidR="004D4548" w:rsidRPr="0022192B">
        <w:t>s</w:t>
      </w:r>
      <w:r w:rsidR="000F6585" w:rsidRPr="0022192B">
        <w:t xml:space="preserve"> </w:t>
      </w:r>
      <w:r w:rsidR="004D4548" w:rsidRPr="0022192B">
        <w:t>and</w:t>
      </w:r>
      <w:r w:rsidR="000F6585" w:rsidRPr="0022192B">
        <w:t xml:space="preserve"> information</w:t>
      </w:r>
      <w:r w:rsidR="006E3997" w:rsidRPr="0022192B">
        <w:t>:</w:t>
      </w:r>
    </w:p>
    <w:p w:rsidR="006E3997" w:rsidRPr="0022192B" w:rsidRDefault="006E3997" w:rsidP="008A092C">
      <w:pPr>
        <w:pStyle w:val="paragraph"/>
      </w:pPr>
      <w:r w:rsidRPr="0022192B">
        <w:tab/>
        <w:t>(a)</w:t>
      </w:r>
      <w:r w:rsidRPr="0022192B">
        <w:tab/>
        <w:t>related to the operation of this Act; and</w:t>
      </w:r>
    </w:p>
    <w:p w:rsidR="000F6585" w:rsidRPr="0022192B" w:rsidRDefault="006E3997" w:rsidP="008A092C">
      <w:pPr>
        <w:pStyle w:val="paragraph"/>
      </w:pPr>
      <w:r w:rsidRPr="0022192B">
        <w:tab/>
        <w:t>(b)</w:t>
      </w:r>
      <w:r w:rsidRPr="0022192B">
        <w:tab/>
      </w:r>
      <w:r w:rsidR="000F6585" w:rsidRPr="0022192B">
        <w:t xml:space="preserve">specified </w:t>
      </w:r>
      <w:r w:rsidR="004D4548" w:rsidRPr="0022192B">
        <w:t xml:space="preserve">by the </w:t>
      </w:r>
      <w:r w:rsidR="00F577FF" w:rsidRPr="0022192B">
        <w:t>rules</w:t>
      </w:r>
      <w:r w:rsidR="000F6585" w:rsidRPr="0022192B">
        <w:t>.</w:t>
      </w:r>
    </w:p>
    <w:p w:rsidR="00C40E06" w:rsidRPr="0022192B" w:rsidRDefault="00C40E06" w:rsidP="008A092C">
      <w:pPr>
        <w:pStyle w:val="subsection"/>
      </w:pPr>
      <w:r w:rsidRPr="0022192B">
        <w:tab/>
        <w:t>(2)</w:t>
      </w:r>
      <w:r w:rsidRPr="0022192B">
        <w:tab/>
      </w:r>
      <w:r w:rsidR="004D4548" w:rsidRPr="0022192B">
        <w:t>The</w:t>
      </w:r>
      <w:r w:rsidRPr="0022192B">
        <w:t xml:space="preserve"> document</w:t>
      </w:r>
      <w:r w:rsidR="004D4548" w:rsidRPr="0022192B">
        <w:t>s</w:t>
      </w:r>
      <w:r w:rsidRPr="0022192B">
        <w:t xml:space="preserve"> </w:t>
      </w:r>
      <w:r w:rsidR="004D4548" w:rsidRPr="0022192B">
        <w:t>and</w:t>
      </w:r>
      <w:r w:rsidRPr="0022192B">
        <w:t xml:space="preserve"> information must be retained for:</w:t>
      </w:r>
    </w:p>
    <w:p w:rsidR="004D4548" w:rsidRPr="0022192B" w:rsidRDefault="004D4548" w:rsidP="008A092C">
      <w:pPr>
        <w:pStyle w:val="paragraph"/>
      </w:pPr>
      <w:r w:rsidRPr="0022192B">
        <w:tab/>
        <w:t>(a)</w:t>
      </w:r>
      <w:r w:rsidRPr="0022192B">
        <w:tab/>
        <w:t xml:space="preserve">the period specified in the </w:t>
      </w:r>
      <w:r w:rsidR="00F577FF" w:rsidRPr="0022192B">
        <w:t>rules</w:t>
      </w:r>
      <w:r w:rsidRPr="0022192B">
        <w:t>; or</w:t>
      </w:r>
    </w:p>
    <w:p w:rsidR="00C40E06" w:rsidRPr="0022192B" w:rsidRDefault="004D4548" w:rsidP="008A092C">
      <w:pPr>
        <w:pStyle w:val="paragraph"/>
      </w:pPr>
      <w:r w:rsidRPr="0022192B">
        <w:tab/>
        <w:t>(b</w:t>
      </w:r>
      <w:r w:rsidR="00C40E06" w:rsidRPr="0022192B">
        <w:t>)</w:t>
      </w:r>
      <w:r w:rsidR="00C40E06" w:rsidRPr="0022192B">
        <w:tab/>
      </w:r>
      <w:r w:rsidRPr="0022192B">
        <w:t>if no period is specified—7 years.</w:t>
      </w:r>
    </w:p>
    <w:p w:rsidR="00795C8F" w:rsidRPr="0022192B" w:rsidRDefault="00C40E06" w:rsidP="008A092C">
      <w:pPr>
        <w:pStyle w:val="subsection"/>
      </w:pPr>
      <w:r w:rsidRPr="0022192B">
        <w:tab/>
        <w:t>(3)</w:t>
      </w:r>
      <w:r w:rsidRPr="0022192B">
        <w:tab/>
      </w:r>
      <w:r w:rsidR="00795C8F" w:rsidRPr="0022192B">
        <w:t>An approved course provider contravenes this subsection if the provider fails to retain documents and information in accordance with this section.</w:t>
      </w:r>
    </w:p>
    <w:p w:rsidR="00500E8D" w:rsidRPr="0022192B" w:rsidRDefault="00500E8D" w:rsidP="008A092C">
      <w:pPr>
        <w:pStyle w:val="Penalty"/>
      </w:pPr>
      <w:r w:rsidRPr="0022192B">
        <w:t>Civil penalty:</w:t>
      </w:r>
      <w:r w:rsidRPr="0022192B">
        <w:tab/>
        <w:t>60 penalty units.</w:t>
      </w:r>
    </w:p>
    <w:p w:rsidR="005A743F" w:rsidRPr="0022192B" w:rsidRDefault="005A743F" w:rsidP="008A092C">
      <w:pPr>
        <w:pStyle w:val="subsection"/>
      </w:pPr>
      <w:r w:rsidRPr="0022192B">
        <w:lastRenderedPageBreak/>
        <w:tab/>
        <w:t>(4)</w:t>
      </w:r>
      <w:r w:rsidRPr="0022192B">
        <w:tab/>
        <w:t>An approved course provider commits an offence of strict liability if the provider contravenes this section.</w:t>
      </w:r>
    </w:p>
    <w:p w:rsidR="005A743F" w:rsidRPr="0022192B" w:rsidRDefault="005A743F" w:rsidP="008A092C">
      <w:pPr>
        <w:pStyle w:val="Penalty"/>
      </w:pPr>
      <w:r w:rsidRPr="0022192B">
        <w:t>Penalty:</w:t>
      </w:r>
      <w:r w:rsidRPr="0022192B">
        <w:tab/>
        <w:t>60 penalty units.</w:t>
      </w:r>
    </w:p>
    <w:p w:rsidR="008C20F5" w:rsidRPr="0022192B" w:rsidRDefault="00F047A8" w:rsidP="008A092C">
      <w:pPr>
        <w:pStyle w:val="ActHead5"/>
      </w:pPr>
      <w:bookmarkStart w:id="110" w:name="_Toc66978416"/>
      <w:r w:rsidRPr="00CD2493">
        <w:rPr>
          <w:rStyle w:val="CharSectno"/>
        </w:rPr>
        <w:t>52</w:t>
      </w:r>
      <w:r w:rsidR="008C20F5" w:rsidRPr="0022192B">
        <w:t xml:space="preserve">  Ongoing information requirements</w:t>
      </w:r>
      <w:bookmarkEnd w:id="110"/>
    </w:p>
    <w:p w:rsidR="008C20F5" w:rsidRPr="0022192B" w:rsidRDefault="008C20F5" w:rsidP="008A092C">
      <w:pPr>
        <w:pStyle w:val="subsection"/>
      </w:pPr>
      <w:r w:rsidRPr="0022192B">
        <w:tab/>
        <w:t>(1)</w:t>
      </w:r>
      <w:r w:rsidRPr="0022192B">
        <w:tab/>
        <w:t xml:space="preserve">The </w:t>
      </w:r>
      <w:r w:rsidR="00F577FF" w:rsidRPr="0022192B">
        <w:t>rules</w:t>
      </w:r>
      <w:r w:rsidRPr="0022192B">
        <w:t xml:space="preserve"> may set out </w:t>
      </w:r>
      <w:r w:rsidRPr="0022192B">
        <w:rPr>
          <w:b/>
          <w:i/>
        </w:rPr>
        <w:t>ongoing information requirements</w:t>
      </w:r>
      <w:r w:rsidRPr="0022192B">
        <w:t xml:space="preserve"> for the purposes of ensuring</w:t>
      </w:r>
      <w:r w:rsidR="006E6AF2" w:rsidRPr="0022192B">
        <w:t xml:space="preserve"> that</w:t>
      </w:r>
      <w:r w:rsidRPr="0022192B">
        <w:t>:</w:t>
      </w:r>
    </w:p>
    <w:p w:rsidR="008C20F5" w:rsidRPr="0022192B" w:rsidRDefault="008C20F5" w:rsidP="008A092C">
      <w:pPr>
        <w:pStyle w:val="paragraph"/>
      </w:pPr>
      <w:r w:rsidRPr="0022192B">
        <w:tab/>
        <w:t>(a)</w:t>
      </w:r>
      <w:r w:rsidRPr="0022192B">
        <w:tab/>
        <w:t>approved course providers are</w:t>
      </w:r>
      <w:r w:rsidR="006E6AF2" w:rsidRPr="0022192B">
        <w:t xml:space="preserve"> complying with this Act</w:t>
      </w:r>
      <w:r w:rsidRPr="0022192B">
        <w:t>:</w:t>
      </w:r>
      <w:r w:rsidR="006E6AF2" w:rsidRPr="0022192B">
        <w:t xml:space="preserve"> and</w:t>
      </w:r>
    </w:p>
    <w:p w:rsidR="008C20F5" w:rsidRPr="0022192B" w:rsidRDefault="008C20F5" w:rsidP="008A092C">
      <w:pPr>
        <w:pStyle w:val="paragraph"/>
      </w:pPr>
      <w:r w:rsidRPr="0022192B">
        <w:tab/>
        <w:t>(b)</w:t>
      </w:r>
      <w:r w:rsidRPr="0022192B">
        <w:tab/>
        <w:t xml:space="preserve">the </w:t>
      </w:r>
      <w:r w:rsidR="000B05B2" w:rsidRPr="0022192B">
        <w:t>Secretary</w:t>
      </w:r>
      <w:r w:rsidRPr="0022192B">
        <w:t xml:space="preserve"> </w:t>
      </w:r>
      <w:r w:rsidR="006E6AF2" w:rsidRPr="0022192B">
        <w:t>has</w:t>
      </w:r>
      <w:r w:rsidRPr="0022192B">
        <w:t xml:space="preserve"> access to information and documents related to the operation of this Act.</w:t>
      </w:r>
    </w:p>
    <w:p w:rsidR="008C20F5" w:rsidRPr="0022192B" w:rsidRDefault="008C20F5" w:rsidP="008A092C">
      <w:pPr>
        <w:pStyle w:val="subsection"/>
      </w:pPr>
      <w:r w:rsidRPr="0022192B">
        <w:tab/>
        <w:t>(2)</w:t>
      </w:r>
      <w:r w:rsidRPr="0022192B">
        <w:tab/>
        <w:t xml:space="preserve">The ongoing information requirements may </w:t>
      </w:r>
      <w:r w:rsidR="002E0E9D" w:rsidRPr="0022192B">
        <w:t>require an approved course provider to do one or more of</w:t>
      </w:r>
      <w:r w:rsidRPr="0022192B">
        <w:t xml:space="preserve"> the following:</w:t>
      </w:r>
    </w:p>
    <w:p w:rsidR="008C20F5" w:rsidRPr="0022192B" w:rsidRDefault="008C20F5" w:rsidP="008A092C">
      <w:pPr>
        <w:pStyle w:val="paragraph"/>
      </w:pPr>
      <w:r w:rsidRPr="0022192B">
        <w:tab/>
        <w:t>(a)</w:t>
      </w:r>
      <w:r w:rsidRPr="0022192B">
        <w:tab/>
        <w:t xml:space="preserve">be audited in circumstances set out in the </w:t>
      </w:r>
      <w:r w:rsidR="00F577FF" w:rsidRPr="0022192B">
        <w:t>rules</w:t>
      </w:r>
      <w:r w:rsidRPr="0022192B">
        <w:t>, including by a specified person, and provide reports of audits to the Secretary;</w:t>
      </w:r>
    </w:p>
    <w:p w:rsidR="008C20F5" w:rsidRPr="0022192B" w:rsidRDefault="008C20F5" w:rsidP="008A092C">
      <w:pPr>
        <w:pStyle w:val="paragraph"/>
      </w:pPr>
      <w:r w:rsidRPr="0022192B">
        <w:tab/>
        <w:t>(b)</w:t>
      </w:r>
      <w:r w:rsidRPr="0022192B">
        <w:tab/>
        <w:t>provide the Secretary with specified information or documents, including in relation to the following:</w:t>
      </w:r>
    </w:p>
    <w:p w:rsidR="008C20F5" w:rsidRPr="0022192B" w:rsidRDefault="008C20F5" w:rsidP="008A092C">
      <w:pPr>
        <w:pStyle w:val="paragraphsub"/>
      </w:pPr>
      <w:r w:rsidRPr="0022192B">
        <w:tab/>
        <w:t>(i)</w:t>
      </w:r>
      <w:r w:rsidRPr="0022192B">
        <w:tab/>
        <w:t>th</w:t>
      </w:r>
      <w:r w:rsidR="00D81BE3" w:rsidRPr="0022192B">
        <w:t>e provider’s financial position</w:t>
      </w:r>
      <w:r w:rsidRPr="0022192B">
        <w:t>;</w:t>
      </w:r>
    </w:p>
    <w:p w:rsidR="008C20F5" w:rsidRPr="0022192B" w:rsidRDefault="008C20F5" w:rsidP="008A092C">
      <w:pPr>
        <w:pStyle w:val="paragraphsub"/>
      </w:pPr>
      <w:r w:rsidRPr="0022192B">
        <w:tab/>
        <w:t>(ii)</w:t>
      </w:r>
      <w:r w:rsidRPr="0022192B">
        <w:tab/>
        <w:t>courses of study provided by the provider and the delivery of those courses;</w:t>
      </w:r>
    </w:p>
    <w:p w:rsidR="008C20F5" w:rsidRPr="0022192B" w:rsidRDefault="008C20F5" w:rsidP="008A092C">
      <w:pPr>
        <w:pStyle w:val="paragraphsub"/>
      </w:pPr>
      <w:r w:rsidRPr="0022192B">
        <w:tab/>
        <w:t>(iii)</w:t>
      </w:r>
      <w:r w:rsidRPr="0022192B">
        <w:tab/>
        <w:t>the provider’s students (including information and documents relating to enrolment</w:t>
      </w:r>
      <w:r w:rsidR="002E68F5" w:rsidRPr="0022192B">
        <w:t xml:space="preserve">, </w:t>
      </w:r>
      <w:r w:rsidRPr="0022192B">
        <w:t>attendance, completion rates, education outcomes and existing and project</w:t>
      </w:r>
      <w:r w:rsidR="00D81BE3" w:rsidRPr="0022192B">
        <w:t>ed</w:t>
      </w:r>
      <w:r w:rsidRPr="0022192B">
        <w:t xml:space="preserve"> enrolment numbers);</w:t>
      </w:r>
    </w:p>
    <w:p w:rsidR="008C20F5" w:rsidRPr="0022192B" w:rsidRDefault="008C20F5" w:rsidP="008A092C">
      <w:pPr>
        <w:pStyle w:val="paragraphsub"/>
      </w:pPr>
      <w:r w:rsidRPr="0022192B">
        <w:tab/>
        <w:t>(</w:t>
      </w:r>
      <w:r w:rsidR="002E68F5" w:rsidRPr="0022192B">
        <w:t>i</w:t>
      </w:r>
      <w:r w:rsidRPr="0022192B">
        <w:t>v)</w:t>
      </w:r>
      <w:r w:rsidRPr="0022192B">
        <w:tab/>
        <w:t>the administration and operation of the business of the provider;</w:t>
      </w:r>
    </w:p>
    <w:p w:rsidR="008C20F5" w:rsidRPr="0022192B" w:rsidRDefault="002E68F5" w:rsidP="008A092C">
      <w:pPr>
        <w:pStyle w:val="paragraphsub"/>
      </w:pPr>
      <w:r w:rsidRPr="0022192B">
        <w:tab/>
        <w:t>(v</w:t>
      </w:r>
      <w:r w:rsidR="008C20F5" w:rsidRPr="0022192B">
        <w:t>)</w:t>
      </w:r>
      <w:r w:rsidR="008C20F5" w:rsidRPr="0022192B">
        <w:tab/>
        <w:t>tuition fees charged by the provider;</w:t>
      </w:r>
    </w:p>
    <w:p w:rsidR="008C20F5" w:rsidRPr="0022192B" w:rsidRDefault="002E68F5" w:rsidP="008A092C">
      <w:pPr>
        <w:pStyle w:val="paragraphsub"/>
      </w:pPr>
      <w:r w:rsidRPr="0022192B">
        <w:tab/>
        <w:t>(vi</w:t>
      </w:r>
      <w:r w:rsidR="008C20F5" w:rsidRPr="0022192B">
        <w:t>)</w:t>
      </w:r>
      <w:r w:rsidR="008C20F5" w:rsidRPr="0022192B">
        <w:tab/>
        <w:t xml:space="preserve">the provider’s plans for improving its </w:t>
      </w:r>
      <w:r w:rsidR="002E0E9D" w:rsidRPr="0022192B">
        <w:t>business;</w:t>
      </w:r>
    </w:p>
    <w:p w:rsidR="002E0E9D" w:rsidRPr="0022192B" w:rsidRDefault="002E68F5" w:rsidP="008A092C">
      <w:pPr>
        <w:pStyle w:val="paragraphsub"/>
      </w:pPr>
      <w:r w:rsidRPr="0022192B">
        <w:tab/>
        <w:t>(vii</w:t>
      </w:r>
      <w:r w:rsidR="002E0E9D" w:rsidRPr="0022192B">
        <w:t>)</w:t>
      </w:r>
      <w:r w:rsidR="002E0E9D" w:rsidRPr="0022192B">
        <w:tab/>
        <w:t>changes in the provider’s key personnel;</w:t>
      </w:r>
    </w:p>
    <w:p w:rsidR="002E0E9D" w:rsidRPr="0022192B" w:rsidRDefault="002E68F5" w:rsidP="008A092C">
      <w:pPr>
        <w:pStyle w:val="paragraphsub"/>
      </w:pPr>
      <w:r w:rsidRPr="0022192B">
        <w:tab/>
        <w:t>(viii</w:t>
      </w:r>
      <w:r w:rsidR="002E0E9D" w:rsidRPr="0022192B">
        <w:t>)</w:t>
      </w:r>
      <w:r w:rsidR="002E0E9D" w:rsidRPr="0022192B">
        <w:tab/>
        <w:t>changes in the provider’s management or governance arrangements;</w:t>
      </w:r>
    </w:p>
    <w:p w:rsidR="004526D9" w:rsidRPr="0022192B" w:rsidRDefault="00F92CC0" w:rsidP="008A092C">
      <w:pPr>
        <w:pStyle w:val="paragraphsub"/>
      </w:pPr>
      <w:r w:rsidRPr="0022192B">
        <w:tab/>
        <w:t>(ix)</w:t>
      </w:r>
      <w:r w:rsidRPr="0022192B">
        <w:tab/>
        <w:t xml:space="preserve">information </w:t>
      </w:r>
      <w:r w:rsidR="004526D9" w:rsidRPr="0022192B">
        <w:t xml:space="preserve">the provider has </w:t>
      </w:r>
      <w:r w:rsidR="006761E9" w:rsidRPr="0022192B">
        <w:t xml:space="preserve">collected for the purposes of, or in relation to, </w:t>
      </w:r>
      <w:r w:rsidR="004526D9" w:rsidRPr="0022192B">
        <w:t xml:space="preserve">applications </w:t>
      </w:r>
      <w:r w:rsidR="006E3997" w:rsidRPr="0022192B">
        <w:t xml:space="preserve">by students </w:t>
      </w:r>
      <w:r w:rsidR="004526D9" w:rsidRPr="0022192B">
        <w:t>for VET student loans;</w:t>
      </w:r>
    </w:p>
    <w:p w:rsidR="00376E79" w:rsidRPr="0022192B" w:rsidRDefault="00376E79" w:rsidP="00376E79">
      <w:pPr>
        <w:pStyle w:val="paragraphsub"/>
      </w:pPr>
      <w:r w:rsidRPr="0022192B">
        <w:lastRenderedPageBreak/>
        <w:tab/>
        <w:t>(x)</w:t>
      </w:r>
      <w:r w:rsidRPr="0022192B">
        <w:tab/>
        <w:t>tuition protection;</w:t>
      </w:r>
    </w:p>
    <w:p w:rsidR="008C20F5" w:rsidRPr="0022192B" w:rsidRDefault="008C20F5" w:rsidP="008A092C">
      <w:pPr>
        <w:pStyle w:val="paragraph"/>
      </w:pPr>
      <w:r w:rsidRPr="0022192B">
        <w:tab/>
        <w:t>(c)</w:t>
      </w:r>
      <w:r w:rsidRPr="0022192B">
        <w:tab/>
      </w:r>
      <w:r w:rsidR="002E0E9D" w:rsidRPr="0022192B">
        <w:t xml:space="preserve">notify the Secretary if the provider </w:t>
      </w:r>
      <w:r w:rsidR="007E60A4" w:rsidRPr="0022192B">
        <w:t>is not</w:t>
      </w:r>
      <w:r w:rsidR="006E6AF2" w:rsidRPr="0022192B">
        <w:t xml:space="preserve"> complying with this Act</w:t>
      </w:r>
      <w:r w:rsidR="004C4D87" w:rsidRPr="0022192B">
        <w:t>, or particular provisions of this Act</w:t>
      </w:r>
      <w:r w:rsidR="006E6AF2" w:rsidRPr="0022192B">
        <w:t>;</w:t>
      </w:r>
    </w:p>
    <w:p w:rsidR="00C823AA" w:rsidRPr="0022192B" w:rsidRDefault="00C823AA" w:rsidP="008A092C">
      <w:pPr>
        <w:pStyle w:val="paragraph"/>
      </w:pPr>
      <w:r w:rsidRPr="0022192B">
        <w:tab/>
        <w:t>(d)</w:t>
      </w:r>
      <w:r w:rsidRPr="0022192B">
        <w:tab/>
        <w:t>provide the information in a particular form</w:t>
      </w:r>
      <w:r w:rsidR="00273115" w:rsidRPr="0022192B">
        <w:t>, including as a statutory declaration</w:t>
      </w:r>
      <w:r w:rsidRPr="0022192B">
        <w:t>.</w:t>
      </w:r>
    </w:p>
    <w:p w:rsidR="008C20F5" w:rsidRPr="0022192B" w:rsidRDefault="008C20F5" w:rsidP="008A092C">
      <w:pPr>
        <w:pStyle w:val="subsection"/>
      </w:pPr>
      <w:r w:rsidRPr="0022192B">
        <w:tab/>
        <w:t>(3)</w:t>
      </w:r>
      <w:r w:rsidRPr="0022192B">
        <w:tab/>
      </w:r>
      <w:r w:rsidR="001F4BAC" w:rsidRPr="0022192B">
        <w:t>Subsection (</w:t>
      </w:r>
      <w:r w:rsidRPr="0022192B">
        <w:t>2) does not limit the ongoing information requirements.</w:t>
      </w:r>
    </w:p>
    <w:p w:rsidR="008C20F5" w:rsidRPr="0022192B" w:rsidRDefault="008C20F5" w:rsidP="008A092C">
      <w:pPr>
        <w:pStyle w:val="subsection"/>
      </w:pPr>
      <w:r w:rsidRPr="0022192B">
        <w:tab/>
        <w:t>(4)</w:t>
      </w:r>
      <w:r w:rsidRPr="0022192B">
        <w:tab/>
        <w:t>An approved course provider contravenes this subsection if the provider fails to comply with the ongoing information requirements.</w:t>
      </w:r>
    </w:p>
    <w:p w:rsidR="008C20F5" w:rsidRPr="0022192B" w:rsidRDefault="008C20F5" w:rsidP="008A092C">
      <w:pPr>
        <w:pStyle w:val="Penalty"/>
      </w:pPr>
      <w:r w:rsidRPr="0022192B">
        <w:t>Civil penalty:</w:t>
      </w:r>
      <w:r w:rsidRPr="0022192B">
        <w:tab/>
        <w:t>60 penalty units.</w:t>
      </w:r>
    </w:p>
    <w:p w:rsidR="005A743F" w:rsidRPr="0022192B" w:rsidRDefault="005A743F" w:rsidP="008A092C">
      <w:pPr>
        <w:pStyle w:val="subsection"/>
      </w:pPr>
      <w:r w:rsidRPr="0022192B">
        <w:tab/>
        <w:t>(5)</w:t>
      </w:r>
      <w:r w:rsidRPr="0022192B">
        <w:tab/>
        <w:t>An approved course provider commits an offence of strict liability if the provider fails to comply with the ongoing information requirements.</w:t>
      </w:r>
    </w:p>
    <w:p w:rsidR="005A743F" w:rsidRPr="0022192B" w:rsidRDefault="005A743F" w:rsidP="008A092C">
      <w:pPr>
        <w:pStyle w:val="Penalty"/>
      </w:pPr>
      <w:r w:rsidRPr="0022192B">
        <w:t>Penalty:</w:t>
      </w:r>
      <w:r w:rsidRPr="0022192B">
        <w:tab/>
        <w:t>60 penalty units.</w:t>
      </w:r>
    </w:p>
    <w:p w:rsidR="008C20F5" w:rsidRPr="0022192B" w:rsidRDefault="00F047A8" w:rsidP="008A092C">
      <w:pPr>
        <w:pStyle w:val="ActHead5"/>
      </w:pPr>
      <w:bookmarkStart w:id="111" w:name="_Toc66978417"/>
      <w:r w:rsidRPr="00CD2493">
        <w:rPr>
          <w:rStyle w:val="CharSectno"/>
        </w:rPr>
        <w:t>53</w:t>
      </w:r>
      <w:r w:rsidR="008C20F5" w:rsidRPr="0022192B">
        <w:t xml:space="preserve">  Secretary may request information</w:t>
      </w:r>
      <w:bookmarkEnd w:id="111"/>
    </w:p>
    <w:p w:rsidR="008C20F5" w:rsidRPr="0022192B" w:rsidRDefault="008C20F5" w:rsidP="008A092C">
      <w:pPr>
        <w:pStyle w:val="subsection"/>
      </w:pPr>
      <w:r w:rsidRPr="0022192B">
        <w:tab/>
        <w:t>(1)</w:t>
      </w:r>
      <w:r w:rsidRPr="0022192B">
        <w:tab/>
        <w:t>The Secretary may, by notice in writing, require an approved course provide</w:t>
      </w:r>
      <w:r w:rsidR="00785A34" w:rsidRPr="0022192B">
        <w:t xml:space="preserve">r to give </w:t>
      </w:r>
      <w:r w:rsidR="002E68F5" w:rsidRPr="0022192B">
        <w:t xml:space="preserve">the </w:t>
      </w:r>
      <w:r w:rsidR="00785A34" w:rsidRPr="0022192B">
        <w:t>Secretary information</w:t>
      </w:r>
      <w:r w:rsidR="002E68F5" w:rsidRPr="0022192B">
        <w:t xml:space="preserve"> or documents that relate to</w:t>
      </w:r>
      <w:r w:rsidRPr="0022192B">
        <w:t>:</w:t>
      </w:r>
    </w:p>
    <w:p w:rsidR="008C20F5" w:rsidRPr="0022192B" w:rsidRDefault="008C20F5" w:rsidP="008A092C">
      <w:pPr>
        <w:pStyle w:val="paragraph"/>
      </w:pPr>
      <w:r w:rsidRPr="0022192B">
        <w:tab/>
        <w:t>(a)</w:t>
      </w:r>
      <w:r w:rsidRPr="0022192B">
        <w:tab/>
        <w:t xml:space="preserve">the provision of vocational education and training by the provider; </w:t>
      </w:r>
      <w:r w:rsidR="006705D0" w:rsidRPr="0022192B">
        <w:t>or</w:t>
      </w:r>
    </w:p>
    <w:p w:rsidR="00785A34" w:rsidRPr="0022192B" w:rsidRDefault="008C20F5" w:rsidP="008A092C">
      <w:pPr>
        <w:pStyle w:val="paragraph"/>
      </w:pPr>
      <w:r w:rsidRPr="0022192B">
        <w:tab/>
        <w:t>(b)</w:t>
      </w:r>
      <w:r w:rsidRPr="0022192B">
        <w:tab/>
      </w:r>
      <w:r w:rsidR="006705D0" w:rsidRPr="0022192B">
        <w:t>the provider</w:t>
      </w:r>
      <w:r w:rsidR="004C4D87" w:rsidRPr="0022192B">
        <w:t>’s compliance</w:t>
      </w:r>
      <w:r w:rsidR="006E6AF2" w:rsidRPr="0022192B">
        <w:t xml:space="preserve"> with this Act.</w:t>
      </w:r>
    </w:p>
    <w:p w:rsidR="008C20F5" w:rsidRPr="0022192B" w:rsidRDefault="008C20F5" w:rsidP="008A092C">
      <w:pPr>
        <w:pStyle w:val="subsection"/>
      </w:pPr>
      <w:r w:rsidRPr="0022192B">
        <w:tab/>
        <w:t>(2)</w:t>
      </w:r>
      <w:r w:rsidRPr="0022192B">
        <w:tab/>
        <w:t xml:space="preserve">The information </w:t>
      </w:r>
      <w:r w:rsidR="002E68F5" w:rsidRPr="0022192B">
        <w:t>or documents m</w:t>
      </w:r>
      <w:r w:rsidRPr="0022192B">
        <w:t>ust be provided:</w:t>
      </w:r>
    </w:p>
    <w:p w:rsidR="008C20F5" w:rsidRPr="0022192B" w:rsidRDefault="008C20F5" w:rsidP="008A092C">
      <w:pPr>
        <w:pStyle w:val="paragraph"/>
      </w:pPr>
      <w:r w:rsidRPr="0022192B">
        <w:tab/>
        <w:t>(a)</w:t>
      </w:r>
      <w:r w:rsidRPr="0022192B">
        <w:tab/>
        <w:t>in</w:t>
      </w:r>
      <w:r w:rsidR="00273115" w:rsidRPr="0022192B">
        <w:t xml:space="preserve"> the form</w:t>
      </w:r>
      <w:r w:rsidRPr="0022192B">
        <w:t xml:space="preserve"> </w:t>
      </w:r>
      <w:r w:rsidR="00273115" w:rsidRPr="0022192B">
        <w:t xml:space="preserve">specified in the notice, </w:t>
      </w:r>
      <w:r w:rsidR="004C4D87" w:rsidRPr="0022192B">
        <w:t xml:space="preserve">which may be </w:t>
      </w:r>
      <w:r w:rsidR="00273115" w:rsidRPr="0022192B">
        <w:t>a statutory declaration</w:t>
      </w:r>
      <w:r w:rsidRPr="0022192B">
        <w:t>; and</w:t>
      </w:r>
    </w:p>
    <w:p w:rsidR="008C20F5" w:rsidRPr="0022192B" w:rsidRDefault="008C20F5" w:rsidP="008A092C">
      <w:pPr>
        <w:pStyle w:val="paragraph"/>
      </w:pPr>
      <w:r w:rsidRPr="0022192B">
        <w:tab/>
        <w:t>(b)</w:t>
      </w:r>
      <w:r w:rsidRPr="0022192B">
        <w:tab/>
        <w:t xml:space="preserve">in accordance with other requirements specified </w:t>
      </w:r>
      <w:r w:rsidR="00273115" w:rsidRPr="0022192B">
        <w:t>in the notice</w:t>
      </w:r>
      <w:r w:rsidRPr="0022192B">
        <w:t>.</w:t>
      </w:r>
    </w:p>
    <w:p w:rsidR="008C20F5" w:rsidRPr="0022192B" w:rsidRDefault="008C20F5" w:rsidP="008A092C">
      <w:pPr>
        <w:pStyle w:val="subsection"/>
      </w:pPr>
      <w:r w:rsidRPr="0022192B">
        <w:tab/>
        <w:t>(3)</w:t>
      </w:r>
      <w:r w:rsidRPr="0022192B">
        <w:tab/>
        <w:t xml:space="preserve">A notice under this section must not require the giving of information </w:t>
      </w:r>
      <w:r w:rsidR="002E68F5" w:rsidRPr="0022192B">
        <w:t xml:space="preserve">or documents </w:t>
      </w:r>
      <w:r w:rsidRPr="0022192B">
        <w:t>that the provider is required to give to the Secretary under any other provision of this Act.</w:t>
      </w:r>
    </w:p>
    <w:p w:rsidR="008C20F5" w:rsidRPr="0022192B" w:rsidRDefault="008C20F5" w:rsidP="008A092C">
      <w:pPr>
        <w:pStyle w:val="subsection"/>
      </w:pPr>
      <w:r w:rsidRPr="0022192B">
        <w:lastRenderedPageBreak/>
        <w:tab/>
        <w:t>(4)</w:t>
      </w:r>
      <w:r w:rsidRPr="0022192B">
        <w:tab/>
        <w:t xml:space="preserve">An approved course provider contravenes this subsection if the provider fails to comply with a notice given under </w:t>
      </w:r>
      <w:r w:rsidR="00D400FA" w:rsidRPr="0022192B">
        <w:t xml:space="preserve">this </w:t>
      </w:r>
      <w:r w:rsidR="00E30E81" w:rsidRPr="0022192B">
        <w:t>section</w:t>
      </w:r>
      <w:r w:rsidRPr="0022192B">
        <w:t>.</w:t>
      </w:r>
    </w:p>
    <w:p w:rsidR="008C20F5" w:rsidRPr="0022192B" w:rsidRDefault="008C20F5" w:rsidP="008A092C">
      <w:pPr>
        <w:pStyle w:val="Penalty"/>
      </w:pPr>
      <w:r w:rsidRPr="0022192B">
        <w:t>Civil penalty:</w:t>
      </w:r>
      <w:r w:rsidRPr="0022192B">
        <w:tab/>
        <w:t>60 penalty units.</w:t>
      </w:r>
    </w:p>
    <w:p w:rsidR="005A743F" w:rsidRPr="0022192B" w:rsidRDefault="005A743F" w:rsidP="008A092C">
      <w:pPr>
        <w:pStyle w:val="subsection"/>
      </w:pPr>
      <w:r w:rsidRPr="0022192B">
        <w:tab/>
        <w:t>(5)</w:t>
      </w:r>
      <w:r w:rsidRPr="0022192B">
        <w:tab/>
        <w:t xml:space="preserve">An approved course provider commits an offence of strict liability if </w:t>
      </w:r>
      <w:r w:rsidR="00362F92" w:rsidRPr="0022192B">
        <w:t>the provider fails to comply with a notice given under this section</w:t>
      </w:r>
      <w:r w:rsidRPr="0022192B">
        <w:t>.</w:t>
      </w:r>
    </w:p>
    <w:p w:rsidR="005A743F" w:rsidRPr="0022192B" w:rsidRDefault="005A743F" w:rsidP="008A092C">
      <w:pPr>
        <w:pStyle w:val="Penalty"/>
      </w:pPr>
      <w:r w:rsidRPr="0022192B">
        <w:t>Penalty:</w:t>
      </w:r>
      <w:r w:rsidRPr="0022192B">
        <w:tab/>
        <w:t>60 penalty units.</w:t>
      </w:r>
    </w:p>
    <w:p w:rsidR="00FF2FA5" w:rsidRPr="0022192B" w:rsidRDefault="00F047A8" w:rsidP="008A092C">
      <w:pPr>
        <w:pStyle w:val="ActHead5"/>
      </w:pPr>
      <w:bookmarkStart w:id="112" w:name="_Toc66978418"/>
      <w:r w:rsidRPr="00CD2493">
        <w:rPr>
          <w:rStyle w:val="CharSectno"/>
        </w:rPr>
        <w:t>54</w:t>
      </w:r>
      <w:r w:rsidR="00FF2FA5" w:rsidRPr="0022192B">
        <w:t xml:space="preserve">  Dealing with personal information</w:t>
      </w:r>
      <w:bookmarkEnd w:id="112"/>
    </w:p>
    <w:p w:rsidR="00FF2FA5" w:rsidRPr="0022192B" w:rsidRDefault="00FF2FA5" w:rsidP="008A092C">
      <w:pPr>
        <w:pStyle w:val="subsection"/>
      </w:pPr>
      <w:r w:rsidRPr="0022192B">
        <w:tab/>
        <w:t>(1)</w:t>
      </w:r>
      <w:r w:rsidRPr="0022192B">
        <w:tab/>
        <w:t>An approved course provider must comply with the Australian Privacy Principles in relation to personal information obtained for the purposes of this Act.</w:t>
      </w:r>
    </w:p>
    <w:p w:rsidR="00620714" w:rsidRPr="0022192B" w:rsidRDefault="00620714" w:rsidP="008A092C">
      <w:pPr>
        <w:pStyle w:val="subsection"/>
      </w:pPr>
      <w:r w:rsidRPr="0022192B">
        <w:tab/>
        <w:t>(2)</w:t>
      </w:r>
      <w:r w:rsidRPr="0022192B">
        <w:tab/>
        <w:t xml:space="preserve">A failure to comply with </w:t>
      </w:r>
      <w:r w:rsidR="001F4BAC" w:rsidRPr="0022192B">
        <w:t>subsection (</w:t>
      </w:r>
      <w:r w:rsidRPr="0022192B">
        <w:t>1) constitutes an act or practice involving an interference with the privacy of the individual concerned for the purposes of section</w:t>
      </w:r>
      <w:r w:rsidR="001F4BAC" w:rsidRPr="0022192B">
        <w:t> </w:t>
      </w:r>
      <w:r w:rsidRPr="0022192B">
        <w:t xml:space="preserve">13 of the </w:t>
      </w:r>
      <w:r w:rsidRPr="0022192B">
        <w:rPr>
          <w:i/>
        </w:rPr>
        <w:t>Privacy Act 1988</w:t>
      </w:r>
      <w:r w:rsidRPr="0022192B">
        <w:t>.</w:t>
      </w:r>
    </w:p>
    <w:p w:rsidR="00620714" w:rsidRPr="0022192B" w:rsidRDefault="00620714" w:rsidP="008A092C">
      <w:pPr>
        <w:pStyle w:val="notetext"/>
      </w:pPr>
      <w:r w:rsidRPr="0022192B">
        <w:t>Note:</w:t>
      </w:r>
      <w:r w:rsidRPr="0022192B">
        <w:tab/>
        <w:t>The act or practice may be the subject of a complaint under section</w:t>
      </w:r>
      <w:r w:rsidR="001F4BAC" w:rsidRPr="0022192B">
        <w:t> </w:t>
      </w:r>
      <w:r w:rsidRPr="0022192B">
        <w:t>36 of that Act.</w:t>
      </w:r>
    </w:p>
    <w:p w:rsidR="00FF2FA5" w:rsidRPr="0022192B" w:rsidRDefault="00620714" w:rsidP="008A092C">
      <w:pPr>
        <w:pStyle w:val="subsection"/>
      </w:pPr>
      <w:r w:rsidRPr="0022192B">
        <w:tab/>
        <w:t>(3</w:t>
      </w:r>
      <w:r w:rsidR="00FF2FA5" w:rsidRPr="0022192B">
        <w:t>)</w:t>
      </w:r>
      <w:r w:rsidR="00FF2FA5" w:rsidRPr="0022192B">
        <w:tab/>
        <w:t>The provider must have a procedure under which a student enrolled with the provider may apply to the provider for, and receive, a copy of personal information that the provider holds in relation to the student.</w:t>
      </w:r>
    </w:p>
    <w:p w:rsidR="00FF2FA5" w:rsidRPr="0022192B" w:rsidRDefault="00620714" w:rsidP="008A092C">
      <w:pPr>
        <w:pStyle w:val="subsection"/>
      </w:pPr>
      <w:r w:rsidRPr="0022192B">
        <w:tab/>
        <w:t>(4</w:t>
      </w:r>
      <w:r w:rsidR="00FF2FA5" w:rsidRPr="0022192B">
        <w:t>)</w:t>
      </w:r>
      <w:r w:rsidR="00FF2FA5" w:rsidRPr="0022192B">
        <w:tab/>
        <w:t xml:space="preserve">The provider must comply with any requirements set out in the </w:t>
      </w:r>
      <w:r w:rsidR="00F577FF" w:rsidRPr="0022192B">
        <w:t>rules</w:t>
      </w:r>
      <w:r w:rsidR="00FF2FA5" w:rsidRPr="0022192B">
        <w:t xml:space="preserve"> relating to the management of personal information.</w:t>
      </w:r>
    </w:p>
    <w:p w:rsidR="008C20F5" w:rsidRPr="0022192B" w:rsidRDefault="002E0E9D" w:rsidP="008A092C">
      <w:pPr>
        <w:pStyle w:val="ActHead3"/>
        <w:pageBreakBefore/>
      </w:pPr>
      <w:bookmarkStart w:id="113" w:name="_Toc66978419"/>
      <w:r w:rsidRPr="00CD2493">
        <w:rPr>
          <w:rStyle w:val="CharDivNo"/>
        </w:rPr>
        <w:lastRenderedPageBreak/>
        <w:t>Division</w:t>
      </w:r>
      <w:r w:rsidR="001F4BAC" w:rsidRPr="00CD2493">
        <w:rPr>
          <w:rStyle w:val="CharDivNo"/>
        </w:rPr>
        <w:t> </w:t>
      </w:r>
      <w:r w:rsidR="00CF493A" w:rsidRPr="00CD2493">
        <w:rPr>
          <w:rStyle w:val="CharDivNo"/>
        </w:rPr>
        <w:t>3</w:t>
      </w:r>
      <w:r w:rsidR="008C20F5" w:rsidRPr="0022192B">
        <w:t>—</w:t>
      </w:r>
      <w:r w:rsidR="00F94F20" w:rsidRPr="00CD2493">
        <w:rPr>
          <w:rStyle w:val="CharDivText"/>
        </w:rPr>
        <w:t>F</w:t>
      </w:r>
      <w:r w:rsidR="005F635D" w:rsidRPr="00CD2493">
        <w:rPr>
          <w:rStyle w:val="CharDivText"/>
        </w:rPr>
        <w:t>ees</w:t>
      </w:r>
      <w:bookmarkEnd w:id="113"/>
    </w:p>
    <w:p w:rsidR="00252466" w:rsidRPr="0022192B" w:rsidRDefault="00F047A8" w:rsidP="008A092C">
      <w:pPr>
        <w:pStyle w:val="ActHead5"/>
      </w:pPr>
      <w:bookmarkStart w:id="114" w:name="_Toc66978420"/>
      <w:r w:rsidRPr="00CD2493">
        <w:rPr>
          <w:rStyle w:val="CharSectno"/>
        </w:rPr>
        <w:t>55</w:t>
      </w:r>
      <w:r w:rsidR="009802E3" w:rsidRPr="0022192B">
        <w:t xml:space="preserve">  </w:t>
      </w:r>
      <w:r w:rsidR="00CF493A" w:rsidRPr="0022192B">
        <w:t>Determining</w:t>
      </w:r>
      <w:r w:rsidR="00252466" w:rsidRPr="0022192B">
        <w:t xml:space="preserve"> tuition fees</w:t>
      </w:r>
      <w:bookmarkEnd w:id="114"/>
    </w:p>
    <w:p w:rsidR="00252466" w:rsidRPr="0022192B" w:rsidRDefault="00252466" w:rsidP="008A092C">
      <w:pPr>
        <w:pStyle w:val="subsection"/>
      </w:pPr>
      <w:r w:rsidRPr="0022192B">
        <w:tab/>
        <w:t>(1)</w:t>
      </w:r>
      <w:r w:rsidRPr="0022192B">
        <w:tab/>
        <w:t xml:space="preserve">An approved course provider must determine the tuition fees for </w:t>
      </w:r>
      <w:r w:rsidR="007F663A" w:rsidRPr="0022192B">
        <w:t xml:space="preserve">each </w:t>
      </w:r>
      <w:r w:rsidR="008A3F8C" w:rsidRPr="0022192B">
        <w:t>approved course offered by the provider for a particular period</w:t>
      </w:r>
      <w:r w:rsidR="007F663A" w:rsidRPr="0022192B">
        <w:t>.</w:t>
      </w:r>
    </w:p>
    <w:p w:rsidR="007F663A" w:rsidRPr="0022192B" w:rsidRDefault="007F663A" w:rsidP="008A092C">
      <w:pPr>
        <w:pStyle w:val="subsection"/>
      </w:pPr>
      <w:r w:rsidRPr="0022192B">
        <w:tab/>
        <w:t>(2)</w:t>
      </w:r>
      <w:r w:rsidRPr="0022192B">
        <w:tab/>
        <w:t xml:space="preserve">The </w:t>
      </w:r>
      <w:r w:rsidR="00F577FF" w:rsidRPr="0022192B">
        <w:t>rules</w:t>
      </w:r>
      <w:r w:rsidRPr="0022192B">
        <w:t xml:space="preserve"> may specify the following in relation to tuition fees for an approved course:</w:t>
      </w:r>
    </w:p>
    <w:p w:rsidR="008A3F8C" w:rsidRPr="0022192B" w:rsidRDefault="008A3F8C" w:rsidP="008A092C">
      <w:pPr>
        <w:pStyle w:val="paragraph"/>
      </w:pPr>
      <w:r w:rsidRPr="0022192B">
        <w:tab/>
        <w:t>(a)</w:t>
      </w:r>
      <w:r w:rsidRPr="0022192B">
        <w:tab/>
        <w:t xml:space="preserve">matters to which an approved course provider must or must not have regard in determining </w:t>
      </w:r>
      <w:r w:rsidR="0079584E" w:rsidRPr="0022192B">
        <w:t xml:space="preserve">tuition </w:t>
      </w:r>
      <w:r w:rsidRPr="0022192B">
        <w:t>fees;</w:t>
      </w:r>
    </w:p>
    <w:p w:rsidR="007F663A" w:rsidRPr="0022192B" w:rsidRDefault="008A3F8C" w:rsidP="008A092C">
      <w:pPr>
        <w:pStyle w:val="paragraph"/>
      </w:pPr>
      <w:r w:rsidRPr="0022192B">
        <w:tab/>
        <w:t>(b)</w:t>
      </w:r>
      <w:r w:rsidRPr="0022192B">
        <w:tab/>
      </w:r>
      <w:r w:rsidR="007F663A" w:rsidRPr="0022192B">
        <w:t>goods or services that must not be covered by tuition fees;</w:t>
      </w:r>
    </w:p>
    <w:p w:rsidR="007F663A" w:rsidRPr="0022192B" w:rsidRDefault="008A3F8C" w:rsidP="008A092C">
      <w:pPr>
        <w:pStyle w:val="paragraph"/>
      </w:pPr>
      <w:r w:rsidRPr="0022192B">
        <w:tab/>
        <w:t>(c)</w:t>
      </w:r>
      <w:r w:rsidRPr="0022192B">
        <w:tab/>
      </w:r>
      <w:r w:rsidR="002E68F5" w:rsidRPr="0022192B">
        <w:t xml:space="preserve">how </w:t>
      </w:r>
      <w:r w:rsidR="007F663A" w:rsidRPr="0022192B">
        <w:t xml:space="preserve">and </w:t>
      </w:r>
      <w:r w:rsidR="002E68F5" w:rsidRPr="0022192B">
        <w:t xml:space="preserve">when </w:t>
      </w:r>
      <w:r w:rsidR="007F663A" w:rsidRPr="0022192B">
        <w:t>tuition fees may be charged;</w:t>
      </w:r>
    </w:p>
    <w:p w:rsidR="007F663A" w:rsidRPr="0022192B" w:rsidRDefault="008A3F8C" w:rsidP="008A092C">
      <w:pPr>
        <w:pStyle w:val="paragraph"/>
      </w:pPr>
      <w:r w:rsidRPr="0022192B">
        <w:tab/>
        <w:t>(d)</w:t>
      </w:r>
      <w:r w:rsidRPr="0022192B">
        <w:tab/>
      </w:r>
      <w:r w:rsidR="002E68F5" w:rsidRPr="0022192B">
        <w:t xml:space="preserve">how and when </w:t>
      </w:r>
      <w:r w:rsidR="007F663A" w:rsidRPr="0022192B">
        <w:t>tuition fees</w:t>
      </w:r>
      <w:r w:rsidR="002E68F5" w:rsidRPr="0022192B">
        <w:t xml:space="preserve"> may be varied</w:t>
      </w:r>
      <w:r w:rsidRPr="0022192B">
        <w:t>.</w:t>
      </w:r>
    </w:p>
    <w:p w:rsidR="008A3F8C" w:rsidRPr="0022192B" w:rsidRDefault="008A3F8C" w:rsidP="008A092C">
      <w:pPr>
        <w:pStyle w:val="subsection"/>
      </w:pPr>
      <w:r w:rsidRPr="0022192B">
        <w:tab/>
        <w:t>(3</w:t>
      </w:r>
      <w:r w:rsidR="009802E3" w:rsidRPr="0022192B">
        <w:t>)</w:t>
      </w:r>
      <w:r w:rsidR="009802E3" w:rsidRPr="0022192B">
        <w:tab/>
        <w:t xml:space="preserve">An approved course provider contravenes this subsection if the provider </w:t>
      </w:r>
      <w:r w:rsidRPr="0022192B">
        <w:t xml:space="preserve">fails to comply with the requirements of the </w:t>
      </w:r>
      <w:r w:rsidR="00F577FF" w:rsidRPr="0022192B">
        <w:t>rules</w:t>
      </w:r>
      <w:r w:rsidRPr="0022192B">
        <w:t xml:space="preserve"> in relation to tuition fees</w:t>
      </w:r>
      <w:r w:rsidR="002B3078" w:rsidRPr="0022192B">
        <w:t xml:space="preserve"> for approved courses</w:t>
      </w:r>
      <w:r w:rsidRPr="0022192B">
        <w:t>.</w:t>
      </w:r>
    </w:p>
    <w:p w:rsidR="009802E3" w:rsidRPr="0022192B" w:rsidRDefault="005A743F" w:rsidP="008A092C">
      <w:pPr>
        <w:pStyle w:val="Penalty"/>
      </w:pPr>
      <w:r w:rsidRPr="0022192B">
        <w:t>Civil penalty:</w:t>
      </w:r>
      <w:r w:rsidRPr="0022192B">
        <w:tab/>
        <w:t>12</w:t>
      </w:r>
      <w:r w:rsidR="009802E3" w:rsidRPr="0022192B">
        <w:t>0 penalty units.</w:t>
      </w:r>
    </w:p>
    <w:p w:rsidR="00252466" w:rsidRPr="0022192B" w:rsidRDefault="00F047A8" w:rsidP="008A092C">
      <w:pPr>
        <w:pStyle w:val="ActHead5"/>
      </w:pPr>
      <w:bookmarkStart w:id="115" w:name="_Toc66978421"/>
      <w:r w:rsidRPr="00CD2493">
        <w:rPr>
          <w:rStyle w:val="CharSectno"/>
        </w:rPr>
        <w:t>56</w:t>
      </w:r>
      <w:r w:rsidR="00252466" w:rsidRPr="0022192B">
        <w:t xml:space="preserve">  Student not liable for covered fees</w:t>
      </w:r>
      <w:bookmarkEnd w:id="115"/>
    </w:p>
    <w:p w:rsidR="00252466" w:rsidRPr="0022192B" w:rsidRDefault="00252466" w:rsidP="008A092C">
      <w:pPr>
        <w:pStyle w:val="subsection"/>
      </w:pPr>
      <w:r w:rsidRPr="0022192B">
        <w:tab/>
        <w:t>(1)</w:t>
      </w:r>
      <w:r w:rsidRPr="0022192B">
        <w:tab/>
        <w:t>If an approved course provider enrols a student in a course, the provider must give the student a written statement as to whether or not the enrolment is accepted on the basis that some or all of the tuition fees for the course will be covered by a VET student loan.</w:t>
      </w:r>
    </w:p>
    <w:p w:rsidR="00252466" w:rsidRPr="0022192B" w:rsidRDefault="00252466" w:rsidP="008A092C">
      <w:pPr>
        <w:pStyle w:val="subsection"/>
      </w:pPr>
      <w:r w:rsidRPr="0022192B">
        <w:tab/>
        <w:t>(2)</w:t>
      </w:r>
      <w:r w:rsidRPr="0022192B">
        <w:tab/>
        <w:t>The statement must:</w:t>
      </w:r>
    </w:p>
    <w:p w:rsidR="00252466" w:rsidRPr="0022192B" w:rsidRDefault="00252466" w:rsidP="008A092C">
      <w:pPr>
        <w:pStyle w:val="paragraph"/>
      </w:pPr>
      <w:r w:rsidRPr="0022192B">
        <w:tab/>
        <w:t>(a)</w:t>
      </w:r>
      <w:r w:rsidRPr="0022192B">
        <w:tab/>
        <w:t xml:space="preserve">be given in accordance with the </w:t>
      </w:r>
      <w:r w:rsidR="00F577FF" w:rsidRPr="0022192B">
        <w:t>rules</w:t>
      </w:r>
      <w:r w:rsidRPr="0022192B">
        <w:t>; and</w:t>
      </w:r>
    </w:p>
    <w:p w:rsidR="00252466" w:rsidRPr="0022192B" w:rsidRDefault="00252466" w:rsidP="008A092C">
      <w:pPr>
        <w:pStyle w:val="paragraph"/>
      </w:pPr>
      <w:r w:rsidRPr="0022192B">
        <w:tab/>
        <w:t>(b)</w:t>
      </w:r>
      <w:r w:rsidRPr="0022192B">
        <w:tab/>
        <w:t>if the enrolment is accepted on the basis that only some of the tuition fees for the course will be covered—show the amount</w:t>
      </w:r>
      <w:r w:rsidR="00397AC9" w:rsidRPr="0022192B">
        <w:t>s</w:t>
      </w:r>
      <w:r w:rsidRPr="0022192B">
        <w:t xml:space="preserve"> of the tuition fees that will</w:t>
      </w:r>
      <w:r w:rsidR="00397AC9" w:rsidRPr="0022192B">
        <w:t>, and will</w:t>
      </w:r>
      <w:r w:rsidRPr="0022192B">
        <w:t xml:space="preserve"> not</w:t>
      </w:r>
      <w:r w:rsidR="00397AC9" w:rsidRPr="0022192B">
        <w:t>,</w:t>
      </w:r>
      <w:r w:rsidRPr="0022192B">
        <w:t xml:space="preserve"> be covered by the VET student loan; and</w:t>
      </w:r>
    </w:p>
    <w:p w:rsidR="00252466" w:rsidRPr="0022192B" w:rsidRDefault="00252466" w:rsidP="008A092C">
      <w:pPr>
        <w:pStyle w:val="paragraph"/>
      </w:pPr>
      <w:r w:rsidRPr="0022192B">
        <w:tab/>
        <w:t>(c)</w:t>
      </w:r>
      <w:r w:rsidRPr="0022192B">
        <w:tab/>
        <w:t xml:space="preserve">meet any other requirements set out in the </w:t>
      </w:r>
      <w:r w:rsidR="00F577FF" w:rsidRPr="0022192B">
        <w:t>rules</w:t>
      </w:r>
      <w:r w:rsidRPr="0022192B">
        <w:t>.</w:t>
      </w:r>
    </w:p>
    <w:p w:rsidR="00252466" w:rsidRPr="0022192B" w:rsidRDefault="00252466" w:rsidP="008A092C">
      <w:pPr>
        <w:pStyle w:val="subsection"/>
      </w:pPr>
      <w:r w:rsidRPr="0022192B">
        <w:lastRenderedPageBreak/>
        <w:tab/>
        <w:t>(3)</w:t>
      </w:r>
      <w:r w:rsidRPr="0022192B">
        <w:tab/>
        <w:t xml:space="preserve">Fees stated to be covered by a VET student loan are </w:t>
      </w:r>
      <w:r w:rsidRPr="0022192B">
        <w:rPr>
          <w:b/>
          <w:i/>
        </w:rPr>
        <w:t>covered fees</w:t>
      </w:r>
      <w:r w:rsidRPr="0022192B">
        <w:t>.</w:t>
      </w:r>
    </w:p>
    <w:p w:rsidR="00252466" w:rsidRPr="0022192B" w:rsidRDefault="00252466" w:rsidP="008A092C">
      <w:pPr>
        <w:pStyle w:val="subsection"/>
      </w:pPr>
      <w:r w:rsidRPr="0022192B">
        <w:tab/>
        <w:t>(4)</w:t>
      </w:r>
      <w:r w:rsidRPr="0022192B">
        <w:tab/>
        <w:t>An approved course provider contravenes this subsection if the provider requires a student to pay covered fees.</w:t>
      </w:r>
    </w:p>
    <w:p w:rsidR="00252466" w:rsidRPr="0022192B" w:rsidRDefault="005A743F" w:rsidP="008A092C">
      <w:pPr>
        <w:pStyle w:val="Penalty"/>
      </w:pPr>
      <w:r w:rsidRPr="0022192B">
        <w:t>Civil penalty:</w:t>
      </w:r>
      <w:r w:rsidRPr="0022192B">
        <w:tab/>
        <w:t>12</w:t>
      </w:r>
      <w:r w:rsidR="00252466" w:rsidRPr="0022192B">
        <w:t>0 penalty units.</w:t>
      </w:r>
    </w:p>
    <w:p w:rsidR="00061B78" w:rsidRPr="0022192B" w:rsidRDefault="00F047A8" w:rsidP="008A092C">
      <w:pPr>
        <w:pStyle w:val="ActHead5"/>
      </w:pPr>
      <w:bookmarkStart w:id="116" w:name="_Toc66978422"/>
      <w:r w:rsidRPr="00CD2493">
        <w:rPr>
          <w:rStyle w:val="CharSectno"/>
        </w:rPr>
        <w:t>57</w:t>
      </w:r>
      <w:r w:rsidR="00061B78" w:rsidRPr="0022192B">
        <w:t xml:space="preserve">  Publish</w:t>
      </w:r>
      <w:r w:rsidR="00CF493A" w:rsidRPr="0022192B">
        <w:t>ing</w:t>
      </w:r>
      <w:r w:rsidR="00061B78" w:rsidRPr="0022192B">
        <w:t xml:space="preserve"> </w:t>
      </w:r>
      <w:r w:rsidR="00252466" w:rsidRPr="0022192B">
        <w:t xml:space="preserve">tuition </w:t>
      </w:r>
      <w:r w:rsidR="00061B78" w:rsidRPr="0022192B">
        <w:t>fees</w:t>
      </w:r>
      <w:bookmarkEnd w:id="116"/>
    </w:p>
    <w:p w:rsidR="00775BD3" w:rsidRPr="0022192B" w:rsidRDefault="00061B78" w:rsidP="008A092C">
      <w:pPr>
        <w:pStyle w:val="subsection"/>
      </w:pPr>
      <w:r w:rsidRPr="0022192B">
        <w:tab/>
      </w:r>
      <w:r w:rsidR="00775BD3" w:rsidRPr="0022192B">
        <w:tab/>
        <w:t>An approved course provider contravenes this section if:</w:t>
      </w:r>
    </w:p>
    <w:p w:rsidR="00775BD3" w:rsidRPr="0022192B" w:rsidRDefault="00775BD3" w:rsidP="008A092C">
      <w:pPr>
        <w:pStyle w:val="paragraph"/>
      </w:pPr>
      <w:r w:rsidRPr="0022192B">
        <w:tab/>
        <w:t>(a)</w:t>
      </w:r>
      <w:r w:rsidRPr="0022192B">
        <w:tab/>
        <w:t xml:space="preserve">the provider enrols a student in a course on the basis that some or all of the </w:t>
      </w:r>
      <w:r w:rsidR="00F246BC" w:rsidRPr="0022192B">
        <w:t xml:space="preserve">tuition </w:t>
      </w:r>
      <w:r w:rsidRPr="0022192B">
        <w:t xml:space="preserve">fees for </w:t>
      </w:r>
      <w:r w:rsidR="00B1794A" w:rsidRPr="0022192B">
        <w:t xml:space="preserve">the </w:t>
      </w:r>
      <w:r w:rsidRPr="0022192B">
        <w:t>course are covered fees; and</w:t>
      </w:r>
    </w:p>
    <w:p w:rsidR="00775BD3" w:rsidRPr="0022192B" w:rsidRDefault="00775BD3" w:rsidP="008A092C">
      <w:pPr>
        <w:pStyle w:val="paragraph"/>
      </w:pPr>
      <w:r w:rsidRPr="0022192B">
        <w:tab/>
        <w:t>(b)</w:t>
      </w:r>
      <w:r w:rsidRPr="0022192B">
        <w:tab/>
        <w:t xml:space="preserve">on the day before the student is enrolled, the </w:t>
      </w:r>
      <w:r w:rsidR="00F246BC" w:rsidRPr="0022192B">
        <w:t xml:space="preserve">tuition </w:t>
      </w:r>
      <w:r w:rsidRPr="0022192B">
        <w:t>fees for the course were not available on the provider’s website in a way that was readily accessible by the public.</w:t>
      </w:r>
    </w:p>
    <w:p w:rsidR="00775BD3" w:rsidRPr="0022192B" w:rsidRDefault="00775BD3" w:rsidP="008A092C">
      <w:pPr>
        <w:pStyle w:val="Penalty"/>
      </w:pPr>
      <w:r w:rsidRPr="0022192B">
        <w:t>Civil penalty:</w:t>
      </w:r>
      <w:r w:rsidRPr="0022192B">
        <w:tab/>
        <w:t>60 penalty units.</w:t>
      </w:r>
    </w:p>
    <w:p w:rsidR="008C20F5" w:rsidRPr="0022192B" w:rsidRDefault="00C16715" w:rsidP="008A092C">
      <w:pPr>
        <w:pStyle w:val="ActHead3"/>
        <w:pageBreakBefore/>
      </w:pPr>
      <w:bookmarkStart w:id="117" w:name="_Toc66978423"/>
      <w:r w:rsidRPr="00CD2493">
        <w:rPr>
          <w:rStyle w:val="CharDivNo"/>
        </w:rPr>
        <w:lastRenderedPageBreak/>
        <w:t>Division 4</w:t>
      </w:r>
      <w:r w:rsidR="008C20F5" w:rsidRPr="0022192B">
        <w:t>—</w:t>
      </w:r>
      <w:r w:rsidR="00F94F20" w:rsidRPr="00CD2493">
        <w:rPr>
          <w:rStyle w:val="CharDivText"/>
        </w:rPr>
        <w:t>C</w:t>
      </w:r>
      <w:r w:rsidR="008C20F5" w:rsidRPr="00CD2493">
        <w:rPr>
          <w:rStyle w:val="CharDivText"/>
        </w:rPr>
        <w:t>ensus days</w:t>
      </w:r>
      <w:bookmarkEnd w:id="117"/>
    </w:p>
    <w:p w:rsidR="00A220D6" w:rsidRPr="0022192B" w:rsidRDefault="00F047A8" w:rsidP="008A092C">
      <w:pPr>
        <w:pStyle w:val="ActHead5"/>
      </w:pPr>
      <w:bookmarkStart w:id="118" w:name="_Toc66978424"/>
      <w:r w:rsidRPr="00CD2493">
        <w:rPr>
          <w:rStyle w:val="CharSectno"/>
        </w:rPr>
        <w:t>58</w:t>
      </w:r>
      <w:r w:rsidR="00A220D6" w:rsidRPr="0022192B">
        <w:t xml:space="preserve">  Determining and publishing census days</w:t>
      </w:r>
      <w:bookmarkEnd w:id="118"/>
    </w:p>
    <w:p w:rsidR="00273115" w:rsidRPr="0022192B" w:rsidRDefault="00273115" w:rsidP="008A092C">
      <w:pPr>
        <w:pStyle w:val="subsection"/>
      </w:pPr>
      <w:r w:rsidRPr="0022192B">
        <w:tab/>
        <w:t>(1)</w:t>
      </w:r>
      <w:r w:rsidRPr="0022192B">
        <w:tab/>
        <w:t>This section applies if an approved course provider offers a</w:t>
      </w:r>
      <w:r w:rsidR="00397AC9" w:rsidRPr="0022192B">
        <w:t>n approved course for a particular period.</w:t>
      </w:r>
    </w:p>
    <w:p w:rsidR="00037695" w:rsidRPr="0022192B" w:rsidRDefault="00037695" w:rsidP="008A092C">
      <w:pPr>
        <w:pStyle w:val="subsection"/>
      </w:pPr>
      <w:r w:rsidRPr="0022192B">
        <w:tab/>
        <w:t>(2)</w:t>
      </w:r>
      <w:r w:rsidRPr="0022192B">
        <w:tab/>
        <w:t xml:space="preserve">The provider must </w:t>
      </w:r>
      <w:r w:rsidR="00A220D6" w:rsidRPr="0022192B">
        <w:t xml:space="preserve">determine </w:t>
      </w:r>
      <w:r w:rsidRPr="0022192B">
        <w:t xml:space="preserve">the </w:t>
      </w:r>
      <w:r w:rsidR="004729B2" w:rsidRPr="0022192B">
        <w:t>date</w:t>
      </w:r>
      <w:r w:rsidRPr="0022192B">
        <w:t xml:space="preserve"> or dates for the course by which </w:t>
      </w:r>
      <w:r w:rsidR="002E2C8B" w:rsidRPr="0022192B">
        <w:t>a</w:t>
      </w:r>
      <w:r w:rsidRPr="0022192B">
        <w:t xml:space="preserve"> student</w:t>
      </w:r>
      <w:r w:rsidR="002E2C8B" w:rsidRPr="0022192B">
        <w:t xml:space="preserve">’s enrolment in the course </w:t>
      </w:r>
      <w:r w:rsidRPr="0022192B">
        <w:t xml:space="preserve">can </w:t>
      </w:r>
      <w:r w:rsidR="002E2C8B" w:rsidRPr="0022192B">
        <w:t xml:space="preserve">be </w:t>
      </w:r>
      <w:r w:rsidRPr="0022192B">
        <w:t>cancel</w:t>
      </w:r>
      <w:r w:rsidR="002E2C8B" w:rsidRPr="0022192B">
        <w:t xml:space="preserve">led without the </w:t>
      </w:r>
      <w:r w:rsidRPr="0022192B">
        <w:t>student</w:t>
      </w:r>
      <w:r w:rsidR="002E2C8B" w:rsidRPr="0022192B">
        <w:t xml:space="preserve"> </w:t>
      </w:r>
      <w:r w:rsidRPr="0022192B">
        <w:t xml:space="preserve">incurring </w:t>
      </w:r>
      <w:r w:rsidR="00F246BC" w:rsidRPr="0022192B">
        <w:t xml:space="preserve">tuition </w:t>
      </w:r>
      <w:r w:rsidRPr="0022192B">
        <w:t xml:space="preserve">fees </w:t>
      </w:r>
      <w:r w:rsidR="00C823AA" w:rsidRPr="0022192B">
        <w:t xml:space="preserve">for the course </w:t>
      </w:r>
      <w:r w:rsidR="002E2C8B" w:rsidRPr="0022192B">
        <w:t xml:space="preserve">or </w:t>
      </w:r>
      <w:r w:rsidR="007533AE" w:rsidRPr="0022192B">
        <w:t>a part of</w:t>
      </w:r>
      <w:r w:rsidR="00C823AA" w:rsidRPr="0022192B">
        <w:t xml:space="preserve"> the </w:t>
      </w:r>
      <w:r w:rsidR="002E2C8B" w:rsidRPr="0022192B">
        <w:t>course</w:t>
      </w:r>
      <w:r w:rsidRPr="0022192B">
        <w:t>.</w:t>
      </w:r>
    </w:p>
    <w:p w:rsidR="002E2C8B" w:rsidRPr="0022192B" w:rsidRDefault="00037695" w:rsidP="008A092C">
      <w:pPr>
        <w:pStyle w:val="subsection"/>
      </w:pPr>
      <w:r w:rsidRPr="0022192B">
        <w:tab/>
        <w:t>(3)</w:t>
      </w:r>
      <w:r w:rsidRPr="0022192B">
        <w:tab/>
        <w:t xml:space="preserve">A date </w:t>
      </w:r>
      <w:r w:rsidR="002E2C8B" w:rsidRPr="0022192B">
        <w:t xml:space="preserve">by which enrolment may be cancelled without incurring </w:t>
      </w:r>
      <w:r w:rsidR="00F246BC" w:rsidRPr="0022192B">
        <w:t xml:space="preserve">tuition </w:t>
      </w:r>
      <w:r w:rsidR="002E2C8B" w:rsidRPr="0022192B">
        <w:t xml:space="preserve">fees </w:t>
      </w:r>
      <w:r w:rsidR="007533AE" w:rsidRPr="0022192B">
        <w:t xml:space="preserve">for the course or a part of the course </w:t>
      </w:r>
      <w:r w:rsidR="002E2C8B" w:rsidRPr="0022192B">
        <w:t xml:space="preserve">is a </w:t>
      </w:r>
      <w:r w:rsidR="002E2C8B" w:rsidRPr="0022192B">
        <w:rPr>
          <w:b/>
          <w:i/>
        </w:rPr>
        <w:t>census day</w:t>
      </w:r>
      <w:r w:rsidR="002E2C8B" w:rsidRPr="0022192B">
        <w:t>.</w:t>
      </w:r>
    </w:p>
    <w:p w:rsidR="00A220D6" w:rsidRPr="0022192B" w:rsidRDefault="00A220D6" w:rsidP="008A092C">
      <w:pPr>
        <w:pStyle w:val="subsection"/>
      </w:pPr>
      <w:r w:rsidRPr="0022192B">
        <w:tab/>
        <w:t>(</w:t>
      </w:r>
      <w:r w:rsidR="002E2C8B" w:rsidRPr="0022192B">
        <w:t>4</w:t>
      </w:r>
      <w:r w:rsidRPr="0022192B">
        <w:t>)</w:t>
      </w:r>
      <w:r w:rsidRPr="0022192B">
        <w:tab/>
      </w:r>
      <w:r w:rsidR="002E2C8B" w:rsidRPr="0022192B">
        <w:t>A</w:t>
      </w:r>
      <w:r w:rsidRPr="0022192B">
        <w:t xml:space="preserve"> census day must be:</w:t>
      </w:r>
    </w:p>
    <w:p w:rsidR="00A220D6" w:rsidRPr="0022192B" w:rsidRDefault="00A220D6" w:rsidP="008A092C">
      <w:pPr>
        <w:pStyle w:val="paragraph"/>
      </w:pPr>
      <w:r w:rsidRPr="0022192B">
        <w:tab/>
        <w:t>(a)</w:t>
      </w:r>
      <w:r w:rsidRPr="0022192B">
        <w:tab/>
        <w:t xml:space="preserve">determined in accordance with any requirements set out in the </w:t>
      </w:r>
      <w:r w:rsidR="00F577FF" w:rsidRPr="0022192B">
        <w:t>rules</w:t>
      </w:r>
      <w:r w:rsidRPr="0022192B">
        <w:t>; and</w:t>
      </w:r>
    </w:p>
    <w:p w:rsidR="00A220D6" w:rsidRPr="0022192B" w:rsidRDefault="00A220D6" w:rsidP="008A092C">
      <w:pPr>
        <w:pStyle w:val="paragraph"/>
      </w:pPr>
      <w:r w:rsidRPr="0022192B">
        <w:tab/>
        <w:t>(b)</w:t>
      </w:r>
      <w:r w:rsidRPr="0022192B">
        <w:tab/>
        <w:t xml:space="preserve">published in accordance with any requirements set out in the </w:t>
      </w:r>
      <w:r w:rsidR="00F577FF" w:rsidRPr="0022192B">
        <w:t>rules</w:t>
      </w:r>
      <w:r w:rsidRPr="0022192B">
        <w:t>.</w:t>
      </w:r>
    </w:p>
    <w:p w:rsidR="00A220D6" w:rsidRPr="0022192B" w:rsidRDefault="002E2C8B" w:rsidP="008A092C">
      <w:pPr>
        <w:pStyle w:val="subsection"/>
      </w:pPr>
      <w:r w:rsidRPr="0022192B">
        <w:tab/>
        <w:t>(5</w:t>
      </w:r>
      <w:r w:rsidR="00A220D6" w:rsidRPr="0022192B">
        <w:t>)</w:t>
      </w:r>
      <w:r w:rsidR="00A220D6" w:rsidRPr="0022192B">
        <w:tab/>
        <w:t xml:space="preserve">Once published, the provider must not vary </w:t>
      </w:r>
      <w:r w:rsidRPr="0022192B">
        <w:t>a</w:t>
      </w:r>
      <w:r w:rsidR="00A220D6" w:rsidRPr="0022192B">
        <w:t xml:space="preserve"> census day other</w:t>
      </w:r>
      <w:r w:rsidR="00362F92" w:rsidRPr="0022192B">
        <w:t>wise</w:t>
      </w:r>
      <w:r w:rsidR="00A220D6" w:rsidRPr="0022192B">
        <w:t xml:space="preserve"> than in accordance with the </w:t>
      </w:r>
      <w:r w:rsidR="00F577FF" w:rsidRPr="0022192B">
        <w:t>rules</w:t>
      </w:r>
      <w:r w:rsidR="00A220D6" w:rsidRPr="0022192B">
        <w:t>.</w:t>
      </w:r>
    </w:p>
    <w:p w:rsidR="00397AC9" w:rsidRPr="0022192B" w:rsidRDefault="002E2C8B" w:rsidP="008A092C">
      <w:pPr>
        <w:pStyle w:val="subsection"/>
      </w:pPr>
      <w:r w:rsidRPr="0022192B">
        <w:tab/>
        <w:t>(6</w:t>
      </w:r>
      <w:r w:rsidR="00A220D6" w:rsidRPr="0022192B">
        <w:t>)</w:t>
      </w:r>
      <w:r w:rsidR="00A220D6" w:rsidRPr="0022192B">
        <w:tab/>
        <w:t>An approved course provider contravenes this subsection if the provider</w:t>
      </w:r>
      <w:r w:rsidR="00397AC9" w:rsidRPr="0022192B">
        <w:t xml:space="preserve"> fails to determine or publish a census day in accordance with the </w:t>
      </w:r>
      <w:r w:rsidR="00F577FF" w:rsidRPr="0022192B">
        <w:t>rules</w:t>
      </w:r>
      <w:r w:rsidR="00397AC9" w:rsidRPr="0022192B">
        <w:t>.</w:t>
      </w:r>
    </w:p>
    <w:p w:rsidR="00A220D6" w:rsidRPr="0022192B" w:rsidRDefault="00A220D6" w:rsidP="008A092C">
      <w:pPr>
        <w:pStyle w:val="Penalty"/>
      </w:pPr>
      <w:r w:rsidRPr="0022192B">
        <w:t>Civil penalty:</w:t>
      </w:r>
      <w:r w:rsidRPr="0022192B">
        <w:tab/>
        <w:t>60 penalty units.</w:t>
      </w:r>
    </w:p>
    <w:p w:rsidR="00397AC9" w:rsidRPr="0022192B" w:rsidRDefault="00397AC9" w:rsidP="008A092C">
      <w:pPr>
        <w:pStyle w:val="subsection"/>
      </w:pPr>
      <w:r w:rsidRPr="0022192B">
        <w:tab/>
        <w:t>(7)</w:t>
      </w:r>
      <w:r w:rsidRPr="0022192B">
        <w:tab/>
        <w:t xml:space="preserve">An approved course provider contravenes this subsection if the provider varies a census day other than in accordance with the </w:t>
      </w:r>
      <w:r w:rsidR="00F577FF" w:rsidRPr="0022192B">
        <w:t>rules</w:t>
      </w:r>
      <w:r w:rsidRPr="0022192B">
        <w:t>.</w:t>
      </w:r>
    </w:p>
    <w:p w:rsidR="00397AC9" w:rsidRPr="0022192B" w:rsidRDefault="00397AC9" w:rsidP="008A092C">
      <w:pPr>
        <w:pStyle w:val="Penalty"/>
      </w:pPr>
      <w:r w:rsidRPr="0022192B">
        <w:t>Civil penalty:</w:t>
      </w:r>
      <w:r w:rsidRPr="0022192B">
        <w:tab/>
        <w:t>60 penalty units.</w:t>
      </w:r>
    </w:p>
    <w:p w:rsidR="00061B78" w:rsidRPr="0022192B" w:rsidRDefault="00F047A8" w:rsidP="008A092C">
      <w:pPr>
        <w:pStyle w:val="ActHead5"/>
      </w:pPr>
      <w:bookmarkStart w:id="119" w:name="_Toc66978425"/>
      <w:r w:rsidRPr="00CD2493">
        <w:rPr>
          <w:rStyle w:val="CharSectno"/>
        </w:rPr>
        <w:t>59</w:t>
      </w:r>
      <w:r w:rsidR="00061B78" w:rsidRPr="0022192B">
        <w:t xml:space="preserve">  </w:t>
      </w:r>
      <w:r w:rsidR="00E23E26" w:rsidRPr="0022192B">
        <w:t>No penalty for c</w:t>
      </w:r>
      <w:r w:rsidR="00061B78" w:rsidRPr="0022192B">
        <w:t>ancel</w:t>
      </w:r>
      <w:r w:rsidR="00E23E26" w:rsidRPr="0022192B">
        <w:t>ling enrolment</w:t>
      </w:r>
      <w:r w:rsidR="00061B78" w:rsidRPr="0022192B">
        <w:t xml:space="preserve"> before census day</w:t>
      </w:r>
      <w:bookmarkEnd w:id="119"/>
    </w:p>
    <w:p w:rsidR="007E3D9E" w:rsidRPr="0022192B" w:rsidRDefault="00061B78" w:rsidP="008A092C">
      <w:pPr>
        <w:pStyle w:val="subsection"/>
      </w:pPr>
      <w:r w:rsidRPr="0022192B">
        <w:tab/>
      </w:r>
      <w:r w:rsidR="007747B8" w:rsidRPr="0022192B">
        <w:t>(1)</w:t>
      </w:r>
      <w:r w:rsidR="007E3D9E" w:rsidRPr="0022192B">
        <w:tab/>
        <w:t>An approved course provider contravenes this subsection if:</w:t>
      </w:r>
    </w:p>
    <w:p w:rsidR="007E3D9E" w:rsidRPr="0022192B" w:rsidRDefault="007E3D9E" w:rsidP="008A092C">
      <w:pPr>
        <w:pStyle w:val="paragraph"/>
      </w:pPr>
      <w:r w:rsidRPr="0022192B">
        <w:lastRenderedPageBreak/>
        <w:tab/>
        <w:t>(a)</w:t>
      </w:r>
      <w:r w:rsidRPr="0022192B">
        <w:tab/>
        <w:t xml:space="preserve">the provider enrols a student in a course on the basis that some or all of the </w:t>
      </w:r>
      <w:r w:rsidR="00F246BC" w:rsidRPr="0022192B">
        <w:t xml:space="preserve">tuition </w:t>
      </w:r>
      <w:r w:rsidRPr="0022192B">
        <w:t xml:space="preserve">fees for </w:t>
      </w:r>
      <w:r w:rsidR="00A220D6" w:rsidRPr="0022192B">
        <w:t xml:space="preserve">the </w:t>
      </w:r>
      <w:r w:rsidRPr="0022192B">
        <w:t>course are covered fees; and</w:t>
      </w:r>
    </w:p>
    <w:p w:rsidR="007E3D9E" w:rsidRPr="0022192B" w:rsidRDefault="007E3D9E" w:rsidP="008A092C">
      <w:pPr>
        <w:pStyle w:val="paragraph"/>
      </w:pPr>
      <w:r w:rsidRPr="0022192B">
        <w:tab/>
        <w:t>(b)</w:t>
      </w:r>
      <w:r w:rsidRPr="0022192B">
        <w:tab/>
      </w:r>
      <w:r w:rsidR="00F37444" w:rsidRPr="0022192B">
        <w:t xml:space="preserve">on or </w:t>
      </w:r>
      <w:r w:rsidRPr="0022192B">
        <w:t xml:space="preserve">before </w:t>
      </w:r>
      <w:r w:rsidR="007747B8" w:rsidRPr="0022192B">
        <w:t>a</w:t>
      </w:r>
      <w:r w:rsidRPr="0022192B">
        <w:t xml:space="preserve"> census day for the course, the student </w:t>
      </w:r>
      <w:r w:rsidR="00061B78" w:rsidRPr="0022192B">
        <w:t>requests</w:t>
      </w:r>
      <w:r w:rsidR="0064028E" w:rsidRPr="0022192B">
        <w:t xml:space="preserve"> in writing that</w:t>
      </w:r>
      <w:r w:rsidR="00061B78" w:rsidRPr="0022192B">
        <w:t xml:space="preserve"> </w:t>
      </w:r>
      <w:r w:rsidRPr="0022192B">
        <w:t>the provider cancel the enrolment; and</w:t>
      </w:r>
    </w:p>
    <w:p w:rsidR="007E3D9E" w:rsidRPr="0022192B" w:rsidRDefault="007E3D9E" w:rsidP="008A092C">
      <w:pPr>
        <w:pStyle w:val="paragraph"/>
      </w:pPr>
      <w:r w:rsidRPr="0022192B">
        <w:tab/>
        <w:t>(c)</w:t>
      </w:r>
      <w:r w:rsidRPr="0022192B">
        <w:tab/>
        <w:t>the provider</w:t>
      </w:r>
      <w:r w:rsidR="004729B2" w:rsidRPr="0022192B">
        <w:t xml:space="preserve"> fails to cancel the enrolment before the end of the census day.</w:t>
      </w:r>
    </w:p>
    <w:p w:rsidR="007E3D9E" w:rsidRPr="0022192B" w:rsidRDefault="005A743F" w:rsidP="008A092C">
      <w:pPr>
        <w:pStyle w:val="Penalty"/>
      </w:pPr>
      <w:r w:rsidRPr="0022192B">
        <w:t>Civil penalty:</w:t>
      </w:r>
      <w:r w:rsidRPr="0022192B">
        <w:tab/>
        <w:t>12</w:t>
      </w:r>
      <w:r w:rsidR="007E3D9E" w:rsidRPr="0022192B">
        <w:t>0 penalty units.</w:t>
      </w:r>
    </w:p>
    <w:p w:rsidR="004729B2" w:rsidRPr="0022192B" w:rsidRDefault="004729B2" w:rsidP="008A092C">
      <w:pPr>
        <w:pStyle w:val="subsection"/>
      </w:pPr>
      <w:r w:rsidRPr="0022192B">
        <w:tab/>
        <w:t>(2)</w:t>
      </w:r>
      <w:r w:rsidRPr="0022192B">
        <w:tab/>
        <w:t>An approved course provider contravenes this subsection if:</w:t>
      </w:r>
    </w:p>
    <w:p w:rsidR="004729B2" w:rsidRPr="0022192B" w:rsidRDefault="004729B2" w:rsidP="008A092C">
      <w:pPr>
        <w:pStyle w:val="paragraph"/>
      </w:pPr>
      <w:r w:rsidRPr="0022192B">
        <w:tab/>
        <w:t>(a)</w:t>
      </w:r>
      <w:r w:rsidRPr="0022192B">
        <w:tab/>
        <w:t>the provider enrols a student in a course on the basis that some or all of the tuition fees for the course are covered fees; and</w:t>
      </w:r>
    </w:p>
    <w:p w:rsidR="004729B2" w:rsidRPr="0022192B" w:rsidRDefault="004729B2" w:rsidP="008A092C">
      <w:pPr>
        <w:pStyle w:val="paragraph"/>
      </w:pPr>
      <w:r w:rsidRPr="0022192B">
        <w:tab/>
        <w:t>(b)</w:t>
      </w:r>
      <w:r w:rsidRPr="0022192B">
        <w:tab/>
      </w:r>
      <w:r w:rsidR="00F37444" w:rsidRPr="0022192B">
        <w:t xml:space="preserve">on or </w:t>
      </w:r>
      <w:r w:rsidRPr="0022192B">
        <w:t>before the last census day for the course, the student requests</w:t>
      </w:r>
      <w:r w:rsidR="0064028E" w:rsidRPr="0022192B">
        <w:t xml:space="preserve"> in writing that</w:t>
      </w:r>
      <w:r w:rsidRPr="0022192B">
        <w:t xml:space="preserve"> the provider cancel the enrolment; and</w:t>
      </w:r>
    </w:p>
    <w:p w:rsidR="004729B2" w:rsidRPr="0022192B" w:rsidRDefault="004729B2" w:rsidP="008A092C">
      <w:pPr>
        <w:pStyle w:val="paragraph"/>
      </w:pPr>
      <w:r w:rsidRPr="0022192B">
        <w:tab/>
        <w:t>(c)</w:t>
      </w:r>
      <w:r w:rsidRPr="0022192B">
        <w:tab/>
        <w:t>the provider charges a fee (however described) for cancelling the enrolment.</w:t>
      </w:r>
    </w:p>
    <w:p w:rsidR="000F63B8" w:rsidRPr="0022192B" w:rsidRDefault="005A743F" w:rsidP="008A092C">
      <w:pPr>
        <w:pStyle w:val="Penalty"/>
      </w:pPr>
      <w:r w:rsidRPr="0022192B">
        <w:t>Civil penalty:</w:t>
      </w:r>
      <w:r w:rsidRPr="0022192B">
        <w:tab/>
        <w:t>12</w:t>
      </w:r>
      <w:r w:rsidR="004729B2" w:rsidRPr="0022192B">
        <w:t>0 penalty units.</w:t>
      </w:r>
    </w:p>
    <w:p w:rsidR="007747B8" w:rsidRPr="0022192B" w:rsidRDefault="004729B2" w:rsidP="008A092C">
      <w:pPr>
        <w:pStyle w:val="subsection"/>
      </w:pPr>
      <w:r w:rsidRPr="0022192B">
        <w:tab/>
        <w:t>(3</w:t>
      </w:r>
      <w:r w:rsidR="007747B8" w:rsidRPr="0022192B">
        <w:t>)</w:t>
      </w:r>
      <w:r w:rsidR="007747B8" w:rsidRPr="0022192B">
        <w:tab/>
        <w:t>An approved course provider contravenes this subsection if</w:t>
      </w:r>
      <w:r w:rsidR="00C12179" w:rsidRPr="0022192B">
        <w:t>:</w:t>
      </w:r>
    </w:p>
    <w:p w:rsidR="007747B8" w:rsidRPr="0022192B" w:rsidRDefault="007747B8" w:rsidP="008A092C">
      <w:pPr>
        <w:pStyle w:val="paragraph"/>
      </w:pPr>
      <w:r w:rsidRPr="0022192B">
        <w:tab/>
        <w:t>(a)</w:t>
      </w:r>
      <w:r w:rsidRPr="0022192B">
        <w:tab/>
        <w:t xml:space="preserve">the provider enrols a student in a course on the basis that some or all of the </w:t>
      </w:r>
      <w:r w:rsidR="00F246BC" w:rsidRPr="0022192B">
        <w:t xml:space="preserve">tuition </w:t>
      </w:r>
      <w:r w:rsidRPr="0022192B">
        <w:t>fees for the course are covered fees; and</w:t>
      </w:r>
    </w:p>
    <w:p w:rsidR="007747B8" w:rsidRPr="0022192B" w:rsidRDefault="007747B8" w:rsidP="008A092C">
      <w:pPr>
        <w:pStyle w:val="paragraph"/>
      </w:pPr>
      <w:r w:rsidRPr="0022192B">
        <w:tab/>
        <w:t>(b)</w:t>
      </w:r>
      <w:r w:rsidRPr="0022192B">
        <w:tab/>
        <w:t>the provider engages in conduct that:</w:t>
      </w:r>
    </w:p>
    <w:p w:rsidR="007747B8" w:rsidRPr="0022192B" w:rsidRDefault="007747B8" w:rsidP="008A092C">
      <w:pPr>
        <w:pStyle w:val="paragraphsub"/>
      </w:pPr>
      <w:r w:rsidRPr="0022192B">
        <w:tab/>
        <w:t>(i)</w:t>
      </w:r>
      <w:r w:rsidRPr="0022192B">
        <w:tab/>
        <w:t>prevents the student from cancelling the enrolment; or</w:t>
      </w:r>
    </w:p>
    <w:p w:rsidR="007747B8" w:rsidRPr="0022192B" w:rsidRDefault="007747B8" w:rsidP="008A092C">
      <w:pPr>
        <w:pStyle w:val="paragraphsub"/>
      </w:pPr>
      <w:r w:rsidRPr="0022192B">
        <w:tab/>
        <w:t>(ii)</w:t>
      </w:r>
      <w:r w:rsidRPr="0022192B">
        <w:tab/>
        <w:t>unnecessarily inconveniences the student in relation to cancelling the enrolment.</w:t>
      </w:r>
    </w:p>
    <w:p w:rsidR="007747B8" w:rsidRPr="0022192B" w:rsidRDefault="005A743F" w:rsidP="008A092C">
      <w:pPr>
        <w:pStyle w:val="Penalty"/>
      </w:pPr>
      <w:r w:rsidRPr="0022192B">
        <w:t>Civil penalty:</w:t>
      </w:r>
      <w:r w:rsidRPr="0022192B">
        <w:tab/>
        <w:t>12</w:t>
      </w:r>
      <w:r w:rsidR="007747B8" w:rsidRPr="0022192B">
        <w:t>0 penalty units.</w:t>
      </w:r>
    </w:p>
    <w:p w:rsidR="008C20F5" w:rsidRPr="0022192B" w:rsidRDefault="002E0E9D" w:rsidP="008A092C">
      <w:pPr>
        <w:pStyle w:val="ActHead3"/>
        <w:pageBreakBefore/>
      </w:pPr>
      <w:bookmarkStart w:id="120" w:name="_Toc66978426"/>
      <w:r w:rsidRPr="00CD2493">
        <w:rPr>
          <w:rStyle w:val="CharDivNo"/>
        </w:rPr>
        <w:lastRenderedPageBreak/>
        <w:t>Division</w:t>
      </w:r>
      <w:r w:rsidR="001F4BAC" w:rsidRPr="00CD2493">
        <w:rPr>
          <w:rStyle w:val="CharDivNo"/>
        </w:rPr>
        <w:t> </w:t>
      </w:r>
      <w:r w:rsidR="00CF493A" w:rsidRPr="00CD2493">
        <w:rPr>
          <w:rStyle w:val="CharDivNo"/>
        </w:rPr>
        <w:t>5</w:t>
      </w:r>
      <w:r w:rsidR="008C20F5" w:rsidRPr="0022192B">
        <w:t>—</w:t>
      </w:r>
      <w:r w:rsidR="00F94F20" w:rsidRPr="00CD2493">
        <w:rPr>
          <w:rStyle w:val="CharDivText"/>
        </w:rPr>
        <w:t>M</w:t>
      </w:r>
      <w:r w:rsidRPr="00CD2493">
        <w:rPr>
          <w:rStyle w:val="CharDivText"/>
        </w:rPr>
        <w:t>arketing</w:t>
      </w:r>
      <w:bookmarkEnd w:id="120"/>
    </w:p>
    <w:p w:rsidR="007E3D9E" w:rsidRPr="0022192B" w:rsidRDefault="00F047A8" w:rsidP="008A092C">
      <w:pPr>
        <w:pStyle w:val="ActHead5"/>
      </w:pPr>
      <w:bookmarkStart w:id="121" w:name="_Toc66978427"/>
      <w:r w:rsidRPr="00CD2493">
        <w:rPr>
          <w:rStyle w:val="CharSectno"/>
        </w:rPr>
        <w:t>60</w:t>
      </w:r>
      <w:r w:rsidR="007E3D9E" w:rsidRPr="0022192B">
        <w:t xml:space="preserve">  </w:t>
      </w:r>
      <w:r w:rsidR="00CF493A" w:rsidRPr="0022192B">
        <w:t>M</w:t>
      </w:r>
      <w:r w:rsidR="007E3D9E" w:rsidRPr="0022192B">
        <w:t>isrepresent</w:t>
      </w:r>
      <w:r w:rsidR="00CF493A" w:rsidRPr="0022192B">
        <w:t>ing</w:t>
      </w:r>
      <w:r w:rsidR="007E3D9E" w:rsidRPr="0022192B">
        <w:t xml:space="preserve"> VET student loans</w:t>
      </w:r>
      <w:bookmarkEnd w:id="121"/>
    </w:p>
    <w:p w:rsidR="007E3D9E" w:rsidRPr="0022192B" w:rsidRDefault="007E3D9E" w:rsidP="008A092C">
      <w:pPr>
        <w:pStyle w:val="subsection"/>
      </w:pPr>
      <w:r w:rsidRPr="0022192B">
        <w:tab/>
      </w:r>
      <w:r w:rsidRPr="0022192B">
        <w:tab/>
        <w:t>An approved course provider contravenes this section if the provider represents, whether by publishing or otherwise, that a VET student loan:</w:t>
      </w:r>
    </w:p>
    <w:p w:rsidR="007E3D9E" w:rsidRPr="0022192B" w:rsidRDefault="007E3D9E" w:rsidP="008A092C">
      <w:pPr>
        <w:pStyle w:val="paragraph"/>
      </w:pPr>
      <w:r w:rsidRPr="0022192B">
        <w:tab/>
        <w:t>(a)</w:t>
      </w:r>
      <w:r w:rsidRPr="0022192B">
        <w:tab/>
        <w:t>is not a loan; or</w:t>
      </w:r>
    </w:p>
    <w:p w:rsidR="007E3D9E" w:rsidRPr="0022192B" w:rsidRDefault="007E3D9E" w:rsidP="008A092C">
      <w:pPr>
        <w:pStyle w:val="paragraph"/>
      </w:pPr>
      <w:r w:rsidRPr="0022192B">
        <w:tab/>
        <w:t>(b)</w:t>
      </w:r>
      <w:r w:rsidRPr="0022192B">
        <w:tab/>
        <w:t>does not have to be repaid.</w:t>
      </w:r>
    </w:p>
    <w:p w:rsidR="007E3D9E" w:rsidRPr="0022192B" w:rsidRDefault="007E3D9E" w:rsidP="008A092C">
      <w:pPr>
        <w:pStyle w:val="Penalty"/>
      </w:pPr>
      <w:r w:rsidRPr="0022192B">
        <w:t>Civil penalty:</w:t>
      </w:r>
      <w:r w:rsidRPr="0022192B">
        <w:tab/>
      </w:r>
      <w:r w:rsidR="005A743F" w:rsidRPr="0022192B">
        <w:t>240</w:t>
      </w:r>
      <w:r w:rsidRPr="0022192B">
        <w:t xml:space="preserve"> penalty units.</w:t>
      </w:r>
    </w:p>
    <w:p w:rsidR="007E3D9E" w:rsidRPr="0022192B" w:rsidRDefault="00F047A8" w:rsidP="008A092C">
      <w:pPr>
        <w:pStyle w:val="ActHead5"/>
      </w:pPr>
      <w:bookmarkStart w:id="122" w:name="_Toc66978428"/>
      <w:r w:rsidRPr="00CD2493">
        <w:rPr>
          <w:rStyle w:val="CharSectno"/>
        </w:rPr>
        <w:t>61</w:t>
      </w:r>
      <w:r w:rsidR="00E23E26" w:rsidRPr="0022192B">
        <w:t xml:space="preserve">  </w:t>
      </w:r>
      <w:r w:rsidR="00CF493A" w:rsidRPr="0022192B">
        <w:t>O</w:t>
      </w:r>
      <w:r w:rsidR="00E23E26" w:rsidRPr="0022192B">
        <w:t>ffer</w:t>
      </w:r>
      <w:r w:rsidR="00CF493A" w:rsidRPr="0022192B">
        <w:t>ing</w:t>
      </w:r>
      <w:r w:rsidR="00E23E26" w:rsidRPr="0022192B">
        <w:t xml:space="preserve"> certain </w:t>
      </w:r>
      <w:r w:rsidR="007E3D9E" w:rsidRPr="0022192B">
        <w:t>inducements</w:t>
      </w:r>
      <w:bookmarkEnd w:id="122"/>
    </w:p>
    <w:p w:rsidR="007E3D9E" w:rsidRPr="0022192B" w:rsidRDefault="007E3D9E" w:rsidP="008A092C">
      <w:pPr>
        <w:pStyle w:val="subsection"/>
      </w:pPr>
      <w:r w:rsidRPr="0022192B">
        <w:tab/>
        <w:t>(1)</w:t>
      </w:r>
      <w:r w:rsidRPr="0022192B">
        <w:tab/>
        <w:t>An approved course provider contravenes this subsection if:</w:t>
      </w:r>
    </w:p>
    <w:p w:rsidR="007E3D9E" w:rsidRPr="0022192B" w:rsidRDefault="007E3D9E" w:rsidP="008A092C">
      <w:pPr>
        <w:pStyle w:val="paragraph"/>
      </w:pPr>
      <w:r w:rsidRPr="0022192B">
        <w:tab/>
        <w:t>(a)</w:t>
      </w:r>
      <w:r w:rsidRPr="0022192B">
        <w:tab/>
        <w:t>the provider:</w:t>
      </w:r>
    </w:p>
    <w:p w:rsidR="007E3D9E" w:rsidRPr="0022192B" w:rsidRDefault="007E3D9E" w:rsidP="008A092C">
      <w:pPr>
        <w:pStyle w:val="paragraphsub"/>
      </w:pPr>
      <w:r w:rsidRPr="0022192B">
        <w:tab/>
        <w:t>(i)</w:t>
      </w:r>
      <w:r w:rsidRPr="0022192B">
        <w:tab/>
        <w:t>offers or provides a benefit; or</w:t>
      </w:r>
    </w:p>
    <w:p w:rsidR="007E3D9E" w:rsidRPr="0022192B" w:rsidRDefault="007E3D9E" w:rsidP="008A092C">
      <w:pPr>
        <w:pStyle w:val="paragraphsub"/>
      </w:pPr>
      <w:r w:rsidRPr="0022192B">
        <w:tab/>
        <w:t>(ii)</w:t>
      </w:r>
      <w:r w:rsidRPr="0022192B">
        <w:tab/>
        <w:t>causes a benefit to be offered or provided; and</w:t>
      </w:r>
    </w:p>
    <w:p w:rsidR="007E3D9E" w:rsidRPr="0022192B" w:rsidRDefault="007E3D9E" w:rsidP="008A092C">
      <w:pPr>
        <w:pStyle w:val="paragraph"/>
      </w:pPr>
      <w:r w:rsidRPr="0022192B">
        <w:tab/>
        <w:t>(b)</w:t>
      </w:r>
      <w:r w:rsidRPr="0022192B">
        <w:tab/>
        <w:t xml:space="preserve">the benefit would be reasonably likely to induce a person to </w:t>
      </w:r>
      <w:r w:rsidR="00B1794A" w:rsidRPr="0022192B">
        <w:t xml:space="preserve">apply for a VET student loan for </w:t>
      </w:r>
      <w:r w:rsidRPr="0022192B">
        <w:t>a</w:t>
      </w:r>
      <w:r w:rsidR="00B1794A" w:rsidRPr="0022192B">
        <w:t xml:space="preserve"> </w:t>
      </w:r>
      <w:r w:rsidR="0044210A" w:rsidRPr="0022192B">
        <w:t>course.</w:t>
      </w:r>
    </w:p>
    <w:p w:rsidR="007E3D9E" w:rsidRPr="0022192B" w:rsidRDefault="005A743F" w:rsidP="008A092C">
      <w:pPr>
        <w:pStyle w:val="Penalty"/>
      </w:pPr>
      <w:r w:rsidRPr="0022192B">
        <w:t>Civil penalty:</w:t>
      </w:r>
      <w:r w:rsidRPr="0022192B">
        <w:tab/>
      </w:r>
      <w:r w:rsidR="00A21113" w:rsidRPr="0022192B">
        <w:t>1</w:t>
      </w:r>
      <w:r w:rsidRPr="0022192B">
        <w:t>2</w:t>
      </w:r>
      <w:r w:rsidR="007E3D9E" w:rsidRPr="0022192B">
        <w:t>0 penalty units.</w:t>
      </w:r>
    </w:p>
    <w:p w:rsidR="0044210A" w:rsidRPr="0022192B" w:rsidRDefault="007E3D9E" w:rsidP="008A092C">
      <w:pPr>
        <w:pStyle w:val="subsection"/>
      </w:pPr>
      <w:r w:rsidRPr="0022192B">
        <w:tab/>
        <w:t>(2)</w:t>
      </w:r>
      <w:r w:rsidRPr="0022192B">
        <w:tab/>
      </w:r>
      <w:r w:rsidR="001F4BAC" w:rsidRPr="0022192B">
        <w:t>Subsection (</w:t>
      </w:r>
      <w:r w:rsidR="0044210A" w:rsidRPr="0022192B">
        <w:t xml:space="preserve">1) does not apply in relation to a benefit specified in the </w:t>
      </w:r>
      <w:r w:rsidR="00F577FF" w:rsidRPr="0022192B">
        <w:t>rules</w:t>
      </w:r>
      <w:r w:rsidR="0044210A" w:rsidRPr="0022192B">
        <w:t>.</w:t>
      </w:r>
    </w:p>
    <w:p w:rsidR="005F635D" w:rsidRPr="0022192B" w:rsidRDefault="00F047A8" w:rsidP="008A092C">
      <w:pPr>
        <w:pStyle w:val="ActHead5"/>
      </w:pPr>
      <w:bookmarkStart w:id="123" w:name="_Toc66978429"/>
      <w:r w:rsidRPr="00CD2493">
        <w:rPr>
          <w:rStyle w:val="CharSectno"/>
        </w:rPr>
        <w:t>62</w:t>
      </w:r>
      <w:r w:rsidR="005F635D" w:rsidRPr="0022192B">
        <w:t xml:space="preserve">  </w:t>
      </w:r>
      <w:r w:rsidR="00CF493A" w:rsidRPr="0022192B">
        <w:t>Engaging</w:t>
      </w:r>
      <w:r w:rsidR="005F635D" w:rsidRPr="0022192B">
        <w:t xml:space="preserve"> in cold</w:t>
      </w:r>
      <w:r w:rsidR="00CD2493">
        <w:noBreakHyphen/>
      </w:r>
      <w:r w:rsidR="005F635D" w:rsidRPr="0022192B">
        <w:t>calling</w:t>
      </w:r>
      <w:bookmarkEnd w:id="123"/>
    </w:p>
    <w:p w:rsidR="00D473AB" w:rsidRPr="0022192B" w:rsidRDefault="00511F99" w:rsidP="008A092C">
      <w:pPr>
        <w:pStyle w:val="subsection"/>
      </w:pPr>
      <w:r w:rsidRPr="0022192B">
        <w:tab/>
        <w:t>(</w:t>
      </w:r>
      <w:r w:rsidR="005F635D" w:rsidRPr="0022192B">
        <w:t>1</w:t>
      </w:r>
      <w:r w:rsidRPr="0022192B">
        <w:t>)</w:t>
      </w:r>
      <w:r w:rsidRPr="0022192B">
        <w:tab/>
        <w:t>An approved course provider contravenes this subsection if</w:t>
      </w:r>
      <w:r w:rsidR="00D473AB" w:rsidRPr="0022192B">
        <w:t>:</w:t>
      </w:r>
    </w:p>
    <w:p w:rsidR="00D473AB" w:rsidRPr="0022192B" w:rsidRDefault="00511F99" w:rsidP="008A092C">
      <w:pPr>
        <w:pStyle w:val="paragraph"/>
      </w:pPr>
      <w:r w:rsidRPr="0022192B">
        <w:tab/>
        <w:t>(a)</w:t>
      </w:r>
      <w:r w:rsidRPr="0022192B">
        <w:tab/>
      </w:r>
      <w:r w:rsidR="00D473AB" w:rsidRPr="0022192B">
        <w:t xml:space="preserve">the </w:t>
      </w:r>
      <w:r w:rsidRPr="0022192B">
        <w:t>provider</w:t>
      </w:r>
      <w:r w:rsidR="00D473AB" w:rsidRPr="0022192B">
        <w:t xml:space="preserve"> cold</w:t>
      </w:r>
      <w:r w:rsidR="00CD2493">
        <w:noBreakHyphen/>
      </w:r>
      <w:r w:rsidR="00D473AB" w:rsidRPr="0022192B">
        <w:t xml:space="preserve">calls another person </w:t>
      </w:r>
      <w:r w:rsidRPr="0022192B">
        <w:t>to</w:t>
      </w:r>
      <w:r w:rsidR="00D473AB" w:rsidRPr="0022192B">
        <w:t xml:space="preserve"> </w:t>
      </w:r>
      <w:r w:rsidRPr="0022192B">
        <w:t>market</w:t>
      </w:r>
      <w:r w:rsidR="00D473AB" w:rsidRPr="0022192B">
        <w:t xml:space="preserve">, </w:t>
      </w:r>
      <w:r w:rsidRPr="0022192B">
        <w:t>advertise</w:t>
      </w:r>
      <w:r w:rsidR="00D473AB" w:rsidRPr="0022192B">
        <w:t xml:space="preserve"> or </w:t>
      </w:r>
      <w:r w:rsidRPr="0022192B">
        <w:t>promote</w:t>
      </w:r>
      <w:r w:rsidR="00D473AB" w:rsidRPr="0022192B">
        <w:t xml:space="preserve"> </w:t>
      </w:r>
      <w:r w:rsidRPr="0022192B">
        <w:t>a</w:t>
      </w:r>
      <w:r w:rsidR="00C51BAC" w:rsidRPr="0022192B">
        <w:t xml:space="preserve"> course</w:t>
      </w:r>
      <w:r w:rsidR="00D473AB" w:rsidRPr="0022192B">
        <w:t>; and</w:t>
      </w:r>
    </w:p>
    <w:p w:rsidR="00D473AB" w:rsidRPr="0022192B" w:rsidRDefault="00511F99" w:rsidP="008A092C">
      <w:pPr>
        <w:pStyle w:val="paragraph"/>
      </w:pPr>
      <w:r w:rsidRPr="0022192B">
        <w:tab/>
        <w:t>(b)</w:t>
      </w:r>
      <w:r w:rsidRPr="0022192B">
        <w:tab/>
      </w:r>
      <w:r w:rsidR="00D473AB" w:rsidRPr="0022192B">
        <w:t xml:space="preserve">when doing so, or as a result of doing so, the </w:t>
      </w:r>
      <w:r w:rsidR="009C2CE0" w:rsidRPr="0022192B">
        <w:t>provider</w:t>
      </w:r>
      <w:r w:rsidR="00D473AB" w:rsidRPr="0022192B">
        <w:t xml:space="preserve"> mentions the possible availability of </w:t>
      </w:r>
      <w:r w:rsidRPr="0022192B">
        <w:t xml:space="preserve">a </w:t>
      </w:r>
      <w:r w:rsidR="00D473AB" w:rsidRPr="0022192B">
        <w:t xml:space="preserve">VET </w:t>
      </w:r>
      <w:r w:rsidRPr="0022192B">
        <w:t>student loan</w:t>
      </w:r>
      <w:r w:rsidR="00D473AB" w:rsidRPr="0022192B">
        <w:t xml:space="preserve"> (however described) for students undertaking the course.</w:t>
      </w:r>
    </w:p>
    <w:p w:rsidR="005A743F" w:rsidRPr="0022192B" w:rsidRDefault="005A743F" w:rsidP="008A092C">
      <w:pPr>
        <w:pStyle w:val="Penalty"/>
      </w:pPr>
      <w:r w:rsidRPr="0022192B">
        <w:t>Civil penalty:</w:t>
      </w:r>
      <w:r w:rsidRPr="0022192B">
        <w:tab/>
        <w:t>60 penalty units.</w:t>
      </w:r>
    </w:p>
    <w:p w:rsidR="00D473AB" w:rsidRPr="0022192B" w:rsidRDefault="00511F99" w:rsidP="008A092C">
      <w:pPr>
        <w:pStyle w:val="subsection"/>
        <w:rPr>
          <w:szCs w:val="22"/>
        </w:rPr>
      </w:pPr>
      <w:r w:rsidRPr="0022192B">
        <w:lastRenderedPageBreak/>
        <w:tab/>
      </w:r>
      <w:r w:rsidR="005F635D" w:rsidRPr="0022192B">
        <w:t>(2</w:t>
      </w:r>
      <w:r w:rsidRPr="0022192B">
        <w:t>)</w:t>
      </w:r>
      <w:r w:rsidRPr="0022192B">
        <w:rPr>
          <w:b/>
          <w:i/>
        </w:rPr>
        <w:tab/>
      </w:r>
      <w:r w:rsidR="00D473AB" w:rsidRPr="0022192B">
        <w:rPr>
          <w:b/>
          <w:i/>
        </w:rPr>
        <w:t>Cold</w:t>
      </w:r>
      <w:r w:rsidR="00CD2493">
        <w:rPr>
          <w:b/>
          <w:i/>
        </w:rPr>
        <w:noBreakHyphen/>
      </w:r>
      <w:r w:rsidR="00D473AB" w:rsidRPr="0022192B">
        <w:rPr>
          <w:b/>
          <w:i/>
        </w:rPr>
        <w:t xml:space="preserve">calling </w:t>
      </w:r>
      <w:r w:rsidR="00D473AB" w:rsidRPr="0022192B">
        <w:t>includes making unsolicited contact with a student:</w:t>
      </w:r>
    </w:p>
    <w:p w:rsidR="00D473AB" w:rsidRPr="0022192B" w:rsidRDefault="00511F99" w:rsidP="008A092C">
      <w:pPr>
        <w:pStyle w:val="paragraph"/>
      </w:pPr>
      <w:r w:rsidRPr="0022192B">
        <w:tab/>
        <w:t>(a)</w:t>
      </w:r>
      <w:r w:rsidRPr="0022192B">
        <w:tab/>
      </w:r>
      <w:r w:rsidR="00D473AB" w:rsidRPr="0022192B">
        <w:t>in person; or</w:t>
      </w:r>
    </w:p>
    <w:p w:rsidR="00D473AB" w:rsidRPr="0022192B" w:rsidRDefault="00511F99" w:rsidP="008A092C">
      <w:pPr>
        <w:pStyle w:val="paragraph"/>
      </w:pPr>
      <w:r w:rsidRPr="0022192B">
        <w:tab/>
        <w:t>(b)</w:t>
      </w:r>
      <w:r w:rsidRPr="0022192B">
        <w:tab/>
      </w:r>
      <w:r w:rsidR="00D473AB" w:rsidRPr="0022192B">
        <w:t>by telephone, email or other form of electronic communication.</w:t>
      </w:r>
    </w:p>
    <w:p w:rsidR="00566823" w:rsidRPr="0022192B" w:rsidRDefault="00D473AB" w:rsidP="008A092C">
      <w:pPr>
        <w:pStyle w:val="notetext"/>
      </w:pPr>
      <w:r w:rsidRPr="0022192B">
        <w:t>Note:</w:t>
      </w:r>
      <w:r w:rsidRPr="0022192B">
        <w:tab/>
      </w:r>
      <w:r w:rsidR="00566823" w:rsidRPr="0022192B">
        <w:rPr>
          <w:b/>
          <w:i/>
        </w:rPr>
        <w:t>Student</w:t>
      </w:r>
      <w:r w:rsidR="00566823" w:rsidRPr="0022192B">
        <w:t xml:space="preserve"> includes a prospective student: see section</w:t>
      </w:r>
      <w:r w:rsidR="001F4BAC" w:rsidRPr="0022192B">
        <w:t> </w:t>
      </w:r>
      <w:r w:rsidR="00F047A8" w:rsidRPr="0022192B">
        <w:t>6</w:t>
      </w:r>
      <w:r w:rsidR="00566823" w:rsidRPr="0022192B">
        <w:t>.</w:t>
      </w:r>
    </w:p>
    <w:p w:rsidR="00566823" w:rsidRPr="0022192B" w:rsidRDefault="005F635D" w:rsidP="008A092C">
      <w:pPr>
        <w:pStyle w:val="subsection"/>
      </w:pPr>
      <w:r w:rsidRPr="0022192B">
        <w:tab/>
        <w:t>(3</w:t>
      </w:r>
      <w:r w:rsidR="00566823" w:rsidRPr="0022192B">
        <w:t>)</w:t>
      </w:r>
      <w:r w:rsidR="00566823" w:rsidRPr="0022192B">
        <w:tab/>
        <w:t xml:space="preserve">The </w:t>
      </w:r>
      <w:r w:rsidR="00F577FF" w:rsidRPr="0022192B">
        <w:t>rules</w:t>
      </w:r>
      <w:r w:rsidR="00566823" w:rsidRPr="0022192B">
        <w:t xml:space="preserve"> may set out conduct that is taken to be </w:t>
      </w:r>
      <w:r w:rsidR="00566823" w:rsidRPr="0022192B">
        <w:rPr>
          <w:b/>
          <w:i/>
        </w:rPr>
        <w:t>cold</w:t>
      </w:r>
      <w:r w:rsidR="00CD2493">
        <w:rPr>
          <w:b/>
          <w:i/>
        </w:rPr>
        <w:noBreakHyphen/>
      </w:r>
      <w:r w:rsidR="00566823" w:rsidRPr="0022192B">
        <w:rPr>
          <w:b/>
          <w:i/>
        </w:rPr>
        <w:t>calling</w:t>
      </w:r>
      <w:r w:rsidR="00566823" w:rsidRPr="0022192B">
        <w:t>.</w:t>
      </w:r>
    </w:p>
    <w:p w:rsidR="00CB6A95" w:rsidRPr="0022192B" w:rsidRDefault="00F047A8" w:rsidP="008A092C">
      <w:pPr>
        <w:pStyle w:val="ActHead5"/>
      </w:pPr>
      <w:bookmarkStart w:id="124" w:name="_Toc66978430"/>
      <w:r w:rsidRPr="00CD2493">
        <w:rPr>
          <w:rStyle w:val="CharSectno"/>
        </w:rPr>
        <w:t>63</w:t>
      </w:r>
      <w:r w:rsidR="00CB6A95" w:rsidRPr="0022192B">
        <w:t xml:space="preserve">  Use of third party contact lists</w:t>
      </w:r>
      <w:bookmarkEnd w:id="124"/>
    </w:p>
    <w:p w:rsidR="00CB6A95" w:rsidRPr="0022192B" w:rsidRDefault="00CB6A95" w:rsidP="008A092C">
      <w:pPr>
        <w:pStyle w:val="subsection"/>
      </w:pPr>
      <w:r w:rsidRPr="0022192B">
        <w:tab/>
        <w:t>(1)</w:t>
      </w:r>
      <w:r w:rsidRPr="0022192B">
        <w:tab/>
        <w:t>An approved course provider contravenes this subsection if:</w:t>
      </w:r>
    </w:p>
    <w:p w:rsidR="009156FD" w:rsidRPr="0022192B" w:rsidRDefault="00353EA5" w:rsidP="008A092C">
      <w:pPr>
        <w:pStyle w:val="paragraph"/>
      </w:pPr>
      <w:r w:rsidRPr="0022192B">
        <w:tab/>
        <w:t>(a)</w:t>
      </w:r>
      <w:r w:rsidRPr="0022192B">
        <w:tab/>
      </w:r>
      <w:r w:rsidR="009156FD" w:rsidRPr="0022192B">
        <w:t>the provider receives a student’s contact details from another person; and</w:t>
      </w:r>
    </w:p>
    <w:p w:rsidR="009156FD" w:rsidRPr="0022192B" w:rsidRDefault="009156FD" w:rsidP="008A092C">
      <w:pPr>
        <w:pStyle w:val="paragraph"/>
      </w:pPr>
      <w:r w:rsidRPr="0022192B">
        <w:tab/>
        <w:t>(b)</w:t>
      </w:r>
      <w:r w:rsidRPr="0022192B">
        <w:tab/>
      </w:r>
      <w:r w:rsidR="009C2CE0" w:rsidRPr="0022192B">
        <w:t>the provider contacts the student to market, advertise or promote a course</w:t>
      </w:r>
      <w:r w:rsidR="00ED1252" w:rsidRPr="0022192B">
        <w:t>, or enrol the student in a course</w:t>
      </w:r>
      <w:r w:rsidR="009C2CE0" w:rsidRPr="0022192B">
        <w:t>; and</w:t>
      </w:r>
    </w:p>
    <w:p w:rsidR="00353EA5" w:rsidRPr="0022192B" w:rsidRDefault="009C2CE0" w:rsidP="008A092C">
      <w:pPr>
        <w:pStyle w:val="paragraph"/>
      </w:pPr>
      <w:r w:rsidRPr="0022192B">
        <w:tab/>
        <w:t>(c</w:t>
      </w:r>
      <w:r w:rsidR="00353EA5" w:rsidRPr="0022192B">
        <w:t>)</w:t>
      </w:r>
      <w:r w:rsidR="00353EA5" w:rsidRPr="0022192B">
        <w:tab/>
        <w:t xml:space="preserve">when doing so, or as a result of doing so, the </w:t>
      </w:r>
      <w:r w:rsidRPr="0022192B">
        <w:t>provider</w:t>
      </w:r>
      <w:r w:rsidR="00353EA5" w:rsidRPr="0022192B">
        <w:t xml:space="preserve"> mentions the possible availability of a VET student loan (however described) for students undertaking the course.</w:t>
      </w:r>
    </w:p>
    <w:p w:rsidR="009C2CE0" w:rsidRPr="0022192B" w:rsidRDefault="009C2CE0" w:rsidP="008A092C">
      <w:pPr>
        <w:pStyle w:val="Penalty"/>
      </w:pPr>
      <w:r w:rsidRPr="0022192B">
        <w:t>Civil penalty:</w:t>
      </w:r>
      <w:r w:rsidRPr="0022192B">
        <w:tab/>
        <w:t>60 penalty units.</w:t>
      </w:r>
    </w:p>
    <w:p w:rsidR="000D1DFA" w:rsidRPr="0022192B" w:rsidRDefault="000D1DFA" w:rsidP="000D1DFA">
      <w:pPr>
        <w:pStyle w:val="subsection"/>
      </w:pPr>
      <w:r w:rsidRPr="0022192B">
        <w:tab/>
        <w:t>(2)</w:t>
      </w:r>
      <w:r w:rsidRPr="0022192B">
        <w:tab/>
      </w:r>
      <w:r w:rsidR="001F4BAC" w:rsidRPr="0022192B">
        <w:t>Subsection (</w:t>
      </w:r>
      <w:r w:rsidRPr="0022192B">
        <w:t>1) does not apply in circumstances specified in the rules.</w:t>
      </w:r>
    </w:p>
    <w:p w:rsidR="0029269E" w:rsidRPr="0022192B" w:rsidRDefault="00F047A8" w:rsidP="008A092C">
      <w:pPr>
        <w:pStyle w:val="ActHead5"/>
      </w:pPr>
      <w:bookmarkStart w:id="125" w:name="_Toc66978431"/>
      <w:r w:rsidRPr="00CD2493">
        <w:rPr>
          <w:rStyle w:val="CharSectno"/>
        </w:rPr>
        <w:t>64</w:t>
      </w:r>
      <w:r w:rsidR="0029269E" w:rsidRPr="0022192B">
        <w:t xml:space="preserve">  </w:t>
      </w:r>
      <w:r w:rsidR="00F577FF" w:rsidRPr="0022192B">
        <w:t>Other</w:t>
      </w:r>
      <w:r w:rsidR="001B439E" w:rsidRPr="0022192B">
        <w:t xml:space="preserve"> </w:t>
      </w:r>
      <w:r w:rsidR="00523B54" w:rsidRPr="0022192B">
        <w:t>marketing</w:t>
      </w:r>
      <w:r w:rsidR="0029269E" w:rsidRPr="0022192B">
        <w:t xml:space="preserve"> </w:t>
      </w:r>
      <w:r w:rsidR="00F577FF" w:rsidRPr="0022192B">
        <w:t>requirements</w:t>
      </w:r>
      <w:bookmarkEnd w:id="125"/>
    </w:p>
    <w:p w:rsidR="0029269E" w:rsidRPr="0022192B" w:rsidRDefault="0029269E" w:rsidP="008A092C">
      <w:pPr>
        <w:pStyle w:val="subsection"/>
      </w:pPr>
      <w:r w:rsidRPr="0022192B">
        <w:tab/>
        <w:t>(1)</w:t>
      </w:r>
      <w:r w:rsidRPr="0022192B">
        <w:tab/>
        <w:t xml:space="preserve">The </w:t>
      </w:r>
      <w:r w:rsidR="00F577FF" w:rsidRPr="0022192B">
        <w:t>rules</w:t>
      </w:r>
      <w:r w:rsidRPr="0022192B">
        <w:t xml:space="preserve"> may set out </w:t>
      </w:r>
      <w:r w:rsidR="00F577FF" w:rsidRPr="0022192B">
        <w:t>requirements</w:t>
      </w:r>
      <w:r w:rsidRPr="0022192B">
        <w:t xml:space="preserve"> in relation to marketing </w:t>
      </w:r>
      <w:r w:rsidR="00EF545C" w:rsidRPr="0022192B">
        <w:t xml:space="preserve">of </w:t>
      </w:r>
      <w:r w:rsidRPr="0022192B">
        <w:t>courses in circumstances where tuition fees for the courses could be covered by VET student loans.</w:t>
      </w:r>
    </w:p>
    <w:p w:rsidR="0029269E" w:rsidRPr="0022192B" w:rsidRDefault="0029269E" w:rsidP="008A092C">
      <w:pPr>
        <w:pStyle w:val="subsection"/>
      </w:pPr>
      <w:r w:rsidRPr="0022192B">
        <w:tab/>
        <w:t>(2)</w:t>
      </w:r>
      <w:r w:rsidRPr="0022192B">
        <w:tab/>
        <w:t xml:space="preserve">An approved course provider contravenes this subsection if the provider fails to comply with </w:t>
      </w:r>
      <w:r w:rsidR="00F577FF" w:rsidRPr="0022192B">
        <w:t>rules</w:t>
      </w:r>
      <w:r w:rsidRPr="0022192B">
        <w:t xml:space="preserve"> made for the purposes of </w:t>
      </w:r>
      <w:r w:rsidR="001F4BAC" w:rsidRPr="0022192B">
        <w:t>subsection (</w:t>
      </w:r>
      <w:r w:rsidRPr="0022192B">
        <w:t>1).</w:t>
      </w:r>
    </w:p>
    <w:p w:rsidR="0029269E" w:rsidRPr="0022192B" w:rsidRDefault="0029269E" w:rsidP="008A092C">
      <w:pPr>
        <w:pStyle w:val="Penalty"/>
      </w:pPr>
      <w:r w:rsidRPr="0022192B">
        <w:t>Civil penalty:</w:t>
      </w:r>
      <w:r w:rsidRPr="0022192B">
        <w:tab/>
        <w:t>60 penalty units.</w:t>
      </w:r>
    </w:p>
    <w:p w:rsidR="00C17E08" w:rsidRPr="0022192B" w:rsidRDefault="00C17E08" w:rsidP="008A092C">
      <w:pPr>
        <w:pStyle w:val="ActHead3"/>
        <w:pageBreakBefore/>
      </w:pPr>
      <w:bookmarkStart w:id="126" w:name="_Toc66978432"/>
      <w:r w:rsidRPr="00CD2493">
        <w:rPr>
          <w:rStyle w:val="CharDivNo"/>
        </w:rPr>
        <w:lastRenderedPageBreak/>
        <w:t>Division</w:t>
      </w:r>
      <w:r w:rsidR="001F4BAC" w:rsidRPr="00CD2493">
        <w:rPr>
          <w:rStyle w:val="CharDivNo"/>
        </w:rPr>
        <w:t> </w:t>
      </w:r>
      <w:r w:rsidRPr="00CD2493">
        <w:rPr>
          <w:rStyle w:val="CharDivNo"/>
        </w:rPr>
        <w:t>6</w:t>
      </w:r>
      <w:r w:rsidRPr="0022192B">
        <w:t>—</w:t>
      </w:r>
      <w:r w:rsidRPr="00CD2493">
        <w:rPr>
          <w:rStyle w:val="CharDivText"/>
        </w:rPr>
        <w:t>Personal liability for executive officers</w:t>
      </w:r>
      <w:bookmarkEnd w:id="126"/>
    </w:p>
    <w:p w:rsidR="00C17E08" w:rsidRPr="0022192B" w:rsidRDefault="00F047A8" w:rsidP="008A092C">
      <w:pPr>
        <w:pStyle w:val="ActHead5"/>
      </w:pPr>
      <w:bookmarkStart w:id="127" w:name="_Toc66978433"/>
      <w:r w:rsidRPr="00CD2493">
        <w:rPr>
          <w:rStyle w:val="CharSectno"/>
        </w:rPr>
        <w:t>65</w:t>
      </w:r>
      <w:r w:rsidR="00C17E08" w:rsidRPr="0022192B">
        <w:t xml:space="preserve">  Personal liability for executive officers</w:t>
      </w:r>
      <w:bookmarkEnd w:id="127"/>
    </w:p>
    <w:p w:rsidR="00C17E08" w:rsidRPr="0022192B" w:rsidRDefault="00C17E08" w:rsidP="008A092C">
      <w:pPr>
        <w:pStyle w:val="subsection"/>
      </w:pPr>
      <w:r w:rsidRPr="0022192B">
        <w:tab/>
        <w:t>(1)</w:t>
      </w:r>
      <w:r w:rsidRPr="0022192B">
        <w:tab/>
        <w:t>An executive officer of an approved course provider commits an offence if:</w:t>
      </w:r>
    </w:p>
    <w:p w:rsidR="00C17E08" w:rsidRPr="0022192B" w:rsidRDefault="00C17E08" w:rsidP="008A092C">
      <w:pPr>
        <w:pStyle w:val="paragraph"/>
      </w:pPr>
      <w:r w:rsidRPr="0022192B">
        <w:tab/>
        <w:t>(a)</w:t>
      </w:r>
      <w:r w:rsidRPr="0022192B">
        <w:tab/>
        <w:t xml:space="preserve">the </w:t>
      </w:r>
      <w:r w:rsidR="009B7C25" w:rsidRPr="0022192B">
        <w:t>provider</w:t>
      </w:r>
      <w:r w:rsidRPr="0022192B">
        <w:t xml:space="preserve"> commits an offence </w:t>
      </w:r>
      <w:r w:rsidR="009B7C25" w:rsidRPr="0022192B">
        <w:t>against this Act</w:t>
      </w:r>
      <w:r w:rsidRPr="0022192B">
        <w:t>; and</w:t>
      </w:r>
    </w:p>
    <w:p w:rsidR="00C17E08" w:rsidRPr="0022192B" w:rsidRDefault="00C17E08" w:rsidP="008A092C">
      <w:pPr>
        <w:pStyle w:val="paragraph"/>
      </w:pPr>
      <w:r w:rsidRPr="0022192B">
        <w:tab/>
        <w:t>(b)</w:t>
      </w:r>
      <w:r w:rsidRPr="0022192B">
        <w:tab/>
        <w:t>the officer knew that the offence would be committed; and</w:t>
      </w:r>
    </w:p>
    <w:p w:rsidR="00C17E08" w:rsidRPr="0022192B" w:rsidRDefault="00C17E08" w:rsidP="008A092C">
      <w:pPr>
        <w:pStyle w:val="paragraph"/>
      </w:pPr>
      <w:r w:rsidRPr="0022192B">
        <w:tab/>
        <w:t>(c)</w:t>
      </w:r>
      <w:r w:rsidRPr="0022192B">
        <w:tab/>
        <w:t xml:space="preserve">the officer was in a position to influence the conduct of the </w:t>
      </w:r>
      <w:r w:rsidR="009B7C25" w:rsidRPr="0022192B">
        <w:t>provider</w:t>
      </w:r>
      <w:r w:rsidRPr="0022192B">
        <w:t xml:space="preserve"> in relation to the commission of the offence; and</w:t>
      </w:r>
    </w:p>
    <w:p w:rsidR="00C17E08" w:rsidRPr="0022192B" w:rsidRDefault="00C17E08" w:rsidP="008A092C">
      <w:pPr>
        <w:pStyle w:val="paragraph"/>
      </w:pPr>
      <w:r w:rsidRPr="0022192B">
        <w:tab/>
        <w:t>(d)</w:t>
      </w:r>
      <w:r w:rsidRPr="0022192B">
        <w:tab/>
        <w:t>the officer failed to take all reasonable steps to prevent the commission of the offence.</w:t>
      </w:r>
    </w:p>
    <w:p w:rsidR="00C17E08" w:rsidRPr="0022192B" w:rsidRDefault="00C17E08" w:rsidP="008A092C">
      <w:pPr>
        <w:pStyle w:val="subsection"/>
      </w:pPr>
      <w:r w:rsidRPr="0022192B">
        <w:tab/>
        <w:t>(2)</w:t>
      </w:r>
      <w:r w:rsidRPr="0022192B">
        <w:tab/>
        <w:t xml:space="preserve">The maximum penalty for an offence against </w:t>
      </w:r>
      <w:r w:rsidR="001F4BAC" w:rsidRPr="0022192B">
        <w:t>subsection (</w:t>
      </w:r>
      <w:r w:rsidRPr="0022192B">
        <w:t>1) is one</w:t>
      </w:r>
      <w:r w:rsidR="00CD2493">
        <w:noBreakHyphen/>
      </w:r>
      <w:r w:rsidRPr="0022192B">
        <w:t xml:space="preserve">fifth of the maximum penalty that could be imposed for the offence committed by the </w:t>
      </w:r>
      <w:r w:rsidR="009B7C25" w:rsidRPr="0022192B">
        <w:t>provider</w:t>
      </w:r>
      <w:r w:rsidRPr="0022192B">
        <w:t>.</w:t>
      </w:r>
    </w:p>
    <w:p w:rsidR="00C17E08" w:rsidRPr="0022192B" w:rsidRDefault="00C17E08" w:rsidP="008A092C">
      <w:pPr>
        <w:pStyle w:val="subsection"/>
      </w:pPr>
      <w:r w:rsidRPr="0022192B">
        <w:tab/>
        <w:t>(3)</w:t>
      </w:r>
      <w:r w:rsidRPr="0022192B">
        <w:tab/>
        <w:t xml:space="preserve">An executive officer of </w:t>
      </w:r>
      <w:r w:rsidR="009B7C25" w:rsidRPr="0022192B">
        <w:t xml:space="preserve">an approved course provider </w:t>
      </w:r>
      <w:r w:rsidRPr="0022192B">
        <w:t>contravenes this subsection if:</w:t>
      </w:r>
    </w:p>
    <w:p w:rsidR="00C17E08" w:rsidRPr="0022192B" w:rsidRDefault="00C17E08" w:rsidP="008A092C">
      <w:pPr>
        <w:pStyle w:val="paragraph"/>
      </w:pPr>
      <w:r w:rsidRPr="0022192B">
        <w:tab/>
        <w:t>(a)</w:t>
      </w:r>
      <w:r w:rsidRPr="0022192B">
        <w:tab/>
        <w:t xml:space="preserve">the </w:t>
      </w:r>
      <w:r w:rsidR="009B7C25" w:rsidRPr="0022192B">
        <w:t>provider</w:t>
      </w:r>
      <w:r w:rsidRPr="0022192B">
        <w:t xml:space="preserve"> contravenes a civil penalty provision</w:t>
      </w:r>
      <w:r w:rsidR="009B7C25" w:rsidRPr="0022192B">
        <w:t xml:space="preserve"> of this Act</w:t>
      </w:r>
      <w:r w:rsidRPr="0022192B">
        <w:t>; and</w:t>
      </w:r>
    </w:p>
    <w:p w:rsidR="00C17E08" w:rsidRPr="0022192B" w:rsidRDefault="00C17E08" w:rsidP="008A092C">
      <w:pPr>
        <w:pStyle w:val="paragraph"/>
      </w:pPr>
      <w:r w:rsidRPr="0022192B">
        <w:tab/>
        <w:t>(b)</w:t>
      </w:r>
      <w:r w:rsidRPr="0022192B">
        <w:tab/>
        <w:t>the officer knew that the contravention would occur; and</w:t>
      </w:r>
    </w:p>
    <w:p w:rsidR="00C17E08" w:rsidRPr="0022192B" w:rsidRDefault="00C17E08" w:rsidP="008A092C">
      <w:pPr>
        <w:pStyle w:val="paragraph"/>
      </w:pPr>
      <w:r w:rsidRPr="0022192B">
        <w:tab/>
        <w:t>(c)</w:t>
      </w:r>
      <w:r w:rsidRPr="0022192B">
        <w:tab/>
        <w:t xml:space="preserve">the officer was in a position to influence the conduct of the </w:t>
      </w:r>
      <w:r w:rsidR="009B7C25" w:rsidRPr="0022192B">
        <w:t>provider</w:t>
      </w:r>
      <w:r w:rsidRPr="0022192B">
        <w:t xml:space="preserve"> in relation to the contravention; and</w:t>
      </w:r>
    </w:p>
    <w:p w:rsidR="00C17E08" w:rsidRPr="0022192B" w:rsidRDefault="00C17E08" w:rsidP="008A092C">
      <w:pPr>
        <w:pStyle w:val="paragraph"/>
      </w:pPr>
      <w:r w:rsidRPr="0022192B">
        <w:tab/>
        <w:t>(d)</w:t>
      </w:r>
      <w:r w:rsidRPr="0022192B">
        <w:tab/>
        <w:t>the officer failed to take all reasonable steps to prevent the contravention.</w:t>
      </w:r>
    </w:p>
    <w:p w:rsidR="00C17E08" w:rsidRPr="0022192B" w:rsidRDefault="00C17E08" w:rsidP="008A092C">
      <w:pPr>
        <w:pStyle w:val="subsection"/>
      </w:pPr>
      <w:r w:rsidRPr="0022192B">
        <w:tab/>
        <w:t>(4)</w:t>
      </w:r>
      <w:r w:rsidRPr="0022192B">
        <w:tab/>
        <w:t xml:space="preserve">The maximum civil penalty for a contravention of </w:t>
      </w:r>
      <w:r w:rsidR="001F4BAC" w:rsidRPr="0022192B">
        <w:t>subsection (</w:t>
      </w:r>
      <w:r w:rsidRPr="0022192B">
        <w:t>3) is one</w:t>
      </w:r>
      <w:r w:rsidR="00CD2493">
        <w:noBreakHyphen/>
      </w:r>
      <w:r w:rsidR="00934AFF" w:rsidRPr="0022192B">
        <w:t>fifth</w:t>
      </w:r>
      <w:r w:rsidRPr="0022192B">
        <w:t xml:space="preserve"> of the maximum penalty that could be imposed for the contravention of the civil penalty provision by the </w:t>
      </w:r>
      <w:r w:rsidR="009B7C25" w:rsidRPr="0022192B">
        <w:t>provider</w:t>
      </w:r>
      <w:r w:rsidRPr="0022192B">
        <w:t>.</w:t>
      </w:r>
    </w:p>
    <w:p w:rsidR="00C17E08" w:rsidRPr="0022192B" w:rsidRDefault="00F047A8" w:rsidP="008A092C">
      <w:pPr>
        <w:pStyle w:val="ActHead5"/>
      </w:pPr>
      <w:bookmarkStart w:id="128" w:name="_Toc66978434"/>
      <w:r w:rsidRPr="00CD2493">
        <w:rPr>
          <w:rStyle w:val="CharSectno"/>
        </w:rPr>
        <w:t>66</w:t>
      </w:r>
      <w:r w:rsidR="009B7C25" w:rsidRPr="0022192B">
        <w:t xml:space="preserve">  </w:t>
      </w:r>
      <w:r w:rsidR="00C17E08" w:rsidRPr="0022192B">
        <w:t>Reasonable steps to prevent offence or contravention</w:t>
      </w:r>
      <w:bookmarkEnd w:id="128"/>
    </w:p>
    <w:p w:rsidR="00C17E08" w:rsidRPr="0022192B" w:rsidRDefault="00C17E08" w:rsidP="008A092C">
      <w:pPr>
        <w:pStyle w:val="subsection"/>
      </w:pPr>
      <w:r w:rsidRPr="0022192B">
        <w:tab/>
        <w:t>(1)</w:t>
      </w:r>
      <w:r w:rsidRPr="0022192B">
        <w:tab/>
        <w:t>For the purposes of section</w:t>
      </w:r>
      <w:r w:rsidR="001F4BAC" w:rsidRPr="0022192B">
        <w:t> </w:t>
      </w:r>
      <w:r w:rsidR="00F047A8" w:rsidRPr="0022192B">
        <w:t>65</w:t>
      </w:r>
      <w:r w:rsidRPr="0022192B">
        <w:t>, in determining w</w:t>
      </w:r>
      <w:r w:rsidR="009B7C25" w:rsidRPr="0022192B">
        <w:t>hether an executive officer of</w:t>
      </w:r>
      <w:r w:rsidRPr="0022192B">
        <w:t xml:space="preserve"> </w:t>
      </w:r>
      <w:r w:rsidR="009B7C25" w:rsidRPr="0022192B">
        <w:t xml:space="preserve">an approved course provider </w:t>
      </w:r>
      <w:r w:rsidRPr="0022192B">
        <w:t xml:space="preserve">failed to take all reasonable steps to prevent the commission of an offence, or the </w:t>
      </w:r>
      <w:r w:rsidRPr="0022192B">
        <w:lastRenderedPageBreak/>
        <w:t>contravention of a civil penalty provision</w:t>
      </w:r>
      <w:r w:rsidR="009B7C25" w:rsidRPr="0022192B">
        <w:t>,</w:t>
      </w:r>
      <w:r w:rsidRPr="0022192B">
        <w:t xml:space="preserve"> a court is to have regard to:</w:t>
      </w:r>
    </w:p>
    <w:p w:rsidR="00C17E08" w:rsidRPr="0022192B" w:rsidRDefault="00C17E08" w:rsidP="008A092C">
      <w:pPr>
        <w:pStyle w:val="paragraph"/>
      </w:pPr>
      <w:r w:rsidRPr="0022192B">
        <w:tab/>
        <w:t>(a)</w:t>
      </w:r>
      <w:r w:rsidRPr="0022192B">
        <w:tab/>
        <w:t xml:space="preserve">what action (if any) the officer took towards ensuring that the </w:t>
      </w:r>
      <w:r w:rsidR="009B7C25" w:rsidRPr="0022192B">
        <w:t>p</w:t>
      </w:r>
      <w:r w:rsidR="00274687" w:rsidRPr="0022192B">
        <w:t>rovider’s</w:t>
      </w:r>
      <w:r w:rsidRPr="0022192B">
        <w:t xml:space="preserve"> employees, agents and contractors had a reasonable knowledge and understanding of the requi</w:t>
      </w:r>
      <w:r w:rsidR="00274687" w:rsidRPr="0022192B">
        <w:t>rements to comply with this Act</w:t>
      </w:r>
      <w:r w:rsidRPr="0022192B">
        <w:t>, in so far as those requirements affected the employees, agents or contractors concerned; and</w:t>
      </w:r>
    </w:p>
    <w:p w:rsidR="00274687" w:rsidRPr="0022192B" w:rsidRDefault="00C17E08" w:rsidP="008A092C">
      <w:pPr>
        <w:pStyle w:val="paragraph"/>
      </w:pPr>
      <w:r w:rsidRPr="0022192B">
        <w:tab/>
        <w:t>(b)</w:t>
      </w:r>
      <w:r w:rsidRPr="0022192B">
        <w:tab/>
      </w:r>
      <w:r w:rsidR="00274687" w:rsidRPr="0022192B">
        <w:t>what action (if any) the officer took when he or she became aware of the offence or contravention.</w:t>
      </w:r>
    </w:p>
    <w:p w:rsidR="00C17E08" w:rsidRPr="0022192B" w:rsidRDefault="00C17E08" w:rsidP="008A092C">
      <w:pPr>
        <w:pStyle w:val="subsection"/>
      </w:pPr>
      <w:r w:rsidRPr="0022192B">
        <w:tab/>
        <w:t>(2)</w:t>
      </w:r>
      <w:r w:rsidRPr="0022192B">
        <w:tab/>
        <w:t xml:space="preserve">This section does not limit the </w:t>
      </w:r>
      <w:r w:rsidR="00274687" w:rsidRPr="0022192B">
        <w:t>matters to which the court may have regard.</w:t>
      </w:r>
    </w:p>
    <w:p w:rsidR="00F229F5" w:rsidRPr="0022192B" w:rsidRDefault="00F229F5" w:rsidP="002B52BE">
      <w:pPr>
        <w:pStyle w:val="ActHead2"/>
        <w:pageBreakBefore/>
      </w:pPr>
      <w:bookmarkStart w:id="129" w:name="_Toc66978435"/>
      <w:r w:rsidRPr="00CD2493">
        <w:rPr>
          <w:rStyle w:val="CharPartNo"/>
        </w:rPr>
        <w:lastRenderedPageBreak/>
        <w:t>Part</w:t>
      </w:r>
      <w:r w:rsidR="001F4BAC" w:rsidRPr="00CD2493">
        <w:rPr>
          <w:rStyle w:val="CharPartNo"/>
        </w:rPr>
        <w:t> </w:t>
      </w:r>
      <w:r w:rsidRPr="00CD2493">
        <w:rPr>
          <w:rStyle w:val="CharPartNo"/>
        </w:rPr>
        <w:t>5A</w:t>
      </w:r>
      <w:r w:rsidRPr="0022192B">
        <w:t>—</w:t>
      </w:r>
      <w:r w:rsidRPr="00CD2493">
        <w:rPr>
          <w:rStyle w:val="CharPartText"/>
        </w:rPr>
        <w:t>Tuition protection</w:t>
      </w:r>
      <w:bookmarkEnd w:id="129"/>
    </w:p>
    <w:p w:rsidR="00F229F5" w:rsidRPr="0022192B" w:rsidRDefault="00C70109" w:rsidP="00F229F5">
      <w:pPr>
        <w:pStyle w:val="ActHead3"/>
      </w:pPr>
      <w:bookmarkStart w:id="130" w:name="_Toc66978436"/>
      <w:r w:rsidRPr="00CD2493">
        <w:rPr>
          <w:rStyle w:val="CharDivNo"/>
        </w:rPr>
        <w:t>Division 1</w:t>
      </w:r>
      <w:r w:rsidR="00F229F5" w:rsidRPr="0022192B">
        <w:t>—</w:t>
      </w:r>
      <w:r w:rsidR="00F229F5" w:rsidRPr="00CD2493">
        <w:rPr>
          <w:rStyle w:val="CharDivText"/>
        </w:rPr>
        <w:t>Preliminary</w:t>
      </w:r>
      <w:bookmarkEnd w:id="130"/>
    </w:p>
    <w:p w:rsidR="00F229F5" w:rsidRPr="0022192B" w:rsidRDefault="00F229F5" w:rsidP="00F229F5">
      <w:pPr>
        <w:pStyle w:val="ActHead5"/>
      </w:pPr>
      <w:bookmarkStart w:id="131" w:name="_Toc66978437"/>
      <w:r w:rsidRPr="00CD2493">
        <w:rPr>
          <w:rStyle w:val="CharSectno"/>
        </w:rPr>
        <w:t>66A</w:t>
      </w:r>
      <w:r w:rsidRPr="0022192B">
        <w:t xml:space="preserve">  Application of this Part</w:t>
      </w:r>
      <w:bookmarkEnd w:id="131"/>
    </w:p>
    <w:p w:rsidR="00F229F5" w:rsidRPr="0022192B" w:rsidRDefault="00F229F5" w:rsidP="00F229F5">
      <w:pPr>
        <w:pStyle w:val="subsection"/>
      </w:pPr>
      <w:r w:rsidRPr="0022192B">
        <w:tab/>
        <w:t>(1)</w:t>
      </w:r>
      <w:r w:rsidRPr="0022192B">
        <w:tab/>
        <w:t>This Part applies to approved course providers other than:</w:t>
      </w:r>
    </w:p>
    <w:p w:rsidR="00F229F5" w:rsidRPr="0022192B" w:rsidRDefault="00F229F5" w:rsidP="00F229F5">
      <w:pPr>
        <w:pStyle w:val="paragraph"/>
      </w:pPr>
      <w:r w:rsidRPr="0022192B">
        <w:tab/>
        <w:t>(a)</w:t>
      </w:r>
      <w:r w:rsidRPr="0022192B">
        <w:tab/>
        <w:t>Table A providers; or</w:t>
      </w:r>
    </w:p>
    <w:p w:rsidR="00F229F5" w:rsidRPr="0022192B" w:rsidRDefault="00F229F5" w:rsidP="00F229F5">
      <w:pPr>
        <w:pStyle w:val="paragraph"/>
      </w:pPr>
      <w:r w:rsidRPr="0022192B">
        <w:tab/>
        <w:t>(b)</w:t>
      </w:r>
      <w:r w:rsidRPr="0022192B">
        <w:tab/>
        <w:t>providers of a kind prescribed by the rules.</w:t>
      </w:r>
    </w:p>
    <w:p w:rsidR="00F229F5" w:rsidRPr="0022192B" w:rsidRDefault="00F229F5" w:rsidP="00F229F5">
      <w:pPr>
        <w:pStyle w:val="subsection"/>
      </w:pPr>
      <w:r w:rsidRPr="0022192B">
        <w:tab/>
        <w:t>(2)</w:t>
      </w:r>
      <w:r w:rsidRPr="0022192B">
        <w:tab/>
        <w:t xml:space="preserve">Despite </w:t>
      </w:r>
      <w:r w:rsidR="001F4BAC" w:rsidRPr="0022192B">
        <w:t>subsection (</w:t>
      </w:r>
      <w:r w:rsidRPr="0022192B">
        <w:t>1), sections</w:t>
      </w:r>
      <w:r w:rsidR="001F4BAC" w:rsidRPr="0022192B">
        <w:t> </w:t>
      </w:r>
      <w:r w:rsidRPr="0022192B">
        <w:t>66F and 66G apply to all approved course providers.</w:t>
      </w:r>
    </w:p>
    <w:p w:rsidR="00F229F5" w:rsidRPr="0022192B" w:rsidRDefault="00F229F5" w:rsidP="00F229F5">
      <w:pPr>
        <w:pStyle w:val="notetext"/>
      </w:pPr>
      <w:r w:rsidRPr="0022192B">
        <w:t>Note:</w:t>
      </w:r>
      <w:r w:rsidRPr="0022192B">
        <w:tab/>
        <w:t>Section</w:t>
      </w:r>
      <w:r w:rsidR="001F4BAC" w:rsidRPr="0022192B">
        <w:t> </w:t>
      </w:r>
      <w:r w:rsidRPr="0022192B">
        <w:t>66F deals with provider obligations to provide information about replacement courses and section</w:t>
      </w:r>
      <w:r w:rsidR="001F4BAC" w:rsidRPr="0022192B">
        <w:t> </w:t>
      </w:r>
      <w:r w:rsidRPr="0022192B">
        <w:t>66G deals with obligations of providers who provide replacement courses.</w:t>
      </w:r>
    </w:p>
    <w:p w:rsidR="00F229F5" w:rsidRPr="0022192B" w:rsidRDefault="00F229F5" w:rsidP="00F229F5">
      <w:pPr>
        <w:pStyle w:val="ActHead5"/>
      </w:pPr>
      <w:bookmarkStart w:id="132" w:name="_Toc66978438"/>
      <w:r w:rsidRPr="00CD2493">
        <w:rPr>
          <w:rStyle w:val="CharSectno"/>
        </w:rPr>
        <w:t>66B</w:t>
      </w:r>
      <w:r w:rsidRPr="0022192B">
        <w:t xml:space="preserve">  When an approved course provider defaults in relation to a student</w:t>
      </w:r>
      <w:bookmarkEnd w:id="132"/>
    </w:p>
    <w:p w:rsidR="00F229F5" w:rsidRPr="0022192B" w:rsidRDefault="00F229F5" w:rsidP="00F229F5">
      <w:pPr>
        <w:pStyle w:val="subsection"/>
      </w:pPr>
      <w:r w:rsidRPr="0022192B">
        <w:tab/>
        <w:t>(1)</w:t>
      </w:r>
      <w:r w:rsidRPr="0022192B">
        <w:tab/>
        <w:t xml:space="preserve">An approved course provider </w:t>
      </w:r>
      <w:r w:rsidRPr="0022192B">
        <w:rPr>
          <w:b/>
          <w:i/>
        </w:rPr>
        <w:t>defaults</w:t>
      </w:r>
      <w:r w:rsidRPr="0022192B">
        <w:t xml:space="preserve"> in relation to a student if:</w:t>
      </w:r>
    </w:p>
    <w:p w:rsidR="00F229F5" w:rsidRPr="0022192B" w:rsidRDefault="00F229F5" w:rsidP="00F229F5">
      <w:pPr>
        <w:pStyle w:val="paragraph"/>
      </w:pPr>
      <w:r w:rsidRPr="0022192B">
        <w:tab/>
        <w:t>(a)</w:t>
      </w:r>
      <w:r w:rsidRPr="0022192B">
        <w:tab/>
        <w:t>the provider fails to start to provide a course or a part of a course to the student on the day on which the course or part was scheduled to start; and</w:t>
      </w:r>
    </w:p>
    <w:p w:rsidR="00F229F5" w:rsidRPr="0022192B" w:rsidRDefault="00F229F5" w:rsidP="00F229F5">
      <w:pPr>
        <w:pStyle w:val="paragraph"/>
      </w:pPr>
      <w:r w:rsidRPr="0022192B">
        <w:tab/>
        <w:t>(b)</w:t>
      </w:r>
      <w:r w:rsidRPr="0022192B">
        <w:tab/>
        <w:t>the student has not withdrawn before that day; and</w:t>
      </w:r>
    </w:p>
    <w:p w:rsidR="00F229F5" w:rsidRPr="0022192B" w:rsidRDefault="00F229F5" w:rsidP="00F229F5">
      <w:pPr>
        <w:pStyle w:val="paragraph"/>
      </w:pPr>
      <w:r w:rsidRPr="0022192B">
        <w:tab/>
        <w:t>(c)</w:t>
      </w:r>
      <w:r w:rsidRPr="0022192B">
        <w:tab/>
        <w:t>either:</w:t>
      </w:r>
    </w:p>
    <w:p w:rsidR="00F229F5" w:rsidRPr="0022192B" w:rsidRDefault="00F229F5" w:rsidP="00F229F5">
      <w:pPr>
        <w:pStyle w:val="paragraphsub"/>
      </w:pPr>
      <w:r w:rsidRPr="0022192B">
        <w:tab/>
        <w:t>(i)</w:t>
      </w:r>
      <w:r w:rsidRPr="0022192B">
        <w:tab/>
        <w:t>a VET student loan has been approved for the student for the course on or before that day; or</w:t>
      </w:r>
    </w:p>
    <w:p w:rsidR="00F229F5" w:rsidRPr="0022192B" w:rsidRDefault="00F229F5" w:rsidP="00F229F5">
      <w:pPr>
        <w:pStyle w:val="paragraphsub"/>
      </w:pPr>
      <w:r w:rsidRPr="0022192B">
        <w:tab/>
        <w:t>(ii)</w:t>
      </w:r>
      <w:r w:rsidRPr="0022192B">
        <w:tab/>
        <w:t>the student is an eligible student for the course and has a HELP balance of greater than zero on that day.</w:t>
      </w:r>
    </w:p>
    <w:p w:rsidR="00F229F5" w:rsidRPr="0022192B" w:rsidRDefault="00F229F5" w:rsidP="00F229F5">
      <w:pPr>
        <w:pStyle w:val="subsection"/>
      </w:pPr>
      <w:r w:rsidRPr="0022192B">
        <w:tab/>
        <w:t>(2)</w:t>
      </w:r>
      <w:r w:rsidRPr="0022192B">
        <w:tab/>
        <w:t xml:space="preserve">An approved course provider </w:t>
      </w:r>
      <w:r w:rsidRPr="0022192B">
        <w:rPr>
          <w:b/>
          <w:i/>
        </w:rPr>
        <w:t>defaults</w:t>
      </w:r>
      <w:r w:rsidRPr="0022192B">
        <w:t xml:space="preserve"> in relation to a student if:</w:t>
      </w:r>
    </w:p>
    <w:p w:rsidR="00F229F5" w:rsidRPr="0022192B" w:rsidRDefault="00F229F5" w:rsidP="00F229F5">
      <w:pPr>
        <w:pStyle w:val="paragraph"/>
      </w:pPr>
      <w:r w:rsidRPr="0022192B">
        <w:tab/>
        <w:t>(a)</w:t>
      </w:r>
      <w:r w:rsidRPr="0022192B">
        <w:tab/>
        <w:t>the provider ceases to provide a course or a part of a course to the student on a day that is after the course or part starts but before it is completed; and</w:t>
      </w:r>
    </w:p>
    <w:p w:rsidR="00F229F5" w:rsidRPr="0022192B" w:rsidRDefault="00F229F5" w:rsidP="00F229F5">
      <w:pPr>
        <w:pStyle w:val="paragraph"/>
      </w:pPr>
      <w:r w:rsidRPr="0022192B">
        <w:tab/>
        <w:t>(b)</w:t>
      </w:r>
      <w:r w:rsidRPr="0022192B">
        <w:tab/>
        <w:t>the student has not withdrawn before that day; and</w:t>
      </w:r>
    </w:p>
    <w:p w:rsidR="00F229F5" w:rsidRPr="0022192B" w:rsidRDefault="00F229F5" w:rsidP="00F229F5">
      <w:pPr>
        <w:pStyle w:val="paragraph"/>
      </w:pPr>
      <w:r w:rsidRPr="0022192B">
        <w:lastRenderedPageBreak/>
        <w:tab/>
        <w:t>(c)</w:t>
      </w:r>
      <w:r w:rsidRPr="0022192B">
        <w:tab/>
        <w:t>either:</w:t>
      </w:r>
    </w:p>
    <w:p w:rsidR="00F229F5" w:rsidRPr="0022192B" w:rsidRDefault="00F229F5" w:rsidP="00F229F5">
      <w:pPr>
        <w:pStyle w:val="paragraphsub"/>
      </w:pPr>
      <w:r w:rsidRPr="0022192B">
        <w:tab/>
        <w:t>(i)</w:t>
      </w:r>
      <w:r w:rsidRPr="0022192B">
        <w:tab/>
        <w:t>a VET student loan has been approved for the student for the course on or before that day; or</w:t>
      </w:r>
    </w:p>
    <w:p w:rsidR="00F229F5" w:rsidRPr="0022192B" w:rsidRDefault="00F229F5" w:rsidP="00F229F5">
      <w:pPr>
        <w:pStyle w:val="paragraphsub"/>
      </w:pPr>
      <w:r w:rsidRPr="0022192B">
        <w:tab/>
        <w:t>(ii)</w:t>
      </w:r>
      <w:r w:rsidRPr="0022192B">
        <w:tab/>
        <w:t>the student is an eligible student for the course and has a HELP balance of greater than zero on that day.</w:t>
      </w:r>
    </w:p>
    <w:p w:rsidR="00F229F5" w:rsidRPr="0022192B" w:rsidRDefault="00F229F5" w:rsidP="00F229F5">
      <w:pPr>
        <w:pStyle w:val="subsection"/>
      </w:pPr>
      <w:r w:rsidRPr="0022192B">
        <w:tab/>
        <w:t>(3)</w:t>
      </w:r>
      <w:r w:rsidRPr="0022192B">
        <w:tab/>
        <w:t xml:space="preserve">An approved course provider </w:t>
      </w:r>
      <w:r w:rsidRPr="0022192B">
        <w:rPr>
          <w:b/>
          <w:i/>
        </w:rPr>
        <w:t>defaults</w:t>
      </w:r>
      <w:r w:rsidRPr="0022192B">
        <w:t xml:space="preserve"> in relation to a student if circumstances prescribed by the rules apply in relation to the provider and the student.</w:t>
      </w:r>
    </w:p>
    <w:p w:rsidR="00F229F5" w:rsidRPr="0022192B" w:rsidRDefault="00F229F5" w:rsidP="002B52BE">
      <w:pPr>
        <w:pStyle w:val="ActHead3"/>
        <w:pageBreakBefore/>
      </w:pPr>
      <w:bookmarkStart w:id="133" w:name="_Toc66978439"/>
      <w:r w:rsidRPr="00CD2493">
        <w:rPr>
          <w:rStyle w:val="CharDivNo"/>
        </w:rPr>
        <w:lastRenderedPageBreak/>
        <w:t>Division</w:t>
      </w:r>
      <w:r w:rsidR="001F4BAC" w:rsidRPr="00CD2493">
        <w:rPr>
          <w:rStyle w:val="CharDivNo"/>
        </w:rPr>
        <w:t> </w:t>
      </w:r>
      <w:r w:rsidRPr="00CD2493">
        <w:rPr>
          <w:rStyle w:val="CharDivNo"/>
        </w:rPr>
        <w:t>2</w:t>
      </w:r>
      <w:r w:rsidRPr="0022192B">
        <w:t>—</w:t>
      </w:r>
      <w:r w:rsidRPr="00CD2493">
        <w:rPr>
          <w:rStyle w:val="CharDivText"/>
        </w:rPr>
        <w:t>Obligations when a provider defaults in relation to a student</w:t>
      </w:r>
      <w:bookmarkEnd w:id="133"/>
    </w:p>
    <w:p w:rsidR="00F229F5" w:rsidRPr="0022192B" w:rsidRDefault="00F229F5" w:rsidP="00F229F5">
      <w:pPr>
        <w:pStyle w:val="ActHead5"/>
      </w:pPr>
      <w:bookmarkStart w:id="134" w:name="_Toc66978440"/>
      <w:r w:rsidRPr="00CD2493">
        <w:rPr>
          <w:rStyle w:val="CharSectno"/>
        </w:rPr>
        <w:t>66C</w:t>
      </w:r>
      <w:r w:rsidRPr="0022192B">
        <w:t xml:space="preserve">  Approved course providers must give notice of default to VSL Tuition Protection Director</w:t>
      </w:r>
      <w:bookmarkEnd w:id="134"/>
    </w:p>
    <w:p w:rsidR="00F229F5" w:rsidRPr="0022192B" w:rsidRDefault="00F229F5" w:rsidP="00F229F5">
      <w:pPr>
        <w:pStyle w:val="SubsectionHead"/>
      </w:pPr>
      <w:r w:rsidRPr="0022192B">
        <w:t>Application of section</w:t>
      </w:r>
    </w:p>
    <w:p w:rsidR="00F229F5" w:rsidRPr="0022192B" w:rsidRDefault="00F229F5" w:rsidP="00F229F5">
      <w:pPr>
        <w:pStyle w:val="subsection"/>
      </w:pPr>
      <w:r w:rsidRPr="0022192B">
        <w:tab/>
        <w:t>(1)</w:t>
      </w:r>
      <w:r w:rsidRPr="0022192B">
        <w:tab/>
        <w:t>This section applies if an approved course provider defaults in relation to a student.</w:t>
      </w:r>
    </w:p>
    <w:p w:rsidR="00F229F5" w:rsidRPr="0022192B" w:rsidRDefault="00F229F5" w:rsidP="00F229F5">
      <w:pPr>
        <w:pStyle w:val="SubsectionHead"/>
      </w:pPr>
      <w:r w:rsidRPr="0022192B">
        <w:t>Notifying the VSL Tuition Protection Director of default</w:t>
      </w:r>
    </w:p>
    <w:p w:rsidR="00F229F5" w:rsidRPr="0022192B" w:rsidRDefault="00F229F5" w:rsidP="00F229F5">
      <w:pPr>
        <w:pStyle w:val="subsection"/>
      </w:pPr>
      <w:r w:rsidRPr="0022192B">
        <w:tab/>
        <w:t>(2)</w:t>
      </w:r>
      <w:r w:rsidRPr="0022192B">
        <w:tab/>
        <w:t>The approved course provider must, within 24 hours of the default occurring, give written notice to the VSL Tuition Protection Director of the circumstances of the default.</w:t>
      </w:r>
    </w:p>
    <w:p w:rsidR="00F229F5" w:rsidRPr="0022192B" w:rsidRDefault="00F229F5" w:rsidP="00F229F5">
      <w:pPr>
        <w:pStyle w:val="SubsectionHead"/>
      </w:pPr>
      <w:r w:rsidRPr="0022192B">
        <w:t>Notifying the VSL Tuition Protection Director of details of default</w:t>
      </w:r>
    </w:p>
    <w:p w:rsidR="00F229F5" w:rsidRPr="0022192B" w:rsidRDefault="00F229F5" w:rsidP="00F229F5">
      <w:pPr>
        <w:pStyle w:val="subsection"/>
      </w:pPr>
      <w:r w:rsidRPr="0022192B">
        <w:tab/>
        <w:t>(3)</w:t>
      </w:r>
      <w:r w:rsidRPr="0022192B">
        <w:tab/>
        <w:t>The approved course provider must, within 3 business days of the default occurring, give a written notice to the VSL Tuition Protection Director specifying:</w:t>
      </w:r>
    </w:p>
    <w:p w:rsidR="00F229F5" w:rsidRPr="0022192B" w:rsidRDefault="00F229F5" w:rsidP="00F229F5">
      <w:pPr>
        <w:pStyle w:val="paragraph"/>
      </w:pPr>
      <w:r w:rsidRPr="0022192B">
        <w:tab/>
        <w:t>(a)</w:t>
      </w:r>
      <w:r w:rsidRPr="0022192B">
        <w:tab/>
        <w:t>the following information for each student in relation to whom the provider has defaulted:</w:t>
      </w:r>
    </w:p>
    <w:p w:rsidR="00F229F5" w:rsidRPr="0022192B" w:rsidRDefault="00F229F5" w:rsidP="00F229F5">
      <w:pPr>
        <w:pStyle w:val="paragraphsub"/>
      </w:pPr>
      <w:r w:rsidRPr="0022192B">
        <w:tab/>
        <w:t>(i)</w:t>
      </w:r>
      <w:r w:rsidRPr="0022192B">
        <w:tab/>
        <w:t>the student’s full name and contact details;</w:t>
      </w:r>
    </w:p>
    <w:p w:rsidR="00F229F5" w:rsidRPr="0022192B" w:rsidRDefault="00F229F5" w:rsidP="00F229F5">
      <w:pPr>
        <w:pStyle w:val="paragraphsub"/>
      </w:pPr>
      <w:r w:rsidRPr="0022192B">
        <w:tab/>
        <w:t>(ii)</w:t>
      </w:r>
      <w:r w:rsidRPr="0022192B">
        <w:tab/>
        <w:t>the course, or part or parts of the course, that the student was enrolled in at the time of the default;</w:t>
      </w:r>
    </w:p>
    <w:p w:rsidR="00F229F5" w:rsidRPr="0022192B" w:rsidRDefault="00F229F5" w:rsidP="00F229F5">
      <w:pPr>
        <w:pStyle w:val="paragraphsub"/>
      </w:pPr>
      <w:r w:rsidRPr="0022192B">
        <w:tab/>
        <w:t>(iii)</w:t>
      </w:r>
      <w:r w:rsidRPr="0022192B">
        <w:tab/>
        <w:t>the amount of the tuition fees for each course, or part of the course, that student was enrolled in at the time of the default;</w:t>
      </w:r>
    </w:p>
    <w:p w:rsidR="00F229F5" w:rsidRPr="0022192B" w:rsidRDefault="00F229F5" w:rsidP="00F229F5">
      <w:pPr>
        <w:pStyle w:val="paragraphsub"/>
      </w:pPr>
      <w:r w:rsidRPr="0022192B">
        <w:tab/>
        <w:t>(iv)</w:t>
      </w:r>
      <w:r w:rsidRPr="0022192B">
        <w:tab/>
        <w:t>details about the payment of those tuition fees, including the amounts that are covered fees; and</w:t>
      </w:r>
    </w:p>
    <w:p w:rsidR="00F229F5" w:rsidRPr="0022192B" w:rsidRDefault="00F229F5" w:rsidP="00F229F5">
      <w:pPr>
        <w:pStyle w:val="paragraph"/>
      </w:pPr>
      <w:r w:rsidRPr="0022192B">
        <w:tab/>
        <w:t>(b)</w:t>
      </w:r>
      <w:r w:rsidRPr="0022192B">
        <w:tab/>
        <w:t>any other matter prescribed by the rules.</w:t>
      </w:r>
    </w:p>
    <w:p w:rsidR="00F229F5" w:rsidRPr="0022192B" w:rsidRDefault="00F229F5" w:rsidP="00F229F5">
      <w:pPr>
        <w:pStyle w:val="subsection"/>
      </w:pPr>
      <w:r w:rsidRPr="0022192B">
        <w:tab/>
        <w:t>(4)</w:t>
      </w:r>
      <w:r w:rsidRPr="0022192B">
        <w:tab/>
        <w:t xml:space="preserve">If requested in writing by the VSL Tuition Protection Director, the approved course provider must give to the Director either of the </w:t>
      </w:r>
      <w:r w:rsidRPr="0022192B">
        <w:lastRenderedPageBreak/>
        <w:t>following for a student in relation to whom the provider has defaulted:</w:t>
      </w:r>
    </w:p>
    <w:p w:rsidR="00F229F5" w:rsidRPr="0022192B" w:rsidRDefault="00F229F5" w:rsidP="00F229F5">
      <w:pPr>
        <w:pStyle w:val="paragraph"/>
      </w:pPr>
      <w:r w:rsidRPr="0022192B">
        <w:tab/>
        <w:t>(a)</w:t>
      </w:r>
      <w:r w:rsidRPr="0022192B">
        <w:tab/>
        <w:t>a copy of a statement of attainment or other Australian Qualifications Framework certification documentation issued by the course provider or an authorised issuing organisation in accordance with the Australian Qualifications Framework for the parts of the course that the student has completed;</w:t>
      </w:r>
    </w:p>
    <w:p w:rsidR="00F229F5" w:rsidRPr="0022192B" w:rsidRDefault="00F229F5" w:rsidP="00F229F5">
      <w:pPr>
        <w:pStyle w:val="paragraph"/>
      </w:pPr>
      <w:r w:rsidRPr="0022192B">
        <w:tab/>
        <w:t>(b)</w:t>
      </w:r>
      <w:r w:rsidRPr="0022192B">
        <w:tab/>
        <w:t xml:space="preserve">a copy of an authenticated VET transcript prepared by the Registrar (within the meaning of the </w:t>
      </w:r>
      <w:r w:rsidRPr="0022192B">
        <w:rPr>
          <w:i/>
        </w:rPr>
        <w:t>Student Identifiers Act 2014</w:t>
      </w:r>
      <w:r w:rsidRPr="0022192B">
        <w:t>) for the parts of the course that the student has completed.</w:t>
      </w:r>
    </w:p>
    <w:p w:rsidR="00F229F5" w:rsidRPr="0022192B" w:rsidRDefault="00F229F5" w:rsidP="00F229F5">
      <w:pPr>
        <w:pStyle w:val="SubsectionHead"/>
      </w:pPr>
      <w:r w:rsidRPr="0022192B">
        <w:t>Notice requirements</w:t>
      </w:r>
    </w:p>
    <w:p w:rsidR="00F229F5" w:rsidRPr="0022192B" w:rsidRDefault="00F229F5" w:rsidP="00F229F5">
      <w:pPr>
        <w:pStyle w:val="subsection"/>
      </w:pPr>
      <w:r w:rsidRPr="0022192B">
        <w:tab/>
        <w:t>(5)</w:t>
      </w:r>
      <w:r w:rsidRPr="0022192B">
        <w:tab/>
        <w:t xml:space="preserve">A notice given under </w:t>
      </w:r>
      <w:r w:rsidR="001F4BAC" w:rsidRPr="0022192B">
        <w:t>subsection (</w:t>
      </w:r>
      <w:r w:rsidRPr="0022192B">
        <w:t>2) or (3) must comply with any requirements prescribed by the rules for the purposes of this subsection.</w:t>
      </w:r>
    </w:p>
    <w:p w:rsidR="00F229F5" w:rsidRPr="0022192B" w:rsidRDefault="00F229F5" w:rsidP="00F229F5">
      <w:pPr>
        <w:pStyle w:val="SubsectionHead"/>
      </w:pPr>
      <w:r w:rsidRPr="0022192B">
        <w:t>Civil penalty</w:t>
      </w:r>
    </w:p>
    <w:p w:rsidR="00F229F5" w:rsidRPr="0022192B" w:rsidRDefault="00F229F5" w:rsidP="00F229F5">
      <w:pPr>
        <w:pStyle w:val="subsection"/>
      </w:pPr>
      <w:r w:rsidRPr="0022192B">
        <w:tab/>
        <w:t>(6)</w:t>
      </w:r>
      <w:r w:rsidRPr="0022192B">
        <w:tab/>
        <w:t>An approved course provider contravenes this subsection if the provider fails to comply with this section.</w:t>
      </w:r>
    </w:p>
    <w:p w:rsidR="00F229F5" w:rsidRPr="0022192B" w:rsidRDefault="00F229F5" w:rsidP="00F229F5">
      <w:pPr>
        <w:pStyle w:val="Penalty"/>
      </w:pPr>
      <w:r w:rsidRPr="0022192B">
        <w:t>Civil penalty:</w:t>
      </w:r>
      <w:r w:rsidRPr="0022192B">
        <w:tab/>
        <w:t>60 penalty units.</w:t>
      </w:r>
    </w:p>
    <w:p w:rsidR="00F229F5" w:rsidRPr="0022192B" w:rsidRDefault="00F229F5" w:rsidP="00F229F5">
      <w:pPr>
        <w:pStyle w:val="SubsectionHead"/>
      </w:pPr>
      <w:r w:rsidRPr="0022192B">
        <w:t>Offence</w:t>
      </w:r>
    </w:p>
    <w:p w:rsidR="00F229F5" w:rsidRPr="0022192B" w:rsidRDefault="00F229F5" w:rsidP="00F229F5">
      <w:pPr>
        <w:pStyle w:val="subsection"/>
      </w:pPr>
      <w:r w:rsidRPr="0022192B">
        <w:tab/>
        <w:t>(7)</w:t>
      </w:r>
      <w:r w:rsidRPr="0022192B">
        <w:tab/>
        <w:t>An approved course provider commits an offence of strict liability if the provider contravenes this section.</w:t>
      </w:r>
    </w:p>
    <w:p w:rsidR="00F229F5" w:rsidRPr="0022192B" w:rsidRDefault="00F229F5" w:rsidP="00F229F5">
      <w:pPr>
        <w:pStyle w:val="Penalty"/>
      </w:pPr>
      <w:r w:rsidRPr="0022192B">
        <w:t>Penalty:</w:t>
      </w:r>
      <w:r w:rsidRPr="0022192B">
        <w:tab/>
        <w:t>60 penalty units.</w:t>
      </w:r>
    </w:p>
    <w:p w:rsidR="00F229F5" w:rsidRPr="0022192B" w:rsidRDefault="00F229F5" w:rsidP="00F229F5">
      <w:pPr>
        <w:pStyle w:val="ActHead5"/>
      </w:pPr>
      <w:bookmarkStart w:id="135" w:name="_Toc66978441"/>
      <w:r w:rsidRPr="00CD2493">
        <w:rPr>
          <w:rStyle w:val="CharSectno"/>
        </w:rPr>
        <w:t>66D</w:t>
      </w:r>
      <w:r w:rsidRPr="0022192B">
        <w:t xml:space="preserve">  Approved course providers must give notice of default to affected students</w:t>
      </w:r>
      <w:bookmarkEnd w:id="135"/>
    </w:p>
    <w:p w:rsidR="00F229F5" w:rsidRPr="0022192B" w:rsidRDefault="00F229F5" w:rsidP="00F229F5">
      <w:pPr>
        <w:pStyle w:val="SubsectionHead"/>
      </w:pPr>
      <w:r w:rsidRPr="0022192B">
        <w:t>Application of section</w:t>
      </w:r>
    </w:p>
    <w:p w:rsidR="00F229F5" w:rsidRPr="0022192B" w:rsidRDefault="00F229F5" w:rsidP="00F229F5">
      <w:pPr>
        <w:pStyle w:val="subsection"/>
      </w:pPr>
      <w:r w:rsidRPr="0022192B">
        <w:tab/>
        <w:t>(1)</w:t>
      </w:r>
      <w:r w:rsidRPr="0022192B">
        <w:tab/>
        <w:t>This section applies if an approved course provider defaults in relation to a student.</w:t>
      </w:r>
    </w:p>
    <w:p w:rsidR="00F229F5" w:rsidRPr="0022192B" w:rsidRDefault="00F229F5" w:rsidP="00F229F5">
      <w:pPr>
        <w:pStyle w:val="SubsectionHead"/>
      </w:pPr>
      <w:r w:rsidRPr="0022192B">
        <w:lastRenderedPageBreak/>
        <w:t>Notifying students of default</w:t>
      </w:r>
    </w:p>
    <w:p w:rsidR="00F229F5" w:rsidRPr="0022192B" w:rsidRDefault="00F229F5" w:rsidP="00F229F5">
      <w:pPr>
        <w:pStyle w:val="subsection"/>
      </w:pPr>
      <w:r w:rsidRPr="0022192B">
        <w:tab/>
        <w:t>(2)</w:t>
      </w:r>
      <w:r w:rsidRPr="0022192B">
        <w:tab/>
        <w:t>The approved course provider must, within 24 hours of the default occurring, give written notice of the default to the students in relation to whom the provider has defaulted.</w:t>
      </w:r>
    </w:p>
    <w:p w:rsidR="00F229F5" w:rsidRPr="0022192B" w:rsidRDefault="00F229F5" w:rsidP="00F229F5">
      <w:pPr>
        <w:pStyle w:val="SubsectionHead"/>
      </w:pPr>
      <w:r w:rsidRPr="0022192B">
        <w:t>Notice requirements</w:t>
      </w:r>
    </w:p>
    <w:p w:rsidR="00F229F5" w:rsidRPr="0022192B" w:rsidRDefault="00F229F5" w:rsidP="00F229F5">
      <w:pPr>
        <w:pStyle w:val="subsection"/>
      </w:pPr>
      <w:r w:rsidRPr="0022192B">
        <w:tab/>
        <w:t>(3)</w:t>
      </w:r>
      <w:r w:rsidRPr="0022192B">
        <w:tab/>
        <w:t xml:space="preserve">A notice given under </w:t>
      </w:r>
      <w:r w:rsidR="001F4BAC" w:rsidRPr="0022192B">
        <w:t>subsection (</w:t>
      </w:r>
      <w:r w:rsidRPr="0022192B">
        <w:t>2) must comply with any requirements prescribed by the rules for the purposes of this subsection.</w:t>
      </w:r>
    </w:p>
    <w:p w:rsidR="00F229F5" w:rsidRPr="0022192B" w:rsidRDefault="00F229F5" w:rsidP="00F229F5">
      <w:pPr>
        <w:pStyle w:val="SubsectionHead"/>
      </w:pPr>
      <w:r w:rsidRPr="0022192B">
        <w:t>Civil penalty</w:t>
      </w:r>
    </w:p>
    <w:p w:rsidR="00F229F5" w:rsidRPr="0022192B" w:rsidRDefault="00F229F5" w:rsidP="00F229F5">
      <w:pPr>
        <w:pStyle w:val="subsection"/>
      </w:pPr>
      <w:r w:rsidRPr="0022192B">
        <w:tab/>
        <w:t>(4)</w:t>
      </w:r>
      <w:r w:rsidRPr="0022192B">
        <w:tab/>
        <w:t>An approved course provider contravenes this subsection if the provider fails to comply with this section.</w:t>
      </w:r>
    </w:p>
    <w:p w:rsidR="00F229F5" w:rsidRPr="0022192B" w:rsidRDefault="00F229F5" w:rsidP="00F229F5">
      <w:pPr>
        <w:pStyle w:val="Penalty"/>
      </w:pPr>
      <w:r w:rsidRPr="0022192B">
        <w:t>Civil penalty:</w:t>
      </w:r>
      <w:r w:rsidRPr="0022192B">
        <w:tab/>
        <w:t>60 penalty units.</w:t>
      </w:r>
    </w:p>
    <w:p w:rsidR="00F229F5" w:rsidRPr="0022192B" w:rsidRDefault="00F229F5" w:rsidP="00F229F5">
      <w:pPr>
        <w:pStyle w:val="SubsectionHead"/>
      </w:pPr>
      <w:r w:rsidRPr="0022192B">
        <w:t>Offence</w:t>
      </w:r>
    </w:p>
    <w:p w:rsidR="00F229F5" w:rsidRPr="0022192B" w:rsidRDefault="00F229F5" w:rsidP="00F229F5">
      <w:pPr>
        <w:pStyle w:val="subsection"/>
      </w:pPr>
      <w:r w:rsidRPr="0022192B">
        <w:tab/>
        <w:t>(5)</w:t>
      </w:r>
      <w:r w:rsidRPr="0022192B">
        <w:tab/>
        <w:t>An approved course provider commits an offence of strict liability if the provider contravenes this section.</w:t>
      </w:r>
    </w:p>
    <w:p w:rsidR="00F229F5" w:rsidRPr="0022192B" w:rsidRDefault="00F229F5" w:rsidP="00F229F5">
      <w:pPr>
        <w:pStyle w:val="Penalty"/>
      </w:pPr>
      <w:r w:rsidRPr="0022192B">
        <w:t>Penalty:</w:t>
      </w:r>
      <w:r w:rsidRPr="0022192B">
        <w:tab/>
        <w:t>60 penalty units.</w:t>
      </w:r>
    </w:p>
    <w:p w:rsidR="00F229F5" w:rsidRPr="0022192B" w:rsidRDefault="00F229F5" w:rsidP="00F229F5">
      <w:pPr>
        <w:pStyle w:val="ActHead5"/>
      </w:pPr>
      <w:bookmarkStart w:id="136" w:name="_Toc66978442"/>
      <w:r w:rsidRPr="00CD2493">
        <w:rPr>
          <w:rStyle w:val="CharSectno"/>
        </w:rPr>
        <w:t>66E</w:t>
      </w:r>
      <w:r w:rsidRPr="0022192B">
        <w:t xml:space="preserve">  Student placement service</w:t>
      </w:r>
      <w:bookmarkEnd w:id="136"/>
    </w:p>
    <w:p w:rsidR="00F229F5" w:rsidRPr="0022192B" w:rsidRDefault="00F229F5" w:rsidP="00F229F5">
      <w:pPr>
        <w:pStyle w:val="SubsectionHead"/>
      </w:pPr>
      <w:r w:rsidRPr="0022192B">
        <w:t>VSL Tuition Protection Director must decide</w:t>
      </w:r>
    </w:p>
    <w:p w:rsidR="00F229F5" w:rsidRPr="0022192B" w:rsidRDefault="00F229F5" w:rsidP="00F229F5">
      <w:pPr>
        <w:pStyle w:val="subsection"/>
      </w:pPr>
      <w:r w:rsidRPr="0022192B">
        <w:tab/>
        <w:t>(1)</w:t>
      </w:r>
      <w:r w:rsidRPr="0022192B">
        <w:tab/>
        <w:t>If an approved course provider defaults in relation to a student, the VSL Tuition Protection Director must decide:</w:t>
      </w:r>
    </w:p>
    <w:p w:rsidR="00F229F5" w:rsidRPr="0022192B" w:rsidRDefault="00F229F5" w:rsidP="00F229F5">
      <w:pPr>
        <w:pStyle w:val="paragraph"/>
      </w:pPr>
      <w:r w:rsidRPr="0022192B">
        <w:tab/>
        <w:t>(a)</w:t>
      </w:r>
      <w:r w:rsidRPr="0022192B">
        <w:tab/>
        <w:t>that the Director is satisfied that there are one or more suitable replacement courses for the</w:t>
      </w:r>
      <w:r w:rsidRPr="0022192B">
        <w:rPr>
          <w:szCs w:val="22"/>
        </w:rPr>
        <w:t xml:space="preserve"> student; </w:t>
      </w:r>
      <w:r w:rsidRPr="0022192B">
        <w:t>or</w:t>
      </w:r>
    </w:p>
    <w:p w:rsidR="00F229F5" w:rsidRPr="0022192B" w:rsidRDefault="00F229F5" w:rsidP="00F229F5">
      <w:pPr>
        <w:pStyle w:val="paragraph"/>
        <w:rPr>
          <w:szCs w:val="22"/>
        </w:rPr>
      </w:pPr>
      <w:r w:rsidRPr="0022192B">
        <w:tab/>
        <w:t>(b)</w:t>
      </w:r>
      <w:r w:rsidRPr="0022192B">
        <w:tab/>
        <w:t>that the Director is not satisfied that there is a suitable replacement course for the</w:t>
      </w:r>
      <w:r w:rsidRPr="0022192B">
        <w:rPr>
          <w:szCs w:val="22"/>
        </w:rPr>
        <w:t xml:space="preserve"> student.</w:t>
      </w:r>
    </w:p>
    <w:p w:rsidR="00F229F5" w:rsidRPr="0022192B" w:rsidRDefault="00F229F5" w:rsidP="00F229F5">
      <w:pPr>
        <w:pStyle w:val="SubsectionHead"/>
      </w:pPr>
      <w:r w:rsidRPr="0022192B">
        <w:lastRenderedPageBreak/>
        <w:t>Matters relating to whether a course is a suitable replacement course</w:t>
      </w:r>
    </w:p>
    <w:p w:rsidR="00F229F5" w:rsidRPr="0022192B" w:rsidRDefault="00F229F5" w:rsidP="00F229F5">
      <w:pPr>
        <w:pStyle w:val="subsection"/>
      </w:pPr>
      <w:r w:rsidRPr="0022192B">
        <w:tab/>
        <w:t>(2)</w:t>
      </w:r>
      <w:r w:rsidRPr="0022192B">
        <w:tab/>
        <w:t>In deciding whether the VSL Tuition Protection Director is satisfied that there is a suitable replacement course for a student, the Director must have regard to the following matters:</w:t>
      </w:r>
    </w:p>
    <w:p w:rsidR="00F229F5" w:rsidRPr="0022192B" w:rsidRDefault="00F229F5" w:rsidP="00F229F5">
      <w:pPr>
        <w:pStyle w:val="paragraph"/>
      </w:pPr>
      <w:r w:rsidRPr="0022192B">
        <w:t xml:space="preserve"> </w:t>
      </w:r>
      <w:r w:rsidRPr="0022192B">
        <w:tab/>
        <w:t>(a)</w:t>
      </w:r>
      <w:r w:rsidRPr="0022192B">
        <w:tab/>
        <w:t>whether the replacement course leads to the same or a comparable qualification as the original course;</w:t>
      </w:r>
    </w:p>
    <w:p w:rsidR="00F229F5" w:rsidRPr="0022192B" w:rsidRDefault="00F229F5" w:rsidP="00F229F5">
      <w:pPr>
        <w:pStyle w:val="paragraph"/>
      </w:pPr>
      <w:r w:rsidRPr="0022192B">
        <w:tab/>
        <w:t>(b)</w:t>
      </w:r>
      <w:r w:rsidRPr="0022192B">
        <w:tab/>
        <w:t>whether the mode of delivery of the replacement course is the same as the mode of delivery of the original course;</w:t>
      </w:r>
    </w:p>
    <w:p w:rsidR="00F229F5" w:rsidRPr="0022192B" w:rsidRDefault="00F229F5" w:rsidP="00F229F5">
      <w:pPr>
        <w:pStyle w:val="paragraph"/>
      </w:pPr>
      <w:r w:rsidRPr="0022192B">
        <w:tab/>
        <w:t>(c)</w:t>
      </w:r>
      <w:r w:rsidRPr="0022192B">
        <w:tab/>
        <w:t>the location where the replacement course for a student will be primarily delivered;</w:t>
      </w:r>
    </w:p>
    <w:p w:rsidR="00F229F5" w:rsidRPr="0022192B" w:rsidRDefault="00F229F5" w:rsidP="00F229F5">
      <w:pPr>
        <w:pStyle w:val="paragraph"/>
      </w:pPr>
      <w:r w:rsidRPr="0022192B">
        <w:tab/>
        <w:t>(d)</w:t>
      </w:r>
      <w:r w:rsidRPr="0022192B">
        <w:tab/>
        <w:t>whether a student who enrols in the replacement course:</w:t>
      </w:r>
    </w:p>
    <w:p w:rsidR="00F229F5" w:rsidRPr="0022192B" w:rsidRDefault="00F229F5" w:rsidP="00F229F5">
      <w:pPr>
        <w:pStyle w:val="paragraphsub"/>
      </w:pPr>
      <w:r w:rsidRPr="0022192B">
        <w:tab/>
        <w:t>(i)</w:t>
      </w:r>
      <w:r w:rsidRPr="0022192B">
        <w:tab/>
        <w:t>will incur additional fees that are unreasonable; and</w:t>
      </w:r>
    </w:p>
    <w:p w:rsidR="00F229F5" w:rsidRPr="0022192B" w:rsidRDefault="00F229F5" w:rsidP="00F229F5">
      <w:pPr>
        <w:pStyle w:val="paragraphsub"/>
      </w:pPr>
      <w:r w:rsidRPr="0022192B">
        <w:tab/>
        <w:t>(ii)</w:t>
      </w:r>
      <w:r w:rsidRPr="0022192B">
        <w:tab/>
        <w:t>will be able to attend the course without unreasonable impacts on the student’s prior commitments;</w:t>
      </w:r>
    </w:p>
    <w:p w:rsidR="00F229F5" w:rsidRPr="0022192B" w:rsidRDefault="00F229F5" w:rsidP="00F229F5">
      <w:pPr>
        <w:pStyle w:val="paragraph"/>
      </w:pPr>
      <w:r w:rsidRPr="0022192B">
        <w:tab/>
        <w:t>(e)</w:t>
      </w:r>
      <w:r w:rsidRPr="0022192B">
        <w:tab/>
        <w:t>any other matters prescribed by the rules.</w:t>
      </w:r>
    </w:p>
    <w:p w:rsidR="00F229F5" w:rsidRPr="0022192B" w:rsidRDefault="00F229F5" w:rsidP="00F229F5">
      <w:pPr>
        <w:pStyle w:val="SubsectionHead"/>
      </w:pPr>
      <w:r w:rsidRPr="0022192B">
        <w:t>Suitable replacement course available</w:t>
      </w:r>
    </w:p>
    <w:p w:rsidR="00F229F5" w:rsidRPr="0022192B" w:rsidRDefault="00F229F5" w:rsidP="00F229F5">
      <w:pPr>
        <w:pStyle w:val="subsection"/>
        <w:rPr>
          <w:szCs w:val="22"/>
        </w:rPr>
      </w:pPr>
      <w:r w:rsidRPr="0022192B">
        <w:tab/>
        <w:t>(3)</w:t>
      </w:r>
      <w:r w:rsidRPr="0022192B">
        <w:tab/>
        <w:t xml:space="preserve">If </w:t>
      </w:r>
      <w:r w:rsidR="001F4BAC" w:rsidRPr="0022192B">
        <w:t>paragraph (</w:t>
      </w:r>
      <w:r w:rsidRPr="0022192B">
        <w:t xml:space="preserve">1)(a) applies, the VSL Tuition Protection Director must give a written notice to the student that </w:t>
      </w:r>
      <w:r w:rsidRPr="0022192B">
        <w:rPr>
          <w:szCs w:val="22"/>
        </w:rPr>
        <w:t>includes the following:</w:t>
      </w:r>
    </w:p>
    <w:p w:rsidR="00F229F5" w:rsidRPr="0022192B" w:rsidRDefault="00F229F5" w:rsidP="00F229F5">
      <w:pPr>
        <w:pStyle w:val="paragraph"/>
      </w:pPr>
      <w:r w:rsidRPr="0022192B">
        <w:tab/>
        <w:t>(a)</w:t>
      </w:r>
      <w:r w:rsidRPr="0022192B">
        <w:tab/>
        <w:t>a description of each suitable replacement course, including the qualification that the course leads to;</w:t>
      </w:r>
    </w:p>
    <w:p w:rsidR="00F229F5" w:rsidRPr="0022192B" w:rsidRDefault="00F229F5" w:rsidP="00F229F5">
      <w:pPr>
        <w:pStyle w:val="paragraph"/>
      </w:pPr>
      <w:r w:rsidRPr="0022192B">
        <w:tab/>
        <w:t>(b)</w:t>
      </w:r>
      <w:r w:rsidRPr="0022192B">
        <w:tab/>
        <w:t>the contact details of the provider of each suitable replacement course;</w:t>
      </w:r>
    </w:p>
    <w:p w:rsidR="00F229F5" w:rsidRPr="0022192B" w:rsidRDefault="00F229F5" w:rsidP="00F229F5">
      <w:pPr>
        <w:pStyle w:val="paragraph"/>
      </w:pPr>
      <w:r w:rsidRPr="0022192B">
        <w:tab/>
        <w:t>(c)</w:t>
      </w:r>
      <w:r w:rsidRPr="0022192B">
        <w:tab/>
        <w:t>an explanation that, if tuition fees have been paid for the affected part of the original course, tuition fees would not be payable for the replacement component of the replacement course;</w:t>
      </w:r>
    </w:p>
    <w:p w:rsidR="00F229F5" w:rsidRPr="0022192B" w:rsidRDefault="00F229F5" w:rsidP="00F229F5">
      <w:pPr>
        <w:pStyle w:val="paragraph"/>
      </w:pPr>
      <w:r w:rsidRPr="0022192B">
        <w:tab/>
        <w:t>(d)</w:t>
      </w:r>
      <w:r w:rsidRPr="0022192B">
        <w:tab/>
        <w:t>an explanation that if the student chooses to enrol in another course, there is no obligation on the provider of the other course to offer a replacement component without charge to the student;</w:t>
      </w:r>
    </w:p>
    <w:p w:rsidR="00F229F5" w:rsidRPr="0022192B" w:rsidRDefault="00F229F5" w:rsidP="00F229F5">
      <w:pPr>
        <w:pStyle w:val="paragraph"/>
      </w:pPr>
      <w:r w:rsidRPr="0022192B">
        <w:tab/>
        <w:t>(e)</w:t>
      </w:r>
      <w:r w:rsidRPr="0022192B">
        <w:tab/>
        <w:t xml:space="preserve">an explanation of the matters the Director must have regard to under </w:t>
      </w:r>
      <w:r w:rsidR="001F4BAC" w:rsidRPr="0022192B">
        <w:t>subsection (</w:t>
      </w:r>
      <w:r w:rsidRPr="0022192B">
        <w:t>2);</w:t>
      </w:r>
    </w:p>
    <w:p w:rsidR="00F229F5" w:rsidRPr="0022192B" w:rsidRDefault="00F229F5" w:rsidP="00F229F5">
      <w:pPr>
        <w:pStyle w:val="paragraph"/>
      </w:pPr>
      <w:r w:rsidRPr="0022192B">
        <w:lastRenderedPageBreak/>
        <w:tab/>
        <w:t>(f)</w:t>
      </w:r>
      <w:r w:rsidRPr="0022192B">
        <w:tab/>
        <w:t>an explanation of the student’s right to request reconsideration, under section</w:t>
      </w:r>
      <w:r w:rsidR="001F4BAC" w:rsidRPr="0022192B">
        <w:t> </w:t>
      </w:r>
      <w:r w:rsidRPr="0022192B">
        <w:t>76, of the Director’s decision within 28 days after the day on which the student is given the notice (or such longer period as the Director allows);</w:t>
      </w:r>
    </w:p>
    <w:p w:rsidR="00F229F5" w:rsidRPr="0022192B" w:rsidRDefault="00F229F5" w:rsidP="00F229F5">
      <w:pPr>
        <w:pStyle w:val="paragraph"/>
      </w:pPr>
      <w:r w:rsidRPr="0022192B">
        <w:tab/>
        <w:t>(g)</w:t>
      </w:r>
      <w:r w:rsidRPr="0022192B">
        <w:tab/>
        <w:t>an explanation that if, upon reconsideration, it is determined that there is no suitable replacement course for the student, an amount equal to the student’s loan amount that has been used to pay tuition fees for the student for the affected part will be re</w:t>
      </w:r>
      <w:r w:rsidR="00CD2493">
        <w:noBreakHyphen/>
      </w:r>
      <w:r w:rsidRPr="0022192B">
        <w:t>credited to the student’s HELP balance;</w:t>
      </w:r>
    </w:p>
    <w:p w:rsidR="00F229F5" w:rsidRPr="0022192B" w:rsidRDefault="00F229F5" w:rsidP="00F229F5">
      <w:pPr>
        <w:pStyle w:val="paragraph"/>
      </w:pPr>
      <w:r w:rsidRPr="0022192B">
        <w:tab/>
        <w:t>(h)</w:t>
      </w:r>
      <w:r w:rsidRPr="0022192B">
        <w:tab/>
        <w:t>any other matters prescribed by the rules.</w:t>
      </w:r>
    </w:p>
    <w:p w:rsidR="00F229F5" w:rsidRPr="0022192B" w:rsidRDefault="00F229F5" w:rsidP="00F229F5">
      <w:pPr>
        <w:pStyle w:val="SubsectionHead"/>
      </w:pPr>
      <w:r w:rsidRPr="0022192B">
        <w:t>No suitable replacement course available</w:t>
      </w:r>
    </w:p>
    <w:p w:rsidR="00F229F5" w:rsidRPr="0022192B" w:rsidRDefault="00F229F5" w:rsidP="00F229F5">
      <w:pPr>
        <w:pStyle w:val="subsection"/>
      </w:pPr>
      <w:r w:rsidRPr="0022192B">
        <w:tab/>
        <w:t>(4)</w:t>
      </w:r>
      <w:r w:rsidRPr="0022192B">
        <w:tab/>
        <w:t xml:space="preserve">If </w:t>
      </w:r>
      <w:r w:rsidR="001F4BAC" w:rsidRPr="0022192B">
        <w:t>paragraph (</w:t>
      </w:r>
      <w:r w:rsidRPr="0022192B">
        <w:t xml:space="preserve">1)(b) applies, the VSL Tuition Protection Director must give a written notice to the student that </w:t>
      </w:r>
      <w:r w:rsidRPr="0022192B">
        <w:rPr>
          <w:szCs w:val="22"/>
        </w:rPr>
        <w:t>includes the following</w:t>
      </w:r>
      <w:r w:rsidRPr="0022192B">
        <w:t>:</w:t>
      </w:r>
    </w:p>
    <w:p w:rsidR="00F229F5" w:rsidRPr="0022192B" w:rsidRDefault="00F229F5" w:rsidP="00F229F5">
      <w:pPr>
        <w:pStyle w:val="paragraph"/>
      </w:pPr>
      <w:r w:rsidRPr="0022192B">
        <w:tab/>
        <w:t>(a)</w:t>
      </w:r>
      <w:r w:rsidRPr="0022192B">
        <w:tab/>
        <w:t xml:space="preserve">an explanation of the matters the Director must have regard to under </w:t>
      </w:r>
      <w:r w:rsidR="001F4BAC" w:rsidRPr="0022192B">
        <w:t>subsection (</w:t>
      </w:r>
      <w:r w:rsidRPr="0022192B">
        <w:t>2);</w:t>
      </w:r>
    </w:p>
    <w:p w:rsidR="00F229F5" w:rsidRPr="0022192B" w:rsidRDefault="00F229F5" w:rsidP="00F229F5">
      <w:pPr>
        <w:pStyle w:val="paragraph"/>
      </w:pPr>
      <w:r w:rsidRPr="0022192B">
        <w:tab/>
        <w:t>(b)</w:t>
      </w:r>
      <w:r w:rsidRPr="0022192B">
        <w:tab/>
        <w:t>an explanation of the student’s right to request reconsideration, under section</w:t>
      </w:r>
      <w:r w:rsidR="001F4BAC" w:rsidRPr="0022192B">
        <w:t> </w:t>
      </w:r>
      <w:r w:rsidRPr="0022192B">
        <w:t>76, of the Director’s decision within 28 days after the day on which the student is given the notice (or such longer period as the Director allows);</w:t>
      </w:r>
    </w:p>
    <w:p w:rsidR="00F229F5" w:rsidRPr="0022192B" w:rsidRDefault="00F229F5" w:rsidP="00F229F5">
      <w:pPr>
        <w:pStyle w:val="paragraph"/>
      </w:pPr>
      <w:r w:rsidRPr="0022192B">
        <w:tab/>
        <w:t>(c)</w:t>
      </w:r>
      <w:r w:rsidRPr="0022192B">
        <w:tab/>
        <w:t>a statement that, to facilitate early re</w:t>
      </w:r>
      <w:r w:rsidR="00CD2493">
        <w:noBreakHyphen/>
      </w:r>
      <w:r w:rsidRPr="0022192B">
        <w:t>crediting, the student may, at any time during the 28 days, give the VSL Tuition Protection Director notice in writing that the student will not seek reconsideration of the decision;</w:t>
      </w:r>
    </w:p>
    <w:p w:rsidR="00F229F5" w:rsidRPr="0022192B" w:rsidRDefault="00F229F5" w:rsidP="00F229F5">
      <w:pPr>
        <w:pStyle w:val="paragraph"/>
      </w:pPr>
      <w:r w:rsidRPr="0022192B">
        <w:tab/>
        <w:t>(d)</w:t>
      </w:r>
      <w:r w:rsidRPr="0022192B">
        <w:tab/>
        <w:t>a statement that, if the decision is not reconsidered or is confirmed, an amount equal to the student’s loan amount that has been used to pay tuition fees for the student for the affected part will be re</w:t>
      </w:r>
      <w:r w:rsidR="00CD2493">
        <w:noBreakHyphen/>
      </w:r>
      <w:r w:rsidRPr="0022192B">
        <w:t>credited to the student’s HELP balance.</w:t>
      </w:r>
    </w:p>
    <w:p w:rsidR="00F229F5" w:rsidRPr="0022192B" w:rsidRDefault="00F229F5" w:rsidP="00F229F5">
      <w:pPr>
        <w:pStyle w:val="ActHead5"/>
      </w:pPr>
      <w:bookmarkStart w:id="137" w:name="_Toc66978443"/>
      <w:r w:rsidRPr="00CD2493">
        <w:rPr>
          <w:rStyle w:val="CharSectno"/>
        </w:rPr>
        <w:t>66F</w:t>
      </w:r>
      <w:r w:rsidRPr="0022192B">
        <w:t xml:space="preserve">  Obligations of providers to provide information about replacement courses</w:t>
      </w:r>
      <w:bookmarkEnd w:id="137"/>
    </w:p>
    <w:p w:rsidR="00F229F5" w:rsidRPr="0022192B" w:rsidRDefault="00F229F5" w:rsidP="00F229F5">
      <w:pPr>
        <w:pStyle w:val="subsection"/>
      </w:pPr>
      <w:r w:rsidRPr="0022192B">
        <w:tab/>
        <w:t>(1)</w:t>
      </w:r>
      <w:r w:rsidRPr="0022192B">
        <w:tab/>
        <w:t xml:space="preserve">The VSL Tuition Protection Director may, by notice in writing, require an approved course provider to provide such information </w:t>
      </w:r>
      <w:r w:rsidRPr="0022192B">
        <w:lastRenderedPageBreak/>
        <w:t>that the Director reasonably requires to enable the Director to make a decision under subsection</w:t>
      </w:r>
      <w:r w:rsidR="001F4BAC" w:rsidRPr="0022192B">
        <w:t> </w:t>
      </w:r>
      <w:r w:rsidRPr="0022192B">
        <w:t>66E(1) regarding suitable replacement courses for a student in relation to whom a provider has defaulted.</w:t>
      </w:r>
    </w:p>
    <w:p w:rsidR="00F229F5" w:rsidRPr="0022192B" w:rsidRDefault="00F229F5" w:rsidP="00F229F5">
      <w:pPr>
        <w:pStyle w:val="subsection"/>
      </w:pPr>
      <w:r w:rsidRPr="0022192B">
        <w:tab/>
        <w:t>(2)</w:t>
      </w:r>
      <w:r w:rsidRPr="0022192B">
        <w:tab/>
        <w:t>The information must be provided:</w:t>
      </w:r>
    </w:p>
    <w:p w:rsidR="00F229F5" w:rsidRPr="0022192B" w:rsidRDefault="00F229F5" w:rsidP="00F229F5">
      <w:pPr>
        <w:pStyle w:val="paragraph"/>
      </w:pPr>
      <w:r w:rsidRPr="0022192B">
        <w:tab/>
        <w:t>(a)</w:t>
      </w:r>
      <w:r w:rsidRPr="0022192B">
        <w:tab/>
        <w:t>in a form (if any) approved by the VSL Tuition Protection Director for the information; and</w:t>
      </w:r>
    </w:p>
    <w:p w:rsidR="00F229F5" w:rsidRPr="0022192B" w:rsidRDefault="00F229F5" w:rsidP="00F229F5">
      <w:pPr>
        <w:pStyle w:val="paragraph"/>
      </w:pPr>
      <w:r w:rsidRPr="0022192B">
        <w:tab/>
        <w:t>(b)</w:t>
      </w:r>
      <w:r w:rsidRPr="0022192B">
        <w:tab/>
        <w:t>in accordance with such other requirements as the Director makes.</w:t>
      </w:r>
    </w:p>
    <w:p w:rsidR="00F229F5" w:rsidRPr="0022192B" w:rsidRDefault="00F229F5" w:rsidP="00F229F5">
      <w:pPr>
        <w:pStyle w:val="SubsectionHead"/>
      </w:pPr>
      <w:r w:rsidRPr="0022192B">
        <w:t>Civil penalty</w:t>
      </w:r>
    </w:p>
    <w:p w:rsidR="00F229F5" w:rsidRPr="0022192B" w:rsidRDefault="00F229F5" w:rsidP="00F229F5">
      <w:pPr>
        <w:pStyle w:val="subsection"/>
      </w:pPr>
      <w:r w:rsidRPr="0022192B">
        <w:tab/>
        <w:t>(3)</w:t>
      </w:r>
      <w:r w:rsidRPr="0022192B">
        <w:tab/>
        <w:t>An approved course provider contravenes this subsection if:</w:t>
      </w:r>
    </w:p>
    <w:p w:rsidR="00F229F5" w:rsidRPr="0022192B" w:rsidRDefault="00F229F5" w:rsidP="00F229F5">
      <w:pPr>
        <w:pStyle w:val="paragraph"/>
      </w:pPr>
      <w:r w:rsidRPr="0022192B">
        <w:tab/>
        <w:t>(a)</w:t>
      </w:r>
      <w:r w:rsidRPr="0022192B">
        <w:tab/>
        <w:t xml:space="preserve">the provider is given a notice under </w:t>
      </w:r>
      <w:r w:rsidR="001F4BAC" w:rsidRPr="0022192B">
        <w:t>subsection (</w:t>
      </w:r>
      <w:r w:rsidRPr="0022192B">
        <w:t>1); and</w:t>
      </w:r>
    </w:p>
    <w:p w:rsidR="00F229F5" w:rsidRPr="0022192B" w:rsidRDefault="00F229F5" w:rsidP="00F229F5">
      <w:pPr>
        <w:pStyle w:val="paragraph"/>
      </w:pPr>
      <w:r w:rsidRPr="0022192B">
        <w:tab/>
        <w:t>(b)</w:t>
      </w:r>
      <w:r w:rsidRPr="0022192B">
        <w:tab/>
        <w:t xml:space="preserve"> the provider fails to comply with the notice.</w:t>
      </w:r>
    </w:p>
    <w:p w:rsidR="00F229F5" w:rsidRPr="0022192B" w:rsidRDefault="00F229F5" w:rsidP="00F229F5">
      <w:pPr>
        <w:pStyle w:val="Penalty"/>
      </w:pPr>
      <w:r w:rsidRPr="0022192B">
        <w:t>Civil penalty:</w:t>
      </w:r>
      <w:r w:rsidRPr="0022192B">
        <w:tab/>
        <w:t>60 penalty units.</w:t>
      </w:r>
    </w:p>
    <w:p w:rsidR="00F229F5" w:rsidRPr="0022192B" w:rsidRDefault="00F229F5" w:rsidP="00F229F5">
      <w:pPr>
        <w:pStyle w:val="SubsectionHead"/>
      </w:pPr>
      <w:r w:rsidRPr="0022192B">
        <w:t>Offence</w:t>
      </w:r>
    </w:p>
    <w:p w:rsidR="00F229F5" w:rsidRPr="0022192B" w:rsidRDefault="00F229F5" w:rsidP="00F229F5">
      <w:pPr>
        <w:pStyle w:val="subsection"/>
      </w:pPr>
      <w:r w:rsidRPr="0022192B">
        <w:tab/>
        <w:t>(4)</w:t>
      </w:r>
      <w:r w:rsidRPr="0022192B">
        <w:tab/>
        <w:t>An approved course provider commits an offence of strict liability if:</w:t>
      </w:r>
    </w:p>
    <w:p w:rsidR="00F229F5" w:rsidRPr="0022192B" w:rsidRDefault="00F229F5" w:rsidP="00F229F5">
      <w:pPr>
        <w:pStyle w:val="paragraph"/>
      </w:pPr>
      <w:r w:rsidRPr="0022192B">
        <w:tab/>
        <w:t>(a)</w:t>
      </w:r>
      <w:r w:rsidRPr="0022192B">
        <w:tab/>
        <w:t xml:space="preserve">the provider is given a notice under </w:t>
      </w:r>
      <w:r w:rsidR="001F4BAC" w:rsidRPr="0022192B">
        <w:t>subsection (</w:t>
      </w:r>
      <w:r w:rsidRPr="0022192B">
        <w:t>1); and</w:t>
      </w:r>
    </w:p>
    <w:p w:rsidR="00F229F5" w:rsidRPr="0022192B" w:rsidRDefault="00F229F5" w:rsidP="00F229F5">
      <w:pPr>
        <w:pStyle w:val="paragraph"/>
      </w:pPr>
      <w:r w:rsidRPr="0022192B">
        <w:tab/>
        <w:t>(b)</w:t>
      </w:r>
      <w:r w:rsidRPr="0022192B">
        <w:tab/>
        <w:t xml:space="preserve"> the provider fails to comply with the notice.</w:t>
      </w:r>
    </w:p>
    <w:p w:rsidR="00F229F5" w:rsidRPr="0022192B" w:rsidRDefault="00F229F5" w:rsidP="00F229F5">
      <w:pPr>
        <w:pStyle w:val="Penalty"/>
      </w:pPr>
      <w:r w:rsidRPr="0022192B">
        <w:t>Penalty:</w:t>
      </w:r>
      <w:r w:rsidRPr="0022192B">
        <w:tab/>
        <w:t>60 penalty units.</w:t>
      </w:r>
    </w:p>
    <w:p w:rsidR="00F229F5" w:rsidRPr="0022192B" w:rsidRDefault="00F229F5" w:rsidP="00F229F5">
      <w:pPr>
        <w:pStyle w:val="ActHead5"/>
      </w:pPr>
      <w:bookmarkStart w:id="138" w:name="_Toc66978444"/>
      <w:r w:rsidRPr="00CD2493">
        <w:rPr>
          <w:rStyle w:val="CharSectno"/>
        </w:rPr>
        <w:t>66G</w:t>
      </w:r>
      <w:r w:rsidRPr="0022192B">
        <w:t xml:space="preserve">  Obligations of replacement provider</w:t>
      </w:r>
      <w:bookmarkEnd w:id="138"/>
    </w:p>
    <w:p w:rsidR="00F229F5" w:rsidRPr="0022192B" w:rsidRDefault="00F229F5" w:rsidP="00F229F5">
      <w:pPr>
        <w:pStyle w:val="SubsectionHead"/>
      </w:pPr>
      <w:r w:rsidRPr="0022192B">
        <w:t>Application of section</w:t>
      </w:r>
    </w:p>
    <w:p w:rsidR="00F229F5" w:rsidRPr="0022192B" w:rsidRDefault="00F229F5" w:rsidP="00F229F5">
      <w:pPr>
        <w:pStyle w:val="subsection"/>
      </w:pPr>
      <w:r w:rsidRPr="0022192B">
        <w:tab/>
        <w:t>(1)</w:t>
      </w:r>
      <w:r w:rsidRPr="0022192B">
        <w:tab/>
        <w:t>This section applies if a student accepts an offer of a place in a replacement course.</w:t>
      </w:r>
    </w:p>
    <w:p w:rsidR="00F229F5" w:rsidRPr="0022192B" w:rsidRDefault="00F229F5" w:rsidP="00F229F5">
      <w:pPr>
        <w:pStyle w:val="SubsectionHead"/>
      </w:pPr>
      <w:r w:rsidRPr="0022192B">
        <w:t>Notice of acceptance</w:t>
      </w:r>
    </w:p>
    <w:p w:rsidR="00F229F5" w:rsidRPr="0022192B" w:rsidRDefault="00F229F5" w:rsidP="00F229F5">
      <w:pPr>
        <w:pStyle w:val="subsection"/>
      </w:pPr>
      <w:r w:rsidRPr="0022192B">
        <w:tab/>
        <w:t>(2)</w:t>
      </w:r>
      <w:r w:rsidRPr="0022192B">
        <w:tab/>
        <w:t>The approved course provider who provides the replacement course must give written notice of the acceptance to the VSL Tuition Protection Director within 14 days of the acceptance.</w:t>
      </w:r>
    </w:p>
    <w:p w:rsidR="00F229F5" w:rsidRPr="0022192B" w:rsidRDefault="00F229F5" w:rsidP="00F229F5">
      <w:pPr>
        <w:pStyle w:val="SubsectionHead"/>
      </w:pPr>
      <w:r w:rsidRPr="0022192B">
        <w:lastRenderedPageBreak/>
        <w:t>Course credits must be granted etc.</w:t>
      </w:r>
    </w:p>
    <w:p w:rsidR="00F229F5" w:rsidRPr="0022192B" w:rsidRDefault="00F229F5" w:rsidP="00F229F5">
      <w:pPr>
        <w:pStyle w:val="subsection"/>
      </w:pPr>
      <w:r w:rsidRPr="0022192B">
        <w:tab/>
        <w:t>(3)</w:t>
      </w:r>
      <w:r w:rsidRPr="0022192B">
        <w:tab/>
        <w:t>The approved course provider who provides the replacement course must ensure that the student:</w:t>
      </w:r>
    </w:p>
    <w:p w:rsidR="00F229F5" w:rsidRPr="0022192B" w:rsidRDefault="00F229F5" w:rsidP="00F229F5">
      <w:pPr>
        <w:pStyle w:val="paragraph"/>
      </w:pPr>
      <w:r w:rsidRPr="0022192B">
        <w:tab/>
        <w:t>(a)</w:t>
      </w:r>
      <w:r w:rsidRPr="0022192B">
        <w:tab/>
        <w:t>is granted course credits for parts of the original course successfully completed by the student, as evidenced by:</w:t>
      </w:r>
    </w:p>
    <w:p w:rsidR="00F229F5" w:rsidRPr="0022192B" w:rsidRDefault="00F229F5" w:rsidP="00F229F5">
      <w:pPr>
        <w:pStyle w:val="paragraphsub"/>
      </w:pPr>
      <w:r w:rsidRPr="0022192B">
        <w:tab/>
        <w:t>(i)</w:t>
      </w:r>
      <w:r w:rsidRPr="0022192B">
        <w:tab/>
        <w:t>a statement of attainment or other Australian Qualifications Framework certification documentation issued in accordance with the Australian Qualifications Framework; or</w:t>
      </w:r>
    </w:p>
    <w:p w:rsidR="00F229F5" w:rsidRPr="0022192B" w:rsidRDefault="00F229F5" w:rsidP="00F229F5">
      <w:pPr>
        <w:pStyle w:val="paragraphsub"/>
      </w:pPr>
      <w:r w:rsidRPr="0022192B">
        <w:tab/>
        <w:t>(ii)</w:t>
      </w:r>
      <w:r w:rsidRPr="0022192B">
        <w:tab/>
        <w:t xml:space="preserve">an authenticated VET transcript prepared by the Registrar (within the meaning of the </w:t>
      </w:r>
      <w:r w:rsidRPr="0022192B">
        <w:rPr>
          <w:i/>
        </w:rPr>
        <w:t>Student Identifiers Act 2014</w:t>
      </w:r>
      <w:r w:rsidRPr="0022192B">
        <w:t>); and</w:t>
      </w:r>
    </w:p>
    <w:p w:rsidR="00F229F5" w:rsidRPr="0022192B" w:rsidRDefault="00F229F5" w:rsidP="00F229F5">
      <w:pPr>
        <w:pStyle w:val="paragraph"/>
      </w:pPr>
      <w:r w:rsidRPr="0022192B">
        <w:tab/>
        <w:t>(b)</w:t>
      </w:r>
      <w:r w:rsidRPr="0022192B">
        <w:tab/>
        <w:t>if tuition fees have been paid for the affected part of the original course—is not charged tuition fees for the replacement component of the replacement course; and</w:t>
      </w:r>
    </w:p>
    <w:p w:rsidR="00F229F5" w:rsidRPr="0022192B" w:rsidRDefault="00F229F5" w:rsidP="00F229F5">
      <w:pPr>
        <w:pStyle w:val="paragraph"/>
      </w:pPr>
      <w:r w:rsidRPr="0022192B">
        <w:tab/>
        <w:t>(c)</w:t>
      </w:r>
      <w:r w:rsidRPr="0022192B">
        <w:tab/>
        <w:t>is enrolled in the replacement course as soon as practicable.</w:t>
      </w:r>
    </w:p>
    <w:p w:rsidR="00F229F5" w:rsidRPr="0022192B" w:rsidRDefault="00F229F5" w:rsidP="00F229F5">
      <w:pPr>
        <w:pStyle w:val="SubsectionHead"/>
      </w:pPr>
      <w:r w:rsidRPr="0022192B">
        <w:t>Civil penalty</w:t>
      </w:r>
    </w:p>
    <w:p w:rsidR="00F229F5" w:rsidRPr="0022192B" w:rsidRDefault="00F229F5" w:rsidP="00F229F5">
      <w:pPr>
        <w:pStyle w:val="subsection"/>
      </w:pPr>
      <w:r w:rsidRPr="0022192B">
        <w:tab/>
        <w:t>(4)</w:t>
      </w:r>
      <w:r w:rsidRPr="0022192B">
        <w:tab/>
        <w:t>An approved course provider contravenes this subsection if the provider fails to comply with this section.</w:t>
      </w:r>
    </w:p>
    <w:p w:rsidR="00F229F5" w:rsidRPr="0022192B" w:rsidRDefault="00F229F5" w:rsidP="00F229F5">
      <w:pPr>
        <w:pStyle w:val="Penalty"/>
      </w:pPr>
      <w:r w:rsidRPr="0022192B">
        <w:t>Civil penalty:</w:t>
      </w:r>
      <w:r w:rsidRPr="0022192B">
        <w:tab/>
        <w:t>60 penalty units.</w:t>
      </w:r>
    </w:p>
    <w:p w:rsidR="00F229F5" w:rsidRPr="0022192B" w:rsidRDefault="00F229F5" w:rsidP="00F229F5">
      <w:pPr>
        <w:pStyle w:val="SubsectionHead"/>
      </w:pPr>
      <w:r w:rsidRPr="0022192B">
        <w:t>Offence</w:t>
      </w:r>
    </w:p>
    <w:p w:rsidR="00F229F5" w:rsidRPr="0022192B" w:rsidRDefault="00F229F5" w:rsidP="00F229F5">
      <w:pPr>
        <w:pStyle w:val="subsection"/>
      </w:pPr>
      <w:r w:rsidRPr="0022192B">
        <w:tab/>
        <w:t>(5)</w:t>
      </w:r>
      <w:r w:rsidRPr="0022192B">
        <w:tab/>
        <w:t>An approved course provider commits an offence of strict liability if the provider contravenes this section.</w:t>
      </w:r>
    </w:p>
    <w:p w:rsidR="00F229F5" w:rsidRPr="0022192B" w:rsidRDefault="00F229F5" w:rsidP="00F229F5">
      <w:pPr>
        <w:pStyle w:val="Penalty"/>
      </w:pPr>
      <w:r w:rsidRPr="0022192B">
        <w:t>Penalty:</w:t>
      </w:r>
      <w:r w:rsidRPr="0022192B">
        <w:tab/>
        <w:t>60 penalty units.</w:t>
      </w:r>
    </w:p>
    <w:p w:rsidR="00F229F5" w:rsidRPr="0022192B" w:rsidRDefault="00F229F5" w:rsidP="00F229F5">
      <w:pPr>
        <w:pStyle w:val="ActHead5"/>
      </w:pPr>
      <w:bookmarkStart w:id="139" w:name="_Toc66978445"/>
      <w:r w:rsidRPr="00CD2493">
        <w:rPr>
          <w:rStyle w:val="CharSectno"/>
        </w:rPr>
        <w:t>66H</w:t>
      </w:r>
      <w:r w:rsidRPr="0022192B">
        <w:t xml:space="preserve">  Obligations where there is no replacement course</w:t>
      </w:r>
      <w:bookmarkEnd w:id="139"/>
    </w:p>
    <w:p w:rsidR="00F229F5" w:rsidRPr="0022192B" w:rsidRDefault="00F229F5" w:rsidP="00F229F5">
      <w:pPr>
        <w:pStyle w:val="subsection"/>
      </w:pPr>
      <w:r w:rsidRPr="0022192B">
        <w:tab/>
        <w:t>(1)</w:t>
      </w:r>
      <w:r w:rsidRPr="0022192B">
        <w:tab/>
        <w:t>This section applies if:</w:t>
      </w:r>
    </w:p>
    <w:p w:rsidR="00F229F5" w:rsidRPr="0022192B" w:rsidRDefault="00F229F5" w:rsidP="00F229F5">
      <w:pPr>
        <w:pStyle w:val="paragraph"/>
      </w:pPr>
      <w:r w:rsidRPr="0022192B">
        <w:tab/>
        <w:t>(a)</w:t>
      </w:r>
      <w:r w:rsidRPr="0022192B">
        <w:tab/>
        <w:t>an approved course provider defaults in relation to a student; and</w:t>
      </w:r>
    </w:p>
    <w:p w:rsidR="00F229F5" w:rsidRPr="0022192B" w:rsidRDefault="00F229F5" w:rsidP="00F229F5">
      <w:pPr>
        <w:pStyle w:val="paragraph"/>
      </w:pPr>
      <w:r w:rsidRPr="0022192B">
        <w:lastRenderedPageBreak/>
        <w:tab/>
        <w:t>(b)</w:t>
      </w:r>
      <w:r w:rsidRPr="0022192B">
        <w:tab/>
        <w:t>the VSL Tuition Protection Director decides, under paragraph</w:t>
      </w:r>
      <w:r w:rsidR="001F4BAC" w:rsidRPr="0022192B">
        <w:t> </w:t>
      </w:r>
      <w:r w:rsidRPr="0022192B">
        <w:t>66E(1)(b), that the Director is not satisfied that there is a suitable replacement course for the student.</w:t>
      </w:r>
    </w:p>
    <w:p w:rsidR="00F229F5" w:rsidRPr="0022192B" w:rsidRDefault="00F229F5" w:rsidP="00F229F5">
      <w:pPr>
        <w:pStyle w:val="subsection"/>
      </w:pPr>
      <w:r w:rsidRPr="0022192B">
        <w:tab/>
        <w:t>(2)</w:t>
      </w:r>
      <w:r w:rsidRPr="0022192B">
        <w:tab/>
        <w:t>The VSL Tuition Protection Director must give a written notice to the Secretary of that fact.</w:t>
      </w:r>
    </w:p>
    <w:p w:rsidR="00F229F5" w:rsidRPr="0022192B" w:rsidRDefault="00F229F5" w:rsidP="00F229F5">
      <w:pPr>
        <w:pStyle w:val="subsection"/>
      </w:pPr>
      <w:r w:rsidRPr="0022192B">
        <w:tab/>
        <w:t>(3)</w:t>
      </w:r>
      <w:r w:rsidRPr="0022192B">
        <w:tab/>
        <w:t>The VSL Tuition Protection Director must give a written notice to the provider:</w:t>
      </w:r>
    </w:p>
    <w:p w:rsidR="00F229F5" w:rsidRPr="0022192B" w:rsidRDefault="00F229F5" w:rsidP="00F229F5">
      <w:pPr>
        <w:pStyle w:val="paragraph"/>
      </w:pPr>
      <w:r w:rsidRPr="0022192B">
        <w:tab/>
        <w:t>(a)</w:t>
      </w:r>
      <w:r w:rsidRPr="0022192B">
        <w:tab/>
        <w:t>stating that an amount equal to the loan amount that has been used to pay tuition fees for the student for the affected part:</w:t>
      </w:r>
    </w:p>
    <w:p w:rsidR="00F229F5" w:rsidRPr="0022192B" w:rsidRDefault="00F229F5" w:rsidP="00F229F5">
      <w:pPr>
        <w:pStyle w:val="paragraphsub"/>
      </w:pPr>
      <w:r w:rsidRPr="0022192B">
        <w:tab/>
        <w:t>(i)</w:t>
      </w:r>
      <w:r w:rsidRPr="0022192B">
        <w:tab/>
        <w:t>will be re</w:t>
      </w:r>
      <w:r w:rsidR="00CD2493">
        <w:noBreakHyphen/>
      </w:r>
      <w:r w:rsidRPr="0022192B">
        <w:t>credited to the student’s HELP balance; and</w:t>
      </w:r>
    </w:p>
    <w:p w:rsidR="00F229F5" w:rsidRPr="0022192B" w:rsidRDefault="00F229F5" w:rsidP="00F229F5">
      <w:pPr>
        <w:pStyle w:val="paragraphsub"/>
      </w:pPr>
      <w:r w:rsidRPr="0022192B">
        <w:tab/>
        <w:t>(ii)</w:t>
      </w:r>
      <w:r w:rsidRPr="0022192B">
        <w:tab/>
        <w:t>will be required to be paid by the provider to the Commonwealth; and</w:t>
      </w:r>
    </w:p>
    <w:p w:rsidR="00F229F5" w:rsidRPr="0022192B" w:rsidRDefault="00F229F5" w:rsidP="00F229F5">
      <w:pPr>
        <w:pStyle w:val="paragraph"/>
      </w:pPr>
      <w:r w:rsidRPr="0022192B">
        <w:tab/>
        <w:t>(b)</w:t>
      </w:r>
      <w:r w:rsidRPr="0022192B">
        <w:tab/>
        <w:t>inviting the provider to make written submissions to the Director about the amount of the re</w:t>
      </w:r>
      <w:r w:rsidR="00CD2493">
        <w:noBreakHyphen/>
      </w:r>
      <w:r w:rsidRPr="0022192B">
        <w:t>credit within 28 days.</w:t>
      </w:r>
    </w:p>
    <w:p w:rsidR="00F229F5" w:rsidRPr="0022192B" w:rsidRDefault="00F229F5" w:rsidP="00F229F5">
      <w:pPr>
        <w:pStyle w:val="notetext"/>
      </w:pPr>
      <w:r w:rsidRPr="0022192B">
        <w:t>Note:</w:t>
      </w:r>
      <w:r w:rsidRPr="0022192B">
        <w:tab/>
        <w:t>The amount is re</w:t>
      </w:r>
      <w:r w:rsidR="00CD2493">
        <w:noBreakHyphen/>
      </w:r>
      <w:r w:rsidRPr="0022192B">
        <w:t>credited by the Secretary under section</w:t>
      </w:r>
      <w:r w:rsidR="001F4BAC" w:rsidRPr="0022192B">
        <w:t> </w:t>
      </w:r>
      <w:r w:rsidRPr="0022192B">
        <w:t>72A. The Secretary must consider submissions before re</w:t>
      </w:r>
      <w:r w:rsidR="00CD2493">
        <w:noBreakHyphen/>
      </w:r>
      <w:r w:rsidRPr="0022192B">
        <w:t>crediting a student’s HELP balance.</w:t>
      </w:r>
    </w:p>
    <w:p w:rsidR="00F229F5" w:rsidRPr="0022192B" w:rsidRDefault="00F229F5" w:rsidP="002B52BE">
      <w:pPr>
        <w:pStyle w:val="ActHead2"/>
        <w:pageBreakBefore/>
      </w:pPr>
      <w:bookmarkStart w:id="140" w:name="_Toc66978446"/>
      <w:r w:rsidRPr="00CD2493">
        <w:rPr>
          <w:rStyle w:val="CharPartNo"/>
        </w:rPr>
        <w:lastRenderedPageBreak/>
        <w:t>Part</w:t>
      </w:r>
      <w:r w:rsidR="001F4BAC" w:rsidRPr="00CD2493">
        <w:rPr>
          <w:rStyle w:val="CharPartNo"/>
        </w:rPr>
        <w:t> </w:t>
      </w:r>
      <w:r w:rsidRPr="00CD2493">
        <w:rPr>
          <w:rStyle w:val="CharPartNo"/>
        </w:rPr>
        <w:t>5B</w:t>
      </w:r>
      <w:r w:rsidRPr="0022192B">
        <w:t>—</w:t>
      </w:r>
      <w:r w:rsidRPr="00CD2493">
        <w:rPr>
          <w:rStyle w:val="CharPartText"/>
        </w:rPr>
        <w:t>VSL Tuition Protection Fund, VSL Tuition Protection Director and VSL Tuition Protection Fund Advisory Board</w:t>
      </w:r>
      <w:bookmarkEnd w:id="140"/>
    </w:p>
    <w:p w:rsidR="00F229F5" w:rsidRPr="0022192B" w:rsidRDefault="00C70109" w:rsidP="00F229F5">
      <w:pPr>
        <w:pStyle w:val="ActHead3"/>
      </w:pPr>
      <w:bookmarkStart w:id="141" w:name="_Toc66978447"/>
      <w:r w:rsidRPr="00CD2493">
        <w:rPr>
          <w:rStyle w:val="CharDivNo"/>
        </w:rPr>
        <w:t>Division 1</w:t>
      </w:r>
      <w:r w:rsidR="00F229F5" w:rsidRPr="0022192B">
        <w:t>—</w:t>
      </w:r>
      <w:r w:rsidR="00F229F5" w:rsidRPr="00CD2493">
        <w:rPr>
          <w:rStyle w:val="CharDivText"/>
        </w:rPr>
        <w:t>VSL Tuition Protection Fund</w:t>
      </w:r>
      <w:bookmarkEnd w:id="141"/>
    </w:p>
    <w:p w:rsidR="00F229F5" w:rsidRPr="0022192B" w:rsidRDefault="00F229F5" w:rsidP="00F229F5">
      <w:pPr>
        <w:pStyle w:val="ActHead5"/>
      </w:pPr>
      <w:bookmarkStart w:id="142" w:name="_Toc66978448"/>
      <w:r w:rsidRPr="00CD2493">
        <w:rPr>
          <w:rStyle w:val="CharSectno"/>
        </w:rPr>
        <w:t>66J</w:t>
      </w:r>
      <w:r w:rsidRPr="0022192B">
        <w:t xml:space="preserve">  Name of Fund</w:t>
      </w:r>
      <w:bookmarkEnd w:id="142"/>
    </w:p>
    <w:p w:rsidR="00F229F5" w:rsidRPr="0022192B" w:rsidRDefault="00F229F5" w:rsidP="00F229F5">
      <w:pPr>
        <w:pStyle w:val="subsection"/>
      </w:pPr>
      <w:r w:rsidRPr="0022192B">
        <w:tab/>
        <w:t>(1)</w:t>
      </w:r>
      <w:r w:rsidRPr="0022192B">
        <w:tab/>
        <w:t>The VSL Tuition Protection Fund is established by this section.</w:t>
      </w:r>
    </w:p>
    <w:p w:rsidR="00F229F5" w:rsidRPr="0022192B" w:rsidRDefault="00F229F5" w:rsidP="00F229F5">
      <w:pPr>
        <w:pStyle w:val="subsection"/>
      </w:pPr>
      <w:r w:rsidRPr="0022192B">
        <w:tab/>
        <w:t>(2)</w:t>
      </w:r>
      <w:r w:rsidRPr="0022192B">
        <w:tab/>
        <w:t xml:space="preserve">The VSL Tuition Protection Fund is a special account for the purposes of the </w:t>
      </w:r>
      <w:r w:rsidRPr="0022192B">
        <w:rPr>
          <w:i/>
        </w:rPr>
        <w:t>Public Governance, Performance and Accountability Act 2013</w:t>
      </w:r>
      <w:r w:rsidRPr="0022192B">
        <w:t>.</w:t>
      </w:r>
    </w:p>
    <w:p w:rsidR="00F229F5" w:rsidRPr="0022192B" w:rsidRDefault="00F229F5" w:rsidP="00F229F5">
      <w:pPr>
        <w:pStyle w:val="ActHead5"/>
      </w:pPr>
      <w:bookmarkStart w:id="143" w:name="_Toc66978449"/>
      <w:r w:rsidRPr="00CD2493">
        <w:rPr>
          <w:rStyle w:val="CharSectno"/>
        </w:rPr>
        <w:t>66K</w:t>
      </w:r>
      <w:r w:rsidRPr="0022192B">
        <w:t xml:space="preserve">  Credits to the VSL Tuition Protection Fund</w:t>
      </w:r>
      <w:bookmarkEnd w:id="143"/>
    </w:p>
    <w:p w:rsidR="00F229F5" w:rsidRPr="0022192B" w:rsidRDefault="00F229F5" w:rsidP="00F229F5">
      <w:pPr>
        <w:pStyle w:val="subsection"/>
      </w:pPr>
      <w:r w:rsidRPr="0022192B">
        <w:tab/>
      </w:r>
      <w:r w:rsidRPr="0022192B">
        <w:tab/>
        <w:t>There must be credited to the VSL Tuition Protection Fund amounts equal to the following:</w:t>
      </w:r>
    </w:p>
    <w:p w:rsidR="00F229F5" w:rsidRPr="0022192B" w:rsidRDefault="00F229F5" w:rsidP="00F229F5">
      <w:pPr>
        <w:pStyle w:val="paragraph"/>
      </w:pPr>
      <w:r w:rsidRPr="0022192B">
        <w:tab/>
        <w:t>(a)</w:t>
      </w:r>
      <w:r w:rsidRPr="0022192B">
        <w:tab/>
        <w:t>each amount of VSL tuition protection levy received from an approved course provider;</w:t>
      </w:r>
    </w:p>
    <w:p w:rsidR="00F229F5" w:rsidRPr="0022192B" w:rsidRDefault="00F229F5" w:rsidP="00F229F5">
      <w:pPr>
        <w:pStyle w:val="paragraph"/>
      </w:pPr>
      <w:r w:rsidRPr="0022192B">
        <w:tab/>
        <w:t>(b)</w:t>
      </w:r>
      <w:r w:rsidRPr="0022192B">
        <w:tab/>
        <w:t>each amount paid by a course provider to the Commonwealth under section</w:t>
      </w:r>
      <w:r w:rsidR="001F4BAC" w:rsidRPr="0022192B">
        <w:t> </w:t>
      </w:r>
      <w:r w:rsidRPr="0022192B">
        <w:t>22 that relates to an amount re</w:t>
      </w:r>
      <w:r w:rsidR="00CD2493">
        <w:noBreakHyphen/>
      </w:r>
      <w:r w:rsidRPr="0022192B">
        <w:t>credited under section</w:t>
      </w:r>
      <w:r w:rsidR="001F4BAC" w:rsidRPr="0022192B">
        <w:t> </w:t>
      </w:r>
      <w:r w:rsidRPr="0022192B">
        <w:t>72A if the balance of the Fund had previously been reduced under paragraph</w:t>
      </w:r>
      <w:r w:rsidR="001F4BAC" w:rsidRPr="0022192B">
        <w:t> </w:t>
      </w:r>
      <w:r w:rsidRPr="0022192B">
        <w:t>66L(1)(f) in relation to that amount;</w:t>
      </w:r>
    </w:p>
    <w:p w:rsidR="00F229F5" w:rsidRPr="0022192B" w:rsidRDefault="00F229F5" w:rsidP="00F229F5">
      <w:pPr>
        <w:pStyle w:val="paragraph"/>
      </w:pPr>
      <w:r w:rsidRPr="0022192B">
        <w:tab/>
        <w:t>(c)</w:t>
      </w:r>
      <w:r w:rsidRPr="0022192B">
        <w:tab/>
        <w:t>any other money appropriated by the Parliament for the purposes of the VSL Tuition Protection Fund;</w:t>
      </w:r>
    </w:p>
    <w:p w:rsidR="00F229F5" w:rsidRPr="0022192B" w:rsidRDefault="00F229F5" w:rsidP="00F229F5">
      <w:pPr>
        <w:pStyle w:val="paragraph"/>
      </w:pPr>
      <w:r w:rsidRPr="0022192B">
        <w:tab/>
        <w:t>(d)</w:t>
      </w:r>
      <w:r w:rsidRPr="0022192B">
        <w:tab/>
        <w:t>any penalties for late payment of VSL tuition protection levy;</w:t>
      </w:r>
    </w:p>
    <w:p w:rsidR="00F229F5" w:rsidRPr="0022192B" w:rsidRDefault="00F229F5" w:rsidP="00F229F5">
      <w:pPr>
        <w:pStyle w:val="paragraph"/>
      </w:pPr>
      <w:r w:rsidRPr="0022192B">
        <w:tab/>
        <w:t>(e)</w:t>
      </w:r>
      <w:r w:rsidRPr="0022192B">
        <w:tab/>
        <w:t>each amount received by the Commonwealth for the purposes of the VSL Tuition Protection Fund.</w:t>
      </w:r>
    </w:p>
    <w:p w:rsidR="00F229F5" w:rsidRPr="0022192B" w:rsidRDefault="00F229F5" w:rsidP="00F229F5">
      <w:pPr>
        <w:pStyle w:val="notetext"/>
      </w:pPr>
      <w:r w:rsidRPr="0022192B">
        <w:t>Note 1:</w:t>
      </w:r>
      <w:r w:rsidRPr="0022192B">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F229F5" w:rsidRPr="0022192B" w:rsidRDefault="00F229F5" w:rsidP="00F229F5">
      <w:pPr>
        <w:pStyle w:val="notetext"/>
      </w:pPr>
      <w:r w:rsidRPr="0022192B">
        <w:lastRenderedPageBreak/>
        <w:t>Note 2:</w:t>
      </w:r>
      <w:r w:rsidRPr="0022192B">
        <w:tab/>
        <w:t xml:space="preserve">VSL tuition protection levy is imposed by the </w:t>
      </w:r>
      <w:r w:rsidRPr="0022192B">
        <w:rPr>
          <w:i/>
        </w:rPr>
        <w:t>VET Student Loans (VSL Tuition Protection Levy) Act 2019</w:t>
      </w:r>
      <w:r w:rsidRPr="0022192B">
        <w:t>. The rules deal with collection of the levy (see subsection</w:t>
      </w:r>
      <w:r w:rsidR="001F4BAC" w:rsidRPr="0022192B">
        <w:t> </w:t>
      </w:r>
      <w:r w:rsidRPr="0022192B">
        <w:t>49A(2)).</w:t>
      </w:r>
    </w:p>
    <w:p w:rsidR="00F229F5" w:rsidRPr="0022192B" w:rsidRDefault="00F229F5" w:rsidP="00F229F5">
      <w:pPr>
        <w:pStyle w:val="ActHead5"/>
      </w:pPr>
      <w:bookmarkStart w:id="144" w:name="_Toc66978450"/>
      <w:r w:rsidRPr="00CD2493">
        <w:rPr>
          <w:rStyle w:val="CharSectno"/>
        </w:rPr>
        <w:t>66L</w:t>
      </w:r>
      <w:r w:rsidRPr="0022192B">
        <w:t xml:space="preserve">  Purposes of the VSL Tuition Protection Fund</w:t>
      </w:r>
      <w:bookmarkEnd w:id="144"/>
    </w:p>
    <w:p w:rsidR="00F229F5" w:rsidRPr="0022192B" w:rsidRDefault="00F229F5" w:rsidP="00F229F5">
      <w:pPr>
        <w:pStyle w:val="subsection"/>
      </w:pPr>
      <w:r w:rsidRPr="0022192B">
        <w:tab/>
        <w:t>(1)</w:t>
      </w:r>
      <w:r w:rsidRPr="0022192B">
        <w:tab/>
        <w:t>The purposes of the VSL Tuition Protection Fund are as follows:</w:t>
      </w:r>
    </w:p>
    <w:p w:rsidR="00F229F5" w:rsidRPr="0022192B" w:rsidRDefault="00F229F5" w:rsidP="00F229F5">
      <w:pPr>
        <w:pStyle w:val="paragraph"/>
      </w:pPr>
      <w:r w:rsidRPr="0022192B">
        <w:tab/>
        <w:t>(a)</w:t>
      </w:r>
      <w:r w:rsidRPr="0022192B">
        <w:tab/>
        <w:t>making payments in connection with tuition protection;</w:t>
      </w:r>
    </w:p>
    <w:p w:rsidR="00F229F5" w:rsidRPr="0022192B" w:rsidRDefault="00F229F5" w:rsidP="00F229F5">
      <w:pPr>
        <w:pStyle w:val="paragraph"/>
      </w:pPr>
      <w:r w:rsidRPr="0022192B">
        <w:tab/>
        <w:t>(b)</w:t>
      </w:r>
      <w:r w:rsidRPr="0022192B">
        <w:tab/>
        <w:t>paying or discharging the costs, expenses and other obligations incurred by the Commonwealth in the performance of the VSL Tuition Protection Director’s functions, including in managing the VSL Tuition Protection Fund;</w:t>
      </w:r>
    </w:p>
    <w:p w:rsidR="00F229F5" w:rsidRPr="0022192B" w:rsidRDefault="00F229F5" w:rsidP="00F229F5">
      <w:pPr>
        <w:pStyle w:val="paragraph"/>
      </w:pPr>
      <w:r w:rsidRPr="0022192B">
        <w:tab/>
        <w:t>(c)</w:t>
      </w:r>
      <w:r w:rsidRPr="0022192B">
        <w:tab/>
        <w:t>paying any remuneration and allowances payable to the VSL Tuition Protection Director;</w:t>
      </w:r>
    </w:p>
    <w:p w:rsidR="00F229F5" w:rsidRPr="0022192B" w:rsidRDefault="00F229F5" w:rsidP="00F229F5">
      <w:pPr>
        <w:pStyle w:val="paragraph"/>
      </w:pPr>
      <w:r w:rsidRPr="0022192B">
        <w:tab/>
        <w:t>(d)</w:t>
      </w:r>
      <w:r w:rsidRPr="0022192B">
        <w:tab/>
        <w:t>paying any remuneration and allowances payable to the members of the VSL Tuition Protection Fund Advisory Board;</w:t>
      </w:r>
    </w:p>
    <w:p w:rsidR="00F229F5" w:rsidRPr="0022192B" w:rsidRDefault="00F229F5" w:rsidP="00F229F5">
      <w:pPr>
        <w:pStyle w:val="paragraph"/>
      </w:pPr>
      <w:r w:rsidRPr="0022192B">
        <w:tab/>
        <w:t>(e)</w:t>
      </w:r>
      <w:r w:rsidRPr="0022192B">
        <w:tab/>
        <w:t>paying any amount that is required or permitted to be repaid;</w:t>
      </w:r>
    </w:p>
    <w:p w:rsidR="00F229F5" w:rsidRPr="0022192B" w:rsidRDefault="00F229F5" w:rsidP="00F229F5">
      <w:pPr>
        <w:pStyle w:val="paragraph"/>
      </w:pPr>
      <w:r w:rsidRPr="0022192B">
        <w:tab/>
        <w:t>(f)</w:t>
      </w:r>
      <w:r w:rsidRPr="0022192B">
        <w:tab/>
        <w:t>reducing the balance of the Fund (and therefore the available appropriation for the Fund) without making a real or notional payment.</w:t>
      </w:r>
    </w:p>
    <w:p w:rsidR="00F229F5" w:rsidRPr="0022192B" w:rsidRDefault="00F229F5" w:rsidP="00F229F5">
      <w:pPr>
        <w:pStyle w:val="notetext"/>
      </w:pPr>
      <w:r w:rsidRPr="0022192B">
        <w:t>Note:</w:t>
      </w:r>
      <w:r w:rsidRPr="0022192B">
        <w:tab/>
        <w:t>See section</w:t>
      </w:r>
      <w:r w:rsidR="001F4BAC" w:rsidRPr="0022192B">
        <w:t> </w:t>
      </w:r>
      <w:r w:rsidRPr="0022192B">
        <w:t xml:space="preserve">80 of the </w:t>
      </w:r>
      <w:r w:rsidRPr="0022192B">
        <w:rPr>
          <w:i/>
        </w:rPr>
        <w:t>Public Governance, Performance and Accountability Act 2013</w:t>
      </w:r>
      <w:r w:rsidRPr="0022192B">
        <w:t xml:space="preserve"> (which deals with special accounts).</w:t>
      </w:r>
    </w:p>
    <w:p w:rsidR="00F229F5" w:rsidRPr="0022192B" w:rsidRDefault="00F229F5" w:rsidP="00F229F5">
      <w:pPr>
        <w:pStyle w:val="subsection"/>
      </w:pPr>
      <w:r w:rsidRPr="0022192B">
        <w:tab/>
        <w:t>(2)</w:t>
      </w:r>
      <w:r w:rsidRPr="0022192B">
        <w:tab/>
        <w:t xml:space="preserve">The rules may, for the purposes of </w:t>
      </w:r>
      <w:r w:rsidR="001F4BAC" w:rsidRPr="0022192B">
        <w:t>paragraph (</w:t>
      </w:r>
      <w:r w:rsidRPr="0022192B">
        <w:t>1)(a), make provision in relation to such payments, including in relation to the following:</w:t>
      </w:r>
    </w:p>
    <w:p w:rsidR="00F229F5" w:rsidRPr="0022192B" w:rsidRDefault="00F229F5" w:rsidP="00F229F5">
      <w:pPr>
        <w:pStyle w:val="paragraph"/>
      </w:pPr>
      <w:r w:rsidRPr="0022192B">
        <w:tab/>
        <w:t>(a)</w:t>
      </w:r>
      <w:r w:rsidRPr="0022192B">
        <w:tab/>
        <w:t>the circumstances in which payments may be made;</w:t>
      </w:r>
    </w:p>
    <w:p w:rsidR="00F229F5" w:rsidRPr="0022192B" w:rsidRDefault="00F229F5" w:rsidP="00F229F5">
      <w:pPr>
        <w:pStyle w:val="paragraph"/>
      </w:pPr>
      <w:r w:rsidRPr="0022192B">
        <w:tab/>
        <w:t>(b)</w:t>
      </w:r>
      <w:r w:rsidRPr="0022192B">
        <w:tab/>
        <w:t>amounts of different kinds of payments;</w:t>
      </w:r>
    </w:p>
    <w:p w:rsidR="00F229F5" w:rsidRPr="0022192B" w:rsidRDefault="00F229F5" w:rsidP="00F229F5">
      <w:pPr>
        <w:pStyle w:val="paragraph"/>
      </w:pPr>
      <w:r w:rsidRPr="0022192B">
        <w:tab/>
        <w:t>(c)</w:t>
      </w:r>
      <w:r w:rsidRPr="0022192B">
        <w:tab/>
        <w:t>methods for calculating different kinds of payments.</w:t>
      </w:r>
    </w:p>
    <w:p w:rsidR="00F229F5" w:rsidRPr="0022192B" w:rsidRDefault="00F229F5" w:rsidP="00F229F5">
      <w:pPr>
        <w:pStyle w:val="notetext"/>
      </w:pPr>
      <w:r w:rsidRPr="0022192B">
        <w:t>Note:</w:t>
      </w:r>
      <w:r w:rsidRPr="0022192B">
        <w:tab/>
        <w:t>For example, the rules may provide that a replacement provider may receive a transfer payment if a student accepts an offer of a replacement course with the provider.</w:t>
      </w:r>
    </w:p>
    <w:p w:rsidR="00F229F5" w:rsidRPr="0022192B" w:rsidRDefault="00F229F5" w:rsidP="00F229F5">
      <w:pPr>
        <w:pStyle w:val="subsection"/>
      </w:pPr>
      <w:r w:rsidRPr="0022192B">
        <w:tab/>
        <w:t>(3)</w:t>
      </w:r>
      <w:r w:rsidRPr="0022192B">
        <w:tab/>
        <w:t xml:space="preserve">The purposes in </w:t>
      </w:r>
      <w:r w:rsidR="001F4BAC" w:rsidRPr="0022192B">
        <w:t>subsection (</w:t>
      </w:r>
      <w:r w:rsidRPr="0022192B">
        <w:t xml:space="preserve">1) do not include paying or discharging any costs, expenses or other obligations associated </w:t>
      </w:r>
      <w:r w:rsidRPr="0022192B">
        <w:lastRenderedPageBreak/>
        <w:t xml:space="preserve">with services provided to the VSL Tuition Protection Director by any employee or officer of a Commonwealth entity (within the meaning of the </w:t>
      </w:r>
      <w:r w:rsidRPr="0022192B">
        <w:rPr>
          <w:i/>
        </w:rPr>
        <w:t>Public Governance, Performance and Accountability Act 2013</w:t>
      </w:r>
      <w:r w:rsidRPr="0022192B">
        <w:t>).</w:t>
      </w:r>
    </w:p>
    <w:p w:rsidR="00F229F5" w:rsidRPr="0022192B" w:rsidRDefault="00F229F5" w:rsidP="002B52BE">
      <w:pPr>
        <w:pStyle w:val="ActHead3"/>
        <w:pageBreakBefore/>
      </w:pPr>
      <w:bookmarkStart w:id="145" w:name="_Toc66978451"/>
      <w:r w:rsidRPr="00CD2493">
        <w:rPr>
          <w:rStyle w:val="CharDivNo"/>
        </w:rPr>
        <w:lastRenderedPageBreak/>
        <w:t>Division</w:t>
      </w:r>
      <w:r w:rsidR="001F4BAC" w:rsidRPr="00CD2493">
        <w:rPr>
          <w:rStyle w:val="CharDivNo"/>
        </w:rPr>
        <w:t> </w:t>
      </w:r>
      <w:r w:rsidRPr="00CD2493">
        <w:rPr>
          <w:rStyle w:val="CharDivNo"/>
        </w:rPr>
        <w:t>2</w:t>
      </w:r>
      <w:r w:rsidRPr="0022192B">
        <w:t>—</w:t>
      </w:r>
      <w:r w:rsidRPr="00CD2493">
        <w:rPr>
          <w:rStyle w:val="CharDivText"/>
        </w:rPr>
        <w:t>VSL Tuition Protection Director</w:t>
      </w:r>
      <w:bookmarkEnd w:id="145"/>
    </w:p>
    <w:p w:rsidR="00F229F5" w:rsidRPr="0022192B" w:rsidRDefault="00F229F5" w:rsidP="00F229F5">
      <w:pPr>
        <w:pStyle w:val="ActHead5"/>
      </w:pPr>
      <w:bookmarkStart w:id="146" w:name="_Toc66978452"/>
      <w:r w:rsidRPr="00CD2493">
        <w:rPr>
          <w:rStyle w:val="CharSectno"/>
        </w:rPr>
        <w:t>66M</w:t>
      </w:r>
      <w:r w:rsidRPr="0022192B">
        <w:t xml:space="preserve">  VSL Tuition Protection Director</w:t>
      </w:r>
      <w:bookmarkEnd w:id="146"/>
    </w:p>
    <w:p w:rsidR="00F229F5" w:rsidRPr="0022192B" w:rsidRDefault="00F229F5" w:rsidP="00F229F5">
      <w:pPr>
        <w:pStyle w:val="subsection"/>
      </w:pPr>
      <w:r w:rsidRPr="0022192B">
        <w:tab/>
        <w:t>(1)</w:t>
      </w:r>
      <w:r w:rsidRPr="0022192B">
        <w:tab/>
        <w:t>There is to be a VSL Tuition Protection Director.</w:t>
      </w:r>
    </w:p>
    <w:p w:rsidR="00F229F5" w:rsidRPr="0022192B" w:rsidRDefault="00F229F5" w:rsidP="00F229F5">
      <w:pPr>
        <w:pStyle w:val="subsection"/>
      </w:pPr>
      <w:r w:rsidRPr="0022192B">
        <w:tab/>
        <w:t>(2)</w:t>
      </w:r>
      <w:r w:rsidRPr="0022192B">
        <w:tab/>
        <w:t>The office of VSL Tuition Protection Director is to be held by the person who holds the office of TPS Director under section</w:t>
      </w:r>
      <w:r w:rsidR="001F4BAC" w:rsidRPr="0022192B">
        <w:t> </w:t>
      </w:r>
      <w:r w:rsidRPr="0022192B">
        <w:t xml:space="preserve">54A of the </w:t>
      </w:r>
      <w:r w:rsidRPr="0022192B">
        <w:rPr>
          <w:i/>
        </w:rPr>
        <w:t>Education Services for Overseas Students Act 2000</w:t>
      </w:r>
      <w:r w:rsidRPr="0022192B">
        <w:t>.</w:t>
      </w:r>
    </w:p>
    <w:p w:rsidR="00F229F5" w:rsidRPr="0022192B" w:rsidRDefault="00F229F5" w:rsidP="00F229F5">
      <w:pPr>
        <w:pStyle w:val="notetext"/>
      </w:pPr>
      <w:r w:rsidRPr="0022192B">
        <w:t>Note:</w:t>
      </w:r>
      <w:r w:rsidRPr="0022192B">
        <w:tab/>
        <w:t xml:space="preserve">The TPS Director also holds the office of </w:t>
      </w:r>
      <w:r w:rsidR="0057736B" w:rsidRPr="0022192B">
        <w:t>Higher Education Tuition Protection Director</w:t>
      </w:r>
      <w:r w:rsidRPr="0022192B">
        <w:t xml:space="preserve"> under the </w:t>
      </w:r>
      <w:r w:rsidRPr="0022192B">
        <w:rPr>
          <w:i/>
        </w:rPr>
        <w:t>Higher Education Support Act 2003</w:t>
      </w:r>
      <w:r w:rsidRPr="0022192B">
        <w:t>.</w:t>
      </w:r>
    </w:p>
    <w:p w:rsidR="00F229F5" w:rsidRPr="0022192B" w:rsidRDefault="00F229F5" w:rsidP="00F229F5">
      <w:pPr>
        <w:pStyle w:val="subsection"/>
      </w:pPr>
      <w:r w:rsidRPr="0022192B">
        <w:tab/>
        <w:t>(3)</w:t>
      </w:r>
      <w:r w:rsidRPr="0022192B">
        <w:tab/>
        <w:t xml:space="preserve">The reference in </w:t>
      </w:r>
      <w:r w:rsidR="001F4BAC" w:rsidRPr="0022192B">
        <w:t>subsection (</w:t>
      </w:r>
      <w:r w:rsidRPr="0022192B">
        <w:t>2) to the person who holds the office of TPS Director includes a reference to a person acting in that office for the time being because of an appointment under section</w:t>
      </w:r>
      <w:r w:rsidR="001F4BAC" w:rsidRPr="0022192B">
        <w:t> </w:t>
      </w:r>
      <w:r w:rsidRPr="0022192B">
        <w:t xml:space="preserve">54K of the </w:t>
      </w:r>
      <w:r w:rsidRPr="0022192B">
        <w:rPr>
          <w:i/>
        </w:rPr>
        <w:t>Education Services for Overseas Students Act 2000</w:t>
      </w:r>
      <w:r w:rsidRPr="0022192B">
        <w:t>.</w:t>
      </w:r>
    </w:p>
    <w:p w:rsidR="00F229F5" w:rsidRPr="0022192B" w:rsidRDefault="00F229F5" w:rsidP="00F229F5">
      <w:pPr>
        <w:pStyle w:val="ActHead5"/>
      </w:pPr>
      <w:bookmarkStart w:id="147" w:name="_Toc66978453"/>
      <w:r w:rsidRPr="00CD2493">
        <w:rPr>
          <w:rStyle w:val="CharSectno"/>
        </w:rPr>
        <w:t>66N</w:t>
      </w:r>
      <w:r w:rsidRPr="0022192B">
        <w:t xml:space="preserve">  Functions of the VSL Tuition Protection Director</w:t>
      </w:r>
      <w:bookmarkEnd w:id="147"/>
    </w:p>
    <w:p w:rsidR="00F229F5" w:rsidRPr="0022192B" w:rsidRDefault="00F229F5" w:rsidP="00F229F5">
      <w:pPr>
        <w:pStyle w:val="subsection"/>
      </w:pPr>
      <w:r w:rsidRPr="0022192B">
        <w:tab/>
        <w:t>(1)</w:t>
      </w:r>
      <w:r w:rsidRPr="0022192B">
        <w:tab/>
        <w:t>The VSL Tuition Protection Director has the following functions:</w:t>
      </w:r>
    </w:p>
    <w:p w:rsidR="00F229F5" w:rsidRPr="0022192B" w:rsidRDefault="00F229F5" w:rsidP="00F229F5">
      <w:pPr>
        <w:pStyle w:val="paragraph"/>
      </w:pPr>
      <w:r w:rsidRPr="0022192B">
        <w:tab/>
        <w:t>(a)</w:t>
      </w:r>
      <w:r w:rsidRPr="0022192B">
        <w:tab/>
        <w:t>facilitating and monitoring the placement of students in relation to whom an approved course provider has defaulted;</w:t>
      </w:r>
    </w:p>
    <w:p w:rsidR="00F229F5" w:rsidRPr="0022192B" w:rsidRDefault="00F229F5" w:rsidP="00F229F5">
      <w:pPr>
        <w:pStyle w:val="paragraph"/>
      </w:pPr>
      <w:r w:rsidRPr="0022192B">
        <w:tab/>
        <w:t>(b)</w:t>
      </w:r>
      <w:r w:rsidRPr="0022192B">
        <w:tab/>
        <w:t>paying amounts out of, or reducing the balance of, the VSL Tuition Protection Fund under section</w:t>
      </w:r>
      <w:r w:rsidR="001F4BAC" w:rsidRPr="0022192B">
        <w:t> </w:t>
      </w:r>
      <w:r w:rsidRPr="0022192B">
        <w:t>66L;</w:t>
      </w:r>
    </w:p>
    <w:p w:rsidR="00F229F5" w:rsidRPr="0022192B" w:rsidRDefault="00F229F5" w:rsidP="00F229F5">
      <w:pPr>
        <w:pStyle w:val="paragraph"/>
      </w:pPr>
      <w:r w:rsidRPr="0022192B">
        <w:tab/>
        <w:t>(c)</w:t>
      </w:r>
      <w:r w:rsidRPr="0022192B">
        <w:tab/>
        <w:t>reporting to the Minister on:</w:t>
      </w:r>
    </w:p>
    <w:p w:rsidR="00F229F5" w:rsidRPr="0022192B" w:rsidRDefault="00F229F5" w:rsidP="00F229F5">
      <w:pPr>
        <w:pStyle w:val="paragraphsub"/>
      </w:pPr>
      <w:r w:rsidRPr="0022192B">
        <w:tab/>
        <w:t>(i)</w:t>
      </w:r>
      <w:r w:rsidRPr="0022192B">
        <w:tab/>
        <w:t>the operation of Part</w:t>
      </w:r>
      <w:r w:rsidR="001F4BAC" w:rsidRPr="0022192B">
        <w:t> </w:t>
      </w:r>
      <w:r w:rsidRPr="0022192B">
        <w:t>5A (tuition protection); and</w:t>
      </w:r>
    </w:p>
    <w:p w:rsidR="00F229F5" w:rsidRPr="0022192B" w:rsidRDefault="00F229F5" w:rsidP="00F229F5">
      <w:pPr>
        <w:pStyle w:val="paragraphsub"/>
      </w:pPr>
      <w:r w:rsidRPr="0022192B">
        <w:tab/>
        <w:t>(ii)</w:t>
      </w:r>
      <w:r w:rsidRPr="0022192B">
        <w:tab/>
        <w:t>the financial status of the VSL Tuition Protection Fund;</w:t>
      </w:r>
    </w:p>
    <w:p w:rsidR="00F229F5" w:rsidRPr="0022192B" w:rsidRDefault="00F229F5" w:rsidP="00F229F5">
      <w:pPr>
        <w:pStyle w:val="paragraph"/>
      </w:pPr>
      <w:r w:rsidRPr="0022192B">
        <w:tab/>
        <w:t>(d)</w:t>
      </w:r>
      <w:r w:rsidRPr="0022192B">
        <w:tab/>
        <w:t>managing the VSL Tuition Protection Fund in a way that ensures that it is able to meet all its liabilities from time to time;</w:t>
      </w:r>
    </w:p>
    <w:p w:rsidR="00F229F5" w:rsidRPr="0022192B" w:rsidRDefault="00F229F5" w:rsidP="00F229F5">
      <w:pPr>
        <w:pStyle w:val="paragraph"/>
      </w:pPr>
      <w:r w:rsidRPr="0022192B">
        <w:tab/>
        <w:t>(e)</w:t>
      </w:r>
      <w:r w:rsidRPr="0022192B">
        <w:tab/>
        <w:t>making the legislative instrument each year for the purposes of section</w:t>
      </w:r>
      <w:r w:rsidR="001F4BAC" w:rsidRPr="0022192B">
        <w:t> </w:t>
      </w:r>
      <w:r w:rsidRPr="0022192B">
        <w:t xml:space="preserve">12 of the </w:t>
      </w:r>
      <w:r w:rsidRPr="0022192B">
        <w:rPr>
          <w:i/>
        </w:rPr>
        <w:t>VET Student Loans (VSL Tuition Protection Levy) Act 2019</w:t>
      </w:r>
      <w:r w:rsidRPr="0022192B">
        <w:t>;</w:t>
      </w:r>
    </w:p>
    <w:p w:rsidR="00F229F5" w:rsidRPr="0022192B" w:rsidRDefault="00F229F5" w:rsidP="00F229F5">
      <w:pPr>
        <w:pStyle w:val="paragraph"/>
      </w:pPr>
      <w:r w:rsidRPr="0022192B">
        <w:lastRenderedPageBreak/>
        <w:tab/>
        <w:t>(f)</w:t>
      </w:r>
      <w:r w:rsidRPr="0022192B">
        <w:tab/>
        <w:t>recommending that the Secretary take action against an approved course provider that has defaulted in relation to a student or has otherwise not complied with this Act;</w:t>
      </w:r>
    </w:p>
    <w:p w:rsidR="00F229F5" w:rsidRPr="0022192B" w:rsidRDefault="00F229F5" w:rsidP="00F229F5">
      <w:pPr>
        <w:pStyle w:val="paragraph"/>
      </w:pPr>
      <w:r w:rsidRPr="0022192B">
        <w:tab/>
        <w:t>(g)</w:t>
      </w:r>
      <w:r w:rsidRPr="0022192B">
        <w:tab/>
        <w:t>any other function conferred by this Act or any other law of the Commonwealth;</w:t>
      </w:r>
    </w:p>
    <w:p w:rsidR="00F229F5" w:rsidRPr="0022192B" w:rsidRDefault="00F229F5" w:rsidP="00F229F5">
      <w:pPr>
        <w:pStyle w:val="paragraph"/>
      </w:pPr>
      <w:r w:rsidRPr="0022192B">
        <w:tab/>
        <w:t>(h)</w:t>
      </w:r>
      <w:r w:rsidRPr="0022192B">
        <w:tab/>
        <w:t>any other function that is incidental or conducive to the performance of the above functions.</w:t>
      </w:r>
    </w:p>
    <w:p w:rsidR="00F229F5" w:rsidRPr="0022192B" w:rsidRDefault="00F229F5" w:rsidP="00F229F5">
      <w:pPr>
        <w:pStyle w:val="subsection"/>
      </w:pPr>
      <w:r w:rsidRPr="0022192B">
        <w:tab/>
        <w:t>(2)</w:t>
      </w:r>
      <w:r w:rsidRPr="0022192B">
        <w:tab/>
        <w:t>The VSL Tuition Protection Director has power to do all things necessary or convenient to be done for, or in connection with, the performance of the Director’s functions.</w:t>
      </w:r>
    </w:p>
    <w:p w:rsidR="00F229F5" w:rsidRPr="0022192B" w:rsidRDefault="00F229F5" w:rsidP="00F229F5">
      <w:pPr>
        <w:pStyle w:val="ActHead5"/>
      </w:pPr>
      <w:bookmarkStart w:id="148" w:name="_Toc66978454"/>
      <w:r w:rsidRPr="00CD2493">
        <w:rPr>
          <w:rStyle w:val="CharSectno"/>
        </w:rPr>
        <w:t>66P</w:t>
      </w:r>
      <w:r w:rsidRPr="0022192B">
        <w:t xml:space="preserve">  Administrative provisions relating to the VSL Tuition Protection Director</w:t>
      </w:r>
      <w:bookmarkEnd w:id="148"/>
    </w:p>
    <w:p w:rsidR="00F229F5" w:rsidRPr="0022192B" w:rsidRDefault="00F229F5" w:rsidP="00F229F5">
      <w:pPr>
        <w:pStyle w:val="subsection"/>
      </w:pPr>
      <w:r w:rsidRPr="0022192B">
        <w:tab/>
        <w:t>(1)</w:t>
      </w:r>
      <w:r w:rsidRPr="0022192B">
        <w:tab/>
        <w:t xml:space="preserve">Each provision of the </w:t>
      </w:r>
      <w:r w:rsidRPr="0022192B">
        <w:rPr>
          <w:i/>
        </w:rPr>
        <w:t>Education Services for Overseas Students Act 2000</w:t>
      </w:r>
      <w:r w:rsidRPr="0022192B">
        <w:t xml:space="preserve"> specified in column 1 of an item in the following table applies in relation to the VSL Tuition Protection Director in accordance with columns 2 and 3 of the item.</w:t>
      </w:r>
    </w:p>
    <w:p w:rsidR="00F229F5" w:rsidRPr="0022192B" w:rsidRDefault="00F229F5" w:rsidP="00F229F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F229F5" w:rsidRPr="0022192B" w:rsidTr="00ED7343">
        <w:trPr>
          <w:tblHeader/>
        </w:trPr>
        <w:tc>
          <w:tcPr>
            <w:tcW w:w="7089" w:type="dxa"/>
            <w:gridSpan w:val="4"/>
            <w:tcBorders>
              <w:top w:val="single" w:sz="12" w:space="0" w:color="auto"/>
              <w:bottom w:val="single" w:sz="6" w:space="0" w:color="auto"/>
            </w:tcBorders>
            <w:shd w:val="clear" w:color="auto" w:fill="auto"/>
          </w:tcPr>
          <w:p w:rsidR="00F229F5" w:rsidRPr="0022192B" w:rsidRDefault="00F229F5" w:rsidP="00ED7343">
            <w:pPr>
              <w:pStyle w:val="TableHeading"/>
            </w:pPr>
            <w:r w:rsidRPr="0022192B">
              <w:t>Administrative provisions relating to the VSL Tuition Protection Director</w:t>
            </w:r>
          </w:p>
        </w:tc>
      </w:tr>
      <w:tr w:rsidR="00F229F5" w:rsidRPr="0022192B" w:rsidTr="00ED7343">
        <w:trPr>
          <w:tblHeader/>
        </w:trPr>
        <w:tc>
          <w:tcPr>
            <w:tcW w:w="714" w:type="dxa"/>
            <w:tcBorders>
              <w:top w:val="single" w:sz="6" w:space="0" w:color="auto"/>
              <w:bottom w:val="single" w:sz="6" w:space="0" w:color="auto"/>
            </w:tcBorders>
            <w:shd w:val="clear" w:color="auto" w:fill="auto"/>
          </w:tcPr>
          <w:p w:rsidR="00F229F5" w:rsidRPr="0022192B" w:rsidRDefault="00F229F5" w:rsidP="00ED7343">
            <w:pPr>
              <w:pStyle w:val="TableHeading"/>
            </w:pPr>
            <w:r w:rsidRPr="0022192B">
              <w:t>Item</w:t>
            </w:r>
          </w:p>
        </w:tc>
        <w:tc>
          <w:tcPr>
            <w:tcW w:w="2125" w:type="dxa"/>
            <w:tcBorders>
              <w:top w:val="single" w:sz="6" w:space="0" w:color="auto"/>
              <w:bottom w:val="single" w:sz="6" w:space="0" w:color="auto"/>
            </w:tcBorders>
            <w:shd w:val="clear" w:color="auto" w:fill="auto"/>
          </w:tcPr>
          <w:p w:rsidR="00F229F5" w:rsidRPr="0022192B" w:rsidRDefault="00F229F5" w:rsidP="00ED7343">
            <w:pPr>
              <w:pStyle w:val="TableHeading"/>
            </w:pPr>
            <w:r w:rsidRPr="0022192B">
              <w:t>Column 1</w:t>
            </w:r>
          </w:p>
        </w:tc>
        <w:tc>
          <w:tcPr>
            <w:tcW w:w="2125" w:type="dxa"/>
            <w:tcBorders>
              <w:top w:val="single" w:sz="6" w:space="0" w:color="auto"/>
              <w:bottom w:val="single" w:sz="6" w:space="0" w:color="auto"/>
            </w:tcBorders>
            <w:shd w:val="clear" w:color="auto" w:fill="auto"/>
          </w:tcPr>
          <w:p w:rsidR="00F229F5" w:rsidRPr="0022192B" w:rsidRDefault="00F229F5" w:rsidP="00ED7343">
            <w:pPr>
              <w:pStyle w:val="TableHeading"/>
            </w:pPr>
            <w:r w:rsidRPr="0022192B">
              <w:t>Column 2</w:t>
            </w:r>
          </w:p>
        </w:tc>
        <w:tc>
          <w:tcPr>
            <w:tcW w:w="2125" w:type="dxa"/>
            <w:tcBorders>
              <w:top w:val="single" w:sz="6" w:space="0" w:color="auto"/>
              <w:bottom w:val="single" w:sz="6" w:space="0" w:color="auto"/>
            </w:tcBorders>
            <w:shd w:val="clear" w:color="auto" w:fill="auto"/>
          </w:tcPr>
          <w:p w:rsidR="00F229F5" w:rsidRPr="0022192B" w:rsidRDefault="00F229F5" w:rsidP="00ED7343">
            <w:pPr>
              <w:pStyle w:val="TableHeading"/>
            </w:pPr>
            <w:r w:rsidRPr="0022192B">
              <w:t>Column 3</w:t>
            </w:r>
          </w:p>
        </w:tc>
      </w:tr>
      <w:tr w:rsidR="00F229F5" w:rsidRPr="0022192B" w:rsidTr="00ED7343">
        <w:trPr>
          <w:tblHeader/>
        </w:trPr>
        <w:tc>
          <w:tcPr>
            <w:tcW w:w="714" w:type="dxa"/>
            <w:tcBorders>
              <w:top w:val="single" w:sz="6" w:space="0" w:color="auto"/>
              <w:bottom w:val="single" w:sz="12" w:space="0" w:color="auto"/>
            </w:tcBorders>
            <w:shd w:val="clear" w:color="auto" w:fill="auto"/>
          </w:tcPr>
          <w:p w:rsidR="00F229F5" w:rsidRPr="0022192B" w:rsidRDefault="00F229F5" w:rsidP="00ED7343">
            <w:pPr>
              <w:pStyle w:val="TableHeading"/>
            </w:pPr>
          </w:p>
        </w:tc>
        <w:tc>
          <w:tcPr>
            <w:tcW w:w="2125" w:type="dxa"/>
            <w:tcBorders>
              <w:top w:val="single" w:sz="6" w:space="0" w:color="auto"/>
              <w:bottom w:val="single" w:sz="12" w:space="0" w:color="auto"/>
            </w:tcBorders>
            <w:shd w:val="clear" w:color="auto" w:fill="auto"/>
          </w:tcPr>
          <w:p w:rsidR="00F229F5" w:rsidRPr="0022192B" w:rsidRDefault="00F229F5" w:rsidP="00ED7343">
            <w:pPr>
              <w:pStyle w:val="TableHeading"/>
            </w:pPr>
            <w:r w:rsidRPr="0022192B">
              <w:t xml:space="preserve">This provision of the </w:t>
            </w:r>
            <w:r w:rsidRPr="0022192B">
              <w:rPr>
                <w:i/>
              </w:rPr>
              <w:t>Education Services for Overseas Students Act 2000</w:t>
            </w:r>
            <w:r w:rsidRPr="0022192B">
              <w:t xml:space="preserve"> …</w:t>
            </w:r>
          </w:p>
        </w:tc>
        <w:tc>
          <w:tcPr>
            <w:tcW w:w="2125" w:type="dxa"/>
            <w:tcBorders>
              <w:top w:val="single" w:sz="6" w:space="0" w:color="auto"/>
              <w:bottom w:val="single" w:sz="12" w:space="0" w:color="auto"/>
            </w:tcBorders>
            <w:shd w:val="clear" w:color="auto" w:fill="auto"/>
          </w:tcPr>
          <w:p w:rsidR="00F229F5" w:rsidRPr="0022192B" w:rsidRDefault="00F229F5" w:rsidP="00ED7343">
            <w:pPr>
              <w:pStyle w:val="TableHeading"/>
            </w:pPr>
            <w:r w:rsidRPr="0022192B">
              <w:t>applies in relation to the VSL Tuition Protection Director as if the reference in that provision to …</w:t>
            </w:r>
          </w:p>
        </w:tc>
        <w:tc>
          <w:tcPr>
            <w:tcW w:w="2125" w:type="dxa"/>
            <w:tcBorders>
              <w:top w:val="single" w:sz="6" w:space="0" w:color="auto"/>
              <w:bottom w:val="single" w:sz="12" w:space="0" w:color="auto"/>
            </w:tcBorders>
            <w:shd w:val="clear" w:color="auto" w:fill="auto"/>
          </w:tcPr>
          <w:p w:rsidR="00F229F5" w:rsidRPr="0022192B" w:rsidRDefault="00F229F5" w:rsidP="00ED7343">
            <w:pPr>
              <w:pStyle w:val="TableHeading"/>
            </w:pPr>
            <w:r w:rsidRPr="0022192B">
              <w:t>were a reference to …</w:t>
            </w:r>
          </w:p>
        </w:tc>
      </w:tr>
      <w:tr w:rsidR="00F229F5" w:rsidRPr="0022192B" w:rsidTr="00ED7343">
        <w:tc>
          <w:tcPr>
            <w:tcW w:w="714" w:type="dxa"/>
            <w:tcBorders>
              <w:top w:val="single" w:sz="12" w:space="0" w:color="auto"/>
            </w:tcBorders>
            <w:shd w:val="clear" w:color="auto" w:fill="auto"/>
          </w:tcPr>
          <w:p w:rsidR="00F229F5" w:rsidRPr="0022192B" w:rsidRDefault="00F229F5" w:rsidP="00ED7343">
            <w:pPr>
              <w:pStyle w:val="Tabletext"/>
            </w:pPr>
            <w:r w:rsidRPr="0022192B">
              <w:t>1</w:t>
            </w:r>
          </w:p>
        </w:tc>
        <w:tc>
          <w:tcPr>
            <w:tcW w:w="2125" w:type="dxa"/>
            <w:tcBorders>
              <w:top w:val="single" w:sz="12" w:space="0" w:color="auto"/>
            </w:tcBorders>
            <w:shd w:val="clear" w:color="auto" w:fill="auto"/>
          </w:tcPr>
          <w:p w:rsidR="00F229F5" w:rsidRPr="0022192B" w:rsidRDefault="00F229F5" w:rsidP="00ED7343">
            <w:pPr>
              <w:pStyle w:val="Tabletext"/>
            </w:pPr>
            <w:r w:rsidRPr="0022192B">
              <w:t xml:space="preserve">A provision covered by </w:t>
            </w:r>
            <w:r w:rsidR="001F4BAC" w:rsidRPr="0022192B">
              <w:t>subsection (</w:t>
            </w:r>
            <w:r w:rsidRPr="0022192B">
              <w:t>2) of this section</w:t>
            </w:r>
          </w:p>
        </w:tc>
        <w:tc>
          <w:tcPr>
            <w:tcW w:w="2125" w:type="dxa"/>
            <w:tcBorders>
              <w:top w:val="single" w:sz="12" w:space="0" w:color="auto"/>
            </w:tcBorders>
            <w:shd w:val="clear" w:color="auto" w:fill="auto"/>
          </w:tcPr>
          <w:p w:rsidR="00F229F5" w:rsidRPr="0022192B" w:rsidRDefault="00F229F5" w:rsidP="00ED7343">
            <w:pPr>
              <w:pStyle w:val="Tabletext"/>
            </w:pPr>
            <w:r w:rsidRPr="0022192B">
              <w:t>TPS Director</w:t>
            </w:r>
          </w:p>
        </w:tc>
        <w:tc>
          <w:tcPr>
            <w:tcW w:w="2125" w:type="dxa"/>
            <w:tcBorders>
              <w:top w:val="single" w:sz="12" w:space="0" w:color="auto"/>
            </w:tcBorders>
            <w:shd w:val="clear" w:color="auto" w:fill="auto"/>
          </w:tcPr>
          <w:p w:rsidR="00F229F5" w:rsidRPr="0022192B" w:rsidRDefault="00F229F5" w:rsidP="00ED7343">
            <w:pPr>
              <w:pStyle w:val="Tabletext"/>
            </w:pPr>
            <w:r w:rsidRPr="0022192B">
              <w:t>VSL Tuition Protection Director</w:t>
            </w:r>
          </w:p>
        </w:tc>
      </w:tr>
      <w:tr w:rsidR="00F229F5" w:rsidRPr="0022192B" w:rsidTr="00ED7343">
        <w:tc>
          <w:tcPr>
            <w:tcW w:w="714" w:type="dxa"/>
            <w:shd w:val="clear" w:color="auto" w:fill="auto"/>
          </w:tcPr>
          <w:p w:rsidR="00F229F5" w:rsidRPr="0022192B" w:rsidRDefault="00F229F5" w:rsidP="00ED7343">
            <w:pPr>
              <w:pStyle w:val="Tabletext"/>
            </w:pPr>
            <w:r w:rsidRPr="0022192B">
              <w:t>2</w:t>
            </w:r>
          </w:p>
        </w:tc>
        <w:tc>
          <w:tcPr>
            <w:tcW w:w="2125" w:type="dxa"/>
            <w:shd w:val="clear" w:color="auto" w:fill="auto"/>
          </w:tcPr>
          <w:p w:rsidR="00F229F5" w:rsidRPr="0022192B" w:rsidRDefault="00F229F5" w:rsidP="00ED7343">
            <w:pPr>
              <w:pStyle w:val="Tabletext"/>
            </w:pPr>
            <w:r w:rsidRPr="0022192B">
              <w:t xml:space="preserve">A provision covered by </w:t>
            </w:r>
            <w:r w:rsidR="001F4BAC" w:rsidRPr="0022192B">
              <w:t>subsection (</w:t>
            </w:r>
            <w:r w:rsidRPr="0022192B">
              <w:t>2) of this section</w:t>
            </w:r>
          </w:p>
        </w:tc>
        <w:tc>
          <w:tcPr>
            <w:tcW w:w="2125" w:type="dxa"/>
            <w:shd w:val="clear" w:color="auto" w:fill="auto"/>
          </w:tcPr>
          <w:p w:rsidR="00F229F5" w:rsidRPr="0022192B" w:rsidRDefault="00F229F5" w:rsidP="00ED7343">
            <w:pPr>
              <w:pStyle w:val="Tabletext"/>
            </w:pPr>
            <w:r w:rsidRPr="0022192B">
              <w:t>the regulations</w:t>
            </w:r>
          </w:p>
        </w:tc>
        <w:tc>
          <w:tcPr>
            <w:tcW w:w="2125" w:type="dxa"/>
            <w:shd w:val="clear" w:color="auto" w:fill="auto"/>
          </w:tcPr>
          <w:p w:rsidR="00F229F5" w:rsidRPr="0022192B" w:rsidRDefault="00F229F5" w:rsidP="00ED7343">
            <w:pPr>
              <w:pStyle w:val="Tabletext"/>
            </w:pPr>
            <w:r w:rsidRPr="0022192B">
              <w:t>the rules</w:t>
            </w:r>
          </w:p>
        </w:tc>
      </w:tr>
      <w:tr w:rsidR="00F229F5" w:rsidRPr="0022192B" w:rsidTr="00ED7343">
        <w:tc>
          <w:tcPr>
            <w:tcW w:w="714"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3</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 xml:space="preserve">A provision covered by </w:t>
            </w:r>
            <w:r w:rsidR="001F4BAC" w:rsidRPr="0022192B">
              <w:t>subsection (</w:t>
            </w:r>
            <w:r w:rsidRPr="0022192B">
              <w:t>2) of this section</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the Department</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the Department administered by the Minister administering this Act</w:t>
            </w:r>
          </w:p>
        </w:tc>
      </w:tr>
      <w:tr w:rsidR="00F229F5" w:rsidRPr="0022192B" w:rsidTr="00ED7343">
        <w:tc>
          <w:tcPr>
            <w:tcW w:w="714" w:type="dxa"/>
            <w:tcBorders>
              <w:bottom w:val="single" w:sz="2" w:space="0" w:color="auto"/>
            </w:tcBorders>
            <w:shd w:val="clear" w:color="auto" w:fill="auto"/>
          </w:tcPr>
          <w:p w:rsidR="00F229F5" w:rsidRPr="0022192B" w:rsidRDefault="00F229F5" w:rsidP="00ED7343">
            <w:pPr>
              <w:pStyle w:val="Tabletext"/>
            </w:pPr>
            <w:r w:rsidRPr="0022192B">
              <w:lastRenderedPageBreak/>
              <w:t>4</w:t>
            </w:r>
          </w:p>
        </w:tc>
        <w:tc>
          <w:tcPr>
            <w:tcW w:w="2125" w:type="dxa"/>
            <w:tcBorders>
              <w:bottom w:val="single" w:sz="2" w:space="0" w:color="auto"/>
            </w:tcBorders>
            <w:shd w:val="clear" w:color="auto" w:fill="auto"/>
          </w:tcPr>
          <w:p w:rsidR="00F229F5" w:rsidRPr="0022192B" w:rsidRDefault="00F229F5" w:rsidP="00ED7343">
            <w:pPr>
              <w:pStyle w:val="Tabletext"/>
            </w:pPr>
            <w:r w:rsidRPr="0022192B">
              <w:t>Section</w:t>
            </w:r>
            <w:r w:rsidR="001F4BAC" w:rsidRPr="0022192B">
              <w:t> </w:t>
            </w:r>
            <w:r w:rsidRPr="0022192B">
              <w:t>54D</w:t>
            </w:r>
          </w:p>
        </w:tc>
        <w:tc>
          <w:tcPr>
            <w:tcW w:w="2125" w:type="dxa"/>
            <w:tcBorders>
              <w:bottom w:val="single" w:sz="2" w:space="0" w:color="auto"/>
            </w:tcBorders>
            <w:shd w:val="clear" w:color="auto" w:fill="auto"/>
          </w:tcPr>
          <w:p w:rsidR="00F229F5" w:rsidRPr="0022192B" w:rsidRDefault="00F229F5" w:rsidP="00ED7343">
            <w:pPr>
              <w:pStyle w:val="Tabletext"/>
            </w:pPr>
            <w:r w:rsidRPr="0022192B">
              <w:t>the Minister</w:t>
            </w:r>
          </w:p>
        </w:tc>
        <w:tc>
          <w:tcPr>
            <w:tcW w:w="2125" w:type="dxa"/>
            <w:tcBorders>
              <w:bottom w:val="single" w:sz="2" w:space="0" w:color="auto"/>
            </w:tcBorders>
            <w:shd w:val="clear" w:color="auto" w:fill="auto"/>
          </w:tcPr>
          <w:p w:rsidR="00F229F5" w:rsidRPr="0022192B" w:rsidRDefault="00F229F5" w:rsidP="00ED7343">
            <w:pPr>
              <w:pStyle w:val="Tabletext"/>
            </w:pPr>
            <w:r w:rsidRPr="0022192B">
              <w:t>the Education Minister</w:t>
            </w:r>
          </w:p>
        </w:tc>
      </w:tr>
      <w:tr w:rsidR="00F229F5" w:rsidRPr="0022192B" w:rsidTr="00ED7343">
        <w:tc>
          <w:tcPr>
            <w:tcW w:w="714"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5</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Section</w:t>
            </w:r>
            <w:r w:rsidR="001F4BAC" w:rsidRPr="0022192B">
              <w:t> </w:t>
            </w:r>
            <w:r w:rsidRPr="0022192B">
              <w:t>54E</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the Minister</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the Education Minister</w:t>
            </w:r>
          </w:p>
        </w:tc>
      </w:tr>
      <w:tr w:rsidR="00F229F5" w:rsidRPr="0022192B" w:rsidTr="00ED7343">
        <w:tc>
          <w:tcPr>
            <w:tcW w:w="714"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6</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Section</w:t>
            </w:r>
            <w:r w:rsidR="001F4BAC" w:rsidRPr="0022192B">
              <w:t> </w:t>
            </w:r>
            <w:r w:rsidRPr="0022192B">
              <w:t>54F</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the Minister</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the Minister administering this Act and the Education Minister</w:t>
            </w:r>
          </w:p>
        </w:tc>
      </w:tr>
      <w:tr w:rsidR="00F229F5" w:rsidRPr="0022192B" w:rsidTr="00ED7343">
        <w:tc>
          <w:tcPr>
            <w:tcW w:w="714" w:type="dxa"/>
            <w:tcBorders>
              <w:top w:val="single" w:sz="2" w:space="0" w:color="auto"/>
              <w:bottom w:val="single" w:sz="12" w:space="0" w:color="auto"/>
            </w:tcBorders>
            <w:shd w:val="clear" w:color="auto" w:fill="auto"/>
          </w:tcPr>
          <w:p w:rsidR="00F229F5" w:rsidRPr="0022192B" w:rsidRDefault="00F229F5" w:rsidP="00ED7343">
            <w:pPr>
              <w:pStyle w:val="Tabletext"/>
            </w:pPr>
            <w:r w:rsidRPr="0022192B">
              <w:t>7</w:t>
            </w:r>
          </w:p>
        </w:tc>
        <w:tc>
          <w:tcPr>
            <w:tcW w:w="2125" w:type="dxa"/>
            <w:tcBorders>
              <w:top w:val="single" w:sz="2" w:space="0" w:color="auto"/>
              <w:bottom w:val="single" w:sz="12" w:space="0" w:color="auto"/>
            </w:tcBorders>
            <w:shd w:val="clear" w:color="auto" w:fill="auto"/>
          </w:tcPr>
          <w:p w:rsidR="00F229F5" w:rsidRPr="0022192B" w:rsidRDefault="00F229F5" w:rsidP="00ED7343">
            <w:pPr>
              <w:pStyle w:val="Tabletext"/>
            </w:pPr>
            <w:r w:rsidRPr="0022192B">
              <w:t>Section</w:t>
            </w:r>
            <w:r w:rsidR="001F4BAC" w:rsidRPr="0022192B">
              <w:t> </w:t>
            </w:r>
            <w:r w:rsidRPr="0022192B">
              <w:t>54J</w:t>
            </w:r>
          </w:p>
        </w:tc>
        <w:tc>
          <w:tcPr>
            <w:tcW w:w="2125" w:type="dxa"/>
            <w:tcBorders>
              <w:top w:val="single" w:sz="2" w:space="0" w:color="auto"/>
              <w:bottom w:val="single" w:sz="12" w:space="0" w:color="auto"/>
            </w:tcBorders>
            <w:shd w:val="clear" w:color="auto" w:fill="auto"/>
          </w:tcPr>
          <w:p w:rsidR="00F229F5" w:rsidRPr="0022192B" w:rsidRDefault="00F229F5" w:rsidP="00ED7343">
            <w:pPr>
              <w:pStyle w:val="Tabletext"/>
            </w:pPr>
            <w:r w:rsidRPr="0022192B">
              <w:t>the Minister</w:t>
            </w:r>
          </w:p>
        </w:tc>
        <w:tc>
          <w:tcPr>
            <w:tcW w:w="2125" w:type="dxa"/>
            <w:tcBorders>
              <w:top w:val="single" w:sz="2" w:space="0" w:color="auto"/>
              <w:bottom w:val="single" w:sz="12" w:space="0" w:color="auto"/>
            </w:tcBorders>
            <w:shd w:val="clear" w:color="auto" w:fill="auto"/>
          </w:tcPr>
          <w:p w:rsidR="00F229F5" w:rsidRPr="0022192B" w:rsidRDefault="00F229F5" w:rsidP="00ED7343">
            <w:pPr>
              <w:pStyle w:val="Tabletext"/>
            </w:pPr>
            <w:r w:rsidRPr="0022192B">
              <w:t>the Education Minister</w:t>
            </w:r>
          </w:p>
        </w:tc>
      </w:tr>
    </w:tbl>
    <w:p w:rsidR="00F229F5" w:rsidRPr="0022192B" w:rsidRDefault="00F229F5" w:rsidP="00F229F5">
      <w:pPr>
        <w:pStyle w:val="Tabletext"/>
      </w:pPr>
    </w:p>
    <w:p w:rsidR="00F229F5" w:rsidRPr="0022192B" w:rsidRDefault="00F229F5" w:rsidP="00F229F5">
      <w:pPr>
        <w:pStyle w:val="subsection"/>
      </w:pPr>
      <w:r w:rsidRPr="0022192B">
        <w:tab/>
        <w:t>(2)</w:t>
      </w:r>
      <w:r w:rsidRPr="0022192B">
        <w:tab/>
        <w:t xml:space="preserve">This subsection covers the following provisions of the </w:t>
      </w:r>
      <w:r w:rsidRPr="0022192B">
        <w:rPr>
          <w:i/>
        </w:rPr>
        <w:t>Education Services for Overseas Students Act 2000</w:t>
      </w:r>
      <w:r w:rsidRPr="0022192B">
        <w:t>:</w:t>
      </w:r>
    </w:p>
    <w:p w:rsidR="00F229F5" w:rsidRPr="0022192B" w:rsidRDefault="00F229F5" w:rsidP="00F229F5">
      <w:pPr>
        <w:pStyle w:val="paragraph"/>
      </w:pPr>
      <w:r w:rsidRPr="0022192B">
        <w:tab/>
        <w:t>(a)</w:t>
      </w:r>
      <w:r w:rsidRPr="0022192B">
        <w:tab/>
        <w:t>section</w:t>
      </w:r>
      <w:r w:rsidR="001F4BAC" w:rsidRPr="0022192B">
        <w:t> </w:t>
      </w:r>
      <w:r w:rsidRPr="0022192B">
        <w:t>54C;</w:t>
      </w:r>
    </w:p>
    <w:p w:rsidR="00F229F5" w:rsidRPr="0022192B" w:rsidRDefault="00F229F5" w:rsidP="00F229F5">
      <w:pPr>
        <w:pStyle w:val="paragraph"/>
      </w:pPr>
      <w:r w:rsidRPr="0022192B">
        <w:tab/>
        <w:t>(b)</w:t>
      </w:r>
      <w:r w:rsidRPr="0022192B">
        <w:tab/>
        <w:t>section</w:t>
      </w:r>
      <w:r w:rsidR="001F4BAC" w:rsidRPr="0022192B">
        <w:t> </w:t>
      </w:r>
      <w:r w:rsidRPr="0022192B">
        <w:t>54D;</w:t>
      </w:r>
    </w:p>
    <w:p w:rsidR="00F229F5" w:rsidRPr="0022192B" w:rsidRDefault="00F229F5" w:rsidP="00F229F5">
      <w:pPr>
        <w:pStyle w:val="paragraph"/>
      </w:pPr>
      <w:r w:rsidRPr="0022192B">
        <w:tab/>
        <w:t>(c)</w:t>
      </w:r>
      <w:r w:rsidRPr="0022192B">
        <w:tab/>
        <w:t>section</w:t>
      </w:r>
      <w:r w:rsidR="001F4BAC" w:rsidRPr="0022192B">
        <w:t> </w:t>
      </w:r>
      <w:r w:rsidRPr="0022192B">
        <w:t>54E;</w:t>
      </w:r>
    </w:p>
    <w:p w:rsidR="00F229F5" w:rsidRPr="0022192B" w:rsidRDefault="00F229F5" w:rsidP="00F229F5">
      <w:pPr>
        <w:pStyle w:val="paragraph"/>
      </w:pPr>
      <w:r w:rsidRPr="0022192B">
        <w:tab/>
        <w:t>(d)</w:t>
      </w:r>
      <w:r w:rsidRPr="0022192B">
        <w:tab/>
        <w:t>section</w:t>
      </w:r>
      <w:r w:rsidR="001F4BAC" w:rsidRPr="0022192B">
        <w:t> </w:t>
      </w:r>
      <w:r w:rsidRPr="0022192B">
        <w:t>54F;</w:t>
      </w:r>
    </w:p>
    <w:p w:rsidR="00F229F5" w:rsidRPr="0022192B" w:rsidRDefault="00F229F5" w:rsidP="00F229F5">
      <w:pPr>
        <w:pStyle w:val="paragraph"/>
      </w:pPr>
      <w:r w:rsidRPr="0022192B">
        <w:tab/>
        <w:t>(e)</w:t>
      </w:r>
      <w:r w:rsidRPr="0022192B">
        <w:tab/>
        <w:t>section</w:t>
      </w:r>
      <w:r w:rsidR="001F4BAC" w:rsidRPr="0022192B">
        <w:t> </w:t>
      </w:r>
      <w:r w:rsidRPr="0022192B">
        <w:t>54J;</w:t>
      </w:r>
    </w:p>
    <w:p w:rsidR="00F229F5" w:rsidRPr="0022192B" w:rsidRDefault="00F229F5" w:rsidP="00F229F5">
      <w:pPr>
        <w:pStyle w:val="paragraph"/>
      </w:pPr>
      <w:r w:rsidRPr="0022192B">
        <w:tab/>
        <w:t>(f)</w:t>
      </w:r>
      <w:r w:rsidRPr="0022192B">
        <w:tab/>
        <w:t>section</w:t>
      </w:r>
      <w:r w:rsidR="001F4BAC" w:rsidRPr="0022192B">
        <w:t> </w:t>
      </w:r>
      <w:r w:rsidRPr="0022192B">
        <w:t>54L;</w:t>
      </w:r>
    </w:p>
    <w:p w:rsidR="00F229F5" w:rsidRPr="0022192B" w:rsidRDefault="00F229F5" w:rsidP="00F229F5">
      <w:pPr>
        <w:pStyle w:val="paragraph"/>
      </w:pPr>
      <w:r w:rsidRPr="0022192B">
        <w:tab/>
        <w:t>(g)</w:t>
      </w:r>
      <w:r w:rsidRPr="0022192B">
        <w:tab/>
        <w:t>section</w:t>
      </w:r>
      <w:r w:rsidR="001F4BAC" w:rsidRPr="0022192B">
        <w:t> </w:t>
      </w:r>
      <w:r w:rsidRPr="0022192B">
        <w:t>54N.</w:t>
      </w:r>
    </w:p>
    <w:p w:rsidR="00F229F5" w:rsidRPr="0022192B" w:rsidRDefault="00F229F5" w:rsidP="00F229F5">
      <w:pPr>
        <w:pStyle w:val="subsection"/>
      </w:pPr>
      <w:r w:rsidRPr="0022192B">
        <w:tab/>
        <w:t>(3)</w:t>
      </w:r>
      <w:r w:rsidRPr="0022192B">
        <w:tab/>
        <w:t>For the purposes of section</w:t>
      </w:r>
      <w:r w:rsidR="001F4BAC" w:rsidRPr="0022192B">
        <w:t> </w:t>
      </w:r>
      <w:r w:rsidRPr="0022192B">
        <w:t xml:space="preserve">54E of the </w:t>
      </w:r>
      <w:r w:rsidRPr="0022192B">
        <w:rPr>
          <w:i/>
        </w:rPr>
        <w:t>Education Services for Overseas Students Act 2000</w:t>
      </w:r>
      <w:r w:rsidRPr="0022192B">
        <w:t>, the Education Minister is taken to have given approval to the TPS Director to engage in paid employment as the VSL Tuition Protection Director.</w:t>
      </w:r>
    </w:p>
    <w:p w:rsidR="00F229F5" w:rsidRPr="0022192B" w:rsidRDefault="00F229F5" w:rsidP="00F229F5">
      <w:pPr>
        <w:pStyle w:val="subsection"/>
      </w:pPr>
      <w:r w:rsidRPr="0022192B">
        <w:tab/>
        <w:t>(4)</w:t>
      </w:r>
      <w:r w:rsidRPr="0022192B">
        <w:tab/>
        <w:t>The Education Minister may terminate the appointment of the TPS Director if:</w:t>
      </w:r>
    </w:p>
    <w:p w:rsidR="00F229F5" w:rsidRPr="0022192B" w:rsidRDefault="00F229F5" w:rsidP="00F229F5">
      <w:pPr>
        <w:pStyle w:val="paragraph"/>
      </w:pPr>
      <w:r w:rsidRPr="0022192B">
        <w:tab/>
        <w:t>(a)</w:t>
      </w:r>
      <w:r w:rsidRPr="0022192B">
        <w:tab/>
        <w:t>the TPS Director engages, except with the Education Minister’s approval, in paid employment outside the duties of his or her office as VSL Tuition Protection Director; or</w:t>
      </w:r>
    </w:p>
    <w:p w:rsidR="00F229F5" w:rsidRPr="0022192B" w:rsidRDefault="00F229F5" w:rsidP="00F229F5">
      <w:pPr>
        <w:pStyle w:val="paragraph"/>
      </w:pPr>
      <w:r w:rsidRPr="0022192B">
        <w:lastRenderedPageBreak/>
        <w:tab/>
        <w:t>(b)</w:t>
      </w:r>
      <w:r w:rsidRPr="0022192B">
        <w:tab/>
        <w:t>the VSL Tuition Protection Director fails, without reasonable excuse, to comply with section</w:t>
      </w:r>
      <w:r w:rsidR="001F4BAC" w:rsidRPr="0022192B">
        <w:t> </w:t>
      </w:r>
      <w:r w:rsidRPr="0022192B">
        <w:t xml:space="preserve">54F of the </w:t>
      </w:r>
      <w:r w:rsidRPr="0022192B">
        <w:rPr>
          <w:i/>
        </w:rPr>
        <w:t>Education Services for Overseas Students Act 2000</w:t>
      </w:r>
      <w:r w:rsidRPr="0022192B">
        <w:t xml:space="preserve"> as applied to the VSL Tuition Protection Director by item</w:t>
      </w:r>
      <w:r w:rsidR="001F4BAC" w:rsidRPr="0022192B">
        <w:t> </w:t>
      </w:r>
      <w:r w:rsidRPr="0022192B">
        <w:t xml:space="preserve">6 of the table in </w:t>
      </w:r>
      <w:r w:rsidR="001F4BAC" w:rsidRPr="0022192B">
        <w:t>subsection (</w:t>
      </w:r>
      <w:r w:rsidRPr="0022192B">
        <w:t>1) of this section.</w:t>
      </w:r>
    </w:p>
    <w:p w:rsidR="00F229F5" w:rsidRPr="0022192B" w:rsidRDefault="00F229F5" w:rsidP="00F229F5">
      <w:pPr>
        <w:pStyle w:val="subsection"/>
      </w:pPr>
      <w:r w:rsidRPr="0022192B">
        <w:tab/>
        <w:t>(5)</w:t>
      </w:r>
      <w:r w:rsidRPr="0022192B">
        <w:tab/>
        <w:t>In this section:</w:t>
      </w:r>
    </w:p>
    <w:p w:rsidR="00F229F5" w:rsidRPr="0022192B" w:rsidRDefault="00F229F5" w:rsidP="00F229F5">
      <w:pPr>
        <w:pStyle w:val="Definition"/>
      </w:pPr>
      <w:r w:rsidRPr="0022192B">
        <w:rPr>
          <w:b/>
          <w:i/>
        </w:rPr>
        <w:t>TPS Director</w:t>
      </w:r>
      <w:r w:rsidRPr="0022192B">
        <w:t xml:space="preserve"> has the same meaning as in the </w:t>
      </w:r>
      <w:r w:rsidRPr="0022192B">
        <w:rPr>
          <w:i/>
        </w:rPr>
        <w:t>Education Services for Overseas Students Act 2000</w:t>
      </w:r>
      <w:r w:rsidRPr="0022192B">
        <w:t>.</w:t>
      </w:r>
    </w:p>
    <w:p w:rsidR="00F229F5" w:rsidRPr="0022192B" w:rsidRDefault="00F229F5" w:rsidP="002B52BE">
      <w:pPr>
        <w:pStyle w:val="ActHead3"/>
        <w:pageBreakBefore/>
      </w:pPr>
      <w:bookmarkStart w:id="149" w:name="_Toc66978455"/>
      <w:r w:rsidRPr="00CD2493">
        <w:rPr>
          <w:rStyle w:val="CharDivNo"/>
        </w:rPr>
        <w:lastRenderedPageBreak/>
        <w:t>Division</w:t>
      </w:r>
      <w:r w:rsidR="001F4BAC" w:rsidRPr="00CD2493">
        <w:rPr>
          <w:rStyle w:val="CharDivNo"/>
        </w:rPr>
        <w:t> </w:t>
      </w:r>
      <w:r w:rsidRPr="00CD2493">
        <w:rPr>
          <w:rStyle w:val="CharDivNo"/>
        </w:rPr>
        <w:t>3</w:t>
      </w:r>
      <w:r w:rsidRPr="0022192B">
        <w:t>—</w:t>
      </w:r>
      <w:r w:rsidRPr="00CD2493">
        <w:rPr>
          <w:rStyle w:val="CharDivText"/>
        </w:rPr>
        <w:t>VSL Tuition Protection Fund Advisory Board</w:t>
      </w:r>
      <w:bookmarkEnd w:id="149"/>
    </w:p>
    <w:p w:rsidR="00F229F5" w:rsidRPr="0022192B" w:rsidRDefault="00F229F5" w:rsidP="00F229F5">
      <w:pPr>
        <w:pStyle w:val="ActHead5"/>
      </w:pPr>
      <w:bookmarkStart w:id="150" w:name="_Toc66978456"/>
      <w:r w:rsidRPr="00CD2493">
        <w:rPr>
          <w:rStyle w:val="CharSectno"/>
        </w:rPr>
        <w:t>66Q</w:t>
      </w:r>
      <w:r w:rsidRPr="0022192B">
        <w:t xml:space="preserve">  Establishment and membership</w:t>
      </w:r>
      <w:bookmarkEnd w:id="150"/>
    </w:p>
    <w:p w:rsidR="00F229F5" w:rsidRPr="0022192B" w:rsidRDefault="00F229F5" w:rsidP="00F229F5">
      <w:pPr>
        <w:pStyle w:val="subsection"/>
      </w:pPr>
      <w:r w:rsidRPr="0022192B">
        <w:tab/>
        <w:t>(1)</w:t>
      </w:r>
      <w:r w:rsidRPr="0022192B">
        <w:tab/>
        <w:t>The VSL Tuition Protection Fund Advisory Board is established by this section.</w:t>
      </w:r>
    </w:p>
    <w:p w:rsidR="00F229F5" w:rsidRPr="0022192B" w:rsidRDefault="00F229F5" w:rsidP="00F229F5">
      <w:pPr>
        <w:pStyle w:val="subsection"/>
      </w:pPr>
      <w:r w:rsidRPr="0022192B">
        <w:tab/>
        <w:t>(2)</w:t>
      </w:r>
      <w:r w:rsidRPr="0022192B">
        <w:tab/>
        <w:t>The members of the VSL Tuition Protection Fund Advisory Board are the members of the TPS Advisory Board appointed under section</w:t>
      </w:r>
      <w:r w:rsidR="001F4BAC" w:rsidRPr="0022192B">
        <w:t> </w:t>
      </w:r>
      <w:r w:rsidRPr="0022192B">
        <w:t xml:space="preserve">55D of the </w:t>
      </w:r>
      <w:r w:rsidRPr="0022192B">
        <w:rPr>
          <w:i/>
        </w:rPr>
        <w:t>Education Services for Overseas Students Act 2000</w:t>
      </w:r>
      <w:r w:rsidRPr="0022192B">
        <w:t>.</w:t>
      </w:r>
    </w:p>
    <w:p w:rsidR="00F229F5" w:rsidRPr="0022192B" w:rsidRDefault="00F229F5" w:rsidP="00F229F5">
      <w:pPr>
        <w:pStyle w:val="subsection"/>
      </w:pPr>
      <w:r w:rsidRPr="0022192B">
        <w:tab/>
        <w:t>(3)</w:t>
      </w:r>
      <w:r w:rsidRPr="0022192B">
        <w:tab/>
        <w:t xml:space="preserve">The reference in </w:t>
      </w:r>
      <w:r w:rsidR="001F4BAC" w:rsidRPr="0022192B">
        <w:t>subsection (</w:t>
      </w:r>
      <w:r w:rsidRPr="0022192B">
        <w:t>2) to the members of the TPS Advisory Board includes a reference to a person for the time being acting as a member of that Board because of an appointment under subsection</w:t>
      </w:r>
      <w:r w:rsidR="001F4BAC" w:rsidRPr="0022192B">
        <w:t> </w:t>
      </w:r>
      <w:r w:rsidRPr="0022192B">
        <w:t xml:space="preserve">55N(1) of the </w:t>
      </w:r>
      <w:r w:rsidRPr="0022192B">
        <w:rPr>
          <w:i/>
        </w:rPr>
        <w:t>Education Services for Overseas Students Act 2000</w:t>
      </w:r>
      <w:r w:rsidRPr="0022192B">
        <w:t>.</w:t>
      </w:r>
    </w:p>
    <w:p w:rsidR="00F229F5" w:rsidRPr="0022192B" w:rsidRDefault="00F229F5" w:rsidP="00F229F5">
      <w:pPr>
        <w:pStyle w:val="subsection"/>
      </w:pPr>
      <w:r w:rsidRPr="0022192B">
        <w:tab/>
        <w:t>(4)</w:t>
      </w:r>
      <w:r w:rsidRPr="0022192B">
        <w:tab/>
        <w:t>The Chair of the VSL Tuition Protection Fund Advisory Board is the Chair of the TPS Advisory Board appointed under subsection</w:t>
      </w:r>
      <w:r w:rsidR="001F4BAC" w:rsidRPr="0022192B">
        <w:t> </w:t>
      </w:r>
      <w:r w:rsidRPr="0022192B">
        <w:t xml:space="preserve">55C(3) of the </w:t>
      </w:r>
      <w:r w:rsidRPr="0022192B">
        <w:rPr>
          <w:i/>
        </w:rPr>
        <w:t>Education Services for Overseas Students Act 2000</w:t>
      </w:r>
      <w:r w:rsidRPr="0022192B">
        <w:t>.</w:t>
      </w:r>
    </w:p>
    <w:p w:rsidR="00F229F5" w:rsidRPr="0022192B" w:rsidRDefault="00F229F5" w:rsidP="00F229F5">
      <w:pPr>
        <w:pStyle w:val="subsection"/>
      </w:pPr>
      <w:r w:rsidRPr="0022192B">
        <w:tab/>
        <w:t>(5)</w:t>
      </w:r>
      <w:r w:rsidRPr="0022192B">
        <w:tab/>
        <w:t xml:space="preserve">The reference in </w:t>
      </w:r>
      <w:r w:rsidR="001F4BAC" w:rsidRPr="0022192B">
        <w:t>subsection (</w:t>
      </w:r>
      <w:r w:rsidRPr="0022192B">
        <w:t>4) to the Chair of the TPS Advisory Board includes a reference to a person for the time being acting as the Chair of that Board because of an appointment under subsection</w:t>
      </w:r>
      <w:r w:rsidR="001F4BAC" w:rsidRPr="0022192B">
        <w:t> </w:t>
      </w:r>
      <w:r w:rsidRPr="0022192B">
        <w:t xml:space="preserve">55N(2) of the </w:t>
      </w:r>
      <w:r w:rsidRPr="0022192B">
        <w:rPr>
          <w:i/>
        </w:rPr>
        <w:t>Education Services for Overseas Students Act 2000</w:t>
      </w:r>
      <w:r w:rsidRPr="0022192B">
        <w:t>.</w:t>
      </w:r>
    </w:p>
    <w:p w:rsidR="00F229F5" w:rsidRPr="0022192B" w:rsidRDefault="00F229F5" w:rsidP="00F229F5">
      <w:pPr>
        <w:pStyle w:val="subsection"/>
      </w:pPr>
      <w:r w:rsidRPr="0022192B">
        <w:tab/>
        <w:t>(6)</w:t>
      </w:r>
      <w:r w:rsidRPr="0022192B">
        <w:tab/>
        <w:t>The Deputy Chair of the VSL Tuition Protection Fund Advisory Board is the Deputy Chair of the TPS Advisory Board appointed under subsection</w:t>
      </w:r>
      <w:r w:rsidR="001F4BAC" w:rsidRPr="0022192B">
        <w:t> </w:t>
      </w:r>
      <w:r w:rsidRPr="0022192B">
        <w:t xml:space="preserve">55C(3) of the </w:t>
      </w:r>
      <w:r w:rsidRPr="0022192B">
        <w:rPr>
          <w:i/>
        </w:rPr>
        <w:t>Education Services for Overseas Students Act 2000</w:t>
      </w:r>
      <w:r w:rsidRPr="0022192B">
        <w:t>.</w:t>
      </w:r>
    </w:p>
    <w:p w:rsidR="00F229F5" w:rsidRPr="0022192B" w:rsidRDefault="00F229F5" w:rsidP="00F229F5">
      <w:pPr>
        <w:pStyle w:val="subsection"/>
      </w:pPr>
      <w:r w:rsidRPr="0022192B">
        <w:tab/>
        <w:t>(7)</w:t>
      </w:r>
      <w:r w:rsidRPr="0022192B">
        <w:tab/>
        <w:t>Despite subsection</w:t>
      </w:r>
      <w:r w:rsidR="001F4BAC" w:rsidRPr="0022192B">
        <w:t> </w:t>
      </w:r>
      <w:r w:rsidRPr="0022192B">
        <w:t xml:space="preserve">55C(2) of the </w:t>
      </w:r>
      <w:r w:rsidRPr="0022192B">
        <w:rPr>
          <w:i/>
        </w:rPr>
        <w:t>Education Services for Overseas Students Act 2000</w:t>
      </w:r>
      <w:r w:rsidRPr="0022192B">
        <w:t xml:space="preserve">, a person is eligible to be appointed to the TPS Advisory Board if the Education Minister is satisfied that the person has qualifications or experience that the Education Minister </w:t>
      </w:r>
      <w:r w:rsidRPr="0022192B">
        <w:lastRenderedPageBreak/>
        <w:t>considers relevant to the performance of the VSL Tuition Protection Fund Advisory Board’s functions.</w:t>
      </w:r>
    </w:p>
    <w:p w:rsidR="00F229F5" w:rsidRPr="0022192B" w:rsidRDefault="00F229F5" w:rsidP="00F229F5">
      <w:pPr>
        <w:pStyle w:val="ActHead5"/>
      </w:pPr>
      <w:bookmarkStart w:id="151" w:name="_Toc66978457"/>
      <w:r w:rsidRPr="00CD2493">
        <w:rPr>
          <w:rStyle w:val="CharSectno"/>
        </w:rPr>
        <w:t>66R</w:t>
      </w:r>
      <w:r w:rsidRPr="0022192B">
        <w:t xml:space="preserve">  Function of the VSL Tuition Protection Fund Advisory Board</w:t>
      </w:r>
      <w:bookmarkEnd w:id="151"/>
    </w:p>
    <w:p w:rsidR="00F229F5" w:rsidRPr="0022192B" w:rsidRDefault="00F229F5" w:rsidP="00F229F5">
      <w:pPr>
        <w:pStyle w:val="subsection"/>
      </w:pPr>
      <w:r w:rsidRPr="0022192B">
        <w:tab/>
      </w:r>
      <w:r w:rsidRPr="0022192B">
        <w:tab/>
        <w:t>The VSL Tuition Protection Fund Advisory Board’s function is, either on its own initiative or at the request of the VSL Tuition Protection Director, to provide advice and make recommendations to the Director in relation to the making of a legislative instrument each year under section</w:t>
      </w:r>
      <w:r w:rsidR="001F4BAC" w:rsidRPr="0022192B">
        <w:t> </w:t>
      </w:r>
      <w:r w:rsidRPr="0022192B">
        <w:t xml:space="preserve">12 of the </w:t>
      </w:r>
      <w:r w:rsidRPr="0022192B">
        <w:rPr>
          <w:i/>
        </w:rPr>
        <w:t>VET Student Loans (VSL Tuition Protection Levy) Act 2019</w:t>
      </w:r>
      <w:r w:rsidRPr="0022192B">
        <w:t>.</w:t>
      </w:r>
    </w:p>
    <w:p w:rsidR="00F229F5" w:rsidRPr="0022192B" w:rsidRDefault="00F229F5" w:rsidP="00F229F5">
      <w:pPr>
        <w:pStyle w:val="ActHead5"/>
      </w:pPr>
      <w:bookmarkStart w:id="152" w:name="_Toc66978458"/>
      <w:r w:rsidRPr="00CD2493">
        <w:rPr>
          <w:rStyle w:val="CharSectno"/>
        </w:rPr>
        <w:t>66S</w:t>
      </w:r>
      <w:r w:rsidRPr="0022192B">
        <w:t xml:space="preserve">  Administrative provisions relating to the VSL Tuition Protection Fund Advisory Board</w:t>
      </w:r>
      <w:bookmarkEnd w:id="152"/>
    </w:p>
    <w:p w:rsidR="00F229F5" w:rsidRPr="0022192B" w:rsidRDefault="00F229F5" w:rsidP="00F229F5">
      <w:pPr>
        <w:pStyle w:val="subsection"/>
      </w:pPr>
      <w:r w:rsidRPr="0022192B">
        <w:tab/>
        <w:t>(1)</w:t>
      </w:r>
      <w:r w:rsidRPr="0022192B">
        <w:tab/>
        <w:t xml:space="preserve">Each provision of the </w:t>
      </w:r>
      <w:r w:rsidRPr="0022192B">
        <w:rPr>
          <w:i/>
        </w:rPr>
        <w:t>Education Services for Overseas Students Act 2000</w:t>
      </w:r>
      <w:r w:rsidRPr="0022192B">
        <w:t xml:space="preserve"> specified in column 1 of an item in the following table applies in relation to the VSL Tuition Protection Fund Advisory Board in accordance with columns 2 and 3 of the item.</w:t>
      </w:r>
    </w:p>
    <w:p w:rsidR="00F229F5" w:rsidRPr="0022192B" w:rsidRDefault="00F229F5" w:rsidP="00F229F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F229F5" w:rsidRPr="0022192B" w:rsidTr="00ED7343">
        <w:trPr>
          <w:tblHeader/>
        </w:trPr>
        <w:tc>
          <w:tcPr>
            <w:tcW w:w="7089" w:type="dxa"/>
            <w:gridSpan w:val="4"/>
            <w:tcBorders>
              <w:top w:val="single" w:sz="12" w:space="0" w:color="auto"/>
              <w:bottom w:val="single" w:sz="6" w:space="0" w:color="auto"/>
            </w:tcBorders>
            <w:shd w:val="clear" w:color="auto" w:fill="auto"/>
          </w:tcPr>
          <w:p w:rsidR="00F229F5" w:rsidRPr="0022192B" w:rsidRDefault="00F229F5" w:rsidP="00ED7343">
            <w:pPr>
              <w:pStyle w:val="TableHeading"/>
            </w:pPr>
            <w:r w:rsidRPr="0022192B">
              <w:t>Administrative provisions relating to the VSL Tuition Protection Fund Advisory Board</w:t>
            </w:r>
          </w:p>
        </w:tc>
      </w:tr>
      <w:tr w:rsidR="00F229F5" w:rsidRPr="0022192B" w:rsidTr="00ED7343">
        <w:trPr>
          <w:tblHeader/>
        </w:trPr>
        <w:tc>
          <w:tcPr>
            <w:tcW w:w="714" w:type="dxa"/>
            <w:tcBorders>
              <w:top w:val="single" w:sz="6" w:space="0" w:color="auto"/>
              <w:bottom w:val="single" w:sz="6" w:space="0" w:color="auto"/>
            </w:tcBorders>
            <w:shd w:val="clear" w:color="auto" w:fill="auto"/>
          </w:tcPr>
          <w:p w:rsidR="00F229F5" w:rsidRPr="0022192B" w:rsidRDefault="00F229F5" w:rsidP="00ED7343">
            <w:pPr>
              <w:pStyle w:val="TableHeading"/>
            </w:pPr>
            <w:r w:rsidRPr="0022192B">
              <w:t>Item</w:t>
            </w:r>
          </w:p>
        </w:tc>
        <w:tc>
          <w:tcPr>
            <w:tcW w:w="2125" w:type="dxa"/>
            <w:tcBorders>
              <w:top w:val="single" w:sz="6" w:space="0" w:color="auto"/>
              <w:bottom w:val="single" w:sz="6" w:space="0" w:color="auto"/>
            </w:tcBorders>
            <w:shd w:val="clear" w:color="auto" w:fill="auto"/>
          </w:tcPr>
          <w:p w:rsidR="00F229F5" w:rsidRPr="0022192B" w:rsidRDefault="00F229F5" w:rsidP="00ED7343">
            <w:pPr>
              <w:pStyle w:val="TableHeading"/>
            </w:pPr>
            <w:r w:rsidRPr="0022192B">
              <w:t>Column 1</w:t>
            </w:r>
          </w:p>
        </w:tc>
        <w:tc>
          <w:tcPr>
            <w:tcW w:w="2125" w:type="dxa"/>
            <w:tcBorders>
              <w:top w:val="single" w:sz="6" w:space="0" w:color="auto"/>
              <w:bottom w:val="single" w:sz="6" w:space="0" w:color="auto"/>
            </w:tcBorders>
            <w:shd w:val="clear" w:color="auto" w:fill="auto"/>
          </w:tcPr>
          <w:p w:rsidR="00F229F5" w:rsidRPr="0022192B" w:rsidRDefault="00F229F5" w:rsidP="00ED7343">
            <w:pPr>
              <w:pStyle w:val="TableHeading"/>
            </w:pPr>
            <w:r w:rsidRPr="0022192B">
              <w:t>Column 2</w:t>
            </w:r>
          </w:p>
        </w:tc>
        <w:tc>
          <w:tcPr>
            <w:tcW w:w="2125" w:type="dxa"/>
            <w:tcBorders>
              <w:top w:val="single" w:sz="6" w:space="0" w:color="auto"/>
              <w:bottom w:val="single" w:sz="6" w:space="0" w:color="auto"/>
            </w:tcBorders>
            <w:shd w:val="clear" w:color="auto" w:fill="auto"/>
          </w:tcPr>
          <w:p w:rsidR="00F229F5" w:rsidRPr="0022192B" w:rsidRDefault="00F229F5" w:rsidP="00ED7343">
            <w:pPr>
              <w:pStyle w:val="TableHeading"/>
            </w:pPr>
            <w:r w:rsidRPr="0022192B">
              <w:t>Column 3</w:t>
            </w:r>
          </w:p>
        </w:tc>
      </w:tr>
      <w:tr w:rsidR="00F229F5" w:rsidRPr="0022192B" w:rsidTr="00ED7343">
        <w:trPr>
          <w:tblHeader/>
        </w:trPr>
        <w:tc>
          <w:tcPr>
            <w:tcW w:w="714" w:type="dxa"/>
            <w:tcBorders>
              <w:top w:val="single" w:sz="6" w:space="0" w:color="auto"/>
              <w:bottom w:val="single" w:sz="12" w:space="0" w:color="auto"/>
            </w:tcBorders>
            <w:shd w:val="clear" w:color="auto" w:fill="auto"/>
          </w:tcPr>
          <w:p w:rsidR="00F229F5" w:rsidRPr="0022192B" w:rsidRDefault="00F229F5" w:rsidP="00ED7343">
            <w:pPr>
              <w:pStyle w:val="TableHeading"/>
            </w:pPr>
          </w:p>
        </w:tc>
        <w:tc>
          <w:tcPr>
            <w:tcW w:w="2125" w:type="dxa"/>
            <w:tcBorders>
              <w:top w:val="single" w:sz="6" w:space="0" w:color="auto"/>
              <w:bottom w:val="single" w:sz="12" w:space="0" w:color="auto"/>
            </w:tcBorders>
            <w:shd w:val="clear" w:color="auto" w:fill="auto"/>
          </w:tcPr>
          <w:p w:rsidR="00F229F5" w:rsidRPr="0022192B" w:rsidRDefault="00F229F5" w:rsidP="00ED7343">
            <w:pPr>
              <w:pStyle w:val="TableHeading"/>
            </w:pPr>
            <w:r w:rsidRPr="0022192B">
              <w:t xml:space="preserve">This provision of the </w:t>
            </w:r>
            <w:r w:rsidRPr="0022192B">
              <w:rPr>
                <w:i/>
              </w:rPr>
              <w:t>Education Services for Overseas Students Act 2000</w:t>
            </w:r>
            <w:r w:rsidRPr="0022192B">
              <w:t xml:space="preserve"> …</w:t>
            </w:r>
          </w:p>
        </w:tc>
        <w:tc>
          <w:tcPr>
            <w:tcW w:w="2125" w:type="dxa"/>
            <w:tcBorders>
              <w:top w:val="single" w:sz="6" w:space="0" w:color="auto"/>
              <w:bottom w:val="single" w:sz="12" w:space="0" w:color="auto"/>
            </w:tcBorders>
            <w:shd w:val="clear" w:color="auto" w:fill="auto"/>
          </w:tcPr>
          <w:p w:rsidR="00F229F5" w:rsidRPr="0022192B" w:rsidRDefault="00F229F5" w:rsidP="00ED7343">
            <w:pPr>
              <w:pStyle w:val="TableHeading"/>
            </w:pPr>
            <w:r w:rsidRPr="0022192B">
              <w:t>applies in relation to the VSL Tuition Protection Fund Advisory Board as if the reference in that provision to …</w:t>
            </w:r>
          </w:p>
        </w:tc>
        <w:tc>
          <w:tcPr>
            <w:tcW w:w="2125" w:type="dxa"/>
            <w:tcBorders>
              <w:top w:val="single" w:sz="6" w:space="0" w:color="auto"/>
              <w:bottom w:val="single" w:sz="12" w:space="0" w:color="auto"/>
            </w:tcBorders>
            <w:shd w:val="clear" w:color="auto" w:fill="auto"/>
          </w:tcPr>
          <w:p w:rsidR="00F229F5" w:rsidRPr="0022192B" w:rsidRDefault="00F229F5" w:rsidP="00ED7343">
            <w:pPr>
              <w:pStyle w:val="TableHeading"/>
            </w:pPr>
            <w:r w:rsidRPr="0022192B">
              <w:t>were a reference to …</w:t>
            </w:r>
          </w:p>
        </w:tc>
      </w:tr>
      <w:tr w:rsidR="00F229F5" w:rsidRPr="0022192B" w:rsidTr="00ED7343">
        <w:tc>
          <w:tcPr>
            <w:tcW w:w="714" w:type="dxa"/>
            <w:tcBorders>
              <w:top w:val="single" w:sz="12" w:space="0" w:color="auto"/>
            </w:tcBorders>
            <w:shd w:val="clear" w:color="auto" w:fill="auto"/>
          </w:tcPr>
          <w:p w:rsidR="00F229F5" w:rsidRPr="0022192B" w:rsidRDefault="00F229F5" w:rsidP="00ED7343">
            <w:pPr>
              <w:pStyle w:val="Tabletext"/>
            </w:pPr>
            <w:r w:rsidRPr="0022192B">
              <w:t>1</w:t>
            </w:r>
          </w:p>
        </w:tc>
        <w:tc>
          <w:tcPr>
            <w:tcW w:w="2125" w:type="dxa"/>
            <w:tcBorders>
              <w:top w:val="single" w:sz="12" w:space="0" w:color="auto"/>
            </w:tcBorders>
            <w:shd w:val="clear" w:color="auto" w:fill="auto"/>
          </w:tcPr>
          <w:p w:rsidR="00F229F5" w:rsidRPr="0022192B" w:rsidRDefault="00F229F5" w:rsidP="00ED7343">
            <w:pPr>
              <w:pStyle w:val="Tabletext"/>
            </w:pPr>
            <w:r w:rsidRPr="0022192B">
              <w:t xml:space="preserve">A provision covered by </w:t>
            </w:r>
            <w:r w:rsidR="001F4BAC" w:rsidRPr="0022192B">
              <w:t>subsection (</w:t>
            </w:r>
            <w:r w:rsidRPr="0022192B">
              <w:t>2) of this section</w:t>
            </w:r>
          </w:p>
        </w:tc>
        <w:tc>
          <w:tcPr>
            <w:tcW w:w="2125" w:type="dxa"/>
            <w:tcBorders>
              <w:top w:val="single" w:sz="12" w:space="0" w:color="auto"/>
            </w:tcBorders>
            <w:shd w:val="clear" w:color="auto" w:fill="auto"/>
          </w:tcPr>
          <w:p w:rsidR="00F229F5" w:rsidRPr="0022192B" w:rsidRDefault="00F229F5" w:rsidP="00ED7343">
            <w:pPr>
              <w:pStyle w:val="Tabletext"/>
            </w:pPr>
            <w:r w:rsidRPr="0022192B">
              <w:t>the Board</w:t>
            </w:r>
          </w:p>
        </w:tc>
        <w:tc>
          <w:tcPr>
            <w:tcW w:w="2125" w:type="dxa"/>
            <w:tcBorders>
              <w:top w:val="single" w:sz="12" w:space="0" w:color="auto"/>
            </w:tcBorders>
            <w:shd w:val="clear" w:color="auto" w:fill="auto"/>
          </w:tcPr>
          <w:p w:rsidR="00F229F5" w:rsidRPr="0022192B" w:rsidRDefault="00F229F5" w:rsidP="00ED7343">
            <w:pPr>
              <w:pStyle w:val="Tabletext"/>
            </w:pPr>
            <w:r w:rsidRPr="0022192B">
              <w:t>the VSL Tuition Protection Fund Advisory Board</w:t>
            </w:r>
          </w:p>
        </w:tc>
      </w:tr>
      <w:tr w:rsidR="00F229F5" w:rsidRPr="0022192B" w:rsidTr="00ED7343">
        <w:tc>
          <w:tcPr>
            <w:tcW w:w="714" w:type="dxa"/>
            <w:shd w:val="clear" w:color="auto" w:fill="auto"/>
          </w:tcPr>
          <w:p w:rsidR="00F229F5" w:rsidRPr="0022192B" w:rsidRDefault="00F229F5" w:rsidP="00ED7343">
            <w:pPr>
              <w:pStyle w:val="Tabletext"/>
            </w:pPr>
            <w:r w:rsidRPr="0022192B">
              <w:t>2</w:t>
            </w:r>
          </w:p>
        </w:tc>
        <w:tc>
          <w:tcPr>
            <w:tcW w:w="2125" w:type="dxa"/>
            <w:shd w:val="clear" w:color="auto" w:fill="auto"/>
          </w:tcPr>
          <w:p w:rsidR="00F229F5" w:rsidRPr="0022192B" w:rsidRDefault="00F229F5" w:rsidP="00ED7343">
            <w:pPr>
              <w:pStyle w:val="Tabletext"/>
            </w:pPr>
            <w:r w:rsidRPr="0022192B">
              <w:t xml:space="preserve">A provision covered by </w:t>
            </w:r>
            <w:r w:rsidR="001F4BAC" w:rsidRPr="0022192B">
              <w:t>subsection (</w:t>
            </w:r>
            <w:r w:rsidRPr="0022192B">
              <w:t>2) of this section</w:t>
            </w:r>
          </w:p>
        </w:tc>
        <w:tc>
          <w:tcPr>
            <w:tcW w:w="2125" w:type="dxa"/>
            <w:shd w:val="clear" w:color="auto" w:fill="auto"/>
          </w:tcPr>
          <w:p w:rsidR="00F229F5" w:rsidRPr="0022192B" w:rsidRDefault="00F229F5" w:rsidP="00ED7343">
            <w:pPr>
              <w:pStyle w:val="Tabletext"/>
            </w:pPr>
            <w:r w:rsidRPr="0022192B">
              <w:t>the Chair</w:t>
            </w:r>
          </w:p>
        </w:tc>
        <w:tc>
          <w:tcPr>
            <w:tcW w:w="2125" w:type="dxa"/>
            <w:shd w:val="clear" w:color="auto" w:fill="auto"/>
          </w:tcPr>
          <w:p w:rsidR="00F229F5" w:rsidRPr="0022192B" w:rsidRDefault="00F229F5" w:rsidP="00ED7343">
            <w:pPr>
              <w:pStyle w:val="Tabletext"/>
            </w:pPr>
            <w:r w:rsidRPr="0022192B">
              <w:t>the Chair of the VSL Tuition Protection Fund Advisory Board</w:t>
            </w:r>
          </w:p>
        </w:tc>
      </w:tr>
      <w:tr w:rsidR="00F229F5" w:rsidRPr="0022192B" w:rsidTr="00ED7343">
        <w:tc>
          <w:tcPr>
            <w:tcW w:w="714" w:type="dxa"/>
            <w:shd w:val="clear" w:color="auto" w:fill="auto"/>
          </w:tcPr>
          <w:p w:rsidR="00F229F5" w:rsidRPr="0022192B" w:rsidRDefault="00F229F5" w:rsidP="00ED7343">
            <w:pPr>
              <w:pStyle w:val="Tabletext"/>
            </w:pPr>
            <w:r w:rsidRPr="0022192B">
              <w:t>3</w:t>
            </w:r>
          </w:p>
        </w:tc>
        <w:tc>
          <w:tcPr>
            <w:tcW w:w="2125" w:type="dxa"/>
            <w:shd w:val="clear" w:color="auto" w:fill="auto"/>
          </w:tcPr>
          <w:p w:rsidR="00F229F5" w:rsidRPr="0022192B" w:rsidRDefault="00F229F5" w:rsidP="00ED7343">
            <w:pPr>
              <w:pStyle w:val="Tabletext"/>
            </w:pPr>
            <w:r w:rsidRPr="0022192B">
              <w:t xml:space="preserve">A provision covered by </w:t>
            </w:r>
            <w:r w:rsidR="001F4BAC" w:rsidRPr="0022192B">
              <w:t>subsection (</w:t>
            </w:r>
            <w:r w:rsidRPr="0022192B">
              <w:t xml:space="preserve">2) of this </w:t>
            </w:r>
            <w:r w:rsidRPr="0022192B">
              <w:lastRenderedPageBreak/>
              <w:t>section</w:t>
            </w:r>
          </w:p>
        </w:tc>
        <w:tc>
          <w:tcPr>
            <w:tcW w:w="2125" w:type="dxa"/>
            <w:shd w:val="clear" w:color="auto" w:fill="auto"/>
          </w:tcPr>
          <w:p w:rsidR="00F229F5" w:rsidRPr="0022192B" w:rsidRDefault="00F229F5" w:rsidP="00ED7343">
            <w:pPr>
              <w:pStyle w:val="Tabletext"/>
            </w:pPr>
            <w:r w:rsidRPr="0022192B">
              <w:lastRenderedPageBreak/>
              <w:t>the Deputy Chair</w:t>
            </w:r>
          </w:p>
        </w:tc>
        <w:tc>
          <w:tcPr>
            <w:tcW w:w="2125" w:type="dxa"/>
            <w:shd w:val="clear" w:color="auto" w:fill="auto"/>
          </w:tcPr>
          <w:p w:rsidR="00F229F5" w:rsidRPr="0022192B" w:rsidRDefault="00F229F5" w:rsidP="00ED7343">
            <w:pPr>
              <w:pStyle w:val="Tabletext"/>
            </w:pPr>
            <w:r w:rsidRPr="0022192B">
              <w:t xml:space="preserve">the Deputy Chair of the VSL Tuition Protection </w:t>
            </w:r>
            <w:r w:rsidRPr="0022192B">
              <w:lastRenderedPageBreak/>
              <w:t>Fund Advisory Board</w:t>
            </w:r>
          </w:p>
        </w:tc>
      </w:tr>
      <w:tr w:rsidR="00F229F5" w:rsidRPr="0022192B" w:rsidTr="00ED7343">
        <w:tc>
          <w:tcPr>
            <w:tcW w:w="714" w:type="dxa"/>
            <w:shd w:val="clear" w:color="auto" w:fill="auto"/>
          </w:tcPr>
          <w:p w:rsidR="00F229F5" w:rsidRPr="0022192B" w:rsidRDefault="00F229F5" w:rsidP="00ED7343">
            <w:pPr>
              <w:pStyle w:val="Tabletext"/>
            </w:pPr>
            <w:r w:rsidRPr="0022192B">
              <w:lastRenderedPageBreak/>
              <w:t>4</w:t>
            </w:r>
          </w:p>
        </w:tc>
        <w:tc>
          <w:tcPr>
            <w:tcW w:w="2125" w:type="dxa"/>
            <w:shd w:val="clear" w:color="auto" w:fill="auto"/>
          </w:tcPr>
          <w:p w:rsidR="00F229F5" w:rsidRPr="0022192B" w:rsidRDefault="00F229F5" w:rsidP="00ED7343">
            <w:pPr>
              <w:pStyle w:val="Tabletext"/>
            </w:pPr>
            <w:r w:rsidRPr="0022192B">
              <w:t xml:space="preserve">A provision covered by </w:t>
            </w:r>
            <w:r w:rsidR="001F4BAC" w:rsidRPr="0022192B">
              <w:t>subsection (</w:t>
            </w:r>
            <w:r w:rsidRPr="0022192B">
              <w:t>2) of this section</w:t>
            </w:r>
          </w:p>
        </w:tc>
        <w:tc>
          <w:tcPr>
            <w:tcW w:w="2125" w:type="dxa"/>
            <w:shd w:val="clear" w:color="auto" w:fill="auto"/>
          </w:tcPr>
          <w:p w:rsidR="00F229F5" w:rsidRPr="0022192B" w:rsidRDefault="00F229F5" w:rsidP="00ED7343">
            <w:pPr>
              <w:pStyle w:val="Tabletext"/>
            </w:pPr>
            <w:r w:rsidRPr="0022192B">
              <w:t>a Board member</w:t>
            </w:r>
          </w:p>
        </w:tc>
        <w:tc>
          <w:tcPr>
            <w:tcW w:w="2125" w:type="dxa"/>
            <w:shd w:val="clear" w:color="auto" w:fill="auto"/>
          </w:tcPr>
          <w:p w:rsidR="00F229F5" w:rsidRPr="0022192B" w:rsidRDefault="00F229F5" w:rsidP="00ED7343">
            <w:pPr>
              <w:pStyle w:val="Tabletext"/>
            </w:pPr>
            <w:r w:rsidRPr="0022192B">
              <w:t>a member of the VSL Tuition Protection Fund Advisory Board</w:t>
            </w:r>
          </w:p>
        </w:tc>
      </w:tr>
      <w:tr w:rsidR="00F229F5" w:rsidRPr="0022192B" w:rsidTr="00ED7343">
        <w:tc>
          <w:tcPr>
            <w:tcW w:w="714" w:type="dxa"/>
            <w:tcBorders>
              <w:bottom w:val="single" w:sz="2" w:space="0" w:color="auto"/>
            </w:tcBorders>
            <w:shd w:val="clear" w:color="auto" w:fill="auto"/>
          </w:tcPr>
          <w:p w:rsidR="00F229F5" w:rsidRPr="0022192B" w:rsidRDefault="00F229F5" w:rsidP="00ED7343">
            <w:pPr>
              <w:pStyle w:val="Tabletext"/>
            </w:pPr>
            <w:r w:rsidRPr="0022192B">
              <w:t>5</w:t>
            </w:r>
          </w:p>
        </w:tc>
        <w:tc>
          <w:tcPr>
            <w:tcW w:w="2125" w:type="dxa"/>
            <w:tcBorders>
              <w:bottom w:val="single" w:sz="2" w:space="0" w:color="auto"/>
            </w:tcBorders>
            <w:shd w:val="clear" w:color="auto" w:fill="auto"/>
          </w:tcPr>
          <w:p w:rsidR="00F229F5" w:rsidRPr="0022192B" w:rsidRDefault="00F229F5" w:rsidP="00ED7343">
            <w:pPr>
              <w:pStyle w:val="Tabletext"/>
            </w:pPr>
            <w:r w:rsidRPr="0022192B">
              <w:t xml:space="preserve">A provision covered by </w:t>
            </w:r>
            <w:r w:rsidR="001F4BAC" w:rsidRPr="0022192B">
              <w:t>subsection (</w:t>
            </w:r>
            <w:r w:rsidRPr="0022192B">
              <w:t>2) of this section</w:t>
            </w:r>
          </w:p>
        </w:tc>
        <w:tc>
          <w:tcPr>
            <w:tcW w:w="2125" w:type="dxa"/>
            <w:tcBorders>
              <w:bottom w:val="single" w:sz="2" w:space="0" w:color="auto"/>
            </w:tcBorders>
            <w:shd w:val="clear" w:color="auto" w:fill="auto"/>
          </w:tcPr>
          <w:p w:rsidR="00F229F5" w:rsidRPr="0022192B" w:rsidRDefault="00F229F5" w:rsidP="00ED7343">
            <w:pPr>
              <w:pStyle w:val="Tabletext"/>
            </w:pPr>
            <w:r w:rsidRPr="0022192B">
              <w:t>the Board members</w:t>
            </w:r>
          </w:p>
        </w:tc>
        <w:tc>
          <w:tcPr>
            <w:tcW w:w="2125" w:type="dxa"/>
            <w:tcBorders>
              <w:bottom w:val="single" w:sz="2" w:space="0" w:color="auto"/>
            </w:tcBorders>
            <w:shd w:val="clear" w:color="auto" w:fill="auto"/>
          </w:tcPr>
          <w:p w:rsidR="00F229F5" w:rsidRPr="0022192B" w:rsidRDefault="00F229F5" w:rsidP="00ED7343">
            <w:pPr>
              <w:pStyle w:val="Tabletext"/>
            </w:pPr>
            <w:r w:rsidRPr="0022192B">
              <w:t>the members of the VSL Tuition Protection Fund Advisory Board</w:t>
            </w:r>
          </w:p>
        </w:tc>
      </w:tr>
      <w:tr w:rsidR="00F229F5" w:rsidRPr="0022192B" w:rsidTr="00ED7343">
        <w:tc>
          <w:tcPr>
            <w:tcW w:w="714"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6</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 xml:space="preserve">A provision covered by </w:t>
            </w:r>
            <w:r w:rsidR="001F4BAC" w:rsidRPr="0022192B">
              <w:t>subsection (</w:t>
            </w:r>
            <w:r w:rsidRPr="0022192B">
              <w:t>2) of this section</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the Minister</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the Minister administering this Act</w:t>
            </w:r>
          </w:p>
        </w:tc>
      </w:tr>
      <w:tr w:rsidR="00F229F5" w:rsidRPr="0022192B" w:rsidTr="00ED7343">
        <w:tc>
          <w:tcPr>
            <w:tcW w:w="714"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7</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Section</w:t>
            </w:r>
            <w:r w:rsidR="001F4BAC" w:rsidRPr="0022192B">
              <w:t> </w:t>
            </w:r>
            <w:r w:rsidRPr="0022192B">
              <w:t>55E</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the regulations</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the rules</w:t>
            </w:r>
          </w:p>
        </w:tc>
      </w:tr>
      <w:tr w:rsidR="00F229F5" w:rsidRPr="0022192B" w:rsidTr="00ED7343">
        <w:tc>
          <w:tcPr>
            <w:tcW w:w="714"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8</w:t>
            </w:r>
          </w:p>
        </w:tc>
        <w:tc>
          <w:tcPr>
            <w:tcW w:w="2125" w:type="dxa"/>
            <w:tcBorders>
              <w:top w:val="single" w:sz="2" w:space="0" w:color="auto"/>
              <w:bottom w:val="single" w:sz="2" w:space="0" w:color="auto"/>
            </w:tcBorders>
            <w:shd w:val="clear" w:color="auto" w:fill="auto"/>
          </w:tcPr>
          <w:p w:rsidR="00F229F5" w:rsidRPr="0022192B" w:rsidRDefault="00C16715" w:rsidP="00ED7343">
            <w:pPr>
              <w:pStyle w:val="Tabletext"/>
            </w:pPr>
            <w:r w:rsidRPr="0022192B">
              <w:t>Paragraph 5</w:t>
            </w:r>
            <w:r w:rsidR="00F229F5" w:rsidRPr="0022192B">
              <w:t>5L(2)(d)</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section</w:t>
            </w:r>
            <w:r w:rsidR="001F4BAC" w:rsidRPr="0022192B">
              <w:t> </w:t>
            </w:r>
            <w:r w:rsidRPr="0022192B">
              <w:t>55H</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section</w:t>
            </w:r>
            <w:r w:rsidR="001F4BAC" w:rsidRPr="0022192B">
              <w:t> </w:t>
            </w:r>
            <w:r w:rsidRPr="0022192B">
              <w:t>55H as applied to a member of the VSL Tuition Protection Fund Advisory Board by this section</w:t>
            </w:r>
          </w:p>
        </w:tc>
      </w:tr>
      <w:tr w:rsidR="00F229F5" w:rsidRPr="0022192B" w:rsidTr="00ED7343">
        <w:tc>
          <w:tcPr>
            <w:tcW w:w="714"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9</w:t>
            </w:r>
          </w:p>
        </w:tc>
        <w:tc>
          <w:tcPr>
            <w:tcW w:w="2125" w:type="dxa"/>
            <w:tcBorders>
              <w:top w:val="single" w:sz="2" w:space="0" w:color="auto"/>
              <w:bottom w:val="single" w:sz="2" w:space="0" w:color="auto"/>
            </w:tcBorders>
            <w:shd w:val="clear" w:color="auto" w:fill="auto"/>
          </w:tcPr>
          <w:p w:rsidR="00F229F5" w:rsidRPr="0022192B" w:rsidRDefault="00C16715" w:rsidP="00ED7343">
            <w:pPr>
              <w:pStyle w:val="Tabletext"/>
            </w:pPr>
            <w:r w:rsidRPr="0022192B">
              <w:t>Paragraph 5</w:t>
            </w:r>
            <w:r w:rsidR="00F229F5" w:rsidRPr="0022192B">
              <w:t>5L(2)(d)</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section</w:t>
            </w:r>
            <w:r w:rsidR="001F4BAC" w:rsidRPr="0022192B">
              <w:t> </w:t>
            </w:r>
            <w:r w:rsidRPr="0022192B">
              <w:t>55J</w:t>
            </w:r>
          </w:p>
        </w:tc>
        <w:tc>
          <w:tcPr>
            <w:tcW w:w="2125" w:type="dxa"/>
            <w:tcBorders>
              <w:top w:val="single" w:sz="2" w:space="0" w:color="auto"/>
              <w:bottom w:val="single" w:sz="2" w:space="0" w:color="auto"/>
            </w:tcBorders>
            <w:shd w:val="clear" w:color="auto" w:fill="auto"/>
          </w:tcPr>
          <w:p w:rsidR="00F229F5" w:rsidRPr="0022192B" w:rsidRDefault="00F229F5" w:rsidP="00ED7343">
            <w:pPr>
              <w:pStyle w:val="Tabletext"/>
            </w:pPr>
            <w:r w:rsidRPr="0022192B">
              <w:t>section</w:t>
            </w:r>
            <w:r w:rsidR="001F4BAC" w:rsidRPr="0022192B">
              <w:t> </w:t>
            </w:r>
            <w:r w:rsidRPr="0022192B">
              <w:t>55J as applied to a member of the VSL Tuition Protection Fund Advisory Board by this section</w:t>
            </w:r>
          </w:p>
        </w:tc>
      </w:tr>
      <w:tr w:rsidR="00F229F5" w:rsidRPr="0022192B" w:rsidTr="00ED7343">
        <w:tc>
          <w:tcPr>
            <w:tcW w:w="714" w:type="dxa"/>
            <w:tcBorders>
              <w:top w:val="single" w:sz="2" w:space="0" w:color="auto"/>
              <w:bottom w:val="single" w:sz="12" w:space="0" w:color="auto"/>
            </w:tcBorders>
            <w:shd w:val="clear" w:color="auto" w:fill="auto"/>
          </w:tcPr>
          <w:p w:rsidR="00F229F5" w:rsidRPr="0022192B" w:rsidRDefault="00F229F5" w:rsidP="00ED7343">
            <w:pPr>
              <w:pStyle w:val="Tabletext"/>
            </w:pPr>
            <w:r w:rsidRPr="0022192B">
              <w:t>10</w:t>
            </w:r>
          </w:p>
        </w:tc>
        <w:tc>
          <w:tcPr>
            <w:tcW w:w="2125" w:type="dxa"/>
            <w:tcBorders>
              <w:top w:val="single" w:sz="2" w:space="0" w:color="auto"/>
              <w:bottom w:val="single" w:sz="12" w:space="0" w:color="auto"/>
            </w:tcBorders>
            <w:shd w:val="clear" w:color="auto" w:fill="auto"/>
          </w:tcPr>
          <w:p w:rsidR="00F229F5" w:rsidRPr="0022192B" w:rsidRDefault="00C16715" w:rsidP="00ED7343">
            <w:pPr>
              <w:pStyle w:val="Tabletext"/>
            </w:pPr>
            <w:r w:rsidRPr="0022192B">
              <w:t>Paragraph 5</w:t>
            </w:r>
            <w:r w:rsidR="00F229F5" w:rsidRPr="0022192B">
              <w:t>6C(2)(a)</w:t>
            </w:r>
          </w:p>
        </w:tc>
        <w:tc>
          <w:tcPr>
            <w:tcW w:w="2125" w:type="dxa"/>
            <w:tcBorders>
              <w:top w:val="single" w:sz="2" w:space="0" w:color="auto"/>
              <w:bottom w:val="single" w:sz="12" w:space="0" w:color="auto"/>
            </w:tcBorders>
            <w:shd w:val="clear" w:color="auto" w:fill="auto"/>
          </w:tcPr>
          <w:p w:rsidR="00F229F5" w:rsidRPr="0022192B" w:rsidRDefault="00F229F5" w:rsidP="00ED7343">
            <w:pPr>
              <w:pStyle w:val="Tabletext"/>
            </w:pPr>
            <w:r w:rsidRPr="0022192B">
              <w:t>section</w:t>
            </w:r>
            <w:r w:rsidR="001F4BAC" w:rsidRPr="0022192B">
              <w:t> </w:t>
            </w:r>
            <w:r w:rsidRPr="0022192B">
              <w:t>55J</w:t>
            </w:r>
          </w:p>
        </w:tc>
        <w:tc>
          <w:tcPr>
            <w:tcW w:w="2125" w:type="dxa"/>
            <w:tcBorders>
              <w:top w:val="single" w:sz="2" w:space="0" w:color="auto"/>
              <w:bottom w:val="single" w:sz="12" w:space="0" w:color="auto"/>
            </w:tcBorders>
            <w:shd w:val="clear" w:color="auto" w:fill="auto"/>
          </w:tcPr>
          <w:p w:rsidR="00F229F5" w:rsidRPr="0022192B" w:rsidRDefault="00F229F5" w:rsidP="00ED7343">
            <w:pPr>
              <w:pStyle w:val="Tabletext"/>
            </w:pPr>
            <w:r w:rsidRPr="0022192B">
              <w:t>section</w:t>
            </w:r>
            <w:r w:rsidR="001F4BAC" w:rsidRPr="0022192B">
              <w:t> </w:t>
            </w:r>
            <w:r w:rsidRPr="0022192B">
              <w:t>55J as applied to a member of the VSL Tuition Protection Fund Advisory Board by this section</w:t>
            </w:r>
          </w:p>
        </w:tc>
      </w:tr>
    </w:tbl>
    <w:p w:rsidR="00F229F5" w:rsidRPr="0022192B" w:rsidRDefault="00F229F5" w:rsidP="00F229F5">
      <w:pPr>
        <w:pStyle w:val="Tabletext"/>
      </w:pPr>
    </w:p>
    <w:p w:rsidR="00F229F5" w:rsidRPr="0022192B" w:rsidRDefault="00F229F5" w:rsidP="00F229F5">
      <w:pPr>
        <w:pStyle w:val="subsection"/>
      </w:pPr>
      <w:r w:rsidRPr="0022192B">
        <w:lastRenderedPageBreak/>
        <w:tab/>
        <w:t>(2)</w:t>
      </w:r>
      <w:r w:rsidRPr="0022192B">
        <w:tab/>
        <w:t xml:space="preserve">This subsection covers the following provisions of the </w:t>
      </w:r>
      <w:r w:rsidRPr="0022192B">
        <w:rPr>
          <w:i/>
        </w:rPr>
        <w:t>Education Services for Overseas Students Act 2000</w:t>
      </w:r>
      <w:r w:rsidRPr="0022192B">
        <w:t>:</w:t>
      </w:r>
    </w:p>
    <w:p w:rsidR="00F229F5" w:rsidRPr="0022192B" w:rsidRDefault="00F229F5" w:rsidP="00F229F5">
      <w:pPr>
        <w:pStyle w:val="paragraph"/>
      </w:pPr>
      <w:r w:rsidRPr="0022192B">
        <w:tab/>
        <w:t>(a)</w:t>
      </w:r>
      <w:r w:rsidRPr="0022192B">
        <w:tab/>
        <w:t>section</w:t>
      </w:r>
      <w:r w:rsidR="001F4BAC" w:rsidRPr="0022192B">
        <w:t> </w:t>
      </w:r>
      <w:r w:rsidRPr="0022192B">
        <w:t>55E;</w:t>
      </w:r>
    </w:p>
    <w:p w:rsidR="00F229F5" w:rsidRPr="0022192B" w:rsidRDefault="00F229F5" w:rsidP="00F229F5">
      <w:pPr>
        <w:pStyle w:val="paragraph"/>
      </w:pPr>
      <w:r w:rsidRPr="0022192B">
        <w:tab/>
        <w:t>(b)</w:t>
      </w:r>
      <w:r w:rsidRPr="0022192B">
        <w:tab/>
        <w:t>section</w:t>
      </w:r>
      <w:r w:rsidR="001F4BAC" w:rsidRPr="0022192B">
        <w:t> </w:t>
      </w:r>
      <w:r w:rsidRPr="0022192B">
        <w:t>55H;</w:t>
      </w:r>
    </w:p>
    <w:p w:rsidR="00F229F5" w:rsidRPr="0022192B" w:rsidRDefault="00F229F5" w:rsidP="00F229F5">
      <w:pPr>
        <w:pStyle w:val="paragraph"/>
      </w:pPr>
      <w:r w:rsidRPr="0022192B">
        <w:tab/>
        <w:t>(c)</w:t>
      </w:r>
      <w:r w:rsidRPr="0022192B">
        <w:tab/>
        <w:t>section</w:t>
      </w:r>
      <w:r w:rsidR="001F4BAC" w:rsidRPr="0022192B">
        <w:t> </w:t>
      </w:r>
      <w:r w:rsidRPr="0022192B">
        <w:t>55J;</w:t>
      </w:r>
    </w:p>
    <w:p w:rsidR="00F229F5" w:rsidRPr="0022192B" w:rsidRDefault="00F229F5" w:rsidP="00F229F5">
      <w:pPr>
        <w:pStyle w:val="paragraph"/>
      </w:pPr>
      <w:r w:rsidRPr="0022192B">
        <w:tab/>
        <w:t>(d)</w:t>
      </w:r>
      <w:r w:rsidRPr="0022192B">
        <w:tab/>
        <w:t>section</w:t>
      </w:r>
      <w:r w:rsidR="001F4BAC" w:rsidRPr="0022192B">
        <w:t> </w:t>
      </w:r>
      <w:r w:rsidRPr="0022192B">
        <w:t>56A;</w:t>
      </w:r>
    </w:p>
    <w:p w:rsidR="00F229F5" w:rsidRPr="0022192B" w:rsidRDefault="00F229F5" w:rsidP="00F229F5">
      <w:pPr>
        <w:pStyle w:val="paragraph"/>
      </w:pPr>
      <w:r w:rsidRPr="0022192B">
        <w:tab/>
        <w:t>(e)</w:t>
      </w:r>
      <w:r w:rsidRPr="0022192B">
        <w:tab/>
        <w:t>section</w:t>
      </w:r>
      <w:r w:rsidR="001F4BAC" w:rsidRPr="0022192B">
        <w:t> </w:t>
      </w:r>
      <w:r w:rsidRPr="0022192B">
        <w:t>56B;</w:t>
      </w:r>
    </w:p>
    <w:p w:rsidR="00F229F5" w:rsidRPr="0022192B" w:rsidRDefault="00F229F5" w:rsidP="00F229F5">
      <w:pPr>
        <w:pStyle w:val="paragraph"/>
      </w:pPr>
      <w:r w:rsidRPr="0022192B">
        <w:tab/>
        <w:t>(f)</w:t>
      </w:r>
      <w:r w:rsidRPr="0022192B">
        <w:tab/>
        <w:t>section</w:t>
      </w:r>
      <w:r w:rsidR="001F4BAC" w:rsidRPr="0022192B">
        <w:t> </w:t>
      </w:r>
      <w:r w:rsidRPr="0022192B">
        <w:t>56C;</w:t>
      </w:r>
    </w:p>
    <w:p w:rsidR="00F229F5" w:rsidRPr="0022192B" w:rsidRDefault="00F229F5" w:rsidP="00F229F5">
      <w:pPr>
        <w:pStyle w:val="paragraph"/>
      </w:pPr>
      <w:r w:rsidRPr="0022192B">
        <w:tab/>
        <w:t>(g)</w:t>
      </w:r>
      <w:r w:rsidRPr="0022192B">
        <w:tab/>
        <w:t>section</w:t>
      </w:r>
      <w:r w:rsidR="001F4BAC" w:rsidRPr="0022192B">
        <w:t> </w:t>
      </w:r>
      <w:r w:rsidRPr="0022192B">
        <w:t>56D;</w:t>
      </w:r>
    </w:p>
    <w:p w:rsidR="00F229F5" w:rsidRPr="0022192B" w:rsidRDefault="00F229F5" w:rsidP="00F229F5">
      <w:pPr>
        <w:pStyle w:val="paragraph"/>
      </w:pPr>
      <w:r w:rsidRPr="0022192B">
        <w:tab/>
        <w:t>(h)</w:t>
      </w:r>
      <w:r w:rsidRPr="0022192B">
        <w:tab/>
        <w:t>section</w:t>
      </w:r>
      <w:r w:rsidR="001F4BAC" w:rsidRPr="0022192B">
        <w:t> </w:t>
      </w:r>
      <w:r w:rsidRPr="0022192B">
        <w:t>56E;</w:t>
      </w:r>
    </w:p>
    <w:p w:rsidR="00F229F5" w:rsidRPr="0022192B" w:rsidRDefault="00F229F5" w:rsidP="00F229F5">
      <w:pPr>
        <w:pStyle w:val="paragraph"/>
      </w:pPr>
      <w:r w:rsidRPr="0022192B">
        <w:tab/>
        <w:t>(i)</w:t>
      </w:r>
      <w:r w:rsidRPr="0022192B">
        <w:tab/>
        <w:t>section</w:t>
      </w:r>
      <w:r w:rsidR="001F4BAC" w:rsidRPr="0022192B">
        <w:t> </w:t>
      </w:r>
      <w:r w:rsidRPr="0022192B">
        <w:t>56F;</w:t>
      </w:r>
    </w:p>
    <w:p w:rsidR="00F229F5" w:rsidRPr="0022192B" w:rsidRDefault="00F229F5" w:rsidP="00F229F5">
      <w:pPr>
        <w:pStyle w:val="paragraph"/>
      </w:pPr>
      <w:r w:rsidRPr="0022192B">
        <w:tab/>
        <w:t>(j)</w:t>
      </w:r>
      <w:r w:rsidRPr="0022192B">
        <w:tab/>
        <w:t>section</w:t>
      </w:r>
      <w:r w:rsidR="001F4BAC" w:rsidRPr="0022192B">
        <w:t> </w:t>
      </w:r>
      <w:r w:rsidRPr="0022192B">
        <w:t>56G.</w:t>
      </w:r>
    </w:p>
    <w:p w:rsidR="00B41F98" w:rsidRPr="0022192B" w:rsidRDefault="00B41F98" w:rsidP="00E1753E">
      <w:pPr>
        <w:pStyle w:val="ActHead2"/>
        <w:pageBreakBefore/>
      </w:pPr>
      <w:bookmarkStart w:id="153" w:name="_Toc66978459"/>
      <w:r w:rsidRPr="00CD2493">
        <w:rPr>
          <w:rStyle w:val="CharPartNo"/>
        </w:rPr>
        <w:lastRenderedPageBreak/>
        <w:t>Part</w:t>
      </w:r>
      <w:r w:rsidR="001F4BAC" w:rsidRPr="00CD2493">
        <w:rPr>
          <w:rStyle w:val="CharPartNo"/>
        </w:rPr>
        <w:t> </w:t>
      </w:r>
      <w:r w:rsidRPr="00CD2493">
        <w:rPr>
          <w:rStyle w:val="CharPartNo"/>
        </w:rPr>
        <w:t>6</w:t>
      </w:r>
      <w:r w:rsidRPr="0022192B">
        <w:t>—</w:t>
      </w:r>
      <w:r w:rsidRPr="00CD2493">
        <w:rPr>
          <w:rStyle w:val="CharPartText"/>
        </w:rPr>
        <w:t>Re</w:t>
      </w:r>
      <w:r w:rsidR="00CD2493" w:rsidRPr="00CD2493">
        <w:rPr>
          <w:rStyle w:val="CharPartText"/>
        </w:rPr>
        <w:noBreakHyphen/>
      </w:r>
      <w:r w:rsidRPr="00CD2493">
        <w:rPr>
          <w:rStyle w:val="CharPartText"/>
        </w:rPr>
        <w:t>crediting HELP balances</w:t>
      </w:r>
      <w:bookmarkEnd w:id="153"/>
    </w:p>
    <w:p w:rsidR="008A08DD" w:rsidRPr="0022192B" w:rsidRDefault="00C70109" w:rsidP="008A08DD">
      <w:pPr>
        <w:pStyle w:val="ActHead3"/>
      </w:pPr>
      <w:bookmarkStart w:id="154" w:name="_Toc66978460"/>
      <w:r w:rsidRPr="00CD2493">
        <w:rPr>
          <w:rStyle w:val="CharDivNo"/>
        </w:rPr>
        <w:t>Division 1</w:t>
      </w:r>
      <w:r w:rsidR="008A08DD" w:rsidRPr="0022192B">
        <w:t>—</w:t>
      </w:r>
      <w:r w:rsidR="008A08DD" w:rsidRPr="00CD2493">
        <w:rPr>
          <w:rStyle w:val="CharDivText"/>
        </w:rPr>
        <w:t>General</w:t>
      </w:r>
      <w:bookmarkEnd w:id="154"/>
    </w:p>
    <w:p w:rsidR="008A08DD" w:rsidRPr="0022192B" w:rsidRDefault="008A08DD" w:rsidP="008A08DD">
      <w:pPr>
        <w:pStyle w:val="ActHead5"/>
      </w:pPr>
      <w:bookmarkStart w:id="155" w:name="_Toc66978461"/>
      <w:r w:rsidRPr="00CD2493">
        <w:rPr>
          <w:rStyle w:val="CharSectno"/>
        </w:rPr>
        <w:t>67</w:t>
      </w:r>
      <w:r w:rsidRPr="0022192B">
        <w:t xml:space="preserve">  When HELP balance may be re</w:t>
      </w:r>
      <w:r w:rsidR="00CD2493">
        <w:noBreakHyphen/>
      </w:r>
      <w:r w:rsidRPr="0022192B">
        <w:t>credited</w:t>
      </w:r>
      <w:bookmarkEnd w:id="155"/>
    </w:p>
    <w:p w:rsidR="008A08DD" w:rsidRPr="0022192B" w:rsidRDefault="008A08DD" w:rsidP="008A08DD">
      <w:pPr>
        <w:pStyle w:val="subsection"/>
      </w:pPr>
      <w:r w:rsidRPr="0022192B">
        <w:tab/>
      </w:r>
      <w:r w:rsidRPr="0022192B">
        <w:tab/>
        <w:t>A student’s HELP balance may be re</w:t>
      </w:r>
      <w:r w:rsidR="00CD2493">
        <w:noBreakHyphen/>
      </w:r>
      <w:r w:rsidRPr="0022192B">
        <w:t>credited under this Part only if an amount of a VET student loan has been used to pay tuition fees for the student for a course, or a part of a course.</w:t>
      </w:r>
    </w:p>
    <w:p w:rsidR="008A08DD" w:rsidRPr="0022192B" w:rsidRDefault="008A08DD" w:rsidP="008A08DD">
      <w:pPr>
        <w:pStyle w:val="notetext"/>
      </w:pPr>
      <w:r w:rsidRPr="0022192B">
        <w:t>Note 1:</w:t>
      </w:r>
      <w:r w:rsidRPr="0022192B">
        <w:tab/>
        <w:t>If the student’s HELP balance cannot be re</w:t>
      </w:r>
      <w:r w:rsidR="00CD2493">
        <w:noBreakHyphen/>
      </w:r>
      <w:r w:rsidRPr="0022192B">
        <w:t>credited under this Part because of this provision, the Secretary may decide not to pay the loan amount for the student for the course: see section 20.</w:t>
      </w:r>
    </w:p>
    <w:p w:rsidR="008A08DD" w:rsidRPr="0022192B" w:rsidRDefault="008A08DD" w:rsidP="008A08DD">
      <w:pPr>
        <w:pStyle w:val="notetext"/>
      </w:pPr>
      <w:r w:rsidRPr="0022192B">
        <w:t>Note 2:</w:t>
      </w:r>
      <w:r w:rsidRPr="0022192B">
        <w:tab/>
        <w:t>If a student’s HELP balance is re</w:t>
      </w:r>
      <w:r w:rsidR="00CD2493">
        <w:noBreakHyphen/>
      </w:r>
      <w:r w:rsidRPr="0022192B">
        <w:t>credited under Division 2 or 3 of this Part, the student’s VETSL debt is taken to be remitted to the extent to which the debt relates to the loan amount concerned: see section 23BA. (For remission of debts incurred before 1 July 2019, see section 137</w:t>
      </w:r>
      <w:r w:rsidR="00CD2493">
        <w:noBreakHyphen/>
      </w:r>
      <w:r w:rsidRPr="0022192B">
        <w:t xml:space="preserve">19 of the </w:t>
      </w:r>
      <w:r w:rsidRPr="0022192B">
        <w:rPr>
          <w:i/>
        </w:rPr>
        <w:t>Higher Education Support Act 2003</w:t>
      </w:r>
      <w:r w:rsidRPr="0022192B">
        <w:t>).</w:t>
      </w:r>
    </w:p>
    <w:p w:rsidR="003B1449" w:rsidRPr="0022192B" w:rsidRDefault="00BD5FA4" w:rsidP="008A092C">
      <w:pPr>
        <w:pStyle w:val="ActHead3"/>
        <w:pageBreakBefore/>
      </w:pPr>
      <w:bookmarkStart w:id="156" w:name="_Toc66978462"/>
      <w:r w:rsidRPr="00CD2493">
        <w:rPr>
          <w:rStyle w:val="CharDivNo"/>
        </w:rPr>
        <w:lastRenderedPageBreak/>
        <w:t>Division</w:t>
      </w:r>
      <w:r w:rsidR="001F4BAC" w:rsidRPr="00CD2493">
        <w:rPr>
          <w:rStyle w:val="CharDivNo"/>
        </w:rPr>
        <w:t> </w:t>
      </w:r>
      <w:r w:rsidRPr="00CD2493">
        <w:rPr>
          <w:rStyle w:val="CharDivNo"/>
        </w:rPr>
        <w:t>2</w:t>
      </w:r>
      <w:r w:rsidRPr="0022192B">
        <w:t>—</w:t>
      </w:r>
      <w:r w:rsidR="003B1449" w:rsidRPr="00CD2493">
        <w:rPr>
          <w:rStyle w:val="CharDivText"/>
        </w:rPr>
        <w:t>Re</w:t>
      </w:r>
      <w:r w:rsidR="00CD2493" w:rsidRPr="00CD2493">
        <w:rPr>
          <w:rStyle w:val="CharDivText"/>
        </w:rPr>
        <w:noBreakHyphen/>
      </w:r>
      <w:r w:rsidR="003B1449" w:rsidRPr="00CD2493">
        <w:rPr>
          <w:rStyle w:val="CharDivText"/>
        </w:rPr>
        <w:t>crediting by course provider</w:t>
      </w:r>
      <w:bookmarkEnd w:id="156"/>
    </w:p>
    <w:p w:rsidR="003B1449" w:rsidRPr="0022192B" w:rsidRDefault="00F047A8" w:rsidP="008A092C">
      <w:pPr>
        <w:pStyle w:val="ActHead5"/>
      </w:pPr>
      <w:bookmarkStart w:id="157" w:name="_Toc66978463"/>
      <w:r w:rsidRPr="00CD2493">
        <w:rPr>
          <w:rStyle w:val="CharSectno"/>
        </w:rPr>
        <w:t>68</w:t>
      </w:r>
      <w:r w:rsidR="003B1449" w:rsidRPr="0022192B">
        <w:t xml:space="preserve">  </w:t>
      </w:r>
      <w:r w:rsidR="00BD5FA4" w:rsidRPr="0022192B">
        <w:t>Special circumstances</w:t>
      </w:r>
      <w:bookmarkEnd w:id="157"/>
    </w:p>
    <w:p w:rsidR="003B1449" w:rsidRPr="0022192B" w:rsidRDefault="003B1449" w:rsidP="008A092C">
      <w:pPr>
        <w:pStyle w:val="subsection"/>
      </w:pPr>
      <w:r w:rsidRPr="0022192B">
        <w:tab/>
      </w:r>
      <w:r w:rsidR="00AF2621" w:rsidRPr="0022192B">
        <w:t>(</w:t>
      </w:r>
      <w:r w:rsidR="009C2EFA" w:rsidRPr="0022192B">
        <w:t>1</w:t>
      </w:r>
      <w:r w:rsidRPr="0022192B">
        <w:t>)</w:t>
      </w:r>
      <w:r w:rsidRPr="0022192B">
        <w:tab/>
        <w:t>The course provider must, on the Secretary’s behalf, re</w:t>
      </w:r>
      <w:r w:rsidR="00CD2493">
        <w:noBreakHyphen/>
      </w:r>
      <w:r w:rsidRPr="0022192B">
        <w:t xml:space="preserve">credit a student’s </w:t>
      </w:r>
      <w:r w:rsidR="00F76F92" w:rsidRPr="0022192B">
        <w:t>HELP balance</w:t>
      </w:r>
      <w:r w:rsidRPr="0022192B">
        <w:t xml:space="preserve"> if:</w:t>
      </w:r>
    </w:p>
    <w:p w:rsidR="003B1449" w:rsidRPr="0022192B" w:rsidRDefault="003B1449" w:rsidP="008A092C">
      <w:pPr>
        <w:pStyle w:val="paragraph"/>
      </w:pPr>
      <w:r w:rsidRPr="0022192B">
        <w:tab/>
        <w:t>(</w:t>
      </w:r>
      <w:r w:rsidR="00AF2621" w:rsidRPr="0022192B">
        <w:t>a</w:t>
      </w:r>
      <w:r w:rsidRPr="0022192B">
        <w:t>)</w:t>
      </w:r>
      <w:r w:rsidRPr="0022192B">
        <w:tab/>
        <w:t>the student applies to the provider in writing for the re</w:t>
      </w:r>
      <w:r w:rsidR="00CD2493">
        <w:noBreakHyphen/>
      </w:r>
      <w:r w:rsidRPr="0022192B">
        <w:t>credit; and</w:t>
      </w:r>
    </w:p>
    <w:p w:rsidR="003B1449" w:rsidRPr="0022192B" w:rsidRDefault="003B1449" w:rsidP="008A092C">
      <w:pPr>
        <w:pStyle w:val="paragraph"/>
      </w:pPr>
      <w:r w:rsidRPr="0022192B">
        <w:tab/>
        <w:t>(</w:t>
      </w:r>
      <w:r w:rsidR="00AF2621" w:rsidRPr="0022192B">
        <w:t>b</w:t>
      </w:r>
      <w:r w:rsidRPr="0022192B">
        <w:t>)</w:t>
      </w:r>
      <w:r w:rsidRPr="0022192B">
        <w:tab/>
        <w:t xml:space="preserve">the application is made within 12 months after the </w:t>
      </w:r>
      <w:r w:rsidR="0044210A" w:rsidRPr="0022192B">
        <w:t>census day for the course, or the part of the course</w:t>
      </w:r>
      <w:r w:rsidRPr="0022192B">
        <w:t>; and</w:t>
      </w:r>
    </w:p>
    <w:p w:rsidR="003B1449" w:rsidRPr="0022192B" w:rsidRDefault="003B1449" w:rsidP="008A092C">
      <w:pPr>
        <w:pStyle w:val="paragraph"/>
      </w:pPr>
      <w:r w:rsidRPr="0022192B">
        <w:tab/>
        <w:t>(</w:t>
      </w:r>
      <w:r w:rsidR="00AF2621" w:rsidRPr="0022192B">
        <w:t>c</w:t>
      </w:r>
      <w:r w:rsidRPr="0022192B">
        <w:t>)</w:t>
      </w:r>
      <w:r w:rsidRPr="0022192B">
        <w:tab/>
        <w:t>the provider is satisfied that special circumstances prevented, or will prevent, the student from completing the requirements for the course, or the part of the course.</w:t>
      </w:r>
    </w:p>
    <w:p w:rsidR="003B1449" w:rsidRPr="0022192B" w:rsidRDefault="00AF2621" w:rsidP="008A092C">
      <w:pPr>
        <w:pStyle w:val="subsection"/>
      </w:pPr>
      <w:r w:rsidRPr="0022192B">
        <w:tab/>
        <w:t>(</w:t>
      </w:r>
      <w:r w:rsidR="009C2EFA" w:rsidRPr="0022192B">
        <w:t>2</w:t>
      </w:r>
      <w:r w:rsidR="003B1449" w:rsidRPr="0022192B">
        <w:t>)</w:t>
      </w:r>
      <w:r w:rsidR="003B1449" w:rsidRPr="0022192B">
        <w:tab/>
        <w:t xml:space="preserve">The </w:t>
      </w:r>
      <w:r w:rsidR="006F3D19" w:rsidRPr="0022192B">
        <w:t xml:space="preserve">course </w:t>
      </w:r>
      <w:r w:rsidR="003B1449" w:rsidRPr="0022192B">
        <w:t xml:space="preserve">provider may extend the period for making the application mentioned in </w:t>
      </w:r>
      <w:r w:rsidR="001F4BAC" w:rsidRPr="0022192B">
        <w:t>paragraph (</w:t>
      </w:r>
      <w:r w:rsidR="009C2EFA" w:rsidRPr="0022192B">
        <w:t>1</w:t>
      </w:r>
      <w:r w:rsidR="003B1449" w:rsidRPr="0022192B">
        <w:t>)(</w:t>
      </w:r>
      <w:r w:rsidR="0079584E" w:rsidRPr="0022192B">
        <w:t>b</w:t>
      </w:r>
      <w:r w:rsidR="003B1449" w:rsidRPr="0022192B">
        <w:t>).</w:t>
      </w:r>
    </w:p>
    <w:p w:rsidR="003B1449" w:rsidRPr="0022192B" w:rsidRDefault="00AF2621" w:rsidP="008A092C">
      <w:pPr>
        <w:pStyle w:val="subsection"/>
      </w:pPr>
      <w:r w:rsidRPr="0022192B">
        <w:tab/>
        <w:t>(</w:t>
      </w:r>
      <w:r w:rsidR="009C2EFA" w:rsidRPr="0022192B">
        <w:t>3</w:t>
      </w:r>
      <w:r w:rsidR="003B1449" w:rsidRPr="0022192B">
        <w:t>)</w:t>
      </w:r>
      <w:r w:rsidR="003B1449" w:rsidRPr="0022192B">
        <w:tab/>
        <w:t xml:space="preserve">Circumstances are </w:t>
      </w:r>
      <w:r w:rsidR="003B1449" w:rsidRPr="0022192B">
        <w:rPr>
          <w:b/>
          <w:i/>
        </w:rPr>
        <w:t>special circumstances</w:t>
      </w:r>
      <w:r w:rsidR="003B1449" w:rsidRPr="0022192B">
        <w:t xml:space="preserve"> if they:</w:t>
      </w:r>
    </w:p>
    <w:p w:rsidR="003B1449" w:rsidRPr="0022192B" w:rsidRDefault="003B1449" w:rsidP="008A092C">
      <w:pPr>
        <w:pStyle w:val="paragraph"/>
      </w:pPr>
      <w:r w:rsidRPr="0022192B">
        <w:tab/>
        <w:t>(a)</w:t>
      </w:r>
      <w:r w:rsidRPr="0022192B">
        <w:tab/>
        <w:t>are beyond the student’s control; and</w:t>
      </w:r>
    </w:p>
    <w:p w:rsidR="003B1449" w:rsidRPr="0022192B" w:rsidRDefault="003B1449" w:rsidP="008A092C">
      <w:pPr>
        <w:pStyle w:val="paragraph"/>
      </w:pPr>
      <w:r w:rsidRPr="0022192B">
        <w:tab/>
        <w:t>(b)</w:t>
      </w:r>
      <w:r w:rsidRPr="0022192B">
        <w:tab/>
        <w:t xml:space="preserve">do not make their full impact on the student until </w:t>
      </w:r>
      <w:r w:rsidR="00AE116E" w:rsidRPr="0022192B">
        <w:t xml:space="preserve">on </w:t>
      </w:r>
      <w:r w:rsidRPr="0022192B">
        <w:t>or after the</w:t>
      </w:r>
      <w:r w:rsidR="004729B2" w:rsidRPr="0022192B">
        <w:t xml:space="preserve"> census day</w:t>
      </w:r>
      <w:r w:rsidRPr="0022192B">
        <w:t xml:space="preserve"> for the course, or the part of the course; and</w:t>
      </w:r>
    </w:p>
    <w:p w:rsidR="003B1449" w:rsidRPr="0022192B" w:rsidRDefault="003B1449" w:rsidP="008A092C">
      <w:pPr>
        <w:pStyle w:val="paragraph"/>
      </w:pPr>
      <w:r w:rsidRPr="0022192B">
        <w:tab/>
        <w:t>(c)</w:t>
      </w:r>
      <w:r w:rsidRPr="0022192B">
        <w:tab/>
        <w:t>make it impracticable for the student to complete the requirements for the course, or the part of the course, during the student’s enrolment in the course, or the part of the course.</w:t>
      </w:r>
    </w:p>
    <w:p w:rsidR="00DB3FD8" w:rsidRPr="0022192B" w:rsidRDefault="00AF2621" w:rsidP="008A092C">
      <w:pPr>
        <w:pStyle w:val="subsection"/>
      </w:pPr>
      <w:r w:rsidRPr="0022192B">
        <w:tab/>
        <w:t>(</w:t>
      </w:r>
      <w:r w:rsidR="009C2EFA" w:rsidRPr="0022192B">
        <w:t>4</w:t>
      </w:r>
      <w:r w:rsidR="003B1449" w:rsidRPr="0022192B">
        <w:t>)</w:t>
      </w:r>
      <w:r w:rsidR="003B1449" w:rsidRPr="0022192B">
        <w:tab/>
        <w:t>The amount re</w:t>
      </w:r>
      <w:r w:rsidR="00CD2493">
        <w:noBreakHyphen/>
      </w:r>
      <w:r w:rsidR="003B1449" w:rsidRPr="0022192B">
        <w:t xml:space="preserve">credited must equal the amount of the VET student loan </w:t>
      </w:r>
      <w:r w:rsidR="00CC6284" w:rsidRPr="0022192B">
        <w:t xml:space="preserve">that </w:t>
      </w:r>
      <w:r w:rsidR="003B1449" w:rsidRPr="0022192B">
        <w:t xml:space="preserve">has been used to pay </w:t>
      </w:r>
      <w:r w:rsidR="00F246BC" w:rsidRPr="0022192B">
        <w:t xml:space="preserve">tuition </w:t>
      </w:r>
      <w:r w:rsidR="003B1449" w:rsidRPr="0022192B">
        <w:t>fees for the student for the course, or the part of a course.</w:t>
      </w:r>
    </w:p>
    <w:p w:rsidR="00D9177E" w:rsidRPr="0022192B" w:rsidRDefault="00D9177E" w:rsidP="008A092C">
      <w:pPr>
        <w:pStyle w:val="subsection"/>
      </w:pPr>
      <w:r w:rsidRPr="0022192B">
        <w:tab/>
        <w:t>(5)</w:t>
      </w:r>
      <w:r w:rsidRPr="0022192B">
        <w:tab/>
        <w:t>The course provider must, as soon as practicable:</w:t>
      </w:r>
    </w:p>
    <w:p w:rsidR="00D9177E" w:rsidRPr="0022192B" w:rsidRDefault="00D9177E" w:rsidP="008A092C">
      <w:pPr>
        <w:pStyle w:val="paragraph"/>
      </w:pPr>
      <w:r w:rsidRPr="0022192B">
        <w:tab/>
        <w:t>(a)</w:t>
      </w:r>
      <w:r w:rsidRPr="0022192B">
        <w:tab/>
        <w:t xml:space="preserve">consider an application for a student’s </w:t>
      </w:r>
      <w:r w:rsidR="003736EB" w:rsidRPr="0022192B">
        <w:t>HELP balance</w:t>
      </w:r>
      <w:r w:rsidRPr="0022192B">
        <w:t xml:space="preserve"> to be re</w:t>
      </w:r>
      <w:r w:rsidR="00CD2493">
        <w:noBreakHyphen/>
      </w:r>
      <w:r w:rsidR="00397CF5" w:rsidRPr="0022192B">
        <w:t>credited under this section;</w:t>
      </w:r>
      <w:r w:rsidRPr="0022192B">
        <w:t xml:space="preserve"> and</w:t>
      </w:r>
    </w:p>
    <w:p w:rsidR="00D9177E" w:rsidRPr="0022192B" w:rsidRDefault="00D9177E" w:rsidP="008A092C">
      <w:pPr>
        <w:pStyle w:val="paragraph"/>
      </w:pPr>
      <w:r w:rsidRPr="0022192B">
        <w:tab/>
        <w:t>(b)</w:t>
      </w:r>
      <w:r w:rsidRPr="0022192B">
        <w:tab/>
        <w:t>notify the student of the provider’s decision on the application.</w:t>
      </w:r>
    </w:p>
    <w:p w:rsidR="00D9177E" w:rsidRPr="0022192B" w:rsidRDefault="00D9177E" w:rsidP="008A092C">
      <w:pPr>
        <w:pStyle w:val="subsection2"/>
      </w:pPr>
      <w:r w:rsidRPr="0022192B">
        <w:t>The notice must include a statement of the reasons for the decision.</w:t>
      </w:r>
    </w:p>
    <w:p w:rsidR="003B1449" w:rsidRPr="0022192B" w:rsidRDefault="00F047A8" w:rsidP="008A092C">
      <w:pPr>
        <w:pStyle w:val="ActHead5"/>
      </w:pPr>
      <w:bookmarkStart w:id="158" w:name="_Toc66978464"/>
      <w:r w:rsidRPr="00CD2493">
        <w:rPr>
          <w:rStyle w:val="CharSectno"/>
        </w:rPr>
        <w:lastRenderedPageBreak/>
        <w:t>70</w:t>
      </w:r>
      <w:r w:rsidR="003B1449" w:rsidRPr="0022192B">
        <w:t xml:space="preserve">  Secretary may act in place of provider</w:t>
      </w:r>
      <w:bookmarkEnd w:id="158"/>
    </w:p>
    <w:p w:rsidR="0079584E" w:rsidRPr="0022192B" w:rsidRDefault="003B1449" w:rsidP="008A092C">
      <w:pPr>
        <w:pStyle w:val="subsection"/>
      </w:pPr>
      <w:r w:rsidRPr="0022192B">
        <w:tab/>
      </w:r>
      <w:r w:rsidRPr="0022192B">
        <w:tab/>
      </w:r>
      <w:r w:rsidR="0079584E" w:rsidRPr="0022192B">
        <w:t>The Secretary may re</w:t>
      </w:r>
      <w:r w:rsidR="00CD2493">
        <w:noBreakHyphen/>
      </w:r>
      <w:r w:rsidR="0079584E" w:rsidRPr="0022192B">
        <w:t xml:space="preserve">credit a student’s </w:t>
      </w:r>
      <w:r w:rsidR="002A5221" w:rsidRPr="0022192B">
        <w:t>HELP balance</w:t>
      </w:r>
      <w:r w:rsidR="0079584E" w:rsidRPr="0022192B">
        <w:t xml:space="preserve"> in accordance with this Division i</w:t>
      </w:r>
      <w:r w:rsidRPr="0022192B">
        <w:t>f</w:t>
      </w:r>
      <w:r w:rsidR="0079584E" w:rsidRPr="0022192B">
        <w:t>:</w:t>
      </w:r>
    </w:p>
    <w:p w:rsidR="002C013A" w:rsidRPr="0022192B" w:rsidRDefault="0079584E" w:rsidP="008A092C">
      <w:pPr>
        <w:pStyle w:val="paragraph"/>
      </w:pPr>
      <w:r w:rsidRPr="0022192B">
        <w:tab/>
        <w:t>(a)</w:t>
      </w:r>
      <w:r w:rsidRPr="0022192B">
        <w:tab/>
      </w:r>
      <w:r w:rsidR="00AF2621" w:rsidRPr="0022192B">
        <w:t>a</w:t>
      </w:r>
      <w:r w:rsidR="003B1449" w:rsidRPr="0022192B">
        <w:t xml:space="preserve"> </w:t>
      </w:r>
      <w:r w:rsidR="004C0BB1" w:rsidRPr="0022192B">
        <w:t xml:space="preserve">course </w:t>
      </w:r>
      <w:r w:rsidR="003B1449" w:rsidRPr="0022192B">
        <w:t xml:space="preserve">provider </w:t>
      </w:r>
      <w:r w:rsidR="00AF2621" w:rsidRPr="0022192B">
        <w:t>is un</w:t>
      </w:r>
      <w:r w:rsidRPr="0022192B">
        <w:t>able to act under this Division or</w:t>
      </w:r>
      <w:r w:rsidR="00AF2621" w:rsidRPr="0022192B">
        <w:t xml:space="preserve"> is being</w:t>
      </w:r>
      <w:r w:rsidR="002C013A" w:rsidRPr="0022192B">
        <w:t xml:space="preserve"> wound up or </w:t>
      </w:r>
      <w:r w:rsidR="00AF2621" w:rsidRPr="0022192B">
        <w:t xml:space="preserve">has been </w:t>
      </w:r>
      <w:r w:rsidRPr="0022192B">
        <w:t>dissolved; or</w:t>
      </w:r>
    </w:p>
    <w:p w:rsidR="0079584E" w:rsidRPr="0022192B" w:rsidRDefault="0079584E" w:rsidP="008A092C">
      <w:pPr>
        <w:pStyle w:val="paragraph"/>
      </w:pPr>
      <w:r w:rsidRPr="0022192B">
        <w:tab/>
        <w:t>(b)</w:t>
      </w:r>
      <w:r w:rsidRPr="0022192B">
        <w:tab/>
        <w:t xml:space="preserve">a course provider has failed to </w:t>
      </w:r>
      <w:r w:rsidR="006B1279" w:rsidRPr="0022192B">
        <w:t xml:space="preserve">act under this Division </w:t>
      </w:r>
      <w:r w:rsidRPr="0022192B">
        <w:t>and the Secretary is satisfied that the failure is unreasonable.</w:t>
      </w:r>
    </w:p>
    <w:p w:rsidR="003B1449" w:rsidRPr="0022192B" w:rsidRDefault="003B1449" w:rsidP="008A092C">
      <w:pPr>
        <w:pStyle w:val="ActHead3"/>
        <w:pageBreakBefore/>
      </w:pPr>
      <w:bookmarkStart w:id="159" w:name="_Toc66978465"/>
      <w:r w:rsidRPr="00CD2493">
        <w:rPr>
          <w:rStyle w:val="CharDivNo"/>
        </w:rPr>
        <w:lastRenderedPageBreak/>
        <w:t>Division</w:t>
      </w:r>
      <w:r w:rsidR="001F4BAC" w:rsidRPr="00CD2493">
        <w:rPr>
          <w:rStyle w:val="CharDivNo"/>
        </w:rPr>
        <w:t> </w:t>
      </w:r>
      <w:r w:rsidR="009C2EFA" w:rsidRPr="00CD2493">
        <w:rPr>
          <w:rStyle w:val="CharDivNo"/>
        </w:rPr>
        <w:t>3</w:t>
      </w:r>
      <w:r w:rsidRPr="0022192B">
        <w:t>—</w:t>
      </w:r>
      <w:r w:rsidRPr="00CD2493">
        <w:rPr>
          <w:rStyle w:val="CharDivText"/>
        </w:rPr>
        <w:t>Re</w:t>
      </w:r>
      <w:r w:rsidR="00CD2493" w:rsidRPr="00CD2493">
        <w:rPr>
          <w:rStyle w:val="CharDivText"/>
        </w:rPr>
        <w:noBreakHyphen/>
      </w:r>
      <w:r w:rsidRPr="00CD2493">
        <w:rPr>
          <w:rStyle w:val="CharDivText"/>
        </w:rPr>
        <w:t>crediting by Secretary</w:t>
      </w:r>
      <w:r w:rsidR="007C28DF" w:rsidRPr="00CD2493">
        <w:rPr>
          <w:rStyle w:val="CharDivText"/>
        </w:rPr>
        <w:t xml:space="preserve"> other than on discharge of debt</w:t>
      </w:r>
      <w:bookmarkEnd w:id="159"/>
    </w:p>
    <w:p w:rsidR="002A5221" w:rsidRPr="0022192B" w:rsidRDefault="002A5221" w:rsidP="002A5221">
      <w:pPr>
        <w:pStyle w:val="ActHead5"/>
      </w:pPr>
      <w:bookmarkStart w:id="160" w:name="_Toc66978466"/>
      <w:r w:rsidRPr="00CD2493">
        <w:rPr>
          <w:rStyle w:val="CharSectno"/>
        </w:rPr>
        <w:t>71</w:t>
      </w:r>
      <w:r w:rsidRPr="0022192B">
        <w:t xml:space="preserve">  When Secretary may re</w:t>
      </w:r>
      <w:r w:rsidR="00CD2493">
        <w:noBreakHyphen/>
      </w:r>
      <w:r w:rsidRPr="0022192B">
        <w:t>credit HELP balance</w:t>
      </w:r>
      <w:bookmarkEnd w:id="160"/>
    </w:p>
    <w:p w:rsidR="005C4BC1" w:rsidRPr="0022192B" w:rsidRDefault="009C2EFA" w:rsidP="008A092C">
      <w:pPr>
        <w:pStyle w:val="subsection"/>
      </w:pPr>
      <w:r w:rsidRPr="0022192B">
        <w:tab/>
        <w:t>(1)</w:t>
      </w:r>
      <w:r w:rsidRPr="0022192B">
        <w:tab/>
      </w:r>
      <w:r w:rsidR="005C4BC1" w:rsidRPr="0022192B">
        <w:t>The Secretary may re</w:t>
      </w:r>
      <w:r w:rsidR="00CD2493">
        <w:noBreakHyphen/>
      </w:r>
      <w:r w:rsidR="005C4BC1" w:rsidRPr="0022192B">
        <w:t xml:space="preserve">credit </w:t>
      </w:r>
      <w:r w:rsidR="00857AB8" w:rsidRPr="0022192B">
        <w:t>the</w:t>
      </w:r>
      <w:r w:rsidR="005C4BC1" w:rsidRPr="0022192B">
        <w:t xml:space="preserve"> student’s </w:t>
      </w:r>
      <w:r w:rsidR="008D2259" w:rsidRPr="0022192B">
        <w:t>HELP balance</w:t>
      </w:r>
      <w:r w:rsidR="005C4BC1" w:rsidRPr="0022192B">
        <w:t xml:space="preserve"> if the Secretary is sati</w:t>
      </w:r>
      <w:r w:rsidR="004C0BB1" w:rsidRPr="0022192B">
        <w:t xml:space="preserve">sfied that the course provider, </w:t>
      </w:r>
      <w:r w:rsidR="005C4BC1" w:rsidRPr="0022192B">
        <w:t xml:space="preserve">or a person </w:t>
      </w:r>
      <w:r w:rsidR="004C0BB1" w:rsidRPr="0022192B">
        <w:t xml:space="preserve">acting </w:t>
      </w:r>
      <w:r w:rsidR="005C4BC1" w:rsidRPr="0022192B">
        <w:t xml:space="preserve">on the </w:t>
      </w:r>
      <w:r w:rsidR="004C0BB1" w:rsidRPr="0022192B">
        <w:t>provider’s behalf,</w:t>
      </w:r>
      <w:r w:rsidR="005C4BC1" w:rsidRPr="0022192B">
        <w:t xml:space="preserve"> engaged in unacceptable conduct in relation to the student’s application for the VET student loan.</w:t>
      </w:r>
    </w:p>
    <w:p w:rsidR="005C4BC1" w:rsidRPr="0022192B" w:rsidRDefault="009C2EFA" w:rsidP="008A092C">
      <w:pPr>
        <w:pStyle w:val="subsection"/>
      </w:pPr>
      <w:r w:rsidRPr="0022192B">
        <w:tab/>
        <w:t>(2)</w:t>
      </w:r>
      <w:r w:rsidRPr="0022192B">
        <w:tab/>
      </w:r>
      <w:r w:rsidR="005C4BC1" w:rsidRPr="0022192B">
        <w:rPr>
          <w:b/>
          <w:i/>
        </w:rPr>
        <w:t>Unacceptable conduct</w:t>
      </w:r>
      <w:r w:rsidR="005C4BC1" w:rsidRPr="0022192B">
        <w:t xml:space="preserve">, in relation to an application for a VET student loan, has the meaning given by the </w:t>
      </w:r>
      <w:r w:rsidR="00F577FF" w:rsidRPr="0022192B">
        <w:t>rules</w:t>
      </w:r>
      <w:r w:rsidR="005C4BC1" w:rsidRPr="0022192B">
        <w:t>.</w:t>
      </w:r>
    </w:p>
    <w:p w:rsidR="005C4BC1" w:rsidRPr="0022192B" w:rsidRDefault="009C2EFA" w:rsidP="008A092C">
      <w:pPr>
        <w:pStyle w:val="subsection"/>
      </w:pPr>
      <w:r w:rsidRPr="0022192B">
        <w:tab/>
        <w:t>(3)</w:t>
      </w:r>
      <w:r w:rsidRPr="0022192B">
        <w:tab/>
      </w:r>
      <w:r w:rsidR="005C4BC1" w:rsidRPr="0022192B">
        <w:t>The Secretary may re</w:t>
      </w:r>
      <w:r w:rsidR="00CD2493">
        <w:noBreakHyphen/>
      </w:r>
      <w:r w:rsidR="005C4BC1" w:rsidRPr="0022192B">
        <w:t xml:space="preserve">credit </w:t>
      </w:r>
      <w:r w:rsidR="00857AB8" w:rsidRPr="0022192B">
        <w:t>the</w:t>
      </w:r>
      <w:r w:rsidR="005C4BC1" w:rsidRPr="0022192B">
        <w:t xml:space="preserve"> student’s </w:t>
      </w:r>
      <w:r w:rsidR="008D2259" w:rsidRPr="0022192B">
        <w:t>HELP balance</w:t>
      </w:r>
      <w:r w:rsidR="005C4BC1" w:rsidRPr="0022192B">
        <w:t xml:space="preserve"> if the Secretary is satisfied of one or more of the following:</w:t>
      </w:r>
    </w:p>
    <w:p w:rsidR="006D2F68" w:rsidRPr="0022192B" w:rsidRDefault="005C4BC1" w:rsidP="008A092C">
      <w:pPr>
        <w:pStyle w:val="paragraphsub"/>
      </w:pPr>
      <w:r w:rsidRPr="0022192B">
        <w:tab/>
        <w:t>(a)</w:t>
      </w:r>
      <w:r w:rsidRPr="0022192B">
        <w:tab/>
      </w:r>
      <w:r w:rsidR="006D2F68" w:rsidRPr="0022192B">
        <w:t>the student is not an eligible student;</w:t>
      </w:r>
    </w:p>
    <w:p w:rsidR="006D2F68" w:rsidRPr="0022192B" w:rsidRDefault="006D2F68" w:rsidP="008A092C">
      <w:pPr>
        <w:pStyle w:val="paragraphsub"/>
      </w:pPr>
      <w:r w:rsidRPr="0022192B">
        <w:tab/>
        <w:t>(b)</w:t>
      </w:r>
      <w:r w:rsidRPr="0022192B">
        <w:tab/>
        <w:t>the student is not a genuine student;</w:t>
      </w:r>
    </w:p>
    <w:p w:rsidR="006D2F68" w:rsidRPr="0022192B" w:rsidRDefault="006D2F68" w:rsidP="008A092C">
      <w:pPr>
        <w:pStyle w:val="paragraphsub"/>
      </w:pPr>
      <w:r w:rsidRPr="0022192B">
        <w:tab/>
        <w:t>(c)</w:t>
      </w:r>
      <w:r w:rsidRPr="0022192B">
        <w:tab/>
        <w:t>the student does not have a tax file number;</w:t>
      </w:r>
    </w:p>
    <w:p w:rsidR="006D2F68" w:rsidRPr="0022192B" w:rsidRDefault="006D2F68" w:rsidP="008A092C">
      <w:pPr>
        <w:pStyle w:val="paragraphsub"/>
      </w:pPr>
      <w:r w:rsidRPr="0022192B">
        <w:tab/>
        <w:t>(d)</w:t>
      </w:r>
      <w:r w:rsidRPr="0022192B">
        <w:tab/>
        <w:t>the student does not have a student identifier.</w:t>
      </w:r>
    </w:p>
    <w:p w:rsidR="003B1449" w:rsidRPr="0022192B" w:rsidRDefault="009C2EFA" w:rsidP="008A092C">
      <w:pPr>
        <w:pStyle w:val="subsection"/>
      </w:pPr>
      <w:r w:rsidRPr="0022192B">
        <w:tab/>
        <w:t>(4)</w:t>
      </w:r>
      <w:r w:rsidRPr="0022192B">
        <w:tab/>
      </w:r>
      <w:r w:rsidR="005C4BC1" w:rsidRPr="0022192B">
        <w:t>The Secretary may re</w:t>
      </w:r>
      <w:r w:rsidR="00CD2493">
        <w:noBreakHyphen/>
      </w:r>
      <w:r w:rsidR="005C4BC1" w:rsidRPr="0022192B">
        <w:t xml:space="preserve">credit </w:t>
      </w:r>
      <w:r w:rsidR="00857AB8" w:rsidRPr="0022192B">
        <w:t>the</w:t>
      </w:r>
      <w:r w:rsidR="005C4BC1" w:rsidRPr="0022192B">
        <w:t xml:space="preserve"> student’s </w:t>
      </w:r>
      <w:r w:rsidR="008D2259" w:rsidRPr="0022192B">
        <w:t>HELP balance</w:t>
      </w:r>
      <w:r w:rsidR="005C4BC1" w:rsidRPr="0022192B">
        <w:t xml:space="preserve"> </w:t>
      </w:r>
      <w:r w:rsidR="006D2F68" w:rsidRPr="0022192B">
        <w:t>if the Secretary is satisfied that</w:t>
      </w:r>
      <w:r w:rsidR="003B1449" w:rsidRPr="0022192B">
        <w:t>:</w:t>
      </w:r>
    </w:p>
    <w:p w:rsidR="006E6AF2" w:rsidRPr="0022192B" w:rsidRDefault="003B1449" w:rsidP="008A092C">
      <w:pPr>
        <w:pStyle w:val="paragraph"/>
      </w:pPr>
      <w:r w:rsidRPr="0022192B">
        <w:tab/>
        <w:t>(a)</w:t>
      </w:r>
      <w:r w:rsidRPr="0022192B">
        <w:tab/>
      </w:r>
      <w:r w:rsidR="006D2F68" w:rsidRPr="0022192B">
        <w:t xml:space="preserve">the provider has failed to </w:t>
      </w:r>
      <w:r w:rsidR="006E6AF2" w:rsidRPr="0022192B">
        <w:t>comply with this Act; and</w:t>
      </w:r>
    </w:p>
    <w:p w:rsidR="006D2F68" w:rsidRPr="0022192B" w:rsidRDefault="006D2F68" w:rsidP="008A092C">
      <w:pPr>
        <w:pStyle w:val="paragraph"/>
      </w:pPr>
      <w:r w:rsidRPr="0022192B">
        <w:tab/>
        <w:t>(b)</w:t>
      </w:r>
      <w:r w:rsidRPr="0022192B">
        <w:tab/>
        <w:t>the failure has adversely affected the student.</w:t>
      </w:r>
    </w:p>
    <w:p w:rsidR="003B1449" w:rsidRPr="0022192B" w:rsidRDefault="009C2EFA" w:rsidP="008A092C">
      <w:pPr>
        <w:pStyle w:val="subsection"/>
      </w:pPr>
      <w:r w:rsidRPr="0022192B">
        <w:tab/>
        <w:t>(5)</w:t>
      </w:r>
      <w:r w:rsidRPr="0022192B">
        <w:tab/>
      </w:r>
      <w:r w:rsidR="003B1449" w:rsidRPr="0022192B">
        <w:t>The amount re</w:t>
      </w:r>
      <w:r w:rsidR="00CD2493">
        <w:noBreakHyphen/>
      </w:r>
      <w:r w:rsidR="003B1449" w:rsidRPr="0022192B">
        <w:t xml:space="preserve">credited must </w:t>
      </w:r>
      <w:r w:rsidR="005522CA" w:rsidRPr="0022192B">
        <w:t>not exceed</w:t>
      </w:r>
      <w:r w:rsidR="003B1449" w:rsidRPr="0022192B">
        <w:t xml:space="preserve"> the amount of the VET student loan </w:t>
      </w:r>
      <w:r w:rsidR="005522CA" w:rsidRPr="0022192B">
        <w:t xml:space="preserve">that </w:t>
      </w:r>
      <w:r w:rsidR="003B1449" w:rsidRPr="0022192B">
        <w:t xml:space="preserve">has been used to pay </w:t>
      </w:r>
      <w:r w:rsidR="00F246BC" w:rsidRPr="0022192B">
        <w:t xml:space="preserve">tuition </w:t>
      </w:r>
      <w:r w:rsidR="003B1449" w:rsidRPr="0022192B">
        <w:t>fees for the student for the course</w:t>
      </w:r>
      <w:r w:rsidR="0056387C" w:rsidRPr="0022192B">
        <w:t>, or the part of the course</w:t>
      </w:r>
      <w:r w:rsidR="003B1449" w:rsidRPr="0022192B">
        <w:t>.</w:t>
      </w:r>
    </w:p>
    <w:p w:rsidR="003B1449" w:rsidRPr="0022192B" w:rsidRDefault="009C2EFA" w:rsidP="008A092C">
      <w:pPr>
        <w:pStyle w:val="subsection"/>
      </w:pPr>
      <w:r w:rsidRPr="0022192B">
        <w:tab/>
        <w:t>(6)</w:t>
      </w:r>
      <w:r w:rsidRPr="0022192B">
        <w:tab/>
      </w:r>
      <w:r w:rsidR="003B1449" w:rsidRPr="0022192B">
        <w:t>This section applies whether or not the student applies for the re</w:t>
      </w:r>
      <w:r w:rsidR="00CD2493">
        <w:noBreakHyphen/>
      </w:r>
      <w:r w:rsidR="003B1449" w:rsidRPr="0022192B">
        <w:t>credit.</w:t>
      </w:r>
    </w:p>
    <w:p w:rsidR="003B1449" w:rsidRPr="0022192B" w:rsidRDefault="00F047A8" w:rsidP="008A092C">
      <w:pPr>
        <w:pStyle w:val="ActHead5"/>
      </w:pPr>
      <w:bookmarkStart w:id="161" w:name="_Toc66978467"/>
      <w:r w:rsidRPr="00CD2493">
        <w:rPr>
          <w:rStyle w:val="CharSectno"/>
        </w:rPr>
        <w:t>72</w:t>
      </w:r>
      <w:r w:rsidR="003B1449" w:rsidRPr="0022192B">
        <w:t xml:space="preserve">  </w:t>
      </w:r>
      <w:r w:rsidR="00CF493A" w:rsidRPr="0022192B">
        <w:t xml:space="preserve">Student may apply for </w:t>
      </w:r>
      <w:r w:rsidR="003B1449" w:rsidRPr="0022192B">
        <w:t>re</w:t>
      </w:r>
      <w:r w:rsidR="00CD2493">
        <w:noBreakHyphen/>
      </w:r>
      <w:r w:rsidR="003B1449" w:rsidRPr="0022192B">
        <w:t>credit</w:t>
      </w:r>
      <w:r w:rsidR="00CF493A" w:rsidRPr="0022192B">
        <w:t>ing by Secretary</w:t>
      </w:r>
      <w:bookmarkEnd w:id="161"/>
    </w:p>
    <w:p w:rsidR="003B1449" w:rsidRPr="0022192B" w:rsidRDefault="003B1449" w:rsidP="008A092C">
      <w:pPr>
        <w:pStyle w:val="subsection"/>
      </w:pPr>
      <w:r w:rsidRPr="0022192B">
        <w:tab/>
        <w:t>(1)</w:t>
      </w:r>
      <w:r w:rsidRPr="0022192B">
        <w:tab/>
        <w:t xml:space="preserve">A student may apply to the Secretary for the student’s </w:t>
      </w:r>
      <w:r w:rsidR="004431D1" w:rsidRPr="0022192B">
        <w:t>HELP balance</w:t>
      </w:r>
      <w:r w:rsidRPr="0022192B">
        <w:t xml:space="preserve"> to be re</w:t>
      </w:r>
      <w:r w:rsidR="00CD2493">
        <w:noBreakHyphen/>
      </w:r>
      <w:r w:rsidRPr="0022192B">
        <w:t>credited under section</w:t>
      </w:r>
      <w:r w:rsidR="001F4BAC" w:rsidRPr="0022192B">
        <w:t> </w:t>
      </w:r>
      <w:r w:rsidR="00F047A8" w:rsidRPr="0022192B">
        <w:t>71</w:t>
      </w:r>
      <w:r w:rsidRPr="0022192B">
        <w:t>.</w:t>
      </w:r>
    </w:p>
    <w:p w:rsidR="003B1449" w:rsidRPr="0022192B" w:rsidRDefault="003B1449" w:rsidP="008A092C">
      <w:pPr>
        <w:pStyle w:val="subsection"/>
      </w:pPr>
      <w:r w:rsidRPr="0022192B">
        <w:lastRenderedPageBreak/>
        <w:tab/>
        <w:t>(2)</w:t>
      </w:r>
      <w:r w:rsidRPr="0022192B">
        <w:tab/>
        <w:t xml:space="preserve">The application must be in writing and meet any requirements set out in the </w:t>
      </w:r>
      <w:r w:rsidR="00F577FF" w:rsidRPr="0022192B">
        <w:t>rules</w:t>
      </w:r>
      <w:r w:rsidRPr="0022192B">
        <w:t>.</w:t>
      </w:r>
    </w:p>
    <w:p w:rsidR="00873F8B" w:rsidRPr="0022192B" w:rsidRDefault="00873F8B" w:rsidP="00873F8B">
      <w:pPr>
        <w:pStyle w:val="ActHead5"/>
      </w:pPr>
      <w:bookmarkStart w:id="162" w:name="_Toc66978468"/>
      <w:r w:rsidRPr="00CD2493">
        <w:rPr>
          <w:rStyle w:val="CharSectno"/>
        </w:rPr>
        <w:t>72A</w:t>
      </w:r>
      <w:r w:rsidRPr="0022192B">
        <w:t xml:space="preserve">  When Secretary must re</w:t>
      </w:r>
      <w:r w:rsidR="00CD2493">
        <w:noBreakHyphen/>
      </w:r>
      <w:r w:rsidRPr="0022192B">
        <w:t>credit HELP balance</w:t>
      </w:r>
      <w:bookmarkEnd w:id="162"/>
    </w:p>
    <w:p w:rsidR="00873F8B" w:rsidRPr="0022192B" w:rsidRDefault="00873F8B" w:rsidP="00873F8B">
      <w:pPr>
        <w:pStyle w:val="subsection"/>
      </w:pPr>
      <w:r w:rsidRPr="0022192B">
        <w:tab/>
        <w:t>(1)</w:t>
      </w:r>
      <w:r w:rsidRPr="0022192B">
        <w:tab/>
        <w:t>The Secretary must re</w:t>
      </w:r>
      <w:r w:rsidR="00CD2493">
        <w:noBreakHyphen/>
      </w:r>
      <w:r w:rsidRPr="0022192B">
        <w:t>credit a student’s HELP balance if:</w:t>
      </w:r>
    </w:p>
    <w:p w:rsidR="00873F8B" w:rsidRPr="0022192B" w:rsidRDefault="00873F8B" w:rsidP="00873F8B">
      <w:pPr>
        <w:pStyle w:val="paragraph"/>
      </w:pPr>
      <w:r w:rsidRPr="0022192B">
        <w:tab/>
        <w:t>(a)</w:t>
      </w:r>
      <w:r w:rsidRPr="0022192B">
        <w:tab/>
        <w:t>the student has not completed the requirements for the course, or the part of the course, because the provider defaulted in relation to the student; and</w:t>
      </w:r>
    </w:p>
    <w:p w:rsidR="00873F8B" w:rsidRPr="0022192B" w:rsidRDefault="00873F8B" w:rsidP="00873F8B">
      <w:pPr>
        <w:pStyle w:val="paragraph"/>
      </w:pPr>
      <w:r w:rsidRPr="0022192B">
        <w:tab/>
        <w:t>(b)</w:t>
      </w:r>
      <w:r w:rsidRPr="0022192B">
        <w:tab/>
        <w:t>the VSL Tuition Protection Director decides, under paragraph</w:t>
      </w:r>
      <w:r w:rsidR="001F4BAC" w:rsidRPr="0022192B">
        <w:t> </w:t>
      </w:r>
      <w:r w:rsidRPr="0022192B">
        <w:t>66E(1)(b), that the Director is not satisfied that there is a suitable replacement course for the student.</w:t>
      </w:r>
    </w:p>
    <w:p w:rsidR="00873F8B" w:rsidRPr="0022192B" w:rsidRDefault="00873F8B" w:rsidP="00873F8B">
      <w:pPr>
        <w:pStyle w:val="notetext"/>
      </w:pPr>
      <w:r w:rsidRPr="0022192B">
        <w:t>Note:</w:t>
      </w:r>
      <w:r w:rsidRPr="0022192B">
        <w:tab/>
        <w:t>A course provider may be required to pay an amount to the Commonwealth as a result of re</w:t>
      </w:r>
      <w:r w:rsidR="00CD2493">
        <w:noBreakHyphen/>
      </w:r>
      <w:r w:rsidRPr="0022192B">
        <w:t>crediting under this section: see section</w:t>
      </w:r>
      <w:r w:rsidR="001F4BAC" w:rsidRPr="0022192B">
        <w:t> </w:t>
      </w:r>
      <w:r w:rsidRPr="0022192B">
        <w:t>22. That amount may be debited from the VSL Tuition Protection Fund: see section</w:t>
      </w:r>
      <w:r w:rsidR="001F4BAC" w:rsidRPr="0022192B">
        <w:t> </w:t>
      </w:r>
      <w:r w:rsidRPr="0022192B">
        <w:t>66L. If the amount is debited from the Fund, a later payment of the amount by the provider is credited to the Fund: see section</w:t>
      </w:r>
      <w:r w:rsidR="001F4BAC" w:rsidRPr="0022192B">
        <w:t> </w:t>
      </w:r>
      <w:r w:rsidRPr="0022192B">
        <w:t>66K.</w:t>
      </w:r>
    </w:p>
    <w:p w:rsidR="00873F8B" w:rsidRPr="0022192B" w:rsidRDefault="00873F8B" w:rsidP="00873F8B">
      <w:pPr>
        <w:pStyle w:val="subsection"/>
      </w:pPr>
      <w:r w:rsidRPr="0022192B">
        <w:tab/>
        <w:t>(2)</w:t>
      </w:r>
      <w:r w:rsidRPr="0022192B">
        <w:tab/>
        <w:t>The amount re</w:t>
      </w:r>
      <w:r w:rsidR="00CD2493">
        <w:noBreakHyphen/>
      </w:r>
      <w:r w:rsidRPr="0022192B">
        <w:t>credited must equal the loan amount that has been used to pay tuition fees for the student for the affected part.</w:t>
      </w:r>
    </w:p>
    <w:p w:rsidR="00873F8B" w:rsidRPr="0022192B" w:rsidRDefault="00873F8B" w:rsidP="00873F8B">
      <w:pPr>
        <w:pStyle w:val="subsection"/>
      </w:pPr>
      <w:r w:rsidRPr="0022192B">
        <w:tab/>
        <w:t>(3)</w:t>
      </w:r>
      <w:r w:rsidRPr="0022192B">
        <w:tab/>
        <w:t>In determining the amount to be re</w:t>
      </w:r>
      <w:r w:rsidR="00CD2493">
        <w:noBreakHyphen/>
      </w:r>
      <w:r w:rsidRPr="0022192B">
        <w:t xml:space="preserve">credited for the purposes of </w:t>
      </w:r>
      <w:r w:rsidR="001F4BAC" w:rsidRPr="0022192B">
        <w:t>subsection (</w:t>
      </w:r>
      <w:r w:rsidRPr="0022192B">
        <w:t>2), the Secretary must take into account any submissions received by the VSL Tuition Protection Director under subsection</w:t>
      </w:r>
      <w:r w:rsidR="001F4BAC" w:rsidRPr="0022192B">
        <w:t> </w:t>
      </w:r>
      <w:r w:rsidRPr="0022192B">
        <w:t>66H(3) in relation to the amount to be re</w:t>
      </w:r>
      <w:r w:rsidR="00CD2493">
        <w:noBreakHyphen/>
      </w:r>
      <w:r w:rsidRPr="0022192B">
        <w:t>credited.</w:t>
      </w:r>
    </w:p>
    <w:p w:rsidR="00873F8B" w:rsidRPr="0022192B" w:rsidRDefault="00873F8B" w:rsidP="00873F8B">
      <w:pPr>
        <w:pStyle w:val="subsection"/>
      </w:pPr>
      <w:r w:rsidRPr="0022192B">
        <w:tab/>
        <w:t>(4)</w:t>
      </w:r>
      <w:r w:rsidRPr="0022192B">
        <w:tab/>
        <w:t>The Secretary must give the student and the provider written notice of the Secretary’s decision in relation to the re</w:t>
      </w:r>
      <w:r w:rsidR="00CD2493">
        <w:noBreakHyphen/>
      </w:r>
      <w:r w:rsidRPr="0022192B">
        <w:t>credited amount. The notice must be given as soon as practicable after the decision is made.</w:t>
      </w:r>
    </w:p>
    <w:p w:rsidR="003B1449" w:rsidRPr="0022192B" w:rsidRDefault="00F047A8" w:rsidP="008A092C">
      <w:pPr>
        <w:pStyle w:val="ActHead5"/>
      </w:pPr>
      <w:bookmarkStart w:id="163" w:name="_Toc66978469"/>
      <w:r w:rsidRPr="00CD2493">
        <w:rPr>
          <w:rStyle w:val="CharSectno"/>
        </w:rPr>
        <w:t>73</w:t>
      </w:r>
      <w:r w:rsidR="003B1449" w:rsidRPr="0022192B">
        <w:t xml:space="preserve">  Secretary must invite submissions before re</w:t>
      </w:r>
      <w:r w:rsidR="00CD2493">
        <w:noBreakHyphen/>
      </w:r>
      <w:r w:rsidR="003B1449" w:rsidRPr="0022192B">
        <w:t>crediting</w:t>
      </w:r>
      <w:bookmarkEnd w:id="163"/>
    </w:p>
    <w:p w:rsidR="003B1449" w:rsidRPr="0022192B" w:rsidRDefault="003B1449" w:rsidP="008A092C">
      <w:pPr>
        <w:pStyle w:val="subsection"/>
      </w:pPr>
      <w:r w:rsidRPr="0022192B">
        <w:tab/>
        <w:t>(1)</w:t>
      </w:r>
      <w:r w:rsidRPr="0022192B">
        <w:tab/>
        <w:t>Before re</w:t>
      </w:r>
      <w:r w:rsidR="00CD2493">
        <w:noBreakHyphen/>
      </w:r>
      <w:r w:rsidRPr="0022192B">
        <w:t xml:space="preserve">crediting a student’s </w:t>
      </w:r>
      <w:r w:rsidR="00125057" w:rsidRPr="0022192B">
        <w:t>HELP balance</w:t>
      </w:r>
      <w:r w:rsidR="006609C9" w:rsidRPr="0022192B">
        <w:t xml:space="preserve"> under this </w:t>
      </w:r>
      <w:r w:rsidR="004C0BB1" w:rsidRPr="0022192B">
        <w:t>Division</w:t>
      </w:r>
      <w:r w:rsidR="00A23BC0" w:rsidRPr="0022192B">
        <w:t xml:space="preserve"> (other than section</w:t>
      </w:r>
      <w:r w:rsidR="001F4BAC" w:rsidRPr="0022192B">
        <w:t> </w:t>
      </w:r>
      <w:r w:rsidR="00A23BC0" w:rsidRPr="0022192B">
        <w:t>72A)</w:t>
      </w:r>
      <w:r w:rsidRPr="0022192B">
        <w:t>, the Secretary must give the course provider concerned notice in writing:</w:t>
      </w:r>
    </w:p>
    <w:p w:rsidR="003B1449" w:rsidRPr="0022192B" w:rsidRDefault="003B1449" w:rsidP="008A092C">
      <w:pPr>
        <w:pStyle w:val="paragraph"/>
      </w:pPr>
      <w:r w:rsidRPr="0022192B">
        <w:tab/>
        <w:t>(a)</w:t>
      </w:r>
      <w:r w:rsidRPr="0022192B">
        <w:tab/>
        <w:t>stating that the Secretary is considering the re</w:t>
      </w:r>
      <w:r w:rsidR="00CD2493">
        <w:noBreakHyphen/>
      </w:r>
      <w:r w:rsidRPr="0022192B">
        <w:t>credit; and</w:t>
      </w:r>
    </w:p>
    <w:p w:rsidR="003B1449" w:rsidRPr="0022192B" w:rsidRDefault="003B1449" w:rsidP="008A092C">
      <w:pPr>
        <w:pStyle w:val="paragraph"/>
      </w:pPr>
      <w:r w:rsidRPr="0022192B">
        <w:lastRenderedPageBreak/>
        <w:tab/>
        <w:t>(b)</w:t>
      </w:r>
      <w:r w:rsidRPr="0022192B">
        <w:tab/>
        <w:t>stating the reasons why the Secretary is considering the re</w:t>
      </w:r>
      <w:r w:rsidR="00CD2493">
        <w:noBreakHyphen/>
      </w:r>
      <w:r w:rsidRPr="0022192B">
        <w:t>credit; and</w:t>
      </w:r>
    </w:p>
    <w:p w:rsidR="003B1449" w:rsidRPr="0022192B" w:rsidRDefault="003B1449" w:rsidP="008A092C">
      <w:pPr>
        <w:pStyle w:val="paragraph"/>
      </w:pPr>
      <w:r w:rsidRPr="0022192B">
        <w:tab/>
        <w:t>(c)</w:t>
      </w:r>
      <w:r w:rsidRPr="0022192B">
        <w:tab/>
        <w:t>inviting the provider to make written submissions to the Secretary about the re</w:t>
      </w:r>
      <w:r w:rsidR="00CD2493">
        <w:noBreakHyphen/>
      </w:r>
      <w:r w:rsidRPr="0022192B">
        <w:t>credit within 28 days.</w:t>
      </w:r>
    </w:p>
    <w:p w:rsidR="003B1449" w:rsidRPr="0022192B" w:rsidRDefault="003B1449" w:rsidP="008A092C">
      <w:pPr>
        <w:pStyle w:val="subsection"/>
      </w:pPr>
      <w:r w:rsidRPr="0022192B">
        <w:tab/>
        <w:t>(2)</w:t>
      </w:r>
      <w:r w:rsidRPr="0022192B">
        <w:tab/>
        <w:t>In deciding whether to re</w:t>
      </w:r>
      <w:r w:rsidR="00CD2493">
        <w:noBreakHyphen/>
      </w:r>
      <w:r w:rsidRPr="0022192B">
        <w:t xml:space="preserve">credit the </w:t>
      </w:r>
      <w:r w:rsidR="00125057" w:rsidRPr="0022192B">
        <w:t>HELP balance</w:t>
      </w:r>
      <w:r w:rsidRPr="0022192B">
        <w:t>, the Secretary must take into account any submissions received within the 28 day period.</w:t>
      </w:r>
    </w:p>
    <w:p w:rsidR="003B1449" w:rsidRPr="0022192B" w:rsidRDefault="003B1449" w:rsidP="008A092C">
      <w:pPr>
        <w:pStyle w:val="subsection"/>
      </w:pPr>
      <w:r w:rsidRPr="0022192B">
        <w:tab/>
        <w:t>(3)</w:t>
      </w:r>
      <w:r w:rsidRPr="0022192B">
        <w:tab/>
        <w:t>The Secretary must give the student and the provider written notice of the Secretary’s decision</w:t>
      </w:r>
      <w:r w:rsidR="006658D1" w:rsidRPr="0022192B">
        <w:t xml:space="preserve"> and the reasons for the decision</w:t>
      </w:r>
      <w:r w:rsidRPr="0022192B">
        <w:t xml:space="preserve">. The notice must be given </w:t>
      </w:r>
      <w:r w:rsidR="005819F1" w:rsidRPr="0022192B">
        <w:t>as soon as practicable</w:t>
      </w:r>
      <w:r w:rsidRPr="0022192B">
        <w:t xml:space="preserve"> after the decision is made.</w:t>
      </w:r>
    </w:p>
    <w:p w:rsidR="00322A06" w:rsidRPr="0022192B" w:rsidRDefault="00C16715" w:rsidP="00A23680">
      <w:pPr>
        <w:pStyle w:val="ActHead3"/>
        <w:pageBreakBefore/>
      </w:pPr>
      <w:bookmarkStart w:id="164" w:name="_Toc66978470"/>
      <w:r w:rsidRPr="00CD2493">
        <w:rPr>
          <w:rStyle w:val="CharDivNo"/>
        </w:rPr>
        <w:lastRenderedPageBreak/>
        <w:t>Division 4</w:t>
      </w:r>
      <w:r w:rsidR="00322A06" w:rsidRPr="0022192B">
        <w:t>—</w:t>
      </w:r>
      <w:r w:rsidR="00322A06" w:rsidRPr="00CD2493">
        <w:rPr>
          <w:rStyle w:val="CharDivText"/>
        </w:rPr>
        <w:t>Re</w:t>
      </w:r>
      <w:r w:rsidR="00CD2493" w:rsidRPr="00CD2493">
        <w:rPr>
          <w:rStyle w:val="CharDivText"/>
        </w:rPr>
        <w:noBreakHyphen/>
      </w:r>
      <w:r w:rsidR="00322A06" w:rsidRPr="00CD2493">
        <w:rPr>
          <w:rStyle w:val="CharDivText"/>
        </w:rPr>
        <w:t>crediting by Secretary on discharge of debt</w:t>
      </w:r>
      <w:bookmarkEnd w:id="164"/>
    </w:p>
    <w:p w:rsidR="00322A06" w:rsidRPr="0022192B" w:rsidRDefault="00322A06" w:rsidP="00322A06">
      <w:pPr>
        <w:pStyle w:val="ActHead5"/>
      </w:pPr>
      <w:bookmarkStart w:id="165" w:name="_Toc66978471"/>
      <w:r w:rsidRPr="00CD2493">
        <w:rPr>
          <w:rStyle w:val="CharSectno"/>
        </w:rPr>
        <w:t>73A</w:t>
      </w:r>
      <w:r w:rsidRPr="0022192B">
        <w:t xml:space="preserve">  When Secretary must re</w:t>
      </w:r>
      <w:r w:rsidR="00CD2493">
        <w:noBreakHyphen/>
      </w:r>
      <w:r w:rsidRPr="0022192B">
        <w:t>credit HELP balance—discharge of debt</w:t>
      </w:r>
      <w:bookmarkEnd w:id="165"/>
    </w:p>
    <w:p w:rsidR="00322A06" w:rsidRPr="0022192B" w:rsidRDefault="00322A06" w:rsidP="00322A06">
      <w:pPr>
        <w:pStyle w:val="subsection"/>
      </w:pPr>
      <w:r w:rsidRPr="0022192B">
        <w:tab/>
        <w:t>(1)</w:t>
      </w:r>
      <w:r w:rsidRPr="0022192B">
        <w:tab/>
        <w:t>If, during:</w:t>
      </w:r>
    </w:p>
    <w:p w:rsidR="00322A06" w:rsidRPr="0022192B" w:rsidRDefault="00322A06" w:rsidP="00322A06">
      <w:pPr>
        <w:pStyle w:val="paragraph"/>
      </w:pPr>
      <w:r w:rsidRPr="0022192B">
        <w:tab/>
        <w:t>(a)</w:t>
      </w:r>
      <w:r w:rsidRPr="0022192B">
        <w:tab/>
        <w:t>the financial year starting on 1</w:t>
      </w:r>
      <w:r w:rsidR="001F4BAC" w:rsidRPr="0022192B">
        <w:t> </w:t>
      </w:r>
      <w:r w:rsidRPr="0022192B">
        <w:t>July 2019; or</w:t>
      </w:r>
    </w:p>
    <w:p w:rsidR="00322A06" w:rsidRPr="0022192B" w:rsidRDefault="00322A06" w:rsidP="00322A06">
      <w:pPr>
        <w:pStyle w:val="paragraph"/>
      </w:pPr>
      <w:r w:rsidRPr="0022192B">
        <w:tab/>
        <w:t>(b)</w:t>
      </w:r>
      <w:r w:rsidRPr="0022192B">
        <w:tab/>
        <w:t>a later financial year;</w:t>
      </w:r>
    </w:p>
    <w:p w:rsidR="00322A06" w:rsidRPr="0022192B" w:rsidRDefault="00322A06" w:rsidP="00322A06">
      <w:pPr>
        <w:pStyle w:val="subsection2"/>
      </w:pPr>
      <w:r w:rsidRPr="0022192B">
        <w:t>a payment was made in discharge of the whole or a part of a debt that a person owes to the Commonwealth under Part</w:t>
      </w:r>
      <w:r w:rsidR="001F4BAC" w:rsidRPr="0022192B">
        <w:t> </w:t>
      </w:r>
      <w:r w:rsidRPr="0022192B">
        <w:t>3A, the Commissioner must:</w:t>
      </w:r>
    </w:p>
    <w:p w:rsidR="00322A06" w:rsidRPr="0022192B" w:rsidRDefault="00322A06" w:rsidP="00322A06">
      <w:pPr>
        <w:pStyle w:val="paragraph"/>
      </w:pPr>
      <w:r w:rsidRPr="0022192B">
        <w:tab/>
        <w:t>(c)</w:t>
      </w:r>
      <w:r w:rsidRPr="0022192B">
        <w:tab/>
        <w:t>notify the payment to the Secretary; and</w:t>
      </w:r>
    </w:p>
    <w:p w:rsidR="00322A06" w:rsidRPr="0022192B" w:rsidRDefault="00322A06" w:rsidP="00322A06">
      <w:pPr>
        <w:pStyle w:val="paragraph"/>
      </w:pPr>
      <w:r w:rsidRPr="0022192B">
        <w:tab/>
        <w:t>(d)</w:t>
      </w:r>
      <w:r w:rsidRPr="0022192B">
        <w:tab/>
        <w:t>do so as soon as practicable after the end of that financial year.</w:t>
      </w:r>
    </w:p>
    <w:p w:rsidR="00322A06" w:rsidRPr="0022192B" w:rsidRDefault="00322A06" w:rsidP="00322A06">
      <w:pPr>
        <w:pStyle w:val="notetext"/>
      </w:pPr>
      <w:r w:rsidRPr="0022192B">
        <w:t>Note 1:</w:t>
      </w:r>
      <w:r w:rsidRPr="0022192B">
        <w:tab/>
        <w:t>The payment may be a voluntary repayment.</w:t>
      </w:r>
    </w:p>
    <w:p w:rsidR="00322A06" w:rsidRPr="0022192B" w:rsidRDefault="00322A06" w:rsidP="00322A06">
      <w:pPr>
        <w:pStyle w:val="notetext"/>
      </w:pPr>
      <w:r w:rsidRPr="0022192B">
        <w:t>Note 2:</w:t>
      </w:r>
      <w:r w:rsidRPr="0022192B">
        <w:tab/>
        <w:t>The payment may be in the form of the application of an amount against the debt.</w:t>
      </w:r>
    </w:p>
    <w:p w:rsidR="00322A06" w:rsidRPr="0022192B" w:rsidRDefault="00322A06" w:rsidP="00322A06">
      <w:pPr>
        <w:pStyle w:val="subsection"/>
      </w:pPr>
      <w:r w:rsidRPr="0022192B">
        <w:tab/>
        <w:t>(2)</w:t>
      </w:r>
      <w:r w:rsidRPr="0022192B">
        <w:tab/>
        <w:t>If the Secretary is so notified, the Secretary must re</w:t>
      </w:r>
      <w:r w:rsidR="00CD2493">
        <w:noBreakHyphen/>
      </w:r>
      <w:r w:rsidRPr="0022192B">
        <w:t>credit the person’s HELP balance with an amount equal to the amount of the payment.</w:t>
      </w:r>
    </w:p>
    <w:p w:rsidR="00322A06" w:rsidRPr="0022192B" w:rsidRDefault="00322A06" w:rsidP="00322A06">
      <w:pPr>
        <w:pStyle w:val="notetext"/>
      </w:pPr>
      <w:r w:rsidRPr="0022192B">
        <w:t>Note:</w:t>
      </w:r>
      <w:r w:rsidRPr="0022192B">
        <w:tab/>
        <w:t>Re</w:t>
      </w:r>
      <w:r w:rsidR="00CD2493">
        <w:noBreakHyphen/>
      </w:r>
      <w:r w:rsidRPr="0022192B">
        <w:t>crediting under this Division does not have the same effect as re</w:t>
      </w:r>
      <w:r w:rsidR="00CD2493">
        <w:noBreakHyphen/>
      </w:r>
      <w:r w:rsidRPr="0022192B">
        <w:t>crediting under Division</w:t>
      </w:r>
      <w:r w:rsidR="001F4BAC" w:rsidRPr="0022192B">
        <w:t> </w:t>
      </w:r>
      <w:r w:rsidRPr="0022192B">
        <w:t>2 or 3 (re</w:t>
      </w:r>
      <w:r w:rsidR="00CD2493">
        <w:noBreakHyphen/>
      </w:r>
      <w:r w:rsidRPr="0022192B">
        <w:t>crediting under those Divisions results in remission of the debt concerned: see section</w:t>
      </w:r>
      <w:r w:rsidR="001F4BAC" w:rsidRPr="0022192B">
        <w:t> </w:t>
      </w:r>
      <w:r w:rsidRPr="0022192B">
        <w:t>23BA). For debts incurred before 1</w:t>
      </w:r>
      <w:r w:rsidR="001F4BAC" w:rsidRPr="0022192B">
        <w:t> </w:t>
      </w:r>
      <w:r w:rsidRPr="0022192B">
        <w:t>July 2019, see section</w:t>
      </w:r>
      <w:r w:rsidR="001F4BAC" w:rsidRPr="0022192B">
        <w:t> </w:t>
      </w:r>
      <w:r w:rsidRPr="0022192B">
        <w:t>137</w:t>
      </w:r>
      <w:r w:rsidR="00CD2493">
        <w:noBreakHyphen/>
      </w:r>
      <w:r w:rsidRPr="0022192B">
        <w:t xml:space="preserve">19 of the </w:t>
      </w:r>
      <w:r w:rsidRPr="0022192B">
        <w:rPr>
          <w:i/>
        </w:rPr>
        <w:t>Higher Education Support Act 2003</w:t>
      </w:r>
      <w:r w:rsidRPr="0022192B">
        <w:t xml:space="preserve"> (which applies unless an amount is re</w:t>
      </w:r>
      <w:r w:rsidR="00CD2493">
        <w:noBreakHyphen/>
      </w:r>
      <w:r w:rsidRPr="0022192B">
        <w:t>credited under section</w:t>
      </w:r>
      <w:r w:rsidR="001F4BAC" w:rsidRPr="0022192B">
        <w:t> </w:t>
      </w:r>
      <w:r w:rsidRPr="0022192B">
        <w:t>128</w:t>
      </w:r>
      <w:r w:rsidR="00CD2493">
        <w:noBreakHyphen/>
      </w:r>
      <w:r w:rsidRPr="0022192B">
        <w:t>25 of that Act).</w:t>
      </w:r>
    </w:p>
    <w:p w:rsidR="00A62D15" w:rsidRPr="0022192B" w:rsidRDefault="003B6083" w:rsidP="008A092C">
      <w:pPr>
        <w:pStyle w:val="ActHead2"/>
        <w:pageBreakBefore/>
      </w:pPr>
      <w:bookmarkStart w:id="166" w:name="_Toc66978472"/>
      <w:r w:rsidRPr="00CD2493">
        <w:rPr>
          <w:rStyle w:val="CharPartNo"/>
        </w:rPr>
        <w:lastRenderedPageBreak/>
        <w:t>Part</w:t>
      </w:r>
      <w:r w:rsidR="001F4BAC" w:rsidRPr="00CD2493">
        <w:rPr>
          <w:rStyle w:val="CharPartNo"/>
        </w:rPr>
        <w:t> </w:t>
      </w:r>
      <w:r w:rsidR="008C20F5" w:rsidRPr="00CD2493">
        <w:rPr>
          <w:rStyle w:val="CharPartNo"/>
        </w:rPr>
        <w:t>7</w:t>
      </w:r>
      <w:r w:rsidR="00A62D15" w:rsidRPr="0022192B">
        <w:t>—</w:t>
      </w:r>
      <w:r w:rsidR="00A62D15" w:rsidRPr="00CD2493">
        <w:rPr>
          <w:rStyle w:val="CharPartText"/>
        </w:rPr>
        <w:t>Review of decisions</w:t>
      </w:r>
      <w:bookmarkEnd w:id="166"/>
    </w:p>
    <w:p w:rsidR="00F52054" w:rsidRPr="0022192B" w:rsidRDefault="00C70109" w:rsidP="008A092C">
      <w:pPr>
        <w:pStyle w:val="ActHead3"/>
      </w:pPr>
      <w:bookmarkStart w:id="167" w:name="_Toc66978473"/>
      <w:r w:rsidRPr="00CD2493">
        <w:rPr>
          <w:rStyle w:val="CharDivNo"/>
        </w:rPr>
        <w:t>Division 1</w:t>
      </w:r>
      <w:r w:rsidR="00F52054" w:rsidRPr="0022192B">
        <w:t>—</w:t>
      </w:r>
      <w:r w:rsidR="00F52054" w:rsidRPr="00CD2493">
        <w:rPr>
          <w:rStyle w:val="CharDivText"/>
        </w:rPr>
        <w:t>Reviewable decisions</w:t>
      </w:r>
      <w:bookmarkEnd w:id="167"/>
    </w:p>
    <w:p w:rsidR="00A62D15" w:rsidRPr="0022192B" w:rsidRDefault="00F047A8" w:rsidP="008A092C">
      <w:pPr>
        <w:pStyle w:val="ActHead5"/>
      </w:pPr>
      <w:bookmarkStart w:id="168" w:name="_Toc66978474"/>
      <w:r w:rsidRPr="00CD2493">
        <w:rPr>
          <w:rStyle w:val="CharSectno"/>
        </w:rPr>
        <w:t>74</w:t>
      </w:r>
      <w:r w:rsidR="00A62D15" w:rsidRPr="0022192B">
        <w:t xml:space="preserve">  Reviewable </w:t>
      </w:r>
      <w:r w:rsidR="00404AE5" w:rsidRPr="0022192B">
        <w:t>decisions</w:t>
      </w:r>
      <w:bookmarkEnd w:id="168"/>
    </w:p>
    <w:p w:rsidR="00A62D15" w:rsidRPr="0022192B" w:rsidRDefault="00A62D15" w:rsidP="008A092C">
      <w:pPr>
        <w:pStyle w:val="subsection"/>
      </w:pPr>
      <w:r w:rsidRPr="0022192B">
        <w:tab/>
      </w:r>
      <w:r w:rsidRPr="0022192B">
        <w:tab/>
        <w:t>The following table sets out:</w:t>
      </w:r>
    </w:p>
    <w:p w:rsidR="00A62D15" w:rsidRPr="0022192B" w:rsidRDefault="00A62D15" w:rsidP="008A092C">
      <w:pPr>
        <w:pStyle w:val="paragraph"/>
      </w:pPr>
      <w:r w:rsidRPr="0022192B">
        <w:tab/>
        <w:t>(a)</w:t>
      </w:r>
      <w:r w:rsidRPr="0022192B">
        <w:tab/>
        <w:t xml:space="preserve">the </w:t>
      </w:r>
      <w:r w:rsidRPr="0022192B">
        <w:rPr>
          <w:b/>
          <w:i/>
        </w:rPr>
        <w:t>reviewable decisions</w:t>
      </w:r>
      <w:r w:rsidRPr="0022192B">
        <w:t xml:space="preserve"> under this </w:t>
      </w:r>
      <w:r w:rsidR="004B071C" w:rsidRPr="0022192B">
        <w:t>Act</w:t>
      </w:r>
      <w:r w:rsidRPr="0022192B">
        <w:t>; and</w:t>
      </w:r>
    </w:p>
    <w:p w:rsidR="00A62D15" w:rsidRPr="0022192B" w:rsidRDefault="00A62D15" w:rsidP="008A092C">
      <w:pPr>
        <w:pStyle w:val="paragraph"/>
      </w:pPr>
      <w:r w:rsidRPr="0022192B">
        <w:tab/>
        <w:t>(b)</w:t>
      </w:r>
      <w:r w:rsidRPr="0022192B">
        <w:tab/>
        <w:t xml:space="preserve">the </w:t>
      </w:r>
      <w:r w:rsidRPr="0022192B">
        <w:rPr>
          <w:b/>
          <w:i/>
        </w:rPr>
        <w:t>decision maker</w:t>
      </w:r>
      <w:r w:rsidR="004B071C" w:rsidRPr="0022192B">
        <w:t xml:space="preserve"> for</w:t>
      </w:r>
      <w:r w:rsidRPr="0022192B">
        <w:t xml:space="preserve"> each of those decisions.</w:t>
      </w:r>
    </w:p>
    <w:p w:rsidR="00A62D15" w:rsidRPr="0022192B" w:rsidRDefault="00A62D15" w:rsidP="008A092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A62D15" w:rsidRPr="0022192B" w:rsidTr="00446864">
        <w:trPr>
          <w:tblHeader/>
        </w:trPr>
        <w:tc>
          <w:tcPr>
            <w:tcW w:w="7086" w:type="dxa"/>
            <w:gridSpan w:val="4"/>
            <w:tcBorders>
              <w:top w:val="single" w:sz="12" w:space="0" w:color="auto"/>
              <w:bottom w:val="single" w:sz="6" w:space="0" w:color="auto"/>
            </w:tcBorders>
            <w:shd w:val="clear" w:color="auto" w:fill="auto"/>
          </w:tcPr>
          <w:p w:rsidR="00A62D15" w:rsidRPr="0022192B" w:rsidRDefault="00A62D15" w:rsidP="008A092C">
            <w:pPr>
              <w:pStyle w:val="TableHeading"/>
            </w:pPr>
            <w:r w:rsidRPr="0022192B">
              <w:t>Reviewable VET decisions</w:t>
            </w:r>
          </w:p>
        </w:tc>
      </w:tr>
      <w:tr w:rsidR="00A62D15" w:rsidRPr="0022192B" w:rsidTr="00587566">
        <w:trPr>
          <w:tblHeader/>
        </w:trPr>
        <w:tc>
          <w:tcPr>
            <w:tcW w:w="714" w:type="dxa"/>
            <w:tcBorders>
              <w:top w:val="single" w:sz="6" w:space="0" w:color="auto"/>
              <w:bottom w:val="single" w:sz="12" w:space="0" w:color="auto"/>
            </w:tcBorders>
            <w:shd w:val="clear" w:color="auto" w:fill="auto"/>
          </w:tcPr>
          <w:p w:rsidR="00A62D15" w:rsidRPr="0022192B" w:rsidRDefault="00A62D15" w:rsidP="008A092C">
            <w:pPr>
              <w:pStyle w:val="TableHeading"/>
            </w:pPr>
            <w:r w:rsidRPr="0022192B">
              <w:t>Item</w:t>
            </w:r>
          </w:p>
        </w:tc>
        <w:tc>
          <w:tcPr>
            <w:tcW w:w="2124" w:type="dxa"/>
            <w:tcBorders>
              <w:top w:val="single" w:sz="6" w:space="0" w:color="auto"/>
              <w:bottom w:val="single" w:sz="12" w:space="0" w:color="auto"/>
            </w:tcBorders>
            <w:shd w:val="clear" w:color="auto" w:fill="auto"/>
          </w:tcPr>
          <w:p w:rsidR="00A62D15" w:rsidRPr="0022192B" w:rsidRDefault="00A62D15" w:rsidP="008A092C">
            <w:pPr>
              <w:pStyle w:val="TableHeading"/>
            </w:pPr>
            <w:r w:rsidRPr="0022192B">
              <w:t>Decision</w:t>
            </w:r>
          </w:p>
        </w:tc>
        <w:tc>
          <w:tcPr>
            <w:tcW w:w="2124" w:type="dxa"/>
            <w:tcBorders>
              <w:top w:val="single" w:sz="6" w:space="0" w:color="auto"/>
              <w:bottom w:val="single" w:sz="12" w:space="0" w:color="auto"/>
            </w:tcBorders>
            <w:shd w:val="clear" w:color="auto" w:fill="auto"/>
          </w:tcPr>
          <w:p w:rsidR="00A62D15" w:rsidRPr="0022192B" w:rsidRDefault="00A62D15" w:rsidP="008A092C">
            <w:pPr>
              <w:pStyle w:val="TableHeading"/>
            </w:pPr>
            <w:r w:rsidRPr="0022192B">
              <w:t>Provision under which decision is made</w:t>
            </w:r>
          </w:p>
        </w:tc>
        <w:tc>
          <w:tcPr>
            <w:tcW w:w="2124" w:type="dxa"/>
            <w:tcBorders>
              <w:top w:val="single" w:sz="6" w:space="0" w:color="auto"/>
              <w:bottom w:val="single" w:sz="12" w:space="0" w:color="auto"/>
            </w:tcBorders>
            <w:shd w:val="clear" w:color="auto" w:fill="auto"/>
          </w:tcPr>
          <w:p w:rsidR="00A62D15" w:rsidRPr="0022192B" w:rsidRDefault="00A62D15" w:rsidP="008A092C">
            <w:pPr>
              <w:pStyle w:val="TableHeading"/>
            </w:pPr>
            <w:r w:rsidRPr="0022192B">
              <w:t>Decision maker</w:t>
            </w:r>
          </w:p>
        </w:tc>
      </w:tr>
      <w:tr w:rsidR="00446864" w:rsidRPr="0022192B" w:rsidTr="00587566">
        <w:tc>
          <w:tcPr>
            <w:tcW w:w="714" w:type="dxa"/>
            <w:tcBorders>
              <w:top w:val="single" w:sz="12" w:space="0" w:color="auto"/>
              <w:bottom w:val="single" w:sz="2" w:space="0" w:color="auto"/>
            </w:tcBorders>
            <w:shd w:val="clear" w:color="auto" w:fill="auto"/>
          </w:tcPr>
          <w:p w:rsidR="00446864" w:rsidRPr="0022192B" w:rsidRDefault="00446864" w:rsidP="008A092C">
            <w:pPr>
              <w:pStyle w:val="Tabletext"/>
            </w:pPr>
            <w:r w:rsidRPr="0022192B">
              <w:t>1</w:t>
            </w:r>
          </w:p>
        </w:tc>
        <w:tc>
          <w:tcPr>
            <w:tcW w:w="2124" w:type="dxa"/>
            <w:tcBorders>
              <w:top w:val="single" w:sz="12" w:space="0" w:color="auto"/>
              <w:bottom w:val="single" w:sz="2" w:space="0" w:color="auto"/>
            </w:tcBorders>
            <w:shd w:val="clear" w:color="auto" w:fill="auto"/>
          </w:tcPr>
          <w:p w:rsidR="00446864" w:rsidRPr="0022192B" w:rsidRDefault="00446864" w:rsidP="008A092C">
            <w:pPr>
              <w:pStyle w:val="Tabletext"/>
            </w:pPr>
            <w:r w:rsidRPr="0022192B">
              <w:t>A decision to approve or not to approve a VET student loan</w:t>
            </w:r>
          </w:p>
        </w:tc>
        <w:tc>
          <w:tcPr>
            <w:tcW w:w="2124" w:type="dxa"/>
            <w:tcBorders>
              <w:top w:val="single" w:sz="12" w:space="0" w:color="auto"/>
              <w:bottom w:val="single" w:sz="2" w:space="0" w:color="auto"/>
            </w:tcBorders>
            <w:shd w:val="clear" w:color="auto" w:fill="auto"/>
          </w:tcPr>
          <w:p w:rsidR="00446864" w:rsidRPr="0022192B" w:rsidRDefault="00446864" w:rsidP="008A092C">
            <w:pPr>
              <w:pStyle w:val="Tabletext"/>
            </w:pPr>
            <w:r w:rsidRPr="0022192B">
              <w:t>Section</w:t>
            </w:r>
            <w:r w:rsidR="001F4BAC" w:rsidRPr="0022192B">
              <w:t> </w:t>
            </w:r>
            <w:r w:rsidR="00F047A8" w:rsidRPr="0022192B">
              <w:t>18</w:t>
            </w:r>
          </w:p>
        </w:tc>
        <w:tc>
          <w:tcPr>
            <w:tcW w:w="2124" w:type="dxa"/>
            <w:tcBorders>
              <w:top w:val="single" w:sz="12" w:space="0" w:color="auto"/>
              <w:bottom w:val="single" w:sz="2" w:space="0" w:color="auto"/>
            </w:tcBorders>
            <w:shd w:val="clear" w:color="auto" w:fill="auto"/>
          </w:tcPr>
          <w:p w:rsidR="00446864" w:rsidRPr="0022192B" w:rsidRDefault="00446864" w:rsidP="008A092C">
            <w:pPr>
              <w:pStyle w:val="Tabletext"/>
            </w:pPr>
            <w:r w:rsidRPr="0022192B">
              <w:t>the Secretary</w:t>
            </w:r>
          </w:p>
        </w:tc>
      </w:tr>
      <w:tr w:rsidR="0014133B" w:rsidRPr="0022192B" w:rsidTr="00587566">
        <w:tc>
          <w:tcPr>
            <w:tcW w:w="714" w:type="dxa"/>
            <w:tcBorders>
              <w:top w:val="single" w:sz="2" w:space="0" w:color="auto"/>
              <w:bottom w:val="single" w:sz="2" w:space="0" w:color="auto"/>
            </w:tcBorders>
            <w:shd w:val="clear" w:color="auto" w:fill="auto"/>
          </w:tcPr>
          <w:p w:rsidR="0014133B" w:rsidRPr="0022192B" w:rsidRDefault="0014133B" w:rsidP="008A092C">
            <w:pPr>
              <w:pStyle w:val="Tabletext"/>
            </w:pPr>
            <w:r w:rsidRPr="0022192B">
              <w:t>1A</w:t>
            </w:r>
          </w:p>
        </w:tc>
        <w:tc>
          <w:tcPr>
            <w:tcW w:w="2124" w:type="dxa"/>
            <w:tcBorders>
              <w:top w:val="single" w:sz="2" w:space="0" w:color="auto"/>
              <w:bottom w:val="single" w:sz="2" w:space="0" w:color="auto"/>
            </w:tcBorders>
            <w:shd w:val="clear" w:color="auto" w:fill="auto"/>
          </w:tcPr>
          <w:p w:rsidR="0014133B" w:rsidRPr="0022192B" w:rsidRDefault="0014133B" w:rsidP="008A092C">
            <w:pPr>
              <w:pStyle w:val="Tabletext"/>
            </w:pPr>
            <w:r w:rsidRPr="0022192B">
              <w:t>A decision to defer or refuse to defer the making of an assessment</w:t>
            </w:r>
          </w:p>
        </w:tc>
        <w:tc>
          <w:tcPr>
            <w:tcW w:w="2124" w:type="dxa"/>
            <w:tcBorders>
              <w:top w:val="single" w:sz="2" w:space="0" w:color="auto"/>
              <w:bottom w:val="single" w:sz="2" w:space="0" w:color="auto"/>
            </w:tcBorders>
            <w:shd w:val="clear" w:color="auto" w:fill="auto"/>
          </w:tcPr>
          <w:p w:rsidR="0014133B" w:rsidRPr="0022192B" w:rsidRDefault="0014133B" w:rsidP="008A092C">
            <w:pPr>
              <w:pStyle w:val="Tabletext"/>
            </w:pPr>
            <w:r w:rsidRPr="0022192B">
              <w:t>Section</w:t>
            </w:r>
            <w:r w:rsidR="001F4BAC" w:rsidRPr="0022192B">
              <w:t> </w:t>
            </w:r>
            <w:r w:rsidRPr="0022192B">
              <w:t>23EG</w:t>
            </w:r>
          </w:p>
        </w:tc>
        <w:tc>
          <w:tcPr>
            <w:tcW w:w="2124" w:type="dxa"/>
            <w:tcBorders>
              <w:top w:val="single" w:sz="2" w:space="0" w:color="auto"/>
              <w:bottom w:val="single" w:sz="2" w:space="0" w:color="auto"/>
            </w:tcBorders>
            <w:shd w:val="clear" w:color="auto" w:fill="auto"/>
          </w:tcPr>
          <w:p w:rsidR="0014133B" w:rsidRPr="0022192B" w:rsidRDefault="0014133B" w:rsidP="008A092C">
            <w:pPr>
              <w:pStyle w:val="Tabletext"/>
            </w:pPr>
            <w:r w:rsidRPr="0022192B">
              <w:t>the Commissioner</w:t>
            </w:r>
          </w:p>
        </w:tc>
      </w:tr>
      <w:tr w:rsidR="0014133B" w:rsidRPr="0022192B" w:rsidTr="00587566">
        <w:tc>
          <w:tcPr>
            <w:tcW w:w="714" w:type="dxa"/>
            <w:tcBorders>
              <w:top w:val="single" w:sz="2" w:space="0" w:color="auto"/>
              <w:bottom w:val="single" w:sz="2" w:space="0" w:color="auto"/>
            </w:tcBorders>
            <w:shd w:val="clear" w:color="auto" w:fill="auto"/>
          </w:tcPr>
          <w:p w:rsidR="0014133B" w:rsidRPr="0022192B" w:rsidRDefault="0014133B" w:rsidP="008A092C">
            <w:pPr>
              <w:pStyle w:val="Tabletext"/>
            </w:pPr>
            <w:r w:rsidRPr="0022192B">
              <w:t>1B</w:t>
            </w:r>
          </w:p>
        </w:tc>
        <w:tc>
          <w:tcPr>
            <w:tcW w:w="2124" w:type="dxa"/>
            <w:tcBorders>
              <w:top w:val="single" w:sz="2" w:space="0" w:color="auto"/>
              <w:bottom w:val="single" w:sz="2" w:space="0" w:color="auto"/>
            </w:tcBorders>
            <w:shd w:val="clear" w:color="auto" w:fill="auto"/>
          </w:tcPr>
          <w:p w:rsidR="0014133B" w:rsidRPr="0022192B" w:rsidRDefault="0014133B" w:rsidP="008A092C">
            <w:pPr>
              <w:pStyle w:val="Tabletext"/>
            </w:pPr>
            <w:r w:rsidRPr="0022192B">
              <w:t>A decision to amend or refuse to amend an assessment</w:t>
            </w:r>
          </w:p>
        </w:tc>
        <w:tc>
          <w:tcPr>
            <w:tcW w:w="2124" w:type="dxa"/>
            <w:tcBorders>
              <w:top w:val="single" w:sz="2" w:space="0" w:color="auto"/>
              <w:bottom w:val="single" w:sz="2" w:space="0" w:color="auto"/>
            </w:tcBorders>
            <w:shd w:val="clear" w:color="auto" w:fill="auto"/>
          </w:tcPr>
          <w:p w:rsidR="0014133B" w:rsidRPr="0022192B" w:rsidRDefault="0014133B" w:rsidP="008A092C">
            <w:pPr>
              <w:pStyle w:val="Tabletext"/>
            </w:pPr>
            <w:r w:rsidRPr="0022192B">
              <w:t>Section</w:t>
            </w:r>
            <w:r w:rsidR="001F4BAC" w:rsidRPr="0022192B">
              <w:t> </w:t>
            </w:r>
            <w:r w:rsidRPr="0022192B">
              <w:t>23EH</w:t>
            </w:r>
          </w:p>
        </w:tc>
        <w:tc>
          <w:tcPr>
            <w:tcW w:w="2124" w:type="dxa"/>
            <w:tcBorders>
              <w:top w:val="single" w:sz="2" w:space="0" w:color="auto"/>
              <w:bottom w:val="single" w:sz="2" w:space="0" w:color="auto"/>
            </w:tcBorders>
            <w:shd w:val="clear" w:color="auto" w:fill="auto"/>
          </w:tcPr>
          <w:p w:rsidR="0014133B" w:rsidRPr="0022192B" w:rsidRDefault="0014133B" w:rsidP="008A092C">
            <w:pPr>
              <w:pStyle w:val="Tabletext"/>
            </w:pPr>
            <w:r w:rsidRPr="0022192B">
              <w:t>the Commissioner</w:t>
            </w:r>
          </w:p>
        </w:tc>
      </w:tr>
      <w:tr w:rsidR="00446864" w:rsidRPr="0022192B" w:rsidTr="00587566">
        <w:tc>
          <w:tcPr>
            <w:tcW w:w="714" w:type="dxa"/>
            <w:tcBorders>
              <w:top w:val="single" w:sz="2" w:space="0" w:color="auto"/>
            </w:tcBorders>
            <w:shd w:val="clear" w:color="auto" w:fill="auto"/>
          </w:tcPr>
          <w:p w:rsidR="00446864" w:rsidRPr="0022192B" w:rsidRDefault="00550AE3" w:rsidP="008A092C">
            <w:pPr>
              <w:pStyle w:val="Tabletext"/>
            </w:pPr>
            <w:r w:rsidRPr="0022192B">
              <w:t>2</w:t>
            </w:r>
          </w:p>
        </w:tc>
        <w:tc>
          <w:tcPr>
            <w:tcW w:w="2124" w:type="dxa"/>
            <w:tcBorders>
              <w:top w:val="single" w:sz="2" w:space="0" w:color="auto"/>
            </w:tcBorders>
            <w:shd w:val="clear" w:color="auto" w:fill="auto"/>
          </w:tcPr>
          <w:p w:rsidR="00446864" w:rsidRPr="0022192B" w:rsidRDefault="00665913" w:rsidP="008A092C">
            <w:pPr>
              <w:pStyle w:val="Tabletext"/>
            </w:pPr>
            <w:r w:rsidRPr="0022192B">
              <w:t>A decision to revoke the approval of an approved course provider</w:t>
            </w:r>
          </w:p>
        </w:tc>
        <w:tc>
          <w:tcPr>
            <w:tcW w:w="2124" w:type="dxa"/>
            <w:tcBorders>
              <w:top w:val="single" w:sz="2" w:space="0" w:color="auto"/>
            </w:tcBorders>
            <w:shd w:val="clear" w:color="auto" w:fill="auto"/>
          </w:tcPr>
          <w:p w:rsidR="00446864" w:rsidRPr="0022192B" w:rsidRDefault="00665913" w:rsidP="008A092C">
            <w:pPr>
              <w:pStyle w:val="Tabletext"/>
            </w:pPr>
            <w:r w:rsidRPr="0022192B">
              <w:t>Section</w:t>
            </w:r>
            <w:r w:rsidR="001F4BAC" w:rsidRPr="0022192B">
              <w:t> </w:t>
            </w:r>
            <w:r w:rsidR="00F047A8" w:rsidRPr="0022192B">
              <w:t>36</w:t>
            </w:r>
          </w:p>
        </w:tc>
        <w:tc>
          <w:tcPr>
            <w:tcW w:w="2124" w:type="dxa"/>
            <w:tcBorders>
              <w:top w:val="single" w:sz="2" w:space="0" w:color="auto"/>
            </w:tcBorders>
            <w:shd w:val="clear" w:color="auto" w:fill="auto"/>
          </w:tcPr>
          <w:p w:rsidR="00446864" w:rsidRPr="0022192B" w:rsidRDefault="00665913" w:rsidP="008A092C">
            <w:pPr>
              <w:pStyle w:val="Tabletext"/>
            </w:pPr>
            <w:r w:rsidRPr="0022192B">
              <w:t>the Secretary</w:t>
            </w:r>
          </w:p>
        </w:tc>
      </w:tr>
      <w:tr w:rsidR="00585E17" w:rsidRPr="0022192B" w:rsidTr="00587566">
        <w:tc>
          <w:tcPr>
            <w:tcW w:w="714" w:type="dxa"/>
            <w:tcBorders>
              <w:top w:val="single" w:sz="2" w:space="0" w:color="auto"/>
            </w:tcBorders>
            <w:shd w:val="clear" w:color="auto" w:fill="auto"/>
          </w:tcPr>
          <w:p w:rsidR="00585E17" w:rsidRPr="0022192B" w:rsidRDefault="00585E17" w:rsidP="008A092C">
            <w:pPr>
              <w:pStyle w:val="Tabletext"/>
            </w:pPr>
            <w:r w:rsidRPr="0022192B">
              <w:t>2A</w:t>
            </w:r>
          </w:p>
        </w:tc>
        <w:tc>
          <w:tcPr>
            <w:tcW w:w="2124" w:type="dxa"/>
            <w:tcBorders>
              <w:top w:val="single" w:sz="2" w:space="0" w:color="auto"/>
            </w:tcBorders>
            <w:shd w:val="clear" w:color="auto" w:fill="auto"/>
          </w:tcPr>
          <w:p w:rsidR="00585E17" w:rsidRPr="0022192B" w:rsidRDefault="00585E17" w:rsidP="008A092C">
            <w:pPr>
              <w:pStyle w:val="Tabletext"/>
            </w:pPr>
            <w:r w:rsidRPr="0022192B">
              <w:t>A decision that the VSL Tuition Protection Director is satisfied that there are one or more suitable replacement courses for a</w:t>
            </w:r>
            <w:r w:rsidRPr="0022192B">
              <w:rPr>
                <w:szCs w:val="22"/>
              </w:rPr>
              <w:t xml:space="preserve"> student</w:t>
            </w:r>
          </w:p>
        </w:tc>
        <w:tc>
          <w:tcPr>
            <w:tcW w:w="2124" w:type="dxa"/>
            <w:tcBorders>
              <w:top w:val="single" w:sz="2" w:space="0" w:color="auto"/>
            </w:tcBorders>
            <w:shd w:val="clear" w:color="auto" w:fill="auto"/>
          </w:tcPr>
          <w:p w:rsidR="00585E17" w:rsidRPr="0022192B" w:rsidRDefault="00585E17" w:rsidP="008A092C">
            <w:pPr>
              <w:pStyle w:val="Tabletext"/>
            </w:pPr>
            <w:r w:rsidRPr="0022192B">
              <w:t>paragraph</w:t>
            </w:r>
            <w:r w:rsidR="001F4BAC" w:rsidRPr="0022192B">
              <w:t> </w:t>
            </w:r>
            <w:r w:rsidRPr="0022192B">
              <w:t>66E(1)(a)</w:t>
            </w:r>
          </w:p>
        </w:tc>
        <w:tc>
          <w:tcPr>
            <w:tcW w:w="2124" w:type="dxa"/>
            <w:tcBorders>
              <w:top w:val="single" w:sz="2" w:space="0" w:color="auto"/>
            </w:tcBorders>
            <w:shd w:val="clear" w:color="auto" w:fill="auto"/>
          </w:tcPr>
          <w:p w:rsidR="00585E17" w:rsidRPr="0022192B" w:rsidRDefault="00585E17" w:rsidP="008A092C">
            <w:pPr>
              <w:pStyle w:val="Tabletext"/>
            </w:pPr>
            <w:r w:rsidRPr="0022192B">
              <w:t>the VSL Tuition Protection Director</w:t>
            </w:r>
          </w:p>
        </w:tc>
      </w:tr>
      <w:tr w:rsidR="00585E17" w:rsidRPr="0022192B" w:rsidTr="00587566">
        <w:tc>
          <w:tcPr>
            <w:tcW w:w="714" w:type="dxa"/>
            <w:tcBorders>
              <w:top w:val="single" w:sz="2" w:space="0" w:color="auto"/>
            </w:tcBorders>
            <w:shd w:val="clear" w:color="auto" w:fill="auto"/>
          </w:tcPr>
          <w:p w:rsidR="00585E17" w:rsidRPr="0022192B" w:rsidRDefault="00585E17" w:rsidP="008A092C">
            <w:pPr>
              <w:pStyle w:val="Tabletext"/>
            </w:pPr>
            <w:r w:rsidRPr="0022192B">
              <w:lastRenderedPageBreak/>
              <w:t>2B</w:t>
            </w:r>
          </w:p>
        </w:tc>
        <w:tc>
          <w:tcPr>
            <w:tcW w:w="2124" w:type="dxa"/>
            <w:tcBorders>
              <w:top w:val="single" w:sz="2" w:space="0" w:color="auto"/>
            </w:tcBorders>
            <w:shd w:val="clear" w:color="auto" w:fill="auto"/>
          </w:tcPr>
          <w:p w:rsidR="00585E17" w:rsidRPr="0022192B" w:rsidRDefault="00585E17" w:rsidP="008A092C">
            <w:pPr>
              <w:pStyle w:val="Tabletext"/>
            </w:pPr>
            <w:r w:rsidRPr="0022192B">
              <w:t>A decision that the VSL Tuition Protection Director is not satisfied that there is a suitable replacement course for a</w:t>
            </w:r>
            <w:r w:rsidRPr="0022192B">
              <w:rPr>
                <w:szCs w:val="22"/>
              </w:rPr>
              <w:t xml:space="preserve"> student</w:t>
            </w:r>
          </w:p>
        </w:tc>
        <w:tc>
          <w:tcPr>
            <w:tcW w:w="2124" w:type="dxa"/>
            <w:tcBorders>
              <w:top w:val="single" w:sz="2" w:space="0" w:color="auto"/>
            </w:tcBorders>
            <w:shd w:val="clear" w:color="auto" w:fill="auto"/>
          </w:tcPr>
          <w:p w:rsidR="00585E17" w:rsidRPr="0022192B" w:rsidRDefault="00585E17" w:rsidP="008A092C">
            <w:pPr>
              <w:pStyle w:val="Tabletext"/>
            </w:pPr>
            <w:r w:rsidRPr="0022192B">
              <w:t>paragraph</w:t>
            </w:r>
            <w:r w:rsidR="001F4BAC" w:rsidRPr="0022192B">
              <w:t> </w:t>
            </w:r>
            <w:r w:rsidRPr="0022192B">
              <w:t>66E(1)(b)</w:t>
            </w:r>
          </w:p>
        </w:tc>
        <w:tc>
          <w:tcPr>
            <w:tcW w:w="2124" w:type="dxa"/>
            <w:tcBorders>
              <w:top w:val="single" w:sz="2" w:space="0" w:color="auto"/>
            </w:tcBorders>
            <w:shd w:val="clear" w:color="auto" w:fill="auto"/>
          </w:tcPr>
          <w:p w:rsidR="00585E17" w:rsidRPr="0022192B" w:rsidRDefault="00585E17" w:rsidP="008A092C">
            <w:pPr>
              <w:pStyle w:val="Tabletext"/>
            </w:pPr>
            <w:r w:rsidRPr="0022192B">
              <w:t>the VSL Tuition Protection Director</w:t>
            </w:r>
          </w:p>
        </w:tc>
      </w:tr>
      <w:tr w:rsidR="00585E17" w:rsidRPr="0022192B" w:rsidTr="00446864">
        <w:tc>
          <w:tcPr>
            <w:tcW w:w="714" w:type="dxa"/>
            <w:shd w:val="clear" w:color="auto" w:fill="auto"/>
          </w:tcPr>
          <w:p w:rsidR="00585E17" w:rsidRPr="0022192B" w:rsidRDefault="00585E17" w:rsidP="008A092C">
            <w:pPr>
              <w:pStyle w:val="Tabletext"/>
            </w:pPr>
            <w:r w:rsidRPr="0022192B">
              <w:t>3</w:t>
            </w:r>
          </w:p>
        </w:tc>
        <w:tc>
          <w:tcPr>
            <w:tcW w:w="2124" w:type="dxa"/>
            <w:shd w:val="clear" w:color="auto" w:fill="auto"/>
          </w:tcPr>
          <w:p w:rsidR="00585E17" w:rsidRPr="0022192B" w:rsidRDefault="00585E17" w:rsidP="00ED7343">
            <w:pPr>
              <w:pStyle w:val="Tabletext"/>
            </w:pPr>
            <w:r w:rsidRPr="0022192B">
              <w:t>A decision not to re</w:t>
            </w:r>
            <w:r w:rsidR="00CD2493">
              <w:noBreakHyphen/>
            </w:r>
            <w:r w:rsidRPr="0022192B">
              <w:t>credit a student’s HELP balance</w:t>
            </w:r>
          </w:p>
        </w:tc>
        <w:tc>
          <w:tcPr>
            <w:tcW w:w="2124" w:type="dxa"/>
            <w:shd w:val="clear" w:color="auto" w:fill="auto"/>
          </w:tcPr>
          <w:p w:rsidR="00585E17" w:rsidRPr="0022192B" w:rsidRDefault="00585E17" w:rsidP="008A092C">
            <w:pPr>
              <w:pStyle w:val="Tabletext"/>
            </w:pPr>
            <w:r w:rsidRPr="0022192B">
              <w:t>Section</w:t>
            </w:r>
            <w:r w:rsidR="001F4BAC" w:rsidRPr="0022192B">
              <w:t> </w:t>
            </w:r>
            <w:r w:rsidRPr="0022192B">
              <w:t>68 (special circumstances)</w:t>
            </w:r>
          </w:p>
        </w:tc>
        <w:tc>
          <w:tcPr>
            <w:tcW w:w="2124" w:type="dxa"/>
            <w:shd w:val="clear" w:color="auto" w:fill="auto"/>
          </w:tcPr>
          <w:p w:rsidR="00585E17" w:rsidRPr="0022192B" w:rsidRDefault="00585E17" w:rsidP="008A092C">
            <w:pPr>
              <w:pStyle w:val="Tabletext"/>
            </w:pPr>
            <w:r w:rsidRPr="0022192B">
              <w:t>the course provider to whom the application was made</w:t>
            </w:r>
          </w:p>
        </w:tc>
      </w:tr>
      <w:tr w:rsidR="00585E17" w:rsidRPr="0022192B" w:rsidTr="00446864">
        <w:tc>
          <w:tcPr>
            <w:tcW w:w="714" w:type="dxa"/>
            <w:tcBorders>
              <w:bottom w:val="single" w:sz="2" w:space="0" w:color="auto"/>
            </w:tcBorders>
            <w:shd w:val="clear" w:color="auto" w:fill="auto"/>
          </w:tcPr>
          <w:p w:rsidR="00585E17" w:rsidRPr="0022192B" w:rsidRDefault="00585E17" w:rsidP="008A092C">
            <w:pPr>
              <w:pStyle w:val="Tabletext"/>
            </w:pPr>
            <w:r w:rsidRPr="0022192B">
              <w:t>4</w:t>
            </w:r>
          </w:p>
        </w:tc>
        <w:tc>
          <w:tcPr>
            <w:tcW w:w="2124" w:type="dxa"/>
            <w:tcBorders>
              <w:bottom w:val="single" w:sz="2" w:space="0" w:color="auto"/>
            </w:tcBorders>
            <w:shd w:val="clear" w:color="auto" w:fill="auto"/>
          </w:tcPr>
          <w:p w:rsidR="00585E17" w:rsidRPr="0022192B" w:rsidRDefault="00585E17" w:rsidP="00ED7343">
            <w:pPr>
              <w:pStyle w:val="Tabletext"/>
            </w:pPr>
            <w:r w:rsidRPr="0022192B">
              <w:t>A decision not to re</w:t>
            </w:r>
            <w:r w:rsidR="00CD2493">
              <w:noBreakHyphen/>
            </w:r>
            <w:r w:rsidRPr="0022192B">
              <w:t>credit a student’s HELP balance</w:t>
            </w:r>
          </w:p>
        </w:tc>
        <w:tc>
          <w:tcPr>
            <w:tcW w:w="2124" w:type="dxa"/>
            <w:tcBorders>
              <w:bottom w:val="single" w:sz="2" w:space="0" w:color="auto"/>
            </w:tcBorders>
            <w:shd w:val="clear" w:color="auto" w:fill="auto"/>
          </w:tcPr>
          <w:p w:rsidR="00585E17" w:rsidRPr="0022192B" w:rsidRDefault="00585E17" w:rsidP="008A092C">
            <w:pPr>
              <w:pStyle w:val="Tabletext"/>
            </w:pPr>
            <w:r w:rsidRPr="0022192B">
              <w:t>Section</w:t>
            </w:r>
            <w:r w:rsidR="001F4BAC" w:rsidRPr="0022192B">
              <w:t> </w:t>
            </w:r>
            <w:r w:rsidRPr="0022192B">
              <w:t>68 (special circumstances)</w:t>
            </w:r>
          </w:p>
        </w:tc>
        <w:tc>
          <w:tcPr>
            <w:tcW w:w="2124" w:type="dxa"/>
            <w:tcBorders>
              <w:bottom w:val="single" w:sz="2" w:space="0" w:color="auto"/>
            </w:tcBorders>
            <w:shd w:val="clear" w:color="auto" w:fill="auto"/>
          </w:tcPr>
          <w:p w:rsidR="00585E17" w:rsidRPr="0022192B" w:rsidRDefault="00585E17" w:rsidP="008A092C">
            <w:pPr>
              <w:pStyle w:val="Tabletext"/>
            </w:pPr>
            <w:r w:rsidRPr="0022192B">
              <w:t>the Secretary ( in accordance with section</w:t>
            </w:r>
            <w:r w:rsidR="001F4BAC" w:rsidRPr="0022192B">
              <w:t> </w:t>
            </w:r>
            <w:r w:rsidRPr="0022192B">
              <w:t>70)</w:t>
            </w:r>
          </w:p>
        </w:tc>
      </w:tr>
      <w:tr w:rsidR="00585E17" w:rsidRPr="0022192B" w:rsidTr="00446864">
        <w:tc>
          <w:tcPr>
            <w:tcW w:w="714" w:type="dxa"/>
            <w:tcBorders>
              <w:top w:val="single" w:sz="2" w:space="0" w:color="auto"/>
              <w:bottom w:val="single" w:sz="12" w:space="0" w:color="auto"/>
            </w:tcBorders>
            <w:shd w:val="clear" w:color="auto" w:fill="auto"/>
          </w:tcPr>
          <w:p w:rsidR="00585E17" w:rsidRPr="0022192B" w:rsidRDefault="00585E17" w:rsidP="008A092C">
            <w:pPr>
              <w:pStyle w:val="Tabletext"/>
            </w:pPr>
            <w:r w:rsidRPr="0022192B">
              <w:t>5</w:t>
            </w:r>
          </w:p>
        </w:tc>
        <w:tc>
          <w:tcPr>
            <w:tcW w:w="2124" w:type="dxa"/>
            <w:tcBorders>
              <w:top w:val="single" w:sz="2" w:space="0" w:color="auto"/>
              <w:bottom w:val="single" w:sz="12" w:space="0" w:color="auto"/>
            </w:tcBorders>
            <w:shd w:val="clear" w:color="auto" w:fill="auto"/>
          </w:tcPr>
          <w:p w:rsidR="00585E17" w:rsidRPr="0022192B" w:rsidRDefault="00585E17" w:rsidP="008A092C">
            <w:pPr>
              <w:pStyle w:val="Tabletext"/>
            </w:pPr>
            <w:r w:rsidRPr="0022192B">
              <w:t>A decision:</w:t>
            </w:r>
          </w:p>
          <w:p w:rsidR="00585E17" w:rsidRPr="0022192B" w:rsidRDefault="00585E17" w:rsidP="008A092C">
            <w:pPr>
              <w:pStyle w:val="Tablea"/>
            </w:pPr>
            <w:r w:rsidRPr="0022192B">
              <w:t>(a) to re</w:t>
            </w:r>
            <w:r w:rsidR="00CD2493">
              <w:noBreakHyphen/>
            </w:r>
            <w:r w:rsidRPr="0022192B">
              <w:t>credit a student’s HELP balance; or</w:t>
            </w:r>
          </w:p>
          <w:p w:rsidR="00585E17" w:rsidRPr="0022192B" w:rsidRDefault="00585E17" w:rsidP="00ED7343">
            <w:pPr>
              <w:pStyle w:val="Tablea"/>
            </w:pPr>
            <w:r w:rsidRPr="0022192B">
              <w:t>(b) not to re</w:t>
            </w:r>
            <w:r w:rsidR="00CD2493">
              <w:noBreakHyphen/>
            </w:r>
            <w:r w:rsidRPr="0022192B">
              <w:t>credit a student’s HELP balance</w:t>
            </w:r>
          </w:p>
        </w:tc>
        <w:tc>
          <w:tcPr>
            <w:tcW w:w="2124" w:type="dxa"/>
            <w:tcBorders>
              <w:top w:val="single" w:sz="2" w:space="0" w:color="auto"/>
              <w:bottom w:val="single" w:sz="12" w:space="0" w:color="auto"/>
            </w:tcBorders>
            <w:shd w:val="clear" w:color="auto" w:fill="auto"/>
          </w:tcPr>
          <w:p w:rsidR="00585E17" w:rsidRPr="0022192B" w:rsidRDefault="00585E17" w:rsidP="008A092C">
            <w:pPr>
              <w:pStyle w:val="Tabletext"/>
            </w:pPr>
            <w:r w:rsidRPr="0022192B">
              <w:t>Section</w:t>
            </w:r>
            <w:r w:rsidR="001F4BAC" w:rsidRPr="0022192B">
              <w:t> </w:t>
            </w:r>
            <w:r w:rsidRPr="0022192B">
              <w:t>71 (unacceptable conduct)</w:t>
            </w:r>
          </w:p>
        </w:tc>
        <w:tc>
          <w:tcPr>
            <w:tcW w:w="2124" w:type="dxa"/>
            <w:tcBorders>
              <w:top w:val="single" w:sz="2" w:space="0" w:color="auto"/>
              <w:bottom w:val="single" w:sz="12" w:space="0" w:color="auto"/>
            </w:tcBorders>
            <w:shd w:val="clear" w:color="auto" w:fill="auto"/>
          </w:tcPr>
          <w:p w:rsidR="00585E17" w:rsidRPr="0022192B" w:rsidRDefault="00585E17" w:rsidP="008A092C">
            <w:pPr>
              <w:pStyle w:val="Tabletext"/>
            </w:pPr>
            <w:r w:rsidRPr="0022192B">
              <w:t>the Secretary</w:t>
            </w:r>
          </w:p>
        </w:tc>
      </w:tr>
    </w:tbl>
    <w:p w:rsidR="00DD19E8" w:rsidRPr="0022192B" w:rsidRDefault="00F047A8" w:rsidP="008A092C">
      <w:pPr>
        <w:pStyle w:val="ActHead5"/>
      </w:pPr>
      <w:bookmarkStart w:id="169" w:name="_Toc66978475"/>
      <w:r w:rsidRPr="00CD2493">
        <w:rPr>
          <w:rStyle w:val="CharSectno"/>
        </w:rPr>
        <w:t>75</w:t>
      </w:r>
      <w:r w:rsidR="00A62D15" w:rsidRPr="0022192B">
        <w:t xml:space="preserve">  </w:t>
      </w:r>
      <w:r w:rsidR="00F52054" w:rsidRPr="0022192B">
        <w:t>When applications</w:t>
      </w:r>
      <w:r w:rsidR="00DD19E8" w:rsidRPr="0022192B">
        <w:t xml:space="preserve"> are taken to be refus</w:t>
      </w:r>
      <w:r w:rsidR="00F10376" w:rsidRPr="0022192B">
        <w:t>ed</w:t>
      </w:r>
      <w:bookmarkEnd w:id="169"/>
    </w:p>
    <w:p w:rsidR="00DD19E8" w:rsidRPr="0022192B" w:rsidRDefault="00A62D15" w:rsidP="008A092C">
      <w:pPr>
        <w:pStyle w:val="subsection"/>
      </w:pPr>
      <w:r w:rsidRPr="0022192B">
        <w:tab/>
      </w:r>
      <w:r w:rsidRPr="0022192B">
        <w:tab/>
      </w:r>
      <w:r w:rsidR="00F77CEF" w:rsidRPr="0022192B">
        <w:t>The</w:t>
      </w:r>
      <w:r w:rsidR="00404AE5" w:rsidRPr="0022192B">
        <w:t xml:space="preserve"> decision maker is taken to have decided to refuse an application</w:t>
      </w:r>
      <w:r w:rsidR="00DD19E8" w:rsidRPr="0022192B">
        <w:t xml:space="preserve"> if:</w:t>
      </w:r>
    </w:p>
    <w:p w:rsidR="00F77CEF" w:rsidRPr="0022192B" w:rsidRDefault="00DD19E8" w:rsidP="008A092C">
      <w:pPr>
        <w:pStyle w:val="paragraph"/>
      </w:pPr>
      <w:r w:rsidRPr="0022192B">
        <w:tab/>
        <w:t>(a)</w:t>
      </w:r>
      <w:r w:rsidRPr="0022192B">
        <w:tab/>
        <w:t xml:space="preserve">a person </w:t>
      </w:r>
      <w:r w:rsidR="00F77CEF" w:rsidRPr="0022192B">
        <w:t>makes an application for a reviewable decision to be made; and</w:t>
      </w:r>
    </w:p>
    <w:p w:rsidR="00F77CEF" w:rsidRPr="0022192B" w:rsidRDefault="00F77CEF" w:rsidP="008A092C">
      <w:pPr>
        <w:pStyle w:val="paragraph"/>
      </w:pPr>
      <w:r w:rsidRPr="0022192B">
        <w:tab/>
        <w:t>(b)</w:t>
      </w:r>
      <w:r w:rsidRPr="0022192B">
        <w:tab/>
        <w:t>the decision maker is required to notify the person of the decision; and</w:t>
      </w:r>
    </w:p>
    <w:p w:rsidR="000B4AEF" w:rsidRPr="0022192B" w:rsidRDefault="00F77CEF" w:rsidP="008A092C">
      <w:pPr>
        <w:pStyle w:val="paragraph"/>
      </w:pPr>
      <w:r w:rsidRPr="0022192B">
        <w:tab/>
        <w:t>(c)</w:t>
      </w:r>
      <w:r w:rsidRPr="0022192B">
        <w:tab/>
      </w:r>
      <w:r w:rsidR="00404AE5" w:rsidRPr="0022192B">
        <w:t xml:space="preserve">the </w:t>
      </w:r>
      <w:r w:rsidRPr="0022192B">
        <w:t xml:space="preserve">person is </w:t>
      </w:r>
      <w:r w:rsidR="00D81BE3" w:rsidRPr="0022192B">
        <w:t>not notified</w:t>
      </w:r>
      <w:r w:rsidR="000B4AEF" w:rsidRPr="0022192B">
        <w:t>:</w:t>
      </w:r>
    </w:p>
    <w:p w:rsidR="000B4AEF" w:rsidRPr="0022192B" w:rsidRDefault="000B4AEF" w:rsidP="008A092C">
      <w:pPr>
        <w:pStyle w:val="paragraphsub"/>
      </w:pPr>
      <w:r w:rsidRPr="0022192B">
        <w:tab/>
        <w:t>(i)</w:t>
      </w:r>
      <w:r w:rsidRPr="0022192B">
        <w:tab/>
        <w:t>within the required time; or</w:t>
      </w:r>
    </w:p>
    <w:p w:rsidR="005E2AFD" w:rsidRPr="0022192B" w:rsidRDefault="000B4AEF" w:rsidP="008A092C">
      <w:pPr>
        <w:pStyle w:val="paragraphsub"/>
      </w:pPr>
      <w:r w:rsidRPr="0022192B">
        <w:tab/>
        <w:t>(ii)</w:t>
      </w:r>
      <w:r w:rsidRPr="0022192B">
        <w:tab/>
      </w:r>
      <w:r w:rsidR="007D0BAE" w:rsidRPr="0022192B">
        <w:t>if there is no required time—</w:t>
      </w:r>
      <w:r w:rsidR="005E2AFD" w:rsidRPr="0022192B">
        <w:t>within 2 months after the application is made.</w:t>
      </w:r>
    </w:p>
    <w:p w:rsidR="00F52054" w:rsidRPr="0022192B" w:rsidRDefault="00F52054" w:rsidP="008A092C">
      <w:pPr>
        <w:pStyle w:val="ActHead3"/>
        <w:pageBreakBefore/>
      </w:pPr>
      <w:bookmarkStart w:id="170" w:name="_Toc66978476"/>
      <w:r w:rsidRPr="00CD2493">
        <w:rPr>
          <w:rStyle w:val="CharDivNo"/>
        </w:rPr>
        <w:lastRenderedPageBreak/>
        <w:t>Division</w:t>
      </w:r>
      <w:r w:rsidR="001F4BAC" w:rsidRPr="00CD2493">
        <w:rPr>
          <w:rStyle w:val="CharDivNo"/>
        </w:rPr>
        <w:t> </w:t>
      </w:r>
      <w:r w:rsidRPr="00CD2493">
        <w:rPr>
          <w:rStyle w:val="CharDivNo"/>
        </w:rPr>
        <w:t>2</w:t>
      </w:r>
      <w:r w:rsidRPr="0022192B">
        <w:t>—</w:t>
      </w:r>
      <w:r w:rsidRPr="00CD2493">
        <w:rPr>
          <w:rStyle w:val="CharDivText"/>
        </w:rPr>
        <w:t>Reconsideration of reviewable decisions</w:t>
      </w:r>
      <w:bookmarkEnd w:id="170"/>
    </w:p>
    <w:p w:rsidR="00777404" w:rsidRPr="0022192B" w:rsidRDefault="00F047A8" w:rsidP="008A092C">
      <w:pPr>
        <w:pStyle w:val="ActHead5"/>
      </w:pPr>
      <w:bookmarkStart w:id="171" w:name="_Toc66978477"/>
      <w:r w:rsidRPr="00CD2493">
        <w:rPr>
          <w:rStyle w:val="CharSectno"/>
        </w:rPr>
        <w:t>76</w:t>
      </w:r>
      <w:r w:rsidR="00777404" w:rsidRPr="0022192B">
        <w:t xml:space="preserve">  </w:t>
      </w:r>
      <w:r w:rsidR="00F52054" w:rsidRPr="0022192B">
        <w:t>Application for r</w:t>
      </w:r>
      <w:r w:rsidR="00F77CEF" w:rsidRPr="0022192B">
        <w:t>econsideration</w:t>
      </w:r>
      <w:bookmarkEnd w:id="171"/>
    </w:p>
    <w:p w:rsidR="00777404" w:rsidRPr="0022192B" w:rsidRDefault="00777404" w:rsidP="008A092C">
      <w:pPr>
        <w:pStyle w:val="subsection"/>
      </w:pPr>
      <w:r w:rsidRPr="0022192B">
        <w:tab/>
        <w:t>(1)</w:t>
      </w:r>
      <w:r w:rsidRPr="0022192B">
        <w:tab/>
        <w:t xml:space="preserve">A </w:t>
      </w:r>
      <w:r w:rsidR="00B9656A" w:rsidRPr="0022192B">
        <w:t>person</w:t>
      </w:r>
      <w:r w:rsidRPr="0022192B">
        <w:t xml:space="preserve"> whose interests are af</w:t>
      </w:r>
      <w:r w:rsidR="00C4657A" w:rsidRPr="0022192B">
        <w:t>fected by a reviewable decision</w:t>
      </w:r>
      <w:r w:rsidR="00E71570" w:rsidRPr="0022192B">
        <w:t xml:space="preserve"> </w:t>
      </w:r>
      <w:r w:rsidRPr="0022192B">
        <w:t xml:space="preserve">may request the </w:t>
      </w:r>
      <w:r w:rsidR="00F0215B" w:rsidRPr="0022192B">
        <w:t xml:space="preserve">decision maker to </w:t>
      </w:r>
      <w:r w:rsidRPr="0022192B">
        <w:t>reconsider the decision.</w:t>
      </w:r>
    </w:p>
    <w:p w:rsidR="00777404" w:rsidRPr="0022192B" w:rsidRDefault="00777404" w:rsidP="008A092C">
      <w:pPr>
        <w:pStyle w:val="subsection"/>
      </w:pPr>
      <w:r w:rsidRPr="0022192B">
        <w:tab/>
        <w:t>(2)</w:t>
      </w:r>
      <w:r w:rsidRPr="0022192B">
        <w:tab/>
        <w:t>The request must be made</w:t>
      </w:r>
      <w:r w:rsidR="00F0215B" w:rsidRPr="0022192B">
        <w:t xml:space="preserve"> in writing and given to the</w:t>
      </w:r>
      <w:r w:rsidRPr="0022192B">
        <w:t xml:space="preserve"> </w:t>
      </w:r>
      <w:r w:rsidR="00F0215B" w:rsidRPr="0022192B">
        <w:t xml:space="preserve">decision maker </w:t>
      </w:r>
      <w:r w:rsidRPr="0022192B">
        <w:t>within 28 days</w:t>
      </w:r>
      <w:r w:rsidR="00F0215B" w:rsidRPr="0022192B">
        <w:t xml:space="preserve"> after the day on which the person </w:t>
      </w:r>
      <w:r w:rsidR="00DF617F" w:rsidRPr="0022192B">
        <w:t>was notified</w:t>
      </w:r>
      <w:r w:rsidR="00F0215B" w:rsidRPr="0022192B">
        <w:t xml:space="preserve"> of the decision</w:t>
      </w:r>
      <w:r w:rsidRPr="0022192B">
        <w:t xml:space="preserve">, or </w:t>
      </w:r>
      <w:r w:rsidR="00F0215B" w:rsidRPr="0022192B">
        <w:t xml:space="preserve">within such </w:t>
      </w:r>
      <w:r w:rsidRPr="0022192B">
        <w:t xml:space="preserve">longer period as the </w:t>
      </w:r>
      <w:r w:rsidR="00F0215B" w:rsidRPr="0022192B">
        <w:t>decision maker allows</w:t>
      </w:r>
      <w:r w:rsidRPr="0022192B">
        <w:t>.</w:t>
      </w:r>
    </w:p>
    <w:p w:rsidR="00777404" w:rsidRPr="0022192B" w:rsidRDefault="00777404" w:rsidP="008A092C">
      <w:pPr>
        <w:pStyle w:val="subsection"/>
      </w:pPr>
      <w:r w:rsidRPr="0022192B">
        <w:tab/>
        <w:t>(3)</w:t>
      </w:r>
      <w:r w:rsidRPr="0022192B">
        <w:tab/>
        <w:t xml:space="preserve">The </w:t>
      </w:r>
      <w:r w:rsidR="00F0215B" w:rsidRPr="0022192B">
        <w:t>request</w:t>
      </w:r>
      <w:r w:rsidRPr="0022192B">
        <w:t xml:space="preserve"> must set out the reasons for request</w:t>
      </w:r>
      <w:r w:rsidR="00F0215B" w:rsidRPr="0022192B">
        <w:t>ing the reconsideration</w:t>
      </w:r>
      <w:r w:rsidRPr="0022192B">
        <w:t>.</w:t>
      </w:r>
    </w:p>
    <w:p w:rsidR="00777404" w:rsidRPr="0022192B" w:rsidRDefault="00777404" w:rsidP="008A092C">
      <w:pPr>
        <w:pStyle w:val="subsection"/>
      </w:pPr>
      <w:r w:rsidRPr="0022192B">
        <w:tab/>
        <w:t>(4)</w:t>
      </w:r>
      <w:r w:rsidRPr="0022192B">
        <w:tab/>
        <w:t xml:space="preserve">After receiving the request, the </w:t>
      </w:r>
      <w:r w:rsidR="00F0215B" w:rsidRPr="0022192B">
        <w:t xml:space="preserve">decision maker </w:t>
      </w:r>
      <w:r w:rsidRPr="0022192B">
        <w:t>must reconsider the decision and:</w:t>
      </w:r>
    </w:p>
    <w:p w:rsidR="00777404" w:rsidRPr="0022192B" w:rsidRDefault="00777404" w:rsidP="008A092C">
      <w:pPr>
        <w:pStyle w:val="paragraph"/>
      </w:pPr>
      <w:r w:rsidRPr="0022192B">
        <w:tab/>
        <w:t>(a)</w:t>
      </w:r>
      <w:r w:rsidRPr="0022192B">
        <w:tab/>
        <w:t>confirm the decision; or</w:t>
      </w:r>
    </w:p>
    <w:p w:rsidR="00777404" w:rsidRPr="0022192B" w:rsidRDefault="00777404" w:rsidP="008A092C">
      <w:pPr>
        <w:pStyle w:val="paragraph"/>
      </w:pPr>
      <w:r w:rsidRPr="0022192B">
        <w:tab/>
        <w:t>(b)</w:t>
      </w:r>
      <w:r w:rsidRPr="0022192B">
        <w:tab/>
        <w:t>vary the decision; or</w:t>
      </w:r>
    </w:p>
    <w:p w:rsidR="00777404" w:rsidRPr="0022192B" w:rsidRDefault="00777404" w:rsidP="008A092C">
      <w:pPr>
        <w:pStyle w:val="paragraph"/>
      </w:pPr>
      <w:r w:rsidRPr="0022192B">
        <w:tab/>
        <w:t>(c)</w:t>
      </w:r>
      <w:r w:rsidRPr="0022192B">
        <w:tab/>
        <w:t>set the decision aside and substitute a new decision.</w:t>
      </w:r>
    </w:p>
    <w:p w:rsidR="00777404" w:rsidRPr="0022192B" w:rsidRDefault="00777404" w:rsidP="008A092C">
      <w:pPr>
        <w:pStyle w:val="subsection"/>
      </w:pPr>
      <w:r w:rsidRPr="0022192B">
        <w:tab/>
        <w:t>(5)</w:t>
      </w:r>
      <w:r w:rsidRPr="0022192B">
        <w:tab/>
        <w:t xml:space="preserve">The </w:t>
      </w:r>
      <w:r w:rsidR="007B71ED" w:rsidRPr="0022192B">
        <w:t>decision maker</w:t>
      </w:r>
      <w:r w:rsidRPr="0022192B">
        <w:t xml:space="preserve">’s decision (the </w:t>
      </w:r>
      <w:r w:rsidR="00E71570" w:rsidRPr="0022192B">
        <w:rPr>
          <w:b/>
          <w:i/>
        </w:rPr>
        <w:t xml:space="preserve">reconsidered </w:t>
      </w:r>
      <w:r w:rsidRPr="0022192B">
        <w:rPr>
          <w:b/>
          <w:i/>
        </w:rPr>
        <w:t>decision</w:t>
      </w:r>
      <w:r w:rsidR="00E71570" w:rsidRPr="0022192B">
        <w:t>)</w:t>
      </w:r>
      <w:r w:rsidRPr="0022192B">
        <w:t xml:space="preserve"> to confirm, vary or set aside the </w:t>
      </w:r>
      <w:r w:rsidR="00C4657A" w:rsidRPr="0022192B">
        <w:t>reviewable</w:t>
      </w:r>
      <w:r w:rsidR="00E71570" w:rsidRPr="0022192B">
        <w:t xml:space="preserve"> </w:t>
      </w:r>
      <w:r w:rsidRPr="0022192B">
        <w:t>decision takes effect:</w:t>
      </w:r>
    </w:p>
    <w:p w:rsidR="00777404" w:rsidRPr="0022192B" w:rsidRDefault="00777404" w:rsidP="008A092C">
      <w:pPr>
        <w:pStyle w:val="paragraph"/>
      </w:pPr>
      <w:r w:rsidRPr="0022192B">
        <w:tab/>
        <w:t>(a)</w:t>
      </w:r>
      <w:r w:rsidRPr="0022192B">
        <w:tab/>
        <w:t xml:space="preserve">on the day specified in the </w:t>
      </w:r>
      <w:r w:rsidR="00E71570" w:rsidRPr="0022192B">
        <w:t xml:space="preserve">reconsidered </w:t>
      </w:r>
      <w:r w:rsidRPr="0022192B">
        <w:t>decision; or</w:t>
      </w:r>
    </w:p>
    <w:p w:rsidR="00777404" w:rsidRPr="0022192B" w:rsidRDefault="00777404" w:rsidP="008A092C">
      <w:pPr>
        <w:pStyle w:val="paragraph"/>
      </w:pPr>
      <w:r w:rsidRPr="0022192B">
        <w:tab/>
        <w:t>(b)</w:t>
      </w:r>
      <w:r w:rsidRPr="0022192B">
        <w:tab/>
        <w:t xml:space="preserve">if a day is not specified—on the day on which the </w:t>
      </w:r>
      <w:r w:rsidR="00E71570" w:rsidRPr="0022192B">
        <w:t xml:space="preserve">reconsidered </w:t>
      </w:r>
      <w:r w:rsidRPr="0022192B">
        <w:t xml:space="preserve">decision </w:t>
      </w:r>
      <w:r w:rsidR="00E71570" w:rsidRPr="0022192B">
        <w:t xml:space="preserve">is </w:t>
      </w:r>
      <w:r w:rsidRPr="0022192B">
        <w:t>made.</w:t>
      </w:r>
    </w:p>
    <w:p w:rsidR="00777404" w:rsidRPr="0022192B" w:rsidRDefault="00777404" w:rsidP="008A092C">
      <w:pPr>
        <w:pStyle w:val="subsection"/>
      </w:pPr>
      <w:r w:rsidRPr="0022192B">
        <w:tab/>
        <w:t>(6)</w:t>
      </w:r>
      <w:r w:rsidRPr="0022192B">
        <w:tab/>
        <w:t xml:space="preserve">The </w:t>
      </w:r>
      <w:r w:rsidR="00F0215B" w:rsidRPr="0022192B">
        <w:t xml:space="preserve">decision maker </w:t>
      </w:r>
      <w:r w:rsidRPr="0022192B">
        <w:t xml:space="preserve">must give the person written notice of the </w:t>
      </w:r>
      <w:r w:rsidR="00E71570" w:rsidRPr="0022192B">
        <w:t>reconsidered decision</w:t>
      </w:r>
      <w:r w:rsidRPr="0022192B">
        <w:t>.</w:t>
      </w:r>
    </w:p>
    <w:p w:rsidR="00777404" w:rsidRPr="0022192B" w:rsidRDefault="00777404" w:rsidP="008A092C">
      <w:pPr>
        <w:pStyle w:val="subsection"/>
      </w:pPr>
      <w:r w:rsidRPr="0022192B">
        <w:tab/>
        <w:t>(7)</w:t>
      </w:r>
      <w:r w:rsidRPr="0022192B">
        <w:tab/>
        <w:t>The notice:</w:t>
      </w:r>
    </w:p>
    <w:p w:rsidR="00777404" w:rsidRPr="0022192B" w:rsidRDefault="00777404" w:rsidP="008A092C">
      <w:pPr>
        <w:pStyle w:val="paragraph"/>
      </w:pPr>
      <w:r w:rsidRPr="0022192B">
        <w:tab/>
        <w:t>(a)</w:t>
      </w:r>
      <w:r w:rsidRPr="0022192B">
        <w:tab/>
        <w:t xml:space="preserve">must be given within a reasonable period after the </w:t>
      </w:r>
      <w:r w:rsidR="00E71570" w:rsidRPr="0022192B">
        <w:t>reconsidered decision is made</w:t>
      </w:r>
      <w:r w:rsidRPr="0022192B">
        <w:t>; and</w:t>
      </w:r>
    </w:p>
    <w:p w:rsidR="00777404" w:rsidRPr="0022192B" w:rsidRDefault="00777404" w:rsidP="008A092C">
      <w:pPr>
        <w:pStyle w:val="paragraph"/>
      </w:pPr>
      <w:r w:rsidRPr="0022192B">
        <w:tab/>
        <w:t>(b)</w:t>
      </w:r>
      <w:r w:rsidRPr="0022192B">
        <w:tab/>
        <w:t>must contain a sta</w:t>
      </w:r>
      <w:r w:rsidR="00E71570" w:rsidRPr="0022192B">
        <w:t>tement of the reasons for the reconsidered decision</w:t>
      </w:r>
      <w:r w:rsidRPr="0022192B">
        <w:t>.</w:t>
      </w:r>
    </w:p>
    <w:p w:rsidR="00777404" w:rsidRPr="0022192B" w:rsidRDefault="00777404" w:rsidP="008A092C">
      <w:pPr>
        <w:pStyle w:val="subsection"/>
      </w:pPr>
      <w:r w:rsidRPr="0022192B">
        <w:tab/>
        <w:t>(8)</w:t>
      </w:r>
      <w:r w:rsidRPr="0022192B">
        <w:tab/>
        <w:t xml:space="preserve">The </w:t>
      </w:r>
      <w:r w:rsidR="00F0215B" w:rsidRPr="0022192B">
        <w:t xml:space="preserve">decision maker </w:t>
      </w:r>
      <w:r w:rsidRPr="0022192B">
        <w:t xml:space="preserve">is taken to have confirmed the </w:t>
      </w:r>
      <w:r w:rsidR="00C4657A" w:rsidRPr="0022192B">
        <w:t>reviewable</w:t>
      </w:r>
      <w:r w:rsidR="00E71570" w:rsidRPr="0022192B">
        <w:t xml:space="preserve"> </w:t>
      </w:r>
      <w:r w:rsidRPr="0022192B">
        <w:t xml:space="preserve">decision if the </w:t>
      </w:r>
      <w:r w:rsidR="00F0215B" w:rsidRPr="0022192B">
        <w:t xml:space="preserve">decision maker </w:t>
      </w:r>
      <w:r w:rsidRPr="0022192B">
        <w:t xml:space="preserve">does not give notice of </w:t>
      </w:r>
      <w:r w:rsidR="00F0215B" w:rsidRPr="0022192B">
        <w:t xml:space="preserve">the </w:t>
      </w:r>
      <w:r w:rsidR="00E71570" w:rsidRPr="0022192B">
        <w:lastRenderedPageBreak/>
        <w:t xml:space="preserve">reconsidered </w:t>
      </w:r>
      <w:r w:rsidR="00F0215B" w:rsidRPr="0022192B">
        <w:t xml:space="preserve">decision </w:t>
      </w:r>
      <w:r w:rsidRPr="0022192B">
        <w:t>to the person within 45 days after receiving the person’s request.</w:t>
      </w:r>
    </w:p>
    <w:p w:rsidR="00F0215B" w:rsidRPr="0022192B" w:rsidRDefault="00F047A8" w:rsidP="008A092C">
      <w:pPr>
        <w:pStyle w:val="ActHead5"/>
      </w:pPr>
      <w:bookmarkStart w:id="172" w:name="_Toc66978478"/>
      <w:r w:rsidRPr="00CD2493">
        <w:rPr>
          <w:rStyle w:val="CharSectno"/>
        </w:rPr>
        <w:t>77</w:t>
      </w:r>
      <w:r w:rsidR="00F0215B" w:rsidRPr="0022192B">
        <w:t xml:space="preserve">  </w:t>
      </w:r>
      <w:r w:rsidR="00F77CEF" w:rsidRPr="0022192B">
        <w:t xml:space="preserve">Reconsideration </w:t>
      </w:r>
      <w:r w:rsidR="00F0215B" w:rsidRPr="0022192B">
        <w:t>without application</w:t>
      </w:r>
      <w:bookmarkEnd w:id="172"/>
    </w:p>
    <w:p w:rsidR="00F0215B" w:rsidRPr="0022192B" w:rsidRDefault="00F0215B" w:rsidP="008A092C">
      <w:pPr>
        <w:pStyle w:val="subsection"/>
      </w:pPr>
      <w:r w:rsidRPr="0022192B">
        <w:tab/>
        <w:t>(1)</w:t>
      </w:r>
      <w:r w:rsidRPr="0022192B">
        <w:tab/>
        <w:t>The</w:t>
      </w:r>
      <w:r w:rsidR="00C03ECF" w:rsidRPr="0022192B">
        <w:t xml:space="preserve"> decision maker may reconsider a reviewable decision</w:t>
      </w:r>
      <w:r w:rsidR="00E71570" w:rsidRPr="0022192B">
        <w:t xml:space="preserve"> </w:t>
      </w:r>
      <w:r w:rsidRPr="0022192B">
        <w:t xml:space="preserve">if the </w:t>
      </w:r>
      <w:r w:rsidR="00DF617F" w:rsidRPr="0022192B">
        <w:t>decision maker</w:t>
      </w:r>
      <w:r w:rsidRPr="0022192B">
        <w:t xml:space="preserve"> is satisfied that there is sufficient reason to do so.</w:t>
      </w:r>
    </w:p>
    <w:p w:rsidR="00F0215B" w:rsidRPr="0022192B" w:rsidRDefault="00F0215B" w:rsidP="008A092C">
      <w:pPr>
        <w:pStyle w:val="subsection"/>
      </w:pPr>
      <w:r w:rsidRPr="0022192B">
        <w:tab/>
        <w:t>(2)</w:t>
      </w:r>
      <w:r w:rsidRPr="0022192B">
        <w:tab/>
        <w:t xml:space="preserve">The </w:t>
      </w:r>
      <w:r w:rsidR="00C03ECF" w:rsidRPr="0022192B">
        <w:t xml:space="preserve">decision maker </w:t>
      </w:r>
      <w:r w:rsidRPr="0022192B">
        <w:t xml:space="preserve">may reconsider the decision </w:t>
      </w:r>
      <w:r w:rsidR="00C03ECF" w:rsidRPr="0022192B">
        <w:t>whether or not</w:t>
      </w:r>
      <w:r w:rsidRPr="0022192B">
        <w:t>:</w:t>
      </w:r>
    </w:p>
    <w:p w:rsidR="00F0215B" w:rsidRPr="0022192B" w:rsidRDefault="00F0215B" w:rsidP="008A092C">
      <w:pPr>
        <w:pStyle w:val="paragraph"/>
      </w:pPr>
      <w:r w:rsidRPr="0022192B">
        <w:tab/>
        <w:t>(a)</w:t>
      </w:r>
      <w:r w:rsidRPr="0022192B">
        <w:tab/>
        <w:t>an application for reconsideration of the</w:t>
      </w:r>
      <w:r w:rsidR="00E71570" w:rsidRPr="0022192B">
        <w:t xml:space="preserve"> </w:t>
      </w:r>
      <w:r w:rsidRPr="0022192B">
        <w:t>de</w:t>
      </w:r>
      <w:r w:rsidR="00E71570" w:rsidRPr="0022192B">
        <w:t>cision has been made</w:t>
      </w:r>
      <w:r w:rsidR="00573BE8" w:rsidRPr="0022192B">
        <w:t xml:space="preserve"> under section</w:t>
      </w:r>
      <w:r w:rsidR="001F4BAC" w:rsidRPr="0022192B">
        <w:t> </w:t>
      </w:r>
      <w:r w:rsidR="00573BE8" w:rsidRPr="0022192B">
        <w:t>76</w:t>
      </w:r>
      <w:r w:rsidRPr="0022192B">
        <w:t>; or</w:t>
      </w:r>
    </w:p>
    <w:p w:rsidR="00C03ECF" w:rsidRPr="0022192B" w:rsidRDefault="00F0215B" w:rsidP="008A092C">
      <w:pPr>
        <w:pStyle w:val="paragraph"/>
      </w:pPr>
      <w:r w:rsidRPr="0022192B">
        <w:tab/>
        <w:t>(b)</w:t>
      </w:r>
      <w:r w:rsidRPr="0022192B">
        <w:tab/>
      </w:r>
      <w:r w:rsidR="00C4657A" w:rsidRPr="0022192B">
        <w:t xml:space="preserve">the </w:t>
      </w:r>
      <w:r w:rsidRPr="0022192B">
        <w:t xml:space="preserve">decision has been </w:t>
      </w:r>
      <w:r w:rsidR="00C4657A" w:rsidRPr="0022192B">
        <w:t xml:space="preserve">reconsidered </w:t>
      </w:r>
      <w:r w:rsidRPr="0022192B">
        <w:t xml:space="preserve">under </w:t>
      </w:r>
      <w:r w:rsidR="00C03ECF" w:rsidRPr="0022192B">
        <w:t>section</w:t>
      </w:r>
      <w:r w:rsidR="001F4BAC" w:rsidRPr="0022192B">
        <w:t> </w:t>
      </w:r>
      <w:r w:rsidR="00F047A8" w:rsidRPr="0022192B">
        <w:t>76</w:t>
      </w:r>
      <w:r w:rsidR="00C03ECF" w:rsidRPr="0022192B">
        <w:t>; or</w:t>
      </w:r>
    </w:p>
    <w:p w:rsidR="00F0215B" w:rsidRPr="0022192B" w:rsidRDefault="00C03ECF" w:rsidP="008A092C">
      <w:pPr>
        <w:pStyle w:val="paragraph"/>
      </w:pPr>
      <w:r w:rsidRPr="0022192B">
        <w:tab/>
        <w:t>(c)</w:t>
      </w:r>
      <w:r w:rsidRPr="0022192B">
        <w:tab/>
      </w:r>
      <w:r w:rsidR="00F0215B" w:rsidRPr="0022192B">
        <w:t xml:space="preserve">an application has been made under </w:t>
      </w:r>
      <w:r w:rsidRPr="0022192B">
        <w:t>section</w:t>
      </w:r>
      <w:r w:rsidR="001F4BAC" w:rsidRPr="0022192B">
        <w:t> </w:t>
      </w:r>
      <w:r w:rsidR="00F047A8" w:rsidRPr="0022192B">
        <w:t>80</w:t>
      </w:r>
      <w:r w:rsidRPr="0022192B">
        <w:t xml:space="preserve"> </w:t>
      </w:r>
      <w:r w:rsidR="00F0215B" w:rsidRPr="0022192B">
        <w:t xml:space="preserve">for review of the </w:t>
      </w:r>
      <w:r w:rsidR="00C4657A" w:rsidRPr="0022192B">
        <w:t xml:space="preserve">reconsidered </w:t>
      </w:r>
      <w:r w:rsidR="00F0215B" w:rsidRPr="0022192B">
        <w:t>decision</w:t>
      </w:r>
      <w:r w:rsidR="00E71570" w:rsidRPr="0022192B">
        <w:t xml:space="preserve"> by the Administrative Appeals Tribunal</w:t>
      </w:r>
      <w:r w:rsidR="00F0215B" w:rsidRPr="0022192B">
        <w:t>.</w:t>
      </w:r>
    </w:p>
    <w:p w:rsidR="00F0215B" w:rsidRPr="0022192B" w:rsidRDefault="00F0215B" w:rsidP="008A092C">
      <w:pPr>
        <w:pStyle w:val="subsection"/>
      </w:pPr>
      <w:r w:rsidRPr="0022192B">
        <w:tab/>
        <w:t>(3)</w:t>
      </w:r>
      <w:r w:rsidRPr="0022192B">
        <w:tab/>
        <w:t xml:space="preserve">After reconsidering the </w:t>
      </w:r>
      <w:r w:rsidR="00C4657A" w:rsidRPr="0022192B">
        <w:t>reviewable</w:t>
      </w:r>
      <w:r w:rsidR="00E71570" w:rsidRPr="0022192B">
        <w:t xml:space="preserve"> </w:t>
      </w:r>
      <w:r w:rsidRPr="0022192B">
        <w:t>decision, the decision maker must:</w:t>
      </w:r>
    </w:p>
    <w:p w:rsidR="00F0215B" w:rsidRPr="0022192B" w:rsidRDefault="00F0215B" w:rsidP="008A092C">
      <w:pPr>
        <w:pStyle w:val="paragraph"/>
      </w:pPr>
      <w:r w:rsidRPr="0022192B">
        <w:tab/>
        <w:t>(a)</w:t>
      </w:r>
      <w:r w:rsidRPr="0022192B">
        <w:tab/>
        <w:t>confirm the decision; or</w:t>
      </w:r>
    </w:p>
    <w:p w:rsidR="00F0215B" w:rsidRPr="0022192B" w:rsidRDefault="00F0215B" w:rsidP="008A092C">
      <w:pPr>
        <w:pStyle w:val="paragraph"/>
      </w:pPr>
      <w:r w:rsidRPr="0022192B">
        <w:tab/>
        <w:t>(b)</w:t>
      </w:r>
      <w:r w:rsidRPr="0022192B">
        <w:tab/>
        <w:t>vary the decision; or</w:t>
      </w:r>
    </w:p>
    <w:p w:rsidR="00F0215B" w:rsidRPr="0022192B" w:rsidRDefault="00F0215B" w:rsidP="008A092C">
      <w:pPr>
        <w:pStyle w:val="paragraph"/>
      </w:pPr>
      <w:r w:rsidRPr="0022192B">
        <w:tab/>
        <w:t>(c)</w:t>
      </w:r>
      <w:r w:rsidRPr="0022192B">
        <w:tab/>
        <w:t>set the decision aside and substitute a new decision.</w:t>
      </w:r>
    </w:p>
    <w:p w:rsidR="00F0215B" w:rsidRPr="0022192B" w:rsidRDefault="00F0215B" w:rsidP="008A092C">
      <w:pPr>
        <w:pStyle w:val="subsection"/>
      </w:pPr>
      <w:r w:rsidRPr="0022192B">
        <w:tab/>
        <w:t>(4)</w:t>
      </w:r>
      <w:r w:rsidRPr="0022192B">
        <w:tab/>
        <w:t xml:space="preserve">The </w:t>
      </w:r>
      <w:r w:rsidR="00C03ECF" w:rsidRPr="0022192B">
        <w:t>decision maker’s decision</w:t>
      </w:r>
      <w:r w:rsidRPr="0022192B">
        <w:t xml:space="preserve"> (the </w:t>
      </w:r>
      <w:r w:rsidR="00194BD4" w:rsidRPr="0022192B">
        <w:rPr>
          <w:b/>
          <w:i/>
        </w:rPr>
        <w:t xml:space="preserve">reconsidered </w:t>
      </w:r>
      <w:r w:rsidRPr="0022192B">
        <w:rPr>
          <w:b/>
          <w:i/>
        </w:rPr>
        <w:t>decision</w:t>
      </w:r>
      <w:r w:rsidRPr="0022192B">
        <w:t xml:space="preserve">) to confirm, vary or set aside the </w:t>
      </w:r>
      <w:r w:rsidR="00C4657A" w:rsidRPr="0022192B">
        <w:t>reviewable</w:t>
      </w:r>
      <w:r w:rsidR="00194BD4" w:rsidRPr="0022192B">
        <w:t xml:space="preserve"> </w:t>
      </w:r>
      <w:r w:rsidRPr="0022192B">
        <w:t>decision takes effect:</w:t>
      </w:r>
    </w:p>
    <w:p w:rsidR="00F0215B" w:rsidRPr="0022192B" w:rsidRDefault="00F0215B" w:rsidP="008A092C">
      <w:pPr>
        <w:pStyle w:val="paragraph"/>
      </w:pPr>
      <w:r w:rsidRPr="0022192B">
        <w:tab/>
        <w:t>(a)</w:t>
      </w:r>
      <w:r w:rsidRPr="0022192B">
        <w:tab/>
        <w:t xml:space="preserve">on the day specified in the </w:t>
      </w:r>
      <w:r w:rsidR="00194BD4" w:rsidRPr="0022192B">
        <w:t>reconsidered decision</w:t>
      </w:r>
      <w:r w:rsidRPr="0022192B">
        <w:t>; or</w:t>
      </w:r>
    </w:p>
    <w:p w:rsidR="00F0215B" w:rsidRPr="0022192B" w:rsidRDefault="00F0215B" w:rsidP="008A092C">
      <w:pPr>
        <w:pStyle w:val="paragraph"/>
      </w:pPr>
      <w:r w:rsidRPr="0022192B">
        <w:tab/>
        <w:t>(b)</w:t>
      </w:r>
      <w:r w:rsidRPr="0022192B">
        <w:tab/>
        <w:t xml:space="preserve">if a day is not specified—on the day on which the </w:t>
      </w:r>
      <w:r w:rsidR="00194BD4" w:rsidRPr="0022192B">
        <w:t xml:space="preserve">reconsidered decision is </w:t>
      </w:r>
      <w:r w:rsidRPr="0022192B">
        <w:t>made.</w:t>
      </w:r>
    </w:p>
    <w:p w:rsidR="00F0215B" w:rsidRPr="0022192B" w:rsidRDefault="00F0215B" w:rsidP="008A092C">
      <w:pPr>
        <w:pStyle w:val="subsection"/>
      </w:pPr>
      <w:r w:rsidRPr="0022192B">
        <w:tab/>
        <w:t>(5)</w:t>
      </w:r>
      <w:r w:rsidRPr="0022192B">
        <w:tab/>
        <w:t xml:space="preserve">The </w:t>
      </w:r>
      <w:r w:rsidR="00C03ECF" w:rsidRPr="0022192B">
        <w:t xml:space="preserve">decision maker </w:t>
      </w:r>
      <w:r w:rsidRPr="0022192B">
        <w:t xml:space="preserve">must give written notice of the </w:t>
      </w:r>
      <w:r w:rsidR="00194BD4" w:rsidRPr="0022192B">
        <w:t xml:space="preserve">reconsidered decision </w:t>
      </w:r>
      <w:r w:rsidRPr="0022192B">
        <w:t xml:space="preserve">to the person to whom </w:t>
      </w:r>
      <w:r w:rsidR="00194BD4" w:rsidRPr="0022192B">
        <w:t>the</w:t>
      </w:r>
      <w:r w:rsidRPr="0022192B">
        <w:t xml:space="preserve"> decision relates.</w:t>
      </w:r>
    </w:p>
    <w:p w:rsidR="00F0215B" w:rsidRPr="0022192B" w:rsidRDefault="00F0215B" w:rsidP="008A092C">
      <w:pPr>
        <w:pStyle w:val="subsection"/>
      </w:pPr>
      <w:r w:rsidRPr="0022192B">
        <w:tab/>
        <w:t>(6)</w:t>
      </w:r>
      <w:r w:rsidRPr="0022192B">
        <w:tab/>
        <w:t>The notice:</w:t>
      </w:r>
    </w:p>
    <w:p w:rsidR="00F0215B" w:rsidRPr="0022192B" w:rsidRDefault="00F0215B" w:rsidP="008A092C">
      <w:pPr>
        <w:pStyle w:val="paragraph"/>
      </w:pPr>
      <w:r w:rsidRPr="0022192B">
        <w:tab/>
        <w:t>(a)</w:t>
      </w:r>
      <w:r w:rsidRPr="0022192B">
        <w:tab/>
        <w:t xml:space="preserve">must be given within a reasonable period after the </w:t>
      </w:r>
      <w:r w:rsidR="00194BD4" w:rsidRPr="0022192B">
        <w:t xml:space="preserve">reconsidered decision </w:t>
      </w:r>
      <w:r w:rsidRPr="0022192B">
        <w:t>is made; and</w:t>
      </w:r>
    </w:p>
    <w:p w:rsidR="00F0215B" w:rsidRPr="0022192B" w:rsidRDefault="00F0215B" w:rsidP="008A092C">
      <w:pPr>
        <w:pStyle w:val="paragraph"/>
      </w:pPr>
      <w:r w:rsidRPr="0022192B">
        <w:tab/>
        <w:t>(b)</w:t>
      </w:r>
      <w:r w:rsidRPr="0022192B">
        <w:tab/>
        <w:t xml:space="preserve">must contain a statement of the reasons for the </w:t>
      </w:r>
      <w:r w:rsidR="00194BD4" w:rsidRPr="0022192B">
        <w:t>reconsidered decision</w:t>
      </w:r>
      <w:r w:rsidRPr="0022192B">
        <w:t>.</w:t>
      </w:r>
    </w:p>
    <w:p w:rsidR="006C5E17" w:rsidRPr="0022192B" w:rsidRDefault="006C5E17" w:rsidP="006C5E17">
      <w:pPr>
        <w:pStyle w:val="ActHead5"/>
      </w:pPr>
      <w:bookmarkStart w:id="173" w:name="_Toc66978479"/>
      <w:r w:rsidRPr="00CD2493">
        <w:rPr>
          <w:rStyle w:val="CharSectno"/>
        </w:rPr>
        <w:lastRenderedPageBreak/>
        <w:t>78</w:t>
      </w:r>
      <w:r w:rsidRPr="0022192B">
        <w:t xml:space="preserve">  Reconsideration by delegates of the Secretary or Commissioner</w:t>
      </w:r>
      <w:bookmarkEnd w:id="173"/>
    </w:p>
    <w:p w:rsidR="00C03ECF" w:rsidRPr="0022192B" w:rsidRDefault="00C03ECF" w:rsidP="008A092C">
      <w:pPr>
        <w:pStyle w:val="subsection"/>
      </w:pPr>
      <w:r w:rsidRPr="0022192B">
        <w:tab/>
        <w:t>(1)</w:t>
      </w:r>
      <w:r w:rsidRPr="0022192B">
        <w:tab/>
        <w:t xml:space="preserve">A delegate </w:t>
      </w:r>
      <w:r w:rsidR="00A93C5A" w:rsidRPr="0022192B">
        <w:t xml:space="preserve">of the Secretary </w:t>
      </w:r>
      <w:r w:rsidR="000D519C" w:rsidRPr="0022192B">
        <w:t xml:space="preserve">or Commissioner </w:t>
      </w:r>
      <w:r w:rsidRPr="0022192B">
        <w:t xml:space="preserve">must not reconsider a </w:t>
      </w:r>
      <w:r w:rsidR="005E046A" w:rsidRPr="0022192B">
        <w:t xml:space="preserve">reviewable </w:t>
      </w:r>
      <w:r w:rsidRPr="0022192B">
        <w:t>decision made by the delegate.</w:t>
      </w:r>
    </w:p>
    <w:p w:rsidR="005E046A" w:rsidRPr="0022192B" w:rsidRDefault="00C03ECF" w:rsidP="008A092C">
      <w:pPr>
        <w:pStyle w:val="subsection"/>
      </w:pPr>
      <w:r w:rsidRPr="0022192B">
        <w:tab/>
        <w:t>(2)</w:t>
      </w:r>
      <w:r w:rsidRPr="0022192B">
        <w:tab/>
      </w:r>
      <w:r w:rsidR="00F73FF4" w:rsidRPr="0022192B">
        <w:t>A reviewable decision</w:t>
      </w:r>
      <w:r w:rsidR="00194BD4" w:rsidRPr="0022192B">
        <w:t xml:space="preserve"> </w:t>
      </w:r>
      <w:r w:rsidR="005E046A" w:rsidRPr="0022192B">
        <w:t xml:space="preserve">made by a delegate </w:t>
      </w:r>
      <w:r w:rsidR="00A93C5A" w:rsidRPr="0022192B">
        <w:t xml:space="preserve">of the Secretary </w:t>
      </w:r>
      <w:r w:rsidR="000D519C" w:rsidRPr="0022192B">
        <w:t xml:space="preserve">or Commissioner </w:t>
      </w:r>
      <w:r w:rsidR="00194BD4" w:rsidRPr="0022192B">
        <w:t xml:space="preserve">may be reconsidered by another delegate if, and only if, </w:t>
      </w:r>
      <w:r w:rsidR="005E046A" w:rsidRPr="0022192B">
        <w:t>the other delegate:</w:t>
      </w:r>
    </w:p>
    <w:p w:rsidR="005E046A" w:rsidRPr="0022192B" w:rsidRDefault="005E046A" w:rsidP="008A092C">
      <w:pPr>
        <w:pStyle w:val="paragraph"/>
      </w:pPr>
      <w:r w:rsidRPr="0022192B">
        <w:tab/>
        <w:t>(a)</w:t>
      </w:r>
      <w:r w:rsidRPr="0022192B">
        <w:tab/>
        <w:t>w</w:t>
      </w:r>
      <w:r w:rsidR="00194BD4" w:rsidRPr="0022192B">
        <w:t xml:space="preserve">as not involved in making the </w:t>
      </w:r>
      <w:r w:rsidRPr="0022192B">
        <w:t>decision; and</w:t>
      </w:r>
    </w:p>
    <w:p w:rsidR="005E046A" w:rsidRPr="0022192B" w:rsidRDefault="00B81B2A" w:rsidP="008A092C">
      <w:pPr>
        <w:pStyle w:val="paragraph"/>
      </w:pPr>
      <w:r w:rsidRPr="0022192B">
        <w:tab/>
        <w:t>(b</w:t>
      </w:r>
      <w:r w:rsidR="005E046A" w:rsidRPr="0022192B">
        <w:t>)</w:t>
      </w:r>
      <w:r w:rsidR="005E046A" w:rsidRPr="0022192B">
        <w:tab/>
        <w:t xml:space="preserve">occupies a position </w:t>
      </w:r>
      <w:r w:rsidR="00A93C5A" w:rsidRPr="0022192B">
        <w:t xml:space="preserve">at a level not lower than </w:t>
      </w:r>
      <w:r w:rsidR="005E046A" w:rsidRPr="0022192B">
        <w:t>th</w:t>
      </w:r>
      <w:r w:rsidR="005134CB" w:rsidRPr="0022192B">
        <w:t>at of the</w:t>
      </w:r>
      <w:r w:rsidR="005E046A" w:rsidRPr="0022192B">
        <w:t xml:space="preserve"> delegate who made the decision.</w:t>
      </w:r>
    </w:p>
    <w:p w:rsidR="002A09E9" w:rsidRPr="0022192B" w:rsidRDefault="002A09E9" w:rsidP="002A09E9">
      <w:pPr>
        <w:pStyle w:val="ActHead5"/>
      </w:pPr>
      <w:bookmarkStart w:id="174" w:name="_Toc66978480"/>
      <w:r w:rsidRPr="00CD2493">
        <w:rPr>
          <w:rStyle w:val="CharSectno"/>
        </w:rPr>
        <w:t>78A</w:t>
      </w:r>
      <w:r w:rsidRPr="0022192B">
        <w:t xml:space="preserve">  Reconsideration by delegates of the VSL Tuition Protection Director</w:t>
      </w:r>
      <w:bookmarkEnd w:id="174"/>
    </w:p>
    <w:p w:rsidR="002A09E9" w:rsidRPr="0022192B" w:rsidRDefault="002A09E9" w:rsidP="002A09E9">
      <w:pPr>
        <w:pStyle w:val="subsection"/>
      </w:pPr>
      <w:r w:rsidRPr="0022192B">
        <w:tab/>
        <w:t>(1)</w:t>
      </w:r>
      <w:r w:rsidRPr="0022192B">
        <w:tab/>
        <w:t>A delegate of the VSL Tuition Protection Director must not reconsider a reviewable decision made by the delegate.</w:t>
      </w:r>
    </w:p>
    <w:p w:rsidR="002A09E9" w:rsidRPr="0022192B" w:rsidRDefault="002A09E9" w:rsidP="002A09E9">
      <w:pPr>
        <w:pStyle w:val="subsection"/>
      </w:pPr>
      <w:r w:rsidRPr="0022192B">
        <w:tab/>
        <w:t>(2)</w:t>
      </w:r>
      <w:r w:rsidRPr="0022192B">
        <w:tab/>
        <w:t>A reviewable decision made by a delegate of the VSL Tuition Protection Director may be reconsidered by another delegate if, and only if, the other delegate:</w:t>
      </w:r>
    </w:p>
    <w:p w:rsidR="002A09E9" w:rsidRPr="0022192B" w:rsidRDefault="002A09E9" w:rsidP="002A09E9">
      <w:pPr>
        <w:pStyle w:val="paragraph"/>
      </w:pPr>
      <w:r w:rsidRPr="0022192B">
        <w:tab/>
        <w:t>(a)</w:t>
      </w:r>
      <w:r w:rsidRPr="0022192B">
        <w:tab/>
        <w:t>was not involved in making the decision; and</w:t>
      </w:r>
    </w:p>
    <w:p w:rsidR="002A09E9" w:rsidRPr="0022192B" w:rsidRDefault="002A09E9" w:rsidP="002A09E9">
      <w:pPr>
        <w:pStyle w:val="paragraph"/>
      </w:pPr>
      <w:r w:rsidRPr="0022192B">
        <w:tab/>
        <w:t>(b)</w:t>
      </w:r>
      <w:r w:rsidRPr="0022192B">
        <w:tab/>
        <w:t>occupies a position at a level not lower than that of the delegate who made the decision.</w:t>
      </w:r>
    </w:p>
    <w:p w:rsidR="00A93C5A" w:rsidRPr="0022192B" w:rsidRDefault="00F047A8" w:rsidP="008A092C">
      <w:pPr>
        <w:pStyle w:val="ActHead5"/>
      </w:pPr>
      <w:bookmarkStart w:id="175" w:name="_Toc66978481"/>
      <w:r w:rsidRPr="00CD2493">
        <w:rPr>
          <w:rStyle w:val="CharSectno"/>
        </w:rPr>
        <w:t>79</w:t>
      </w:r>
      <w:r w:rsidR="00A93C5A" w:rsidRPr="0022192B">
        <w:t xml:space="preserve">  Approved course providers must have review officers</w:t>
      </w:r>
      <w:bookmarkEnd w:id="175"/>
    </w:p>
    <w:p w:rsidR="00A93C5A" w:rsidRPr="0022192B" w:rsidRDefault="00A93C5A" w:rsidP="008A092C">
      <w:pPr>
        <w:pStyle w:val="subsection"/>
      </w:pPr>
      <w:r w:rsidRPr="0022192B">
        <w:tab/>
        <w:t>(1)</w:t>
      </w:r>
      <w:r w:rsidRPr="0022192B">
        <w:tab/>
        <w:t>An approved course provider</w:t>
      </w:r>
      <w:r w:rsidR="00D92EA9" w:rsidRPr="0022192B">
        <w:t xml:space="preserve"> must</w:t>
      </w:r>
      <w:r w:rsidRPr="0022192B">
        <w:t xml:space="preserve"> appoint a</w:t>
      </w:r>
      <w:r w:rsidR="00D92EA9" w:rsidRPr="0022192B">
        <w:t>n</w:t>
      </w:r>
      <w:r w:rsidRPr="0022192B">
        <w:t xml:space="preserve"> officer to </w:t>
      </w:r>
      <w:r w:rsidR="00D92EA9" w:rsidRPr="0022192B">
        <w:t>reconsider</w:t>
      </w:r>
      <w:r w:rsidRPr="0022192B">
        <w:t xml:space="preserve"> </w:t>
      </w:r>
      <w:r w:rsidR="00D92EA9" w:rsidRPr="0022192B">
        <w:t>reviewable decisions made by the provider</w:t>
      </w:r>
      <w:r w:rsidRPr="0022192B">
        <w:t>.</w:t>
      </w:r>
    </w:p>
    <w:p w:rsidR="00D92EA9" w:rsidRPr="0022192B" w:rsidRDefault="00D92EA9" w:rsidP="008A092C">
      <w:pPr>
        <w:pStyle w:val="subsection"/>
      </w:pPr>
      <w:r w:rsidRPr="0022192B">
        <w:tab/>
        <w:t>(2)</w:t>
      </w:r>
      <w:r w:rsidRPr="0022192B">
        <w:tab/>
        <w:t>The</w:t>
      </w:r>
      <w:r w:rsidR="00A93C5A" w:rsidRPr="0022192B">
        <w:t xml:space="preserve"> officer </w:t>
      </w:r>
      <w:r w:rsidRPr="0022192B">
        <w:t>must be appointed by:</w:t>
      </w:r>
    </w:p>
    <w:p w:rsidR="00D92EA9" w:rsidRPr="0022192B" w:rsidRDefault="00D92EA9" w:rsidP="008A092C">
      <w:pPr>
        <w:pStyle w:val="paragraph"/>
      </w:pPr>
      <w:r w:rsidRPr="0022192B">
        <w:tab/>
        <w:t>(a)</w:t>
      </w:r>
      <w:r w:rsidRPr="0022192B">
        <w:tab/>
        <w:t>the chief executive officer of the provider; or</w:t>
      </w:r>
    </w:p>
    <w:p w:rsidR="00D92EA9" w:rsidRPr="0022192B" w:rsidRDefault="00D92EA9" w:rsidP="008A092C">
      <w:pPr>
        <w:pStyle w:val="paragraph"/>
      </w:pPr>
      <w:r w:rsidRPr="0022192B">
        <w:tab/>
        <w:t>(b)</w:t>
      </w:r>
      <w:r w:rsidRPr="0022192B">
        <w:tab/>
        <w:t>a delegate of the chief executive officer of the provider.</w:t>
      </w:r>
    </w:p>
    <w:p w:rsidR="00D92EA9" w:rsidRPr="0022192B" w:rsidRDefault="00D92EA9" w:rsidP="008A092C">
      <w:pPr>
        <w:pStyle w:val="subsection"/>
      </w:pPr>
      <w:r w:rsidRPr="0022192B">
        <w:tab/>
        <w:t>(3)</w:t>
      </w:r>
      <w:r w:rsidRPr="0022192B">
        <w:tab/>
        <w:t>The officer must not reconsider a decision</w:t>
      </w:r>
      <w:r w:rsidR="00D517EC" w:rsidRPr="0022192B">
        <w:t xml:space="preserve"> if</w:t>
      </w:r>
      <w:r w:rsidR="00F73FF4" w:rsidRPr="0022192B">
        <w:t xml:space="preserve"> the officer</w:t>
      </w:r>
      <w:r w:rsidRPr="0022192B">
        <w:t>:</w:t>
      </w:r>
    </w:p>
    <w:p w:rsidR="00F73FF4" w:rsidRPr="0022192B" w:rsidRDefault="00F73FF4" w:rsidP="008A092C">
      <w:pPr>
        <w:pStyle w:val="paragraph"/>
      </w:pPr>
      <w:r w:rsidRPr="0022192B">
        <w:tab/>
        <w:t>(a)</w:t>
      </w:r>
      <w:r w:rsidRPr="0022192B">
        <w:tab/>
        <w:t>was involved in making the decision; or</w:t>
      </w:r>
    </w:p>
    <w:p w:rsidR="00F73FF4" w:rsidRPr="0022192B" w:rsidRDefault="00F73FF4" w:rsidP="008A092C">
      <w:pPr>
        <w:pStyle w:val="paragraph"/>
      </w:pPr>
      <w:r w:rsidRPr="0022192B">
        <w:tab/>
        <w:t>(b)</w:t>
      </w:r>
      <w:r w:rsidRPr="0022192B">
        <w:tab/>
        <w:t>occupies a position at a level lower than that of the person who made the decision.</w:t>
      </w:r>
    </w:p>
    <w:p w:rsidR="005134CB" w:rsidRPr="0022192B" w:rsidRDefault="00F047A8" w:rsidP="008A092C">
      <w:pPr>
        <w:pStyle w:val="ActHead5"/>
      </w:pPr>
      <w:bookmarkStart w:id="176" w:name="_Toc66978482"/>
      <w:r w:rsidRPr="00CD2493">
        <w:rPr>
          <w:rStyle w:val="CharSectno"/>
        </w:rPr>
        <w:lastRenderedPageBreak/>
        <w:t>80</w:t>
      </w:r>
      <w:r w:rsidR="005134CB" w:rsidRPr="0022192B">
        <w:t xml:space="preserve">  Review by the AAT</w:t>
      </w:r>
      <w:bookmarkEnd w:id="176"/>
    </w:p>
    <w:p w:rsidR="00D36301" w:rsidRPr="0022192B" w:rsidRDefault="00D36301" w:rsidP="008A092C">
      <w:pPr>
        <w:pStyle w:val="subsection"/>
      </w:pPr>
      <w:r w:rsidRPr="0022192B">
        <w:tab/>
        <w:t>(1)</w:t>
      </w:r>
      <w:r w:rsidRPr="0022192B">
        <w:tab/>
        <w:t>Application</w:t>
      </w:r>
      <w:r w:rsidR="005B7887" w:rsidRPr="0022192B">
        <w:t>s</w:t>
      </w:r>
      <w:r w:rsidRPr="0022192B">
        <w:t xml:space="preserve"> may be made to the Administrative Appeals Tribunal for the review of </w:t>
      </w:r>
      <w:r w:rsidR="00C4657A" w:rsidRPr="0022192B">
        <w:t>reconsidered</w:t>
      </w:r>
      <w:r w:rsidRPr="0022192B">
        <w:t xml:space="preserve"> decision</w:t>
      </w:r>
      <w:r w:rsidR="005B7887" w:rsidRPr="0022192B">
        <w:t>s</w:t>
      </w:r>
      <w:r w:rsidRPr="0022192B">
        <w:t xml:space="preserve"> that ha</w:t>
      </w:r>
      <w:r w:rsidR="005B7887" w:rsidRPr="0022192B">
        <w:t>ve</w:t>
      </w:r>
      <w:r w:rsidRPr="0022192B">
        <w:t xml:space="preserve"> been </w:t>
      </w:r>
      <w:r w:rsidR="00C4657A" w:rsidRPr="0022192B">
        <w:t xml:space="preserve">made </w:t>
      </w:r>
      <w:r w:rsidRPr="0022192B">
        <w:t>under section</w:t>
      </w:r>
      <w:r w:rsidR="001F4BAC" w:rsidRPr="0022192B">
        <w:t> </w:t>
      </w:r>
      <w:r w:rsidR="00F047A8" w:rsidRPr="0022192B">
        <w:t>76</w:t>
      </w:r>
      <w:r w:rsidRPr="0022192B">
        <w:t xml:space="preserve"> or </w:t>
      </w:r>
      <w:r w:rsidR="00F047A8" w:rsidRPr="0022192B">
        <w:t>77</w:t>
      </w:r>
      <w:r w:rsidRPr="0022192B">
        <w:t>.</w:t>
      </w:r>
    </w:p>
    <w:p w:rsidR="0076068C" w:rsidRPr="0022192B" w:rsidRDefault="00D36301" w:rsidP="008A092C">
      <w:pPr>
        <w:pStyle w:val="subsection"/>
      </w:pPr>
      <w:r w:rsidRPr="0022192B">
        <w:tab/>
        <w:t>(2)</w:t>
      </w:r>
      <w:r w:rsidRPr="0022192B">
        <w:tab/>
      </w:r>
      <w:r w:rsidR="00B16A53" w:rsidRPr="0022192B">
        <w:t>For the purposes of t</w:t>
      </w:r>
      <w:r w:rsidRPr="0022192B">
        <w:t xml:space="preserve">he </w:t>
      </w:r>
      <w:r w:rsidRPr="0022192B">
        <w:rPr>
          <w:i/>
        </w:rPr>
        <w:t>Administrative Appeals Tribunal Act 1975</w:t>
      </w:r>
      <w:r w:rsidR="00B16A53" w:rsidRPr="0022192B">
        <w:t xml:space="preserve"> as it applies in relation to a </w:t>
      </w:r>
      <w:r w:rsidR="00AD5600" w:rsidRPr="0022192B">
        <w:t xml:space="preserve">reconsidered </w:t>
      </w:r>
      <w:r w:rsidR="00B16A53" w:rsidRPr="0022192B">
        <w:t>decision under section</w:t>
      </w:r>
      <w:r w:rsidR="001F4BAC" w:rsidRPr="0022192B">
        <w:t> </w:t>
      </w:r>
      <w:r w:rsidR="00B16A53" w:rsidRPr="0022192B">
        <w:t>18, 68 or 71 of this Act,</w:t>
      </w:r>
      <w:r w:rsidRPr="0022192B">
        <w:t xml:space="preserve"> the </w:t>
      </w:r>
      <w:r w:rsidR="0076068C" w:rsidRPr="0022192B">
        <w:t>student concerned is taken to be the only person whose interests are affected by the decision.</w:t>
      </w:r>
    </w:p>
    <w:p w:rsidR="00471AFB" w:rsidRPr="0022192B" w:rsidRDefault="00471AFB" w:rsidP="00471AFB">
      <w:pPr>
        <w:pStyle w:val="subsection"/>
      </w:pPr>
      <w:r w:rsidRPr="0022192B">
        <w:tab/>
        <w:t>(3)</w:t>
      </w:r>
      <w:r w:rsidRPr="0022192B">
        <w:tab/>
        <w:t xml:space="preserve">Despite </w:t>
      </w:r>
      <w:r w:rsidR="001F4BAC" w:rsidRPr="0022192B">
        <w:t>subsection (</w:t>
      </w:r>
      <w:r w:rsidRPr="0022192B">
        <w:t>1), an application cannot be made for the review of a decision made under paragraph</w:t>
      </w:r>
      <w:r w:rsidR="001F4BAC" w:rsidRPr="0022192B">
        <w:t> </w:t>
      </w:r>
      <w:r w:rsidRPr="0022192B">
        <w:t>66E(1)(a) or (b) (about suitable replacement courses).</w:t>
      </w:r>
    </w:p>
    <w:p w:rsidR="00DF617F" w:rsidRPr="0022192B" w:rsidRDefault="00DF617F" w:rsidP="006F6CE7">
      <w:pPr>
        <w:pStyle w:val="ActHead3"/>
        <w:pageBreakBefore/>
      </w:pPr>
      <w:bookmarkStart w:id="177" w:name="_Toc66978483"/>
      <w:r w:rsidRPr="00CD2493">
        <w:rPr>
          <w:rStyle w:val="CharDivNo"/>
        </w:rPr>
        <w:lastRenderedPageBreak/>
        <w:t>Division</w:t>
      </w:r>
      <w:r w:rsidR="001F4BAC" w:rsidRPr="00CD2493">
        <w:rPr>
          <w:rStyle w:val="CharDivNo"/>
        </w:rPr>
        <w:t> </w:t>
      </w:r>
      <w:r w:rsidRPr="00CD2493">
        <w:rPr>
          <w:rStyle w:val="CharDivNo"/>
        </w:rPr>
        <w:t>3</w:t>
      </w:r>
      <w:r w:rsidRPr="0022192B">
        <w:t>—</w:t>
      </w:r>
      <w:r w:rsidRPr="00CD2493">
        <w:rPr>
          <w:rStyle w:val="CharDivText"/>
        </w:rPr>
        <w:t>Reconsideration of other decisions</w:t>
      </w:r>
      <w:bookmarkEnd w:id="177"/>
    </w:p>
    <w:p w:rsidR="00DF617F" w:rsidRPr="0022192B" w:rsidRDefault="00F047A8" w:rsidP="008A092C">
      <w:pPr>
        <w:pStyle w:val="ActHead5"/>
      </w:pPr>
      <w:bookmarkStart w:id="178" w:name="_Toc66978484"/>
      <w:r w:rsidRPr="00CD2493">
        <w:rPr>
          <w:rStyle w:val="CharSectno"/>
        </w:rPr>
        <w:t>81</w:t>
      </w:r>
      <w:r w:rsidR="00DF617F" w:rsidRPr="0022192B">
        <w:t xml:space="preserve">  Reconsideration of other decisions</w:t>
      </w:r>
      <w:bookmarkEnd w:id="178"/>
    </w:p>
    <w:p w:rsidR="00DF617F" w:rsidRPr="0022192B" w:rsidRDefault="00DF617F" w:rsidP="008A092C">
      <w:pPr>
        <w:pStyle w:val="subsection"/>
      </w:pPr>
      <w:r w:rsidRPr="0022192B">
        <w:tab/>
        <w:t>(1)</w:t>
      </w:r>
      <w:r w:rsidRPr="0022192B">
        <w:tab/>
        <w:t xml:space="preserve">A person who makes a decision </w:t>
      </w:r>
      <w:r w:rsidR="00826D00" w:rsidRPr="0022192B">
        <w:t xml:space="preserve">(the </w:t>
      </w:r>
      <w:r w:rsidR="00826D00" w:rsidRPr="0022192B">
        <w:rPr>
          <w:b/>
          <w:i/>
        </w:rPr>
        <w:t>initial decision</w:t>
      </w:r>
      <w:r w:rsidR="00826D00" w:rsidRPr="0022192B">
        <w:t xml:space="preserve">) </w:t>
      </w:r>
      <w:r w:rsidRPr="0022192B">
        <w:t>under this Act other than a reviewable decision may reconsider the decision if the person is satisfied that there is sufficient reason to do so.</w:t>
      </w:r>
    </w:p>
    <w:p w:rsidR="00DF617F" w:rsidRPr="0022192B" w:rsidRDefault="00826D00" w:rsidP="008A092C">
      <w:pPr>
        <w:pStyle w:val="subsection"/>
      </w:pPr>
      <w:r w:rsidRPr="0022192B">
        <w:tab/>
        <w:t>(2</w:t>
      </w:r>
      <w:r w:rsidR="00DF617F" w:rsidRPr="0022192B">
        <w:t>)</w:t>
      </w:r>
      <w:r w:rsidR="00DF617F" w:rsidRPr="0022192B">
        <w:tab/>
        <w:t>After reconsidering the initial decision, the decision maker must:</w:t>
      </w:r>
    </w:p>
    <w:p w:rsidR="00DF617F" w:rsidRPr="0022192B" w:rsidRDefault="00DF617F" w:rsidP="008A092C">
      <w:pPr>
        <w:pStyle w:val="paragraph"/>
      </w:pPr>
      <w:r w:rsidRPr="0022192B">
        <w:tab/>
        <w:t>(a)</w:t>
      </w:r>
      <w:r w:rsidRPr="0022192B">
        <w:tab/>
        <w:t>confirm the initial decision; or</w:t>
      </w:r>
    </w:p>
    <w:p w:rsidR="00DF617F" w:rsidRPr="0022192B" w:rsidRDefault="00DF617F" w:rsidP="008A092C">
      <w:pPr>
        <w:pStyle w:val="paragraph"/>
      </w:pPr>
      <w:r w:rsidRPr="0022192B">
        <w:tab/>
        <w:t>(b)</w:t>
      </w:r>
      <w:r w:rsidRPr="0022192B">
        <w:tab/>
        <w:t>vary the initial decision; or</w:t>
      </w:r>
    </w:p>
    <w:p w:rsidR="00DF617F" w:rsidRPr="0022192B" w:rsidRDefault="00DF617F" w:rsidP="008A092C">
      <w:pPr>
        <w:pStyle w:val="paragraph"/>
      </w:pPr>
      <w:r w:rsidRPr="0022192B">
        <w:tab/>
        <w:t>(c)</w:t>
      </w:r>
      <w:r w:rsidRPr="0022192B">
        <w:tab/>
        <w:t>set the initial decision aside and substitute a new decision.</w:t>
      </w:r>
    </w:p>
    <w:p w:rsidR="00DF617F" w:rsidRPr="0022192B" w:rsidRDefault="00826D00" w:rsidP="008A092C">
      <w:pPr>
        <w:pStyle w:val="subsection"/>
      </w:pPr>
      <w:r w:rsidRPr="0022192B">
        <w:tab/>
        <w:t>(3</w:t>
      </w:r>
      <w:r w:rsidR="00DF617F" w:rsidRPr="0022192B">
        <w:t>)</w:t>
      </w:r>
      <w:r w:rsidR="00DF617F" w:rsidRPr="0022192B">
        <w:tab/>
        <w:t xml:space="preserve">The decision maker’s decision (the </w:t>
      </w:r>
      <w:r w:rsidR="00DF617F" w:rsidRPr="0022192B">
        <w:rPr>
          <w:b/>
          <w:i/>
        </w:rPr>
        <w:t>reconsidered decision</w:t>
      </w:r>
      <w:r w:rsidR="00DF617F" w:rsidRPr="0022192B">
        <w:t>) to confirm, vary or set aside the initial decision takes effect:</w:t>
      </w:r>
    </w:p>
    <w:p w:rsidR="00DF617F" w:rsidRPr="0022192B" w:rsidRDefault="00DF617F" w:rsidP="008A092C">
      <w:pPr>
        <w:pStyle w:val="paragraph"/>
      </w:pPr>
      <w:r w:rsidRPr="0022192B">
        <w:tab/>
        <w:t>(a)</w:t>
      </w:r>
      <w:r w:rsidRPr="0022192B">
        <w:tab/>
        <w:t>on the day specified in the reconsidered decision; or</w:t>
      </w:r>
    </w:p>
    <w:p w:rsidR="00DF617F" w:rsidRPr="0022192B" w:rsidRDefault="00DF617F" w:rsidP="008A092C">
      <w:pPr>
        <w:pStyle w:val="paragraph"/>
      </w:pPr>
      <w:r w:rsidRPr="0022192B">
        <w:tab/>
        <w:t>(b)</w:t>
      </w:r>
      <w:r w:rsidRPr="0022192B">
        <w:tab/>
        <w:t>if a day is not specified—on the day on which the reconsidered decision is made.</w:t>
      </w:r>
    </w:p>
    <w:p w:rsidR="00DF617F" w:rsidRPr="0022192B" w:rsidRDefault="00826D00" w:rsidP="008A092C">
      <w:pPr>
        <w:pStyle w:val="subsection"/>
      </w:pPr>
      <w:r w:rsidRPr="0022192B">
        <w:tab/>
        <w:t>(4</w:t>
      </w:r>
      <w:r w:rsidR="00DF617F" w:rsidRPr="0022192B">
        <w:t>)</w:t>
      </w:r>
      <w:r w:rsidR="00DF617F" w:rsidRPr="0022192B">
        <w:tab/>
        <w:t>The decision maker must give written notice of the reconsidered decision to the person to whom the decision relates.</w:t>
      </w:r>
    </w:p>
    <w:p w:rsidR="00DF617F" w:rsidRPr="0022192B" w:rsidRDefault="00826D00" w:rsidP="008A092C">
      <w:pPr>
        <w:pStyle w:val="subsection"/>
      </w:pPr>
      <w:r w:rsidRPr="0022192B">
        <w:tab/>
        <w:t>(5</w:t>
      </w:r>
      <w:r w:rsidR="00DF617F" w:rsidRPr="0022192B">
        <w:t>)</w:t>
      </w:r>
      <w:r w:rsidR="00DF617F" w:rsidRPr="0022192B">
        <w:tab/>
        <w:t>The notice:</w:t>
      </w:r>
    </w:p>
    <w:p w:rsidR="00DF617F" w:rsidRPr="0022192B" w:rsidRDefault="00DF617F" w:rsidP="008A092C">
      <w:pPr>
        <w:pStyle w:val="paragraph"/>
      </w:pPr>
      <w:r w:rsidRPr="0022192B">
        <w:tab/>
        <w:t>(a)</w:t>
      </w:r>
      <w:r w:rsidRPr="0022192B">
        <w:tab/>
        <w:t>must be given within a reasonable period after the reconsidered decision is made; and</w:t>
      </w:r>
    </w:p>
    <w:p w:rsidR="00DF617F" w:rsidRPr="0022192B" w:rsidRDefault="00DF617F" w:rsidP="008A092C">
      <w:pPr>
        <w:pStyle w:val="paragraph"/>
      </w:pPr>
      <w:r w:rsidRPr="0022192B">
        <w:tab/>
        <w:t>(b)</w:t>
      </w:r>
      <w:r w:rsidRPr="0022192B">
        <w:tab/>
        <w:t>must contain a statement of the reasons for the reconsidered decision.</w:t>
      </w:r>
    </w:p>
    <w:p w:rsidR="00A62D15" w:rsidRPr="0022192B" w:rsidRDefault="003B6083" w:rsidP="008A092C">
      <w:pPr>
        <w:pStyle w:val="ActHead2"/>
        <w:pageBreakBefore/>
      </w:pPr>
      <w:bookmarkStart w:id="179" w:name="_Toc66978485"/>
      <w:r w:rsidRPr="00CD2493">
        <w:rPr>
          <w:rStyle w:val="CharPartNo"/>
        </w:rPr>
        <w:lastRenderedPageBreak/>
        <w:t>Part</w:t>
      </w:r>
      <w:r w:rsidR="001F4BAC" w:rsidRPr="00CD2493">
        <w:rPr>
          <w:rStyle w:val="CharPartNo"/>
        </w:rPr>
        <w:t> </w:t>
      </w:r>
      <w:r w:rsidR="008C20F5" w:rsidRPr="00CD2493">
        <w:rPr>
          <w:rStyle w:val="CharPartNo"/>
        </w:rPr>
        <w:t>8</w:t>
      </w:r>
      <w:r w:rsidR="00A62D15" w:rsidRPr="0022192B">
        <w:t>—</w:t>
      </w:r>
      <w:r w:rsidR="00A62D15" w:rsidRPr="00CD2493">
        <w:rPr>
          <w:rStyle w:val="CharPartText"/>
        </w:rPr>
        <w:t>Regulatory powers</w:t>
      </w:r>
      <w:bookmarkEnd w:id="179"/>
    </w:p>
    <w:p w:rsidR="00AA1FDE" w:rsidRPr="0022192B" w:rsidRDefault="00AA1FDE" w:rsidP="008A092C">
      <w:pPr>
        <w:pStyle w:val="Header"/>
      </w:pPr>
      <w:r w:rsidRPr="00CD2493">
        <w:rPr>
          <w:rStyle w:val="CharDivNo"/>
        </w:rPr>
        <w:t xml:space="preserve"> </w:t>
      </w:r>
      <w:r w:rsidRPr="00CD2493">
        <w:rPr>
          <w:rStyle w:val="CharDivText"/>
        </w:rPr>
        <w:t xml:space="preserve"> </w:t>
      </w:r>
    </w:p>
    <w:p w:rsidR="00C32C73" w:rsidRPr="0022192B" w:rsidRDefault="00F047A8" w:rsidP="008A092C">
      <w:pPr>
        <w:pStyle w:val="ActHead5"/>
      </w:pPr>
      <w:bookmarkStart w:id="180" w:name="_Toc66978486"/>
      <w:r w:rsidRPr="00CD2493">
        <w:rPr>
          <w:rStyle w:val="CharSectno"/>
        </w:rPr>
        <w:t>82</w:t>
      </w:r>
      <w:r w:rsidR="00C32C73" w:rsidRPr="0022192B">
        <w:t xml:space="preserve">  Monitoring powers</w:t>
      </w:r>
      <w:bookmarkEnd w:id="180"/>
    </w:p>
    <w:p w:rsidR="00A83EE5" w:rsidRPr="0022192B" w:rsidRDefault="00C32C73" w:rsidP="008A092C">
      <w:pPr>
        <w:pStyle w:val="subsection"/>
      </w:pPr>
      <w:r w:rsidRPr="0022192B">
        <w:tab/>
        <w:t>(1)</w:t>
      </w:r>
      <w:r w:rsidRPr="0022192B">
        <w:tab/>
      </w:r>
      <w:r w:rsidR="00A83EE5" w:rsidRPr="0022192B">
        <w:t xml:space="preserve">This Act is subject to </w:t>
      </w:r>
      <w:r w:rsidRPr="0022192B">
        <w:t>monitoring under Part</w:t>
      </w:r>
      <w:r w:rsidR="001F4BAC" w:rsidRPr="0022192B">
        <w:t> </w:t>
      </w:r>
      <w:r w:rsidRPr="0022192B">
        <w:t>2 of the Regulatory Powers Act</w:t>
      </w:r>
      <w:r w:rsidR="00A83EE5" w:rsidRPr="0022192B">
        <w:t>.</w:t>
      </w:r>
    </w:p>
    <w:p w:rsidR="00A83EE5" w:rsidRPr="0022192B" w:rsidRDefault="00A83EE5" w:rsidP="008A092C">
      <w:pPr>
        <w:pStyle w:val="notetext"/>
      </w:pPr>
      <w:r w:rsidRPr="0022192B">
        <w:t>Note:</w:t>
      </w:r>
      <w:r w:rsidRPr="0022192B">
        <w:tab/>
        <w:t>Part</w:t>
      </w:r>
      <w:r w:rsidR="001F4BAC" w:rsidRPr="0022192B">
        <w:t> </w:t>
      </w:r>
      <w:r w:rsidRPr="0022192B">
        <w:t>2 of the Regulatory Powers Act creates a framework for monitoring whether this Act has been complied with. It includes powers of entry and inspection.</w:t>
      </w:r>
    </w:p>
    <w:p w:rsidR="00A83EE5" w:rsidRPr="0022192B" w:rsidRDefault="00A83EE5" w:rsidP="008A092C">
      <w:pPr>
        <w:pStyle w:val="subsection"/>
      </w:pPr>
      <w:r w:rsidRPr="0022192B">
        <w:tab/>
        <w:t>(2)</w:t>
      </w:r>
      <w:r w:rsidRPr="0022192B">
        <w:tab/>
        <w:t>Information given in compliance or purported compliance with a provision of this Act is subject to monitoring under Part</w:t>
      </w:r>
      <w:r w:rsidR="001F4BAC" w:rsidRPr="0022192B">
        <w:t> </w:t>
      </w:r>
      <w:r w:rsidRPr="0022192B">
        <w:t>2 of the Regulatory Powers Act.</w:t>
      </w:r>
    </w:p>
    <w:p w:rsidR="00A83EE5" w:rsidRPr="0022192B" w:rsidRDefault="00A83EE5" w:rsidP="008A092C">
      <w:pPr>
        <w:pStyle w:val="notetext"/>
      </w:pPr>
      <w:r w:rsidRPr="0022192B">
        <w:t>Note:</w:t>
      </w:r>
      <w:r w:rsidRPr="0022192B">
        <w:tab/>
        <w:t>Part</w:t>
      </w:r>
      <w:r w:rsidR="001F4BAC" w:rsidRPr="0022192B">
        <w:t> </w:t>
      </w:r>
      <w:r w:rsidRPr="0022192B">
        <w:t>2 of the Regulatory Powers Act creates a framework for monitoring whether the information is correct. It includes powers of entry and inspection.</w:t>
      </w:r>
    </w:p>
    <w:p w:rsidR="00C32C73" w:rsidRPr="0022192B" w:rsidRDefault="00A83EE5" w:rsidP="008A092C">
      <w:pPr>
        <w:pStyle w:val="subsection"/>
      </w:pPr>
      <w:r w:rsidRPr="0022192B">
        <w:tab/>
        <w:t>(3</w:t>
      </w:r>
      <w:r w:rsidR="00C32C73" w:rsidRPr="0022192B">
        <w:t>)</w:t>
      </w:r>
      <w:r w:rsidR="00C32C73" w:rsidRPr="0022192B">
        <w:tab/>
        <w:t>For the purposes of Part</w:t>
      </w:r>
      <w:r w:rsidR="001F4BAC" w:rsidRPr="0022192B">
        <w:t> </w:t>
      </w:r>
      <w:r w:rsidR="00C32C73" w:rsidRPr="0022192B">
        <w:t>2 of the Regulatory Powers Act as it applies in relation to this Act:</w:t>
      </w:r>
    </w:p>
    <w:p w:rsidR="00A83EE5" w:rsidRPr="0022192B" w:rsidRDefault="00FF0AA5" w:rsidP="008A092C">
      <w:pPr>
        <w:pStyle w:val="paragraph"/>
      </w:pPr>
      <w:r w:rsidRPr="0022192B">
        <w:tab/>
        <w:t>(a)</w:t>
      </w:r>
      <w:r w:rsidRPr="0022192B">
        <w:tab/>
      </w:r>
      <w:r w:rsidR="00A83EE5" w:rsidRPr="0022192B">
        <w:t>each Departmental investigator and NVETR investigator is an authorised applicant; and</w:t>
      </w:r>
    </w:p>
    <w:p w:rsidR="00A83EE5" w:rsidRPr="0022192B" w:rsidRDefault="00FF0AA5" w:rsidP="008A092C">
      <w:pPr>
        <w:pStyle w:val="paragraph"/>
      </w:pPr>
      <w:r w:rsidRPr="0022192B">
        <w:tab/>
        <w:t>(b)</w:t>
      </w:r>
      <w:r w:rsidRPr="0022192B">
        <w:tab/>
      </w:r>
      <w:r w:rsidR="00A83EE5" w:rsidRPr="0022192B">
        <w:t>each Departmental investigator and NVETR investigator is an authorised person; and</w:t>
      </w:r>
    </w:p>
    <w:p w:rsidR="00A83EE5" w:rsidRPr="0022192B" w:rsidRDefault="00FF0AA5" w:rsidP="008A092C">
      <w:pPr>
        <w:pStyle w:val="paragraph"/>
      </w:pPr>
      <w:r w:rsidRPr="0022192B">
        <w:tab/>
        <w:t>(c)</w:t>
      </w:r>
      <w:r w:rsidRPr="0022192B">
        <w:tab/>
      </w:r>
      <w:r w:rsidR="00A83EE5" w:rsidRPr="0022192B">
        <w:t>a judicial officer is an issuing officer; and</w:t>
      </w:r>
    </w:p>
    <w:p w:rsidR="00A83EE5" w:rsidRPr="0022192B" w:rsidRDefault="00FF0AA5" w:rsidP="008A092C">
      <w:pPr>
        <w:pStyle w:val="paragraph"/>
      </w:pPr>
      <w:r w:rsidRPr="0022192B">
        <w:tab/>
        <w:t>(d)</w:t>
      </w:r>
      <w:r w:rsidRPr="0022192B">
        <w:tab/>
      </w:r>
      <w:r w:rsidR="00A83EE5" w:rsidRPr="0022192B">
        <w:t>for an authorised person who is a Departmental investigator, the Secretary is the relevant chief executive; and</w:t>
      </w:r>
    </w:p>
    <w:p w:rsidR="00A83EE5" w:rsidRPr="0022192B" w:rsidRDefault="00FF0AA5" w:rsidP="008A092C">
      <w:pPr>
        <w:pStyle w:val="paragraph"/>
      </w:pPr>
      <w:r w:rsidRPr="0022192B">
        <w:tab/>
        <w:t>(e)</w:t>
      </w:r>
      <w:r w:rsidRPr="0022192B">
        <w:tab/>
      </w:r>
      <w:r w:rsidR="00A83EE5" w:rsidRPr="0022192B">
        <w:t>for an authorised person who is a</w:t>
      </w:r>
      <w:r w:rsidR="0064028E" w:rsidRPr="0022192B">
        <w:t>n</w:t>
      </w:r>
      <w:r w:rsidR="00A83EE5" w:rsidRPr="0022192B">
        <w:t xml:space="preserve"> NVETR investigator, </w:t>
      </w:r>
      <w:r w:rsidR="00F43763" w:rsidRPr="0022192B">
        <w:t>the National VET Regulator</w:t>
      </w:r>
      <w:r w:rsidR="00A83EE5" w:rsidRPr="0022192B">
        <w:t xml:space="preserve"> is the relevant chief executive; and</w:t>
      </w:r>
    </w:p>
    <w:p w:rsidR="00A83EE5" w:rsidRPr="0022192B" w:rsidRDefault="00FF0AA5" w:rsidP="008A092C">
      <w:pPr>
        <w:pStyle w:val="paragraph"/>
      </w:pPr>
      <w:r w:rsidRPr="0022192B">
        <w:tab/>
        <w:t>(f)</w:t>
      </w:r>
      <w:r w:rsidRPr="0022192B">
        <w:tab/>
      </w:r>
      <w:r w:rsidR="00A83EE5" w:rsidRPr="0022192B">
        <w:t xml:space="preserve">each </w:t>
      </w:r>
      <w:r w:rsidR="00CA0EDF" w:rsidRPr="0022192B">
        <w:t>of the following is a relevant court:</w:t>
      </w:r>
    </w:p>
    <w:p w:rsidR="00CA0EDF" w:rsidRPr="0022192B" w:rsidRDefault="0064028E" w:rsidP="008A092C">
      <w:pPr>
        <w:pStyle w:val="paragraphsub"/>
      </w:pPr>
      <w:r w:rsidRPr="0022192B">
        <w:tab/>
        <w:t>(i)</w:t>
      </w:r>
      <w:r w:rsidRPr="0022192B">
        <w:tab/>
        <w:t>the Federal Court;</w:t>
      </w:r>
    </w:p>
    <w:p w:rsidR="00CA0EDF" w:rsidRPr="0022192B" w:rsidRDefault="00CA0EDF" w:rsidP="008A092C">
      <w:pPr>
        <w:pStyle w:val="paragraphsub"/>
      </w:pPr>
      <w:r w:rsidRPr="0022192B">
        <w:tab/>
        <w:t>(ii)</w:t>
      </w:r>
      <w:r w:rsidRPr="0022192B">
        <w:tab/>
        <w:t>the Federal Circuit Court;</w:t>
      </w:r>
    </w:p>
    <w:p w:rsidR="00CA0EDF" w:rsidRPr="0022192B" w:rsidRDefault="00CA0EDF" w:rsidP="008A092C">
      <w:pPr>
        <w:pStyle w:val="paragraphsub"/>
      </w:pPr>
      <w:r w:rsidRPr="0022192B">
        <w:tab/>
        <w:t>(iii)</w:t>
      </w:r>
      <w:r w:rsidRPr="0022192B">
        <w:tab/>
        <w:t>a court of a State or Territory that has jurisdiction in relation to matters arising under this Act.</w:t>
      </w:r>
    </w:p>
    <w:p w:rsidR="00597B88" w:rsidRPr="0022192B" w:rsidRDefault="00597B88" w:rsidP="008A092C">
      <w:pPr>
        <w:pStyle w:val="subsection"/>
      </w:pPr>
      <w:r w:rsidRPr="0022192B">
        <w:lastRenderedPageBreak/>
        <w:tab/>
        <w:t>(4)</w:t>
      </w:r>
      <w:r w:rsidRPr="0022192B">
        <w:tab/>
        <w:t>An authorised person may be assisted by other persons in exercising powers or performing functions or duties under Part</w:t>
      </w:r>
      <w:r w:rsidR="001F4BAC" w:rsidRPr="0022192B">
        <w:t> </w:t>
      </w:r>
      <w:r w:rsidRPr="0022192B">
        <w:t>2 of the Regulatory Powers Act in relation to this Act.</w:t>
      </w:r>
    </w:p>
    <w:p w:rsidR="00C32C73" w:rsidRPr="0022192B" w:rsidRDefault="00F047A8" w:rsidP="008A092C">
      <w:pPr>
        <w:pStyle w:val="ActHead5"/>
      </w:pPr>
      <w:bookmarkStart w:id="181" w:name="_Toc66978487"/>
      <w:r w:rsidRPr="00CD2493">
        <w:rPr>
          <w:rStyle w:val="CharSectno"/>
        </w:rPr>
        <w:t>83</w:t>
      </w:r>
      <w:r w:rsidR="00C32C73" w:rsidRPr="0022192B">
        <w:t xml:space="preserve">  Investigation powers</w:t>
      </w:r>
      <w:bookmarkEnd w:id="181"/>
    </w:p>
    <w:p w:rsidR="00C32C73" w:rsidRPr="0022192B" w:rsidRDefault="00C32C73" w:rsidP="008A092C">
      <w:pPr>
        <w:pStyle w:val="subsection"/>
      </w:pPr>
      <w:r w:rsidRPr="0022192B">
        <w:tab/>
        <w:t>(1)</w:t>
      </w:r>
      <w:r w:rsidRPr="0022192B">
        <w:tab/>
      </w:r>
      <w:r w:rsidR="00DC6C79" w:rsidRPr="0022192B">
        <w:t>A provision is</w:t>
      </w:r>
      <w:r w:rsidR="00441564" w:rsidRPr="0022192B">
        <w:t xml:space="preserve"> </w:t>
      </w:r>
      <w:r w:rsidRPr="0022192B">
        <w:t>subject to investigation under Part</w:t>
      </w:r>
      <w:r w:rsidR="001F4BAC" w:rsidRPr="0022192B">
        <w:t> </w:t>
      </w:r>
      <w:r w:rsidRPr="0022192B">
        <w:t>3 of the Regulatory Powers Act</w:t>
      </w:r>
      <w:r w:rsidR="00DC6C79" w:rsidRPr="0022192B">
        <w:t xml:space="preserve"> if it is</w:t>
      </w:r>
      <w:r w:rsidRPr="0022192B">
        <w:t>:</w:t>
      </w:r>
    </w:p>
    <w:p w:rsidR="00C32C73" w:rsidRPr="0022192B" w:rsidRDefault="00C32C73" w:rsidP="008A092C">
      <w:pPr>
        <w:pStyle w:val="paragraph"/>
      </w:pPr>
      <w:r w:rsidRPr="0022192B">
        <w:tab/>
        <w:t>(a)</w:t>
      </w:r>
      <w:r w:rsidRPr="0022192B">
        <w:tab/>
        <w:t>an</w:t>
      </w:r>
      <w:r w:rsidR="00DC6C79" w:rsidRPr="0022192B">
        <w:t xml:space="preserve"> offence provision of this Act; or</w:t>
      </w:r>
    </w:p>
    <w:p w:rsidR="00B744A0" w:rsidRPr="0022192B" w:rsidRDefault="00C32C73" w:rsidP="008A092C">
      <w:pPr>
        <w:pStyle w:val="paragraph"/>
      </w:pPr>
      <w:r w:rsidRPr="0022192B">
        <w:tab/>
        <w:t>(b)</w:t>
      </w:r>
      <w:r w:rsidRPr="0022192B">
        <w:tab/>
        <w:t>a civi</w:t>
      </w:r>
      <w:r w:rsidR="00B744A0" w:rsidRPr="0022192B">
        <w:t>l penalty provision of this Act</w:t>
      </w:r>
      <w:r w:rsidR="00DC6C79" w:rsidRPr="0022192B">
        <w:t>; or</w:t>
      </w:r>
    </w:p>
    <w:p w:rsidR="00727C39" w:rsidRPr="0022192B" w:rsidRDefault="00727C39" w:rsidP="008A092C">
      <w:pPr>
        <w:pStyle w:val="paragraph"/>
      </w:pPr>
      <w:r w:rsidRPr="0022192B">
        <w:tab/>
        <w:t>(c)</w:t>
      </w:r>
      <w:r w:rsidRPr="0022192B">
        <w:tab/>
        <w:t xml:space="preserve">an offence against the </w:t>
      </w:r>
      <w:r w:rsidRPr="0022192B">
        <w:rPr>
          <w:i/>
        </w:rPr>
        <w:t>Crimes Act 1914</w:t>
      </w:r>
      <w:r w:rsidRPr="0022192B">
        <w:t xml:space="preserve"> or the </w:t>
      </w:r>
      <w:r w:rsidRPr="0022192B">
        <w:rPr>
          <w:i/>
        </w:rPr>
        <w:t>Criminal Code</w:t>
      </w:r>
      <w:r w:rsidRPr="0022192B">
        <w:t xml:space="preserve"> that relates to this Act.</w:t>
      </w:r>
    </w:p>
    <w:p w:rsidR="00C32C73" w:rsidRPr="0022192B" w:rsidRDefault="00C32C73" w:rsidP="008A092C">
      <w:pPr>
        <w:pStyle w:val="notetext"/>
      </w:pPr>
      <w:r w:rsidRPr="0022192B">
        <w:t>Note:</w:t>
      </w:r>
      <w:r w:rsidRPr="0022192B">
        <w:tab/>
        <w:t>Part</w:t>
      </w:r>
      <w:r w:rsidR="001F4BAC" w:rsidRPr="0022192B">
        <w:t> </w:t>
      </w:r>
      <w:r w:rsidRPr="0022192B">
        <w:t>3 of the Regulatory Powers Act creates a framework for investigating whether a provision has been contravened. It includes powers of entry, search and seizure.</w:t>
      </w:r>
    </w:p>
    <w:p w:rsidR="00C32C73" w:rsidRPr="0022192B" w:rsidRDefault="00C32C73" w:rsidP="008A092C">
      <w:pPr>
        <w:pStyle w:val="subsection"/>
      </w:pPr>
      <w:r w:rsidRPr="0022192B">
        <w:tab/>
        <w:t>(2)</w:t>
      </w:r>
      <w:r w:rsidRPr="0022192B">
        <w:tab/>
        <w:t>For the purposes of Part</w:t>
      </w:r>
      <w:r w:rsidR="001F4BAC" w:rsidRPr="0022192B">
        <w:t> </w:t>
      </w:r>
      <w:r w:rsidRPr="0022192B">
        <w:t>3 of the Regulatory Powers Act as it applies in relation to this Act:</w:t>
      </w:r>
    </w:p>
    <w:p w:rsidR="00441564" w:rsidRPr="0022192B" w:rsidRDefault="00FF0AA5" w:rsidP="008A092C">
      <w:pPr>
        <w:pStyle w:val="paragraph"/>
      </w:pPr>
      <w:r w:rsidRPr="0022192B">
        <w:tab/>
        <w:t>(a)</w:t>
      </w:r>
      <w:r w:rsidRPr="0022192B">
        <w:tab/>
      </w:r>
      <w:r w:rsidR="00441564" w:rsidRPr="0022192B">
        <w:t>each Departmental investigator and NVETR investigator is an authorised applicant; and</w:t>
      </w:r>
    </w:p>
    <w:p w:rsidR="000642DA" w:rsidRPr="0022192B" w:rsidRDefault="00FF0AA5" w:rsidP="008A092C">
      <w:pPr>
        <w:pStyle w:val="paragraph"/>
      </w:pPr>
      <w:r w:rsidRPr="0022192B">
        <w:tab/>
        <w:t>(b)</w:t>
      </w:r>
      <w:r w:rsidRPr="0022192B">
        <w:tab/>
      </w:r>
      <w:r w:rsidR="000642DA" w:rsidRPr="0022192B">
        <w:t>each Departmental investigator and NVETR investigator is an authorised person; and</w:t>
      </w:r>
    </w:p>
    <w:p w:rsidR="00441564" w:rsidRPr="0022192B" w:rsidRDefault="00FF0AA5" w:rsidP="008A092C">
      <w:pPr>
        <w:pStyle w:val="paragraph"/>
      </w:pPr>
      <w:r w:rsidRPr="0022192B">
        <w:tab/>
        <w:t>(c)</w:t>
      </w:r>
      <w:r w:rsidRPr="0022192B">
        <w:tab/>
      </w:r>
      <w:r w:rsidR="00441564" w:rsidRPr="0022192B">
        <w:t>a judicial officer is an issuing officer; and</w:t>
      </w:r>
    </w:p>
    <w:p w:rsidR="00441564" w:rsidRPr="0022192B" w:rsidRDefault="00FF0AA5" w:rsidP="008A092C">
      <w:pPr>
        <w:pStyle w:val="paragraph"/>
      </w:pPr>
      <w:r w:rsidRPr="0022192B">
        <w:tab/>
        <w:t>(d)</w:t>
      </w:r>
      <w:r w:rsidRPr="0022192B">
        <w:tab/>
      </w:r>
      <w:r w:rsidR="00441564" w:rsidRPr="0022192B">
        <w:t>for an authorised person who is a Departmental investigator, the Secretary is the relevant chief executive; and</w:t>
      </w:r>
    </w:p>
    <w:p w:rsidR="00441564" w:rsidRPr="0022192B" w:rsidRDefault="00FF0AA5" w:rsidP="008A092C">
      <w:pPr>
        <w:pStyle w:val="paragraph"/>
      </w:pPr>
      <w:r w:rsidRPr="0022192B">
        <w:tab/>
        <w:t>(e)</w:t>
      </w:r>
      <w:r w:rsidRPr="0022192B">
        <w:tab/>
      </w:r>
      <w:r w:rsidR="00441564" w:rsidRPr="0022192B">
        <w:t>for an authorised person who is a</w:t>
      </w:r>
      <w:r w:rsidR="0064028E" w:rsidRPr="0022192B">
        <w:t>n</w:t>
      </w:r>
      <w:r w:rsidR="00441564" w:rsidRPr="0022192B">
        <w:t xml:space="preserve"> NVETR investigator, </w:t>
      </w:r>
      <w:r w:rsidR="00F43763" w:rsidRPr="0022192B">
        <w:t>the National VET Regulator</w:t>
      </w:r>
      <w:r w:rsidR="00441564" w:rsidRPr="0022192B">
        <w:t xml:space="preserve"> is the relevant chief executive; and</w:t>
      </w:r>
    </w:p>
    <w:p w:rsidR="00CA0EDF" w:rsidRPr="0022192B" w:rsidRDefault="00FF0AA5" w:rsidP="008A092C">
      <w:pPr>
        <w:pStyle w:val="paragraph"/>
      </w:pPr>
      <w:r w:rsidRPr="0022192B">
        <w:tab/>
        <w:t>(f)</w:t>
      </w:r>
      <w:r w:rsidRPr="0022192B">
        <w:tab/>
      </w:r>
      <w:r w:rsidR="00CA0EDF" w:rsidRPr="0022192B">
        <w:t>each of the following is a relevant court:</w:t>
      </w:r>
    </w:p>
    <w:p w:rsidR="00CA0EDF" w:rsidRPr="0022192B" w:rsidRDefault="00CA0EDF" w:rsidP="008A092C">
      <w:pPr>
        <w:pStyle w:val="paragraphsub"/>
      </w:pPr>
      <w:r w:rsidRPr="0022192B">
        <w:tab/>
        <w:t>(i)</w:t>
      </w:r>
      <w:r w:rsidRPr="0022192B">
        <w:tab/>
        <w:t>the Federal Court;</w:t>
      </w:r>
    </w:p>
    <w:p w:rsidR="00CA0EDF" w:rsidRPr="0022192B" w:rsidRDefault="00CA0EDF" w:rsidP="008A092C">
      <w:pPr>
        <w:pStyle w:val="paragraphsub"/>
      </w:pPr>
      <w:r w:rsidRPr="0022192B">
        <w:tab/>
        <w:t>(ii)</w:t>
      </w:r>
      <w:r w:rsidRPr="0022192B">
        <w:tab/>
        <w:t>the Federal Circuit Court;</w:t>
      </w:r>
    </w:p>
    <w:p w:rsidR="00CA0EDF" w:rsidRPr="0022192B" w:rsidRDefault="00CA0EDF" w:rsidP="008A092C">
      <w:pPr>
        <w:pStyle w:val="paragraphsub"/>
      </w:pPr>
      <w:r w:rsidRPr="0022192B">
        <w:tab/>
        <w:t>(iii)</w:t>
      </w:r>
      <w:r w:rsidRPr="0022192B">
        <w:tab/>
        <w:t>a court of a State or Territory that has jurisdiction in relation to matters arising under this Act.</w:t>
      </w:r>
    </w:p>
    <w:p w:rsidR="00C32C73" w:rsidRPr="0022192B" w:rsidRDefault="00C32C73" w:rsidP="008A092C">
      <w:pPr>
        <w:pStyle w:val="subsection"/>
      </w:pPr>
      <w:r w:rsidRPr="0022192B">
        <w:tab/>
        <w:t>(3)</w:t>
      </w:r>
      <w:r w:rsidRPr="0022192B">
        <w:tab/>
        <w:t>An authorised person may be assisted by other persons in exercising powers or performing functions or duties under Part</w:t>
      </w:r>
      <w:r w:rsidR="001F4BAC" w:rsidRPr="0022192B">
        <w:t> </w:t>
      </w:r>
      <w:r w:rsidRPr="0022192B">
        <w:t>3 of the Regulatory Powers Act in relation to this Act.</w:t>
      </w:r>
    </w:p>
    <w:p w:rsidR="00C32C73" w:rsidRPr="0022192B" w:rsidRDefault="00F047A8" w:rsidP="008A092C">
      <w:pPr>
        <w:pStyle w:val="ActHead5"/>
      </w:pPr>
      <w:bookmarkStart w:id="182" w:name="_Toc66978488"/>
      <w:r w:rsidRPr="00CD2493">
        <w:rPr>
          <w:rStyle w:val="CharSectno"/>
        </w:rPr>
        <w:lastRenderedPageBreak/>
        <w:t>84</w:t>
      </w:r>
      <w:r w:rsidR="00C32C73" w:rsidRPr="0022192B">
        <w:t xml:space="preserve">  Civil penalty provisions</w:t>
      </w:r>
      <w:bookmarkEnd w:id="182"/>
    </w:p>
    <w:p w:rsidR="00C32C73" w:rsidRPr="0022192B" w:rsidRDefault="00C32C73" w:rsidP="008A092C">
      <w:pPr>
        <w:pStyle w:val="subsection"/>
      </w:pPr>
      <w:r w:rsidRPr="0022192B">
        <w:tab/>
        <w:t>(1)</w:t>
      </w:r>
      <w:r w:rsidRPr="0022192B">
        <w:tab/>
        <w:t>Each civil penalty provision of this Act is enforceable under Part</w:t>
      </w:r>
      <w:r w:rsidR="001F4BAC" w:rsidRPr="0022192B">
        <w:t> </w:t>
      </w:r>
      <w:r w:rsidRPr="0022192B">
        <w:t>4 of the Regulatory Powers Act.</w:t>
      </w:r>
    </w:p>
    <w:p w:rsidR="00C32C73" w:rsidRPr="0022192B" w:rsidRDefault="00C32C73" w:rsidP="008A092C">
      <w:pPr>
        <w:pStyle w:val="notetext"/>
      </w:pPr>
      <w:r w:rsidRPr="0022192B">
        <w:t>Note:</w:t>
      </w:r>
      <w:r w:rsidRPr="0022192B">
        <w:tab/>
        <w:t>Part</w:t>
      </w:r>
      <w:r w:rsidR="001F4BAC" w:rsidRPr="0022192B">
        <w:t> </w:t>
      </w:r>
      <w:r w:rsidRPr="0022192B">
        <w:t>4 of the Regulatory Powers Act allows a civil penalty provision to be enforced by obtaining an order for a person to pay a pecuniary penalty for the contravention of the provision.</w:t>
      </w:r>
    </w:p>
    <w:p w:rsidR="00C32C73" w:rsidRPr="0022192B" w:rsidRDefault="00C32C73" w:rsidP="008A092C">
      <w:pPr>
        <w:pStyle w:val="subsection"/>
      </w:pPr>
      <w:r w:rsidRPr="0022192B">
        <w:tab/>
        <w:t>(2)</w:t>
      </w:r>
      <w:r w:rsidRPr="0022192B">
        <w:tab/>
        <w:t>For the purposes of Part</w:t>
      </w:r>
      <w:r w:rsidR="001F4BAC" w:rsidRPr="0022192B">
        <w:t> </w:t>
      </w:r>
      <w:r w:rsidRPr="0022192B">
        <w:t>4 of the Regulatory Powers Act as it applies in relation to this Act:</w:t>
      </w:r>
    </w:p>
    <w:p w:rsidR="00C32C73" w:rsidRPr="0022192B" w:rsidRDefault="00C32C73" w:rsidP="008A092C">
      <w:pPr>
        <w:pStyle w:val="paragraph"/>
      </w:pPr>
      <w:r w:rsidRPr="0022192B">
        <w:tab/>
        <w:t>(a)</w:t>
      </w:r>
      <w:r w:rsidRPr="0022192B">
        <w:tab/>
        <w:t>each of the following is an authorised applicant:</w:t>
      </w:r>
    </w:p>
    <w:p w:rsidR="00C32C73" w:rsidRPr="0022192B" w:rsidRDefault="00C32C73" w:rsidP="008A092C">
      <w:pPr>
        <w:pStyle w:val="paragraphsub"/>
      </w:pPr>
      <w:r w:rsidRPr="0022192B">
        <w:tab/>
        <w:t>(i)</w:t>
      </w:r>
      <w:r w:rsidRPr="0022192B">
        <w:tab/>
        <w:t>the Secretary;</w:t>
      </w:r>
    </w:p>
    <w:p w:rsidR="00C32C73" w:rsidRPr="0022192B" w:rsidRDefault="00C32C73" w:rsidP="008A092C">
      <w:pPr>
        <w:pStyle w:val="paragraphsub"/>
      </w:pPr>
      <w:r w:rsidRPr="0022192B">
        <w:tab/>
        <w:t>(ii)</w:t>
      </w:r>
      <w:r w:rsidRPr="0022192B">
        <w:tab/>
        <w:t>an SES employee, or an acting SES employee, in the Department; and</w:t>
      </w:r>
    </w:p>
    <w:p w:rsidR="00CA0EDF" w:rsidRPr="0022192B" w:rsidRDefault="00CA0EDF" w:rsidP="008A092C">
      <w:pPr>
        <w:pStyle w:val="paragraph"/>
      </w:pPr>
      <w:r w:rsidRPr="0022192B">
        <w:tab/>
        <w:t>(b)</w:t>
      </w:r>
      <w:r w:rsidRPr="0022192B">
        <w:tab/>
        <w:t>each of the following is a relevant court:</w:t>
      </w:r>
    </w:p>
    <w:p w:rsidR="00CA0EDF" w:rsidRPr="0022192B" w:rsidRDefault="00CA0EDF" w:rsidP="008A092C">
      <w:pPr>
        <w:pStyle w:val="paragraphsub"/>
      </w:pPr>
      <w:r w:rsidRPr="0022192B">
        <w:tab/>
        <w:t>(i)</w:t>
      </w:r>
      <w:r w:rsidRPr="0022192B">
        <w:tab/>
        <w:t>the Federal Court;</w:t>
      </w:r>
    </w:p>
    <w:p w:rsidR="00CA0EDF" w:rsidRPr="0022192B" w:rsidRDefault="00CA0EDF" w:rsidP="008A092C">
      <w:pPr>
        <w:pStyle w:val="paragraphsub"/>
      </w:pPr>
      <w:r w:rsidRPr="0022192B">
        <w:tab/>
        <w:t>(ii)</w:t>
      </w:r>
      <w:r w:rsidRPr="0022192B">
        <w:tab/>
        <w:t>the Federal Circuit Court;</w:t>
      </w:r>
    </w:p>
    <w:p w:rsidR="00CA0EDF" w:rsidRPr="0022192B" w:rsidRDefault="00CA0EDF" w:rsidP="008A092C">
      <w:pPr>
        <w:pStyle w:val="paragraphsub"/>
      </w:pPr>
      <w:r w:rsidRPr="0022192B">
        <w:tab/>
        <w:t>(iii)</w:t>
      </w:r>
      <w:r w:rsidRPr="0022192B">
        <w:tab/>
        <w:t>a court of a State or Territory that has jurisdiction in relation to matters arising under this Act.</w:t>
      </w:r>
    </w:p>
    <w:p w:rsidR="00297FC8" w:rsidRPr="0022192B" w:rsidRDefault="00297FC8" w:rsidP="00297FC8">
      <w:pPr>
        <w:pStyle w:val="subsection"/>
      </w:pPr>
      <w:r w:rsidRPr="0022192B">
        <w:tab/>
        <w:t>(3)</w:t>
      </w:r>
      <w:r w:rsidRPr="0022192B">
        <w:tab/>
        <w:t>For the purposes of Part</w:t>
      </w:r>
      <w:r w:rsidR="001F4BAC" w:rsidRPr="0022192B">
        <w:t> </w:t>
      </w:r>
      <w:r w:rsidRPr="0022192B">
        <w:t>4 of the Regulatory Powers Act as it applies in relation to Part</w:t>
      </w:r>
      <w:r w:rsidR="001F4BAC" w:rsidRPr="0022192B">
        <w:t> </w:t>
      </w:r>
      <w:r w:rsidRPr="0022192B">
        <w:t>5A and section</w:t>
      </w:r>
      <w:r w:rsidR="001F4BAC" w:rsidRPr="0022192B">
        <w:t> </w:t>
      </w:r>
      <w:r w:rsidRPr="0022192B">
        <w:t>104A of this Act, the VSL Tuition Protection Director is an authorised applicant.</w:t>
      </w:r>
    </w:p>
    <w:p w:rsidR="00C32C73" w:rsidRPr="0022192B" w:rsidRDefault="00F047A8" w:rsidP="008A092C">
      <w:pPr>
        <w:pStyle w:val="ActHead5"/>
      </w:pPr>
      <w:bookmarkStart w:id="183" w:name="_Toc66978489"/>
      <w:r w:rsidRPr="00CD2493">
        <w:rPr>
          <w:rStyle w:val="CharSectno"/>
        </w:rPr>
        <w:t>85</w:t>
      </w:r>
      <w:r w:rsidR="00C32C73" w:rsidRPr="0022192B">
        <w:t xml:space="preserve">  Infringement notices</w:t>
      </w:r>
      <w:bookmarkEnd w:id="183"/>
    </w:p>
    <w:p w:rsidR="00C32C73" w:rsidRPr="0022192B" w:rsidRDefault="00C32C73" w:rsidP="008A092C">
      <w:pPr>
        <w:pStyle w:val="subsection"/>
      </w:pPr>
      <w:r w:rsidRPr="0022192B">
        <w:tab/>
        <w:t>(1)</w:t>
      </w:r>
      <w:r w:rsidRPr="0022192B">
        <w:tab/>
        <w:t>The following provisions are subject to an infringement notice under Part</w:t>
      </w:r>
      <w:r w:rsidR="001F4BAC" w:rsidRPr="0022192B">
        <w:t> </w:t>
      </w:r>
      <w:r w:rsidRPr="0022192B">
        <w:t>5 of the Regulatory Powers Act:</w:t>
      </w:r>
    </w:p>
    <w:p w:rsidR="00C32C73" w:rsidRPr="0022192B" w:rsidRDefault="00C32C73" w:rsidP="008A092C">
      <w:pPr>
        <w:pStyle w:val="paragraph"/>
      </w:pPr>
      <w:r w:rsidRPr="0022192B">
        <w:tab/>
        <w:t>(a)</w:t>
      </w:r>
      <w:r w:rsidRPr="0022192B">
        <w:tab/>
        <w:t>an offence provision of this Act;</w:t>
      </w:r>
    </w:p>
    <w:p w:rsidR="00C32C73" w:rsidRPr="0022192B" w:rsidRDefault="00C32C73" w:rsidP="008A092C">
      <w:pPr>
        <w:pStyle w:val="paragraph"/>
      </w:pPr>
      <w:r w:rsidRPr="0022192B">
        <w:tab/>
        <w:t>(b)</w:t>
      </w:r>
      <w:r w:rsidRPr="0022192B">
        <w:tab/>
        <w:t>a civil penalty provision of this Act.</w:t>
      </w:r>
    </w:p>
    <w:p w:rsidR="00C32C73" w:rsidRPr="0022192B" w:rsidRDefault="00C32C73" w:rsidP="008A092C">
      <w:pPr>
        <w:pStyle w:val="notetext"/>
      </w:pPr>
      <w:r w:rsidRPr="0022192B">
        <w:t>Note:</w:t>
      </w:r>
      <w:r w:rsidRPr="0022192B">
        <w:tab/>
        <w:t>Part</w:t>
      </w:r>
      <w:r w:rsidR="001F4BAC" w:rsidRPr="0022192B">
        <w:t> </w:t>
      </w:r>
      <w:r w:rsidRPr="0022192B">
        <w:t>5 of the Regulatory Powers Act creates a framework for using infringement notices in relation to provisions.</w:t>
      </w:r>
    </w:p>
    <w:p w:rsidR="00C32C73" w:rsidRPr="0022192B" w:rsidRDefault="00C32C73" w:rsidP="008A092C">
      <w:pPr>
        <w:pStyle w:val="subsection"/>
      </w:pPr>
      <w:r w:rsidRPr="0022192B">
        <w:tab/>
        <w:t>(2)</w:t>
      </w:r>
      <w:r w:rsidRPr="0022192B">
        <w:tab/>
        <w:t>For the purposes of Part</w:t>
      </w:r>
      <w:r w:rsidR="001F4BAC" w:rsidRPr="0022192B">
        <w:t> </w:t>
      </w:r>
      <w:r w:rsidRPr="0022192B">
        <w:t>5 of the Regulatory Powers Act as it applies in relation to this Act:</w:t>
      </w:r>
    </w:p>
    <w:p w:rsidR="00C32C73" w:rsidRPr="0022192B" w:rsidRDefault="00C32C73" w:rsidP="008A092C">
      <w:pPr>
        <w:pStyle w:val="paragraph"/>
      </w:pPr>
      <w:r w:rsidRPr="0022192B">
        <w:tab/>
        <w:t>(a)</w:t>
      </w:r>
      <w:r w:rsidRPr="0022192B">
        <w:tab/>
        <w:t>each of the following is an infringement officer:</w:t>
      </w:r>
    </w:p>
    <w:p w:rsidR="00C32C73" w:rsidRPr="0022192B" w:rsidRDefault="00C32C73" w:rsidP="008A092C">
      <w:pPr>
        <w:pStyle w:val="paragraphsub"/>
      </w:pPr>
      <w:r w:rsidRPr="0022192B">
        <w:lastRenderedPageBreak/>
        <w:tab/>
        <w:t>(i)</w:t>
      </w:r>
      <w:r w:rsidRPr="0022192B">
        <w:tab/>
        <w:t>a</w:t>
      </w:r>
      <w:r w:rsidR="0064028E" w:rsidRPr="0022192B">
        <w:t>n</w:t>
      </w:r>
      <w:r w:rsidRPr="0022192B">
        <w:t xml:space="preserve"> NVETR staff member who is an SES employee or an acting SES employee;</w:t>
      </w:r>
    </w:p>
    <w:p w:rsidR="00C32C73" w:rsidRPr="0022192B" w:rsidRDefault="00C32C73" w:rsidP="008A092C">
      <w:pPr>
        <w:pStyle w:val="paragraphsub"/>
      </w:pPr>
      <w:r w:rsidRPr="0022192B">
        <w:tab/>
        <w:t>(ii)</w:t>
      </w:r>
      <w:r w:rsidRPr="0022192B">
        <w:tab/>
        <w:t>a</w:t>
      </w:r>
      <w:r w:rsidR="0064028E" w:rsidRPr="0022192B">
        <w:t>n</w:t>
      </w:r>
      <w:r w:rsidRPr="0022192B">
        <w:t xml:space="preserve"> NVETR staff member who is an APS employee who holds or performs the duties of an Executive Level 2 position or an equivalent position;</w:t>
      </w:r>
    </w:p>
    <w:p w:rsidR="00C32C73" w:rsidRPr="0022192B" w:rsidRDefault="00C32C73" w:rsidP="008A092C">
      <w:pPr>
        <w:pStyle w:val="paragraphsub"/>
      </w:pPr>
      <w:r w:rsidRPr="0022192B">
        <w:tab/>
        <w:t>(iii)</w:t>
      </w:r>
      <w:r w:rsidRPr="0022192B">
        <w:tab/>
        <w:t>an SES employee, or an acting SES employee, in the Department; and</w:t>
      </w:r>
    </w:p>
    <w:p w:rsidR="00C32C73" w:rsidRPr="0022192B" w:rsidRDefault="00C32C73" w:rsidP="008A092C">
      <w:pPr>
        <w:pStyle w:val="paragraph"/>
      </w:pPr>
      <w:r w:rsidRPr="0022192B">
        <w:tab/>
        <w:t>(b)</w:t>
      </w:r>
      <w:r w:rsidRPr="0022192B">
        <w:tab/>
        <w:t>the relevant chief executive is:</w:t>
      </w:r>
    </w:p>
    <w:p w:rsidR="00C32C73" w:rsidRPr="0022192B" w:rsidRDefault="00C32C73" w:rsidP="008A092C">
      <w:pPr>
        <w:pStyle w:val="paragraphsub"/>
      </w:pPr>
      <w:r w:rsidRPr="0022192B">
        <w:tab/>
        <w:t>(i)</w:t>
      </w:r>
      <w:r w:rsidRPr="0022192B">
        <w:tab/>
        <w:t xml:space="preserve">for an infringement notice given by an infringement officer covered by </w:t>
      </w:r>
      <w:r w:rsidR="001F4BAC" w:rsidRPr="0022192B">
        <w:t>subparagraph (</w:t>
      </w:r>
      <w:r w:rsidRPr="0022192B">
        <w:t>a)</w:t>
      </w:r>
      <w:r w:rsidR="00D81BE3" w:rsidRPr="0022192B">
        <w:t>(i) or (ii)</w:t>
      </w:r>
      <w:r w:rsidRPr="0022192B">
        <w:t>—</w:t>
      </w:r>
      <w:r w:rsidR="008F5EB4" w:rsidRPr="0022192B">
        <w:t>the National VET Regulator</w:t>
      </w:r>
      <w:r w:rsidRPr="0022192B">
        <w:t>; and</w:t>
      </w:r>
    </w:p>
    <w:p w:rsidR="00C32C73" w:rsidRPr="0022192B" w:rsidRDefault="00C32C73" w:rsidP="008A092C">
      <w:pPr>
        <w:pStyle w:val="paragraphsub"/>
      </w:pPr>
      <w:r w:rsidRPr="0022192B">
        <w:tab/>
        <w:t>(ii)</w:t>
      </w:r>
      <w:r w:rsidRPr="0022192B">
        <w:tab/>
        <w:t xml:space="preserve">for an infringement notice given by an infringement officer covered by </w:t>
      </w:r>
      <w:r w:rsidR="001F4BAC" w:rsidRPr="0022192B">
        <w:t>subparagraph (</w:t>
      </w:r>
      <w:r w:rsidR="00D81BE3" w:rsidRPr="0022192B">
        <w:t>a</w:t>
      </w:r>
      <w:r w:rsidRPr="0022192B">
        <w:t>)</w:t>
      </w:r>
      <w:r w:rsidR="00D81BE3" w:rsidRPr="0022192B">
        <w:t>(iii)</w:t>
      </w:r>
      <w:r w:rsidRPr="0022192B">
        <w:t>—the Secretary.</w:t>
      </w:r>
    </w:p>
    <w:p w:rsidR="000671D7" w:rsidRPr="0022192B" w:rsidRDefault="000671D7" w:rsidP="000671D7">
      <w:pPr>
        <w:pStyle w:val="subsection"/>
      </w:pPr>
      <w:r w:rsidRPr="0022192B">
        <w:tab/>
        <w:t>(3)</w:t>
      </w:r>
      <w:r w:rsidRPr="0022192B">
        <w:tab/>
        <w:t>For the purposes of Part</w:t>
      </w:r>
      <w:r w:rsidR="001F4BAC" w:rsidRPr="0022192B">
        <w:t> </w:t>
      </w:r>
      <w:r w:rsidRPr="0022192B">
        <w:t>5 of the Regulatory Powers Act as it applies in relation to Part</w:t>
      </w:r>
      <w:r w:rsidR="001F4BAC" w:rsidRPr="0022192B">
        <w:t> </w:t>
      </w:r>
      <w:r w:rsidRPr="0022192B">
        <w:t>5A and section</w:t>
      </w:r>
      <w:r w:rsidR="001F4BAC" w:rsidRPr="0022192B">
        <w:t> </w:t>
      </w:r>
      <w:r w:rsidRPr="0022192B">
        <w:t>104A of this Act, the VSL Tuition Protection Director:</w:t>
      </w:r>
    </w:p>
    <w:p w:rsidR="000671D7" w:rsidRPr="0022192B" w:rsidRDefault="000671D7" w:rsidP="000671D7">
      <w:pPr>
        <w:pStyle w:val="paragraph"/>
      </w:pPr>
      <w:r w:rsidRPr="0022192B">
        <w:tab/>
        <w:t>(a)</w:t>
      </w:r>
      <w:r w:rsidRPr="0022192B">
        <w:tab/>
        <w:t>is an infringement officer; and</w:t>
      </w:r>
    </w:p>
    <w:p w:rsidR="000671D7" w:rsidRPr="0022192B" w:rsidRDefault="000671D7" w:rsidP="000671D7">
      <w:pPr>
        <w:pStyle w:val="paragraph"/>
      </w:pPr>
      <w:r w:rsidRPr="0022192B">
        <w:tab/>
        <w:t>(b)</w:t>
      </w:r>
      <w:r w:rsidRPr="0022192B">
        <w:tab/>
        <w:t>is the relevant chief executive.</w:t>
      </w:r>
    </w:p>
    <w:p w:rsidR="00C32C73" w:rsidRPr="0022192B" w:rsidRDefault="00F047A8" w:rsidP="008A092C">
      <w:pPr>
        <w:pStyle w:val="ActHead5"/>
      </w:pPr>
      <w:bookmarkStart w:id="184" w:name="_Toc66978490"/>
      <w:r w:rsidRPr="00CD2493">
        <w:rPr>
          <w:rStyle w:val="CharSectno"/>
        </w:rPr>
        <w:t>86</w:t>
      </w:r>
      <w:r w:rsidR="00C32C73" w:rsidRPr="0022192B">
        <w:t xml:space="preserve">  Enforceable undertakings</w:t>
      </w:r>
      <w:bookmarkEnd w:id="184"/>
    </w:p>
    <w:p w:rsidR="000642DA" w:rsidRPr="0022192B" w:rsidRDefault="000642DA" w:rsidP="008A092C">
      <w:pPr>
        <w:pStyle w:val="subsection"/>
      </w:pPr>
      <w:r w:rsidRPr="0022192B">
        <w:tab/>
        <w:t>(1)</w:t>
      </w:r>
      <w:r w:rsidRPr="0022192B">
        <w:tab/>
        <w:t>The provisions of this Act are enforceable under Part</w:t>
      </w:r>
      <w:r w:rsidR="001F4BAC" w:rsidRPr="0022192B">
        <w:t> </w:t>
      </w:r>
      <w:r w:rsidRPr="0022192B">
        <w:t>6 of the Regulatory Powers Act.</w:t>
      </w:r>
    </w:p>
    <w:p w:rsidR="00C32C73" w:rsidRPr="0022192B" w:rsidRDefault="00C32C73" w:rsidP="008A092C">
      <w:pPr>
        <w:pStyle w:val="notetext"/>
      </w:pPr>
      <w:r w:rsidRPr="0022192B">
        <w:t>Note:</w:t>
      </w:r>
      <w:r w:rsidRPr="0022192B">
        <w:tab/>
        <w:t>Part</w:t>
      </w:r>
      <w:r w:rsidR="001F4BAC" w:rsidRPr="0022192B">
        <w:t> </w:t>
      </w:r>
      <w:r w:rsidRPr="0022192B">
        <w:t>6 of the Regulatory Powers Act creates a framework for accepting and enforcing undertakings relating to compliance with provisions.</w:t>
      </w:r>
    </w:p>
    <w:p w:rsidR="00C32C73" w:rsidRPr="0022192B" w:rsidRDefault="00C32C73" w:rsidP="008A092C">
      <w:pPr>
        <w:pStyle w:val="subsection"/>
      </w:pPr>
      <w:r w:rsidRPr="0022192B">
        <w:tab/>
        <w:t>(2)</w:t>
      </w:r>
      <w:r w:rsidRPr="0022192B">
        <w:tab/>
        <w:t>For the purposes of Part</w:t>
      </w:r>
      <w:r w:rsidR="001F4BAC" w:rsidRPr="0022192B">
        <w:t> </w:t>
      </w:r>
      <w:r w:rsidRPr="0022192B">
        <w:t>6 of the Regulatory Powers Act as it applies in relation to this Act:</w:t>
      </w:r>
    </w:p>
    <w:p w:rsidR="002E2E1A" w:rsidRPr="0022192B" w:rsidRDefault="00C32C73" w:rsidP="008A092C">
      <w:pPr>
        <w:pStyle w:val="paragraph"/>
      </w:pPr>
      <w:r w:rsidRPr="0022192B">
        <w:tab/>
        <w:t>(a)</w:t>
      </w:r>
      <w:r w:rsidRPr="0022192B">
        <w:tab/>
      </w:r>
      <w:r w:rsidR="002E2E1A" w:rsidRPr="0022192B">
        <w:t>each of the following</w:t>
      </w:r>
      <w:r w:rsidRPr="0022192B">
        <w:t xml:space="preserve"> is an authorised person</w:t>
      </w:r>
      <w:r w:rsidR="002E2E1A" w:rsidRPr="0022192B">
        <w:t>:</w:t>
      </w:r>
    </w:p>
    <w:p w:rsidR="002E2E1A" w:rsidRPr="0022192B" w:rsidRDefault="002E2E1A" w:rsidP="008A092C">
      <w:pPr>
        <w:pStyle w:val="paragraphsub"/>
      </w:pPr>
      <w:r w:rsidRPr="0022192B">
        <w:tab/>
        <w:t>(i)</w:t>
      </w:r>
      <w:r w:rsidRPr="0022192B">
        <w:tab/>
        <w:t>the Secretary;</w:t>
      </w:r>
    </w:p>
    <w:p w:rsidR="002E2E1A" w:rsidRPr="0022192B" w:rsidRDefault="002E2E1A" w:rsidP="008A092C">
      <w:pPr>
        <w:pStyle w:val="paragraphsub"/>
      </w:pPr>
      <w:r w:rsidRPr="0022192B">
        <w:tab/>
        <w:t>(ii)</w:t>
      </w:r>
      <w:r w:rsidRPr="0022192B">
        <w:tab/>
        <w:t>an SES employee, or an acting SES employee, in the Department; and</w:t>
      </w:r>
    </w:p>
    <w:p w:rsidR="00CA0EDF" w:rsidRPr="0022192B" w:rsidRDefault="00CA0EDF" w:rsidP="008A092C">
      <w:pPr>
        <w:pStyle w:val="paragraph"/>
      </w:pPr>
      <w:r w:rsidRPr="0022192B">
        <w:tab/>
        <w:t>(b)</w:t>
      </w:r>
      <w:r w:rsidRPr="0022192B">
        <w:tab/>
        <w:t>each of the following is a relevant court:</w:t>
      </w:r>
    </w:p>
    <w:p w:rsidR="00CA0EDF" w:rsidRPr="0022192B" w:rsidRDefault="00CA0EDF" w:rsidP="008A092C">
      <w:pPr>
        <w:pStyle w:val="paragraphsub"/>
      </w:pPr>
      <w:r w:rsidRPr="0022192B">
        <w:tab/>
        <w:t>(i)</w:t>
      </w:r>
      <w:r w:rsidRPr="0022192B">
        <w:tab/>
        <w:t>the Federal Court;</w:t>
      </w:r>
    </w:p>
    <w:p w:rsidR="00CA0EDF" w:rsidRPr="0022192B" w:rsidRDefault="00CA0EDF" w:rsidP="008A092C">
      <w:pPr>
        <w:pStyle w:val="paragraphsub"/>
      </w:pPr>
      <w:r w:rsidRPr="0022192B">
        <w:tab/>
        <w:t>(ii)</w:t>
      </w:r>
      <w:r w:rsidRPr="0022192B">
        <w:tab/>
        <w:t>the Federal Circuit Court;</w:t>
      </w:r>
    </w:p>
    <w:p w:rsidR="00CA0EDF" w:rsidRPr="0022192B" w:rsidRDefault="00CA0EDF" w:rsidP="008A092C">
      <w:pPr>
        <w:pStyle w:val="paragraphsub"/>
      </w:pPr>
      <w:r w:rsidRPr="0022192B">
        <w:lastRenderedPageBreak/>
        <w:tab/>
        <w:t>(iii)</w:t>
      </w:r>
      <w:r w:rsidRPr="0022192B">
        <w:tab/>
        <w:t>a court of a State or Territory that has jurisdiction in relation to matters arising under this Act.</w:t>
      </w:r>
    </w:p>
    <w:p w:rsidR="00C32C73" w:rsidRPr="0022192B" w:rsidRDefault="00F047A8" w:rsidP="008A092C">
      <w:pPr>
        <w:pStyle w:val="ActHead5"/>
      </w:pPr>
      <w:bookmarkStart w:id="185" w:name="_Toc66978491"/>
      <w:r w:rsidRPr="00CD2493">
        <w:rPr>
          <w:rStyle w:val="CharSectno"/>
        </w:rPr>
        <w:t>87</w:t>
      </w:r>
      <w:r w:rsidR="00C32C73" w:rsidRPr="0022192B">
        <w:t xml:space="preserve">  Injunctions</w:t>
      </w:r>
      <w:bookmarkEnd w:id="185"/>
    </w:p>
    <w:p w:rsidR="00C32C73" w:rsidRPr="0022192B" w:rsidRDefault="00C32C73" w:rsidP="008A092C">
      <w:pPr>
        <w:pStyle w:val="subsection"/>
      </w:pPr>
      <w:r w:rsidRPr="0022192B">
        <w:tab/>
        <w:t>(1)</w:t>
      </w:r>
      <w:r w:rsidRPr="0022192B">
        <w:tab/>
        <w:t>The provisions</w:t>
      </w:r>
      <w:r w:rsidR="002E2E1A" w:rsidRPr="0022192B">
        <w:t xml:space="preserve"> of this Act</w:t>
      </w:r>
      <w:r w:rsidRPr="0022192B">
        <w:t xml:space="preserve"> are enforceable under Part</w:t>
      </w:r>
      <w:r w:rsidR="001F4BAC" w:rsidRPr="0022192B">
        <w:t> </w:t>
      </w:r>
      <w:r w:rsidR="002E2E1A" w:rsidRPr="0022192B">
        <w:t>7 of the Regulatory Powers Act.</w:t>
      </w:r>
    </w:p>
    <w:p w:rsidR="00C32C73" w:rsidRPr="0022192B" w:rsidRDefault="00C32C73" w:rsidP="008A092C">
      <w:pPr>
        <w:pStyle w:val="notetext"/>
      </w:pPr>
      <w:r w:rsidRPr="0022192B">
        <w:t>Note:</w:t>
      </w:r>
      <w:r w:rsidRPr="0022192B">
        <w:tab/>
        <w:t>Part</w:t>
      </w:r>
      <w:r w:rsidR="001F4BAC" w:rsidRPr="0022192B">
        <w:t> </w:t>
      </w:r>
      <w:r w:rsidRPr="0022192B">
        <w:t>7 of the Regulatory Powers Act creates a framework for using injunctions to enforce provisions.</w:t>
      </w:r>
    </w:p>
    <w:p w:rsidR="00C32C73" w:rsidRPr="0022192B" w:rsidRDefault="00C32C73" w:rsidP="008A092C">
      <w:pPr>
        <w:pStyle w:val="subsection"/>
      </w:pPr>
      <w:r w:rsidRPr="0022192B">
        <w:tab/>
        <w:t>(2)</w:t>
      </w:r>
      <w:r w:rsidRPr="0022192B">
        <w:tab/>
        <w:t>For the purposes of Part</w:t>
      </w:r>
      <w:r w:rsidR="001F4BAC" w:rsidRPr="0022192B">
        <w:t> </w:t>
      </w:r>
      <w:r w:rsidRPr="0022192B">
        <w:t>7 of the Regulatory Powers Act as it applies in relation to this Act:</w:t>
      </w:r>
    </w:p>
    <w:p w:rsidR="002E2E1A" w:rsidRPr="0022192B" w:rsidRDefault="002E2E1A" w:rsidP="008A092C">
      <w:pPr>
        <w:pStyle w:val="paragraph"/>
      </w:pPr>
      <w:r w:rsidRPr="0022192B">
        <w:tab/>
        <w:t>(a)</w:t>
      </w:r>
      <w:r w:rsidRPr="0022192B">
        <w:tab/>
        <w:t>each of the following is an authorised person:</w:t>
      </w:r>
    </w:p>
    <w:p w:rsidR="002E2E1A" w:rsidRPr="0022192B" w:rsidRDefault="002E2E1A" w:rsidP="008A092C">
      <w:pPr>
        <w:pStyle w:val="paragraphsub"/>
      </w:pPr>
      <w:r w:rsidRPr="0022192B">
        <w:tab/>
        <w:t>(i)</w:t>
      </w:r>
      <w:r w:rsidRPr="0022192B">
        <w:tab/>
        <w:t>the Secretary;</w:t>
      </w:r>
    </w:p>
    <w:p w:rsidR="002E2E1A" w:rsidRPr="0022192B" w:rsidRDefault="002E2E1A" w:rsidP="008A092C">
      <w:pPr>
        <w:pStyle w:val="paragraphsub"/>
      </w:pPr>
      <w:r w:rsidRPr="0022192B">
        <w:tab/>
        <w:t>(ii)</w:t>
      </w:r>
      <w:r w:rsidRPr="0022192B">
        <w:tab/>
        <w:t>an SES employee, or an acting SES employee, in the Department; and</w:t>
      </w:r>
    </w:p>
    <w:p w:rsidR="00CA0EDF" w:rsidRPr="0022192B" w:rsidRDefault="00CA0EDF" w:rsidP="008A092C">
      <w:pPr>
        <w:pStyle w:val="paragraph"/>
      </w:pPr>
      <w:r w:rsidRPr="0022192B">
        <w:tab/>
        <w:t>(b)</w:t>
      </w:r>
      <w:r w:rsidRPr="0022192B">
        <w:tab/>
        <w:t>each of the following is a relevant court:</w:t>
      </w:r>
    </w:p>
    <w:p w:rsidR="00CA0EDF" w:rsidRPr="0022192B" w:rsidRDefault="00CA0EDF" w:rsidP="008A092C">
      <w:pPr>
        <w:pStyle w:val="paragraphsub"/>
      </w:pPr>
      <w:r w:rsidRPr="0022192B">
        <w:tab/>
        <w:t>(i)</w:t>
      </w:r>
      <w:r w:rsidRPr="0022192B">
        <w:tab/>
        <w:t>the Federal Court;</w:t>
      </w:r>
    </w:p>
    <w:p w:rsidR="00CA0EDF" w:rsidRPr="0022192B" w:rsidRDefault="00CA0EDF" w:rsidP="008A092C">
      <w:pPr>
        <w:pStyle w:val="paragraphsub"/>
      </w:pPr>
      <w:r w:rsidRPr="0022192B">
        <w:tab/>
        <w:t>(ii)</w:t>
      </w:r>
      <w:r w:rsidRPr="0022192B">
        <w:tab/>
        <w:t>the Federal Circuit Court;</w:t>
      </w:r>
    </w:p>
    <w:p w:rsidR="00CA0EDF" w:rsidRPr="0022192B" w:rsidRDefault="00CA0EDF" w:rsidP="008A092C">
      <w:pPr>
        <w:pStyle w:val="paragraphsub"/>
      </w:pPr>
      <w:r w:rsidRPr="0022192B">
        <w:tab/>
        <w:t>(iii)</w:t>
      </w:r>
      <w:r w:rsidRPr="0022192B">
        <w:tab/>
        <w:t>a court of a State or Territory that has jurisdiction in relation to matters arising under this Act.</w:t>
      </w:r>
    </w:p>
    <w:p w:rsidR="008C2A2E" w:rsidRPr="0022192B" w:rsidRDefault="00F047A8" w:rsidP="008A092C">
      <w:pPr>
        <w:pStyle w:val="ActHead5"/>
      </w:pPr>
      <w:bookmarkStart w:id="186" w:name="_Toc66978492"/>
      <w:r w:rsidRPr="00CD2493">
        <w:rPr>
          <w:rStyle w:val="CharSectno"/>
        </w:rPr>
        <w:t>88</w:t>
      </w:r>
      <w:r w:rsidR="008C2A2E" w:rsidRPr="0022192B">
        <w:t xml:space="preserve">  Appointment of investigators</w:t>
      </w:r>
      <w:bookmarkEnd w:id="186"/>
    </w:p>
    <w:p w:rsidR="008C2A2E" w:rsidRPr="0022192B" w:rsidRDefault="008C2A2E" w:rsidP="008A092C">
      <w:pPr>
        <w:pStyle w:val="subsection"/>
      </w:pPr>
      <w:r w:rsidRPr="0022192B">
        <w:tab/>
        <w:t>(1)</w:t>
      </w:r>
      <w:r w:rsidRPr="0022192B">
        <w:tab/>
        <w:t xml:space="preserve">The Secretary may, in writing, appoint a person as a </w:t>
      </w:r>
      <w:r w:rsidRPr="0022192B">
        <w:rPr>
          <w:b/>
          <w:i/>
        </w:rPr>
        <w:t>Departmental investigator</w:t>
      </w:r>
      <w:r w:rsidRPr="0022192B">
        <w:t>.</w:t>
      </w:r>
    </w:p>
    <w:p w:rsidR="008C2A2E" w:rsidRPr="0022192B" w:rsidRDefault="008C2A2E" w:rsidP="008A092C">
      <w:pPr>
        <w:pStyle w:val="subsection"/>
      </w:pPr>
      <w:r w:rsidRPr="0022192B">
        <w:tab/>
        <w:t>(2)</w:t>
      </w:r>
      <w:r w:rsidRPr="0022192B">
        <w:tab/>
      </w:r>
      <w:r w:rsidR="008F5EB4" w:rsidRPr="0022192B">
        <w:t>The National VET Regulator</w:t>
      </w:r>
      <w:r w:rsidRPr="0022192B">
        <w:t xml:space="preserve"> may, in writing, appoint a</w:t>
      </w:r>
      <w:r w:rsidR="0064028E" w:rsidRPr="0022192B">
        <w:t>n</w:t>
      </w:r>
      <w:r w:rsidRPr="0022192B">
        <w:t xml:space="preserve"> NVETR staff member as a</w:t>
      </w:r>
      <w:r w:rsidR="0064028E" w:rsidRPr="0022192B">
        <w:t>n</w:t>
      </w:r>
      <w:r w:rsidRPr="0022192B">
        <w:t xml:space="preserve"> </w:t>
      </w:r>
      <w:r w:rsidRPr="0022192B">
        <w:rPr>
          <w:b/>
          <w:i/>
        </w:rPr>
        <w:t>NVETR investigator</w:t>
      </w:r>
      <w:r w:rsidRPr="0022192B">
        <w:t>.</w:t>
      </w:r>
    </w:p>
    <w:p w:rsidR="008C2A2E" w:rsidRPr="0022192B" w:rsidRDefault="008C2A2E" w:rsidP="008A092C">
      <w:pPr>
        <w:pStyle w:val="subsection"/>
      </w:pPr>
      <w:r w:rsidRPr="0022192B">
        <w:tab/>
        <w:t>(3)</w:t>
      </w:r>
      <w:r w:rsidRPr="0022192B">
        <w:tab/>
        <w:t>A person must not be appointed as a Departmental investigator, or a</w:t>
      </w:r>
      <w:r w:rsidR="0064028E" w:rsidRPr="0022192B">
        <w:t>n</w:t>
      </w:r>
      <w:r w:rsidRPr="0022192B">
        <w:t xml:space="preserve"> NVETR investigator, unless the appointer is satisfied that the person has the knowledge or experience necessary to properly exercise the powers of such an investigator.</w:t>
      </w:r>
    </w:p>
    <w:p w:rsidR="008C2A2E" w:rsidRPr="0022192B" w:rsidRDefault="008C2A2E" w:rsidP="008A092C">
      <w:pPr>
        <w:pStyle w:val="subsection"/>
      </w:pPr>
      <w:r w:rsidRPr="0022192B">
        <w:tab/>
        <w:t>(4)</w:t>
      </w:r>
      <w:r w:rsidRPr="0022192B">
        <w:tab/>
        <w:t>A Departmental investigator, and a</w:t>
      </w:r>
      <w:r w:rsidR="0064028E" w:rsidRPr="0022192B">
        <w:t>n</w:t>
      </w:r>
      <w:r w:rsidRPr="0022192B">
        <w:t xml:space="preserve"> NVETR investigator, must, in exercising powers as such, comply with any directions of the appointer.</w:t>
      </w:r>
    </w:p>
    <w:p w:rsidR="008C2A2E" w:rsidRPr="0022192B" w:rsidRDefault="00F047A8" w:rsidP="008A092C">
      <w:pPr>
        <w:pStyle w:val="ActHead5"/>
      </w:pPr>
      <w:bookmarkStart w:id="187" w:name="_Toc66978493"/>
      <w:r w:rsidRPr="00CD2493">
        <w:rPr>
          <w:rStyle w:val="CharSectno"/>
        </w:rPr>
        <w:lastRenderedPageBreak/>
        <w:t>89</w:t>
      </w:r>
      <w:r w:rsidR="008C2A2E" w:rsidRPr="0022192B">
        <w:t xml:space="preserve">  </w:t>
      </w:r>
      <w:r w:rsidR="005134CB" w:rsidRPr="0022192B">
        <w:t>Delegation of regulatory powers</w:t>
      </w:r>
      <w:bookmarkEnd w:id="187"/>
    </w:p>
    <w:p w:rsidR="004B071C" w:rsidRPr="0022192B" w:rsidRDefault="008C2A2E" w:rsidP="008A092C">
      <w:pPr>
        <w:pStyle w:val="subsection"/>
      </w:pPr>
      <w:r w:rsidRPr="0022192B">
        <w:tab/>
        <w:t>(1)</w:t>
      </w:r>
      <w:r w:rsidRPr="0022192B">
        <w:tab/>
        <w:t xml:space="preserve">The Secretary may, in writing, delegate his or her powers and functions </w:t>
      </w:r>
      <w:r w:rsidR="004B071C" w:rsidRPr="0022192B">
        <w:t>under the Regulatory Powers Act as it applies in relation to this Act, to an SES employee, or an acting SES employee, in the Department.</w:t>
      </w:r>
    </w:p>
    <w:p w:rsidR="0096380A" w:rsidRPr="0022192B" w:rsidRDefault="0096380A" w:rsidP="0096380A">
      <w:pPr>
        <w:pStyle w:val="subsection"/>
      </w:pPr>
      <w:r w:rsidRPr="0022192B">
        <w:tab/>
        <w:t>(1A)</w:t>
      </w:r>
      <w:r w:rsidRPr="0022192B">
        <w:tab/>
        <w:t>The VSL Tuition Protection Director may, in writing, delegate his or her powers and functions under the Regulatory Powers Act as it applies in relation to Part</w:t>
      </w:r>
      <w:r w:rsidR="001F4BAC" w:rsidRPr="0022192B">
        <w:t> </w:t>
      </w:r>
      <w:r w:rsidRPr="0022192B">
        <w:t>5A and section</w:t>
      </w:r>
      <w:r w:rsidR="001F4BAC" w:rsidRPr="0022192B">
        <w:t> </w:t>
      </w:r>
      <w:r w:rsidRPr="0022192B">
        <w:t>104A of this Act, to an SES employee, or an acting SES employee, in:</w:t>
      </w:r>
    </w:p>
    <w:p w:rsidR="0096380A" w:rsidRPr="0022192B" w:rsidRDefault="0096380A" w:rsidP="0096380A">
      <w:pPr>
        <w:pStyle w:val="paragraph"/>
      </w:pPr>
      <w:r w:rsidRPr="0022192B">
        <w:tab/>
        <w:t>(a)</w:t>
      </w:r>
      <w:r w:rsidRPr="0022192B">
        <w:tab/>
        <w:t>the Department; or</w:t>
      </w:r>
    </w:p>
    <w:p w:rsidR="0096380A" w:rsidRPr="0022192B" w:rsidRDefault="0096380A" w:rsidP="0096380A">
      <w:pPr>
        <w:pStyle w:val="paragraph"/>
      </w:pPr>
      <w:r w:rsidRPr="0022192B">
        <w:tab/>
        <w:t>(b)</w:t>
      </w:r>
      <w:r w:rsidRPr="0022192B">
        <w:tab/>
        <w:t>the Department administered by the Education Minister.</w:t>
      </w:r>
    </w:p>
    <w:p w:rsidR="004B071C" w:rsidRPr="0022192B" w:rsidRDefault="008C2A2E" w:rsidP="008A092C">
      <w:pPr>
        <w:pStyle w:val="subsection"/>
      </w:pPr>
      <w:r w:rsidRPr="0022192B">
        <w:tab/>
        <w:t>(2)</w:t>
      </w:r>
      <w:r w:rsidRPr="0022192B">
        <w:tab/>
      </w:r>
      <w:r w:rsidR="008F5EB4" w:rsidRPr="0022192B">
        <w:t>The National VET Regulator</w:t>
      </w:r>
      <w:r w:rsidRPr="0022192B">
        <w:t xml:space="preserve"> may, in writing, delegate his or her powers and functions </w:t>
      </w:r>
      <w:r w:rsidR="004B071C" w:rsidRPr="0022192B">
        <w:t>under the Regulatory Powers Act as it applies in relation to this Act, and under section</w:t>
      </w:r>
      <w:r w:rsidR="001F4BAC" w:rsidRPr="0022192B">
        <w:t> </w:t>
      </w:r>
      <w:r w:rsidR="00F047A8" w:rsidRPr="0022192B">
        <w:t>88</w:t>
      </w:r>
      <w:r w:rsidR="004B071C" w:rsidRPr="0022192B">
        <w:t>, to an NVETR staff member who is:</w:t>
      </w:r>
    </w:p>
    <w:p w:rsidR="004B071C" w:rsidRPr="0022192B" w:rsidRDefault="004B071C" w:rsidP="008A092C">
      <w:pPr>
        <w:pStyle w:val="paragraph"/>
      </w:pPr>
      <w:r w:rsidRPr="0022192B">
        <w:tab/>
        <w:t>(a)</w:t>
      </w:r>
      <w:r w:rsidRPr="0022192B">
        <w:tab/>
        <w:t>an SES employee or an acting SES employee; or</w:t>
      </w:r>
    </w:p>
    <w:p w:rsidR="004B071C" w:rsidRPr="0022192B" w:rsidRDefault="004B071C" w:rsidP="008A092C">
      <w:pPr>
        <w:pStyle w:val="paragraph"/>
      </w:pPr>
      <w:r w:rsidRPr="0022192B">
        <w:tab/>
        <w:t>(b)</w:t>
      </w:r>
      <w:r w:rsidRPr="0022192B">
        <w:tab/>
        <w:t>an APS employee who holds or performs the duties of an Executive Level 2 position or an equivalent position.</w:t>
      </w:r>
    </w:p>
    <w:p w:rsidR="008C2A2E" w:rsidRPr="0022192B" w:rsidRDefault="008C2A2E" w:rsidP="008A092C">
      <w:pPr>
        <w:pStyle w:val="subsection"/>
      </w:pPr>
      <w:r w:rsidRPr="0022192B">
        <w:tab/>
        <w:t>(3)</w:t>
      </w:r>
      <w:r w:rsidRPr="0022192B">
        <w:tab/>
        <w:t xml:space="preserve">A person exercising powers or performing functions under a delegation under </w:t>
      </w:r>
      <w:r w:rsidR="001F4BAC" w:rsidRPr="0022192B">
        <w:t>subsection (</w:t>
      </w:r>
      <w:r w:rsidRPr="0022192B">
        <w:t>1) or (2) must comply with any directions of the delegator.</w:t>
      </w:r>
    </w:p>
    <w:p w:rsidR="008C2A2E" w:rsidRPr="0022192B" w:rsidRDefault="008C2A2E" w:rsidP="008A092C">
      <w:pPr>
        <w:pStyle w:val="subsection"/>
      </w:pPr>
      <w:r w:rsidRPr="0022192B">
        <w:tab/>
        <w:t>(4)</w:t>
      </w:r>
      <w:r w:rsidRPr="0022192B">
        <w:tab/>
        <w:t xml:space="preserve">A person must not exercise powers or perform functions under a delegation under </w:t>
      </w:r>
      <w:r w:rsidR="001F4BAC" w:rsidRPr="0022192B">
        <w:t>subsection (</w:t>
      </w:r>
      <w:r w:rsidRPr="0022192B">
        <w:t>1) or (2) in relation to an infringement notice given by the person.</w:t>
      </w:r>
    </w:p>
    <w:p w:rsidR="008C2A2E" w:rsidRPr="0022192B" w:rsidRDefault="00F047A8" w:rsidP="008A092C">
      <w:pPr>
        <w:pStyle w:val="ActHead5"/>
      </w:pPr>
      <w:bookmarkStart w:id="188" w:name="_Toc66978494"/>
      <w:r w:rsidRPr="00CD2493">
        <w:rPr>
          <w:rStyle w:val="CharSectno"/>
        </w:rPr>
        <w:t>90</w:t>
      </w:r>
      <w:r w:rsidR="008C2A2E" w:rsidRPr="0022192B">
        <w:t xml:space="preserve">  Other enforcement action</w:t>
      </w:r>
      <w:bookmarkEnd w:id="188"/>
    </w:p>
    <w:p w:rsidR="004B071C" w:rsidRPr="0022192B" w:rsidRDefault="008C2A2E" w:rsidP="008A092C">
      <w:pPr>
        <w:pStyle w:val="subsection"/>
      </w:pPr>
      <w:r w:rsidRPr="0022192B">
        <w:tab/>
      </w:r>
      <w:r w:rsidRPr="0022192B">
        <w:tab/>
        <w:t xml:space="preserve">To avoid doubt, </w:t>
      </w:r>
      <w:r w:rsidR="004B071C" w:rsidRPr="0022192B">
        <w:t xml:space="preserve">taking </w:t>
      </w:r>
      <w:r w:rsidRPr="0022192B">
        <w:t xml:space="preserve">action under this </w:t>
      </w:r>
      <w:r w:rsidR="000642DA" w:rsidRPr="0022192B">
        <w:t>Part</w:t>
      </w:r>
      <w:r w:rsidRPr="0022192B">
        <w:t xml:space="preserve"> </w:t>
      </w:r>
      <w:r w:rsidR="004B071C" w:rsidRPr="0022192B">
        <w:t>does not limit the taking of action under any other provision of this Act.</w:t>
      </w:r>
    </w:p>
    <w:p w:rsidR="002D17A0" w:rsidRPr="0022192B" w:rsidRDefault="003B6083" w:rsidP="008A092C">
      <w:pPr>
        <w:pStyle w:val="ActHead2"/>
        <w:pageBreakBefore/>
      </w:pPr>
      <w:bookmarkStart w:id="189" w:name="_Toc66978495"/>
      <w:r w:rsidRPr="00CD2493">
        <w:rPr>
          <w:rStyle w:val="CharPartNo"/>
        </w:rPr>
        <w:lastRenderedPageBreak/>
        <w:t>Part</w:t>
      </w:r>
      <w:r w:rsidR="001F4BAC" w:rsidRPr="00CD2493">
        <w:rPr>
          <w:rStyle w:val="CharPartNo"/>
        </w:rPr>
        <w:t> </w:t>
      </w:r>
      <w:r w:rsidR="008C20F5" w:rsidRPr="00CD2493">
        <w:rPr>
          <w:rStyle w:val="CharPartNo"/>
        </w:rPr>
        <w:t>9</w:t>
      </w:r>
      <w:r w:rsidR="002D17A0" w:rsidRPr="0022192B">
        <w:t>—</w:t>
      </w:r>
      <w:r w:rsidR="002D17A0" w:rsidRPr="00CD2493">
        <w:rPr>
          <w:rStyle w:val="CharPartText"/>
        </w:rPr>
        <w:t>Use of information</w:t>
      </w:r>
      <w:bookmarkEnd w:id="189"/>
    </w:p>
    <w:p w:rsidR="00D06A72" w:rsidRPr="0022192B" w:rsidRDefault="00C70109" w:rsidP="008A092C">
      <w:pPr>
        <w:pStyle w:val="ActHead3"/>
      </w:pPr>
      <w:bookmarkStart w:id="190" w:name="_Toc66978496"/>
      <w:r w:rsidRPr="00CD2493">
        <w:rPr>
          <w:rStyle w:val="CharDivNo"/>
        </w:rPr>
        <w:t>Division 1</w:t>
      </w:r>
      <w:r w:rsidR="00D06A72" w:rsidRPr="0022192B">
        <w:t>—</w:t>
      </w:r>
      <w:r w:rsidR="00D06A72" w:rsidRPr="00CD2493">
        <w:rPr>
          <w:rStyle w:val="CharDivText"/>
        </w:rPr>
        <w:t>Authorised use and disclosure of information</w:t>
      </w:r>
      <w:bookmarkEnd w:id="190"/>
    </w:p>
    <w:p w:rsidR="00D06A72" w:rsidRPr="0022192B" w:rsidRDefault="00F047A8" w:rsidP="008A092C">
      <w:pPr>
        <w:pStyle w:val="ActHead5"/>
      </w:pPr>
      <w:bookmarkStart w:id="191" w:name="_Toc66978497"/>
      <w:r w:rsidRPr="00CD2493">
        <w:rPr>
          <w:rStyle w:val="CharSectno"/>
        </w:rPr>
        <w:t>91</w:t>
      </w:r>
      <w:r w:rsidR="00D06A72" w:rsidRPr="0022192B">
        <w:t xml:space="preserve">  Use and disclosure by Commonwealth officers</w:t>
      </w:r>
      <w:bookmarkEnd w:id="191"/>
    </w:p>
    <w:p w:rsidR="00D06A72" w:rsidRPr="0022192B" w:rsidRDefault="00D06A72" w:rsidP="008A092C">
      <w:pPr>
        <w:pStyle w:val="subsection"/>
      </w:pPr>
      <w:r w:rsidRPr="0022192B">
        <w:tab/>
      </w:r>
      <w:r w:rsidRPr="0022192B">
        <w:tab/>
        <w:t>A Commonwealth officer may use or disclose VET information if the information is used or disclosed for the purposes of:</w:t>
      </w:r>
    </w:p>
    <w:p w:rsidR="00D06A72" w:rsidRPr="0022192B" w:rsidRDefault="00D06A72" w:rsidP="008A092C">
      <w:pPr>
        <w:pStyle w:val="paragraph"/>
      </w:pPr>
      <w:r w:rsidRPr="0022192B">
        <w:tab/>
        <w:t>(a)</w:t>
      </w:r>
      <w:r w:rsidRPr="0022192B">
        <w:tab/>
        <w:t>this Act; or</w:t>
      </w:r>
    </w:p>
    <w:p w:rsidR="00D06A72" w:rsidRPr="0022192B" w:rsidRDefault="00D06A72" w:rsidP="008A092C">
      <w:pPr>
        <w:pStyle w:val="paragraph"/>
      </w:pPr>
      <w:r w:rsidRPr="0022192B">
        <w:tab/>
        <w:t>(b)</w:t>
      </w:r>
      <w:r w:rsidRPr="0022192B">
        <w:tab/>
        <w:t xml:space="preserve">the </w:t>
      </w:r>
      <w:r w:rsidRPr="0022192B">
        <w:rPr>
          <w:i/>
        </w:rPr>
        <w:t>Higher Education Support Act 2003</w:t>
      </w:r>
      <w:r w:rsidRPr="0022192B">
        <w:t>.</w:t>
      </w:r>
    </w:p>
    <w:p w:rsidR="008B2F2E" w:rsidRPr="0022192B" w:rsidRDefault="00F047A8" w:rsidP="008A092C">
      <w:pPr>
        <w:pStyle w:val="ActHead5"/>
      </w:pPr>
      <w:bookmarkStart w:id="192" w:name="_Toc66978498"/>
      <w:r w:rsidRPr="00CD2493">
        <w:rPr>
          <w:rStyle w:val="CharSectno"/>
        </w:rPr>
        <w:t>92</w:t>
      </w:r>
      <w:r w:rsidR="00D06A72" w:rsidRPr="0022192B">
        <w:t xml:space="preserve">  Use and disclosure by </w:t>
      </w:r>
      <w:r w:rsidR="008B2F2E" w:rsidRPr="0022192B">
        <w:t>certain VET officers</w:t>
      </w:r>
      <w:bookmarkEnd w:id="192"/>
    </w:p>
    <w:p w:rsidR="00D06A72" w:rsidRPr="0022192B" w:rsidRDefault="00D06A72" w:rsidP="008A092C">
      <w:pPr>
        <w:pStyle w:val="subsection"/>
      </w:pPr>
      <w:r w:rsidRPr="0022192B">
        <w:tab/>
        <w:t>(1)</w:t>
      </w:r>
      <w:r w:rsidRPr="0022192B">
        <w:tab/>
      </w:r>
      <w:r w:rsidR="008B2F2E" w:rsidRPr="0022192B">
        <w:t>Each of the following VET officers</w:t>
      </w:r>
      <w:r w:rsidRPr="0022192B">
        <w:t xml:space="preserve"> may use VET information in his or </w:t>
      </w:r>
      <w:r w:rsidR="008B2F2E" w:rsidRPr="0022192B">
        <w:t>her capacity as such an officer:</w:t>
      </w:r>
    </w:p>
    <w:p w:rsidR="008B2F2E" w:rsidRPr="0022192B" w:rsidRDefault="008B2F2E" w:rsidP="008A092C">
      <w:pPr>
        <w:pStyle w:val="paragraph"/>
      </w:pPr>
      <w:r w:rsidRPr="0022192B">
        <w:tab/>
        <w:t>(a)</w:t>
      </w:r>
      <w:r w:rsidRPr="0022192B">
        <w:tab/>
        <w:t>an officer of a Tertiary Admission Centre;</w:t>
      </w:r>
    </w:p>
    <w:p w:rsidR="008B2F2E" w:rsidRPr="0022192B" w:rsidRDefault="008B2F2E" w:rsidP="008A092C">
      <w:pPr>
        <w:pStyle w:val="paragraph"/>
      </w:pPr>
      <w:r w:rsidRPr="0022192B">
        <w:tab/>
        <w:t>(b)</w:t>
      </w:r>
      <w:r w:rsidRPr="0022192B">
        <w:tab/>
        <w:t>an officer of an approved course provider;</w:t>
      </w:r>
    </w:p>
    <w:p w:rsidR="00FD70F2" w:rsidRPr="0022192B" w:rsidRDefault="00FD70F2" w:rsidP="00FD70F2">
      <w:pPr>
        <w:pStyle w:val="paragraph"/>
      </w:pPr>
      <w:r w:rsidRPr="0022192B">
        <w:tab/>
        <w:t>(d)</w:t>
      </w:r>
      <w:r w:rsidRPr="0022192B">
        <w:tab/>
      </w:r>
      <w:r w:rsidRPr="0022192B">
        <w:rPr>
          <w:szCs w:val="22"/>
        </w:rPr>
        <w:t xml:space="preserve">an officer of an </w:t>
      </w:r>
      <w:r w:rsidRPr="0022192B">
        <w:t>approved external dispute resolution scheme operator.</w:t>
      </w:r>
    </w:p>
    <w:p w:rsidR="00D06A72" w:rsidRPr="0022192B" w:rsidRDefault="00D06A72" w:rsidP="008A092C">
      <w:pPr>
        <w:pStyle w:val="subsection"/>
        <w:spacing w:before="240"/>
      </w:pPr>
      <w:r w:rsidRPr="0022192B">
        <w:tab/>
        <w:t>(2)</w:t>
      </w:r>
      <w:r w:rsidRPr="0022192B">
        <w:tab/>
        <w:t xml:space="preserve">The officer may disclose VET information to another VET officer if the officer believes </w:t>
      </w:r>
      <w:r w:rsidR="0066354F" w:rsidRPr="0022192B">
        <w:t xml:space="preserve">on reasonable grounds that </w:t>
      </w:r>
      <w:r w:rsidRPr="0022192B">
        <w:t xml:space="preserve">the </w:t>
      </w:r>
      <w:r w:rsidR="00877906" w:rsidRPr="0022192B">
        <w:t>disclos</w:t>
      </w:r>
      <w:r w:rsidR="007A3E49" w:rsidRPr="0022192B">
        <w:t>ur</w:t>
      </w:r>
      <w:r w:rsidR="00877906" w:rsidRPr="0022192B">
        <w:t xml:space="preserve">e is reasonably necessary for the purposes of </w:t>
      </w:r>
      <w:r w:rsidRPr="0022192B">
        <w:t>exercising powers, or performing functions or duties, in relation to this Act.</w:t>
      </w:r>
    </w:p>
    <w:p w:rsidR="00D06A72" w:rsidRPr="0022192B" w:rsidRDefault="00F047A8" w:rsidP="008A092C">
      <w:pPr>
        <w:pStyle w:val="ActHead5"/>
      </w:pPr>
      <w:bookmarkStart w:id="193" w:name="_Toc66978499"/>
      <w:r w:rsidRPr="00CD2493">
        <w:rPr>
          <w:rStyle w:val="CharSectno"/>
        </w:rPr>
        <w:t>93</w:t>
      </w:r>
      <w:r w:rsidR="00D06A72" w:rsidRPr="0022192B">
        <w:t xml:space="preserve">  Disclosure to certain agencies, bodies or persons</w:t>
      </w:r>
      <w:bookmarkEnd w:id="193"/>
    </w:p>
    <w:p w:rsidR="00877906" w:rsidRPr="0022192B" w:rsidRDefault="00D06A72" w:rsidP="008A092C">
      <w:pPr>
        <w:pStyle w:val="subsection"/>
      </w:pPr>
      <w:r w:rsidRPr="0022192B">
        <w:tab/>
        <w:t>(1)</w:t>
      </w:r>
      <w:r w:rsidRPr="0022192B">
        <w:tab/>
        <w:t xml:space="preserve">The Secretary may disclose VET information to an agency, body or person mentioned in </w:t>
      </w:r>
      <w:r w:rsidR="001F4BAC" w:rsidRPr="0022192B">
        <w:t>subsection (</w:t>
      </w:r>
      <w:r w:rsidRPr="0022192B">
        <w:t xml:space="preserve">2) if the Secretary believes </w:t>
      </w:r>
      <w:r w:rsidR="0066354F" w:rsidRPr="0022192B">
        <w:t xml:space="preserve">on reasonable grounds </w:t>
      </w:r>
      <w:r w:rsidRPr="0022192B">
        <w:t xml:space="preserve">that the </w:t>
      </w:r>
      <w:r w:rsidR="00877906" w:rsidRPr="0022192B">
        <w:t>disclos</w:t>
      </w:r>
      <w:r w:rsidR="007A3E49" w:rsidRPr="0022192B">
        <w:t>ur</w:t>
      </w:r>
      <w:r w:rsidR="00877906" w:rsidRPr="0022192B">
        <w:t>e is reasonably necessary for the purposes of the exercise of the powers, or the performance of the functions or duties, of the agency, body or person.</w:t>
      </w:r>
    </w:p>
    <w:p w:rsidR="00D06A72" w:rsidRPr="0022192B" w:rsidRDefault="00D06A72" w:rsidP="008A092C">
      <w:pPr>
        <w:pStyle w:val="subsection"/>
      </w:pPr>
      <w:r w:rsidRPr="0022192B">
        <w:tab/>
        <w:t>(2)</w:t>
      </w:r>
      <w:r w:rsidRPr="0022192B">
        <w:tab/>
        <w:t>The agencies, bodies and persons to which the Secretary may disclose VET information under this section are the following:</w:t>
      </w:r>
    </w:p>
    <w:p w:rsidR="00D06A72" w:rsidRPr="0022192B" w:rsidRDefault="00D06A72" w:rsidP="008A092C">
      <w:pPr>
        <w:pStyle w:val="paragraph"/>
      </w:pPr>
      <w:r w:rsidRPr="0022192B">
        <w:tab/>
        <w:t>(a)</w:t>
      </w:r>
      <w:r w:rsidRPr="0022192B">
        <w:tab/>
        <w:t>TEQSA;</w:t>
      </w:r>
    </w:p>
    <w:p w:rsidR="00D06A72" w:rsidRPr="0022192B" w:rsidRDefault="00D06A72" w:rsidP="008A092C">
      <w:pPr>
        <w:pStyle w:val="paragraph"/>
      </w:pPr>
      <w:r w:rsidRPr="0022192B">
        <w:lastRenderedPageBreak/>
        <w:tab/>
        <w:t>(b)</w:t>
      </w:r>
      <w:r w:rsidRPr="0022192B">
        <w:tab/>
        <w:t>the National VET Regulator;</w:t>
      </w:r>
    </w:p>
    <w:p w:rsidR="00D06A72" w:rsidRPr="0022192B" w:rsidRDefault="00D06A72" w:rsidP="008A092C">
      <w:pPr>
        <w:pStyle w:val="paragraph"/>
      </w:pPr>
      <w:r w:rsidRPr="0022192B">
        <w:tab/>
        <w:t>(c)</w:t>
      </w:r>
      <w:r w:rsidRPr="0022192B">
        <w:tab/>
        <w:t>an agency or authority of a State or Territory responsible for regulating vocational education or vocational training in the State or Territory;</w:t>
      </w:r>
    </w:p>
    <w:p w:rsidR="00D06A72" w:rsidRPr="0022192B" w:rsidRDefault="00D06A72" w:rsidP="008A092C">
      <w:pPr>
        <w:pStyle w:val="paragraph"/>
      </w:pPr>
      <w:r w:rsidRPr="0022192B">
        <w:tab/>
        <w:t>(d)</w:t>
      </w:r>
      <w:r w:rsidRPr="0022192B">
        <w:tab/>
      </w:r>
      <w:r w:rsidR="008B2F2E" w:rsidRPr="0022192B">
        <w:t>the Australian Competition and Consumer Commission</w:t>
      </w:r>
      <w:r w:rsidR="004C586B" w:rsidRPr="0022192B">
        <w:t>;</w:t>
      </w:r>
    </w:p>
    <w:p w:rsidR="004C586B" w:rsidRPr="0022192B" w:rsidRDefault="004C586B" w:rsidP="004C586B">
      <w:pPr>
        <w:pStyle w:val="paragraph"/>
      </w:pPr>
      <w:r w:rsidRPr="0022192B">
        <w:tab/>
        <w:t>(e)</w:t>
      </w:r>
      <w:r w:rsidRPr="0022192B">
        <w:tab/>
      </w:r>
      <w:r w:rsidRPr="0022192B">
        <w:rPr>
          <w:szCs w:val="22"/>
        </w:rPr>
        <w:t xml:space="preserve">an </w:t>
      </w:r>
      <w:r w:rsidRPr="0022192B">
        <w:t>approved external dispute resolution scheme operator</w:t>
      </w:r>
      <w:r w:rsidR="00F46E7D" w:rsidRPr="0022192B">
        <w:t>;</w:t>
      </w:r>
    </w:p>
    <w:p w:rsidR="00F46E7D" w:rsidRPr="0022192B" w:rsidRDefault="00F46E7D" w:rsidP="00F46E7D">
      <w:pPr>
        <w:pStyle w:val="paragraph"/>
      </w:pPr>
      <w:r w:rsidRPr="0022192B">
        <w:tab/>
        <w:t>(f)</w:t>
      </w:r>
      <w:r w:rsidRPr="0022192B">
        <w:tab/>
        <w:t>an agency that is administered by a Minister who administers any of the following:</w:t>
      </w:r>
    </w:p>
    <w:p w:rsidR="00F46E7D" w:rsidRPr="0022192B" w:rsidRDefault="00F46E7D" w:rsidP="00F46E7D">
      <w:pPr>
        <w:pStyle w:val="paragraphsub"/>
      </w:pPr>
      <w:r w:rsidRPr="0022192B">
        <w:tab/>
        <w:t>(i)</w:t>
      </w:r>
      <w:r w:rsidRPr="0022192B">
        <w:tab/>
        <w:t xml:space="preserve">the </w:t>
      </w:r>
      <w:r w:rsidRPr="0022192B">
        <w:rPr>
          <w:i/>
        </w:rPr>
        <w:t>Human Services (Centrelink) Act 1997</w:t>
      </w:r>
      <w:r w:rsidRPr="0022192B">
        <w:t>;</w:t>
      </w:r>
    </w:p>
    <w:p w:rsidR="00F46E7D" w:rsidRPr="0022192B" w:rsidRDefault="00F46E7D" w:rsidP="00F46E7D">
      <w:pPr>
        <w:pStyle w:val="paragraphsub"/>
      </w:pPr>
      <w:r w:rsidRPr="0022192B">
        <w:tab/>
        <w:t>(ii)</w:t>
      </w:r>
      <w:r w:rsidRPr="0022192B">
        <w:tab/>
        <w:t xml:space="preserve">the </w:t>
      </w:r>
      <w:r w:rsidRPr="0022192B">
        <w:rPr>
          <w:i/>
        </w:rPr>
        <w:t>Social Security Act 1991</w:t>
      </w:r>
      <w:r w:rsidRPr="0022192B">
        <w:t>;</w:t>
      </w:r>
    </w:p>
    <w:p w:rsidR="00F46E7D" w:rsidRPr="0022192B" w:rsidRDefault="00F46E7D" w:rsidP="00F46E7D">
      <w:pPr>
        <w:pStyle w:val="paragraphsub"/>
      </w:pPr>
      <w:r w:rsidRPr="0022192B">
        <w:tab/>
        <w:t>(iii)</w:t>
      </w:r>
      <w:r w:rsidRPr="0022192B">
        <w:tab/>
        <w:t xml:space="preserve">the </w:t>
      </w:r>
      <w:r w:rsidRPr="0022192B">
        <w:rPr>
          <w:i/>
        </w:rPr>
        <w:t>Student Assistance Act 1973</w:t>
      </w:r>
      <w:r w:rsidRPr="0022192B">
        <w:t>;</w:t>
      </w:r>
    </w:p>
    <w:p w:rsidR="00F46E7D" w:rsidRPr="0022192B" w:rsidRDefault="00F46E7D" w:rsidP="00F46E7D">
      <w:pPr>
        <w:pStyle w:val="paragraphsub"/>
      </w:pPr>
      <w:r w:rsidRPr="0022192B">
        <w:tab/>
        <w:t>(iv)</w:t>
      </w:r>
      <w:r w:rsidRPr="0022192B">
        <w:tab/>
        <w:t>a law of the Commonwealth prescribed by the rules for the purposes of this paragraph.</w:t>
      </w:r>
    </w:p>
    <w:p w:rsidR="00F46E7D" w:rsidRPr="0022192B" w:rsidRDefault="00F46E7D" w:rsidP="00F46E7D">
      <w:pPr>
        <w:pStyle w:val="subsection"/>
      </w:pPr>
      <w:r w:rsidRPr="0022192B">
        <w:tab/>
        <w:t>(3)</w:t>
      </w:r>
      <w:r w:rsidRPr="0022192B">
        <w:tab/>
        <w:t xml:space="preserve">If VET information is disclosed to an agency, body or person under </w:t>
      </w:r>
      <w:r w:rsidR="001F4BAC" w:rsidRPr="0022192B">
        <w:t>subsection (</w:t>
      </w:r>
      <w:r w:rsidRPr="0022192B">
        <w:t>1), the agency, body or person may use the information for the purposes of exercising powers, or performing functions or duties, of the agency, body or person.</w:t>
      </w:r>
    </w:p>
    <w:p w:rsidR="005D3A4E" w:rsidRPr="0022192B" w:rsidRDefault="00F047A8" w:rsidP="008A092C">
      <w:pPr>
        <w:pStyle w:val="ActHead5"/>
      </w:pPr>
      <w:bookmarkStart w:id="194" w:name="_Toc66978500"/>
      <w:r w:rsidRPr="00CD2493">
        <w:rPr>
          <w:rStyle w:val="CharSectno"/>
        </w:rPr>
        <w:t>94</w:t>
      </w:r>
      <w:r w:rsidR="005D3A4E" w:rsidRPr="0022192B">
        <w:t xml:space="preserve">  Disclosure for purposes of law enforcement</w:t>
      </w:r>
      <w:bookmarkEnd w:id="194"/>
    </w:p>
    <w:p w:rsidR="005D3A4E" w:rsidRPr="0022192B" w:rsidRDefault="005D3A4E" w:rsidP="008A092C">
      <w:pPr>
        <w:pStyle w:val="subsection"/>
      </w:pPr>
      <w:r w:rsidRPr="0022192B">
        <w:tab/>
      </w:r>
      <w:r w:rsidR="00EF3682" w:rsidRPr="0022192B">
        <w:t>(1)</w:t>
      </w:r>
      <w:r w:rsidRPr="0022192B">
        <w:tab/>
        <w:t xml:space="preserve">The Secretary may disclose VET information to one or more of the following if the Secretary believes on reasonable grounds that the disclosure of the information is necessary for an enforcement related activity (within the meaning of the </w:t>
      </w:r>
      <w:r w:rsidRPr="0022192B">
        <w:rPr>
          <w:i/>
        </w:rPr>
        <w:t>Privacy Act 1988</w:t>
      </w:r>
      <w:r w:rsidRPr="0022192B">
        <w:t>):</w:t>
      </w:r>
    </w:p>
    <w:p w:rsidR="005D3A4E" w:rsidRPr="0022192B" w:rsidRDefault="005D3A4E" w:rsidP="008A092C">
      <w:pPr>
        <w:pStyle w:val="paragraph"/>
      </w:pPr>
      <w:r w:rsidRPr="0022192B">
        <w:tab/>
        <w:t>(a)</w:t>
      </w:r>
      <w:r w:rsidRPr="0022192B">
        <w:tab/>
        <w:t>a Department, agency or authority of the Commonwealth, a State or a Territory;</w:t>
      </w:r>
    </w:p>
    <w:p w:rsidR="005D3A4E" w:rsidRPr="0022192B" w:rsidRDefault="005D3A4E" w:rsidP="008A092C">
      <w:pPr>
        <w:pStyle w:val="paragraph"/>
      </w:pPr>
      <w:r w:rsidRPr="0022192B">
        <w:tab/>
        <w:t>(b)</w:t>
      </w:r>
      <w:r w:rsidRPr="0022192B">
        <w:tab/>
        <w:t xml:space="preserve">an enforcement body (within the meaning of the </w:t>
      </w:r>
      <w:r w:rsidRPr="0022192B">
        <w:rPr>
          <w:i/>
        </w:rPr>
        <w:t>Privacy Act 1988</w:t>
      </w:r>
      <w:r w:rsidRPr="0022192B">
        <w:t>).</w:t>
      </w:r>
    </w:p>
    <w:p w:rsidR="004B4853" w:rsidRPr="0022192B" w:rsidRDefault="004B4853" w:rsidP="004B4853">
      <w:pPr>
        <w:pStyle w:val="subsection"/>
      </w:pPr>
      <w:r w:rsidRPr="0022192B">
        <w:tab/>
        <w:t>(2)</w:t>
      </w:r>
      <w:r w:rsidRPr="0022192B">
        <w:tab/>
        <w:t xml:space="preserve">The VSL Tuition Protection Director may disclose VET information to one or more of the following if the Director believes on reasonable grounds that the disclosure of the information is necessary for an enforcement related activity (within the meaning of the </w:t>
      </w:r>
      <w:r w:rsidRPr="0022192B">
        <w:rPr>
          <w:i/>
        </w:rPr>
        <w:t>Privacy Act 1988</w:t>
      </w:r>
      <w:r w:rsidRPr="0022192B">
        <w:t>):</w:t>
      </w:r>
    </w:p>
    <w:p w:rsidR="004B4853" w:rsidRPr="0022192B" w:rsidRDefault="004B4853" w:rsidP="004B4853">
      <w:pPr>
        <w:pStyle w:val="paragraph"/>
      </w:pPr>
      <w:r w:rsidRPr="0022192B">
        <w:tab/>
        <w:t>(a)</w:t>
      </w:r>
      <w:r w:rsidRPr="0022192B">
        <w:tab/>
        <w:t>a Department, agency or authority of the Commonwealth, a State or a Territory;</w:t>
      </w:r>
    </w:p>
    <w:p w:rsidR="004B4853" w:rsidRPr="0022192B" w:rsidRDefault="004B4853" w:rsidP="004B4853">
      <w:pPr>
        <w:pStyle w:val="paragraph"/>
      </w:pPr>
      <w:r w:rsidRPr="0022192B">
        <w:lastRenderedPageBreak/>
        <w:tab/>
        <w:t>(b)</w:t>
      </w:r>
      <w:r w:rsidRPr="0022192B">
        <w:tab/>
        <w:t xml:space="preserve">an enforcement body (within the meaning of the </w:t>
      </w:r>
      <w:r w:rsidRPr="0022192B">
        <w:rPr>
          <w:i/>
        </w:rPr>
        <w:t>Privacy Act 1988</w:t>
      </w:r>
      <w:r w:rsidRPr="0022192B">
        <w:t>).</w:t>
      </w:r>
    </w:p>
    <w:p w:rsidR="00D06A72" w:rsidRPr="0022192B" w:rsidRDefault="00F047A8" w:rsidP="008A092C">
      <w:pPr>
        <w:pStyle w:val="ActHead5"/>
      </w:pPr>
      <w:bookmarkStart w:id="195" w:name="_Toc66978501"/>
      <w:r w:rsidRPr="00CD2493">
        <w:rPr>
          <w:rStyle w:val="CharSectno"/>
        </w:rPr>
        <w:t>95</w:t>
      </w:r>
      <w:r w:rsidR="00D06A72" w:rsidRPr="0022192B">
        <w:t xml:space="preserve">  Disclosure to other bodies for permitted purposes</w:t>
      </w:r>
      <w:bookmarkEnd w:id="195"/>
    </w:p>
    <w:p w:rsidR="00D06A72" w:rsidRPr="0022192B" w:rsidRDefault="00D06A72" w:rsidP="008A092C">
      <w:pPr>
        <w:pStyle w:val="subsection"/>
      </w:pPr>
      <w:r w:rsidRPr="0022192B">
        <w:tab/>
        <w:t>(1)</w:t>
      </w:r>
      <w:r w:rsidRPr="0022192B">
        <w:tab/>
        <w:t xml:space="preserve">The Secretary may disclose VET information to an agency, body or person referred to in </w:t>
      </w:r>
      <w:r w:rsidR="001F4BAC" w:rsidRPr="0022192B">
        <w:t>subsection (</w:t>
      </w:r>
      <w:r w:rsidRPr="0022192B">
        <w:t xml:space="preserve">2) for any of the following purposes (a </w:t>
      </w:r>
      <w:r w:rsidRPr="0022192B">
        <w:rPr>
          <w:b/>
          <w:i/>
        </w:rPr>
        <w:t>permitted purpose</w:t>
      </w:r>
      <w:r w:rsidRPr="0022192B">
        <w:t>):</w:t>
      </w:r>
    </w:p>
    <w:p w:rsidR="00D06A72" w:rsidRPr="0022192B" w:rsidRDefault="00D06A72" w:rsidP="008A092C">
      <w:pPr>
        <w:pStyle w:val="paragraph"/>
      </w:pPr>
      <w:r w:rsidRPr="0022192B">
        <w:tab/>
        <w:t>(a)</w:t>
      </w:r>
      <w:r w:rsidRPr="0022192B">
        <w:tab/>
        <w:t>improving the provision of vocational education and training;</w:t>
      </w:r>
    </w:p>
    <w:p w:rsidR="00D06A72" w:rsidRPr="0022192B" w:rsidRDefault="00D06A72" w:rsidP="008A092C">
      <w:pPr>
        <w:pStyle w:val="paragraph"/>
      </w:pPr>
      <w:r w:rsidRPr="0022192B">
        <w:tab/>
        <w:t>(b)</w:t>
      </w:r>
      <w:r w:rsidRPr="0022192B">
        <w:tab/>
        <w:t>research relating to the provision of vocational education and training, including research relating to:</w:t>
      </w:r>
    </w:p>
    <w:p w:rsidR="00D06A72" w:rsidRPr="0022192B" w:rsidRDefault="00D06A72" w:rsidP="008A092C">
      <w:pPr>
        <w:pStyle w:val="paragraphsub"/>
      </w:pPr>
      <w:r w:rsidRPr="0022192B">
        <w:tab/>
        <w:t>(i)</w:t>
      </w:r>
      <w:r w:rsidRPr="0022192B">
        <w:tab/>
        <w:t>quality assurance; or</w:t>
      </w:r>
    </w:p>
    <w:p w:rsidR="00D06A72" w:rsidRPr="0022192B" w:rsidRDefault="00D06A72" w:rsidP="008A092C">
      <w:pPr>
        <w:pStyle w:val="paragraphsub"/>
      </w:pPr>
      <w:r w:rsidRPr="0022192B">
        <w:tab/>
        <w:t>(ii)</w:t>
      </w:r>
      <w:r w:rsidRPr="0022192B">
        <w:tab/>
        <w:t>planning the provision of vocational education and training.</w:t>
      </w:r>
    </w:p>
    <w:p w:rsidR="00D06A72" w:rsidRPr="0022192B" w:rsidRDefault="00D06A72" w:rsidP="008A092C">
      <w:pPr>
        <w:pStyle w:val="subsection"/>
      </w:pPr>
      <w:r w:rsidRPr="0022192B">
        <w:tab/>
        <w:t>(2)</w:t>
      </w:r>
      <w:r w:rsidRPr="0022192B">
        <w:tab/>
        <w:t>The agencies, bodies and persons to which the Secretary may disclose VET information under this section are the following:</w:t>
      </w:r>
    </w:p>
    <w:p w:rsidR="00D06A72" w:rsidRPr="0022192B" w:rsidRDefault="00D06A72" w:rsidP="008A092C">
      <w:pPr>
        <w:pStyle w:val="paragraph"/>
      </w:pPr>
      <w:r w:rsidRPr="0022192B">
        <w:tab/>
        <w:t>(a)</w:t>
      </w:r>
      <w:r w:rsidRPr="0022192B">
        <w:tab/>
        <w:t>a State or Territory agency;</w:t>
      </w:r>
    </w:p>
    <w:p w:rsidR="00D06A72" w:rsidRPr="0022192B" w:rsidRDefault="00D06A72" w:rsidP="008A092C">
      <w:pPr>
        <w:pStyle w:val="paragraph"/>
      </w:pPr>
      <w:r w:rsidRPr="0022192B">
        <w:tab/>
        <w:t>(b)</w:t>
      </w:r>
      <w:r w:rsidRPr="0022192B">
        <w:tab/>
        <w:t>an approved course provider;</w:t>
      </w:r>
    </w:p>
    <w:p w:rsidR="00D06A72" w:rsidRPr="0022192B" w:rsidRDefault="00D06A72" w:rsidP="008A092C">
      <w:pPr>
        <w:pStyle w:val="paragraph"/>
      </w:pPr>
      <w:r w:rsidRPr="0022192B">
        <w:tab/>
        <w:t>(c)</w:t>
      </w:r>
      <w:r w:rsidRPr="0022192B">
        <w:tab/>
        <w:t>a person who performs services for or on behalf of an approved course provider;</w:t>
      </w:r>
    </w:p>
    <w:p w:rsidR="00D06A72" w:rsidRPr="0022192B" w:rsidRDefault="00D06A72" w:rsidP="008A092C">
      <w:pPr>
        <w:pStyle w:val="paragraph"/>
      </w:pPr>
      <w:r w:rsidRPr="0022192B">
        <w:tab/>
        <w:t>(d)</w:t>
      </w:r>
      <w:r w:rsidRPr="0022192B">
        <w:tab/>
        <w:t>a body or association determined, by legislative instrument, by the Minister for the purposes of this paragraph.</w:t>
      </w:r>
    </w:p>
    <w:p w:rsidR="00D06A72" w:rsidRPr="0022192B" w:rsidRDefault="00D06A72" w:rsidP="008A092C">
      <w:pPr>
        <w:pStyle w:val="subsection"/>
      </w:pPr>
      <w:r w:rsidRPr="0022192B">
        <w:tab/>
        <w:t>(3)</w:t>
      </w:r>
      <w:r w:rsidRPr="0022192B">
        <w:tab/>
        <w:t xml:space="preserve">However, if the information was provided by an approved course provider, the Secretary may only disclose the information to a person referred to in </w:t>
      </w:r>
      <w:r w:rsidR="001F4BAC" w:rsidRPr="0022192B">
        <w:t>paragraph (</w:t>
      </w:r>
      <w:r w:rsidRPr="0022192B">
        <w:t>2)(b), (c) or (d) if the provider consents to that disclosure.</w:t>
      </w:r>
    </w:p>
    <w:p w:rsidR="00D06A72" w:rsidRPr="0022192B" w:rsidRDefault="00F047A8" w:rsidP="008A092C">
      <w:pPr>
        <w:pStyle w:val="ActHead5"/>
      </w:pPr>
      <w:bookmarkStart w:id="196" w:name="_Toc66978502"/>
      <w:r w:rsidRPr="00CD2493">
        <w:rPr>
          <w:rStyle w:val="CharSectno"/>
        </w:rPr>
        <w:t>96</w:t>
      </w:r>
      <w:r w:rsidR="00D06A72" w:rsidRPr="0022192B">
        <w:t xml:space="preserve">  Disclosure of publicly available information</w:t>
      </w:r>
      <w:bookmarkEnd w:id="196"/>
    </w:p>
    <w:p w:rsidR="00D06A72" w:rsidRPr="0022192B" w:rsidRDefault="00D06A72" w:rsidP="008A092C">
      <w:pPr>
        <w:pStyle w:val="subsection"/>
      </w:pPr>
      <w:r w:rsidRPr="0022192B">
        <w:tab/>
      </w:r>
      <w:r w:rsidRPr="0022192B">
        <w:tab/>
        <w:t>A person may use or disclose VET information if the information has already been lawfully made available to the public.</w:t>
      </w:r>
    </w:p>
    <w:p w:rsidR="00D06A72" w:rsidRPr="0022192B" w:rsidRDefault="00F047A8" w:rsidP="008A092C">
      <w:pPr>
        <w:pStyle w:val="ActHead5"/>
      </w:pPr>
      <w:bookmarkStart w:id="197" w:name="_Toc66978503"/>
      <w:r w:rsidRPr="00CD2493">
        <w:rPr>
          <w:rStyle w:val="CharSectno"/>
        </w:rPr>
        <w:t>97</w:t>
      </w:r>
      <w:r w:rsidR="00D06A72" w:rsidRPr="0022192B">
        <w:t xml:space="preserve">  Commissioner may disclose VET information</w:t>
      </w:r>
      <w:bookmarkEnd w:id="197"/>
    </w:p>
    <w:p w:rsidR="00D06A72" w:rsidRPr="0022192B" w:rsidRDefault="00D06A72" w:rsidP="008A092C">
      <w:pPr>
        <w:pStyle w:val="subsection"/>
      </w:pPr>
      <w:r w:rsidRPr="0022192B">
        <w:tab/>
        <w:t>(1)</w:t>
      </w:r>
      <w:r w:rsidRPr="0022192B">
        <w:tab/>
        <w:t xml:space="preserve">The Commissioner may disclose VET information to a Commonwealth officer or an officer of a Tertiary Admission </w:t>
      </w:r>
      <w:r w:rsidRPr="0022192B">
        <w:lastRenderedPageBreak/>
        <w:t>Centre if the Commissioner believes on reasonable grounds that the disclosure will enable or assist the officer to exercise powers, or perform functions or duties in relation to this Act.</w:t>
      </w:r>
    </w:p>
    <w:p w:rsidR="00D06A72" w:rsidRPr="0022192B" w:rsidRDefault="00D06A72" w:rsidP="008A092C">
      <w:pPr>
        <w:pStyle w:val="subsection"/>
      </w:pPr>
      <w:r w:rsidRPr="0022192B">
        <w:tab/>
        <w:t>(2)</w:t>
      </w:r>
      <w:r w:rsidRPr="0022192B">
        <w:tab/>
      </w:r>
      <w:r w:rsidR="001F4BAC" w:rsidRPr="0022192B">
        <w:t>Subsection (</w:t>
      </w:r>
      <w:r w:rsidRPr="0022192B">
        <w:t>1) has effect despite anything in an Act of which the Commissioner has the general administration.</w:t>
      </w:r>
    </w:p>
    <w:p w:rsidR="00D06A72" w:rsidRPr="0022192B" w:rsidRDefault="00D06A72" w:rsidP="008A092C">
      <w:pPr>
        <w:pStyle w:val="subsection"/>
      </w:pPr>
      <w:r w:rsidRPr="0022192B">
        <w:tab/>
        <w:t>(3)</w:t>
      </w:r>
      <w:r w:rsidRPr="0022192B">
        <w:tab/>
        <w:t>Despite subsection</w:t>
      </w:r>
      <w:r w:rsidR="001F4BAC" w:rsidRPr="0022192B">
        <w:t> </w:t>
      </w:r>
      <w:r w:rsidRPr="0022192B">
        <w:t xml:space="preserve">13.3(3) of the </w:t>
      </w:r>
      <w:r w:rsidRPr="0022192B">
        <w:rPr>
          <w:i/>
        </w:rPr>
        <w:t>Criminal Code</w:t>
      </w:r>
      <w:r w:rsidRPr="0022192B">
        <w:t>, in a prosecution for an offence against an Act of which the Commissioner has the general administration, the defendant does not bear an evidential burden in relation to whether this section applies to a disclosure of personal information.</w:t>
      </w:r>
    </w:p>
    <w:p w:rsidR="00AD7FF1" w:rsidRPr="0022192B" w:rsidRDefault="00F047A8" w:rsidP="008A092C">
      <w:pPr>
        <w:pStyle w:val="ActHead5"/>
      </w:pPr>
      <w:bookmarkStart w:id="198" w:name="_Toc66978504"/>
      <w:r w:rsidRPr="00CD2493">
        <w:rPr>
          <w:rStyle w:val="CharSectno"/>
        </w:rPr>
        <w:t>98</w:t>
      </w:r>
      <w:r w:rsidR="00AD7FF1" w:rsidRPr="0022192B">
        <w:t xml:space="preserve">  This Division does not limit use or disclosure of VET information</w:t>
      </w:r>
      <w:bookmarkEnd w:id="198"/>
    </w:p>
    <w:p w:rsidR="00AD7FF1" w:rsidRPr="0022192B" w:rsidRDefault="00AD7FF1" w:rsidP="008A092C">
      <w:pPr>
        <w:pStyle w:val="subsection"/>
      </w:pPr>
      <w:r w:rsidRPr="0022192B">
        <w:tab/>
      </w:r>
      <w:r w:rsidRPr="0022192B">
        <w:tab/>
        <w:t>This Division does not limit the disclosure or use of VET information.</w:t>
      </w:r>
    </w:p>
    <w:p w:rsidR="00AD7FF1" w:rsidRPr="0022192B" w:rsidRDefault="00AD7FF1" w:rsidP="008A092C">
      <w:pPr>
        <w:pStyle w:val="notetext"/>
      </w:pPr>
      <w:r w:rsidRPr="0022192B">
        <w:t>Note:</w:t>
      </w:r>
      <w:r w:rsidRPr="0022192B">
        <w:tab/>
        <w:t xml:space="preserve">The use or disclosure of VET information may also be authorised in other circumstances. For example, see the </w:t>
      </w:r>
      <w:r w:rsidRPr="0022192B">
        <w:rPr>
          <w:i/>
        </w:rPr>
        <w:t>Privacy Act 1988</w:t>
      </w:r>
      <w:r w:rsidRPr="0022192B">
        <w:t>.</w:t>
      </w:r>
    </w:p>
    <w:p w:rsidR="00D06A72" w:rsidRPr="0022192B" w:rsidRDefault="00D06A72" w:rsidP="008A092C">
      <w:pPr>
        <w:pStyle w:val="ActHead3"/>
        <w:pageBreakBefore/>
      </w:pPr>
      <w:bookmarkStart w:id="199" w:name="_Toc66978505"/>
      <w:r w:rsidRPr="00CD2493">
        <w:rPr>
          <w:rStyle w:val="CharDivNo"/>
        </w:rPr>
        <w:lastRenderedPageBreak/>
        <w:t>Division</w:t>
      </w:r>
      <w:r w:rsidR="001F4BAC" w:rsidRPr="00CD2493">
        <w:rPr>
          <w:rStyle w:val="CharDivNo"/>
        </w:rPr>
        <w:t> </w:t>
      </w:r>
      <w:r w:rsidRPr="00CD2493">
        <w:rPr>
          <w:rStyle w:val="CharDivNo"/>
        </w:rPr>
        <w:t>2</w:t>
      </w:r>
      <w:r w:rsidRPr="0022192B">
        <w:t>—</w:t>
      </w:r>
      <w:r w:rsidRPr="00CD2493">
        <w:rPr>
          <w:rStyle w:val="CharDivText"/>
        </w:rPr>
        <w:t>Offences for misuse of personal information</w:t>
      </w:r>
      <w:bookmarkEnd w:id="199"/>
    </w:p>
    <w:p w:rsidR="00D06A72" w:rsidRPr="0022192B" w:rsidRDefault="00F047A8" w:rsidP="008A092C">
      <w:pPr>
        <w:pStyle w:val="ActHead5"/>
      </w:pPr>
      <w:bookmarkStart w:id="200" w:name="_Toc66978506"/>
      <w:r w:rsidRPr="00CD2493">
        <w:rPr>
          <w:rStyle w:val="CharSectno"/>
        </w:rPr>
        <w:t>99</w:t>
      </w:r>
      <w:r w:rsidR="00D06A72" w:rsidRPr="0022192B">
        <w:t xml:space="preserve">  VET officers</w:t>
      </w:r>
      <w:bookmarkEnd w:id="200"/>
    </w:p>
    <w:p w:rsidR="00D06A72" w:rsidRPr="0022192B" w:rsidRDefault="00D06A72" w:rsidP="008A092C">
      <w:pPr>
        <w:pStyle w:val="subsection"/>
      </w:pPr>
      <w:r w:rsidRPr="0022192B">
        <w:tab/>
        <w:t>(1)</w:t>
      </w:r>
      <w:r w:rsidRPr="0022192B">
        <w:tab/>
        <w:t>A person commits an offence if:</w:t>
      </w:r>
    </w:p>
    <w:p w:rsidR="00D06A72" w:rsidRPr="0022192B" w:rsidRDefault="00D06A72" w:rsidP="008A092C">
      <w:pPr>
        <w:pStyle w:val="paragraph"/>
      </w:pPr>
      <w:r w:rsidRPr="0022192B">
        <w:tab/>
        <w:t>(a)</w:t>
      </w:r>
      <w:r w:rsidRPr="0022192B">
        <w:tab/>
        <w:t>the person is, or has been, a VET officer; and</w:t>
      </w:r>
    </w:p>
    <w:p w:rsidR="00D06A72" w:rsidRPr="0022192B" w:rsidRDefault="00D06A72" w:rsidP="008A092C">
      <w:pPr>
        <w:pStyle w:val="paragraph"/>
      </w:pPr>
      <w:r w:rsidRPr="0022192B">
        <w:tab/>
        <w:t>(b)</w:t>
      </w:r>
      <w:r w:rsidRPr="0022192B">
        <w:tab/>
        <w:t>the person has obtained or generated personal information in his or her capacity as a VET officer; and</w:t>
      </w:r>
    </w:p>
    <w:p w:rsidR="00D06A72" w:rsidRPr="0022192B" w:rsidRDefault="00D06A72" w:rsidP="008A092C">
      <w:pPr>
        <w:pStyle w:val="paragraph"/>
      </w:pPr>
      <w:r w:rsidRPr="0022192B">
        <w:tab/>
        <w:t>(c)</w:t>
      </w:r>
      <w:r w:rsidRPr="0022192B">
        <w:tab/>
        <w:t>the person:</w:t>
      </w:r>
    </w:p>
    <w:p w:rsidR="00D06A72" w:rsidRPr="0022192B" w:rsidRDefault="00D06A72" w:rsidP="008A092C">
      <w:pPr>
        <w:pStyle w:val="paragraphsub"/>
      </w:pPr>
      <w:r w:rsidRPr="0022192B">
        <w:tab/>
        <w:t>(i)</w:t>
      </w:r>
      <w:r w:rsidRPr="0022192B">
        <w:tab/>
        <w:t>uses the information; or</w:t>
      </w:r>
    </w:p>
    <w:p w:rsidR="00D06A72" w:rsidRPr="0022192B" w:rsidRDefault="00D06A72" w:rsidP="008A092C">
      <w:pPr>
        <w:pStyle w:val="paragraphsub"/>
      </w:pPr>
      <w:r w:rsidRPr="0022192B">
        <w:tab/>
        <w:t>(ii)</w:t>
      </w:r>
      <w:r w:rsidRPr="0022192B">
        <w:tab/>
        <w:t>discloses the information to another person.</w:t>
      </w:r>
    </w:p>
    <w:p w:rsidR="00D06A72" w:rsidRPr="0022192B" w:rsidRDefault="00D06A72" w:rsidP="008A092C">
      <w:pPr>
        <w:pStyle w:val="Penalty"/>
      </w:pPr>
      <w:r w:rsidRPr="0022192B">
        <w:t>Penalty:</w:t>
      </w:r>
      <w:r w:rsidRPr="0022192B">
        <w:tab/>
        <w:t>Imprisonment for 2 years.</w:t>
      </w:r>
    </w:p>
    <w:p w:rsidR="00D06A72" w:rsidRPr="0022192B" w:rsidRDefault="00D06A72" w:rsidP="008A092C">
      <w:pPr>
        <w:pStyle w:val="subsection"/>
      </w:pPr>
      <w:r w:rsidRPr="0022192B">
        <w:tab/>
        <w:t>(2)</w:t>
      </w:r>
      <w:r w:rsidRPr="0022192B">
        <w:tab/>
      </w:r>
      <w:r w:rsidR="001F4BAC" w:rsidRPr="0022192B">
        <w:t>Subsection (</w:t>
      </w:r>
      <w:r w:rsidRPr="0022192B">
        <w:t>1) does not apply if the use or disclosure is authorised or required by:</w:t>
      </w:r>
    </w:p>
    <w:p w:rsidR="00D06A72" w:rsidRPr="0022192B" w:rsidRDefault="00D06A72" w:rsidP="008A092C">
      <w:pPr>
        <w:pStyle w:val="paragraph"/>
      </w:pPr>
      <w:r w:rsidRPr="0022192B">
        <w:tab/>
        <w:t>(a)</w:t>
      </w:r>
      <w:r w:rsidRPr="0022192B">
        <w:tab/>
        <w:t>a law of the Commonwealth; or</w:t>
      </w:r>
    </w:p>
    <w:p w:rsidR="00D06A72" w:rsidRPr="0022192B" w:rsidRDefault="00D06A72" w:rsidP="008A092C">
      <w:pPr>
        <w:pStyle w:val="paragraph"/>
      </w:pPr>
      <w:r w:rsidRPr="0022192B">
        <w:tab/>
        <w:t>(b)</w:t>
      </w:r>
      <w:r w:rsidRPr="0022192B">
        <w:tab/>
        <w:t xml:space="preserve">a law of a State or Territory listed in the </w:t>
      </w:r>
      <w:r w:rsidR="00F577FF" w:rsidRPr="0022192B">
        <w:t>rules</w:t>
      </w:r>
      <w:r w:rsidRPr="0022192B">
        <w:t xml:space="preserve"> for the purposes of this paragraph.</w:t>
      </w:r>
    </w:p>
    <w:p w:rsidR="00D06A72" w:rsidRPr="0022192B" w:rsidRDefault="00D06A72" w:rsidP="008A092C">
      <w:pPr>
        <w:pStyle w:val="notetext"/>
      </w:pPr>
      <w:r w:rsidRPr="0022192B">
        <w:t>Note:</w:t>
      </w:r>
      <w:r w:rsidRPr="0022192B">
        <w:tab/>
        <w:t xml:space="preserve">A defendant bears an evidential burden in relation to a matter in </w:t>
      </w:r>
      <w:r w:rsidR="001F4BAC" w:rsidRPr="0022192B">
        <w:t>subsection (</w:t>
      </w:r>
      <w:r w:rsidRPr="0022192B">
        <w:t>2) (see subsection</w:t>
      </w:r>
      <w:r w:rsidR="001F4BAC" w:rsidRPr="0022192B">
        <w:t> </w:t>
      </w:r>
      <w:r w:rsidRPr="0022192B">
        <w:t xml:space="preserve">13.3(3) of the </w:t>
      </w:r>
      <w:r w:rsidRPr="0022192B">
        <w:rPr>
          <w:i/>
        </w:rPr>
        <w:t>Criminal Code</w:t>
      </w:r>
      <w:r w:rsidR="00FD4864" w:rsidRPr="0022192B">
        <w:t>)</w:t>
      </w:r>
      <w:r w:rsidRPr="0022192B">
        <w:t>.</w:t>
      </w:r>
    </w:p>
    <w:p w:rsidR="00F46E7D" w:rsidRPr="0022192B" w:rsidRDefault="00F46E7D" w:rsidP="00F46E7D">
      <w:pPr>
        <w:pStyle w:val="subsection"/>
      </w:pPr>
      <w:r w:rsidRPr="0022192B">
        <w:tab/>
        <w:t>(3)</w:t>
      </w:r>
      <w:r w:rsidRPr="0022192B">
        <w:tab/>
      </w:r>
      <w:r w:rsidR="001F4BAC" w:rsidRPr="0022192B">
        <w:t>Subsection (</w:t>
      </w:r>
      <w:r w:rsidRPr="0022192B">
        <w:t>1) does not apply if the person to whom the personal information relates has consented to the use or disclosure.</w:t>
      </w:r>
    </w:p>
    <w:p w:rsidR="00F46E7D" w:rsidRPr="0022192B" w:rsidRDefault="00F46E7D" w:rsidP="00F46E7D">
      <w:pPr>
        <w:pStyle w:val="notetext"/>
      </w:pPr>
      <w:r w:rsidRPr="0022192B">
        <w:t>Note:</w:t>
      </w:r>
      <w:r w:rsidRPr="0022192B">
        <w:tab/>
        <w:t xml:space="preserve">A defendant bears an evidential burden in relation to the matter in </w:t>
      </w:r>
      <w:r w:rsidR="001F4BAC" w:rsidRPr="0022192B">
        <w:t>subsection (</w:t>
      </w:r>
      <w:r w:rsidRPr="0022192B">
        <w:t>3) (see subsection</w:t>
      </w:r>
      <w:r w:rsidR="001F4BAC" w:rsidRPr="0022192B">
        <w:t> </w:t>
      </w:r>
      <w:r w:rsidRPr="0022192B">
        <w:t xml:space="preserve">13.3(3) of the </w:t>
      </w:r>
      <w:r w:rsidRPr="0022192B">
        <w:rPr>
          <w:i/>
        </w:rPr>
        <w:t>Criminal Code</w:t>
      </w:r>
      <w:r w:rsidRPr="0022192B">
        <w:t>).</w:t>
      </w:r>
    </w:p>
    <w:p w:rsidR="00D06A72" w:rsidRPr="0022192B" w:rsidRDefault="00F047A8" w:rsidP="008A092C">
      <w:pPr>
        <w:pStyle w:val="ActHead5"/>
      </w:pPr>
      <w:bookmarkStart w:id="201" w:name="_Toc66978507"/>
      <w:r w:rsidRPr="00CD2493">
        <w:rPr>
          <w:rStyle w:val="CharSectno"/>
        </w:rPr>
        <w:t>100</w:t>
      </w:r>
      <w:r w:rsidR="00D06A72" w:rsidRPr="0022192B">
        <w:t xml:space="preserve">  </w:t>
      </w:r>
      <w:r w:rsidR="007A12A0" w:rsidRPr="0022192B">
        <w:t xml:space="preserve">Use of personal information for other </w:t>
      </w:r>
      <w:r w:rsidR="00D06A72" w:rsidRPr="0022192B">
        <w:t>purpose</w:t>
      </w:r>
      <w:r w:rsidR="007A12A0" w:rsidRPr="0022192B">
        <w:t>s</w:t>
      </w:r>
      <w:bookmarkEnd w:id="201"/>
    </w:p>
    <w:p w:rsidR="00D06A72" w:rsidRPr="0022192B" w:rsidRDefault="00D06A72" w:rsidP="008A092C">
      <w:pPr>
        <w:pStyle w:val="subsection"/>
      </w:pPr>
      <w:r w:rsidRPr="0022192B">
        <w:tab/>
      </w:r>
      <w:r w:rsidRPr="0022192B">
        <w:rPr>
          <w:lang w:eastAsia="en-US"/>
        </w:rPr>
        <w:t>(</w:t>
      </w:r>
      <w:r w:rsidRPr="0022192B">
        <w:t>1)</w:t>
      </w:r>
      <w:r w:rsidRPr="0022192B">
        <w:tab/>
        <w:t>A person commits an offence if:</w:t>
      </w:r>
    </w:p>
    <w:p w:rsidR="00D06A72" w:rsidRPr="0022192B" w:rsidRDefault="00D06A72" w:rsidP="008A092C">
      <w:pPr>
        <w:pStyle w:val="paragraph"/>
      </w:pPr>
      <w:r w:rsidRPr="0022192B">
        <w:tab/>
        <w:t>(a)</w:t>
      </w:r>
      <w:r w:rsidRPr="0022192B">
        <w:tab/>
        <w:t>the person uses personal information; and</w:t>
      </w:r>
    </w:p>
    <w:p w:rsidR="00D06A72" w:rsidRPr="0022192B" w:rsidRDefault="00D06A72" w:rsidP="008A092C">
      <w:pPr>
        <w:pStyle w:val="paragraph"/>
      </w:pPr>
      <w:r w:rsidRPr="0022192B">
        <w:tab/>
        <w:t>(b)</w:t>
      </w:r>
      <w:r w:rsidRPr="0022192B">
        <w:tab/>
        <w:t>the information was disclosed to an agency, body or person under section</w:t>
      </w:r>
      <w:r w:rsidR="001F4BAC" w:rsidRPr="0022192B">
        <w:t> </w:t>
      </w:r>
      <w:r w:rsidR="00F047A8" w:rsidRPr="0022192B">
        <w:t>95</w:t>
      </w:r>
      <w:r w:rsidRPr="0022192B">
        <w:t>; and</w:t>
      </w:r>
    </w:p>
    <w:p w:rsidR="00D06A72" w:rsidRPr="0022192B" w:rsidRDefault="00D06A72" w:rsidP="008A092C">
      <w:pPr>
        <w:pStyle w:val="paragraph"/>
      </w:pPr>
      <w:r w:rsidRPr="0022192B">
        <w:tab/>
        <w:t>(c)</w:t>
      </w:r>
      <w:r w:rsidRPr="0022192B">
        <w:tab/>
        <w:t>the use of the information is not for a permitted purpose.</w:t>
      </w:r>
    </w:p>
    <w:p w:rsidR="005B7887" w:rsidRPr="0022192B" w:rsidRDefault="005B7887" w:rsidP="008A092C">
      <w:pPr>
        <w:pStyle w:val="notetext"/>
      </w:pPr>
      <w:r w:rsidRPr="0022192B">
        <w:t>Note:</w:t>
      </w:r>
      <w:r w:rsidRPr="0022192B">
        <w:tab/>
        <w:t xml:space="preserve">For </w:t>
      </w:r>
      <w:r w:rsidRPr="0022192B">
        <w:rPr>
          <w:b/>
          <w:i/>
        </w:rPr>
        <w:t>permitted purpose</w:t>
      </w:r>
      <w:r w:rsidRPr="0022192B">
        <w:t>, see subsection</w:t>
      </w:r>
      <w:r w:rsidR="001F4BAC" w:rsidRPr="0022192B">
        <w:t> </w:t>
      </w:r>
      <w:r w:rsidRPr="0022192B">
        <w:t>95(1).</w:t>
      </w:r>
    </w:p>
    <w:p w:rsidR="00D06A72" w:rsidRPr="0022192B" w:rsidRDefault="00D06A72" w:rsidP="008A092C">
      <w:pPr>
        <w:pStyle w:val="Penalty"/>
      </w:pPr>
      <w:r w:rsidRPr="0022192B">
        <w:lastRenderedPageBreak/>
        <w:t>Penalty:</w:t>
      </w:r>
      <w:r w:rsidRPr="0022192B">
        <w:tab/>
        <w:t>Imprisonment for 2 years.</w:t>
      </w:r>
    </w:p>
    <w:p w:rsidR="00D06A72" w:rsidRPr="0022192B" w:rsidRDefault="00D06A72" w:rsidP="008A092C">
      <w:pPr>
        <w:pStyle w:val="subsection"/>
      </w:pPr>
      <w:r w:rsidRPr="0022192B">
        <w:tab/>
        <w:t>(2)</w:t>
      </w:r>
      <w:r w:rsidRPr="0022192B">
        <w:tab/>
      </w:r>
      <w:r w:rsidR="001F4BAC" w:rsidRPr="0022192B">
        <w:t>Subsection (</w:t>
      </w:r>
      <w:r w:rsidRPr="0022192B">
        <w:t>1) does not apply if the use is authorised or required by:</w:t>
      </w:r>
    </w:p>
    <w:p w:rsidR="00D06A72" w:rsidRPr="0022192B" w:rsidRDefault="00D06A72" w:rsidP="008A092C">
      <w:pPr>
        <w:pStyle w:val="paragraph"/>
      </w:pPr>
      <w:r w:rsidRPr="0022192B">
        <w:tab/>
        <w:t>(a)</w:t>
      </w:r>
      <w:r w:rsidRPr="0022192B">
        <w:tab/>
        <w:t>a law of the Commonwealth; or</w:t>
      </w:r>
    </w:p>
    <w:p w:rsidR="00D06A72" w:rsidRPr="0022192B" w:rsidRDefault="00D06A72" w:rsidP="008A092C">
      <w:pPr>
        <w:pStyle w:val="paragraph"/>
      </w:pPr>
      <w:r w:rsidRPr="0022192B">
        <w:tab/>
        <w:t>(b)</w:t>
      </w:r>
      <w:r w:rsidRPr="0022192B">
        <w:tab/>
        <w:t xml:space="preserve">a law of a State or Territory listed in the </w:t>
      </w:r>
      <w:r w:rsidR="00F577FF" w:rsidRPr="0022192B">
        <w:t>rules</w:t>
      </w:r>
      <w:r w:rsidRPr="0022192B">
        <w:t xml:space="preserve"> for the purposes of this paragraph.</w:t>
      </w:r>
    </w:p>
    <w:p w:rsidR="00D06A72" w:rsidRPr="0022192B" w:rsidRDefault="00D06A72" w:rsidP="008A092C">
      <w:pPr>
        <w:pStyle w:val="notetext"/>
      </w:pPr>
      <w:r w:rsidRPr="0022192B">
        <w:t>Note:</w:t>
      </w:r>
      <w:r w:rsidRPr="0022192B">
        <w:tab/>
        <w:t xml:space="preserve">A defendant bears an evidential burden in relation to a matter in </w:t>
      </w:r>
      <w:r w:rsidR="001F4BAC" w:rsidRPr="0022192B">
        <w:t>subsection (</w:t>
      </w:r>
      <w:r w:rsidRPr="0022192B">
        <w:t>2) (see subsection</w:t>
      </w:r>
      <w:r w:rsidR="001F4BAC" w:rsidRPr="0022192B">
        <w:t> </w:t>
      </w:r>
      <w:r w:rsidRPr="0022192B">
        <w:t xml:space="preserve">13.3(3) of the </w:t>
      </w:r>
      <w:r w:rsidRPr="0022192B">
        <w:rPr>
          <w:i/>
        </w:rPr>
        <w:t>Criminal Code</w:t>
      </w:r>
      <w:r w:rsidR="00FD4864" w:rsidRPr="0022192B">
        <w:t>)</w:t>
      </w:r>
      <w:r w:rsidRPr="0022192B">
        <w:t>.</w:t>
      </w:r>
    </w:p>
    <w:p w:rsidR="00F46E7D" w:rsidRPr="0022192B" w:rsidRDefault="00F46E7D" w:rsidP="00F46E7D">
      <w:pPr>
        <w:pStyle w:val="subsection"/>
      </w:pPr>
      <w:r w:rsidRPr="0022192B">
        <w:tab/>
        <w:t>(2A)</w:t>
      </w:r>
      <w:r w:rsidRPr="0022192B">
        <w:tab/>
      </w:r>
      <w:r w:rsidR="001F4BAC" w:rsidRPr="0022192B">
        <w:t>Subsection (</w:t>
      </w:r>
      <w:r w:rsidRPr="0022192B">
        <w:t>1) does not apply if the person to whom the personal information relates has consented to the use.</w:t>
      </w:r>
    </w:p>
    <w:p w:rsidR="00F46E7D" w:rsidRPr="0022192B" w:rsidRDefault="00F46E7D" w:rsidP="00F46E7D">
      <w:pPr>
        <w:pStyle w:val="notetext"/>
      </w:pPr>
      <w:r w:rsidRPr="0022192B">
        <w:t>Note:</w:t>
      </w:r>
      <w:r w:rsidRPr="0022192B">
        <w:tab/>
        <w:t xml:space="preserve">A defendant bears an evidential burden in relation to the matter in </w:t>
      </w:r>
      <w:r w:rsidR="001F4BAC" w:rsidRPr="0022192B">
        <w:t>subsection (</w:t>
      </w:r>
      <w:r w:rsidRPr="0022192B">
        <w:t>2A) (see subsection</w:t>
      </w:r>
      <w:r w:rsidR="001F4BAC" w:rsidRPr="0022192B">
        <w:t> </w:t>
      </w:r>
      <w:r w:rsidRPr="0022192B">
        <w:t xml:space="preserve">13.3(3) of the </w:t>
      </w:r>
      <w:r w:rsidRPr="0022192B">
        <w:rPr>
          <w:i/>
        </w:rPr>
        <w:t>Criminal Code</w:t>
      </w:r>
      <w:r w:rsidRPr="0022192B">
        <w:t>).</w:t>
      </w:r>
    </w:p>
    <w:p w:rsidR="00D06A72" w:rsidRPr="0022192B" w:rsidRDefault="00D06A72" w:rsidP="008A092C">
      <w:pPr>
        <w:pStyle w:val="subsection"/>
      </w:pPr>
      <w:r w:rsidRPr="0022192B">
        <w:tab/>
        <w:t>(3)</w:t>
      </w:r>
      <w:r w:rsidRPr="0022192B">
        <w:tab/>
        <w:t>A person commits an offence if:</w:t>
      </w:r>
    </w:p>
    <w:p w:rsidR="00D06A72" w:rsidRPr="0022192B" w:rsidRDefault="00D06A72" w:rsidP="008A092C">
      <w:pPr>
        <w:pStyle w:val="paragraph"/>
      </w:pPr>
      <w:r w:rsidRPr="0022192B">
        <w:tab/>
        <w:t>(a)</w:t>
      </w:r>
      <w:r w:rsidRPr="0022192B">
        <w:tab/>
        <w:t>the person discloses personal information; and</w:t>
      </w:r>
    </w:p>
    <w:p w:rsidR="00D06A72" w:rsidRPr="0022192B" w:rsidRDefault="00D06A72" w:rsidP="008A092C">
      <w:pPr>
        <w:pStyle w:val="paragraph"/>
      </w:pPr>
      <w:r w:rsidRPr="0022192B">
        <w:tab/>
        <w:t>(b)</w:t>
      </w:r>
      <w:r w:rsidRPr="0022192B">
        <w:tab/>
        <w:t>the information was disclosed to an agency, body or person under section</w:t>
      </w:r>
      <w:r w:rsidR="001F4BAC" w:rsidRPr="0022192B">
        <w:t> </w:t>
      </w:r>
      <w:r w:rsidR="00F047A8" w:rsidRPr="0022192B">
        <w:t>95</w:t>
      </w:r>
      <w:r w:rsidRPr="0022192B">
        <w:t>; and</w:t>
      </w:r>
    </w:p>
    <w:p w:rsidR="00D06A72" w:rsidRPr="0022192B" w:rsidRDefault="00D06A72" w:rsidP="008A092C">
      <w:pPr>
        <w:pStyle w:val="paragraph"/>
      </w:pPr>
      <w:r w:rsidRPr="0022192B">
        <w:tab/>
        <w:t>(c)</w:t>
      </w:r>
      <w:r w:rsidRPr="0022192B">
        <w:tab/>
        <w:t>either or both of the following apply:</w:t>
      </w:r>
    </w:p>
    <w:p w:rsidR="00D06A72" w:rsidRPr="0022192B" w:rsidRDefault="00D06A72" w:rsidP="008A092C">
      <w:pPr>
        <w:pStyle w:val="paragraphsub"/>
      </w:pPr>
      <w:r w:rsidRPr="0022192B">
        <w:tab/>
        <w:t>(i)</w:t>
      </w:r>
      <w:r w:rsidRPr="0022192B">
        <w:tab/>
        <w:t>the disclosure is not for a permitted purpose;</w:t>
      </w:r>
    </w:p>
    <w:p w:rsidR="00D06A72" w:rsidRPr="0022192B" w:rsidRDefault="00D06A72" w:rsidP="008A092C">
      <w:pPr>
        <w:pStyle w:val="paragraphsub"/>
      </w:pPr>
      <w:r w:rsidRPr="0022192B">
        <w:tab/>
        <w:t>(ii)</w:t>
      </w:r>
      <w:r w:rsidRPr="0022192B">
        <w:tab/>
        <w:t>the disclosure is to a person who is not an officer or employee of, or engaged by, the agency, body or person to whom the information was disclosed under section</w:t>
      </w:r>
      <w:r w:rsidR="001F4BAC" w:rsidRPr="0022192B">
        <w:t> </w:t>
      </w:r>
      <w:r w:rsidR="00F047A8" w:rsidRPr="0022192B">
        <w:t>95</w:t>
      </w:r>
      <w:r w:rsidRPr="0022192B">
        <w:t>.</w:t>
      </w:r>
    </w:p>
    <w:p w:rsidR="005B7887" w:rsidRPr="0022192B" w:rsidRDefault="005B7887" w:rsidP="008A092C">
      <w:pPr>
        <w:pStyle w:val="notetext"/>
      </w:pPr>
      <w:r w:rsidRPr="0022192B">
        <w:t>Note:</w:t>
      </w:r>
      <w:r w:rsidRPr="0022192B">
        <w:tab/>
        <w:t xml:space="preserve">For </w:t>
      </w:r>
      <w:r w:rsidRPr="0022192B">
        <w:rPr>
          <w:b/>
          <w:i/>
        </w:rPr>
        <w:t>permitted purpose</w:t>
      </w:r>
      <w:r w:rsidRPr="0022192B">
        <w:t>, see subsection</w:t>
      </w:r>
      <w:r w:rsidR="001F4BAC" w:rsidRPr="0022192B">
        <w:t> </w:t>
      </w:r>
      <w:r w:rsidRPr="0022192B">
        <w:t>95(1).</w:t>
      </w:r>
    </w:p>
    <w:p w:rsidR="00D06A72" w:rsidRPr="0022192B" w:rsidRDefault="00D06A72" w:rsidP="008A092C">
      <w:pPr>
        <w:pStyle w:val="Penalty"/>
      </w:pPr>
      <w:r w:rsidRPr="0022192B">
        <w:t>Penalty:</w:t>
      </w:r>
      <w:r w:rsidRPr="0022192B">
        <w:tab/>
        <w:t>Imprisonment for 2 years.</w:t>
      </w:r>
    </w:p>
    <w:p w:rsidR="00D06A72" w:rsidRPr="0022192B" w:rsidRDefault="00D06A72" w:rsidP="008A092C">
      <w:pPr>
        <w:pStyle w:val="subsection"/>
      </w:pPr>
      <w:r w:rsidRPr="0022192B">
        <w:tab/>
        <w:t>(4)</w:t>
      </w:r>
      <w:r w:rsidRPr="0022192B">
        <w:tab/>
      </w:r>
      <w:r w:rsidR="001F4BAC" w:rsidRPr="0022192B">
        <w:t>Subsection (</w:t>
      </w:r>
      <w:r w:rsidR="003C51DA" w:rsidRPr="0022192B">
        <w:t>3</w:t>
      </w:r>
      <w:r w:rsidRPr="0022192B">
        <w:t>) does not apply if the disclosure is authorised or required by:</w:t>
      </w:r>
    </w:p>
    <w:p w:rsidR="00D06A72" w:rsidRPr="0022192B" w:rsidRDefault="00D06A72" w:rsidP="008A092C">
      <w:pPr>
        <w:pStyle w:val="paragraph"/>
      </w:pPr>
      <w:r w:rsidRPr="0022192B">
        <w:tab/>
        <w:t>(a)</w:t>
      </w:r>
      <w:r w:rsidRPr="0022192B">
        <w:tab/>
        <w:t>a law of the Commonwealth; or</w:t>
      </w:r>
    </w:p>
    <w:p w:rsidR="00D06A72" w:rsidRPr="0022192B" w:rsidRDefault="00D06A72" w:rsidP="008A092C">
      <w:pPr>
        <w:pStyle w:val="paragraph"/>
      </w:pPr>
      <w:r w:rsidRPr="0022192B">
        <w:tab/>
        <w:t>(b)</w:t>
      </w:r>
      <w:r w:rsidRPr="0022192B">
        <w:tab/>
        <w:t xml:space="preserve">a law of a State or Territory listed in the </w:t>
      </w:r>
      <w:r w:rsidR="00F577FF" w:rsidRPr="0022192B">
        <w:t>rules</w:t>
      </w:r>
      <w:r w:rsidRPr="0022192B">
        <w:t xml:space="preserve"> for the purposes of this paragraph.</w:t>
      </w:r>
    </w:p>
    <w:p w:rsidR="00D06A72" w:rsidRPr="0022192B" w:rsidRDefault="00D06A72" w:rsidP="008A092C">
      <w:pPr>
        <w:pStyle w:val="notetext"/>
      </w:pPr>
      <w:r w:rsidRPr="0022192B">
        <w:t>Note:</w:t>
      </w:r>
      <w:r w:rsidRPr="0022192B">
        <w:tab/>
        <w:t xml:space="preserve">A defendant bears an evidential burden in relation to a matter in </w:t>
      </w:r>
      <w:r w:rsidR="001F4BAC" w:rsidRPr="0022192B">
        <w:t>subsection (</w:t>
      </w:r>
      <w:r w:rsidR="00FD4864" w:rsidRPr="0022192B">
        <w:t>4</w:t>
      </w:r>
      <w:r w:rsidRPr="0022192B">
        <w:t>) (see subsection</w:t>
      </w:r>
      <w:r w:rsidR="001F4BAC" w:rsidRPr="0022192B">
        <w:t> </w:t>
      </w:r>
      <w:r w:rsidRPr="0022192B">
        <w:t xml:space="preserve">13.3(3) of the </w:t>
      </w:r>
      <w:r w:rsidRPr="0022192B">
        <w:rPr>
          <w:i/>
        </w:rPr>
        <w:t>Criminal Code</w:t>
      </w:r>
      <w:r w:rsidR="00FD4864" w:rsidRPr="0022192B">
        <w:t>).</w:t>
      </w:r>
    </w:p>
    <w:p w:rsidR="00F46E7D" w:rsidRPr="0022192B" w:rsidRDefault="00F46E7D" w:rsidP="00F46E7D">
      <w:pPr>
        <w:pStyle w:val="subsection"/>
      </w:pPr>
      <w:r w:rsidRPr="0022192B">
        <w:lastRenderedPageBreak/>
        <w:tab/>
        <w:t>(5)</w:t>
      </w:r>
      <w:r w:rsidRPr="0022192B">
        <w:tab/>
      </w:r>
      <w:r w:rsidR="001F4BAC" w:rsidRPr="0022192B">
        <w:t>Subsection (</w:t>
      </w:r>
      <w:r w:rsidRPr="0022192B">
        <w:t>3) does not apply if the person to whom the personal information relates has consented to the disclosure.</w:t>
      </w:r>
    </w:p>
    <w:p w:rsidR="00F46E7D" w:rsidRPr="0022192B" w:rsidRDefault="00F46E7D" w:rsidP="00F46E7D">
      <w:pPr>
        <w:pStyle w:val="notetext"/>
      </w:pPr>
      <w:r w:rsidRPr="0022192B">
        <w:t>Note:</w:t>
      </w:r>
      <w:r w:rsidRPr="0022192B">
        <w:tab/>
        <w:t xml:space="preserve">A defendant bears an evidential burden in relation to the matter in </w:t>
      </w:r>
      <w:r w:rsidR="001F4BAC" w:rsidRPr="0022192B">
        <w:t>subsection (</w:t>
      </w:r>
      <w:r w:rsidRPr="0022192B">
        <w:t>5) (see subsection</w:t>
      </w:r>
      <w:r w:rsidR="001F4BAC" w:rsidRPr="0022192B">
        <w:t> </w:t>
      </w:r>
      <w:r w:rsidRPr="0022192B">
        <w:t xml:space="preserve">13.3(3) of the </w:t>
      </w:r>
      <w:r w:rsidRPr="0022192B">
        <w:rPr>
          <w:i/>
        </w:rPr>
        <w:t>Criminal Code</w:t>
      </w:r>
      <w:r w:rsidRPr="0022192B">
        <w:t>).</w:t>
      </w:r>
    </w:p>
    <w:p w:rsidR="00D06A72" w:rsidRPr="0022192B" w:rsidRDefault="00F047A8" w:rsidP="008A092C">
      <w:pPr>
        <w:pStyle w:val="ActHead5"/>
      </w:pPr>
      <w:bookmarkStart w:id="202" w:name="_Toc66978508"/>
      <w:r w:rsidRPr="00CD2493">
        <w:rPr>
          <w:rStyle w:val="CharSectno"/>
        </w:rPr>
        <w:t>101</w:t>
      </w:r>
      <w:r w:rsidR="00D06A72" w:rsidRPr="0022192B">
        <w:t xml:space="preserve">  Unauthorised access to, or modification of, personal information</w:t>
      </w:r>
      <w:bookmarkEnd w:id="202"/>
    </w:p>
    <w:p w:rsidR="00D06A72" w:rsidRPr="0022192B" w:rsidRDefault="00D06A72" w:rsidP="008A092C">
      <w:pPr>
        <w:pStyle w:val="subsection"/>
      </w:pPr>
      <w:r w:rsidRPr="0022192B">
        <w:tab/>
        <w:t>(1)</w:t>
      </w:r>
      <w:r w:rsidRPr="0022192B">
        <w:tab/>
        <w:t>A person commits an offence if:</w:t>
      </w:r>
    </w:p>
    <w:p w:rsidR="00D06A72" w:rsidRPr="0022192B" w:rsidRDefault="00D06A72" w:rsidP="008A092C">
      <w:pPr>
        <w:pStyle w:val="paragraph"/>
      </w:pPr>
      <w:r w:rsidRPr="0022192B">
        <w:tab/>
        <w:t>(a)</w:t>
      </w:r>
      <w:r w:rsidRPr="0022192B">
        <w:tab/>
        <w:t xml:space="preserve">the person causes any unauthorised access to, or modification of, </w:t>
      </w:r>
      <w:r w:rsidR="008502DB" w:rsidRPr="0022192B">
        <w:t>personal information; and</w:t>
      </w:r>
    </w:p>
    <w:p w:rsidR="008502DB" w:rsidRPr="0022192B" w:rsidRDefault="008502DB" w:rsidP="008A092C">
      <w:pPr>
        <w:pStyle w:val="paragraph"/>
      </w:pPr>
      <w:r w:rsidRPr="0022192B">
        <w:tab/>
        <w:t>(b)</w:t>
      </w:r>
      <w:r w:rsidRPr="0022192B">
        <w:tab/>
        <w:t>the personal information is VET information</w:t>
      </w:r>
      <w:r w:rsidR="00B9335E" w:rsidRPr="0022192B">
        <w:t>:</w:t>
      </w:r>
    </w:p>
    <w:p w:rsidR="00D06A72" w:rsidRPr="0022192B" w:rsidRDefault="00D06A72" w:rsidP="008A092C">
      <w:pPr>
        <w:pStyle w:val="paragraphsub"/>
      </w:pPr>
      <w:r w:rsidRPr="0022192B">
        <w:tab/>
        <w:t>(i)</w:t>
      </w:r>
      <w:r w:rsidRPr="0022192B">
        <w:tab/>
        <w:t>that is held on a computer; and</w:t>
      </w:r>
    </w:p>
    <w:p w:rsidR="00D06A72" w:rsidRPr="0022192B" w:rsidRDefault="00D06A72" w:rsidP="008A092C">
      <w:pPr>
        <w:pStyle w:val="paragraphsub"/>
      </w:pPr>
      <w:r w:rsidRPr="0022192B">
        <w:tab/>
        <w:t>(ii)</w:t>
      </w:r>
      <w:r w:rsidRPr="0022192B">
        <w:tab/>
        <w:t>to which access is restricted by an access control system associated with a function of the computer; and</w:t>
      </w:r>
    </w:p>
    <w:p w:rsidR="00D06A72" w:rsidRPr="0022192B" w:rsidRDefault="008502DB" w:rsidP="008A092C">
      <w:pPr>
        <w:pStyle w:val="paragraph"/>
      </w:pPr>
      <w:r w:rsidRPr="0022192B">
        <w:tab/>
        <w:t>(c</w:t>
      </w:r>
      <w:r w:rsidR="00D06A72" w:rsidRPr="0022192B">
        <w:t>)</w:t>
      </w:r>
      <w:r w:rsidR="00D06A72" w:rsidRPr="0022192B">
        <w:tab/>
        <w:t>the person intends to cause the access or modification; and</w:t>
      </w:r>
    </w:p>
    <w:p w:rsidR="00D06A72" w:rsidRPr="0022192B" w:rsidRDefault="008502DB" w:rsidP="008A092C">
      <w:pPr>
        <w:pStyle w:val="paragraph"/>
      </w:pPr>
      <w:r w:rsidRPr="0022192B">
        <w:tab/>
        <w:t>(d</w:t>
      </w:r>
      <w:r w:rsidR="00D06A72" w:rsidRPr="0022192B">
        <w:t>)</w:t>
      </w:r>
      <w:r w:rsidR="00D06A72" w:rsidRPr="0022192B">
        <w:tab/>
        <w:t>the person knows that the access or modification is unauthorised; and</w:t>
      </w:r>
    </w:p>
    <w:p w:rsidR="00D06A72" w:rsidRPr="0022192B" w:rsidRDefault="008502DB" w:rsidP="008A092C">
      <w:pPr>
        <w:pStyle w:val="paragraph"/>
      </w:pPr>
      <w:r w:rsidRPr="0022192B">
        <w:tab/>
        <w:t>(e</w:t>
      </w:r>
      <w:r w:rsidR="00D06A72" w:rsidRPr="0022192B">
        <w:t>)</w:t>
      </w:r>
      <w:r w:rsidR="00D06A72" w:rsidRPr="0022192B">
        <w:tab/>
        <w:t>one or more of the following apply:</w:t>
      </w:r>
    </w:p>
    <w:p w:rsidR="00D06A72" w:rsidRPr="0022192B" w:rsidRDefault="00D06A72" w:rsidP="008A092C">
      <w:pPr>
        <w:pStyle w:val="paragraphsub"/>
      </w:pPr>
      <w:r w:rsidRPr="0022192B">
        <w:tab/>
        <w:t>(i)</w:t>
      </w:r>
      <w:r w:rsidRPr="0022192B">
        <w:tab/>
        <w:t>the information is held on a computer of an approved course provider;</w:t>
      </w:r>
    </w:p>
    <w:p w:rsidR="00D06A72" w:rsidRPr="0022192B" w:rsidRDefault="00D06A72" w:rsidP="008A092C">
      <w:pPr>
        <w:pStyle w:val="paragraphsub"/>
      </w:pPr>
      <w:r w:rsidRPr="0022192B">
        <w:tab/>
        <w:t>(ii)</w:t>
      </w:r>
      <w:r w:rsidRPr="0022192B">
        <w:tab/>
        <w:t>the information is held on behalf of an approved course provider;</w:t>
      </w:r>
    </w:p>
    <w:p w:rsidR="00D06A72" w:rsidRPr="0022192B" w:rsidRDefault="00D06A72" w:rsidP="008A092C">
      <w:pPr>
        <w:pStyle w:val="paragraphsub"/>
      </w:pPr>
      <w:r w:rsidRPr="0022192B">
        <w:tab/>
        <w:t>(iii)</w:t>
      </w:r>
      <w:r w:rsidRPr="0022192B">
        <w:tab/>
        <w:t>the information is held on a computer of a Tertiary Admission Centre;</w:t>
      </w:r>
    </w:p>
    <w:p w:rsidR="00D06A72" w:rsidRPr="0022192B" w:rsidRDefault="00D06A72" w:rsidP="008A092C">
      <w:pPr>
        <w:pStyle w:val="paragraphsub"/>
      </w:pPr>
      <w:r w:rsidRPr="0022192B">
        <w:tab/>
        <w:t>(iv)</w:t>
      </w:r>
      <w:r w:rsidRPr="0022192B">
        <w:tab/>
        <w:t>the information is held on behalf of a Tertiary Admission Centre.</w:t>
      </w:r>
    </w:p>
    <w:p w:rsidR="00D06A72" w:rsidRPr="0022192B" w:rsidRDefault="00D06A72" w:rsidP="008A092C">
      <w:pPr>
        <w:pStyle w:val="Penalty"/>
      </w:pPr>
      <w:r w:rsidRPr="0022192B">
        <w:t>Penalty:</w:t>
      </w:r>
      <w:r w:rsidRPr="0022192B">
        <w:tab/>
      </w:r>
      <w:r w:rsidR="00D82813" w:rsidRPr="0022192B">
        <w:t>Imprisonment for 2 years</w:t>
      </w:r>
      <w:r w:rsidRPr="0022192B">
        <w:t>.</w:t>
      </w:r>
    </w:p>
    <w:p w:rsidR="00D06A72" w:rsidRPr="0022192B" w:rsidRDefault="00D06A72" w:rsidP="008A092C">
      <w:pPr>
        <w:pStyle w:val="subsection"/>
      </w:pPr>
      <w:r w:rsidRPr="0022192B">
        <w:tab/>
        <w:t>(2)</w:t>
      </w:r>
      <w:r w:rsidRPr="0022192B">
        <w:tab/>
        <w:t xml:space="preserve">Absolute liability applies to </w:t>
      </w:r>
      <w:r w:rsidR="001F4BAC" w:rsidRPr="0022192B">
        <w:t>paragraph (</w:t>
      </w:r>
      <w:r w:rsidR="00C70D09" w:rsidRPr="0022192B">
        <w:t>1)(e</w:t>
      </w:r>
      <w:r w:rsidRPr="0022192B">
        <w:t>).</w:t>
      </w:r>
    </w:p>
    <w:p w:rsidR="006F2CF8" w:rsidRPr="0022192B" w:rsidRDefault="006F2CF8" w:rsidP="008A092C">
      <w:pPr>
        <w:pStyle w:val="ActHead2"/>
        <w:pageBreakBefore/>
      </w:pPr>
      <w:bookmarkStart w:id="203" w:name="_Toc66978509"/>
      <w:r w:rsidRPr="00CD2493">
        <w:rPr>
          <w:rStyle w:val="CharPartNo"/>
        </w:rPr>
        <w:lastRenderedPageBreak/>
        <w:t>Part</w:t>
      </w:r>
      <w:r w:rsidR="001F4BAC" w:rsidRPr="00CD2493">
        <w:rPr>
          <w:rStyle w:val="CharPartNo"/>
        </w:rPr>
        <w:t> </w:t>
      </w:r>
      <w:r w:rsidR="008C20F5" w:rsidRPr="00CD2493">
        <w:rPr>
          <w:rStyle w:val="CharPartNo"/>
        </w:rPr>
        <w:t>10</w:t>
      </w:r>
      <w:r w:rsidRPr="0022192B">
        <w:t>—</w:t>
      </w:r>
      <w:r w:rsidRPr="00CD2493">
        <w:rPr>
          <w:rStyle w:val="CharPartText"/>
        </w:rPr>
        <w:t>General provisions</w:t>
      </w:r>
      <w:bookmarkEnd w:id="203"/>
    </w:p>
    <w:p w:rsidR="000A4F25" w:rsidRPr="0022192B" w:rsidRDefault="000A4F25" w:rsidP="008A092C">
      <w:pPr>
        <w:pStyle w:val="Header"/>
      </w:pPr>
      <w:r w:rsidRPr="00CD2493">
        <w:rPr>
          <w:rStyle w:val="CharDivNo"/>
        </w:rPr>
        <w:t xml:space="preserve"> </w:t>
      </w:r>
      <w:r w:rsidRPr="00CD2493">
        <w:rPr>
          <w:rStyle w:val="CharDivText"/>
        </w:rPr>
        <w:t xml:space="preserve"> </w:t>
      </w:r>
    </w:p>
    <w:p w:rsidR="006F2CF8" w:rsidRPr="0022192B" w:rsidRDefault="00F047A8" w:rsidP="008A092C">
      <w:pPr>
        <w:pStyle w:val="ActHead5"/>
      </w:pPr>
      <w:bookmarkStart w:id="204" w:name="_Toc66978510"/>
      <w:r w:rsidRPr="00CD2493">
        <w:rPr>
          <w:rStyle w:val="CharSectno"/>
        </w:rPr>
        <w:t>102</w:t>
      </w:r>
      <w:r w:rsidR="006F2CF8" w:rsidRPr="0022192B">
        <w:t xml:space="preserve">  </w:t>
      </w:r>
      <w:r w:rsidR="008502DB" w:rsidRPr="0022192B">
        <w:t>Communicating e</w:t>
      </w:r>
      <w:r w:rsidR="00A15D16" w:rsidRPr="0022192B">
        <w:t>lectronic</w:t>
      </w:r>
      <w:r w:rsidR="008502DB" w:rsidRPr="0022192B">
        <w:t>ally</w:t>
      </w:r>
      <w:bookmarkEnd w:id="204"/>
    </w:p>
    <w:p w:rsidR="00796B45" w:rsidRPr="0022192B" w:rsidRDefault="00796B45" w:rsidP="008A092C">
      <w:pPr>
        <w:pStyle w:val="subsection"/>
      </w:pPr>
      <w:r w:rsidRPr="0022192B">
        <w:tab/>
      </w:r>
      <w:r w:rsidR="00DD53B2" w:rsidRPr="0022192B">
        <w:t>(1)</w:t>
      </w:r>
      <w:r w:rsidR="006F2CF8" w:rsidRPr="0022192B">
        <w:tab/>
        <w:t xml:space="preserve">The </w:t>
      </w:r>
      <w:r w:rsidR="00F577FF" w:rsidRPr="0022192B">
        <w:t>rules</w:t>
      </w:r>
      <w:r w:rsidR="006F2CF8" w:rsidRPr="0022192B">
        <w:t xml:space="preserve"> may </w:t>
      </w:r>
      <w:r w:rsidRPr="0022192B">
        <w:t xml:space="preserve">set out requirements </w:t>
      </w:r>
      <w:r w:rsidR="00DD53B2" w:rsidRPr="0022192B">
        <w:t>for and in relation to the following</w:t>
      </w:r>
      <w:r w:rsidRPr="0022192B">
        <w:t>:</w:t>
      </w:r>
    </w:p>
    <w:p w:rsidR="00796B45" w:rsidRPr="0022192B" w:rsidRDefault="00796B45" w:rsidP="008A092C">
      <w:pPr>
        <w:pStyle w:val="paragraph"/>
      </w:pPr>
      <w:r w:rsidRPr="0022192B">
        <w:tab/>
        <w:t>(a)</w:t>
      </w:r>
      <w:r w:rsidRPr="0022192B">
        <w:tab/>
      </w:r>
      <w:r w:rsidR="00A15D16" w:rsidRPr="0022192B">
        <w:t xml:space="preserve">electronic </w:t>
      </w:r>
      <w:r w:rsidR="00DD53B2" w:rsidRPr="0022192B">
        <w:t>communication between the Commonwealth and students;</w:t>
      </w:r>
    </w:p>
    <w:p w:rsidR="00DD53B2" w:rsidRPr="0022192B" w:rsidRDefault="00C543D7" w:rsidP="008A092C">
      <w:pPr>
        <w:pStyle w:val="paragraph"/>
      </w:pPr>
      <w:r w:rsidRPr="0022192B">
        <w:tab/>
        <w:t>(b</w:t>
      </w:r>
      <w:r w:rsidR="00DD53B2" w:rsidRPr="0022192B">
        <w:t>)</w:t>
      </w:r>
      <w:r w:rsidR="00DD53B2" w:rsidRPr="0022192B">
        <w:tab/>
      </w:r>
      <w:r w:rsidR="00A15D16" w:rsidRPr="0022192B">
        <w:t xml:space="preserve">electronic </w:t>
      </w:r>
      <w:r w:rsidR="00DD53B2" w:rsidRPr="0022192B">
        <w:t>communication between the Commonwealth and approved course providers;</w:t>
      </w:r>
    </w:p>
    <w:p w:rsidR="00796B45" w:rsidRPr="0022192B" w:rsidRDefault="00C543D7" w:rsidP="008A092C">
      <w:pPr>
        <w:pStyle w:val="paragraph"/>
      </w:pPr>
      <w:r w:rsidRPr="0022192B">
        <w:tab/>
        <w:t>(c</w:t>
      </w:r>
      <w:r w:rsidR="00796B45" w:rsidRPr="0022192B">
        <w:t>)</w:t>
      </w:r>
      <w:r w:rsidR="00796B45" w:rsidRPr="0022192B">
        <w:tab/>
      </w:r>
      <w:r w:rsidR="00A15D16" w:rsidRPr="0022192B">
        <w:t xml:space="preserve">electronic </w:t>
      </w:r>
      <w:r w:rsidR="00DD53B2" w:rsidRPr="0022192B">
        <w:t xml:space="preserve">communication between </w:t>
      </w:r>
      <w:r w:rsidR="00796B45" w:rsidRPr="0022192B">
        <w:t xml:space="preserve">students </w:t>
      </w:r>
      <w:r w:rsidR="00DD53B2" w:rsidRPr="0022192B">
        <w:t>and</w:t>
      </w:r>
      <w:r w:rsidR="00796B45" w:rsidRPr="0022192B">
        <w:t xml:space="preserve"> approved course providers.</w:t>
      </w:r>
    </w:p>
    <w:p w:rsidR="00A15D16" w:rsidRPr="0022192B" w:rsidRDefault="00D17736" w:rsidP="008A092C">
      <w:pPr>
        <w:pStyle w:val="subsection"/>
      </w:pPr>
      <w:r w:rsidRPr="0022192B">
        <w:tab/>
        <w:t>(</w:t>
      </w:r>
      <w:r w:rsidR="00C543D7" w:rsidRPr="0022192B">
        <w:t>2</w:t>
      </w:r>
      <w:r w:rsidRPr="0022192B">
        <w:t>)</w:t>
      </w:r>
      <w:r w:rsidRPr="0022192B">
        <w:tab/>
        <w:t>An approved course provider contravenes this subsection if</w:t>
      </w:r>
      <w:r w:rsidR="00A15D16" w:rsidRPr="0022192B">
        <w:t xml:space="preserve"> the provider fails to comply with </w:t>
      </w:r>
      <w:r w:rsidR="00F577FF" w:rsidRPr="0022192B">
        <w:t>rules</w:t>
      </w:r>
      <w:r w:rsidR="000F59B0" w:rsidRPr="0022192B">
        <w:t xml:space="preserve"> made under </w:t>
      </w:r>
      <w:r w:rsidR="001F4BAC" w:rsidRPr="0022192B">
        <w:t>subsection (</w:t>
      </w:r>
      <w:r w:rsidR="00A15D16" w:rsidRPr="0022192B">
        <w:t>1).</w:t>
      </w:r>
    </w:p>
    <w:p w:rsidR="00D17736" w:rsidRPr="0022192B" w:rsidRDefault="00D17736" w:rsidP="008A092C">
      <w:pPr>
        <w:pStyle w:val="Penalty"/>
      </w:pPr>
      <w:r w:rsidRPr="0022192B">
        <w:t>Civil penalty:</w:t>
      </w:r>
      <w:r w:rsidRPr="0022192B">
        <w:tab/>
        <w:t>60 penalty units.</w:t>
      </w:r>
    </w:p>
    <w:p w:rsidR="00C55741" w:rsidRPr="0022192B" w:rsidRDefault="00F047A8" w:rsidP="008A092C">
      <w:pPr>
        <w:pStyle w:val="ActHead5"/>
      </w:pPr>
      <w:bookmarkStart w:id="205" w:name="_Toc66978511"/>
      <w:r w:rsidRPr="00CD2493">
        <w:rPr>
          <w:rStyle w:val="CharSectno"/>
        </w:rPr>
        <w:t>103</w:t>
      </w:r>
      <w:r w:rsidR="00C55741" w:rsidRPr="0022192B">
        <w:t xml:space="preserve">  Secretary may publish </w:t>
      </w:r>
      <w:r w:rsidR="007E60A4" w:rsidRPr="0022192B">
        <w:t>information</w:t>
      </w:r>
      <w:bookmarkEnd w:id="205"/>
    </w:p>
    <w:p w:rsidR="00C55741" w:rsidRPr="0022192B" w:rsidRDefault="00C55741" w:rsidP="008A092C">
      <w:pPr>
        <w:pStyle w:val="subsection"/>
      </w:pPr>
      <w:r w:rsidRPr="0022192B">
        <w:tab/>
        <w:t>(1)</w:t>
      </w:r>
      <w:r w:rsidRPr="0022192B">
        <w:tab/>
        <w:t xml:space="preserve">The Secretary may publish information </w:t>
      </w:r>
      <w:r w:rsidR="005304BE" w:rsidRPr="0022192B">
        <w:t>(other than personal information</w:t>
      </w:r>
      <w:r w:rsidR="00505FBC" w:rsidRPr="0022192B">
        <w:t xml:space="preserve"> about a student</w:t>
      </w:r>
      <w:r w:rsidR="005304BE" w:rsidRPr="0022192B">
        <w:t xml:space="preserve">) </w:t>
      </w:r>
      <w:r w:rsidRPr="0022192B">
        <w:t>if the Secretary is satisfied that the information</w:t>
      </w:r>
      <w:r w:rsidR="007E60A4" w:rsidRPr="0022192B">
        <w:t xml:space="preserve"> would</w:t>
      </w:r>
      <w:r w:rsidRPr="0022192B">
        <w:t>:</w:t>
      </w:r>
    </w:p>
    <w:p w:rsidR="00C55741" w:rsidRPr="0022192B" w:rsidRDefault="00C55741" w:rsidP="008A092C">
      <w:pPr>
        <w:pStyle w:val="paragraph"/>
      </w:pPr>
      <w:r w:rsidRPr="0022192B">
        <w:tab/>
        <w:t>(a)</w:t>
      </w:r>
      <w:r w:rsidRPr="0022192B">
        <w:tab/>
      </w:r>
      <w:r w:rsidR="007E60A4" w:rsidRPr="0022192B">
        <w:t>assist a student to decide whether or not to enrol in a course provided by</w:t>
      </w:r>
      <w:r w:rsidRPr="0022192B">
        <w:t xml:space="preserve"> an approved course provider; or</w:t>
      </w:r>
    </w:p>
    <w:p w:rsidR="00C55741" w:rsidRPr="0022192B" w:rsidRDefault="00C55741" w:rsidP="008A092C">
      <w:pPr>
        <w:pStyle w:val="paragraph"/>
      </w:pPr>
      <w:r w:rsidRPr="0022192B">
        <w:tab/>
        <w:t>(b)</w:t>
      </w:r>
      <w:r w:rsidRPr="0022192B">
        <w:tab/>
      </w:r>
      <w:r w:rsidR="007E60A4" w:rsidRPr="0022192B">
        <w:t>assist a student in relation to</w:t>
      </w:r>
      <w:r w:rsidRPr="0022192B">
        <w:t xml:space="preserve"> his or her eligibility for a VET student loan and the circumstances in which the Secretary would approve a VET student loan; or</w:t>
      </w:r>
    </w:p>
    <w:p w:rsidR="00C55741" w:rsidRPr="0022192B" w:rsidRDefault="00837E39" w:rsidP="008A092C">
      <w:pPr>
        <w:pStyle w:val="paragraph"/>
      </w:pPr>
      <w:r w:rsidRPr="0022192B">
        <w:tab/>
        <w:t>(c</w:t>
      </w:r>
      <w:r w:rsidR="00C55741" w:rsidRPr="0022192B">
        <w:t>)</w:t>
      </w:r>
      <w:r w:rsidR="00C55741" w:rsidRPr="0022192B">
        <w:tab/>
        <w:t xml:space="preserve">encourage compliance by an approved course provider </w:t>
      </w:r>
      <w:r w:rsidR="007E60A4" w:rsidRPr="0022192B">
        <w:t>with</w:t>
      </w:r>
      <w:r w:rsidR="006E6AF2" w:rsidRPr="0022192B">
        <w:t xml:space="preserve"> this Act.</w:t>
      </w:r>
    </w:p>
    <w:p w:rsidR="00C55741" w:rsidRPr="0022192B" w:rsidRDefault="00C55741" w:rsidP="008A092C">
      <w:pPr>
        <w:pStyle w:val="subsection"/>
      </w:pPr>
      <w:r w:rsidRPr="0022192B">
        <w:tab/>
        <w:t>(2)</w:t>
      </w:r>
      <w:r w:rsidRPr="0022192B">
        <w:tab/>
        <w:t>The information the Secretary may publish in relation to a</w:t>
      </w:r>
      <w:r w:rsidR="00FD4864" w:rsidRPr="0022192B">
        <w:t>n</w:t>
      </w:r>
      <w:r w:rsidRPr="0022192B">
        <w:t xml:space="preserve"> </w:t>
      </w:r>
      <w:r w:rsidR="004C0BB1" w:rsidRPr="0022192B">
        <w:t xml:space="preserve">approved </w:t>
      </w:r>
      <w:r w:rsidRPr="0022192B">
        <w:t>course provider includes the following:</w:t>
      </w:r>
    </w:p>
    <w:p w:rsidR="00C55741" w:rsidRPr="0022192B" w:rsidRDefault="00C55741" w:rsidP="008A092C">
      <w:pPr>
        <w:pStyle w:val="paragraph"/>
      </w:pPr>
      <w:r w:rsidRPr="0022192B">
        <w:tab/>
        <w:t>(a)</w:t>
      </w:r>
      <w:r w:rsidRPr="0022192B">
        <w:tab/>
        <w:t>completion rates for students;</w:t>
      </w:r>
    </w:p>
    <w:p w:rsidR="00C55741" w:rsidRPr="0022192B" w:rsidRDefault="00C55741" w:rsidP="008A092C">
      <w:pPr>
        <w:pStyle w:val="paragraph"/>
      </w:pPr>
      <w:r w:rsidRPr="0022192B">
        <w:tab/>
        <w:t>(b)</w:t>
      </w:r>
      <w:r w:rsidRPr="0022192B">
        <w:tab/>
        <w:t>enrolment numbers and forecast enrolment numbers (including for particular courses);</w:t>
      </w:r>
    </w:p>
    <w:p w:rsidR="00C55741" w:rsidRPr="0022192B" w:rsidRDefault="00C55741" w:rsidP="008A092C">
      <w:pPr>
        <w:pStyle w:val="paragraph"/>
      </w:pPr>
      <w:r w:rsidRPr="0022192B">
        <w:lastRenderedPageBreak/>
        <w:tab/>
        <w:t>(c)</w:t>
      </w:r>
      <w:r w:rsidRPr="0022192B">
        <w:tab/>
        <w:t>courses offered;</w:t>
      </w:r>
    </w:p>
    <w:p w:rsidR="00C55741" w:rsidRPr="0022192B" w:rsidRDefault="00C55741" w:rsidP="008A092C">
      <w:pPr>
        <w:pStyle w:val="paragraph"/>
      </w:pPr>
      <w:r w:rsidRPr="0022192B">
        <w:tab/>
        <w:t>(d)</w:t>
      </w:r>
      <w:r w:rsidRPr="0022192B">
        <w:tab/>
      </w:r>
      <w:r w:rsidR="00F246BC" w:rsidRPr="0022192B">
        <w:t xml:space="preserve">tuition and other </w:t>
      </w:r>
      <w:r w:rsidRPr="0022192B">
        <w:t>fee arrangements and modes</w:t>
      </w:r>
      <w:r w:rsidR="003C137E" w:rsidRPr="0022192B">
        <w:t xml:space="preserve"> of delivery</w:t>
      </w:r>
      <w:r w:rsidR="006E7A54" w:rsidRPr="0022192B">
        <w:t xml:space="preserve"> for those courses</w:t>
      </w:r>
      <w:r w:rsidR="00B9335E" w:rsidRPr="0022192B">
        <w:t>;</w:t>
      </w:r>
    </w:p>
    <w:p w:rsidR="00F83B53" w:rsidRPr="0022192B" w:rsidRDefault="00F246BC" w:rsidP="008A092C">
      <w:pPr>
        <w:pStyle w:val="paragraph"/>
      </w:pPr>
      <w:r w:rsidRPr="0022192B">
        <w:tab/>
        <w:t>(e)</w:t>
      </w:r>
      <w:r w:rsidRPr="0022192B">
        <w:tab/>
        <w:t>compliance act</w:t>
      </w:r>
      <w:r w:rsidR="00F83B53" w:rsidRPr="0022192B">
        <w:t xml:space="preserve">ion that has been taken </w:t>
      </w:r>
      <w:r w:rsidR="00AD7FF1" w:rsidRPr="0022192B">
        <w:t>under this Act</w:t>
      </w:r>
      <w:r w:rsidR="00505FBC" w:rsidRPr="0022192B">
        <w:t xml:space="preserve"> (including that </w:t>
      </w:r>
      <w:r w:rsidR="00CF5EE1" w:rsidRPr="0022192B">
        <w:t>an intention notice has been given</w:t>
      </w:r>
      <w:r w:rsidR="00124D25" w:rsidRPr="0022192B">
        <w:t xml:space="preserve"> to the provider</w:t>
      </w:r>
      <w:r w:rsidR="00CF5EE1" w:rsidRPr="0022192B">
        <w:t>)</w:t>
      </w:r>
      <w:r w:rsidR="00AD7FF1" w:rsidRPr="0022192B">
        <w:t>.</w:t>
      </w:r>
    </w:p>
    <w:p w:rsidR="00C55741" w:rsidRPr="0022192B" w:rsidRDefault="00C55741" w:rsidP="008A092C">
      <w:pPr>
        <w:pStyle w:val="subsection"/>
      </w:pPr>
      <w:r w:rsidRPr="0022192B">
        <w:tab/>
        <w:t>(3)</w:t>
      </w:r>
      <w:r w:rsidRPr="0022192B">
        <w:tab/>
      </w:r>
      <w:r w:rsidR="001F4BAC" w:rsidRPr="0022192B">
        <w:t>Subsection (</w:t>
      </w:r>
      <w:r w:rsidRPr="0022192B">
        <w:t xml:space="preserve">2) does not limit </w:t>
      </w:r>
      <w:r w:rsidR="001F4BAC" w:rsidRPr="0022192B">
        <w:t>subsection (</w:t>
      </w:r>
      <w:r w:rsidRPr="0022192B">
        <w:t>1).</w:t>
      </w:r>
    </w:p>
    <w:p w:rsidR="003C137E" w:rsidRPr="0022192B" w:rsidRDefault="003C137E" w:rsidP="008A092C">
      <w:pPr>
        <w:pStyle w:val="subsection"/>
      </w:pPr>
      <w:r w:rsidRPr="0022192B">
        <w:tab/>
        <w:t>(4)</w:t>
      </w:r>
      <w:r w:rsidRPr="0022192B">
        <w:tab/>
      </w:r>
      <w:r w:rsidR="006E7A54" w:rsidRPr="0022192B">
        <w:t xml:space="preserve">The Secretary may require an approved course provider to release or publish the information that the </w:t>
      </w:r>
      <w:r w:rsidRPr="0022192B">
        <w:t>Secretary could publish under this section</w:t>
      </w:r>
      <w:r w:rsidR="006E7A54" w:rsidRPr="0022192B">
        <w:t xml:space="preserve"> in relation to the provider</w:t>
      </w:r>
      <w:r w:rsidRPr="0022192B">
        <w:t>.</w:t>
      </w:r>
    </w:p>
    <w:p w:rsidR="003C137E" w:rsidRPr="0022192B" w:rsidRDefault="008A0ABF" w:rsidP="008A092C">
      <w:pPr>
        <w:pStyle w:val="subsection"/>
      </w:pPr>
      <w:r w:rsidRPr="0022192B">
        <w:tab/>
        <w:t>(5)</w:t>
      </w:r>
      <w:r w:rsidRPr="0022192B">
        <w:tab/>
      </w:r>
      <w:r w:rsidR="000B05B2" w:rsidRPr="0022192B">
        <w:t>An approved course provider contravenes this subsection if the provider fails to comply</w:t>
      </w:r>
      <w:r w:rsidRPr="0022192B">
        <w:t xml:space="preserve"> with a requirement under </w:t>
      </w:r>
      <w:r w:rsidR="001F4BAC" w:rsidRPr="0022192B">
        <w:t>subsection (</w:t>
      </w:r>
      <w:r w:rsidRPr="0022192B">
        <w:t>4).</w:t>
      </w:r>
    </w:p>
    <w:p w:rsidR="008A0ABF" w:rsidRPr="0022192B" w:rsidRDefault="008A0ABF" w:rsidP="008A092C">
      <w:pPr>
        <w:pStyle w:val="Penalty"/>
      </w:pPr>
      <w:r w:rsidRPr="0022192B">
        <w:t>Civil penalty:</w:t>
      </w:r>
      <w:r w:rsidRPr="0022192B">
        <w:tab/>
        <w:t>60 penalty units.</w:t>
      </w:r>
    </w:p>
    <w:p w:rsidR="00B42790" w:rsidRPr="0022192B" w:rsidRDefault="00B42790" w:rsidP="00B42790">
      <w:pPr>
        <w:pStyle w:val="ActHead5"/>
      </w:pPr>
      <w:bookmarkStart w:id="206" w:name="_Toc66978512"/>
      <w:r w:rsidRPr="00CD2493">
        <w:rPr>
          <w:rStyle w:val="CharSectno"/>
        </w:rPr>
        <w:t>103A</w:t>
      </w:r>
      <w:r w:rsidRPr="0022192B">
        <w:t xml:space="preserve">  Secretary must publish information relating to operation of the VET student loans program</w:t>
      </w:r>
      <w:bookmarkEnd w:id="206"/>
    </w:p>
    <w:p w:rsidR="00B42790" w:rsidRPr="0022192B" w:rsidRDefault="00B42790" w:rsidP="00B42790">
      <w:pPr>
        <w:pStyle w:val="subsection"/>
      </w:pPr>
      <w:r w:rsidRPr="0022192B">
        <w:tab/>
      </w:r>
      <w:r w:rsidRPr="0022192B">
        <w:tab/>
        <w:t xml:space="preserve">The Secretary must publish the following information within 42 days after the end of the period of 6 months beginning on </w:t>
      </w:r>
      <w:r w:rsidR="00C70109">
        <w:t>1 January</w:t>
      </w:r>
      <w:r w:rsidRPr="0022192B">
        <w:t xml:space="preserve"> and 1</w:t>
      </w:r>
      <w:r w:rsidR="001F4BAC" w:rsidRPr="0022192B">
        <w:t> </w:t>
      </w:r>
      <w:r w:rsidRPr="0022192B">
        <w:t xml:space="preserve">July in each year (the </w:t>
      </w:r>
      <w:r w:rsidRPr="0022192B">
        <w:rPr>
          <w:b/>
          <w:i/>
        </w:rPr>
        <w:t>reporting period</w:t>
      </w:r>
      <w:r w:rsidRPr="0022192B">
        <w:t>):</w:t>
      </w:r>
    </w:p>
    <w:p w:rsidR="00B42790" w:rsidRPr="0022192B" w:rsidRDefault="00B42790" w:rsidP="00B42790">
      <w:pPr>
        <w:pStyle w:val="paragraph"/>
      </w:pPr>
      <w:r w:rsidRPr="0022192B">
        <w:tab/>
        <w:t>(a)</w:t>
      </w:r>
      <w:r w:rsidRPr="0022192B">
        <w:tab/>
        <w:t>the number of approved course providers who operated during the reporting period;</w:t>
      </w:r>
    </w:p>
    <w:p w:rsidR="00B42790" w:rsidRPr="0022192B" w:rsidRDefault="00B42790" w:rsidP="00B42790">
      <w:pPr>
        <w:pStyle w:val="paragraph"/>
      </w:pPr>
      <w:r w:rsidRPr="0022192B">
        <w:tab/>
        <w:t>(b)</w:t>
      </w:r>
      <w:r w:rsidRPr="0022192B">
        <w:tab/>
        <w:t>for each of those providers:</w:t>
      </w:r>
    </w:p>
    <w:p w:rsidR="00B42790" w:rsidRPr="0022192B" w:rsidRDefault="00B42790" w:rsidP="00B42790">
      <w:pPr>
        <w:pStyle w:val="paragraphsub"/>
      </w:pPr>
      <w:r w:rsidRPr="0022192B">
        <w:tab/>
        <w:t>(i)</w:t>
      </w:r>
      <w:r w:rsidRPr="0022192B">
        <w:tab/>
        <w:t>the name of the provider; and</w:t>
      </w:r>
    </w:p>
    <w:p w:rsidR="00B42790" w:rsidRPr="0022192B" w:rsidRDefault="00B42790" w:rsidP="00B42790">
      <w:pPr>
        <w:pStyle w:val="paragraphsub"/>
      </w:pPr>
      <w:r w:rsidRPr="0022192B">
        <w:tab/>
        <w:t>(ii)</w:t>
      </w:r>
      <w:r w:rsidRPr="0022192B">
        <w:tab/>
        <w:t>the value of VET student loans approved by the Secretary for approved courses offered by the provider during the reporting period; and</w:t>
      </w:r>
    </w:p>
    <w:p w:rsidR="00B42790" w:rsidRPr="0022192B" w:rsidRDefault="00B42790" w:rsidP="00B42790">
      <w:pPr>
        <w:pStyle w:val="paragraphsub"/>
      </w:pPr>
      <w:r w:rsidRPr="0022192B">
        <w:tab/>
        <w:t>(iii)</w:t>
      </w:r>
      <w:r w:rsidRPr="0022192B">
        <w:tab/>
        <w:t>the number of students who undertook approved courses offered by the provider during the reporting period and whose tuition fees for the courses were paid (whether in whole or in part) using VET student loans; and</w:t>
      </w:r>
    </w:p>
    <w:p w:rsidR="00B42790" w:rsidRPr="0022192B" w:rsidRDefault="00B42790" w:rsidP="00B42790">
      <w:pPr>
        <w:pStyle w:val="paragraphsub"/>
      </w:pPr>
      <w:r w:rsidRPr="0022192B">
        <w:tab/>
        <w:t>(iv)</w:t>
      </w:r>
      <w:r w:rsidRPr="0022192B">
        <w:tab/>
        <w:t>the number of such students who completed approved courses during the reporting period; and</w:t>
      </w:r>
    </w:p>
    <w:p w:rsidR="00B42790" w:rsidRPr="0022192B" w:rsidRDefault="00B42790" w:rsidP="00B42790">
      <w:pPr>
        <w:pStyle w:val="paragraphsub"/>
      </w:pPr>
      <w:r w:rsidRPr="0022192B">
        <w:lastRenderedPageBreak/>
        <w:tab/>
        <w:t>(v)</w:t>
      </w:r>
      <w:r w:rsidRPr="0022192B">
        <w:tab/>
        <w:t>the amount of tuition fees charged to such students by the provider during the reporting period;</w:t>
      </w:r>
    </w:p>
    <w:p w:rsidR="00B42790" w:rsidRPr="0022192B" w:rsidRDefault="00B42790" w:rsidP="00B42790">
      <w:pPr>
        <w:pStyle w:val="paragraph"/>
      </w:pPr>
      <w:r w:rsidRPr="0022192B">
        <w:tab/>
        <w:t>(c)</w:t>
      </w:r>
      <w:r w:rsidRPr="0022192B">
        <w:tab/>
        <w:t>any other information in relation to VET student loans prescribed under the rules.</w:t>
      </w:r>
    </w:p>
    <w:p w:rsidR="00597403" w:rsidRPr="0022192B" w:rsidRDefault="00F047A8" w:rsidP="008A092C">
      <w:pPr>
        <w:pStyle w:val="ActHead5"/>
      </w:pPr>
      <w:bookmarkStart w:id="207" w:name="_Toc66978513"/>
      <w:r w:rsidRPr="00CD2493">
        <w:rPr>
          <w:rStyle w:val="CharSectno"/>
        </w:rPr>
        <w:t>104</w:t>
      </w:r>
      <w:r w:rsidR="00597403" w:rsidRPr="0022192B">
        <w:t xml:space="preserve">  Secretary may require a person to provide information about compliance with this Act</w:t>
      </w:r>
      <w:bookmarkEnd w:id="207"/>
    </w:p>
    <w:p w:rsidR="00597403" w:rsidRPr="0022192B" w:rsidRDefault="00597403" w:rsidP="008A092C">
      <w:pPr>
        <w:pStyle w:val="subsection"/>
      </w:pPr>
      <w:r w:rsidRPr="0022192B">
        <w:tab/>
        <w:t>(1)</w:t>
      </w:r>
      <w:r w:rsidRPr="0022192B">
        <w:tab/>
        <w:t>The Secretary may, by written notice given to a person who the Secretary believes on reasonable grounds has information or documents relevant to determining whether this Act has been complied with, require the person to give the information or documents to the Secretary.</w:t>
      </w:r>
    </w:p>
    <w:p w:rsidR="00597403" w:rsidRPr="0022192B" w:rsidRDefault="00597403" w:rsidP="008A092C">
      <w:pPr>
        <w:pStyle w:val="subsection"/>
      </w:pPr>
      <w:r w:rsidRPr="0022192B">
        <w:tab/>
        <w:t>(2)</w:t>
      </w:r>
      <w:r w:rsidRPr="0022192B">
        <w:tab/>
        <w:t>The information must be provided:</w:t>
      </w:r>
    </w:p>
    <w:p w:rsidR="00597403" w:rsidRPr="0022192B" w:rsidRDefault="00597403" w:rsidP="008A092C">
      <w:pPr>
        <w:pStyle w:val="paragraph"/>
      </w:pPr>
      <w:r w:rsidRPr="0022192B">
        <w:tab/>
        <w:t>(a)</w:t>
      </w:r>
      <w:r w:rsidRPr="0022192B">
        <w:tab/>
        <w:t>in a form (if any) approved by the Secretary; and</w:t>
      </w:r>
    </w:p>
    <w:p w:rsidR="00597403" w:rsidRPr="0022192B" w:rsidRDefault="00597403" w:rsidP="008A092C">
      <w:pPr>
        <w:pStyle w:val="paragraph"/>
      </w:pPr>
      <w:r w:rsidRPr="0022192B">
        <w:tab/>
        <w:t>(b)</w:t>
      </w:r>
      <w:r w:rsidRPr="0022192B">
        <w:tab/>
        <w:t>in accordance with other requirements specified by the Secretary.</w:t>
      </w:r>
    </w:p>
    <w:p w:rsidR="00597403" w:rsidRPr="0022192B" w:rsidRDefault="00597403" w:rsidP="008A092C">
      <w:pPr>
        <w:pStyle w:val="subsection"/>
      </w:pPr>
      <w:r w:rsidRPr="0022192B">
        <w:tab/>
        <w:t>(3)</w:t>
      </w:r>
      <w:r w:rsidRPr="0022192B">
        <w:tab/>
        <w:t>A notice under this section must not require the giving of information by a</w:t>
      </w:r>
      <w:r w:rsidR="004C0BB1" w:rsidRPr="0022192B">
        <w:t>n approved</w:t>
      </w:r>
      <w:r w:rsidRPr="0022192B">
        <w:t xml:space="preserve"> course provider that the provider is required to give to the Secretary under any other provision of this Act.</w:t>
      </w:r>
    </w:p>
    <w:p w:rsidR="00597403" w:rsidRPr="0022192B" w:rsidRDefault="00597403" w:rsidP="008A092C">
      <w:pPr>
        <w:pStyle w:val="subsection"/>
      </w:pPr>
      <w:r w:rsidRPr="0022192B">
        <w:tab/>
        <w:t>(4)</w:t>
      </w:r>
      <w:r w:rsidRPr="0022192B">
        <w:tab/>
        <w:t xml:space="preserve">A person contravenes this subsection if the person fails to provide information or documents in accordance with a requirement under </w:t>
      </w:r>
      <w:r w:rsidR="001F4BAC" w:rsidRPr="0022192B">
        <w:t>subsection (</w:t>
      </w:r>
      <w:r w:rsidRPr="0022192B">
        <w:t>1).</w:t>
      </w:r>
    </w:p>
    <w:p w:rsidR="00C70D09" w:rsidRPr="0022192B" w:rsidRDefault="00C70D09" w:rsidP="008A092C">
      <w:pPr>
        <w:pStyle w:val="Penalty"/>
      </w:pPr>
      <w:r w:rsidRPr="0022192B">
        <w:t>Civil penalty:</w:t>
      </w:r>
      <w:r w:rsidRPr="0022192B">
        <w:tab/>
        <w:t>60 penalty units.</w:t>
      </w:r>
    </w:p>
    <w:p w:rsidR="00597403" w:rsidRPr="0022192B" w:rsidRDefault="00597403" w:rsidP="008A092C">
      <w:pPr>
        <w:pStyle w:val="subsection"/>
      </w:pPr>
      <w:r w:rsidRPr="0022192B">
        <w:tab/>
        <w:t>(5)</w:t>
      </w:r>
      <w:r w:rsidRPr="0022192B">
        <w:tab/>
        <w:t xml:space="preserve">A person commits an offence of strict liability if the </w:t>
      </w:r>
      <w:r w:rsidR="00981E0F" w:rsidRPr="0022192B">
        <w:t xml:space="preserve">person fails to provide information or documents in accordance with a requirement under </w:t>
      </w:r>
      <w:r w:rsidR="001F4BAC" w:rsidRPr="0022192B">
        <w:t>subsection (</w:t>
      </w:r>
      <w:r w:rsidR="00981E0F" w:rsidRPr="0022192B">
        <w:t>1).</w:t>
      </w:r>
    </w:p>
    <w:p w:rsidR="00597403" w:rsidRPr="0022192B" w:rsidRDefault="00597403" w:rsidP="008A092C">
      <w:pPr>
        <w:pStyle w:val="Penalty"/>
      </w:pPr>
      <w:r w:rsidRPr="0022192B">
        <w:t>Penalty:</w:t>
      </w:r>
      <w:r w:rsidRPr="0022192B">
        <w:tab/>
      </w:r>
      <w:r w:rsidR="00C70D09" w:rsidRPr="0022192B">
        <w:t>60 penalty units.</w:t>
      </w:r>
    </w:p>
    <w:p w:rsidR="00B01609" w:rsidRPr="0022192B" w:rsidRDefault="00B01609" w:rsidP="00B01609">
      <w:pPr>
        <w:pStyle w:val="ActHead5"/>
      </w:pPr>
      <w:bookmarkStart w:id="208" w:name="_Toc66978514"/>
      <w:r w:rsidRPr="00CD2493">
        <w:rPr>
          <w:rStyle w:val="CharSectno"/>
        </w:rPr>
        <w:lastRenderedPageBreak/>
        <w:t>104A</w:t>
      </w:r>
      <w:r w:rsidRPr="0022192B">
        <w:t xml:space="preserve">  VSL Tuition Protection Director may require a person to provide information about compliance with Part</w:t>
      </w:r>
      <w:r w:rsidR="001F4BAC" w:rsidRPr="0022192B">
        <w:t> </w:t>
      </w:r>
      <w:r w:rsidRPr="0022192B">
        <w:t>5A</w:t>
      </w:r>
      <w:bookmarkEnd w:id="208"/>
    </w:p>
    <w:p w:rsidR="00B01609" w:rsidRPr="0022192B" w:rsidRDefault="00B01609" w:rsidP="00B01609">
      <w:pPr>
        <w:pStyle w:val="subsection"/>
      </w:pPr>
      <w:r w:rsidRPr="0022192B">
        <w:tab/>
        <w:t>(1)</w:t>
      </w:r>
      <w:r w:rsidRPr="0022192B">
        <w:tab/>
        <w:t>The VSL Tuition Protection Director may, by written notice given to a person who the Director believes on reasonable grounds has information or documents relevant to determining whether Part</w:t>
      </w:r>
      <w:r w:rsidR="001F4BAC" w:rsidRPr="0022192B">
        <w:t> </w:t>
      </w:r>
      <w:r w:rsidRPr="0022192B">
        <w:t>5A has been complied with, require the person to give the information or documents to the Director.</w:t>
      </w:r>
    </w:p>
    <w:p w:rsidR="00B01609" w:rsidRPr="0022192B" w:rsidRDefault="00B01609" w:rsidP="00B01609">
      <w:pPr>
        <w:pStyle w:val="subsection"/>
      </w:pPr>
      <w:r w:rsidRPr="0022192B">
        <w:tab/>
        <w:t>(2)</w:t>
      </w:r>
      <w:r w:rsidRPr="0022192B">
        <w:tab/>
        <w:t>The information must be provided:</w:t>
      </w:r>
    </w:p>
    <w:p w:rsidR="00B01609" w:rsidRPr="0022192B" w:rsidRDefault="00B01609" w:rsidP="00B01609">
      <w:pPr>
        <w:pStyle w:val="paragraph"/>
      </w:pPr>
      <w:r w:rsidRPr="0022192B">
        <w:tab/>
        <w:t>(a)</w:t>
      </w:r>
      <w:r w:rsidRPr="0022192B">
        <w:tab/>
        <w:t>in a form (if any) approved by the VSL Tuition Protection Director; and</w:t>
      </w:r>
    </w:p>
    <w:p w:rsidR="00B01609" w:rsidRPr="0022192B" w:rsidRDefault="00B01609" w:rsidP="00B01609">
      <w:pPr>
        <w:pStyle w:val="paragraph"/>
      </w:pPr>
      <w:r w:rsidRPr="0022192B">
        <w:tab/>
        <w:t>(b)</w:t>
      </w:r>
      <w:r w:rsidRPr="0022192B">
        <w:tab/>
        <w:t>in accordance with other requirements specified by the Director.</w:t>
      </w:r>
    </w:p>
    <w:p w:rsidR="00B01609" w:rsidRPr="0022192B" w:rsidRDefault="00B01609" w:rsidP="00B01609">
      <w:pPr>
        <w:pStyle w:val="subsection"/>
      </w:pPr>
      <w:r w:rsidRPr="0022192B">
        <w:tab/>
        <w:t>(3)</w:t>
      </w:r>
      <w:r w:rsidRPr="0022192B">
        <w:tab/>
        <w:t xml:space="preserve">A person contravenes this subsection if the person fails to provide information or documents in accordance with a requirement under </w:t>
      </w:r>
      <w:r w:rsidR="001F4BAC" w:rsidRPr="0022192B">
        <w:t>subsection (</w:t>
      </w:r>
      <w:r w:rsidRPr="0022192B">
        <w:t>1).</w:t>
      </w:r>
    </w:p>
    <w:p w:rsidR="00B01609" w:rsidRPr="0022192B" w:rsidRDefault="00B01609" w:rsidP="00B01609">
      <w:pPr>
        <w:pStyle w:val="Penalty"/>
      </w:pPr>
      <w:r w:rsidRPr="0022192B">
        <w:t>Civil penalty:</w:t>
      </w:r>
      <w:r w:rsidRPr="0022192B">
        <w:tab/>
        <w:t>60 penalty units.</w:t>
      </w:r>
    </w:p>
    <w:p w:rsidR="00B01609" w:rsidRPr="0022192B" w:rsidRDefault="00B01609" w:rsidP="00B01609">
      <w:pPr>
        <w:pStyle w:val="subsection"/>
      </w:pPr>
      <w:r w:rsidRPr="0022192B">
        <w:tab/>
        <w:t>(4)</w:t>
      </w:r>
      <w:r w:rsidRPr="0022192B">
        <w:tab/>
        <w:t xml:space="preserve">A person commits an offence of strict liability if the person fails to provide information or documents in accordance with a requirement under </w:t>
      </w:r>
      <w:r w:rsidR="001F4BAC" w:rsidRPr="0022192B">
        <w:t>subsection (</w:t>
      </w:r>
      <w:r w:rsidRPr="0022192B">
        <w:t>1).</w:t>
      </w:r>
    </w:p>
    <w:p w:rsidR="00B01609" w:rsidRPr="0022192B" w:rsidRDefault="00B01609" w:rsidP="00B01609">
      <w:pPr>
        <w:pStyle w:val="Penalty"/>
      </w:pPr>
      <w:r w:rsidRPr="0022192B">
        <w:t>Penalty:</w:t>
      </w:r>
      <w:r w:rsidRPr="0022192B">
        <w:tab/>
        <w:t>60 penalty units.</w:t>
      </w:r>
    </w:p>
    <w:p w:rsidR="00597403" w:rsidRPr="0022192B" w:rsidRDefault="00F047A8" w:rsidP="008A092C">
      <w:pPr>
        <w:pStyle w:val="ActHead5"/>
      </w:pPr>
      <w:bookmarkStart w:id="209" w:name="_Toc66978515"/>
      <w:r w:rsidRPr="00CD2493">
        <w:rPr>
          <w:rStyle w:val="CharSectno"/>
        </w:rPr>
        <w:t>105</w:t>
      </w:r>
      <w:r w:rsidR="00597403" w:rsidRPr="0022192B">
        <w:t xml:space="preserve">  Secretary may use computer programs to make decisions</w:t>
      </w:r>
      <w:bookmarkEnd w:id="209"/>
    </w:p>
    <w:p w:rsidR="00597403" w:rsidRPr="0022192B" w:rsidRDefault="00597403" w:rsidP="008A092C">
      <w:pPr>
        <w:pStyle w:val="subsection"/>
      </w:pPr>
      <w:r w:rsidRPr="0022192B">
        <w:tab/>
        <w:t>(1)</w:t>
      </w:r>
      <w:r w:rsidRPr="0022192B">
        <w:tab/>
        <w:t>The Secretary may arrange for the use, under the Secretary’s control, of computer programs for any purposes for which the Secretary may make decisions under this Act.</w:t>
      </w:r>
    </w:p>
    <w:p w:rsidR="00597403" w:rsidRPr="0022192B" w:rsidRDefault="00597403" w:rsidP="008A092C">
      <w:pPr>
        <w:pStyle w:val="subsection"/>
      </w:pPr>
      <w:r w:rsidRPr="0022192B">
        <w:tab/>
        <w:t>(2)</w:t>
      </w:r>
      <w:r w:rsidRPr="0022192B">
        <w:tab/>
        <w:t>A decision made by the operation of a computer program under such an arrangement i</w:t>
      </w:r>
      <w:r w:rsidR="00B40EC4" w:rsidRPr="0022192B">
        <w:t>s, for the purposes of this Act</w:t>
      </w:r>
      <w:r w:rsidRPr="0022192B">
        <w:t>, taken to be a</w:t>
      </w:r>
      <w:r w:rsidR="00B40EC4" w:rsidRPr="0022192B">
        <w:t xml:space="preserve"> decision made by the Secretary</w:t>
      </w:r>
      <w:r w:rsidRPr="0022192B">
        <w:t>.</w:t>
      </w:r>
    </w:p>
    <w:p w:rsidR="001B335D" w:rsidRPr="0022192B" w:rsidRDefault="001B335D" w:rsidP="001B335D">
      <w:pPr>
        <w:pStyle w:val="ActHead5"/>
      </w:pPr>
      <w:bookmarkStart w:id="210" w:name="_Toc66978516"/>
      <w:r w:rsidRPr="00CD2493">
        <w:rPr>
          <w:rStyle w:val="CharSectno"/>
        </w:rPr>
        <w:lastRenderedPageBreak/>
        <w:t>105A</w:t>
      </w:r>
      <w:r w:rsidRPr="0022192B">
        <w:t xml:space="preserve">  VSL Tuition Protection Director may use computer programs to make decisions</w:t>
      </w:r>
      <w:bookmarkEnd w:id="210"/>
    </w:p>
    <w:p w:rsidR="001B335D" w:rsidRPr="0022192B" w:rsidRDefault="001B335D" w:rsidP="001B335D">
      <w:pPr>
        <w:pStyle w:val="subsection"/>
      </w:pPr>
      <w:r w:rsidRPr="0022192B">
        <w:tab/>
        <w:t>(1)</w:t>
      </w:r>
      <w:r w:rsidRPr="0022192B">
        <w:tab/>
        <w:t>The VSL Tuition Protection Director may arrange for the use, under the Director’s control, of computer programs for any purposes for which the Director may make decisions under this Act.</w:t>
      </w:r>
    </w:p>
    <w:p w:rsidR="001B335D" w:rsidRPr="0022192B" w:rsidRDefault="001B335D" w:rsidP="001B335D">
      <w:pPr>
        <w:pStyle w:val="subsection"/>
      </w:pPr>
      <w:r w:rsidRPr="0022192B">
        <w:tab/>
        <w:t>(2)</w:t>
      </w:r>
      <w:r w:rsidRPr="0022192B">
        <w:tab/>
        <w:t>A decision made by the operation of a computer program under such an arrangement is, for the purposes of this Act, taken to be a decision made by the VSL Tuition Protection Director.</w:t>
      </w:r>
    </w:p>
    <w:p w:rsidR="007A4A43" w:rsidRPr="0022192B" w:rsidRDefault="00F047A8" w:rsidP="008A092C">
      <w:pPr>
        <w:pStyle w:val="ActHead5"/>
      </w:pPr>
      <w:bookmarkStart w:id="211" w:name="_Toc66978517"/>
      <w:r w:rsidRPr="00CD2493">
        <w:rPr>
          <w:rStyle w:val="CharSectno"/>
        </w:rPr>
        <w:t>106</w:t>
      </w:r>
      <w:r w:rsidR="007A4A43" w:rsidRPr="0022192B">
        <w:t xml:space="preserve">  Giving false or misleading information</w:t>
      </w:r>
      <w:bookmarkEnd w:id="211"/>
    </w:p>
    <w:p w:rsidR="007A4A43" w:rsidRPr="0022192B" w:rsidRDefault="007A4A43" w:rsidP="008A092C">
      <w:pPr>
        <w:pStyle w:val="subsection"/>
      </w:pPr>
      <w:r w:rsidRPr="0022192B">
        <w:tab/>
        <w:t>(1)</w:t>
      </w:r>
      <w:r w:rsidRPr="0022192B">
        <w:tab/>
        <w:t>A person contravenes this subsection if:</w:t>
      </w:r>
    </w:p>
    <w:p w:rsidR="00AD7FF1" w:rsidRPr="0022192B" w:rsidRDefault="007A4A43" w:rsidP="008A092C">
      <w:pPr>
        <w:pStyle w:val="paragraph"/>
      </w:pPr>
      <w:r w:rsidRPr="0022192B">
        <w:tab/>
        <w:t>(a)</w:t>
      </w:r>
      <w:r w:rsidRPr="0022192B">
        <w:tab/>
        <w:t xml:space="preserve">a person </w:t>
      </w:r>
      <w:r w:rsidR="00AD7FF1" w:rsidRPr="0022192B">
        <w:t>gives information or a document:</w:t>
      </w:r>
    </w:p>
    <w:p w:rsidR="007A4A43" w:rsidRPr="0022192B" w:rsidRDefault="00AD7FF1" w:rsidP="008A092C">
      <w:pPr>
        <w:pStyle w:val="paragraphsub"/>
      </w:pPr>
      <w:r w:rsidRPr="0022192B">
        <w:tab/>
        <w:t>(i)</w:t>
      </w:r>
      <w:r w:rsidRPr="0022192B">
        <w:tab/>
      </w:r>
      <w:r w:rsidR="00F33572" w:rsidRPr="0022192B">
        <w:t>to a VET officer</w:t>
      </w:r>
      <w:r w:rsidR="007A4A43" w:rsidRPr="0022192B">
        <w:t xml:space="preserve">; </w:t>
      </w:r>
      <w:r w:rsidRPr="0022192B">
        <w:t>or</w:t>
      </w:r>
    </w:p>
    <w:p w:rsidR="00AD7FF1" w:rsidRPr="0022192B" w:rsidRDefault="00AD7FF1" w:rsidP="008A092C">
      <w:pPr>
        <w:pStyle w:val="paragraphsub"/>
      </w:pPr>
      <w:r w:rsidRPr="0022192B">
        <w:tab/>
        <w:t>(ii)</w:t>
      </w:r>
      <w:r w:rsidRPr="0022192B">
        <w:tab/>
      </w:r>
      <w:r w:rsidR="00F33572" w:rsidRPr="0022192B">
        <w:t>otherwise under, or for the purpose of, this Act</w:t>
      </w:r>
      <w:r w:rsidRPr="0022192B">
        <w:t>; and</w:t>
      </w:r>
    </w:p>
    <w:p w:rsidR="00726D41" w:rsidRPr="0022192B" w:rsidRDefault="007A4A43" w:rsidP="008A092C">
      <w:pPr>
        <w:pStyle w:val="paragraph"/>
      </w:pPr>
      <w:r w:rsidRPr="0022192B">
        <w:tab/>
        <w:t>(b)</w:t>
      </w:r>
      <w:r w:rsidRPr="0022192B">
        <w:tab/>
        <w:t>the information or document</w:t>
      </w:r>
      <w:r w:rsidR="00726D41" w:rsidRPr="0022192B">
        <w:t>:</w:t>
      </w:r>
    </w:p>
    <w:p w:rsidR="00726D41" w:rsidRPr="0022192B" w:rsidRDefault="00726D41" w:rsidP="008A092C">
      <w:pPr>
        <w:pStyle w:val="paragraphsub"/>
      </w:pPr>
      <w:r w:rsidRPr="0022192B">
        <w:tab/>
        <w:t>(i)</w:t>
      </w:r>
      <w:r w:rsidRPr="0022192B">
        <w:tab/>
      </w:r>
      <w:r w:rsidR="007A4A43" w:rsidRPr="0022192B">
        <w:t>is false or misleading</w:t>
      </w:r>
      <w:r w:rsidRPr="0022192B">
        <w:t>; or</w:t>
      </w:r>
    </w:p>
    <w:p w:rsidR="007A4A43" w:rsidRPr="0022192B" w:rsidRDefault="00726D41" w:rsidP="008A092C">
      <w:pPr>
        <w:pStyle w:val="paragraphsub"/>
      </w:pPr>
      <w:r w:rsidRPr="0022192B">
        <w:tab/>
        <w:t>(ii)</w:t>
      </w:r>
      <w:r w:rsidRPr="0022192B">
        <w:tab/>
        <w:t>omits any matter or thing without which the information or document is misleading.</w:t>
      </w:r>
    </w:p>
    <w:p w:rsidR="00726D41" w:rsidRPr="0022192B" w:rsidRDefault="00726D41" w:rsidP="008A092C">
      <w:pPr>
        <w:pStyle w:val="subsection"/>
      </w:pPr>
      <w:r w:rsidRPr="0022192B">
        <w:tab/>
        <w:t>(2)</w:t>
      </w:r>
      <w:r w:rsidRPr="0022192B">
        <w:tab/>
      </w:r>
      <w:r w:rsidR="001F4BAC" w:rsidRPr="0022192B">
        <w:t>Subsection (</w:t>
      </w:r>
      <w:r w:rsidRPr="0022192B">
        <w:t>1) does not apply if the information or document is not false or misleading in a material particular.</w:t>
      </w:r>
    </w:p>
    <w:p w:rsidR="00841DC3" w:rsidRPr="0022192B" w:rsidRDefault="003C51DA" w:rsidP="008A092C">
      <w:pPr>
        <w:pStyle w:val="subsection"/>
      </w:pPr>
      <w:r w:rsidRPr="0022192B">
        <w:tab/>
        <w:t>(3</w:t>
      </w:r>
      <w:r w:rsidR="00841DC3" w:rsidRPr="0022192B">
        <w:t>)</w:t>
      </w:r>
      <w:r w:rsidR="00841DC3" w:rsidRPr="0022192B">
        <w:tab/>
        <w:t xml:space="preserve">A person is liable to a civil penalty if the person contravenes </w:t>
      </w:r>
      <w:r w:rsidR="001F4BAC" w:rsidRPr="0022192B">
        <w:t>subsection (</w:t>
      </w:r>
      <w:r w:rsidR="00841DC3" w:rsidRPr="0022192B">
        <w:t>1).</w:t>
      </w:r>
    </w:p>
    <w:p w:rsidR="005B7887" w:rsidRPr="0022192B" w:rsidRDefault="005B7887" w:rsidP="008A092C">
      <w:pPr>
        <w:pStyle w:val="notetext"/>
      </w:pPr>
      <w:r w:rsidRPr="0022192B">
        <w:t>Note:</w:t>
      </w:r>
      <w:r w:rsidRPr="0022192B">
        <w:tab/>
        <w:t>A person may commit an offence if the person provides false or misleading information or documents: see sections</w:t>
      </w:r>
      <w:r w:rsidR="001F4BAC" w:rsidRPr="0022192B">
        <w:t> </w:t>
      </w:r>
      <w:r w:rsidRPr="0022192B">
        <w:t xml:space="preserve">137.1 and 137.2 of the </w:t>
      </w:r>
      <w:r w:rsidRPr="0022192B">
        <w:rPr>
          <w:i/>
        </w:rPr>
        <w:t>Criminal Code</w:t>
      </w:r>
      <w:r w:rsidRPr="0022192B">
        <w:t>.</w:t>
      </w:r>
    </w:p>
    <w:p w:rsidR="000B05B2" w:rsidRPr="0022192B" w:rsidRDefault="00CF5EE1" w:rsidP="008A092C">
      <w:pPr>
        <w:pStyle w:val="Penalty"/>
      </w:pPr>
      <w:r w:rsidRPr="0022192B">
        <w:t>Civil penalty:</w:t>
      </w:r>
      <w:r w:rsidRPr="0022192B">
        <w:tab/>
        <w:t>24</w:t>
      </w:r>
      <w:r w:rsidR="000B05B2" w:rsidRPr="0022192B">
        <w:t>0 penalty units.</w:t>
      </w:r>
    </w:p>
    <w:p w:rsidR="00597403" w:rsidRPr="0022192B" w:rsidRDefault="00F047A8" w:rsidP="008A092C">
      <w:pPr>
        <w:pStyle w:val="ActHead5"/>
      </w:pPr>
      <w:bookmarkStart w:id="212" w:name="_Toc66978518"/>
      <w:r w:rsidRPr="00CD2493">
        <w:rPr>
          <w:rStyle w:val="CharSectno"/>
        </w:rPr>
        <w:t>107</w:t>
      </w:r>
      <w:r w:rsidR="00597403" w:rsidRPr="0022192B">
        <w:t xml:space="preserve">  Verifying tax file numbers</w:t>
      </w:r>
      <w:bookmarkEnd w:id="212"/>
    </w:p>
    <w:p w:rsidR="00597403" w:rsidRPr="0022192B" w:rsidRDefault="00597403" w:rsidP="008A092C">
      <w:pPr>
        <w:pStyle w:val="subsection"/>
      </w:pPr>
      <w:r w:rsidRPr="0022192B">
        <w:tab/>
      </w:r>
      <w:r w:rsidRPr="0022192B">
        <w:tab/>
        <w:t>For the purposes of this Act:</w:t>
      </w:r>
    </w:p>
    <w:p w:rsidR="00597403" w:rsidRPr="0022192B" w:rsidRDefault="00597403" w:rsidP="008A092C">
      <w:pPr>
        <w:pStyle w:val="paragraph"/>
      </w:pPr>
      <w:r w:rsidRPr="0022192B">
        <w:lastRenderedPageBreak/>
        <w:tab/>
        <w:t>(a)</w:t>
      </w:r>
      <w:r w:rsidRPr="0022192B">
        <w:tab/>
        <w:t>the Secretary may ask the Commissioner to verify a tax file number; and</w:t>
      </w:r>
    </w:p>
    <w:p w:rsidR="00597403" w:rsidRPr="0022192B" w:rsidRDefault="00597403" w:rsidP="008A092C">
      <w:pPr>
        <w:pStyle w:val="paragraph"/>
      </w:pPr>
      <w:r w:rsidRPr="0022192B">
        <w:tab/>
        <w:t>(b)</w:t>
      </w:r>
      <w:r w:rsidRPr="0022192B">
        <w:tab/>
        <w:t xml:space="preserve">the Commissioner may at any time give the Secretary any information necessary to ensure that the Secretary </w:t>
      </w:r>
      <w:r w:rsidR="00FD4864" w:rsidRPr="0022192B">
        <w:t>has the correct tax file number</w:t>
      </w:r>
      <w:r w:rsidRPr="0022192B">
        <w:t>.</w:t>
      </w:r>
    </w:p>
    <w:p w:rsidR="00C32B67" w:rsidRPr="0022192B" w:rsidRDefault="00F047A8" w:rsidP="008A092C">
      <w:pPr>
        <w:pStyle w:val="ActHead5"/>
      </w:pPr>
      <w:bookmarkStart w:id="213" w:name="_Toc66978519"/>
      <w:r w:rsidRPr="00CD2493">
        <w:rPr>
          <w:rStyle w:val="CharSectno"/>
        </w:rPr>
        <w:t>108</w:t>
      </w:r>
      <w:r w:rsidR="00C32B67" w:rsidRPr="0022192B">
        <w:t xml:space="preserve">  Contravening offence and civil penalty provisions</w:t>
      </w:r>
      <w:bookmarkEnd w:id="213"/>
    </w:p>
    <w:p w:rsidR="00C32B67" w:rsidRPr="0022192B" w:rsidRDefault="00C32B67" w:rsidP="008A092C">
      <w:pPr>
        <w:pStyle w:val="subsection"/>
      </w:pPr>
      <w:r w:rsidRPr="0022192B">
        <w:tab/>
        <w:t>(1)</w:t>
      </w:r>
      <w:r w:rsidRPr="0022192B">
        <w:tab/>
        <w:t xml:space="preserve">This section applies if a provision of this Act provides that a person contravening another provision of this Act (the </w:t>
      </w:r>
      <w:r w:rsidRPr="0022192B">
        <w:rPr>
          <w:b/>
          <w:i/>
        </w:rPr>
        <w:t>conduct provision</w:t>
      </w:r>
      <w:r w:rsidRPr="0022192B">
        <w:t>) commits an offence or is liable to a civil penalty.</w:t>
      </w:r>
    </w:p>
    <w:p w:rsidR="00C32B67" w:rsidRPr="0022192B" w:rsidRDefault="00C32B67" w:rsidP="008A092C">
      <w:pPr>
        <w:pStyle w:val="subsection"/>
      </w:pPr>
      <w:r w:rsidRPr="0022192B">
        <w:tab/>
        <w:t>(2)</w:t>
      </w:r>
      <w:r w:rsidRPr="0022192B">
        <w:tab/>
        <w:t>For the purposes of this Act, and the</w:t>
      </w:r>
      <w:r w:rsidR="00C12179" w:rsidRPr="0022192B">
        <w:t xml:space="preserve"> Regulatory Powers Act</w:t>
      </w:r>
      <w:r w:rsidRPr="0022192B">
        <w:t xml:space="preserve"> to the extent that it relates to this Act, a reference to a contravention of an offence provision or a civil penalty provision includes a reference to a contravention of the conduct provision.</w:t>
      </w:r>
    </w:p>
    <w:p w:rsidR="00C32B67" w:rsidRPr="0022192B" w:rsidRDefault="00F047A8" w:rsidP="008A092C">
      <w:pPr>
        <w:pStyle w:val="ActHead5"/>
      </w:pPr>
      <w:bookmarkStart w:id="214" w:name="_Toc66978520"/>
      <w:r w:rsidRPr="00CD2493">
        <w:rPr>
          <w:rStyle w:val="CharSectno"/>
        </w:rPr>
        <w:t>109</w:t>
      </w:r>
      <w:r w:rsidR="00C32B67" w:rsidRPr="0022192B">
        <w:t xml:space="preserve">  Certain references to course provider include references to agent</w:t>
      </w:r>
      <w:bookmarkEnd w:id="214"/>
    </w:p>
    <w:p w:rsidR="00C32B67" w:rsidRPr="0022192B" w:rsidRDefault="00C32B67" w:rsidP="008A092C">
      <w:pPr>
        <w:pStyle w:val="subsection"/>
      </w:pPr>
      <w:r w:rsidRPr="0022192B">
        <w:tab/>
      </w:r>
      <w:r w:rsidRPr="0022192B">
        <w:tab/>
        <w:t>A reference in a civil penalty provision in this Act to a course provider (however described) includes a reference to a person acting on behalf of the provider.</w:t>
      </w:r>
    </w:p>
    <w:p w:rsidR="008502DB" w:rsidRPr="0022192B" w:rsidRDefault="00F047A8" w:rsidP="008A092C">
      <w:pPr>
        <w:pStyle w:val="ActHead5"/>
      </w:pPr>
      <w:bookmarkStart w:id="215" w:name="_Toc66978521"/>
      <w:r w:rsidRPr="00CD2493">
        <w:rPr>
          <w:rStyle w:val="CharSectno"/>
        </w:rPr>
        <w:t>110</w:t>
      </w:r>
      <w:r w:rsidR="008502DB" w:rsidRPr="0022192B">
        <w:t xml:space="preserve">  Continuing application of Act to </w:t>
      </w:r>
      <w:r w:rsidR="004A7174" w:rsidRPr="0022192B">
        <w:t>certain persons</w:t>
      </w:r>
      <w:bookmarkEnd w:id="215"/>
    </w:p>
    <w:p w:rsidR="007B5C65" w:rsidRPr="0022192B" w:rsidRDefault="008502DB" w:rsidP="008A092C">
      <w:pPr>
        <w:pStyle w:val="subsection"/>
      </w:pPr>
      <w:r w:rsidRPr="0022192B">
        <w:tab/>
        <w:t>(1)</w:t>
      </w:r>
      <w:r w:rsidRPr="0022192B">
        <w:tab/>
      </w:r>
      <w:r w:rsidR="004A7174" w:rsidRPr="0022192B">
        <w:t>This Act continues to apply in relation to a body that was approved as an approved course provider as if the body were still an approved</w:t>
      </w:r>
      <w:r w:rsidR="007B5C65" w:rsidRPr="0022192B">
        <w:t xml:space="preserve"> course provider.</w:t>
      </w:r>
    </w:p>
    <w:p w:rsidR="004A7174" w:rsidRPr="0022192B" w:rsidRDefault="007B5C65" w:rsidP="008A092C">
      <w:pPr>
        <w:pStyle w:val="subsection"/>
      </w:pPr>
      <w:r w:rsidRPr="0022192B">
        <w:tab/>
        <w:t>(2)</w:t>
      </w:r>
      <w:r w:rsidRPr="0022192B">
        <w:tab/>
      </w:r>
      <w:r w:rsidR="001F4BAC" w:rsidRPr="0022192B">
        <w:t>Subsection (</w:t>
      </w:r>
      <w:r w:rsidRPr="0022192B">
        <w:t xml:space="preserve">1) applies </w:t>
      </w:r>
      <w:r w:rsidR="004A7174" w:rsidRPr="0022192B">
        <w:t>for the purposes of dealing with or resolving any matter that arose during, or that relates to, the period when the body was approved as an approved course provider.</w:t>
      </w:r>
    </w:p>
    <w:p w:rsidR="0062273D" w:rsidRPr="0022192B" w:rsidRDefault="00F047A8" w:rsidP="008A092C">
      <w:pPr>
        <w:pStyle w:val="ActHead5"/>
      </w:pPr>
      <w:bookmarkStart w:id="216" w:name="_Toc66978522"/>
      <w:r w:rsidRPr="00CD2493">
        <w:rPr>
          <w:rStyle w:val="CharSectno"/>
        </w:rPr>
        <w:t>111</w:t>
      </w:r>
      <w:r w:rsidR="0062273D" w:rsidRPr="0022192B">
        <w:t xml:space="preserve">  </w:t>
      </w:r>
      <w:r w:rsidR="004A7174" w:rsidRPr="0022192B">
        <w:t>No entitlement to future r</w:t>
      </w:r>
      <w:r w:rsidR="0062273D" w:rsidRPr="0022192B">
        <w:t>ights</w:t>
      </w:r>
      <w:bookmarkEnd w:id="216"/>
    </w:p>
    <w:p w:rsidR="002B1582" w:rsidRPr="0022192B" w:rsidRDefault="004A7174" w:rsidP="008A092C">
      <w:pPr>
        <w:pStyle w:val="subsection"/>
      </w:pPr>
      <w:r w:rsidRPr="0022192B">
        <w:tab/>
        <w:t>(1</w:t>
      </w:r>
      <w:r w:rsidR="002B1582" w:rsidRPr="0022192B">
        <w:t>)</w:t>
      </w:r>
      <w:r w:rsidR="002B1582" w:rsidRPr="0022192B">
        <w:tab/>
        <w:t>Neither approval, nor payment of any amount, of a VET student loan requires the Commonwealth to ensure that</w:t>
      </w:r>
      <w:r w:rsidR="00337C7D" w:rsidRPr="0022192B">
        <w:t>:</w:t>
      </w:r>
    </w:p>
    <w:p w:rsidR="002B1582" w:rsidRPr="0022192B" w:rsidRDefault="002B1582" w:rsidP="008A092C">
      <w:pPr>
        <w:pStyle w:val="paragraph"/>
      </w:pPr>
      <w:r w:rsidRPr="0022192B">
        <w:tab/>
        <w:t>(a)</w:t>
      </w:r>
      <w:r w:rsidRPr="0022192B">
        <w:tab/>
      </w:r>
      <w:r w:rsidR="00337C7D" w:rsidRPr="0022192B">
        <w:t xml:space="preserve">a student has access to </w:t>
      </w:r>
      <w:r w:rsidRPr="0022192B">
        <w:t>a course;</w:t>
      </w:r>
      <w:r w:rsidR="006E7A54" w:rsidRPr="0022192B">
        <w:t xml:space="preserve"> or</w:t>
      </w:r>
    </w:p>
    <w:p w:rsidR="00337C7D" w:rsidRPr="0022192B" w:rsidRDefault="002B1582" w:rsidP="008A092C">
      <w:pPr>
        <w:pStyle w:val="paragraph"/>
      </w:pPr>
      <w:r w:rsidRPr="0022192B">
        <w:lastRenderedPageBreak/>
        <w:tab/>
        <w:t>(b)</w:t>
      </w:r>
      <w:r w:rsidRPr="0022192B">
        <w:tab/>
      </w:r>
      <w:r w:rsidR="00337C7D" w:rsidRPr="0022192B">
        <w:t>a course:</w:t>
      </w:r>
    </w:p>
    <w:p w:rsidR="00337C7D" w:rsidRPr="0022192B" w:rsidRDefault="00337C7D" w:rsidP="008A092C">
      <w:pPr>
        <w:pStyle w:val="paragraphsub"/>
      </w:pPr>
      <w:r w:rsidRPr="0022192B">
        <w:tab/>
        <w:t>(i)</w:t>
      </w:r>
      <w:r w:rsidRPr="0022192B">
        <w:tab/>
        <w:t>is delivered in a particular way; or</w:t>
      </w:r>
    </w:p>
    <w:p w:rsidR="002B1582" w:rsidRPr="0022192B" w:rsidRDefault="00337C7D" w:rsidP="008A092C">
      <w:pPr>
        <w:pStyle w:val="paragraphsub"/>
      </w:pPr>
      <w:r w:rsidRPr="0022192B">
        <w:tab/>
        <w:t>(ii)</w:t>
      </w:r>
      <w:r w:rsidRPr="0022192B">
        <w:tab/>
      </w:r>
      <w:r w:rsidR="00FB3746" w:rsidRPr="0022192B">
        <w:t>addresses</w:t>
      </w:r>
      <w:r w:rsidRPr="0022192B">
        <w:t xml:space="preserve"> particular </w:t>
      </w:r>
      <w:r w:rsidR="006E7A54" w:rsidRPr="0022192B">
        <w:t xml:space="preserve">content or </w:t>
      </w:r>
      <w:r w:rsidR="00FB3746" w:rsidRPr="0022192B">
        <w:t>skills</w:t>
      </w:r>
      <w:r w:rsidRPr="0022192B">
        <w:t>; or</w:t>
      </w:r>
    </w:p>
    <w:p w:rsidR="00337C7D" w:rsidRPr="0022192B" w:rsidRDefault="00337C7D" w:rsidP="008A092C">
      <w:pPr>
        <w:pStyle w:val="paragraphsub"/>
      </w:pPr>
      <w:r w:rsidRPr="0022192B">
        <w:tab/>
        <w:t>(iii)</w:t>
      </w:r>
      <w:r w:rsidRPr="0022192B">
        <w:tab/>
        <w:t xml:space="preserve">results in a particular </w:t>
      </w:r>
      <w:r w:rsidR="00FB3746" w:rsidRPr="0022192B">
        <w:t>qualification</w:t>
      </w:r>
      <w:r w:rsidRPr="0022192B">
        <w:t>.</w:t>
      </w:r>
    </w:p>
    <w:p w:rsidR="007E3190" w:rsidRPr="0022192B" w:rsidRDefault="004A7174" w:rsidP="008A092C">
      <w:pPr>
        <w:pStyle w:val="subsection"/>
      </w:pPr>
      <w:r w:rsidRPr="0022192B">
        <w:tab/>
        <w:t>(2</w:t>
      </w:r>
      <w:r w:rsidR="007E3190" w:rsidRPr="0022192B">
        <w:t>)</w:t>
      </w:r>
      <w:r w:rsidR="007E3190" w:rsidRPr="0022192B">
        <w:tab/>
        <w:t>Neither approval, nor payment of any amount, of a VET student loan:</w:t>
      </w:r>
    </w:p>
    <w:p w:rsidR="007E3190" w:rsidRPr="0022192B" w:rsidRDefault="007E3190" w:rsidP="008A092C">
      <w:pPr>
        <w:pStyle w:val="paragraph"/>
      </w:pPr>
      <w:r w:rsidRPr="0022192B">
        <w:tab/>
        <w:t>(a)</w:t>
      </w:r>
      <w:r w:rsidRPr="0022192B">
        <w:tab/>
        <w:t>requires any other loan to be approved or any other loan amount to be paid; or</w:t>
      </w:r>
    </w:p>
    <w:p w:rsidR="007E3190" w:rsidRPr="0022192B" w:rsidRDefault="007E3190" w:rsidP="008A092C">
      <w:pPr>
        <w:pStyle w:val="paragraph"/>
      </w:pPr>
      <w:r w:rsidRPr="0022192B">
        <w:tab/>
        <w:t>(b)</w:t>
      </w:r>
      <w:r w:rsidRPr="0022192B">
        <w:tab/>
        <w:t>prevents any amendment of this Act from having full effect from the commencement of the amendment.</w:t>
      </w:r>
    </w:p>
    <w:p w:rsidR="00387045" w:rsidRPr="0022192B" w:rsidRDefault="00F047A8" w:rsidP="008A092C">
      <w:pPr>
        <w:pStyle w:val="ActHead5"/>
      </w:pPr>
      <w:bookmarkStart w:id="217" w:name="_Toc66978523"/>
      <w:r w:rsidRPr="00CD2493">
        <w:rPr>
          <w:rStyle w:val="CharSectno"/>
        </w:rPr>
        <w:t>112</w:t>
      </w:r>
      <w:r w:rsidR="00387045" w:rsidRPr="0022192B">
        <w:t xml:space="preserve">  Protection from civil actions</w:t>
      </w:r>
      <w:bookmarkEnd w:id="217"/>
    </w:p>
    <w:p w:rsidR="00387045" w:rsidRPr="0022192B" w:rsidRDefault="00387045" w:rsidP="008A092C">
      <w:pPr>
        <w:pStyle w:val="subsection"/>
      </w:pPr>
      <w:r w:rsidRPr="0022192B">
        <w:tab/>
        <w:t>(1)</w:t>
      </w:r>
      <w:r w:rsidRPr="0022192B">
        <w:tab/>
        <w:t>This section applies to:</w:t>
      </w:r>
    </w:p>
    <w:p w:rsidR="00387045" w:rsidRPr="0022192B" w:rsidRDefault="00387045" w:rsidP="008A092C">
      <w:pPr>
        <w:pStyle w:val="paragraph"/>
      </w:pPr>
      <w:r w:rsidRPr="0022192B">
        <w:tab/>
        <w:t>(a)</w:t>
      </w:r>
      <w:r w:rsidRPr="0022192B">
        <w:tab/>
        <w:t>the Secretary; and</w:t>
      </w:r>
    </w:p>
    <w:p w:rsidR="001C662F" w:rsidRPr="0022192B" w:rsidRDefault="001C662F" w:rsidP="001C662F">
      <w:pPr>
        <w:pStyle w:val="paragraph"/>
      </w:pPr>
      <w:r w:rsidRPr="0022192B">
        <w:tab/>
        <w:t>(aa)</w:t>
      </w:r>
      <w:r w:rsidRPr="0022192B">
        <w:tab/>
        <w:t>the VSL Tuition Protection Director; and</w:t>
      </w:r>
    </w:p>
    <w:p w:rsidR="001C662F" w:rsidRPr="0022192B" w:rsidRDefault="001C662F" w:rsidP="001C662F">
      <w:pPr>
        <w:pStyle w:val="paragraph"/>
      </w:pPr>
      <w:r w:rsidRPr="0022192B">
        <w:tab/>
        <w:t>(ab)</w:t>
      </w:r>
      <w:r w:rsidRPr="0022192B">
        <w:tab/>
        <w:t>a member of the VSL Tuition Protection Fund Advisory Board; and</w:t>
      </w:r>
    </w:p>
    <w:p w:rsidR="00387045" w:rsidRPr="0022192B" w:rsidRDefault="00387045" w:rsidP="008A092C">
      <w:pPr>
        <w:pStyle w:val="paragraph"/>
      </w:pPr>
      <w:r w:rsidRPr="0022192B">
        <w:tab/>
        <w:t>(b)</w:t>
      </w:r>
      <w:r w:rsidRPr="0022192B">
        <w:tab/>
        <w:t>an APS employee in the Department; and</w:t>
      </w:r>
    </w:p>
    <w:p w:rsidR="00387045" w:rsidRPr="0022192B" w:rsidRDefault="00387045" w:rsidP="008A092C">
      <w:pPr>
        <w:pStyle w:val="paragraph"/>
      </w:pPr>
      <w:r w:rsidRPr="0022192B">
        <w:tab/>
        <w:t>(c)</w:t>
      </w:r>
      <w:r w:rsidRPr="0022192B">
        <w:tab/>
        <w:t>a consultant engaged by the Commonwealth to perform work in relation to this Act.</w:t>
      </w:r>
    </w:p>
    <w:p w:rsidR="00387045" w:rsidRPr="0022192B" w:rsidRDefault="00387045" w:rsidP="008A092C">
      <w:pPr>
        <w:pStyle w:val="subsection"/>
      </w:pPr>
      <w:r w:rsidRPr="0022192B">
        <w:tab/>
        <w:t>(2)</w:t>
      </w:r>
      <w:r w:rsidRPr="0022192B">
        <w:tab/>
        <w:t xml:space="preserve">A person mentioned in </w:t>
      </w:r>
      <w:r w:rsidR="001F4BAC" w:rsidRPr="0022192B">
        <w:t>subsection (</w:t>
      </w:r>
      <w:r w:rsidRPr="0022192B">
        <w:t>1) is not liable to an action or other proceeding for damages for or in relation to an act done or omitted to be done in good faith:</w:t>
      </w:r>
    </w:p>
    <w:p w:rsidR="00387045" w:rsidRPr="0022192B" w:rsidRDefault="00387045" w:rsidP="008A092C">
      <w:pPr>
        <w:pStyle w:val="paragraph"/>
      </w:pPr>
      <w:r w:rsidRPr="0022192B">
        <w:tab/>
        <w:t>(a)</w:t>
      </w:r>
      <w:r w:rsidRPr="0022192B">
        <w:tab/>
        <w:t>in the performance or purported performance of any functions under this Act; or</w:t>
      </w:r>
    </w:p>
    <w:p w:rsidR="00387045" w:rsidRPr="0022192B" w:rsidRDefault="00387045" w:rsidP="008A092C">
      <w:pPr>
        <w:pStyle w:val="paragraph"/>
      </w:pPr>
      <w:r w:rsidRPr="0022192B">
        <w:tab/>
        <w:t>(b)</w:t>
      </w:r>
      <w:r w:rsidRPr="0022192B">
        <w:tab/>
        <w:t>in the exercise or purported exercise of any powers under this Act.</w:t>
      </w:r>
    </w:p>
    <w:p w:rsidR="00597403" w:rsidRPr="0022192B" w:rsidRDefault="00F047A8" w:rsidP="008A092C">
      <w:pPr>
        <w:pStyle w:val="ActHead5"/>
      </w:pPr>
      <w:bookmarkStart w:id="218" w:name="_Toc66978524"/>
      <w:r w:rsidRPr="00CD2493">
        <w:rPr>
          <w:rStyle w:val="CharSectno"/>
        </w:rPr>
        <w:t>113</w:t>
      </w:r>
      <w:r w:rsidR="00597403" w:rsidRPr="0022192B">
        <w:t xml:space="preserve">  Compensation for acquisition of property</w:t>
      </w:r>
      <w:bookmarkEnd w:id="218"/>
    </w:p>
    <w:p w:rsidR="00597403" w:rsidRPr="0022192B" w:rsidRDefault="00597403" w:rsidP="008A092C">
      <w:pPr>
        <w:pStyle w:val="subsection"/>
      </w:pPr>
      <w:r w:rsidRPr="0022192B">
        <w:tab/>
        <w:t>(1)</w:t>
      </w:r>
      <w:r w:rsidRPr="0022192B">
        <w:tab/>
        <w:t>If the operation of this Act would result in an acquisition of property from a person otherwise than on just terms, the Commonwealth is liable to pay a reasonable amount of compensation to the person.</w:t>
      </w:r>
    </w:p>
    <w:p w:rsidR="00597403" w:rsidRPr="0022192B" w:rsidRDefault="00597403" w:rsidP="008A092C">
      <w:pPr>
        <w:pStyle w:val="subsection"/>
      </w:pPr>
      <w:r w:rsidRPr="0022192B">
        <w:lastRenderedPageBreak/>
        <w:tab/>
        <w:t>(2)</w:t>
      </w:r>
      <w:r w:rsidRPr="0022192B">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597403" w:rsidRPr="0022192B" w:rsidRDefault="00597403" w:rsidP="008A092C">
      <w:pPr>
        <w:pStyle w:val="subsection"/>
      </w:pPr>
      <w:r w:rsidRPr="0022192B">
        <w:tab/>
        <w:t>(3)</w:t>
      </w:r>
      <w:r w:rsidRPr="0022192B">
        <w:tab/>
        <w:t>In this section:</w:t>
      </w:r>
    </w:p>
    <w:p w:rsidR="00597403" w:rsidRPr="0022192B" w:rsidRDefault="00597403" w:rsidP="008A092C">
      <w:pPr>
        <w:pStyle w:val="Definition"/>
      </w:pPr>
      <w:r w:rsidRPr="0022192B">
        <w:rPr>
          <w:b/>
          <w:i/>
        </w:rPr>
        <w:t>acquisition of property</w:t>
      </w:r>
      <w:r w:rsidRPr="0022192B">
        <w:t xml:space="preserve"> has the same meaning as in paragraph</w:t>
      </w:r>
      <w:r w:rsidR="001F4BAC" w:rsidRPr="0022192B">
        <w:t> </w:t>
      </w:r>
      <w:r w:rsidRPr="0022192B">
        <w:t>51(xxxi) of the Constitution.</w:t>
      </w:r>
    </w:p>
    <w:p w:rsidR="00597403" w:rsidRPr="0022192B" w:rsidRDefault="00597403" w:rsidP="008A092C">
      <w:pPr>
        <w:pStyle w:val="Definition"/>
      </w:pPr>
      <w:r w:rsidRPr="0022192B">
        <w:rPr>
          <w:b/>
          <w:i/>
        </w:rPr>
        <w:t>just terms</w:t>
      </w:r>
      <w:r w:rsidRPr="0022192B">
        <w:t xml:space="preserve"> has the same meaning as in paragraph</w:t>
      </w:r>
      <w:r w:rsidR="001F4BAC" w:rsidRPr="0022192B">
        <w:t> </w:t>
      </w:r>
      <w:r w:rsidRPr="0022192B">
        <w:t>51(xxxi) of the Constitution.</w:t>
      </w:r>
    </w:p>
    <w:p w:rsidR="00B345BF" w:rsidRPr="0022192B" w:rsidRDefault="00B345BF" w:rsidP="00B345BF">
      <w:pPr>
        <w:pStyle w:val="ActHead5"/>
      </w:pPr>
      <w:bookmarkStart w:id="219" w:name="_Toc66978525"/>
      <w:r w:rsidRPr="00CD2493">
        <w:rPr>
          <w:rStyle w:val="CharSectno"/>
        </w:rPr>
        <w:t>113A</w:t>
      </w:r>
      <w:r w:rsidRPr="0022192B">
        <w:t xml:space="preserve">  Review of operation of tuition protection</w:t>
      </w:r>
      <w:bookmarkEnd w:id="219"/>
    </w:p>
    <w:p w:rsidR="00B345BF" w:rsidRPr="0022192B" w:rsidRDefault="00B345BF" w:rsidP="00B345BF">
      <w:pPr>
        <w:pStyle w:val="subsection"/>
      </w:pPr>
      <w:r w:rsidRPr="0022192B">
        <w:tab/>
        <w:t>(1)</w:t>
      </w:r>
      <w:r w:rsidRPr="0022192B">
        <w:tab/>
        <w:t>Before 1</w:t>
      </w:r>
      <w:r w:rsidR="001F4BAC" w:rsidRPr="0022192B">
        <w:t> </w:t>
      </w:r>
      <w:r w:rsidRPr="0022192B">
        <w:t>July 2021, the Minister must commence a review of the operation of Parts</w:t>
      </w:r>
      <w:r w:rsidR="001F4BAC" w:rsidRPr="0022192B">
        <w:t> </w:t>
      </w:r>
      <w:r w:rsidRPr="0022192B">
        <w:t>5A (about tuition protection) and 5B (about the VSL Tuition Protection Fund and related matters).</w:t>
      </w:r>
    </w:p>
    <w:p w:rsidR="00B345BF" w:rsidRPr="0022192B" w:rsidRDefault="00B345BF" w:rsidP="00B345BF">
      <w:pPr>
        <w:pStyle w:val="subsection"/>
      </w:pPr>
      <w:r w:rsidRPr="0022192B">
        <w:tab/>
        <w:t>(2)</w:t>
      </w:r>
      <w:r w:rsidRPr="0022192B">
        <w:tab/>
        <w:t>The review must be conducted at the same time as:</w:t>
      </w:r>
    </w:p>
    <w:p w:rsidR="00B345BF" w:rsidRPr="0022192B" w:rsidRDefault="00B345BF" w:rsidP="00B345BF">
      <w:pPr>
        <w:pStyle w:val="paragraph"/>
      </w:pPr>
      <w:r w:rsidRPr="0022192B">
        <w:tab/>
        <w:t>(a)</w:t>
      </w:r>
      <w:r w:rsidRPr="0022192B">
        <w:tab/>
        <w:t>the review conducted under section</w:t>
      </w:r>
      <w:r w:rsidR="001F4BAC" w:rsidRPr="0022192B">
        <w:t> </w:t>
      </w:r>
      <w:r w:rsidRPr="0022192B">
        <w:t xml:space="preserve">176A of the </w:t>
      </w:r>
      <w:r w:rsidRPr="0022192B">
        <w:rPr>
          <w:i/>
        </w:rPr>
        <w:t>Education Services for Overseas Students Act 2000</w:t>
      </w:r>
      <w:r w:rsidRPr="0022192B">
        <w:t>; and</w:t>
      </w:r>
    </w:p>
    <w:p w:rsidR="00B345BF" w:rsidRPr="0022192B" w:rsidRDefault="00B345BF" w:rsidP="00B345BF">
      <w:pPr>
        <w:pStyle w:val="paragraph"/>
      </w:pPr>
      <w:r w:rsidRPr="0022192B">
        <w:tab/>
        <w:t>(b)</w:t>
      </w:r>
      <w:r w:rsidRPr="0022192B">
        <w:tab/>
        <w:t>the review conducted under section</w:t>
      </w:r>
      <w:r w:rsidR="001F4BAC" w:rsidRPr="0022192B">
        <w:t> </w:t>
      </w:r>
      <w:r w:rsidRPr="0022192B">
        <w:t>238</w:t>
      </w:r>
      <w:r w:rsidR="00CD2493">
        <w:noBreakHyphen/>
      </w:r>
      <w:r w:rsidRPr="0022192B">
        <w:t xml:space="preserve">7 of the </w:t>
      </w:r>
      <w:r w:rsidRPr="0022192B">
        <w:rPr>
          <w:i/>
        </w:rPr>
        <w:t>Higher Education Support Act 2003</w:t>
      </w:r>
      <w:r w:rsidRPr="0022192B">
        <w:t>.</w:t>
      </w:r>
    </w:p>
    <w:p w:rsidR="00B345BF" w:rsidRPr="0022192B" w:rsidRDefault="00B345BF" w:rsidP="00B345BF">
      <w:pPr>
        <w:pStyle w:val="notetext"/>
      </w:pPr>
      <w:r w:rsidRPr="0022192B">
        <w:t>Note:</w:t>
      </w:r>
      <w:r w:rsidRPr="0022192B">
        <w:tab/>
        <w:t>Those sections require the operation of the tuition protection arrangements established under those Acts to be reviewed.</w:t>
      </w:r>
    </w:p>
    <w:p w:rsidR="00B345BF" w:rsidRPr="0022192B" w:rsidRDefault="00B345BF" w:rsidP="00B345BF">
      <w:pPr>
        <w:pStyle w:val="subsection"/>
      </w:pPr>
      <w:r w:rsidRPr="0022192B">
        <w:tab/>
        <w:t>(3)</w:t>
      </w:r>
      <w:r w:rsidRPr="0022192B">
        <w:tab/>
        <w:t xml:space="preserve">The Minister must cause to be prepared a report of a review under </w:t>
      </w:r>
      <w:r w:rsidR="001F4BAC" w:rsidRPr="0022192B">
        <w:t>subsection (</w:t>
      </w:r>
      <w:r w:rsidRPr="0022192B">
        <w:t>1).</w:t>
      </w:r>
    </w:p>
    <w:p w:rsidR="00B345BF" w:rsidRPr="0022192B" w:rsidRDefault="00B345BF" w:rsidP="00B345BF">
      <w:pPr>
        <w:pStyle w:val="subsection"/>
      </w:pPr>
      <w:r w:rsidRPr="0022192B">
        <w:tab/>
        <w:t>(4)</w:t>
      </w:r>
      <w:r w:rsidRPr="0022192B">
        <w:tab/>
        <w:t>The Minister must cause a copy of the report to be tabled in each House of the Parliament within 15 sitting days of that House after the completion of the report.</w:t>
      </w:r>
    </w:p>
    <w:p w:rsidR="00597403" w:rsidRPr="0022192B" w:rsidRDefault="00F047A8" w:rsidP="008A092C">
      <w:pPr>
        <w:pStyle w:val="ActHead5"/>
      </w:pPr>
      <w:bookmarkStart w:id="220" w:name="_Toc66978526"/>
      <w:r w:rsidRPr="00CD2493">
        <w:rPr>
          <w:rStyle w:val="CharSectno"/>
        </w:rPr>
        <w:t>114</w:t>
      </w:r>
      <w:r w:rsidR="00597403" w:rsidRPr="0022192B">
        <w:t xml:space="preserve">  Delegations</w:t>
      </w:r>
      <w:bookmarkEnd w:id="220"/>
    </w:p>
    <w:p w:rsidR="00B42790" w:rsidRPr="0022192B" w:rsidRDefault="00B42790" w:rsidP="00B42790">
      <w:pPr>
        <w:pStyle w:val="subsection"/>
        <w:rPr>
          <w:szCs w:val="22"/>
        </w:rPr>
      </w:pPr>
      <w:r w:rsidRPr="0022192B">
        <w:tab/>
        <w:t>(1)</w:t>
      </w:r>
      <w:r w:rsidRPr="0022192B">
        <w:tab/>
      </w:r>
      <w:r w:rsidRPr="0022192B">
        <w:rPr>
          <w:szCs w:val="22"/>
        </w:rPr>
        <w:t xml:space="preserve">The Secretary may, in writing, delegate any or all of his or her powers </w:t>
      </w:r>
      <w:r w:rsidR="007216A8" w:rsidRPr="0022192B">
        <w:t xml:space="preserve">or functions </w:t>
      </w:r>
      <w:r w:rsidRPr="0022192B">
        <w:rPr>
          <w:szCs w:val="22"/>
        </w:rPr>
        <w:t>under this Act to:</w:t>
      </w:r>
    </w:p>
    <w:p w:rsidR="00B42790" w:rsidRPr="0022192B" w:rsidRDefault="00B42790" w:rsidP="00B42790">
      <w:pPr>
        <w:pStyle w:val="paragraph"/>
      </w:pPr>
      <w:r w:rsidRPr="0022192B">
        <w:lastRenderedPageBreak/>
        <w:tab/>
        <w:t>(a)</w:t>
      </w:r>
      <w:r w:rsidRPr="0022192B">
        <w:tab/>
        <w:t>an APS employee; or</w:t>
      </w:r>
    </w:p>
    <w:p w:rsidR="00B42790" w:rsidRPr="0022192B" w:rsidRDefault="00B42790" w:rsidP="00B42790">
      <w:pPr>
        <w:pStyle w:val="paragraph"/>
      </w:pPr>
      <w:r w:rsidRPr="0022192B">
        <w:tab/>
        <w:t>(b)</w:t>
      </w:r>
      <w:r w:rsidRPr="0022192B">
        <w:tab/>
        <w:t>an officer of an approved external dispute resolution scheme operator.</w:t>
      </w:r>
    </w:p>
    <w:p w:rsidR="00B42790" w:rsidRPr="0022192B" w:rsidRDefault="00B42790" w:rsidP="00B42790">
      <w:pPr>
        <w:pStyle w:val="notetext"/>
      </w:pPr>
      <w:r w:rsidRPr="0022192B">
        <w:t>Note:</w:t>
      </w:r>
      <w:r w:rsidRPr="0022192B">
        <w:tab/>
        <w:t xml:space="preserve">For </w:t>
      </w:r>
      <w:r w:rsidRPr="0022192B">
        <w:rPr>
          <w:b/>
          <w:bCs/>
          <w:i/>
          <w:iCs/>
        </w:rPr>
        <w:t>this Act</w:t>
      </w:r>
      <w:r w:rsidRPr="0022192B">
        <w:t>, see section</w:t>
      </w:r>
      <w:r w:rsidR="001F4BAC" w:rsidRPr="0022192B">
        <w:t> </w:t>
      </w:r>
      <w:r w:rsidRPr="0022192B">
        <w:t>6.</w:t>
      </w:r>
    </w:p>
    <w:p w:rsidR="00597403" w:rsidRPr="0022192B" w:rsidRDefault="00FF2C2D" w:rsidP="008A092C">
      <w:pPr>
        <w:pStyle w:val="subsection"/>
      </w:pPr>
      <w:r w:rsidRPr="0022192B">
        <w:tab/>
        <w:t>(2</w:t>
      </w:r>
      <w:r w:rsidR="00597403" w:rsidRPr="0022192B">
        <w:t>)</w:t>
      </w:r>
      <w:r w:rsidR="00597403" w:rsidRPr="0022192B">
        <w:tab/>
        <w:t xml:space="preserve">In </w:t>
      </w:r>
      <w:r w:rsidR="00B768CA" w:rsidRPr="0022192B">
        <w:t xml:space="preserve">exercising powers or performing functions under a delegation under </w:t>
      </w:r>
      <w:r w:rsidR="001F4BAC" w:rsidRPr="0022192B">
        <w:t>subsection (</w:t>
      </w:r>
      <w:r w:rsidR="00B768CA" w:rsidRPr="0022192B">
        <w:t>1)</w:t>
      </w:r>
      <w:r w:rsidR="00597403" w:rsidRPr="0022192B">
        <w:t>, the delegate must comply with any directions of the Secretary.</w:t>
      </w:r>
    </w:p>
    <w:p w:rsidR="00036F51" w:rsidRPr="0022192B" w:rsidRDefault="00036F51" w:rsidP="00036F51">
      <w:pPr>
        <w:pStyle w:val="subsection"/>
      </w:pPr>
      <w:r w:rsidRPr="0022192B">
        <w:tab/>
        <w:t>(3)</w:t>
      </w:r>
      <w:r w:rsidRPr="0022192B">
        <w:tab/>
        <w:t>The VSL Tuition Protection Director may, in writing, delegate any or all of the Director’s powers or functions under this Act (other than paragraph</w:t>
      </w:r>
      <w:r w:rsidR="001F4BAC" w:rsidRPr="0022192B">
        <w:t> </w:t>
      </w:r>
      <w:r w:rsidRPr="0022192B">
        <w:t>66N(1)(e)) to an APS employee who holds or performs the duties of an APS Level 6 position, or an equivalent or higher position, in:</w:t>
      </w:r>
    </w:p>
    <w:p w:rsidR="00036F51" w:rsidRPr="0022192B" w:rsidRDefault="00036F51" w:rsidP="00036F51">
      <w:pPr>
        <w:pStyle w:val="paragraph"/>
      </w:pPr>
      <w:r w:rsidRPr="0022192B">
        <w:tab/>
        <w:t>(a)</w:t>
      </w:r>
      <w:r w:rsidRPr="0022192B">
        <w:tab/>
        <w:t>the Department; or</w:t>
      </w:r>
    </w:p>
    <w:p w:rsidR="00036F51" w:rsidRPr="0022192B" w:rsidRDefault="00036F51" w:rsidP="00036F51">
      <w:pPr>
        <w:pStyle w:val="paragraph"/>
      </w:pPr>
      <w:r w:rsidRPr="0022192B">
        <w:tab/>
        <w:t>(b)</w:t>
      </w:r>
      <w:r w:rsidRPr="0022192B">
        <w:tab/>
        <w:t>the Department administered by the Education Minister.</w:t>
      </w:r>
    </w:p>
    <w:p w:rsidR="00036F51" w:rsidRPr="0022192B" w:rsidRDefault="00036F51" w:rsidP="00036F51">
      <w:pPr>
        <w:pStyle w:val="notetext"/>
      </w:pPr>
      <w:r w:rsidRPr="0022192B">
        <w:t>Note:</w:t>
      </w:r>
      <w:r w:rsidRPr="0022192B">
        <w:tab/>
      </w:r>
      <w:r w:rsidR="00C16715" w:rsidRPr="0022192B">
        <w:t>Paragraph 6</w:t>
      </w:r>
      <w:r w:rsidRPr="0022192B">
        <w:t>6N(1)(e) gives the VSL Tuition Protection Director the function of making a legislative instrument under section</w:t>
      </w:r>
      <w:r w:rsidR="001F4BAC" w:rsidRPr="0022192B">
        <w:t> </w:t>
      </w:r>
      <w:r w:rsidRPr="0022192B">
        <w:t xml:space="preserve">12 of the </w:t>
      </w:r>
      <w:r w:rsidRPr="0022192B">
        <w:rPr>
          <w:i/>
        </w:rPr>
        <w:t>VET Student Loans (VSL Tuition Protection Levy) Act 2019</w:t>
      </w:r>
      <w:r w:rsidRPr="0022192B">
        <w:t>.</w:t>
      </w:r>
    </w:p>
    <w:p w:rsidR="00036F51" w:rsidRPr="0022192B" w:rsidRDefault="00036F51" w:rsidP="00036F51">
      <w:pPr>
        <w:pStyle w:val="subsection"/>
      </w:pPr>
      <w:r w:rsidRPr="0022192B">
        <w:tab/>
        <w:t>(4)</w:t>
      </w:r>
      <w:r w:rsidRPr="0022192B">
        <w:tab/>
        <w:t xml:space="preserve">In exercising powers or performing functions under a delegation under </w:t>
      </w:r>
      <w:r w:rsidR="001F4BAC" w:rsidRPr="0022192B">
        <w:t>subsection (</w:t>
      </w:r>
      <w:r w:rsidRPr="0022192B">
        <w:t>3), the delegate must comply with any directions of the VSL Tuition Protection Director.</w:t>
      </w:r>
    </w:p>
    <w:p w:rsidR="003905CB" w:rsidRPr="0022192B" w:rsidRDefault="00F047A8" w:rsidP="008A092C">
      <w:pPr>
        <w:pStyle w:val="ActHead5"/>
      </w:pPr>
      <w:bookmarkStart w:id="221" w:name="_Toc66978527"/>
      <w:r w:rsidRPr="00CD2493">
        <w:rPr>
          <w:rStyle w:val="CharSectno"/>
        </w:rPr>
        <w:t>115</w:t>
      </w:r>
      <w:r w:rsidR="003905CB" w:rsidRPr="0022192B">
        <w:t xml:space="preserve">  Appropriation</w:t>
      </w:r>
      <w:bookmarkEnd w:id="221"/>
    </w:p>
    <w:p w:rsidR="007C44AD" w:rsidRPr="0022192B" w:rsidRDefault="003905CB" w:rsidP="008A092C">
      <w:pPr>
        <w:pStyle w:val="subsection"/>
      </w:pPr>
      <w:r w:rsidRPr="0022192B">
        <w:tab/>
      </w:r>
      <w:r w:rsidRPr="0022192B">
        <w:tab/>
      </w:r>
      <w:r w:rsidR="007C44AD" w:rsidRPr="0022192B">
        <w:t>Amounts of VET student loans payable by the Secretary under this Act are payable out of the Consolidated Revenue Fund, which is appropriated accordingly.</w:t>
      </w:r>
    </w:p>
    <w:p w:rsidR="00B42790" w:rsidRPr="0022192B" w:rsidRDefault="00B42790" w:rsidP="00B42790">
      <w:pPr>
        <w:pStyle w:val="ActHead5"/>
      </w:pPr>
      <w:bookmarkStart w:id="222" w:name="_Toc66978528"/>
      <w:r w:rsidRPr="00CD2493">
        <w:rPr>
          <w:rStyle w:val="CharSectno"/>
        </w:rPr>
        <w:t>115A</w:t>
      </w:r>
      <w:r w:rsidRPr="0022192B">
        <w:t xml:space="preserve">  Alternative constitutional basis</w:t>
      </w:r>
      <w:bookmarkEnd w:id="222"/>
    </w:p>
    <w:p w:rsidR="00B42790" w:rsidRPr="0022192B" w:rsidRDefault="00B42790" w:rsidP="00B42790">
      <w:pPr>
        <w:pStyle w:val="subsection"/>
      </w:pPr>
      <w:r w:rsidRPr="0022192B">
        <w:tab/>
      </w:r>
      <w:r w:rsidRPr="0022192B">
        <w:tab/>
        <w:t>Without limiting its effect apart from this section, this Act also has the effect it would have if each reference to an approved course provider were expressly confined to a corporation to which paragraph</w:t>
      </w:r>
      <w:r w:rsidR="001F4BAC" w:rsidRPr="0022192B">
        <w:t> </w:t>
      </w:r>
      <w:r w:rsidRPr="0022192B">
        <w:t>51(xx) of the Constitution applies.</w:t>
      </w:r>
    </w:p>
    <w:p w:rsidR="00A62D15" w:rsidRPr="0022192B" w:rsidRDefault="00F047A8" w:rsidP="008A092C">
      <w:pPr>
        <w:pStyle w:val="ActHead5"/>
      </w:pPr>
      <w:bookmarkStart w:id="223" w:name="_Toc66978529"/>
      <w:r w:rsidRPr="00CD2493">
        <w:rPr>
          <w:rStyle w:val="CharSectno"/>
        </w:rPr>
        <w:lastRenderedPageBreak/>
        <w:t>116</w:t>
      </w:r>
      <w:r w:rsidR="00A62D15" w:rsidRPr="0022192B">
        <w:t xml:space="preserve">  </w:t>
      </w:r>
      <w:r w:rsidR="00F577FF" w:rsidRPr="0022192B">
        <w:t>Rules</w:t>
      </w:r>
      <w:bookmarkEnd w:id="223"/>
    </w:p>
    <w:p w:rsidR="00A62D15" w:rsidRPr="0022192B" w:rsidRDefault="00A62D15" w:rsidP="008A092C">
      <w:pPr>
        <w:pStyle w:val="subsection"/>
      </w:pPr>
      <w:r w:rsidRPr="0022192B">
        <w:tab/>
        <w:t>(1)</w:t>
      </w:r>
      <w:r w:rsidRPr="0022192B">
        <w:tab/>
        <w:t xml:space="preserve">The </w:t>
      </w:r>
      <w:r w:rsidR="00AF3F3D" w:rsidRPr="0022192B">
        <w:t>Minister</w:t>
      </w:r>
      <w:r w:rsidRPr="0022192B">
        <w:t xml:space="preserve"> may, by legislative instrument, make </w:t>
      </w:r>
      <w:r w:rsidR="00C15BC3" w:rsidRPr="0022192B">
        <w:t>rules</w:t>
      </w:r>
      <w:r w:rsidRPr="0022192B">
        <w:t xml:space="preserve"> providing for matters:</w:t>
      </w:r>
    </w:p>
    <w:p w:rsidR="00A62D15" w:rsidRPr="0022192B" w:rsidRDefault="00A62D15" w:rsidP="008A092C">
      <w:pPr>
        <w:pStyle w:val="paragraph"/>
      </w:pPr>
      <w:r w:rsidRPr="0022192B">
        <w:tab/>
        <w:t>(a)</w:t>
      </w:r>
      <w:r w:rsidRPr="0022192B">
        <w:tab/>
        <w:t xml:space="preserve">required or permitted by this </w:t>
      </w:r>
      <w:r w:rsidR="006B48FE" w:rsidRPr="0022192B">
        <w:t>Act</w:t>
      </w:r>
      <w:r w:rsidRPr="0022192B">
        <w:t xml:space="preserve"> to be provided; or</w:t>
      </w:r>
    </w:p>
    <w:p w:rsidR="00A62D15" w:rsidRPr="0022192B" w:rsidRDefault="00A62D15" w:rsidP="008A092C">
      <w:pPr>
        <w:pStyle w:val="paragraph"/>
      </w:pPr>
      <w:r w:rsidRPr="0022192B">
        <w:tab/>
        <w:t>(b)</w:t>
      </w:r>
      <w:r w:rsidRPr="0022192B">
        <w:tab/>
        <w:t xml:space="preserve">necessary or convenient to be provided in order to carry out or give effect to this </w:t>
      </w:r>
      <w:r w:rsidR="006B48FE" w:rsidRPr="0022192B">
        <w:t>Act</w:t>
      </w:r>
      <w:r w:rsidRPr="0022192B">
        <w:t>.</w:t>
      </w:r>
    </w:p>
    <w:p w:rsidR="00DA7B15" w:rsidRPr="0022192B" w:rsidRDefault="00DA7B15" w:rsidP="008A092C">
      <w:pPr>
        <w:pStyle w:val="notetext"/>
      </w:pPr>
      <w:r w:rsidRPr="0022192B">
        <w:t>Note 1:</w:t>
      </w:r>
      <w:r w:rsidRPr="0022192B">
        <w:tab/>
        <w:t xml:space="preserve">For </w:t>
      </w:r>
      <w:r w:rsidRPr="0022192B">
        <w:rPr>
          <w:b/>
          <w:i/>
        </w:rPr>
        <w:t>this Act</w:t>
      </w:r>
      <w:r w:rsidRPr="0022192B">
        <w:t>, see section</w:t>
      </w:r>
      <w:r w:rsidR="001F4BAC" w:rsidRPr="0022192B">
        <w:t> </w:t>
      </w:r>
      <w:r w:rsidR="00F047A8" w:rsidRPr="0022192B">
        <w:t>6</w:t>
      </w:r>
      <w:r w:rsidRPr="0022192B">
        <w:t>.</w:t>
      </w:r>
    </w:p>
    <w:p w:rsidR="00A62D15" w:rsidRPr="0022192B" w:rsidRDefault="00A62D15" w:rsidP="008A092C">
      <w:pPr>
        <w:pStyle w:val="notetext"/>
      </w:pPr>
      <w:r w:rsidRPr="0022192B">
        <w:t>Note</w:t>
      </w:r>
      <w:r w:rsidR="00DA7B15" w:rsidRPr="0022192B">
        <w:t xml:space="preserve"> 2</w:t>
      </w:r>
      <w:r w:rsidRPr="0022192B">
        <w:t>:</w:t>
      </w:r>
      <w:r w:rsidRPr="0022192B">
        <w:tab/>
        <w:t xml:space="preserve">The </w:t>
      </w:r>
      <w:r w:rsidR="00F577FF" w:rsidRPr="0022192B">
        <w:t>rules</w:t>
      </w:r>
      <w:r w:rsidRPr="0022192B">
        <w:t xml:space="preserve"> may make different provision with respect to different matters or different classes of matters (see subsection</w:t>
      </w:r>
      <w:r w:rsidR="001F4BAC" w:rsidRPr="0022192B">
        <w:t> </w:t>
      </w:r>
      <w:r w:rsidRPr="0022192B">
        <w:t xml:space="preserve">33(3A) of the </w:t>
      </w:r>
      <w:r w:rsidRPr="0022192B">
        <w:rPr>
          <w:i/>
        </w:rPr>
        <w:t>Acts Interpretation Act 1901</w:t>
      </w:r>
      <w:r w:rsidRPr="0022192B">
        <w:t xml:space="preserve">). For example, the </w:t>
      </w:r>
      <w:r w:rsidR="00F577FF" w:rsidRPr="0022192B">
        <w:t>rules</w:t>
      </w:r>
      <w:r w:rsidRPr="0022192B">
        <w:t xml:space="preserve"> may provide different requirements for different kinds of </w:t>
      </w:r>
      <w:r w:rsidR="003B6463" w:rsidRPr="0022192B">
        <w:t>approved course</w:t>
      </w:r>
      <w:r w:rsidRPr="0022192B">
        <w:t xml:space="preserve"> providers.</w:t>
      </w:r>
    </w:p>
    <w:p w:rsidR="007A3E49" w:rsidRPr="0022192B" w:rsidRDefault="000E78F2" w:rsidP="008A092C">
      <w:pPr>
        <w:pStyle w:val="subsection"/>
      </w:pPr>
      <w:r w:rsidRPr="0022192B">
        <w:tab/>
        <w:t>(2)</w:t>
      </w:r>
      <w:r w:rsidRPr="0022192B">
        <w:tab/>
      </w:r>
      <w:r w:rsidR="007A3E49" w:rsidRPr="0022192B">
        <w:t>T</w:t>
      </w:r>
      <w:r w:rsidRPr="0022192B">
        <w:t xml:space="preserve">he </w:t>
      </w:r>
      <w:r w:rsidR="00F577FF" w:rsidRPr="0022192B">
        <w:t>rules</w:t>
      </w:r>
      <w:r w:rsidR="00426530" w:rsidRPr="0022192B">
        <w:t xml:space="preserve"> may provide for</w:t>
      </w:r>
      <w:r w:rsidRPr="0022192B">
        <w:t xml:space="preserve"> </w:t>
      </w:r>
      <w:r w:rsidR="007A3E49" w:rsidRPr="0022192B">
        <w:t>amounts determined by, or worked out in accordance with, the rules to be indexed using the method set out in Part</w:t>
      </w:r>
      <w:r w:rsidR="001F4BAC" w:rsidRPr="0022192B">
        <w:t> </w:t>
      </w:r>
      <w:r w:rsidR="007A3E49" w:rsidRPr="0022192B">
        <w:t>5</w:t>
      </w:r>
      <w:r w:rsidR="00CD2493">
        <w:noBreakHyphen/>
      </w:r>
      <w:r w:rsidR="007A3E49" w:rsidRPr="0022192B">
        <w:t xml:space="preserve">6 of the </w:t>
      </w:r>
      <w:r w:rsidR="007A3E49" w:rsidRPr="0022192B">
        <w:rPr>
          <w:i/>
        </w:rPr>
        <w:t>Higher Education Support Act 2003</w:t>
      </w:r>
      <w:r w:rsidR="007A3E49" w:rsidRPr="0022192B">
        <w:t>.</w:t>
      </w:r>
    </w:p>
    <w:p w:rsidR="007A3E49" w:rsidRPr="0022192B" w:rsidRDefault="007A3E49" w:rsidP="008A092C">
      <w:pPr>
        <w:pStyle w:val="subsection"/>
      </w:pPr>
      <w:r w:rsidRPr="0022192B">
        <w:tab/>
        <w:t>(3)</w:t>
      </w:r>
      <w:r w:rsidRPr="0022192B">
        <w:tab/>
        <w:t>If this Act (including the rules) permits or requires a decision to be made, the rules may provide for matters that the decision</w:t>
      </w:r>
      <w:r w:rsidR="005B7887" w:rsidRPr="0022192B">
        <w:t xml:space="preserve"> </w:t>
      </w:r>
      <w:r w:rsidRPr="0022192B">
        <w:t>maker may or must (as specified in the rules) have regard to in making the decision.</w:t>
      </w:r>
    </w:p>
    <w:p w:rsidR="00FD4864" w:rsidRPr="0022192B" w:rsidRDefault="007A3E49" w:rsidP="008A092C">
      <w:pPr>
        <w:pStyle w:val="subsection"/>
      </w:pPr>
      <w:r w:rsidRPr="0022192B">
        <w:tab/>
        <w:t>(4</w:t>
      </w:r>
      <w:r w:rsidR="00FD4864" w:rsidRPr="0022192B">
        <w:t>)</w:t>
      </w:r>
      <w:r w:rsidR="00FD4864" w:rsidRPr="0022192B">
        <w:tab/>
      </w:r>
      <w:r w:rsidR="00006404" w:rsidRPr="0022192B">
        <w:t xml:space="preserve">If this Act requires or permits the </w:t>
      </w:r>
      <w:r w:rsidR="00F577FF" w:rsidRPr="0022192B">
        <w:t>rules</w:t>
      </w:r>
      <w:r w:rsidR="00006404" w:rsidRPr="0022192B">
        <w:t xml:space="preserve"> to provide for a matter, the </w:t>
      </w:r>
      <w:r w:rsidR="00F577FF" w:rsidRPr="0022192B">
        <w:t>rules</w:t>
      </w:r>
      <w:r w:rsidR="00006404" w:rsidRPr="0022192B">
        <w:t xml:space="preserve"> may provide for the matter to be determined by the </w:t>
      </w:r>
      <w:r w:rsidR="00725EAE" w:rsidRPr="0022192B">
        <w:t>Secretary</w:t>
      </w:r>
      <w:r w:rsidR="00006404" w:rsidRPr="0022192B">
        <w:t>.</w:t>
      </w:r>
    </w:p>
    <w:p w:rsidR="00006404" w:rsidRPr="0022192B" w:rsidRDefault="007A3E49" w:rsidP="008A092C">
      <w:pPr>
        <w:pStyle w:val="subsection"/>
      </w:pPr>
      <w:r w:rsidRPr="0022192B">
        <w:tab/>
        <w:t>(5</w:t>
      </w:r>
      <w:r w:rsidR="00DD5023" w:rsidRPr="0022192B">
        <w:t>)</w:t>
      </w:r>
      <w:r w:rsidR="00DD5023" w:rsidRPr="0022192B">
        <w:tab/>
        <w:t>Despite subsection</w:t>
      </w:r>
      <w:r w:rsidR="001F4BAC" w:rsidRPr="0022192B">
        <w:t> </w:t>
      </w:r>
      <w:r w:rsidR="00DD5023" w:rsidRPr="0022192B">
        <w:t xml:space="preserve">14(2) of the </w:t>
      </w:r>
      <w:r w:rsidR="00DD5023" w:rsidRPr="0022192B">
        <w:rPr>
          <w:i/>
        </w:rPr>
        <w:t>Legislation Act 2003</w:t>
      </w:r>
      <w:r w:rsidR="00DD5023" w:rsidRPr="0022192B">
        <w:t xml:space="preserve">, the </w:t>
      </w:r>
      <w:r w:rsidR="00F577FF" w:rsidRPr="0022192B">
        <w:t>rules</w:t>
      </w:r>
      <w:r w:rsidR="00DD5023" w:rsidRPr="0022192B">
        <w:t xml:space="preserve"> may make provision in relation to a matter by applying, adopting or incorporating, with or without modification, any matter contained in any other instrument or other writing as in force or existing from time to time.</w:t>
      </w:r>
    </w:p>
    <w:p w:rsidR="00C62371" w:rsidRPr="0022192B" w:rsidRDefault="00C62371" w:rsidP="008A092C">
      <w:pPr>
        <w:pStyle w:val="subsection"/>
      </w:pPr>
      <w:r w:rsidRPr="0022192B">
        <w:tab/>
        <w:t>(6)</w:t>
      </w:r>
      <w:r w:rsidRPr="0022192B">
        <w:tab/>
        <w:t xml:space="preserve">The rules may provide for the collection and recovery of approved course provider charge (within the meaning of the </w:t>
      </w:r>
      <w:r w:rsidRPr="0022192B">
        <w:rPr>
          <w:i/>
        </w:rPr>
        <w:t>VET Student Loans (Charges) Act 2016</w:t>
      </w:r>
      <w:r w:rsidRPr="0022192B">
        <w:t>).</w:t>
      </w:r>
    </w:p>
    <w:p w:rsidR="00823A9A" w:rsidRPr="0022192B" w:rsidRDefault="00821A24" w:rsidP="008A092C">
      <w:pPr>
        <w:pStyle w:val="subsection"/>
      </w:pPr>
      <w:r w:rsidRPr="0022192B">
        <w:tab/>
        <w:t>(7</w:t>
      </w:r>
      <w:r w:rsidR="00823A9A" w:rsidRPr="0022192B">
        <w:t>)</w:t>
      </w:r>
      <w:r w:rsidR="00823A9A" w:rsidRPr="0022192B">
        <w:tab/>
        <w:t>The rules must specify a cap on the amount of VET student loans that can be approved for:</w:t>
      </w:r>
    </w:p>
    <w:p w:rsidR="00823A9A" w:rsidRPr="0022192B" w:rsidRDefault="00823A9A" w:rsidP="008A092C">
      <w:pPr>
        <w:pStyle w:val="paragraph"/>
      </w:pPr>
      <w:r w:rsidRPr="0022192B">
        <w:tab/>
        <w:t>(a)</w:t>
      </w:r>
      <w:r w:rsidRPr="0022192B">
        <w:tab/>
        <w:t xml:space="preserve">the </w:t>
      </w:r>
      <w:r w:rsidR="00383F3C" w:rsidRPr="0022192B">
        <w:t>calendar</w:t>
      </w:r>
      <w:r w:rsidRPr="0022192B">
        <w:t xml:space="preserve"> year in which this s</w:t>
      </w:r>
      <w:r w:rsidR="00D146D9" w:rsidRPr="0022192B">
        <w:t>ubs</w:t>
      </w:r>
      <w:r w:rsidRPr="0022192B">
        <w:t>ection commences; and</w:t>
      </w:r>
    </w:p>
    <w:p w:rsidR="00823A9A" w:rsidRPr="0022192B" w:rsidRDefault="00823A9A" w:rsidP="008A092C">
      <w:pPr>
        <w:pStyle w:val="paragraph"/>
      </w:pPr>
      <w:r w:rsidRPr="0022192B">
        <w:lastRenderedPageBreak/>
        <w:tab/>
        <w:t>(b)</w:t>
      </w:r>
      <w:r w:rsidRPr="0022192B">
        <w:tab/>
        <w:t xml:space="preserve">each of the 2 following </w:t>
      </w:r>
      <w:r w:rsidR="00383F3C" w:rsidRPr="0022192B">
        <w:t xml:space="preserve">calendar </w:t>
      </w:r>
      <w:r w:rsidRPr="0022192B">
        <w:t>years.</w:t>
      </w:r>
    </w:p>
    <w:p w:rsidR="003B6E1D" w:rsidRPr="0022192B" w:rsidRDefault="00C62371" w:rsidP="008A092C">
      <w:pPr>
        <w:pStyle w:val="subsection"/>
      </w:pPr>
      <w:r w:rsidRPr="0022192B">
        <w:tab/>
        <w:t>(</w:t>
      </w:r>
      <w:r w:rsidR="00821A24" w:rsidRPr="0022192B">
        <w:t>8</w:t>
      </w:r>
      <w:r w:rsidR="007A3E49" w:rsidRPr="0022192B">
        <w:t>)</w:t>
      </w:r>
      <w:r w:rsidR="007A3E49" w:rsidRPr="0022192B">
        <w:tab/>
      </w:r>
      <w:r w:rsidR="001F4BAC" w:rsidRPr="0022192B">
        <w:t>Subsections (</w:t>
      </w:r>
      <w:r w:rsidR="007A3E49" w:rsidRPr="0022192B">
        <w:t>2) to (</w:t>
      </w:r>
      <w:r w:rsidR="00821A24" w:rsidRPr="0022192B">
        <w:t>7</w:t>
      </w:r>
      <w:r w:rsidR="007A3E49" w:rsidRPr="0022192B">
        <w:t xml:space="preserve">) do not limit </w:t>
      </w:r>
      <w:r w:rsidR="001F4BAC" w:rsidRPr="0022192B">
        <w:t>subsection (</w:t>
      </w:r>
      <w:r w:rsidR="007A3E49" w:rsidRPr="0022192B">
        <w:t>1).</w:t>
      </w:r>
    </w:p>
    <w:p w:rsidR="00DB0278" w:rsidRPr="0022192B" w:rsidRDefault="00DB0278" w:rsidP="004A3DF2">
      <w:pPr>
        <w:sectPr w:rsidR="00DB0278" w:rsidRPr="0022192B" w:rsidSect="00DD419B">
          <w:headerReference w:type="even" r:id="rId26"/>
          <w:headerReference w:type="default" r:id="rId27"/>
          <w:footerReference w:type="even" r:id="rId28"/>
          <w:footerReference w:type="default" r:id="rId29"/>
          <w:headerReference w:type="first" r:id="rId30"/>
          <w:footerReference w:type="first" r:id="rId31"/>
          <w:pgSz w:w="11907" w:h="16839"/>
          <w:pgMar w:top="2381" w:right="2409" w:bottom="4252" w:left="2409" w:header="720" w:footer="3402" w:gutter="0"/>
          <w:pgNumType w:start="1"/>
          <w:cols w:space="708"/>
          <w:docGrid w:linePitch="360"/>
        </w:sectPr>
      </w:pPr>
    </w:p>
    <w:p w:rsidR="003E44B0" w:rsidRPr="0022192B" w:rsidRDefault="003E44B0" w:rsidP="002C38B3">
      <w:pPr>
        <w:pStyle w:val="ENotesHeading1"/>
        <w:outlineLvl w:val="9"/>
      </w:pPr>
      <w:bookmarkStart w:id="224" w:name="_Toc66978530"/>
      <w:r w:rsidRPr="0022192B">
        <w:lastRenderedPageBreak/>
        <w:t>Endnotes</w:t>
      </w:r>
      <w:bookmarkEnd w:id="224"/>
    </w:p>
    <w:p w:rsidR="008E6785" w:rsidRPr="0022192B" w:rsidRDefault="008E6785" w:rsidP="008E6785">
      <w:pPr>
        <w:pStyle w:val="ENotesHeading2"/>
        <w:spacing w:line="240" w:lineRule="auto"/>
        <w:outlineLvl w:val="9"/>
      </w:pPr>
      <w:bookmarkStart w:id="225" w:name="_Toc66978531"/>
      <w:r w:rsidRPr="0022192B">
        <w:t>Endnote 1—About the endnotes</w:t>
      </w:r>
      <w:bookmarkEnd w:id="225"/>
    </w:p>
    <w:p w:rsidR="008E6785" w:rsidRPr="0022192B" w:rsidRDefault="008E6785" w:rsidP="008E6785">
      <w:pPr>
        <w:spacing w:after="120"/>
      </w:pPr>
      <w:r w:rsidRPr="0022192B">
        <w:t>The endnotes provide information about this compilation and the compiled law.</w:t>
      </w:r>
    </w:p>
    <w:p w:rsidR="008E6785" w:rsidRPr="0022192B" w:rsidRDefault="008E6785" w:rsidP="008E6785">
      <w:pPr>
        <w:spacing w:after="120"/>
      </w:pPr>
      <w:r w:rsidRPr="0022192B">
        <w:t>The following endnotes are included in every compilation:</w:t>
      </w:r>
    </w:p>
    <w:p w:rsidR="008E6785" w:rsidRPr="0022192B" w:rsidRDefault="008E6785" w:rsidP="008E6785">
      <w:r w:rsidRPr="0022192B">
        <w:t>Endnote 1—About the endnotes</w:t>
      </w:r>
    </w:p>
    <w:p w:rsidR="008E6785" w:rsidRPr="0022192B" w:rsidRDefault="008E6785" w:rsidP="008E6785">
      <w:r w:rsidRPr="0022192B">
        <w:t>Endnote 2—Abbreviation key</w:t>
      </w:r>
    </w:p>
    <w:p w:rsidR="008E6785" w:rsidRPr="0022192B" w:rsidRDefault="008E6785" w:rsidP="008E6785">
      <w:r w:rsidRPr="0022192B">
        <w:t>Endnote 3—Legislation history</w:t>
      </w:r>
    </w:p>
    <w:p w:rsidR="008E6785" w:rsidRPr="0022192B" w:rsidRDefault="008E6785" w:rsidP="008E6785">
      <w:pPr>
        <w:spacing w:after="120"/>
      </w:pPr>
      <w:r w:rsidRPr="0022192B">
        <w:t>Endnote 4—Amendment history</w:t>
      </w:r>
    </w:p>
    <w:p w:rsidR="008E6785" w:rsidRPr="0022192B" w:rsidRDefault="008E6785" w:rsidP="008E6785">
      <w:r w:rsidRPr="0022192B">
        <w:rPr>
          <w:b/>
        </w:rPr>
        <w:t>Abbreviation key—Endnote 2</w:t>
      </w:r>
    </w:p>
    <w:p w:rsidR="008E6785" w:rsidRPr="0022192B" w:rsidRDefault="008E6785" w:rsidP="008E6785">
      <w:pPr>
        <w:spacing w:after="120"/>
      </w:pPr>
      <w:r w:rsidRPr="0022192B">
        <w:t>The abbreviation key sets out abbreviations that may be used in the endnotes.</w:t>
      </w:r>
    </w:p>
    <w:p w:rsidR="008E6785" w:rsidRPr="0022192B" w:rsidRDefault="008E6785" w:rsidP="008E6785">
      <w:pPr>
        <w:rPr>
          <w:b/>
        </w:rPr>
      </w:pPr>
      <w:r w:rsidRPr="0022192B">
        <w:rPr>
          <w:b/>
        </w:rPr>
        <w:t>Legislation history and amendment history—Endnotes 3 and 4</w:t>
      </w:r>
    </w:p>
    <w:p w:rsidR="008E6785" w:rsidRPr="0022192B" w:rsidRDefault="008E6785" w:rsidP="008E6785">
      <w:pPr>
        <w:spacing w:after="120"/>
      </w:pPr>
      <w:r w:rsidRPr="0022192B">
        <w:t>Amending laws are annotated in the legislation history and amendment history.</w:t>
      </w:r>
    </w:p>
    <w:p w:rsidR="008E6785" w:rsidRPr="0022192B" w:rsidRDefault="008E6785" w:rsidP="008E6785">
      <w:pPr>
        <w:spacing w:after="120"/>
      </w:pPr>
      <w:r w:rsidRPr="0022192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E6785" w:rsidRPr="0022192B" w:rsidRDefault="008E6785" w:rsidP="008E6785">
      <w:pPr>
        <w:spacing w:after="120"/>
      </w:pPr>
      <w:r w:rsidRPr="0022192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E6785" w:rsidRPr="0022192B" w:rsidRDefault="008E6785" w:rsidP="008E6785">
      <w:pPr>
        <w:rPr>
          <w:b/>
        </w:rPr>
      </w:pPr>
      <w:r w:rsidRPr="0022192B">
        <w:rPr>
          <w:b/>
        </w:rPr>
        <w:t>Editorial changes</w:t>
      </w:r>
    </w:p>
    <w:p w:rsidR="008E6785" w:rsidRPr="0022192B" w:rsidRDefault="008E6785" w:rsidP="008E6785">
      <w:pPr>
        <w:spacing w:after="120"/>
      </w:pPr>
      <w:r w:rsidRPr="0022192B">
        <w:t xml:space="preserve">The </w:t>
      </w:r>
      <w:r w:rsidRPr="0022192B">
        <w:rPr>
          <w:i/>
        </w:rPr>
        <w:t>Legislation Act 2003</w:t>
      </w:r>
      <w:r w:rsidRPr="0022192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E6785" w:rsidRPr="0022192B" w:rsidRDefault="008E6785" w:rsidP="008E6785">
      <w:pPr>
        <w:spacing w:after="120"/>
      </w:pPr>
      <w:r w:rsidRPr="0022192B">
        <w:t xml:space="preserve">If the compilation includes editorial changes, the endnotes include a brief outline of the changes in general terms. Full details of any changes can be obtained from the Office of Parliamentary Counsel. </w:t>
      </w:r>
    </w:p>
    <w:p w:rsidR="008E6785" w:rsidRPr="0022192B" w:rsidRDefault="008E6785" w:rsidP="008E6785">
      <w:pPr>
        <w:keepNext/>
      </w:pPr>
      <w:r w:rsidRPr="0022192B">
        <w:rPr>
          <w:b/>
        </w:rPr>
        <w:t>Misdescribed amendments</w:t>
      </w:r>
    </w:p>
    <w:p w:rsidR="008E6785" w:rsidRPr="0022192B" w:rsidRDefault="008E6785" w:rsidP="008E6785">
      <w:pPr>
        <w:spacing w:after="120"/>
      </w:pPr>
      <w:r w:rsidRPr="0022192B">
        <w:t xml:space="preserve">A misdescribed amendment is an amendment that does not accurately describe the amendment to be made. If, despite the misdescription, the amendment can </w:t>
      </w:r>
      <w:r w:rsidRPr="0022192B">
        <w:lastRenderedPageBreak/>
        <w:t xml:space="preserve">be given effect as intended, the amendment is incorporated into the compiled law and the abbreviation “(md)” added to the details of the amendment included in the amendment history. </w:t>
      </w:r>
    </w:p>
    <w:p w:rsidR="008E6785" w:rsidRPr="0022192B" w:rsidRDefault="008E6785" w:rsidP="008E6785">
      <w:pPr>
        <w:spacing w:before="120"/>
      </w:pPr>
      <w:r w:rsidRPr="0022192B">
        <w:t>If a misdescribed amendment cannot be given effect as intended, the abbreviation “(md not incorp)” is added to the details of the amendment included in the amendment history.</w:t>
      </w:r>
    </w:p>
    <w:p w:rsidR="003E44B0" w:rsidRPr="0022192B" w:rsidRDefault="003E44B0" w:rsidP="003E44B0">
      <w:pPr>
        <w:spacing w:before="120"/>
      </w:pPr>
    </w:p>
    <w:p w:rsidR="008E6785" w:rsidRPr="0022192B" w:rsidRDefault="008E6785" w:rsidP="008E6785">
      <w:pPr>
        <w:pStyle w:val="ENotesHeading2"/>
        <w:pageBreakBefore/>
        <w:outlineLvl w:val="9"/>
      </w:pPr>
      <w:bookmarkStart w:id="226" w:name="_Toc66978532"/>
      <w:r w:rsidRPr="0022192B">
        <w:lastRenderedPageBreak/>
        <w:t>Endnote 2—Abbreviation key</w:t>
      </w:r>
      <w:bookmarkEnd w:id="226"/>
    </w:p>
    <w:p w:rsidR="008E6785" w:rsidRPr="0022192B" w:rsidRDefault="008E6785" w:rsidP="008E6785">
      <w:pPr>
        <w:pStyle w:val="Tabletext"/>
      </w:pPr>
    </w:p>
    <w:tbl>
      <w:tblPr>
        <w:tblW w:w="7939" w:type="dxa"/>
        <w:tblInd w:w="108" w:type="dxa"/>
        <w:tblLayout w:type="fixed"/>
        <w:tblLook w:val="0000" w:firstRow="0" w:lastRow="0" w:firstColumn="0" w:lastColumn="0" w:noHBand="0" w:noVBand="0"/>
      </w:tblPr>
      <w:tblGrid>
        <w:gridCol w:w="4253"/>
        <w:gridCol w:w="3686"/>
      </w:tblGrid>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ad = added or inserted</w:t>
            </w:r>
          </w:p>
        </w:tc>
        <w:tc>
          <w:tcPr>
            <w:tcW w:w="3686" w:type="dxa"/>
            <w:shd w:val="clear" w:color="auto" w:fill="auto"/>
          </w:tcPr>
          <w:p w:rsidR="008E6785" w:rsidRPr="0022192B" w:rsidRDefault="008E6785" w:rsidP="008E6785">
            <w:pPr>
              <w:spacing w:before="60"/>
              <w:ind w:left="34"/>
              <w:rPr>
                <w:sz w:val="20"/>
              </w:rPr>
            </w:pPr>
            <w:r w:rsidRPr="0022192B">
              <w:rPr>
                <w:sz w:val="20"/>
              </w:rPr>
              <w:t>o = order(s)</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am = amended</w:t>
            </w:r>
          </w:p>
        </w:tc>
        <w:tc>
          <w:tcPr>
            <w:tcW w:w="3686" w:type="dxa"/>
            <w:shd w:val="clear" w:color="auto" w:fill="auto"/>
          </w:tcPr>
          <w:p w:rsidR="008E6785" w:rsidRPr="0022192B" w:rsidRDefault="008E6785" w:rsidP="008E6785">
            <w:pPr>
              <w:spacing w:before="60"/>
              <w:ind w:left="34"/>
              <w:rPr>
                <w:sz w:val="20"/>
              </w:rPr>
            </w:pPr>
            <w:r w:rsidRPr="0022192B">
              <w:rPr>
                <w:sz w:val="20"/>
              </w:rPr>
              <w:t>Ord = Ordinance</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amdt = amendment</w:t>
            </w:r>
          </w:p>
        </w:tc>
        <w:tc>
          <w:tcPr>
            <w:tcW w:w="3686" w:type="dxa"/>
            <w:shd w:val="clear" w:color="auto" w:fill="auto"/>
          </w:tcPr>
          <w:p w:rsidR="008E6785" w:rsidRPr="0022192B" w:rsidRDefault="008E6785" w:rsidP="008E6785">
            <w:pPr>
              <w:spacing w:before="60"/>
              <w:ind w:left="34"/>
              <w:rPr>
                <w:sz w:val="20"/>
              </w:rPr>
            </w:pPr>
            <w:r w:rsidRPr="0022192B">
              <w:rPr>
                <w:sz w:val="20"/>
              </w:rPr>
              <w:t>orig = original</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c = clause(s)</w:t>
            </w:r>
          </w:p>
        </w:tc>
        <w:tc>
          <w:tcPr>
            <w:tcW w:w="3686" w:type="dxa"/>
            <w:shd w:val="clear" w:color="auto" w:fill="auto"/>
          </w:tcPr>
          <w:p w:rsidR="008E6785" w:rsidRPr="0022192B" w:rsidRDefault="008E6785" w:rsidP="008E6785">
            <w:pPr>
              <w:spacing w:before="60"/>
              <w:ind w:left="34"/>
              <w:rPr>
                <w:sz w:val="20"/>
              </w:rPr>
            </w:pPr>
            <w:r w:rsidRPr="0022192B">
              <w:rPr>
                <w:sz w:val="20"/>
              </w:rPr>
              <w:t>par = paragraph(s)/subparagraph(s)</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C[x] = Compilation No. x</w:t>
            </w:r>
          </w:p>
        </w:tc>
        <w:tc>
          <w:tcPr>
            <w:tcW w:w="3686" w:type="dxa"/>
            <w:shd w:val="clear" w:color="auto" w:fill="auto"/>
          </w:tcPr>
          <w:p w:rsidR="008E6785" w:rsidRPr="0022192B" w:rsidRDefault="00F34C7C" w:rsidP="00F34C7C">
            <w:pPr>
              <w:ind w:left="34" w:firstLine="249"/>
              <w:rPr>
                <w:sz w:val="20"/>
              </w:rPr>
            </w:pPr>
            <w:r w:rsidRPr="0022192B">
              <w:rPr>
                <w:sz w:val="20"/>
              </w:rPr>
              <w:t>/</w:t>
            </w:r>
            <w:r w:rsidR="008E6785" w:rsidRPr="0022192B">
              <w:rPr>
                <w:sz w:val="20"/>
              </w:rPr>
              <w:t>sub</w:t>
            </w:r>
            <w:r w:rsidR="00CD2493">
              <w:rPr>
                <w:sz w:val="20"/>
              </w:rPr>
              <w:noBreakHyphen/>
            </w:r>
            <w:r w:rsidR="008E6785" w:rsidRPr="0022192B">
              <w:rPr>
                <w:sz w:val="20"/>
              </w:rPr>
              <w:t>subparagraph(s)</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Ch = Chapter(s)</w:t>
            </w:r>
          </w:p>
        </w:tc>
        <w:tc>
          <w:tcPr>
            <w:tcW w:w="3686" w:type="dxa"/>
            <w:shd w:val="clear" w:color="auto" w:fill="auto"/>
          </w:tcPr>
          <w:p w:rsidR="008E6785" w:rsidRPr="0022192B" w:rsidRDefault="008E6785" w:rsidP="008E6785">
            <w:pPr>
              <w:spacing w:before="60"/>
              <w:ind w:left="34"/>
              <w:rPr>
                <w:sz w:val="20"/>
              </w:rPr>
            </w:pPr>
            <w:r w:rsidRPr="0022192B">
              <w:rPr>
                <w:sz w:val="20"/>
              </w:rPr>
              <w:t>pres = present</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def = definition(s)</w:t>
            </w:r>
          </w:p>
        </w:tc>
        <w:tc>
          <w:tcPr>
            <w:tcW w:w="3686" w:type="dxa"/>
            <w:shd w:val="clear" w:color="auto" w:fill="auto"/>
          </w:tcPr>
          <w:p w:rsidR="008E6785" w:rsidRPr="0022192B" w:rsidRDefault="008E6785" w:rsidP="008E6785">
            <w:pPr>
              <w:spacing w:before="60"/>
              <w:ind w:left="34"/>
              <w:rPr>
                <w:sz w:val="20"/>
              </w:rPr>
            </w:pPr>
            <w:r w:rsidRPr="0022192B">
              <w:rPr>
                <w:sz w:val="20"/>
              </w:rPr>
              <w:t>prev = previous</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Dict = Dictionary</w:t>
            </w:r>
          </w:p>
        </w:tc>
        <w:tc>
          <w:tcPr>
            <w:tcW w:w="3686" w:type="dxa"/>
            <w:shd w:val="clear" w:color="auto" w:fill="auto"/>
          </w:tcPr>
          <w:p w:rsidR="008E6785" w:rsidRPr="0022192B" w:rsidRDefault="008E6785" w:rsidP="008E6785">
            <w:pPr>
              <w:spacing w:before="60"/>
              <w:ind w:left="34"/>
              <w:rPr>
                <w:sz w:val="20"/>
              </w:rPr>
            </w:pPr>
            <w:r w:rsidRPr="0022192B">
              <w:rPr>
                <w:sz w:val="20"/>
              </w:rPr>
              <w:t>(prev…) = previously</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disallowed = disallowed by Parliament</w:t>
            </w:r>
          </w:p>
        </w:tc>
        <w:tc>
          <w:tcPr>
            <w:tcW w:w="3686" w:type="dxa"/>
            <w:shd w:val="clear" w:color="auto" w:fill="auto"/>
          </w:tcPr>
          <w:p w:rsidR="008E6785" w:rsidRPr="0022192B" w:rsidRDefault="008E6785" w:rsidP="008E6785">
            <w:pPr>
              <w:spacing w:before="60"/>
              <w:ind w:left="34"/>
              <w:rPr>
                <w:sz w:val="20"/>
              </w:rPr>
            </w:pPr>
            <w:r w:rsidRPr="0022192B">
              <w:rPr>
                <w:sz w:val="20"/>
              </w:rPr>
              <w:t>Pt = Part(s)</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Div = Division(s)</w:t>
            </w:r>
          </w:p>
        </w:tc>
        <w:tc>
          <w:tcPr>
            <w:tcW w:w="3686" w:type="dxa"/>
            <w:shd w:val="clear" w:color="auto" w:fill="auto"/>
          </w:tcPr>
          <w:p w:rsidR="008E6785" w:rsidRPr="0022192B" w:rsidRDefault="008E6785" w:rsidP="008E6785">
            <w:pPr>
              <w:spacing w:before="60"/>
              <w:ind w:left="34"/>
              <w:rPr>
                <w:sz w:val="20"/>
              </w:rPr>
            </w:pPr>
            <w:r w:rsidRPr="0022192B">
              <w:rPr>
                <w:sz w:val="20"/>
              </w:rPr>
              <w:t>r = regulation(s)/rule(s)</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ed = editorial change</w:t>
            </w:r>
          </w:p>
        </w:tc>
        <w:tc>
          <w:tcPr>
            <w:tcW w:w="3686" w:type="dxa"/>
            <w:shd w:val="clear" w:color="auto" w:fill="auto"/>
          </w:tcPr>
          <w:p w:rsidR="008E6785" w:rsidRPr="0022192B" w:rsidRDefault="008E6785" w:rsidP="008E6785">
            <w:pPr>
              <w:spacing w:before="60"/>
              <w:ind w:left="34"/>
              <w:rPr>
                <w:sz w:val="20"/>
              </w:rPr>
            </w:pPr>
            <w:r w:rsidRPr="0022192B">
              <w:rPr>
                <w:sz w:val="20"/>
              </w:rPr>
              <w:t>reloc = relocated</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exp = expires/expired or ceases/ceased to have</w:t>
            </w:r>
          </w:p>
        </w:tc>
        <w:tc>
          <w:tcPr>
            <w:tcW w:w="3686" w:type="dxa"/>
            <w:shd w:val="clear" w:color="auto" w:fill="auto"/>
          </w:tcPr>
          <w:p w:rsidR="008E6785" w:rsidRPr="0022192B" w:rsidRDefault="008E6785" w:rsidP="008E6785">
            <w:pPr>
              <w:spacing w:before="60"/>
              <w:ind w:left="34"/>
              <w:rPr>
                <w:sz w:val="20"/>
              </w:rPr>
            </w:pPr>
            <w:r w:rsidRPr="0022192B">
              <w:rPr>
                <w:sz w:val="20"/>
              </w:rPr>
              <w:t>renum = renumbered</w:t>
            </w:r>
          </w:p>
        </w:tc>
      </w:tr>
      <w:tr w:rsidR="008E6785" w:rsidRPr="0022192B" w:rsidTr="008E6785">
        <w:tc>
          <w:tcPr>
            <w:tcW w:w="4253" w:type="dxa"/>
            <w:shd w:val="clear" w:color="auto" w:fill="auto"/>
          </w:tcPr>
          <w:p w:rsidR="008E6785" w:rsidRPr="0022192B" w:rsidRDefault="00F34C7C" w:rsidP="00F34C7C">
            <w:pPr>
              <w:ind w:left="34" w:firstLine="249"/>
              <w:rPr>
                <w:sz w:val="20"/>
              </w:rPr>
            </w:pPr>
            <w:r w:rsidRPr="0022192B">
              <w:rPr>
                <w:sz w:val="20"/>
              </w:rPr>
              <w:t>e</w:t>
            </w:r>
            <w:r w:rsidR="008E6785" w:rsidRPr="0022192B">
              <w:rPr>
                <w:sz w:val="20"/>
              </w:rPr>
              <w:t>ffect</w:t>
            </w:r>
          </w:p>
        </w:tc>
        <w:tc>
          <w:tcPr>
            <w:tcW w:w="3686" w:type="dxa"/>
            <w:shd w:val="clear" w:color="auto" w:fill="auto"/>
          </w:tcPr>
          <w:p w:rsidR="008E6785" w:rsidRPr="0022192B" w:rsidRDefault="008E6785" w:rsidP="008E6785">
            <w:pPr>
              <w:spacing w:before="60"/>
              <w:ind w:left="34"/>
              <w:rPr>
                <w:sz w:val="20"/>
              </w:rPr>
            </w:pPr>
            <w:r w:rsidRPr="0022192B">
              <w:rPr>
                <w:sz w:val="20"/>
              </w:rPr>
              <w:t>rep = repealed</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F = Federal Register of Legislation</w:t>
            </w:r>
          </w:p>
        </w:tc>
        <w:tc>
          <w:tcPr>
            <w:tcW w:w="3686" w:type="dxa"/>
            <w:shd w:val="clear" w:color="auto" w:fill="auto"/>
          </w:tcPr>
          <w:p w:rsidR="008E6785" w:rsidRPr="0022192B" w:rsidRDefault="008E6785" w:rsidP="008E6785">
            <w:pPr>
              <w:spacing w:before="60"/>
              <w:ind w:left="34"/>
              <w:rPr>
                <w:sz w:val="20"/>
              </w:rPr>
            </w:pPr>
            <w:r w:rsidRPr="0022192B">
              <w:rPr>
                <w:sz w:val="20"/>
              </w:rPr>
              <w:t>rs = repealed and substituted</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gaz = gazette</w:t>
            </w:r>
          </w:p>
        </w:tc>
        <w:tc>
          <w:tcPr>
            <w:tcW w:w="3686" w:type="dxa"/>
            <w:shd w:val="clear" w:color="auto" w:fill="auto"/>
          </w:tcPr>
          <w:p w:rsidR="008E6785" w:rsidRPr="0022192B" w:rsidRDefault="008E6785" w:rsidP="008E6785">
            <w:pPr>
              <w:spacing w:before="60"/>
              <w:ind w:left="34"/>
              <w:rPr>
                <w:sz w:val="20"/>
              </w:rPr>
            </w:pPr>
            <w:r w:rsidRPr="0022192B">
              <w:rPr>
                <w:sz w:val="20"/>
              </w:rPr>
              <w:t>s = section(s)/subsection(s)</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 xml:space="preserve">LA = </w:t>
            </w:r>
            <w:r w:rsidRPr="0022192B">
              <w:rPr>
                <w:i/>
                <w:sz w:val="20"/>
              </w:rPr>
              <w:t>Legislation Act 2003</w:t>
            </w:r>
          </w:p>
        </w:tc>
        <w:tc>
          <w:tcPr>
            <w:tcW w:w="3686" w:type="dxa"/>
            <w:shd w:val="clear" w:color="auto" w:fill="auto"/>
          </w:tcPr>
          <w:p w:rsidR="008E6785" w:rsidRPr="0022192B" w:rsidRDefault="008E6785" w:rsidP="008E6785">
            <w:pPr>
              <w:spacing w:before="60"/>
              <w:ind w:left="34"/>
              <w:rPr>
                <w:sz w:val="20"/>
              </w:rPr>
            </w:pPr>
            <w:r w:rsidRPr="0022192B">
              <w:rPr>
                <w:sz w:val="20"/>
              </w:rPr>
              <w:t>Sch = Schedule(s)</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 xml:space="preserve">LIA = </w:t>
            </w:r>
            <w:r w:rsidRPr="0022192B">
              <w:rPr>
                <w:i/>
                <w:sz w:val="20"/>
              </w:rPr>
              <w:t>Legislative Instruments Act 2003</w:t>
            </w:r>
          </w:p>
        </w:tc>
        <w:tc>
          <w:tcPr>
            <w:tcW w:w="3686" w:type="dxa"/>
            <w:shd w:val="clear" w:color="auto" w:fill="auto"/>
          </w:tcPr>
          <w:p w:rsidR="008E6785" w:rsidRPr="0022192B" w:rsidRDefault="008E6785" w:rsidP="008E6785">
            <w:pPr>
              <w:spacing w:before="60"/>
              <w:ind w:left="34"/>
              <w:rPr>
                <w:sz w:val="20"/>
              </w:rPr>
            </w:pPr>
            <w:r w:rsidRPr="0022192B">
              <w:rPr>
                <w:sz w:val="20"/>
              </w:rPr>
              <w:t>Sdiv = Subdivision(s)</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(md) = misdescribed amendment can be given</w:t>
            </w:r>
          </w:p>
        </w:tc>
        <w:tc>
          <w:tcPr>
            <w:tcW w:w="3686" w:type="dxa"/>
            <w:shd w:val="clear" w:color="auto" w:fill="auto"/>
          </w:tcPr>
          <w:p w:rsidR="008E6785" w:rsidRPr="0022192B" w:rsidRDefault="008E6785" w:rsidP="008E6785">
            <w:pPr>
              <w:spacing w:before="60"/>
              <w:ind w:left="34"/>
              <w:rPr>
                <w:sz w:val="20"/>
              </w:rPr>
            </w:pPr>
            <w:r w:rsidRPr="0022192B">
              <w:rPr>
                <w:sz w:val="20"/>
              </w:rPr>
              <w:t>SLI = Select Legislative Instrument</w:t>
            </w:r>
          </w:p>
        </w:tc>
      </w:tr>
      <w:tr w:rsidR="008E6785" w:rsidRPr="0022192B" w:rsidTr="008E6785">
        <w:tc>
          <w:tcPr>
            <w:tcW w:w="4253" w:type="dxa"/>
            <w:shd w:val="clear" w:color="auto" w:fill="auto"/>
          </w:tcPr>
          <w:p w:rsidR="008E6785" w:rsidRPr="0022192B" w:rsidRDefault="00F34C7C" w:rsidP="00F34C7C">
            <w:pPr>
              <w:ind w:left="34" w:firstLine="249"/>
              <w:rPr>
                <w:sz w:val="20"/>
              </w:rPr>
            </w:pPr>
            <w:r w:rsidRPr="0022192B">
              <w:rPr>
                <w:sz w:val="20"/>
              </w:rPr>
              <w:t>e</w:t>
            </w:r>
            <w:r w:rsidR="008E6785" w:rsidRPr="0022192B">
              <w:rPr>
                <w:sz w:val="20"/>
              </w:rPr>
              <w:t>ffect</w:t>
            </w:r>
          </w:p>
        </w:tc>
        <w:tc>
          <w:tcPr>
            <w:tcW w:w="3686" w:type="dxa"/>
            <w:shd w:val="clear" w:color="auto" w:fill="auto"/>
          </w:tcPr>
          <w:p w:rsidR="008E6785" w:rsidRPr="0022192B" w:rsidRDefault="008E6785" w:rsidP="008E6785">
            <w:pPr>
              <w:spacing w:before="60"/>
              <w:ind w:left="34"/>
              <w:rPr>
                <w:sz w:val="20"/>
              </w:rPr>
            </w:pPr>
            <w:r w:rsidRPr="0022192B">
              <w:rPr>
                <w:sz w:val="20"/>
              </w:rPr>
              <w:t>SR = Statutory Rules</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(md not incorp) = misdescribed amendment</w:t>
            </w:r>
          </w:p>
        </w:tc>
        <w:tc>
          <w:tcPr>
            <w:tcW w:w="3686" w:type="dxa"/>
            <w:shd w:val="clear" w:color="auto" w:fill="auto"/>
          </w:tcPr>
          <w:p w:rsidR="008E6785" w:rsidRPr="0022192B" w:rsidRDefault="008E6785" w:rsidP="008E6785">
            <w:pPr>
              <w:spacing w:before="60"/>
              <w:ind w:left="34"/>
              <w:rPr>
                <w:sz w:val="20"/>
              </w:rPr>
            </w:pPr>
            <w:r w:rsidRPr="0022192B">
              <w:rPr>
                <w:sz w:val="20"/>
              </w:rPr>
              <w:t>Sub</w:t>
            </w:r>
            <w:r w:rsidR="00CD2493">
              <w:rPr>
                <w:sz w:val="20"/>
              </w:rPr>
              <w:noBreakHyphen/>
            </w:r>
            <w:r w:rsidRPr="0022192B">
              <w:rPr>
                <w:sz w:val="20"/>
              </w:rPr>
              <w:t>Ch = Sub</w:t>
            </w:r>
            <w:r w:rsidR="00CD2493">
              <w:rPr>
                <w:sz w:val="20"/>
              </w:rPr>
              <w:noBreakHyphen/>
            </w:r>
            <w:r w:rsidRPr="0022192B">
              <w:rPr>
                <w:sz w:val="20"/>
              </w:rPr>
              <w:t>Chapter(s)</w:t>
            </w:r>
          </w:p>
        </w:tc>
      </w:tr>
      <w:tr w:rsidR="008E6785" w:rsidRPr="0022192B" w:rsidTr="008E6785">
        <w:tc>
          <w:tcPr>
            <w:tcW w:w="4253" w:type="dxa"/>
            <w:shd w:val="clear" w:color="auto" w:fill="auto"/>
          </w:tcPr>
          <w:p w:rsidR="008E6785" w:rsidRPr="0022192B" w:rsidRDefault="00F34C7C" w:rsidP="00F34C7C">
            <w:pPr>
              <w:ind w:left="34" w:firstLine="249"/>
              <w:rPr>
                <w:sz w:val="20"/>
              </w:rPr>
            </w:pPr>
            <w:r w:rsidRPr="0022192B">
              <w:rPr>
                <w:sz w:val="20"/>
              </w:rPr>
              <w:t>c</w:t>
            </w:r>
            <w:r w:rsidR="008E6785" w:rsidRPr="0022192B">
              <w:rPr>
                <w:sz w:val="20"/>
              </w:rPr>
              <w:t>annot be given effect</w:t>
            </w:r>
          </w:p>
        </w:tc>
        <w:tc>
          <w:tcPr>
            <w:tcW w:w="3686" w:type="dxa"/>
            <w:shd w:val="clear" w:color="auto" w:fill="auto"/>
          </w:tcPr>
          <w:p w:rsidR="008E6785" w:rsidRPr="0022192B" w:rsidRDefault="008E6785" w:rsidP="008E6785">
            <w:pPr>
              <w:spacing w:before="60"/>
              <w:ind w:left="34"/>
              <w:rPr>
                <w:sz w:val="20"/>
              </w:rPr>
            </w:pPr>
            <w:r w:rsidRPr="0022192B">
              <w:rPr>
                <w:sz w:val="20"/>
              </w:rPr>
              <w:t>SubPt = Subpart(s)</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mod = modified/modification</w:t>
            </w:r>
          </w:p>
        </w:tc>
        <w:tc>
          <w:tcPr>
            <w:tcW w:w="3686" w:type="dxa"/>
            <w:shd w:val="clear" w:color="auto" w:fill="auto"/>
          </w:tcPr>
          <w:p w:rsidR="008E6785" w:rsidRPr="0022192B" w:rsidRDefault="008E6785" w:rsidP="008E6785">
            <w:pPr>
              <w:spacing w:before="60"/>
              <w:ind w:left="34"/>
              <w:rPr>
                <w:sz w:val="20"/>
              </w:rPr>
            </w:pPr>
            <w:r w:rsidRPr="0022192B">
              <w:rPr>
                <w:sz w:val="20"/>
                <w:u w:val="single"/>
              </w:rPr>
              <w:t>underlining</w:t>
            </w:r>
            <w:r w:rsidRPr="0022192B">
              <w:rPr>
                <w:sz w:val="20"/>
              </w:rPr>
              <w:t xml:space="preserve"> = whole or part not</w:t>
            </w:r>
          </w:p>
        </w:tc>
      </w:tr>
      <w:tr w:rsidR="008E6785" w:rsidRPr="0022192B" w:rsidTr="008E6785">
        <w:tc>
          <w:tcPr>
            <w:tcW w:w="4253" w:type="dxa"/>
            <w:shd w:val="clear" w:color="auto" w:fill="auto"/>
          </w:tcPr>
          <w:p w:rsidR="008E6785" w:rsidRPr="0022192B" w:rsidRDefault="008E6785" w:rsidP="008E6785">
            <w:pPr>
              <w:spacing w:before="60"/>
              <w:ind w:left="34"/>
              <w:rPr>
                <w:sz w:val="20"/>
              </w:rPr>
            </w:pPr>
            <w:r w:rsidRPr="0022192B">
              <w:rPr>
                <w:sz w:val="20"/>
              </w:rPr>
              <w:t>No. = Number(s)</w:t>
            </w:r>
          </w:p>
        </w:tc>
        <w:tc>
          <w:tcPr>
            <w:tcW w:w="3686" w:type="dxa"/>
            <w:shd w:val="clear" w:color="auto" w:fill="auto"/>
          </w:tcPr>
          <w:p w:rsidR="008E6785" w:rsidRPr="0022192B" w:rsidRDefault="00F34C7C" w:rsidP="00F34C7C">
            <w:pPr>
              <w:ind w:left="34" w:firstLine="249"/>
              <w:rPr>
                <w:sz w:val="20"/>
              </w:rPr>
            </w:pPr>
            <w:r w:rsidRPr="0022192B">
              <w:rPr>
                <w:sz w:val="20"/>
              </w:rPr>
              <w:t>c</w:t>
            </w:r>
            <w:r w:rsidR="008E6785" w:rsidRPr="0022192B">
              <w:rPr>
                <w:sz w:val="20"/>
              </w:rPr>
              <w:t>ommenced or to be commenced</w:t>
            </w:r>
          </w:p>
        </w:tc>
      </w:tr>
    </w:tbl>
    <w:p w:rsidR="003E44B0" w:rsidRPr="0022192B" w:rsidRDefault="003E44B0" w:rsidP="003E44B0">
      <w:pPr>
        <w:pStyle w:val="Tabletext"/>
      </w:pPr>
    </w:p>
    <w:p w:rsidR="003E44B0" w:rsidRPr="0022192B" w:rsidRDefault="003E44B0" w:rsidP="002C38B3">
      <w:pPr>
        <w:pStyle w:val="ENotesHeading2"/>
        <w:pageBreakBefore/>
        <w:outlineLvl w:val="9"/>
      </w:pPr>
      <w:bookmarkStart w:id="227" w:name="_Toc66978533"/>
      <w:r w:rsidRPr="0022192B">
        <w:lastRenderedPageBreak/>
        <w:t>Endnote 3—Legislation history</w:t>
      </w:r>
      <w:bookmarkEnd w:id="227"/>
    </w:p>
    <w:p w:rsidR="003E44B0" w:rsidRPr="0022192B" w:rsidRDefault="003E44B0" w:rsidP="003E44B0">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276"/>
        <w:gridCol w:w="1843"/>
        <w:gridCol w:w="1134"/>
      </w:tblGrid>
      <w:tr w:rsidR="003E44B0" w:rsidRPr="0022192B" w:rsidTr="00516EC2">
        <w:trPr>
          <w:cantSplit/>
          <w:tblHeader/>
        </w:trPr>
        <w:tc>
          <w:tcPr>
            <w:tcW w:w="1838" w:type="dxa"/>
            <w:tcBorders>
              <w:top w:val="single" w:sz="12" w:space="0" w:color="auto"/>
              <w:bottom w:val="single" w:sz="12" w:space="0" w:color="auto"/>
            </w:tcBorders>
            <w:shd w:val="clear" w:color="auto" w:fill="auto"/>
          </w:tcPr>
          <w:p w:rsidR="003E44B0" w:rsidRPr="0022192B" w:rsidRDefault="003E44B0" w:rsidP="003E44B0">
            <w:pPr>
              <w:pStyle w:val="ENoteTableHeading"/>
            </w:pPr>
            <w:r w:rsidRPr="0022192B">
              <w:t>Act</w:t>
            </w:r>
          </w:p>
        </w:tc>
        <w:tc>
          <w:tcPr>
            <w:tcW w:w="992" w:type="dxa"/>
            <w:tcBorders>
              <w:top w:val="single" w:sz="12" w:space="0" w:color="auto"/>
              <w:bottom w:val="single" w:sz="12" w:space="0" w:color="auto"/>
            </w:tcBorders>
            <w:shd w:val="clear" w:color="auto" w:fill="auto"/>
          </w:tcPr>
          <w:p w:rsidR="003E44B0" w:rsidRPr="0022192B" w:rsidRDefault="003E44B0" w:rsidP="003E44B0">
            <w:pPr>
              <w:pStyle w:val="ENoteTableHeading"/>
            </w:pPr>
            <w:r w:rsidRPr="0022192B">
              <w:t>Number and year</w:t>
            </w:r>
          </w:p>
        </w:tc>
        <w:tc>
          <w:tcPr>
            <w:tcW w:w="1276" w:type="dxa"/>
            <w:tcBorders>
              <w:top w:val="single" w:sz="12" w:space="0" w:color="auto"/>
              <w:bottom w:val="single" w:sz="12" w:space="0" w:color="auto"/>
            </w:tcBorders>
            <w:shd w:val="clear" w:color="auto" w:fill="auto"/>
          </w:tcPr>
          <w:p w:rsidR="003E44B0" w:rsidRPr="0022192B" w:rsidRDefault="003E44B0" w:rsidP="003E44B0">
            <w:pPr>
              <w:pStyle w:val="ENoteTableHeading"/>
            </w:pPr>
            <w:r w:rsidRPr="0022192B">
              <w:t>Assent</w:t>
            </w:r>
          </w:p>
        </w:tc>
        <w:tc>
          <w:tcPr>
            <w:tcW w:w="1843" w:type="dxa"/>
            <w:tcBorders>
              <w:top w:val="single" w:sz="12" w:space="0" w:color="auto"/>
              <w:bottom w:val="single" w:sz="12" w:space="0" w:color="auto"/>
            </w:tcBorders>
            <w:shd w:val="clear" w:color="auto" w:fill="auto"/>
          </w:tcPr>
          <w:p w:rsidR="003E44B0" w:rsidRPr="0022192B" w:rsidRDefault="003E44B0" w:rsidP="003E44B0">
            <w:pPr>
              <w:pStyle w:val="ENoteTableHeading"/>
            </w:pPr>
            <w:r w:rsidRPr="0022192B">
              <w:t>Commencement</w:t>
            </w:r>
          </w:p>
        </w:tc>
        <w:tc>
          <w:tcPr>
            <w:tcW w:w="1134" w:type="dxa"/>
            <w:tcBorders>
              <w:top w:val="single" w:sz="12" w:space="0" w:color="auto"/>
              <w:bottom w:val="single" w:sz="12" w:space="0" w:color="auto"/>
            </w:tcBorders>
            <w:shd w:val="clear" w:color="auto" w:fill="auto"/>
          </w:tcPr>
          <w:p w:rsidR="003E44B0" w:rsidRPr="0022192B" w:rsidRDefault="003E44B0" w:rsidP="003E44B0">
            <w:pPr>
              <w:pStyle w:val="ENoteTableHeading"/>
            </w:pPr>
            <w:r w:rsidRPr="0022192B">
              <w:t>Application, saving and transitional provisions</w:t>
            </w:r>
          </w:p>
        </w:tc>
      </w:tr>
      <w:tr w:rsidR="003E44B0" w:rsidRPr="0022192B" w:rsidTr="00516EC2">
        <w:trPr>
          <w:cantSplit/>
        </w:trPr>
        <w:tc>
          <w:tcPr>
            <w:tcW w:w="1838" w:type="dxa"/>
            <w:tcBorders>
              <w:top w:val="single" w:sz="12" w:space="0" w:color="auto"/>
              <w:bottom w:val="single" w:sz="4" w:space="0" w:color="auto"/>
            </w:tcBorders>
            <w:shd w:val="clear" w:color="auto" w:fill="auto"/>
          </w:tcPr>
          <w:p w:rsidR="003E44B0" w:rsidRPr="0022192B" w:rsidRDefault="008E6785" w:rsidP="003E44B0">
            <w:pPr>
              <w:pStyle w:val="ENoteTableText"/>
            </w:pPr>
            <w:r w:rsidRPr="0022192B">
              <w:t>VET Student Loans Act 2016</w:t>
            </w:r>
          </w:p>
        </w:tc>
        <w:tc>
          <w:tcPr>
            <w:tcW w:w="992" w:type="dxa"/>
            <w:tcBorders>
              <w:top w:val="single" w:sz="12" w:space="0" w:color="auto"/>
              <w:bottom w:val="single" w:sz="4" w:space="0" w:color="auto"/>
            </w:tcBorders>
            <w:shd w:val="clear" w:color="auto" w:fill="auto"/>
          </w:tcPr>
          <w:p w:rsidR="003E44B0" w:rsidRPr="0022192B" w:rsidRDefault="008E6785" w:rsidP="003E44B0">
            <w:pPr>
              <w:pStyle w:val="ENoteTableText"/>
            </w:pPr>
            <w:r w:rsidRPr="0022192B">
              <w:t>98, 2016</w:t>
            </w:r>
          </w:p>
        </w:tc>
        <w:tc>
          <w:tcPr>
            <w:tcW w:w="1276" w:type="dxa"/>
            <w:tcBorders>
              <w:top w:val="single" w:sz="12" w:space="0" w:color="auto"/>
              <w:bottom w:val="single" w:sz="4" w:space="0" w:color="auto"/>
            </w:tcBorders>
            <w:shd w:val="clear" w:color="auto" w:fill="auto"/>
          </w:tcPr>
          <w:p w:rsidR="003E44B0" w:rsidRPr="0022192B" w:rsidRDefault="008E6785" w:rsidP="003E44B0">
            <w:pPr>
              <w:pStyle w:val="ENoteTableText"/>
            </w:pPr>
            <w:r w:rsidRPr="0022192B">
              <w:t>7 Dec 2016</w:t>
            </w:r>
          </w:p>
        </w:tc>
        <w:tc>
          <w:tcPr>
            <w:tcW w:w="1843" w:type="dxa"/>
            <w:tcBorders>
              <w:top w:val="single" w:sz="12" w:space="0" w:color="auto"/>
              <w:bottom w:val="single" w:sz="4" w:space="0" w:color="auto"/>
            </w:tcBorders>
            <w:shd w:val="clear" w:color="auto" w:fill="auto"/>
          </w:tcPr>
          <w:p w:rsidR="003E44B0" w:rsidRPr="0022192B" w:rsidRDefault="008E6785" w:rsidP="003E44B0">
            <w:pPr>
              <w:pStyle w:val="ENoteTableText"/>
            </w:pPr>
            <w:r w:rsidRPr="0022192B">
              <w:t xml:space="preserve">1 Jan 2017 (s 2(1) </w:t>
            </w:r>
            <w:r w:rsidR="00C16715" w:rsidRPr="0022192B">
              <w:t>item 1</w:t>
            </w:r>
            <w:r w:rsidRPr="0022192B">
              <w:t>)</w:t>
            </w:r>
          </w:p>
        </w:tc>
        <w:tc>
          <w:tcPr>
            <w:tcW w:w="1134" w:type="dxa"/>
            <w:tcBorders>
              <w:top w:val="single" w:sz="12" w:space="0" w:color="auto"/>
              <w:bottom w:val="single" w:sz="4" w:space="0" w:color="auto"/>
            </w:tcBorders>
            <w:shd w:val="clear" w:color="auto" w:fill="auto"/>
          </w:tcPr>
          <w:p w:rsidR="003E44B0" w:rsidRPr="0022192B" w:rsidRDefault="003E44B0" w:rsidP="003E44B0">
            <w:pPr>
              <w:pStyle w:val="ENoteTableText"/>
            </w:pPr>
          </w:p>
        </w:tc>
      </w:tr>
      <w:tr w:rsidR="003E44B0" w:rsidRPr="0022192B" w:rsidTr="00516EC2">
        <w:trPr>
          <w:cantSplit/>
        </w:trPr>
        <w:tc>
          <w:tcPr>
            <w:tcW w:w="1838" w:type="dxa"/>
            <w:shd w:val="clear" w:color="auto" w:fill="auto"/>
          </w:tcPr>
          <w:p w:rsidR="003E44B0" w:rsidRPr="0022192B" w:rsidRDefault="008E6785" w:rsidP="003E44B0">
            <w:pPr>
              <w:pStyle w:val="ENoteTableText"/>
            </w:pPr>
            <w:r w:rsidRPr="0022192B">
              <w:t>Education and Other Legislation Amendment Act (No.</w:t>
            </w:r>
            <w:r w:rsidR="001F4BAC" w:rsidRPr="0022192B">
              <w:t> </w:t>
            </w:r>
            <w:r w:rsidRPr="0022192B">
              <w:t>1) 2017</w:t>
            </w:r>
          </w:p>
        </w:tc>
        <w:tc>
          <w:tcPr>
            <w:tcW w:w="992" w:type="dxa"/>
            <w:shd w:val="clear" w:color="auto" w:fill="auto"/>
          </w:tcPr>
          <w:p w:rsidR="003E44B0" w:rsidRPr="0022192B" w:rsidRDefault="008E6785" w:rsidP="003E44B0">
            <w:pPr>
              <w:pStyle w:val="ENoteTableText"/>
            </w:pPr>
            <w:r w:rsidRPr="0022192B">
              <w:t>31, 2017</w:t>
            </w:r>
          </w:p>
        </w:tc>
        <w:tc>
          <w:tcPr>
            <w:tcW w:w="1276" w:type="dxa"/>
            <w:shd w:val="clear" w:color="auto" w:fill="auto"/>
          </w:tcPr>
          <w:p w:rsidR="003E44B0" w:rsidRPr="0022192B" w:rsidRDefault="008E6785" w:rsidP="003E44B0">
            <w:pPr>
              <w:pStyle w:val="ENoteTableText"/>
            </w:pPr>
            <w:r w:rsidRPr="0022192B">
              <w:t>12 Apr 2017</w:t>
            </w:r>
          </w:p>
        </w:tc>
        <w:tc>
          <w:tcPr>
            <w:tcW w:w="1843" w:type="dxa"/>
            <w:shd w:val="clear" w:color="auto" w:fill="auto"/>
          </w:tcPr>
          <w:p w:rsidR="003E44B0" w:rsidRPr="0022192B" w:rsidRDefault="008E6785" w:rsidP="003E44B0">
            <w:pPr>
              <w:pStyle w:val="ENoteTableText"/>
            </w:pPr>
            <w:r w:rsidRPr="0022192B">
              <w:t>Sch 1 (</w:t>
            </w:r>
            <w:r w:rsidR="00C70109">
              <w:t>items 7</w:t>
            </w:r>
            <w:r w:rsidRPr="0022192B">
              <w:t>–10): 1</w:t>
            </w:r>
            <w:r w:rsidR="001F4BAC" w:rsidRPr="0022192B">
              <w:t> </w:t>
            </w:r>
            <w:r w:rsidRPr="0022192B">
              <w:t xml:space="preserve">July 2017 (s 2(1) </w:t>
            </w:r>
            <w:r w:rsidR="00C70109">
              <w:t>item 2</w:t>
            </w:r>
            <w:r w:rsidRPr="0022192B">
              <w:t>)</w:t>
            </w:r>
          </w:p>
        </w:tc>
        <w:tc>
          <w:tcPr>
            <w:tcW w:w="1134" w:type="dxa"/>
            <w:shd w:val="clear" w:color="auto" w:fill="auto"/>
          </w:tcPr>
          <w:p w:rsidR="003E44B0" w:rsidRPr="0022192B" w:rsidRDefault="008E6785" w:rsidP="003E44B0">
            <w:pPr>
              <w:pStyle w:val="ENoteTableText"/>
            </w:pPr>
            <w:r w:rsidRPr="0022192B">
              <w:t>—</w:t>
            </w:r>
          </w:p>
        </w:tc>
      </w:tr>
      <w:tr w:rsidR="00B8326B" w:rsidRPr="0022192B" w:rsidTr="00516EC2">
        <w:trPr>
          <w:cantSplit/>
        </w:trPr>
        <w:tc>
          <w:tcPr>
            <w:tcW w:w="1838" w:type="dxa"/>
            <w:shd w:val="clear" w:color="auto" w:fill="auto"/>
          </w:tcPr>
          <w:p w:rsidR="00B8326B" w:rsidRPr="0022192B" w:rsidRDefault="00B8326B" w:rsidP="003E44B0">
            <w:pPr>
              <w:pStyle w:val="ENoteTableText"/>
            </w:pPr>
            <w:r w:rsidRPr="0022192B">
              <w:t>Higher Education Support Legislation Amendment (Student Loan Sustainability) Act 2018</w:t>
            </w:r>
          </w:p>
        </w:tc>
        <w:tc>
          <w:tcPr>
            <w:tcW w:w="992" w:type="dxa"/>
            <w:shd w:val="clear" w:color="auto" w:fill="auto"/>
          </w:tcPr>
          <w:p w:rsidR="00B8326B" w:rsidRPr="0022192B" w:rsidRDefault="00B8326B" w:rsidP="003E44B0">
            <w:pPr>
              <w:pStyle w:val="ENoteTableText"/>
            </w:pPr>
            <w:r w:rsidRPr="0022192B">
              <w:t>76, 2018</w:t>
            </w:r>
          </w:p>
        </w:tc>
        <w:tc>
          <w:tcPr>
            <w:tcW w:w="1276" w:type="dxa"/>
            <w:shd w:val="clear" w:color="auto" w:fill="auto"/>
          </w:tcPr>
          <w:p w:rsidR="00B8326B" w:rsidRPr="0022192B" w:rsidRDefault="00B8326B" w:rsidP="003E44B0">
            <w:pPr>
              <w:pStyle w:val="ENoteTableText"/>
            </w:pPr>
            <w:r w:rsidRPr="0022192B">
              <w:t>24 Aug 2018</w:t>
            </w:r>
          </w:p>
        </w:tc>
        <w:tc>
          <w:tcPr>
            <w:tcW w:w="1843" w:type="dxa"/>
            <w:shd w:val="clear" w:color="auto" w:fill="auto"/>
          </w:tcPr>
          <w:p w:rsidR="00B8326B" w:rsidRPr="0022192B" w:rsidRDefault="00B8326B" w:rsidP="003E44B0">
            <w:pPr>
              <w:pStyle w:val="ENoteTableText"/>
            </w:pPr>
            <w:r w:rsidRPr="0022192B">
              <w:t>Sch 3 (</w:t>
            </w:r>
            <w:r w:rsidR="00C16715" w:rsidRPr="0022192B">
              <w:t>items 1</w:t>
            </w:r>
            <w:r w:rsidRPr="0022192B">
              <w:t>22–147): 1 Jan 2020 (s 2(1) item</w:t>
            </w:r>
            <w:r w:rsidR="001F4BAC" w:rsidRPr="0022192B">
              <w:t> </w:t>
            </w:r>
            <w:r w:rsidRPr="0022192B">
              <w:t>4)</w:t>
            </w:r>
          </w:p>
        </w:tc>
        <w:tc>
          <w:tcPr>
            <w:tcW w:w="1134" w:type="dxa"/>
            <w:shd w:val="clear" w:color="auto" w:fill="auto"/>
          </w:tcPr>
          <w:p w:rsidR="00B8326B" w:rsidRPr="0022192B" w:rsidRDefault="00B8326B" w:rsidP="003E44B0">
            <w:pPr>
              <w:pStyle w:val="ENoteTableText"/>
            </w:pPr>
            <w:r w:rsidRPr="0022192B">
              <w:t>Sch 3 (</w:t>
            </w:r>
            <w:r w:rsidR="00C16715" w:rsidRPr="0022192B">
              <w:t>items 1</w:t>
            </w:r>
            <w:r w:rsidRPr="0022192B">
              <w:t>44–147)</w:t>
            </w:r>
          </w:p>
        </w:tc>
      </w:tr>
      <w:tr w:rsidR="00B8326B" w:rsidRPr="0022192B" w:rsidTr="00516EC2">
        <w:trPr>
          <w:cantSplit/>
        </w:trPr>
        <w:tc>
          <w:tcPr>
            <w:tcW w:w="1838" w:type="dxa"/>
            <w:shd w:val="clear" w:color="auto" w:fill="auto"/>
          </w:tcPr>
          <w:p w:rsidR="00B8326B" w:rsidRPr="0022192B" w:rsidRDefault="00B8326B" w:rsidP="003E44B0">
            <w:pPr>
              <w:pStyle w:val="ENoteTableText"/>
            </w:pPr>
            <w:r w:rsidRPr="0022192B">
              <w:t>Education and Other Legislation Amendment (VET Student Loan Debt Separation) Act 2018</w:t>
            </w:r>
          </w:p>
        </w:tc>
        <w:tc>
          <w:tcPr>
            <w:tcW w:w="992" w:type="dxa"/>
            <w:shd w:val="clear" w:color="auto" w:fill="auto"/>
          </w:tcPr>
          <w:p w:rsidR="00B8326B" w:rsidRPr="0022192B" w:rsidRDefault="00B8326B" w:rsidP="003E44B0">
            <w:pPr>
              <w:pStyle w:val="ENoteTableText"/>
            </w:pPr>
            <w:r w:rsidRPr="0022192B">
              <w:t>116, 2018</w:t>
            </w:r>
          </w:p>
        </w:tc>
        <w:tc>
          <w:tcPr>
            <w:tcW w:w="1276" w:type="dxa"/>
            <w:shd w:val="clear" w:color="auto" w:fill="auto"/>
          </w:tcPr>
          <w:p w:rsidR="00B8326B" w:rsidRPr="0022192B" w:rsidRDefault="00B8326B" w:rsidP="003E44B0">
            <w:pPr>
              <w:pStyle w:val="ENoteTableText"/>
            </w:pPr>
            <w:r w:rsidRPr="0022192B">
              <w:t>25 Sept 2018</w:t>
            </w:r>
          </w:p>
        </w:tc>
        <w:tc>
          <w:tcPr>
            <w:tcW w:w="1843" w:type="dxa"/>
            <w:shd w:val="clear" w:color="auto" w:fill="auto"/>
          </w:tcPr>
          <w:p w:rsidR="00B8326B" w:rsidRPr="0022192B" w:rsidRDefault="00B8326B" w:rsidP="003E44B0">
            <w:pPr>
              <w:pStyle w:val="ENoteTableText"/>
            </w:pPr>
            <w:r w:rsidRPr="0022192B">
              <w:t>Sch 1 (</w:t>
            </w:r>
            <w:r w:rsidR="00C16715" w:rsidRPr="0022192B">
              <w:t>items 1</w:t>
            </w:r>
            <w:r w:rsidRPr="0022192B">
              <w:t>3–</w:t>
            </w:r>
            <w:r w:rsidR="00BB1625" w:rsidRPr="0022192B">
              <w:t>23): 1</w:t>
            </w:r>
            <w:r w:rsidR="001F4BAC" w:rsidRPr="0022192B">
              <w:t> </w:t>
            </w:r>
            <w:r w:rsidR="00BB1625" w:rsidRPr="0022192B">
              <w:t xml:space="preserve">July 2019 (s 2(1) </w:t>
            </w:r>
            <w:r w:rsidR="00C70109">
              <w:t>item 2</w:t>
            </w:r>
            <w:r w:rsidR="00BB1625" w:rsidRPr="0022192B">
              <w:t>)</w:t>
            </w:r>
            <w:r w:rsidR="00BB1625" w:rsidRPr="0022192B">
              <w:br/>
              <w:t>Sch 1 (</w:t>
            </w:r>
            <w:r w:rsidR="00C70109">
              <w:t>items 7</w:t>
            </w:r>
            <w:r w:rsidR="00BB1625" w:rsidRPr="0022192B">
              <w:t xml:space="preserve">1A–76): 1 Jan 2020 (s 2(1) </w:t>
            </w:r>
            <w:r w:rsidR="00C16715" w:rsidRPr="0022192B">
              <w:t>item 1</w:t>
            </w:r>
            <w:r w:rsidR="00BB1625" w:rsidRPr="0022192B">
              <w:t>3)</w:t>
            </w:r>
            <w:r w:rsidR="00BB1625" w:rsidRPr="0022192B">
              <w:br/>
              <w:t xml:space="preserve">Sch 2: 26 Sept 2018 (s 2(1) </w:t>
            </w:r>
            <w:r w:rsidR="00C16715" w:rsidRPr="0022192B">
              <w:t>item 1</w:t>
            </w:r>
            <w:r w:rsidR="00BB1625" w:rsidRPr="0022192B">
              <w:t>4)</w:t>
            </w:r>
          </w:p>
        </w:tc>
        <w:tc>
          <w:tcPr>
            <w:tcW w:w="1134" w:type="dxa"/>
            <w:shd w:val="clear" w:color="auto" w:fill="auto"/>
          </w:tcPr>
          <w:p w:rsidR="00B8326B" w:rsidRPr="0022192B" w:rsidRDefault="00BB1625" w:rsidP="003E44B0">
            <w:pPr>
              <w:pStyle w:val="ENoteTableText"/>
            </w:pPr>
            <w:r w:rsidRPr="0022192B">
              <w:t>—</w:t>
            </w:r>
          </w:p>
        </w:tc>
      </w:tr>
      <w:tr w:rsidR="00F46E7D" w:rsidRPr="0022192B" w:rsidTr="00516EC2">
        <w:trPr>
          <w:cantSplit/>
        </w:trPr>
        <w:tc>
          <w:tcPr>
            <w:tcW w:w="1838" w:type="dxa"/>
            <w:shd w:val="clear" w:color="auto" w:fill="auto"/>
          </w:tcPr>
          <w:p w:rsidR="00F46E7D" w:rsidRPr="0022192B" w:rsidRDefault="00F46E7D" w:rsidP="003E44B0">
            <w:pPr>
              <w:pStyle w:val="ENoteTableText"/>
            </w:pPr>
            <w:r w:rsidRPr="0022192B">
              <w:t>Education Legislation Amendment (2019 Measures No.</w:t>
            </w:r>
            <w:r w:rsidR="001F4BAC" w:rsidRPr="0022192B">
              <w:t> </w:t>
            </w:r>
            <w:r w:rsidRPr="0022192B">
              <w:t>1) Act 2019</w:t>
            </w:r>
          </w:p>
        </w:tc>
        <w:tc>
          <w:tcPr>
            <w:tcW w:w="992" w:type="dxa"/>
            <w:shd w:val="clear" w:color="auto" w:fill="auto"/>
          </w:tcPr>
          <w:p w:rsidR="00F46E7D" w:rsidRPr="0022192B" w:rsidRDefault="00F46E7D" w:rsidP="003E44B0">
            <w:pPr>
              <w:pStyle w:val="ENoteTableText"/>
            </w:pPr>
            <w:r w:rsidRPr="0022192B">
              <w:t>103, 2019</w:t>
            </w:r>
          </w:p>
        </w:tc>
        <w:tc>
          <w:tcPr>
            <w:tcW w:w="1276" w:type="dxa"/>
            <w:shd w:val="clear" w:color="auto" w:fill="auto"/>
          </w:tcPr>
          <w:p w:rsidR="00F46E7D" w:rsidRPr="0022192B" w:rsidRDefault="00F46E7D" w:rsidP="003E44B0">
            <w:pPr>
              <w:pStyle w:val="ENoteTableText"/>
            </w:pPr>
            <w:r w:rsidRPr="0022192B">
              <w:t>28 Nov 2019</w:t>
            </w:r>
          </w:p>
        </w:tc>
        <w:tc>
          <w:tcPr>
            <w:tcW w:w="1843" w:type="dxa"/>
            <w:shd w:val="clear" w:color="auto" w:fill="auto"/>
          </w:tcPr>
          <w:p w:rsidR="00F46E7D" w:rsidRPr="0022192B" w:rsidRDefault="00F46E7D" w:rsidP="003E44B0">
            <w:pPr>
              <w:pStyle w:val="ENoteTableText"/>
            </w:pPr>
            <w:r w:rsidRPr="0022192B">
              <w:t>Sch 3 (</w:t>
            </w:r>
            <w:r w:rsidR="00C16715" w:rsidRPr="0022192B">
              <w:t>items 1</w:t>
            </w:r>
            <w:r w:rsidRPr="0022192B">
              <w:t>9–2</w:t>
            </w:r>
            <w:r w:rsidR="006628A8" w:rsidRPr="0022192B">
              <w:t>4</w:t>
            </w:r>
            <w:r w:rsidRPr="0022192B">
              <w:t>): 28 Nov 2019 (s 2(1) item</w:t>
            </w:r>
            <w:r w:rsidR="001F4BAC" w:rsidRPr="0022192B">
              <w:t> </w:t>
            </w:r>
            <w:r w:rsidRPr="0022192B">
              <w:t>4)</w:t>
            </w:r>
          </w:p>
        </w:tc>
        <w:tc>
          <w:tcPr>
            <w:tcW w:w="1134" w:type="dxa"/>
            <w:shd w:val="clear" w:color="auto" w:fill="auto"/>
          </w:tcPr>
          <w:p w:rsidR="00F46E7D" w:rsidRPr="0022192B" w:rsidRDefault="00F46E7D" w:rsidP="006628A8">
            <w:pPr>
              <w:pStyle w:val="ENoteTableText"/>
            </w:pPr>
            <w:r w:rsidRPr="0022192B">
              <w:t>Sch 3 (</w:t>
            </w:r>
            <w:r w:rsidR="00C70109">
              <w:t>item 2</w:t>
            </w:r>
            <w:r w:rsidR="006628A8" w:rsidRPr="0022192B">
              <w:t>4</w:t>
            </w:r>
            <w:r w:rsidRPr="0022192B">
              <w:t>)</w:t>
            </w:r>
          </w:p>
        </w:tc>
      </w:tr>
      <w:tr w:rsidR="00FA6730" w:rsidRPr="0022192B" w:rsidTr="00180D66">
        <w:trPr>
          <w:cantSplit/>
        </w:trPr>
        <w:tc>
          <w:tcPr>
            <w:tcW w:w="1838" w:type="dxa"/>
            <w:shd w:val="clear" w:color="auto" w:fill="auto"/>
          </w:tcPr>
          <w:p w:rsidR="00FA6730" w:rsidRPr="0022192B" w:rsidRDefault="00FA6730" w:rsidP="003E44B0">
            <w:pPr>
              <w:pStyle w:val="ENoteTableText"/>
            </w:pPr>
            <w:r w:rsidRPr="0022192B">
              <w:t>Education Legislation Amendment (Tuition Protection and Other Measures) Act 2019</w:t>
            </w:r>
          </w:p>
        </w:tc>
        <w:tc>
          <w:tcPr>
            <w:tcW w:w="992" w:type="dxa"/>
            <w:shd w:val="clear" w:color="auto" w:fill="auto"/>
          </w:tcPr>
          <w:p w:rsidR="00FA6730" w:rsidRPr="0022192B" w:rsidRDefault="00FA6730" w:rsidP="003E44B0">
            <w:pPr>
              <w:pStyle w:val="ENoteTableText"/>
            </w:pPr>
            <w:r w:rsidRPr="0022192B">
              <w:t xml:space="preserve">111, 2019 </w:t>
            </w:r>
          </w:p>
        </w:tc>
        <w:tc>
          <w:tcPr>
            <w:tcW w:w="1276" w:type="dxa"/>
            <w:shd w:val="clear" w:color="auto" w:fill="auto"/>
          </w:tcPr>
          <w:p w:rsidR="00FA6730" w:rsidRPr="0022192B" w:rsidRDefault="00FA6730" w:rsidP="003E44B0">
            <w:pPr>
              <w:pStyle w:val="ENoteTableText"/>
            </w:pPr>
            <w:r w:rsidRPr="0022192B">
              <w:t>6 Dec 2019</w:t>
            </w:r>
          </w:p>
        </w:tc>
        <w:tc>
          <w:tcPr>
            <w:tcW w:w="1843" w:type="dxa"/>
            <w:shd w:val="clear" w:color="auto" w:fill="auto"/>
          </w:tcPr>
          <w:p w:rsidR="00FA6730" w:rsidRPr="0022192B" w:rsidRDefault="00FA6730" w:rsidP="00CA06C7">
            <w:pPr>
              <w:pStyle w:val="ENoteTableText"/>
            </w:pPr>
            <w:r w:rsidRPr="0022192B">
              <w:t>Sch 1 (</w:t>
            </w:r>
            <w:r w:rsidR="00C16715" w:rsidRPr="0022192B">
              <w:t>items 1</w:t>
            </w:r>
            <w:r w:rsidRPr="0022192B">
              <w:t>–4</w:t>
            </w:r>
            <w:r w:rsidR="002A6E0F" w:rsidRPr="0022192B">
              <w:t>2</w:t>
            </w:r>
            <w:r w:rsidRPr="0022192B">
              <w:t xml:space="preserve">): 1 Jan 2020 (s 2(1) </w:t>
            </w:r>
            <w:r w:rsidR="00C70109">
              <w:t>item 2</w:t>
            </w:r>
            <w:r w:rsidRPr="0022192B">
              <w:t>)</w:t>
            </w:r>
            <w:r w:rsidRPr="0022192B">
              <w:br/>
              <w:t>Sch 3 (</w:t>
            </w:r>
            <w:r w:rsidR="00C16715" w:rsidRPr="0022192B">
              <w:t>items 1</w:t>
            </w:r>
            <w:r w:rsidRPr="0022192B">
              <w:t xml:space="preserve">, 2): 6 Dec 2019 (s 2(1) </w:t>
            </w:r>
            <w:r w:rsidR="00C70109">
              <w:t>item 5</w:t>
            </w:r>
            <w:r w:rsidRPr="0022192B">
              <w:t>)</w:t>
            </w:r>
          </w:p>
        </w:tc>
        <w:tc>
          <w:tcPr>
            <w:tcW w:w="1134" w:type="dxa"/>
            <w:shd w:val="clear" w:color="auto" w:fill="auto"/>
          </w:tcPr>
          <w:p w:rsidR="00FA6730" w:rsidRPr="0022192B" w:rsidRDefault="002A6E0F" w:rsidP="00CA06C7">
            <w:pPr>
              <w:pStyle w:val="ENoteTableText"/>
            </w:pPr>
            <w:r w:rsidRPr="0022192B">
              <w:t>Sch 1 (item</w:t>
            </w:r>
            <w:r w:rsidR="001F4BAC" w:rsidRPr="0022192B">
              <w:t> </w:t>
            </w:r>
            <w:r w:rsidRPr="0022192B">
              <w:t>42)</w:t>
            </w:r>
          </w:p>
        </w:tc>
      </w:tr>
      <w:tr w:rsidR="00320363" w:rsidRPr="0022192B" w:rsidTr="00180D66">
        <w:trPr>
          <w:cantSplit/>
        </w:trPr>
        <w:tc>
          <w:tcPr>
            <w:tcW w:w="1838" w:type="dxa"/>
            <w:shd w:val="clear" w:color="auto" w:fill="auto"/>
          </w:tcPr>
          <w:p w:rsidR="00320363" w:rsidRPr="0022192B" w:rsidRDefault="00320363" w:rsidP="003E44B0">
            <w:pPr>
              <w:pStyle w:val="ENoteTableText"/>
            </w:pPr>
            <w:r w:rsidRPr="0022192B">
              <w:t>Education Legislation Amendment (2020 Measures No. 1) Act 2020</w:t>
            </w:r>
          </w:p>
        </w:tc>
        <w:tc>
          <w:tcPr>
            <w:tcW w:w="992" w:type="dxa"/>
            <w:shd w:val="clear" w:color="auto" w:fill="auto"/>
          </w:tcPr>
          <w:p w:rsidR="00320363" w:rsidRPr="0022192B" w:rsidRDefault="00320363" w:rsidP="003E44B0">
            <w:pPr>
              <w:pStyle w:val="ENoteTableText"/>
            </w:pPr>
            <w:r w:rsidRPr="0022192B">
              <w:t>62, 2020</w:t>
            </w:r>
          </w:p>
        </w:tc>
        <w:tc>
          <w:tcPr>
            <w:tcW w:w="1276" w:type="dxa"/>
            <w:shd w:val="clear" w:color="auto" w:fill="auto"/>
          </w:tcPr>
          <w:p w:rsidR="00320363" w:rsidRPr="0022192B" w:rsidRDefault="00C16715" w:rsidP="003E44B0">
            <w:pPr>
              <w:pStyle w:val="ENoteTableText"/>
            </w:pPr>
            <w:r w:rsidRPr="0022192B">
              <w:t>19 June</w:t>
            </w:r>
            <w:r w:rsidR="00320363" w:rsidRPr="0022192B">
              <w:t xml:space="preserve"> 2020</w:t>
            </w:r>
          </w:p>
        </w:tc>
        <w:tc>
          <w:tcPr>
            <w:tcW w:w="1843" w:type="dxa"/>
            <w:shd w:val="clear" w:color="auto" w:fill="auto"/>
          </w:tcPr>
          <w:p w:rsidR="00320363" w:rsidRPr="0022192B" w:rsidRDefault="00320363" w:rsidP="0090373A">
            <w:pPr>
              <w:pStyle w:val="ENoteTableText"/>
            </w:pPr>
            <w:r w:rsidRPr="0022192B">
              <w:t>Sch 1 (</w:t>
            </w:r>
            <w:r w:rsidR="00C70109">
              <w:t>items 6</w:t>
            </w:r>
            <w:r w:rsidRPr="0022192B">
              <w:t>, 7): 1 Jan 2021</w:t>
            </w:r>
            <w:r w:rsidR="0071756F" w:rsidRPr="0022192B">
              <w:t xml:space="preserve"> </w:t>
            </w:r>
            <w:r w:rsidRPr="0022192B">
              <w:t xml:space="preserve">(s 2(1) </w:t>
            </w:r>
            <w:r w:rsidR="00C70109">
              <w:t>item 2</w:t>
            </w:r>
            <w:r w:rsidRPr="0022192B">
              <w:t>)</w:t>
            </w:r>
            <w:r w:rsidRPr="0022192B">
              <w:br/>
              <w:t>Sch 2 (</w:t>
            </w:r>
            <w:r w:rsidR="00C16715" w:rsidRPr="0022192B">
              <w:t>items 1</w:t>
            </w:r>
            <w:r w:rsidR="004E65A8" w:rsidRPr="0022192B">
              <w:t>–</w:t>
            </w:r>
            <w:r w:rsidRPr="0022192B">
              <w:t xml:space="preserve">3): </w:t>
            </w:r>
            <w:r w:rsidR="00C16715" w:rsidRPr="0022192B">
              <w:t>19 June</w:t>
            </w:r>
            <w:r w:rsidRPr="0022192B">
              <w:t xml:space="preserve"> 2020 (s 2(1) </w:t>
            </w:r>
            <w:r w:rsidR="00C16715" w:rsidRPr="0022192B">
              <w:t>item 3</w:t>
            </w:r>
            <w:r w:rsidRPr="0022192B">
              <w:t>)</w:t>
            </w:r>
          </w:p>
        </w:tc>
        <w:tc>
          <w:tcPr>
            <w:tcW w:w="1134" w:type="dxa"/>
            <w:shd w:val="clear" w:color="auto" w:fill="auto"/>
          </w:tcPr>
          <w:p w:rsidR="00320363" w:rsidRPr="0022192B" w:rsidRDefault="00320363" w:rsidP="00CA06C7">
            <w:pPr>
              <w:pStyle w:val="ENoteTableText"/>
            </w:pPr>
            <w:r w:rsidRPr="0022192B">
              <w:t>Sch 1 (</w:t>
            </w:r>
            <w:r w:rsidR="00C16715" w:rsidRPr="0022192B">
              <w:t>item 7</w:t>
            </w:r>
            <w:r w:rsidRPr="0022192B">
              <w:t xml:space="preserve">) and Sch 2 </w:t>
            </w:r>
            <w:r w:rsidR="004E65A8" w:rsidRPr="0022192B">
              <w:t>(</w:t>
            </w:r>
            <w:r w:rsidR="00C16715" w:rsidRPr="0022192B">
              <w:t>items 1</w:t>
            </w:r>
            <w:r w:rsidR="004E65A8" w:rsidRPr="0022192B">
              <w:t>–3)</w:t>
            </w:r>
          </w:p>
        </w:tc>
      </w:tr>
      <w:tr w:rsidR="00320363" w:rsidRPr="0022192B" w:rsidTr="00180D66">
        <w:trPr>
          <w:cantSplit/>
        </w:trPr>
        <w:tc>
          <w:tcPr>
            <w:tcW w:w="1838" w:type="dxa"/>
            <w:shd w:val="clear" w:color="auto" w:fill="auto"/>
          </w:tcPr>
          <w:p w:rsidR="00320363" w:rsidRPr="0022192B" w:rsidRDefault="004E65A8" w:rsidP="003E44B0">
            <w:pPr>
              <w:pStyle w:val="ENoteTableText"/>
            </w:pPr>
            <w:r w:rsidRPr="0022192B">
              <w:lastRenderedPageBreak/>
              <w:t>National Vocational Education and Training Regulator Amendment (Governance and Other Matters) Act 2020</w:t>
            </w:r>
          </w:p>
        </w:tc>
        <w:tc>
          <w:tcPr>
            <w:tcW w:w="992" w:type="dxa"/>
            <w:shd w:val="clear" w:color="auto" w:fill="auto"/>
          </w:tcPr>
          <w:p w:rsidR="00320363" w:rsidRPr="0022192B" w:rsidRDefault="004E65A8" w:rsidP="003E44B0">
            <w:pPr>
              <w:pStyle w:val="ENoteTableText"/>
            </w:pPr>
            <w:r w:rsidRPr="0022192B">
              <w:t>77, 2020</w:t>
            </w:r>
          </w:p>
        </w:tc>
        <w:tc>
          <w:tcPr>
            <w:tcW w:w="1276" w:type="dxa"/>
            <w:shd w:val="clear" w:color="auto" w:fill="auto"/>
          </w:tcPr>
          <w:p w:rsidR="00320363" w:rsidRPr="0022192B" w:rsidRDefault="004E65A8" w:rsidP="003E44B0">
            <w:pPr>
              <w:pStyle w:val="ENoteTableText"/>
            </w:pPr>
            <w:r w:rsidRPr="0022192B">
              <w:t>3 Sept 2020</w:t>
            </w:r>
          </w:p>
        </w:tc>
        <w:tc>
          <w:tcPr>
            <w:tcW w:w="1843" w:type="dxa"/>
            <w:shd w:val="clear" w:color="auto" w:fill="auto"/>
          </w:tcPr>
          <w:p w:rsidR="00320363" w:rsidRPr="0022192B" w:rsidRDefault="004E65A8" w:rsidP="00CA06C7">
            <w:pPr>
              <w:pStyle w:val="ENoteTableText"/>
            </w:pPr>
            <w:r w:rsidRPr="0022192B">
              <w:t>Sch 1 (</w:t>
            </w:r>
            <w:r w:rsidR="00C70109">
              <w:t>items 6</w:t>
            </w:r>
            <w:r w:rsidRPr="0022192B">
              <w:t>8–71): 1 Jan 2021</w:t>
            </w:r>
            <w:r w:rsidR="0071756F" w:rsidRPr="0022192B">
              <w:t xml:space="preserve"> </w:t>
            </w:r>
            <w:r w:rsidRPr="0022192B">
              <w:t xml:space="preserve">(s 2(1) </w:t>
            </w:r>
            <w:r w:rsidR="00C70109">
              <w:t>item 2</w:t>
            </w:r>
            <w:r w:rsidRPr="0022192B">
              <w:t>)</w:t>
            </w:r>
          </w:p>
        </w:tc>
        <w:tc>
          <w:tcPr>
            <w:tcW w:w="1134" w:type="dxa"/>
            <w:shd w:val="clear" w:color="auto" w:fill="auto"/>
          </w:tcPr>
          <w:p w:rsidR="00320363" w:rsidRPr="0022192B" w:rsidRDefault="004E65A8" w:rsidP="00CA06C7">
            <w:pPr>
              <w:pStyle w:val="ENoteTableText"/>
            </w:pPr>
            <w:r w:rsidRPr="0022192B">
              <w:t>—</w:t>
            </w:r>
          </w:p>
        </w:tc>
      </w:tr>
      <w:tr w:rsidR="00320363" w:rsidRPr="0022192B" w:rsidTr="008F336A">
        <w:trPr>
          <w:cantSplit/>
        </w:trPr>
        <w:tc>
          <w:tcPr>
            <w:tcW w:w="1838" w:type="dxa"/>
            <w:shd w:val="clear" w:color="auto" w:fill="auto"/>
          </w:tcPr>
          <w:p w:rsidR="00320363" w:rsidRPr="0022192B" w:rsidRDefault="004E65A8" w:rsidP="0090373A">
            <w:pPr>
              <w:pStyle w:val="ENoteTableText"/>
            </w:pPr>
            <w:r w:rsidRPr="0022192B">
              <w:t>Education Legislation Amendment (Up</w:t>
            </w:r>
            <w:r w:rsidR="00CD2493">
              <w:noBreakHyphen/>
            </w:r>
            <w:r w:rsidRPr="0022192B">
              <w:t>front Payments Tuition Protection) Act 2020</w:t>
            </w:r>
          </w:p>
        </w:tc>
        <w:tc>
          <w:tcPr>
            <w:tcW w:w="992" w:type="dxa"/>
            <w:shd w:val="clear" w:color="auto" w:fill="auto"/>
          </w:tcPr>
          <w:p w:rsidR="00320363" w:rsidRPr="0022192B" w:rsidRDefault="004E65A8" w:rsidP="003E44B0">
            <w:pPr>
              <w:pStyle w:val="ENoteTableText"/>
            </w:pPr>
            <w:r w:rsidRPr="0022192B">
              <w:t>101, 2020</w:t>
            </w:r>
          </w:p>
        </w:tc>
        <w:tc>
          <w:tcPr>
            <w:tcW w:w="1276" w:type="dxa"/>
            <w:shd w:val="clear" w:color="auto" w:fill="auto"/>
          </w:tcPr>
          <w:p w:rsidR="00320363" w:rsidRPr="0022192B" w:rsidRDefault="004E65A8" w:rsidP="003E44B0">
            <w:pPr>
              <w:pStyle w:val="ENoteTableText"/>
            </w:pPr>
            <w:r w:rsidRPr="0022192B">
              <w:t>20 Nov 2020</w:t>
            </w:r>
          </w:p>
        </w:tc>
        <w:tc>
          <w:tcPr>
            <w:tcW w:w="1843" w:type="dxa"/>
            <w:shd w:val="clear" w:color="auto" w:fill="auto"/>
          </w:tcPr>
          <w:p w:rsidR="00320363" w:rsidRPr="0022192B" w:rsidRDefault="004E65A8" w:rsidP="00CA06C7">
            <w:pPr>
              <w:pStyle w:val="ENoteTableText"/>
            </w:pPr>
            <w:r w:rsidRPr="0022192B">
              <w:t>Sch 3 (</w:t>
            </w:r>
            <w:r w:rsidR="00C16715" w:rsidRPr="0022192B">
              <w:t>items 1</w:t>
            </w:r>
            <w:r w:rsidRPr="0022192B">
              <w:t xml:space="preserve">6, 17): 1 Jan 2021 (s 2(1) </w:t>
            </w:r>
            <w:r w:rsidR="00C16715" w:rsidRPr="0022192B">
              <w:t>item 1</w:t>
            </w:r>
            <w:r w:rsidRPr="0022192B">
              <w:t>)</w:t>
            </w:r>
          </w:p>
        </w:tc>
        <w:tc>
          <w:tcPr>
            <w:tcW w:w="1134" w:type="dxa"/>
            <w:shd w:val="clear" w:color="auto" w:fill="auto"/>
          </w:tcPr>
          <w:p w:rsidR="00320363" w:rsidRPr="0022192B" w:rsidRDefault="004E65A8" w:rsidP="00CA06C7">
            <w:pPr>
              <w:pStyle w:val="ENoteTableText"/>
            </w:pPr>
            <w:r w:rsidRPr="0022192B">
              <w:t>—</w:t>
            </w:r>
          </w:p>
        </w:tc>
      </w:tr>
      <w:tr w:rsidR="00E4696A" w:rsidRPr="0022192B" w:rsidTr="008F336A">
        <w:trPr>
          <w:cantSplit/>
        </w:trPr>
        <w:tc>
          <w:tcPr>
            <w:tcW w:w="1838" w:type="dxa"/>
            <w:shd w:val="clear" w:color="auto" w:fill="auto"/>
          </w:tcPr>
          <w:p w:rsidR="00E4696A" w:rsidRPr="0022192B" w:rsidRDefault="00E4696A" w:rsidP="0090373A">
            <w:pPr>
              <w:pStyle w:val="ENoteTableText"/>
            </w:pPr>
            <w:r w:rsidRPr="0022192B">
              <w:t>Federal Circuit and Family Court of Australia (Consequential Amendments and Transitional Provisions) Act 2021</w:t>
            </w:r>
          </w:p>
        </w:tc>
        <w:tc>
          <w:tcPr>
            <w:tcW w:w="992" w:type="dxa"/>
            <w:shd w:val="clear" w:color="auto" w:fill="auto"/>
          </w:tcPr>
          <w:p w:rsidR="00E4696A" w:rsidRPr="0022192B" w:rsidRDefault="00E4696A" w:rsidP="003E44B0">
            <w:pPr>
              <w:pStyle w:val="ENoteTableText"/>
            </w:pPr>
            <w:r w:rsidRPr="0022192B">
              <w:t>13, 2021</w:t>
            </w:r>
          </w:p>
        </w:tc>
        <w:tc>
          <w:tcPr>
            <w:tcW w:w="1276" w:type="dxa"/>
            <w:shd w:val="clear" w:color="auto" w:fill="auto"/>
          </w:tcPr>
          <w:p w:rsidR="00E4696A" w:rsidRPr="0022192B" w:rsidRDefault="00E4696A" w:rsidP="003E44B0">
            <w:pPr>
              <w:pStyle w:val="ENoteTableText"/>
            </w:pPr>
            <w:r w:rsidRPr="0022192B">
              <w:t>1 Mar 2021</w:t>
            </w:r>
          </w:p>
        </w:tc>
        <w:tc>
          <w:tcPr>
            <w:tcW w:w="1843" w:type="dxa"/>
            <w:shd w:val="clear" w:color="auto" w:fill="auto"/>
          </w:tcPr>
          <w:p w:rsidR="00E4696A" w:rsidRPr="0022192B" w:rsidRDefault="00E4696A" w:rsidP="00CA06C7">
            <w:pPr>
              <w:pStyle w:val="ENoteTableText"/>
            </w:pPr>
            <w:r w:rsidRPr="0022192B">
              <w:t>Sch 2 (</w:t>
            </w:r>
            <w:r w:rsidR="00C70109">
              <w:t>items 7</w:t>
            </w:r>
            <w:r w:rsidRPr="0022192B">
              <w:t xml:space="preserve">96, 797): </w:t>
            </w:r>
            <w:r w:rsidRPr="0022192B">
              <w:rPr>
                <w:u w:val="single"/>
              </w:rPr>
              <w:t xml:space="preserve">awaiting commencement (s 2(1) </w:t>
            </w:r>
            <w:r w:rsidR="00C70109">
              <w:rPr>
                <w:u w:val="single"/>
              </w:rPr>
              <w:t>item 5</w:t>
            </w:r>
            <w:r w:rsidRPr="0022192B">
              <w:rPr>
                <w:u w:val="single"/>
              </w:rPr>
              <w:t>)</w:t>
            </w:r>
          </w:p>
        </w:tc>
        <w:tc>
          <w:tcPr>
            <w:tcW w:w="1134" w:type="dxa"/>
            <w:shd w:val="clear" w:color="auto" w:fill="auto"/>
          </w:tcPr>
          <w:p w:rsidR="00E4696A" w:rsidRPr="0022192B" w:rsidRDefault="00E4696A" w:rsidP="00CA06C7">
            <w:pPr>
              <w:pStyle w:val="ENoteTableText"/>
            </w:pPr>
            <w:r w:rsidRPr="0022192B">
              <w:t>—</w:t>
            </w:r>
          </w:p>
        </w:tc>
      </w:tr>
      <w:tr w:rsidR="00E4696A" w:rsidRPr="0022192B" w:rsidTr="00516EC2">
        <w:trPr>
          <w:cantSplit/>
        </w:trPr>
        <w:tc>
          <w:tcPr>
            <w:tcW w:w="1838" w:type="dxa"/>
            <w:tcBorders>
              <w:bottom w:val="single" w:sz="12" w:space="0" w:color="auto"/>
            </w:tcBorders>
            <w:shd w:val="clear" w:color="auto" w:fill="auto"/>
          </w:tcPr>
          <w:p w:rsidR="00E4696A" w:rsidRPr="0022192B" w:rsidRDefault="00E4696A" w:rsidP="0090373A">
            <w:pPr>
              <w:pStyle w:val="ENoteTableText"/>
            </w:pPr>
            <w:r w:rsidRPr="0022192B">
              <w:t>VET Student Payment Arrangements (Miscellaneous Amendments) Act 2021</w:t>
            </w:r>
          </w:p>
        </w:tc>
        <w:tc>
          <w:tcPr>
            <w:tcW w:w="992" w:type="dxa"/>
            <w:tcBorders>
              <w:bottom w:val="single" w:sz="12" w:space="0" w:color="auto"/>
            </w:tcBorders>
            <w:shd w:val="clear" w:color="auto" w:fill="auto"/>
          </w:tcPr>
          <w:p w:rsidR="00E4696A" w:rsidRPr="0022192B" w:rsidRDefault="00E4696A" w:rsidP="003E44B0">
            <w:pPr>
              <w:pStyle w:val="ENoteTableText"/>
            </w:pPr>
            <w:r w:rsidRPr="0022192B">
              <w:t>17, 2021</w:t>
            </w:r>
          </w:p>
        </w:tc>
        <w:tc>
          <w:tcPr>
            <w:tcW w:w="1276" w:type="dxa"/>
            <w:tcBorders>
              <w:bottom w:val="single" w:sz="12" w:space="0" w:color="auto"/>
            </w:tcBorders>
            <w:shd w:val="clear" w:color="auto" w:fill="auto"/>
          </w:tcPr>
          <w:p w:rsidR="00E4696A" w:rsidRPr="0022192B" w:rsidRDefault="00E4696A" w:rsidP="003E44B0">
            <w:pPr>
              <w:pStyle w:val="ENoteTableText"/>
            </w:pPr>
            <w:r w:rsidRPr="0022192B">
              <w:t>1 Mar 2021</w:t>
            </w:r>
          </w:p>
        </w:tc>
        <w:tc>
          <w:tcPr>
            <w:tcW w:w="1843" w:type="dxa"/>
            <w:tcBorders>
              <w:bottom w:val="single" w:sz="12" w:space="0" w:color="auto"/>
            </w:tcBorders>
            <w:shd w:val="clear" w:color="auto" w:fill="auto"/>
          </w:tcPr>
          <w:p w:rsidR="00E4696A" w:rsidRPr="0022192B" w:rsidRDefault="00E4696A" w:rsidP="00CA06C7">
            <w:pPr>
              <w:pStyle w:val="ENoteTableText"/>
            </w:pPr>
            <w:r w:rsidRPr="0022192B">
              <w:t>Sch 1 (</w:t>
            </w:r>
            <w:r w:rsidR="00C70109">
              <w:t>items 6</w:t>
            </w:r>
            <w:r w:rsidRPr="0022192B">
              <w:t xml:space="preserve">–8): 2 Mar 2021 (s 2(1) </w:t>
            </w:r>
            <w:r w:rsidR="00C70109">
              <w:t>item 2</w:t>
            </w:r>
            <w:r w:rsidRPr="0022192B">
              <w:t>)</w:t>
            </w:r>
          </w:p>
        </w:tc>
        <w:tc>
          <w:tcPr>
            <w:tcW w:w="1134" w:type="dxa"/>
            <w:tcBorders>
              <w:bottom w:val="single" w:sz="12" w:space="0" w:color="auto"/>
            </w:tcBorders>
            <w:shd w:val="clear" w:color="auto" w:fill="auto"/>
          </w:tcPr>
          <w:p w:rsidR="00E4696A" w:rsidRPr="0022192B" w:rsidRDefault="00E4696A" w:rsidP="00CA06C7">
            <w:pPr>
              <w:pStyle w:val="ENoteTableText"/>
            </w:pPr>
            <w:r w:rsidRPr="0022192B">
              <w:t>—</w:t>
            </w:r>
          </w:p>
        </w:tc>
      </w:tr>
    </w:tbl>
    <w:p w:rsidR="003E44B0" w:rsidRPr="0022192B" w:rsidRDefault="003E44B0" w:rsidP="003E44B0">
      <w:pPr>
        <w:pStyle w:val="Tabletext"/>
      </w:pPr>
    </w:p>
    <w:p w:rsidR="008E6785" w:rsidRPr="0022192B" w:rsidRDefault="008E6785" w:rsidP="002C38B3">
      <w:pPr>
        <w:pStyle w:val="ENotesHeading2"/>
        <w:pageBreakBefore/>
        <w:outlineLvl w:val="9"/>
      </w:pPr>
      <w:bookmarkStart w:id="228" w:name="_Toc66978534"/>
      <w:r w:rsidRPr="0022192B">
        <w:lastRenderedPageBreak/>
        <w:t>Endnote 4—Amendment history</w:t>
      </w:r>
      <w:bookmarkEnd w:id="228"/>
    </w:p>
    <w:p w:rsidR="008E6785" w:rsidRPr="0022192B" w:rsidRDefault="008E6785" w:rsidP="008E6785">
      <w:pPr>
        <w:pStyle w:val="Tabletext"/>
      </w:pPr>
    </w:p>
    <w:tbl>
      <w:tblPr>
        <w:tblW w:w="7083" w:type="dxa"/>
        <w:tblInd w:w="113" w:type="dxa"/>
        <w:tblLayout w:type="fixed"/>
        <w:tblLook w:val="0000" w:firstRow="0" w:lastRow="0" w:firstColumn="0" w:lastColumn="0" w:noHBand="0" w:noVBand="0"/>
      </w:tblPr>
      <w:tblGrid>
        <w:gridCol w:w="2139"/>
        <w:gridCol w:w="4944"/>
      </w:tblGrid>
      <w:tr w:rsidR="008E6785" w:rsidRPr="0022192B" w:rsidTr="00C8559C">
        <w:trPr>
          <w:cantSplit/>
          <w:tblHeader/>
        </w:trPr>
        <w:tc>
          <w:tcPr>
            <w:tcW w:w="2139" w:type="dxa"/>
            <w:tcBorders>
              <w:top w:val="single" w:sz="12" w:space="0" w:color="auto"/>
              <w:bottom w:val="single" w:sz="12" w:space="0" w:color="auto"/>
            </w:tcBorders>
            <w:shd w:val="clear" w:color="auto" w:fill="auto"/>
          </w:tcPr>
          <w:p w:rsidR="008E6785" w:rsidRPr="0022192B" w:rsidRDefault="008E6785" w:rsidP="008E6785">
            <w:pPr>
              <w:pStyle w:val="ENoteTableHeading"/>
              <w:tabs>
                <w:tab w:val="center" w:leader="dot" w:pos="2268"/>
              </w:tabs>
            </w:pPr>
            <w:r w:rsidRPr="0022192B">
              <w:t>Provision affected</w:t>
            </w:r>
          </w:p>
        </w:tc>
        <w:tc>
          <w:tcPr>
            <w:tcW w:w="4944" w:type="dxa"/>
            <w:tcBorders>
              <w:top w:val="single" w:sz="12" w:space="0" w:color="auto"/>
              <w:bottom w:val="single" w:sz="12" w:space="0" w:color="auto"/>
            </w:tcBorders>
            <w:shd w:val="clear" w:color="auto" w:fill="auto"/>
          </w:tcPr>
          <w:p w:rsidR="008E6785" w:rsidRPr="0022192B" w:rsidRDefault="008E6785" w:rsidP="008E6785">
            <w:pPr>
              <w:pStyle w:val="ENoteTableHeading"/>
              <w:tabs>
                <w:tab w:val="center" w:leader="dot" w:pos="2268"/>
              </w:tabs>
            </w:pPr>
            <w:r w:rsidRPr="0022192B">
              <w:t>How affected</w:t>
            </w:r>
          </w:p>
        </w:tc>
      </w:tr>
      <w:tr w:rsidR="002026D7" w:rsidRPr="0022192B" w:rsidTr="00C8559C">
        <w:trPr>
          <w:cantSplit/>
        </w:trPr>
        <w:tc>
          <w:tcPr>
            <w:tcW w:w="2139" w:type="dxa"/>
            <w:shd w:val="clear" w:color="auto" w:fill="auto"/>
          </w:tcPr>
          <w:p w:rsidR="002026D7" w:rsidRPr="0022192B" w:rsidRDefault="002026D7" w:rsidP="008E6785">
            <w:pPr>
              <w:pStyle w:val="ENoteTableText"/>
              <w:tabs>
                <w:tab w:val="center" w:leader="dot" w:pos="2268"/>
              </w:tabs>
              <w:rPr>
                <w:b/>
              </w:rPr>
            </w:pPr>
            <w:r w:rsidRPr="0022192B">
              <w:rPr>
                <w:b/>
              </w:rPr>
              <w:t>Part</w:t>
            </w:r>
            <w:r w:rsidR="001F4BAC" w:rsidRPr="0022192B">
              <w:rPr>
                <w:b/>
              </w:rPr>
              <w:t> </w:t>
            </w:r>
            <w:r w:rsidRPr="0022192B">
              <w:rPr>
                <w:b/>
              </w:rPr>
              <w:t>1</w:t>
            </w:r>
          </w:p>
        </w:tc>
        <w:tc>
          <w:tcPr>
            <w:tcW w:w="4944" w:type="dxa"/>
            <w:shd w:val="clear" w:color="auto" w:fill="auto"/>
          </w:tcPr>
          <w:p w:rsidR="002026D7" w:rsidRPr="0022192B" w:rsidRDefault="002026D7" w:rsidP="008E6785">
            <w:pPr>
              <w:pStyle w:val="ENoteTableText"/>
              <w:tabs>
                <w:tab w:val="center" w:leader="dot" w:pos="2268"/>
              </w:tabs>
            </w:pPr>
          </w:p>
        </w:tc>
      </w:tr>
      <w:tr w:rsidR="00F2036C" w:rsidRPr="0022192B" w:rsidTr="00C8559C">
        <w:trPr>
          <w:cantSplit/>
        </w:trPr>
        <w:tc>
          <w:tcPr>
            <w:tcW w:w="2139" w:type="dxa"/>
            <w:shd w:val="clear" w:color="auto" w:fill="auto"/>
          </w:tcPr>
          <w:p w:rsidR="00F2036C" w:rsidRPr="0022192B" w:rsidRDefault="00F2036C" w:rsidP="008E6785">
            <w:pPr>
              <w:pStyle w:val="ENoteTableText"/>
              <w:tabs>
                <w:tab w:val="center" w:leader="dot" w:pos="2268"/>
              </w:tabs>
            </w:pPr>
            <w:r w:rsidRPr="0022192B">
              <w:t>s 5</w:t>
            </w:r>
            <w:r w:rsidRPr="0022192B">
              <w:tab/>
            </w:r>
          </w:p>
        </w:tc>
        <w:tc>
          <w:tcPr>
            <w:tcW w:w="4944" w:type="dxa"/>
            <w:shd w:val="clear" w:color="auto" w:fill="auto"/>
          </w:tcPr>
          <w:p w:rsidR="00F2036C" w:rsidRPr="0022192B" w:rsidRDefault="00F2036C" w:rsidP="008E6785">
            <w:pPr>
              <w:pStyle w:val="ENoteTableText"/>
              <w:tabs>
                <w:tab w:val="center" w:leader="dot" w:pos="2268"/>
              </w:tabs>
            </w:pPr>
            <w:r w:rsidRPr="0022192B">
              <w:t xml:space="preserve">am </w:t>
            </w:r>
            <w:r w:rsidR="007068E0" w:rsidRPr="0022192B">
              <w:t xml:space="preserve">No 76, 2018; </w:t>
            </w:r>
            <w:r w:rsidRPr="0022192B">
              <w:t>No 116, 2018</w:t>
            </w:r>
            <w:r w:rsidR="00C77DC8" w:rsidRPr="0022192B">
              <w:t>; No 111, 2019</w:t>
            </w:r>
          </w:p>
        </w:tc>
      </w:tr>
      <w:tr w:rsidR="008E6785" w:rsidRPr="0022192B" w:rsidTr="00C8559C">
        <w:trPr>
          <w:cantSplit/>
        </w:trPr>
        <w:tc>
          <w:tcPr>
            <w:tcW w:w="2139" w:type="dxa"/>
            <w:shd w:val="clear" w:color="auto" w:fill="auto"/>
          </w:tcPr>
          <w:p w:rsidR="008E6785" w:rsidRPr="0022192B" w:rsidRDefault="008E6785" w:rsidP="008E6785">
            <w:pPr>
              <w:pStyle w:val="ENoteTableText"/>
              <w:tabs>
                <w:tab w:val="center" w:leader="dot" w:pos="2268"/>
              </w:tabs>
            </w:pPr>
            <w:r w:rsidRPr="0022192B">
              <w:t>s 6</w:t>
            </w:r>
            <w:r w:rsidRPr="0022192B">
              <w:tab/>
            </w:r>
          </w:p>
        </w:tc>
        <w:tc>
          <w:tcPr>
            <w:tcW w:w="4944" w:type="dxa"/>
            <w:shd w:val="clear" w:color="auto" w:fill="auto"/>
          </w:tcPr>
          <w:p w:rsidR="008E6785" w:rsidRPr="0022192B" w:rsidRDefault="008E6785" w:rsidP="0090373A">
            <w:pPr>
              <w:pStyle w:val="ENoteTableText"/>
              <w:tabs>
                <w:tab w:val="center" w:leader="dot" w:pos="2268"/>
              </w:tabs>
            </w:pPr>
            <w:r w:rsidRPr="0022192B">
              <w:t>am No 31, 2017</w:t>
            </w:r>
            <w:r w:rsidR="00F2036C" w:rsidRPr="0022192B">
              <w:t xml:space="preserve">; </w:t>
            </w:r>
            <w:r w:rsidR="007068E0" w:rsidRPr="0022192B">
              <w:t xml:space="preserve">No 76, 2018; </w:t>
            </w:r>
            <w:r w:rsidR="00F2036C" w:rsidRPr="0022192B">
              <w:t>No 116, 2018</w:t>
            </w:r>
            <w:r w:rsidR="00C77DC8" w:rsidRPr="0022192B">
              <w:t>; No 111, 2019</w:t>
            </w:r>
            <w:r w:rsidR="006F15FB" w:rsidRPr="0022192B">
              <w:t>; No 77, 2020</w:t>
            </w:r>
            <w:r w:rsidR="00080286" w:rsidRPr="0022192B">
              <w:t xml:space="preserve">; </w:t>
            </w:r>
            <w:r w:rsidR="00080286" w:rsidRPr="0022192B">
              <w:rPr>
                <w:u w:val="single"/>
              </w:rPr>
              <w:t>No 13, 2021</w:t>
            </w:r>
          </w:p>
        </w:tc>
      </w:tr>
      <w:tr w:rsidR="00F2036C" w:rsidRPr="0022192B" w:rsidTr="00C8559C">
        <w:trPr>
          <w:cantSplit/>
        </w:trPr>
        <w:tc>
          <w:tcPr>
            <w:tcW w:w="2139" w:type="dxa"/>
            <w:shd w:val="clear" w:color="auto" w:fill="auto"/>
          </w:tcPr>
          <w:p w:rsidR="00F2036C" w:rsidRPr="0022192B" w:rsidRDefault="00F2036C" w:rsidP="008E6785">
            <w:pPr>
              <w:pStyle w:val="ENoteTableText"/>
              <w:tabs>
                <w:tab w:val="center" w:leader="dot" w:pos="2268"/>
              </w:tabs>
              <w:rPr>
                <w:b/>
              </w:rPr>
            </w:pPr>
            <w:r w:rsidRPr="0022192B">
              <w:rPr>
                <w:b/>
              </w:rPr>
              <w:t>Part</w:t>
            </w:r>
            <w:r w:rsidR="001F4BAC" w:rsidRPr="0022192B">
              <w:rPr>
                <w:b/>
              </w:rPr>
              <w:t> </w:t>
            </w:r>
            <w:r w:rsidRPr="0022192B">
              <w:rPr>
                <w:b/>
              </w:rPr>
              <w:t>2</w:t>
            </w:r>
          </w:p>
        </w:tc>
        <w:tc>
          <w:tcPr>
            <w:tcW w:w="4944" w:type="dxa"/>
            <w:shd w:val="clear" w:color="auto" w:fill="auto"/>
          </w:tcPr>
          <w:p w:rsidR="00F2036C" w:rsidRPr="0022192B" w:rsidRDefault="00F2036C" w:rsidP="008E6785">
            <w:pPr>
              <w:pStyle w:val="ENoteTableText"/>
              <w:tabs>
                <w:tab w:val="center" w:leader="dot" w:pos="2268"/>
              </w:tabs>
            </w:pPr>
          </w:p>
        </w:tc>
      </w:tr>
      <w:tr w:rsidR="007068E0" w:rsidRPr="0022192B" w:rsidTr="00C8559C">
        <w:trPr>
          <w:cantSplit/>
        </w:trPr>
        <w:tc>
          <w:tcPr>
            <w:tcW w:w="2139" w:type="dxa"/>
            <w:shd w:val="clear" w:color="auto" w:fill="auto"/>
          </w:tcPr>
          <w:p w:rsidR="007068E0" w:rsidRPr="0022192B" w:rsidRDefault="00C70109" w:rsidP="008E6785">
            <w:pPr>
              <w:pStyle w:val="ENoteTableText"/>
              <w:tabs>
                <w:tab w:val="center" w:leader="dot" w:pos="2268"/>
              </w:tabs>
              <w:rPr>
                <w:b/>
              </w:rPr>
            </w:pPr>
            <w:r>
              <w:rPr>
                <w:b/>
              </w:rPr>
              <w:t>Division 1</w:t>
            </w:r>
          </w:p>
        </w:tc>
        <w:tc>
          <w:tcPr>
            <w:tcW w:w="4944" w:type="dxa"/>
            <w:shd w:val="clear" w:color="auto" w:fill="auto"/>
          </w:tcPr>
          <w:p w:rsidR="007068E0" w:rsidRPr="0022192B" w:rsidRDefault="007068E0" w:rsidP="008E6785">
            <w:pPr>
              <w:pStyle w:val="ENoteTableText"/>
              <w:tabs>
                <w:tab w:val="center" w:leader="dot" w:pos="2268"/>
              </w:tabs>
            </w:pPr>
          </w:p>
        </w:tc>
      </w:tr>
      <w:tr w:rsidR="007068E0" w:rsidRPr="0022192B" w:rsidTr="00C8559C">
        <w:trPr>
          <w:cantSplit/>
        </w:trPr>
        <w:tc>
          <w:tcPr>
            <w:tcW w:w="2139" w:type="dxa"/>
            <w:shd w:val="clear" w:color="auto" w:fill="auto"/>
          </w:tcPr>
          <w:p w:rsidR="007068E0" w:rsidRPr="0022192B" w:rsidRDefault="007068E0" w:rsidP="008E6785">
            <w:pPr>
              <w:pStyle w:val="ENoteTableText"/>
              <w:tabs>
                <w:tab w:val="center" w:leader="dot" w:pos="2268"/>
              </w:tabs>
            </w:pPr>
            <w:r w:rsidRPr="0022192B">
              <w:t>s 8</w:t>
            </w:r>
            <w:r w:rsidRPr="0022192B">
              <w:tab/>
            </w:r>
          </w:p>
        </w:tc>
        <w:tc>
          <w:tcPr>
            <w:tcW w:w="4944" w:type="dxa"/>
            <w:shd w:val="clear" w:color="auto" w:fill="auto"/>
          </w:tcPr>
          <w:p w:rsidR="007068E0" w:rsidRPr="0022192B" w:rsidRDefault="007068E0" w:rsidP="008E6785">
            <w:pPr>
              <w:pStyle w:val="ENoteTableText"/>
              <w:tabs>
                <w:tab w:val="center" w:leader="dot" w:pos="2268"/>
              </w:tabs>
              <w:rPr>
                <w:u w:val="single"/>
              </w:rPr>
            </w:pPr>
            <w:r w:rsidRPr="0022192B">
              <w:t>am No 76, 2018</w:t>
            </w:r>
          </w:p>
        </w:tc>
      </w:tr>
      <w:tr w:rsidR="00F2036C" w:rsidRPr="0022192B" w:rsidTr="00C8559C">
        <w:trPr>
          <w:cantSplit/>
        </w:trPr>
        <w:tc>
          <w:tcPr>
            <w:tcW w:w="2139" w:type="dxa"/>
            <w:shd w:val="clear" w:color="auto" w:fill="auto"/>
          </w:tcPr>
          <w:p w:rsidR="00F2036C" w:rsidRPr="0022192B" w:rsidRDefault="00F2036C" w:rsidP="008E6785">
            <w:pPr>
              <w:pStyle w:val="ENoteTableText"/>
              <w:tabs>
                <w:tab w:val="center" w:leader="dot" w:pos="2268"/>
              </w:tabs>
              <w:rPr>
                <w:b/>
              </w:rPr>
            </w:pPr>
            <w:r w:rsidRPr="0022192B">
              <w:rPr>
                <w:b/>
              </w:rPr>
              <w:t>Division</w:t>
            </w:r>
            <w:r w:rsidR="001F4BAC" w:rsidRPr="0022192B">
              <w:rPr>
                <w:b/>
              </w:rPr>
              <w:t> </w:t>
            </w:r>
            <w:r w:rsidRPr="0022192B">
              <w:rPr>
                <w:b/>
              </w:rPr>
              <w:t>3</w:t>
            </w:r>
          </w:p>
        </w:tc>
        <w:tc>
          <w:tcPr>
            <w:tcW w:w="4944" w:type="dxa"/>
            <w:shd w:val="clear" w:color="auto" w:fill="auto"/>
          </w:tcPr>
          <w:p w:rsidR="00F2036C" w:rsidRPr="0022192B" w:rsidRDefault="00F2036C" w:rsidP="008E6785">
            <w:pPr>
              <w:pStyle w:val="ENoteTableText"/>
              <w:tabs>
                <w:tab w:val="center" w:leader="dot" w:pos="2268"/>
              </w:tabs>
            </w:pPr>
          </w:p>
        </w:tc>
      </w:tr>
      <w:tr w:rsidR="00F2036C" w:rsidRPr="0022192B" w:rsidTr="00C8559C">
        <w:trPr>
          <w:cantSplit/>
        </w:trPr>
        <w:tc>
          <w:tcPr>
            <w:tcW w:w="2139" w:type="dxa"/>
            <w:shd w:val="clear" w:color="auto" w:fill="auto"/>
          </w:tcPr>
          <w:p w:rsidR="00F2036C" w:rsidRPr="0022192B" w:rsidRDefault="00F2036C" w:rsidP="008E6785">
            <w:pPr>
              <w:pStyle w:val="ENoteTableText"/>
              <w:tabs>
                <w:tab w:val="center" w:leader="dot" w:pos="2268"/>
              </w:tabs>
            </w:pPr>
            <w:r w:rsidRPr="0022192B">
              <w:t>s 16</w:t>
            </w:r>
            <w:r w:rsidRPr="0022192B">
              <w:tab/>
            </w:r>
          </w:p>
        </w:tc>
        <w:tc>
          <w:tcPr>
            <w:tcW w:w="4944" w:type="dxa"/>
            <w:shd w:val="clear" w:color="auto" w:fill="auto"/>
          </w:tcPr>
          <w:p w:rsidR="00F2036C" w:rsidRPr="0022192B" w:rsidRDefault="00F2036C" w:rsidP="008E6785">
            <w:pPr>
              <w:pStyle w:val="ENoteTableText"/>
              <w:tabs>
                <w:tab w:val="center" w:leader="dot" w:pos="2268"/>
              </w:tabs>
            </w:pPr>
            <w:r w:rsidRPr="0022192B">
              <w:t>am No 116, 2018</w:t>
            </w:r>
          </w:p>
        </w:tc>
      </w:tr>
      <w:tr w:rsidR="006F15FB" w:rsidRPr="0022192B" w:rsidTr="00C8559C">
        <w:trPr>
          <w:cantSplit/>
        </w:trPr>
        <w:tc>
          <w:tcPr>
            <w:tcW w:w="2139" w:type="dxa"/>
            <w:shd w:val="clear" w:color="auto" w:fill="auto"/>
          </w:tcPr>
          <w:p w:rsidR="006F15FB" w:rsidRPr="0022192B" w:rsidRDefault="00C16715" w:rsidP="008E6785">
            <w:pPr>
              <w:pStyle w:val="ENoteTableText"/>
              <w:tabs>
                <w:tab w:val="center" w:leader="dot" w:pos="2268"/>
              </w:tabs>
              <w:rPr>
                <w:b/>
              </w:rPr>
            </w:pPr>
            <w:r w:rsidRPr="0022192B">
              <w:rPr>
                <w:b/>
              </w:rPr>
              <w:t>Division 4</w:t>
            </w:r>
          </w:p>
        </w:tc>
        <w:tc>
          <w:tcPr>
            <w:tcW w:w="4944" w:type="dxa"/>
            <w:shd w:val="clear" w:color="auto" w:fill="auto"/>
          </w:tcPr>
          <w:p w:rsidR="006F15FB" w:rsidRPr="0022192B" w:rsidRDefault="006F15FB" w:rsidP="008E6785">
            <w:pPr>
              <w:pStyle w:val="ENoteTableText"/>
              <w:tabs>
                <w:tab w:val="center" w:leader="dot" w:pos="2268"/>
              </w:tabs>
            </w:pPr>
          </w:p>
        </w:tc>
      </w:tr>
      <w:tr w:rsidR="006F15FB" w:rsidRPr="0022192B" w:rsidTr="00C8559C">
        <w:trPr>
          <w:cantSplit/>
        </w:trPr>
        <w:tc>
          <w:tcPr>
            <w:tcW w:w="2139" w:type="dxa"/>
            <w:shd w:val="clear" w:color="auto" w:fill="auto"/>
          </w:tcPr>
          <w:p w:rsidR="006F15FB" w:rsidRPr="0022192B" w:rsidRDefault="006F15FB" w:rsidP="008E6785">
            <w:pPr>
              <w:pStyle w:val="ENoteTableText"/>
              <w:tabs>
                <w:tab w:val="center" w:leader="dot" w:pos="2268"/>
              </w:tabs>
            </w:pPr>
            <w:r w:rsidRPr="0022192B">
              <w:t>s 17</w:t>
            </w:r>
            <w:r w:rsidRPr="0022192B">
              <w:tab/>
            </w:r>
          </w:p>
        </w:tc>
        <w:tc>
          <w:tcPr>
            <w:tcW w:w="4944" w:type="dxa"/>
            <w:shd w:val="clear" w:color="auto" w:fill="auto"/>
          </w:tcPr>
          <w:p w:rsidR="006F15FB" w:rsidRPr="0022192B" w:rsidRDefault="006F15FB" w:rsidP="008E6785">
            <w:pPr>
              <w:pStyle w:val="ENoteTableText"/>
              <w:tabs>
                <w:tab w:val="center" w:leader="dot" w:pos="2268"/>
              </w:tabs>
            </w:pPr>
            <w:r w:rsidRPr="0022192B">
              <w:t>am No 62, 2020</w:t>
            </w:r>
          </w:p>
        </w:tc>
      </w:tr>
      <w:tr w:rsidR="00F2036C" w:rsidRPr="0022192B" w:rsidTr="00C8559C">
        <w:trPr>
          <w:cantSplit/>
        </w:trPr>
        <w:tc>
          <w:tcPr>
            <w:tcW w:w="2139" w:type="dxa"/>
            <w:shd w:val="clear" w:color="auto" w:fill="auto"/>
          </w:tcPr>
          <w:p w:rsidR="00F2036C" w:rsidRPr="0022192B" w:rsidRDefault="00F2036C" w:rsidP="008E6785">
            <w:pPr>
              <w:pStyle w:val="ENoteTableText"/>
              <w:tabs>
                <w:tab w:val="center" w:leader="dot" w:pos="2268"/>
              </w:tabs>
              <w:rPr>
                <w:b/>
              </w:rPr>
            </w:pPr>
            <w:r w:rsidRPr="0022192B">
              <w:rPr>
                <w:b/>
              </w:rPr>
              <w:t>Part</w:t>
            </w:r>
            <w:r w:rsidR="001F4BAC" w:rsidRPr="0022192B">
              <w:rPr>
                <w:b/>
              </w:rPr>
              <w:t> </w:t>
            </w:r>
            <w:r w:rsidRPr="0022192B">
              <w:rPr>
                <w:b/>
              </w:rPr>
              <w:t>3</w:t>
            </w:r>
          </w:p>
        </w:tc>
        <w:tc>
          <w:tcPr>
            <w:tcW w:w="4944" w:type="dxa"/>
            <w:shd w:val="clear" w:color="auto" w:fill="auto"/>
          </w:tcPr>
          <w:p w:rsidR="00F2036C" w:rsidRPr="0022192B" w:rsidRDefault="00F2036C" w:rsidP="008E6785">
            <w:pPr>
              <w:pStyle w:val="ENoteTableText"/>
              <w:tabs>
                <w:tab w:val="center" w:leader="dot" w:pos="2268"/>
              </w:tabs>
            </w:pPr>
          </w:p>
        </w:tc>
      </w:tr>
      <w:tr w:rsidR="00F2036C" w:rsidRPr="0022192B" w:rsidTr="00C8559C">
        <w:trPr>
          <w:cantSplit/>
        </w:trPr>
        <w:tc>
          <w:tcPr>
            <w:tcW w:w="2139" w:type="dxa"/>
            <w:shd w:val="clear" w:color="auto" w:fill="auto"/>
          </w:tcPr>
          <w:p w:rsidR="00F2036C" w:rsidRPr="0022192B" w:rsidRDefault="00C70109" w:rsidP="008E6785">
            <w:pPr>
              <w:pStyle w:val="ENoteTableText"/>
              <w:tabs>
                <w:tab w:val="center" w:leader="dot" w:pos="2268"/>
              </w:tabs>
              <w:rPr>
                <w:b/>
              </w:rPr>
            </w:pPr>
            <w:r>
              <w:rPr>
                <w:b/>
              </w:rPr>
              <w:t>Division 1</w:t>
            </w:r>
          </w:p>
        </w:tc>
        <w:tc>
          <w:tcPr>
            <w:tcW w:w="4944" w:type="dxa"/>
            <w:shd w:val="clear" w:color="auto" w:fill="auto"/>
          </w:tcPr>
          <w:p w:rsidR="00F2036C" w:rsidRPr="0022192B" w:rsidRDefault="00F2036C" w:rsidP="008E6785">
            <w:pPr>
              <w:pStyle w:val="ENoteTableText"/>
              <w:tabs>
                <w:tab w:val="center" w:leader="dot" w:pos="2268"/>
              </w:tabs>
            </w:pPr>
          </w:p>
        </w:tc>
      </w:tr>
      <w:tr w:rsidR="00F2036C" w:rsidRPr="0022192B" w:rsidTr="00C8559C">
        <w:trPr>
          <w:cantSplit/>
        </w:trPr>
        <w:tc>
          <w:tcPr>
            <w:tcW w:w="2139" w:type="dxa"/>
            <w:shd w:val="clear" w:color="auto" w:fill="auto"/>
          </w:tcPr>
          <w:p w:rsidR="00F2036C" w:rsidRPr="0022192B" w:rsidRDefault="00F2036C" w:rsidP="008E6785">
            <w:pPr>
              <w:pStyle w:val="ENoteTableText"/>
              <w:tabs>
                <w:tab w:val="center" w:leader="dot" w:pos="2268"/>
              </w:tabs>
            </w:pPr>
            <w:r w:rsidRPr="0022192B">
              <w:t>s 19</w:t>
            </w:r>
            <w:r w:rsidRPr="0022192B">
              <w:tab/>
            </w:r>
          </w:p>
        </w:tc>
        <w:tc>
          <w:tcPr>
            <w:tcW w:w="4944" w:type="dxa"/>
            <w:shd w:val="clear" w:color="auto" w:fill="auto"/>
          </w:tcPr>
          <w:p w:rsidR="00F2036C" w:rsidRPr="0022192B" w:rsidRDefault="00F2036C" w:rsidP="008E6785">
            <w:pPr>
              <w:pStyle w:val="ENoteTableText"/>
              <w:tabs>
                <w:tab w:val="center" w:leader="dot" w:pos="2268"/>
              </w:tabs>
            </w:pPr>
            <w:r w:rsidRPr="0022192B">
              <w:t>am No 116, 2018</w:t>
            </w:r>
          </w:p>
        </w:tc>
      </w:tr>
      <w:tr w:rsidR="007068E0" w:rsidRPr="0022192B" w:rsidTr="00C8559C">
        <w:trPr>
          <w:cantSplit/>
        </w:trPr>
        <w:tc>
          <w:tcPr>
            <w:tcW w:w="2139" w:type="dxa"/>
            <w:shd w:val="clear" w:color="auto" w:fill="auto"/>
          </w:tcPr>
          <w:p w:rsidR="007068E0" w:rsidRPr="0022192B" w:rsidRDefault="007068E0" w:rsidP="008E6785">
            <w:pPr>
              <w:pStyle w:val="ENoteTableText"/>
              <w:tabs>
                <w:tab w:val="center" w:leader="dot" w:pos="2268"/>
              </w:tabs>
            </w:pPr>
            <w:r w:rsidRPr="0022192B">
              <w:t>s 20</w:t>
            </w:r>
            <w:r w:rsidRPr="0022192B">
              <w:tab/>
            </w:r>
          </w:p>
        </w:tc>
        <w:tc>
          <w:tcPr>
            <w:tcW w:w="4944" w:type="dxa"/>
            <w:shd w:val="clear" w:color="auto" w:fill="auto"/>
          </w:tcPr>
          <w:p w:rsidR="007068E0" w:rsidRPr="0022192B" w:rsidRDefault="007068E0" w:rsidP="008E6785">
            <w:pPr>
              <w:pStyle w:val="ENoteTableText"/>
              <w:tabs>
                <w:tab w:val="center" w:leader="dot" w:pos="2268"/>
              </w:tabs>
              <w:rPr>
                <w:u w:val="single"/>
              </w:rPr>
            </w:pPr>
            <w:r w:rsidRPr="0022192B">
              <w:t>am No 76, 2018</w:t>
            </w:r>
            <w:r w:rsidR="00080286" w:rsidRPr="0022192B">
              <w:t>; No 17, 2021</w:t>
            </w:r>
          </w:p>
        </w:tc>
      </w:tr>
      <w:tr w:rsidR="00F2036C" w:rsidRPr="0022192B" w:rsidTr="00C8559C">
        <w:trPr>
          <w:cantSplit/>
        </w:trPr>
        <w:tc>
          <w:tcPr>
            <w:tcW w:w="2139" w:type="dxa"/>
            <w:shd w:val="clear" w:color="auto" w:fill="auto"/>
          </w:tcPr>
          <w:p w:rsidR="00F2036C" w:rsidRPr="0022192B" w:rsidRDefault="00F2036C" w:rsidP="008E6785">
            <w:pPr>
              <w:pStyle w:val="ENoteTableText"/>
              <w:tabs>
                <w:tab w:val="center" w:leader="dot" w:pos="2268"/>
              </w:tabs>
              <w:rPr>
                <w:b/>
              </w:rPr>
            </w:pPr>
            <w:r w:rsidRPr="0022192B">
              <w:rPr>
                <w:b/>
              </w:rPr>
              <w:t>Division</w:t>
            </w:r>
            <w:r w:rsidR="001F4BAC" w:rsidRPr="0022192B">
              <w:rPr>
                <w:b/>
              </w:rPr>
              <w:t> </w:t>
            </w:r>
            <w:r w:rsidRPr="0022192B">
              <w:rPr>
                <w:b/>
              </w:rPr>
              <w:t>2</w:t>
            </w:r>
          </w:p>
        </w:tc>
        <w:tc>
          <w:tcPr>
            <w:tcW w:w="4944" w:type="dxa"/>
            <w:shd w:val="clear" w:color="auto" w:fill="auto"/>
          </w:tcPr>
          <w:p w:rsidR="00F2036C" w:rsidRPr="0022192B" w:rsidRDefault="00F2036C" w:rsidP="008E6785">
            <w:pPr>
              <w:pStyle w:val="ENoteTableText"/>
              <w:tabs>
                <w:tab w:val="center" w:leader="dot" w:pos="2268"/>
              </w:tabs>
            </w:pPr>
          </w:p>
        </w:tc>
      </w:tr>
      <w:tr w:rsidR="00F2036C" w:rsidRPr="0022192B" w:rsidTr="00C8559C">
        <w:trPr>
          <w:cantSplit/>
        </w:trPr>
        <w:tc>
          <w:tcPr>
            <w:tcW w:w="2139" w:type="dxa"/>
            <w:shd w:val="clear" w:color="auto" w:fill="auto"/>
          </w:tcPr>
          <w:p w:rsidR="00F2036C" w:rsidRPr="0022192B" w:rsidRDefault="00BD6577" w:rsidP="008E6785">
            <w:pPr>
              <w:pStyle w:val="ENoteTableText"/>
              <w:tabs>
                <w:tab w:val="center" w:leader="dot" w:pos="2268"/>
              </w:tabs>
            </w:pPr>
            <w:r w:rsidRPr="0022192B">
              <w:t>s 22</w:t>
            </w:r>
            <w:r w:rsidRPr="0022192B">
              <w:tab/>
            </w:r>
          </w:p>
        </w:tc>
        <w:tc>
          <w:tcPr>
            <w:tcW w:w="4944" w:type="dxa"/>
            <w:shd w:val="clear" w:color="auto" w:fill="auto"/>
          </w:tcPr>
          <w:p w:rsidR="00F2036C" w:rsidRPr="0022192B" w:rsidRDefault="00BD6577" w:rsidP="00ED7343">
            <w:pPr>
              <w:pStyle w:val="ENoteTableText"/>
              <w:tabs>
                <w:tab w:val="center" w:leader="dot" w:pos="2268"/>
              </w:tabs>
            </w:pPr>
            <w:r w:rsidRPr="0022192B">
              <w:t xml:space="preserve">am </w:t>
            </w:r>
            <w:r w:rsidR="007068E0" w:rsidRPr="0022192B">
              <w:t xml:space="preserve">No 76, 2018; </w:t>
            </w:r>
            <w:r w:rsidRPr="0022192B">
              <w:t>No 116, 2018</w:t>
            </w:r>
          </w:p>
        </w:tc>
      </w:tr>
      <w:tr w:rsidR="007068E0" w:rsidRPr="0022192B" w:rsidTr="00C8559C">
        <w:trPr>
          <w:cantSplit/>
        </w:trPr>
        <w:tc>
          <w:tcPr>
            <w:tcW w:w="2139" w:type="dxa"/>
            <w:shd w:val="clear" w:color="auto" w:fill="auto"/>
          </w:tcPr>
          <w:p w:rsidR="007068E0" w:rsidRPr="0022192B" w:rsidRDefault="007068E0" w:rsidP="008E6785">
            <w:pPr>
              <w:pStyle w:val="ENoteTableText"/>
              <w:tabs>
                <w:tab w:val="center" w:leader="dot" w:pos="2268"/>
              </w:tabs>
            </w:pPr>
            <w:r w:rsidRPr="0022192B">
              <w:t>s 23</w:t>
            </w:r>
            <w:r w:rsidRPr="0022192B">
              <w:tab/>
            </w:r>
          </w:p>
        </w:tc>
        <w:tc>
          <w:tcPr>
            <w:tcW w:w="4944" w:type="dxa"/>
            <w:shd w:val="clear" w:color="auto" w:fill="auto"/>
          </w:tcPr>
          <w:p w:rsidR="007068E0" w:rsidRPr="0022192B" w:rsidRDefault="007068E0" w:rsidP="008E6785">
            <w:pPr>
              <w:pStyle w:val="ENoteTableText"/>
              <w:tabs>
                <w:tab w:val="center" w:leader="dot" w:pos="2268"/>
              </w:tabs>
              <w:rPr>
                <w:u w:val="single"/>
              </w:rPr>
            </w:pPr>
            <w:r w:rsidRPr="0022192B">
              <w:t>am No 76, 2018</w:t>
            </w:r>
          </w:p>
        </w:tc>
      </w:tr>
      <w:tr w:rsidR="00C77DC8" w:rsidRPr="0022192B" w:rsidTr="00CA06C7">
        <w:trPr>
          <w:cantSplit/>
        </w:trPr>
        <w:tc>
          <w:tcPr>
            <w:tcW w:w="2139" w:type="dxa"/>
            <w:shd w:val="clear" w:color="auto" w:fill="auto"/>
          </w:tcPr>
          <w:p w:rsidR="00C77DC8" w:rsidRPr="0022192B" w:rsidRDefault="00C77DC8" w:rsidP="008E6785">
            <w:pPr>
              <w:pStyle w:val="ENoteTableText"/>
              <w:tabs>
                <w:tab w:val="center" w:leader="dot" w:pos="2268"/>
              </w:tabs>
            </w:pPr>
          </w:p>
        </w:tc>
        <w:tc>
          <w:tcPr>
            <w:tcW w:w="4944" w:type="dxa"/>
            <w:shd w:val="clear" w:color="auto" w:fill="auto"/>
          </w:tcPr>
          <w:p w:rsidR="00C77DC8" w:rsidRPr="0022192B" w:rsidRDefault="00C77DC8" w:rsidP="008E6785">
            <w:pPr>
              <w:pStyle w:val="ENoteTableText"/>
              <w:tabs>
                <w:tab w:val="center" w:leader="dot" w:pos="2268"/>
              </w:tabs>
            </w:pPr>
            <w:r w:rsidRPr="0022192B">
              <w:t>rep No 111, 2019</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rPr>
                <w:b/>
              </w:rPr>
            </w:pPr>
            <w:r w:rsidRPr="0022192B">
              <w:rPr>
                <w:b/>
              </w:rPr>
              <w:t>Part</w:t>
            </w:r>
            <w:r w:rsidR="001F4BAC" w:rsidRPr="0022192B">
              <w:rPr>
                <w:b/>
              </w:rPr>
              <w:t> </w:t>
            </w:r>
            <w:r w:rsidRPr="0022192B">
              <w:rPr>
                <w:b/>
              </w:rPr>
              <w:t>3A</w:t>
            </w:r>
          </w:p>
        </w:tc>
        <w:tc>
          <w:tcPr>
            <w:tcW w:w="4944" w:type="dxa"/>
            <w:shd w:val="clear" w:color="auto" w:fill="auto"/>
          </w:tcPr>
          <w:p w:rsidR="00BD6577" w:rsidRPr="0022192B" w:rsidRDefault="00BD6577" w:rsidP="008E6785">
            <w:pPr>
              <w:pStyle w:val="ENoteTableText"/>
              <w:tabs>
                <w:tab w:val="center" w:leader="dot" w:pos="2268"/>
              </w:tabs>
            </w:pPr>
          </w:p>
        </w:tc>
      </w:tr>
      <w:tr w:rsidR="00BD6577" w:rsidRPr="0022192B" w:rsidTr="005A1DFA">
        <w:trPr>
          <w:cantSplit/>
        </w:trPr>
        <w:tc>
          <w:tcPr>
            <w:tcW w:w="2139" w:type="dxa"/>
            <w:shd w:val="clear" w:color="auto" w:fill="auto"/>
          </w:tcPr>
          <w:p w:rsidR="00BD6577" w:rsidRPr="0022192B" w:rsidRDefault="00BD6577" w:rsidP="005D5930">
            <w:pPr>
              <w:pStyle w:val="ENoteTableText"/>
              <w:tabs>
                <w:tab w:val="center" w:leader="dot" w:pos="2268"/>
              </w:tabs>
            </w:pPr>
            <w:r w:rsidRPr="0022192B">
              <w:t>Part</w:t>
            </w:r>
            <w:r w:rsidR="001F4BAC" w:rsidRPr="0022192B">
              <w:t> </w:t>
            </w:r>
            <w:r w:rsidRPr="0022192B">
              <w:t>3A</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C70109" w:rsidP="008E6785">
            <w:pPr>
              <w:pStyle w:val="ENoteTableText"/>
              <w:tabs>
                <w:tab w:val="center" w:leader="dot" w:pos="2268"/>
              </w:tabs>
              <w:rPr>
                <w:b/>
              </w:rPr>
            </w:pPr>
            <w:r>
              <w:rPr>
                <w:b/>
              </w:rPr>
              <w:t>Division 1</w:t>
            </w:r>
          </w:p>
        </w:tc>
        <w:tc>
          <w:tcPr>
            <w:tcW w:w="4944" w:type="dxa"/>
            <w:shd w:val="clear" w:color="auto" w:fill="auto"/>
          </w:tcPr>
          <w:p w:rsidR="00BD6577" w:rsidRPr="0022192B" w:rsidRDefault="00BD6577" w:rsidP="008E6785">
            <w:pPr>
              <w:pStyle w:val="ENoteTableText"/>
              <w:tabs>
                <w:tab w:val="center" w:leader="dot" w:pos="2268"/>
              </w:tabs>
            </w:pP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23AA</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rPr>
                <w:b/>
              </w:rPr>
            </w:pPr>
            <w:r w:rsidRPr="0022192B">
              <w:rPr>
                <w:b/>
              </w:rPr>
              <w:t>Division</w:t>
            </w:r>
            <w:r w:rsidR="001F4BAC" w:rsidRPr="0022192B">
              <w:rPr>
                <w:b/>
              </w:rPr>
              <w:t> </w:t>
            </w:r>
            <w:r w:rsidRPr="0022192B">
              <w:rPr>
                <w:b/>
              </w:rPr>
              <w:t>2</w:t>
            </w:r>
          </w:p>
        </w:tc>
        <w:tc>
          <w:tcPr>
            <w:tcW w:w="4944" w:type="dxa"/>
            <w:shd w:val="clear" w:color="auto" w:fill="auto"/>
          </w:tcPr>
          <w:p w:rsidR="00BD6577" w:rsidRPr="0022192B" w:rsidRDefault="00BD6577" w:rsidP="008E6785">
            <w:pPr>
              <w:pStyle w:val="ENoteTableText"/>
              <w:tabs>
                <w:tab w:val="center" w:leader="dot" w:pos="2268"/>
              </w:tabs>
            </w:pP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23BA</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2026D7" w:rsidRPr="0022192B" w:rsidTr="005A1DFA">
        <w:trPr>
          <w:cantSplit/>
        </w:trPr>
        <w:tc>
          <w:tcPr>
            <w:tcW w:w="2139" w:type="dxa"/>
            <w:shd w:val="clear" w:color="auto" w:fill="auto"/>
          </w:tcPr>
          <w:p w:rsidR="002026D7" w:rsidRPr="0022192B" w:rsidRDefault="002026D7" w:rsidP="008E6785">
            <w:pPr>
              <w:pStyle w:val="ENoteTableText"/>
              <w:tabs>
                <w:tab w:val="center" w:leader="dot" w:pos="2268"/>
              </w:tabs>
            </w:pPr>
          </w:p>
        </w:tc>
        <w:tc>
          <w:tcPr>
            <w:tcW w:w="4944" w:type="dxa"/>
            <w:shd w:val="clear" w:color="auto" w:fill="auto"/>
          </w:tcPr>
          <w:p w:rsidR="002026D7" w:rsidRPr="0022192B" w:rsidRDefault="002026D7" w:rsidP="008E6785">
            <w:pPr>
              <w:pStyle w:val="ENoteTableText"/>
              <w:tabs>
                <w:tab w:val="center" w:leader="dot" w:pos="2268"/>
              </w:tabs>
              <w:rPr>
                <w:u w:val="single"/>
              </w:rPr>
            </w:pPr>
            <w:r w:rsidRPr="0022192B">
              <w:t>am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23BB</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23BC</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BA5427">
            <w:pPr>
              <w:pStyle w:val="ENoteTableText"/>
              <w:keepNext/>
              <w:tabs>
                <w:tab w:val="center" w:leader="dot" w:pos="2268"/>
              </w:tabs>
              <w:rPr>
                <w:b/>
              </w:rPr>
            </w:pPr>
            <w:r w:rsidRPr="0022192B">
              <w:rPr>
                <w:b/>
              </w:rPr>
              <w:lastRenderedPageBreak/>
              <w:t>Division</w:t>
            </w:r>
            <w:r w:rsidR="001F4BAC" w:rsidRPr="0022192B">
              <w:rPr>
                <w:b/>
              </w:rPr>
              <w:t> </w:t>
            </w:r>
            <w:r w:rsidRPr="0022192B">
              <w:rPr>
                <w:b/>
              </w:rPr>
              <w:t>3</w:t>
            </w:r>
          </w:p>
        </w:tc>
        <w:tc>
          <w:tcPr>
            <w:tcW w:w="4944" w:type="dxa"/>
            <w:shd w:val="clear" w:color="auto" w:fill="auto"/>
          </w:tcPr>
          <w:p w:rsidR="00BD6577" w:rsidRPr="0022192B" w:rsidRDefault="00BD6577" w:rsidP="00BA5427">
            <w:pPr>
              <w:pStyle w:val="ENoteTableText"/>
              <w:keepNext/>
              <w:tabs>
                <w:tab w:val="center" w:leader="dot" w:pos="2268"/>
              </w:tabs>
            </w:pP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23CA</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23CB</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23CC</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23CD</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23CE</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23CF</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C16715" w:rsidP="008E6785">
            <w:pPr>
              <w:pStyle w:val="ENoteTableText"/>
              <w:tabs>
                <w:tab w:val="center" w:leader="dot" w:pos="2268"/>
              </w:tabs>
              <w:rPr>
                <w:b/>
              </w:rPr>
            </w:pPr>
            <w:r w:rsidRPr="0022192B">
              <w:rPr>
                <w:b/>
              </w:rPr>
              <w:t>Division 4</w:t>
            </w:r>
          </w:p>
        </w:tc>
        <w:tc>
          <w:tcPr>
            <w:tcW w:w="4944" w:type="dxa"/>
            <w:shd w:val="clear" w:color="auto" w:fill="auto"/>
          </w:tcPr>
          <w:p w:rsidR="00BD6577" w:rsidRPr="0022192B" w:rsidRDefault="00BD6577" w:rsidP="008E6785">
            <w:pPr>
              <w:pStyle w:val="ENoteTableText"/>
              <w:tabs>
                <w:tab w:val="center" w:leader="dot" w:pos="2268"/>
              </w:tabs>
            </w:pP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23DA</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23DB</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23DC</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rPr>
                <w:b/>
              </w:rPr>
            </w:pPr>
            <w:r w:rsidRPr="0022192B">
              <w:rPr>
                <w:b/>
              </w:rPr>
              <w:t>Division</w:t>
            </w:r>
            <w:r w:rsidR="001F4BAC" w:rsidRPr="0022192B">
              <w:rPr>
                <w:b/>
              </w:rPr>
              <w:t> </w:t>
            </w:r>
            <w:r w:rsidRPr="0022192B">
              <w:rPr>
                <w:b/>
              </w:rPr>
              <w:t>5</w:t>
            </w:r>
          </w:p>
        </w:tc>
        <w:tc>
          <w:tcPr>
            <w:tcW w:w="4944" w:type="dxa"/>
            <w:shd w:val="clear" w:color="auto" w:fill="auto"/>
          </w:tcPr>
          <w:p w:rsidR="00BD6577" w:rsidRPr="0022192B" w:rsidRDefault="00BD6577" w:rsidP="008E6785">
            <w:pPr>
              <w:pStyle w:val="ENoteTableText"/>
              <w:tabs>
                <w:tab w:val="center" w:leader="dot" w:pos="2268"/>
              </w:tabs>
            </w:pPr>
          </w:p>
        </w:tc>
      </w:tr>
      <w:tr w:rsidR="002026D7" w:rsidRPr="0022192B" w:rsidTr="005A1DFA">
        <w:trPr>
          <w:cantSplit/>
        </w:trPr>
        <w:tc>
          <w:tcPr>
            <w:tcW w:w="2139" w:type="dxa"/>
            <w:shd w:val="clear" w:color="auto" w:fill="auto"/>
          </w:tcPr>
          <w:p w:rsidR="002026D7" w:rsidRPr="0022192B" w:rsidRDefault="002026D7" w:rsidP="008E6785">
            <w:pPr>
              <w:pStyle w:val="ENoteTableText"/>
              <w:tabs>
                <w:tab w:val="center" w:leader="dot" w:pos="2268"/>
              </w:tabs>
              <w:rPr>
                <w:b/>
              </w:rPr>
            </w:pPr>
            <w:r w:rsidRPr="0022192B">
              <w:rPr>
                <w:b/>
              </w:rPr>
              <w:t>Subdivision A</w:t>
            </w:r>
          </w:p>
        </w:tc>
        <w:tc>
          <w:tcPr>
            <w:tcW w:w="4944" w:type="dxa"/>
            <w:shd w:val="clear" w:color="auto" w:fill="auto"/>
          </w:tcPr>
          <w:p w:rsidR="002026D7" w:rsidRPr="0022192B" w:rsidRDefault="002026D7" w:rsidP="008E6785">
            <w:pPr>
              <w:pStyle w:val="ENoteTableText"/>
              <w:tabs>
                <w:tab w:val="center" w:leader="dot" w:pos="2268"/>
              </w:tabs>
            </w:pP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23EA</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23EB</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2026D7" w:rsidRPr="0022192B" w:rsidTr="005A1DFA">
        <w:trPr>
          <w:cantSplit/>
        </w:trPr>
        <w:tc>
          <w:tcPr>
            <w:tcW w:w="2139" w:type="dxa"/>
            <w:shd w:val="clear" w:color="auto" w:fill="auto"/>
          </w:tcPr>
          <w:p w:rsidR="002026D7" w:rsidRPr="0022192B" w:rsidRDefault="002026D7" w:rsidP="008E6785">
            <w:pPr>
              <w:pStyle w:val="ENoteTableText"/>
              <w:tabs>
                <w:tab w:val="center" w:leader="dot" w:pos="2268"/>
              </w:tabs>
              <w:rPr>
                <w:b/>
              </w:rPr>
            </w:pPr>
            <w:r w:rsidRPr="0022192B">
              <w:rPr>
                <w:b/>
              </w:rPr>
              <w:t>Subdivision B</w:t>
            </w:r>
          </w:p>
        </w:tc>
        <w:tc>
          <w:tcPr>
            <w:tcW w:w="4944" w:type="dxa"/>
            <w:shd w:val="clear" w:color="auto" w:fill="auto"/>
          </w:tcPr>
          <w:p w:rsidR="002026D7" w:rsidRPr="0022192B" w:rsidRDefault="002026D7" w:rsidP="008E6785">
            <w:pPr>
              <w:pStyle w:val="ENoteTableText"/>
              <w:tabs>
                <w:tab w:val="center" w:leader="dot" w:pos="2268"/>
              </w:tabs>
            </w:pP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23EC</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23ED</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2026D7" w:rsidRPr="0022192B" w:rsidTr="005A1DFA">
        <w:trPr>
          <w:cantSplit/>
        </w:trPr>
        <w:tc>
          <w:tcPr>
            <w:tcW w:w="2139" w:type="dxa"/>
            <w:shd w:val="clear" w:color="auto" w:fill="auto"/>
          </w:tcPr>
          <w:p w:rsidR="002026D7" w:rsidRPr="0022192B" w:rsidRDefault="002026D7" w:rsidP="008E6785">
            <w:pPr>
              <w:pStyle w:val="ENoteTableText"/>
              <w:tabs>
                <w:tab w:val="center" w:leader="dot" w:pos="2268"/>
              </w:tabs>
              <w:rPr>
                <w:b/>
              </w:rPr>
            </w:pPr>
            <w:r w:rsidRPr="0022192B">
              <w:rPr>
                <w:b/>
              </w:rPr>
              <w:t>Subdivision C</w:t>
            </w:r>
          </w:p>
        </w:tc>
        <w:tc>
          <w:tcPr>
            <w:tcW w:w="4944" w:type="dxa"/>
            <w:shd w:val="clear" w:color="auto" w:fill="auto"/>
          </w:tcPr>
          <w:p w:rsidR="002026D7" w:rsidRPr="0022192B" w:rsidRDefault="002026D7" w:rsidP="008E6785">
            <w:pPr>
              <w:pStyle w:val="ENoteTableText"/>
              <w:tabs>
                <w:tab w:val="center" w:leader="dot" w:pos="2268"/>
              </w:tabs>
            </w:pP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23EE</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23EF</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23EG</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23EH</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rPr>
                <w:b/>
              </w:rPr>
            </w:pPr>
            <w:r w:rsidRPr="0022192B">
              <w:rPr>
                <w:b/>
              </w:rPr>
              <w:t>Division</w:t>
            </w:r>
            <w:r w:rsidR="001F4BAC" w:rsidRPr="0022192B">
              <w:rPr>
                <w:b/>
              </w:rPr>
              <w:t> </w:t>
            </w:r>
            <w:r w:rsidRPr="0022192B">
              <w:rPr>
                <w:b/>
              </w:rPr>
              <w:t>6</w:t>
            </w:r>
          </w:p>
        </w:tc>
        <w:tc>
          <w:tcPr>
            <w:tcW w:w="4944" w:type="dxa"/>
            <w:shd w:val="clear" w:color="auto" w:fill="auto"/>
          </w:tcPr>
          <w:p w:rsidR="00BD6577" w:rsidRPr="0022192B" w:rsidRDefault="00BD6577" w:rsidP="008E6785">
            <w:pPr>
              <w:pStyle w:val="ENoteTableText"/>
              <w:tabs>
                <w:tab w:val="center" w:leader="dot" w:pos="2268"/>
              </w:tabs>
            </w:pP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23FA</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23FB</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23FC</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23FD</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23FE</w:t>
            </w:r>
            <w:r w:rsidRPr="0022192B">
              <w:tab/>
            </w:r>
          </w:p>
        </w:tc>
        <w:tc>
          <w:tcPr>
            <w:tcW w:w="4944" w:type="dxa"/>
            <w:shd w:val="clear" w:color="auto" w:fill="auto"/>
          </w:tcPr>
          <w:p w:rsidR="00BD6577" w:rsidRPr="0022192B" w:rsidRDefault="00BD6577" w:rsidP="008E6785">
            <w:pPr>
              <w:pStyle w:val="ENoteTableText"/>
              <w:tabs>
                <w:tab w:val="center" w:leader="dot" w:pos="2268"/>
              </w:tabs>
            </w:pPr>
            <w:r w:rsidRPr="0022192B">
              <w:t>ad No 116, 2018</w:t>
            </w:r>
          </w:p>
        </w:tc>
      </w:tr>
      <w:tr w:rsidR="00BD6577" w:rsidRPr="0022192B" w:rsidTr="005A1DFA">
        <w:trPr>
          <w:cantSplit/>
        </w:trPr>
        <w:tc>
          <w:tcPr>
            <w:tcW w:w="2139" w:type="dxa"/>
            <w:shd w:val="clear" w:color="auto" w:fill="auto"/>
          </w:tcPr>
          <w:p w:rsidR="00BD6577" w:rsidRPr="0022192B" w:rsidRDefault="00BD6577" w:rsidP="008E6785">
            <w:pPr>
              <w:pStyle w:val="ENoteTableText"/>
              <w:tabs>
                <w:tab w:val="center" w:leader="dot" w:pos="2268"/>
              </w:tabs>
            </w:pPr>
            <w:r w:rsidRPr="0022192B">
              <w:t>s 23FF</w:t>
            </w:r>
            <w:r w:rsidRPr="0022192B">
              <w:tab/>
            </w:r>
          </w:p>
        </w:tc>
        <w:tc>
          <w:tcPr>
            <w:tcW w:w="4944" w:type="dxa"/>
            <w:shd w:val="clear" w:color="auto" w:fill="auto"/>
          </w:tcPr>
          <w:p w:rsidR="00BD6577" w:rsidRPr="0022192B" w:rsidRDefault="00BD6577" w:rsidP="008E6785">
            <w:pPr>
              <w:pStyle w:val="ENoteTableText"/>
              <w:tabs>
                <w:tab w:val="center" w:leader="dot" w:pos="2268"/>
              </w:tabs>
              <w:rPr>
                <w:u w:val="single"/>
              </w:rPr>
            </w:pPr>
            <w:r w:rsidRPr="0022192B">
              <w:t>ad No 116. 2018</w:t>
            </w:r>
          </w:p>
        </w:tc>
      </w:tr>
      <w:tr w:rsidR="006E7A76" w:rsidRPr="0022192B" w:rsidTr="005A1DFA">
        <w:trPr>
          <w:cantSplit/>
        </w:trPr>
        <w:tc>
          <w:tcPr>
            <w:tcW w:w="2139" w:type="dxa"/>
            <w:shd w:val="clear" w:color="auto" w:fill="auto"/>
          </w:tcPr>
          <w:p w:rsidR="006E7A76" w:rsidRPr="0022192B" w:rsidRDefault="006E7A76" w:rsidP="00BA5427">
            <w:pPr>
              <w:pStyle w:val="ENoteTableText"/>
              <w:keepNext/>
              <w:tabs>
                <w:tab w:val="center" w:leader="dot" w:pos="2268"/>
              </w:tabs>
              <w:rPr>
                <w:b/>
              </w:rPr>
            </w:pPr>
            <w:r w:rsidRPr="0022192B">
              <w:rPr>
                <w:b/>
              </w:rPr>
              <w:lastRenderedPageBreak/>
              <w:t>Part</w:t>
            </w:r>
            <w:r w:rsidR="001F4BAC" w:rsidRPr="0022192B">
              <w:rPr>
                <w:b/>
              </w:rPr>
              <w:t> </w:t>
            </w:r>
            <w:r w:rsidRPr="0022192B">
              <w:rPr>
                <w:b/>
              </w:rPr>
              <w:t>4</w:t>
            </w:r>
          </w:p>
        </w:tc>
        <w:tc>
          <w:tcPr>
            <w:tcW w:w="4944" w:type="dxa"/>
            <w:shd w:val="clear" w:color="auto" w:fill="auto"/>
          </w:tcPr>
          <w:p w:rsidR="006E7A76" w:rsidRPr="0022192B" w:rsidRDefault="006E7A76" w:rsidP="00BA5427">
            <w:pPr>
              <w:pStyle w:val="ENoteTableText"/>
              <w:keepNext/>
              <w:tabs>
                <w:tab w:val="center" w:leader="dot" w:pos="2268"/>
              </w:tabs>
            </w:pPr>
          </w:p>
        </w:tc>
      </w:tr>
      <w:tr w:rsidR="006E7A76" w:rsidRPr="0022192B" w:rsidTr="005A1DFA">
        <w:trPr>
          <w:cantSplit/>
        </w:trPr>
        <w:tc>
          <w:tcPr>
            <w:tcW w:w="2139" w:type="dxa"/>
            <w:shd w:val="clear" w:color="auto" w:fill="auto"/>
          </w:tcPr>
          <w:p w:rsidR="006E7A76" w:rsidRPr="0022192B" w:rsidRDefault="00C70109" w:rsidP="008E6785">
            <w:pPr>
              <w:pStyle w:val="ENoteTableText"/>
              <w:tabs>
                <w:tab w:val="center" w:leader="dot" w:pos="2268"/>
              </w:tabs>
              <w:rPr>
                <w:b/>
              </w:rPr>
            </w:pPr>
            <w:r>
              <w:rPr>
                <w:b/>
              </w:rPr>
              <w:t>Division 1</w:t>
            </w:r>
          </w:p>
        </w:tc>
        <w:tc>
          <w:tcPr>
            <w:tcW w:w="4944" w:type="dxa"/>
            <w:shd w:val="clear" w:color="auto" w:fill="auto"/>
          </w:tcPr>
          <w:p w:rsidR="006E7A76" w:rsidRPr="0022192B" w:rsidRDefault="006E7A76" w:rsidP="008E6785">
            <w:pPr>
              <w:pStyle w:val="ENoteTableText"/>
              <w:tabs>
                <w:tab w:val="center" w:leader="dot" w:pos="2268"/>
              </w:tabs>
            </w:pPr>
          </w:p>
        </w:tc>
      </w:tr>
      <w:tr w:rsidR="008E6785" w:rsidRPr="0022192B" w:rsidTr="005A1DFA">
        <w:trPr>
          <w:cantSplit/>
        </w:trPr>
        <w:tc>
          <w:tcPr>
            <w:tcW w:w="2139" w:type="dxa"/>
            <w:shd w:val="clear" w:color="auto" w:fill="auto"/>
          </w:tcPr>
          <w:p w:rsidR="008E6785" w:rsidRPr="0022192B" w:rsidRDefault="008E6785" w:rsidP="008E6785">
            <w:pPr>
              <w:pStyle w:val="ENoteTableText"/>
              <w:tabs>
                <w:tab w:val="center" w:leader="dot" w:pos="2268"/>
              </w:tabs>
            </w:pPr>
            <w:r w:rsidRPr="0022192B">
              <w:t>s 25</w:t>
            </w:r>
            <w:r w:rsidRPr="0022192B">
              <w:tab/>
            </w:r>
          </w:p>
        </w:tc>
        <w:tc>
          <w:tcPr>
            <w:tcW w:w="4944" w:type="dxa"/>
            <w:shd w:val="clear" w:color="auto" w:fill="auto"/>
          </w:tcPr>
          <w:p w:rsidR="008E6785" w:rsidRPr="0022192B" w:rsidRDefault="008E6785" w:rsidP="008E6785">
            <w:pPr>
              <w:pStyle w:val="ENoteTableText"/>
              <w:tabs>
                <w:tab w:val="center" w:leader="dot" w:pos="2268"/>
              </w:tabs>
            </w:pPr>
            <w:r w:rsidRPr="0022192B">
              <w:t>am No 31, 2017</w:t>
            </w:r>
            <w:r w:rsidR="00F365A1" w:rsidRPr="0022192B">
              <w:t>; No 111, 2019</w:t>
            </w:r>
          </w:p>
        </w:tc>
      </w:tr>
      <w:tr w:rsidR="00FA6730" w:rsidRPr="0022192B" w:rsidTr="005A1DFA">
        <w:trPr>
          <w:cantSplit/>
        </w:trPr>
        <w:tc>
          <w:tcPr>
            <w:tcW w:w="2139" w:type="dxa"/>
            <w:shd w:val="clear" w:color="auto" w:fill="auto"/>
          </w:tcPr>
          <w:p w:rsidR="00FA6730" w:rsidRPr="0022192B" w:rsidRDefault="00FA6730" w:rsidP="003C2F54">
            <w:pPr>
              <w:pStyle w:val="ENoteTableText"/>
              <w:keepNext/>
              <w:tabs>
                <w:tab w:val="center" w:leader="dot" w:pos="2268"/>
              </w:tabs>
              <w:rPr>
                <w:b/>
              </w:rPr>
            </w:pPr>
            <w:r w:rsidRPr="0022192B">
              <w:rPr>
                <w:b/>
              </w:rPr>
              <w:t>Division</w:t>
            </w:r>
            <w:r w:rsidR="001F4BAC" w:rsidRPr="0022192B">
              <w:rPr>
                <w:b/>
              </w:rPr>
              <w:t> </w:t>
            </w:r>
            <w:r w:rsidRPr="0022192B">
              <w:rPr>
                <w:b/>
              </w:rPr>
              <w:t>3</w:t>
            </w:r>
          </w:p>
        </w:tc>
        <w:tc>
          <w:tcPr>
            <w:tcW w:w="4944" w:type="dxa"/>
            <w:shd w:val="clear" w:color="auto" w:fill="auto"/>
          </w:tcPr>
          <w:p w:rsidR="00FA6730" w:rsidRPr="0022192B" w:rsidRDefault="00FA6730" w:rsidP="003C2F54">
            <w:pPr>
              <w:pStyle w:val="ENoteTableText"/>
              <w:keepNext/>
              <w:tabs>
                <w:tab w:val="center" w:leader="dot" w:pos="2268"/>
              </w:tabs>
            </w:pPr>
          </w:p>
        </w:tc>
      </w:tr>
      <w:tr w:rsidR="00080286" w:rsidRPr="0022192B" w:rsidTr="005A1DFA">
        <w:trPr>
          <w:cantSplit/>
        </w:trPr>
        <w:tc>
          <w:tcPr>
            <w:tcW w:w="2139" w:type="dxa"/>
            <w:shd w:val="clear" w:color="auto" w:fill="auto"/>
          </w:tcPr>
          <w:p w:rsidR="00080286" w:rsidRPr="0022192B" w:rsidRDefault="00080286" w:rsidP="003C2F54">
            <w:pPr>
              <w:pStyle w:val="ENoteTableText"/>
              <w:keepNext/>
              <w:tabs>
                <w:tab w:val="center" w:leader="dot" w:pos="2268"/>
              </w:tabs>
            </w:pPr>
            <w:r w:rsidRPr="0022192B">
              <w:t>s 35A</w:t>
            </w:r>
            <w:r w:rsidRPr="0022192B">
              <w:tab/>
            </w:r>
          </w:p>
        </w:tc>
        <w:tc>
          <w:tcPr>
            <w:tcW w:w="4944" w:type="dxa"/>
            <w:shd w:val="clear" w:color="auto" w:fill="auto"/>
          </w:tcPr>
          <w:p w:rsidR="00080286" w:rsidRPr="0022192B" w:rsidRDefault="00080286" w:rsidP="003C2F54">
            <w:pPr>
              <w:pStyle w:val="ENoteTableText"/>
              <w:keepNext/>
              <w:tabs>
                <w:tab w:val="center" w:leader="dot" w:pos="2268"/>
              </w:tabs>
            </w:pPr>
            <w:r w:rsidRPr="0022192B">
              <w:t>ad No 17, 2021</w:t>
            </w:r>
          </w:p>
        </w:tc>
      </w:tr>
      <w:tr w:rsidR="00FA6730" w:rsidRPr="0022192B" w:rsidTr="005A1DFA">
        <w:trPr>
          <w:cantSplit/>
        </w:trPr>
        <w:tc>
          <w:tcPr>
            <w:tcW w:w="2139" w:type="dxa"/>
            <w:shd w:val="clear" w:color="auto" w:fill="auto"/>
          </w:tcPr>
          <w:p w:rsidR="00FA6730" w:rsidRPr="0022192B" w:rsidRDefault="00FA6730" w:rsidP="008E6785">
            <w:pPr>
              <w:pStyle w:val="ENoteTableText"/>
              <w:tabs>
                <w:tab w:val="center" w:leader="dot" w:pos="2268"/>
              </w:tabs>
            </w:pPr>
            <w:r w:rsidRPr="0022192B">
              <w:t>s 38</w:t>
            </w:r>
            <w:r w:rsidRPr="0022192B">
              <w:tab/>
            </w:r>
          </w:p>
        </w:tc>
        <w:tc>
          <w:tcPr>
            <w:tcW w:w="4944" w:type="dxa"/>
            <w:shd w:val="clear" w:color="auto" w:fill="auto"/>
          </w:tcPr>
          <w:p w:rsidR="00FA6730" w:rsidRPr="0022192B" w:rsidRDefault="00FA6730" w:rsidP="008E6785">
            <w:pPr>
              <w:pStyle w:val="ENoteTableText"/>
              <w:tabs>
                <w:tab w:val="center" w:leader="dot" w:pos="2268"/>
              </w:tabs>
            </w:pPr>
            <w:r w:rsidRPr="0022192B">
              <w:t>am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39</w:t>
            </w:r>
            <w:r w:rsidRPr="0022192B">
              <w:tab/>
            </w:r>
          </w:p>
        </w:tc>
        <w:tc>
          <w:tcPr>
            <w:tcW w:w="4944" w:type="dxa"/>
            <w:shd w:val="clear" w:color="auto" w:fill="auto"/>
          </w:tcPr>
          <w:p w:rsidR="00F365A1" w:rsidRPr="0022192B" w:rsidRDefault="00F365A1" w:rsidP="008E6785">
            <w:pPr>
              <w:pStyle w:val="ENoteTableText"/>
              <w:tabs>
                <w:tab w:val="center" w:leader="dot" w:pos="2268"/>
              </w:tabs>
            </w:pPr>
            <w:r w:rsidRPr="0022192B">
              <w:t>rs No 111, 2019</w:t>
            </w:r>
          </w:p>
        </w:tc>
      </w:tr>
      <w:tr w:rsidR="00F365A1" w:rsidRPr="0022192B" w:rsidTr="00CA06C7">
        <w:trPr>
          <w:cantSplit/>
        </w:trPr>
        <w:tc>
          <w:tcPr>
            <w:tcW w:w="2139" w:type="dxa"/>
            <w:shd w:val="clear" w:color="auto" w:fill="auto"/>
          </w:tcPr>
          <w:p w:rsidR="00F365A1" w:rsidRPr="0022192B" w:rsidRDefault="00C16715" w:rsidP="008E6785">
            <w:pPr>
              <w:pStyle w:val="ENoteTableText"/>
              <w:tabs>
                <w:tab w:val="center" w:leader="dot" w:pos="2268"/>
              </w:tabs>
            </w:pPr>
            <w:r w:rsidRPr="0022192B">
              <w:t>Division 4</w:t>
            </w:r>
            <w:r w:rsidR="00C8559C" w:rsidRPr="0022192B">
              <w:tab/>
            </w:r>
          </w:p>
        </w:tc>
        <w:tc>
          <w:tcPr>
            <w:tcW w:w="4944" w:type="dxa"/>
            <w:shd w:val="clear" w:color="auto" w:fill="auto"/>
          </w:tcPr>
          <w:p w:rsidR="00F365A1" w:rsidRPr="0022192B" w:rsidRDefault="00F365A1" w:rsidP="008E6785">
            <w:pPr>
              <w:pStyle w:val="ENoteTableText"/>
              <w:tabs>
                <w:tab w:val="center" w:leader="dot" w:pos="2268"/>
              </w:tabs>
            </w:pPr>
            <w:r w:rsidRPr="0022192B">
              <w:t>rep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40</w:t>
            </w:r>
            <w:r w:rsidRPr="0022192B">
              <w:tab/>
            </w:r>
          </w:p>
        </w:tc>
        <w:tc>
          <w:tcPr>
            <w:tcW w:w="4944" w:type="dxa"/>
            <w:shd w:val="clear" w:color="auto" w:fill="auto"/>
          </w:tcPr>
          <w:p w:rsidR="00F365A1" w:rsidRPr="0022192B" w:rsidRDefault="00F365A1" w:rsidP="008E6785">
            <w:pPr>
              <w:pStyle w:val="ENoteTableText"/>
              <w:tabs>
                <w:tab w:val="center" w:leader="dot" w:pos="2268"/>
              </w:tabs>
            </w:pPr>
            <w:r w:rsidRPr="0022192B">
              <w:t>rep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41</w:t>
            </w:r>
            <w:r w:rsidRPr="0022192B">
              <w:tab/>
            </w:r>
          </w:p>
        </w:tc>
        <w:tc>
          <w:tcPr>
            <w:tcW w:w="4944" w:type="dxa"/>
            <w:shd w:val="clear" w:color="auto" w:fill="auto"/>
          </w:tcPr>
          <w:p w:rsidR="00F365A1" w:rsidRPr="0022192B" w:rsidRDefault="00F365A1" w:rsidP="008E6785">
            <w:pPr>
              <w:pStyle w:val="ENoteTableText"/>
              <w:tabs>
                <w:tab w:val="center" w:leader="dot" w:pos="2268"/>
              </w:tabs>
            </w:pPr>
            <w:r w:rsidRPr="0022192B">
              <w:t>rep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42</w:t>
            </w:r>
            <w:r w:rsidRPr="0022192B">
              <w:tab/>
            </w:r>
          </w:p>
        </w:tc>
        <w:tc>
          <w:tcPr>
            <w:tcW w:w="4944" w:type="dxa"/>
            <w:shd w:val="clear" w:color="auto" w:fill="auto"/>
          </w:tcPr>
          <w:p w:rsidR="00F365A1" w:rsidRPr="0022192B" w:rsidRDefault="00F365A1" w:rsidP="008E6785">
            <w:pPr>
              <w:pStyle w:val="ENoteTableText"/>
              <w:tabs>
                <w:tab w:val="center" w:leader="dot" w:pos="2268"/>
              </w:tabs>
            </w:pPr>
            <w:r w:rsidRPr="0022192B">
              <w:t>rep No 111, 2019</w:t>
            </w:r>
          </w:p>
        </w:tc>
      </w:tr>
      <w:tr w:rsidR="006E7A76" w:rsidRPr="0022192B" w:rsidTr="005A1DFA">
        <w:trPr>
          <w:cantSplit/>
        </w:trPr>
        <w:tc>
          <w:tcPr>
            <w:tcW w:w="2139" w:type="dxa"/>
            <w:shd w:val="clear" w:color="auto" w:fill="auto"/>
          </w:tcPr>
          <w:p w:rsidR="006E7A76" w:rsidRPr="0022192B" w:rsidRDefault="00C16715" w:rsidP="008E6785">
            <w:pPr>
              <w:pStyle w:val="ENoteTableText"/>
              <w:tabs>
                <w:tab w:val="center" w:leader="dot" w:pos="2268"/>
              </w:tabs>
              <w:rPr>
                <w:b/>
              </w:rPr>
            </w:pPr>
            <w:r w:rsidRPr="0022192B">
              <w:rPr>
                <w:b/>
              </w:rPr>
              <w:t>Division 4</w:t>
            </w:r>
            <w:r w:rsidR="006E7A76" w:rsidRPr="0022192B">
              <w:rPr>
                <w:b/>
              </w:rPr>
              <w:t>A</w:t>
            </w:r>
          </w:p>
        </w:tc>
        <w:tc>
          <w:tcPr>
            <w:tcW w:w="4944" w:type="dxa"/>
            <w:shd w:val="clear" w:color="auto" w:fill="auto"/>
          </w:tcPr>
          <w:p w:rsidR="006E7A76" w:rsidRPr="0022192B" w:rsidRDefault="006E7A76" w:rsidP="008E6785">
            <w:pPr>
              <w:pStyle w:val="ENoteTableText"/>
              <w:tabs>
                <w:tab w:val="center" w:leader="dot" w:pos="2268"/>
              </w:tabs>
            </w:pPr>
          </w:p>
        </w:tc>
      </w:tr>
      <w:tr w:rsidR="008E6785" w:rsidRPr="0022192B" w:rsidTr="005A1DFA">
        <w:trPr>
          <w:cantSplit/>
        </w:trPr>
        <w:tc>
          <w:tcPr>
            <w:tcW w:w="2139" w:type="dxa"/>
            <w:shd w:val="clear" w:color="auto" w:fill="auto"/>
          </w:tcPr>
          <w:p w:rsidR="008E6785" w:rsidRPr="0022192B" w:rsidRDefault="008E6785" w:rsidP="008E6785">
            <w:pPr>
              <w:pStyle w:val="ENoteTableText"/>
              <w:tabs>
                <w:tab w:val="center" w:leader="dot" w:pos="2268"/>
              </w:tabs>
            </w:pPr>
            <w:r w:rsidRPr="0022192B">
              <w:t>s 42BA</w:t>
            </w:r>
            <w:r w:rsidRPr="0022192B">
              <w:tab/>
            </w:r>
          </w:p>
        </w:tc>
        <w:tc>
          <w:tcPr>
            <w:tcW w:w="4944" w:type="dxa"/>
            <w:shd w:val="clear" w:color="auto" w:fill="auto"/>
          </w:tcPr>
          <w:p w:rsidR="008E6785" w:rsidRPr="0022192B" w:rsidRDefault="008E6785" w:rsidP="008E6785">
            <w:pPr>
              <w:pStyle w:val="ENoteTableText"/>
            </w:pPr>
            <w:r w:rsidRPr="0022192B">
              <w:t>ad No 31, 2017</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rPr>
                <w:b/>
              </w:rPr>
            </w:pPr>
            <w:r w:rsidRPr="0022192B">
              <w:rPr>
                <w:b/>
              </w:rPr>
              <w:t>Division</w:t>
            </w:r>
            <w:r w:rsidR="001F4BAC" w:rsidRPr="0022192B">
              <w:rPr>
                <w:b/>
              </w:rPr>
              <w:t> </w:t>
            </w:r>
            <w:r w:rsidRPr="0022192B">
              <w:rPr>
                <w:b/>
              </w:rPr>
              <w:t>5</w:t>
            </w:r>
          </w:p>
        </w:tc>
        <w:tc>
          <w:tcPr>
            <w:tcW w:w="4944" w:type="dxa"/>
            <w:shd w:val="clear" w:color="auto" w:fill="auto"/>
          </w:tcPr>
          <w:p w:rsidR="00F365A1" w:rsidRPr="0022192B" w:rsidRDefault="00F365A1" w:rsidP="008E6785">
            <w:pPr>
              <w:pStyle w:val="ENoteTableText"/>
            </w:pP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46</w:t>
            </w:r>
            <w:r w:rsidRPr="0022192B">
              <w:tab/>
            </w:r>
          </w:p>
        </w:tc>
        <w:tc>
          <w:tcPr>
            <w:tcW w:w="4944" w:type="dxa"/>
            <w:shd w:val="clear" w:color="auto" w:fill="auto"/>
          </w:tcPr>
          <w:p w:rsidR="00F365A1" w:rsidRPr="0022192B" w:rsidRDefault="00F365A1" w:rsidP="008E6785">
            <w:pPr>
              <w:pStyle w:val="ENoteTableText"/>
            </w:pPr>
            <w:r w:rsidRPr="0022192B">
              <w:t>am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rPr>
                <w:b/>
              </w:rPr>
            </w:pPr>
            <w:r w:rsidRPr="0022192B">
              <w:rPr>
                <w:b/>
              </w:rPr>
              <w:t>Part</w:t>
            </w:r>
            <w:r w:rsidR="001F4BAC" w:rsidRPr="0022192B">
              <w:rPr>
                <w:b/>
              </w:rPr>
              <w:t> </w:t>
            </w:r>
            <w:r w:rsidRPr="0022192B">
              <w:rPr>
                <w:b/>
              </w:rPr>
              <w:t>5</w:t>
            </w:r>
          </w:p>
        </w:tc>
        <w:tc>
          <w:tcPr>
            <w:tcW w:w="4944" w:type="dxa"/>
            <w:shd w:val="clear" w:color="auto" w:fill="auto"/>
          </w:tcPr>
          <w:p w:rsidR="00F365A1" w:rsidRPr="0022192B" w:rsidRDefault="00F365A1" w:rsidP="008E6785">
            <w:pPr>
              <w:pStyle w:val="ENoteTableText"/>
            </w:pPr>
          </w:p>
        </w:tc>
      </w:tr>
      <w:tr w:rsidR="00F365A1" w:rsidRPr="0022192B" w:rsidTr="00CA06C7">
        <w:trPr>
          <w:cantSplit/>
        </w:trPr>
        <w:tc>
          <w:tcPr>
            <w:tcW w:w="2139" w:type="dxa"/>
            <w:shd w:val="clear" w:color="auto" w:fill="auto"/>
          </w:tcPr>
          <w:p w:rsidR="00F365A1" w:rsidRPr="0022192B" w:rsidRDefault="00C70109" w:rsidP="008E6785">
            <w:pPr>
              <w:pStyle w:val="ENoteTableText"/>
              <w:tabs>
                <w:tab w:val="center" w:leader="dot" w:pos="2268"/>
              </w:tabs>
              <w:rPr>
                <w:b/>
              </w:rPr>
            </w:pPr>
            <w:r>
              <w:rPr>
                <w:b/>
              </w:rPr>
              <w:t>Division 1</w:t>
            </w:r>
          </w:p>
        </w:tc>
        <w:tc>
          <w:tcPr>
            <w:tcW w:w="4944" w:type="dxa"/>
            <w:shd w:val="clear" w:color="auto" w:fill="auto"/>
          </w:tcPr>
          <w:p w:rsidR="00F365A1" w:rsidRPr="0022192B" w:rsidRDefault="00F365A1" w:rsidP="008E6785">
            <w:pPr>
              <w:pStyle w:val="ENoteTableText"/>
            </w:pP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48</w:t>
            </w:r>
            <w:r w:rsidRPr="0022192B">
              <w:tab/>
            </w:r>
          </w:p>
        </w:tc>
        <w:tc>
          <w:tcPr>
            <w:tcW w:w="4944" w:type="dxa"/>
            <w:shd w:val="clear" w:color="auto" w:fill="auto"/>
          </w:tcPr>
          <w:p w:rsidR="00F365A1" w:rsidRPr="0022192B" w:rsidRDefault="00F365A1" w:rsidP="008E6785">
            <w:pPr>
              <w:pStyle w:val="ENoteTableText"/>
            </w:pPr>
            <w:r w:rsidRPr="0022192B">
              <w:t>am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49A</w:t>
            </w:r>
            <w:r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rPr>
                <w:b/>
              </w:rPr>
            </w:pPr>
            <w:r w:rsidRPr="0022192B">
              <w:rPr>
                <w:b/>
              </w:rPr>
              <w:t>Division</w:t>
            </w:r>
            <w:r w:rsidR="001F4BAC" w:rsidRPr="0022192B">
              <w:rPr>
                <w:b/>
              </w:rPr>
              <w:t> </w:t>
            </w:r>
            <w:r w:rsidRPr="0022192B">
              <w:rPr>
                <w:b/>
              </w:rPr>
              <w:t>2</w:t>
            </w:r>
          </w:p>
        </w:tc>
        <w:tc>
          <w:tcPr>
            <w:tcW w:w="4944" w:type="dxa"/>
            <w:shd w:val="clear" w:color="auto" w:fill="auto"/>
          </w:tcPr>
          <w:p w:rsidR="00F365A1" w:rsidRPr="0022192B" w:rsidRDefault="00F365A1" w:rsidP="008E6785">
            <w:pPr>
              <w:pStyle w:val="ENoteTableText"/>
            </w:pP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52</w:t>
            </w:r>
            <w:r w:rsidRPr="0022192B">
              <w:tab/>
            </w:r>
          </w:p>
        </w:tc>
        <w:tc>
          <w:tcPr>
            <w:tcW w:w="4944" w:type="dxa"/>
            <w:shd w:val="clear" w:color="auto" w:fill="auto"/>
          </w:tcPr>
          <w:p w:rsidR="00F365A1" w:rsidRPr="0022192B" w:rsidRDefault="00F365A1" w:rsidP="008E6785">
            <w:pPr>
              <w:pStyle w:val="ENoteTableText"/>
            </w:pPr>
            <w:r w:rsidRPr="0022192B">
              <w:t>am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rPr>
                <w:b/>
              </w:rPr>
            </w:pPr>
            <w:r w:rsidRPr="0022192B">
              <w:rPr>
                <w:b/>
              </w:rPr>
              <w:t>Part</w:t>
            </w:r>
            <w:r w:rsidR="001F4BAC" w:rsidRPr="0022192B">
              <w:rPr>
                <w:b/>
              </w:rPr>
              <w:t> </w:t>
            </w:r>
            <w:r w:rsidRPr="0022192B">
              <w:rPr>
                <w:b/>
              </w:rPr>
              <w:t>5A</w:t>
            </w:r>
          </w:p>
        </w:tc>
        <w:tc>
          <w:tcPr>
            <w:tcW w:w="4944" w:type="dxa"/>
            <w:shd w:val="clear" w:color="auto" w:fill="auto"/>
          </w:tcPr>
          <w:p w:rsidR="00F365A1" w:rsidRPr="0022192B" w:rsidRDefault="00F365A1" w:rsidP="008E6785">
            <w:pPr>
              <w:pStyle w:val="ENoteTableText"/>
            </w:pP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Part</w:t>
            </w:r>
            <w:r w:rsidR="001F4BAC" w:rsidRPr="0022192B">
              <w:t> </w:t>
            </w:r>
            <w:r w:rsidRPr="0022192B">
              <w:t>5A</w:t>
            </w:r>
            <w:r w:rsidR="005A1DFA"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C70109" w:rsidP="008E6785">
            <w:pPr>
              <w:pStyle w:val="ENoteTableText"/>
              <w:tabs>
                <w:tab w:val="center" w:leader="dot" w:pos="2268"/>
              </w:tabs>
              <w:rPr>
                <w:b/>
              </w:rPr>
            </w:pPr>
            <w:r>
              <w:rPr>
                <w:b/>
              </w:rPr>
              <w:t>Division 1</w:t>
            </w:r>
          </w:p>
        </w:tc>
        <w:tc>
          <w:tcPr>
            <w:tcW w:w="4944" w:type="dxa"/>
            <w:shd w:val="clear" w:color="auto" w:fill="auto"/>
          </w:tcPr>
          <w:p w:rsidR="00F365A1" w:rsidRPr="0022192B" w:rsidRDefault="00F365A1" w:rsidP="008E6785">
            <w:pPr>
              <w:pStyle w:val="ENoteTableText"/>
            </w:pP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66A</w:t>
            </w:r>
            <w:r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66B</w:t>
            </w:r>
            <w:r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rPr>
                <w:b/>
              </w:rPr>
              <w:t>Division</w:t>
            </w:r>
            <w:r w:rsidR="001F4BAC" w:rsidRPr="0022192B">
              <w:rPr>
                <w:b/>
              </w:rPr>
              <w:t> </w:t>
            </w:r>
            <w:r w:rsidRPr="0022192B">
              <w:rPr>
                <w:b/>
              </w:rPr>
              <w:t>2</w:t>
            </w:r>
          </w:p>
        </w:tc>
        <w:tc>
          <w:tcPr>
            <w:tcW w:w="4944" w:type="dxa"/>
            <w:shd w:val="clear" w:color="auto" w:fill="auto"/>
          </w:tcPr>
          <w:p w:rsidR="00F365A1" w:rsidRPr="0022192B" w:rsidRDefault="00F365A1" w:rsidP="008E6785">
            <w:pPr>
              <w:pStyle w:val="ENoteTableText"/>
            </w:pP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66C</w:t>
            </w:r>
            <w:r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66D</w:t>
            </w:r>
            <w:r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66E</w:t>
            </w:r>
            <w:r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66F</w:t>
            </w:r>
            <w:r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lastRenderedPageBreak/>
              <w:t>s 66G</w:t>
            </w:r>
            <w:r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66H</w:t>
            </w:r>
            <w:r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rPr>
                <w:b/>
              </w:rPr>
              <w:t>Part</w:t>
            </w:r>
            <w:r w:rsidR="001F4BAC" w:rsidRPr="0022192B">
              <w:rPr>
                <w:b/>
              </w:rPr>
              <w:t> </w:t>
            </w:r>
            <w:r w:rsidRPr="0022192B">
              <w:rPr>
                <w:b/>
              </w:rPr>
              <w:t>5B</w:t>
            </w:r>
          </w:p>
        </w:tc>
        <w:tc>
          <w:tcPr>
            <w:tcW w:w="4944" w:type="dxa"/>
            <w:shd w:val="clear" w:color="auto" w:fill="auto"/>
          </w:tcPr>
          <w:p w:rsidR="00F365A1" w:rsidRPr="0022192B" w:rsidRDefault="00F365A1" w:rsidP="008E6785">
            <w:pPr>
              <w:pStyle w:val="ENoteTableText"/>
            </w:pP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Part</w:t>
            </w:r>
            <w:r w:rsidR="001F4BAC" w:rsidRPr="0022192B">
              <w:t> </w:t>
            </w:r>
            <w:r w:rsidRPr="0022192B">
              <w:t>5B</w:t>
            </w:r>
            <w:r w:rsidR="005A1DFA"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C70109" w:rsidP="008E6785">
            <w:pPr>
              <w:pStyle w:val="ENoteTableText"/>
              <w:tabs>
                <w:tab w:val="center" w:leader="dot" w:pos="2268"/>
              </w:tabs>
            </w:pPr>
            <w:r>
              <w:rPr>
                <w:b/>
              </w:rPr>
              <w:t>Division 1</w:t>
            </w:r>
          </w:p>
        </w:tc>
        <w:tc>
          <w:tcPr>
            <w:tcW w:w="4944" w:type="dxa"/>
            <w:shd w:val="clear" w:color="auto" w:fill="auto"/>
          </w:tcPr>
          <w:p w:rsidR="00F365A1" w:rsidRPr="0022192B" w:rsidRDefault="00F365A1" w:rsidP="008E6785">
            <w:pPr>
              <w:pStyle w:val="ENoteTableText"/>
            </w:pP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66J</w:t>
            </w:r>
            <w:r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66K</w:t>
            </w:r>
            <w:r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F365A1" w:rsidP="008E6785">
            <w:pPr>
              <w:pStyle w:val="ENoteTableText"/>
              <w:tabs>
                <w:tab w:val="center" w:leader="dot" w:pos="2268"/>
              </w:tabs>
            </w:pPr>
            <w:r w:rsidRPr="0022192B">
              <w:t>s 66L</w:t>
            </w:r>
            <w:r w:rsidRPr="0022192B">
              <w:tab/>
            </w:r>
          </w:p>
        </w:tc>
        <w:tc>
          <w:tcPr>
            <w:tcW w:w="4944" w:type="dxa"/>
            <w:shd w:val="clear" w:color="auto" w:fill="auto"/>
          </w:tcPr>
          <w:p w:rsidR="00F365A1" w:rsidRPr="0022192B" w:rsidRDefault="00F365A1" w:rsidP="008E6785">
            <w:pPr>
              <w:pStyle w:val="ENoteTableText"/>
            </w:pPr>
            <w:r w:rsidRPr="0022192B">
              <w:t>ad No 111, 2019</w:t>
            </w:r>
          </w:p>
        </w:tc>
      </w:tr>
      <w:tr w:rsidR="00F365A1" w:rsidRPr="0022192B" w:rsidTr="00CA06C7">
        <w:trPr>
          <w:cantSplit/>
        </w:trPr>
        <w:tc>
          <w:tcPr>
            <w:tcW w:w="2139" w:type="dxa"/>
            <w:shd w:val="clear" w:color="auto" w:fill="auto"/>
          </w:tcPr>
          <w:p w:rsidR="00F365A1" w:rsidRPr="0022192B" w:rsidRDefault="006753A8" w:rsidP="008E6785">
            <w:pPr>
              <w:pStyle w:val="ENoteTableText"/>
              <w:tabs>
                <w:tab w:val="center" w:leader="dot" w:pos="2268"/>
              </w:tabs>
            </w:pPr>
            <w:r w:rsidRPr="0022192B">
              <w:rPr>
                <w:b/>
              </w:rPr>
              <w:t>Division</w:t>
            </w:r>
            <w:r w:rsidR="001F4BAC" w:rsidRPr="0022192B">
              <w:rPr>
                <w:b/>
              </w:rPr>
              <w:t> </w:t>
            </w:r>
            <w:r w:rsidRPr="0022192B">
              <w:rPr>
                <w:b/>
              </w:rPr>
              <w:t>2</w:t>
            </w:r>
          </w:p>
        </w:tc>
        <w:tc>
          <w:tcPr>
            <w:tcW w:w="4944" w:type="dxa"/>
            <w:shd w:val="clear" w:color="auto" w:fill="auto"/>
          </w:tcPr>
          <w:p w:rsidR="00F365A1" w:rsidRPr="0022192B" w:rsidRDefault="00F365A1" w:rsidP="008E6785">
            <w:pPr>
              <w:pStyle w:val="ENoteTableText"/>
            </w:pPr>
          </w:p>
        </w:tc>
      </w:tr>
      <w:tr w:rsidR="001E5BB8" w:rsidRPr="0022192B" w:rsidTr="00CA06C7">
        <w:trPr>
          <w:cantSplit/>
        </w:trPr>
        <w:tc>
          <w:tcPr>
            <w:tcW w:w="2139" w:type="dxa"/>
            <w:shd w:val="clear" w:color="auto" w:fill="auto"/>
          </w:tcPr>
          <w:p w:rsidR="001E5BB8" w:rsidRPr="0022192B" w:rsidRDefault="001E5BB8" w:rsidP="008E6785">
            <w:pPr>
              <w:pStyle w:val="ENoteTableText"/>
              <w:tabs>
                <w:tab w:val="center" w:leader="dot" w:pos="2268"/>
              </w:tabs>
            </w:pPr>
            <w:r w:rsidRPr="0022192B">
              <w:t>s 66M</w:t>
            </w:r>
            <w:r w:rsidRPr="0022192B">
              <w:tab/>
            </w:r>
          </w:p>
        </w:tc>
        <w:tc>
          <w:tcPr>
            <w:tcW w:w="4944" w:type="dxa"/>
            <w:shd w:val="clear" w:color="auto" w:fill="auto"/>
          </w:tcPr>
          <w:p w:rsidR="001E5BB8" w:rsidRPr="0022192B" w:rsidRDefault="001E5BB8" w:rsidP="008E6785">
            <w:pPr>
              <w:pStyle w:val="ENoteTableText"/>
            </w:pPr>
            <w:r w:rsidRPr="0022192B">
              <w:t>ad No 111, 2019</w:t>
            </w:r>
          </w:p>
        </w:tc>
      </w:tr>
      <w:tr w:rsidR="006F15FB" w:rsidRPr="0022192B" w:rsidTr="00CA06C7">
        <w:trPr>
          <w:cantSplit/>
        </w:trPr>
        <w:tc>
          <w:tcPr>
            <w:tcW w:w="2139" w:type="dxa"/>
            <w:shd w:val="clear" w:color="auto" w:fill="auto"/>
          </w:tcPr>
          <w:p w:rsidR="006F15FB" w:rsidRPr="0022192B" w:rsidRDefault="006F15FB" w:rsidP="008E6785">
            <w:pPr>
              <w:pStyle w:val="ENoteTableText"/>
              <w:tabs>
                <w:tab w:val="center" w:leader="dot" w:pos="2268"/>
              </w:tabs>
            </w:pPr>
          </w:p>
        </w:tc>
        <w:tc>
          <w:tcPr>
            <w:tcW w:w="4944" w:type="dxa"/>
            <w:shd w:val="clear" w:color="auto" w:fill="auto"/>
          </w:tcPr>
          <w:p w:rsidR="006F15FB" w:rsidRPr="0022192B" w:rsidRDefault="006F15FB" w:rsidP="008E6785">
            <w:pPr>
              <w:pStyle w:val="ENoteTableText"/>
            </w:pPr>
            <w:r w:rsidRPr="0022192B">
              <w:t>am No 101, 2020</w:t>
            </w:r>
          </w:p>
        </w:tc>
      </w:tr>
      <w:tr w:rsidR="001E5BB8" w:rsidRPr="0022192B" w:rsidTr="00CA06C7">
        <w:trPr>
          <w:cantSplit/>
        </w:trPr>
        <w:tc>
          <w:tcPr>
            <w:tcW w:w="2139" w:type="dxa"/>
            <w:shd w:val="clear" w:color="auto" w:fill="auto"/>
          </w:tcPr>
          <w:p w:rsidR="001E5BB8" w:rsidRPr="0022192B" w:rsidRDefault="001E5BB8" w:rsidP="008E6785">
            <w:pPr>
              <w:pStyle w:val="ENoteTableText"/>
              <w:tabs>
                <w:tab w:val="center" w:leader="dot" w:pos="2268"/>
              </w:tabs>
            </w:pPr>
            <w:r w:rsidRPr="0022192B">
              <w:t>s 66N</w:t>
            </w:r>
            <w:r w:rsidRPr="0022192B">
              <w:tab/>
            </w:r>
          </w:p>
        </w:tc>
        <w:tc>
          <w:tcPr>
            <w:tcW w:w="4944" w:type="dxa"/>
            <w:shd w:val="clear" w:color="auto" w:fill="auto"/>
          </w:tcPr>
          <w:p w:rsidR="001E5BB8" w:rsidRPr="0022192B" w:rsidRDefault="001E5BB8" w:rsidP="008E6785">
            <w:pPr>
              <w:pStyle w:val="ENoteTableText"/>
            </w:pPr>
            <w:r w:rsidRPr="0022192B">
              <w:t>ad No 111, 2019</w:t>
            </w:r>
          </w:p>
        </w:tc>
      </w:tr>
      <w:tr w:rsidR="006F15FB" w:rsidRPr="0022192B" w:rsidTr="00CA06C7">
        <w:trPr>
          <w:cantSplit/>
        </w:trPr>
        <w:tc>
          <w:tcPr>
            <w:tcW w:w="2139" w:type="dxa"/>
            <w:shd w:val="clear" w:color="auto" w:fill="auto"/>
          </w:tcPr>
          <w:p w:rsidR="006F15FB" w:rsidRPr="0022192B" w:rsidRDefault="006F15FB" w:rsidP="008E6785">
            <w:pPr>
              <w:pStyle w:val="ENoteTableText"/>
              <w:tabs>
                <w:tab w:val="center" w:leader="dot" w:pos="2268"/>
              </w:tabs>
            </w:pPr>
          </w:p>
        </w:tc>
        <w:tc>
          <w:tcPr>
            <w:tcW w:w="4944" w:type="dxa"/>
            <w:shd w:val="clear" w:color="auto" w:fill="auto"/>
          </w:tcPr>
          <w:p w:rsidR="006F15FB" w:rsidRPr="0022192B" w:rsidRDefault="00AE451A" w:rsidP="008E6785">
            <w:pPr>
              <w:pStyle w:val="ENoteTableText"/>
            </w:pPr>
            <w:r w:rsidRPr="0022192B">
              <w:t xml:space="preserve">am </w:t>
            </w:r>
            <w:r w:rsidR="006F15FB" w:rsidRPr="0022192B">
              <w:t>No 101, 2020</w:t>
            </w:r>
          </w:p>
        </w:tc>
      </w:tr>
      <w:tr w:rsidR="001E5BB8" w:rsidRPr="0022192B" w:rsidTr="00CA06C7">
        <w:trPr>
          <w:cantSplit/>
        </w:trPr>
        <w:tc>
          <w:tcPr>
            <w:tcW w:w="2139" w:type="dxa"/>
            <w:shd w:val="clear" w:color="auto" w:fill="auto"/>
          </w:tcPr>
          <w:p w:rsidR="001E5BB8" w:rsidRPr="0022192B" w:rsidRDefault="001E5BB8" w:rsidP="008E6785">
            <w:pPr>
              <w:pStyle w:val="ENoteTableText"/>
              <w:tabs>
                <w:tab w:val="center" w:leader="dot" w:pos="2268"/>
              </w:tabs>
            </w:pPr>
            <w:r w:rsidRPr="0022192B">
              <w:t>s 66P</w:t>
            </w:r>
            <w:r w:rsidRPr="0022192B">
              <w:tab/>
            </w:r>
          </w:p>
        </w:tc>
        <w:tc>
          <w:tcPr>
            <w:tcW w:w="4944" w:type="dxa"/>
            <w:shd w:val="clear" w:color="auto" w:fill="auto"/>
          </w:tcPr>
          <w:p w:rsidR="001E5BB8" w:rsidRPr="0022192B" w:rsidRDefault="001E5BB8" w:rsidP="008E6785">
            <w:pPr>
              <w:pStyle w:val="ENoteTableText"/>
            </w:pPr>
            <w:r w:rsidRPr="0022192B">
              <w:t>ad No 111, 2019</w:t>
            </w:r>
          </w:p>
        </w:tc>
      </w:tr>
      <w:tr w:rsidR="001E5BB8" w:rsidRPr="0022192B" w:rsidTr="00CA06C7">
        <w:trPr>
          <w:cantSplit/>
        </w:trPr>
        <w:tc>
          <w:tcPr>
            <w:tcW w:w="2139" w:type="dxa"/>
            <w:shd w:val="clear" w:color="auto" w:fill="auto"/>
          </w:tcPr>
          <w:p w:rsidR="001E5BB8" w:rsidRPr="0022192B" w:rsidRDefault="001E5BB8" w:rsidP="00CA06C7">
            <w:pPr>
              <w:pStyle w:val="ENoteTableText"/>
              <w:tabs>
                <w:tab w:val="center" w:leader="dot" w:pos="2268"/>
              </w:tabs>
            </w:pPr>
            <w:r w:rsidRPr="0022192B">
              <w:rPr>
                <w:b/>
              </w:rPr>
              <w:t>Division</w:t>
            </w:r>
            <w:r w:rsidR="001F4BAC" w:rsidRPr="0022192B">
              <w:rPr>
                <w:b/>
              </w:rPr>
              <w:t> </w:t>
            </w:r>
            <w:r w:rsidRPr="0022192B">
              <w:rPr>
                <w:b/>
              </w:rPr>
              <w:t>3</w:t>
            </w:r>
          </w:p>
        </w:tc>
        <w:tc>
          <w:tcPr>
            <w:tcW w:w="4944" w:type="dxa"/>
            <w:shd w:val="clear" w:color="auto" w:fill="auto"/>
          </w:tcPr>
          <w:p w:rsidR="001E5BB8" w:rsidRPr="0022192B" w:rsidRDefault="001E5BB8" w:rsidP="008E6785">
            <w:pPr>
              <w:pStyle w:val="ENoteTableText"/>
            </w:pPr>
          </w:p>
        </w:tc>
      </w:tr>
      <w:tr w:rsidR="001E5BB8" w:rsidRPr="0022192B" w:rsidTr="00CA06C7">
        <w:trPr>
          <w:cantSplit/>
        </w:trPr>
        <w:tc>
          <w:tcPr>
            <w:tcW w:w="2139" w:type="dxa"/>
            <w:shd w:val="clear" w:color="auto" w:fill="auto"/>
          </w:tcPr>
          <w:p w:rsidR="001E5BB8" w:rsidRPr="0022192B" w:rsidRDefault="001E5BB8" w:rsidP="008E6785">
            <w:pPr>
              <w:pStyle w:val="ENoteTableText"/>
              <w:tabs>
                <w:tab w:val="center" w:leader="dot" w:pos="2268"/>
              </w:tabs>
            </w:pPr>
            <w:r w:rsidRPr="0022192B">
              <w:t>s 66Q</w:t>
            </w:r>
            <w:r w:rsidRPr="0022192B">
              <w:tab/>
            </w:r>
          </w:p>
        </w:tc>
        <w:tc>
          <w:tcPr>
            <w:tcW w:w="4944" w:type="dxa"/>
            <w:shd w:val="clear" w:color="auto" w:fill="auto"/>
          </w:tcPr>
          <w:p w:rsidR="001E5BB8" w:rsidRPr="0022192B" w:rsidRDefault="001E5BB8" w:rsidP="008E6785">
            <w:pPr>
              <w:pStyle w:val="ENoteTableText"/>
            </w:pPr>
            <w:r w:rsidRPr="0022192B">
              <w:t>ad No 111, 2019</w:t>
            </w:r>
          </w:p>
        </w:tc>
      </w:tr>
      <w:tr w:rsidR="001E5BB8" w:rsidRPr="0022192B" w:rsidTr="00CA06C7">
        <w:trPr>
          <w:cantSplit/>
        </w:trPr>
        <w:tc>
          <w:tcPr>
            <w:tcW w:w="2139" w:type="dxa"/>
            <w:shd w:val="clear" w:color="auto" w:fill="auto"/>
          </w:tcPr>
          <w:p w:rsidR="001E5BB8" w:rsidRPr="0022192B" w:rsidRDefault="001E5BB8" w:rsidP="008E6785">
            <w:pPr>
              <w:pStyle w:val="ENoteTableText"/>
              <w:tabs>
                <w:tab w:val="center" w:leader="dot" w:pos="2268"/>
              </w:tabs>
            </w:pPr>
            <w:r w:rsidRPr="0022192B">
              <w:t>s 66R</w:t>
            </w:r>
            <w:r w:rsidRPr="0022192B">
              <w:tab/>
            </w:r>
          </w:p>
        </w:tc>
        <w:tc>
          <w:tcPr>
            <w:tcW w:w="4944" w:type="dxa"/>
            <w:shd w:val="clear" w:color="auto" w:fill="auto"/>
          </w:tcPr>
          <w:p w:rsidR="001E5BB8" w:rsidRPr="0022192B" w:rsidRDefault="001E5BB8" w:rsidP="008E6785">
            <w:pPr>
              <w:pStyle w:val="ENoteTableText"/>
            </w:pPr>
            <w:r w:rsidRPr="0022192B">
              <w:t>ad No 111, 2019</w:t>
            </w:r>
          </w:p>
        </w:tc>
      </w:tr>
      <w:tr w:rsidR="001E5BB8" w:rsidRPr="0022192B" w:rsidTr="00CA06C7">
        <w:trPr>
          <w:cantSplit/>
        </w:trPr>
        <w:tc>
          <w:tcPr>
            <w:tcW w:w="2139" w:type="dxa"/>
            <w:shd w:val="clear" w:color="auto" w:fill="auto"/>
          </w:tcPr>
          <w:p w:rsidR="001E5BB8" w:rsidRPr="0022192B" w:rsidRDefault="001E5BB8" w:rsidP="008E6785">
            <w:pPr>
              <w:pStyle w:val="ENoteTableText"/>
              <w:tabs>
                <w:tab w:val="center" w:leader="dot" w:pos="2268"/>
              </w:tabs>
            </w:pPr>
            <w:r w:rsidRPr="0022192B">
              <w:t>s 66S</w:t>
            </w:r>
            <w:r w:rsidRPr="0022192B">
              <w:tab/>
            </w:r>
          </w:p>
        </w:tc>
        <w:tc>
          <w:tcPr>
            <w:tcW w:w="4944" w:type="dxa"/>
            <w:shd w:val="clear" w:color="auto" w:fill="auto"/>
          </w:tcPr>
          <w:p w:rsidR="001E5BB8" w:rsidRPr="0022192B" w:rsidRDefault="001E5BB8" w:rsidP="008E6785">
            <w:pPr>
              <w:pStyle w:val="ENoteTableText"/>
            </w:pPr>
            <w:r w:rsidRPr="0022192B">
              <w:t>ad No 111, 2019</w:t>
            </w:r>
          </w:p>
        </w:tc>
      </w:tr>
      <w:tr w:rsidR="001E5BB8" w:rsidRPr="0022192B" w:rsidTr="005A1DFA">
        <w:trPr>
          <w:cantSplit/>
        </w:trPr>
        <w:tc>
          <w:tcPr>
            <w:tcW w:w="2139" w:type="dxa"/>
            <w:shd w:val="clear" w:color="auto" w:fill="auto"/>
          </w:tcPr>
          <w:p w:rsidR="001E5BB8" w:rsidRPr="0022192B" w:rsidRDefault="001E5BB8" w:rsidP="008E6785">
            <w:pPr>
              <w:pStyle w:val="ENoteTableText"/>
              <w:tabs>
                <w:tab w:val="center" w:leader="dot" w:pos="2268"/>
              </w:tabs>
              <w:rPr>
                <w:b/>
              </w:rPr>
            </w:pPr>
            <w:r w:rsidRPr="0022192B">
              <w:rPr>
                <w:b/>
              </w:rPr>
              <w:t>Part</w:t>
            </w:r>
            <w:r w:rsidR="001F4BAC" w:rsidRPr="0022192B">
              <w:rPr>
                <w:b/>
              </w:rPr>
              <w:t> </w:t>
            </w:r>
            <w:r w:rsidRPr="0022192B">
              <w:rPr>
                <w:b/>
              </w:rPr>
              <w:t>6</w:t>
            </w:r>
          </w:p>
        </w:tc>
        <w:tc>
          <w:tcPr>
            <w:tcW w:w="4944" w:type="dxa"/>
            <w:shd w:val="clear" w:color="auto" w:fill="auto"/>
          </w:tcPr>
          <w:p w:rsidR="001E5BB8" w:rsidRPr="0022192B" w:rsidRDefault="001E5BB8" w:rsidP="008E6785">
            <w:pPr>
              <w:pStyle w:val="ENoteTableText"/>
            </w:pPr>
          </w:p>
        </w:tc>
      </w:tr>
      <w:tr w:rsidR="001E5BB8" w:rsidRPr="0022192B" w:rsidTr="005A1DFA">
        <w:trPr>
          <w:cantSplit/>
        </w:trPr>
        <w:tc>
          <w:tcPr>
            <w:tcW w:w="2139" w:type="dxa"/>
            <w:shd w:val="clear" w:color="auto" w:fill="auto"/>
          </w:tcPr>
          <w:p w:rsidR="001E5BB8" w:rsidRPr="0022192B" w:rsidRDefault="001E5BB8" w:rsidP="008E6785">
            <w:pPr>
              <w:pStyle w:val="ENoteTableText"/>
              <w:tabs>
                <w:tab w:val="center" w:leader="dot" w:pos="2268"/>
              </w:tabs>
            </w:pPr>
            <w:r w:rsidRPr="0022192B">
              <w:t>Part</w:t>
            </w:r>
            <w:r w:rsidR="001F4BAC" w:rsidRPr="0022192B">
              <w:t> </w:t>
            </w:r>
            <w:r w:rsidRPr="0022192B">
              <w:t>6 heading</w:t>
            </w:r>
            <w:r w:rsidRPr="0022192B">
              <w:tab/>
            </w:r>
          </w:p>
        </w:tc>
        <w:tc>
          <w:tcPr>
            <w:tcW w:w="4944" w:type="dxa"/>
            <w:shd w:val="clear" w:color="auto" w:fill="auto"/>
          </w:tcPr>
          <w:p w:rsidR="001E5BB8" w:rsidRPr="0022192B" w:rsidRDefault="001E5BB8" w:rsidP="008E6785">
            <w:pPr>
              <w:pStyle w:val="ENoteTableText"/>
              <w:rPr>
                <w:u w:val="single"/>
              </w:rPr>
            </w:pPr>
            <w:r w:rsidRPr="0022192B">
              <w:t>rs No 76, 2018</w:t>
            </w:r>
          </w:p>
        </w:tc>
      </w:tr>
      <w:tr w:rsidR="001E5BB8" w:rsidRPr="0022192B" w:rsidTr="005A1DFA">
        <w:trPr>
          <w:cantSplit/>
        </w:trPr>
        <w:tc>
          <w:tcPr>
            <w:tcW w:w="2139" w:type="dxa"/>
            <w:shd w:val="clear" w:color="auto" w:fill="auto"/>
          </w:tcPr>
          <w:p w:rsidR="001E5BB8" w:rsidRPr="0022192B" w:rsidRDefault="00C70109" w:rsidP="008E6785">
            <w:pPr>
              <w:pStyle w:val="ENoteTableText"/>
              <w:tabs>
                <w:tab w:val="center" w:leader="dot" w:pos="2268"/>
              </w:tabs>
              <w:rPr>
                <w:b/>
              </w:rPr>
            </w:pPr>
            <w:r>
              <w:rPr>
                <w:b/>
              </w:rPr>
              <w:t>Division 1</w:t>
            </w:r>
          </w:p>
        </w:tc>
        <w:tc>
          <w:tcPr>
            <w:tcW w:w="4944" w:type="dxa"/>
            <w:shd w:val="clear" w:color="auto" w:fill="auto"/>
          </w:tcPr>
          <w:p w:rsidR="001E5BB8" w:rsidRPr="0022192B" w:rsidRDefault="001E5BB8" w:rsidP="008E6785">
            <w:pPr>
              <w:pStyle w:val="ENoteTableText"/>
            </w:pPr>
          </w:p>
        </w:tc>
      </w:tr>
      <w:tr w:rsidR="00080286" w:rsidRPr="0022192B" w:rsidTr="005A1DFA">
        <w:trPr>
          <w:cantSplit/>
        </w:trPr>
        <w:tc>
          <w:tcPr>
            <w:tcW w:w="2139" w:type="dxa"/>
            <w:shd w:val="clear" w:color="auto" w:fill="auto"/>
          </w:tcPr>
          <w:p w:rsidR="00080286" w:rsidRPr="0022192B" w:rsidRDefault="00C70109" w:rsidP="008E6785">
            <w:pPr>
              <w:pStyle w:val="ENoteTableText"/>
              <w:tabs>
                <w:tab w:val="center" w:leader="dot" w:pos="2268"/>
              </w:tabs>
            </w:pPr>
            <w:r>
              <w:t>Division 1</w:t>
            </w:r>
            <w:r w:rsidR="00080286" w:rsidRPr="0022192B">
              <w:tab/>
            </w:r>
          </w:p>
        </w:tc>
        <w:tc>
          <w:tcPr>
            <w:tcW w:w="4944" w:type="dxa"/>
            <w:shd w:val="clear" w:color="auto" w:fill="auto"/>
          </w:tcPr>
          <w:p w:rsidR="00080286" w:rsidRPr="0022192B" w:rsidRDefault="00080286" w:rsidP="008E6785">
            <w:pPr>
              <w:pStyle w:val="ENoteTableText"/>
            </w:pPr>
            <w:r w:rsidRPr="0022192B">
              <w:t>rs No 17, 2021</w:t>
            </w:r>
          </w:p>
        </w:tc>
      </w:tr>
      <w:tr w:rsidR="001E5BB8" w:rsidRPr="0022192B" w:rsidTr="005A1DFA">
        <w:trPr>
          <w:cantSplit/>
        </w:trPr>
        <w:tc>
          <w:tcPr>
            <w:tcW w:w="2139" w:type="dxa"/>
            <w:shd w:val="clear" w:color="auto" w:fill="auto"/>
          </w:tcPr>
          <w:p w:rsidR="001E5BB8" w:rsidRPr="0022192B" w:rsidRDefault="001E5BB8" w:rsidP="008E6785">
            <w:pPr>
              <w:pStyle w:val="ENoteTableText"/>
              <w:tabs>
                <w:tab w:val="center" w:leader="dot" w:pos="2268"/>
              </w:tabs>
            </w:pPr>
            <w:r w:rsidRPr="0022192B">
              <w:t>s 67</w:t>
            </w:r>
            <w:r w:rsidRPr="0022192B">
              <w:tab/>
            </w:r>
          </w:p>
        </w:tc>
        <w:tc>
          <w:tcPr>
            <w:tcW w:w="4944" w:type="dxa"/>
            <w:shd w:val="clear" w:color="auto" w:fill="auto"/>
          </w:tcPr>
          <w:p w:rsidR="001E5BB8" w:rsidRPr="0022192B" w:rsidRDefault="001E5BB8" w:rsidP="00ED7343">
            <w:pPr>
              <w:pStyle w:val="ENoteTableText"/>
              <w:rPr>
                <w:u w:val="single"/>
              </w:rPr>
            </w:pPr>
            <w:r w:rsidRPr="0022192B">
              <w:t>am No 76, 2018; No 116, 2018</w:t>
            </w:r>
          </w:p>
        </w:tc>
      </w:tr>
      <w:tr w:rsidR="00080286" w:rsidRPr="0022192B" w:rsidTr="005A1DFA">
        <w:trPr>
          <w:cantSplit/>
        </w:trPr>
        <w:tc>
          <w:tcPr>
            <w:tcW w:w="2139" w:type="dxa"/>
            <w:shd w:val="clear" w:color="auto" w:fill="auto"/>
          </w:tcPr>
          <w:p w:rsidR="00080286" w:rsidRPr="0022192B" w:rsidRDefault="00080286" w:rsidP="008E6785">
            <w:pPr>
              <w:pStyle w:val="ENoteTableText"/>
              <w:tabs>
                <w:tab w:val="center" w:leader="dot" w:pos="2268"/>
              </w:tabs>
            </w:pPr>
          </w:p>
        </w:tc>
        <w:tc>
          <w:tcPr>
            <w:tcW w:w="4944" w:type="dxa"/>
            <w:shd w:val="clear" w:color="auto" w:fill="auto"/>
          </w:tcPr>
          <w:p w:rsidR="00080286" w:rsidRPr="0022192B" w:rsidRDefault="00080286" w:rsidP="00ED7343">
            <w:pPr>
              <w:pStyle w:val="ENoteTableText"/>
            </w:pPr>
            <w:r w:rsidRPr="0022192B">
              <w:t>rs No 17, 2021</w:t>
            </w:r>
          </w:p>
        </w:tc>
      </w:tr>
      <w:tr w:rsidR="001E5BB8" w:rsidRPr="0022192B" w:rsidTr="005A1DFA">
        <w:trPr>
          <w:cantSplit/>
        </w:trPr>
        <w:tc>
          <w:tcPr>
            <w:tcW w:w="2139" w:type="dxa"/>
            <w:shd w:val="clear" w:color="auto" w:fill="auto"/>
          </w:tcPr>
          <w:p w:rsidR="001E5BB8" w:rsidRPr="0022192B" w:rsidRDefault="001E5BB8" w:rsidP="008E6785">
            <w:pPr>
              <w:pStyle w:val="ENoteTableText"/>
              <w:tabs>
                <w:tab w:val="center" w:leader="dot" w:pos="2268"/>
              </w:tabs>
              <w:rPr>
                <w:b/>
              </w:rPr>
            </w:pPr>
            <w:r w:rsidRPr="0022192B">
              <w:rPr>
                <w:b/>
              </w:rPr>
              <w:t>Division</w:t>
            </w:r>
            <w:r w:rsidR="001F4BAC" w:rsidRPr="0022192B">
              <w:rPr>
                <w:b/>
              </w:rPr>
              <w:t> </w:t>
            </w:r>
            <w:r w:rsidRPr="0022192B">
              <w:rPr>
                <w:b/>
              </w:rPr>
              <w:t>2</w:t>
            </w:r>
          </w:p>
        </w:tc>
        <w:tc>
          <w:tcPr>
            <w:tcW w:w="4944" w:type="dxa"/>
            <w:shd w:val="clear" w:color="auto" w:fill="auto"/>
          </w:tcPr>
          <w:p w:rsidR="001E5BB8" w:rsidRPr="0022192B" w:rsidRDefault="001E5BB8" w:rsidP="008E6785">
            <w:pPr>
              <w:pStyle w:val="ENoteTableText"/>
            </w:pPr>
          </w:p>
        </w:tc>
      </w:tr>
      <w:tr w:rsidR="001E5BB8" w:rsidRPr="0022192B" w:rsidTr="005A1DFA">
        <w:trPr>
          <w:cantSplit/>
        </w:trPr>
        <w:tc>
          <w:tcPr>
            <w:tcW w:w="2139" w:type="dxa"/>
            <w:shd w:val="clear" w:color="auto" w:fill="auto"/>
          </w:tcPr>
          <w:p w:rsidR="001E5BB8" w:rsidRPr="0022192B" w:rsidRDefault="001E5BB8" w:rsidP="008E6785">
            <w:pPr>
              <w:pStyle w:val="ENoteTableText"/>
              <w:tabs>
                <w:tab w:val="center" w:leader="dot" w:pos="2268"/>
              </w:tabs>
            </w:pPr>
            <w:r w:rsidRPr="0022192B">
              <w:t>s 68</w:t>
            </w:r>
            <w:r w:rsidRPr="0022192B">
              <w:tab/>
            </w:r>
          </w:p>
        </w:tc>
        <w:tc>
          <w:tcPr>
            <w:tcW w:w="4944" w:type="dxa"/>
            <w:shd w:val="clear" w:color="auto" w:fill="auto"/>
          </w:tcPr>
          <w:p w:rsidR="001E5BB8" w:rsidRPr="0022192B" w:rsidRDefault="001E5BB8" w:rsidP="008E6785">
            <w:pPr>
              <w:pStyle w:val="ENoteTableText"/>
              <w:rPr>
                <w:u w:val="single"/>
              </w:rPr>
            </w:pPr>
            <w:r w:rsidRPr="0022192B">
              <w:t>am No 76, 2018</w:t>
            </w:r>
          </w:p>
        </w:tc>
      </w:tr>
      <w:tr w:rsidR="001E5BB8" w:rsidRPr="0022192B" w:rsidTr="005A1DFA">
        <w:trPr>
          <w:cantSplit/>
        </w:trPr>
        <w:tc>
          <w:tcPr>
            <w:tcW w:w="2139" w:type="dxa"/>
            <w:shd w:val="clear" w:color="auto" w:fill="auto"/>
          </w:tcPr>
          <w:p w:rsidR="001E5BB8" w:rsidRPr="0022192B" w:rsidRDefault="001E5BB8" w:rsidP="008E6785">
            <w:pPr>
              <w:pStyle w:val="ENoteTableText"/>
              <w:tabs>
                <w:tab w:val="center" w:leader="dot" w:pos="2268"/>
              </w:tabs>
            </w:pPr>
            <w:r w:rsidRPr="0022192B">
              <w:t>s 69</w:t>
            </w:r>
            <w:r w:rsidRPr="0022192B">
              <w:tab/>
            </w:r>
          </w:p>
        </w:tc>
        <w:tc>
          <w:tcPr>
            <w:tcW w:w="4944" w:type="dxa"/>
            <w:shd w:val="clear" w:color="auto" w:fill="auto"/>
          </w:tcPr>
          <w:p w:rsidR="001E5BB8" w:rsidRPr="0022192B" w:rsidRDefault="001E5BB8" w:rsidP="008E6785">
            <w:pPr>
              <w:pStyle w:val="ENoteTableText"/>
              <w:rPr>
                <w:u w:val="single"/>
              </w:rPr>
            </w:pPr>
            <w:r w:rsidRPr="0022192B">
              <w:t>am No 76, 2018</w:t>
            </w:r>
          </w:p>
        </w:tc>
      </w:tr>
      <w:tr w:rsidR="001E5BB8" w:rsidRPr="0022192B" w:rsidTr="00CA06C7">
        <w:trPr>
          <w:cantSplit/>
        </w:trPr>
        <w:tc>
          <w:tcPr>
            <w:tcW w:w="2139" w:type="dxa"/>
            <w:shd w:val="clear" w:color="auto" w:fill="auto"/>
          </w:tcPr>
          <w:p w:rsidR="001E5BB8" w:rsidRPr="0022192B" w:rsidRDefault="001E5BB8" w:rsidP="008E6785">
            <w:pPr>
              <w:pStyle w:val="ENoteTableText"/>
              <w:tabs>
                <w:tab w:val="center" w:leader="dot" w:pos="2268"/>
              </w:tabs>
            </w:pPr>
          </w:p>
        </w:tc>
        <w:tc>
          <w:tcPr>
            <w:tcW w:w="4944" w:type="dxa"/>
            <w:shd w:val="clear" w:color="auto" w:fill="auto"/>
          </w:tcPr>
          <w:p w:rsidR="001E5BB8" w:rsidRPr="0022192B" w:rsidRDefault="001E5BB8" w:rsidP="008E6785">
            <w:pPr>
              <w:pStyle w:val="ENoteTableText"/>
            </w:pPr>
            <w:r w:rsidRPr="0022192B">
              <w:t>rep No 111, 2019</w:t>
            </w:r>
          </w:p>
        </w:tc>
      </w:tr>
      <w:tr w:rsidR="001E5BB8" w:rsidRPr="0022192B" w:rsidTr="005A1DFA">
        <w:trPr>
          <w:cantSplit/>
        </w:trPr>
        <w:tc>
          <w:tcPr>
            <w:tcW w:w="2139" w:type="dxa"/>
            <w:shd w:val="clear" w:color="auto" w:fill="auto"/>
          </w:tcPr>
          <w:p w:rsidR="001E5BB8" w:rsidRPr="0022192B" w:rsidRDefault="001E5BB8" w:rsidP="008E6785">
            <w:pPr>
              <w:pStyle w:val="ENoteTableText"/>
              <w:tabs>
                <w:tab w:val="center" w:leader="dot" w:pos="2268"/>
              </w:tabs>
            </w:pPr>
            <w:r w:rsidRPr="0022192B">
              <w:t>s 70</w:t>
            </w:r>
            <w:r w:rsidRPr="0022192B">
              <w:tab/>
            </w:r>
          </w:p>
        </w:tc>
        <w:tc>
          <w:tcPr>
            <w:tcW w:w="4944" w:type="dxa"/>
            <w:shd w:val="clear" w:color="auto" w:fill="auto"/>
          </w:tcPr>
          <w:p w:rsidR="001E5BB8" w:rsidRPr="0022192B" w:rsidRDefault="001E5BB8" w:rsidP="008E6785">
            <w:pPr>
              <w:pStyle w:val="ENoteTableText"/>
              <w:rPr>
                <w:u w:val="single"/>
              </w:rPr>
            </w:pPr>
            <w:r w:rsidRPr="0022192B">
              <w:t>am No 76, 2018</w:t>
            </w:r>
          </w:p>
        </w:tc>
      </w:tr>
      <w:tr w:rsidR="001E5BB8" w:rsidRPr="0022192B" w:rsidTr="005A1DFA">
        <w:trPr>
          <w:cantSplit/>
        </w:trPr>
        <w:tc>
          <w:tcPr>
            <w:tcW w:w="2139" w:type="dxa"/>
            <w:shd w:val="clear" w:color="auto" w:fill="auto"/>
          </w:tcPr>
          <w:p w:rsidR="001E5BB8" w:rsidRPr="0022192B" w:rsidRDefault="001E5BB8" w:rsidP="008E6785">
            <w:pPr>
              <w:pStyle w:val="ENoteTableText"/>
              <w:tabs>
                <w:tab w:val="center" w:leader="dot" w:pos="2268"/>
              </w:tabs>
              <w:rPr>
                <w:b/>
              </w:rPr>
            </w:pPr>
            <w:r w:rsidRPr="0022192B">
              <w:rPr>
                <w:b/>
              </w:rPr>
              <w:t>Division</w:t>
            </w:r>
            <w:r w:rsidR="001F4BAC" w:rsidRPr="0022192B">
              <w:rPr>
                <w:b/>
              </w:rPr>
              <w:t> </w:t>
            </w:r>
            <w:r w:rsidRPr="0022192B">
              <w:rPr>
                <w:b/>
              </w:rPr>
              <w:t>3</w:t>
            </w:r>
          </w:p>
        </w:tc>
        <w:tc>
          <w:tcPr>
            <w:tcW w:w="4944" w:type="dxa"/>
            <w:shd w:val="clear" w:color="auto" w:fill="auto"/>
          </w:tcPr>
          <w:p w:rsidR="001E5BB8" w:rsidRPr="0022192B" w:rsidRDefault="001E5BB8" w:rsidP="008E6785">
            <w:pPr>
              <w:pStyle w:val="ENoteTableText"/>
            </w:pPr>
          </w:p>
        </w:tc>
      </w:tr>
      <w:tr w:rsidR="001E5BB8" w:rsidRPr="0022192B" w:rsidTr="005A1DFA">
        <w:trPr>
          <w:cantSplit/>
        </w:trPr>
        <w:tc>
          <w:tcPr>
            <w:tcW w:w="2139" w:type="dxa"/>
            <w:shd w:val="clear" w:color="auto" w:fill="auto"/>
          </w:tcPr>
          <w:p w:rsidR="001E5BB8" w:rsidRPr="0022192B" w:rsidRDefault="001E5BB8" w:rsidP="008E6785">
            <w:pPr>
              <w:pStyle w:val="ENoteTableText"/>
              <w:tabs>
                <w:tab w:val="center" w:leader="dot" w:pos="2268"/>
              </w:tabs>
            </w:pPr>
            <w:r w:rsidRPr="0022192B">
              <w:t>Division</w:t>
            </w:r>
            <w:r w:rsidR="001F4BAC" w:rsidRPr="0022192B">
              <w:t> </w:t>
            </w:r>
            <w:r w:rsidR="005E7DAB" w:rsidRPr="0022192B">
              <w:t xml:space="preserve">3 </w:t>
            </w:r>
            <w:r w:rsidRPr="0022192B">
              <w:t>heading</w:t>
            </w:r>
            <w:r w:rsidRPr="0022192B">
              <w:tab/>
            </w:r>
          </w:p>
        </w:tc>
        <w:tc>
          <w:tcPr>
            <w:tcW w:w="4944" w:type="dxa"/>
            <w:shd w:val="clear" w:color="auto" w:fill="auto"/>
          </w:tcPr>
          <w:p w:rsidR="001E5BB8" w:rsidRPr="0022192B" w:rsidRDefault="001E5BB8">
            <w:pPr>
              <w:pStyle w:val="ENoteTableText"/>
            </w:pPr>
            <w:r w:rsidRPr="0022192B">
              <w:t>am No 116, 2018</w:t>
            </w:r>
          </w:p>
        </w:tc>
      </w:tr>
      <w:tr w:rsidR="001E5BB8" w:rsidRPr="0022192B" w:rsidTr="005A1DFA">
        <w:trPr>
          <w:cantSplit/>
        </w:trPr>
        <w:tc>
          <w:tcPr>
            <w:tcW w:w="2139" w:type="dxa"/>
            <w:shd w:val="clear" w:color="auto" w:fill="auto"/>
          </w:tcPr>
          <w:p w:rsidR="001E5BB8" w:rsidRPr="0022192B" w:rsidRDefault="001E5BB8" w:rsidP="008E6785">
            <w:pPr>
              <w:pStyle w:val="ENoteTableText"/>
              <w:tabs>
                <w:tab w:val="center" w:leader="dot" w:pos="2268"/>
              </w:tabs>
            </w:pPr>
            <w:r w:rsidRPr="0022192B">
              <w:lastRenderedPageBreak/>
              <w:t>s 71</w:t>
            </w:r>
            <w:r w:rsidRPr="0022192B">
              <w:tab/>
            </w:r>
          </w:p>
        </w:tc>
        <w:tc>
          <w:tcPr>
            <w:tcW w:w="4944" w:type="dxa"/>
            <w:shd w:val="clear" w:color="auto" w:fill="auto"/>
          </w:tcPr>
          <w:p w:rsidR="001E5BB8" w:rsidRPr="0022192B" w:rsidRDefault="001E5BB8" w:rsidP="008E6785">
            <w:pPr>
              <w:pStyle w:val="ENoteTableText"/>
              <w:rPr>
                <w:u w:val="single"/>
              </w:rPr>
            </w:pPr>
            <w:r w:rsidRPr="0022192B">
              <w:t>am No 76, 2018</w:t>
            </w:r>
          </w:p>
        </w:tc>
      </w:tr>
      <w:tr w:rsidR="001E5BB8" w:rsidRPr="0022192B" w:rsidTr="005A1DFA">
        <w:trPr>
          <w:cantSplit/>
        </w:trPr>
        <w:tc>
          <w:tcPr>
            <w:tcW w:w="2139" w:type="dxa"/>
            <w:shd w:val="clear" w:color="auto" w:fill="auto"/>
          </w:tcPr>
          <w:p w:rsidR="001E5BB8" w:rsidRPr="0022192B" w:rsidRDefault="001E5BB8" w:rsidP="008E6785">
            <w:pPr>
              <w:pStyle w:val="ENoteTableText"/>
              <w:tabs>
                <w:tab w:val="center" w:leader="dot" w:pos="2268"/>
              </w:tabs>
            </w:pPr>
            <w:r w:rsidRPr="0022192B">
              <w:t>s 72</w:t>
            </w:r>
            <w:r w:rsidRPr="0022192B">
              <w:tab/>
            </w:r>
          </w:p>
        </w:tc>
        <w:tc>
          <w:tcPr>
            <w:tcW w:w="4944" w:type="dxa"/>
            <w:shd w:val="clear" w:color="auto" w:fill="auto"/>
          </w:tcPr>
          <w:p w:rsidR="001E5BB8" w:rsidRPr="0022192B" w:rsidRDefault="001E5BB8" w:rsidP="008E6785">
            <w:pPr>
              <w:pStyle w:val="ENoteTableText"/>
              <w:rPr>
                <w:u w:val="single"/>
              </w:rPr>
            </w:pPr>
            <w:r w:rsidRPr="0022192B">
              <w:t>am No 76, 2018</w:t>
            </w:r>
          </w:p>
        </w:tc>
      </w:tr>
      <w:tr w:rsidR="001E5BB8" w:rsidRPr="0022192B" w:rsidTr="00CA06C7">
        <w:trPr>
          <w:cantSplit/>
        </w:trPr>
        <w:tc>
          <w:tcPr>
            <w:tcW w:w="2139" w:type="dxa"/>
            <w:shd w:val="clear" w:color="auto" w:fill="auto"/>
          </w:tcPr>
          <w:p w:rsidR="001E5BB8" w:rsidRPr="0022192B" w:rsidRDefault="001E5BB8" w:rsidP="008E6785">
            <w:pPr>
              <w:pStyle w:val="ENoteTableText"/>
              <w:tabs>
                <w:tab w:val="center" w:leader="dot" w:pos="2268"/>
              </w:tabs>
            </w:pPr>
            <w:r w:rsidRPr="0022192B">
              <w:t>s 72A</w:t>
            </w:r>
            <w:r w:rsidRPr="0022192B">
              <w:tab/>
            </w:r>
          </w:p>
        </w:tc>
        <w:tc>
          <w:tcPr>
            <w:tcW w:w="4944" w:type="dxa"/>
            <w:shd w:val="clear" w:color="auto" w:fill="auto"/>
          </w:tcPr>
          <w:p w:rsidR="001E5BB8" w:rsidRPr="0022192B" w:rsidRDefault="001E5BB8" w:rsidP="008E6785">
            <w:pPr>
              <w:pStyle w:val="ENoteTableText"/>
            </w:pPr>
            <w:r w:rsidRPr="0022192B">
              <w:t>ad No 111, 2019</w:t>
            </w:r>
          </w:p>
        </w:tc>
      </w:tr>
      <w:tr w:rsidR="001E5BB8" w:rsidRPr="0022192B" w:rsidTr="00043C5A">
        <w:trPr>
          <w:cantSplit/>
        </w:trPr>
        <w:tc>
          <w:tcPr>
            <w:tcW w:w="2139" w:type="dxa"/>
            <w:shd w:val="clear" w:color="auto" w:fill="auto"/>
          </w:tcPr>
          <w:p w:rsidR="001E5BB8" w:rsidRPr="0022192B" w:rsidRDefault="001E5BB8" w:rsidP="008E6785">
            <w:pPr>
              <w:pStyle w:val="ENoteTableText"/>
              <w:tabs>
                <w:tab w:val="center" w:leader="dot" w:pos="2268"/>
              </w:tabs>
            </w:pPr>
            <w:r w:rsidRPr="0022192B">
              <w:t>s 73</w:t>
            </w:r>
            <w:r w:rsidRPr="0022192B">
              <w:tab/>
            </w:r>
          </w:p>
        </w:tc>
        <w:tc>
          <w:tcPr>
            <w:tcW w:w="4944" w:type="dxa"/>
            <w:shd w:val="clear" w:color="auto" w:fill="auto"/>
          </w:tcPr>
          <w:p w:rsidR="001E5BB8" w:rsidRPr="0022192B" w:rsidRDefault="001E5BB8" w:rsidP="008E6785">
            <w:pPr>
              <w:pStyle w:val="ENoteTableText"/>
            </w:pPr>
            <w:r w:rsidRPr="0022192B">
              <w:t>am No 76, 2018; No 111, 2019</w:t>
            </w:r>
          </w:p>
        </w:tc>
      </w:tr>
      <w:tr w:rsidR="001E5BB8" w:rsidRPr="0022192B" w:rsidTr="00043C5A">
        <w:trPr>
          <w:cantSplit/>
        </w:trPr>
        <w:tc>
          <w:tcPr>
            <w:tcW w:w="2139" w:type="dxa"/>
            <w:shd w:val="clear" w:color="auto" w:fill="auto"/>
          </w:tcPr>
          <w:p w:rsidR="001E5BB8" w:rsidRPr="0022192B" w:rsidRDefault="00C16715" w:rsidP="008E6785">
            <w:pPr>
              <w:pStyle w:val="ENoteTableText"/>
              <w:tabs>
                <w:tab w:val="center" w:leader="dot" w:pos="2268"/>
              </w:tabs>
              <w:rPr>
                <w:b/>
              </w:rPr>
            </w:pPr>
            <w:r w:rsidRPr="0022192B">
              <w:rPr>
                <w:b/>
              </w:rPr>
              <w:t>Division 4</w:t>
            </w:r>
          </w:p>
        </w:tc>
        <w:tc>
          <w:tcPr>
            <w:tcW w:w="4944" w:type="dxa"/>
            <w:shd w:val="clear" w:color="auto" w:fill="auto"/>
          </w:tcPr>
          <w:p w:rsidR="001E5BB8" w:rsidRPr="0022192B" w:rsidRDefault="001E5BB8" w:rsidP="008E6785">
            <w:pPr>
              <w:pStyle w:val="ENoteTableText"/>
            </w:pPr>
          </w:p>
        </w:tc>
      </w:tr>
      <w:tr w:rsidR="001E5BB8" w:rsidRPr="0022192B" w:rsidTr="00043C5A">
        <w:trPr>
          <w:cantSplit/>
        </w:trPr>
        <w:tc>
          <w:tcPr>
            <w:tcW w:w="2139" w:type="dxa"/>
            <w:shd w:val="clear" w:color="auto" w:fill="auto"/>
          </w:tcPr>
          <w:p w:rsidR="001E5BB8" w:rsidRPr="0022192B" w:rsidRDefault="00C16715" w:rsidP="008E6785">
            <w:pPr>
              <w:pStyle w:val="ENoteTableText"/>
              <w:tabs>
                <w:tab w:val="center" w:leader="dot" w:pos="2268"/>
              </w:tabs>
            </w:pPr>
            <w:r w:rsidRPr="0022192B">
              <w:t>Division 4</w:t>
            </w:r>
            <w:r w:rsidR="001E5BB8" w:rsidRPr="0022192B">
              <w:tab/>
            </w:r>
          </w:p>
        </w:tc>
        <w:tc>
          <w:tcPr>
            <w:tcW w:w="4944" w:type="dxa"/>
            <w:shd w:val="clear" w:color="auto" w:fill="auto"/>
          </w:tcPr>
          <w:p w:rsidR="001E5BB8" w:rsidRPr="0022192B" w:rsidRDefault="001E5BB8" w:rsidP="008E6785">
            <w:pPr>
              <w:pStyle w:val="ENoteTableText"/>
              <w:rPr>
                <w:u w:val="single"/>
              </w:rPr>
            </w:pPr>
            <w:r w:rsidRPr="0022192B">
              <w:t>ad No 116, 2018</w:t>
            </w:r>
          </w:p>
        </w:tc>
      </w:tr>
      <w:tr w:rsidR="001E5BB8" w:rsidRPr="0022192B" w:rsidTr="00043C5A">
        <w:trPr>
          <w:cantSplit/>
        </w:trPr>
        <w:tc>
          <w:tcPr>
            <w:tcW w:w="2139" w:type="dxa"/>
            <w:shd w:val="clear" w:color="auto" w:fill="auto"/>
          </w:tcPr>
          <w:p w:rsidR="001E5BB8" w:rsidRPr="0022192B" w:rsidRDefault="001E5BB8" w:rsidP="008E6785">
            <w:pPr>
              <w:pStyle w:val="ENoteTableText"/>
              <w:tabs>
                <w:tab w:val="center" w:leader="dot" w:pos="2268"/>
              </w:tabs>
            </w:pPr>
            <w:r w:rsidRPr="0022192B">
              <w:t>s 73A</w:t>
            </w:r>
            <w:r w:rsidRPr="0022192B">
              <w:tab/>
            </w:r>
          </w:p>
        </w:tc>
        <w:tc>
          <w:tcPr>
            <w:tcW w:w="4944" w:type="dxa"/>
            <w:shd w:val="clear" w:color="auto" w:fill="auto"/>
          </w:tcPr>
          <w:p w:rsidR="001E5BB8" w:rsidRPr="0022192B" w:rsidRDefault="001E5BB8" w:rsidP="008E6785">
            <w:pPr>
              <w:pStyle w:val="ENoteTableText"/>
              <w:rPr>
                <w:u w:val="single"/>
              </w:rPr>
            </w:pPr>
            <w:r w:rsidRPr="0022192B">
              <w:t>ad No 116, 2018</w:t>
            </w:r>
          </w:p>
        </w:tc>
      </w:tr>
      <w:tr w:rsidR="001E5BB8" w:rsidRPr="0022192B" w:rsidTr="00043C5A">
        <w:trPr>
          <w:cantSplit/>
        </w:trPr>
        <w:tc>
          <w:tcPr>
            <w:tcW w:w="2139" w:type="dxa"/>
            <w:shd w:val="clear" w:color="auto" w:fill="auto"/>
          </w:tcPr>
          <w:p w:rsidR="001E5BB8" w:rsidRPr="0022192B" w:rsidRDefault="001E5BB8" w:rsidP="003C2F54">
            <w:pPr>
              <w:pStyle w:val="ENoteTableText"/>
              <w:keepNext/>
              <w:tabs>
                <w:tab w:val="center" w:leader="dot" w:pos="2268"/>
              </w:tabs>
              <w:rPr>
                <w:b/>
              </w:rPr>
            </w:pPr>
            <w:r w:rsidRPr="0022192B">
              <w:rPr>
                <w:b/>
              </w:rPr>
              <w:t>Part</w:t>
            </w:r>
            <w:r w:rsidR="001F4BAC" w:rsidRPr="0022192B">
              <w:rPr>
                <w:b/>
              </w:rPr>
              <w:t> </w:t>
            </w:r>
            <w:r w:rsidRPr="0022192B">
              <w:rPr>
                <w:b/>
              </w:rPr>
              <w:t>7</w:t>
            </w:r>
          </w:p>
        </w:tc>
        <w:tc>
          <w:tcPr>
            <w:tcW w:w="4944" w:type="dxa"/>
            <w:shd w:val="clear" w:color="auto" w:fill="auto"/>
          </w:tcPr>
          <w:p w:rsidR="001E5BB8" w:rsidRPr="0022192B" w:rsidRDefault="001E5BB8" w:rsidP="008E6785">
            <w:pPr>
              <w:pStyle w:val="ENoteTableText"/>
            </w:pPr>
          </w:p>
        </w:tc>
      </w:tr>
      <w:tr w:rsidR="001E5BB8" w:rsidRPr="0022192B" w:rsidTr="00043C5A">
        <w:trPr>
          <w:cantSplit/>
        </w:trPr>
        <w:tc>
          <w:tcPr>
            <w:tcW w:w="2139" w:type="dxa"/>
            <w:shd w:val="clear" w:color="auto" w:fill="auto"/>
          </w:tcPr>
          <w:p w:rsidR="001E5BB8" w:rsidRPr="0022192B" w:rsidRDefault="00C70109" w:rsidP="008E6785">
            <w:pPr>
              <w:pStyle w:val="ENoteTableText"/>
              <w:tabs>
                <w:tab w:val="center" w:leader="dot" w:pos="2268"/>
              </w:tabs>
              <w:rPr>
                <w:b/>
              </w:rPr>
            </w:pPr>
            <w:r>
              <w:rPr>
                <w:b/>
              </w:rPr>
              <w:t>Division 1</w:t>
            </w:r>
          </w:p>
        </w:tc>
        <w:tc>
          <w:tcPr>
            <w:tcW w:w="4944" w:type="dxa"/>
            <w:shd w:val="clear" w:color="auto" w:fill="auto"/>
          </w:tcPr>
          <w:p w:rsidR="001E5BB8" w:rsidRPr="0022192B" w:rsidRDefault="001E5BB8" w:rsidP="008E6785">
            <w:pPr>
              <w:pStyle w:val="ENoteTableText"/>
            </w:pPr>
          </w:p>
        </w:tc>
      </w:tr>
      <w:tr w:rsidR="001E5BB8" w:rsidRPr="0022192B" w:rsidTr="00043C5A">
        <w:trPr>
          <w:cantSplit/>
        </w:trPr>
        <w:tc>
          <w:tcPr>
            <w:tcW w:w="2139" w:type="dxa"/>
            <w:shd w:val="clear" w:color="auto" w:fill="auto"/>
          </w:tcPr>
          <w:p w:rsidR="001E5BB8" w:rsidRPr="0022192B" w:rsidRDefault="001E5BB8">
            <w:pPr>
              <w:pStyle w:val="ENoteTableText"/>
              <w:tabs>
                <w:tab w:val="center" w:leader="dot" w:pos="2268"/>
              </w:tabs>
            </w:pPr>
            <w:r w:rsidRPr="0022192B">
              <w:t>s 74</w:t>
            </w:r>
            <w:r w:rsidRPr="0022192B">
              <w:tab/>
            </w:r>
          </w:p>
        </w:tc>
        <w:tc>
          <w:tcPr>
            <w:tcW w:w="4944" w:type="dxa"/>
            <w:shd w:val="clear" w:color="auto" w:fill="auto"/>
          </w:tcPr>
          <w:p w:rsidR="001E5BB8" w:rsidRPr="0022192B" w:rsidRDefault="001E5BB8" w:rsidP="008E6785">
            <w:pPr>
              <w:pStyle w:val="ENoteTableText"/>
              <w:rPr>
                <w:u w:val="single"/>
              </w:rPr>
            </w:pPr>
            <w:r w:rsidRPr="0022192B">
              <w:t>am No 76, 2018; No 116, 2018; No 111, 2019</w:t>
            </w:r>
          </w:p>
        </w:tc>
      </w:tr>
      <w:tr w:rsidR="001E5BB8" w:rsidRPr="0022192B" w:rsidTr="00043C5A">
        <w:trPr>
          <w:cantSplit/>
        </w:trPr>
        <w:tc>
          <w:tcPr>
            <w:tcW w:w="2139" w:type="dxa"/>
            <w:shd w:val="clear" w:color="auto" w:fill="auto"/>
          </w:tcPr>
          <w:p w:rsidR="001E5BB8" w:rsidRPr="0022192B" w:rsidRDefault="001E5BB8" w:rsidP="007068E0">
            <w:pPr>
              <w:pStyle w:val="ENoteTableText"/>
              <w:tabs>
                <w:tab w:val="center" w:leader="dot" w:pos="2268"/>
              </w:tabs>
              <w:rPr>
                <w:b/>
              </w:rPr>
            </w:pPr>
            <w:r w:rsidRPr="0022192B">
              <w:rPr>
                <w:b/>
              </w:rPr>
              <w:t>Division</w:t>
            </w:r>
            <w:r w:rsidR="001F4BAC" w:rsidRPr="0022192B">
              <w:rPr>
                <w:b/>
              </w:rPr>
              <w:t> </w:t>
            </w:r>
            <w:r w:rsidRPr="0022192B">
              <w:rPr>
                <w:b/>
              </w:rPr>
              <w:t>2</w:t>
            </w:r>
          </w:p>
        </w:tc>
        <w:tc>
          <w:tcPr>
            <w:tcW w:w="4944" w:type="dxa"/>
            <w:shd w:val="clear" w:color="auto" w:fill="auto"/>
          </w:tcPr>
          <w:p w:rsidR="001E5BB8" w:rsidRPr="0022192B" w:rsidRDefault="001E5BB8" w:rsidP="008E6785">
            <w:pPr>
              <w:pStyle w:val="ENoteTableText"/>
            </w:pPr>
          </w:p>
        </w:tc>
      </w:tr>
      <w:tr w:rsidR="001E5BB8" w:rsidRPr="0022192B" w:rsidTr="00043C5A">
        <w:trPr>
          <w:cantSplit/>
        </w:trPr>
        <w:tc>
          <w:tcPr>
            <w:tcW w:w="2139" w:type="dxa"/>
            <w:shd w:val="clear" w:color="auto" w:fill="auto"/>
          </w:tcPr>
          <w:p w:rsidR="001E5BB8" w:rsidRPr="0022192B" w:rsidRDefault="001E5BB8" w:rsidP="007068E0">
            <w:pPr>
              <w:pStyle w:val="ENoteTableText"/>
              <w:tabs>
                <w:tab w:val="center" w:leader="dot" w:pos="2268"/>
              </w:tabs>
            </w:pPr>
            <w:r w:rsidRPr="0022192B">
              <w:t>s 78</w:t>
            </w:r>
            <w:r w:rsidRPr="0022192B">
              <w:tab/>
            </w:r>
          </w:p>
        </w:tc>
        <w:tc>
          <w:tcPr>
            <w:tcW w:w="4944" w:type="dxa"/>
            <w:shd w:val="clear" w:color="auto" w:fill="auto"/>
          </w:tcPr>
          <w:p w:rsidR="001E5BB8" w:rsidRPr="0022192B" w:rsidRDefault="001E5BB8" w:rsidP="008E6785">
            <w:pPr>
              <w:pStyle w:val="ENoteTableText"/>
              <w:rPr>
                <w:u w:val="single"/>
              </w:rPr>
            </w:pPr>
            <w:r w:rsidRPr="0022192B">
              <w:t>am No 116, 2018</w:t>
            </w:r>
            <w:r w:rsidR="00043C5A" w:rsidRPr="0022192B">
              <w:t>; No 111, 2019</w:t>
            </w:r>
          </w:p>
        </w:tc>
      </w:tr>
      <w:tr w:rsidR="001E5BB8" w:rsidRPr="0022192B" w:rsidTr="00CA06C7">
        <w:trPr>
          <w:cantSplit/>
        </w:trPr>
        <w:tc>
          <w:tcPr>
            <w:tcW w:w="2139" w:type="dxa"/>
            <w:shd w:val="clear" w:color="auto" w:fill="auto"/>
          </w:tcPr>
          <w:p w:rsidR="001E5BB8" w:rsidRPr="0022192B" w:rsidRDefault="001E5BB8" w:rsidP="007068E0">
            <w:pPr>
              <w:pStyle w:val="ENoteTableText"/>
              <w:tabs>
                <w:tab w:val="center" w:leader="dot" w:pos="2268"/>
              </w:tabs>
            </w:pPr>
            <w:r w:rsidRPr="0022192B">
              <w:t>s 78A</w:t>
            </w:r>
            <w:r w:rsidRPr="0022192B">
              <w:tab/>
            </w:r>
          </w:p>
        </w:tc>
        <w:tc>
          <w:tcPr>
            <w:tcW w:w="4944" w:type="dxa"/>
            <w:shd w:val="clear" w:color="auto" w:fill="auto"/>
          </w:tcPr>
          <w:p w:rsidR="001E5BB8" w:rsidRPr="0022192B" w:rsidRDefault="001E5BB8" w:rsidP="008E6785">
            <w:pPr>
              <w:pStyle w:val="ENoteTableText"/>
            </w:pPr>
            <w:r w:rsidRPr="0022192B">
              <w:t>ad No 111, 2019</w:t>
            </w:r>
          </w:p>
        </w:tc>
      </w:tr>
      <w:tr w:rsidR="001E5BB8" w:rsidRPr="0022192B" w:rsidTr="00CA06C7">
        <w:trPr>
          <w:cantSplit/>
        </w:trPr>
        <w:tc>
          <w:tcPr>
            <w:tcW w:w="2139" w:type="dxa"/>
            <w:shd w:val="clear" w:color="auto" w:fill="auto"/>
          </w:tcPr>
          <w:p w:rsidR="001E5BB8" w:rsidRPr="0022192B" w:rsidRDefault="001E5BB8" w:rsidP="007068E0">
            <w:pPr>
              <w:pStyle w:val="ENoteTableText"/>
              <w:tabs>
                <w:tab w:val="center" w:leader="dot" w:pos="2268"/>
              </w:tabs>
            </w:pPr>
            <w:r w:rsidRPr="0022192B">
              <w:t>s 80</w:t>
            </w:r>
            <w:r w:rsidRPr="0022192B">
              <w:tab/>
            </w:r>
          </w:p>
        </w:tc>
        <w:tc>
          <w:tcPr>
            <w:tcW w:w="4944" w:type="dxa"/>
            <w:shd w:val="clear" w:color="auto" w:fill="auto"/>
          </w:tcPr>
          <w:p w:rsidR="001E5BB8" w:rsidRPr="0022192B" w:rsidRDefault="001E5BB8" w:rsidP="008E6785">
            <w:pPr>
              <w:pStyle w:val="ENoteTableText"/>
            </w:pPr>
            <w:r w:rsidRPr="0022192B">
              <w:t>am No 111, 2019</w:t>
            </w:r>
          </w:p>
        </w:tc>
      </w:tr>
      <w:tr w:rsidR="001E5BB8" w:rsidRPr="0022192B" w:rsidTr="00CA06C7">
        <w:trPr>
          <w:cantSplit/>
        </w:trPr>
        <w:tc>
          <w:tcPr>
            <w:tcW w:w="2139" w:type="dxa"/>
            <w:shd w:val="clear" w:color="auto" w:fill="auto"/>
          </w:tcPr>
          <w:p w:rsidR="001E5BB8" w:rsidRPr="0022192B" w:rsidRDefault="001E5BB8" w:rsidP="007068E0">
            <w:pPr>
              <w:pStyle w:val="ENoteTableText"/>
              <w:tabs>
                <w:tab w:val="center" w:leader="dot" w:pos="2268"/>
              </w:tabs>
              <w:rPr>
                <w:b/>
              </w:rPr>
            </w:pPr>
            <w:r w:rsidRPr="0022192B">
              <w:rPr>
                <w:b/>
              </w:rPr>
              <w:t>Part</w:t>
            </w:r>
            <w:r w:rsidR="001F4BAC" w:rsidRPr="0022192B">
              <w:rPr>
                <w:b/>
              </w:rPr>
              <w:t> </w:t>
            </w:r>
            <w:r w:rsidRPr="0022192B">
              <w:rPr>
                <w:b/>
              </w:rPr>
              <w:t>8</w:t>
            </w:r>
          </w:p>
        </w:tc>
        <w:tc>
          <w:tcPr>
            <w:tcW w:w="4944" w:type="dxa"/>
            <w:shd w:val="clear" w:color="auto" w:fill="auto"/>
          </w:tcPr>
          <w:p w:rsidR="001E5BB8" w:rsidRPr="0022192B" w:rsidRDefault="001E5BB8" w:rsidP="008E6785">
            <w:pPr>
              <w:pStyle w:val="ENoteTableText"/>
            </w:pPr>
          </w:p>
        </w:tc>
      </w:tr>
      <w:tr w:rsidR="006F15FB" w:rsidRPr="0022192B" w:rsidTr="00CA06C7">
        <w:trPr>
          <w:cantSplit/>
        </w:trPr>
        <w:tc>
          <w:tcPr>
            <w:tcW w:w="2139" w:type="dxa"/>
            <w:shd w:val="clear" w:color="auto" w:fill="auto"/>
          </w:tcPr>
          <w:p w:rsidR="006F15FB" w:rsidRPr="0022192B" w:rsidRDefault="006F15FB" w:rsidP="007068E0">
            <w:pPr>
              <w:pStyle w:val="ENoteTableText"/>
              <w:tabs>
                <w:tab w:val="center" w:leader="dot" w:pos="2268"/>
              </w:tabs>
            </w:pPr>
            <w:r w:rsidRPr="0022192B">
              <w:t>s 82</w:t>
            </w:r>
            <w:r w:rsidRPr="0022192B">
              <w:tab/>
            </w:r>
          </w:p>
        </w:tc>
        <w:tc>
          <w:tcPr>
            <w:tcW w:w="4944" w:type="dxa"/>
            <w:shd w:val="clear" w:color="auto" w:fill="auto"/>
          </w:tcPr>
          <w:p w:rsidR="006F15FB" w:rsidRPr="0022192B" w:rsidRDefault="006F15FB" w:rsidP="0090373A">
            <w:pPr>
              <w:pStyle w:val="ENoteTableText"/>
            </w:pPr>
            <w:r w:rsidRPr="0022192B">
              <w:t>am No 77, 2020</w:t>
            </w:r>
            <w:r w:rsidR="00080286" w:rsidRPr="0022192B">
              <w:t xml:space="preserve">; </w:t>
            </w:r>
            <w:r w:rsidR="00080286" w:rsidRPr="0022192B">
              <w:rPr>
                <w:u w:val="single"/>
              </w:rPr>
              <w:t>No 13, 2021</w:t>
            </w:r>
          </w:p>
        </w:tc>
      </w:tr>
      <w:tr w:rsidR="006F15FB" w:rsidRPr="0022192B" w:rsidTr="00CA06C7">
        <w:trPr>
          <w:cantSplit/>
        </w:trPr>
        <w:tc>
          <w:tcPr>
            <w:tcW w:w="2139" w:type="dxa"/>
            <w:shd w:val="clear" w:color="auto" w:fill="auto"/>
          </w:tcPr>
          <w:p w:rsidR="006F15FB" w:rsidRPr="0022192B" w:rsidRDefault="006F15FB" w:rsidP="007068E0">
            <w:pPr>
              <w:pStyle w:val="ENoteTableText"/>
              <w:tabs>
                <w:tab w:val="center" w:leader="dot" w:pos="2268"/>
              </w:tabs>
            </w:pPr>
            <w:r w:rsidRPr="0022192B">
              <w:t>s 83</w:t>
            </w:r>
            <w:r w:rsidRPr="0022192B">
              <w:tab/>
            </w:r>
          </w:p>
        </w:tc>
        <w:tc>
          <w:tcPr>
            <w:tcW w:w="4944" w:type="dxa"/>
            <w:shd w:val="clear" w:color="auto" w:fill="auto"/>
          </w:tcPr>
          <w:p w:rsidR="006F15FB" w:rsidRPr="0022192B" w:rsidRDefault="006F15FB" w:rsidP="006F15FB">
            <w:pPr>
              <w:pStyle w:val="ENoteTableText"/>
            </w:pPr>
            <w:r w:rsidRPr="0022192B">
              <w:t>am No 77, 2020</w:t>
            </w:r>
            <w:r w:rsidR="00080286" w:rsidRPr="0022192B">
              <w:t xml:space="preserve">; </w:t>
            </w:r>
            <w:r w:rsidR="00080286" w:rsidRPr="0022192B">
              <w:rPr>
                <w:u w:val="single"/>
              </w:rPr>
              <w:t>No 13, 2021</w:t>
            </w:r>
          </w:p>
        </w:tc>
      </w:tr>
      <w:tr w:rsidR="001E5BB8" w:rsidRPr="0022192B" w:rsidTr="00CA06C7">
        <w:trPr>
          <w:cantSplit/>
        </w:trPr>
        <w:tc>
          <w:tcPr>
            <w:tcW w:w="2139" w:type="dxa"/>
            <w:shd w:val="clear" w:color="auto" w:fill="auto"/>
          </w:tcPr>
          <w:p w:rsidR="001E5BB8" w:rsidRPr="0022192B" w:rsidRDefault="001E5BB8" w:rsidP="007068E0">
            <w:pPr>
              <w:pStyle w:val="ENoteTableText"/>
              <w:tabs>
                <w:tab w:val="center" w:leader="dot" w:pos="2268"/>
              </w:tabs>
            </w:pPr>
            <w:r w:rsidRPr="0022192B">
              <w:t>s 84</w:t>
            </w:r>
            <w:r w:rsidRPr="0022192B">
              <w:tab/>
            </w:r>
          </w:p>
        </w:tc>
        <w:tc>
          <w:tcPr>
            <w:tcW w:w="4944" w:type="dxa"/>
            <w:shd w:val="clear" w:color="auto" w:fill="auto"/>
          </w:tcPr>
          <w:p w:rsidR="001E5BB8" w:rsidRPr="0022192B" w:rsidRDefault="001E5BB8" w:rsidP="008E6785">
            <w:pPr>
              <w:pStyle w:val="ENoteTableText"/>
            </w:pPr>
            <w:r w:rsidRPr="0022192B">
              <w:t>am No 111, 2019</w:t>
            </w:r>
            <w:r w:rsidR="00080286" w:rsidRPr="0022192B">
              <w:t xml:space="preserve">; </w:t>
            </w:r>
            <w:r w:rsidR="00080286" w:rsidRPr="0022192B">
              <w:rPr>
                <w:u w:val="single"/>
              </w:rPr>
              <w:t>No 13, 2021</w:t>
            </w:r>
          </w:p>
        </w:tc>
      </w:tr>
      <w:tr w:rsidR="001E5BB8" w:rsidRPr="0022192B" w:rsidTr="00CA06C7">
        <w:trPr>
          <w:cantSplit/>
        </w:trPr>
        <w:tc>
          <w:tcPr>
            <w:tcW w:w="2139" w:type="dxa"/>
            <w:shd w:val="clear" w:color="auto" w:fill="auto"/>
          </w:tcPr>
          <w:p w:rsidR="001E5BB8" w:rsidRPr="0022192B" w:rsidRDefault="001E5BB8" w:rsidP="007068E0">
            <w:pPr>
              <w:pStyle w:val="ENoteTableText"/>
              <w:tabs>
                <w:tab w:val="center" w:leader="dot" w:pos="2268"/>
              </w:tabs>
            </w:pPr>
            <w:r w:rsidRPr="0022192B">
              <w:t>s 85</w:t>
            </w:r>
            <w:r w:rsidRPr="0022192B">
              <w:tab/>
            </w:r>
          </w:p>
        </w:tc>
        <w:tc>
          <w:tcPr>
            <w:tcW w:w="4944" w:type="dxa"/>
            <w:shd w:val="clear" w:color="auto" w:fill="auto"/>
          </w:tcPr>
          <w:p w:rsidR="001E5BB8" w:rsidRPr="0022192B" w:rsidRDefault="001E5BB8" w:rsidP="008E6785">
            <w:pPr>
              <w:pStyle w:val="ENoteTableText"/>
            </w:pPr>
            <w:r w:rsidRPr="0022192B">
              <w:t>am No 111, 2019</w:t>
            </w:r>
            <w:r w:rsidR="006F15FB" w:rsidRPr="0022192B">
              <w:t>; No 77, 2020</w:t>
            </w:r>
          </w:p>
        </w:tc>
      </w:tr>
      <w:tr w:rsidR="00080286" w:rsidRPr="0022192B" w:rsidTr="00CA06C7">
        <w:trPr>
          <w:cantSplit/>
        </w:trPr>
        <w:tc>
          <w:tcPr>
            <w:tcW w:w="2139" w:type="dxa"/>
            <w:shd w:val="clear" w:color="auto" w:fill="auto"/>
          </w:tcPr>
          <w:p w:rsidR="00080286" w:rsidRPr="0022192B" w:rsidRDefault="00080286" w:rsidP="007068E0">
            <w:pPr>
              <w:pStyle w:val="ENoteTableText"/>
              <w:tabs>
                <w:tab w:val="center" w:leader="dot" w:pos="2268"/>
              </w:tabs>
            </w:pPr>
            <w:r w:rsidRPr="0022192B">
              <w:t>s 86</w:t>
            </w:r>
            <w:r w:rsidRPr="0022192B">
              <w:tab/>
            </w:r>
          </w:p>
        </w:tc>
        <w:tc>
          <w:tcPr>
            <w:tcW w:w="4944" w:type="dxa"/>
            <w:shd w:val="clear" w:color="auto" w:fill="auto"/>
          </w:tcPr>
          <w:p w:rsidR="00080286" w:rsidRPr="0022192B" w:rsidRDefault="00080286" w:rsidP="008E6785">
            <w:pPr>
              <w:pStyle w:val="ENoteTableText"/>
            </w:pPr>
            <w:r w:rsidRPr="0022192B">
              <w:t xml:space="preserve">am </w:t>
            </w:r>
            <w:r w:rsidRPr="0022192B">
              <w:rPr>
                <w:u w:val="single"/>
              </w:rPr>
              <w:t>No 13, 2021</w:t>
            </w:r>
          </w:p>
        </w:tc>
      </w:tr>
      <w:tr w:rsidR="00080286" w:rsidRPr="0022192B" w:rsidTr="00CA06C7">
        <w:trPr>
          <w:cantSplit/>
        </w:trPr>
        <w:tc>
          <w:tcPr>
            <w:tcW w:w="2139" w:type="dxa"/>
            <w:shd w:val="clear" w:color="auto" w:fill="auto"/>
          </w:tcPr>
          <w:p w:rsidR="00080286" w:rsidRPr="0022192B" w:rsidRDefault="00080286" w:rsidP="007068E0">
            <w:pPr>
              <w:pStyle w:val="ENoteTableText"/>
              <w:tabs>
                <w:tab w:val="center" w:leader="dot" w:pos="2268"/>
              </w:tabs>
            </w:pPr>
            <w:r w:rsidRPr="0022192B">
              <w:t>s 87</w:t>
            </w:r>
            <w:r w:rsidRPr="0022192B">
              <w:tab/>
            </w:r>
          </w:p>
        </w:tc>
        <w:tc>
          <w:tcPr>
            <w:tcW w:w="4944" w:type="dxa"/>
            <w:shd w:val="clear" w:color="auto" w:fill="auto"/>
          </w:tcPr>
          <w:p w:rsidR="00080286" w:rsidRPr="0022192B" w:rsidRDefault="00080286" w:rsidP="008E6785">
            <w:pPr>
              <w:pStyle w:val="ENoteTableText"/>
            </w:pPr>
            <w:r w:rsidRPr="0022192B">
              <w:t xml:space="preserve">am </w:t>
            </w:r>
            <w:r w:rsidRPr="0022192B">
              <w:rPr>
                <w:u w:val="single"/>
              </w:rPr>
              <w:t>No 13, 2021</w:t>
            </w:r>
          </w:p>
        </w:tc>
      </w:tr>
      <w:tr w:rsidR="006F15FB" w:rsidRPr="0022192B" w:rsidTr="00CA06C7">
        <w:trPr>
          <w:cantSplit/>
        </w:trPr>
        <w:tc>
          <w:tcPr>
            <w:tcW w:w="2139" w:type="dxa"/>
            <w:shd w:val="clear" w:color="auto" w:fill="auto"/>
          </w:tcPr>
          <w:p w:rsidR="006F15FB" w:rsidRPr="0022192B" w:rsidRDefault="006F15FB" w:rsidP="007068E0">
            <w:pPr>
              <w:pStyle w:val="ENoteTableText"/>
              <w:tabs>
                <w:tab w:val="center" w:leader="dot" w:pos="2268"/>
              </w:tabs>
            </w:pPr>
            <w:r w:rsidRPr="0022192B">
              <w:t>s 88</w:t>
            </w:r>
            <w:r w:rsidRPr="0022192B">
              <w:tab/>
            </w:r>
          </w:p>
        </w:tc>
        <w:tc>
          <w:tcPr>
            <w:tcW w:w="4944" w:type="dxa"/>
            <w:shd w:val="clear" w:color="auto" w:fill="auto"/>
          </w:tcPr>
          <w:p w:rsidR="006F15FB" w:rsidRPr="0022192B" w:rsidRDefault="006F15FB" w:rsidP="008E6785">
            <w:pPr>
              <w:pStyle w:val="ENoteTableText"/>
            </w:pPr>
            <w:r w:rsidRPr="0022192B">
              <w:t>am No 77, 2020</w:t>
            </w:r>
          </w:p>
        </w:tc>
      </w:tr>
      <w:tr w:rsidR="001E5BB8" w:rsidRPr="0022192B" w:rsidTr="00CA06C7">
        <w:trPr>
          <w:cantSplit/>
        </w:trPr>
        <w:tc>
          <w:tcPr>
            <w:tcW w:w="2139" w:type="dxa"/>
            <w:shd w:val="clear" w:color="auto" w:fill="auto"/>
          </w:tcPr>
          <w:p w:rsidR="001E5BB8" w:rsidRPr="0022192B" w:rsidRDefault="001E5BB8" w:rsidP="007068E0">
            <w:pPr>
              <w:pStyle w:val="ENoteTableText"/>
              <w:tabs>
                <w:tab w:val="center" w:leader="dot" w:pos="2268"/>
              </w:tabs>
            </w:pPr>
            <w:r w:rsidRPr="0022192B">
              <w:t>s 89</w:t>
            </w:r>
            <w:r w:rsidRPr="0022192B">
              <w:tab/>
            </w:r>
          </w:p>
        </w:tc>
        <w:tc>
          <w:tcPr>
            <w:tcW w:w="4944" w:type="dxa"/>
            <w:shd w:val="clear" w:color="auto" w:fill="auto"/>
          </w:tcPr>
          <w:p w:rsidR="001E5BB8" w:rsidRPr="0022192B" w:rsidRDefault="001E5BB8" w:rsidP="008E6785">
            <w:pPr>
              <w:pStyle w:val="ENoteTableText"/>
            </w:pPr>
            <w:r w:rsidRPr="0022192B">
              <w:t>am No 111, 2019</w:t>
            </w:r>
            <w:r w:rsidR="006F15FB" w:rsidRPr="0022192B">
              <w:t>; No 77, 2020</w:t>
            </w:r>
          </w:p>
        </w:tc>
      </w:tr>
      <w:tr w:rsidR="001E5BB8" w:rsidRPr="0022192B" w:rsidTr="00043C5A">
        <w:trPr>
          <w:cantSplit/>
        </w:trPr>
        <w:tc>
          <w:tcPr>
            <w:tcW w:w="2139" w:type="dxa"/>
            <w:shd w:val="clear" w:color="auto" w:fill="auto"/>
          </w:tcPr>
          <w:p w:rsidR="001E5BB8" w:rsidRPr="0022192B" w:rsidRDefault="001E5BB8" w:rsidP="007068E0">
            <w:pPr>
              <w:pStyle w:val="ENoteTableText"/>
              <w:tabs>
                <w:tab w:val="center" w:leader="dot" w:pos="2268"/>
              </w:tabs>
              <w:rPr>
                <w:b/>
              </w:rPr>
            </w:pPr>
            <w:r w:rsidRPr="0022192B">
              <w:rPr>
                <w:b/>
              </w:rPr>
              <w:t>Part</w:t>
            </w:r>
            <w:r w:rsidR="001F4BAC" w:rsidRPr="0022192B">
              <w:rPr>
                <w:b/>
              </w:rPr>
              <w:t> </w:t>
            </w:r>
            <w:r w:rsidRPr="0022192B">
              <w:rPr>
                <w:b/>
              </w:rPr>
              <w:t>9</w:t>
            </w:r>
          </w:p>
        </w:tc>
        <w:tc>
          <w:tcPr>
            <w:tcW w:w="4944" w:type="dxa"/>
            <w:shd w:val="clear" w:color="auto" w:fill="auto"/>
          </w:tcPr>
          <w:p w:rsidR="001E5BB8" w:rsidRPr="0022192B" w:rsidRDefault="001E5BB8" w:rsidP="008E6785">
            <w:pPr>
              <w:pStyle w:val="ENoteTableText"/>
            </w:pPr>
          </w:p>
        </w:tc>
      </w:tr>
      <w:tr w:rsidR="001E5BB8" w:rsidRPr="0022192B" w:rsidTr="00043C5A">
        <w:trPr>
          <w:cantSplit/>
        </w:trPr>
        <w:tc>
          <w:tcPr>
            <w:tcW w:w="2139" w:type="dxa"/>
            <w:shd w:val="clear" w:color="auto" w:fill="auto"/>
          </w:tcPr>
          <w:p w:rsidR="001E5BB8" w:rsidRPr="0022192B" w:rsidRDefault="00C70109" w:rsidP="007068E0">
            <w:pPr>
              <w:pStyle w:val="ENoteTableText"/>
              <w:tabs>
                <w:tab w:val="center" w:leader="dot" w:pos="2268"/>
              </w:tabs>
              <w:rPr>
                <w:b/>
              </w:rPr>
            </w:pPr>
            <w:r>
              <w:rPr>
                <w:b/>
              </w:rPr>
              <w:t>Division 1</w:t>
            </w:r>
          </w:p>
        </w:tc>
        <w:tc>
          <w:tcPr>
            <w:tcW w:w="4944" w:type="dxa"/>
            <w:shd w:val="clear" w:color="auto" w:fill="auto"/>
          </w:tcPr>
          <w:p w:rsidR="001E5BB8" w:rsidRPr="0022192B" w:rsidRDefault="001E5BB8" w:rsidP="008E6785">
            <w:pPr>
              <w:pStyle w:val="ENoteTableText"/>
            </w:pPr>
          </w:p>
        </w:tc>
      </w:tr>
      <w:tr w:rsidR="001E5BB8" w:rsidRPr="0022192B" w:rsidTr="00CA06C7">
        <w:trPr>
          <w:cantSplit/>
        </w:trPr>
        <w:tc>
          <w:tcPr>
            <w:tcW w:w="2139" w:type="dxa"/>
            <w:shd w:val="clear" w:color="auto" w:fill="auto"/>
          </w:tcPr>
          <w:p w:rsidR="001E5BB8" w:rsidRPr="0022192B" w:rsidRDefault="001E5BB8" w:rsidP="007068E0">
            <w:pPr>
              <w:pStyle w:val="ENoteTableText"/>
              <w:tabs>
                <w:tab w:val="center" w:leader="dot" w:pos="2268"/>
              </w:tabs>
            </w:pPr>
            <w:r w:rsidRPr="0022192B">
              <w:t>s 92</w:t>
            </w:r>
            <w:r w:rsidRPr="0022192B">
              <w:tab/>
            </w:r>
          </w:p>
        </w:tc>
        <w:tc>
          <w:tcPr>
            <w:tcW w:w="4944" w:type="dxa"/>
            <w:shd w:val="clear" w:color="auto" w:fill="auto"/>
          </w:tcPr>
          <w:p w:rsidR="001E5BB8" w:rsidRPr="0022192B" w:rsidRDefault="001E5BB8" w:rsidP="008E6785">
            <w:pPr>
              <w:pStyle w:val="ENoteTableText"/>
            </w:pPr>
            <w:r w:rsidRPr="0022192B">
              <w:t>am No 111, 2019</w:t>
            </w:r>
          </w:p>
        </w:tc>
      </w:tr>
      <w:tr w:rsidR="001E5BB8" w:rsidRPr="0022192B" w:rsidTr="00043C5A">
        <w:trPr>
          <w:cantSplit/>
        </w:trPr>
        <w:tc>
          <w:tcPr>
            <w:tcW w:w="2139" w:type="dxa"/>
            <w:shd w:val="clear" w:color="auto" w:fill="auto"/>
          </w:tcPr>
          <w:p w:rsidR="001E5BB8" w:rsidRPr="0022192B" w:rsidRDefault="001E5BB8" w:rsidP="007068E0">
            <w:pPr>
              <w:pStyle w:val="ENoteTableText"/>
              <w:tabs>
                <w:tab w:val="center" w:leader="dot" w:pos="2268"/>
              </w:tabs>
            </w:pPr>
            <w:r w:rsidRPr="0022192B">
              <w:t>s 93</w:t>
            </w:r>
            <w:r w:rsidRPr="0022192B">
              <w:tab/>
            </w:r>
          </w:p>
        </w:tc>
        <w:tc>
          <w:tcPr>
            <w:tcW w:w="4944" w:type="dxa"/>
            <w:shd w:val="clear" w:color="auto" w:fill="auto"/>
          </w:tcPr>
          <w:p w:rsidR="001E5BB8" w:rsidRPr="0022192B" w:rsidRDefault="001E5BB8" w:rsidP="008E6785">
            <w:pPr>
              <w:pStyle w:val="ENoteTableText"/>
            </w:pPr>
            <w:r w:rsidRPr="0022192B">
              <w:t>am No 103, 2019</w:t>
            </w:r>
          </w:p>
        </w:tc>
      </w:tr>
      <w:tr w:rsidR="001E5BB8" w:rsidRPr="0022192B" w:rsidTr="00CA06C7">
        <w:trPr>
          <w:cantSplit/>
        </w:trPr>
        <w:tc>
          <w:tcPr>
            <w:tcW w:w="2139" w:type="dxa"/>
            <w:shd w:val="clear" w:color="auto" w:fill="auto"/>
          </w:tcPr>
          <w:p w:rsidR="001E5BB8" w:rsidRPr="0022192B" w:rsidRDefault="001E5BB8" w:rsidP="007068E0">
            <w:pPr>
              <w:pStyle w:val="ENoteTableText"/>
              <w:tabs>
                <w:tab w:val="center" w:leader="dot" w:pos="2268"/>
              </w:tabs>
            </w:pPr>
            <w:r w:rsidRPr="0022192B">
              <w:t>s 94</w:t>
            </w:r>
            <w:r w:rsidRPr="0022192B">
              <w:tab/>
            </w:r>
          </w:p>
        </w:tc>
        <w:tc>
          <w:tcPr>
            <w:tcW w:w="4944" w:type="dxa"/>
            <w:shd w:val="clear" w:color="auto" w:fill="auto"/>
          </w:tcPr>
          <w:p w:rsidR="001E5BB8" w:rsidRPr="0022192B" w:rsidRDefault="001E5BB8" w:rsidP="008E6785">
            <w:pPr>
              <w:pStyle w:val="ENoteTableText"/>
            </w:pPr>
            <w:r w:rsidRPr="0022192B">
              <w:t>am No 111, 2019</w:t>
            </w:r>
          </w:p>
        </w:tc>
      </w:tr>
      <w:tr w:rsidR="001E5BB8" w:rsidRPr="0022192B" w:rsidTr="00043C5A">
        <w:trPr>
          <w:cantSplit/>
        </w:trPr>
        <w:tc>
          <w:tcPr>
            <w:tcW w:w="2139" w:type="dxa"/>
            <w:shd w:val="clear" w:color="auto" w:fill="auto"/>
          </w:tcPr>
          <w:p w:rsidR="001E5BB8" w:rsidRPr="0022192B" w:rsidRDefault="001E5BB8" w:rsidP="007068E0">
            <w:pPr>
              <w:pStyle w:val="ENoteTableText"/>
              <w:tabs>
                <w:tab w:val="center" w:leader="dot" w:pos="2268"/>
              </w:tabs>
              <w:rPr>
                <w:b/>
              </w:rPr>
            </w:pPr>
            <w:r w:rsidRPr="0022192B">
              <w:rPr>
                <w:b/>
              </w:rPr>
              <w:t>Division</w:t>
            </w:r>
            <w:r w:rsidR="001F4BAC" w:rsidRPr="0022192B">
              <w:rPr>
                <w:b/>
              </w:rPr>
              <w:t> </w:t>
            </w:r>
            <w:r w:rsidRPr="0022192B">
              <w:rPr>
                <w:b/>
              </w:rPr>
              <w:t>2</w:t>
            </w:r>
          </w:p>
        </w:tc>
        <w:tc>
          <w:tcPr>
            <w:tcW w:w="4944" w:type="dxa"/>
            <w:shd w:val="clear" w:color="auto" w:fill="auto"/>
          </w:tcPr>
          <w:p w:rsidR="001E5BB8" w:rsidRPr="0022192B" w:rsidRDefault="001E5BB8" w:rsidP="008E6785">
            <w:pPr>
              <w:pStyle w:val="ENoteTableText"/>
            </w:pPr>
          </w:p>
        </w:tc>
      </w:tr>
      <w:tr w:rsidR="001E5BB8" w:rsidRPr="0022192B" w:rsidTr="00043C5A">
        <w:trPr>
          <w:cantSplit/>
        </w:trPr>
        <w:tc>
          <w:tcPr>
            <w:tcW w:w="2139" w:type="dxa"/>
            <w:shd w:val="clear" w:color="auto" w:fill="auto"/>
          </w:tcPr>
          <w:p w:rsidR="001E5BB8" w:rsidRPr="0022192B" w:rsidRDefault="001E5BB8" w:rsidP="007068E0">
            <w:pPr>
              <w:pStyle w:val="ENoteTableText"/>
              <w:tabs>
                <w:tab w:val="center" w:leader="dot" w:pos="2268"/>
              </w:tabs>
            </w:pPr>
            <w:r w:rsidRPr="0022192B">
              <w:t>s 99</w:t>
            </w:r>
            <w:r w:rsidRPr="0022192B">
              <w:tab/>
            </w:r>
          </w:p>
        </w:tc>
        <w:tc>
          <w:tcPr>
            <w:tcW w:w="4944" w:type="dxa"/>
            <w:shd w:val="clear" w:color="auto" w:fill="auto"/>
          </w:tcPr>
          <w:p w:rsidR="001E5BB8" w:rsidRPr="0022192B" w:rsidRDefault="001E5BB8" w:rsidP="008E6785">
            <w:pPr>
              <w:pStyle w:val="ENoteTableText"/>
              <w:rPr>
                <w:b/>
              </w:rPr>
            </w:pPr>
            <w:r w:rsidRPr="0022192B">
              <w:t>am No 103, 2019</w:t>
            </w:r>
          </w:p>
        </w:tc>
      </w:tr>
      <w:tr w:rsidR="001E5BB8" w:rsidRPr="0022192B" w:rsidTr="00043C5A">
        <w:trPr>
          <w:cantSplit/>
        </w:trPr>
        <w:tc>
          <w:tcPr>
            <w:tcW w:w="2139" w:type="dxa"/>
            <w:shd w:val="clear" w:color="auto" w:fill="auto"/>
          </w:tcPr>
          <w:p w:rsidR="001E5BB8" w:rsidRPr="0022192B" w:rsidRDefault="001E5BB8" w:rsidP="007068E0">
            <w:pPr>
              <w:pStyle w:val="ENoteTableText"/>
              <w:tabs>
                <w:tab w:val="center" w:leader="dot" w:pos="2268"/>
              </w:tabs>
            </w:pPr>
            <w:r w:rsidRPr="0022192B">
              <w:t>s 100</w:t>
            </w:r>
            <w:r w:rsidRPr="0022192B">
              <w:tab/>
            </w:r>
          </w:p>
        </w:tc>
        <w:tc>
          <w:tcPr>
            <w:tcW w:w="4944" w:type="dxa"/>
            <w:shd w:val="clear" w:color="auto" w:fill="auto"/>
          </w:tcPr>
          <w:p w:rsidR="001E5BB8" w:rsidRPr="0022192B" w:rsidRDefault="001E5BB8" w:rsidP="008E6785">
            <w:pPr>
              <w:pStyle w:val="ENoteTableText"/>
            </w:pPr>
            <w:r w:rsidRPr="0022192B">
              <w:t>am No 103, 2019</w:t>
            </w:r>
          </w:p>
        </w:tc>
      </w:tr>
      <w:tr w:rsidR="001E5BB8" w:rsidRPr="0022192B" w:rsidTr="00043C5A">
        <w:trPr>
          <w:cantSplit/>
        </w:trPr>
        <w:tc>
          <w:tcPr>
            <w:tcW w:w="2139" w:type="dxa"/>
            <w:shd w:val="clear" w:color="auto" w:fill="auto"/>
          </w:tcPr>
          <w:p w:rsidR="001E5BB8" w:rsidRPr="0022192B" w:rsidRDefault="001E5BB8" w:rsidP="007068E0">
            <w:pPr>
              <w:pStyle w:val="ENoteTableText"/>
              <w:tabs>
                <w:tab w:val="center" w:leader="dot" w:pos="2268"/>
              </w:tabs>
              <w:rPr>
                <w:b/>
              </w:rPr>
            </w:pPr>
            <w:r w:rsidRPr="0022192B">
              <w:rPr>
                <w:b/>
              </w:rPr>
              <w:lastRenderedPageBreak/>
              <w:t>Part</w:t>
            </w:r>
            <w:r w:rsidR="001F4BAC" w:rsidRPr="0022192B">
              <w:rPr>
                <w:b/>
              </w:rPr>
              <w:t> </w:t>
            </w:r>
            <w:r w:rsidRPr="0022192B">
              <w:rPr>
                <w:b/>
              </w:rPr>
              <w:t>10</w:t>
            </w:r>
          </w:p>
        </w:tc>
        <w:tc>
          <w:tcPr>
            <w:tcW w:w="4944" w:type="dxa"/>
            <w:shd w:val="clear" w:color="auto" w:fill="auto"/>
          </w:tcPr>
          <w:p w:rsidR="001E5BB8" w:rsidRPr="0022192B" w:rsidRDefault="001E5BB8" w:rsidP="008E6785">
            <w:pPr>
              <w:pStyle w:val="ENoteTableText"/>
            </w:pPr>
          </w:p>
        </w:tc>
      </w:tr>
      <w:tr w:rsidR="001E5BB8" w:rsidRPr="0022192B" w:rsidTr="00C41ED6">
        <w:trPr>
          <w:cantSplit/>
        </w:trPr>
        <w:tc>
          <w:tcPr>
            <w:tcW w:w="2139" w:type="dxa"/>
            <w:shd w:val="clear" w:color="auto" w:fill="auto"/>
          </w:tcPr>
          <w:p w:rsidR="001E5BB8" w:rsidRPr="0022192B" w:rsidRDefault="001E5BB8" w:rsidP="007068E0">
            <w:pPr>
              <w:pStyle w:val="ENoteTableText"/>
              <w:tabs>
                <w:tab w:val="center" w:leader="dot" w:pos="2268"/>
              </w:tabs>
            </w:pPr>
            <w:r w:rsidRPr="0022192B">
              <w:t>s 104A</w:t>
            </w:r>
            <w:r w:rsidRPr="0022192B">
              <w:tab/>
            </w:r>
          </w:p>
        </w:tc>
        <w:tc>
          <w:tcPr>
            <w:tcW w:w="4944" w:type="dxa"/>
            <w:shd w:val="clear" w:color="auto" w:fill="auto"/>
          </w:tcPr>
          <w:p w:rsidR="001E5BB8" w:rsidRPr="0022192B" w:rsidRDefault="001E5BB8" w:rsidP="00CA06C7">
            <w:pPr>
              <w:pStyle w:val="ENoteTableText"/>
            </w:pPr>
            <w:r w:rsidRPr="0022192B">
              <w:t>ad No 111, 2019</w:t>
            </w:r>
          </w:p>
        </w:tc>
      </w:tr>
      <w:tr w:rsidR="001E5BB8" w:rsidRPr="0022192B" w:rsidTr="00043C5A">
        <w:trPr>
          <w:cantSplit/>
        </w:trPr>
        <w:tc>
          <w:tcPr>
            <w:tcW w:w="2139" w:type="dxa"/>
            <w:shd w:val="clear" w:color="auto" w:fill="auto"/>
          </w:tcPr>
          <w:p w:rsidR="001E5BB8" w:rsidRPr="0022192B" w:rsidRDefault="001E5BB8" w:rsidP="007068E0">
            <w:pPr>
              <w:pStyle w:val="ENoteTableText"/>
              <w:tabs>
                <w:tab w:val="center" w:leader="dot" w:pos="2268"/>
              </w:tabs>
            </w:pPr>
            <w:r w:rsidRPr="0022192B">
              <w:t>s 105A</w:t>
            </w:r>
            <w:r w:rsidRPr="0022192B">
              <w:tab/>
            </w:r>
          </w:p>
        </w:tc>
        <w:tc>
          <w:tcPr>
            <w:tcW w:w="4944" w:type="dxa"/>
            <w:shd w:val="clear" w:color="auto" w:fill="auto"/>
          </w:tcPr>
          <w:p w:rsidR="001E5BB8" w:rsidRPr="0022192B" w:rsidRDefault="001E5BB8" w:rsidP="00CA06C7">
            <w:pPr>
              <w:pStyle w:val="ENoteTableText"/>
            </w:pPr>
            <w:r w:rsidRPr="0022192B">
              <w:t>ad No 111, 2019</w:t>
            </w:r>
          </w:p>
        </w:tc>
      </w:tr>
      <w:tr w:rsidR="00CA06C7" w:rsidRPr="0022192B" w:rsidTr="00C41ED6">
        <w:trPr>
          <w:cantSplit/>
        </w:trPr>
        <w:tc>
          <w:tcPr>
            <w:tcW w:w="2139" w:type="dxa"/>
            <w:shd w:val="clear" w:color="auto" w:fill="auto"/>
          </w:tcPr>
          <w:p w:rsidR="00CA06C7" w:rsidRPr="0022192B" w:rsidRDefault="00CA06C7" w:rsidP="007068E0">
            <w:pPr>
              <w:pStyle w:val="ENoteTableText"/>
              <w:tabs>
                <w:tab w:val="center" w:leader="dot" w:pos="2268"/>
              </w:tabs>
            </w:pPr>
            <w:r w:rsidRPr="0022192B">
              <w:t>s 110</w:t>
            </w:r>
            <w:r w:rsidRPr="0022192B">
              <w:tab/>
            </w:r>
          </w:p>
        </w:tc>
        <w:tc>
          <w:tcPr>
            <w:tcW w:w="4944" w:type="dxa"/>
            <w:shd w:val="clear" w:color="auto" w:fill="auto"/>
          </w:tcPr>
          <w:p w:rsidR="00CA06C7" w:rsidRPr="0022192B" w:rsidRDefault="00CA06C7" w:rsidP="00C41ED6">
            <w:pPr>
              <w:pStyle w:val="ENoteTableText"/>
            </w:pPr>
            <w:r w:rsidRPr="0022192B">
              <w:t>am No 111, 2019</w:t>
            </w:r>
          </w:p>
        </w:tc>
      </w:tr>
      <w:tr w:rsidR="00CA06C7" w:rsidRPr="0022192B" w:rsidTr="00C41ED6">
        <w:trPr>
          <w:cantSplit/>
        </w:trPr>
        <w:tc>
          <w:tcPr>
            <w:tcW w:w="2139" w:type="dxa"/>
            <w:shd w:val="clear" w:color="auto" w:fill="auto"/>
          </w:tcPr>
          <w:p w:rsidR="00CA06C7" w:rsidRPr="0022192B" w:rsidRDefault="00CA06C7" w:rsidP="007068E0">
            <w:pPr>
              <w:pStyle w:val="ENoteTableText"/>
              <w:tabs>
                <w:tab w:val="center" w:leader="dot" w:pos="2268"/>
              </w:tabs>
            </w:pPr>
            <w:r w:rsidRPr="0022192B">
              <w:t>s 112</w:t>
            </w:r>
            <w:r w:rsidRPr="0022192B">
              <w:tab/>
            </w:r>
          </w:p>
        </w:tc>
        <w:tc>
          <w:tcPr>
            <w:tcW w:w="4944" w:type="dxa"/>
            <w:shd w:val="clear" w:color="auto" w:fill="auto"/>
          </w:tcPr>
          <w:p w:rsidR="00CA06C7" w:rsidRPr="0022192B" w:rsidRDefault="00CA06C7" w:rsidP="00C41ED6">
            <w:pPr>
              <w:pStyle w:val="ENoteTableText"/>
            </w:pPr>
            <w:r w:rsidRPr="0022192B">
              <w:t>am No 111, 2019</w:t>
            </w:r>
          </w:p>
        </w:tc>
      </w:tr>
      <w:tr w:rsidR="001E5BB8" w:rsidRPr="0022192B" w:rsidTr="00043C5A">
        <w:trPr>
          <w:cantSplit/>
        </w:trPr>
        <w:tc>
          <w:tcPr>
            <w:tcW w:w="2139" w:type="dxa"/>
            <w:shd w:val="clear" w:color="auto" w:fill="auto"/>
          </w:tcPr>
          <w:p w:rsidR="001E5BB8" w:rsidRPr="0022192B" w:rsidRDefault="00CA06C7" w:rsidP="007068E0">
            <w:pPr>
              <w:pStyle w:val="ENoteTableText"/>
              <w:tabs>
                <w:tab w:val="center" w:leader="dot" w:pos="2268"/>
              </w:tabs>
            </w:pPr>
            <w:r w:rsidRPr="0022192B">
              <w:t>s 113A</w:t>
            </w:r>
            <w:r w:rsidRPr="0022192B">
              <w:tab/>
            </w:r>
          </w:p>
        </w:tc>
        <w:tc>
          <w:tcPr>
            <w:tcW w:w="4944" w:type="dxa"/>
            <w:shd w:val="clear" w:color="auto" w:fill="auto"/>
          </w:tcPr>
          <w:p w:rsidR="001E5BB8" w:rsidRPr="0022192B" w:rsidRDefault="00CA06C7" w:rsidP="00CA06C7">
            <w:pPr>
              <w:pStyle w:val="ENoteTableText"/>
            </w:pPr>
            <w:r w:rsidRPr="0022192B">
              <w:t>ad No 111, 2019</w:t>
            </w:r>
          </w:p>
        </w:tc>
      </w:tr>
      <w:tr w:rsidR="00CA06C7" w:rsidRPr="0022192B" w:rsidTr="00CA06C7">
        <w:trPr>
          <w:cantSplit/>
        </w:trPr>
        <w:tc>
          <w:tcPr>
            <w:tcW w:w="2139" w:type="dxa"/>
            <w:tcBorders>
              <w:bottom w:val="single" w:sz="12" w:space="0" w:color="auto"/>
            </w:tcBorders>
            <w:shd w:val="clear" w:color="auto" w:fill="auto"/>
          </w:tcPr>
          <w:p w:rsidR="00CA06C7" w:rsidRPr="0022192B" w:rsidRDefault="00CA06C7" w:rsidP="007068E0">
            <w:pPr>
              <w:pStyle w:val="ENoteTableText"/>
              <w:tabs>
                <w:tab w:val="center" w:leader="dot" w:pos="2268"/>
              </w:tabs>
            </w:pPr>
            <w:r w:rsidRPr="0022192B">
              <w:t>s 114</w:t>
            </w:r>
            <w:r w:rsidRPr="0022192B">
              <w:tab/>
            </w:r>
          </w:p>
        </w:tc>
        <w:tc>
          <w:tcPr>
            <w:tcW w:w="4944" w:type="dxa"/>
            <w:tcBorders>
              <w:bottom w:val="single" w:sz="12" w:space="0" w:color="auto"/>
            </w:tcBorders>
            <w:shd w:val="clear" w:color="auto" w:fill="auto"/>
          </w:tcPr>
          <w:p w:rsidR="00CA06C7" w:rsidRPr="0022192B" w:rsidRDefault="00CA06C7" w:rsidP="00C41ED6">
            <w:pPr>
              <w:pStyle w:val="ENoteTableText"/>
            </w:pPr>
            <w:r w:rsidRPr="0022192B">
              <w:t>am No 111, 2019</w:t>
            </w:r>
          </w:p>
        </w:tc>
      </w:tr>
    </w:tbl>
    <w:p w:rsidR="008E6785" w:rsidRPr="0022192B" w:rsidRDefault="008E6785" w:rsidP="00A3352A">
      <w:pPr>
        <w:pStyle w:val="Tabletext"/>
      </w:pPr>
    </w:p>
    <w:p w:rsidR="00382104" w:rsidRPr="0022192B" w:rsidRDefault="00382104" w:rsidP="003E44B0">
      <w:pPr>
        <w:sectPr w:rsidR="00382104" w:rsidRPr="0022192B" w:rsidSect="00DD419B">
          <w:headerReference w:type="even" r:id="rId32"/>
          <w:headerReference w:type="default" r:id="rId33"/>
          <w:footerReference w:type="even" r:id="rId34"/>
          <w:footerReference w:type="default" r:id="rId35"/>
          <w:footerReference w:type="first" r:id="rId36"/>
          <w:pgSz w:w="11907" w:h="16839"/>
          <w:pgMar w:top="2381" w:right="2410" w:bottom="4252" w:left="2410" w:header="720" w:footer="3402" w:gutter="0"/>
          <w:cols w:space="708"/>
          <w:docGrid w:linePitch="360"/>
        </w:sectPr>
      </w:pPr>
    </w:p>
    <w:p w:rsidR="00086506" w:rsidRPr="0022192B" w:rsidRDefault="00086506" w:rsidP="003E44B0"/>
    <w:sectPr w:rsidR="00086506" w:rsidRPr="0022192B" w:rsidSect="00DD419B">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493" w:rsidRDefault="00CD2493" w:rsidP="00715914">
      <w:pPr>
        <w:spacing w:line="240" w:lineRule="auto"/>
      </w:pPr>
      <w:r>
        <w:separator/>
      </w:r>
    </w:p>
  </w:endnote>
  <w:endnote w:type="continuationSeparator" w:id="0">
    <w:p w:rsidR="00CD2493" w:rsidRDefault="00CD249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Default="00CD249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B3B51" w:rsidRDefault="00CD2493" w:rsidP="003E44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493" w:rsidRPr="007B3B51" w:rsidTr="003E44B0">
      <w:tc>
        <w:tcPr>
          <w:tcW w:w="1247" w:type="dxa"/>
        </w:tcPr>
        <w:p w:rsidR="00CD2493" w:rsidRPr="007B3B51" w:rsidRDefault="00CD2493" w:rsidP="003E44B0">
          <w:pPr>
            <w:rPr>
              <w:i/>
              <w:sz w:val="16"/>
              <w:szCs w:val="16"/>
            </w:rPr>
          </w:pPr>
        </w:p>
      </w:tc>
      <w:tc>
        <w:tcPr>
          <w:tcW w:w="5387" w:type="dxa"/>
          <w:gridSpan w:val="3"/>
        </w:tcPr>
        <w:p w:rsidR="00CD2493" w:rsidRPr="007B3B51" w:rsidRDefault="00CD2493" w:rsidP="003E44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419B">
            <w:rPr>
              <w:i/>
              <w:noProof/>
              <w:sz w:val="16"/>
              <w:szCs w:val="16"/>
            </w:rPr>
            <w:t>VET Student Loans Act 2016</w:t>
          </w:r>
          <w:r w:rsidRPr="007B3B51">
            <w:rPr>
              <w:i/>
              <w:sz w:val="16"/>
              <w:szCs w:val="16"/>
            </w:rPr>
            <w:fldChar w:fldCharType="end"/>
          </w:r>
        </w:p>
      </w:tc>
      <w:tc>
        <w:tcPr>
          <w:tcW w:w="669" w:type="dxa"/>
        </w:tcPr>
        <w:p w:rsidR="00CD2493" w:rsidRPr="007B3B51" w:rsidRDefault="00CD2493" w:rsidP="003E44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141</w:t>
          </w:r>
          <w:r w:rsidRPr="007B3B51">
            <w:rPr>
              <w:i/>
              <w:sz w:val="16"/>
              <w:szCs w:val="16"/>
            </w:rPr>
            <w:fldChar w:fldCharType="end"/>
          </w:r>
        </w:p>
      </w:tc>
    </w:tr>
    <w:tr w:rsidR="00CD2493" w:rsidRPr="00130F37" w:rsidTr="003E44B0">
      <w:tc>
        <w:tcPr>
          <w:tcW w:w="2190" w:type="dxa"/>
          <w:gridSpan w:val="2"/>
        </w:tcPr>
        <w:p w:rsidR="00CD2493" w:rsidRPr="00130F37" w:rsidRDefault="00CD2493" w:rsidP="003E44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419B">
            <w:rPr>
              <w:sz w:val="16"/>
              <w:szCs w:val="16"/>
            </w:rPr>
            <w:t>8</w:t>
          </w:r>
          <w:r w:rsidRPr="00130F37">
            <w:rPr>
              <w:sz w:val="16"/>
              <w:szCs w:val="16"/>
            </w:rPr>
            <w:fldChar w:fldCharType="end"/>
          </w:r>
        </w:p>
      </w:tc>
      <w:tc>
        <w:tcPr>
          <w:tcW w:w="2920" w:type="dxa"/>
        </w:tcPr>
        <w:p w:rsidR="00CD2493" w:rsidRPr="00130F37" w:rsidRDefault="00CD2493" w:rsidP="003E44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419B">
            <w:rPr>
              <w:sz w:val="16"/>
              <w:szCs w:val="16"/>
            </w:rPr>
            <w:t>02/03/2021</w:t>
          </w:r>
          <w:r w:rsidRPr="00130F37">
            <w:rPr>
              <w:sz w:val="16"/>
              <w:szCs w:val="16"/>
            </w:rPr>
            <w:fldChar w:fldCharType="end"/>
          </w:r>
        </w:p>
      </w:tc>
      <w:tc>
        <w:tcPr>
          <w:tcW w:w="2193" w:type="dxa"/>
          <w:gridSpan w:val="2"/>
        </w:tcPr>
        <w:p w:rsidR="00CD2493" w:rsidRPr="00130F37" w:rsidRDefault="00CD2493" w:rsidP="003E44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419B">
            <w:rPr>
              <w:sz w:val="16"/>
              <w:szCs w:val="16"/>
            </w:rPr>
            <w:instrText>22 March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419B">
            <w:rPr>
              <w:sz w:val="16"/>
              <w:szCs w:val="16"/>
            </w:rPr>
            <w:instrText>22/03/2021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419B">
            <w:rPr>
              <w:noProof/>
              <w:sz w:val="16"/>
              <w:szCs w:val="16"/>
            </w:rPr>
            <w:t>22/03/2021</w:t>
          </w:r>
          <w:r w:rsidRPr="00130F37">
            <w:rPr>
              <w:sz w:val="16"/>
              <w:szCs w:val="16"/>
            </w:rPr>
            <w:fldChar w:fldCharType="end"/>
          </w:r>
        </w:p>
      </w:tc>
    </w:tr>
  </w:tbl>
  <w:p w:rsidR="00CD2493" w:rsidRPr="003E44B0" w:rsidRDefault="00CD2493" w:rsidP="003E44B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A1328" w:rsidRDefault="00CD2493" w:rsidP="003E44B0">
    <w:pPr>
      <w:pBdr>
        <w:top w:val="single" w:sz="6" w:space="1" w:color="auto"/>
      </w:pBdr>
      <w:spacing w:before="120"/>
      <w:rPr>
        <w:sz w:val="18"/>
      </w:rPr>
    </w:pPr>
  </w:p>
  <w:p w:rsidR="00CD2493" w:rsidRPr="007A1328" w:rsidRDefault="00CD2493" w:rsidP="003E44B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D419B">
      <w:rPr>
        <w:i/>
        <w:noProof/>
        <w:sz w:val="18"/>
      </w:rPr>
      <w:t>VET Student Loans Act 2016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136</w:t>
    </w:r>
    <w:r w:rsidRPr="007A1328">
      <w:rPr>
        <w:i/>
        <w:sz w:val="18"/>
      </w:rPr>
      <w:fldChar w:fldCharType="end"/>
    </w:r>
  </w:p>
  <w:p w:rsidR="00CD2493" w:rsidRPr="007A1328" w:rsidRDefault="00CD2493" w:rsidP="003E44B0">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B3B51" w:rsidRDefault="00CD2493" w:rsidP="003E44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493" w:rsidRPr="007B3B51" w:rsidTr="003E44B0">
      <w:tc>
        <w:tcPr>
          <w:tcW w:w="1247" w:type="dxa"/>
        </w:tcPr>
        <w:p w:rsidR="00CD2493" w:rsidRPr="007B3B51" w:rsidRDefault="00CD2493" w:rsidP="003E44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136</w:t>
          </w:r>
          <w:r w:rsidRPr="007B3B51">
            <w:rPr>
              <w:i/>
              <w:sz w:val="16"/>
              <w:szCs w:val="16"/>
            </w:rPr>
            <w:fldChar w:fldCharType="end"/>
          </w:r>
        </w:p>
      </w:tc>
      <w:tc>
        <w:tcPr>
          <w:tcW w:w="5387" w:type="dxa"/>
          <w:gridSpan w:val="3"/>
        </w:tcPr>
        <w:p w:rsidR="00CD2493" w:rsidRPr="007B3B51" w:rsidRDefault="00CD2493" w:rsidP="003E44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419B">
            <w:rPr>
              <w:i/>
              <w:noProof/>
              <w:sz w:val="16"/>
              <w:szCs w:val="16"/>
            </w:rPr>
            <w:t>VET Student Loans Act 2016</w:t>
          </w:r>
          <w:r w:rsidRPr="007B3B51">
            <w:rPr>
              <w:i/>
              <w:sz w:val="16"/>
              <w:szCs w:val="16"/>
            </w:rPr>
            <w:fldChar w:fldCharType="end"/>
          </w:r>
        </w:p>
      </w:tc>
      <w:tc>
        <w:tcPr>
          <w:tcW w:w="669" w:type="dxa"/>
        </w:tcPr>
        <w:p w:rsidR="00CD2493" w:rsidRPr="007B3B51" w:rsidRDefault="00CD2493" w:rsidP="003E44B0">
          <w:pPr>
            <w:jc w:val="right"/>
            <w:rPr>
              <w:sz w:val="16"/>
              <w:szCs w:val="16"/>
            </w:rPr>
          </w:pPr>
        </w:p>
      </w:tc>
    </w:tr>
    <w:tr w:rsidR="00CD2493" w:rsidRPr="0055472E" w:rsidTr="003E44B0">
      <w:tc>
        <w:tcPr>
          <w:tcW w:w="2190" w:type="dxa"/>
          <w:gridSpan w:val="2"/>
        </w:tcPr>
        <w:p w:rsidR="00CD2493" w:rsidRPr="0055472E" w:rsidRDefault="00CD2493" w:rsidP="003E44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419B">
            <w:rPr>
              <w:sz w:val="16"/>
              <w:szCs w:val="16"/>
            </w:rPr>
            <w:t>8</w:t>
          </w:r>
          <w:r w:rsidRPr="0055472E">
            <w:rPr>
              <w:sz w:val="16"/>
              <w:szCs w:val="16"/>
            </w:rPr>
            <w:fldChar w:fldCharType="end"/>
          </w:r>
        </w:p>
      </w:tc>
      <w:tc>
        <w:tcPr>
          <w:tcW w:w="2920" w:type="dxa"/>
        </w:tcPr>
        <w:p w:rsidR="00CD2493" w:rsidRPr="0055472E" w:rsidRDefault="00CD2493" w:rsidP="003E44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419B">
            <w:rPr>
              <w:sz w:val="16"/>
              <w:szCs w:val="16"/>
            </w:rPr>
            <w:t>02/03/2021</w:t>
          </w:r>
          <w:r w:rsidRPr="0055472E">
            <w:rPr>
              <w:sz w:val="16"/>
              <w:szCs w:val="16"/>
            </w:rPr>
            <w:fldChar w:fldCharType="end"/>
          </w:r>
        </w:p>
      </w:tc>
      <w:tc>
        <w:tcPr>
          <w:tcW w:w="2193" w:type="dxa"/>
          <w:gridSpan w:val="2"/>
        </w:tcPr>
        <w:p w:rsidR="00CD2493" w:rsidRPr="0055472E" w:rsidRDefault="00CD2493" w:rsidP="003E44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419B">
            <w:rPr>
              <w:sz w:val="16"/>
              <w:szCs w:val="16"/>
            </w:rPr>
            <w:instrText>22 March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419B">
            <w:rPr>
              <w:sz w:val="16"/>
              <w:szCs w:val="16"/>
            </w:rPr>
            <w:instrText>22/03/2021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419B">
            <w:rPr>
              <w:noProof/>
              <w:sz w:val="16"/>
              <w:szCs w:val="16"/>
            </w:rPr>
            <w:t>22/03/2021</w:t>
          </w:r>
          <w:r w:rsidRPr="0055472E">
            <w:rPr>
              <w:sz w:val="16"/>
              <w:szCs w:val="16"/>
            </w:rPr>
            <w:fldChar w:fldCharType="end"/>
          </w:r>
        </w:p>
      </w:tc>
    </w:tr>
  </w:tbl>
  <w:p w:rsidR="00CD2493" w:rsidRPr="003E44B0" w:rsidRDefault="00CD2493" w:rsidP="003E44B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B3B51" w:rsidRDefault="00CD2493" w:rsidP="003E44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493" w:rsidRPr="007B3B51" w:rsidTr="003E44B0">
      <w:tc>
        <w:tcPr>
          <w:tcW w:w="1247" w:type="dxa"/>
        </w:tcPr>
        <w:p w:rsidR="00CD2493" w:rsidRPr="007B3B51" w:rsidRDefault="00CD2493" w:rsidP="003E44B0">
          <w:pPr>
            <w:rPr>
              <w:i/>
              <w:sz w:val="16"/>
              <w:szCs w:val="16"/>
            </w:rPr>
          </w:pPr>
        </w:p>
      </w:tc>
      <w:tc>
        <w:tcPr>
          <w:tcW w:w="5387" w:type="dxa"/>
          <w:gridSpan w:val="3"/>
        </w:tcPr>
        <w:p w:rsidR="00CD2493" w:rsidRPr="007B3B51" w:rsidRDefault="00CD2493" w:rsidP="003E44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419B">
            <w:rPr>
              <w:i/>
              <w:noProof/>
              <w:sz w:val="16"/>
              <w:szCs w:val="16"/>
            </w:rPr>
            <w:t>VET Student Loans Act 2016</w:t>
          </w:r>
          <w:r w:rsidRPr="007B3B51">
            <w:rPr>
              <w:i/>
              <w:sz w:val="16"/>
              <w:szCs w:val="16"/>
            </w:rPr>
            <w:fldChar w:fldCharType="end"/>
          </w:r>
        </w:p>
      </w:tc>
      <w:tc>
        <w:tcPr>
          <w:tcW w:w="669" w:type="dxa"/>
        </w:tcPr>
        <w:p w:rsidR="00CD2493" w:rsidRPr="007B3B51" w:rsidRDefault="00CD2493" w:rsidP="003E44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141</w:t>
          </w:r>
          <w:r w:rsidRPr="007B3B51">
            <w:rPr>
              <w:i/>
              <w:sz w:val="16"/>
              <w:szCs w:val="16"/>
            </w:rPr>
            <w:fldChar w:fldCharType="end"/>
          </w:r>
        </w:p>
      </w:tc>
    </w:tr>
    <w:tr w:rsidR="00CD2493" w:rsidRPr="00130F37" w:rsidTr="003E44B0">
      <w:tc>
        <w:tcPr>
          <w:tcW w:w="2190" w:type="dxa"/>
          <w:gridSpan w:val="2"/>
        </w:tcPr>
        <w:p w:rsidR="00CD2493" w:rsidRPr="00130F37" w:rsidRDefault="00CD2493" w:rsidP="003E44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419B">
            <w:rPr>
              <w:sz w:val="16"/>
              <w:szCs w:val="16"/>
            </w:rPr>
            <w:t>8</w:t>
          </w:r>
          <w:r w:rsidRPr="00130F37">
            <w:rPr>
              <w:sz w:val="16"/>
              <w:szCs w:val="16"/>
            </w:rPr>
            <w:fldChar w:fldCharType="end"/>
          </w:r>
        </w:p>
      </w:tc>
      <w:tc>
        <w:tcPr>
          <w:tcW w:w="2920" w:type="dxa"/>
        </w:tcPr>
        <w:p w:rsidR="00CD2493" w:rsidRPr="00130F37" w:rsidRDefault="00CD2493" w:rsidP="003E44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419B">
            <w:rPr>
              <w:sz w:val="16"/>
              <w:szCs w:val="16"/>
            </w:rPr>
            <w:t>02/03/2021</w:t>
          </w:r>
          <w:r w:rsidRPr="00130F37">
            <w:rPr>
              <w:sz w:val="16"/>
              <w:szCs w:val="16"/>
            </w:rPr>
            <w:fldChar w:fldCharType="end"/>
          </w:r>
        </w:p>
      </w:tc>
      <w:tc>
        <w:tcPr>
          <w:tcW w:w="2193" w:type="dxa"/>
          <w:gridSpan w:val="2"/>
        </w:tcPr>
        <w:p w:rsidR="00CD2493" w:rsidRPr="00130F37" w:rsidRDefault="00CD2493" w:rsidP="003E44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419B">
            <w:rPr>
              <w:sz w:val="16"/>
              <w:szCs w:val="16"/>
            </w:rPr>
            <w:instrText>22 March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419B">
            <w:rPr>
              <w:sz w:val="16"/>
              <w:szCs w:val="16"/>
            </w:rPr>
            <w:instrText>22/03/2021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419B">
            <w:rPr>
              <w:noProof/>
              <w:sz w:val="16"/>
              <w:szCs w:val="16"/>
            </w:rPr>
            <w:t>22/03/2021</w:t>
          </w:r>
          <w:r w:rsidRPr="00130F37">
            <w:rPr>
              <w:sz w:val="16"/>
              <w:szCs w:val="16"/>
            </w:rPr>
            <w:fldChar w:fldCharType="end"/>
          </w:r>
        </w:p>
      </w:tc>
    </w:tr>
  </w:tbl>
  <w:p w:rsidR="00CD2493" w:rsidRPr="003E44B0" w:rsidRDefault="00CD2493" w:rsidP="003E44B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Default="00CD2493" w:rsidP="008A09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D2493" w:rsidTr="008A092C">
      <w:tc>
        <w:tcPr>
          <w:tcW w:w="1247" w:type="dxa"/>
        </w:tcPr>
        <w:p w:rsidR="00CD2493" w:rsidRDefault="00CD2493" w:rsidP="00212DDD">
          <w:pPr>
            <w:rPr>
              <w:sz w:val="18"/>
            </w:rPr>
          </w:pPr>
        </w:p>
      </w:tc>
      <w:tc>
        <w:tcPr>
          <w:tcW w:w="5387" w:type="dxa"/>
        </w:tcPr>
        <w:p w:rsidR="00CD2493" w:rsidRDefault="00CD249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419B">
            <w:rPr>
              <w:i/>
              <w:sz w:val="18"/>
            </w:rPr>
            <w:t>VET Student Loans Act 2016</w:t>
          </w:r>
          <w:r w:rsidRPr="007A1328">
            <w:rPr>
              <w:i/>
              <w:sz w:val="18"/>
            </w:rPr>
            <w:fldChar w:fldCharType="end"/>
          </w:r>
        </w:p>
      </w:tc>
      <w:tc>
        <w:tcPr>
          <w:tcW w:w="669" w:type="dxa"/>
        </w:tcPr>
        <w:p w:rsidR="00CD2493" w:rsidRDefault="00CD249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136</w:t>
          </w:r>
          <w:r w:rsidRPr="007A1328">
            <w:rPr>
              <w:i/>
              <w:sz w:val="18"/>
            </w:rPr>
            <w:fldChar w:fldCharType="end"/>
          </w:r>
        </w:p>
      </w:tc>
    </w:tr>
  </w:tbl>
  <w:p w:rsidR="00CD2493" w:rsidRPr="007A1328" w:rsidRDefault="00CD2493"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Default="00CD2493" w:rsidP="008E678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ED79B6" w:rsidRDefault="00CD2493" w:rsidP="008E678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B3B51" w:rsidRDefault="00CD2493" w:rsidP="003E44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493" w:rsidRPr="007B3B51" w:rsidTr="003E44B0">
      <w:tc>
        <w:tcPr>
          <w:tcW w:w="1247" w:type="dxa"/>
        </w:tcPr>
        <w:p w:rsidR="00CD2493" w:rsidRPr="007B3B51" w:rsidRDefault="00CD2493" w:rsidP="003E44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5387" w:type="dxa"/>
          <w:gridSpan w:val="3"/>
        </w:tcPr>
        <w:p w:rsidR="00CD2493" w:rsidRPr="007B3B51" w:rsidRDefault="00CD2493" w:rsidP="003E44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419B">
            <w:rPr>
              <w:i/>
              <w:noProof/>
              <w:sz w:val="16"/>
              <w:szCs w:val="16"/>
            </w:rPr>
            <w:t>VET Student Loans Act 2016</w:t>
          </w:r>
          <w:r w:rsidRPr="007B3B51">
            <w:rPr>
              <w:i/>
              <w:sz w:val="16"/>
              <w:szCs w:val="16"/>
            </w:rPr>
            <w:fldChar w:fldCharType="end"/>
          </w:r>
        </w:p>
      </w:tc>
      <w:tc>
        <w:tcPr>
          <w:tcW w:w="669" w:type="dxa"/>
        </w:tcPr>
        <w:p w:rsidR="00CD2493" w:rsidRPr="007B3B51" w:rsidRDefault="00CD2493" w:rsidP="003E44B0">
          <w:pPr>
            <w:jc w:val="right"/>
            <w:rPr>
              <w:sz w:val="16"/>
              <w:szCs w:val="16"/>
            </w:rPr>
          </w:pPr>
        </w:p>
      </w:tc>
    </w:tr>
    <w:tr w:rsidR="00CD2493" w:rsidRPr="0055472E" w:rsidTr="003E44B0">
      <w:tc>
        <w:tcPr>
          <w:tcW w:w="2190" w:type="dxa"/>
          <w:gridSpan w:val="2"/>
        </w:tcPr>
        <w:p w:rsidR="00CD2493" w:rsidRPr="0055472E" w:rsidRDefault="00CD2493" w:rsidP="003E44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419B">
            <w:rPr>
              <w:sz w:val="16"/>
              <w:szCs w:val="16"/>
            </w:rPr>
            <w:t>8</w:t>
          </w:r>
          <w:r w:rsidRPr="0055472E">
            <w:rPr>
              <w:sz w:val="16"/>
              <w:szCs w:val="16"/>
            </w:rPr>
            <w:fldChar w:fldCharType="end"/>
          </w:r>
        </w:p>
      </w:tc>
      <w:tc>
        <w:tcPr>
          <w:tcW w:w="2920" w:type="dxa"/>
        </w:tcPr>
        <w:p w:rsidR="00CD2493" w:rsidRPr="0055472E" w:rsidRDefault="00CD2493" w:rsidP="003E44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419B">
            <w:rPr>
              <w:sz w:val="16"/>
              <w:szCs w:val="16"/>
            </w:rPr>
            <w:t>02/03/2021</w:t>
          </w:r>
          <w:r w:rsidRPr="0055472E">
            <w:rPr>
              <w:sz w:val="16"/>
              <w:szCs w:val="16"/>
            </w:rPr>
            <w:fldChar w:fldCharType="end"/>
          </w:r>
        </w:p>
      </w:tc>
      <w:tc>
        <w:tcPr>
          <w:tcW w:w="2193" w:type="dxa"/>
          <w:gridSpan w:val="2"/>
        </w:tcPr>
        <w:p w:rsidR="00CD2493" w:rsidRPr="0055472E" w:rsidRDefault="00CD2493" w:rsidP="003E44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419B">
            <w:rPr>
              <w:sz w:val="16"/>
              <w:szCs w:val="16"/>
            </w:rPr>
            <w:instrText>22 March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419B">
            <w:rPr>
              <w:sz w:val="16"/>
              <w:szCs w:val="16"/>
            </w:rPr>
            <w:instrText>22/03/2021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419B">
            <w:rPr>
              <w:noProof/>
              <w:sz w:val="16"/>
              <w:szCs w:val="16"/>
            </w:rPr>
            <w:t>22/03/2021</w:t>
          </w:r>
          <w:r w:rsidRPr="0055472E">
            <w:rPr>
              <w:sz w:val="16"/>
              <w:szCs w:val="16"/>
            </w:rPr>
            <w:fldChar w:fldCharType="end"/>
          </w:r>
        </w:p>
      </w:tc>
    </w:tr>
  </w:tbl>
  <w:p w:rsidR="00CD2493" w:rsidRPr="003E44B0" w:rsidRDefault="00CD2493" w:rsidP="003E44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B3B51" w:rsidRDefault="00CD2493" w:rsidP="003E44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493" w:rsidRPr="007B3B51" w:rsidTr="003E44B0">
      <w:tc>
        <w:tcPr>
          <w:tcW w:w="1247" w:type="dxa"/>
        </w:tcPr>
        <w:p w:rsidR="00CD2493" w:rsidRPr="007B3B51" w:rsidRDefault="00CD2493" w:rsidP="003E44B0">
          <w:pPr>
            <w:rPr>
              <w:i/>
              <w:sz w:val="16"/>
              <w:szCs w:val="16"/>
            </w:rPr>
          </w:pPr>
        </w:p>
      </w:tc>
      <w:tc>
        <w:tcPr>
          <w:tcW w:w="5387" w:type="dxa"/>
          <w:gridSpan w:val="3"/>
        </w:tcPr>
        <w:p w:rsidR="00CD2493" w:rsidRPr="007B3B51" w:rsidRDefault="00CD2493" w:rsidP="003E44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419B">
            <w:rPr>
              <w:i/>
              <w:noProof/>
              <w:sz w:val="16"/>
              <w:szCs w:val="16"/>
            </w:rPr>
            <w:t>VET Student Loans Act 2016</w:t>
          </w:r>
          <w:r w:rsidRPr="007B3B51">
            <w:rPr>
              <w:i/>
              <w:sz w:val="16"/>
              <w:szCs w:val="16"/>
            </w:rPr>
            <w:fldChar w:fldCharType="end"/>
          </w:r>
        </w:p>
      </w:tc>
      <w:tc>
        <w:tcPr>
          <w:tcW w:w="669" w:type="dxa"/>
        </w:tcPr>
        <w:p w:rsidR="00CD2493" w:rsidRPr="007B3B51" w:rsidRDefault="00CD2493" w:rsidP="003E44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CD2493" w:rsidRPr="00130F37" w:rsidTr="003E44B0">
      <w:tc>
        <w:tcPr>
          <w:tcW w:w="2190" w:type="dxa"/>
          <w:gridSpan w:val="2"/>
        </w:tcPr>
        <w:p w:rsidR="00CD2493" w:rsidRPr="00130F37" w:rsidRDefault="00CD2493" w:rsidP="003E44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419B">
            <w:rPr>
              <w:sz w:val="16"/>
              <w:szCs w:val="16"/>
            </w:rPr>
            <w:t>8</w:t>
          </w:r>
          <w:r w:rsidRPr="00130F37">
            <w:rPr>
              <w:sz w:val="16"/>
              <w:szCs w:val="16"/>
            </w:rPr>
            <w:fldChar w:fldCharType="end"/>
          </w:r>
        </w:p>
      </w:tc>
      <w:tc>
        <w:tcPr>
          <w:tcW w:w="2920" w:type="dxa"/>
        </w:tcPr>
        <w:p w:rsidR="00CD2493" w:rsidRPr="00130F37" w:rsidRDefault="00CD2493" w:rsidP="00FF77E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419B">
            <w:rPr>
              <w:sz w:val="16"/>
              <w:szCs w:val="16"/>
            </w:rPr>
            <w:t>02/03/2021</w:t>
          </w:r>
          <w:r w:rsidRPr="00130F37">
            <w:rPr>
              <w:sz w:val="16"/>
              <w:szCs w:val="16"/>
            </w:rPr>
            <w:fldChar w:fldCharType="end"/>
          </w:r>
        </w:p>
      </w:tc>
      <w:tc>
        <w:tcPr>
          <w:tcW w:w="2193" w:type="dxa"/>
          <w:gridSpan w:val="2"/>
        </w:tcPr>
        <w:p w:rsidR="00CD2493" w:rsidRPr="00130F37" w:rsidRDefault="00CD2493" w:rsidP="00FF77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419B">
            <w:rPr>
              <w:sz w:val="16"/>
              <w:szCs w:val="16"/>
            </w:rPr>
            <w:instrText>22 March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419B">
            <w:rPr>
              <w:sz w:val="16"/>
              <w:szCs w:val="16"/>
            </w:rPr>
            <w:instrText>22/03/2021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419B">
            <w:rPr>
              <w:noProof/>
              <w:sz w:val="16"/>
              <w:szCs w:val="16"/>
            </w:rPr>
            <w:t>22/03/2021</w:t>
          </w:r>
          <w:r w:rsidRPr="00130F37">
            <w:rPr>
              <w:sz w:val="16"/>
              <w:szCs w:val="16"/>
            </w:rPr>
            <w:fldChar w:fldCharType="end"/>
          </w:r>
        </w:p>
      </w:tc>
    </w:tr>
  </w:tbl>
  <w:p w:rsidR="00CD2493" w:rsidRPr="003E44B0" w:rsidRDefault="00CD2493" w:rsidP="003E44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B3B51" w:rsidRDefault="00CD2493" w:rsidP="003E44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493" w:rsidRPr="007B3B51" w:rsidTr="003E44B0">
      <w:tc>
        <w:tcPr>
          <w:tcW w:w="1247" w:type="dxa"/>
        </w:tcPr>
        <w:p w:rsidR="00CD2493" w:rsidRPr="007B3B51" w:rsidRDefault="00CD2493" w:rsidP="003E44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5387" w:type="dxa"/>
          <w:gridSpan w:val="3"/>
        </w:tcPr>
        <w:p w:rsidR="00CD2493" w:rsidRPr="007B3B51" w:rsidRDefault="00CD2493" w:rsidP="003E44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419B">
            <w:rPr>
              <w:i/>
              <w:noProof/>
              <w:sz w:val="16"/>
              <w:szCs w:val="16"/>
            </w:rPr>
            <w:t>VET Student Loans Act 2016</w:t>
          </w:r>
          <w:r w:rsidRPr="007B3B51">
            <w:rPr>
              <w:i/>
              <w:sz w:val="16"/>
              <w:szCs w:val="16"/>
            </w:rPr>
            <w:fldChar w:fldCharType="end"/>
          </w:r>
        </w:p>
      </w:tc>
      <w:tc>
        <w:tcPr>
          <w:tcW w:w="669" w:type="dxa"/>
        </w:tcPr>
        <w:p w:rsidR="00CD2493" w:rsidRPr="007B3B51" w:rsidRDefault="00CD2493" w:rsidP="003E44B0">
          <w:pPr>
            <w:jc w:val="right"/>
            <w:rPr>
              <w:sz w:val="16"/>
              <w:szCs w:val="16"/>
            </w:rPr>
          </w:pPr>
        </w:p>
      </w:tc>
    </w:tr>
    <w:tr w:rsidR="00CD2493" w:rsidRPr="0055472E" w:rsidTr="003E44B0">
      <w:tc>
        <w:tcPr>
          <w:tcW w:w="2190" w:type="dxa"/>
          <w:gridSpan w:val="2"/>
        </w:tcPr>
        <w:p w:rsidR="00CD2493" w:rsidRPr="0055472E" w:rsidRDefault="00CD2493" w:rsidP="003E44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419B">
            <w:rPr>
              <w:sz w:val="16"/>
              <w:szCs w:val="16"/>
            </w:rPr>
            <w:t>8</w:t>
          </w:r>
          <w:r w:rsidRPr="0055472E">
            <w:rPr>
              <w:sz w:val="16"/>
              <w:szCs w:val="16"/>
            </w:rPr>
            <w:fldChar w:fldCharType="end"/>
          </w:r>
        </w:p>
      </w:tc>
      <w:tc>
        <w:tcPr>
          <w:tcW w:w="2920" w:type="dxa"/>
        </w:tcPr>
        <w:p w:rsidR="00CD2493" w:rsidRPr="0055472E" w:rsidRDefault="00CD2493" w:rsidP="003E44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419B">
            <w:rPr>
              <w:sz w:val="16"/>
              <w:szCs w:val="16"/>
            </w:rPr>
            <w:t>02/03/2021</w:t>
          </w:r>
          <w:r w:rsidRPr="0055472E">
            <w:rPr>
              <w:sz w:val="16"/>
              <w:szCs w:val="16"/>
            </w:rPr>
            <w:fldChar w:fldCharType="end"/>
          </w:r>
        </w:p>
      </w:tc>
      <w:tc>
        <w:tcPr>
          <w:tcW w:w="2193" w:type="dxa"/>
          <w:gridSpan w:val="2"/>
        </w:tcPr>
        <w:p w:rsidR="00CD2493" w:rsidRPr="0055472E" w:rsidRDefault="00CD2493" w:rsidP="003E44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419B">
            <w:rPr>
              <w:sz w:val="16"/>
              <w:szCs w:val="16"/>
            </w:rPr>
            <w:instrText>22 March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419B">
            <w:rPr>
              <w:sz w:val="16"/>
              <w:szCs w:val="16"/>
            </w:rPr>
            <w:instrText>22/03/2021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419B">
            <w:rPr>
              <w:noProof/>
              <w:sz w:val="16"/>
              <w:szCs w:val="16"/>
            </w:rPr>
            <w:t>22/03/2021</w:t>
          </w:r>
          <w:r w:rsidRPr="0055472E">
            <w:rPr>
              <w:sz w:val="16"/>
              <w:szCs w:val="16"/>
            </w:rPr>
            <w:fldChar w:fldCharType="end"/>
          </w:r>
        </w:p>
      </w:tc>
    </w:tr>
  </w:tbl>
  <w:p w:rsidR="00CD2493" w:rsidRPr="003E44B0" w:rsidRDefault="00CD2493" w:rsidP="003E44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B3B51" w:rsidRDefault="00CD2493" w:rsidP="003E44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493" w:rsidRPr="007B3B51" w:rsidTr="003E44B0">
      <w:tc>
        <w:tcPr>
          <w:tcW w:w="1247" w:type="dxa"/>
        </w:tcPr>
        <w:p w:rsidR="00CD2493" w:rsidRPr="007B3B51" w:rsidRDefault="00CD2493" w:rsidP="003E44B0">
          <w:pPr>
            <w:rPr>
              <w:i/>
              <w:sz w:val="16"/>
              <w:szCs w:val="16"/>
            </w:rPr>
          </w:pPr>
        </w:p>
      </w:tc>
      <w:tc>
        <w:tcPr>
          <w:tcW w:w="5387" w:type="dxa"/>
          <w:gridSpan w:val="3"/>
        </w:tcPr>
        <w:p w:rsidR="00CD2493" w:rsidRPr="007B3B51" w:rsidRDefault="00CD2493" w:rsidP="003E44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419B">
            <w:rPr>
              <w:i/>
              <w:noProof/>
              <w:sz w:val="16"/>
              <w:szCs w:val="16"/>
            </w:rPr>
            <w:t>VET Student Loans Act 2016</w:t>
          </w:r>
          <w:r w:rsidRPr="007B3B51">
            <w:rPr>
              <w:i/>
              <w:sz w:val="16"/>
              <w:szCs w:val="16"/>
            </w:rPr>
            <w:fldChar w:fldCharType="end"/>
          </w:r>
        </w:p>
      </w:tc>
      <w:tc>
        <w:tcPr>
          <w:tcW w:w="669" w:type="dxa"/>
        </w:tcPr>
        <w:p w:rsidR="00CD2493" w:rsidRPr="007B3B51" w:rsidRDefault="00CD2493" w:rsidP="003E44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D2493" w:rsidRPr="00130F37" w:rsidTr="003E44B0">
      <w:tc>
        <w:tcPr>
          <w:tcW w:w="2190" w:type="dxa"/>
          <w:gridSpan w:val="2"/>
        </w:tcPr>
        <w:p w:rsidR="00CD2493" w:rsidRPr="00130F37" w:rsidRDefault="00CD2493" w:rsidP="003E44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419B">
            <w:rPr>
              <w:sz w:val="16"/>
              <w:szCs w:val="16"/>
            </w:rPr>
            <w:t>8</w:t>
          </w:r>
          <w:r w:rsidRPr="00130F37">
            <w:rPr>
              <w:sz w:val="16"/>
              <w:szCs w:val="16"/>
            </w:rPr>
            <w:fldChar w:fldCharType="end"/>
          </w:r>
        </w:p>
      </w:tc>
      <w:tc>
        <w:tcPr>
          <w:tcW w:w="2920" w:type="dxa"/>
        </w:tcPr>
        <w:p w:rsidR="00CD2493" w:rsidRPr="00130F37" w:rsidRDefault="00CD2493" w:rsidP="003E44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419B">
            <w:rPr>
              <w:sz w:val="16"/>
              <w:szCs w:val="16"/>
            </w:rPr>
            <w:t>02/03/2021</w:t>
          </w:r>
          <w:r w:rsidRPr="00130F37">
            <w:rPr>
              <w:sz w:val="16"/>
              <w:szCs w:val="16"/>
            </w:rPr>
            <w:fldChar w:fldCharType="end"/>
          </w:r>
        </w:p>
      </w:tc>
      <w:tc>
        <w:tcPr>
          <w:tcW w:w="2193" w:type="dxa"/>
          <w:gridSpan w:val="2"/>
        </w:tcPr>
        <w:p w:rsidR="00CD2493" w:rsidRPr="00130F37" w:rsidRDefault="00CD2493" w:rsidP="003E44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419B">
            <w:rPr>
              <w:sz w:val="16"/>
              <w:szCs w:val="16"/>
            </w:rPr>
            <w:instrText>22 March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419B">
            <w:rPr>
              <w:sz w:val="16"/>
              <w:szCs w:val="16"/>
            </w:rPr>
            <w:instrText>22/03/2021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419B">
            <w:rPr>
              <w:noProof/>
              <w:sz w:val="16"/>
              <w:szCs w:val="16"/>
            </w:rPr>
            <w:t>22/03/2021</w:t>
          </w:r>
          <w:r w:rsidRPr="00130F37">
            <w:rPr>
              <w:sz w:val="16"/>
              <w:szCs w:val="16"/>
            </w:rPr>
            <w:fldChar w:fldCharType="end"/>
          </w:r>
        </w:p>
      </w:tc>
    </w:tr>
  </w:tbl>
  <w:p w:rsidR="00CD2493" w:rsidRPr="003E44B0" w:rsidRDefault="00CD2493" w:rsidP="003E44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Default="00CD2493" w:rsidP="008A09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D2493" w:rsidTr="008A092C">
      <w:tc>
        <w:tcPr>
          <w:tcW w:w="1247" w:type="dxa"/>
        </w:tcPr>
        <w:p w:rsidR="00CD2493" w:rsidRDefault="00CD2493" w:rsidP="00212DDD">
          <w:pPr>
            <w:rPr>
              <w:sz w:val="18"/>
            </w:rPr>
          </w:pPr>
        </w:p>
      </w:tc>
      <w:tc>
        <w:tcPr>
          <w:tcW w:w="5387" w:type="dxa"/>
        </w:tcPr>
        <w:p w:rsidR="00CD2493" w:rsidRDefault="00CD249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419B">
            <w:rPr>
              <w:i/>
              <w:sz w:val="18"/>
            </w:rPr>
            <w:t>VET Student Loans Act 2016</w:t>
          </w:r>
          <w:r w:rsidRPr="007A1328">
            <w:rPr>
              <w:i/>
              <w:sz w:val="18"/>
            </w:rPr>
            <w:fldChar w:fldCharType="end"/>
          </w:r>
        </w:p>
      </w:tc>
      <w:tc>
        <w:tcPr>
          <w:tcW w:w="669" w:type="dxa"/>
        </w:tcPr>
        <w:p w:rsidR="00CD2493" w:rsidRDefault="00CD249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136</w:t>
          </w:r>
          <w:r w:rsidRPr="007A1328">
            <w:rPr>
              <w:i/>
              <w:sz w:val="18"/>
            </w:rPr>
            <w:fldChar w:fldCharType="end"/>
          </w:r>
        </w:p>
      </w:tc>
    </w:tr>
  </w:tbl>
  <w:p w:rsidR="00CD2493" w:rsidRPr="007A1328" w:rsidRDefault="00CD2493" w:rsidP="00212DD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B3B51" w:rsidRDefault="00CD2493" w:rsidP="003E44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493" w:rsidRPr="007B3B51" w:rsidTr="003E44B0">
      <w:tc>
        <w:tcPr>
          <w:tcW w:w="1247" w:type="dxa"/>
        </w:tcPr>
        <w:p w:rsidR="00CD2493" w:rsidRPr="007B3B51" w:rsidRDefault="00CD2493" w:rsidP="003E44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140</w:t>
          </w:r>
          <w:r w:rsidRPr="007B3B51">
            <w:rPr>
              <w:i/>
              <w:sz w:val="16"/>
              <w:szCs w:val="16"/>
            </w:rPr>
            <w:fldChar w:fldCharType="end"/>
          </w:r>
        </w:p>
      </w:tc>
      <w:tc>
        <w:tcPr>
          <w:tcW w:w="5387" w:type="dxa"/>
          <w:gridSpan w:val="3"/>
        </w:tcPr>
        <w:p w:rsidR="00CD2493" w:rsidRPr="007B3B51" w:rsidRDefault="00CD2493" w:rsidP="003E44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419B">
            <w:rPr>
              <w:i/>
              <w:noProof/>
              <w:sz w:val="16"/>
              <w:szCs w:val="16"/>
            </w:rPr>
            <w:t>VET Student Loans Act 2016</w:t>
          </w:r>
          <w:r w:rsidRPr="007B3B51">
            <w:rPr>
              <w:i/>
              <w:sz w:val="16"/>
              <w:szCs w:val="16"/>
            </w:rPr>
            <w:fldChar w:fldCharType="end"/>
          </w:r>
        </w:p>
      </w:tc>
      <w:tc>
        <w:tcPr>
          <w:tcW w:w="669" w:type="dxa"/>
        </w:tcPr>
        <w:p w:rsidR="00CD2493" w:rsidRPr="007B3B51" w:rsidRDefault="00CD2493" w:rsidP="003E44B0">
          <w:pPr>
            <w:jc w:val="right"/>
            <w:rPr>
              <w:sz w:val="16"/>
              <w:szCs w:val="16"/>
            </w:rPr>
          </w:pPr>
        </w:p>
      </w:tc>
    </w:tr>
    <w:tr w:rsidR="00CD2493" w:rsidRPr="0055472E" w:rsidTr="003E44B0">
      <w:tc>
        <w:tcPr>
          <w:tcW w:w="2190" w:type="dxa"/>
          <w:gridSpan w:val="2"/>
        </w:tcPr>
        <w:p w:rsidR="00CD2493" w:rsidRPr="0055472E" w:rsidRDefault="00CD2493" w:rsidP="003E44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419B">
            <w:rPr>
              <w:sz w:val="16"/>
              <w:szCs w:val="16"/>
            </w:rPr>
            <w:t>8</w:t>
          </w:r>
          <w:r w:rsidRPr="0055472E">
            <w:rPr>
              <w:sz w:val="16"/>
              <w:szCs w:val="16"/>
            </w:rPr>
            <w:fldChar w:fldCharType="end"/>
          </w:r>
        </w:p>
      </w:tc>
      <w:tc>
        <w:tcPr>
          <w:tcW w:w="2920" w:type="dxa"/>
        </w:tcPr>
        <w:p w:rsidR="00CD2493" w:rsidRPr="0055472E" w:rsidRDefault="00CD2493" w:rsidP="003E44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419B">
            <w:rPr>
              <w:sz w:val="16"/>
              <w:szCs w:val="16"/>
            </w:rPr>
            <w:t>02/03/2021</w:t>
          </w:r>
          <w:r w:rsidRPr="0055472E">
            <w:rPr>
              <w:sz w:val="16"/>
              <w:szCs w:val="16"/>
            </w:rPr>
            <w:fldChar w:fldCharType="end"/>
          </w:r>
        </w:p>
      </w:tc>
      <w:tc>
        <w:tcPr>
          <w:tcW w:w="2193" w:type="dxa"/>
          <w:gridSpan w:val="2"/>
        </w:tcPr>
        <w:p w:rsidR="00CD2493" w:rsidRPr="0055472E" w:rsidRDefault="00CD2493" w:rsidP="003E44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419B">
            <w:rPr>
              <w:sz w:val="16"/>
              <w:szCs w:val="16"/>
            </w:rPr>
            <w:instrText>22 March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419B">
            <w:rPr>
              <w:sz w:val="16"/>
              <w:szCs w:val="16"/>
            </w:rPr>
            <w:instrText>22/03/2021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419B">
            <w:rPr>
              <w:noProof/>
              <w:sz w:val="16"/>
              <w:szCs w:val="16"/>
            </w:rPr>
            <w:t>22/03/2021</w:t>
          </w:r>
          <w:r w:rsidRPr="0055472E">
            <w:rPr>
              <w:sz w:val="16"/>
              <w:szCs w:val="16"/>
            </w:rPr>
            <w:fldChar w:fldCharType="end"/>
          </w:r>
        </w:p>
      </w:tc>
    </w:tr>
  </w:tbl>
  <w:p w:rsidR="00CD2493" w:rsidRPr="003E44B0" w:rsidRDefault="00CD2493" w:rsidP="003E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493" w:rsidRDefault="00CD2493" w:rsidP="00715914">
      <w:pPr>
        <w:spacing w:line="240" w:lineRule="auto"/>
      </w:pPr>
      <w:r>
        <w:separator/>
      </w:r>
    </w:p>
  </w:footnote>
  <w:footnote w:type="continuationSeparator" w:id="0">
    <w:p w:rsidR="00CD2493" w:rsidRDefault="00CD249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Default="00CD2493" w:rsidP="008E6785">
    <w:pPr>
      <w:pStyle w:val="Header"/>
      <w:pBdr>
        <w:bottom w:val="single" w:sz="6" w:space="1" w:color="auto"/>
      </w:pBdr>
    </w:pPr>
  </w:p>
  <w:p w:rsidR="00CD2493" w:rsidRDefault="00CD2493" w:rsidP="008E6785">
    <w:pPr>
      <w:pStyle w:val="Header"/>
      <w:pBdr>
        <w:bottom w:val="single" w:sz="6" w:space="1" w:color="auto"/>
      </w:pBdr>
    </w:pPr>
  </w:p>
  <w:p w:rsidR="00CD2493" w:rsidRPr="001E77D2" w:rsidRDefault="00CD2493" w:rsidP="008E678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E528B" w:rsidRDefault="00CD2493" w:rsidP="003E44B0">
    <w:pPr>
      <w:rPr>
        <w:sz w:val="26"/>
        <w:szCs w:val="26"/>
      </w:rPr>
    </w:pPr>
  </w:p>
  <w:p w:rsidR="00CD2493" w:rsidRPr="00750516" w:rsidRDefault="00CD2493" w:rsidP="003E44B0">
    <w:pPr>
      <w:rPr>
        <w:b/>
        <w:sz w:val="20"/>
      </w:rPr>
    </w:pPr>
    <w:r w:rsidRPr="00750516">
      <w:rPr>
        <w:b/>
        <w:sz w:val="20"/>
      </w:rPr>
      <w:t>Endnotes</w:t>
    </w:r>
  </w:p>
  <w:p w:rsidR="00CD2493" w:rsidRPr="007A1328" w:rsidRDefault="00CD2493" w:rsidP="003E44B0">
    <w:pPr>
      <w:rPr>
        <w:sz w:val="20"/>
      </w:rPr>
    </w:pPr>
  </w:p>
  <w:p w:rsidR="00CD2493" w:rsidRPr="007A1328" w:rsidRDefault="00CD2493" w:rsidP="003E44B0">
    <w:pPr>
      <w:rPr>
        <w:b/>
        <w:sz w:val="24"/>
      </w:rPr>
    </w:pPr>
  </w:p>
  <w:p w:rsidR="00CD2493" w:rsidRPr="007E528B" w:rsidRDefault="00CD2493" w:rsidP="003E44B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D419B">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E528B" w:rsidRDefault="00CD2493" w:rsidP="003E44B0">
    <w:pPr>
      <w:jc w:val="right"/>
      <w:rPr>
        <w:sz w:val="26"/>
        <w:szCs w:val="26"/>
      </w:rPr>
    </w:pPr>
  </w:p>
  <w:p w:rsidR="00CD2493" w:rsidRPr="00750516" w:rsidRDefault="00CD2493" w:rsidP="003E44B0">
    <w:pPr>
      <w:jc w:val="right"/>
      <w:rPr>
        <w:b/>
        <w:sz w:val="20"/>
      </w:rPr>
    </w:pPr>
    <w:r w:rsidRPr="00750516">
      <w:rPr>
        <w:b/>
        <w:sz w:val="20"/>
      </w:rPr>
      <w:t>Endnotes</w:t>
    </w:r>
  </w:p>
  <w:p w:rsidR="00CD2493" w:rsidRPr="007A1328" w:rsidRDefault="00CD2493" w:rsidP="003E44B0">
    <w:pPr>
      <w:jc w:val="right"/>
      <w:rPr>
        <w:sz w:val="20"/>
      </w:rPr>
    </w:pPr>
  </w:p>
  <w:p w:rsidR="00CD2493" w:rsidRPr="007A1328" w:rsidRDefault="00CD2493" w:rsidP="003E44B0">
    <w:pPr>
      <w:jc w:val="right"/>
      <w:rPr>
        <w:b/>
        <w:sz w:val="24"/>
      </w:rPr>
    </w:pPr>
  </w:p>
  <w:p w:rsidR="00CD2493" w:rsidRPr="007E528B" w:rsidRDefault="00CD2493" w:rsidP="003E44B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D419B">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Default="00CD2493" w:rsidP="00715914">
    <w:pPr>
      <w:rPr>
        <w:sz w:val="20"/>
      </w:rPr>
    </w:pPr>
  </w:p>
  <w:p w:rsidR="00CD2493" w:rsidRDefault="00CD2493" w:rsidP="00715914">
    <w:pPr>
      <w:rPr>
        <w:sz w:val="20"/>
      </w:rPr>
    </w:pPr>
  </w:p>
  <w:p w:rsidR="00CD2493" w:rsidRPr="007A1328" w:rsidRDefault="00CD2493" w:rsidP="00715914">
    <w:pPr>
      <w:rPr>
        <w:sz w:val="20"/>
      </w:rPr>
    </w:pPr>
  </w:p>
  <w:p w:rsidR="00CD2493" w:rsidRPr="007A1328" w:rsidRDefault="00CD2493" w:rsidP="00715914">
    <w:pPr>
      <w:rPr>
        <w:b/>
        <w:sz w:val="24"/>
      </w:rPr>
    </w:pPr>
  </w:p>
  <w:p w:rsidR="00CD2493" w:rsidRPr="007A1328" w:rsidRDefault="00CD2493" w:rsidP="00EB1780">
    <w:pPr>
      <w:pBdr>
        <w:bottom w:val="single" w:sz="6" w:space="1" w:color="auto"/>
      </w:pBdr>
      <w:spacing w:after="120"/>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A1328" w:rsidRDefault="00CD2493" w:rsidP="00715914">
    <w:pPr>
      <w:jc w:val="right"/>
      <w:rPr>
        <w:sz w:val="20"/>
      </w:rPr>
    </w:pPr>
  </w:p>
  <w:p w:rsidR="00CD2493" w:rsidRPr="007A1328" w:rsidRDefault="00CD2493" w:rsidP="00715914">
    <w:pPr>
      <w:jc w:val="right"/>
      <w:rPr>
        <w:sz w:val="20"/>
      </w:rPr>
    </w:pPr>
  </w:p>
  <w:p w:rsidR="00CD2493" w:rsidRPr="007A1328" w:rsidRDefault="00CD2493" w:rsidP="00715914">
    <w:pPr>
      <w:jc w:val="right"/>
      <w:rPr>
        <w:sz w:val="20"/>
      </w:rPr>
    </w:pPr>
  </w:p>
  <w:p w:rsidR="00CD2493" w:rsidRPr="007A1328" w:rsidRDefault="00CD2493" w:rsidP="00715914">
    <w:pPr>
      <w:jc w:val="right"/>
      <w:rPr>
        <w:b/>
        <w:sz w:val="24"/>
      </w:rPr>
    </w:pPr>
  </w:p>
  <w:p w:rsidR="00CD2493" w:rsidRPr="007A1328" w:rsidRDefault="00CD2493" w:rsidP="00EB1780">
    <w:pPr>
      <w:pBdr>
        <w:bottom w:val="single" w:sz="6" w:space="1" w:color="auto"/>
      </w:pBdr>
      <w:spacing w:after="120"/>
      <w:jc w:val="right"/>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A1328" w:rsidRDefault="00CD2493"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Default="00CD2493" w:rsidP="008E6785">
    <w:pPr>
      <w:pStyle w:val="Header"/>
      <w:pBdr>
        <w:bottom w:val="single" w:sz="4" w:space="1" w:color="auto"/>
      </w:pBdr>
    </w:pPr>
  </w:p>
  <w:p w:rsidR="00CD2493" w:rsidRDefault="00CD2493" w:rsidP="008E6785">
    <w:pPr>
      <w:pStyle w:val="Header"/>
      <w:pBdr>
        <w:bottom w:val="single" w:sz="4" w:space="1" w:color="auto"/>
      </w:pBdr>
    </w:pPr>
  </w:p>
  <w:p w:rsidR="00CD2493" w:rsidRPr="001E77D2" w:rsidRDefault="00CD2493" w:rsidP="008E678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5F1388" w:rsidRDefault="00CD2493" w:rsidP="008E678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ED79B6" w:rsidRDefault="00CD2493"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ED79B6" w:rsidRDefault="00CD2493"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ED79B6" w:rsidRDefault="00CD249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Default="00CD249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D2493" w:rsidRDefault="00CD249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D2493" w:rsidRPr="007A1328" w:rsidRDefault="00CD249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D2493" w:rsidRPr="007A1328" w:rsidRDefault="00CD2493" w:rsidP="00715914">
    <w:pPr>
      <w:rPr>
        <w:b/>
        <w:sz w:val="24"/>
      </w:rPr>
    </w:pPr>
  </w:p>
  <w:p w:rsidR="00CD2493" w:rsidRPr="007A1328" w:rsidRDefault="00CD249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D419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A1328" w:rsidRDefault="00CD249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D2493" w:rsidRPr="007A1328" w:rsidRDefault="00CD249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D2493" w:rsidRPr="007A1328" w:rsidRDefault="00CD249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D2493" w:rsidRPr="007A1328" w:rsidRDefault="00CD2493" w:rsidP="00715914">
    <w:pPr>
      <w:jc w:val="right"/>
      <w:rPr>
        <w:b/>
        <w:sz w:val="24"/>
      </w:rPr>
    </w:pPr>
  </w:p>
  <w:p w:rsidR="00CD2493" w:rsidRPr="007A1328" w:rsidRDefault="00CD249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D419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93" w:rsidRPr="007A1328" w:rsidRDefault="00CD249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124CC"/>
    <w:multiLevelType w:val="hybridMultilevel"/>
    <w:tmpl w:val="AF32B2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105AA"/>
    <w:multiLevelType w:val="hybridMultilevel"/>
    <w:tmpl w:val="1A5C906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907500A"/>
    <w:multiLevelType w:val="hybridMultilevel"/>
    <w:tmpl w:val="C938E2B8"/>
    <w:lvl w:ilvl="0" w:tplc="47D299D4">
      <w:start w:val="24"/>
      <w:numFmt w:val="decimal"/>
      <w:lvlText w:val="%1"/>
      <w:lvlJc w:val="left"/>
      <w:pPr>
        <w:ind w:left="478" w:hanging="360"/>
      </w:pPr>
      <w:rPr>
        <w:rFonts w:ascii="Times New Roman" w:eastAsia="Times New Roman" w:hAnsi="Times New Roman" w:cs="Times New Roman" w:hint="default"/>
        <w:b/>
        <w:bCs/>
        <w:sz w:val="24"/>
        <w:szCs w:val="24"/>
      </w:rPr>
    </w:lvl>
    <w:lvl w:ilvl="1" w:tplc="0978B418">
      <w:start w:val="1"/>
      <w:numFmt w:val="decimal"/>
      <w:lvlText w:val="(%2)"/>
      <w:lvlJc w:val="left"/>
      <w:pPr>
        <w:ind w:left="1250" w:hanging="370"/>
      </w:pPr>
      <w:rPr>
        <w:rFonts w:ascii="Times New Roman" w:eastAsia="Times New Roman" w:hAnsi="Times New Roman" w:cs="Times New Roman" w:hint="default"/>
        <w:sz w:val="22"/>
        <w:szCs w:val="22"/>
      </w:rPr>
    </w:lvl>
    <w:lvl w:ilvl="2" w:tplc="908493B4">
      <w:start w:val="1"/>
      <w:numFmt w:val="lowerLetter"/>
      <w:lvlText w:val="(%3)"/>
      <w:lvlJc w:val="left"/>
      <w:pPr>
        <w:ind w:left="1762" w:hanging="358"/>
      </w:pPr>
      <w:rPr>
        <w:rFonts w:ascii="Times New Roman" w:eastAsia="Times New Roman" w:hAnsi="Times New Roman" w:cs="Times New Roman" w:hint="default"/>
        <w:sz w:val="22"/>
        <w:szCs w:val="22"/>
      </w:rPr>
    </w:lvl>
    <w:lvl w:ilvl="3" w:tplc="D490523A">
      <w:start w:val="1"/>
      <w:numFmt w:val="lowerRoman"/>
      <w:lvlText w:val="(%4)"/>
      <w:lvlJc w:val="left"/>
      <w:pPr>
        <w:ind w:left="2216" w:hanging="323"/>
      </w:pPr>
      <w:rPr>
        <w:rFonts w:ascii="Times New Roman" w:eastAsia="Times New Roman" w:hAnsi="Times New Roman" w:cs="Times New Roman" w:hint="default"/>
        <w:sz w:val="22"/>
        <w:szCs w:val="22"/>
      </w:rPr>
    </w:lvl>
    <w:lvl w:ilvl="4" w:tplc="FD1A70D8">
      <w:start w:val="1"/>
      <w:numFmt w:val="bullet"/>
      <w:lvlText w:val="•"/>
      <w:lvlJc w:val="left"/>
      <w:pPr>
        <w:ind w:left="3120" w:hanging="323"/>
      </w:pPr>
    </w:lvl>
    <w:lvl w:ilvl="5" w:tplc="AC6050E2">
      <w:start w:val="1"/>
      <w:numFmt w:val="bullet"/>
      <w:lvlText w:val="•"/>
      <w:lvlJc w:val="left"/>
      <w:pPr>
        <w:ind w:left="4024" w:hanging="323"/>
      </w:pPr>
    </w:lvl>
    <w:lvl w:ilvl="6" w:tplc="5B16D014">
      <w:start w:val="1"/>
      <w:numFmt w:val="bullet"/>
      <w:lvlText w:val="•"/>
      <w:lvlJc w:val="left"/>
      <w:pPr>
        <w:ind w:left="4929" w:hanging="323"/>
      </w:pPr>
    </w:lvl>
    <w:lvl w:ilvl="7" w:tplc="3E7CA0DA">
      <w:start w:val="1"/>
      <w:numFmt w:val="bullet"/>
      <w:lvlText w:val="•"/>
      <w:lvlJc w:val="left"/>
      <w:pPr>
        <w:ind w:left="5833" w:hanging="323"/>
      </w:pPr>
    </w:lvl>
    <w:lvl w:ilvl="8" w:tplc="4B489CCA">
      <w:start w:val="1"/>
      <w:numFmt w:val="bullet"/>
      <w:lvlText w:val="•"/>
      <w:lvlJc w:val="left"/>
      <w:pPr>
        <w:ind w:left="6737" w:hanging="323"/>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23C85AD3"/>
    <w:multiLevelType w:val="hybridMultilevel"/>
    <w:tmpl w:val="4318714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265D6D3A"/>
    <w:multiLevelType w:val="hybridMultilevel"/>
    <w:tmpl w:val="3AAE78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202A69"/>
    <w:multiLevelType w:val="hybridMultilevel"/>
    <w:tmpl w:val="86645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E757000"/>
    <w:multiLevelType w:val="hybridMultilevel"/>
    <w:tmpl w:val="E36AE08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15:restartNumberingAfterBreak="0">
    <w:nsid w:val="3A4E0B07"/>
    <w:multiLevelType w:val="hybridMultilevel"/>
    <w:tmpl w:val="23AA74A8"/>
    <w:lvl w:ilvl="0" w:tplc="AFA61B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6324EA"/>
    <w:multiLevelType w:val="hybridMultilevel"/>
    <w:tmpl w:val="9ED8457E"/>
    <w:lvl w:ilvl="0" w:tplc="5F8E674E">
      <w:start w:val="1"/>
      <w:numFmt w:val="lowerLetter"/>
      <w:lvlText w:val="(%1)"/>
      <w:lvlJc w:val="left"/>
      <w:pPr>
        <w:ind w:left="2473" w:hanging="370"/>
      </w:pPr>
      <w:rPr>
        <w:rFonts w:ascii="Times New Roman" w:eastAsia="Times New Roman" w:hAnsi="Times New Roman" w:cs="Times New Roman" w:hint="default"/>
        <w:w w:val="99"/>
        <w:sz w:val="18"/>
        <w:szCs w:val="18"/>
      </w:rPr>
    </w:lvl>
    <w:lvl w:ilvl="1" w:tplc="9968B112">
      <w:start w:val="1"/>
      <w:numFmt w:val="bullet"/>
      <w:lvlText w:val="•"/>
      <w:lvlJc w:val="left"/>
      <w:pPr>
        <w:ind w:left="3080" w:hanging="370"/>
      </w:pPr>
    </w:lvl>
    <w:lvl w:ilvl="2" w:tplc="ADB458BC">
      <w:start w:val="1"/>
      <w:numFmt w:val="bullet"/>
      <w:lvlText w:val="•"/>
      <w:lvlJc w:val="left"/>
      <w:pPr>
        <w:ind w:left="3687" w:hanging="370"/>
      </w:pPr>
    </w:lvl>
    <w:lvl w:ilvl="3" w:tplc="ADC297B2">
      <w:start w:val="1"/>
      <w:numFmt w:val="bullet"/>
      <w:lvlText w:val="•"/>
      <w:lvlJc w:val="left"/>
      <w:pPr>
        <w:ind w:left="4295" w:hanging="370"/>
      </w:pPr>
    </w:lvl>
    <w:lvl w:ilvl="4" w:tplc="F4480902">
      <w:start w:val="1"/>
      <w:numFmt w:val="bullet"/>
      <w:lvlText w:val="•"/>
      <w:lvlJc w:val="left"/>
      <w:pPr>
        <w:ind w:left="4902" w:hanging="370"/>
      </w:pPr>
    </w:lvl>
    <w:lvl w:ilvl="5" w:tplc="D92ADF7C">
      <w:start w:val="1"/>
      <w:numFmt w:val="bullet"/>
      <w:lvlText w:val="•"/>
      <w:lvlJc w:val="left"/>
      <w:pPr>
        <w:ind w:left="5509" w:hanging="370"/>
      </w:pPr>
    </w:lvl>
    <w:lvl w:ilvl="6" w:tplc="1E48FAA8">
      <w:start w:val="1"/>
      <w:numFmt w:val="bullet"/>
      <w:lvlText w:val="•"/>
      <w:lvlJc w:val="left"/>
      <w:pPr>
        <w:ind w:left="6117" w:hanging="370"/>
      </w:pPr>
    </w:lvl>
    <w:lvl w:ilvl="7" w:tplc="B16E380E">
      <w:start w:val="1"/>
      <w:numFmt w:val="bullet"/>
      <w:lvlText w:val="•"/>
      <w:lvlJc w:val="left"/>
      <w:pPr>
        <w:ind w:left="6724" w:hanging="370"/>
      </w:pPr>
    </w:lvl>
    <w:lvl w:ilvl="8" w:tplc="E9FE361C">
      <w:start w:val="1"/>
      <w:numFmt w:val="bullet"/>
      <w:lvlText w:val="•"/>
      <w:lvlJc w:val="left"/>
      <w:pPr>
        <w:ind w:left="7331" w:hanging="370"/>
      </w:pPr>
    </w:lvl>
  </w:abstractNum>
  <w:abstractNum w:abstractNumId="2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FD73EAE"/>
    <w:multiLevelType w:val="hybridMultilevel"/>
    <w:tmpl w:val="C76E6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4757A2"/>
    <w:multiLevelType w:val="multilevel"/>
    <w:tmpl w:val="0C09001D"/>
    <w:numStyleLink w:val="1ai"/>
  </w:abstractNum>
  <w:abstractNum w:abstractNumId="35" w15:restartNumberingAfterBreak="0">
    <w:nsid w:val="613F0449"/>
    <w:multiLevelType w:val="hybridMultilevel"/>
    <w:tmpl w:val="CE18FE32"/>
    <w:lvl w:ilvl="0" w:tplc="06D6C388">
      <w:start w:val="1"/>
      <w:numFmt w:val="decimal"/>
      <w:lvlText w:val="%1."/>
      <w:lvlJc w:val="left"/>
      <w:pPr>
        <w:ind w:left="720" w:hanging="360"/>
      </w:pPr>
      <w:rPr>
        <w:color w:val="1F497D"/>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8EC0164"/>
    <w:multiLevelType w:val="hybridMultilevel"/>
    <w:tmpl w:val="EA3803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C31627B"/>
    <w:multiLevelType w:val="hybridMultilevel"/>
    <w:tmpl w:val="81202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E5455E3"/>
    <w:multiLevelType w:val="multilevel"/>
    <w:tmpl w:val="0C09001D"/>
    <w:numStyleLink w:val="1ai"/>
  </w:abstractNum>
  <w:abstractNum w:abstractNumId="40" w15:restartNumberingAfterBreak="0">
    <w:nsid w:val="701D4A17"/>
    <w:multiLevelType w:val="hybridMultilevel"/>
    <w:tmpl w:val="41E2D4B4"/>
    <w:lvl w:ilvl="0" w:tplc="7110E2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23D60DF"/>
    <w:multiLevelType w:val="hybridMultilevel"/>
    <w:tmpl w:val="0A220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1"/>
  </w:num>
  <w:num w:numId="13">
    <w:abstractNumId w:val="29"/>
  </w:num>
  <w:num w:numId="14">
    <w:abstractNumId w:val="15"/>
  </w:num>
  <w:num w:numId="15">
    <w:abstractNumId w:val="16"/>
  </w:num>
  <w:num w:numId="16">
    <w:abstractNumId w:val="17"/>
  </w:num>
  <w:num w:numId="17">
    <w:abstractNumId w:val="36"/>
  </w:num>
  <w:num w:numId="18">
    <w:abstractNumId w:val="27"/>
  </w:num>
  <w:num w:numId="19">
    <w:abstractNumId w:val="39"/>
  </w:num>
  <w:num w:numId="20">
    <w:abstractNumId w:val="18"/>
  </w:num>
  <w:num w:numId="21">
    <w:abstractNumId w:val="34"/>
  </w:num>
  <w:num w:numId="22">
    <w:abstractNumId w:val="20"/>
  </w:num>
  <w:num w:numId="23">
    <w:abstractNumId w:val="32"/>
  </w:num>
  <w:num w:numId="24">
    <w:abstractNumId w:val="19"/>
  </w:num>
  <w:num w:numId="25">
    <w:abstractNumId w:val="33"/>
  </w:num>
  <w:num w:numId="26">
    <w:abstractNumId w:val="14"/>
  </w:num>
  <w:num w:numId="27">
    <w:abstractNumId w:val="31"/>
  </w:num>
  <w:num w:numId="28">
    <w:abstractNumId w:val="41"/>
  </w:num>
  <w:num w:numId="29">
    <w:abstractNumId w:val="30"/>
  </w:num>
  <w:num w:numId="30">
    <w:abstractNumId w:val="23"/>
  </w:num>
  <w:num w:numId="31">
    <w:abstractNumId w:val="13"/>
    <w:lvlOverride w:ilvl="0">
      <w:startOverride w:val="2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28"/>
    <w:lvlOverride w:ilvl="0">
      <w:startOverride w:val="1"/>
    </w:lvlOverride>
    <w:lvlOverride w:ilvl="1"/>
    <w:lvlOverride w:ilvl="2"/>
    <w:lvlOverride w:ilvl="3"/>
    <w:lvlOverride w:ilvl="4"/>
    <w:lvlOverride w:ilvl="5"/>
    <w:lvlOverride w:ilvl="6"/>
    <w:lvlOverride w:ilvl="7"/>
    <w:lvlOverride w:ilvl="8"/>
  </w:num>
  <w:num w:numId="33">
    <w:abstractNumId w:val="40"/>
  </w:num>
  <w:num w:numId="34">
    <w:abstractNumId w:val="10"/>
  </w:num>
  <w:num w:numId="35">
    <w:abstractNumId w:val="22"/>
  </w:num>
  <w:num w:numId="36">
    <w:abstractNumId w:val="25"/>
  </w:num>
  <w:num w:numId="37">
    <w:abstractNumId w:val="38"/>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4"/>
  </w:num>
  <w:num w:numId="41">
    <w:abstractNumId w:val="2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7DF"/>
    <w:rsid w:val="000013A6"/>
    <w:rsid w:val="00001530"/>
    <w:rsid w:val="00001CE4"/>
    <w:rsid w:val="00001DFB"/>
    <w:rsid w:val="000039B6"/>
    <w:rsid w:val="00006404"/>
    <w:rsid w:val="00007549"/>
    <w:rsid w:val="000117A4"/>
    <w:rsid w:val="0001362A"/>
    <w:rsid w:val="000136AF"/>
    <w:rsid w:val="0001374D"/>
    <w:rsid w:val="00013D9D"/>
    <w:rsid w:val="000205B5"/>
    <w:rsid w:val="00024CBB"/>
    <w:rsid w:val="0002546F"/>
    <w:rsid w:val="000254DF"/>
    <w:rsid w:val="000254F2"/>
    <w:rsid w:val="00026007"/>
    <w:rsid w:val="00026C1D"/>
    <w:rsid w:val="0002726A"/>
    <w:rsid w:val="00030851"/>
    <w:rsid w:val="00031FBC"/>
    <w:rsid w:val="000328FD"/>
    <w:rsid w:val="0003377B"/>
    <w:rsid w:val="00035809"/>
    <w:rsid w:val="00036F51"/>
    <w:rsid w:val="00037695"/>
    <w:rsid w:val="00040E63"/>
    <w:rsid w:val="000437E6"/>
    <w:rsid w:val="00043C5A"/>
    <w:rsid w:val="00044AAD"/>
    <w:rsid w:val="000473D4"/>
    <w:rsid w:val="000478CD"/>
    <w:rsid w:val="00047C5C"/>
    <w:rsid w:val="00047FAF"/>
    <w:rsid w:val="00050324"/>
    <w:rsid w:val="00051379"/>
    <w:rsid w:val="000513A5"/>
    <w:rsid w:val="00052671"/>
    <w:rsid w:val="000526CD"/>
    <w:rsid w:val="000530EB"/>
    <w:rsid w:val="00053A00"/>
    <w:rsid w:val="00054030"/>
    <w:rsid w:val="00056705"/>
    <w:rsid w:val="00056ECF"/>
    <w:rsid w:val="00057C93"/>
    <w:rsid w:val="000614BF"/>
    <w:rsid w:val="00061B2A"/>
    <w:rsid w:val="00061B78"/>
    <w:rsid w:val="00063A1A"/>
    <w:rsid w:val="000642DA"/>
    <w:rsid w:val="00065266"/>
    <w:rsid w:val="000652A7"/>
    <w:rsid w:val="0006690D"/>
    <w:rsid w:val="000671D7"/>
    <w:rsid w:val="00067DEF"/>
    <w:rsid w:val="00071E58"/>
    <w:rsid w:val="0007681D"/>
    <w:rsid w:val="00077F96"/>
    <w:rsid w:val="00080286"/>
    <w:rsid w:val="000803A1"/>
    <w:rsid w:val="0008061F"/>
    <w:rsid w:val="000820C8"/>
    <w:rsid w:val="00082C6F"/>
    <w:rsid w:val="00086059"/>
    <w:rsid w:val="00086506"/>
    <w:rsid w:val="00087D46"/>
    <w:rsid w:val="00092014"/>
    <w:rsid w:val="000945B1"/>
    <w:rsid w:val="00095708"/>
    <w:rsid w:val="000965CD"/>
    <w:rsid w:val="00096BD0"/>
    <w:rsid w:val="000A4F25"/>
    <w:rsid w:val="000A5013"/>
    <w:rsid w:val="000A5089"/>
    <w:rsid w:val="000A542A"/>
    <w:rsid w:val="000A556A"/>
    <w:rsid w:val="000A575C"/>
    <w:rsid w:val="000A62A2"/>
    <w:rsid w:val="000A7595"/>
    <w:rsid w:val="000B05B2"/>
    <w:rsid w:val="000B22DB"/>
    <w:rsid w:val="000B4313"/>
    <w:rsid w:val="000B4AEF"/>
    <w:rsid w:val="000B5E96"/>
    <w:rsid w:val="000B67E3"/>
    <w:rsid w:val="000C5A1A"/>
    <w:rsid w:val="000C5ECC"/>
    <w:rsid w:val="000C6727"/>
    <w:rsid w:val="000C67DF"/>
    <w:rsid w:val="000C6DEB"/>
    <w:rsid w:val="000D05EF"/>
    <w:rsid w:val="000D0EB7"/>
    <w:rsid w:val="000D1DFA"/>
    <w:rsid w:val="000D2A31"/>
    <w:rsid w:val="000D2EBF"/>
    <w:rsid w:val="000D434E"/>
    <w:rsid w:val="000D519C"/>
    <w:rsid w:val="000D617A"/>
    <w:rsid w:val="000D63ED"/>
    <w:rsid w:val="000E1911"/>
    <w:rsid w:val="000E2261"/>
    <w:rsid w:val="000E234A"/>
    <w:rsid w:val="000E30DF"/>
    <w:rsid w:val="000E3722"/>
    <w:rsid w:val="000E3F92"/>
    <w:rsid w:val="000E4760"/>
    <w:rsid w:val="000E6DEC"/>
    <w:rsid w:val="000E78F2"/>
    <w:rsid w:val="000F035F"/>
    <w:rsid w:val="000F21C1"/>
    <w:rsid w:val="000F2B40"/>
    <w:rsid w:val="000F360E"/>
    <w:rsid w:val="000F3C7F"/>
    <w:rsid w:val="000F59B0"/>
    <w:rsid w:val="000F637A"/>
    <w:rsid w:val="000F63B8"/>
    <w:rsid w:val="000F6585"/>
    <w:rsid w:val="001000C4"/>
    <w:rsid w:val="00106BB0"/>
    <w:rsid w:val="0010745C"/>
    <w:rsid w:val="001113F7"/>
    <w:rsid w:val="001132B3"/>
    <w:rsid w:val="0011531F"/>
    <w:rsid w:val="00117A86"/>
    <w:rsid w:val="001208A3"/>
    <w:rsid w:val="00122FE1"/>
    <w:rsid w:val="00123AD7"/>
    <w:rsid w:val="00124D25"/>
    <w:rsid w:val="00125057"/>
    <w:rsid w:val="0013072E"/>
    <w:rsid w:val="00130E19"/>
    <w:rsid w:val="0013170B"/>
    <w:rsid w:val="001321EF"/>
    <w:rsid w:val="00132407"/>
    <w:rsid w:val="001331FB"/>
    <w:rsid w:val="0013367B"/>
    <w:rsid w:val="0013384A"/>
    <w:rsid w:val="00134AE3"/>
    <w:rsid w:val="00135B1E"/>
    <w:rsid w:val="00136F6C"/>
    <w:rsid w:val="00137B55"/>
    <w:rsid w:val="00140E57"/>
    <w:rsid w:val="0014133B"/>
    <w:rsid w:val="0014133F"/>
    <w:rsid w:val="00141DB0"/>
    <w:rsid w:val="00142667"/>
    <w:rsid w:val="001450DD"/>
    <w:rsid w:val="001464BD"/>
    <w:rsid w:val="00147270"/>
    <w:rsid w:val="00151A0D"/>
    <w:rsid w:val="00151BD6"/>
    <w:rsid w:val="00153679"/>
    <w:rsid w:val="001539D5"/>
    <w:rsid w:val="001615E8"/>
    <w:rsid w:val="0016412A"/>
    <w:rsid w:val="00166C2F"/>
    <w:rsid w:val="001671E9"/>
    <w:rsid w:val="001673F3"/>
    <w:rsid w:val="00167511"/>
    <w:rsid w:val="0017144F"/>
    <w:rsid w:val="001739AD"/>
    <w:rsid w:val="00180D66"/>
    <w:rsid w:val="00185941"/>
    <w:rsid w:val="001939E1"/>
    <w:rsid w:val="00193F70"/>
    <w:rsid w:val="00194BD4"/>
    <w:rsid w:val="00194E4A"/>
    <w:rsid w:val="00195382"/>
    <w:rsid w:val="001956BC"/>
    <w:rsid w:val="001A45D5"/>
    <w:rsid w:val="001A51AB"/>
    <w:rsid w:val="001A69E9"/>
    <w:rsid w:val="001A6E40"/>
    <w:rsid w:val="001A7F20"/>
    <w:rsid w:val="001B1919"/>
    <w:rsid w:val="001B1A7B"/>
    <w:rsid w:val="001B335D"/>
    <w:rsid w:val="001B39C6"/>
    <w:rsid w:val="001B439E"/>
    <w:rsid w:val="001B4432"/>
    <w:rsid w:val="001B782B"/>
    <w:rsid w:val="001C3575"/>
    <w:rsid w:val="001C662F"/>
    <w:rsid w:val="001C69C4"/>
    <w:rsid w:val="001C7451"/>
    <w:rsid w:val="001D11E9"/>
    <w:rsid w:val="001D1E1A"/>
    <w:rsid w:val="001D26B4"/>
    <w:rsid w:val="001D37EF"/>
    <w:rsid w:val="001D4AFA"/>
    <w:rsid w:val="001E1D65"/>
    <w:rsid w:val="001E3590"/>
    <w:rsid w:val="001E3E67"/>
    <w:rsid w:val="001E5BB8"/>
    <w:rsid w:val="001E6942"/>
    <w:rsid w:val="001E6DF4"/>
    <w:rsid w:val="001E7407"/>
    <w:rsid w:val="001E7F6E"/>
    <w:rsid w:val="001F0A99"/>
    <w:rsid w:val="001F0E95"/>
    <w:rsid w:val="001F2571"/>
    <w:rsid w:val="001F2DFB"/>
    <w:rsid w:val="001F4104"/>
    <w:rsid w:val="001F4BAC"/>
    <w:rsid w:val="001F5676"/>
    <w:rsid w:val="001F5D5E"/>
    <w:rsid w:val="001F5E16"/>
    <w:rsid w:val="001F6219"/>
    <w:rsid w:val="001F63D1"/>
    <w:rsid w:val="001F7F61"/>
    <w:rsid w:val="00200948"/>
    <w:rsid w:val="002026D7"/>
    <w:rsid w:val="002065DA"/>
    <w:rsid w:val="00206E5B"/>
    <w:rsid w:val="00210EFC"/>
    <w:rsid w:val="002110AA"/>
    <w:rsid w:val="002117A8"/>
    <w:rsid w:val="00212DDD"/>
    <w:rsid w:val="00214D41"/>
    <w:rsid w:val="00215E53"/>
    <w:rsid w:val="00217AC5"/>
    <w:rsid w:val="0022192B"/>
    <w:rsid w:val="00223755"/>
    <w:rsid w:val="00223EAD"/>
    <w:rsid w:val="00224CBB"/>
    <w:rsid w:val="002250EB"/>
    <w:rsid w:val="00231411"/>
    <w:rsid w:val="00232989"/>
    <w:rsid w:val="0024010F"/>
    <w:rsid w:val="00240749"/>
    <w:rsid w:val="00241C1D"/>
    <w:rsid w:val="0024222D"/>
    <w:rsid w:val="00242FD6"/>
    <w:rsid w:val="00245E77"/>
    <w:rsid w:val="002468E1"/>
    <w:rsid w:val="00252466"/>
    <w:rsid w:val="00254BC5"/>
    <w:rsid w:val="002559B6"/>
    <w:rsid w:val="002564A4"/>
    <w:rsid w:val="00257D08"/>
    <w:rsid w:val="00257DED"/>
    <w:rsid w:val="00262156"/>
    <w:rsid w:val="00263230"/>
    <w:rsid w:val="00263D61"/>
    <w:rsid w:val="00264983"/>
    <w:rsid w:val="00266F67"/>
    <w:rsid w:val="00270954"/>
    <w:rsid w:val="00270BB5"/>
    <w:rsid w:val="00273115"/>
    <w:rsid w:val="00273656"/>
    <w:rsid w:val="00273833"/>
    <w:rsid w:val="00274687"/>
    <w:rsid w:val="00275AD3"/>
    <w:rsid w:val="00276E9C"/>
    <w:rsid w:val="00277EAE"/>
    <w:rsid w:val="00281CA9"/>
    <w:rsid w:val="00282F4C"/>
    <w:rsid w:val="00286A76"/>
    <w:rsid w:val="00291310"/>
    <w:rsid w:val="0029269E"/>
    <w:rsid w:val="00297ECB"/>
    <w:rsid w:val="00297FC8"/>
    <w:rsid w:val="002A037F"/>
    <w:rsid w:val="002A049F"/>
    <w:rsid w:val="002A09E9"/>
    <w:rsid w:val="002A1A46"/>
    <w:rsid w:val="002A2DCD"/>
    <w:rsid w:val="002A374F"/>
    <w:rsid w:val="002A4D99"/>
    <w:rsid w:val="002A5221"/>
    <w:rsid w:val="002A6E0F"/>
    <w:rsid w:val="002A6EBF"/>
    <w:rsid w:val="002A7BC3"/>
    <w:rsid w:val="002B08B9"/>
    <w:rsid w:val="002B0AC5"/>
    <w:rsid w:val="002B1582"/>
    <w:rsid w:val="002B3078"/>
    <w:rsid w:val="002B3F8B"/>
    <w:rsid w:val="002B52BE"/>
    <w:rsid w:val="002B55EE"/>
    <w:rsid w:val="002C013A"/>
    <w:rsid w:val="002C0D65"/>
    <w:rsid w:val="002C1FD3"/>
    <w:rsid w:val="002C38B3"/>
    <w:rsid w:val="002C50C7"/>
    <w:rsid w:val="002D043A"/>
    <w:rsid w:val="002D1446"/>
    <w:rsid w:val="002D17A0"/>
    <w:rsid w:val="002D2194"/>
    <w:rsid w:val="002D49D4"/>
    <w:rsid w:val="002D54D5"/>
    <w:rsid w:val="002D6224"/>
    <w:rsid w:val="002E0E9D"/>
    <w:rsid w:val="002E1AA6"/>
    <w:rsid w:val="002E2C8B"/>
    <w:rsid w:val="002E2E1A"/>
    <w:rsid w:val="002E68F5"/>
    <w:rsid w:val="002E69A8"/>
    <w:rsid w:val="002E7268"/>
    <w:rsid w:val="002E768A"/>
    <w:rsid w:val="002E7CCA"/>
    <w:rsid w:val="002F3B9F"/>
    <w:rsid w:val="002F3BA3"/>
    <w:rsid w:val="002F46C1"/>
    <w:rsid w:val="002F6424"/>
    <w:rsid w:val="002F7006"/>
    <w:rsid w:val="00301DAE"/>
    <w:rsid w:val="00302E88"/>
    <w:rsid w:val="003046D4"/>
    <w:rsid w:val="00311876"/>
    <w:rsid w:val="00311C75"/>
    <w:rsid w:val="00312E59"/>
    <w:rsid w:val="00313FA9"/>
    <w:rsid w:val="003148CC"/>
    <w:rsid w:val="00316EA6"/>
    <w:rsid w:val="00317620"/>
    <w:rsid w:val="00320363"/>
    <w:rsid w:val="003213F0"/>
    <w:rsid w:val="003220F1"/>
    <w:rsid w:val="00322A06"/>
    <w:rsid w:val="00322DA3"/>
    <w:rsid w:val="00324BDF"/>
    <w:rsid w:val="0032591D"/>
    <w:rsid w:val="003278D4"/>
    <w:rsid w:val="003304A9"/>
    <w:rsid w:val="00331EBA"/>
    <w:rsid w:val="00334055"/>
    <w:rsid w:val="003340B3"/>
    <w:rsid w:val="003356F2"/>
    <w:rsid w:val="0033656E"/>
    <w:rsid w:val="00337C7D"/>
    <w:rsid w:val="00337D15"/>
    <w:rsid w:val="00337DF1"/>
    <w:rsid w:val="003405C0"/>
    <w:rsid w:val="0034064A"/>
    <w:rsid w:val="00340F07"/>
    <w:rsid w:val="003415D3"/>
    <w:rsid w:val="00343407"/>
    <w:rsid w:val="0034382B"/>
    <w:rsid w:val="00343A22"/>
    <w:rsid w:val="00344A14"/>
    <w:rsid w:val="00344D18"/>
    <w:rsid w:val="00347CD9"/>
    <w:rsid w:val="00352B0F"/>
    <w:rsid w:val="00352D20"/>
    <w:rsid w:val="00353EA5"/>
    <w:rsid w:val="003548A1"/>
    <w:rsid w:val="00355469"/>
    <w:rsid w:val="00356B3D"/>
    <w:rsid w:val="00360459"/>
    <w:rsid w:val="00361D23"/>
    <w:rsid w:val="00362F92"/>
    <w:rsid w:val="00363A24"/>
    <w:rsid w:val="0036409C"/>
    <w:rsid w:val="00364EFF"/>
    <w:rsid w:val="00365F6A"/>
    <w:rsid w:val="003663D4"/>
    <w:rsid w:val="00366599"/>
    <w:rsid w:val="00366BD0"/>
    <w:rsid w:val="00370B48"/>
    <w:rsid w:val="00372DDC"/>
    <w:rsid w:val="00372E9D"/>
    <w:rsid w:val="003736EB"/>
    <w:rsid w:val="003737C4"/>
    <w:rsid w:val="00374B0A"/>
    <w:rsid w:val="00374CF5"/>
    <w:rsid w:val="00376E79"/>
    <w:rsid w:val="00380683"/>
    <w:rsid w:val="00380C45"/>
    <w:rsid w:val="00382104"/>
    <w:rsid w:val="00383F3C"/>
    <w:rsid w:val="00384E11"/>
    <w:rsid w:val="00387045"/>
    <w:rsid w:val="003905CB"/>
    <w:rsid w:val="00392117"/>
    <w:rsid w:val="00392F56"/>
    <w:rsid w:val="00394E27"/>
    <w:rsid w:val="0039524D"/>
    <w:rsid w:val="00395BE1"/>
    <w:rsid w:val="00397AC9"/>
    <w:rsid w:val="00397CF5"/>
    <w:rsid w:val="003A3E6B"/>
    <w:rsid w:val="003A4221"/>
    <w:rsid w:val="003A4C7D"/>
    <w:rsid w:val="003A61CC"/>
    <w:rsid w:val="003B1449"/>
    <w:rsid w:val="003B3F6A"/>
    <w:rsid w:val="003B5F5E"/>
    <w:rsid w:val="003B6083"/>
    <w:rsid w:val="003B6463"/>
    <w:rsid w:val="003B6E1D"/>
    <w:rsid w:val="003C137E"/>
    <w:rsid w:val="003C2F54"/>
    <w:rsid w:val="003C42FE"/>
    <w:rsid w:val="003C51DA"/>
    <w:rsid w:val="003C5E49"/>
    <w:rsid w:val="003D0BFE"/>
    <w:rsid w:val="003D1DE9"/>
    <w:rsid w:val="003D5023"/>
    <w:rsid w:val="003D5700"/>
    <w:rsid w:val="003E0FB9"/>
    <w:rsid w:val="003E3490"/>
    <w:rsid w:val="003E44B0"/>
    <w:rsid w:val="003E44CA"/>
    <w:rsid w:val="003E49B4"/>
    <w:rsid w:val="003E6577"/>
    <w:rsid w:val="003E6747"/>
    <w:rsid w:val="003F2D01"/>
    <w:rsid w:val="003F565A"/>
    <w:rsid w:val="003F5694"/>
    <w:rsid w:val="004042AC"/>
    <w:rsid w:val="00404AE5"/>
    <w:rsid w:val="004052B4"/>
    <w:rsid w:val="00410793"/>
    <w:rsid w:val="00410A84"/>
    <w:rsid w:val="004116CD"/>
    <w:rsid w:val="00411802"/>
    <w:rsid w:val="004124CE"/>
    <w:rsid w:val="004168A4"/>
    <w:rsid w:val="004174A2"/>
    <w:rsid w:val="00417673"/>
    <w:rsid w:val="00417EB9"/>
    <w:rsid w:val="00421DDA"/>
    <w:rsid w:val="00424C66"/>
    <w:rsid w:val="00424CA9"/>
    <w:rsid w:val="00426530"/>
    <w:rsid w:val="00431A1F"/>
    <w:rsid w:val="00434C12"/>
    <w:rsid w:val="00436A7B"/>
    <w:rsid w:val="00436D19"/>
    <w:rsid w:val="00440AE9"/>
    <w:rsid w:val="00441564"/>
    <w:rsid w:val="00441EA8"/>
    <w:rsid w:val="0044210A"/>
    <w:rsid w:val="0044291A"/>
    <w:rsid w:val="004431D1"/>
    <w:rsid w:val="004438DC"/>
    <w:rsid w:val="00446864"/>
    <w:rsid w:val="004511D0"/>
    <w:rsid w:val="004526D9"/>
    <w:rsid w:val="00452BF5"/>
    <w:rsid w:val="00452FD2"/>
    <w:rsid w:val="0045598E"/>
    <w:rsid w:val="004562F9"/>
    <w:rsid w:val="004571C1"/>
    <w:rsid w:val="00463EC0"/>
    <w:rsid w:val="004646BD"/>
    <w:rsid w:val="00464FAF"/>
    <w:rsid w:val="004679D6"/>
    <w:rsid w:val="0047030F"/>
    <w:rsid w:val="00471AFB"/>
    <w:rsid w:val="00471E04"/>
    <w:rsid w:val="00472557"/>
    <w:rsid w:val="004729B2"/>
    <w:rsid w:val="00473DBE"/>
    <w:rsid w:val="004761E3"/>
    <w:rsid w:val="00477FB9"/>
    <w:rsid w:val="004811D9"/>
    <w:rsid w:val="00481234"/>
    <w:rsid w:val="00481861"/>
    <w:rsid w:val="00482225"/>
    <w:rsid w:val="0048585C"/>
    <w:rsid w:val="00486DEB"/>
    <w:rsid w:val="0049080E"/>
    <w:rsid w:val="00491C5E"/>
    <w:rsid w:val="004926DB"/>
    <w:rsid w:val="0049331D"/>
    <w:rsid w:val="00493F94"/>
    <w:rsid w:val="0049496B"/>
    <w:rsid w:val="00496542"/>
    <w:rsid w:val="00496F97"/>
    <w:rsid w:val="004A15D4"/>
    <w:rsid w:val="004A2A90"/>
    <w:rsid w:val="004A326F"/>
    <w:rsid w:val="004A3DF2"/>
    <w:rsid w:val="004A6B56"/>
    <w:rsid w:val="004A7174"/>
    <w:rsid w:val="004B071C"/>
    <w:rsid w:val="004B222F"/>
    <w:rsid w:val="004B38C1"/>
    <w:rsid w:val="004B3CFC"/>
    <w:rsid w:val="004B4853"/>
    <w:rsid w:val="004C0BB1"/>
    <w:rsid w:val="004C26CE"/>
    <w:rsid w:val="004C3832"/>
    <w:rsid w:val="004C4BF5"/>
    <w:rsid w:val="004C4D87"/>
    <w:rsid w:val="004C586B"/>
    <w:rsid w:val="004C6592"/>
    <w:rsid w:val="004D2732"/>
    <w:rsid w:val="004D4548"/>
    <w:rsid w:val="004E0DB0"/>
    <w:rsid w:val="004E1E43"/>
    <w:rsid w:val="004E1FA9"/>
    <w:rsid w:val="004E5258"/>
    <w:rsid w:val="004E5572"/>
    <w:rsid w:val="004E65A8"/>
    <w:rsid w:val="004E7BEC"/>
    <w:rsid w:val="004F0749"/>
    <w:rsid w:val="004F2596"/>
    <w:rsid w:val="004F32ED"/>
    <w:rsid w:val="004F3D29"/>
    <w:rsid w:val="004F469F"/>
    <w:rsid w:val="004F48A2"/>
    <w:rsid w:val="004F4BED"/>
    <w:rsid w:val="004F570D"/>
    <w:rsid w:val="004F76A0"/>
    <w:rsid w:val="00500116"/>
    <w:rsid w:val="00500BD0"/>
    <w:rsid w:val="00500E8D"/>
    <w:rsid w:val="00502192"/>
    <w:rsid w:val="00503241"/>
    <w:rsid w:val="0050334B"/>
    <w:rsid w:val="00505B8E"/>
    <w:rsid w:val="00505FBC"/>
    <w:rsid w:val="00506B47"/>
    <w:rsid w:val="0051094C"/>
    <w:rsid w:val="00511483"/>
    <w:rsid w:val="00511F99"/>
    <w:rsid w:val="005134CB"/>
    <w:rsid w:val="00515D75"/>
    <w:rsid w:val="00516B8D"/>
    <w:rsid w:val="00516EC2"/>
    <w:rsid w:val="005200BE"/>
    <w:rsid w:val="00522732"/>
    <w:rsid w:val="0052322D"/>
    <w:rsid w:val="00523357"/>
    <w:rsid w:val="00523B54"/>
    <w:rsid w:val="005259F8"/>
    <w:rsid w:val="0052683C"/>
    <w:rsid w:val="00526A4C"/>
    <w:rsid w:val="005278C0"/>
    <w:rsid w:val="005304BE"/>
    <w:rsid w:val="00531D2D"/>
    <w:rsid w:val="00535B8E"/>
    <w:rsid w:val="00537FBC"/>
    <w:rsid w:val="00541EB3"/>
    <w:rsid w:val="00542A2B"/>
    <w:rsid w:val="00544776"/>
    <w:rsid w:val="00546BD1"/>
    <w:rsid w:val="0054723D"/>
    <w:rsid w:val="00550AE3"/>
    <w:rsid w:val="00551E50"/>
    <w:rsid w:val="005522CA"/>
    <w:rsid w:val="00552634"/>
    <w:rsid w:val="00552669"/>
    <w:rsid w:val="00552896"/>
    <w:rsid w:val="00555CE9"/>
    <w:rsid w:val="00561B6C"/>
    <w:rsid w:val="0056387C"/>
    <w:rsid w:val="0056634A"/>
    <w:rsid w:val="00566705"/>
    <w:rsid w:val="00566823"/>
    <w:rsid w:val="00571A6B"/>
    <w:rsid w:val="00572AED"/>
    <w:rsid w:val="00573BE8"/>
    <w:rsid w:val="0057578B"/>
    <w:rsid w:val="0057736B"/>
    <w:rsid w:val="00580B11"/>
    <w:rsid w:val="005819F1"/>
    <w:rsid w:val="005820CC"/>
    <w:rsid w:val="005823D6"/>
    <w:rsid w:val="0058249C"/>
    <w:rsid w:val="0058318C"/>
    <w:rsid w:val="0058349C"/>
    <w:rsid w:val="00584811"/>
    <w:rsid w:val="00584AED"/>
    <w:rsid w:val="00585E17"/>
    <w:rsid w:val="005860E2"/>
    <w:rsid w:val="00586817"/>
    <w:rsid w:val="00587566"/>
    <w:rsid w:val="00587621"/>
    <w:rsid w:val="0058765E"/>
    <w:rsid w:val="005879A4"/>
    <w:rsid w:val="0059282F"/>
    <w:rsid w:val="0059390E"/>
    <w:rsid w:val="00593AA6"/>
    <w:rsid w:val="00594161"/>
    <w:rsid w:val="00594749"/>
    <w:rsid w:val="00594DE7"/>
    <w:rsid w:val="00597403"/>
    <w:rsid w:val="00597B88"/>
    <w:rsid w:val="00597E4D"/>
    <w:rsid w:val="005A0D67"/>
    <w:rsid w:val="005A0E72"/>
    <w:rsid w:val="005A119F"/>
    <w:rsid w:val="005A1991"/>
    <w:rsid w:val="005A1DFA"/>
    <w:rsid w:val="005A665E"/>
    <w:rsid w:val="005A6928"/>
    <w:rsid w:val="005A743F"/>
    <w:rsid w:val="005A77AA"/>
    <w:rsid w:val="005B077F"/>
    <w:rsid w:val="005B19EB"/>
    <w:rsid w:val="005B4067"/>
    <w:rsid w:val="005B4188"/>
    <w:rsid w:val="005B7887"/>
    <w:rsid w:val="005C0427"/>
    <w:rsid w:val="005C3F41"/>
    <w:rsid w:val="005C4BC1"/>
    <w:rsid w:val="005C5065"/>
    <w:rsid w:val="005C50AD"/>
    <w:rsid w:val="005C63F6"/>
    <w:rsid w:val="005C7F22"/>
    <w:rsid w:val="005D23D4"/>
    <w:rsid w:val="005D2D75"/>
    <w:rsid w:val="005D3A4E"/>
    <w:rsid w:val="005D3A51"/>
    <w:rsid w:val="005D4663"/>
    <w:rsid w:val="005D5930"/>
    <w:rsid w:val="005D5B68"/>
    <w:rsid w:val="005D7042"/>
    <w:rsid w:val="005D74DB"/>
    <w:rsid w:val="005E046A"/>
    <w:rsid w:val="005E2AFD"/>
    <w:rsid w:val="005E7DAB"/>
    <w:rsid w:val="005F0A35"/>
    <w:rsid w:val="005F635D"/>
    <w:rsid w:val="005F643D"/>
    <w:rsid w:val="00600219"/>
    <w:rsid w:val="00601309"/>
    <w:rsid w:val="00602388"/>
    <w:rsid w:val="00603021"/>
    <w:rsid w:val="006032CA"/>
    <w:rsid w:val="006032EC"/>
    <w:rsid w:val="00603464"/>
    <w:rsid w:val="0061232C"/>
    <w:rsid w:val="00615982"/>
    <w:rsid w:val="006166CD"/>
    <w:rsid w:val="00616917"/>
    <w:rsid w:val="0061764D"/>
    <w:rsid w:val="00620714"/>
    <w:rsid w:val="00622249"/>
    <w:rsid w:val="0062273D"/>
    <w:rsid w:val="00626B8B"/>
    <w:rsid w:val="00627314"/>
    <w:rsid w:val="00630714"/>
    <w:rsid w:val="006311EA"/>
    <w:rsid w:val="00633814"/>
    <w:rsid w:val="00633891"/>
    <w:rsid w:val="0064028E"/>
    <w:rsid w:val="00641577"/>
    <w:rsid w:val="006420E9"/>
    <w:rsid w:val="00642E75"/>
    <w:rsid w:val="00647653"/>
    <w:rsid w:val="006502D5"/>
    <w:rsid w:val="0065131E"/>
    <w:rsid w:val="00652D00"/>
    <w:rsid w:val="00653437"/>
    <w:rsid w:val="00654EDB"/>
    <w:rsid w:val="006609C9"/>
    <w:rsid w:val="00660F67"/>
    <w:rsid w:val="006628A8"/>
    <w:rsid w:val="0066354F"/>
    <w:rsid w:val="00664729"/>
    <w:rsid w:val="006658D1"/>
    <w:rsid w:val="00665913"/>
    <w:rsid w:val="00666EB1"/>
    <w:rsid w:val="006705D0"/>
    <w:rsid w:val="00672E49"/>
    <w:rsid w:val="006753A8"/>
    <w:rsid w:val="006761E9"/>
    <w:rsid w:val="00677CC2"/>
    <w:rsid w:val="00685D18"/>
    <w:rsid w:val="006905DE"/>
    <w:rsid w:val="0069207B"/>
    <w:rsid w:val="0069210F"/>
    <w:rsid w:val="00692A0F"/>
    <w:rsid w:val="00693C5C"/>
    <w:rsid w:val="00696B16"/>
    <w:rsid w:val="00696EA5"/>
    <w:rsid w:val="006A1594"/>
    <w:rsid w:val="006A1F3A"/>
    <w:rsid w:val="006A3D7A"/>
    <w:rsid w:val="006A690E"/>
    <w:rsid w:val="006B11C2"/>
    <w:rsid w:val="006B1279"/>
    <w:rsid w:val="006B3AF9"/>
    <w:rsid w:val="006B48FE"/>
    <w:rsid w:val="006B5F6B"/>
    <w:rsid w:val="006B6E88"/>
    <w:rsid w:val="006C07F3"/>
    <w:rsid w:val="006C2748"/>
    <w:rsid w:val="006C4FC9"/>
    <w:rsid w:val="006C5E17"/>
    <w:rsid w:val="006C7D8D"/>
    <w:rsid w:val="006C7F8C"/>
    <w:rsid w:val="006D0B90"/>
    <w:rsid w:val="006D1D05"/>
    <w:rsid w:val="006D2F68"/>
    <w:rsid w:val="006D3027"/>
    <w:rsid w:val="006D3C7A"/>
    <w:rsid w:val="006D4E8F"/>
    <w:rsid w:val="006D5662"/>
    <w:rsid w:val="006E0312"/>
    <w:rsid w:val="006E1358"/>
    <w:rsid w:val="006E2AF5"/>
    <w:rsid w:val="006E3997"/>
    <w:rsid w:val="006E69FA"/>
    <w:rsid w:val="006E6AF2"/>
    <w:rsid w:val="006E6C52"/>
    <w:rsid w:val="006E7A54"/>
    <w:rsid w:val="006E7A76"/>
    <w:rsid w:val="006F15FB"/>
    <w:rsid w:val="006F2CF8"/>
    <w:rsid w:val="006F318F"/>
    <w:rsid w:val="006F3971"/>
    <w:rsid w:val="006F3D19"/>
    <w:rsid w:val="006F5A41"/>
    <w:rsid w:val="006F6CE7"/>
    <w:rsid w:val="006F6D10"/>
    <w:rsid w:val="006F7B94"/>
    <w:rsid w:val="006F7D1F"/>
    <w:rsid w:val="006F7E47"/>
    <w:rsid w:val="007003F3"/>
    <w:rsid w:val="00700B2C"/>
    <w:rsid w:val="00701E9A"/>
    <w:rsid w:val="007046A0"/>
    <w:rsid w:val="007068E0"/>
    <w:rsid w:val="00707178"/>
    <w:rsid w:val="00712B98"/>
    <w:rsid w:val="00712C78"/>
    <w:rsid w:val="00713084"/>
    <w:rsid w:val="00715914"/>
    <w:rsid w:val="00716414"/>
    <w:rsid w:val="0071670F"/>
    <w:rsid w:val="0071756F"/>
    <w:rsid w:val="007216A8"/>
    <w:rsid w:val="00723A26"/>
    <w:rsid w:val="00724481"/>
    <w:rsid w:val="00725EAE"/>
    <w:rsid w:val="00726D41"/>
    <w:rsid w:val="00726DA9"/>
    <w:rsid w:val="00727C39"/>
    <w:rsid w:val="007306C8"/>
    <w:rsid w:val="00731AA5"/>
    <w:rsid w:val="00731E00"/>
    <w:rsid w:val="00735086"/>
    <w:rsid w:val="00735719"/>
    <w:rsid w:val="0073746A"/>
    <w:rsid w:val="007424DB"/>
    <w:rsid w:val="00743FF8"/>
    <w:rsid w:val="007440B7"/>
    <w:rsid w:val="00745041"/>
    <w:rsid w:val="00747D7E"/>
    <w:rsid w:val="00750C23"/>
    <w:rsid w:val="007533AE"/>
    <w:rsid w:val="007533FE"/>
    <w:rsid w:val="00754BD8"/>
    <w:rsid w:val="00756B31"/>
    <w:rsid w:val="0076068C"/>
    <w:rsid w:val="007622F9"/>
    <w:rsid w:val="00766359"/>
    <w:rsid w:val="0077092B"/>
    <w:rsid w:val="007715C9"/>
    <w:rsid w:val="00772242"/>
    <w:rsid w:val="00772A89"/>
    <w:rsid w:val="00773352"/>
    <w:rsid w:val="00773528"/>
    <w:rsid w:val="007747B8"/>
    <w:rsid w:val="00774EDD"/>
    <w:rsid w:val="007757EC"/>
    <w:rsid w:val="00775BBB"/>
    <w:rsid w:val="00775BD3"/>
    <w:rsid w:val="0077617A"/>
    <w:rsid w:val="00777404"/>
    <w:rsid w:val="00782FCC"/>
    <w:rsid w:val="00784D75"/>
    <w:rsid w:val="0078544C"/>
    <w:rsid w:val="00785A34"/>
    <w:rsid w:val="00785B79"/>
    <w:rsid w:val="0078675F"/>
    <w:rsid w:val="00790B47"/>
    <w:rsid w:val="00790E8A"/>
    <w:rsid w:val="007924FC"/>
    <w:rsid w:val="00794F74"/>
    <w:rsid w:val="0079584E"/>
    <w:rsid w:val="00795C8F"/>
    <w:rsid w:val="00796B45"/>
    <w:rsid w:val="00796F4F"/>
    <w:rsid w:val="00796FBE"/>
    <w:rsid w:val="00797317"/>
    <w:rsid w:val="007A0CD9"/>
    <w:rsid w:val="007A12A0"/>
    <w:rsid w:val="007A3E49"/>
    <w:rsid w:val="007A4A43"/>
    <w:rsid w:val="007A5FFC"/>
    <w:rsid w:val="007A60BB"/>
    <w:rsid w:val="007B1127"/>
    <w:rsid w:val="007B1DCC"/>
    <w:rsid w:val="007B585E"/>
    <w:rsid w:val="007B5C65"/>
    <w:rsid w:val="007B71ED"/>
    <w:rsid w:val="007B75F4"/>
    <w:rsid w:val="007C094A"/>
    <w:rsid w:val="007C16E0"/>
    <w:rsid w:val="007C28DF"/>
    <w:rsid w:val="007C44AD"/>
    <w:rsid w:val="007C47F8"/>
    <w:rsid w:val="007C4DDB"/>
    <w:rsid w:val="007C6109"/>
    <w:rsid w:val="007D0BAE"/>
    <w:rsid w:val="007D10AE"/>
    <w:rsid w:val="007D1A91"/>
    <w:rsid w:val="007D300F"/>
    <w:rsid w:val="007D32EA"/>
    <w:rsid w:val="007D759D"/>
    <w:rsid w:val="007E25D8"/>
    <w:rsid w:val="007E3190"/>
    <w:rsid w:val="007E32C5"/>
    <w:rsid w:val="007E3AB0"/>
    <w:rsid w:val="007E3D9E"/>
    <w:rsid w:val="007E60A4"/>
    <w:rsid w:val="007F3390"/>
    <w:rsid w:val="007F49BB"/>
    <w:rsid w:val="007F4A9E"/>
    <w:rsid w:val="007F663A"/>
    <w:rsid w:val="00800A51"/>
    <w:rsid w:val="00803551"/>
    <w:rsid w:val="00807230"/>
    <w:rsid w:val="008173D8"/>
    <w:rsid w:val="00817577"/>
    <w:rsid w:val="00821A24"/>
    <w:rsid w:val="008225FB"/>
    <w:rsid w:val="00822E61"/>
    <w:rsid w:val="00822FD3"/>
    <w:rsid w:val="008233B8"/>
    <w:rsid w:val="00823658"/>
    <w:rsid w:val="00823A76"/>
    <w:rsid w:val="00823A9A"/>
    <w:rsid w:val="00826D00"/>
    <w:rsid w:val="008338D1"/>
    <w:rsid w:val="008339C5"/>
    <w:rsid w:val="00835CB2"/>
    <w:rsid w:val="00836214"/>
    <w:rsid w:val="00837E39"/>
    <w:rsid w:val="00841DC3"/>
    <w:rsid w:val="008422C3"/>
    <w:rsid w:val="0084395C"/>
    <w:rsid w:val="00843DA2"/>
    <w:rsid w:val="00844787"/>
    <w:rsid w:val="00844E4F"/>
    <w:rsid w:val="008502C0"/>
    <w:rsid w:val="008502DB"/>
    <w:rsid w:val="00850E53"/>
    <w:rsid w:val="008514E6"/>
    <w:rsid w:val="0085465B"/>
    <w:rsid w:val="0085473A"/>
    <w:rsid w:val="00856691"/>
    <w:rsid w:val="00856A31"/>
    <w:rsid w:val="00857AB8"/>
    <w:rsid w:val="008615FE"/>
    <w:rsid w:val="00862451"/>
    <w:rsid w:val="00867E99"/>
    <w:rsid w:val="00870C8B"/>
    <w:rsid w:val="00872FE1"/>
    <w:rsid w:val="00873F8B"/>
    <w:rsid w:val="008754D0"/>
    <w:rsid w:val="00877906"/>
    <w:rsid w:val="008806B4"/>
    <w:rsid w:val="00881ACB"/>
    <w:rsid w:val="00881B8F"/>
    <w:rsid w:val="008843CA"/>
    <w:rsid w:val="00885218"/>
    <w:rsid w:val="00885CA7"/>
    <w:rsid w:val="00886919"/>
    <w:rsid w:val="00887E00"/>
    <w:rsid w:val="008908DC"/>
    <w:rsid w:val="0089107B"/>
    <w:rsid w:val="00892DD3"/>
    <w:rsid w:val="008940FE"/>
    <w:rsid w:val="00895BEF"/>
    <w:rsid w:val="008A08DD"/>
    <w:rsid w:val="008A092C"/>
    <w:rsid w:val="008A0ABF"/>
    <w:rsid w:val="008A1108"/>
    <w:rsid w:val="008A1552"/>
    <w:rsid w:val="008A2349"/>
    <w:rsid w:val="008A2F2E"/>
    <w:rsid w:val="008A3F8C"/>
    <w:rsid w:val="008A5612"/>
    <w:rsid w:val="008A59E4"/>
    <w:rsid w:val="008A5AE9"/>
    <w:rsid w:val="008A5C5C"/>
    <w:rsid w:val="008A7C8E"/>
    <w:rsid w:val="008B2329"/>
    <w:rsid w:val="008B25E1"/>
    <w:rsid w:val="008B2F2E"/>
    <w:rsid w:val="008B7486"/>
    <w:rsid w:val="008B7705"/>
    <w:rsid w:val="008C0DEC"/>
    <w:rsid w:val="008C20F5"/>
    <w:rsid w:val="008C2A2E"/>
    <w:rsid w:val="008C308A"/>
    <w:rsid w:val="008C38B0"/>
    <w:rsid w:val="008D0EE0"/>
    <w:rsid w:val="008D165D"/>
    <w:rsid w:val="008D2259"/>
    <w:rsid w:val="008D2DF7"/>
    <w:rsid w:val="008D357F"/>
    <w:rsid w:val="008D6115"/>
    <w:rsid w:val="008E1549"/>
    <w:rsid w:val="008E6785"/>
    <w:rsid w:val="008F11A7"/>
    <w:rsid w:val="008F11D0"/>
    <w:rsid w:val="008F245E"/>
    <w:rsid w:val="008F336A"/>
    <w:rsid w:val="008F527B"/>
    <w:rsid w:val="008F54E7"/>
    <w:rsid w:val="008F57C5"/>
    <w:rsid w:val="008F5EB4"/>
    <w:rsid w:val="0090332D"/>
    <w:rsid w:val="00903422"/>
    <w:rsid w:val="0090373A"/>
    <w:rsid w:val="00904A28"/>
    <w:rsid w:val="00905D2C"/>
    <w:rsid w:val="00911030"/>
    <w:rsid w:val="00913EEB"/>
    <w:rsid w:val="009156FD"/>
    <w:rsid w:val="00917687"/>
    <w:rsid w:val="00917F76"/>
    <w:rsid w:val="009213B7"/>
    <w:rsid w:val="00922BB1"/>
    <w:rsid w:val="009231D2"/>
    <w:rsid w:val="00924DEE"/>
    <w:rsid w:val="00924FEA"/>
    <w:rsid w:val="00925E1C"/>
    <w:rsid w:val="009265BF"/>
    <w:rsid w:val="00926778"/>
    <w:rsid w:val="00927CDF"/>
    <w:rsid w:val="00932377"/>
    <w:rsid w:val="00934AFF"/>
    <w:rsid w:val="00940885"/>
    <w:rsid w:val="0094131C"/>
    <w:rsid w:val="009421D8"/>
    <w:rsid w:val="0094349E"/>
    <w:rsid w:val="00943805"/>
    <w:rsid w:val="00947D5A"/>
    <w:rsid w:val="00951A9D"/>
    <w:rsid w:val="009532A5"/>
    <w:rsid w:val="0095521B"/>
    <w:rsid w:val="00957EF5"/>
    <w:rsid w:val="00960721"/>
    <w:rsid w:val="00962948"/>
    <w:rsid w:val="0096380A"/>
    <w:rsid w:val="009663D8"/>
    <w:rsid w:val="0096650B"/>
    <w:rsid w:val="0097025B"/>
    <w:rsid w:val="00972D4E"/>
    <w:rsid w:val="009802E3"/>
    <w:rsid w:val="0098063A"/>
    <w:rsid w:val="00981E0F"/>
    <w:rsid w:val="009825D2"/>
    <w:rsid w:val="009851AC"/>
    <w:rsid w:val="0098564E"/>
    <w:rsid w:val="00986002"/>
    <w:rsid w:val="009868E9"/>
    <w:rsid w:val="00990ED3"/>
    <w:rsid w:val="00992342"/>
    <w:rsid w:val="00995DA6"/>
    <w:rsid w:val="009A0DF6"/>
    <w:rsid w:val="009A1B5D"/>
    <w:rsid w:val="009B31DE"/>
    <w:rsid w:val="009B3ECF"/>
    <w:rsid w:val="009B442B"/>
    <w:rsid w:val="009B6997"/>
    <w:rsid w:val="009B7025"/>
    <w:rsid w:val="009B7754"/>
    <w:rsid w:val="009B7C25"/>
    <w:rsid w:val="009C0D83"/>
    <w:rsid w:val="009C2CE0"/>
    <w:rsid w:val="009C2EFA"/>
    <w:rsid w:val="009C3865"/>
    <w:rsid w:val="009C6138"/>
    <w:rsid w:val="009C6470"/>
    <w:rsid w:val="009D006B"/>
    <w:rsid w:val="009D0AF4"/>
    <w:rsid w:val="009D2BD3"/>
    <w:rsid w:val="009D2DCD"/>
    <w:rsid w:val="009D78FF"/>
    <w:rsid w:val="009E701E"/>
    <w:rsid w:val="009F374D"/>
    <w:rsid w:val="009F43D4"/>
    <w:rsid w:val="009F4FF2"/>
    <w:rsid w:val="009F65CA"/>
    <w:rsid w:val="009F6B13"/>
    <w:rsid w:val="009F6BF0"/>
    <w:rsid w:val="009F7AE9"/>
    <w:rsid w:val="00A02E7A"/>
    <w:rsid w:val="00A03DF4"/>
    <w:rsid w:val="00A1072F"/>
    <w:rsid w:val="00A112C5"/>
    <w:rsid w:val="00A15C98"/>
    <w:rsid w:val="00A15D16"/>
    <w:rsid w:val="00A161D3"/>
    <w:rsid w:val="00A16832"/>
    <w:rsid w:val="00A17772"/>
    <w:rsid w:val="00A21113"/>
    <w:rsid w:val="00A21666"/>
    <w:rsid w:val="00A220D6"/>
    <w:rsid w:val="00A22C98"/>
    <w:rsid w:val="00A231E2"/>
    <w:rsid w:val="00A233C8"/>
    <w:rsid w:val="00A23680"/>
    <w:rsid w:val="00A23BC0"/>
    <w:rsid w:val="00A258A3"/>
    <w:rsid w:val="00A26360"/>
    <w:rsid w:val="00A26DFF"/>
    <w:rsid w:val="00A27754"/>
    <w:rsid w:val="00A314E3"/>
    <w:rsid w:val="00A330B0"/>
    <w:rsid w:val="00A331A2"/>
    <w:rsid w:val="00A3352A"/>
    <w:rsid w:val="00A3552E"/>
    <w:rsid w:val="00A4186E"/>
    <w:rsid w:val="00A425B2"/>
    <w:rsid w:val="00A43D12"/>
    <w:rsid w:val="00A444A2"/>
    <w:rsid w:val="00A44DBA"/>
    <w:rsid w:val="00A46D75"/>
    <w:rsid w:val="00A51B66"/>
    <w:rsid w:val="00A52785"/>
    <w:rsid w:val="00A53469"/>
    <w:rsid w:val="00A53488"/>
    <w:rsid w:val="00A53D47"/>
    <w:rsid w:val="00A5695D"/>
    <w:rsid w:val="00A57479"/>
    <w:rsid w:val="00A579BF"/>
    <w:rsid w:val="00A57D4D"/>
    <w:rsid w:val="00A60EA3"/>
    <w:rsid w:val="00A6175E"/>
    <w:rsid w:val="00A62D15"/>
    <w:rsid w:val="00A64912"/>
    <w:rsid w:val="00A70A74"/>
    <w:rsid w:val="00A72F40"/>
    <w:rsid w:val="00A74C82"/>
    <w:rsid w:val="00A7615B"/>
    <w:rsid w:val="00A76292"/>
    <w:rsid w:val="00A76E2A"/>
    <w:rsid w:val="00A81C46"/>
    <w:rsid w:val="00A83EE5"/>
    <w:rsid w:val="00A8734D"/>
    <w:rsid w:val="00A87C8D"/>
    <w:rsid w:val="00A9113B"/>
    <w:rsid w:val="00A9183B"/>
    <w:rsid w:val="00A930F1"/>
    <w:rsid w:val="00A93C5A"/>
    <w:rsid w:val="00A9623F"/>
    <w:rsid w:val="00A96B46"/>
    <w:rsid w:val="00A96FCE"/>
    <w:rsid w:val="00A97A62"/>
    <w:rsid w:val="00AA1FDE"/>
    <w:rsid w:val="00AA702E"/>
    <w:rsid w:val="00AB10B2"/>
    <w:rsid w:val="00AB7465"/>
    <w:rsid w:val="00AC479C"/>
    <w:rsid w:val="00AC4BB2"/>
    <w:rsid w:val="00AC719E"/>
    <w:rsid w:val="00AD207B"/>
    <w:rsid w:val="00AD3CFC"/>
    <w:rsid w:val="00AD458B"/>
    <w:rsid w:val="00AD5600"/>
    <w:rsid w:val="00AD5641"/>
    <w:rsid w:val="00AD7FF1"/>
    <w:rsid w:val="00AE116E"/>
    <w:rsid w:val="00AE451A"/>
    <w:rsid w:val="00AE5CA2"/>
    <w:rsid w:val="00AE625C"/>
    <w:rsid w:val="00AE7192"/>
    <w:rsid w:val="00AF06CF"/>
    <w:rsid w:val="00AF2621"/>
    <w:rsid w:val="00AF2D96"/>
    <w:rsid w:val="00AF3F3D"/>
    <w:rsid w:val="00AF4C69"/>
    <w:rsid w:val="00AF5948"/>
    <w:rsid w:val="00AF6763"/>
    <w:rsid w:val="00B00250"/>
    <w:rsid w:val="00B00C30"/>
    <w:rsid w:val="00B01609"/>
    <w:rsid w:val="00B020E8"/>
    <w:rsid w:val="00B02A33"/>
    <w:rsid w:val="00B048B6"/>
    <w:rsid w:val="00B0550A"/>
    <w:rsid w:val="00B05785"/>
    <w:rsid w:val="00B07E3A"/>
    <w:rsid w:val="00B1372A"/>
    <w:rsid w:val="00B14601"/>
    <w:rsid w:val="00B1559D"/>
    <w:rsid w:val="00B16A53"/>
    <w:rsid w:val="00B1794A"/>
    <w:rsid w:val="00B20224"/>
    <w:rsid w:val="00B216A8"/>
    <w:rsid w:val="00B22671"/>
    <w:rsid w:val="00B22FAB"/>
    <w:rsid w:val="00B23B4C"/>
    <w:rsid w:val="00B24DEF"/>
    <w:rsid w:val="00B25FB9"/>
    <w:rsid w:val="00B31000"/>
    <w:rsid w:val="00B32763"/>
    <w:rsid w:val="00B33B3C"/>
    <w:rsid w:val="00B3417E"/>
    <w:rsid w:val="00B345BF"/>
    <w:rsid w:val="00B3501C"/>
    <w:rsid w:val="00B3676F"/>
    <w:rsid w:val="00B371BE"/>
    <w:rsid w:val="00B37A71"/>
    <w:rsid w:val="00B40EC4"/>
    <w:rsid w:val="00B41F98"/>
    <w:rsid w:val="00B4240D"/>
    <w:rsid w:val="00B42790"/>
    <w:rsid w:val="00B43043"/>
    <w:rsid w:val="00B4310C"/>
    <w:rsid w:val="00B47ECA"/>
    <w:rsid w:val="00B52257"/>
    <w:rsid w:val="00B541D7"/>
    <w:rsid w:val="00B55017"/>
    <w:rsid w:val="00B602BA"/>
    <w:rsid w:val="00B63834"/>
    <w:rsid w:val="00B63A47"/>
    <w:rsid w:val="00B63EAC"/>
    <w:rsid w:val="00B646E3"/>
    <w:rsid w:val="00B65641"/>
    <w:rsid w:val="00B70982"/>
    <w:rsid w:val="00B7350B"/>
    <w:rsid w:val="00B73C61"/>
    <w:rsid w:val="00B744A0"/>
    <w:rsid w:val="00B768CA"/>
    <w:rsid w:val="00B76E3C"/>
    <w:rsid w:val="00B773F3"/>
    <w:rsid w:val="00B800F5"/>
    <w:rsid w:val="00B80199"/>
    <w:rsid w:val="00B80B7E"/>
    <w:rsid w:val="00B819DD"/>
    <w:rsid w:val="00B81B2A"/>
    <w:rsid w:val="00B825BB"/>
    <w:rsid w:val="00B8326B"/>
    <w:rsid w:val="00B8365A"/>
    <w:rsid w:val="00B838D7"/>
    <w:rsid w:val="00B8523A"/>
    <w:rsid w:val="00B86188"/>
    <w:rsid w:val="00B8678D"/>
    <w:rsid w:val="00B87F15"/>
    <w:rsid w:val="00B921B8"/>
    <w:rsid w:val="00B92CE7"/>
    <w:rsid w:val="00B9335E"/>
    <w:rsid w:val="00B936F3"/>
    <w:rsid w:val="00B93F3D"/>
    <w:rsid w:val="00B94343"/>
    <w:rsid w:val="00B9656A"/>
    <w:rsid w:val="00B96673"/>
    <w:rsid w:val="00B9681B"/>
    <w:rsid w:val="00B9706F"/>
    <w:rsid w:val="00BA220B"/>
    <w:rsid w:val="00BA5427"/>
    <w:rsid w:val="00BB1625"/>
    <w:rsid w:val="00BB1A35"/>
    <w:rsid w:val="00BB3C36"/>
    <w:rsid w:val="00BB50CE"/>
    <w:rsid w:val="00BB5346"/>
    <w:rsid w:val="00BB5784"/>
    <w:rsid w:val="00BB5A7E"/>
    <w:rsid w:val="00BB670C"/>
    <w:rsid w:val="00BC08B8"/>
    <w:rsid w:val="00BC0D1C"/>
    <w:rsid w:val="00BC144A"/>
    <w:rsid w:val="00BC37D8"/>
    <w:rsid w:val="00BC48BE"/>
    <w:rsid w:val="00BD0D3A"/>
    <w:rsid w:val="00BD183B"/>
    <w:rsid w:val="00BD5FA4"/>
    <w:rsid w:val="00BD6577"/>
    <w:rsid w:val="00BD6AD3"/>
    <w:rsid w:val="00BE190B"/>
    <w:rsid w:val="00BE1D48"/>
    <w:rsid w:val="00BE20A1"/>
    <w:rsid w:val="00BE20ED"/>
    <w:rsid w:val="00BE4E27"/>
    <w:rsid w:val="00BE56E8"/>
    <w:rsid w:val="00BE6BF7"/>
    <w:rsid w:val="00BE719A"/>
    <w:rsid w:val="00BE720A"/>
    <w:rsid w:val="00BE79B8"/>
    <w:rsid w:val="00BF0545"/>
    <w:rsid w:val="00BF1E24"/>
    <w:rsid w:val="00BF3C6D"/>
    <w:rsid w:val="00BF693F"/>
    <w:rsid w:val="00BF6BCB"/>
    <w:rsid w:val="00BF7D4A"/>
    <w:rsid w:val="00C03ECF"/>
    <w:rsid w:val="00C0450E"/>
    <w:rsid w:val="00C10EF0"/>
    <w:rsid w:val="00C11B06"/>
    <w:rsid w:val="00C11E69"/>
    <w:rsid w:val="00C12179"/>
    <w:rsid w:val="00C122FF"/>
    <w:rsid w:val="00C14F72"/>
    <w:rsid w:val="00C15BC3"/>
    <w:rsid w:val="00C16715"/>
    <w:rsid w:val="00C16ECC"/>
    <w:rsid w:val="00C17E08"/>
    <w:rsid w:val="00C23751"/>
    <w:rsid w:val="00C240B7"/>
    <w:rsid w:val="00C25299"/>
    <w:rsid w:val="00C25D22"/>
    <w:rsid w:val="00C264A6"/>
    <w:rsid w:val="00C32B67"/>
    <w:rsid w:val="00C32C73"/>
    <w:rsid w:val="00C35F71"/>
    <w:rsid w:val="00C400BB"/>
    <w:rsid w:val="00C40E06"/>
    <w:rsid w:val="00C41ED6"/>
    <w:rsid w:val="00C42BF8"/>
    <w:rsid w:val="00C441FC"/>
    <w:rsid w:val="00C44887"/>
    <w:rsid w:val="00C4657A"/>
    <w:rsid w:val="00C46B56"/>
    <w:rsid w:val="00C46EFD"/>
    <w:rsid w:val="00C50043"/>
    <w:rsid w:val="00C50E7C"/>
    <w:rsid w:val="00C51BAC"/>
    <w:rsid w:val="00C543D7"/>
    <w:rsid w:val="00C55741"/>
    <w:rsid w:val="00C60AB0"/>
    <w:rsid w:val="00C62371"/>
    <w:rsid w:val="00C6612C"/>
    <w:rsid w:val="00C67725"/>
    <w:rsid w:val="00C67B58"/>
    <w:rsid w:val="00C67ED7"/>
    <w:rsid w:val="00C7008A"/>
    <w:rsid w:val="00C70109"/>
    <w:rsid w:val="00C70AA6"/>
    <w:rsid w:val="00C70D09"/>
    <w:rsid w:val="00C71026"/>
    <w:rsid w:val="00C71455"/>
    <w:rsid w:val="00C74C9C"/>
    <w:rsid w:val="00C74FD3"/>
    <w:rsid w:val="00C7573B"/>
    <w:rsid w:val="00C76B99"/>
    <w:rsid w:val="00C77DC8"/>
    <w:rsid w:val="00C823AA"/>
    <w:rsid w:val="00C82601"/>
    <w:rsid w:val="00C8366D"/>
    <w:rsid w:val="00C8378C"/>
    <w:rsid w:val="00C8559C"/>
    <w:rsid w:val="00C8609A"/>
    <w:rsid w:val="00C90B90"/>
    <w:rsid w:val="00C9121F"/>
    <w:rsid w:val="00C92D95"/>
    <w:rsid w:val="00C94A54"/>
    <w:rsid w:val="00C94C68"/>
    <w:rsid w:val="00C9595E"/>
    <w:rsid w:val="00C979BF"/>
    <w:rsid w:val="00C97B77"/>
    <w:rsid w:val="00CA06C7"/>
    <w:rsid w:val="00CA0EDF"/>
    <w:rsid w:val="00CA3894"/>
    <w:rsid w:val="00CA4A0E"/>
    <w:rsid w:val="00CA6859"/>
    <w:rsid w:val="00CA7FB5"/>
    <w:rsid w:val="00CB1D8D"/>
    <w:rsid w:val="00CB5692"/>
    <w:rsid w:val="00CB6A95"/>
    <w:rsid w:val="00CC6284"/>
    <w:rsid w:val="00CC6BA5"/>
    <w:rsid w:val="00CD2493"/>
    <w:rsid w:val="00CD3B7B"/>
    <w:rsid w:val="00CD4586"/>
    <w:rsid w:val="00CD5A70"/>
    <w:rsid w:val="00CD7A1A"/>
    <w:rsid w:val="00CD7D2A"/>
    <w:rsid w:val="00CE0074"/>
    <w:rsid w:val="00CE6339"/>
    <w:rsid w:val="00CE6FE9"/>
    <w:rsid w:val="00CE75CB"/>
    <w:rsid w:val="00CF0BB2"/>
    <w:rsid w:val="00CF0BD0"/>
    <w:rsid w:val="00CF1950"/>
    <w:rsid w:val="00CF3EE8"/>
    <w:rsid w:val="00CF4441"/>
    <w:rsid w:val="00CF493A"/>
    <w:rsid w:val="00CF5EE1"/>
    <w:rsid w:val="00D05DED"/>
    <w:rsid w:val="00D06083"/>
    <w:rsid w:val="00D06A1A"/>
    <w:rsid w:val="00D06A72"/>
    <w:rsid w:val="00D11BE9"/>
    <w:rsid w:val="00D13141"/>
    <w:rsid w:val="00D13441"/>
    <w:rsid w:val="00D13DF9"/>
    <w:rsid w:val="00D146D9"/>
    <w:rsid w:val="00D1534D"/>
    <w:rsid w:val="00D17736"/>
    <w:rsid w:val="00D211A8"/>
    <w:rsid w:val="00D21F17"/>
    <w:rsid w:val="00D22E9A"/>
    <w:rsid w:val="00D25444"/>
    <w:rsid w:val="00D256F3"/>
    <w:rsid w:val="00D25B71"/>
    <w:rsid w:val="00D25E59"/>
    <w:rsid w:val="00D26579"/>
    <w:rsid w:val="00D26A2C"/>
    <w:rsid w:val="00D277CD"/>
    <w:rsid w:val="00D323DA"/>
    <w:rsid w:val="00D349FC"/>
    <w:rsid w:val="00D35696"/>
    <w:rsid w:val="00D3611E"/>
    <w:rsid w:val="00D36301"/>
    <w:rsid w:val="00D37225"/>
    <w:rsid w:val="00D400FA"/>
    <w:rsid w:val="00D40C60"/>
    <w:rsid w:val="00D41EEA"/>
    <w:rsid w:val="00D42873"/>
    <w:rsid w:val="00D47222"/>
    <w:rsid w:val="00D473AB"/>
    <w:rsid w:val="00D473B5"/>
    <w:rsid w:val="00D474ED"/>
    <w:rsid w:val="00D511DB"/>
    <w:rsid w:val="00D517EC"/>
    <w:rsid w:val="00D51E84"/>
    <w:rsid w:val="00D5533F"/>
    <w:rsid w:val="00D56214"/>
    <w:rsid w:val="00D56492"/>
    <w:rsid w:val="00D61E2E"/>
    <w:rsid w:val="00D6615E"/>
    <w:rsid w:val="00D665EE"/>
    <w:rsid w:val="00D67513"/>
    <w:rsid w:val="00D70DFB"/>
    <w:rsid w:val="00D70EFC"/>
    <w:rsid w:val="00D710F9"/>
    <w:rsid w:val="00D72BC3"/>
    <w:rsid w:val="00D73F36"/>
    <w:rsid w:val="00D74249"/>
    <w:rsid w:val="00D75776"/>
    <w:rsid w:val="00D766DF"/>
    <w:rsid w:val="00D77B44"/>
    <w:rsid w:val="00D801E8"/>
    <w:rsid w:val="00D80449"/>
    <w:rsid w:val="00D80F9E"/>
    <w:rsid w:val="00D8124D"/>
    <w:rsid w:val="00D81BE3"/>
    <w:rsid w:val="00D8280A"/>
    <w:rsid w:val="00D82813"/>
    <w:rsid w:val="00D875FD"/>
    <w:rsid w:val="00D9177E"/>
    <w:rsid w:val="00D92152"/>
    <w:rsid w:val="00D92B55"/>
    <w:rsid w:val="00D92EA9"/>
    <w:rsid w:val="00D95651"/>
    <w:rsid w:val="00D95E73"/>
    <w:rsid w:val="00DA5A67"/>
    <w:rsid w:val="00DA6185"/>
    <w:rsid w:val="00DA633B"/>
    <w:rsid w:val="00DA7B15"/>
    <w:rsid w:val="00DB0278"/>
    <w:rsid w:val="00DB1592"/>
    <w:rsid w:val="00DB207C"/>
    <w:rsid w:val="00DB2441"/>
    <w:rsid w:val="00DB2B06"/>
    <w:rsid w:val="00DB2C9A"/>
    <w:rsid w:val="00DB2D43"/>
    <w:rsid w:val="00DB36A2"/>
    <w:rsid w:val="00DB3FD8"/>
    <w:rsid w:val="00DB4443"/>
    <w:rsid w:val="00DB5DB4"/>
    <w:rsid w:val="00DC0FFB"/>
    <w:rsid w:val="00DC229B"/>
    <w:rsid w:val="00DC2465"/>
    <w:rsid w:val="00DC3546"/>
    <w:rsid w:val="00DC3CC9"/>
    <w:rsid w:val="00DC4F88"/>
    <w:rsid w:val="00DC6C79"/>
    <w:rsid w:val="00DC723F"/>
    <w:rsid w:val="00DC789B"/>
    <w:rsid w:val="00DD05ED"/>
    <w:rsid w:val="00DD1299"/>
    <w:rsid w:val="00DD19E8"/>
    <w:rsid w:val="00DD1EF2"/>
    <w:rsid w:val="00DD2B64"/>
    <w:rsid w:val="00DD419B"/>
    <w:rsid w:val="00DD43D5"/>
    <w:rsid w:val="00DD5023"/>
    <w:rsid w:val="00DD51EA"/>
    <w:rsid w:val="00DD53B2"/>
    <w:rsid w:val="00DD5538"/>
    <w:rsid w:val="00DD64ED"/>
    <w:rsid w:val="00DE0911"/>
    <w:rsid w:val="00DE212B"/>
    <w:rsid w:val="00DE3CAF"/>
    <w:rsid w:val="00DF18CB"/>
    <w:rsid w:val="00DF2145"/>
    <w:rsid w:val="00DF5000"/>
    <w:rsid w:val="00DF5739"/>
    <w:rsid w:val="00DF617F"/>
    <w:rsid w:val="00E01EE3"/>
    <w:rsid w:val="00E04847"/>
    <w:rsid w:val="00E0534A"/>
    <w:rsid w:val="00E05704"/>
    <w:rsid w:val="00E05ED9"/>
    <w:rsid w:val="00E11717"/>
    <w:rsid w:val="00E118B9"/>
    <w:rsid w:val="00E11A64"/>
    <w:rsid w:val="00E11B54"/>
    <w:rsid w:val="00E14608"/>
    <w:rsid w:val="00E159D1"/>
    <w:rsid w:val="00E17108"/>
    <w:rsid w:val="00E1753E"/>
    <w:rsid w:val="00E203C4"/>
    <w:rsid w:val="00E20C5E"/>
    <w:rsid w:val="00E21BC6"/>
    <w:rsid w:val="00E22B97"/>
    <w:rsid w:val="00E23446"/>
    <w:rsid w:val="00E23DD3"/>
    <w:rsid w:val="00E23E26"/>
    <w:rsid w:val="00E243D8"/>
    <w:rsid w:val="00E253A7"/>
    <w:rsid w:val="00E26FB1"/>
    <w:rsid w:val="00E309B4"/>
    <w:rsid w:val="00E30E81"/>
    <w:rsid w:val="00E30FCA"/>
    <w:rsid w:val="00E338EF"/>
    <w:rsid w:val="00E358FE"/>
    <w:rsid w:val="00E36D15"/>
    <w:rsid w:val="00E4544B"/>
    <w:rsid w:val="00E4696A"/>
    <w:rsid w:val="00E53345"/>
    <w:rsid w:val="00E53997"/>
    <w:rsid w:val="00E55C51"/>
    <w:rsid w:val="00E6019C"/>
    <w:rsid w:val="00E612D9"/>
    <w:rsid w:val="00E62D21"/>
    <w:rsid w:val="00E660E7"/>
    <w:rsid w:val="00E66730"/>
    <w:rsid w:val="00E67A6A"/>
    <w:rsid w:val="00E71570"/>
    <w:rsid w:val="00E74068"/>
    <w:rsid w:val="00E74DC7"/>
    <w:rsid w:val="00E74F7C"/>
    <w:rsid w:val="00E75AEA"/>
    <w:rsid w:val="00E80E16"/>
    <w:rsid w:val="00E811E1"/>
    <w:rsid w:val="00E8222A"/>
    <w:rsid w:val="00E863EA"/>
    <w:rsid w:val="00E90297"/>
    <w:rsid w:val="00E90A32"/>
    <w:rsid w:val="00E93430"/>
    <w:rsid w:val="00E94D5E"/>
    <w:rsid w:val="00E953D1"/>
    <w:rsid w:val="00E9647F"/>
    <w:rsid w:val="00EA0023"/>
    <w:rsid w:val="00EA19CA"/>
    <w:rsid w:val="00EA1EB7"/>
    <w:rsid w:val="00EA5DDC"/>
    <w:rsid w:val="00EA7100"/>
    <w:rsid w:val="00EB1780"/>
    <w:rsid w:val="00EB309C"/>
    <w:rsid w:val="00EB3E90"/>
    <w:rsid w:val="00EB4079"/>
    <w:rsid w:val="00EB4732"/>
    <w:rsid w:val="00EB7AC1"/>
    <w:rsid w:val="00EC3721"/>
    <w:rsid w:val="00EC4ECE"/>
    <w:rsid w:val="00EC647C"/>
    <w:rsid w:val="00ED1252"/>
    <w:rsid w:val="00ED30AC"/>
    <w:rsid w:val="00ED3677"/>
    <w:rsid w:val="00ED3D7E"/>
    <w:rsid w:val="00ED49A2"/>
    <w:rsid w:val="00ED7343"/>
    <w:rsid w:val="00EE06F5"/>
    <w:rsid w:val="00EE113A"/>
    <w:rsid w:val="00EE37A5"/>
    <w:rsid w:val="00EE4497"/>
    <w:rsid w:val="00EE7BF9"/>
    <w:rsid w:val="00EF0972"/>
    <w:rsid w:val="00EF1D2A"/>
    <w:rsid w:val="00EF2E3A"/>
    <w:rsid w:val="00EF3413"/>
    <w:rsid w:val="00EF3682"/>
    <w:rsid w:val="00EF545C"/>
    <w:rsid w:val="00EF5D66"/>
    <w:rsid w:val="00EF7602"/>
    <w:rsid w:val="00F00507"/>
    <w:rsid w:val="00F00603"/>
    <w:rsid w:val="00F00695"/>
    <w:rsid w:val="00F00D42"/>
    <w:rsid w:val="00F0182A"/>
    <w:rsid w:val="00F0215B"/>
    <w:rsid w:val="00F047A8"/>
    <w:rsid w:val="00F05D03"/>
    <w:rsid w:val="00F072A7"/>
    <w:rsid w:val="00F078DC"/>
    <w:rsid w:val="00F07B73"/>
    <w:rsid w:val="00F07D33"/>
    <w:rsid w:val="00F10376"/>
    <w:rsid w:val="00F12083"/>
    <w:rsid w:val="00F141FC"/>
    <w:rsid w:val="00F14BEA"/>
    <w:rsid w:val="00F1532E"/>
    <w:rsid w:val="00F1768E"/>
    <w:rsid w:val="00F2036C"/>
    <w:rsid w:val="00F21F3E"/>
    <w:rsid w:val="00F229F5"/>
    <w:rsid w:val="00F23273"/>
    <w:rsid w:val="00F246BC"/>
    <w:rsid w:val="00F261D7"/>
    <w:rsid w:val="00F279DC"/>
    <w:rsid w:val="00F27A14"/>
    <w:rsid w:val="00F3299C"/>
    <w:rsid w:val="00F33572"/>
    <w:rsid w:val="00F34C50"/>
    <w:rsid w:val="00F34C7C"/>
    <w:rsid w:val="00F365A1"/>
    <w:rsid w:val="00F37444"/>
    <w:rsid w:val="00F43763"/>
    <w:rsid w:val="00F44AB7"/>
    <w:rsid w:val="00F44F06"/>
    <w:rsid w:val="00F468B4"/>
    <w:rsid w:val="00F46E7D"/>
    <w:rsid w:val="00F502E1"/>
    <w:rsid w:val="00F52054"/>
    <w:rsid w:val="00F52330"/>
    <w:rsid w:val="00F52D33"/>
    <w:rsid w:val="00F53DBF"/>
    <w:rsid w:val="00F544E7"/>
    <w:rsid w:val="00F5542B"/>
    <w:rsid w:val="00F55714"/>
    <w:rsid w:val="00F55FAE"/>
    <w:rsid w:val="00F5732B"/>
    <w:rsid w:val="00F577FF"/>
    <w:rsid w:val="00F6139E"/>
    <w:rsid w:val="00F64FC2"/>
    <w:rsid w:val="00F71650"/>
    <w:rsid w:val="00F72174"/>
    <w:rsid w:val="00F72A82"/>
    <w:rsid w:val="00F73BD6"/>
    <w:rsid w:val="00F73FF4"/>
    <w:rsid w:val="00F74A65"/>
    <w:rsid w:val="00F751F1"/>
    <w:rsid w:val="00F76708"/>
    <w:rsid w:val="00F76F92"/>
    <w:rsid w:val="00F77CEF"/>
    <w:rsid w:val="00F805A5"/>
    <w:rsid w:val="00F81470"/>
    <w:rsid w:val="00F8269B"/>
    <w:rsid w:val="00F8275E"/>
    <w:rsid w:val="00F8303C"/>
    <w:rsid w:val="00F83989"/>
    <w:rsid w:val="00F83B53"/>
    <w:rsid w:val="00F86D94"/>
    <w:rsid w:val="00F91403"/>
    <w:rsid w:val="00F91C83"/>
    <w:rsid w:val="00F91FF1"/>
    <w:rsid w:val="00F92CC0"/>
    <w:rsid w:val="00F94E65"/>
    <w:rsid w:val="00F94F20"/>
    <w:rsid w:val="00F95A47"/>
    <w:rsid w:val="00F96426"/>
    <w:rsid w:val="00F9668A"/>
    <w:rsid w:val="00F9714A"/>
    <w:rsid w:val="00FA05C1"/>
    <w:rsid w:val="00FA0CA9"/>
    <w:rsid w:val="00FA1251"/>
    <w:rsid w:val="00FA2DB0"/>
    <w:rsid w:val="00FA52A7"/>
    <w:rsid w:val="00FA6730"/>
    <w:rsid w:val="00FA6CAC"/>
    <w:rsid w:val="00FA731A"/>
    <w:rsid w:val="00FB1C95"/>
    <w:rsid w:val="00FB3746"/>
    <w:rsid w:val="00FB3A9E"/>
    <w:rsid w:val="00FB40BA"/>
    <w:rsid w:val="00FC1697"/>
    <w:rsid w:val="00FC2950"/>
    <w:rsid w:val="00FC305C"/>
    <w:rsid w:val="00FC624C"/>
    <w:rsid w:val="00FC6E0E"/>
    <w:rsid w:val="00FC74CE"/>
    <w:rsid w:val="00FD13D8"/>
    <w:rsid w:val="00FD1BEE"/>
    <w:rsid w:val="00FD4864"/>
    <w:rsid w:val="00FD70F2"/>
    <w:rsid w:val="00FD7C80"/>
    <w:rsid w:val="00FD7DF8"/>
    <w:rsid w:val="00FE33D3"/>
    <w:rsid w:val="00FE4D50"/>
    <w:rsid w:val="00FE61CC"/>
    <w:rsid w:val="00FE6714"/>
    <w:rsid w:val="00FF0AA5"/>
    <w:rsid w:val="00FF2A8A"/>
    <w:rsid w:val="00FF2C2D"/>
    <w:rsid w:val="00FF2FA5"/>
    <w:rsid w:val="00FF3889"/>
    <w:rsid w:val="00FF3C60"/>
    <w:rsid w:val="00FF3E7E"/>
    <w:rsid w:val="00FF4F21"/>
    <w:rsid w:val="00FF5DD5"/>
    <w:rsid w:val="00FF646B"/>
    <w:rsid w:val="00FF6A3B"/>
    <w:rsid w:val="00FF7214"/>
    <w:rsid w:val="00FF7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D2493"/>
    <w:pPr>
      <w:spacing w:line="260" w:lineRule="atLeast"/>
    </w:pPr>
    <w:rPr>
      <w:sz w:val="22"/>
    </w:rPr>
  </w:style>
  <w:style w:type="paragraph" w:styleId="Heading1">
    <w:name w:val="heading 1"/>
    <w:next w:val="Heading2"/>
    <w:link w:val="Heading1Char"/>
    <w:autoRedefine/>
    <w:uiPriority w:val="9"/>
    <w:qFormat/>
    <w:rsid w:val="000C67DF"/>
    <w:pPr>
      <w:keepNext/>
      <w:keepLines/>
      <w:numPr>
        <w:numId w:val="15"/>
      </w:numPr>
      <w:tabs>
        <w:tab w:val="clear" w:pos="1440"/>
      </w:tabs>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0C67DF"/>
    <w:pPr>
      <w:numPr>
        <w:ilvl w:val="1"/>
      </w:numPr>
      <w:tabs>
        <w:tab w:val="clear" w:pos="1080"/>
      </w:tabs>
      <w:spacing w:before="280"/>
      <w:outlineLvl w:val="1"/>
    </w:pPr>
    <w:rPr>
      <w:bCs w:val="0"/>
      <w:iCs/>
      <w:sz w:val="32"/>
      <w:szCs w:val="28"/>
    </w:rPr>
  </w:style>
  <w:style w:type="paragraph" w:styleId="Heading3">
    <w:name w:val="heading 3"/>
    <w:basedOn w:val="Heading1"/>
    <w:next w:val="Heading4"/>
    <w:link w:val="Heading3Char"/>
    <w:autoRedefine/>
    <w:uiPriority w:val="9"/>
    <w:qFormat/>
    <w:rsid w:val="000C67DF"/>
    <w:pPr>
      <w:numPr>
        <w:ilvl w:val="2"/>
      </w:numPr>
      <w:tabs>
        <w:tab w:val="clear" w:pos="720"/>
      </w:tabs>
      <w:spacing w:before="240"/>
      <w:outlineLvl w:val="2"/>
    </w:pPr>
    <w:rPr>
      <w:bCs w:val="0"/>
      <w:sz w:val="28"/>
      <w:szCs w:val="26"/>
    </w:rPr>
  </w:style>
  <w:style w:type="paragraph" w:styleId="Heading4">
    <w:name w:val="heading 4"/>
    <w:basedOn w:val="Heading1"/>
    <w:next w:val="Heading5"/>
    <w:link w:val="Heading4Char"/>
    <w:autoRedefine/>
    <w:uiPriority w:val="9"/>
    <w:qFormat/>
    <w:rsid w:val="000C67DF"/>
    <w:pPr>
      <w:numPr>
        <w:ilvl w:val="3"/>
      </w:numPr>
      <w:tabs>
        <w:tab w:val="clear" w:pos="864"/>
      </w:tabs>
      <w:spacing w:before="220"/>
      <w:outlineLvl w:val="3"/>
    </w:pPr>
    <w:rPr>
      <w:bCs w:val="0"/>
      <w:sz w:val="26"/>
      <w:szCs w:val="28"/>
    </w:rPr>
  </w:style>
  <w:style w:type="paragraph" w:styleId="Heading5">
    <w:name w:val="heading 5"/>
    <w:basedOn w:val="Heading1"/>
    <w:next w:val="subsection"/>
    <w:link w:val="Heading5Char"/>
    <w:autoRedefine/>
    <w:uiPriority w:val="9"/>
    <w:qFormat/>
    <w:rsid w:val="000C67DF"/>
    <w:pPr>
      <w:numPr>
        <w:ilvl w:val="4"/>
      </w:numPr>
      <w:tabs>
        <w:tab w:val="clear" w:pos="1008"/>
      </w:tabs>
      <w:spacing w:before="280"/>
      <w:outlineLvl w:val="4"/>
    </w:pPr>
    <w:rPr>
      <w:bCs w:val="0"/>
      <w:iCs/>
      <w:sz w:val="24"/>
      <w:szCs w:val="26"/>
    </w:rPr>
  </w:style>
  <w:style w:type="paragraph" w:styleId="Heading6">
    <w:name w:val="heading 6"/>
    <w:basedOn w:val="Heading1"/>
    <w:next w:val="Heading7"/>
    <w:link w:val="Heading6Char"/>
    <w:autoRedefine/>
    <w:uiPriority w:val="9"/>
    <w:qFormat/>
    <w:rsid w:val="000C67DF"/>
    <w:pPr>
      <w:numPr>
        <w:ilvl w:val="5"/>
      </w:numPr>
      <w:tabs>
        <w:tab w:val="clear" w:pos="1152"/>
      </w:tabs>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0C67DF"/>
    <w:pPr>
      <w:numPr>
        <w:ilvl w:val="6"/>
      </w:numPr>
      <w:tabs>
        <w:tab w:val="clear" w:pos="1296"/>
      </w:tabs>
      <w:spacing w:before="280"/>
      <w:outlineLvl w:val="6"/>
    </w:pPr>
    <w:rPr>
      <w:sz w:val="28"/>
    </w:rPr>
  </w:style>
  <w:style w:type="paragraph" w:styleId="Heading8">
    <w:name w:val="heading 8"/>
    <w:basedOn w:val="Heading6"/>
    <w:next w:val="Normal"/>
    <w:link w:val="Heading8Char"/>
    <w:autoRedefine/>
    <w:uiPriority w:val="9"/>
    <w:qFormat/>
    <w:rsid w:val="000C67DF"/>
    <w:pPr>
      <w:numPr>
        <w:ilvl w:val="7"/>
      </w:numPr>
      <w:tabs>
        <w:tab w:val="clear" w:pos="1440"/>
      </w:tabs>
      <w:spacing w:before="240"/>
      <w:outlineLvl w:val="7"/>
    </w:pPr>
    <w:rPr>
      <w:iCs/>
      <w:sz w:val="26"/>
    </w:rPr>
  </w:style>
  <w:style w:type="paragraph" w:styleId="Heading9">
    <w:name w:val="heading 9"/>
    <w:basedOn w:val="Heading1"/>
    <w:next w:val="Normal"/>
    <w:link w:val="Heading9Char"/>
    <w:autoRedefine/>
    <w:uiPriority w:val="9"/>
    <w:qFormat/>
    <w:rsid w:val="000C67DF"/>
    <w:pPr>
      <w:keepNext w:val="0"/>
      <w:numPr>
        <w:ilvl w:val="8"/>
      </w:numPr>
      <w:tabs>
        <w:tab w:val="clear" w:pos="1584"/>
      </w:tabs>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D2493"/>
  </w:style>
  <w:style w:type="paragraph" w:customStyle="1" w:styleId="OPCParaBase">
    <w:name w:val="OPCParaBase"/>
    <w:link w:val="OPCParaBaseChar"/>
    <w:qFormat/>
    <w:rsid w:val="00CD249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D2493"/>
    <w:pPr>
      <w:spacing w:line="240" w:lineRule="auto"/>
    </w:pPr>
    <w:rPr>
      <w:b/>
      <w:sz w:val="40"/>
    </w:rPr>
  </w:style>
  <w:style w:type="paragraph" w:customStyle="1" w:styleId="ActHead1">
    <w:name w:val="ActHead 1"/>
    <w:aliases w:val="c"/>
    <w:basedOn w:val="OPCParaBase"/>
    <w:next w:val="Normal"/>
    <w:qFormat/>
    <w:rsid w:val="00CD24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D24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24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CD24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D24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D24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D24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24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249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D2493"/>
  </w:style>
  <w:style w:type="paragraph" w:customStyle="1" w:styleId="Blocks">
    <w:name w:val="Blocks"/>
    <w:aliases w:val="bb"/>
    <w:basedOn w:val="OPCParaBase"/>
    <w:qFormat/>
    <w:rsid w:val="00CD2493"/>
    <w:pPr>
      <w:spacing w:line="240" w:lineRule="auto"/>
    </w:pPr>
    <w:rPr>
      <w:sz w:val="24"/>
    </w:rPr>
  </w:style>
  <w:style w:type="paragraph" w:customStyle="1" w:styleId="BoxText">
    <w:name w:val="BoxText"/>
    <w:aliases w:val="bt"/>
    <w:basedOn w:val="OPCParaBase"/>
    <w:qFormat/>
    <w:rsid w:val="00CD24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2493"/>
    <w:rPr>
      <w:b/>
    </w:rPr>
  </w:style>
  <w:style w:type="paragraph" w:customStyle="1" w:styleId="BoxHeadItalic">
    <w:name w:val="BoxHeadItalic"/>
    <w:aliases w:val="bhi"/>
    <w:basedOn w:val="BoxText"/>
    <w:next w:val="BoxStep"/>
    <w:qFormat/>
    <w:rsid w:val="00CD2493"/>
    <w:rPr>
      <w:i/>
    </w:rPr>
  </w:style>
  <w:style w:type="paragraph" w:customStyle="1" w:styleId="BoxList">
    <w:name w:val="BoxList"/>
    <w:aliases w:val="bl"/>
    <w:basedOn w:val="BoxText"/>
    <w:qFormat/>
    <w:rsid w:val="00CD2493"/>
    <w:pPr>
      <w:ind w:left="1559" w:hanging="425"/>
    </w:pPr>
  </w:style>
  <w:style w:type="paragraph" w:customStyle="1" w:styleId="BoxNote">
    <w:name w:val="BoxNote"/>
    <w:aliases w:val="bn"/>
    <w:basedOn w:val="BoxText"/>
    <w:qFormat/>
    <w:rsid w:val="00CD2493"/>
    <w:pPr>
      <w:tabs>
        <w:tab w:val="left" w:pos="1985"/>
      </w:tabs>
      <w:spacing w:before="122" w:line="198" w:lineRule="exact"/>
      <w:ind w:left="2948" w:hanging="1814"/>
    </w:pPr>
    <w:rPr>
      <w:sz w:val="18"/>
    </w:rPr>
  </w:style>
  <w:style w:type="paragraph" w:customStyle="1" w:styleId="BoxPara">
    <w:name w:val="BoxPara"/>
    <w:aliases w:val="bp"/>
    <w:basedOn w:val="BoxText"/>
    <w:qFormat/>
    <w:rsid w:val="00CD2493"/>
    <w:pPr>
      <w:tabs>
        <w:tab w:val="right" w:pos="2268"/>
      </w:tabs>
      <w:ind w:left="2552" w:hanging="1418"/>
    </w:pPr>
  </w:style>
  <w:style w:type="paragraph" w:customStyle="1" w:styleId="BoxStep">
    <w:name w:val="BoxStep"/>
    <w:aliases w:val="bs"/>
    <w:basedOn w:val="BoxText"/>
    <w:qFormat/>
    <w:rsid w:val="00CD2493"/>
    <w:pPr>
      <w:ind w:left="1985" w:hanging="851"/>
    </w:pPr>
  </w:style>
  <w:style w:type="character" w:customStyle="1" w:styleId="CharAmPartNo">
    <w:name w:val="CharAmPartNo"/>
    <w:basedOn w:val="OPCCharBase"/>
    <w:uiPriority w:val="1"/>
    <w:qFormat/>
    <w:rsid w:val="00CD2493"/>
  </w:style>
  <w:style w:type="character" w:customStyle="1" w:styleId="CharAmPartText">
    <w:name w:val="CharAmPartText"/>
    <w:basedOn w:val="OPCCharBase"/>
    <w:uiPriority w:val="1"/>
    <w:qFormat/>
    <w:rsid w:val="00CD2493"/>
  </w:style>
  <w:style w:type="character" w:customStyle="1" w:styleId="CharAmSchNo">
    <w:name w:val="CharAmSchNo"/>
    <w:basedOn w:val="OPCCharBase"/>
    <w:uiPriority w:val="1"/>
    <w:qFormat/>
    <w:rsid w:val="00CD2493"/>
  </w:style>
  <w:style w:type="character" w:customStyle="1" w:styleId="CharAmSchText">
    <w:name w:val="CharAmSchText"/>
    <w:basedOn w:val="OPCCharBase"/>
    <w:uiPriority w:val="1"/>
    <w:qFormat/>
    <w:rsid w:val="00CD2493"/>
  </w:style>
  <w:style w:type="character" w:customStyle="1" w:styleId="CharBoldItalic">
    <w:name w:val="CharBoldItalic"/>
    <w:basedOn w:val="OPCCharBase"/>
    <w:uiPriority w:val="1"/>
    <w:qFormat/>
    <w:rsid w:val="00CD2493"/>
    <w:rPr>
      <w:b/>
      <w:i/>
    </w:rPr>
  </w:style>
  <w:style w:type="character" w:customStyle="1" w:styleId="CharChapNo">
    <w:name w:val="CharChapNo"/>
    <w:basedOn w:val="OPCCharBase"/>
    <w:qFormat/>
    <w:rsid w:val="00CD2493"/>
  </w:style>
  <w:style w:type="character" w:customStyle="1" w:styleId="CharChapText">
    <w:name w:val="CharChapText"/>
    <w:basedOn w:val="OPCCharBase"/>
    <w:qFormat/>
    <w:rsid w:val="00CD2493"/>
  </w:style>
  <w:style w:type="character" w:customStyle="1" w:styleId="CharDivNo">
    <w:name w:val="CharDivNo"/>
    <w:basedOn w:val="OPCCharBase"/>
    <w:qFormat/>
    <w:rsid w:val="00CD2493"/>
  </w:style>
  <w:style w:type="character" w:customStyle="1" w:styleId="CharDivText">
    <w:name w:val="CharDivText"/>
    <w:basedOn w:val="OPCCharBase"/>
    <w:qFormat/>
    <w:rsid w:val="00CD2493"/>
  </w:style>
  <w:style w:type="character" w:customStyle="1" w:styleId="CharItalic">
    <w:name w:val="CharItalic"/>
    <w:basedOn w:val="OPCCharBase"/>
    <w:uiPriority w:val="1"/>
    <w:qFormat/>
    <w:rsid w:val="00CD2493"/>
    <w:rPr>
      <w:i/>
    </w:rPr>
  </w:style>
  <w:style w:type="character" w:customStyle="1" w:styleId="CharPartNo">
    <w:name w:val="CharPartNo"/>
    <w:basedOn w:val="OPCCharBase"/>
    <w:qFormat/>
    <w:rsid w:val="00CD2493"/>
  </w:style>
  <w:style w:type="character" w:customStyle="1" w:styleId="CharPartText">
    <w:name w:val="CharPartText"/>
    <w:basedOn w:val="OPCCharBase"/>
    <w:qFormat/>
    <w:rsid w:val="00CD2493"/>
  </w:style>
  <w:style w:type="character" w:customStyle="1" w:styleId="CharSectno">
    <w:name w:val="CharSectno"/>
    <w:basedOn w:val="OPCCharBase"/>
    <w:qFormat/>
    <w:rsid w:val="00CD2493"/>
  </w:style>
  <w:style w:type="character" w:customStyle="1" w:styleId="CharSubdNo">
    <w:name w:val="CharSubdNo"/>
    <w:basedOn w:val="OPCCharBase"/>
    <w:uiPriority w:val="1"/>
    <w:qFormat/>
    <w:rsid w:val="00CD2493"/>
  </w:style>
  <w:style w:type="character" w:customStyle="1" w:styleId="CharSubdText">
    <w:name w:val="CharSubdText"/>
    <w:basedOn w:val="OPCCharBase"/>
    <w:uiPriority w:val="1"/>
    <w:qFormat/>
    <w:rsid w:val="00CD2493"/>
  </w:style>
  <w:style w:type="paragraph" w:customStyle="1" w:styleId="CTA--">
    <w:name w:val="CTA --"/>
    <w:basedOn w:val="OPCParaBase"/>
    <w:next w:val="Normal"/>
    <w:rsid w:val="00CD2493"/>
    <w:pPr>
      <w:spacing w:before="60" w:line="240" w:lineRule="atLeast"/>
      <w:ind w:left="142" w:hanging="142"/>
    </w:pPr>
    <w:rPr>
      <w:sz w:val="20"/>
    </w:rPr>
  </w:style>
  <w:style w:type="paragraph" w:customStyle="1" w:styleId="CTA-">
    <w:name w:val="CTA -"/>
    <w:basedOn w:val="OPCParaBase"/>
    <w:rsid w:val="00CD2493"/>
    <w:pPr>
      <w:spacing w:before="60" w:line="240" w:lineRule="atLeast"/>
      <w:ind w:left="85" w:hanging="85"/>
    </w:pPr>
    <w:rPr>
      <w:sz w:val="20"/>
    </w:rPr>
  </w:style>
  <w:style w:type="paragraph" w:customStyle="1" w:styleId="CTA---">
    <w:name w:val="CTA ---"/>
    <w:basedOn w:val="OPCParaBase"/>
    <w:next w:val="Normal"/>
    <w:rsid w:val="00CD2493"/>
    <w:pPr>
      <w:spacing w:before="60" w:line="240" w:lineRule="atLeast"/>
      <w:ind w:left="198" w:hanging="198"/>
    </w:pPr>
    <w:rPr>
      <w:sz w:val="20"/>
    </w:rPr>
  </w:style>
  <w:style w:type="paragraph" w:customStyle="1" w:styleId="CTA----">
    <w:name w:val="CTA ----"/>
    <w:basedOn w:val="OPCParaBase"/>
    <w:next w:val="Normal"/>
    <w:rsid w:val="00CD2493"/>
    <w:pPr>
      <w:spacing w:before="60" w:line="240" w:lineRule="atLeast"/>
      <w:ind w:left="255" w:hanging="255"/>
    </w:pPr>
    <w:rPr>
      <w:sz w:val="20"/>
    </w:rPr>
  </w:style>
  <w:style w:type="paragraph" w:customStyle="1" w:styleId="CTA1a">
    <w:name w:val="CTA 1(a)"/>
    <w:basedOn w:val="OPCParaBase"/>
    <w:rsid w:val="00CD2493"/>
    <w:pPr>
      <w:tabs>
        <w:tab w:val="right" w:pos="414"/>
      </w:tabs>
      <w:spacing w:before="40" w:line="240" w:lineRule="atLeast"/>
      <w:ind w:left="675" w:hanging="675"/>
    </w:pPr>
    <w:rPr>
      <w:sz w:val="20"/>
    </w:rPr>
  </w:style>
  <w:style w:type="paragraph" w:customStyle="1" w:styleId="CTA1ai">
    <w:name w:val="CTA 1(a)(i)"/>
    <w:basedOn w:val="OPCParaBase"/>
    <w:rsid w:val="00CD2493"/>
    <w:pPr>
      <w:tabs>
        <w:tab w:val="right" w:pos="1004"/>
      </w:tabs>
      <w:spacing w:before="40" w:line="240" w:lineRule="atLeast"/>
      <w:ind w:left="1253" w:hanging="1253"/>
    </w:pPr>
    <w:rPr>
      <w:sz w:val="20"/>
    </w:rPr>
  </w:style>
  <w:style w:type="paragraph" w:customStyle="1" w:styleId="CTA2a">
    <w:name w:val="CTA 2(a)"/>
    <w:basedOn w:val="OPCParaBase"/>
    <w:rsid w:val="00CD2493"/>
    <w:pPr>
      <w:tabs>
        <w:tab w:val="right" w:pos="482"/>
      </w:tabs>
      <w:spacing w:before="40" w:line="240" w:lineRule="atLeast"/>
      <w:ind w:left="748" w:hanging="748"/>
    </w:pPr>
    <w:rPr>
      <w:sz w:val="20"/>
    </w:rPr>
  </w:style>
  <w:style w:type="paragraph" w:customStyle="1" w:styleId="CTA2ai">
    <w:name w:val="CTA 2(a)(i)"/>
    <w:basedOn w:val="OPCParaBase"/>
    <w:rsid w:val="00CD2493"/>
    <w:pPr>
      <w:tabs>
        <w:tab w:val="right" w:pos="1089"/>
      </w:tabs>
      <w:spacing w:before="40" w:line="240" w:lineRule="atLeast"/>
      <w:ind w:left="1327" w:hanging="1327"/>
    </w:pPr>
    <w:rPr>
      <w:sz w:val="20"/>
    </w:rPr>
  </w:style>
  <w:style w:type="paragraph" w:customStyle="1" w:styleId="CTA3a">
    <w:name w:val="CTA 3(a)"/>
    <w:basedOn w:val="OPCParaBase"/>
    <w:rsid w:val="00CD2493"/>
    <w:pPr>
      <w:tabs>
        <w:tab w:val="right" w:pos="556"/>
      </w:tabs>
      <w:spacing w:before="40" w:line="240" w:lineRule="atLeast"/>
      <w:ind w:left="805" w:hanging="805"/>
    </w:pPr>
    <w:rPr>
      <w:sz w:val="20"/>
    </w:rPr>
  </w:style>
  <w:style w:type="paragraph" w:customStyle="1" w:styleId="CTA3ai">
    <w:name w:val="CTA 3(a)(i)"/>
    <w:basedOn w:val="OPCParaBase"/>
    <w:rsid w:val="00CD2493"/>
    <w:pPr>
      <w:tabs>
        <w:tab w:val="right" w:pos="1140"/>
      </w:tabs>
      <w:spacing w:before="40" w:line="240" w:lineRule="atLeast"/>
      <w:ind w:left="1361" w:hanging="1361"/>
    </w:pPr>
    <w:rPr>
      <w:sz w:val="20"/>
    </w:rPr>
  </w:style>
  <w:style w:type="paragraph" w:customStyle="1" w:styleId="CTA4a">
    <w:name w:val="CTA 4(a)"/>
    <w:basedOn w:val="OPCParaBase"/>
    <w:rsid w:val="00CD2493"/>
    <w:pPr>
      <w:tabs>
        <w:tab w:val="right" w:pos="624"/>
      </w:tabs>
      <w:spacing w:before="40" w:line="240" w:lineRule="atLeast"/>
      <w:ind w:left="873" w:hanging="873"/>
    </w:pPr>
    <w:rPr>
      <w:sz w:val="20"/>
    </w:rPr>
  </w:style>
  <w:style w:type="paragraph" w:customStyle="1" w:styleId="CTA4ai">
    <w:name w:val="CTA 4(a)(i)"/>
    <w:basedOn w:val="OPCParaBase"/>
    <w:rsid w:val="00CD2493"/>
    <w:pPr>
      <w:tabs>
        <w:tab w:val="right" w:pos="1213"/>
      </w:tabs>
      <w:spacing w:before="40" w:line="240" w:lineRule="atLeast"/>
      <w:ind w:left="1452" w:hanging="1452"/>
    </w:pPr>
    <w:rPr>
      <w:sz w:val="20"/>
    </w:rPr>
  </w:style>
  <w:style w:type="paragraph" w:customStyle="1" w:styleId="CTACAPS">
    <w:name w:val="CTA CAPS"/>
    <w:basedOn w:val="OPCParaBase"/>
    <w:rsid w:val="00CD2493"/>
    <w:pPr>
      <w:spacing w:before="60" w:line="240" w:lineRule="atLeast"/>
    </w:pPr>
    <w:rPr>
      <w:sz w:val="20"/>
    </w:rPr>
  </w:style>
  <w:style w:type="paragraph" w:customStyle="1" w:styleId="CTAright">
    <w:name w:val="CTA right"/>
    <w:basedOn w:val="OPCParaBase"/>
    <w:rsid w:val="00CD2493"/>
    <w:pPr>
      <w:spacing w:before="60" w:line="240" w:lineRule="auto"/>
      <w:jc w:val="right"/>
    </w:pPr>
    <w:rPr>
      <w:sz w:val="20"/>
    </w:rPr>
  </w:style>
  <w:style w:type="paragraph" w:customStyle="1" w:styleId="subsection">
    <w:name w:val="subsection"/>
    <w:aliases w:val="ss"/>
    <w:basedOn w:val="OPCParaBase"/>
    <w:link w:val="subsectionChar"/>
    <w:rsid w:val="00CD249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D2493"/>
    <w:pPr>
      <w:spacing w:before="180" w:line="240" w:lineRule="auto"/>
      <w:ind w:left="1134"/>
    </w:pPr>
  </w:style>
  <w:style w:type="paragraph" w:customStyle="1" w:styleId="Formula">
    <w:name w:val="Formula"/>
    <w:basedOn w:val="OPCParaBase"/>
    <w:rsid w:val="00CD2493"/>
    <w:pPr>
      <w:spacing w:line="240" w:lineRule="auto"/>
      <w:ind w:left="1134"/>
    </w:pPr>
    <w:rPr>
      <w:sz w:val="20"/>
    </w:rPr>
  </w:style>
  <w:style w:type="paragraph" w:styleId="Header">
    <w:name w:val="header"/>
    <w:basedOn w:val="OPCParaBase"/>
    <w:link w:val="HeaderChar"/>
    <w:unhideWhenUsed/>
    <w:rsid w:val="00CD24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D2493"/>
    <w:rPr>
      <w:rFonts w:eastAsia="Times New Roman" w:cs="Times New Roman"/>
      <w:sz w:val="16"/>
      <w:lang w:eastAsia="en-AU"/>
    </w:rPr>
  </w:style>
  <w:style w:type="paragraph" w:customStyle="1" w:styleId="House">
    <w:name w:val="House"/>
    <w:basedOn w:val="OPCParaBase"/>
    <w:rsid w:val="00CD2493"/>
    <w:pPr>
      <w:spacing w:line="240" w:lineRule="auto"/>
    </w:pPr>
    <w:rPr>
      <w:sz w:val="28"/>
    </w:rPr>
  </w:style>
  <w:style w:type="paragraph" w:customStyle="1" w:styleId="Item">
    <w:name w:val="Item"/>
    <w:aliases w:val="i"/>
    <w:basedOn w:val="OPCParaBase"/>
    <w:next w:val="ItemHead"/>
    <w:rsid w:val="00CD2493"/>
    <w:pPr>
      <w:keepLines/>
      <w:spacing w:before="80" w:line="240" w:lineRule="auto"/>
      <w:ind w:left="709"/>
    </w:pPr>
  </w:style>
  <w:style w:type="paragraph" w:customStyle="1" w:styleId="ItemHead">
    <w:name w:val="ItemHead"/>
    <w:aliases w:val="ih"/>
    <w:basedOn w:val="OPCParaBase"/>
    <w:next w:val="Item"/>
    <w:link w:val="ItemHeadChar"/>
    <w:rsid w:val="00CD24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D2493"/>
    <w:pPr>
      <w:spacing w:line="240" w:lineRule="auto"/>
    </w:pPr>
    <w:rPr>
      <w:b/>
      <w:sz w:val="32"/>
    </w:rPr>
  </w:style>
  <w:style w:type="paragraph" w:customStyle="1" w:styleId="notedraft">
    <w:name w:val="note(draft)"/>
    <w:aliases w:val="nd"/>
    <w:basedOn w:val="OPCParaBase"/>
    <w:rsid w:val="00CD2493"/>
    <w:pPr>
      <w:spacing w:before="240" w:line="240" w:lineRule="auto"/>
      <w:ind w:left="284" w:hanging="284"/>
    </w:pPr>
    <w:rPr>
      <w:i/>
      <w:sz w:val="24"/>
    </w:rPr>
  </w:style>
  <w:style w:type="paragraph" w:customStyle="1" w:styleId="notemargin">
    <w:name w:val="note(margin)"/>
    <w:aliases w:val="nm"/>
    <w:basedOn w:val="OPCParaBase"/>
    <w:rsid w:val="00CD2493"/>
    <w:pPr>
      <w:tabs>
        <w:tab w:val="left" w:pos="709"/>
      </w:tabs>
      <w:spacing w:before="122" w:line="198" w:lineRule="exact"/>
      <w:ind w:left="709" w:hanging="709"/>
    </w:pPr>
    <w:rPr>
      <w:sz w:val="18"/>
    </w:rPr>
  </w:style>
  <w:style w:type="paragraph" w:customStyle="1" w:styleId="noteToPara">
    <w:name w:val="noteToPara"/>
    <w:aliases w:val="ntp"/>
    <w:basedOn w:val="OPCParaBase"/>
    <w:rsid w:val="00CD2493"/>
    <w:pPr>
      <w:spacing w:before="122" w:line="198" w:lineRule="exact"/>
      <w:ind w:left="2353" w:hanging="709"/>
    </w:pPr>
    <w:rPr>
      <w:sz w:val="18"/>
    </w:rPr>
  </w:style>
  <w:style w:type="paragraph" w:customStyle="1" w:styleId="noteParlAmend">
    <w:name w:val="note(ParlAmend)"/>
    <w:aliases w:val="npp"/>
    <w:basedOn w:val="OPCParaBase"/>
    <w:next w:val="ParlAmend"/>
    <w:rsid w:val="00CD2493"/>
    <w:pPr>
      <w:spacing w:line="240" w:lineRule="auto"/>
      <w:jc w:val="right"/>
    </w:pPr>
    <w:rPr>
      <w:rFonts w:ascii="Arial" w:hAnsi="Arial"/>
      <w:b/>
      <w:i/>
    </w:rPr>
  </w:style>
  <w:style w:type="paragraph" w:customStyle="1" w:styleId="Page1">
    <w:name w:val="Page1"/>
    <w:basedOn w:val="OPCParaBase"/>
    <w:rsid w:val="00CD2493"/>
    <w:pPr>
      <w:spacing w:before="5600" w:line="240" w:lineRule="auto"/>
    </w:pPr>
    <w:rPr>
      <w:b/>
      <w:sz w:val="32"/>
    </w:rPr>
  </w:style>
  <w:style w:type="paragraph" w:customStyle="1" w:styleId="PageBreak">
    <w:name w:val="PageBreak"/>
    <w:aliases w:val="pb"/>
    <w:basedOn w:val="OPCParaBase"/>
    <w:rsid w:val="00CD2493"/>
    <w:pPr>
      <w:spacing w:line="240" w:lineRule="auto"/>
    </w:pPr>
    <w:rPr>
      <w:sz w:val="20"/>
    </w:rPr>
  </w:style>
  <w:style w:type="paragraph" w:customStyle="1" w:styleId="paragraphsub">
    <w:name w:val="paragraph(sub)"/>
    <w:aliases w:val="aa"/>
    <w:basedOn w:val="OPCParaBase"/>
    <w:rsid w:val="00CD2493"/>
    <w:pPr>
      <w:tabs>
        <w:tab w:val="right" w:pos="1985"/>
      </w:tabs>
      <w:spacing w:before="40" w:line="240" w:lineRule="auto"/>
      <w:ind w:left="2098" w:hanging="2098"/>
    </w:pPr>
  </w:style>
  <w:style w:type="paragraph" w:customStyle="1" w:styleId="paragraphsub-sub">
    <w:name w:val="paragraph(sub-sub)"/>
    <w:aliases w:val="aaa"/>
    <w:basedOn w:val="OPCParaBase"/>
    <w:rsid w:val="00CD2493"/>
    <w:pPr>
      <w:tabs>
        <w:tab w:val="right" w:pos="2722"/>
      </w:tabs>
      <w:spacing w:before="40" w:line="240" w:lineRule="auto"/>
      <w:ind w:left="2835" w:hanging="2835"/>
    </w:pPr>
  </w:style>
  <w:style w:type="paragraph" w:customStyle="1" w:styleId="paragraph">
    <w:name w:val="paragraph"/>
    <w:aliases w:val="a"/>
    <w:basedOn w:val="OPCParaBase"/>
    <w:link w:val="paragraphChar"/>
    <w:rsid w:val="00CD2493"/>
    <w:pPr>
      <w:tabs>
        <w:tab w:val="right" w:pos="1531"/>
      </w:tabs>
      <w:spacing w:before="40" w:line="240" w:lineRule="auto"/>
      <w:ind w:left="1644" w:hanging="1644"/>
    </w:pPr>
  </w:style>
  <w:style w:type="paragraph" w:customStyle="1" w:styleId="ParlAmend">
    <w:name w:val="ParlAmend"/>
    <w:aliases w:val="pp"/>
    <w:basedOn w:val="OPCParaBase"/>
    <w:rsid w:val="00CD2493"/>
    <w:pPr>
      <w:spacing w:before="240" w:line="240" w:lineRule="atLeast"/>
      <w:ind w:hanging="567"/>
    </w:pPr>
    <w:rPr>
      <w:sz w:val="24"/>
    </w:rPr>
  </w:style>
  <w:style w:type="paragraph" w:customStyle="1" w:styleId="Penalty">
    <w:name w:val="Penalty"/>
    <w:basedOn w:val="OPCParaBase"/>
    <w:rsid w:val="00CD2493"/>
    <w:pPr>
      <w:tabs>
        <w:tab w:val="left" w:pos="2977"/>
      </w:tabs>
      <w:spacing w:before="180" w:line="240" w:lineRule="auto"/>
      <w:ind w:left="1985" w:hanging="851"/>
    </w:pPr>
  </w:style>
  <w:style w:type="paragraph" w:customStyle="1" w:styleId="Portfolio">
    <w:name w:val="Portfolio"/>
    <w:basedOn w:val="OPCParaBase"/>
    <w:rsid w:val="00CD2493"/>
    <w:pPr>
      <w:spacing w:line="240" w:lineRule="auto"/>
    </w:pPr>
    <w:rPr>
      <w:i/>
      <w:sz w:val="20"/>
    </w:rPr>
  </w:style>
  <w:style w:type="paragraph" w:customStyle="1" w:styleId="Preamble">
    <w:name w:val="Preamble"/>
    <w:basedOn w:val="OPCParaBase"/>
    <w:next w:val="Normal"/>
    <w:rsid w:val="00CD24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D2493"/>
    <w:pPr>
      <w:spacing w:line="240" w:lineRule="auto"/>
    </w:pPr>
    <w:rPr>
      <w:i/>
      <w:sz w:val="20"/>
    </w:rPr>
  </w:style>
  <w:style w:type="paragraph" w:customStyle="1" w:styleId="Session">
    <w:name w:val="Session"/>
    <w:basedOn w:val="OPCParaBase"/>
    <w:rsid w:val="00CD2493"/>
    <w:pPr>
      <w:spacing w:line="240" w:lineRule="auto"/>
    </w:pPr>
    <w:rPr>
      <w:sz w:val="28"/>
    </w:rPr>
  </w:style>
  <w:style w:type="paragraph" w:customStyle="1" w:styleId="Sponsor">
    <w:name w:val="Sponsor"/>
    <w:basedOn w:val="OPCParaBase"/>
    <w:rsid w:val="00CD2493"/>
    <w:pPr>
      <w:spacing w:line="240" w:lineRule="auto"/>
    </w:pPr>
    <w:rPr>
      <w:i/>
    </w:rPr>
  </w:style>
  <w:style w:type="paragraph" w:customStyle="1" w:styleId="Subitem">
    <w:name w:val="Subitem"/>
    <w:aliases w:val="iss"/>
    <w:basedOn w:val="OPCParaBase"/>
    <w:rsid w:val="00CD2493"/>
    <w:pPr>
      <w:spacing w:before="180" w:line="240" w:lineRule="auto"/>
      <w:ind w:left="709" w:hanging="709"/>
    </w:pPr>
  </w:style>
  <w:style w:type="paragraph" w:customStyle="1" w:styleId="SubitemHead">
    <w:name w:val="SubitemHead"/>
    <w:aliases w:val="issh"/>
    <w:basedOn w:val="OPCParaBase"/>
    <w:rsid w:val="00CD24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D2493"/>
    <w:pPr>
      <w:spacing w:before="40" w:line="240" w:lineRule="auto"/>
      <w:ind w:left="1134"/>
    </w:pPr>
  </w:style>
  <w:style w:type="paragraph" w:customStyle="1" w:styleId="SubsectionHead">
    <w:name w:val="SubsectionHead"/>
    <w:aliases w:val="ssh"/>
    <w:basedOn w:val="OPCParaBase"/>
    <w:next w:val="subsection"/>
    <w:rsid w:val="00CD2493"/>
    <w:pPr>
      <w:keepNext/>
      <w:keepLines/>
      <w:spacing w:before="240" w:line="240" w:lineRule="auto"/>
      <w:ind w:left="1134"/>
    </w:pPr>
    <w:rPr>
      <w:i/>
    </w:rPr>
  </w:style>
  <w:style w:type="paragraph" w:customStyle="1" w:styleId="Tablea">
    <w:name w:val="Table(a)"/>
    <w:aliases w:val="ta"/>
    <w:basedOn w:val="OPCParaBase"/>
    <w:rsid w:val="00CD2493"/>
    <w:pPr>
      <w:spacing w:before="60" w:line="240" w:lineRule="auto"/>
      <w:ind w:left="284" w:hanging="284"/>
    </w:pPr>
    <w:rPr>
      <w:sz w:val="20"/>
    </w:rPr>
  </w:style>
  <w:style w:type="paragraph" w:customStyle="1" w:styleId="TableAA">
    <w:name w:val="Table(AA)"/>
    <w:aliases w:val="taaa"/>
    <w:basedOn w:val="OPCParaBase"/>
    <w:rsid w:val="00CD24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D24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D2493"/>
    <w:pPr>
      <w:spacing w:before="60" w:line="240" w:lineRule="atLeast"/>
    </w:pPr>
    <w:rPr>
      <w:sz w:val="20"/>
    </w:rPr>
  </w:style>
  <w:style w:type="paragraph" w:customStyle="1" w:styleId="TLPBoxTextnote">
    <w:name w:val="TLPBoxText(note"/>
    <w:aliases w:val="right)"/>
    <w:basedOn w:val="OPCParaBase"/>
    <w:rsid w:val="00CD24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24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2493"/>
    <w:pPr>
      <w:spacing w:before="122" w:line="198" w:lineRule="exact"/>
      <w:ind w:left="1985" w:hanging="851"/>
      <w:jc w:val="right"/>
    </w:pPr>
    <w:rPr>
      <w:sz w:val="18"/>
    </w:rPr>
  </w:style>
  <w:style w:type="paragraph" w:customStyle="1" w:styleId="TLPTableBullet">
    <w:name w:val="TLPTableBullet"/>
    <w:aliases w:val="ttb"/>
    <w:basedOn w:val="OPCParaBase"/>
    <w:rsid w:val="00CD2493"/>
    <w:pPr>
      <w:spacing w:line="240" w:lineRule="exact"/>
      <w:ind w:left="284" w:hanging="284"/>
    </w:pPr>
    <w:rPr>
      <w:sz w:val="20"/>
    </w:rPr>
  </w:style>
  <w:style w:type="paragraph" w:styleId="TOC1">
    <w:name w:val="toc 1"/>
    <w:basedOn w:val="OPCParaBase"/>
    <w:next w:val="Normal"/>
    <w:uiPriority w:val="39"/>
    <w:unhideWhenUsed/>
    <w:rsid w:val="00CD249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D249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D249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D249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D24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D24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D24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D24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D24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D2493"/>
    <w:pPr>
      <w:keepLines/>
      <w:spacing w:before="240" w:after="120" w:line="240" w:lineRule="auto"/>
      <w:ind w:left="794"/>
    </w:pPr>
    <w:rPr>
      <w:b/>
      <w:kern w:val="28"/>
      <w:sz w:val="20"/>
    </w:rPr>
  </w:style>
  <w:style w:type="paragraph" w:customStyle="1" w:styleId="TofSectsHeading">
    <w:name w:val="TofSects(Heading)"/>
    <w:basedOn w:val="OPCParaBase"/>
    <w:rsid w:val="00CD2493"/>
    <w:pPr>
      <w:spacing w:before="240" w:after="120" w:line="240" w:lineRule="auto"/>
    </w:pPr>
    <w:rPr>
      <w:b/>
      <w:sz w:val="24"/>
    </w:rPr>
  </w:style>
  <w:style w:type="paragraph" w:customStyle="1" w:styleId="TofSectsSection">
    <w:name w:val="TofSects(Section)"/>
    <w:basedOn w:val="OPCParaBase"/>
    <w:rsid w:val="00CD2493"/>
    <w:pPr>
      <w:keepLines/>
      <w:spacing w:before="40" w:line="240" w:lineRule="auto"/>
      <w:ind w:left="1588" w:hanging="794"/>
    </w:pPr>
    <w:rPr>
      <w:kern w:val="28"/>
      <w:sz w:val="18"/>
    </w:rPr>
  </w:style>
  <w:style w:type="paragraph" w:customStyle="1" w:styleId="TofSectsSubdiv">
    <w:name w:val="TofSects(Subdiv)"/>
    <w:basedOn w:val="OPCParaBase"/>
    <w:rsid w:val="00CD2493"/>
    <w:pPr>
      <w:keepLines/>
      <w:spacing w:before="80" w:line="240" w:lineRule="auto"/>
      <w:ind w:left="1588" w:hanging="794"/>
    </w:pPr>
    <w:rPr>
      <w:kern w:val="28"/>
    </w:rPr>
  </w:style>
  <w:style w:type="paragraph" w:customStyle="1" w:styleId="WRStyle">
    <w:name w:val="WR Style"/>
    <w:aliases w:val="WR"/>
    <w:basedOn w:val="OPCParaBase"/>
    <w:rsid w:val="00CD2493"/>
    <w:pPr>
      <w:spacing w:before="240" w:line="240" w:lineRule="auto"/>
      <w:ind w:left="284" w:hanging="284"/>
    </w:pPr>
    <w:rPr>
      <w:b/>
      <w:i/>
      <w:kern w:val="28"/>
      <w:sz w:val="24"/>
    </w:rPr>
  </w:style>
  <w:style w:type="paragraph" w:customStyle="1" w:styleId="notepara">
    <w:name w:val="note(para)"/>
    <w:aliases w:val="na"/>
    <w:basedOn w:val="OPCParaBase"/>
    <w:rsid w:val="00CD2493"/>
    <w:pPr>
      <w:spacing w:before="40" w:line="198" w:lineRule="exact"/>
      <w:ind w:left="2354" w:hanging="369"/>
    </w:pPr>
    <w:rPr>
      <w:sz w:val="18"/>
    </w:rPr>
  </w:style>
  <w:style w:type="paragraph" w:styleId="Footer">
    <w:name w:val="footer"/>
    <w:link w:val="FooterChar"/>
    <w:rsid w:val="00CD24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D2493"/>
    <w:rPr>
      <w:rFonts w:eastAsia="Times New Roman" w:cs="Times New Roman"/>
      <w:sz w:val="22"/>
      <w:szCs w:val="24"/>
      <w:lang w:eastAsia="en-AU"/>
    </w:rPr>
  </w:style>
  <w:style w:type="character" w:styleId="LineNumber">
    <w:name w:val="line number"/>
    <w:basedOn w:val="OPCCharBase"/>
    <w:uiPriority w:val="99"/>
    <w:unhideWhenUsed/>
    <w:rsid w:val="00CD2493"/>
    <w:rPr>
      <w:sz w:val="16"/>
    </w:rPr>
  </w:style>
  <w:style w:type="table" w:customStyle="1" w:styleId="CFlag">
    <w:name w:val="CFlag"/>
    <w:basedOn w:val="TableNormal"/>
    <w:uiPriority w:val="99"/>
    <w:rsid w:val="00CD2493"/>
    <w:rPr>
      <w:rFonts w:eastAsia="Times New Roman" w:cs="Times New Roman"/>
      <w:lang w:eastAsia="en-AU"/>
    </w:rPr>
    <w:tblPr/>
  </w:style>
  <w:style w:type="paragraph" w:customStyle="1" w:styleId="SignCoverPageEnd">
    <w:name w:val="SignCoverPageEnd"/>
    <w:basedOn w:val="OPCParaBase"/>
    <w:next w:val="Normal"/>
    <w:rsid w:val="00CD24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2493"/>
    <w:pPr>
      <w:pBdr>
        <w:top w:val="single" w:sz="4" w:space="1" w:color="auto"/>
      </w:pBdr>
      <w:spacing w:before="360"/>
      <w:ind w:right="397"/>
      <w:jc w:val="both"/>
    </w:pPr>
  </w:style>
  <w:style w:type="paragraph" w:customStyle="1" w:styleId="CompiledActNo">
    <w:name w:val="CompiledActNo"/>
    <w:basedOn w:val="OPCParaBase"/>
    <w:next w:val="Normal"/>
    <w:rsid w:val="00CD2493"/>
    <w:rPr>
      <w:b/>
      <w:sz w:val="24"/>
      <w:szCs w:val="24"/>
    </w:rPr>
  </w:style>
  <w:style w:type="paragraph" w:customStyle="1" w:styleId="ENotesText">
    <w:name w:val="ENotesText"/>
    <w:aliases w:val="Ent,ENt"/>
    <w:basedOn w:val="OPCParaBase"/>
    <w:next w:val="Normal"/>
    <w:rsid w:val="00CD2493"/>
    <w:pPr>
      <w:spacing w:before="120"/>
    </w:pPr>
  </w:style>
  <w:style w:type="paragraph" w:customStyle="1" w:styleId="CompiledMadeUnder">
    <w:name w:val="CompiledMadeUnder"/>
    <w:basedOn w:val="OPCParaBase"/>
    <w:next w:val="Normal"/>
    <w:rsid w:val="00CD2493"/>
    <w:rPr>
      <w:i/>
      <w:sz w:val="24"/>
      <w:szCs w:val="24"/>
    </w:rPr>
  </w:style>
  <w:style w:type="paragraph" w:customStyle="1" w:styleId="Paragraphsub-sub-sub">
    <w:name w:val="Paragraph(sub-sub-sub)"/>
    <w:aliases w:val="aaaa"/>
    <w:basedOn w:val="OPCParaBase"/>
    <w:rsid w:val="00CD24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D24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24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24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249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D2493"/>
    <w:pPr>
      <w:spacing w:before="60" w:line="240" w:lineRule="auto"/>
    </w:pPr>
    <w:rPr>
      <w:rFonts w:cs="Arial"/>
      <w:sz w:val="20"/>
      <w:szCs w:val="22"/>
    </w:rPr>
  </w:style>
  <w:style w:type="paragraph" w:customStyle="1" w:styleId="TableHeading">
    <w:name w:val="TableHeading"/>
    <w:aliases w:val="th"/>
    <w:basedOn w:val="OPCParaBase"/>
    <w:next w:val="Tabletext"/>
    <w:rsid w:val="00CD2493"/>
    <w:pPr>
      <w:keepNext/>
      <w:spacing w:before="60" w:line="240" w:lineRule="atLeast"/>
    </w:pPr>
    <w:rPr>
      <w:b/>
      <w:sz w:val="20"/>
    </w:rPr>
  </w:style>
  <w:style w:type="paragraph" w:customStyle="1" w:styleId="NoteToSubpara">
    <w:name w:val="NoteToSubpara"/>
    <w:aliases w:val="nts"/>
    <w:basedOn w:val="OPCParaBase"/>
    <w:rsid w:val="00CD2493"/>
    <w:pPr>
      <w:spacing w:before="40" w:line="198" w:lineRule="exact"/>
      <w:ind w:left="2835" w:hanging="709"/>
    </w:pPr>
    <w:rPr>
      <w:sz w:val="18"/>
    </w:rPr>
  </w:style>
  <w:style w:type="paragraph" w:customStyle="1" w:styleId="ENoteTableHeading">
    <w:name w:val="ENoteTableHeading"/>
    <w:aliases w:val="enth"/>
    <w:basedOn w:val="OPCParaBase"/>
    <w:rsid w:val="00CD2493"/>
    <w:pPr>
      <w:keepNext/>
      <w:spacing w:before="60" w:line="240" w:lineRule="atLeast"/>
    </w:pPr>
    <w:rPr>
      <w:rFonts w:ascii="Arial" w:hAnsi="Arial"/>
      <w:b/>
      <w:sz w:val="16"/>
    </w:rPr>
  </w:style>
  <w:style w:type="paragraph" w:customStyle="1" w:styleId="ENoteTableText">
    <w:name w:val="ENoteTableText"/>
    <w:aliases w:val="entt"/>
    <w:basedOn w:val="OPCParaBase"/>
    <w:rsid w:val="00CD2493"/>
    <w:pPr>
      <w:spacing w:before="60" w:line="240" w:lineRule="atLeast"/>
    </w:pPr>
    <w:rPr>
      <w:sz w:val="16"/>
    </w:rPr>
  </w:style>
  <w:style w:type="paragraph" w:customStyle="1" w:styleId="ENoteTTi">
    <w:name w:val="ENoteTTi"/>
    <w:aliases w:val="entti"/>
    <w:basedOn w:val="OPCParaBase"/>
    <w:rsid w:val="00CD2493"/>
    <w:pPr>
      <w:keepNext/>
      <w:spacing w:before="60" w:line="240" w:lineRule="atLeast"/>
      <w:ind w:left="170"/>
    </w:pPr>
    <w:rPr>
      <w:sz w:val="16"/>
    </w:rPr>
  </w:style>
  <w:style w:type="paragraph" w:customStyle="1" w:styleId="ENoteTTIndentHeading">
    <w:name w:val="ENoteTTIndentHeading"/>
    <w:aliases w:val="enTTHi"/>
    <w:basedOn w:val="OPCParaBase"/>
    <w:rsid w:val="00CD249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D2493"/>
    <w:pPr>
      <w:spacing w:before="120"/>
      <w:outlineLvl w:val="1"/>
    </w:pPr>
    <w:rPr>
      <w:b/>
      <w:sz w:val="28"/>
      <w:szCs w:val="28"/>
    </w:rPr>
  </w:style>
  <w:style w:type="paragraph" w:customStyle="1" w:styleId="ENotesHeading2">
    <w:name w:val="ENotesHeading 2"/>
    <w:aliases w:val="Enh2"/>
    <w:basedOn w:val="OPCParaBase"/>
    <w:next w:val="Normal"/>
    <w:rsid w:val="00CD2493"/>
    <w:pPr>
      <w:spacing w:before="120" w:after="120"/>
      <w:outlineLvl w:val="2"/>
    </w:pPr>
    <w:rPr>
      <w:b/>
      <w:sz w:val="24"/>
      <w:szCs w:val="28"/>
    </w:rPr>
  </w:style>
  <w:style w:type="paragraph" w:customStyle="1" w:styleId="MadeunderText">
    <w:name w:val="MadeunderText"/>
    <w:basedOn w:val="OPCParaBase"/>
    <w:next w:val="CompiledMadeUnder"/>
    <w:rsid w:val="00CD2493"/>
    <w:pPr>
      <w:spacing w:before="240"/>
    </w:pPr>
    <w:rPr>
      <w:sz w:val="24"/>
      <w:szCs w:val="24"/>
    </w:rPr>
  </w:style>
  <w:style w:type="paragraph" w:customStyle="1" w:styleId="ENotesHeading3">
    <w:name w:val="ENotesHeading 3"/>
    <w:aliases w:val="Enh3"/>
    <w:basedOn w:val="OPCParaBase"/>
    <w:next w:val="Normal"/>
    <w:rsid w:val="00CD2493"/>
    <w:pPr>
      <w:keepNext/>
      <w:spacing w:before="120" w:line="240" w:lineRule="auto"/>
      <w:outlineLvl w:val="4"/>
    </w:pPr>
    <w:rPr>
      <w:b/>
      <w:szCs w:val="24"/>
    </w:rPr>
  </w:style>
  <w:style w:type="character" w:customStyle="1" w:styleId="CharSubPartNoCASA">
    <w:name w:val="CharSubPartNo(CASA)"/>
    <w:basedOn w:val="OPCCharBase"/>
    <w:uiPriority w:val="1"/>
    <w:rsid w:val="00CD2493"/>
  </w:style>
  <w:style w:type="character" w:customStyle="1" w:styleId="CharSubPartTextCASA">
    <w:name w:val="CharSubPartText(CASA)"/>
    <w:basedOn w:val="OPCCharBase"/>
    <w:uiPriority w:val="1"/>
    <w:rsid w:val="00CD2493"/>
  </w:style>
  <w:style w:type="paragraph" w:customStyle="1" w:styleId="SubPartCASA">
    <w:name w:val="SubPart(CASA)"/>
    <w:aliases w:val="csp"/>
    <w:basedOn w:val="OPCParaBase"/>
    <w:next w:val="ActHead3"/>
    <w:rsid w:val="00CD2493"/>
    <w:pPr>
      <w:keepNext/>
      <w:keepLines/>
      <w:spacing w:before="280"/>
      <w:outlineLvl w:val="1"/>
    </w:pPr>
    <w:rPr>
      <w:b/>
      <w:kern w:val="28"/>
      <w:sz w:val="32"/>
    </w:rPr>
  </w:style>
  <w:style w:type="paragraph" w:customStyle="1" w:styleId="ENoteTTIndentHeadingSub">
    <w:name w:val="ENoteTTIndentHeadingSub"/>
    <w:aliases w:val="enTTHis"/>
    <w:basedOn w:val="OPCParaBase"/>
    <w:rsid w:val="00CD2493"/>
    <w:pPr>
      <w:keepNext/>
      <w:spacing w:before="60" w:line="240" w:lineRule="atLeast"/>
      <w:ind w:left="340"/>
    </w:pPr>
    <w:rPr>
      <w:b/>
      <w:sz w:val="16"/>
    </w:rPr>
  </w:style>
  <w:style w:type="paragraph" w:customStyle="1" w:styleId="ENoteTTiSub">
    <w:name w:val="ENoteTTiSub"/>
    <w:aliases w:val="enttis"/>
    <w:basedOn w:val="OPCParaBase"/>
    <w:rsid w:val="00CD2493"/>
    <w:pPr>
      <w:keepNext/>
      <w:spacing w:before="60" w:line="240" w:lineRule="atLeast"/>
      <w:ind w:left="340"/>
    </w:pPr>
    <w:rPr>
      <w:sz w:val="16"/>
    </w:rPr>
  </w:style>
  <w:style w:type="paragraph" w:customStyle="1" w:styleId="SubDivisionMigration">
    <w:name w:val="SubDivisionMigration"/>
    <w:aliases w:val="sdm"/>
    <w:basedOn w:val="OPCParaBase"/>
    <w:rsid w:val="00CD24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2493"/>
    <w:pPr>
      <w:keepNext/>
      <w:keepLines/>
      <w:spacing w:before="240" w:line="240" w:lineRule="auto"/>
      <w:ind w:left="1134" w:hanging="1134"/>
    </w:pPr>
    <w:rPr>
      <w:b/>
      <w:sz w:val="28"/>
    </w:rPr>
  </w:style>
  <w:style w:type="table" w:styleId="TableGrid">
    <w:name w:val="Table Grid"/>
    <w:basedOn w:val="TableNormal"/>
    <w:uiPriority w:val="59"/>
    <w:rsid w:val="00CD2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D2493"/>
    <w:pPr>
      <w:spacing w:before="122" w:line="240" w:lineRule="auto"/>
      <w:ind w:left="1985" w:hanging="851"/>
    </w:pPr>
    <w:rPr>
      <w:sz w:val="18"/>
    </w:rPr>
  </w:style>
  <w:style w:type="paragraph" w:customStyle="1" w:styleId="FreeForm">
    <w:name w:val="FreeForm"/>
    <w:rsid w:val="00CD2493"/>
    <w:rPr>
      <w:rFonts w:ascii="Arial" w:hAnsi="Arial"/>
      <w:sz w:val="22"/>
    </w:rPr>
  </w:style>
  <w:style w:type="paragraph" w:customStyle="1" w:styleId="SOText">
    <w:name w:val="SO Text"/>
    <w:aliases w:val="sot"/>
    <w:link w:val="SOTextChar"/>
    <w:rsid w:val="00CD24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D2493"/>
    <w:rPr>
      <w:sz w:val="22"/>
    </w:rPr>
  </w:style>
  <w:style w:type="paragraph" w:customStyle="1" w:styleId="SOTextNote">
    <w:name w:val="SO TextNote"/>
    <w:aliases w:val="sont"/>
    <w:basedOn w:val="SOText"/>
    <w:qFormat/>
    <w:rsid w:val="00CD2493"/>
    <w:pPr>
      <w:spacing w:before="122" w:line="198" w:lineRule="exact"/>
      <w:ind w:left="1843" w:hanging="709"/>
    </w:pPr>
    <w:rPr>
      <w:sz w:val="18"/>
    </w:rPr>
  </w:style>
  <w:style w:type="paragraph" w:customStyle="1" w:styleId="SOPara">
    <w:name w:val="SO Para"/>
    <w:aliases w:val="soa"/>
    <w:basedOn w:val="SOText"/>
    <w:link w:val="SOParaChar"/>
    <w:qFormat/>
    <w:rsid w:val="00CD2493"/>
    <w:pPr>
      <w:tabs>
        <w:tab w:val="right" w:pos="1786"/>
      </w:tabs>
      <w:spacing w:before="40"/>
      <w:ind w:left="2070" w:hanging="936"/>
    </w:pPr>
  </w:style>
  <w:style w:type="character" w:customStyle="1" w:styleId="SOParaChar">
    <w:name w:val="SO Para Char"/>
    <w:aliases w:val="soa Char"/>
    <w:basedOn w:val="DefaultParagraphFont"/>
    <w:link w:val="SOPara"/>
    <w:rsid w:val="00CD2493"/>
    <w:rPr>
      <w:sz w:val="22"/>
    </w:rPr>
  </w:style>
  <w:style w:type="paragraph" w:customStyle="1" w:styleId="SOBullet">
    <w:name w:val="SO Bullet"/>
    <w:aliases w:val="sotb"/>
    <w:basedOn w:val="SOText"/>
    <w:link w:val="SOBulletChar"/>
    <w:qFormat/>
    <w:rsid w:val="00CD2493"/>
    <w:pPr>
      <w:ind w:left="1559" w:hanging="425"/>
    </w:pPr>
  </w:style>
  <w:style w:type="character" w:customStyle="1" w:styleId="SOBulletChar">
    <w:name w:val="SO Bullet Char"/>
    <w:aliases w:val="sotb Char"/>
    <w:basedOn w:val="DefaultParagraphFont"/>
    <w:link w:val="SOBullet"/>
    <w:rsid w:val="00CD2493"/>
    <w:rPr>
      <w:sz w:val="22"/>
    </w:rPr>
  </w:style>
  <w:style w:type="paragraph" w:customStyle="1" w:styleId="SOBulletNote">
    <w:name w:val="SO BulletNote"/>
    <w:aliases w:val="sonb"/>
    <w:basedOn w:val="SOTextNote"/>
    <w:link w:val="SOBulletNoteChar"/>
    <w:qFormat/>
    <w:rsid w:val="00CD2493"/>
    <w:pPr>
      <w:tabs>
        <w:tab w:val="left" w:pos="1560"/>
      </w:tabs>
      <w:ind w:left="2268" w:hanging="1134"/>
    </w:pPr>
  </w:style>
  <w:style w:type="character" w:customStyle="1" w:styleId="SOBulletNoteChar">
    <w:name w:val="SO BulletNote Char"/>
    <w:aliases w:val="sonb Char"/>
    <w:basedOn w:val="DefaultParagraphFont"/>
    <w:link w:val="SOBulletNote"/>
    <w:rsid w:val="00CD2493"/>
    <w:rPr>
      <w:sz w:val="18"/>
    </w:rPr>
  </w:style>
  <w:style w:type="paragraph" w:customStyle="1" w:styleId="FileName">
    <w:name w:val="FileName"/>
    <w:basedOn w:val="Normal"/>
    <w:rsid w:val="00CD2493"/>
  </w:style>
  <w:style w:type="paragraph" w:customStyle="1" w:styleId="SOHeadBold">
    <w:name w:val="SO HeadBold"/>
    <w:aliases w:val="sohb"/>
    <w:basedOn w:val="SOText"/>
    <w:next w:val="SOText"/>
    <w:link w:val="SOHeadBoldChar"/>
    <w:qFormat/>
    <w:rsid w:val="00CD2493"/>
    <w:rPr>
      <w:b/>
    </w:rPr>
  </w:style>
  <w:style w:type="character" w:customStyle="1" w:styleId="SOHeadBoldChar">
    <w:name w:val="SO HeadBold Char"/>
    <w:aliases w:val="sohb Char"/>
    <w:basedOn w:val="DefaultParagraphFont"/>
    <w:link w:val="SOHeadBold"/>
    <w:rsid w:val="00CD2493"/>
    <w:rPr>
      <w:b/>
      <w:sz w:val="22"/>
    </w:rPr>
  </w:style>
  <w:style w:type="paragraph" w:customStyle="1" w:styleId="SOHeadItalic">
    <w:name w:val="SO HeadItalic"/>
    <w:aliases w:val="sohi"/>
    <w:basedOn w:val="SOText"/>
    <w:next w:val="SOText"/>
    <w:link w:val="SOHeadItalicChar"/>
    <w:qFormat/>
    <w:rsid w:val="00CD2493"/>
    <w:rPr>
      <w:i/>
    </w:rPr>
  </w:style>
  <w:style w:type="character" w:customStyle="1" w:styleId="SOHeadItalicChar">
    <w:name w:val="SO HeadItalic Char"/>
    <w:aliases w:val="sohi Char"/>
    <w:basedOn w:val="DefaultParagraphFont"/>
    <w:link w:val="SOHeadItalic"/>
    <w:rsid w:val="00CD2493"/>
    <w:rPr>
      <w:i/>
      <w:sz w:val="22"/>
    </w:rPr>
  </w:style>
  <w:style w:type="character" w:customStyle="1" w:styleId="Heading1Char">
    <w:name w:val="Heading 1 Char"/>
    <w:basedOn w:val="DefaultParagraphFont"/>
    <w:link w:val="Heading1"/>
    <w:uiPriority w:val="9"/>
    <w:rsid w:val="000C67DF"/>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0C67DF"/>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0C67DF"/>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0C67DF"/>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0C67DF"/>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0C67D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0C67D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0C67D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0C67DF"/>
    <w:rPr>
      <w:rFonts w:eastAsia="Times New Roman" w:cs="Times New Roman"/>
      <w:b/>
      <w:bCs/>
      <w:i/>
      <w:kern w:val="28"/>
      <w:sz w:val="28"/>
      <w:szCs w:val="22"/>
      <w:lang w:eastAsia="en-AU"/>
    </w:rPr>
  </w:style>
  <w:style w:type="numbering" w:styleId="111111">
    <w:name w:val="Outline List 2"/>
    <w:basedOn w:val="NoList"/>
    <w:rsid w:val="000C67DF"/>
    <w:pPr>
      <w:numPr>
        <w:numId w:val="23"/>
      </w:numPr>
    </w:pPr>
  </w:style>
  <w:style w:type="numbering" w:styleId="1ai">
    <w:name w:val="Outline List 1"/>
    <w:basedOn w:val="NoList"/>
    <w:rsid w:val="000C67DF"/>
    <w:pPr>
      <w:numPr>
        <w:numId w:val="17"/>
      </w:numPr>
    </w:pPr>
  </w:style>
  <w:style w:type="numbering" w:styleId="ArticleSection">
    <w:name w:val="Outline List 3"/>
    <w:basedOn w:val="NoList"/>
    <w:rsid w:val="000C67DF"/>
    <w:pPr>
      <w:numPr>
        <w:numId w:val="24"/>
      </w:numPr>
    </w:pPr>
  </w:style>
  <w:style w:type="paragraph" w:styleId="BalloonText">
    <w:name w:val="Balloon Text"/>
    <w:basedOn w:val="Normal"/>
    <w:link w:val="BalloonTextChar"/>
    <w:uiPriority w:val="99"/>
    <w:unhideWhenUsed/>
    <w:rsid w:val="00CD24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2493"/>
    <w:rPr>
      <w:rFonts w:ascii="Tahoma" w:hAnsi="Tahoma" w:cs="Tahoma"/>
      <w:sz w:val="16"/>
      <w:szCs w:val="16"/>
    </w:rPr>
  </w:style>
  <w:style w:type="paragraph" w:styleId="BlockText">
    <w:name w:val="Block Text"/>
    <w:rsid w:val="000C67DF"/>
    <w:pPr>
      <w:spacing w:after="120"/>
      <w:ind w:left="1440" w:right="1440"/>
    </w:pPr>
    <w:rPr>
      <w:rFonts w:eastAsia="Times New Roman" w:cs="Times New Roman"/>
      <w:sz w:val="22"/>
      <w:szCs w:val="24"/>
      <w:lang w:eastAsia="en-AU"/>
    </w:rPr>
  </w:style>
  <w:style w:type="paragraph" w:styleId="BodyText">
    <w:name w:val="Body Text"/>
    <w:link w:val="BodyTextChar"/>
    <w:uiPriority w:val="1"/>
    <w:qFormat/>
    <w:rsid w:val="000C67DF"/>
    <w:pPr>
      <w:spacing w:after="120"/>
    </w:pPr>
    <w:rPr>
      <w:rFonts w:eastAsia="Times New Roman" w:cs="Times New Roman"/>
      <w:sz w:val="22"/>
      <w:szCs w:val="24"/>
      <w:lang w:eastAsia="en-AU"/>
    </w:rPr>
  </w:style>
  <w:style w:type="character" w:customStyle="1" w:styleId="BodyTextChar">
    <w:name w:val="Body Text Char"/>
    <w:basedOn w:val="DefaultParagraphFont"/>
    <w:link w:val="BodyText"/>
    <w:uiPriority w:val="1"/>
    <w:rsid w:val="000C67DF"/>
    <w:rPr>
      <w:rFonts w:eastAsia="Times New Roman" w:cs="Times New Roman"/>
      <w:sz w:val="22"/>
      <w:szCs w:val="24"/>
      <w:lang w:eastAsia="en-AU"/>
    </w:rPr>
  </w:style>
  <w:style w:type="paragraph" w:styleId="BodyText2">
    <w:name w:val="Body Text 2"/>
    <w:link w:val="BodyText2Char"/>
    <w:rsid w:val="000C67DF"/>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0C67DF"/>
    <w:rPr>
      <w:rFonts w:eastAsia="Times New Roman" w:cs="Times New Roman"/>
      <w:sz w:val="22"/>
      <w:szCs w:val="24"/>
      <w:lang w:eastAsia="en-AU"/>
    </w:rPr>
  </w:style>
  <w:style w:type="paragraph" w:styleId="BodyText3">
    <w:name w:val="Body Text 3"/>
    <w:link w:val="BodyText3Char"/>
    <w:rsid w:val="000C67D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0C67DF"/>
    <w:rPr>
      <w:rFonts w:eastAsia="Times New Roman" w:cs="Times New Roman"/>
      <w:sz w:val="16"/>
      <w:szCs w:val="16"/>
      <w:lang w:eastAsia="en-AU"/>
    </w:rPr>
  </w:style>
  <w:style w:type="paragraph" w:styleId="BodyTextFirstIndent">
    <w:name w:val="Body Text First Indent"/>
    <w:basedOn w:val="BodyText"/>
    <w:link w:val="BodyTextFirstIndentChar"/>
    <w:rsid w:val="000C67DF"/>
    <w:pPr>
      <w:ind w:firstLine="210"/>
    </w:pPr>
  </w:style>
  <w:style w:type="character" w:customStyle="1" w:styleId="BodyTextFirstIndentChar">
    <w:name w:val="Body Text First Indent Char"/>
    <w:basedOn w:val="BodyTextChar"/>
    <w:link w:val="BodyTextFirstIndent"/>
    <w:rsid w:val="000C67DF"/>
    <w:rPr>
      <w:rFonts w:eastAsia="Times New Roman" w:cs="Times New Roman"/>
      <w:sz w:val="22"/>
      <w:szCs w:val="24"/>
      <w:lang w:eastAsia="en-AU"/>
    </w:rPr>
  </w:style>
  <w:style w:type="paragraph" w:styleId="BodyTextIndent">
    <w:name w:val="Body Text Indent"/>
    <w:link w:val="BodyTextIndentChar"/>
    <w:rsid w:val="000C67DF"/>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0C67DF"/>
    <w:rPr>
      <w:rFonts w:eastAsia="Times New Roman" w:cs="Times New Roman"/>
      <w:sz w:val="22"/>
      <w:szCs w:val="24"/>
      <w:lang w:eastAsia="en-AU"/>
    </w:rPr>
  </w:style>
  <w:style w:type="paragraph" w:styleId="BodyTextFirstIndent2">
    <w:name w:val="Body Text First Indent 2"/>
    <w:basedOn w:val="BodyTextIndent"/>
    <w:link w:val="BodyTextFirstIndent2Char"/>
    <w:rsid w:val="000C67DF"/>
    <w:pPr>
      <w:ind w:firstLine="210"/>
    </w:pPr>
  </w:style>
  <w:style w:type="character" w:customStyle="1" w:styleId="BodyTextFirstIndent2Char">
    <w:name w:val="Body Text First Indent 2 Char"/>
    <w:basedOn w:val="BodyTextIndentChar"/>
    <w:link w:val="BodyTextFirstIndent2"/>
    <w:rsid w:val="000C67DF"/>
    <w:rPr>
      <w:rFonts w:eastAsia="Times New Roman" w:cs="Times New Roman"/>
      <w:sz w:val="22"/>
      <w:szCs w:val="24"/>
      <w:lang w:eastAsia="en-AU"/>
    </w:rPr>
  </w:style>
  <w:style w:type="paragraph" w:styleId="BodyTextIndent2">
    <w:name w:val="Body Text Indent 2"/>
    <w:link w:val="BodyTextIndent2Char"/>
    <w:rsid w:val="000C67DF"/>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0C67DF"/>
    <w:rPr>
      <w:rFonts w:eastAsia="Times New Roman" w:cs="Times New Roman"/>
      <w:sz w:val="22"/>
      <w:szCs w:val="24"/>
      <w:lang w:eastAsia="en-AU"/>
    </w:rPr>
  </w:style>
  <w:style w:type="paragraph" w:styleId="BodyTextIndent3">
    <w:name w:val="Body Text Indent 3"/>
    <w:link w:val="BodyTextIndent3Char"/>
    <w:rsid w:val="000C67D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0C67DF"/>
    <w:rPr>
      <w:rFonts w:eastAsia="Times New Roman" w:cs="Times New Roman"/>
      <w:sz w:val="16"/>
      <w:szCs w:val="16"/>
      <w:lang w:eastAsia="en-AU"/>
    </w:rPr>
  </w:style>
  <w:style w:type="paragraph" w:styleId="Caption">
    <w:name w:val="caption"/>
    <w:next w:val="Normal"/>
    <w:qFormat/>
    <w:rsid w:val="000C67DF"/>
    <w:pPr>
      <w:spacing w:before="120" w:after="120"/>
    </w:pPr>
    <w:rPr>
      <w:rFonts w:eastAsia="Times New Roman" w:cs="Times New Roman"/>
      <w:b/>
      <w:bCs/>
      <w:lang w:eastAsia="en-AU"/>
    </w:rPr>
  </w:style>
  <w:style w:type="paragraph" w:styleId="Closing">
    <w:name w:val="Closing"/>
    <w:link w:val="ClosingChar"/>
    <w:rsid w:val="000C67DF"/>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0C67DF"/>
    <w:rPr>
      <w:rFonts w:eastAsia="Times New Roman" w:cs="Times New Roman"/>
      <w:sz w:val="22"/>
      <w:szCs w:val="24"/>
      <w:lang w:eastAsia="en-AU"/>
    </w:rPr>
  </w:style>
  <w:style w:type="character" w:styleId="CommentReference">
    <w:name w:val="annotation reference"/>
    <w:rsid w:val="000C67DF"/>
    <w:rPr>
      <w:sz w:val="16"/>
      <w:szCs w:val="16"/>
    </w:rPr>
  </w:style>
  <w:style w:type="paragraph" w:styleId="CommentText">
    <w:name w:val="annotation text"/>
    <w:link w:val="CommentTextChar"/>
    <w:rsid w:val="000C67DF"/>
    <w:rPr>
      <w:rFonts w:eastAsia="Times New Roman" w:cs="Times New Roman"/>
      <w:lang w:eastAsia="en-AU"/>
    </w:rPr>
  </w:style>
  <w:style w:type="character" w:customStyle="1" w:styleId="CommentTextChar">
    <w:name w:val="Comment Text Char"/>
    <w:basedOn w:val="DefaultParagraphFont"/>
    <w:link w:val="CommentText"/>
    <w:rsid w:val="000C67DF"/>
    <w:rPr>
      <w:rFonts w:eastAsia="Times New Roman" w:cs="Times New Roman"/>
      <w:lang w:eastAsia="en-AU"/>
    </w:rPr>
  </w:style>
  <w:style w:type="paragraph" w:styleId="CommentSubject">
    <w:name w:val="annotation subject"/>
    <w:next w:val="CommentText"/>
    <w:link w:val="CommentSubjectChar"/>
    <w:rsid w:val="000C67DF"/>
    <w:rPr>
      <w:rFonts w:eastAsia="Times New Roman" w:cs="Times New Roman"/>
      <w:b/>
      <w:bCs/>
      <w:szCs w:val="24"/>
      <w:lang w:eastAsia="en-AU"/>
    </w:rPr>
  </w:style>
  <w:style w:type="character" w:customStyle="1" w:styleId="CommentSubjectChar">
    <w:name w:val="Comment Subject Char"/>
    <w:basedOn w:val="CommentTextChar"/>
    <w:link w:val="CommentSubject"/>
    <w:rsid w:val="000C67DF"/>
    <w:rPr>
      <w:rFonts w:eastAsia="Times New Roman" w:cs="Times New Roman"/>
      <w:b/>
      <w:bCs/>
      <w:szCs w:val="24"/>
      <w:lang w:eastAsia="en-AU"/>
    </w:rPr>
  </w:style>
  <w:style w:type="paragraph" w:styleId="Date">
    <w:name w:val="Date"/>
    <w:next w:val="Normal"/>
    <w:link w:val="DateChar"/>
    <w:rsid w:val="000C67DF"/>
    <w:rPr>
      <w:rFonts w:eastAsia="Times New Roman" w:cs="Times New Roman"/>
      <w:sz w:val="22"/>
      <w:szCs w:val="24"/>
      <w:lang w:eastAsia="en-AU"/>
    </w:rPr>
  </w:style>
  <w:style w:type="character" w:customStyle="1" w:styleId="DateChar">
    <w:name w:val="Date Char"/>
    <w:basedOn w:val="DefaultParagraphFont"/>
    <w:link w:val="Date"/>
    <w:rsid w:val="000C67DF"/>
    <w:rPr>
      <w:rFonts w:eastAsia="Times New Roman" w:cs="Times New Roman"/>
      <w:sz w:val="22"/>
      <w:szCs w:val="24"/>
      <w:lang w:eastAsia="en-AU"/>
    </w:rPr>
  </w:style>
  <w:style w:type="paragraph" w:styleId="DocumentMap">
    <w:name w:val="Document Map"/>
    <w:link w:val="DocumentMapChar"/>
    <w:rsid w:val="000C67DF"/>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0C67DF"/>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0C67D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0C67DF"/>
    <w:rPr>
      <w:rFonts w:eastAsia="Times New Roman" w:cs="Times New Roman"/>
      <w:sz w:val="22"/>
      <w:szCs w:val="24"/>
      <w:lang w:eastAsia="en-AU"/>
    </w:rPr>
  </w:style>
  <w:style w:type="character" w:styleId="Emphasis">
    <w:name w:val="Emphasis"/>
    <w:qFormat/>
    <w:rsid w:val="000C67DF"/>
    <w:rPr>
      <w:i/>
      <w:iCs/>
    </w:rPr>
  </w:style>
  <w:style w:type="character" w:styleId="EndnoteReference">
    <w:name w:val="endnote reference"/>
    <w:rsid w:val="000C67DF"/>
    <w:rPr>
      <w:vertAlign w:val="superscript"/>
    </w:rPr>
  </w:style>
  <w:style w:type="paragraph" w:styleId="EndnoteText">
    <w:name w:val="endnote text"/>
    <w:link w:val="EndnoteTextChar"/>
    <w:rsid w:val="000C67DF"/>
    <w:rPr>
      <w:rFonts w:eastAsia="Times New Roman" w:cs="Times New Roman"/>
      <w:lang w:eastAsia="en-AU"/>
    </w:rPr>
  </w:style>
  <w:style w:type="character" w:customStyle="1" w:styleId="EndnoteTextChar">
    <w:name w:val="Endnote Text Char"/>
    <w:basedOn w:val="DefaultParagraphFont"/>
    <w:link w:val="EndnoteText"/>
    <w:rsid w:val="000C67DF"/>
    <w:rPr>
      <w:rFonts w:eastAsia="Times New Roman" w:cs="Times New Roman"/>
      <w:lang w:eastAsia="en-AU"/>
    </w:rPr>
  </w:style>
  <w:style w:type="paragraph" w:styleId="EnvelopeAddress">
    <w:name w:val="envelope address"/>
    <w:rsid w:val="000C67D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0C67DF"/>
    <w:rPr>
      <w:rFonts w:ascii="Arial" w:eastAsia="Times New Roman" w:hAnsi="Arial" w:cs="Arial"/>
      <w:lang w:eastAsia="en-AU"/>
    </w:rPr>
  </w:style>
  <w:style w:type="character" w:styleId="FollowedHyperlink">
    <w:name w:val="FollowedHyperlink"/>
    <w:uiPriority w:val="99"/>
    <w:rsid w:val="000C67DF"/>
    <w:rPr>
      <w:color w:val="800080"/>
      <w:u w:val="single"/>
    </w:rPr>
  </w:style>
  <w:style w:type="character" w:styleId="FootnoteReference">
    <w:name w:val="footnote reference"/>
    <w:rsid w:val="000C67DF"/>
    <w:rPr>
      <w:vertAlign w:val="superscript"/>
    </w:rPr>
  </w:style>
  <w:style w:type="paragraph" w:styleId="FootnoteText">
    <w:name w:val="footnote text"/>
    <w:link w:val="FootnoteTextChar"/>
    <w:rsid w:val="000C67DF"/>
    <w:rPr>
      <w:rFonts w:eastAsia="Times New Roman" w:cs="Times New Roman"/>
      <w:lang w:eastAsia="en-AU"/>
    </w:rPr>
  </w:style>
  <w:style w:type="character" w:customStyle="1" w:styleId="FootnoteTextChar">
    <w:name w:val="Footnote Text Char"/>
    <w:basedOn w:val="DefaultParagraphFont"/>
    <w:link w:val="FootnoteText"/>
    <w:rsid w:val="000C67DF"/>
    <w:rPr>
      <w:rFonts w:eastAsia="Times New Roman" w:cs="Times New Roman"/>
      <w:lang w:eastAsia="en-AU"/>
    </w:rPr>
  </w:style>
  <w:style w:type="character" w:styleId="HTMLAcronym">
    <w:name w:val="HTML Acronym"/>
    <w:basedOn w:val="DefaultParagraphFont"/>
    <w:rsid w:val="000C67DF"/>
  </w:style>
  <w:style w:type="paragraph" w:styleId="HTMLAddress">
    <w:name w:val="HTML Address"/>
    <w:link w:val="HTMLAddressChar"/>
    <w:rsid w:val="000C67DF"/>
    <w:rPr>
      <w:rFonts w:eastAsia="Times New Roman" w:cs="Times New Roman"/>
      <w:i/>
      <w:iCs/>
      <w:sz w:val="22"/>
      <w:szCs w:val="24"/>
      <w:lang w:eastAsia="en-AU"/>
    </w:rPr>
  </w:style>
  <w:style w:type="character" w:customStyle="1" w:styleId="HTMLAddressChar">
    <w:name w:val="HTML Address Char"/>
    <w:basedOn w:val="DefaultParagraphFont"/>
    <w:link w:val="HTMLAddress"/>
    <w:rsid w:val="000C67DF"/>
    <w:rPr>
      <w:rFonts w:eastAsia="Times New Roman" w:cs="Times New Roman"/>
      <w:i/>
      <w:iCs/>
      <w:sz w:val="22"/>
      <w:szCs w:val="24"/>
      <w:lang w:eastAsia="en-AU"/>
    </w:rPr>
  </w:style>
  <w:style w:type="character" w:styleId="HTMLCite">
    <w:name w:val="HTML Cite"/>
    <w:rsid w:val="000C67DF"/>
    <w:rPr>
      <w:i/>
      <w:iCs/>
    </w:rPr>
  </w:style>
  <w:style w:type="character" w:styleId="HTMLCode">
    <w:name w:val="HTML Code"/>
    <w:rsid w:val="000C67DF"/>
    <w:rPr>
      <w:rFonts w:ascii="Courier New" w:hAnsi="Courier New" w:cs="Courier New"/>
      <w:sz w:val="20"/>
      <w:szCs w:val="20"/>
    </w:rPr>
  </w:style>
  <w:style w:type="character" w:styleId="HTMLDefinition">
    <w:name w:val="HTML Definition"/>
    <w:rsid w:val="000C67DF"/>
    <w:rPr>
      <w:i/>
      <w:iCs/>
    </w:rPr>
  </w:style>
  <w:style w:type="character" w:styleId="HTMLKeyboard">
    <w:name w:val="HTML Keyboard"/>
    <w:rsid w:val="000C67DF"/>
    <w:rPr>
      <w:rFonts w:ascii="Courier New" w:hAnsi="Courier New" w:cs="Courier New"/>
      <w:sz w:val="20"/>
      <w:szCs w:val="20"/>
    </w:rPr>
  </w:style>
  <w:style w:type="paragraph" w:styleId="HTMLPreformatted">
    <w:name w:val="HTML Preformatted"/>
    <w:link w:val="HTMLPreformattedChar"/>
    <w:rsid w:val="000C67D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0C67DF"/>
    <w:rPr>
      <w:rFonts w:ascii="Courier New" w:eastAsia="Times New Roman" w:hAnsi="Courier New" w:cs="Courier New"/>
      <w:lang w:eastAsia="en-AU"/>
    </w:rPr>
  </w:style>
  <w:style w:type="character" w:styleId="HTMLSample">
    <w:name w:val="HTML Sample"/>
    <w:rsid w:val="000C67DF"/>
    <w:rPr>
      <w:rFonts w:ascii="Courier New" w:hAnsi="Courier New" w:cs="Courier New"/>
    </w:rPr>
  </w:style>
  <w:style w:type="character" w:styleId="HTMLTypewriter">
    <w:name w:val="HTML Typewriter"/>
    <w:rsid w:val="000C67DF"/>
    <w:rPr>
      <w:rFonts w:ascii="Courier New" w:hAnsi="Courier New" w:cs="Courier New"/>
      <w:sz w:val="20"/>
      <w:szCs w:val="20"/>
    </w:rPr>
  </w:style>
  <w:style w:type="character" w:styleId="HTMLVariable">
    <w:name w:val="HTML Variable"/>
    <w:rsid w:val="000C67DF"/>
    <w:rPr>
      <w:i/>
      <w:iCs/>
    </w:rPr>
  </w:style>
  <w:style w:type="character" w:styleId="Hyperlink">
    <w:name w:val="Hyperlink"/>
    <w:uiPriority w:val="99"/>
    <w:rsid w:val="000C67DF"/>
    <w:rPr>
      <w:color w:val="0000FF"/>
      <w:u w:val="single"/>
    </w:rPr>
  </w:style>
  <w:style w:type="paragraph" w:styleId="Index1">
    <w:name w:val="index 1"/>
    <w:next w:val="Normal"/>
    <w:rsid w:val="000C67DF"/>
    <w:pPr>
      <w:ind w:left="220" w:hanging="220"/>
    </w:pPr>
    <w:rPr>
      <w:rFonts w:eastAsia="Times New Roman" w:cs="Times New Roman"/>
      <w:sz w:val="22"/>
      <w:szCs w:val="24"/>
      <w:lang w:eastAsia="en-AU"/>
    </w:rPr>
  </w:style>
  <w:style w:type="paragraph" w:styleId="Index2">
    <w:name w:val="index 2"/>
    <w:next w:val="Normal"/>
    <w:rsid w:val="000C67DF"/>
    <w:pPr>
      <w:ind w:left="440" w:hanging="220"/>
    </w:pPr>
    <w:rPr>
      <w:rFonts w:eastAsia="Times New Roman" w:cs="Times New Roman"/>
      <w:sz w:val="22"/>
      <w:szCs w:val="24"/>
      <w:lang w:eastAsia="en-AU"/>
    </w:rPr>
  </w:style>
  <w:style w:type="paragraph" w:styleId="Index3">
    <w:name w:val="index 3"/>
    <w:next w:val="Normal"/>
    <w:rsid w:val="000C67DF"/>
    <w:pPr>
      <w:ind w:left="660" w:hanging="220"/>
    </w:pPr>
    <w:rPr>
      <w:rFonts w:eastAsia="Times New Roman" w:cs="Times New Roman"/>
      <w:sz w:val="22"/>
      <w:szCs w:val="24"/>
      <w:lang w:eastAsia="en-AU"/>
    </w:rPr>
  </w:style>
  <w:style w:type="paragraph" w:styleId="Index4">
    <w:name w:val="index 4"/>
    <w:next w:val="Normal"/>
    <w:rsid w:val="000C67DF"/>
    <w:pPr>
      <w:ind w:left="880" w:hanging="220"/>
    </w:pPr>
    <w:rPr>
      <w:rFonts w:eastAsia="Times New Roman" w:cs="Times New Roman"/>
      <w:sz w:val="22"/>
      <w:szCs w:val="24"/>
      <w:lang w:eastAsia="en-AU"/>
    </w:rPr>
  </w:style>
  <w:style w:type="paragraph" w:styleId="Index5">
    <w:name w:val="index 5"/>
    <w:next w:val="Normal"/>
    <w:rsid w:val="000C67DF"/>
    <w:pPr>
      <w:ind w:left="1100" w:hanging="220"/>
    </w:pPr>
    <w:rPr>
      <w:rFonts w:eastAsia="Times New Roman" w:cs="Times New Roman"/>
      <w:sz w:val="22"/>
      <w:szCs w:val="24"/>
      <w:lang w:eastAsia="en-AU"/>
    </w:rPr>
  </w:style>
  <w:style w:type="paragraph" w:styleId="Index6">
    <w:name w:val="index 6"/>
    <w:next w:val="Normal"/>
    <w:rsid w:val="000C67DF"/>
    <w:pPr>
      <w:ind w:left="1320" w:hanging="220"/>
    </w:pPr>
    <w:rPr>
      <w:rFonts w:eastAsia="Times New Roman" w:cs="Times New Roman"/>
      <w:sz w:val="22"/>
      <w:szCs w:val="24"/>
      <w:lang w:eastAsia="en-AU"/>
    </w:rPr>
  </w:style>
  <w:style w:type="paragraph" w:styleId="Index7">
    <w:name w:val="index 7"/>
    <w:next w:val="Normal"/>
    <w:rsid w:val="000C67DF"/>
    <w:pPr>
      <w:ind w:left="1540" w:hanging="220"/>
    </w:pPr>
    <w:rPr>
      <w:rFonts w:eastAsia="Times New Roman" w:cs="Times New Roman"/>
      <w:sz w:val="22"/>
      <w:szCs w:val="24"/>
      <w:lang w:eastAsia="en-AU"/>
    </w:rPr>
  </w:style>
  <w:style w:type="paragraph" w:styleId="Index8">
    <w:name w:val="index 8"/>
    <w:next w:val="Normal"/>
    <w:rsid w:val="000C67DF"/>
    <w:pPr>
      <w:ind w:left="1760" w:hanging="220"/>
    </w:pPr>
    <w:rPr>
      <w:rFonts w:eastAsia="Times New Roman" w:cs="Times New Roman"/>
      <w:sz w:val="22"/>
      <w:szCs w:val="24"/>
      <w:lang w:eastAsia="en-AU"/>
    </w:rPr>
  </w:style>
  <w:style w:type="paragraph" w:styleId="Index9">
    <w:name w:val="index 9"/>
    <w:next w:val="Normal"/>
    <w:rsid w:val="000C67DF"/>
    <w:pPr>
      <w:ind w:left="1980" w:hanging="220"/>
    </w:pPr>
    <w:rPr>
      <w:rFonts w:eastAsia="Times New Roman" w:cs="Times New Roman"/>
      <w:sz w:val="22"/>
      <w:szCs w:val="24"/>
      <w:lang w:eastAsia="en-AU"/>
    </w:rPr>
  </w:style>
  <w:style w:type="paragraph" w:styleId="IndexHeading">
    <w:name w:val="index heading"/>
    <w:next w:val="Index1"/>
    <w:rsid w:val="000C67DF"/>
    <w:rPr>
      <w:rFonts w:ascii="Arial" w:eastAsia="Times New Roman" w:hAnsi="Arial" w:cs="Arial"/>
      <w:b/>
      <w:bCs/>
      <w:sz w:val="22"/>
      <w:szCs w:val="24"/>
      <w:lang w:eastAsia="en-AU"/>
    </w:rPr>
  </w:style>
  <w:style w:type="paragraph" w:styleId="List">
    <w:name w:val="List"/>
    <w:rsid w:val="000C67DF"/>
    <w:pPr>
      <w:ind w:left="283" w:hanging="283"/>
    </w:pPr>
    <w:rPr>
      <w:rFonts w:eastAsia="Times New Roman" w:cs="Times New Roman"/>
      <w:sz w:val="22"/>
      <w:szCs w:val="24"/>
      <w:lang w:eastAsia="en-AU"/>
    </w:rPr>
  </w:style>
  <w:style w:type="paragraph" w:styleId="List2">
    <w:name w:val="List 2"/>
    <w:rsid w:val="000C67DF"/>
    <w:pPr>
      <w:ind w:left="566" w:hanging="283"/>
    </w:pPr>
    <w:rPr>
      <w:rFonts w:eastAsia="Times New Roman" w:cs="Times New Roman"/>
      <w:sz w:val="22"/>
      <w:szCs w:val="24"/>
      <w:lang w:eastAsia="en-AU"/>
    </w:rPr>
  </w:style>
  <w:style w:type="paragraph" w:styleId="List3">
    <w:name w:val="List 3"/>
    <w:rsid w:val="000C67DF"/>
    <w:pPr>
      <w:ind w:left="849" w:hanging="283"/>
    </w:pPr>
    <w:rPr>
      <w:rFonts w:eastAsia="Times New Roman" w:cs="Times New Roman"/>
      <w:sz w:val="22"/>
      <w:szCs w:val="24"/>
      <w:lang w:eastAsia="en-AU"/>
    </w:rPr>
  </w:style>
  <w:style w:type="paragraph" w:styleId="List4">
    <w:name w:val="List 4"/>
    <w:rsid w:val="000C67DF"/>
    <w:pPr>
      <w:ind w:left="1132" w:hanging="283"/>
    </w:pPr>
    <w:rPr>
      <w:rFonts w:eastAsia="Times New Roman" w:cs="Times New Roman"/>
      <w:sz w:val="22"/>
      <w:szCs w:val="24"/>
      <w:lang w:eastAsia="en-AU"/>
    </w:rPr>
  </w:style>
  <w:style w:type="paragraph" w:styleId="List5">
    <w:name w:val="List 5"/>
    <w:rsid w:val="000C67DF"/>
    <w:pPr>
      <w:ind w:left="1415" w:hanging="283"/>
    </w:pPr>
    <w:rPr>
      <w:rFonts w:eastAsia="Times New Roman" w:cs="Times New Roman"/>
      <w:sz w:val="22"/>
      <w:szCs w:val="24"/>
      <w:lang w:eastAsia="en-AU"/>
    </w:rPr>
  </w:style>
  <w:style w:type="paragraph" w:styleId="ListBullet">
    <w:name w:val="List Bullet"/>
    <w:rsid w:val="000C67DF"/>
    <w:pPr>
      <w:tabs>
        <w:tab w:val="num" w:pos="2989"/>
      </w:tabs>
      <w:ind w:left="1225" w:firstLine="1043"/>
    </w:pPr>
    <w:rPr>
      <w:rFonts w:eastAsia="Times New Roman" w:cs="Times New Roman"/>
      <w:sz w:val="22"/>
      <w:szCs w:val="24"/>
      <w:lang w:eastAsia="en-AU"/>
    </w:rPr>
  </w:style>
  <w:style w:type="paragraph" w:styleId="ListBullet2">
    <w:name w:val="List Bullet 2"/>
    <w:rsid w:val="000C67DF"/>
    <w:pPr>
      <w:tabs>
        <w:tab w:val="num" w:pos="360"/>
      </w:tabs>
      <w:ind w:left="360" w:hanging="360"/>
    </w:pPr>
    <w:rPr>
      <w:rFonts w:eastAsia="Times New Roman" w:cs="Times New Roman"/>
      <w:sz w:val="22"/>
      <w:szCs w:val="24"/>
      <w:lang w:eastAsia="en-AU"/>
    </w:rPr>
  </w:style>
  <w:style w:type="paragraph" w:styleId="ListBullet3">
    <w:name w:val="List Bullet 3"/>
    <w:rsid w:val="000C67DF"/>
    <w:pPr>
      <w:tabs>
        <w:tab w:val="num" w:pos="360"/>
      </w:tabs>
      <w:ind w:left="360" w:hanging="360"/>
    </w:pPr>
    <w:rPr>
      <w:rFonts w:eastAsia="Times New Roman" w:cs="Times New Roman"/>
      <w:sz w:val="22"/>
      <w:szCs w:val="24"/>
      <w:lang w:eastAsia="en-AU"/>
    </w:rPr>
  </w:style>
  <w:style w:type="paragraph" w:styleId="ListBullet4">
    <w:name w:val="List Bullet 4"/>
    <w:rsid w:val="000C67DF"/>
    <w:pPr>
      <w:tabs>
        <w:tab w:val="num" w:pos="926"/>
      </w:tabs>
      <w:ind w:left="926" w:hanging="360"/>
    </w:pPr>
    <w:rPr>
      <w:rFonts w:eastAsia="Times New Roman" w:cs="Times New Roman"/>
      <w:sz w:val="22"/>
      <w:szCs w:val="24"/>
      <w:lang w:eastAsia="en-AU"/>
    </w:rPr>
  </w:style>
  <w:style w:type="paragraph" w:styleId="ListBullet5">
    <w:name w:val="List Bullet 5"/>
    <w:rsid w:val="000C67DF"/>
    <w:pPr>
      <w:tabs>
        <w:tab w:val="num" w:pos="1492"/>
      </w:tabs>
      <w:ind w:left="1492" w:hanging="360"/>
    </w:pPr>
    <w:rPr>
      <w:rFonts w:eastAsia="Times New Roman" w:cs="Times New Roman"/>
      <w:sz w:val="22"/>
      <w:szCs w:val="24"/>
      <w:lang w:eastAsia="en-AU"/>
    </w:rPr>
  </w:style>
  <w:style w:type="paragraph" w:styleId="ListContinue">
    <w:name w:val="List Continue"/>
    <w:rsid w:val="000C67DF"/>
    <w:pPr>
      <w:spacing w:after="120"/>
      <w:ind w:left="283"/>
    </w:pPr>
    <w:rPr>
      <w:rFonts w:eastAsia="Times New Roman" w:cs="Times New Roman"/>
      <w:sz w:val="22"/>
      <w:szCs w:val="24"/>
      <w:lang w:eastAsia="en-AU"/>
    </w:rPr>
  </w:style>
  <w:style w:type="paragraph" w:styleId="ListContinue2">
    <w:name w:val="List Continue 2"/>
    <w:rsid w:val="000C67DF"/>
    <w:pPr>
      <w:spacing w:after="120"/>
      <w:ind w:left="566"/>
    </w:pPr>
    <w:rPr>
      <w:rFonts w:eastAsia="Times New Roman" w:cs="Times New Roman"/>
      <w:sz w:val="22"/>
      <w:szCs w:val="24"/>
      <w:lang w:eastAsia="en-AU"/>
    </w:rPr>
  </w:style>
  <w:style w:type="paragraph" w:styleId="ListContinue3">
    <w:name w:val="List Continue 3"/>
    <w:rsid w:val="000C67DF"/>
    <w:pPr>
      <w:spacing w:after="120"/>
      <w:ind w:left="849"/>
    </w:pPr>
    <w:rPr>
      <w:rFonts w:eastAsia="Times New Roman" w:cs="Times New Roman"/>
      <w:sz w:val="22"/>
      <w:szCs w:val="24"/>
      <w:lang w:eastAsia="en-AU"/>
    </w:rPr>
  </w:style>
  <w:style w:type="paragraph" w:styleId="ListContinue4">
    <w:name w:val="List Continue 4"/>
    <w:rsid w:val="000C67DF"/>
    <w:pPr>
      <w:spacing w:after="120"/>
      <w:ind w:left="1132"/>
    </w:pPr>
    <w:rPr>
      <w:rFonts w:eastAsia="Times New Roman" w:cs="Times New Roman"/>
      <w:sz w:val="22"/>
      <w:szCs w:val="24"/>
      <w:lang w:eastAsia="en-AU"/>
    </w:rPr>
  </w:style>
  <w:style w:type="paragraph" w:styleId="ListContinue5">
    <w:name w:val="List Continue 5"/>
    <w:rsid w:val="000C67DF"/>
    <w:pPr>
      <w:spacing w:after="120"/>
      <w:ind w:left="1415"/>
    </w:pPr>
    <w:rPr>
      <w:rFonts w:eastAsia="Times New Roman" w:cs="Times New Roman"/>
      <w:sz w:val="22"/>
      <w:szCs w:val="24"/>
      <w:lang w:eastAsia="en-AU"/>
    </w:rPr>
  </w:style>
  <w:style w:type="paragraph" w:styleId="ListNumber">
    <w:name w:val="List Number"/>
    <w:rsid w:val="000C67DF"/>
    <w:pPr>
      <w:tabs>
        <w:tab w:val="num" w:pos="4242"/>
      </w:tabs>
      <w:ind w:left="3521" w:hanging="1043"/>
    </w:pPr>
    <w:rPr>
      <w:rFonts w:eastAsia="Times New Roman" w:cs="Times New Roman"/>
      <w:sz w:val="22"/>
      <w:szCs w:val="24"/>
      <w:lang w:eastAsia="en-AU"/>
    </w:rPr>
  </w:style>
  <w:style w:type="paragraph" w:styleId="ListNumber2">
    <w:name w:val="List Number 2"/>
    <w:rsid w:val="000C67DF"/>
    <w:pPr>
      <w:tabs>
        <w:tab w:val="num" w:pos="360"/>
      </w:tabs>
      <w:ind w:left="360" w:hanging="360"/>
    </w:pPr>
    <w:rPr>
      <w:rFonts w:eastAsia="Times New Roman" w:cs="Times New Roman"/>
      <w:sz w:val="22"/>
      <w:szCs w:val="24"/>
      <w:lang w:eastAsia="en-AU"/>
    </w:rPr>
  </w:style>
  <w:style w:type="paragraph" w:styleId="ListNumber3">
    <w:name w:val="List Number 3"/>
    <w:rsid w:val="000C67DF"/>
    <w:pPr>
      <w:tabs>
        <w:tab w:val="num" w:pos="360"/>
      </w:tabs>
      <w:ind w:left="360" w:hanging="360"/>
    </w:pPr>
    <w:rPr>
      <w:rFonts w:eastAsia="Times New Roman" w:cs="Times New Roman"/>
      <w:sz w:val="22"/>
      <w:szCs w:val="24"/>
      <w:lang w:eastAsia="en-AU"/>
    </w:rPr>
  </w:style>
  <w:style w:type="paragraph" w:styleId="ListNumber4">
    <w:name w:val="List Number 4"/>
    <w:rsid w:val="000C67DF"/>
    <w:pPr>
      <w:tabs>
        <w:tab w:val="num" w:pos="360"/>
      </w:tabs>
      <w:ind w:left="360" w:hanging="360"/>
    </w:pPr>
    <w:rPr>
      <w:rFonts w:eastAsia="Times New Roman" w:cs="Times New Roman"/>
      <w:sz w:val="22"/>
      <w:szCs w:val="24"/>
      <w:lang w:eastAsia="en-AU"/>
    </w:rPr>
  </w:style>
  <w:style w:type="paragraph" w:styleId="ListNumber5">
    <w:name w:val="List Number 5"/>
    <w:rsid w:val="000C67DF"/>
    <w:pPr>
      <w:tabs>
        <w:tab w:val="num" w:pos="1440"/>
      </w:tabs>
    </w:pPr>
    <w:rPr>
      <w:rFonts w:eastAsia="Times New Roman" w:cs="Times New Roman"/>
      <w:sz w:val="22"/>
      <w:szCs w:val="24"/>
      <w:lang w:eastAsia="en-AU"/>
    </w:rPr>
  </w:style>
  <w:style w:type="paragraph" w:styleId="MacroText">
    <w:name w:val="macro"/>
    <w:link w:val="MacroTextChar"/>
    <w:rsid w:val="000C67D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0C67DF"/>
    <w:rPr>
      <w:rFonts w:ascii="Courier New" w:eastAsia="Times New Roman" w:hAnsi="Courier New" w:cs="Courier New"/>
      <w:lang w:eastAsia="en-AU"/>
    </w:rPr>
  </w:style>
  <w:style w:type="paragraph" w:styleId="MessageHeader">
    <w:name w:val="Message Header"/>
    <w:link w:val="MessageHeaderChar"/>
    <w:rsid w:val="000C67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C67DF"/>
    <w:rPr>
      <w:rFonts w:ascii="Arial" w:eastAsia="Times New Roman" w:hAnsi="Arial" w:cs="Arial"/>
      <w:sz w:val="24"/>
      <w:szCs w:val="24"/>
      <w:shd w:val="pct20" w:color="auto" w:fill="auto"/>
      <w:lang w:eastAsia="en-AU"/>
    </w:rPr>
  </w:style>
  <w:style w:type="paragraph" w:styleId="NormalWeb">
    <w:name w:val="Normal (Web)"/>
    <w:rsid w:val="000C67DF"/>
    <w:rPr>
      <w:rFonts w:eastAsia="Times New Roman" w:cs="Times New Roman"/>
      <w:sz w:val="24"/>
      <w:szCs w:val="24"/>
      <w:lang w:eastAsia="en-AU"/>
    </w:rPr>
  </w:style>
  <w:style w:type="paragraph" w:styleId="NormalIndent">
    <w:name w:val="Normal Indent"/>
    <w:rsid w:val="000C67DF"/>
    <w:pPr>
      <w:ind w:left="720"/>
    </w:pPr>
    <w:rPr>
      <w:rFonts w:eastAsia="Times New Roman" w:cs="Times New Roman"/>
      <w:sz w:val="22"/>
      <w:szCs w:val="24"/>
      <w:lang w:eastAsia="en-AU"/>
    </w:rPr>
  </w:style>
  <w:style w:type="paragraph" w:styleId="NoteHeading">
    <w:name w:val="Note Heading"/>
    <w:next w:val="Normal"/>
    <w:link w:val="NoteHeadingChar"/>
    <w:rsid w:val="000C67DF"/>
    <w:rPr>
      <w:rFonts w:eastAsia="Times New Roman" w:cs="Times New Roman"/>
      <w:sz w:val="22"/>
      <w:szCs w:val="24"/>
      <w:lang w:eastAsia="en-AU"/>
    </w:rPr>
  </w:style>
  <w:style w:type="character" w:customStyle="1" w:styleId="NoteHeadingChar">
    <w:name w:val="Note Heading Char"/>
    <w:basedOn w:val="DefaultParagraphFont"/>
    <w:link w:val="NoteHeading"/>
    <w:rsid w:val="000C67DF"/>
    <w:rPr>
      <w:rFonts w:eastAsia="Times New Roman" w:cs="Times New Roman"/>
      <w:sz w:val="22"/>
      <w:szCs w:val="24"/>
      <w:lang w:eastAsia="en-AU"/>
    </w:rPr>
  </w:style>
  <w:style w:type="character" w:styleId="PageNumber">
    <w:name w:val="page number"/>
    <w:basedOn w:val="DefaultParagraphFont"/>
    <w:rsid w:val="000C67DF"/>
  </w:style>
  <w:style w:type="paragraph" w:styleId="PlainText">
    <w:name w:val="Plain Text"/>
    <w:link w:val="PlainTextChar"/>
    <w:rsid w:val="000C67DF"/>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0C67DF"/>
    <w:rPr>
      <w:rFonts w:ascii="Courier New" w:eastAsia="Times New Roman" w:hAnsi="Courier New" w:cs="Courier New"/>
      <w:sz w:val="22"/>
      <w:lang w:eastAsia="en-AU"/>
    </w:rPr>
  </w:style>
  <w:style w:type="paragraph" w:styleId="Salutation">
    <w:name w:val="Salutation"/>
    <w:next w:val="Normal"/>
    <w:link w:val="SalutationChar"/>
    <w:rsid w:val="000C67DF"/>
    <w:rPr>
      <w:rFonts w:eastAsia="Times New Roman" w:cs="Times New Roman"/>
      <w:sz w:val="22"/>
      <w:szCs w:val="24"/>
      <w:lang w:eastAsia="en-AU"/>
    </w:rPr>
  </w:style>
  <w:style w:type="character" w:customStyle="1" w:styleId="SalutationChar">
    <w:name w:val="Salutation Char"/>
    <w:basedOn w:val="DefaultParagraphFont"/>
    <w:link w:val="Salutation"/>
    <w:rsid w:val="000C67DF"/>
    <w:rPr>
      <w:rFonts w:eastAsia="Times New Roman" w:cs="Times New Roman"/>
      <w:sz w:val="22"/>
      <w:szCs w:val="24"/>
      <w:lang w:eastAsia="en-AU"/>
    </w:rPr>
  </w:style>
  <w:style w:type="paragraph" w:styleId="Signature">
    <w:name w:val="Signature"/>
    <w:link w:val="SignatureChar"/>
    <w:rsid w:val="000C67DF"/>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0C67DF"/>
    <w:rPr>
      <w:rFonts w:eastAsia="Times New Roman" w:cs="Times New Roman"/>
      <w:sz w:val="22"/>
      <w:szCs w:val="24"/>
      <w:lang w:eastAsia="en-AU"/>
    </w:rPr>
  </w:style>
  <w:style w:type="character" w:styleId="Strong">
    <w:name w:val="Strong"/>
    <w:qFormat/>
    <w:rsid w:val="000C67DF"/>
    <w:rPr>
      <w:b/>
      <w:bCs/>
    </w:rPr>
  </w:style>
  <w:style w:type="paragraph" w:styleId="Subtitle">
    <w:name w:val="Subtitle"/>
    <w:link w:val="SubtitleChar"/>
    <w:qFormat/>
    <w:rsid w:val="000C67DF"/>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C67DF"/>
    <w:rPr>
      <w:rFonts w:ascii="Arial" w:eastAsia="Times New Roman" w:hAnsi="Arial" w:cs="Arial"/>
      <w:sz w:val="24"/>
      <w:szCs w:val="24"/>
      <w:lang w:eastAsia="en-AU"/>
    </w:rPr>
  </w:style>
  <w:style w:type="table" w:styleId="Table3Deffects1">
    <w:name w:val="Table 3D effects 1"/>
    <w:basedOn w:val="TableNormal"/>
    <w:rsid w:val="000C67DF"/>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67DF"/>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67DF"/>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67D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67D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67DF"/>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67DF"/>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67DF"/>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67DF"/>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67DF"/>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67DF"/>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67DF"/>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67DF"/>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67DF"/>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67DF"/>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67DF"/>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67DF"/>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67D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67DF"/>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67DF"/>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67DF"/>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67D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67D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67DF"/>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67DF"/>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67DF"/>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67DF"/>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67DF"/>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67D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67D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67D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67DF"/>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67D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C67DF"/>
    <w:pPr>
      <w:ind w:left="220" w:hanging="220"/>
    </w:pPr>
    <w:rPr>
      <w:rFonts w:eastAsia="Times New Roman" w:cs="Times New Roman"/>
      <w:sz w:val="22"/>
      <w:szCs w:val="24"/>
      <w:lang w:eastAsia="en-AU"/>
    </w:rPr>
  </w:style>
  <w:style w:type="paragraph" w:styleId="TableofFigures">
    <w:name w:val="table of figures"/>
    <w:next w:val="Normal"/>
    <w:rsid w:val="000C67DF"/>
    <w:pPr>
      <w:ind w:left="440" w:hanging="440"/>
    </w:pPr>
    <w:rPr>
      <w:rFonts w:eastAsia="Times New Roman" w:cs="Times New Roman"/>
      <w:sz w:val="22"/>
      <w:szCs w:val="24"/>
      <w:lang w:eastAsia="en-AU"/>
    </w:rPr>
  </w:style>
  <w:style w:type="table" w:styleId="TableProfessional">
    <w:name w:val="Table Professional"/>
    <w:basedOn w:val="TableNormal"/>
    <w:rsid w:val="000C67D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67DF"/>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67DF"/>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67D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67DF"/>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67DF"/>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67DF"/>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67DF"/>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67DF"/>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67DF"/>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0C67DF"/>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0C67DF"/>
    <w:rPr>
      <w:rFonts w:ascii="Arial" w:eastAsia="Times New Roman" w:hAnsi="Arial" w:cs="Arial"/>
      <w:b/>
      <w:bCs/>
      <w:kern w:val="28"/>
      <w:sz w:val="32"/>
      <w:szCs w:val="32"/>
      <w:lang w:eastAsia="en-AU"/>
    </w:rPr>
  </w:style>
  <w:style w:type="paragraph" w:styleId="TOAHeading">
    <w:name w:val="toa heading"/>
    <w:next w:val="Normal"/>
    <w:rsid w:val="000C67DF"/>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0C67DF"/>
    <w:rPr>
      <w:rFonts w:eastAsia="Times New Roman" w:cs="Times New Roman"/>
      <w:sz w:val="22"/>
      <w:lang w:eastAsia="en-AU"/>
    </w:rPr>
  </w:style>
  <w:style w:type="character" w:customStyle="1" w:styleId="ItemHeadChar">
    <w:name w:val="ItemHead Char"/>
    <w:aliases w:val="ih Char"/>
    <w:link w:val="ItemHead"/>
    <w:rsid w:val="000C67DF"/>
    <w:rPr>
      <w:rFonts w:ascii="Arial" w:eastAsia="Times New Roman" w:hAnsi="Arial" w:cs="Times New Roman"/>
      <w:b/>
      <w:kern w:val="28"/>
      <w:sz w:val="24"/>
      <w:lang w:eastAsia="en-AU"/>
    </w:rPr>
  </w:style>
  <w:style w:type="character" w:customStyle="1" w:styleId="paragraphChar">
    <w:name w:val="paragraph Char"/>
    <w:aliases w:val="a Char"/>
    <w:link w:val="paragraph"/>
    <w:rsid w:val="000C67DF"/>
    <w:rPr>
      <w:rFonts w:eastAsia="Times New Roman" w:cs="Times New Roman"/>
      <w:sz w:val="22"/>
      <w:lang w:eastAsia="en-AU"/>
    </w:rPr>
  </w:style>
  <w:style w:type="numbering" w:customStyle="1" w:styleId="OPCBodyList">
    <w:name w:val="OPCBodyList"/>
    <w:uiPriority w:val="99"/>
    <w:rsid w:val="000C67DF"/>
    <w:pPr>
      <w:numPr>
        <w:numId w:val="26"/>
      </w:numPr>
    </w:pPr>
  </w:style>
  <w:style w:type="character" w:customStyle="1" w:styleId="ActHead5Char">
    <w:name w:val="ActHead 5 Char"/>
    <w:aliases w:val="s Char"/>
    <w:link w:val="ActHead5"/>
    <w:rsid w:val="000C67DF"/>
    <w:rPr>
      <w:rFonts w:eastAsia="Times New Roman" w:cs="Times New Roman"/>
      <w:b/>
      <w:kern w:val="28"/>
      <w:sz w:val="24"/>
      <w:lang w:eastAsia="en-AU"/>
    </w:rPr>
  </w:style>
  <w:style w:type="character" w:customStyle="1" w:styleId="notetextChar">
    <w:name w:val="note(text) Char"/>
    <w:aliases w:val="n Char"/>
    <w:link w:val="notetext"/>
    <w:rsid w:val="000C67DF"/>
    <w:rPr>
      <w:rFonts w:eastAsia="Times New Roman" w:cs="Times New Roman"/>
      <w:sz w:val="18"/>
      <w:lang w:eastAsia="en-AU"/>
    </w:rPr>
  </w:style>
  <w:style w:type="paragraph" w:styleId="Revision">
    <w:name w:val="Revision"/>
    <w:hidden/>
    <w:uiPriority w:val="99"/>
    <w:semiHidden/>
    <w:rsid w:val="000C67DF"/>
    <w:rPr>
      <w:rFonts w:eastAsia="Calibri" w:cs="Times New Roman"/>
      <w:sz w:val="22"/>
    </w:rPr>
  </w:style>
  <w:style w:type="paragraph" w:styleId="ListParagraph">
    <w:name w:val="List Paragraph"/>
    <w:basedOn w:val="Normal"/>
    <w:uiPriority w:val="34"/>
    <w:qFormat/>
    <w:rsid w:val="00210EFC"/>
    <w:pPr>
      <w:spacing w:after="160" w:line="252" w:lineRule="auto"/>
      <w:ind w:left="720"/>
      <w:contextualSpacing/>
    </w:pPr>
    <w:rPr>
      <w:rFonts w:ascii="Calibri" w:hAnsi="Calibri" w:cs="Times New Roman"/>
      <w:szCs w:val="22"/>
    </w:rPr>
  </w:style>
  <w:style w:type="character" w:customStyle="1" w:styleId="OPCParaBaseChar">
    <w:name w:val="OPCParaBase Char"/>
    <w:basedOn w:val="DefaultParagraphFont"/>
    <w:link w:val="OPCParaBase"/>
    <w:rsid w:val="00DB0278"/>
    <w:rPr>
      <w:rFonts w:eastAsia="Times New Roman" w:cs="Times New Roman"/>
      <w:sz w:val="22"/>
      <w:lang w:eastAsia="en-AU"/>
    </w:rPr>
  </w:style>
  <w:style w:type="character" w:customStyle="1" w:styleId="ShortTChar">
    <w:name w:val="ShortT Char"/>
    <w:basedOn w:val="OPCParaBaseChar"/>
    <w:link w:val="ShortT"/>
    <w:rsid w:val="00DB0278"/>
    <w:rPr>
      <w:rFonts w:eastAsia="Times New Roman" w:cs="Times New Roman"/>
      <w:b/>
      <w:sz w:val="40"/>
      <w:lang w:eastAsia="en-AU"/>
    </w:rPr>
  </w:style>
  <w:style w:type="character" w:customStyle="1" w:styleId="ActnoChar">
    <w:name w:val="Actno Char"/>
    <w:basedOn w:val="ShortTChar"/>
    <w:link w:val="Actno"/>
    <w:rsid w:val="00DB0278"/>
    <w:rPr>
      <w:rFonts w:eastAsia="Times New Roman" w:cs="Times New Roman"/>
      <w:b/>
      <w:sz w:val="40"/>
      <w:lang w:eastAsia="en-AU"/>
    </w:rPr>
  </w:style>
  <w:style w:type="paragraph" w:customStyle="1" w:styleId="ActHead10">
    <w:name w:val="ActHead 10"/>
    <w:aliases w:val="sp"/>
    <w:basedOn w:val="OPCParaBase"/>
    <w:next w:val="ActHead3"/>
    <w:rsid w:val="00CD2493"/>
    <w:pPr>
      <w:keepNext/>
      <w:spacing w:before="280" w:line="240" w:lineRule="auto"/>
      <w:outlineLvl w:val="1"/>
    </w:pPr>
    <w:rPr>
      <w:b/>
      <w:sz w:val="32"/>
      <w:szCs w:val="30"/>
    </w:rPr>
  </w:style>
  <w:style w:type="paragraph" w:customStyle="1" w:styleId="EnStatement">
    <w:name w:val="EnStatement"/>
    <w:basedOn w:val="Normal"/>
    <w:rsid w:val="00CD2493"/>
    <w:pPr>
      <w:numPr>
        <w:numId w:val="27"/>
      </w:numPr>
    </w:pPr>
    <w:rPr>
      <w:rFonts w:eastAsia="Times New Roman" w:cs="Times New Roman"/>
      <w:lang w:eastAsia="en-AU"/>
    </w:rPr>
  </w:style>
  <w:style w:type="paragraph" w:customStyle="1" w:styleId="EnStatementHeading">
    <w:name w:val="EnStatementHeading"/>
    <w:basedOn w:val="Normal"/>
    <w:rsid w:val="00CD2493"/>
    <w:rPr>
      <w:rFonts w:eastAsia="Times New Roman" w:cs="Times New Roman"/>
      <w:b/>
      <w:lang w:eastAsia="en-AU"/>
    </w:rPr>
  </w:style>
  <w:style w:type="character" w:customStyle="1" w:styleId="DefinitionChar">
    <w:name w:val="Definition Char"/>
    <w:aliases w:val="dd Char"/>
    <w:link w:val="Definition"/>
    <w:locked/>
    <w:rsid w:val="008E6785"/>
    <w:rPr>
      <w:rFonts w:eastAsia="Times New Roman" w:cs="Times New Roman"/>
      <w:sz w:val="22"/>
      <w:lang w:eastAsia="en-AU"/>
    </w:rPr>
  </w:style>
  <w:style w:type="paragraph" w:customStyle="1" w:styleId="Transitional">
    <w:name w:val="Transitional"/>
    <w:aliases w:val="tr"/>
    <w:basedOn w:val="Normal"/>
    <w:next w:val="Normal"/>
    <w:rsid w:val="00CD249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2Char">
    <w:name w:val="subsection2 Char"/>
    <w:aliases w:val="ss2 Char"/>
    <w:link w:val="subsection2"/>
    <w:rsid w:val="00361D23"/>
    <w:rPr>
      <w:rFonts w:eastAsia="Times New Roman" w:cs="Times New Roman"/>
      <w:sz w:val="22"/>
      <w:lang w:eastAsia="en-AU"/>
    </w:rPr>
  </w:style>
  <w:style w:type="character" w:customStyle="1" w:styleId="ActHead4Char">
    <w:name w:val="ActHead 4 Char"/>
    <w:aliases w:val="sd Char"/>
    <w:link w:val="ActHead4"/>
    <w:rsid w:val="00F229F5"/>
    <w:rPr>
      <w:rFonts w:eastAsia="Times New Roman" w:cs="Times New Roman"/>
      <w:b/>
      <w:kern w:val="28"/>
      <w:sz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08439">
      <w:bodyDiv w:val="1"/>
      <w:marLeft w:val="0"/>
      <w:marRight w:val="0"/>
      <w:marTop w:val="0"/>
      <w:marBottom w:val="0"/>
      <w:divBdr>
        <w:top w:val="none" w:sz="0" w:space="0" w:color="auto"/>
        <w:left w:val="none" w:sz="0" w:space="0" w:color="auto"/>
        <w:bottom w:val="none" w:sz="0" w:space="0" w:color="auto"/>
        <w:right w:val="none" w:sz="0" w:space="0" w:color="auto"/>
      </w:divBdr>
    </w:div>
    <w:div w:id="147790466">
      <w:bodyDiv w:val="1"/>
      <w:marLeft w:val="0"/>
      <w:marRight w:val="0"/>
      <w:marTop w:val="0"/>
      <w:marBottom w:val="0"/>
      <w:divBdr>
        <w:top w:val="none" w:sz="0" w:space="0" w:color="auto"/>
        <w:left w:val="none" w:sz="0" w:space="0" w:color="auto"/>
        <w:bottom w:val="none" w:sz="0" w:space="0" w:color="auto"/>
        <w:right w:val="none" w:sz="0" w:space="0" w:color="auto"/>
      </w:divBdr>
    </w:div>
    <w:div w:id="205678712">
      <w:bodyDiv w:val="1"/>
      <w:marLeft w:val="0"/>
      <w:marRight w:val="0"/>
      <w:marTop w:val="0"/>
      <w:marBottom w:val="0"/>
      <w:divBdr>
        <w:top w:val="none" w:sz="0" w:space="0" w:color="auto"/>
        <w:left w:val="none" w:sz="0" w:space="0" w:color="auto"/>
        <w:bottom w:val="none" w:sz="0" w:space="0" w:color="auto"/>
        <w:right w:val="none" w:sz="0" w:space="0" w:color="auto"/>
      </w:divBdr>
    </w:div>
    <w:div w:id="319624531">
      <w:bodyDiv w:val="1"/>
      <w:marLeft w:val="0"/>
      <w:marRight w:val="0"/>
      <w:marTop w:val="0"/>
      <w:marBottom w:val="0"/>
      <w:divBdr>
        <w:top w:val="none" w:sz="0" w:space="0" w:color="auto"/>
        <w:left w:val="none" w:sz="0" w:space="0" w:color="auto"/>
        <w:bottom w:val="none" w:sz="0" w:space="0" w:color="auto"/>
        <w:right w:val="none" w:sz="0" w:space="0" w:color="auto"/>
      </w:divBdr>
    </w:div>
    <w:div w:id="336078924">
      <w:bodyDiv w:val="1"/>
      <w:marLeft w:val="0"/>
      <w:marRight w:val="0"/>
      <w:marTop w:val="0"/>
      <w:marBottom w:val="0"/>
      <w:divBdr>
        <w:top w:val="none" w:sz="0" w:space="0" w:color="auto"/>
        <w:left w:val="none" w:sz="0" w:space="0" w:color="auto"/>
        <w:bottom w:val="none" w:sz="0" w:space="0" w:color="auto"/>
        <w:right w:val="none" w:sz="0" w:space="0" w:color="auto"/>
      </w:divBdr>
    </w:div>
    <w:div w:id="358512683">
      <w:bodyDiv w:val="1"/>
      <w:marLeft w:val="0"/>
      <w:marRight w:val="0"/>
      <w:marTop w:val="0"/>
      <w:marBottom w:val="0"/>
      <w:divBdr>
        <w:top w:val="none" w:sz="0" w:space="0" w:color="auto"/>
        <w:left w:val="none" w:sz="0" w:space="0" w:color="auto"/>
        <w:bottom w:val="none" w:sz="0" w:space="0" w:color="auto"/>
        <w:right w:val="none" w:sz="0" w:space="0" w:color="auto"/>
      </w:divBdr>
    </w:div>
    <w:div w:id="478233455">
      <w:bodyDiv w:val="1"/>
      <w:marLeft w:val="0"/>
      <w:marRight w:val="0"/>
      <w:marTop w:val="0"/>
      <w:marBottom w:val="0"/>
      <w:divBdr>
        <w:top w:val="none" w:sz="0" w:space="0" w:color="auto"/>
        <w:left w:val="none" w:sz="0" w:space="0" w:color="auto"/>
        <w:bottom w:val="none" w:sz="0" w:space="0" w:color="auto"/>
        <w:right w:val="none" w:sz="0" w:space="0" w:color="auto"/>
      </w:divBdr>
    </w:div>
    <w:div w:id="536159251">
      <w:bodyDiv w:val="1"/>
      <w:marLeft w:val="0"/>
      <w:marRight w:val="0"/>
      <w:marTop w:val="0"/>
      <w:marBottom w:val="0"/>
      <w:divBdr>
        <w:top w:val="none" w:sz="0" w:space="0" w:color="auto"/>
        <w:left w:val="none" w:sz="0" w:space="0" w:color="auto"/>
        <w:bottom w:val="none" w:sz="0" w:space="0" w:color="auto"/>
        <w:right w:val="none" w:sz="0" w:space="0" w:color="auto"/>
      </w:divBdr>
    </w:div>
    <w:div w:id="610403907">
      <w:bodyDiv w:val="1"/>
      <w:marLeft w:val="0"/>
      <w:marRight w:val="0"/>
      <w:marTop w:val="0"/>
      <w:marBottom w:val="0"/>
      <w:divBdr>
        <w:top w:val="none" w:sz="0" w:space="0" w:color="auto"/>
        <w:left w:val="none" w:sz="0" w:space="0" w:color="auto"/>
        <w:bottom w:val="none" w:sz="0" w:space="0" w:color="auto"/>
        <w:right w:val="none" w:sz="0" w:space="0" w:color="auto"/>
      </w:divBdr>
    </w:div>
    <w:div w:id="650057708">
      <w:bodyDiv w:val="1"/>
      <w:marLeft w:val="0"/>
      <w:marRight w:val="0"/>
      <w:marTop w:val="0"/>
      <w:marBottom w:val="0"/>
      <w:divBdr>
        <w:top w:val="none" w:sz="0" w:space="0" w:color="auto"/>
        <w:left w:val="none" w:sz="0" w:space="0" w:color="auto"/>
        <w:bottom w:val="none" w:sz="0" w:space="0" w:color="auto"/>
        <w:right w:val="none" w:sz="0" w:space="0" w:color="auto"/>
      </w:divBdr>
    </w:div>
    <w:div w:id="701974462">
      <w:bodyDiv w:val="1"/>
      <w:marLeft w:val="0"/>
      <w:marRight w:val="0"/>
      <w:marTop w:val="0"/>
      <w:marBottom w:val="0"/>
      <w:divBdr>
        <w:top w:val="none" w:sz="0" w:space="0" w:color="auto"/>
        <w:left w:val="none" w:sz="0" w:space="0" w:color="auto"/>
        <w:bottom w:val="none" w:sz="0" w:space="0" w:color="auto"/>
        <w:right w:val="none" w:sz="0" w:space="0" w:color="auto"/>
      </w:divBdr>
    </w:div>
    <w:div w:id="837311566">
      <w:bodyDiv w:val="1"/>
      <w:marLeft w:val="0"/>
      <w:marRight w:val="0"/>
      <w:marTop w:val="0"/>
      <w:marBottom w:val="0"/>
      <w:divBdr>
        <w:top w:val="none" w:sz="0" w:space="0" w:color="auto"/>
        <w:left w:val="none" w:sz="0" w:space="0" w:color="auto"/>
        <w:bottom w:val="none" w:sz="0" w:space="0" w:color="auto"/>
        <w:right w:val="none" w:sz="0" w:space="0" w:color="auto"/>
      </w:divBdr>
    </w:div>
    <w:div w:id="976644659">
      <w:bodyDiv w:val="1"/>
      <w:marLeft w:val="0"/>
      <w:marRight w:val="0"/>
      <w:marTop w:val="0"/>
      <w:marBottom w:val="0"/>
      <w:divBdr>
        <w:top w:val="none" w:sz="0" w:space="0" w:color="auto"/>
        <w:left w:val="none" w:sz="0" w:space="0" w:color="auto"/>
        <w:bottom w:val="none" w:sz="0" w:space="0" w:color="auto"/>
        <w:right w:val="none" w:sz="0" w:space="0" w:color="auto"/>
      </w:divBdr>
    </w:div>
    <w:div w:id="987127544">
      <w:bodyDiv w:val="1"/>
      <w:marLeft w:val="0"/>
      <w:marRight w:val="0"/>
      <w:marTop w:val="0"/>
      <w:marBottom w:val="0"/>
      <w:divBdr>
        <w:top w:val="none" w:sz="0" w:space="0" w:color="auto"/>
        <w:left w:val="none" w:sz="0" w:space="0" w:color="auto"/>
        <w:bottom w:val="none" w:sz="0" w:space="0" w:color="auto"/>
        <w:right w:val="none" w:sz="0" w:space="0" w:color="auto"/>
      </w:divBdr>
    </w:div>
    <w:div w:id="1128939275">
      <w:bodyDiv w:val="1"/>
      <w:marLeft w:val="0"/>
      <w:marRight w:val="0"/>
      <w:marTop w:val="0"/>
      <w:marBottom w:val="0"/>
      <w:divBdr>
        <w:top w:val="none" w:sz="0" w:space="0" w:color="auto"/>
        <w:left w:val="none" w:sz="0" w:space="0" w:color="auto"/>
        <w:bottom w:val="none" w:sz="0" w:space="0" w:color="auto"/>
        <w:right w:val="none" w:sz="0" w:space="0" w:color="auto"/>
      </w:divBdr>
    </w:div>
    <w:div w:id="1155029805">
      <w:bodyDiv w:val="1"/>
      <w:marLeft w:val="0"/>
      <w:marRight w:val="0"/>
      <w:marTop w:val="0"/>
      <w:marBottom w:val="0"/>
      <w:divBdr>
        <w:top w:val="none" w:sz="0" w:space="0" w:color="auto"/>
        <w:left w:val="none" w:sz="0" w:space="0" w:color="auto"/>
        <w:bottom w:val="none" w:sz="0" w:space="0" w:color="auto"/>
        <w:right w:val="none" w:sz="0" w:space="0" w:color="auto"/>
      </w:divBdr>
    </w:div>
    <w:div w:id="1167936323">
      <w:bodyDiv w:val="1"/>
      <w:marLeft w:val="0"/>
      <w:marRight w:val="0"/>
      <w:marTop w:val="0"/>
      <w:marBottom w:val="0"/>
      <w:divBdr>
        <w:top w:val="none" w:sz="0" w:space="0" w:color="auto"/>
        <w:left w:val="none" w:sz="0" w:space="0" w:color="auto"/>
        <w:bottom w:val="none" w:sz="0" w:space="0" w:color="auto"/>
        <w:right w:val="none" w:sz="0" w:space="0" w:color="auto"/>
      </w:divBdr>
    </w:div>
    <w:div w:id="1392970154">
      <w:bodyDiv w:val="1"/>
      <w:marLeft w:val="0"/>
      <w:marRight w:val="0"/>
      <w:marTop w:val="0"/>
      <w:marBottom w:val="0"/>
      <w:divBdr>
        <w:top w:val="none" w:sz="0" w:space="0" w:color="auto"/>
        <w:left w:val="none" w:sz="0" w:space="0" w:color="auto"/>
        <w:bottom w:val="none" w:sz="0" w:space="0" w:color="auto"/>
        <w:right w:val="none" w:sz="0" w:space="0" w:color="auto"/>
      </w:divBdr>
    </w:div>
    <w:div w:id="1605109595">
      <w:bodyDiv w:val="1"/>
      <w:marLeft w:val="0"/>
      <w:marRight w:val="0"/>
      <w:marTop w:val="0"/>
      <w:marBottom w:val="0"/>
      <w:divBdr>
        <w:top w:val="none" w:sz="0" w:space="0" w:color="auto"/>
        <w:left w:val="none" w:sz="0" w:space="0" w:color="auto"/>
        <w:bottom w:val="none" w:sz="0" w:space="0" w:color="auto"/>
        <w:right w:val="none" w:sz="0" w:space="0" w:color="auto"/>
      </w:divBdr>
    </w:div>
    <w:div w:id="1607300432">
      <w:bodyDiv w:val="1"/>
      <w:marLeft w:val="0"/>
      <w:marRight w:val="0"/>
      <w:marTop w:val="0"/>
      <w:marBottom w:val="0"/>
      <w:divBdr>
        <w:top w:val="none" w:sz="0" w:space="0" w:color="auto"/>
        <w:left w:val="none" w:sz="0" w:space="0" w:color="auto"/>
        <w:bottom w:val="none" w:sz="0" w:space="0" w:color="auto"/>
        <w:right w:val="none" w:sz="0" w:space="0" w:color="auto"/>
      </w:divBdr>
    </w:div>
    <w:div w:id="1788231153">
      <w:bodyDiv w:val="1"/>
      <w:marLeft w:val="0"/>
      <w:marRight w:val="0"/>
      <w:marTop w:val="0"/>
      <w:marBottom w:val="0"/>
      <w:divBdr>
        <w:top w:val="none" w:sz="0" w:space="0" w:color="auto"/>
        <w:left w:val="none" w:sz="0" w:space="0" w:color="auto"/>
        <w:bottom w:val="none" w:sz="0" w:space="0" w:color="auto"/>
        <w:right w:val="none" w:sz="0" w:space="0" w:color="auto"/>
      </w:divBdr>
    </w:div>
    <w:div w:id="1823039461">
      <w:bodyDiv w:val="1"/>
      <w:marLeft w:val="0"/>
      <w:marRight w:val="0"/>
      <w:marTop w:val="0"/>
      <w:marBottom w:val="0"/>
      <w:divBdr>
        <w:top w:val="none" w:sz="0" w:space="0" w:color="auto"/>
        <w:left w:val="none" w:sz="0" w:space="0" w:color="auto"/>
        <w:bottom w:val="none" w:sz="0" w:space="0" w:color="auto"/>
        <w:right w:val="none" w:sz="0" w:space="0" w:color="auto"/>
      </w:divBdr>
    </w:div>
    <w:div w:id="1913276717">
      <w:bodyDiv w:val="1"/>
      <w:marLeft w:val="0"/>
      <w:marRight w:val="0"/>
      <w:marTop w:val="0"/>
      <w:marBottom w:val="0"/>
      <w:divBdr>
        <w:top w:val="none" w:sz="0" w:space="0" w:color="auto"/>
        <w:left w:val="none" w:sz="0" w:space="0" w:color="auto"/>
        <w:bottom w:val="none" w:sz="0" w:space="0" w:color="auto"/>
        <w:right w:val="none" w:sz="0" w:space="0" w:color="auto"/>
      </w:divBdr>
    </w:div>
    <w:div w:id="1994796616">
      <w:bodyDiv w:val="1"/>
      <w:marLeft w:val="0"/>
      <w:marRight w:val="0"/>
      <w:marTop w:val="0"/>
      <w:marBottom w:val="0"/>
      <w:divBdr>
        <w:top w:val="none" w:sz="0" w:space="0" w:color="auto"/>
        <w:left w:val="none" w:sz="0" w:space="0" w:color="auto"/>
        <w:bottom w:val="none" w:sz="0" w:space="0" w:color="auto"/>
        <w:right w:val="none" w:sz="0" w:space="0" w:color="auto"/>
      </w:divBdr>
    </w:div>
    <w:div w:id="2039239926">
      <w:bodyDiv w:val="1"/>
      <w:marLeft w:val="0"/>
      <w:marRight w:val="0"/>
      <w:marTop w:val="0"/>
      <w:marBottom w:val="0"/>
      <w:divBdr>
        <w:top w:val="none" w:sz="0" w:space="0" w:color="auto"/>
        <w:left w:val="none" w:sz="0" w:space="0" w:color="auto"/>
        <w:bottom w:val="none" w:sz="0" w:space="0" w:color="auto"/>
        <w:right w:val="none" w:sz="0" w:space="0" w:color="auto"/>
      </w:divBdr>
    </w:div>
    <w:div w:id="2058313686">
      <w:bodyDiv w:val="1"/>
      <w:marLeft w:val="0"/>
      <w:marRight w:val="0"/>
      <w:marTop w:val="0"/>
      <w:marBottom w:val="0"/>
      <w:divBdr>
        <w:top w:val="none" w:sz="0" w:space="0" w:color="auto"/>
        <w:left w:val="none" w:sz="0" w:space="0" w:color="auto"/>
        <w:bottom w:val="none" w:sz="0" w:space="0" w:color="auto"/>
        <w:right w:val="none" w:sz="0" w:space="0" w:color="auto"/>
      </w:divBdr>
    </w:div>
    <w:div w:id="20786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9.xml"/><Relationship Id="rId42"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7663-528F-4B18-B7C3-0C2843D7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152</Pages>
  <Words>29700</Words>
  <Characters>146958</Characters>
  <Application>Microsoft Office Word</Application>
  <DocSecurity>0</DocSecurity>
  <PresentationFormat/>
  <Lines>4260</Lines>
  <Paragraphs>2494</Paragraphs>
  <ScaleCrop>false</ScaleCrop>
  <HeadingPairs>
    <vt:vector size="2" baseType="variant">
      <vt:variant>
        <vt:lpstr>Title</vt:lpstr>
      </vt:variant>
      <vt:variant>
        <vt:i4>1</vt:i4>
      </vt:variant>
    </vt:vector>
  </HeadingPairs>
  <TitlesOfParts>
    <vt:vector size="1" baseType="lpstr">
      <vt:lpstr>VET Student Loans Act 2016</vt:lpstr>
    </vt:vector>
  </TitlesOfParts>
  <Manager/>
  <Company/>
  <LinksUpToDate>false</LinksUpToDate>
  <CharactersWithSpaces>175555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 Act 2016</dc:title>
  <dc:subject/>
  <dc:creator/>
  <cp:keywords/>
  <dc:description/>
  <cp:lastModifiedBy/>
  <cp:revision>1</cp:revision>
  <cp:lastPrinted>2016-10-11T00:59:00Z</cp:lastPrinted>
  <dcterms:created xsi:type="dcterms:W3CDTF">2021-03-22T05:24:00Z</dcterms:created>
  <dcterms:modified xsi:type="dcterms:W3CDTF">2021-03-22T05:24:00Z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VET Student Loans Act 2016</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OPC6178</vt:lpwstr>
  </property>
  <property fmtid="{D5CDD505-2E9C-101B-9397-08002B2CF9AE}" pid="8" name="ActNo">
    <vt:lpwstr/>
  </property>
  <property fmtid="{D5CDD505-2E9C-101B-9397-08002B2CF9AE}" pid="9" name="Classification">
    <vt:lpwstr>OFFICIAL</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y fmtid="{D5CDD505-2E9C-101B-9397-08002B2CF9AE}" pid="13" name="Converted">
    <vt:bool>false</vt:bool>
  </property>
  <property fmtid="{D5CDD505-2E9C-101B-9397-08002B2CF9AE}" pid="14" name="Compilation">
    <vt:lpwstr>Yes</vt:lpwstr>
  </property>
  <property fmtid="{D5CDD505-2E9C-101B-9397-08002B2CF9AE}" pid="15" name="CompilationNumber">
    <vt:lpwstr>8</vt:lpwstr>
  </property>
  <property fmtid="{D5CDD505-2E9C-101B-9397-08002B2CF9AE}" pid="16" name="StartDate">
    <vt:lpwstr>2 March 2021</vt:lpwstr>
  </property>
  <property fmtid="{D5CDD505-2E9C-101B-9397-08002B2CF9AE}" pid="17" name="IncludesUpTo">
    <vt:lpwstr>Act No. 17, 2021</vt:lpwstr>
  </property>
  <property fmtid="{D5CDD505-2E9C-101B-9397-08002B2CF9AE}" pid="18" name="RegisteredDate">
    <vt:lpwstr>22 March 2021</vt:lpwstr>
  </property>
  <property fmtid="{D5CDD505-2E9C-101B-9397-08002B2CF9AE}" pid="19" name="CompilationVersion">
    <vt:i4>3</vt:i4>
  </property>
</Properties>
</file>