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67" w:rsidRDefault="00A700A0" w:rsidP="00424B97">
      <w:r w:rsidRPr="00A700A0">
        <w:rPr>
          <w:noProof/>
          <w:lang w:eastAsia="en-AU"/>
        </w:rPr>
        <w:drawing>
          <wp:anchor distT="0" distB="0" distL="114300" distR="114300" simplePos="0" relativeHeight="251659264" behindDoc="1" locked="0" layoutInCell="1" allowOverlap="1">
            <wp:simplePos x="0" y="0"/>
            <wp:positionH relativeFrom="column">
              <wp:posOffset>1096010</wp:posOffset>
            </wp:positionH>
            <wp:positionV relativeFrom="paragraph">
              <wp:posOffset>-127000</wp:posOffset>
            </wp:positionV>
            <wp:extent cx="4505325" cy="914400"/>
            <wp:effectExtent l="19050" t="0" r="9525" b="0"/>
            <wp:wrapNone/>
            <wp:docPr id="12" name="Picture 1" descr="dnp-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inline"/>
                    <pic:cNvPicPr>
                      <a:picLocks noChangeAspect="1" noChangeArrowheads="1"/>
                    </pic:cNvPicPr>
                  </pic:nvPicPr>
                  <pic:blipFill>
                    <a:blip r:embed="rId8" cstate="print"/>
                    <a:srcRect/>
                    <a:stretch>
                      <a:fillRect/>
                    </a:stretch>
                  </pic:blipFill>
                  <pic:spPr bwMode="auto">
                    <a:xfrm>
                      <a:off x="0" y="0"/>
                      <a:ext cx="4505325" cy="914400"/>
                    </a:xfrm>
                    <a:prstGeom prst="rect">
                      <a:avLst/>
                    </a:prstGeom>
                    <a:noFill/>
                    <a:ln w="9525">
                      <a:noFill/>
                      <a:miter lim="800000"/>
                      <a:headEnd/>
                      <a:tailEnd/>
                    </a:ln>
                  </pic:spPr>
                </pic:pic>
              </a:graphicData>
            </a:graphic>
          </wp:anchor>
        </w:drawing>
      </w:r>
    </w:p>
    <w:p w:rsidR="00EC6567" w:rsidRDefault="00EC6567" w:rsidP="00424B97"/>
    <w:p w:rsidR="00EC6567" w:rsidRDefault="00EC6567" w:rsidP="00424B97"/>
    <w:p w:rsidR="006F46FB" w:rsidRPr="004A0B06" w:rsidRDefault="006F46FB" w:rsidP="006F46FB">
      <w:pPr>
        <w:jc w:val="center"/>
        <w:rPr>
          <w:b/>
        </w:rPr>
      </w:pPr>
      <w:r w:rsidRPr="004A0B06">
        <w:rPr>
          <w:b/>
          <w:i/>
        </w:rPr>
        <w:t>Environment Protection and Biodiversity Conservation Act 1999</w:t>
      </w:r>
    </w:p>
    <w:p w:rsidR="006F46FB" w:rsidRPr="004A0B06" w:rsidRDefault="006F46FB" w:rsidP="006F46FB">
      <w:pPr>
        <w:jc w:val="center"/>
        <w:rPr>
          <w:b/>
        </w:rPr>
      </w:pPr>
      <w:r w:rsidRPr="004A0B06">
        <w:rPr>
          <w:b/>
        </w:rPr>
        <w:t>Subsection 368(2)</w:t>
      </w:r>
    </w:p>
    <w:p w:rsidR="006F46FB" w:rsidRPr="004A0B06" w:rsidRDefault="006F46FB" w:rsidP="006F46FB">
      <w:pPr>
        <w:jc w:val="center"/>
        <w:rPr>
          <w:b/>
        </w:rPr>
      </w:pPr>
      <w:r w:rsidRPr="004A0B06">
        <w:rPr>
          <w:b/>
        </w:rPr>
        <w:t>INVITATION TO COMMENT</w:t>
      </w:r>
    </w:p>
    <w:p w:rsidR="006F46FB" w:rsidRPr="004A0B06" w:rsidRDefault="006F46FB" w:rsidP="006F46FB">
      <w:pPr>
        <w:jc w:val="center"/>
        <w:rPr>
          <w:b/>
        </w:rPr>
      </w:pPr>
      <w:r>
        <w:rPr>
          <w:b/>
        </w:rPr>
        <w:t>ON THE PROPOSAL TO PREPARE DRAFT MANAGEMENT PLANS FOR THE SOUTH-WEST, NORTH-WEST, NORTH AND TEMPERATE EAST COMMONWEALTH MARINE RESERVE NETWORKS AND THE CORAL SEA COMMONWEALTH MARINE RESERVE</w:t>
      </w: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This notice is to let interested parties know that I plan to prepare draft</w:t>
      </w:r>
      <w:r w:rsidRPr="009E05A4">
        <w:rPr>
          <w:rFonts w:asciiTheme="minorHAnsi" w:hAnsiTheme="minorHAnsi"/>
          <w:sz w:val="18"/>
          <w:szCs w:val="18"/>
        </w:rPr>
        <w:t xml:space="preserve"> management plans</w:t>
      </w:r>
      <w:r>
        <w:rPr>
          <w:rFonts w:asciiTheme="minorHAnsi" w:hAnsiTheme="minorHAnsi"/>
          <w:sz w:val="18"/>
          <w:szCs w:val="18"/>
        </w:rPr>
        <w:t xml:space="preserve"> in accordance with the </w:t>
      </w:r>
      <w:r w:rsidRPr="00880202">
        <w:rPr>
          <w:rFonts w:asciiTheme="minorHAnsi" w:hAnsiTheme="minorHAnsi"/>
          <w:i/>
          <w:sz w:val="18"/>
          <w:szCs w:val="18"/>
        </w:rPr>
        <w:t xml:space="preserve">Environment </w:t>
      </w:r>
      <w:r w:rsidRPr="00876D95">
        <w:rPr>
          <w:rFonts w:asciiTheme="minorHAnsi" w:hAnsiTheme="minorHAnsi"/>
          <w:i/>
          <w:sz w:val="18"/>
          <w:szCs w:val="18"/>
        </w:rPr>
        <w:t>Protection and Biodiversity Conservation Act</w:t>
      </w:r>
      <w:r>
        <w:rPr>
          <w:rFonts w:asciiTheme="minorHAnsi" w:hAnsiTheme="minorHAnsi"/>
          <w:sz w:val="18"/>
          <w:szCs w:val="18"/>
        </w:rPr>
        <w:t xml:space="preserve"> </w:t>
      </w:r>
      <w:r w:rsidRPr="00876D95">
        <w:rPr>
          <w:rFonts w:asciiTheme="minorHAnsi" w:hAnsiTheme="minorHAnsi"/>
          <w:i/>
          <w:sz w:val="18"/>
          <w:szCs w:val="18"/>
        </w:rPr>
        <w:t>1999</w:t>
      </w:r>
      <w:r>
        <w:rPr>
          <w:rFonts w:asciiTheme="minorHAnsi" w:hAnsiTheme="minorHAnsi"/>
          <w:sz w:val="18"/>
          <w:szCs w:val="18"/>
        </w:rPr>
        <w:t xml:space="preserve"> for the:</w:t>
      </w:r>
    </w:p>
    <w:p w:rsidR="006F46FB" w:rsidRDefault="006F46FB" w:rsidP="006F46FB">
      <w:pPr>
        <w:pStyle w:val="ListBullet"/>
        <w:numPr>
          <w:ilvl w:val="0"/>
          <w:numId w:val="3"/>
        </w:numPr>
        <w:rPr>
          <w:rFonts w:asciiTheme="minorHAnsi" w:hAnsiTheme="minorHAnsi"/>
          <w:sz w:val="18"/>
          <w:szCs w:val="18"/>
        </w:rPr>
      </w:pPr>
      <w:r>
        <w:rPr>
          <w:rFonts w:asciiTheme="minorHAnsi" w:hAnsiTheme="minorHAnsi"/>
          <w:sz w:val="18"/>
          <w:szCs w:val="18"/>
        </w:rPr>
        <w:t>South-west Commonwealth Marine Reserve Network</w:t>
      </w:r>
    </w:p>
    <w:p w:rsidR="006F46FB" w:rsidRDefault="006F46FB" w:rsidP="006F46FB">
      <w:pPr>
        <w:pStyle w:val="ListBullet"/>
        <w:numPr>
          <w:ilvl w:val="0"/>
          <w:numId w:val="3"/>
        </w:numPr>
        <w:rPr>
          <w:rFonts w:asciiTheme="minorHAnsi" w:hAnsiTheme="minorHAnsi"/>
          <w:sz w:val="18"/>
          <w:szCs w:val="18"/>
        </w:rPr>
      </w:pPr>
      <w:r>
        <w:rPr>
          <w:rFonts w:asciiTheme="minorHAnsi" w:hAnsiTheme="minorHAnsi"/>
          <w:sz w:val="18"/>
          <w:szCs w:val="18"/>
        </w:rPr>
        <w:t>North-west Commonwealth Marine Reserve Network</w:t>
      </w:r>
    </w:p>
    <w:p w:rsidR="006F46FB" w:rsidRDefault="006F46FB" w:rsidP="006F46FB">
      <w:pPr>
        <w:pStyle w:val="ListBullet"/>
        <w:numPr>
          <w:ilvl w:val="0"/>
          <w:numId w:val="3"/>
        </w:numPr>
        <w:rPr>
          <w:rFonts w:asciiTheme="minorHAnsi" w:hAnsiTheme="minorHAnsi"/>
          <w:sz w:val="18"/>
          <w:szCs w:val="18"/>
        </w:rPr>
      </w:pPr>
      <w:r>
        <w:rPr>
          <w:rFonts w:asciiTheme="minorHAnsi" w:hAnsiTheme="minorHAnsi"/>
          <w:sz w:val="18"/>
          <w:szCs w:val="18"/>
        </w:rPr>
        <w:t>North Commonwealth Marine Reserve Network</w:t>
      </w:r>
    </w:p>
    <w:p w:rsidR="006F46FB" w:rsidRDefault="006F46FB" w:rsidP="006F46FB">
      <w:pPr>
        <w:pStyle w:val="ListBullet"/>
        <w:numPr>
          <w:ilvl w:val="0"/>
          <w:numId w:val="3"/>
        </w:numPr>
        <w:rPr>
          <w:rFonts w:asciiTheme="minorHAnsi" w:hAnsiTheme="minorHAnsi"/>
          <w:sz w:val="18"/>
          <w:szCs w:val="18"/>
        </w:rPr>
      </w:pPr>
      <w:r>
        <w:rPr>
          <w:rFonts w:asciiTheme="minorHAnsi" w:hAnsiTheme="minorHAnsi"/>
          <w:sz w:val="18"/>
          <w:szCs w:val="18"/>
        </w:rPr>
        <w:t>Temperate East Commonwealth Marine Reserve Network</w:t>
      </w:r>
    </w:p>
    <w:p w:rsidR="006F46FB" w:rsidRDefault="006F46FB" w:rsidP="006F46FB">
      <w:pPr>
        <w:pStyle w:val="ListBullet"/>
        <w:numPr>
          <w:ilvl w:val="0"/>
          <w:numId w:val="3"/>
        </w:numPr>
        <w:rPr>
          <w:rFonts w:asciiTheme="minorHAnsi" w:hAnsiTheme="minorHAnsi"/>
          <w:sz w:val="18"/>
          <w:szCs w:val="18"/>
        </w:rPr>
      </w:pPr>
      <w:r>
        <w:rPr>
          <w:rFonts w:asciiTheme="minorHAnsi" w:hAnsiTheme="minorHAnsi"/>
          <w:sz w:val="18"/>
          <w:szCs w:val="18"/>
        </w:rPr>
        <w:t>Coral Sea Commonwealth Marine Reserve</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Individual reserves which make up the networks are listed in the Schedule to this Notice. The South-east Commonwealth Marine Reserve Network, for which a management plan is already in effect, is not part of this process.</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These reserves are in Commonwealth waters, generally beyond 3 nautical miles (5.5 kilometres) from the coast. They are managed by Parks Australia on behalf of the Commonwealth Government; and in conjunction with marine parks in state and territory waters form part of the National Representative System of Marine Protected Areas. The system protects and supports a range of habitats and biodiversity values and provides opportunities for recreational and commercial use as appropriate.</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I invite all interested parties to comment at this stage on what you think I should take into account in preparing the five draft plans for the Commonwealth reserves.</w:t>
      </w:r>
    </w:p>
    <w:p w:rsidR="006F46FB" w:rsidRDefault="006F46FB" w:rsidP="006F46FB">
      <w:pPr>
        <w:pStyle w:val="ListBullet"/>
        <w:numPr>
          <w:ilvl w:val="0"/>
          <w:numId w:val="0"/>
        </w:numPr>
        <w:rPr>
          <w:rFonts w:asciiTheme="minorHAnsi" w:hAnsiTheme="minorHAnsi"/>
          <w:b/>
          <w:i/>
          <w:sz w:val="18"/>
          <w:szCs w:val="18"/>
        </w:rPr>
      </w:pPr>
    </w:p>
    <w:p w:rsidR="006F46FB" w:rsidRPr="009E05A4" w:rsidRDefault="002D4E4C" w:rsidP="006F46FB">
      <w:pPr>
        <w:pStyle w:val="ListBullet"/>
        <w:numPr>
          <w:ilvl w:val="0"/>
          <w:numId w:val="0"/>
        </w:numPr>
        <w:rPr>
          <w:rFonts w:asciiTheme="minorHAnsi" w:hAnsiTheme="minorHAnsi"/>
          <w:b/>
          <w:sz w:val="18"/>
          <w:szCs w:val="18"/>
        </w:rPr>
      </w:pPr>
      <w:r>
        <w:rPr>
          <w:rFonts w:asciiTheme="minorHAnsi" w:hAnsiTheme="minorHAnsi"/>
          <w:sz w:val="18"/>
          <w:szCs w:val="18"/>
        </w:rPr>
        <w:t xml:space="preserve">On </w:t>
      </w:r>
      <w:r w:rsidR="00D33F4F">
        <w:rPr>
          <w:rFonts w:asciiTheme="minorHAnsi" w:hAnsiTheme="minorHAnsi"/>
          <w:sz w:val="18"/>
          <w:szCs w:val="18"/>
        </w:rPr>
        <w:t>5</w:t>
      </w:r>
      <w:r w:rsidR="006F46FB">
        <w:rPr>
          <w:rFonts w:asciiTheme="minorHAnsi" w:hAnsiTheme="minorHAnsi"/>
          <w:sz w:val="18"/>
          <w:szCs w:val="18"/>
        </w:rPr>
        <w:t xml:space="preserve"> September</w:t>
      </w:r>
      <w:r w:rsidR="006F46FB" w:rsidRPr="009E05A4">
        <w:rPr>
          <w:rFonts w:asciiTheme="minorHAnsi" w:hAnsiTheme="minorHAnsi"/>
          <w:sz w:val="18"/>
          <w:szCs w:val="18"/>
        </w:rPr>
        <w:t xml:space="preserve"> 2016, the Minister for the Environment </w:t>
      </w:r>
      <w:r w:rsidR="006F46FB">
        <w:rPr>
          <w:rFonts w:asciiTheme="minorHAnsi" w:hAnsiTheme="minorHAnsi"/>
          <w:sz w:val="18"/>
          <w:szCs w:val="18"/>
        </w:rPr>
        <w:t xml:space="preserve">and Energy, the Hon Josh </w:t>
      </w:r>
      <w:proofErr w:type="spellStart"/>
      <w:r w:rsidR="006F46FB">
        <w:rPr>
          <w:rFonts w:asciiTheme="minorHAnsi" w:hAnsiTheme="minorHAnsi"/>
          <w:sz w:val="18"/>
          <w:szCs w:val="18"/>
        </w:rPr>
        <w:t>Frydenberg</w:t>
      </w:r>
      <w:proofErr w:type="spellEnd"/>
      <w:r w:rsidR="006F46FB">
        <w:rPr>
          <w:rFonts w:asciiTheme="minorHAnsi" w:hAnsiTheme="minorHAnsi"/>
          <w:sz w:val="18"/>
          <w:szCs w:val="18"/>
        </w:rPr>
        <w:t xml:space="preserve"> MP, </w:t>
      </w:r>
      <w:r w:rsidR="006F46FB" w:rsidRPr="009E05A4">
        <w:rPr>
          <w:rFonts w:asciiTheme="minorHAnsi" w:hAnsiTheme="minorHAnsi"/>
          <w:sz w:val="18"/>
          <w:szCs w:val="18"/>
        </w:rPr>
        <w:t>released the reports of the independent Commonwealth Marine Reserves Review</w:t>
      </w:r>
      <w:r w:rsidR="006F46FB">
        <w:rPr>
          <w:rFonts w:asciiTheme="minorHAnsi" w:hAnsiTheme="minorHAnsi"/>
          <w:sz w:val="18"/>
          <w:szCs w:val="18"/>
        </w:rPr>
        <w:t xml:space="preserve"> and noted the Government’s intention to finalise management </w:t>
      </w:r>
      <w:r w:rsidR="006F46FB" w:rsidRPr="00A46B3F">
        <w:rPr>
          <w:rFonts w:asciiTheme="minorHAnsi" w:hAnsiTheme="minorHAnsi"/>
          <w:sz w:val="18"/>
          <w:szCs w:val="18"/>
        </w:rPr>
        <w:t>plans by mid 2017.</w:t>
      </w:r>
      <w:r w:rsidR="006F46FB" w:rsidRPr="009E05A4">
        <w:rPr>
          <w:rFonts w:asciiTheme="minorHAnsi" w:hAnsiTheme="minorHAnsi"/>
          <w:sz w:val="18"/>
          <w:szCs w:val="18"/>
        </w:rPr>
        <w:t xml:space="preserve"> </w:t>
      </w:r>
    </w:p>
    <w:p w:rsidR="006F46FB" w:rsidRDefault="006F46FB" w:rsidP="006F46FB">
      <w:pPr>
        <w:pStyle w:val="ListBullet"/>
        <w:numPr>
          <w:ilvl w:val="0"/>
          <w:numId w:val="0"/>
        </w:numPr>
        <w:rPr>
          <w:rFonts w:asciiTheme="minorHAnsi" w:hAnsiTheme="minorHAnsi"/>
          <w:b/>
          <w: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T</w:t>
      </w:r>
      <w:r w:rsidRPr="009E05A4">
        <w:rPr>
          <w:rFonts w:asciiTheme="minorHAnsi" w:hAnsiTheme="minorHAnsi"/>
          <w:sz w:val="18"/>
          <w:szCs w:val="18"/>
        </w:rPr>
        <w:t xml:space="preserve">he </w:t>
      </w:r>
      <w:r>
        <w:rPr>
          <w:rFonts w:asciiTheme="minorHAnsi" w:hAnsiTheme="minorHAnsi"/>
          <w:sz w:val="18"/>
          <w:szCs w:val="18"/>
        </w:rPr>
        <w:t xml:space="preserve">two </w:t>
      </w:r>
      <w:r w:rsidRPr="009E05A4">
        <w:rPr>
          <w:rFonts w:asciiTheme="minorHAnsi" w:hAnsiTheme="minorHAnsi"/>
          <w:sz w:val="18"/>
          <w:szCs w:val="18"/>
        </w:rPr>
        <w:t>reports of the independent Commonwealth Marine Reserves Review</w:t>
      </w:r>
      <w:r>
        <w:rPr>
          <w:rFonts w:asciiTheme="minorHAnsi" w:hAnsiTheme="minorHAnsi"/>
          <w:sz w:val="18"/>
          <w:szCs w:val="18"/>
        </w:rPr>
        <w:t xml:space="preserve"> were the result of significant consultations with local communities and representative bodies to improve on the environmental, social, cultural and economic outcomes contained in the management plans made in 2013. The report of the Expert Scientific Panel confirmed the shape and size of the overall marine reserve system was based on the best available science and provided recommendations to continue to increase our knowledge about the biodiversity and values of the system. The report of the Bioregional Advisory Panel contains a range of recommendations on use and zoning options within each network and on management approaches.  </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I will use the recommendations in the independent review reports and your comments as the basis of the draft management plans. I encourage you to read the reports and provide me your views on the recommendations or provide me with other options you think staff in Parks Australia and I should consider in drafting the management plans. Your comments may relate to all five plans, a single plan, or just to a single reserve—the extent of your comments is up to you.</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pPr>
      <w:r>
        <w:rPr>
          <w:rFonts w:asciiTheme="minorHAnsi" w:hAnsiTheme="minorHAnsi"/>
          <w:sz w:val="18"/>
          <w:szCs w:val="18"/>
        </w:rPr>
        <w:t>All c</w:t>
      </w:r>
      <w:r w:rsidRPr="009E05A4">
        <w:rPr>
          <w:rFonts w:asciiTheme="minorHAnsi" w:hAnsiTheme="minorHAnsi"/>
          <w:sz w:val="18"/>
          <w:szCs w:val="18"/>
        </w:rPr>
        <w:t xml:space="preserve">omments received in response to this notice will be taken into account in preparing draft management plans.  </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lang w:eastAsia="en-US"/>
        </w:rPr>
      </w:pPr>
      <w:r w:rsidRPr="009E05A4">
        <w:rPr>
          <w:rFonts w:asciiTheme="minorHAnsi" w:hAnsiTheme="minorHAnsi"/>
          <w:sz w:val="18"/>
          <w:szCs w:val="18"/>
        </w:rPr>
        <w:t xml:space="preserve">When the draft management plans have been prepared, </w:t>
      </w:r>
      <w:r>
        <w:rPr>
          <w:rFonts w:asciiTheme="minorHAnsi" w:hAnsiTheme="minorHAnsi"/>
          <w:sz w:val="18"/>
          <w:szCs w:val="18"/>
        </w:rPr>
        <w:t xml:space="preserve">I will make them publicly </w:t>
      </w:r>
      <w:r w:rsidRPr="009E05A4">
        <w:rPr>
          <w:rFonts w:asciiTheme="minorHAnsi" w:hAnsiTheme="minorHAnsi"/>
          <w:sz w:val="18"/>
          <w:szCs w:val="18"/>
        </w:rPr>
        <w:t>available</w:t>
      </w:r>
      <w:r>
        <w:rPr>
          <w:rFonts w:asciiTheme="minorHAnsi" w:hAnsiTheme="minorHAnsi"/>
          <w:sz w:val="18"/>
          <w:szCs w:val="18"/>
        </w:rPr>
        <w:t xml:space="preserve"> for your further comment and input.</w:t>
      </w:r>
      <w:r w:rsidRPr="009E05A4">
        <w:rPr>
          <w:rFonts w:asciiTheme="minorHAnsi" w:hAnsiTheme="minorHAnsi"/>
          <w:sz w:val="18"/>
          <w:szCs w:val="18"/>
        </w:rPr>
        <w:t xml:space="preserve"> </w:t>
      </w:r>
    </w:p>
    <w:p w:rsidR="006F46FB" w:rsidRDefault="006F46FB" w:rsidP="006F46FB">
      <w:pPr>
        <w:rPr>
          <w:sz w:val="18"/>
          <w:szCs w:val="18"/>
        </w:rPr>
      </w:pPr>
    </w:p>
    <w:p w:rsidR="007E0A06" w:rsidRDefault="007E0A06" w:rsidP="006F46FB">
      <w:pPr>
        <w:rPr>
          <w:sz w:val="18"/>
          <w:szCs w:val="18"/>
        </w:rPr>
        <w:sectPr w:rsidR="007E0A06" w:rsidSect="006F46FB">
          <w:headerReference w:type="even" r:id="rId9"/>
          <w:headerReference w:type="default" r:id="rId10"/>
          <w:headerReference w:type="first" r:id="rId11"/>
          <w:footerReference w:type="first" r:id="rId12"/>
          <w:type w:val="continuous"/>
          <w:pgSz w:w="11906" w:h="16838" w:code="9"/>
          <w:pgMar w:top="1528" w:right="1304" w:bottom="426" w:left="1304" w:header="426" w:footer="773" w:gutter="0"/>
          <w:cols w:space="708"/>
          <w:docGrid w:linePitch="360"/>
        </w:sectPr>
      </w:pPr>
    </w:p>
    <w:p w:rsidR="006F46FB" w:rsidRPr="00303F86" w:rsidRDefault="006F46FB" w:rsidP="006F46FB">
      <w:pPr>
        <w:rPr>
          <w:b/>
          <w:i/>
          <w:sz w:val="18"/>
          <w:szCs w:val="18"/>
        </w:rPr>
      </w:pPr>
      <w:r w:rsidRPr="00303F86">
        <w:rPr>
          <w:b/>
          <w:i/>
          <w:sz w:val="18"/>
          <w:szCs w:val="18"/>
        </w:rPr>
        <w:lastRenderedPageBreak/>
        <w:t xml:space="preserve">How to </w:t>
      </w:r>
      <w:r>
        <w:rPr>
          <w:b/>
          <w:i/>
          <w:sz w:val="18"/>
          <w:szCs w:val="18"/>
        </w:rPr>
        <w:t xml:space="preserve">provide comment </w:t>
      </w:r>
    </w:p>
    <w:p w:rsidR="006F46FB" w:rsidRDefault="006F46FB" w:rsidP="006F46FB">
      <w:pPr>
        <w:ind w:right="658"/>
        <w:rPr>
          <w:sz w:val="18"/>
          <w:szCs w:val="18"/>
        </w:rPr>
      </w:pPr>
      <w:r>
        <w:rPr>
          <w:sz w:val="18"/>
          <w:szCs w:val="18"/>
        </w:rPr>
        <w:t>Comments on the proposal to prepare draft management plans and recommendations contained in the Expert Scientific Panel report and Bioregional Advisory Panel report may be sent</w:t>
      </w:r>
      <w:r w:rsidRPr="00B2143D">
        <w:rPr>
          <w:sz w:val="18"/>
          <w:szCs w:val="18"/>
        </w:rPr>
        <w:t xml:space="preserve"> </w:t>
      </w:r>
      <w:r>
        <w:rPr>
          <w:sz w:val="18"/>
          <w:szCs w:val="18"/>
        </w:rPr>
        <w:t>until</w:t>
      </w:r>
      <w:r w:rsidRPr="00D863CC">
        <w:rPr>
          <w:b/>
          <w:sz w:val="18"/>
          <w:szCs w:val="18"/>
        </w:rPr>
        <w:t xml:space="preserve"> 11.59pm AE</w:t>
      </w:r>
      <w:r>
        <w:rPr>
          <w:b/>
          <w:sz w:val="18"/>
          <w:szCs w:val="18"/>
        </w:rPr>
        <w:t>D</w:t>
      </w:r>
      <w:r w:rsidRPr="00D863CC">
        <w:rPr>
          <w:b/>
          <w:sz w:val="18"/>
          <w:szCs w:val="18"/>
        </w:rPr>
        <w:t xml:space="preserve">T </w:t>
      </w:r>
      <w:r w:rsidRPr="00AE17BD">
        <w:rPr>
          <w:b/>
          <w:sz w:val="18"/>
          <w:szCs w:val="18"/>
        </w:rPr>
        <w:t>Tuesday 11 October</w:t>
      </w:r>
      <w:r w:rsidRPr="00D863CC">
        <w:rPr>
          <w:b/>
          <w:sz w:val="18"/>
          <w:szCs w:val="18"/>
        </w:rPr>
        <w:t xml:space="preserve"> 2016</w:t>
      </w:r>
      <w:r>
        <w:rPr>
          <w:sz w:val="18"/>
          <w:szCs w:val="18"/>
        </w:rPr>
        <w:t xml:space="preserve">. </w:t>
      </w:r>
      <w:r w:rsidRPr="00F70143">
        <w:rPr>
          <w:sz w:val="18"/>
          <w:szCs w:val="18"/>
        </w:rPr>
        <w:t xml:space="preserve">Comments </w:t>
      </w:r>
      <w:r>
        <w:rPr>
          <w:sz w:val="18"/>
          <w:szCs w:val="18"/>
        </w:rPr>
        <w:t>must</w:t>
      </w:r>
      <w:r w:rsidRPr="00F70143">
        <w:rPr>
          <w:sz w:val="18"/>
          <w:szCs w:val="18"/>
        </w:rPr>
        <w:t xml:space="preserve"> be sent </w:t>
      </w:r>
      <w:r>
        <w:rPr>
          <w:sz w:val="18"/>
          <w:szCs w:val="18"/>
        </w:rPr>
        <w:t>by one of the following means</w:t>
      </w:r>
      <w:r w:rsidRPr="004A0B06">
        <w:rPr>
          <w:sz w:val="18"/>
          <w:szCs w:val="18"/>
        </w:rPr>
        <w:t>:</w:t>
      </w:r>
    </w:p>
    <w:p w:rsidR="006F46FB" w:rsidRPr="0062070E" w:rsidRDefault="006F46FB" w:rsidP="006F46FB">
      <w:pPr>
        <w:pStyle w:val="Default"/>
        <w:tabs>
          <w:tab w:val="right" w:pos="9404"/>
        </w:tabs>
        <w:rPr>
          <w:rFonts w:asciiTheme="minorHAnsi" w:hAnsiTheme="minorHAnsi"/>
          <w:sz w:val="18"/>
          <w:szCs w:val="18"/>
          <w:lang w:val="en-AU"/>
        </w:rPr>
      </w:pPr>
    </w:p>
    <w:p w:rsidR="006F46FB" w:rsidRPr="0062070E" w:rsidRDefault="006F46FB" w:rsidP="006F46FB">
      <w:pPr>
        <w:numPr>
          <w:ilvl w:val="0"/>
          <w:numId w:val="2"/>
        </w:numPr>
        <w:spacing w:after="0" w:line="240" w:lineRule="auto"/>
        <w:rPr>
          <w:b/>
          <w:sz w:val="18"/>
          <w:szCs w:val="18"/>
        </w:rPr>
      </w:pPr>
      <w:r w:rsidRPr="0062070E">
        <w:rPr>
          <w:b/>
          <w:sz w:val="18"/>
          <w:szCs w:val="18"/>
        </w:rPr>
        <w:t xml:space="preserve">Email </w:t>
      </w:r>
    </w:p>
    <w:p w:rsidR="006F46FB" w:rsidRDefault="006F46FB" w:rsidP="006F46FB">
      <w:pPr>
        <w:ind w:left="720"/>
      </w:pPr>
      <w:r>
        <w:rPr>
          <w:sz w:val="18"/>
          <w:szCs w:val="18"/>
        </w:rPr>
        <w:t xml:space="preserve">Comments can be sent </w:t>
      </w:r>
      <w:r w:rsidRPr="004A0B06">
        <w:rPr>
          <w:sz w:val="18"/>
          <w:szCs w:val="18"/>
        </w:rPr>
        <w:t xml:space="preserve">to </w:t>
      </w:r>
      <w:hyperlink r:id="rId13" w:history="1">
        <w:r w:rsidRPr="004A0B06">
          <w:rPr>
            <w:rStyle w:val="Hyperlink"/>
            <w:sz w:val="18"/>
            <w:szCs w:val="18"/>
          </w:rPr>
          <w:t xml:space="preserve">managementplanning.marine@environment.gov.au </w:t>
        </w:r>
      </w:hyperlink>
    </w:p>
    <w:p w:rsidR="006F46FB" w:rsidRPr="0062070E" w:rsidRDefault="006F46FB" w:rsidP="006F46FB">
      <w:pPr>
        <w:pStyle w:val="ListParagraph"/>
        <w:numPr>
          <w:ilvl w:val="0"/>
          <w:numId w:val="2"/>
        </w:numPr>
        <w:contextualSpacing w:val="0"/>
        <w:rPr>
          <w:rFonts w:asciiTheme="minorHAnsi" w:hAnsiTheme="minorHAnsi"/>
          <w:b/>
          <w:sz w:val="18"/>
          <w:szCs w:val="18"/>
          <w:lang w:eastAsia="en-US"/>
        </w:rPr>
      </w:pPr>
      <w:r w:rsidRPr="0062070E">
        <w:rPr>
          <w:rFonts w:asciiTheme="minorHAnsi" w:hAnsiTheme="minorHAnsi"/>
          <w:b/>
          <w:sz w:val="18"/>
          <w:szCs w:val="18"/>
          <w:lang w:eastAsia="en-US"/>
        </w:rPr>
        <w:t>Post</w:t>
      </w:r>
    </w:p>
    <w:p w:rsidR="006F46FB" w:rsidRDefault="006F46FB" w:rsidP="006F46FB">
      <w:pPr>
        <w:pStyle w:val="ListParagraph"/>
        <w:contextualSpacing w:val="0"/>
        <w:rPr>
          <w:rFonts w:asciiTheme="minorHAnsi" w:hAnsiTheme="minorHAnsi"/>
          <w:sz w:val="18"/>
          <w:szCs w:val="18"/>
          <w:lang w:eastAsia="en-US"/>
        </w:rPr>
      </w:pPr>
      <w:r>
        <w:rPr>
          <w:rFonts w:asciiTheme="minorHAnsi" w:hAnsiTheme="minorHAnsi"/>
          <w:sz w:val="18"/>
          <w:szCs w:val="18"/>
          <w:lang w:eastAsia="en-US"/>
        </w:rPr>
        <w:t>Comments can be sent free of charge to:</w:t>
      </w:r>
    </w:p>
    <w:p w:rsidR="006F46FB" w:rsidRPr="0062070E" w:rsidRDefault="006F46FB" w:rsidP="006F46FB">
      <w:pPr>
        <w:ind w:left="709"/>
        <w:rPr>
          <w:i/>
          <w:sz w:val="18"/>
          <w:szCs w:val="18"/>
        </w:rPr>
      </w:pPr>
      <w:r w:rsidRPr="0062070E">
        <w:rPr>
          <w:i/>
          <w:sz w:val="18"/>
          <w:szCs w:val="18"/>
        </w:rPr>
        <w:t>Marine Reserves Management Planning Comments</w:t>
      </w:r>
      <w:r w:rsidRPr="0062070E">
        <w:rPr>
          <w:i/>
          <w:sz w:val="18"/>
          <w:szCs w:val="18"/>
        </w:rPr>
        <w:br/>
        <w:t>Department of the Environment</w:t>
      </w:r>
      <w:r>
        <w:rPr>
          <w:i/>
          <w:sz w:val="18"/>
          <w:szCs w:val="18"/>
        </w:rPr>
        <w:t xml:space="preserve"> and Energy</w:t>
      </w:r>
      <w:r w:rsidRPr="0062070E">
        <w:rPr>
          <w:i/>
          <w:sz w:val="18"/>
          <w:szCs w:val="18"/>
        </w:rPr>
        <w:br/>
        <w:t>Reply Paid 787</w:t>
      </w:r>
      <w:r w:rsidRPr="0062070E">
        <w:rPr>
          <w:i/>
          <w:sz w:val="18"/>
          <w:szCs w:val="18"/>
        </w:rPr>
        <w:br/>
        <w:t>Canberra ACT 2601</w:t>
      </w:r>
    </w:p>
    <w:p w:rsidR="006F46FB" w:rsidRDefault="006F46FB" w:rsidP="006F46FB">
      <w:pPr>
        <w:rPr>
          <w:sz w:val="18"/>
          <w:szCs w:val="18"/>
        </w:rPr>
      </w:pPr>
      <w:r>
        <w:rPr>
          <w:sz w:val="18"/>
          <w:szCs w:val="18"/>
        </w:rPr>
        <w:t>Please note c</w:t>
      </w:r>
      <w:r w:rsidRPr="00B2143D">
        <w:rPr>
          <w:sz w:val="18"/>
          <w:szCs w:val="18"/>
        </w:rPr>
        <w:t>omment</w:t>
      </w:r>
      <w:r>
        <w:rPr>
          <w:sz w:val="18"/>
          <w:szCs w:val="18"/>
        </w:rPr>
        <w:t>s</w:t>
      </w:r>
      <w:r w:rsidRPr="00B2143D">
        <w:rPr>
          <w:sz w:val="18"/>
          <w:szCs w:val="18"/>
        </w:rPr>
        <w:t xml:space="preserve"> </w:t>
      </w:r>
      <w:r>
        <w:rPr>
          <w:sz w:val="18"/>
          <w:szCs w:val="18"/>
        </w:rPr>
        <w:t xml:space="preserve">sent after 11.59 AEDT </w:t>
      </w:r>
      <w:r w:rsidRPr="00AE17BD">
        <w:rPr>
          <w:sz w:val="18"/>
          <w:szCs w:val="18"/>
        </w:rPr>
        <w:t>Tuesday 11 October</w:t>
      </w:r>
      <w:r w:rsidRPr="009C1B6F">
        <w:rPr>
          <w:sz w:val="18"/>
          <w:szCs w:val="18"/>
        </w:rPr>
        <w:t xml:space="preserve"> 2016</w:t>
      </w:r>
      <w:r>
        <w:rPr>
          <w:sz w:val="18"/>
          <w:szCs w:val="18"/>
        </w:rPr>
        <w:t xml:space="preserve"> or to an address other than those listed above may not </w:t>
      </w:r>
      <w:r w:rsidRPr="004A0B06">
        <w:rPr>
          <w:sz w:val="18"/>
          <w:szCs w:val="18"/>
        </w:rPr>
        <w:t xml:space="preserve">be </w:t>
      </w:r>
      <w:r>
        <w:rPr>
          <w:sz w:val="18"/>
          <w:szCs w:val="18"/>
        </w:rPr>
        <w:t>taken into account as input to the draft management plans</w:t>
      </w:r>
      <w:r w:rsidRPr="004A0B06">
        <w:rPr>
          <w:sz w:val="18"/>
          <w:szCs w:val="18"/>
        </w:rPr>
        <w:t>.</w:t>
      </w:r>
    </w:p>
    <w:p w:rsidR="006F46FB" w:rsidRPr="009E05A4" w:rsidRDefault="006F46FB" w:rsidP="006F46FB">
      <w:pPr>
        <w:rPr>
          <w:sz w:val="18"/>
          <w:szCs w:val="18"/>
        </w:rPr>
      </w:pPr>
      <w:r w:rsidRPr="00911EE5">
        <w:rPr>
          <w:sz w:val="18"/>
          <w:szCs w:val="18"/>
        </w:rPr>
        <w:t xml:space="preserve">Personal information provided to us will be dealt with in accordance with the Australian Privacy Principles. Our Privacy Policy is </w:t>
      </w:r>
      <w:r>
        <w:rPr>
          <w:sz w:val="18"/>
          <w:szCs w:val="18"/>
        </w:rPr>
        <w:t xml:space="preserve">available </w:t>
      </w:r>
      <w:r w:rsidRPr="00911EE5">
        <w:rPr>
          <w:sz w:val="18"/>
          <w:szCs w:val="18"/>
        </w:rPr>
        <w:t>online at:</w:t>
      </w:r>
      <w:r w:rsidRPr="00053BEB">
        <w:rPr>
          <w:sz w:val="18"/>
          <w:szCs w:val="18"/>
        </w:rPr>
        <w:t xml:space="preserve"> </w:t>
      </w:r>
      <w:hyperlink r:id="rId14" w:history="1">
        <w:r w:rsidRPr="00053BEB">
          <w:rPr>
            <w:rStyle w:val="Hyperlink"/>
            <w:sz w:val="18"/>
            <w:szCs w:val="18"/>
          </w:rPr>
          <w:t>www.environment.gov.au/privacy-policy</w:t>
        </w:r>
      </w:hyperlink>
      <w:r w:rsidRPr="00911EE5">
        <w:rPr>
          <w:sz w:val="18"/>
          <w:szCs w:val="18"/>
        </w:rPr>
        <w:t xml:space="preserve">. Your personal </w:t>
      </w:r>
      <w:r w:rsidRPr="009E05A4">
        <w:rPr>
          <w:sz w:val="18"/>
          <w:szCs w:val="18"/>
        </w:rPr>
        <w:t>information may be disclosed to the Minister, relevant government agencies and where required by law. Please indicate clearly and give reasons if you would like your comments to be treated as ‘confidential’.</w:t>
      </w:r>
    </w:p>
    <w:p w:rsidR="006F46FB" w:rsidRDefault="006F46FB" w:rsidP="006F46FB">
      <w:pPr>
        <w:pStyle w:val="ListBullet"/>
        <w:numPr>
          <w:ilvl w:val="0"/>
          <w:numId w:val="0"/>
        </w:numPr>
        <w:rPr>
          <w:rFonts w:asciiTheme="minorHAnsi" w:hAnsiTheme="minorHAnsi"/>
          <w:sz w:val="18"/>
          <w:szCs w:val="18"/>
        </w:rPr>
        <w:sectPr w:rsidR="006F46FB" w:rsidSect="007E0A06">
          <w:headerReference w:type="default" r:id="rId15"/>
          <w:pgSz w:w="11906" w:h="16838" w:code="9"/>
          <w:pgMar w:top="1528" w:right="1304" w:bottom="426" w:left="1304" w:header="426" w:footer="773" w:gutter="0"/>
          <w:cols w:space="708"/>
          <w:docGrid w:linePitch="360"/>
        </w:sectPr>
      </w:pPr>
      <w:r w:rsidRPr="009E05A4">
        <w:rPr>
          <w:rFonts w:asciiTheme="minorHAnsi" w:hAnsiTheme="minorHAnsi"/>
          <w:sz w:val="18"/>
          <w:szCs w:val="18"/>
        </w:rPr>
        <w:t xml:space="preserve">For more information </w:t>
      </w:r>
      <w:r>
        <w:rPr>
          <w:rFonts w:asciiTheme="minorHAnsi" w:hAnsiTheme="minorHAnsi"/>
          <w:sz w:val="18"/>
          <w:szCs w:val="18"/>
        </w:rPr>
        <w:t xml:space="preserve">about the reserves </w:t>
      </w:r>
      <w:r w:rsidRPr="009E05A4">
        <w:rPr>
          <w:rFonts w:asciiTheme="minorHAnsi" w:hAnsiTheme="minorHAnsi"/>
          <w:sz w:val="18"/>
          <w:szCs w:val="18"/>
        </w:rPr>
        <w:t xml:space="preserve">and to have your say on the intent to draft marine reserve management plans visit </w:t>
      </w:r>
      <w:hyperlink r:id="rId16" w:history="1">
        <w:r w:rsidRPr="00502AE7">
          <w:rPr>
            <w:rStyle w:val="Hyperlink"/>
            <w:rFonts w:asciiTheme="minorHAnsi" w:hAnsiTheme="minorHAnsi"/>
            <w:sz w:val="18"/>
            <w:szCs w:val="18"/>
          </w:rPr>
          <w:t>www.parksaustralia.gov.au/marine</w:t>
        </w:r>
      </w:hyperlink>
      <w:r>
        <w:rPr>
          <w:rFonts w:asciiTheme="minorHAnsi" w:hAnsiTheme="minorHAnsi"/>
          <w:sz w:val="18"/>
          <w:szCs w:val="18"/>
        </w:rPr>
        <w:t xml:space="preserve"> </w:t>
      </w:r>
      <w:r w:rsidRPr="009E05A4">
        <w:rPr>
          <w:rFonts w:asciiTheme="minorHAnsi" w:hAnsiTheme="minorHAnsi"/>
          <w:sz w:val="18"/>
          <w:szCs w:val="18"/>
        </w:rPr>
        <w:t>or call 1800 069 352.</w:t>
      </w:r>
    </w:p>
    <w:p w:rsidR="006F46FB" w:rsidRDefault="006F46FB" w:rsidP="006F46FB">
      <w:pPr>
        <w:pStyle w:val="ListNumber"/>
        <w:rPr>
          <w:rFonts w:asciiTheme="minorHAnsi" w:hAnsiTheme="minorHAnsi"/>
          <w:b/>
          <w:i/>
          <w:sz w:val="18"/>
          <w:szCs w:val="18"/>
          <w:lang w:eastAsia="en-US"/>
        </w:rPr>
      </w:pPr>
    </w:p>
    <w:p w:rsidR="006F46FB" w:rsidRDefault="006F46FB" w:rsidP="006F46FB">
      <w:pPr>
        <w:pStyle w:val="ListNumber"/>
        <w:rPr>
          <w:rFonts w:asciiTheme="minorHAnsi" w:hAnsiTheme="minorHAnsi"/>
          <w:sz w:val="18"/>
          <w:szCs w:val="18"/>
          <w:lang w:eastAsia="en-US"/>
        </w:rPr>
      </w:pPr>
      <w:r>
        <w:rPr>
          <w:rFonts w:asciiTheme="minorHAnsi" w:hAnsiTheme="minorHAnsi"/>
          <w:sz w:val="18"/>
          <w:szCs w:val="18"/>
          <w:lang w:eastAsia="en-US"/>
        </w:rPr>
        <w:t>Sally Barnes</w:t>
      </w:r>
    </w:p>
    <w:p w:rsidR="006F46FB" w:rsidRPr="008E7CC0" w:rsidRDefault="006F46FB" w:rsidP="006F46FB">
      <w:pPr>
        <w:pStyle w:val="ListNumber"/>
        <w:rPr>
          <w:rFonts w:asciiTheme="minorHAnsi" w:hAnsiTheme="minorHAnsi"/>
          <w:sz w:val="18"/>
          <w:szCs w:val="18"/>
          <w:lang w:eastAsia="en-US"/>
        </w:rPr>
      </w:pPr>
      <w:r>
        <w:rPr>
          <w:rFonts w:asciiTheme="minorHAnsi" w:hAnsiTheme="minorHAnsi"/>
          <w:sz w:val="18"/>
          <w:szCs w:val="18"/>
          <w:lang w:eastAsia="en-US"/>
        </w:rPr>
        <w:t>Director of National Parks</w:t>
      </w:r>
    </w:p>
    <w:p w:rsidR="006F46FB" w:rsidRDefault="006F46FB" w:rsidP="006F46FB">
      <w:pPr>
        <w:pStyle w:val="ListNumber"/>
        <w:rPr>
          <w:rFonts w:asciiTheme="minorHAnsi" w:hAnsiTheme="minorHAnsi"/>
          <w:b/>
          <w:i/>
          <w:sz w:val="18"/>
          <w:szCs w:val="18"/>
          <w:lang w:eastAsia="en-US"/>
        </w:rPr>
      </w:pPr>
    </w:p>
    <w:p w:rsidR="006F46FB" w:rsidRDefault="006F46FB" w:rsidP="006F46FB">
      <w:pPr>
        <w:pStyle w:val="ListNumber"/>
        <w:rPr>
          <w:rFonts w:asciiTheme="minorHAnsi" w:hAnsiTheme="minorHAnsi"/>
          <w:b/>
          <w:i/>
          <w:sz w:val="18"/>
          <w:szCs w:val="18"/>
          <w:lang w:eastAsia="en-US"/>
        </w:rPr>
      </w:pPr>
      <w:r>
        <w:rPr>
          <w:rFonts w:asciiTheme="minorHAnsi" w:hAnsiTheme="minorHAnsi"/>
          <w:b/>
          <w:i/>
          <w:sz w:val="18"/>
          <w:szCs w:val="18"/>
          <w:lang w:eastAsia="en-US"/>
        </w:rPr>
        <w:t xml:space="preserve">Schedule - </w:t>
      </w:r>
      <w:r w:rsidRPr="00B95857">
        <w:rPr>
          <w:rFonts w:asciiTheme="minorHAnsi" w:hAnsiTheme="minorHAnsi"/>
          <w:b/>
          <w:i/>
          <w:sz w:val="18"/>
          <w:szCs w:val="18"/>
          <w:lang w:eastAsia="en-US"/>
        </w:rPr>
        <w:t>Commonwealth Marine Reser</w:t>
      </w:r>
      <w:r>
        <w:rPr>
          <w:rFonts w:asciiTheme="minorHAnsi" w:hAnsiTheme="minorHAnsi"/>
          <w:b/>
          <w:i/>
          <w:sz w:val="18"/>
          <w:szCs w:val="18"/>
          <w:lang w:eastAsia="en-US"/>
        </w:rPr>
        <w:t>ves</w:t>
      </w:r>
      <w:r w:rsidRPr="00B95857">
        <w:rPr>
          <w:rFonts w:asciiTheme="minorHAnsi" w:hAnsiTheme="minorHAnsi"/>
          <w:b/>
          <w:i/>
          <w:sz w:val="18"/>
          <w:szCs w:val="18"/>
          <w:lang w:eastAsia="en-US"/>
        </w:rPr>
        <w:t xml:space="preserve"> </w:t>
      </w:r>
      <w:r>
        <w:rPr>
          <w:rFonts w:asciiTheme="minorHAnsi" w:hAnsiTheme="minorHAnsi"/>
          <w:b/>
          <w:i/>
          <w:sz w:val="18"/>
          <w:szCs w:val="18"/>
          <w:lang w:eastAsia="en-US"/>
        </w:rPr>
        <w:t>for which management plans to be prepared</w:t>
      </w:r>
    </w:p>
    <w:p w:rsidR="006F46FB" w:rsidRPr="00E21A8B" w:rsidRDefault="006F46FB" w:rsidP="006F46FB">
      <w:pPr>
        <w:pStyle w:val="ListNumber"/>
        <w:rPr>
          <w:rFonts w:asciiTheme="minorHAnsi" w:hAnsiTheme="minorHAnsi"/>
          <w:b/>
          <w:i/>
          <w:sz w:val="18"/>
          <w:szCs w:val="18"/>
          <w:lang w:eastAsia="en-US"/>
        </w:rPr>
      </w:pPr>
    </w:p>
    <w:p w:rsidR="006F46FB" w:rsidRPr="003F316D" w:rsidRDefault="006F46FB" w:rsidP="006F46FB">
      <w:pPr>
        <w:pStyle w:val="ListNumber"/>
        <w:rPr>
          <w:rFonts w:asciiTheme="minorHAnsi" w:hAnsiTheme="minorHAnsi"/>
          <w:b/>
          <w:sz w:val="18"/>
          <w:szCs w:val="18"/>
          <w:lang w:eastAsia="en-US"/>
        </w:rPr>
      </w:pPr>
      <w:r>
        <w:rPr>
          <w:rFonts w:asciiTheme="minorHAnsi" w:hAnsiTheme="minorHAnsi"/>
          <w:sz w:val="18"/>
          <w:szCs w:val="18"/>
          <w:lang w:eastAsia="en-US"/>
        </w:rPr>
        <w:t>D</w:t>
      </w:r>
      <w:r w:rsidRPr="004A0B06">
        <w:rPr>
          <w:rFonts w:asciiTheme="minorHAnsi" w:hAnsiTheme="minorHAnsi"/>
          <w:sz w:val="18"/>
          <w:szCs w:val="18"/>
          <w:lang w:eastAsia="en-US"/>
        </w:rPr>
        <w:t xml:space="preserve">raft management plans </w:t>
      </w:r>
      <w:r>
        <w:rPr>
          <w:rFonts w:asciiTheme="minorHAnsi" w:hAnsiTheme="minorHAnsi"/>
          <w:sz w:val="18"/>
          <w:szCs w:val="18"/>
          <w:lang w:eastAsia="en-US"/>
        </w:rPr>
        <w:t xml:space="preserve">will be prepared </w:t>
      </w:r>
      <w:r w:rsidRPr="004A0B06">
        <w:rPr>
          <w:rFonts w:asciiTheme="minorHAnsi" w:hAnsiTheme="minorHAnsi"/>
          <w:sz w:val="18"/>
          <w:szCs w:val="18"/>
          <w:lang w:eastAsia="en-US"/>
        </w:rPr>
        <w:t xml:space="preserve">for the </w:t>
      </w:r>
      <w:r w:rsidRPr="004A0B06">
        <w:rPr>
          <w:rFonts w:asciiTheme="minorHAnsi" w:hAnsiTheme="minorHAnsi"/>
          <w:b/>
          <w:sz w:val="18"/>
          <w:szCs w:val="18"/>
          <w:lang w:eastAsia="en-US"/>
        </w:rPr>
        <w:t>Coral Sea Commonwealth Marine Reserve</w:t>
      </w:r>
      <w:r w:rsidRPr="004A0B06">
        <w:rPr>
          <w:rFonts w:asciiTheme="minorHAnsi" w:hAnsiTheme="minorHAnsi"/>
          <w:sz w:val="18"/>
          <w:szCs w:val="18"/>
          <w:lang w:eastAsia="en-US"/>
        </w:rPr>
        <w:t xml:space="preserve"> and </w:t>
      </w:r>
      <w:r>
        <w:rPr>
          <w:rFonts w:asciiTheme="minorHAnsi" w:hAnsiTheme="minorHAnsi"/>
          <w:sz w:val="18"/>
          <w:szCs w:val="18"/>
          <w:lang w:eastAsia="en-US"/>
        </w:rPr>
        <w:t xml:space="preserve">each </w:t>
      </w:r>
      <w:r w:rsidR="00150765">
        <w:rPr>
          <w:rFonts w:asciiTheme="minorHAnsi" w:hAnsiTheme="minorHAnsi"/>
          <w:sz w:val="18"/>
          <w:szCs w:val="18"/>
          <w:lang w:eastAsia="en-US"/>
        </w:rPr>
        <w:t xml:space="preserve">of </w:t>
      </w:r>
      <w:r w:rsidRPr="004A0B06">
        <w:rPr>
          <w:rFonts w:asciiTheme="minorHAnsi" w:hAnsiTheme="minorHAnsi"/>
          <w:sz w:val="18"/>
          <w:szCs w:val="18"/>
          <w:lang w:eastAsia="en-US"/>
        </w:rPr>
        <w:t xml:space="preserve">the following </w:t>
      </w:r>
      <w:r>
        <w:rPr>
          <w:rFonts w:asciiTheme="minorHAnsi" w:hAnsiTheme="minorHAnsi"/>
          <w:sz w:val="18"/>
          <w:szCs w:val="18"/>
          <w:lang w:eastAsia="en-US"/>
        </w:rPr>
        <w:t>Commonwealth Marine Reserve N</w:t>
      </w:r>
      <w:r w:rsidRPr="004A0B06">
        <w:rPr>
          <w:rFonts w:asciiTheme="minorHAnsi" w:hAnsiTheme="minorHAnsi"/>
          <w:sz w:val="18"/>
          <w:szCs w:val="18"/>
          <w:lang w:eastAsia="en-US"/>
        </w:rPr>
        <w:t>etworks:</w:t>
      </w:r>
    </w:p>
    <w:p w:rsidR="006F46FB" w:rsidRDefault="006F46FB" w:rsidP="006F46FB">
      <w:pPr>
        <w:pStyle w:val="ListBullet"/>
        <w:numPr>
          <w:ilvl w:val="0"/>
          <w:numId w:val="0"/>
        </w:numPr>
        <w:rPr>
          <w:rFonts w:asciiTheme="minorHAnsi" w:hAnsiTheme="minorHAnsi"/>
          <w:sz w:val="18"/>
          <w:szCs w:val="18"/>
        </w:rPr>
      </w:pPr>
    </w:p>
    <w:p w:rsidR="006F46FB" w:rsidRDefault="006F46FB" w:rsidP="006F46FB">
      <w:pPr>
        <w:pStyle w:val="ListBullet"/>
        <w:numPr>
          <w:ilvl w:val="0"/>
          <w:numId w:val="0"/>
        </w:numPr>
        <w:rPr>
          <w:rFonts w:asciiTheme="minorHAnsi" w:hAnsiTheme="minorHAnsi"/>
          <w:sz w:val="18"/>
          <w:szCs w:val="18"/>
        </w:rPr>
        <w:sectPr w:rsidR="006F46FB" w:rsidSect="006F46FB">
          <w:type w:val="continuous"/>
          <w:pgSz w:w="11906" w:h="16838" w:code="9"/>
          <w:pgMar w:top="1528" w:right="1304" w:bottom="426" w:left="1304" w:header="426" w:footer="773" w:gutter="0"/>
          <w:cols w:space="708"/>
          <w:docGrid w:linePitch="360"/>
        </w:sectPr>
      </w:pPr>
    </w:p>
    <w:p w:rsidR="006F46FB" w:rsidRDefault="006F46FB" w:rsidP="006F46FB">
      <w:pPr>
        <w:ind w:right="658"/>
        <w:rPr>
          <w:b/>
          <w:sz w:val="18"/>
          <w:szCs w:val="18"/>
        </w:rPr>
      </w:pPr>
      <w:r w:rsidRPr="004A0B06">
        <w:rPr>
          <w:b/>
          <w:sz w:val="18"/>
          <w:szCs w:val="18"/>
        </w:rPr>
        <w:lastRenderedPageBreak/>
        <w:t>South-west Commonwealth Marine Reserves Network</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Southern Kangaroo Island Commonwealth Marine Reserve</w:t>
      </w:r>
      <w:r>
        <w:rPr>
          <w:rFonts w:asciiTheme="minorHAnsi" w:hAnsiTheme="minorHAnsi"/>
          <w:sz w:val="18"/>
          <w:szCs w:val="18"/>
          <w:lang w:eastAsia="en-US"/>
        </w:rPr>
        <w:tab/>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Western Kangaroo Island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Western Eyre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Murat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Great Australian Bight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Twilight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Eastern Recherche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South-west Corner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Bremer Commonwealth Marine Reserve</w:t>
      </w:r>
    </w:p>
    <w:p w:rsidR="006F46FB" w:rsidRPr="004A0B06" w:rsidRDefault="006F46FB" w:rsidP="006F46FB">
      <w:pPr>
        <w:pStyle w:val="ListNumber"/>
        <w:rPr>
          <w:rFonts w:asciiTheme="minorHAnsi" w:hAnsiTheme="minorHAnsi"/>
          <w:sz w:val="18"/>
          <w:szCs w:val="18"/>
          <w:lang w:eastAsia="en-US"/>
        </w:rPr>
      </w:pPr>
      <w:proofErr w:type="spellStart"/>
      <w:r w:rsidRPr="004A0B06">
        <w:rPr>
          <w:rFonts w:asciiTheme="minorHAnsi" w:hAnsiTheme="minorHAnsi"/>
          <w:sz w:val="18"/>
          <w:szCs w:val="18"/>
          <w:lang w:eastAsia="en-US"/>
        </w:rPr>
        <w:t>Geographe</w:t>
      </w:r>
      <w:proofErr w:type="spellEnd"/>
      <w:r w:rsidRPr="004A0B06">
        <w:rPr>
          <w:rFonts w:asciiTheme="minorHAnsi" w:hAnsiTheme="minorHAnsi"/>
          <w:sz w:val="18"/>
          <w:szCs w:val="18"/>
          <w:lang w:eastAsia="en-US"/>
        </w:rPr>
        <w:t xml:space="preserv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Perth Canyon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Two Rocks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Jurien Commonwealth Marine Reserve</w:t>
      </w:r>
    </w:p>
    <w:p w:rsidR="006F46FB"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Abrolhos Commonwealth Marine Reserve</w:t>
      </w:r>
    </w:p>
    <w:p w:rsidR="006F46FB" w:rsidRPr="004A0B06" w:rsidRDefault="006F46FB" w:rsidP="006F46FB">
      <w:pPr>
        <w:pStyle w:val="ListNumber"/>
        <w:rPr>
          <w:rFonts w:asciiTheme="minorHAnsi" w:hAnsiTheme="minorHAnsi"/>
          <w:sz w:val="18"/>
          <w:szCs w:val="18"/>
          <w:lang w:eastAsia="en-US"/>
        </w:rPr>
      </w:pPr>
    </w:p>
    <w:p w:rsidR="006F46FB" w:rsidRDefault="006F46FB" w:rsidP="006F46FB">
      <w:pPr>
        <w:pStyle w:val="ListNumber"/>
        <w:rPr>
          <w:rFonts w:asciiTheme="minorHAnsi" w:hAnsiTheme="minorHAnsi"/>
          <w:b/>
          <w:sz w:val="18"/>
          <w:szCs w:val="18"/>
          <w:lang w:eastAsia="en-US"/>
        </w:rPr>
      </w:pPr>
      <w:r w:rsidRPr="004A0B06">
        <w:rPr>
          <w:rFonts w:asciiTheme="minorHAnsi" w:hAnsiTheme="minorHAnsi"/>
          <w:b/>
          <w:sz w:val="18"/>
          <w:szCs w:val="18"/>
          <w:lang w:eastAsia="en-US"/>
        </w:rPr>
        <w:t>North-west Commonwealth Marine Reserves Network</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Shark Bay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Carnarvon Canyon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Gascoyne Commonwealth Marine Reserve </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Montebello Commonwealth Marine Reserve </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Dampier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Eighty Mile Beach Commonwealth Marine Reserve </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Roebuck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Argo-Rowley Terrace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Kimberley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Mermaid Reef Commonwealth Marine Reserve</w:t>
      </w:r>
    </w:p>
    <w:p w:rsidR="006F46FB" w:rsidRDefault="006F46FB" w:rsidP="006F46FB">
      <w:pPr>
        <w:rPr>
          <w:sz w:val="18"/>
          <w:szCs w:val="18"/>
        </w:rPr>
      </w:pPr>
      <w:r w:rsidRPr="004A0B06">
        <w:rPr>
          <w:sz w:val="18"/>
          <w:szCs w:val="18"/>
        </w:rPr>
        <w:lastRenderedPageBreak/>
        <w:t>Ningaloo Commonwealth Marine Reserve</w:t>
      </w:r>
      <w:r>
        <w:rPr>
          <w:sz w:val="18"/>
          <w:szCs w:val="18"/>
        </w:rPr>
        <w:br/>
      </w:r>
      <w:r w:rsidRPr="004A0B06">
        <w:rPr>
          <w:sz w:val="18"/>
          <w:szCs w:val="18"/>
        </w:rPr>
        <w:t>Ashmore Reef Commonwealth Marine Reserve</w:t>
      </w:r>
      <w:r>
        <w:rPr>
          <w:sz w:val="18"/>
          <w:szCs w:val="18"/>
        </w:rPr>
        <w:br/>
      </w:r>
      <w:r w:rsidRPr="004A0B06">
        <w:rPr>
          <w:sz w:val="18"/>
          <w:szCs w:val="18"/>
        </w:rPr>
        <w:t>Cartier Island Commonwealth Marine Reserve</w:t>
      </w:r>
    </w:p>
    <w:p w:rsidR="006F46FB" w:rsidRPr="004A0B06" w:rsidRDefault="006F46FB" w:rsidP="006F46FB">
      <w:pPr>
        <w:pStyle w:val="ListNumber"/>
        <w:rPr>
          <w:rFonts w:asciiTheme="minorHAnsi" w:hAnsiTheme="minorHAnsi"/>
          <w:b/>
          <w:sz w:val="18"/>
          <w:szCs w:val="18"/>
          <w:lang w:eastAsia="en-US"/>
        </w:rPr>
      </w:pPr>
      <w:r w:rsidRPr="004A0B06">
        <w:rPr>
          <w:rFonts w:asciiTheme="minorHAnsi" w:hAnsiTheme="minorHAnsi"/>
          <w:b/>
          <w:sz w:val="18"/>
          <w:szCs w:val="18"/>
          <w:lang w:eastAsia="en-US"/>
        </w:rPr>
        <w:t>North Commonwealth Marine Reserve</w:t>
      </w:r>
      <w:r>
        <w:rPr>
          <w:rFonts w:asciiTheme="minorHAnsi" w:hAnsiTheme="minorHAnsi"/>
          <w:b/>
          <w:sz w:val="18"/>
          <w:szCs w:val="18"/>
          <w:lang w:eastAsia="en-US"/>
        </w:rPr>
        <w:t>s</w:t>
      </w:r>
      <w:r w:rsidRPr="004A0B06">
        <w:rPr>
          <w:rFonts w:asciiTheme="minorHAnsi" w:hAnsiTheme="minorHAnsi"/>
          <w:b/>
          <w:sz w:val="18"/>
          <w:szCs w:val="18"/>
          <w:lang w:eastAsia="en-US"/>
        </w:rPr>
        <w:t xml:space="preserve"> Network</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Joseph Bonaparte Gulf Commonwealth Marine Reserve </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Oceanic Shoals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Arafura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Arnhem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Wessel Commonwealth Marine Reserve</w:t>
      </w:r>
    </w:p>
    <w:p w:rsidR="006F46FB" w:rsidRPr="004A0B06" w:rsidRDefault="006F46FB" w:rsidP="006F46FB">
      <w:pPr>
        <w:pStyle w:val="ListNumber"/>
        <w:rPr>
          <w:rFonts w:asciiTheme="minorHAnsi" w:hAnsiTheme="minorHAnsi"/>
          <w:sz w:val="18"/>
          <w:szCs w:val="18"/>
          <w:lang w:eastAsia="en-US"/>
        </w:rPr>
      </w:pPr>
      <w:proofErr w:type="spellStart"/>
      <w:r w:rsidRPr="004A0B06">
        <w:rPr>
          <w:rFonts w:asciiTheme="minorHAnsi" w:hAnsiTheme="minorHAnsi"/>
          <w:sz w:val="18"/>
          <w:szCs w:val="18"/>
          <w:lang w:eastAsia="en-US"/>
        </w:rPr>
        <w:t>Limmen</w:t>
      </w:r>
      <w:proofErr w:type="spellEnd"/>
      <w:r w:rsidRPr="004A0B06">
        <w:rPr>
          <w:rFonts w:asciiTheme="minorHAnsi" w:hAnsiTheme="minorHAnsi"/>
          <w:sz w:val="18"/>
          <w:szCs w:val="18"/>
          <w:lang w:eastAsia="en-US"/>
        </w:rPr>
        <w:t xml:space="preserv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Gulf of Carpentaria Commonwealth Marine Reserve</w:t>
      </w:r>
    </w:p>
    <w:p w:rsidR="006F46FB"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West Cape York Commonwealth Marine Reserve</w:t>
      </w:r>
    </w:p>
    <w:p w:rsidR="006F46FB" w:rsidRPr="004A0B06" w:rsidRDefault="006F46FB" w:rsidP="006F46FB">
      <w:pPr>
        <w:pStyle w:val="ListNumber"/>
        <w:ind w:left="360"/>
        <w:rPr>
          <w:rFonts w:asciiTheme="minorHAnsi" w:hAnsiTheme="minorHAnsi"/>
          <w:sz w:val="18"/>
          <w:szCs w:val="18"/>
          <w:lang w:eastAsia="en-US"/>
        </w:rPr>
      </w:pPr>
    </w:p>
    <w:p w:rsidR="006F46FB" w:rsidRPr="004A0B06" w:rsidRDefault="006F46FB" w:rsidP="006F46FB">
      <w:pPr>
        <w:pStyle w:val="ListNumber"/>
        <w:rPr>
          <w:rFonts w:asciiTheme="minorHAnsi" w:hAnsiTheme="minorHAnsi"/>
          <w:b/>
          <w:sz w:val="18"/>
          <w:szCs w:val="18"/>
          <w:lang w:eastAsia="en-US"/>
        </w:rPr>
      </w:pPr>
      <w:r w:rsidRPr="004A0B06">
        <w:rPr>
          <w:rFonts w:asciiTheme="minorHAnsi" w:hAnsiTheme="minorHAnsi"/>
          <w:b/>
          <w:sz w:val="18"/>
          <w:szCs w:val="18"/>
          <w:lang w:eastAsia="en-US"/>
        </w:rPr>
        <w:t>Temperate East Commonwealth Marine</w:t>
      </w:r>
      <w:r>
        <w:rPr>
          <w:rFonts w:asciiTheme="minorHAnsi" w:hAnsiTheme="minorHAnsi"/>
          <w:b/>
          <w:sz w:val="18"/>
          <w:szCs w:val="18"/>
          <w:lang w:eastAsia="en-US"/>
        </w:rPr>
        <w:t>s</w:t>
      </w:r>
      <w:r w:rsidRPr="004A0B06">
        <w:rPr>
          <w:rFonts w:asciiTheme="minorHAnsi" w:hAnsiTheme="minorHAnsi"/>
          <w:b/>
          <w:sz w:val="18"/>
          <w:szCs w:val="18"/>
          <w:lang w:eastAsia="en-US"/>
        </w:rPr>
        <w:t xml:space="preserve"> Reserve Network</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Gifford Commonwealth Marine Reserve</w:t>
      </w:r>
    </w:p>
    <w:p w:rsidR="006F46FB" w:rsidRPr="004A0B06" w:rsidRDefault="006F46FB" w:rsidP="006F46FB">
      <w:pPr>
        <w:pStyle w:val="ListNumber"/>
        <w:tabs>
          <w:tab w:val="left" w:pos="5599"/>
        </w:tabs>
        <w:rPr>
          <w:rFonts w:asciiTheme="minorHAnsi" w:hAnsiTheme="minorHAnsi"/>
          <w:sz w:val="18"/>
          <w:szCs w:val="18"/>
          <w:lang w:eastAsia="en-US"/>
        </w:rPr>
      </w:pPr>
      <w:r w:rsidRPr="004A0B06">
        <w:rPr>
          <w:rFonts w:asciiTheme="minorHAnsi" w:hAnsiTheme="minorHAnsi"/>
          <w:sz w:val="18"/>
          <w:szCs w:val="18"/>
          <w:lang w:eastAsia="en-US"/>
        </w:rPr>
        <w:t>Norfolk Commonwealth Marine Reserve</w:t>
      </w:r>
      <w:r w:rsidRPr="004A0B06">
        <w:rPr>
          <w:rFonts w:asciiTheme="minorHAnsi" w:hAnsiTheme="minorHAnsi"/>
          <w:sz w:val="18"/>
          <w:szCs w:val="18"/>
          <w:lang w:eastAsia="en-US"/>
        </w:rPr>
        <w:tab/>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Lord Howe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Central Eastern Commonwealth Marine Reserve </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Solitary Islands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Cod Grounds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Hunter Commonwealth Marine Reserve</w:t>
      </w:r>
    </w:p>
    <w:p w:rsidR="006F46FB" w:rsidRPr="004A0B06" w:rsidRDefault="006F46FB" w:rsidP="006F46FB">
      <w:pPr>
        <w:pStyle w:val="ListNumber"/>
        <w:rPr>
          <w:rFonts w:asciiTheme="minorHAnsi" w:hAnsiTheme="minorHAnsi"/>
          <w:sz w:val="18"/>
          <w:szCs w:val="18"/>
          <w:lang w:eastAsia="en-US"/>
        </w:rPr>
      </w:pPr>
      <w:r w:rsidRPr="004A0B06">
        <w:rPr>
          <w:rFonts w:asciiTheme="minorHAnsi" w:hAnsiTheme="minorHAnsi"/>
          <w:sz w:val="18"/>
          <w:szCs w:val="18"/>
          <w:lang w:eastAsia="en-US"/>
        </w:rPr>
        <w:t xml:space="preserve">Jervis Commonwealth Marine Reserve </w:t>
      </w:r>
    </w:p>
    <w:sectPr w:rsidR="006F46FB" w:rsidRPr="004A0B06" w:rsidSect="008E4F6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FB" w:rsidRDefault="006F46FB" w:rsidP="003A707F">
      <w:pPr>
        <w:spacing w:after="0" w:line="240" w:lineRule="auto"/>
      </w:pPr>
      <w:r>
        <w:separator/>
      </w:r>
    </w:p>
  </w:endnote>
  <w:endnote w:type="continuationSeparator" w:id="0">
    <w:p w:rsidR="006F46FB" w:rsidRDefault="006F46FB"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Pr="00710138" w:rsidRDefault="006F46FB" w:rsidP="006F46FB">
    <w:pPr>
      <w:pStyle w:val="Header"/>
      <w:jc w:val="right"/>
      <w:rPr>
        <w:b/>
        <w:color w:val="FF0000"/>
        <w:sz w:val="18"/>
        <w:szCs w:val="18"/>
        <w:u w:val="single"/>
      </w:rPr>
    </w:pPr>
    <w:r w:rsidRPr="00710138">
      <w:rPr>
        <w:b/>
        <w:color w:val="FF0000"/>
        <w:sz w:val="18"/>
        <w:szCs w:val="18"/>
        <w:u w:val="single"/>
      </w:rPr>
      <w:t>TO APPEAR IN:</w:t>
    </w:r>
  </w:p>
  <w:p w:rsidR="006F46FB" w:rsidRPr="00710138" w:rsidRDefault="006F46FB" w:rsidP="006F46FB">
    <w:pPr>
      <w:pStyle w:val="Header"/>
      <w:jc w:val="right"/>
      <w:rPr>
        <w:color w:val="FF0000"/>
        <w:sz w:val="18"/>
        <w:szCs w:val="18"/>
      </w:rPr>
    </w:pPr>
    <w:r>
      <w:rPr>
        <w:color w:val="FF0000"/>
        <w:sz w:val="18"/>
        <w:szCs w:val="18"/>
      </w:rPr>
      <w:t>The Government Gazette</w:t>
    </w:r>
  </w:p>
  <w:p w:rsidR="006F46FB" w:rsidRPr="00710138" w:rsidRDefault="006F46FB" w:rsidP="006F46FB">
    <w:pPr>
      <w:pStyle w:val="Header"/>
      <w:jc w:val="right"/>
      <w:rPr>
        <w:color w:val="FF0000"/>
        <w:sz w:val="18"/>
        <w:szCs w:val="18"/>
      </w:rPr>
    </w:pPr>
    <w:r w:rsidRPr="00710138">
      <w:rPr>
        <w:color w:val="FF0000"/>
        <w:sz w:val="18"/>
        <w:szCs w:val="18"/>
      </w:rPr>
      <w:t>Nor</w:t>
    </w:r>
    <w:r>
      <w:rPr>
        <w:color w:val="FF0000"/>
        <w:sz w:val="18"/>
        <w:szCs w:val="18"/>
      </w:rPr>
      <w:t>folk Island Government Gazette</w:t>
    </w:r>
  </w:p>
  <w:p w:rsidR="006F46FB" w:rsidRPr="00710138" w:rsidRDefault="006F46FB" w:rsidP="006F46FB">
    <w:pPr>
      <w:pStyle w:val="Header"/>
      <w:jc w:val="right"/>
      <w:rPr>
        <w:color w:val="FF0000"/>
        <w:sz w:val="18"/>
        <w:szCs w:val="18"/>
      </w:rPr>
    </w:pPr>
    <w:r>
      <w:rPr>
        <w:color w:val="FF0000"/>
        <w:sz w:val="18"/>
        <w:szCs w:val="18"/>
      </w:rPr>
      <w:t>The Australian Newspaper</w:t>
    </w:r>
  </w:p>
  <w:p w:rsidR="006F46FB" w:rsidRDefault="006F46FB" w:rsidP="006F46FB">
    <w:pPr>
      <w:pStyle w:val="Header"/>
      <w:tabs>
        <w:tab w:val="right" w:pos="9298"/>
        <w:tab w:val="right" w:pos="9356"/>
      </w:tabs>
      <w:rPr>
        <w:color w:val="FF0000"/>
        <w:sz w:val="18"/>
        <w:szCs w:val="18"/>
      </w:rPr>
    </w:pPr>
    <w:r>
      <w:rPr>
        <w:color w:val="FF0000"/>
        <w:sz w:val="18"/>
        <w:szCs w:val="18"/>
      </w:rPr>
      <w:tab/>
    </w:r>
    <w:r>
      <w:rPr>
        <w:color w:val="FF0000"/>
        <w:sz w:val="18"/>
        <w:szCs w:val="18"/>
      </w:rPr>
      <w:tab/>
      <w:t>Koori Mail</w:t>
    </w:r>
  </w:p>
  <w:p w:rsidR="006F46FB" w:rsidRPr="00710138" w:rsidRDefault="006F46FB" w:rsidP="006F46FB">
    <w:pPr>
      <w:pStyle w:val="Header"/>
      <w:tabs>
        <w:tab w:val="right" w:pos="9298"/>
      </w:tabs>
      <w:jc w:val="right"/>
      <w:rPr>
        <w:color w:val="FF0000"/>
        <w:sz w:val="18"/>
        <w:szCs w:val="18"/>
      </w:rPr>
    </w:pPr>
    <w:r w:rsidRPr="00710138">
      <w:rPr>
        <w:color w:val="FF0000"/>
        <w:sz w:val="18"/>
        <w:szCs w:val="18"/>
      </w:rPr>
      <w:t>National Indi</w:t>
    </w:r>
    <w:r>
      <w:rPr>
        <w:color w:val="FF0000"/>
        <w:sz w:val="18"/>
        <w:szCs w:val="18"/>
      </w:rPr>
      <w:t>genous Times</w:t>
    </w:r>
  </w:p>
  <w:p w:rsidR="006F46FB" w:rsidRPr="00A105B5" w:rsidRDefault="006F46FB" w:rsidP="006F46FB">
    <w:pPr>
      <w:pStyle w:val="Header"/>
      <w:jc w:val="right"/>
      <w:rPr>
        <w:color w:val="FF0000"/>
        <w:sz w:val="18"/>
        <w:szCs w:val="18"/>
      </w:rPr>
    </w:pPr>
  </w:p>
  <w:p w:rsidR="006F46FB" w:rsidRPr="00DF7610" w:rsidRDefault="006F46FB" w:rsidP="006F4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6F46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6F46F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6F4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FB" w:rsidRDefault="006F46FB" w:rsidP="003A707F">
      <w:pPr>
        <w:spacing w:after="0" w:line="240" w:lineRule="auto"/>
      </w:pPr>
      <w:r>
        <w:separator/>
      </w:r>
    </w:p>
  </w:footnote>
  <w:footnote w:type="continuationSeparator" w:id="0">
    <w:p w:rsidR="006F46FB" w:rsidRDefault="006F46FB"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Pr="006D5306" w:rsidRDefault="000D3201" w:rsidP="006F46FB">
    <w:pPr>
      <w:pStyle w:val="Header"/>
      <w:spacing w:line="200" w:lineRule="exact"/>
      <w:rPr>
        <w:sz w:val="8"/>
        <w:szCs w:val="8"/>
      </w:rPr>
    </w:pPr>
    <w:r w:rsidRPr="000D3201">
      <w:rPr>
        <w:noProof/>
        <w:sz w:val="24"/>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6" type="#_x0000_t136" style="position:absolute;margin-left:0;margin-top:0;width:468.15pt;height:187.25pt;rotation:315;z-index:-251653120;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r w:rsidRPr="000D3201">
      <w:rPr>
        <w:noProof/>
        <w:sz w:val="24"/>
        <w:szCs w:val="20"/>
      </w:rPr>
      <w:pict>
        <v:shape id="_x0000_s10254" type="#_x0000_t136" style="position:absolute;margin-left:0;margin-top:0;width:536.25pt;height:119.15pt;rotation:315;z-index:-251655168;mso-position-horizontal:center;mso-position-horizontal-relative:margin;mso-position-vertical:center;mso-position-vertical-relative:margin" o:allowincell="f" fillcolor="red" stroked="f">
          <v:fill opacity=".5"/>
          <v:textpath style="font-family:&quot;Times New Roman&quot;;font-size:1pt" string="D R A F 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435AEC" w:rsidRPr="00CE796A" w:rsidTr="00890BF6">
      <w:trPr>
        <w:trHeight w:val="984"/>
      </w:trPr>
      <w:tc>
        <w:tcPr>
          <w:tcW w:w="1263" w:type="dxa"/>
          <w:tcBorders>
            <w:top w:val="single" w:sz="4" w:space="0" w:color="auto"/>
            <w:left w:val="nil"/>
            <w:bottom w:val="single" w:sz="4" w:space="0" w:color="auto"/>
            <w:right w:val="nil"/>
            <w:tl2br w:val="nil"/>
            <w:tr2bl w:val="nil"/>
          </w:tcBorders>
          <w:shd w:val="clear" w:color="auto" w:fill="auto"/>
        </w:tcPr>
        <w:p w:rsidR="00435AEC" w:rsidRPr="00CE796A" w:rsidRDefault="00435AEC" w:rsidP="00890BF6">
          <w:pPr>
            <w:spacing w:before="60" w:after="0"/>
            <w:ind w:left="-51"/>
            <w:rPr>
              <w:rFonts w:ascii="Arial" w:hAnsi="Arial"/>
              <w:sz w:val="12"/>
            </w:rPr>
          </w:pPr>
          <w:r>
            <w:rPr>
              <w:rFonts w:ascii="Arial" w:hAnsi="Arial"/>
              <w:noProof/>
              <w:sz w:val="12"/>
              <w:lang w:eastAsia="en-AU"/>
            </w:rPr>
            <w:drawing>
              <wp:inline distT="0" distB="0" distL="0" distR="0">
                <wp:extent cx="702945" cy="544195"/>
                <wp:effectExtent l="0" t="0" r="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35AEC" w:rsidRPr="00CE796A" w:rsidRDefault="00435AEC" w:rsidP="00890BF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435AEC" w:rsidRPr="00CE796A" w:rsidRDefault="00435AEC" w:rsidP="00890BF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435AEC" w:rsidRPr="00CE796A" w:rsidTr="00890BF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35AEC" w:rsidRPr="00CE796A" w:rsidRDefault="00435AEC" w:rsidP="00890BF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35AEC" w:rsidRPr="00840A06" w:rsidRDefault="00435AEC" w:rsidP="00890BF6">
          <w:pPr>
            <w:spacing w:after="0"/>
            <w:jc w:val="right"/>
            <w:rPr>
              <w:rFonts w:ascii="Arial" w:hAnsi="Arial" w:cs="Arial"/>
              <w:b/>
              <w:sz w:val="24"/>
              <w:szCs w:val="24"/>
            </w:rPr>
          </w:pPr>
          <w:r w:rsidRPr="00840A06">
            <w:rPr>
              <w:rFonts w:ascii="Arial" w:hAnsi="Arial" w:cs="Arial"/>
              <w:b/>
              <w:sz w:val="24"/>
              <w:szCs w:val="24"/>
            </w:rPr>
            <w:t>GOVERNMENT NOTICES</w:t>
          </w:r>
        </w:p>
      </w:tc>
    </w:tr>
  </w:tbl>
  <w:p w:rsidR="006F46FB" w:rsidRDefault="006F46FB" w:rsidP="006F46FB">
    <w:pPr>
      <w:pStyle w:val="Header"/>
      <w:spacing w:line="200" w:lineRule="exact"/>
      <w:rPr>
        <w:sz w:val="10"/>
        <w:szCs w:val="10"/>
      </w:rPr>
    </w:pPr>
  </w:p>
  <w:p w:rsidR="006F46FB" w:rsidRDefault="006F46FB" w:rsidP="006F46FB">
    <w:pPr>
      <w:pStyle w:val="Header"/>
      <w:spacing w:line="200" w:lineRule="exact"/>
      <w:rPr>
        <w:sz w:val="10"/>
        <w:szCs w:val="10"/>
      </w:rPr>
    </w:pPr>
  </w:p>
  <w:p w:rsidR="006F46FB" w:rsidRPr="006017F5" w:rsidRDefault="006F46FB" w:rsidP="006F46FB">
    <w:pPr>
      <w:pStyle w:val="Header"/>
      <w:spacing w:line="200" w:lineRule="exact"/>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0D3201" w:rsidP="006F46F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5" type="#_x0000_t136" style="position:absolute;left:0;text-align:left;margin-left:0;margin-top:0;width:468.15pt;height:187.25pt;rotation:315;z-index:-251654144;mso-position-horizontal:center;mso-position-horizontal-relative:margin;mso-position-vertical:center;mso-position-vertical-relative:margin" o:allowincell="f" fillcolor="red" stroked="f">
          <v:fill opacity=".5"/>
          <v:textpath style="font-family:&quot;Times New Roman&quot;;font-size:1pt" string="Draft"/>
          <w10:wrap anchorx="margin" anchory="margin"/>
        </v:shape>
      </w:pict>
    </w:r>
    <w:r>
      <w:rPr>
        <w:noProof/>
      </w:rPr>
      <w:pict>
        <v:shape id="_x0000_s10253" type="#_x0000_t136" style="position:absolute;left:0;text-align:left;margin-left:0;margin-top:0;width:536.25pt;height:119.15pt;rotation:315;z-index:-251656192;mso-position-horizontal:center;mso-position-horizontal-relative:margin;mso-position-vertical:center;mso-position-vertical-relative:margin" o:allowincell="f" fillcolor="red" stroked="f">
          <v:fill opacity=".5"/>
          <v:textpath style="font-family:&quot;Times New Roman&quot;;font-size:1pt" string="D R A F T"/>
          <w10:wrap anchorx="margin" anchory="margin"/>
        </v:shape>
      </w:pict>
    </w:r>
    <w:r w:rsidR="006F46FB" w:rsidRPr="00230B44">
      <w:rPr>
        <w:noProof/>
        <w:lang w:eastAsia="en-AU"/>
      </w:rPr>
      <w:drawing>
        <wp:inline distT="0" distB="0" distL="0" distR="0">
          <wp:extent cx="4505325" cy="914400"/>
          <wp:effectExtent l="19050" t="0" r="9525" b="0"/>
          <wp:docPr id="3" name="Picture 1" descr="dnp-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p-inline"/>
                  <pic:cNvPicPr>
                    <a:picLocks noChangeAspect="1" noChangeArrowheads="1"/>
                  </pic:cNvPicPr>
                </pic:nvPicPr>
                <pic:blipFill>
                  <a:blip r:embed="rId1"/>
                  <a:srcRect/>
                  <a:stretch>
                    <a:fillRect/>
                  </a:stretch>
                </pic:blipFill>
                <pic:spPr bwMode="auto">
                  <a:xfrm>
                    <a:off x="0" y="0"/>
                    <a:ext cx="4505325" cy="914400"/>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06" w:rsidRDefault="007E0A06" w:rsidP="006F46FB">
    <w:pPr>
      <w:pStyle w:val="Header"/>
      <w:spacing w:line="200" w:lineRule="exact"/>
      <w:rPr>
        <w:sz w:val="10"/>
        <w:szCs w:val="10"/>
      </w:rPr>
    </w:pPr>
  </w:p>
  <w:p w:rsidR="007E0A06" w:rsidRDefault="007E0A06" w:rsidP="006F46FB">
    <w:pPr>
      <w:pStyle w:val="Header"/>
      <w:spacing w:line="200" w:lineRule="exact"/>
      <w:rPr>
        <w:sz w:val="10"/>
        <w:szCs w:val="10"/>
      </w:rPr>
    </w:pPr>
  </w:p>
  <w:p w:rsidR="007E0A06" w:rsidRPr="006017F5" w:rsidRDefault="007E0A06" w:rsidP="006F46FB">
    <w:pPr>
      <w:pStyle w:val="Header"/>
      <w:spacing w:line="200" w:lineRule="exact"/>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6F46F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FB" w:rsidRDefault="006F46F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6F46FB" w:rsidRPr="00CE796A" w:rsidTr="006F46F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6F46FB" w:rsidRPr="00CE796A" w:rsidRDefault="006F46FB" w:rsidP="00840A06">
          <w:pPr>
            <w:spacing w:before="60" w:after="0"/>
            <w:ind w:left="-51"/>
            <w:rPr>
              <w:rFonts w:ascii="Arial" w:hAnsi="Arial"/>
              <w:sz w:val="12"/>
            </w:rPr>
          </w:pPr>
          <w:bookmarkStart w:id="0" w:name="_GoBack"/>
          <w:bookmarkStart w:id="1"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bookmarkEnd w:id="0"/>
        </w:p>
      </w:tc>
      <w:tc>
        <w:tcPr>
          <w:tcW w:w="4435" w:type="dxa"/>
          <w:tcBorders>
            <w:top w:val="single" w:sz="4" w:space="0" w:color="auto"/>
            <w:left w:val="nil"/>
            <w:bottom w:val="single" w:sz="4" w:space="0" w:color="auto"/>
            <w:right w:val="nil"/>
            <w:tl2br w:val="nil"/>
            <w:tr2bl w:val="nil"/>
          </w:tcBorders>
          <w:shd w:val="clear" w:color="auto" w:fill="auto"/>
        </w:tcPr>
        <w:p w:rsidR="006F46FB" w:rsidRPr="00CE796A" w:rsidRDefault="006F46FB"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6F46FB" w:rsidRPr="00CE796A" w:rsidRDefault="006F46FB"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F46FB"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6F46FB" w:rsidRPr="00CE796A" w:rsidRDefault="006F46FB"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6F46FB" w:rsidRPr="00840A06" w:rsidRDefault="006F46FB"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6F46FB" w:rsidRPr="003A707F" w:rsidRDefault="006F46FB" w:rsidP="00F40885">
    <w:pPr>
      <w:pStyle w:val="Header"/>
      <w:rPr>
        <w:sz w:val="2"/>
        <w:szCs w:val="2"/>
      </w:rPr>
    </w:pPr>
  </w:p>
  <w:p w:rsidR="006F46FB" w:rsidRPr="00F40885" w:rsidRDefault="006F46FB">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086A2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7A789B"/>
    <w:multiLevelType w:val="multilevel"/>
    <w:tmpl w:val="540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E62FA7"/>
    <w:multiLevelType w:val="hybridMultilevel"/>
    <w:tmpl w:val="95B0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0257"/>
    <o:shapelayout v:ext="edit">
      <o:idmap v:ext="edit" data="10"/>
    </o:shapelayout>
  </w:hdrShapeDefaults>
  <w:footnotePr>
    <w:footnote w:id="-1"/>
    <w:footnote w:id="0"/>
  </w:footnotePr>
  <w:endnotePr>
    <w:endnote w:id="-1"/>
    <w:endnote w:id="0"/>
  </w:endnotePr>
  <w:compat/>
  <w:rsids>
    <w:rsidRoot w:val="008E4F6C"/>
    <w:rsid w:val="000D3201"/>
    <w:rsid w:val="000E1F2B"/>
    <w:rsid w:val="00150765"/>
    <w:rsid w:val="001C2AAD"/>
    <w:rsid w:val="001F6E54"/>
    <w:rsid w:val="00280BCD"/>
    <w:rsid w:val="002D4E4C"/>
    <w:rsid w:val="003A707F"/>
    <w:rsid w:val="003B0EC1"/>
    <w:rsid w:val="003B573B"/>
    <w:rsid w:val="003F2CBD"/>
    <w:rsid w:val="00424B97"/>
    <w:rsid w:val="00435AEC"/>
    <w:rsid w:val="004B2753"/>
    <w:rsid w:val="00520873"/>
    <w:rsid w:val="00571A6A"/>
    <w:rsid w:val="00573D44"/>
    <w:rsid w:val="006F46FB"/>
    <w:rsid w:val="007E0A06"/>
    <w:rsid w:val="00840A06"/>
    <w:rsid w:val="008439B7"/>
    <w:rsid w:val="0087253F"/>
    <w:rsid w:val="008E4F6C"/>
    <w:rsid w:val="009539C7"/>
    <w:rsid w:val="00A00F21"/>
    <w:rsid w:val="00A700A0"/>
    <w:rsid w:val="00AE6263"/>
    <w:rsid w:val="00B84226"/>
    <w:rsid w:val="00C63C4E"/>
    <w:rsid w:val="00C72C30"/>
    <w:rsid w:val="00D229E5"/>
    <w:rsid w:val="00D33F4F"/>
    <w:rsid w:val="00D77A88"/>
    <w:rsid w:val="00EC6567"/>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rsid w:val="00EC6567"/>
    <w:rPr>
      <w:color w:val="0000FF"/>
      <w:u w:val="single"/>
    </w:rPr>
  </w:style>
  <w:style w:type="paragraph" w:styleId="ListBullet">
    <w:name w:val="List Bullet"/>
    <w:basedOn w:val="Normal"/>
    <w:autoRedefine/>
    <w:uiPriority w:val="99"/>
    <w:qFormat/>
    <w:rsid w:val="00EC6567"/>
    <w:pPr>
      <w:numPr>
        <w:numId w:val="1"/>
      </w:numPr>
      <w:spacing w:after="0" w:line="240" w:lineRule="auto"/>
    </w:pPr>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EC6567"/>
    <w:pPr>
      <w:spacing w:after="0" w:line="240" w:lineRule="auto"/>
      <w:ind w:left="720"/>
      <w:contextualSpacing/>
    </w:pPr>
    <w:rPr>
      <w:rFonts w:ascii="Times New Roman" w:eastAsia="Times New Roman" w:hAnsi="Times New Roman" w:cs="Times New Roman"/>
      <w:sz w:val="24"/>
      <w:szCs w:val="20"/>
      <w:lang w:eastAsia="en-AU"/>
    </w:rPr>
  </w:style>
  <w:style w:type="paragraph" w:customStyle="1" w:styleId="Default">
    <w:name w:val="Default"/>
    <w:link w:val="DefaultChar"/>
    <w:rsid w:val="00EC6567"/>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basedOn w:val="DefaultParagraphFont"/>
    <w:link w:val="Default"/>
    <w:rsid w:val="00EC6567"/>
    <w:rPr>
      <w:rFonts w:ascii="Arial" w:eastAsia="Times New Roman" w:hAnsi="Arial" w:cs="Arial"/>
      <w:color w:val="000000"/>
      <w:sz w:val="24"/>
      <w:szCs w:val="24"/>
      <w:lang w:val="en-US"/>
    </w:rPr>
  </w:style>
  <w:style w:type="paragraph" w:styleId="ListNumber">
    <w:name w:val="List Number"/>
    <w:basedOn w:val="Normal"/>
    <w:link w:val="ListNumberChar"/>
    <w:uiPriority w:val="99"/>
    <w:qFormat/>
    <w:rsid w:val="00EC6567"/>
    <w:pPr>
      <w:spacing w:after="0" w:line="240" w:lineRule="auto"/>
    </w:pPr>
    <w:rPr>
      <w:rFonts w:ascii="Times New Roman" w:eastAsia="Times New Roman" w:hAnsi="Times New Roman" w:cs="Times New Roman"/>
      <w:sz w:val="24"/>
      <w:szCs w:val="20"/>
      <w:lang w:eastAsia="en-AU"/>
    </w:rPr>
  </w:style>
  <w:style w:type="character" w:customStyle="1" w:styleId="ListNumberChar">
    <w:name w:val="List Number Char"/>
    <w:basedOn w:val="DefaultParagraphFont"/>
    <w:link w:val="ListNumber"/>
    <w:uiPriority w:val="99"/>
    <w:rsid w:val="00EC6567"/>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nagementplanning.marine@environment.gov.au%20"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parksaustralia.gov.au/marin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nvironment.gov.au/privacy-policy"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0F36-2723-4291-B1F8-7FF69823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6958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A08850</cp:lastModifiedBy>
  <cp:revision>8</cp:revision>
  <cp:lastPrinted>2013-06-24T01:35:00Z</cp:lastPrinted>
  <dcterms:created xsi:type="dcterms:W3CDTF">2016-08-30T04:57:00Z</dcterms:created>
  <dcterms:modified xsi:type="dcterms:W3CDTF">2016-09-05T00:10:00Z</dcterms:modified>
</cp:coreProperties>
</file>