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8956B5">
      <w:pPr>
        <w:spacing w:before="184" w:line="446" w:lineRule="exact"/>
        <w:ind w:left="100" w:right="167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Approval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to</w:t>
      </w:r>
      <w:r>
        <w:rPr>
          <w:rFonts w:ascii="Arial"/>
          <w:b/>
          <w:spacing w:val="-9"/>
          <w:sz w:val="40"/>
        </w:rPr>
        <w:t xml:space="preserve"> </w:t>
      </w:r>
      <w:r>
        <w:rPr>
          <w:rFonts w:ascii="Arial"/>
          <w:b/>
          <w:sz w:val="40"/>
        </w:rPr>
        <w:t>hold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a</w:t>
      </w:r>
      <w:r>
        <w:rPr>
          <w:rFonts w:ascii="Arial"/>
          <w:b/>
          <w:spacing w:val="-9"/>
          <w:sz w:val="40"/>
        </w:rPr>
        <w:t xml:space="preserve"> </w:t>
      </w:r>
      <w:r>
        <w:rPr>
          <w:rFonts w:ascii="Arial"/>
          <w:b/>
          <w:sz w:val="40"/>
        </w:rPr>
        <w:t>stake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in</w:t>
      </w:r>
      <w:r>
        <w:rPr>
          <w:rFonts w:ascii="Arial"/>
          <w:b/>
          <w:spacing w:val="-9"/>
          <w:sz w:val="40"/>
        </w:rPr>
        <w:t xml:space="preserve"> </w:t>
      </w:r>
      <w:r>
        <w:rPr>
          <w:rFonts w:ascii="Arial"/>
          <w:b/>
          <w:sz w:val="40"/>
        </w:rPr>
        <w:t>a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financial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sector</w:t>
      </w:r>
      <w:r>
        <w:rPr>
          <w:rFonts w:ascii="Arial"/>
          <w:b/>
          <w:w w:val="99"/>
          <w:sz w:val="40"/>
        </w:rPr>
        <w:t xml:space="preserve"> </w:t>
      </w:r>
      <w:r>
        <w:rPr>
          <w:rFonts w:ascii="Arial"/>
          <w:b/>
          <w:sz w:val="40"/>
        </w:rPr>
        <w:t>company</w:t>
      </w:r>
      <w:r>
        <w:rPr>
          <w:rFonts w:ascii="Arial"/>
          <w:b/>
          <w:spacing w:val="-12"/>
          <w:sz w:val="40"/>
        </w:rPr>
        <w:t xml:space="preserve"> </w:t>
      </w:r>
      <w:r>
        <w:rPr>
          <w:rFonts w:ascii="Arial"/>
          <w:b/>
          <w:sz w:val="40"/>
        </w:rPr>
        <w:t>of</w:t>
      </w:r>
      <w:r>
        <w:rPr>
          <w:rFonts w:ascii="Arial"/>
          <w:b/>
          <w:spacing w:val="-12"/>
          <w:sz w:val="40"/>
        </w:rPr>
        <w:t xml:space="preserve"> </w:t>
      </w:r>
      <w:r>
        <w:rPr>
          <w:rFonts w:ascii="Arial"/>
          <w:b/>
          <w:sz w:val="40"/>
        </w:rPr>
        <w:t>more</w:t>
      </w:r>
      <w:r>
        <w:rPr>
          <w:rFonts w:ascii="Arial"/>
          <w:b/>
          <w:spacing w:val="-12"/>
          <w:sz w:val="40"/>
        </w:rPr>
        <w:t xml:space="preserve"> </w:t>
      </w:r>
      <w:r>
        <w:rPr>
          <w:rFonts w:ascii="Arial"/>
          <w:b/>
          <w:sz w:val="40"/>
        </w:rPr>
        <w:t>than</w:t>
      </w:r>
      <w:r>
        <w:rPr>
          <w:rFonts w:ascii="Arial"/>
          <w:b/>
          <w:spacing w:val="-12"/>
          <w:sz w:val="40"/>
        </w:rPr>
        <w:t xml:space="preserve"> </w:t>
      </w:r>
      <w:r>
        <w:rPr>
          <w:rFonts w:ascii="Arial"/>
          <w:b/>
          <w:sz w:val="40"/>
        </w:rPr>
        <w:t>15%</w:t>
      </w:r>
    </w:p>
    <w:p w:rsidR="001B549B" w:rsidRDefault="001B549B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1B549B" w:rsidRDefault="008956B5">
      <w:pPr>
        <w:spacing w:before="63"/>
        <w:ind w:left="143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sz w:val="28"/>
        </w:rPr>
        <w:t>Financial</w:t>
      </w:r>
      <w:r>
        <w:rPr>
          <w:rFonts w:ascii="Arial"/>
          <w:i/>
          <w:spacing w:val="-14"/>
          <w:sz w:val="28"/>
        </w:rPr>
        <w:t xml:space="preserve"> </w:t>
      </w:r>
      <w:r>
        <w:rPr>
          <w:rFonts w:ascii="Arial"/>
          <w:i/>
          <w:sz w:val="28"/>
        </w:rPr>
        <w:t>Sector</w:t>
      </w:r>
      <w:r>
        <w:rPr>
          <w:rFonts w:ascii="Arial"/>
          <w:i/>
          <w:spacing w:val="-12"/>
          <w:sz w:val="28"/>
        </w:rPr>
        <w:t xml:space="preserve"> </w:t>
      </w:r>
      <w:r>
        <w:rPr>
          <w:rFonts w:ascii="Arial"/>
          <w:i/>
          <w:sz w:val="28"/>
        </w:rPr>
        <w:t>(Shareholdings)</w:t>
      </w:r>
      <w:r>
        <w:rPr>
          <w:rFonts w:ascii="Arial"/>
          <w:i/>
          <w:spacing w:val="-12"/>
          <w:sz w:val="28"/>
        </w:rPr>
        <w:t xml:space="preserve"> </w:t>
      </w:r>
      <w:r>
        <w:rPr>
          <w:rFonts w:ascii="Arial"/>
          <w:i/>
          <w:sz w:val="28"/>
        </w:rPr>
        <w:t>Act</w:t>
      </w:r>
      <w:r>
        <w:rPr>
          <w:rFonts w:ascii="Arial"/>
          <w:i/>
          <w:spacing w:val="-13"/>
          <w:sz w:val="28"/>
        </w:rPr>
        <w:t xml:space="preserve"> </w:t>
      </w:r>
      <w:r>
        <w:rPr>
          <w:rFonts w:ascii="Arial"/>
          <w:i/>
          <w:sz w:val="28"/>
        </w:rPr>
        <w:t>1998</w:t>
      </w:r>
    </w:p>
    <w:p w:rsidR="001B549B" w:rsidRDefault="001B549B">
      <w:pPr>
        <w:spacing w:before="4"/>
        <w:rPr>
          <w:rFonts w:ascii="Arial" w:eastAsia="Arial" w:hAnsi="Arial" w:cs="Arial"/>
          <w:i/>
          <w:sz w:val="9"/>
          <w:szCs w:val="9"/>
        </w:rPr>
      </w:pPr>
    </w:p>
    <w:p w:rsidR="001B549B" w:rsidRDefault="008956B5">
      <w:pPr>
        <w:spacing w:line="30" w:lineRule="atLeast"/>
        <w:ind w:left="12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447.95pt;height:1.55pt;mso-position-horizontal-relative:char;mso-position-vertical-relative:line" coordsize="8959,31">
            <v:group id="_x0000_s1029" style="position:absolute;left:11;top:11;width:8933;height:2" coordorigin="11,11" coordsize="8933,2">
              <v:shape id="_x0000_s1030" style="position:absolute;left:11;top:11;width:8933;height:2" coordorigin="11,11" coordsize="8933,0" path="m11,11r8932,e" filled="f" strokecolor="#7f7f7f" strokeweight="1.06pt">
                <v:path arrowok="t"/>
              </v:shape>
            </v:group>
            <v:group id="_x0000_s1027" style="position:absolute;left:15;top:20;width:8933;height:2" coordorigin="15,20" coordsize="8933,2">
              <v:shape id="_x0000_s1028" style="position:absolute;left:15;top:20;width:8933;height:2" coordorigin="15,20" coordsize="8933,0" path="m15,20r8933,e" filled="f" strokecolor="#d4d0c8" strokeweight="1.06pt">
                <v:path arrowok="t"/>
              </v:shape>
            </v:group>
            <w10:wrap type="none"/>
            <w10:anchorlock/>
          </v:group>
        </w:pict>
      </w:r>
    </w:p>
    <w:p w:rsidR="001B549B" w:rsidRDefault="001B549B">
      <w:pPr>
        <w:rPr>
          <w:rFonts w:ascii="Arial" w:eastAsia="Arial" w:hAnsi="Arial" w:cs="Arial"/>
          <w:i/>
          <w:sz w:val="20"/>
          <w:szCs w:val="20"/>
        </w:rPr>
      </w:pPr>
    </w:p>
    <w:p w:rsidR="001B549B" w:rsidRDefault="008956B5">
      <w:pPr>
        <w:pStyle w:val="Heading2"/>
        <w:spacing w:before="188"/>
      </w:pPr>
      <w:r>
        <w:rPr>
          <w:spacing w:val="-1"/>
        </w:rPr>
        <w:t>SINCE</w:t>
      </w:r>
    </w:p>
    <w:p w:rsidR="001B549B" w:rsidRDefault="001B549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B549B" w:rsidRDefault="008956B5">
      <w:pPr>
        <w:numPr>
          <w:ilvl w:val="0"/>
          <w:numId w:val="2"/>
        </w:numPr>
        <w:tabs>
          <w:tab w:val="left" w:pos="820"/>
        </w:tabs>
        <w:spacing w:before="77" w:line="230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Atradius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Insurance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Holding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N.V.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person(s)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named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Schedule</w:t>
      </w:r>
      <w:r>
        <w:rPr>
          <w:rFonts w:ascii="Times New Roman"/>
          <w:spacing w:val="2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(the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applicants)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applied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Treasurer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Financial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Sector</w:t>
      </w:r>
      <w:r>
        <w:rPr>
          <w:rFonts w:ascii="Times New Roman"/>
          <w:i/>
          <w:spacing w:val="24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(Shareholdings)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Act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1998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(the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Act),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hold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stake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15%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companies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Schedule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(the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Companies),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sector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companies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Act;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1B549B" w:rsidRDefault="001B549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B549B" w:rsidRDefault="008956B5">
      <w:pPr>
        <w:numPr>
          <w:ilvl w:val="0"/>
          <w:numId w:val="2"/>
        </w:numPr>
        <w:tabs>
          <w:tab w:val="left" w:pos="820"/>
        </w:tabs>
        <w:spacing w:line="264" w:lineRule="exact"/>
        <w:ind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satisfied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national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interest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approve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holding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stake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Companies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15%,</w:t>
      </w:r>
    </w:p>
    <w:p w:rsidR="001B549B" w:rsidRDefault="001B549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B549B" w:rsidRDefault="008956B5">
      <w:pPr>
        <w:spacing w:before="78" w:line="268" w:lineRule="exact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Louis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Serret,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delegate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Treasurer,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subsection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14(1)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Act,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holding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Companies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100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4"/>
          <w:sz w:val="24"/>
        </w:rPr>
        <w:t>%.</w:t>
      </w:r>
    </w:p>
    <w:p w:rsidR="001B549B" w:rsidRDefault="001B549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B549B" w:rsidRDefault="008956B5">
      <w:pPr>
        <w:spacing w:line="713" w:lineRule="auto"/>
        <w:ind w:left="100"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commences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signed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remains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indefinitely.</w:t>
      </w:r>
      <w:r>
        <w:rPr>
          <w:rFonts w:ascii="Times New Roman"/>
          <w:spacing w:val="24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Dated 31 August 2016</w:t>
      </w:r>
      <w:bookmarkStart w:id="0" w:name="_GoBack"/>
      <w:bookmarkEnd w:id="0"/>
    </w:p>
    <w:p w:rsidR="001B549B" w:rsidRDefault="008956B5">
      <w:pPr>
        <w:spacing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[Signed]</w:t>
      </w:r>
    </w:p>
    <w:p w:rsidR="001B549B" w:rsidRDefault="001B549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B549B" w:rsidRDefault="008956B5">
      <w:pPr>
        <w:spacing w:line="264" w:lineRule="exact"/>
        <w:ind w:left="100" w:right="7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Louis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Serret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Manager</w:t>
      </w:r>
    </w:p>
    <w:p w:rsidR="001B549B" w:rsidRDefault="008956B5">
      <w:pPr>
        <w:spacing w:line="26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Specialised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Institutions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Division</w:t>
      </w:r>
    </w:p>
    <w:p w:rsidR="001B549B" w:rsidRDefault="001B549B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1B549B" w:rsidSect="008956B5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2103" w:right="1340" w:bottom="240" w:left="1340" w:header="426" w:footer="46" w:gutter="0"/>
          <w:pgNumType w:start="1"/>
          <w:cols w:space="720"/>
          <w:titlePg/>
          <w:docGrid w:linePitch="299"/>
        </w:sect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1B549B" w:rsidRDefault="008956B5">
      <w:pPr>
        <w:tabs>
          <w:tab w:val="left" w:pos="6769"/>
        </w:tabs>
        <w:spacing w:before="81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spacing w:val="-1"/>
          <w:w w:val="95"/>
          <w:position w:val="-4"/>
          <w:sz w:val="24"/>
        </w:rPr>
        <w:t>Interpretation</w:t>
      </w:r>
      <w:r>
        <w:rPr>
          <w:rFonts w:ascii="Arial"/>
          <w:b/>
          <w:spacing w:val="-1"/>
          <w:w w:val="95"/>
          <w:position w:val="-4"/>
          <w:sz w:val="24"/>
        </w:rPr>
        <w:tab/>
      </w:r>
      <w:r>
        <w:rPr>
          <w:rFonts w:ascii="Times New Roman"/>
          <w:sz w:val="19"/>
        </w:rPr>
        <w:t>Document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ID: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224308</w:t>
      </w:r>
    </w:p>
    <w:p w:rsidR="001B549B" w:rsidRDefault="001B54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49B" w:rsidRDefault="008956B5">
      <w:pPr>
        <w:pStyle w:val="Heading2"/>
        <w:spacing w:before="181"/>
        <w:ind w:left="102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Notice:</w:t>
      </w:r>
    </w:p>
    <w:p w:rsidR="001B549B" w:rsidRDefault="008956B5">
      <w:pPr>
        <w:spacing w:before="98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financial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sector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company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Act.</w:t>
      </w:r>
    </w:p>
    <w:p w:rsidR="001B549B" w:rsidRDefault="008956B5">
      <w:pPr>
        <w:pStyle w:val="Heading2"/>
        <w:spacing w:before="93"/>
        <w:ind w:left="102"/>
      </w:pPr>
      <w:r>
        <w:rPr>
          <w:b/>
          <w:i/>
          <w:spacing w:val="-1"/>
        </w:rPr>
        <w:t>stake</w:t>
      </w:r>
      <w:r>
        <w:rPr>
          <w:b/>
          <w:i/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company,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Act.</w:t>
      </w:r>
    </w:p>
    <w:p w:rsidR="001B549B" w:rsidRDefault="008956B5">
      <w:pPr>
        <w:spacing w:before="98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unacceptable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shareholding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situation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10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Act.</w:t>
      </w:r>
    </w:p>
    <w:p w:rsidR="001B549B" w:rsidRDefault="001B549B">
      <w:pPr>
        <w:rPr>
          <w:rFonts w:ascii="Times New Roman" w:eastAsia="Times New Roman" w:hAnsi="Times New Roman" w:cs="Times New Roman"/>
          <w:sz w:val="24"/>
          <w:szCs w:val="24"/>
        </w:rPr>
        <w:sectPr w:rsidR="001B549B">
          <w:pgSz w:w="11910" w:h="16840"/>
          <w:pgMar w:top="260" w:right="1340" w:bottom="240" w:left="1400" w:header="27" w:footer="46" w:gutter="0"/>
          <w:cols w:space="720"/>
        </w:sectPr>
      </w:pPr>
    </w:p>
    <w:p w:rsidR="001B549B" w:rsidRDefault="008956B5">
      <w:pPr>
        <w:spacing w:before="102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1</w:t>
      </w:r>
    </w:p>
    <w:p w:rsidR="001B549B" w:rsidRDefault="008956B5">
      <w:pPr>
        <w:pStyle w:val="BodyText"/>
        <w:spacing w:before="97"/>
      </w:pPr>
      <w:r>
        <w:rPr>
          <w:w w:val="105"/>
        </w:rPr>
        <w:br w:type="column"/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paragraph</w:t>
      </w:r>
      <w:r>
        <w:rPr>
          <w:spacing w:val="-8"/>
          <w:w w:val="105"/>
        </w:rPr>
        <w:t xml:space="preserve"> </w:t>
      </w:r>
      <w:r>
        <w:rPr>
          <w:w w:val="105"/>
        </w:rPr>
        <w:t>16(2)(a)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Act,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Treasurer</w:t>
      </w:r>
      <w:r>
        <w:rPr>
          <w:spacing w:val="-8"/>
          <w:w w:val="105"/>
        </w:rPr>
        <w:t xml:space="preserve"> </w:t>
      </w:r>
      <w:r>
        <w:rPr>
          <w:w w:val="105"/>
        </w:rPr>
        <w:t>may,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written</w:t>
      </w:r>
      <w:r>
        <w:rPr>
          <w:spacing w:val="-8"/>
          <w:w w:val="105"/>
        </w:rPr>
        <w:t xml:space="preserve"> </w:t>
      </w:r>
      <w:r>
        <w:rPr>
          <w:w w:val="105"/>
        </w:rPr>
        <w:t>notice</w:t>
      </w:r>
      <w:r>
        <w:rPr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person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who</w:t>
      </w:r>
    </w:p>
    <w:p w:rsidR="001B549B" w:rsidRDefault="001B549B">
      <w:pPr>
        <w:sectPr w:rsidR="001B549B">
          <w:type w:val="continuous"/>
          <w:pgSz w:w="11910" w:h="16840"/>
          <w:pgMar w:top="260" w:right="1340" w:bottom="240" w:left="1400" w:header="720" w:footer="720" w:gutter="0"/>
          <w:cols w:num="2" w:space="720" w:equalWidth="0">
            <w:col w:w="628" w:space="212"/>
            <w:col w:w="8330"/>
          </w:cols>
        </w:sectPr>
      </w:pPr>
    </w:p>
    <w:p w:rsidR="001B549B" w:rsidRDefault="008956B5">
      <w:pPr>
        <w:pStyle w:val="BodyText"/>
        <w:spacing w:line="243" w:lineRule="auto"/>
        <w:ind w:right="277"/>
      </w:pPr>
      <w:r>
        <w:rPr>
          <w:w w:val="105"/>
        </w:rPr>
        <w:t>holds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Approval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14,</w:t>
      </w:r>
      <w:r>
        <w:rPr>
          <w:spacing w:val="-7"/>
          <w:w w:val="105"/>
        </w:rPr>
        <w:t xml:space="preserve"> </w:t>
      </w:r>
      <w:r>
        <w:rPr>
          <w:w w:val="105"/>
        </w:rPr>
        <w:t>impose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31"/>
          <w:w w:val="103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subject.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paragraph</w:t>
      </w:r>
      <w:r>
        <w:rPr>
          <w:spacing w:val="-8"/>
          <w:w w:val="105"/>
        </w:rPr>
        <w:t xml:space="preserve"> </w:t>
      </w:r>
      <w:r>
        <w:rPr>
          <w:w w:val="105"/>
        </w:rPr>
        <w:t>16(2)(b)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Act,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Treasurer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revoke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vary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condition</w:t>
      </w:r>
      <w:r>
        <w:rPr>
          <w:spacing w:val="127"/>
          <w:w w:val="103"/>
        </w:rPr>
        <w:t xml:space="preserve"> </w:t>
      </w:r>
      <w:r>
        <w:rPr>
          <w:w w:val="105"/>
        </w:rPr>
        <w:t>imposed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paragraph</w:t>
      </w:r>
      <w:r>
        <w:rPr>
          <w:spacing w:val="-8"/>
          <w:w w:val="105"/>
        </w:rPr>
        <w:t xml:space="preserve"> </w:t>
      </w:r>
      <w:r>
        <w:rPr>
          <w:w w:val="105"/>
        </w:rPr>
        <w:t>16(2)(a)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Notice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Approval.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Treasurer’s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power</w:t>
      </w:r>
      <w:r>
        <w:rPr>
          <w:spacing w:val="117"/>
          <w:w w:val="103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subsection</w:t>
      </w:r>
      <w:r>
        <w:rPr>
          <w:spacing w:val="-6"/>
          <w:w w:val="105"/>
        </w:rPr>
        <w:t xml:space="preserve"> </w:t>
      </w:r>
      <w:r>
        <w:rPr>
          <w:w w:val="105"/>
        </w:rPr>
        <w:t>16(2)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exercised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Treasurer’s</w:t>
      </w:r>
      <w:r>
        <w:rPr>
          <w:spacing w:val="-8"/>
          <w:w w:val="105"/>
        </w:rPr>
        <w:t xml:space="preserve"> </w:t>
      </w:r>
      <w:r>
        <w:rPr>
          <w:w w:val="105"/>
        </w:rPr>
        <w:t>own</w:t>
      </w:r>
      <w:r>
        <w:rPr>
          <w:spacing w:val="-7"/>
          <w:w w:val="105"/>
        </w:rPr>
        <w:t xml:space="preserve"> </w:t>
      </w:r>
      <w:r>
        <w:rPr>
          <w:w w:val="105"/>
        </w:rPr>
        <w:t>initiative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135"/>
          <w:w w:val="103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Treasurer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accordance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16(4)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Act,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holds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41"/>
          <w:w w:val="103"/>
        </w:rPr>
        <w:t xml:space="preserve"> </w:t>
      </w:r>
      <w:r>
        <w:rPr>
          <w:w w:val="105"/>
        </w:rPr>
        <w:t>Approval</w:t>
      </w:r>
      <w:r>
        <w:rPr>
          <w:spacing w:val="-10"/>
          <w:w w:val="105"/>
        </w:rPr>
        <w:t xml:space="preserve"> </w:t>
      </w:r>
      <w:r>
        <w:rPr>
          <w:w w:val="105"/>
        </w:rPr>
        <w:t>(see</w:t>
      </w:r>
      <w:r>
        <w:rPr>
          <w:spacing w:val="-9"/>
          <w:w w:val="105"/>
        </w:rPr>
        <w:t xml:space="preserve"> </w:t>
      </w:r>
      <w:r>
        <w:rPr>
          <w:w w:val="105"/>
        </w:rPr>
        <w:t>subsection</w:t>
      </w:r>
      <w:r>
        <w:rPr>
          <w:spacing w:val="-9"/>
          <w:w w:val="105"/>
        </w:rPr>
        <w:t xml:space="preserve"> </w:t>
      </w:r>
      <w:r>
        <w:rPr>
          <w:w w:val="105"/>
        </w:rPr>
        <w:t>16(3)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Act).</w:t>
      </w:r>
    </w:p>
    <w:p w:rsidR="001B549B" w:rsidRDefault="001B549B">
      <w:pPr>
        <w:spacing w:line="243" w:lineRule="auto"/>
        <w:sectPr w:rsidR="001B549B">
          <w:type w:val="continuous"/>
          <w:pgSz w:w="11910" w:h="16840"/>
          <w:pgMar w:top="260" w:right="1340" w:bottom="240" w:left="1400" w:header="720" w:footer="720" w:gutter="0"/>
          <w:cols w:space="720"/>
        </w:sectPr>
      </w:pPr>
    </w:p>
    <w:p w:rsidR="001B549B" w:rsidRDefault="008956B5">
      <w:pPr>
        <w:spacing w:before="109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2</w:t>
      </w:r>
    </w:p>
    <w:p w:rsidR="001B549B" w:rsidRDefault="008956B5">
      <w:pPr>
        <w:pStyle w:val="BodyText"/>
        <w:spacing w:before="104"/>
      </w:pPr>
      <w:r>
        <w:rPr>
          <w:w w:val="105"/>
        </w:rPr>
        <w:br w:type="column"/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holds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Approval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14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apply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Treasurer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17(1)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of</w:t>
      </w:r>
    </w:p>
    <w:p w:rsidR="001B549B" w:rsidRDefault="001B549B">
      <w:pPr>
        <w:sectPr w:rsidR="001B549B">
          <w:type w:val="continuous"/>
          <w:pgSz w:w="11910" w:h="16840"/>
          <w:pgMar w:top="260" w:right="1340" w:bottom="240" w:left="1400" w:header="720" w:footer="720" w:gutter="0"/>
          <w:cols w:num="2" w:space="720" w:equalWidth="0">
            <w:col w:w="628" w:space="212"/>
            <w:col w:w="8330"/>
          </w:cols>
        </w:sectPr>
      </w:pPr>
    </w:p>
    <w:p w:rsidR="001B549B" w:rsidRDefault="008956B5">
      <w:pPr>
        <w:pStyle w:val="BodyText"/>
        <w:spacing w:line="216" w:lineRule="exact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Act,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vary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percentage</w:t>
      </w:r>
      <w:r>
        <w:rPr>
          <w:spacing w:val="-8"/>
          <w:w w:val="105"/>
        </w:rPr>
        <w:t xml:space="preserve"> </w:t>
      </w:r>
      <w:r>
        <w:rPr>
          <w:w w:val="105"/>
        </w:rPr>
        <w:t>specified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Approval.</w:t>
      </w:r>
    </w:p>
    <w:p w:rsidR="001B549B" w:rsidRDefault="001B549B">
      <w:pPr>
        <w:spacing w:line="216" w:lineRule="exact"/>
        <w:sectPr w:rsidR="001B549B">
          <w:type w:val="continuous"/>
          <w:pgSz w:w="11910" w:h="16840"/>
          <w:pgMar w:top="260" w:right="1340" w:bottom="240" w:left="1400" w:header="720" w:footer="720" w:gutter="0"/>
          <w:cols w:space="720"/>
        </w:sectPr>
      </w:pPr>
    </w:p>
    <w:p w:rsidR="001B549B" w:rsidRDefault="008956B5">
      <w:pPr>
        <w:spacing w:before="112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3</w:t>
      </w:r>
    </w:p>
    <w:p w:rsidR="001B549B" w:rsidRDefault="008956B5">
      <w:pPr>
        <w:pStyle w:val="BodyText"/>
        <w:spacing w:before="108"/>
      </w:pPr>
      <w:r>
        <w:rPr>
          <w:w w:val="105"/>
        </w:rPr>
        <w:br w:type="column"/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subsection</w:t>
      </w:r>
      <w:r>
        <w:rPr>
          <w:spacing w:val="-8"/>
          <w:w w:val="105"/>
        </w:rPr>
        <w:t xml:space="preserve"> </w:t>
      </w:r>
      <w:r>
        <w:rPr>
          <w:w w:val="105"/>
        </w:rPr>
        <w:t>17(6)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Act,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Treasurer</w:t>
      </w:r>
      <w:r>
        <w:rPr>
          <w:spacing w:val="-8"/>
          <w:w w:val="105"/>
        </w:rPr>
        <w:t xml:space="preserve"> </w:t>
      </w:r>
      <w:r>
        <w:rPr>
          <w:w w:val="105"/>
        </w:rPr>
        <w:t>may,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Treasurer’s</w:t>
      </w:r>
      <w:r>
        <w:rPr>
          <w:spacing w:val="-10"/>
          <w:w w:val="105"/>
        </w:rPr>
        <w:t xml:space="preserve"> </w:t>
      </w:r>
      <w:r>
        <w:rPr>
          <w:w w:val="105"/>
        </w:rPr>
        <w:t>own</w:t>
      </w:r>
      <w:r>
        <w:rPr>
          <w:spacing w:val="-10"/>
          <w:w w:val="105"/>
        </w:rPr>
        <w:t xml:space="preserve"> </w:t>
      </w:r>
      <w:r>
        <w:rPr>
          <w:w w:val="105"/>
        </w:rPr>
        <w:t>initiative,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written</w:t>
      </w:r>
    </w:p>
    <w:p w:rsidR="001B549B" w:rsidRDefault="001B549B">
      <w:pPr>
        <w:sectPr w:rsidR="001B549B">
          <w:type w:val="continuous"/>
          <w:pgSz w:w="11910" w:h="16840"/>
          <w:pgMar w:top="260" w:right="1340" w:bottom="240" w:left="1400" w:header="720" w:footer="720" w:gutter="0"/>
          <w:cols w:num="2" w:space="720" w:equalWidth="0">
            <w:col w:w="628" w:space="212"/>
            <w:col w:w="8330"/>
          </w:cols>
        </w:sectPr>
      </w:pPr>
    </w:p>
    <w:p w:rsidR="001B549B" w:rsidRDefault="008956B5">
      <w:pPr>
        <w:pStyle w:val="BodyText"/>
        <w:spacing w:line="242" w:lineRule="auto"/>
        <w:ind w:right="367"/>
      </w:pPr>
      <w:r>
        <w:rPr>
          <w:w w:val="105"/>
        </w:rPr>
        <w:t>notice</w:t>
      </w:r>
      <w:r>
        <w:rPr>
          <w:spacing w:val="-7"/>
          <w:w w:val="105"/>
        </w:rPr>
        <w:t xml:space="preserve"> </w:t>
      </w: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person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holds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Approval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14,</w:t>
      </w:r>
      <w:r>
        <w:rPr>
          <w:spacing w:val="-7"/>
          <w:w w:val="105"/>
        </w:rPr>
        <w:t xml:space="preserve"> </w:t>
      </w:r>
      <w:r>
        <w:rPr>
          <w:w w:val="105"/>
        </w:rPr>
        <w:t>vary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percentage</w:t>
      </w:r>
      <w:r>
        <w:rPr>
          <w:spacing w:val="-6"/>
          <w:w w:val="105"/>
        </w:rPr>
        <w:t xml:space="preserve"> </w:t>
      </w:r>
      <w:r>
        <w:rPr>
          <w:w w:val="105"/>
        </w:rPr>
        <w:t>specified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29"/>
          <w:w w:val="103"/>
        </w:rPr>
        <w:t xml:space="preserve"> </w:t>
      </w:r>
      <w:r>
        <w:rPr>
          <w:w w:val="105"/>
        </w:rPr>
        <w:t>Approval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Treasurer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satisfied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national</w:t>
      </w:r>
      <w:r>
        <w:rPr>
          <w:spacing w:val="-5"/>
          <w:w w:val="105"/>
        </w:rPr>
        <w:t xml:space="preserve"> </w:t>
      </w:r>
      <w:r>
        <w:rPr>
          <w:w w:val="105"/>
        </w:rPr>
        <w:t>interest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so.</w:t>
      </w:r>
    </w:p>
    <w:p w:rsidR="001B549B" w:rsidRDefault="001B549B">
      <w:pPr>
        <w:spacing w:line="242" w:lineRule="auto"/>
        <w:sectPr w:rsidR="001B549B">
          <w:type w:val="continuous"/>
          <w:pgSz w:w="11910" w:h="16840"/>
          <w:pgMar w:top="260" w:right="1340" w:bottom="240" w:left="1400" w:header="720" w:footer="720" w:gutter="0"/>
          <w:cols w:space="720"/>
        </w:sectPr>
      </w:pPr>
    </w:p>
    <w:p w:rsidR="001B549B" w:rsidRDefault="008956B5">
      <w:pPr>
        <w:spacing w:before="110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4</w:t>
      </w:r>
    </w:p>
    <w:p w:rsidR="001B549B" w:rsidRDefault="008956B5">
      <w:pPr>
        <w:pStyle w:val="BodyText"/>
        <w:spacing w:before="105"/>
      </w:pPr>
      <w:r>
        <w:rPr>
          <w:w w:val="105"/>
        </w:rPr>
        <w:br w:type="column"/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Treasurer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revoke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person’s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14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set</w:t>
      </w:r>
    </w:p>
    <w:p w:rsidR="001B549B" w:rsidRDefault="001B549B">
      <w:pPr>
        <w:sectPr w:rsidR="001B549B">
          <w:type w:val="continuous"/>
          <w:pgSz w:w="11910" w:h="16840"/>
          <w:pgMar w:top="260" w:right="1340" w:bottom="240" w:left="1400" w:header="720" w:footer="720" w:gutter="0"/>
          <w:cols w:num="2" w:space="720" w:equalWidth="0">
            <w:col w:w="628" w:space="212"/>
            <w:col w:w="8330"/>
          </w:cols>
        </w:sectPr>
      </w:pPr>
    </w:p>
    <w:p w:rsidR="001B549B" w:rsidRDefault="008956B5">
      <w:pPr>
        <w:pStyle w:val="BodyText"/>
        <w:spacing w:line="216" w:lineRule="exact"/>
      </w:pP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subsection</w:t>
      </w:r>
      <w:r>
        <w:rPr>
          <w:spacing w:val="-8"/>
          <w:w w:val="105"/>
        </w:rPr>
        <w:t xml:space="preserve"> </w:t>
      </w:r>
      <w:r>
        <w:rPr>
          <w:w w:val="105"/>
        </w:rPr>
        <w:t>18(1)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Act.</w:t>
      </w:r>
    </w:p>
    <w:p w:rsidR="001B549B" w:rsidRDefault="001B549B">
      <w:pPr>
        <w:spacing w:line="216" w:lineRule="exact"/>
        <w:sectPr w:rsidR="001B549B">
          <w:type w:val="continuous"/>
          <w:pgSz w:w="11910" w:h="16840"/>
          <w:pgMar w:top="260" w:right="1340" w:bottom="240" w:left="1400" w:header="720" w:footer="720" w:gutter="0"/>
          <w:cols w:space="720"/>
        </w:sectPr>
      </w:pPr>
    </w:p>
    <w:p w:rsidR="001B549B" w:rsidRDefault="008956B5">
      <w:pPr>
        <w:spacing w:before="112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5</w:t>
      </w:r>
    </w:p>
    <w:p w:rsidR="001B549B" w:rsidRDefault="008956B5">
      <w:pPr>
        <w:pStyle w:val="BodyText"/>
        <w:spacing w:before="108"/>
      </w:pPr>
      <w:r>
        <w:rPr>
          <w:w w:val="105"/>
        </w:rPr>
        <w:br w:type="column"/>
      </w: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19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Act</w:t>
      </w:r>
      <w:r>
        <w:rPr>
          <w:spacing w:val="-8"/>
          <w:w w:val="105"/>
        </w:rPr>
        <w:t xml:space="preserve"> </w:t>
      </w:r>
      <w:r>
        <w:rPr>
          <w:w w:val="105"/>
        </w:rPr>
        <w:t>provides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flow-on</w:t>
      </w:r>
      <w:r>
        <w:rPr>
          <w:spacing w:val="-6"/>
          <w:w w:val="105"/>
        </w:rPr>
        <w:t xml:space="preserve"> </w:t>
      </w:r>
      <w:r>
        <w:rPr>
          <w:w w:val="105"/>
        </w:rPr>
        <w:t>approvals.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Approval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granted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</w:p>
    <w:p w:rsidR="001B549B" w:rsidRDefault="001B549B">
      <w:pPr>
        <w:sectPr w:rsidR="001B549B">
          <w:type w:val="continuous"/>
          <w:pgSz w:w="11910" w:h="16840"/>
          <w:pgMar w:top="260" w:right="1340" w:bottom="240" w:left="1400" w:header="720" w:footer="720" w:gutter="0"/>
          <w:cols w:num="2" w:space="720" w:equalWidth="0">
            <w:col w:w="628" w:space="212"/>
            <w:col w:w="8330"/>
          </w:cols>
        </w:sectPr>
      </w:pPr>
    </w:p>
    <w:p w:rsidR="001B549B" w:rsidRDefault="008956B5">
      <w:pPr>
        <w:pStyle w:val="BodyText"/>
        <w:spacing w:before="2" w:line="242" w:lineRule="auto"/>
        <w:ind w:right="219"/>
        <w:jc w:val="both"/>
      </w:pPr>
      <w:r>
        <w:rPr>
          <w:w w:val="105"/>
        </w:rPr>
        <w:t>holding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stake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financial</w:t>
      </w:r>
      <w:r>
        <w:rPr>
          <w:spacing w:val="-6"/>
          <w:w w:val="105"/>
        </w:rPr>
        <w:t xml:space="preserve"> </w:t>
      </w:r>
      <w:r>
        <w:rPr>
          <w:w w:val="105"/>
        </w:rPr>
        <w:t>sector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financial</w:t>
      </w:r>
      <w:r>
        <w:rPr>
          <w:spacing w:val="-6"/>
          <w:w w:val="105"/>
        </w:rPr>
        <w:t xml:space="preserve"> </w:t>
      </w:r>
      <w:r>
        <w:rPr>
          <w:w w:val="105"/>
        </w:rPr>
        <w:t>sector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holding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139"/>
          <w:w w:val="103"/>
        </w:rPr>
        <w:t xml:space="preserve"> </w:t>
      </w:r>
      <w:r>
        <w:rPr>
          <w:w w:val="105"/>
        </w:rPr>
        <w:t>authorised</w:t>
      </w:r>
      <w:r>
        <w:rPr>
          <w:spacing w:val="-7"/>
          <w:w w:val="105"/>
        </w:rPr>
        <w:t xml:space="preserve"> </w:t>
      </w:r>
      <w:r>
        <w:rPr>
          <w:w w:val="105"/>
        </w:rPr>
        <w:t>deposit-taking</w:t>
      </w:r>
      <w:r>
        <w:rPr>
          <w:spacing w:val="-8"/>
          <w:w w:val="105"/>
        </w:rPr>
        <w:t xml:space="preserve"> </w:t>
      </w:r>
      <w:r>
        <w:rPr>
          <w:w w:val="105"/>
        </w:rPr>
        <w:t>institution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authorised</w:t>
      </w:r>
      <w:r>
        <w:rPr>
          <w:spacing w:val="-9"/>
          <w:w w:val="105"/>
        </w:rPr>
        <w:t xml:space="preserve"> </w:t>
      </w:r>
      <w:r>
        <w:rPr>
          <w:w w:val="105"/>
        </w:rPr>
        <w:t>insurance</w:t>
      </w:r>
      <w:r>
        <w:rPr>
          <w:spacing w:val="-9"/>
          <w:w w:val="105"/>
        </w:rPr>
        <w:t xml:space="preserve"> </w:t>
      </w:r>
      <w:r>
        <w:rPr>
          <w:w w:val="105"/>
        </w:rPr>
        <w:t>company,</w:t>
      </w:r>
      <w:r>
        <w:rPr>
          <w:spacing w:val="-8"/>
          <w:w w:val="105"/>
        </w:rPr>
        <w:t xml:space="preserve"> </w:t>
      </w:r>
      <w:r>
        <w:rPr>
          <w:w w:val="105"/>
        </w:rPr>
        <w:t>then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exist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151"/>
          <w:w w:val="103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holding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stake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equal</w:t>
      </w:r>
      <w:r>
        <w:rPr>
          <w:spacing w:val="-4"/>
          <w:w w:val="105"/>
        </w:rPr>
        <w:t xml:space="preserve"> </w:t>
      </w:r>
      <w:r>
        <w:rPr>
          <w:w w:val="105"/>
        </w:rPr>
        <w:t>value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sector</w:t>
      </w:r>
      <w:r>
        <w:rPr>
          <w:spacing w:val="-5"/>
          <w:w w:val="105"/>
        </w:rPr>
        <w:t xml:space="preserve"> </w:t>
      </w:r>
      <w:r>
        <w:rPr>
          <w:w w:val="105"/>
        </w:rPr>
        <w:t>company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100%</w:t>
      </w:r>
      <w:r>
        <w:rPr>
          <w:spacing w:val="-5"/>
          <w:w w:val="105"/>
        </w:rPr>
        <w:t xml:space="preserve"> </w:t>
      </w:r>
      <w:r>
        <w:rPr>
          <w:w w:val="105"/>
        </w:rPr>
        <w:t>subsidiary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holding</w:t>
      </w:r>
      <w:r>
        <w:rPr>
          <w:spacing w:val="129"/>
          <w:w w:val="103"/>
        </w:rPr>
        <w:t xml:space="preserve"> </w:t>
      </w:r>
      <w:r>
        <w:rPr>
          <w:spacing w:val="1"/>
          <w:w w:val="105"/>
        </w:rPr>
        <w:t>company.</w:t>
      </w:r>
    </w:p>
    <w:p w:rsidR="001B549B" w:rsidRDefault="001B549B">
      <w:pPr>
        <w:spacing w:line="242" w:lineRule="auto"/>
        <w:jc w:val="both"/>
        <w:sectPr w:rsidR="001B549B">
          <w:type w:val="continuous"/>
          <w:pgSz w:w="11910" w:h="16840"/>
          <w:pgMar w:top="260" w:right="1340" w:bottom="240" w:left="1400" w:header="720" w:footer="720" w:gutter="0"/>
          <w:cols w:space="720"/>
        </w:sectPr>
      </w:pPr>
    </w:p>
    <w:p w:rsidR="001B549B" w:rsidRDefault="008956B5">
      <w:pPr>
        <w:spacing w:before="110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6</w:t>
      </w:r>
    </w:p>
    <w:p w:rsidR="001B549B" w:rsidRDefault="008956B5">
      <w:pPr>
        <w:pStyle w:val="BodyText"/>
        <w:spacing w:before="105"/>
      </w:pPr>
      <w:r>
        <w:rPr>
          <w:w w:val="105"/>
        </w:rPr>
        <w:br w:type="column"/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14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Treasurer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give</w:t>
      </w:r>
      <w:r>
        <w:rPr>
          <w:spacing w:val="-6"/>
          <w:w w:val="105"/>
        </w:rPr>
        <w:t xml:space="preserve"> </w:t>
      </w:r>
      <w:r>
        <w:rPr>
          <w:w w:val="105"/>
        </w:rPr>
        <w:t>written</w:t>
      </w:r>
      <w:r>
        <w:rPr>
          <w:spacing w:val="-7"/>
          <w:w w:val="105"/>
        </w:rPr>
        <w:t xml:space="preserve"> </w:t>
      </w:r>
      <w:r>
        <w:rPr>
          <w:w w:val="105"/>
        </w:rPr>
        <w:t>notice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Approval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applicant</w:t>
      </w:r>
    </w:p>
    <w:p w:rsidR="001B549B" w:rsidRDefault="001B549B">
      <w:pPr>
        <w:sectPr w:rsidR="001B549B">
          <w:type w:val="continuous"/>
          <w:pgSz w:w="11910" w:h="16840"/>
          <w:pgMar w:top="260" w:right="1340" w:bottom="240" w:left="1400" w:header="720" w:footer="720" w:gutter="0"/>
          <w:cols w:num="2" w:space="720" w:equalWidth="0">
            <w:col w:w="628" w:space="212"/>
            <w:col w:w="8330"/>
          </w:cols>
        </w:sectPr>
      </w:pPr>
    </w:p>
    <w:p w:rsidR="001B549B" w:rsidRDefault="008956B5">
      <w:pPr>
        <w:pStyle w:val="BodyText"/>
        <w:spacing w:before="2"/>
        <w:rPr>
          <w:rFonts w:cs="Times New Roman"/>
        </w:rPr>
      </w:pP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financial</w:t>
      </w:r>
      <w:r>
        <w:rPr>
          <w:spacing w:val="-8"/>
          <w:w w:val="105"/>
        </w:rPr>
        <w:t xml:space="preserve"> </w:t>
      </w:r>
      <w:r>
        <w:rPr>
          <w:w w:val="105"/>
        </w:rPr>
        <w:t>sector</w:t>
      </w:r>
      <w:r>
        <w:rPr>
          <w:spacing w:val="-8"/>
          <w:w w:val="105"/>
        </w:rPr>
        <w:t xml:space="preserve"> </w:t>
      </w: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concerned,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publish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copy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Notice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i/>
          <w:spacing w:val="1"/>
          <w:w w:val="105"/>
        </w:rPr>
        <w:t>Gazette.</w:t>
      </w:r>
    </w:p>
    <w:p w:rsidR="001B549B" w:rsidRDefault="001B549B">
      <w:pPr>
        <w:rPr>
          <w:rFonts w:ascii="Times New Roman" w:eastAsia="Times New Roman" w:hAnsi="Times New Roman" w:cs="Times New Roman"/>
        </w:rPr>
        <w:sectPr w:rsidR="001B549B">
          <w:type w:val="continuous"/>
          <w:pgSz w:w="11910" w:h="16840"/>
          <w:pgMar w:top="260" w:right="1340" w:bottom="240" w:left="1400" w:header="720" w:footer="720" w:gutter="0"/>
          <w:cols w:space="720"/>
        </w:sectPr>
      </w:pPr>
    </w:p>
    <w:p w:rsidR="001B549B" w:rsidRDefault="008956B5">
      <w:pPr>
        <w:spacing w:before="108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7</w:t>
      </w:r>
    </w:p>
    <w:p w:rsidR="001B549B" w:rsidRDefault="008956B5">
      <w:pPr>
        <w:pStyle w:val="BodyText"/>
        <w:spacing w:before="103"/>
      </w:pPr>
      <w:r>
        <w:rPr>
          <w:w w:val="105"/>
        </w:rPr>
        <w:br w:type="column"/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Act,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person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persons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arrangement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guilty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an</w:t>
      </w:r>
    </w:p>
    <w:p w:rsidR="001B549B" w:rsidRDefault="001B549B">
      <w:pPr>
        <w:sectPr w:rsidR="001B549B">
          <w:type w:val="continuous"/>
          <w:pgSz w:w="11910" w:h="16840"/>
          <w:pgMar w:top="260" w:right="1340" w:bottom="240" w:left="1400" w:header="720" w:footer="720" w:gutter="0"/>
          <w:cols w:num="2" w:space="720" w:equalWidth="0">
            <w:col w:w="628" w:space="212"/>
            <w:col w:w="8330"/>
          </w:cols>
        </w:sectPr>
      </w:pPr>
    </w:p>
    <w:p w:rsidR="001B549B" w:rsidRDefault="008956B5">
      <w:pPr>
        <w:pStyle w:val="BodyText"/>
        <w:spacing w:line="284" w:lineRule="auto"/>
        <w:ind w:right="367"/>
      </w:pPr>
      <w:r>
        <w:rPr>
          <w:w w:val="105"/>
        </w:rPr>
        <w:t>offence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person(s)</w:t>
      </w:r>
      <w:r>
        <w:rPr>
          <w:spacing w:val="-7"/>
          <w:w w:val="105"/>
        </w:rPr>
        <w:t xml:space="preserve"> </w:t>
      </w:r>
      <w:r>
        <w:rPr>
          <w:w w:val="105"/>
        </w:rPr>
        <w:t>acquires</w:t>
      </w:r>
      <w:r>
        <w:rPr>
          <w:spacing w:val="-7"/>
          <w:w w:val="105"/>
        </w:rPr>
        <w:t xml:space="preserve"> </w:t>
      </w:r>
      <w:r>
        <w:rPr>
          <w:w w:val="105"/>
        </w:rPr>
        <w:t>shares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acquisition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result,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relation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138"/>
          <w:w w:val="103"/>
        </w:rPr>
        <w:t xml:space="preserve"> </w:t>
      </w:r>
      <w:r>
        <w:rPr>
          <w:w w:val="105"/>
        </w:rPr>
        <w:t>financial</w:t>
      </w:r>
      <w:r>
        <w:rPr>
          <w:spacing w:val="-13"/>
          <w:w w:val="105"/>
        </w:rPr>
        <w:t xml:space="preserve"> </w:t>
      </w:r>
      <w:r>
        <w:rPr>
          <w:w w:val="105"/>
        </w:rPr>
        <w:t>sector</w:t>
      </w:r>
      <w:r>
        <w:rPr>
          <w:spacing w:val="-12"/>
          <w:w w:val="105"/>
        </w:rPr>
        <w:t xml:space="preserve"> </w:t>
      </w:r>
      <w:r>
        <w:rPr>
          <w:w w:val="105"/>
        </w:rPr>
        <w:t>company,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that:</w:t>
      </w:r>
    </w:p>
    <w:p w:rsidR="001B549B" w:rsidRDefault="008956B5">
      <w:pPr>
        <w:pStyle w:val="BodyText"/>
        <w:numPr>
          <w:ilvl w:val="0"/>
          <w:numId w:val="1"/>
        </w:numPr>
        <w:tabs>
          <w:tab w:val="left" w:pos="544"/>
        </w:tabs>
        <w:spacing w:line="191" w:lineRule="exact"/>
      </w:pP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unacceptable</w:t>
      </w:r>
      <w:r>
        <w:rPr>
          <w:spacing w:val="-10"/>
          <w:w w:val="105"/>
        </w:rPr>
        <w:t xml:space="preserve"> </w:t>
      </w:r>
      <w:r>
        <w:rPr>
          <w:w w:val="105"/>
        </w:rPr>
        <w:t>shareholding</w:t>
      </w:r>
      <w:r>
        <w:rPr>
          <w:spacing w:val="-11"/>
          <w:w w:val="105"/>
        </w:rPr>
        <w:t xml:space="preserve"> </w:t>
      </w:r>
      <w:r>
        <w:rPr>
          <w:w w:val="105"/>
        </w:rPr>
        <w:t>situation</w:t>
      </w:r>
      <w:r>
        <w:rPr>
          <w:spacing w:val="-10"/>
          <w:w w:val="105"/>
        </w:rPr>
        <w:t xml:space="preserve"> </w:t>
      </w:r>
      <w:r>
        <w:rPr>
          <w:w w:val="105"/>
        </w:rPr>
        <w:t>comes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existence;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or</w:t>
      </w:r>
    </w:p>
    <w:p w:rsidR="001B549B" w:rsidRDefault="008956B5">
      <w:pPr>
        <w:pStyle w:val="BodyText"/>
        <w:numPr>
          <w:ilvl w:val="0"/>
          <w:numId w:val="1"/>
        </w:numPr>
        <w:tabs>
          <w:tab w:val="left" w:pos="544"/>
        </w:tabs>
        <w:spacing w:before="2" w:line="242" w:lineRule="auto"/>
        <w:ind w:right="503"/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unacceptable</w:t>
      </w:r>
      <w:r>
        <w:rPr>
          <w:spacing w:val="-7"/>
          <w:w w:val="105"/>
        </w:rPr>
        <w:t xml:space="preserve"> </w:t>
      </w:r>
      <w:r>
        <w:rPr>
          <w:w w:val="105"/>
        </w:rPr>
        <w:t>shareholding</w:t>
      </w:r>
      <w:r>
        <w:rPr>
          <w:spacing w:val="-7"/>
          <w:w w:val="105"/>
        </w:rPr>
        <w:t xml:space="preserve"> </w:t>
      </w:r>
      <w:r>
        <w:rPr>
          <w:w w:val="105"/>
        </w:rPr>
        <w:t>situation</w:t>
      </w:r>
      <w:r>
        <w:rPr>
          <w:spacing w:val="-7"/>
          <w:w w:val="105"/>
        </w:rPr>
        <w:t xml:space="preserve"> </w:t>
      </w:r>
      <w:r>
        <w:rPr>
          <w:w w:val="105"/>
        </w:rPr>
        <w:t>already</w:t>
      </w:r>
      <w:r>
        <w:rPr>
          <w:spacing w:val="-8"/>
          <w:w w:val="105"/>
        </w:rPr>
        <w:t xml:space="preserve"> </w:t>
      </w:r>
      <w:r>
        <w:rPr>
          <w:w w:val="105"/>
        </w:rPr>
        <w:t>exists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relation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relation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142"/>
          <w:w w:val="103"/>
        </w:rPr>
        <w:t xml:space="preserve"> </w:t>
      </w:r>
      <w:r>
        <w:rPr>
          <w:w w:val="105"/>
        </w:rPr>
        <w:t>person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increase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stake</w:t>
      </w:r>
      <w:r>
        <w:rPr>
          <w:spacing w:val="-6"/>
          <w:w w:val="105"/>
        </w:rPr>
        <w:t xml:space="preserve"> </w:t>
      </w:r>
      <w:r>
        <w:rPr>
          <w:w w:val="105"/>
        </w:rPr>
        <w:t>held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person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company;</w:t>
      </w:r>
    </w:p>
    <w:p w:rsidR="001B549B" w:rsidRDefault="008956B5">
      <w:pPr>
        <w:pStyle w:val="BodyText"/>
        <w:spacing w:before="105" w:line="244" w:lineRule="auto"/>
        <w:ind w:right="367"/>
      </w:pP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person(s)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reckless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whether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acquisition</w:t>
      </w:r>
      <w:r>
        <w:rPr>
          <w:spacing w:val="-7"/>
          <w:w w:val="105"/>
        </w:rPr>
        <w:t xml:space="preserve"> </w:t>
      </w:r>
      <w:r>
        <w:rPr>
          <w:w w:val="105"/>
        </w:rPr>
        <w:t>would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result.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maximum</w:t>
      </w:r>
      <w:r>
        <w:rPr>
          <w:spacing w:val="-8"/>
          <w:w w:val="105"/>
        </w:rPr>
        <w:t xml:space="preserve"> </w:t>
      </w:r>
      <w:r>
        <w:rPr>
          <w:w w:val="105"/>
        </w:rPr>
        <w:t>penalty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39"/>
          <w:w w:val="103"/>
        </w:rPr>
        <w:t xml:space="preserve"> </w:t>
      </w:r>
      <w:r>
        <w:rPr>
          <w:w w:val="105"/>
        </w:rPr>
        <w:t>400</w:t>
      </w:r>
      <w:r>
        <w:rPr>
          <w:spacing w:val="-7"/>
          <w:w w:val="105"/>
        </w:rPr>
        <w:t xml:space="preserve"> </w:t>
      </w:r>
      <w:r>
        <w:rPr>
          <w:w w:val="105"/>
        </w:rPr>
        <w:t>penalty</w:t>
      </w:r>
      <w:r>
        <w:rPr>
          <w:spacing w:val="-6"/>
          <w:w w:val="105"/>
        </w:rPr>
        <w:t xml:space="preserve"> </w:t>
      </w:r>
      <w:r>
        <w:rPr>
          <w:w w:val="105"/>
        </w:rPr>
        <w:t>units</w:t>
      </w:r>
      <w:r>
        <w:rPr>
          <w:spacing w:val="-6"/>
          <w:w w:val="105"/>
        </w:rPr>
        <w:t xml:space="preserve"> </w:t>
      </w:r>
      <w:r>
        <w:rPr>
          <w:w w:val="105"/>
        </w:rPr>
        <w:t>applies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virtue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subsection</w:t>
      </w:r>
      <w:r>
        <w:rPr>
          <w:spacing w:val="-5"/>
          <w:w w:val="105"/>
        </w:rPr>
        <w:t xml:space="preserve"> </w:t>
      </w:r>
      <w:r>
        <w:rPr>
          <w:w w:val="105"/>
        </w:rPr>
        <w:t>4B(3)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Crimes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Act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1914,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case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body</w:t>
      </w:r>
      <w:r>
        <w:rPr>
          <w:spacing w:val="106"/>
          <w:w w:val="103"/>
        </w:rPr>
        <w:t xml:space="preserve"> </w:t>
      </w:r>
      <w:r>
        <w:rPr>
          <w:w w:val="105"/>
        </w:rPr>
        <w:t>corporate,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penalty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exceeding</w:t>
      </w:r>
      <w:r>
        <w:rPr>
          <w:spacing w:val="-6"/>
          <w:w w:val="105"/>
        </w:rPr>
        <w:t xml:space="preserve"> </w:t>
      </w:r>
      <w:r>
        <w:rPr>
          <w:w w:val="105"/>
        </w:rPr>
        <w:t>2,000</w:t>
      </w:r>
      <w:r>
        <w:rPr>
          <w:spacing w:val="-7"/>
          <w:w w:val="105"/>
        </w:rPr>
        <w:t xml:space="preserve"> </w:t>
      </w:r>
      <w:r>
        <w:rPr>
          <w:w w:val="105"/>
        </w:rPr>
        <w:t>penalty</w:t>
      </w:r>
      <w:r>
        <w:rPr>
          <w:spacing w:val="-6"/>
          <w:w w:val="105"/>
        </w:rPr>
        <w:t xml:space="preserve"> </w:t>
      </w:r>
      <w:r>
        <w:rPr>
          <w:w w:val="105"/>
        </w:rPr>
        <w:t>units.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virtue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39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Act,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offence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against</w:t>
      </w:r>
      <w:r>
        <w:rPr>
          <w:spacing w:val="135"/>
          <w:w w:val="103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11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indictable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offence.</w:t>
      </w:r>
    </w:p>
    <w:p w:rsidR="001B549B" w:rsidRDefault="001B549B">
      <w:pPr>
        <w:spacing w:line="244" w:lineRule="auto"/>
        <w:sectPr w:rsidR="001B549B">
          <w:type w:val="continuous"/>
          <w:pgSz w:w="11910" w:h="16840"/>
          <w:pgMar w:top="260" w:right="1340" w:bottom="240" w:left="1400" w:header="720" w:footer="720" w:gutter="0"/>
          <w:cols w:space="720"/>
        </w:sect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B549B" w:rsidRDefault="008956B5">
      <w:pPr>
        <w:pStyle w:val="Heading1"/>
        <w:rPr>
          <w:b w:val="0"/>
          <w:bCs w:val="0"/>
        </w:rPr>
      </w:pPr>
      <w:r>
        <w:t>Schedule</w:t>
      </w:r>
      <w:r>
        <w:rPr>
          <w:spacing w:val="2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person(s)</w:t>
      </w:r>
      <w:r>
        <w:rPr>
          <w:spacing w:val="25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applied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approval</w:t>
      </w:r>
    </w:p>
    <w:p w:rsidR="001B549B" w:rsidRDefault="001B549B">
      <w:pPr>
        <w:spacing w:before="9"/>
        <w:rPr>
          <w:rFonts w:ascii="Arial" w:eastAsia="Arial" w:hAnsi="Arial" w:cs="Arial"/>
          <w:b/>
          <w:bCs/>
          <w:sz w:val="45"/>
          <w:szCs w:val="45"/>
        </w:rPr>
      </w:pPr>
    </w:p>
    <w:p w:rsidR="001B549B" w:rsidRDefault="008956B5">
      <w:pPr>
        <w:pStyle w:val="Heading2"/>
        <w:spacing w:line="268" w:lineRule="exact"/>
        <w:ind w:right="5248"/>
      </w:pPr>
      <w:r>
        <w:rPr>
          <w:spacing w:val="-1"/>
        </w:rPr>
        <w:t>Atradius</w:t>
      </w:r>
      <w:r>
        <w:rPr>
          <w:spacing w:val="-10"/>
        </w:rPr>
        <w:t xml:space="preserve"> </w:t>
      </w:r>
      <w:r>
        <w:rPr>
          <w:spacing w:val="-1"/>
        </w:rPr>
        <w:t>Insurance</w:t>
      </w:r>
      <w:r>
        <w:rPr>
          <w:spacing w:val="-9"/>
        </w:rPr>
        <w:t xml:space="preserve"> </w:t>
      </w:r>
      <w:r>
        <w:rPr>
          <w:spacing w:val="-1"/>
        </w:rPr>
        <w:t>Holding</w:t>
      </w:r>
      <w:r>
        <w:rPr>
          <w:spacing w:val="-10"/>
        </w:rPr>
        <w:t xml:space="preserve"> </w:t>
      </w:r>
      <w:r>
        <w:rPr>
          <w:spacing w:val="-1"/>
        </w:rPr>
        <w:t>N.V.</w:t>
      </w:r>
      <w:r>
        <w:rPr>
          <w:spacing w:val="23"/>
        </w:rPr>
        <w:t xml:space="preserve"> </w:t>
      </w:r>
      <w:r>
        <w:rPr>
          <w:spacing w:val="-1"/>
        </w:rPr>
        <w:t>Atradius</w:t>
      </w:r>
      <w:r>
        <w:rPr>
          <w:spacing w:val="-11"/>
        </w:rPr>
        <w:t xml:space="preserve"> </w:t>
      </w:r>
      <w:r>
        <w:rPr>
          <w:spacing w:val="-1"/>
        </w:rPr>
        <w:t>N.V.</w:t>
      </w:r>
    </w:p>
    <w:p w:rsidR="001B549B" w:rsidRDefault="008956B5">
      <w:pPr>
        <w:spacing w:line="229" w:lineRule="auto"/>
        <w:ind w:left="100" w:right="3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Grupo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Compañia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Española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Crédito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Caución,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S.L.</w:t>
      </w:r>
      <w:r>
        <w:rPr>
          <w:rFonts w:ascii="Times New Roman" w:hAnsi="Times New Roman"/>
          <w:spacing w:val="4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Grupo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Catalana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Occidente,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S.A.</w:t>
      </w:r>
    </w:p>
    <w:p w:rsidR="001B549B" w:rsidRDefault="008956B5">
      <w:pPr>
        <w:spacing w:before="8" w:line="264" w:lineRule="exact"/>
        <w:ind w:left="100" w:right="5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Corporación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Catalana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Occidente,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S.A.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Previsión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96,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S.A.</w:t>
      </w:r>
    </w:p>
    <w:p w:rsidR="001B549B" w:rsidRDefault="008956B5">
      <w:pPr>
        <w:spacing w:before="5" w:line="264" w:lineRule="exact"/>
        <w:ind w:left="100" w:right="7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Inoc,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S.A. </w:t>
      </w:r>
      <w:r>
        <w:rPr>
          <w:rFonts w:ascii="Times New Roman"/>
          <w:spacing w:val="-1"/>
          <w:sz w:val="24"/>
        </w:rPr>
        <w:t>Depsa 96, S.A.</w:t>
      </w:r>
    </w:p>
    <w:p w:rsidR="001B549B" w:rsidRDefault="008956B5">
      <w:pPr>
        <w:spacing w:line="233" w:lineRule="auto"/>
        <w:ind w:left="100" w:right="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C.O.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Sociedad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Gestión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Participación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S.A.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José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Farré</w:t>
      </w:r>
    </w:p>
    <w:p w:rsidR="001B549B" w:rsidRDefault="008956B5">
      <w:pPr>
        <w:spacing w:line="233" w:lineRule="auto"/>
        <w:ind w:left="100" w:right="6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Hugo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Serra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Calderón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Pia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Serra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Calderón</w:t>
      </w:r>
    </w:p>
    <w:p w:rsidR="001B549B" w:rsidRDefault="001B549B">
      <w:pPr>
        <w:spacing w:line="233" w:lineRule="auto"/>
        <w:rPr>
          <w:rFonts w:ascii="Times New Roman" w:eastAsia="Times New Roman" w:hAnsi="Times New Roman" w:cs="Times New Roman"/>
          <w:sz w:val="24"/>
          <w:szCs w:val="24"/>
        </w:rPr>
        <w:sectPr w:rsidR="001B549B">
          <w:pgSz w:w="11910" w:h="16840"/>
          <w:pgMar w:top="260" w:right="1340" w:bottom="240" w:left="1340" w:header="27" w:footer="46" w:gutter="0"/>
          <w:cols w:space="720"/>
        </w:sect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9B" w:rsidRDefault="001B549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B549B" w:rsidRDefault="008956B5">
      <w:pPr>
        <w:spacing w:before="66"/>
        <w:ind w:left="100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Schedule</w:t>
      </w:r>
      <w:r>
        <w:rPr>
          <w:rFonts w:ascii="Arial"/>
          <w:b/>
          <w:spacing w:val="31"/>
          <w:sz w:val="31"/>
        </w:rPr>
        <w:t xml:space="preserve"> </w:t>
      </w:r>
      <w:r>
        <w:rPr>
          <w:rFonts w:ascii="Arial"/>
          <w:b/>
          <w:sz w:val="31"/>
        </w:rPr>
        <w:t>-</w:t>
      </w:r>
      <w:r>
        <w:rPr>
          <w:rFonts w:ascii="Arial"/>
          <w:b/>
          <w:spacing w:val="24"/>
          <w:sz w:val="31"/>
        </w:rPr>
        <w:t xml:space="preserve"> </w:t>
      </w:r>
      <w:r>
        <w:rPr>
          <w:rFonts w:ascii="Arial"/>
          <w:b/>
          <w:sz w:val="31"/>
        </w:rPr>
        <w:t>the</w:t>
      </w:r>
      <w:r>
        <w:rPr>
          <w:rFonts w:ascii="Arial"/>
          <w:b/>
          <w:spacing w:val="28"/>
          <w:sz w:val="31"/>
        </w:rPr>
        <w:t xml:space="preserve"> </w:t>
      </w:r>
      <w:r>
        <w:rPr>
          <w:rFonts w:ascii="Arial"/>
          <w:b/>
          <w:sz w:val="31"/>
        </w:rPr>
        <w:t>financial</w:t>
      </w:r>
      <w:r>
        <w:rPr>
          <w:rFonts w:ascii="Arial"/>
          <w:b/>
          <w:spacing w:val="31"/>
          <w:sz w:val="31"/>
        </w:rPr>
        <w:t xml:space="preserve"> </w:t>
      </w:r>
      <w:r>
        <w:rPr>
          <w:rFonts w:ascii="Arial"/>
          <w:b/>
          <w:sz w:val="31"/>
        </w:rPr>
        <w:t>sector</w:t>
      </w:r>
      <w:r>
        <w:rPr>
          <w:rFonts w:ascii="Arial"/>
          <w:b/>
          <w:spacing w:val="30"/>
          <w:sz w:val="31"/>
        </w:rPr>
        <w:t xml:space="preserve"> </w:t>
      </w:r>
      <w:r>
        <w:rPr>
          <w:rFonts w:ascii="Arial"/>
          <w:b/>
          <w:sz w:val="31"/>
        </w:rPr>
        <w:t>companies</w:t>
      </w:r>
    </w:p>
    <w:p w:rsidR="001B549B" w:rsidRDefault="001B549B">
      <w:pPr>
        <w:spacing w:before="9"/>
        <w:rPr>
          <w:rFonts w:ascii="Arial" w:eastAsia="Arial" w:hAnsi="Arial" w:cs="Arial"/>
          <w:b/>
          <w:bCs/>
          <w:sz w:val="45"/>
          <w:szCs w:val="45"/>
        </w:rPr>
      </w:pPr>
    </w:p>
    <w:p w:rsidR="001B549B" w:rsidRDefault="008956B5">
      <w:pPr>
        <w:spacing w:line="268" w:lineRule="exact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Compania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Espanalo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Seguros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Reaseguros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Credito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Caucion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Sociedad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Anonima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ARBN </w:t>
      </w:r>
      <w:r>
        <w:rPr>
          <w:rFonts w:ascii="Times New Roman"/>
          <w:sz w:val="24"/>
        </w:rPr>
        <w:t>610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834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556</w:t>
      </w:r>
    </w:p>
    <w:p w:rsidR="001B549B" w:rsidRDefault="008956B5">
      <w:pPr>
        <w:spacing w:line="229" w:lineRule="auto"/>
        <w:ind w:left="100" w:right="5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Atradius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Insurance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Holding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N.V.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Atradius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N.V.</w:t>
      </w:r>
    </w:p>
    <w:sectPr w:rsidR="001B549B">
      <w:pgSz w:w="11910" w:h="16840"/>
      <w:pgMar w:top="260" w:right="1340" w:bottom="240" w:left="1340" w:header="27" w:footer="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56B5">
      <w:r>
        <w:separator/>
      </w:r>
    </w:p>
  </w:endnote>
  <w:endnote w:type="continuationSeparator" w:id="0">
    <w:p w:rsidR="00000000" w:rsidRDefault="0089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9B" w:rsidRDefault="008956B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pt;margin-top:828.6pt;width:56.5pt;height:14pt;z-index:-5080;mso-position-horizontal-relative:page;mso-position-vertical-relative:page" filled="f" stroked="f">
          <v:textbox style="mso-next-textbox:#_x0000_s2049" inset="0,0,0,0">
            <w:txbxContent>
              <w:p w:rsidR="001B549B" w:rsidRDefault="008956B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30/08/2016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56B5">
      <w:r>
        <w:separator/>
      </w:r>
    </w:p>
  </w:footnote>
  <w:footnote w:type="continuationSeparator" w:id="0">
    <w:p w:rsidR="00000000" w:rsidRDefault="0089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9B" w:rsidRDefault="008956B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5pt;margin-top:.35pt;width:56.25pt;height:14pt;z-index:-5104;mso-position-horizontal-relative:page;mso-position-vertical-relative:page" filled="f" stroked="f">
          <v:textbox style="mso-next-textbox:#_x0000_s2050" inset="0,0,0,0">
            <w:txbxContent>
              <w:p w:rsidR="001B549B" w:rsidRDefault="008956B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</w:t>
                </w:r>
                <w:r>
                  <w:rPr>
                    <w:rFonts w:ascii="Times New Roman"/>
                    <w:spacing w:val="-1"/>
                    <w:sz w:val="24"/>
                  </w:rPr>
                  <w:t>age</w:t>
                </w:r>
                <w:r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jc w:val="center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8956B5" w:rsidRPr="00CE796A" w:rsidTr="00172F00">
      <w:trPr>
        <w:trHeight w:val="984"/>
        <w:jc w:val="center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8956B5" w:rsidRPr="00CE796A" w:rsidRDefault="008956B5" w:rsidP="008956B5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5A562D54" wp14:editId="3715CA68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8956B5" w:rsidRPr="00CE796A" w:rsidRDefault="008956B5" w:rsidP="008956B5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8956B5" w:rsidRPr="00CE796A" w:rsidRDefault="008956B5" w:rsidP="008956B5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8956B5" w:rsidRPr="00CE796A" w:rsidTr="00172F00">
      <w:trPr>
        <w:trHeight w:val="340"/>
        <w:jc w:val="center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8956B5" w:rsidRPr="00CE796A" w:rsidRDefault="008956B5" w:rsidP="008956B5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8956B5" w:rsidRPr="00840A06" w:rsidRDefault="008956B5" w:rsidP="008956B5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8956B5" w:rsidRDefault="00895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130A"/>
    <w:multiLevelType w:val="hybridMultilevel"/>
    <w:tmpl w:val="156C3374"/>
    <w:lvl w:ilvl="0" w:tplc="4B2E76B2">
      <w:start w:val="1"/>
      <w:numFmt w:val="lowerRoman"/>
      <w:lvlText w:val="(%1)"/>
      <w:lvlJc w:val="left"/>
      <w:pPr>
        <w:ind w:left="544" w:hanging="442"/>
        <w:jc w:val="left"/>
      </w:pPr>
      <w:rPr>
        <w:rFonts w:ascii="Times New Roman" w:eastAsia="Times New Roman" w:hAnsi="Times New Roman" w:hint="default"/>
        <w:spacing w:val="-1"/>
        <w:w w:val="103"/>
        <w:sz w:val="19"/>
        <w:szCs w:val="19"/>
      </w:rPr>
    </w:lvl>
    <w:lvl w:ilvl="1" w:tplc="E4784D0A">
      <w:start w:val="1"/>
      <w:numFmt w:val="bullet"/>
      <w:lvlText w:val="•"/>
      <w:lvlJc w:val="left"/>
      <w:pPr>
        <w:ind w:left="1406" w:hanging="442"/>
      </w:pPr>
      <w:rPr>
        <w:rFonts w:hint="default"/>
      </w:rPr>
    </w:lvl>
    <w:lvl w:ilvl="2" w:tplc="D1F892B2">
      <w:start w:val="1"/>
      <w:numFmt w:val="bullet"/>
      <w:lvlText w:val="•"/>
      <w:lvlJc w:val="left"/>
      <w:pPr>
        <w:ind w:left="2268" w:hanging="442"/>
      </w:pPr>
      <w:rPr>
        <w:rFonts w:hint="default"/>
      </w:rPr>
    </w:lvl>
    <w:lvl w:ilvl="3" w:tplc="2AF2D986">
      <w:start w:val="1"/>
      <w:numFmt w:val="bullet"/>
      <w:lvlText w:val="•"/>
      <w:lvlJc w:val="left"/>
      <w:pPr>
        <w:ind w:left="3130" w:hanging="442"/>
      </w:pPr>
      <w:rPr>
        <w:rFonts w:hint="default"/>
      </w:rPr>
    </w:lvl>
    <w:lvl w:ilvl="4" w:tplc="9306E7DA">
      <w:start w:val="1"/>
      <w:numFmt w:val="bullet"/>
      <w:lvlText w:val="•"/>
      <w:lvlJc w:val="left"/>
      <w:pPr>
        <w:ind w:left="3992" w:hanging="442"/>
      </w:pPr>
      <w:rPr>
        <w:rFonts w:hint="default"/>
      </w:rPr>
    </w:lvl>
    <w:lvl w:ilvl="5" w:tplc="4E3CD2F0">
      <w:start w:val="1"/>
      <w:numFmt w:val="bullet"/>
      <w:lvlText w:val="•"/>
      <w:lvlJc w:val="left"/>
      <w:pPr>
        <w:ind w:left="4854" w:hanging="442"/>
      </w:pPr>
      <w:rPr>
        <w:rFonts w:hint="default"/>
      </w:rPr>
    </w:lvl>
    <w:lvl w:ilvl="6" w:tplc="B7D28F7E">
      <w:start w:val="1"/>
      <w:numFmt w:val="bullet"/>
      <w:lvlText w:val="•"/>
      <w:lvlJc w:val="left"/>
      <w:pPr>
        <w:ind w:left="5716" w:hanging="442"/>
      </w:pPr>
      <w:rPr>
        <w:rFonts w:hint="default"/>
      </w:rPr>
    </w:lvl>
    <w:lvl w:ilvl="7" w:tplc="4216A934">
      <w:start w:val="1"/>
      <w:numFmt w:val="bullet"/>
      <w:lvlText w:val="•"/>
      <w:lvlJc w:val="left"/>
      <w:pPr>
        <w:ind w:left="6579" w:hanging="442"/>
      </w:pPr>
      <w:rPr>
        <w:rFonts w:hint="default"/>
      </w:rPr>
    </w:lvl>
    <w:lvl w:ilvl="8" w:tplc="A8486634">
      <w:start w:val="1"/>
      <w:numFmt w:val="bullet"/>
      <w:lvlText w:val="•"/>
      <w:lvlJc w:val="left"/>
      <w:pPr>
        <w:ind w:left="7441" w:hanging="442"/>
      </w:pPr>
      <w:rPr>
        <w:rFonts w:hint="default"/>
      </w:rPr>
    </w:lvl>
  </w:abstractNum>
  <w:abstractNum w:abstractNumId="1" w15:restartNumberingAfterBreak="0">
    <w:nsid w:val="2FEF1021"/>
    <w:multiLevelType w:val="hybridMultilevel"/>
    <w:tmpl w:val="F064BC28"/>
    <w:lvl w:ilvl="0" w:tplc="FB5ECB7C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404EFD4">
      <w:start w:val="1"/>
      <w:numFmt w:val="bullet"/>
      <w:lvlText w:val="•"/>
      <w:lvlJc w:val="left"/>
      <w:pPr>
        <w:ind w:left="1660" w:hanging="720"/>
      </w:pPr>
      <w:rPr>
        <w:rFonts w:hint="default"/>
      </w:rPr>
    </w:lvl>
    <w:lvl w:ilvl="2" w:tplc="2FC4DA20">
      <w:start w:val="1"/>
      <w:numFmt w:val="bullet"/>
      <w:lvlText w:val="•"/>
      <w:lvlJc w:val="left"/>
      <w:pPr>
        <w:ind w:left="2501" w:hanging="720"/>
      </w:pPr>
      <w:rPr>
        <w:rFonts w:hint="default"/>
      </w:rPr>
    </w:lvl>
    <w:lvl w:ilvl="3" w:tplc="95AEC938">
      <w:start w:val="1"/>
      <w:numFmt w:val="bullet"/>
      <w:lvlText w:val="•"/>
      <w:lvlJc w:val="left"/>
      <w:pPr>
        <w:ind w:left="3341" w:hanging="720"/>
      </w:pPr>
      <w:rPr>
        <w:rFonts w:hint="default"/>
      </w:rPr>
    </w:lvl>
    <w:lvl w:ilvl="4" w:tplc="F1D88A86">
      <w:start w:val="1"/>
      <w:numFmt w:val="bullet"/>
      <w:lvlText w:val="•"/>
      <w:lvlJc w:val="left"/>
      <w:pPr>
        <w:ind w:left="4182" w:hanging="720"/>
      </w:pPr>
      <w:rPr>
        <w:rFonts w:hint="default"/>
      </w:rPr>
    </w:lvl>
    <w:lvl w:ilvl="5" w:tplc="AA7A899E">
      <w:start w:val="1"/>
      <w:numFmt w:val="bullet"/>
      <w:lvlText w:val="•"/>
      <w:lvlJc w:val="left"/>
      <w:pPr>
        <w:ind w:left="5022" w:hanging="720"/>
      </w:pPr>
      <w:rPr>
        <w:rFonts w:hint="default"/>
      </w:rPr>
    </w:lvl>
    <w:lvl w:ilvl="6" w:tplc="F79A939A">
      <w:start w:val="1"/>
      <w:numFmt w:val="bullet"/>
      <w:lvlText w:val="•"/>
      <w:lvlJc w:val="left"/>
      <w:pPr>
        <w:ind w:left="5863" w:hanging="720"/>
      </w:pPr>
      <w:rPr>
        <w:rFonts w:hint="default"/>
      </w:rPr>
    </w:lvl>
    <w:lvl w:ilvl="7" w:tplc="E700AA46">
      <w:start w:val="1"/>
      <w:numFmt w:val="bullet"/>
      <w:lvlText w:val="•"/>
      <w:lvlJc w:val="left"/>
      <w:pPr>
        <w:ind w:left="6703" w:hanging="720"/>
      </w:pPr>
      <w:rPr>
        <w:rFonts w:hint="default"/>
      </w:rPr>
    </w:lvl>
    <w:lvl w:ilvl="8" w:tplc="D9844352">
      <w:start w:val="1"/>
      <w:numFmt w:val="bullet"/>
      <w:lvlText w:val="•"/>
      <w:lvlJc w:val="left"/>
      <w:pPr>
        <w:ind w:left="7544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549B"/>
    <w:rsid w:val="001B549B"/>
    <w:rsid w:val="008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48ED6E89-9574-4934-9EF4-71B6FA6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5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6B5"/>
  </w:style>
  <w:style w:type="paragraph" w:styleId="Footer">
    <w:name w:val="footer"/>
    <w:basedOn w:val="Normal"/>
    <w:link w:val="FooterChar"/>
    <w:uiPriority w:val="99"/>
    <w:unhideWhenUsed/>
    <w:rsid w:val="00895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3877</Characters>
  <Application>Microsoft Office Word</Application>
  <DocSecurity>0</DocSecurity>
  <Lines>276</Lines>
  <Paragraphs>59</Paragraphs>
  <ScaleCrop>false</ScaleCrop>
  <Company>APRA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SIP0224308.htm</dc:title>
  <cp:keywords> [SEC=UNCLASSIFIED]</cp:keywords>
  <cp:lastModifiedBy>Watson, Jill</cp:lastModifiedBy>
  <cp:revision>2</cp:revision>
  <dcterms:created xsi:type="dcterms:W3CDTF">2016-09-05T15:07:00Z</dcterms:created>
  <dcterms:modified xsi:type="dcterms:W3CDTF">2016-09-05T05:20:00Z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2016-09-05T00:00:00Z</vt:filetime>
  </property>
  <property fmtid="{D5CDD505-2E9C-101B-9397-08002B2CF9AE}" pid="4" name="PM_Originator_Hash_SHA1">
    <vt:lpwstr>444F01160448A97DEE1911854EE3A69FDCCD1A76</vt:lpwstr>
  </property>
  <property fmtid="{D5CDD505-2E9C-101B-9397-08002B2CF9AE}" pid="5" name="PM_SecurityClassification">
    <vt:lpwstr>UNCLASSIFIED</vt:lpwstr>
  </property>
  <property fmtid="{D5CDD505-2E9C-101B-9397-08002B2CF9AE}" pid="6" name="PM_DisplayValueSecClassificationWithQualifier">
    <vt:lpwstr>UNCLASSIFIED</vt:lpwstr>
  </property>
  <property fmtid="{D5CDD505-2E9C-101B-9397-08002B2CF9AE}" pid="7" name="PM_Qualifier">
    <vt:lpwstr/>
  </property>
  <property fmtid="{D5CDD505-2E9C-101B-9397-08002B2CF9AE}" pid="8" name="PM_Hash_SHA1">
    <vt:lpwstr>4F24869DD873F3057FF292C491E06ABB55854E76</vt:lpwstr>
  </property>
  <property fmtid="{D5CDD505-2E9C-101B-9397-08002B2CF9AE}" pid="9" name="PM_InsertionValue">
    <vt:lpwstr>UNCLASSIFIED</vt:lpwstr>
  </property>
  <property fmtid="{D5CDD505-2E9C-101B-9397-08002B2CF9AE}" pid="10" name="PM_Hash_Salt">
    <vt:lpwstr>2727F94EEF27A3A80D432D14FFBFD688</vt:lpwstr>
  </property>
  <property fmtid="{D5CDD505-2E9C-101B-9397-08002B2CF9AE}" pid="11" name="PM_Hash_Version">
    <vt:lpwstr>2014.2</vt:lpwstr>
  </property>
  <property fmtid="{D5CDD505-2E9C-101B-9397-08002B2CF9AE}" pid="12" name="PM_Hash_Salt_Prev">
    <vt:lpwstr>29C69AAD94D9883AF1D6AF6055421BE3</vt:lpwstr>
  </property>
  <property fmtid="{D5CDD505-2E9C-101B-9397-08002B2CF9AE}" pid="13" name="PM_Caveats_Count">
    <vt:lpwstr>0</vt:lpwstr>
  </property>
</Properties>
</file>