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DC" w:rsidRPr="002C202D" w:rsidRDefault="00DE69DC" w:rsidP="00DE69DC">
      <w:pPr>
        <w:spacing w:before="200" w:line="240" w:lineRule="auto"/>
        <w:jc w:val="center"/>
        <w:rPr>
          <w:rFonts w:ascii="Arial" w:hAnsi="Arial" w:cs="Arial"/>
          <w:noProof/>
        </w:rPr>
      </w:pPr>
    </w:p>
    <w:p w:rsidR="00906686" w:rsidRPr="00344DB8" w:rsidRDefault="00906686" w:rsidP="00906686">
      <w:pPr>
        <w:jc w:val="center"/>
        <w:rPr>
          <w:rFonts w:ascii="Arial" w:hAnsi="Arial" w:cs="Arial"/>
          <w:b/>
          <w:i/>
          <w:color w:val="000000"/>
        </w:rPr>
      </w:pPr>
      <w:r w:rsidRPr="00344DB8">
        <w:rPr>
          <w:rFonts w:ascii="Arial" w:hAnsi="Arial" w:cs="Arial"/>
          <w:b/>
        </w:rPr>
        <w:t xml:space="preserve">NOTICE OF DECISION TO GRANT </w:t>
      </w:r>
      <w:r w:rsidR="00D46369">
        <w:rPr>
          <w:rFonts w:ascii="Arial" w:hAnsi="Arial" w:cs="Arial"/>
          <w:b/>
        </w:rPr>
        <w:t xml:space="preserve">A </w:t>
      </w:r>
      <w:r w:rsidRPr="00344DB8">
        <w:rPr>
          <w:rFonts w:ascii="Arial" w:hAnsi="Arial" w:cs="Arial"/>
          <w:b/>
        </w:rPr>
        <w:t xml:space="preserve">PERMIT UNDER THE </w:t>
      </w:r>
      <w:r w:rsidRPr="00344DB8">
        <w:rPr>
          <w:rFonts w:ascii="Arial" w:hAnsi="Arial" w:cs="Arial"/>
          <w:b/>
          <w:i/>
        </w:rPr>
        <w:t>HAZARDOUS WASTE (REGULATION OF EXPORTS AND IMPORTS) ACT 1989</w:t>
      </w:r>
    </w:p>
    <w:p w:rsidR="00906686" w:rsidRDefault="00906686" w:rsidP="00906686">
      <w:pPr>
        <w:pStyle w:val="BodyText"/>
        <w:spacing w:before="0" w:after="40" w:line="276" w:lineRule="auto"/>
        <w:jc w:val="left"/>
        <w:rPr>
          <w:rFonts w:ascii="Arial" w:hAnsi="Arial" w:cs="Arial"/>
          <w:sz w:val="22"/>
          <w:szCs w:val="22"/>
        </w:rPr>
      </w:pPr>
      <w:r w:rsidRPr="002721AB">
        <w:rPr>
          <w:rFonts w:ascii="Arial" w:hAnsi="Arial" w:cs="Arial"/>
          <w:sz w:val="22"/>
          <w:szCs w:val="22"/>
        </w:rPr>
        <w:t xml:space="preserve">Pursuant to section 33 of the </w:t>
      </w:r>
      <w:r w:rsidRPr="002721AB">
        <w:rPr>
          <w:rFonts w:ascii="Arial" w:hAnsi="Arial" w:cs="Arial"/>
          <w:i/>
          <w:sz w:val="22"/>
          <w:szCs w:val="22"/>
        </w:rPr>
        <w:t>Hazardous Waste (Regulation of Exports and Imports) Act 1989</w:t>
      </w:r>
      <w:r w:rsidRPr="002721AB">
        <w:rPr>
          <w:rFonts w:ascii="Arial" w:hAnsi="Arial" w:cs="Arial"/>
          <w:sz w:val="22"/>
          <w:szCs w:val="22"/>
        </w:rPr>
        <w:t xml:space="preserve">, notice is given </w:t>
      </w:r>
      <w:r w:rsidRPr="00BB264C">
        <w:rPr>
          <w:rFonts w:ascii="Arial" w:hAnsi="Arial" w:cs="Arial"/>
          <w:sz w:val="22"/>
          <w:szCs w:val="22"/>
        </w:rPr>
        <w:t xml:space="preserve">that </w:t>
      </w:r>
      <w:r w:rsidR="006C22DA" w:rsidRPr="00BB264C">
        <w:rPr>
          <w:rFonts w:ascii="Arial" w:hAnsi="Arial" w:cs="Arial"/>
          <w:sz w:val="22"/>
          <w:szCs w:val="22"/>
        </w:rPr>
        <w:t xml:space="preserve">special </w:t>
      </w:r>
      <w:r w:rsidR="007C4C0D" w:rsidRPr="00BB264C">
        <w:rPr>
          <w:rFonts w:ascii="Arial" w:hAnsi="Arial" w:cs="Arial"/>
          <w:sz w:val="22"/>
          <w:szCs w:val="22"/>
        </w:rPr>
        <w:t xml:space="preserve">export </w:t>
      </w:r>
      <w:r w:rsidRPr="00BB264C">
        <w:rPr>
          <w:rFonts w:ascii="Arial" w:hAnsi="Arial" w:cs="Arial"/>
          <w:sz w:val="22"/>
          <w:szCs w:val="22"/>
        </w:rPr>
        <w:t>permit AUH</w:t>
      </w:r>
      <w:r w:rsidR="00BB264C" w:rsidRPr="00BB264C">
        <w:rPr>
          <w:rFonts w:ascii="Arial" w:hAnsi="Arial" w:cs="Arial"/>
          <w:sz w:val="22"/>
          <w:szCs w:val="22"/>
        </w:rPr>
        <w:t>15-08</w:t>
      </w:r>
      <w:r w:rsidR="009B2F09">
        <w:rPr>
          <w:rFonts w:ascii="Arial" w:hAnsi="Arial" w:cs="Arial"/>
          <w:sz w:val="22"/>
          <w:szCs w:val="22"/>
        </w:rPr>
        <w:t>2</w:t>
      </w:r>
      <w:r w:rsidRPr="00BB264C">
        <w:rPr>
          <w:rFonts w:ascii="Arial" w:hAnsi="Arial" w:cs="Arial"/>
          <w:sz w:val="22"/>
          <w:szCs w:val="22"/>
        </w:rPr>
        <w:t xml:space="preserve"> was</w:t>
      </w:r>
      <w:r w:rsidRPr="006C325A">
        <w:rPr>
          <w:rFonts w:ascii="Arial" w:hAnsi="Arial" w:cs="Arial"/>
          <w:sz w:val="22"/>
          <w:szCs w:val="22"/>
        </w:rPr>
        <w:t xml:space="preserve"> granted to </w:t>
      </w:r>
      <w:proofErr w:type="spellStart"/>
      <w:r w:rsidR="00BB264C" w:rsidRPr="00BB264C">
        <w:rPr>
          <w:rFonts w:ascii="Arial" w:hAnsi="Arial" w:cs="Arial"/>
          <w:sz w:val="22"/>
          <w:szCs w:val="22"/>
        </w:rPr>
        <w:t>Beverich</w:t>
      </w:r>
      <w:proofErr w:type="spellEnd"/>
      <w:r w:rsidR="00BB264C" w:rsidRPr="00BB264C">
        <w:rPr>
          <w:rFonts w:ascii="Arial" w:hAnsi="Arial" w:cs="Arial"/>
          <w:sz w:val="22"/>
          <w:szCs w:val="22"/>
        </w:rPr>
        <w:t xml:space="preserve"> Holdings International Pty Ltd (ACN 132 013 097) 3 Hume Road, Smithfield, NSW, 2164 </w:t>
      </w:r>
      <w:r w:rsidR="00BB264C">
        <w:rPr>
          <w:rFonts w:ascii="Arial" w:hAnsi="Arial" w:cs="Arial"/>
          <w:sz w:val="22"/>
          <w:szCs w:val="22"/>
        </w:rPr>
        <w:t>(</w:t>
      </w:r>
      <w:r w:rsidR="00BB264C" w:rsidRPr="00BB264C">
        <w:rPr>
          <w:rFonts w:ascii="Arial" w:hAnsi="Arial" w:cs="Arial"/>
          <w:sz w:val="22"/>
          <w:szCs w:val="22"/>
        </w:rPr>
        <w:t>Telephone: + 61 2 97574847, Facsimile: + 61 2 97574867</w:t>
      </w:r>
      <w:r w:rsidR="00BB264C">
        <w:rPr>
          <w:rFonts w:ascii="Arial" w:hAnsi="Arial" w:cs="Arial"/>
          <w:sz w:val="22"/>
          <w:szCs w:val="22"/>
        </w:rPr>
        <w:t>)</w:t>
      </w:r>
      <w:r w:rsidR="00BB264C" w:rsidRPr="00501B41">
        <w:rPr>
          <w:rFonts w:ascii="Arial" w:hAnsi="Arial" w:cs="Arial"/>
          <w:szCs w:val="22"/>
        </w:rPr>
        <w:t>.</w:t>
      </w:r>
    </w:p>
    <w:p w:rsidR="009B2F09" w:rsidRPr="00EF6B33" w:rsidRDefault="009B2F09" w:rsidP="009B2F09">
      <w:pPr>
        <w:pStyle w:val="BodyText"/>
        <w:spacing w:before="0" w:after="120"/>
        <w:jc w:val="left"/>
        <w:rPr>
          <w:rFonts w:ascii="Arial" w:hAnsi="Arial" w:cs="Arial"/>
          <w:color w:val="000000"/>
          <w:sz w:val="22"/>
          <w:szCs w:val="22"/>
        </w:rPr>
      </w:pPr>
      <w:r w:rsidRPr="00EF6B33">
        <w:rPr>
          <w:rFonts w:ascii="Arial" w:hAnsi="Arial" w:cs="Arial"/>
          <w:color w:val="000000"/>
          <w:sz w:val="22"/>
          <w:szCs w:val="22"/>
        </w:rPr>
        <w:t>The particulars of the permit are as follows:</w:t>
      </w:r>
    </w:p>
    <w:p w:rsidR="009B2F09" w:rsidRPr="004255A0" w:rsidRDefault="009B2F09" w:rsidP="009B2F09">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 xml:space="preserve">the </w:t>
      </w:r>
      <w:r>
        <w:rPr>
          <w:rFonts w:cs="Arial"/>
          <w:szCs w:val="24"/>
          <w:lang w:eastAsia="en-AU"/>
        </w:rPr>
        <w:t xml:space="preserve">proposed recipient of the waste is </w:t>
      </w:r>
      <w:proofErr w:type="spellStart"/>
      <w:r>
        <w:rPr>
          <w:rFonts w:cs="Arial"/>
          <w:szCs w:val="24"/>
          <w:lang w:eastAsia="en-AU"/>
        </w:rPr>
        <w:t>S</w:t>
      </w:r>
      <w:r w:rsidR="001A54E6">
        <w:rPr>
          <w:rFonts w:cs="Arial"/>
          <w:szCs w:val="24"/>
          <w:lang w:eastAsia="en-AU"/>
        </w:rPr>
        <w:t>ungeel</w:t>
      </w:r>
      <w:proofErr w:type="spellEnd"/>
      <w:r>
        <w:rPr>
          <w:rFonts w:cs="Arial"/>
          <w:szCs w:val="24"/>
          <w:lang w:eastAsia="en-AU"/>
        </w:rPr>
        <w:t xml:space="preserve"> </w:t>
      </w:r>
      <w:proofErr w:type="spellStart"/>
      <w:r>
        <w:rPr>
          <w:rFonts w:cs="Arial"/>
          <w:szCs w:val="24"/>
          <w:lang w:eastAsia="en-AU"/>
        </w:rPr>
        <w:t>HiTech</w:t>
      </w:r>
      <w:proofErr w:type="spellEnd"/>
      <w:r>
        <w:rPr>
          <w:rFonts w:cs="Arial"/>
          <w:szCs w:val="24"/>
          <w:lang w:eastAsia="en-AU"/>
        </w:rPr>
        <w:t xml:space="preserve"> Co., Ltd</w:t>
      </w:r>
      <w:r w:rsidRPr="004255A0">
        <w:rPr>
          <w:rFonts w:cs="Arial"/>
          <w:szCs w:val="24"/>
          <w:lang w:eastAsia="en-AU"/>
        </w:rPr>
        <w:t xml:space="preserve">, </w:t>
      </w:r>
      <w:r>
        <w:rPr>
          <w:rFonts w:cs="Arial"/>
          <w:szCs w:val="24"/>
          <w:lang w:eastAsia="en-AU"/>
        </w:rPr>
        <w:t xml:space="preserve">30-2, </w:t>
      </w:r>
      <w:proofErr w:type="spellStart"/>
      <w:r>
        <w:rPr>
          <w:rFonts w:cs="Arial"/>
          <w:szCs w:val="24"/>
          <w:lang w:eastAsia="en-AU"/>
        </w:rPr>
        <w:t>Bieungdo</w:t>
      </w:r>
      <w:proofErr w:type="spellEnd"/>
      <w:r>
        <w:rPr>
          <w:rFonts w:cs="Arial"/>
          <w:szCs w:val="24"/>
          <w:lang w:eastAsia="en-AU"/>
        </w:rPr>
        <w:t xml:space="preserve">-dong, </w:t>
      </w:r>
      <w:proofErr w:type="spellStart"/>
      <w:r>
        <w:rPr>
          <w:rFonts w:cs="Arial"/>
          <w:szCs w:val="24"/>
          <w:lang w:eastAsia="en-AU"/>
        </w:rPr>
        <w:t>Gunsan-si</w:t>
      </w:r>
      <w:proofErr w:type="spellEnd"/>
      <w:r>
        <w:rPr>
          <w:rFonts w:cs="Arial"/>
          <w:szCs w:val="24"/>
          <w:lang w:eastAsia="en-AU"/>
        </w:rPr>
        <w:t xml:space="preserve">, </w:t>
      </w:r>
      <w:proofErr w:type="spellStart"/>
      <w:r>
        <w:rPr>
          <w:rFonts w:cs="Arial"/>
          <w:szCs w:val="24"/>
          <w:lang w:eastAsia="en-AU"/>
        </w:rPr>
        <w:t>Jeollabuk</w:t>
      </w:r>
      <w:proofErr w:type="spellEnd"/>
      <w:r>
        <w:rPr>
          <w:rFonts w:cs="Arial"/>
          <w:szCs w:val="24"/>
          <w:lang w:eastAsia="en-AU"/>
        </w:rPr>
        <w:t>-do, Republic of Korea (Telephone: +63 466 9200)</w:t>
      </w:r>
      <w:r w:rsidR="001A54E6">
        <w:rPr>
          <w:rFonts w:cs="Arial"/>
          <w:szCs w:val="24"/>
          <w:lang w:eastAsia="en-AU"/>
        </w:rPr>
        <w:t>;</w:t>
      </w:r>
    </w:p>
    <w:p w:rsidR="009B2F09" w:rsidRPr="004255A0" w:rsidRDefault="009B2F09" w:rsidP="009B2F09">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the type of the waste</w:t>
      </w:r>
      <w:r>
        <w:rPr>
          <w:rFonts w:cs="Arial"/>
          <w:szCs w:val="24"/>
          <w:lang w:eastAsia="en-AU"/>
        </w:rPr>
        <w:t xml:space="preserve"> is </w:t>
      </w:r>
      <w:r>
        <w:t>used rechargeable lithium ion (cobalt based only), and used rechargeable nickel metal hydride batteries</w:t>
      </w:r>
      <w:r w:rsidR="001A54E6">
        <w:rPr>
          <w:rFonts w:cs="Arial"/>
          <w:szCs w:val="24"/>
          <w:lang w:eastAsia="en-AU"/>
        </w:rPr>
        <w:t>;</w:t>
      </w:r>
    </w:p>
    <w:p w:rsidR="009B2F09" w:rsidRPr="004255A0" w:rsidRDefault="009B2F09" w:rsidP="009B2F09">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the maximum quantity of the waste that may be exported</w:t>
      </w:r>
      <w:r>
        <w:rPr>
          <w:rFonts w:cs="Arial"/>
          <w:szCs w:val="24"/>
          <w:lang w:eastAsia="en-AU"/>
        </w:rPr>
        <w:t xml:space="preserve"> is 330 </w:t>
      </w:r>
      <w:r w:rsidRPr="00D335CF">
        <w:rPr>
          <w:rFonts w:cs="Arial"/>
          <w:szCs w:val="24"/>
          <w:lang w:eastAsia="en-AU"/>
        </w:rPr>
        <w:t>tonnes</w:t>
      </w:r>
      <w:r w:rsidR="001A54E6">
        <w:rPr>
          <w:rFonts w:cs="Arial"/>
          <w:szCs w:val="24"/>
          <w:lang w:eastAsia="en-AU"/>
        </w:rPr>
        <w:t>;</w:t>
      </w:r>
    </w:p>
    <w:p w:rsidR="009B2F09" w:rsidRPr="00747367" w:rsidRDefault="009B2F09" w:rsidP="009B2F09">
      <w:pPr>
        <w:pStyle w:val="ListParagraph"/>
        <w:numPr>
          <w:ilvl w:val="0"/>
          <w:numId w:val="3"/>
        </w:numPr>
        <w:autoSpaceDE w:val="0"/>
        <w:autoSpaceDN w:val="0"/>
        <w:adjustRightInd w:val="0"/>
        <w:spacing w:after="0" w:line="240" w:lineRule="auto"/>
        <w:ind w:left="567" w:hanging="567"/>
        <w:rPr>
          <w:rFonts w:cs="Arial"/>
          <w:szCs w:val="24"/>
          <w:lang w:eastAsia="en-AU"/>
        </w:rPr>
      </w:pPr>
      <w:r w:rsidRPr="004255A0">
        <w:rPr>
          <w:rFonts w:cs="Arial"/>
          <w:szCs w:val="24"/>
          <w:lang w:eastAsia="en-AU"/>
        </w:rPr>
        <w:t>the waste is to be contained during export</w:t>
      </w:r>
      <w:r>
        <w:rPr>
          <w:rFonts w:cs="Arial"/>
          <w:szCs w:val="24"/>
          <w:lang w:eastAsia="en-AU"/>
        </w:rPr>
        <w:t xml:space="preserve"> </w:t>
      </w:r>
      <w:r w:rsidR="001A54E6">
        <w:rPr>
          <w:rFonts w:cs="Arial"/>
          <w:szCs w:val="24"/>
          <w:lang w:eastAsia="en-AU"/>
        </w:rPr>
        <w:t>in drums and boxes;</w:t>
      </w:r>
    </w:p>
    <w:p w:rsidR="009B2F09" w:rsidRPr="00747367" w:rsidRDefault="009B2F09" w:rsidP="009B2F09">
      <w:pPr>
        <w:pStyle w:val="ListParagraph"/>
        <w:numPr>
          <w:ilvl w:val="0"/>
          <w:numId w:val="3"/>
        </w:numPr>
        <w:autoSpaceDE w:val="0"/>
        <w:autoSpaceDN w:val="0"/>
        <w:adjustRightInd w:val="0"/>
        <w:spacing w:after="0" w:line="240" w:lineRule="auto"/>
        <w:ind w:left="567" w:hanging="567"/>
        <w:rPr>
          <w:rFonts w:cs="Arial"/>
          <w:szCs w:val="24"/>
          <w:lang w:eastAsia="en-AU"/>
        </w:rPr>
      </w:pPr>
      <w:r w:rsidRPr="00747367">
        <w:rPr>
          <w:rFonts w:cs="Arial"/>
          <w:szCs w:val="24"/>
          <w:lang w:eastAsia="en-AU"/>
        </w:rPr>
        <w:t>the waste is to be transported by road to the port of export, shipped by sea, and then by road from the port of destinati</w:t>
      </w:r>
      <w:r w:rsidR="001A54E6">
        <w:rPr>
          <w:rFonts w:cs="Arial"/>
          <w:szCs w:val="24"/>
          <w:lang w:eastAsia="en-AU"/>
        </w:rPr>
        <w:t>on to the recovery facility;</w:t>
      </w:r>
    </w:p>
    <w:p w:rsidR="009B2F09" w:rsidRPr="00747367" w:rsidRDefault="009B2F09" w:rsidP="009B2F09">
      <w:pPr>
        <w:pStyle w:val="ListParagraph"/>
        <w:numPr>
          <w:ilvl w:val="0"/>
          <w:numId w:val="3"/>
        </w:numPr>
        <w:autoSpaceDE w:val="0"/>
        <w:autoSpaceDN w:val="0"/>
        <w:adjustRightInd w:val="0"/>
        <w:spacing w:after="0" w:line="240" w:lineRule="auto"/>
        <w:ind w:left="567" w:hanging="567"/>
        <w:rPr>
          <w:rFonts w:cs="Arial"/>
          <w:szCs w:val="24"/>
          <w:lang w:eastAsia="en-AU"/>
        </w:rPr>
      </w:pPr>
      <w:r w:rsidRPr="00747367">
        <w:rPr>
          <w:rFonts w:cs="Arial"/>
          <w:szCs w:val="24"/>
          <w:lang w:eastAsia="en-AU"/>
        </w:rPr>
        <w:t>the waste may only be export</w:t>
      </w:r>
      <w:r w:rsidR="001A54E6">
        <w:rPr>
          <w:rFonts w:cs="Arial"/>
          <w:szCs w:val="24"/>
          <w:lang w:eastAsia="en-AU"/>
        </w:rPr>
        <w:t>ed during the permit period;</w:t>
      </w:r>
    </w:p>
    <w:p w:rsidR="009B2F09" w:rsidRPr="00747367" w:rsidRDefault="009B2F09" w:rsidP="009B2F09">
      <w:pPr>
        <w:pStyle w:val="ListParagraph"/>
        <w:numPr>
          <w:ilvl w:val="0"/>
          <w:numId w:val="3"/>
        </w:numPr>
        <w:autoSpaceDE w:val="0"/>
        <w:autoSpaceDN w:val="0"/>
        <w:adjustRightInd w:val="0"/>
        <w:spacing w:after="0" w:line="240" w:lineRule="auto"/>
        <w:ind w:left="567" w:hanging="567"/>
        <w:rPr>
          <w:rFonts w:cs="Arial"/>
          <w:szCs w:val="24"/>
          <w:lang w:eastAsia="en-AU"/>
        </w:rPr>
      </w:pPr>
      <w:r w:rsidRPr="00747367">
        <w:rPr>
          <w:rFonts w:cs="Arial"/>
          <w:szCs w:val="24"/>
          <w:lang w:eastAsia="en-AU"/>
        </w:rPr>
        <w:t>the waste is to be exported from the port of Sydney, Melbourne, Brisbane, Perth or Adelaide</w:t>
      </w:r>
      <w:r w:rsidR="001A54E6">
        <w:rPr>
          <w:rFonts w:cs="Arial"/>
          <w:szCs w:val="24"/>
          <w:lang w:eastAsia="en-AU"/>
        </w:rPr>
        <w:t xml:space="preserve">; </w:t>
      </w:r>
    </w:p>
    <w:p w:rsidR="009B2F09" w:rsidRPr="00747367" w:rsidRDefault="009B2F09" w:rsidP="009B2F09">
      <w:pPr>
        <w:pStyle w:val="ListParagraph"/>
        <w:numPr>
          <w:ilvl w:val="0"/>
          <w:numId w:val="3"/>
        </w:numPr>
        <w:autoSpaceDE w:val="0"/>
        <w:autoSpaceDN w:val="0"/>
        <w:adjustRightInd w:val="0"/>
        <w:spacing w:after="0" w:line="240" w:lineRule="auto"/>
        <w:ind w:left="567" w:hanging="567"/>
        <w:rPr>
          <w:rFonts w:cs="Arial"/>
          <w:szCs w:val="24"/>
          <w:lang w:eastAsia="en-AU"/>
        </w:rPr>
      </w:pPr>
      <w:r w:rsidRPr="00747367">
        <w:rPr>
          <w:rFonts w:cs="Arial"/>
          <w:szCs w:val="24"/>
          <w:lang w:eastAsia="en-AU"/>
        </w:rPr>
        <w:t xml:space="preserve">the waste is to be exported to </w:t>
      </w:r>
      <w:proofErr w:type="spellStart"/>
      <w:r w:rsidRPr="00747367">
        <w:rPr>
          <w:rFonts w:cs="Arial"/>
          <w:szCs w:val="24"/>
          <w:lang w:eastAsia="en-AU"/>
        </w:rPr>
        <w:t>Busan</w:t>
      </w:r>
      <w:proofErr w:type="spellEnd"/>
      <w:r w:rsidRPr="00747367">
        <w:rPr>
          <w:rFonts w:cs="Arial"/>
          <w:szCs w:val="24"/>
          <w:lang w:eastAsia="en-AU"/>
        </w:rPr>
        <w:t xml:space="preserve"> po</w:t>
      </w:r>
      <w:r w:rsidR="001A54E6">
        <w:rPr>
          <w:rFonts w:cs="Arial"/>
          <w:szCs w:val="24"/>
          <w:lang w:eastAsia="en-AU"/>
        </w:rPr>
        <w:t>rt of the Republic of Korea;</w:t>
      </w:r>
    </w:p>
    <w:p w:rsidR="009B2F09" w:rsidRPr="00747367" w:rsidRDefault="009B2F09" w:rsidP="009B2F09">
      <w:pPr>
        <w:pStyle w:val="ListParagraph"/>
        <w:numPr>
          <w:ilvl w:val="0"/>
          <w:numId w:val="3"/>
        </w:numPr>
        <w:autoSpaceDE w:val="0"/>
        <w:autoSpaceDN w:val="0"/>
        <w:adjustRightInd w:val="0"/>
        <w:spacing w:after="0" w:line="240" w:lineRule="auto"/>
        <w:ind w:left="567" w:hanging="567"/>
        <w:rPr>
          <w:rFonts w:cs="Arial"/>
          <w:szCs w:val="24"/>
          <w:lang w:eastAsia="en-AU"/>
        </w:rPr>
      </w:pPr>
      <w:r w:rsidRPr="00747367">
        <w:rPr>
          <w:rFonts w:cs="Arial"/>
          <w:szCs w:val="24"/>
          <w:lang w:eastAsia="en-AU"/>
        </w:rPr>
        <w:t xml:space="preserve">the waste is to undergo a recovery operation at </w:t>
      </w:r>
      <w:proofErr w:type="spellStart"/>
      <w:r w:rsidR="001A54E6">
        <w:rPr>
          <w:rFonts w:cs="Arial"/>
          <w:szCs w:val="24"/>
          <w:lang w:eastAsia="en-AU"/>
        </w:rPr>
        <w:t>Sungeel</w:t>
      </w:r>
      <w:proofErr w:type="spellEnd"/>
      <w:r>
        <w:rPr>
          <w:rFonts w:cs="Arial"/>
          <w:szCs w:val="24"/>
          <w:lang w:eastAsia="en-AU"/>
        </w:rPr>
        <w:t xml:space="preserve"> </w:t>
      </w:r>
      <w:proofErr w:type="spellStart"/>
      <w:r>
        <w:rPr>
          <w:rFonts w:cs="Arial"/>
          <w:szCs w:val="24"/>
          <w:lang w:eastAsia="en-AU"/>
        </w:rPr>
        <w:t>HiTech</w:t>
      </w:r>
      <w:proofErr w:type="spellEnd"/>
      <w:r>
        <w:rPr>
          <w:rFonts w:cs="Arial"/>
          <w:szCs w:val="24"/>
          <w:lang w:eastAsia="en-AU"/>
        </w:rPr>
        <w:t xml:space="preserve"> Co., Ltd</w:t>
      </w:r>
      <w:r w:rsidRPr="00747367">
        <w:rPr>
          <w:rFonts w:cs="Arial"/>
          <w:szCs w:val="24"/>
          <w:lang w:eastAsia="en-AU"/>
        </w:rPr>
        <w:t xml:space="preserve"> facility; and</w:t>
      </w:r>
    </w:p>
    <w:p w:rsidR="009B2F09" w:rsidRPr="00747367" w:rsidRDefault="009B2F09" w:rsidP="009B2F09">
      <w:pPr>
        <w:pStyle w:val="ListParagraph"/>
        <w:numPr>
          <w:ilvl w:val="0"/>
          <w:numId w:val="3"/>
        </w:numPr>
        <w:autoSpaceDE w:val="0"/>
        <w:autoSpaceDN w:val="0"/>
        <w:adjustRightInd w:val="0"/>
        <w:spacing w:after="0" w:line="240" w:lineRule="auto"/>
        <w:ind w:left="567" w:hanging="567"/>
        <w:rPr>
          <w:rFonts w:cs="Arial"/>
          <w:szCs w:val="24"/>
          <w:lang w:eastAsia="en-AU"/>
        </w:rPr>
      </w:pPr>
      <w:proofErr w:type="gramStart"/>
      <w:r w:rsidRPr="00747367">
        <w:rPr>
          <w:rFonts w:cs="Arial"/>
          <w:szCs w:val="24"/>
          <w:lang w:eastAsia="en-AU"/>
        </w:rPr>
        <w:t>the</w:t>
      </w:r>
      <w:proofErr w:type="gramEnd"/>
      <w:r w:rsidRPr="00747367">
        <w:rPr>
          <w:rFonts w:cs="Arial"/>
          <w:szCs w:val="24"/>
          <w:lang w:eastAsia="en-AU"/>
        </w:rPr>
        <w:t xml:space="preserve"> recovery operation is R4 – </w:t>
      </w:r>
      <w:r w:rsidRPr="00747367">
        <w:rPr>
          <w:rFonts w:cs="Arial"/>
        </w:rPr>
        <w:t>Recycling/reclamation of metals and metal compounds</w:t>
      </w:r>
      <w:r w:rsidRPr="00747367">
        <w:rPr>
          <w:rFonts w:cs="Arial"/>
          <w:szCs w:val="24"/>
          <w:lang w:eastAsia="en-AU"/>
        </w:rPr>
        <w:t>.</w:t>
      </w:r>
    </w:p>
    <w:p w:rsidR="009B2F09" w:rsidRDefault="009B2F09" w:rsidP="009B2F09">
      <w:pPr>
        <w:pStyle w:val="BodyText"/>
        <w:spacing w:before="0"/>
        <w:ind w:left="720"/>
        <w:jc w:val="left"/>
        <w:rPr>
          <w:rFonts w:ascii="Arial" w:hAnsi="Arial" w:cs="Arial"/>
          <w:sz w:val="22"/>
          <w:szCs w:val="22"/>
        </w:rPr>
      </w:pPr>
    </w:p>
    <w:p w:rsidR="009B2F09" w:rsidRDefault="009B2F09" w:rsidP="009B2F09">
      <w:pPr>
        <w:pStyle w:val="BodyText"/>
        <w:spacing w:before="0"/>
        <w:jc w:val="left"/>
        <w:rPr>
          <w:rFonts w:ascii="Arial" w:hAnsi="Arial" w:cs="Arial"/>
          <w:sz w:val="22"/>
          <w:szCs w:val="22"/>
        </w:rPr>
      </w:pPr>
      <w:r>
        <w:rPr>
          <w:rFonts w:ascii="Arial" w:hAnsi="Arial" w:cs="Arial"/>
          <w:sz w:val="22"/>
          <w:szCs w:val="22"/>
        </w:rPr>
        <w:t xml:space="preserve">The permit period is from the date below until the permit expiry date of </w:t>
      </w:r>
      <w:r w:rsidRPr="001A54E6">
        <w:rPr>
          <w:rFonts w:ascii="Arial" w:hAnsi="Arial" w:cs="Arial"/>
          <w:sz w:val="22"/>
          <w:szCs w:val="22"/>
        </w:rPr>
        <w:t>31 July 2017.</w:t>
      </w:r>
      <w:r>
        <w:rPr>
          <w:rFonts w:ascii="Arial" w:hAnsi="Arial" w:cs="Arial"/>
          <w:sz w:val="22"/>
          <w:szCs w:val="22"/>
        </w:rPr>
        <w:t xml:space="preserve"> All </w:t>
      </w:r>
      <w:proofErr w:type="spellStart"/>
      <w:r>
        <w:rPr>
          <w:rFonts w:ascii="Arial" w:hAnsi="Arial" w:cs="Arial"/>
          <w:sz w:val="22"/>
          <w:szCs w:val="22"/>
        </w:rPr>
        <w:t>transboundary</w:t>
      </w:r>
      <w:proofErr w:type="spellEnd"/>
      <w:r>
        <w:rPr>
          <w:rFonts w:ascii="Arial" w:hAnsi="Arial" w:cs="Arial"/>
          <w:sz w:val="22"/>
          <w:szCs w:val="22"/>
        </w:rPr>
        <w:t xml:space="preserve"> movements must be completed by the permit expiry date.</w:t>
      </w:r>
    </w:p>
    <w:p w:rsidR="009B2F09" w:rsidRDefault="009B2F09" w:rsidP="009B2F09">
      <w:pPr>
        <w:pStyle w:val="BodyText"/>
        <w:spacing w:before="0"/>
        <w:ind w:left="720"/>
        <w:jc w:val="left"/>
        <w:rPr>
          <w:rFonts w:ascii="Arial" w:hAnsi="Arial" w:cs="Arial"/>
          <w:sz w:val="22"/>
          <w:szCs w:val="22"/>
        </w:rPr>
      </w:pPr>
    </w:p>
    <w:p w:rsidR="009B2F09" w:rsidRDefault="009B2F09" w:rsidP="009B2F09">
      <w:pPr>
        <w:pStyle w:val="BodyText"/>
        <w:spacing w:before="0"/>
        <w:jc w:val="left"/>
        <w:rPr>
          <w:rFonts w:ascii="Arial" w:hAnsi="Arial" w:cs="Arial"/>
          <w:sz w:val="22"/>
          <w:szCs w:val="22"/>
        </w:rPr>
      </w:pPr>
      <w:r w:rsidRPr="00FA4755">
        <w:rPr>
          <w:rFonts w:ascii="Arial" w:hAnsi="Arial" w:cs="Arial"/>
          <w:sz w:val="22"/>
          <w:szCs w:val="22"/>
        </w:rPr>
        <w:t xml:space="preserve">The permit includes and is subject to the conditions that form </w:t>
      </w:r>
      <w:r>
        <w:rPr>
          <w:rFonts w:ascii="Arial" w:hAnsi="Arial" w:cs="Arial"/>
          <w:sz w:val="22"/>
          <w:szCs w:val="22"/>
        </w:rPr>
        <w:t>a s</w:t>
      </w:r>
      <w:r w:rsidRPr="00FA4755">
        <w:rPr>
          <w:rFonts w:ascii="Arial" w:hAnsi="Arial" w:cs="Arial"/>
          <w:sz w:val="22"/>
          <w:szCs w:val="22"/>
        </w:rPr>
        <w:t>chedule to this permit.</w:t>
      </w:r>
    </w:p>
    <w:p w:rsidR="00906686" w:rsidRDefault="00906686" w:rsidP="00E121A5">
      <w:pPr>
        <w:pStyle w:val="BodyText"/>
        <w:spacing w:before="0" w:after="40" w:line="276" w:lineRule="auto"/>
        <w:ind w:left="1134" w:hanging="1134"/>
        <w:jc w:val="left"/>
        <w:rPr>
          <w:rFonts w:ascii="Arial" w:eastAsia="Calibri" w:hAnsi="Arial" w:cs="Arial"/>
          <w:sz w:val="22"/>
          <w:szCs w:val="22"/>
        </w:rPr>
      </w:pPr>
    </w:p>
    <w:p w:rsidR="00906686" w:rsidRPr="008D0C1B" w:rsidRDefault="00906686" w:rsidP="001C0953">
      <w:pPr>
        <w:spacing w:after="0" w:line="240" w:lineRule="auto"/>
        <w:jc w:val="center"/>
        <w:rPr>
          <w:rFonts w:ascii="Arial" w:hAnsi="Arial" w:cs="Arial"/>
        </w:rPr>
      </w:pPr>
      <w:r w:rsidRPr="001C0953">
        <w:rPr>
          <w:rFonts w:ascii="Arial" w:hAnsi="Arial" w:cs="Arial"/>
        </w:rPr>
        <w:t>Andrew McNee</w:t>
      </w:r>
    </w:p>
    <w:p w:rsidR="00906686" w:rsidRPr="008D0C1B" w:rsidRDefault="00906686" w:rsidP="001C0953">
      <w:pPr>
        <w:spacing w:after="0" w:line="240" w:lineRule="auto"/>
        <w:jc w:val="center"/>
        <w:rPr>
          <w:rFonts w:ascii="Arial" w:hAnsi="Arial" w:cs="Arial"/>
        </w:rPr>
      </w:pPr>
      <w:r w:rsidRPr="008D0C1B">
        <w:rPr>
          <w:rFonts w:ascii="Arial" w:hAnsi="Arial" w:cs="Arial"/>
        </w:rPr>
        <w:t xml:space="preserve">Delegate </w:t>
      </w:r>
      <w:r>
        <w:rPr>
          <w:rFonts w:ascii="Arial" w:hAnsi="Arial" w:cs="Arial"/>
        </w:rPr>
        <w:t>of</w:t>
      </w:r>
      <w:r w:rsidRPr="008D0C1B">
        <w:rPr>
          <w:rFonts w:ascii="Arial" w:hAnsi="Arial" w:cs="Arial"/>
        </w:rPr>
        <w:t xml:space="preserve"> the Minister</w:t>
      </w:r>
    </w:p>
    <w:p w:rsidR="00906686" w:rsidRPr="008D0C1B" w:rsidRDefault="00906686" w:rsidP="001C0953">
      <w:pPr>
        <w:pStyle w:val="Footer"/>
        <w:jc w:val="center"/>
        <w:rPr>
          <w:rFonts w:ascii="Arial" w:hAnsi="Arial" w:cs="Arial"/>
        </w:rPr>
      </w:pPr>
      <w:r w:rsidRPr="008D0C1B">
        <w:rPr>
          <w:rFonts w:ascii="Arial" w:hAnsi="Arial" w:cs="Arial"/>
        </w:rPr>
        <w:t>Assistant Secretary</w:t>
      </w:r>
    </w:p>
    <w:p w:rsidR="00906686" w:rsidRDefault="00906686" w:rsidP="001C0953">
      <w:pPr>
        <w:pStyle w:val="Footer"/>
        <w:jc w:val="center"/>
        <w:rPr>
          <w:rFonts w:ascii="Arial" w:hAnsi="Arial" w:cs="Arial"/>
        </w:rPr>
      </w:pPr>
      <w:r>
        <w:rPr>
          <w:rFonts w:ascii="Arial" w:hAnsi="Arial" w:cs="Arial"/>
        </w:rPr>
        <w:t xml:space="preserve">Chemicals and </w:t>
      </w:r>
      <w:r w:rsidRPr="008D0C1B">
        <w:rPr>
          <w:rFonts w:ascii="Arial" w:hAnsi="Arial" w:cs="Arial"/>
        </w:rPr>
        <w:t>Waste Branch</w:t>
      </w:r>
    </w:p>
    <w:p w:rsidR="00A6792A" w:rsidRPr="008D0C1B" w:rsidRDefault="00A6792A" w:rsidP="001C0953">
      <w:pPr>
        <w:pStyle w:val="Footer"/>
        <w:jc w:val="center"/>
        <w:rPr>
          <w:rFonts w:ascii="Arial" w:hAnsi="Arial" w:cs="Arial"/>
        </w:rPr>
      </w:pPr>
      <w:r>
        <w:rPr>
          <w:rFonts w:ascii="Arial" w:hAnsi="Arial" w:cs="Arial"/>
        </w:rPr>
        <w:t>Department of the Environment</w:t>
      </w:r>
      <w:r w:rsidR="00324DC4">
        <w:rPr>
          <w:rFonts w:ascii="Arial" w:hAnsi="Arial" w:cs="Arial"/>
        </w:rPr>
        <w:t xml:space="preserve"> and Energy</w:t>
      </w:r>
    </w:p>
    <w:p w:rsidR="00906686" w:rsidRDefault="00CE33F2" w:rsidP="001C0953">
      <w:pPr>
        <w:pStyle w:val="BodyText"/>
        <w:pBdr>
          <w:bottom w:val="single" w:sz="4" w:space="1" w:color="auto"/>
        </w:pBdr>
        <w:spacing w:before="0"/>
        <w:ind w:right="65"/>
        <w:jc w:val="center"/>
        <w:rPr>
          <w:rFonts w:ascii="Arial" w:hAnsi="Arial" w:cs="Arial"/>
          <w:sz w:val="22"/>
          <w:szCs w:val="22"/>
        </w:rPr>
      </w:pPr>
      <w:r>
        <w:rPr>
          <w:rFonts w:ascii="Arial" w:hAnsi="Arial" w:cs="Arial"/>
          <w:sz w:val="22"/>
          <w:szCs w:val="22"/>
        </w:rPr>
        <w:t>9</w:t>
      </w:r>
      <w:r w:rsidR="00AA2046" w:rsidRPr="00E121A5">
        <w:rPr>
          <w:rFonts w:ascii="Arial" w:hAnsi="Arial" w:cs="Arial"/>
          <w:sz w:val="22"/>
          <w:szCs w:val="22"/>
        </w:rPr>
        <w:t xml:space="preserve"> </w:t>
      </w:r>
      <w:r w:rsidR="001A54E6">
        <w:rPr>
          <w:rFonts w:ascii="Arial" w:hAnsi="Arial" w:cs="Arial"/>
          <w:sz w:val="22"/>
          <w:szCs w:val="22"/>
        </w:rPr>
        <w:t xml:space="preserve">September </w:t>
      </w:r>
      <w:r w:rsidR="00E121A5" w:rsidRPr="00E121A5">
        <w:rPr>
          <w:rFonts w:ascii="Arial" w:hAnsi="Arial" w:cs="Arial"/>
          <w:sz w:val="22"/>
          <w:szCs w:val="22"/>
        </w:rPr>
        <w:t>2016</w:t>
      </w:r>
    </w:p>
    <w:p w:rsidR="005E2737" w:rsidRPr="00A7276F" w:rsidRDefault="005E2737" w:rsidP="00906686">
      <w:pPr>
        <w:pStyle w:val="BodyText"/>
        <w:pBdr>
          <w:bottom w:val="single" w:sz="4" w:space="1" w:color="auto"/>
        </w:pBdr>
        <w:spacing w:before="0"/>
        <w:ind w:right="65"/>
        <w:jc w:val="center"/>
        <w:rPr>
          <w:rFonts w:ascii="Arial" w:hAnsi="Arial" w:cs="Arial"/>
          <w:sz w:val="22"/>
          <w:szCs w:val="22"/>
        </w:rPr>
      </w:pPr>
    </w:p>
    <w:p w:rsidR="00906686" w:rsidRDefault="00906686" w:rsidP="00906686">
      <w:pPr>
        <w:pStyle w:val="BodyText"/>
        <w:tabs>
          <w:tab w:val="left" w:pos="8364"/>
        </w:tabs>
        <w:spacing w:after="60"/>
        <w:rPr>
          <w:rFonts w:ascii="Arial" w:hAnsi="Arial" w:cs="Arial"/>
          <w:sz w:val="16"/>
          <w:szCs w:val="16"/>
        </w:rPr>
      </w:pPr>
      <w:r w:rsidRPr="00810051">
        <w:rPr>
          <w:rFonts w:ascii="Arial" w:hAnsi="Arial" w:cs="Arial"/>
          <w:sz w:val="16"/>
          <w:szCs w:val="16"/>
        </w:rPr>
        <w:t xml:space="preserve">Subject to the </w:t>
      </w:r>
      <w:r w:rsidRPr="00810051">
        <w:rPr>
          <w:rFonts w:ascii="Arial" w:hAnsi="Arial" w:cs="Arial"/>
          <w:i/>
          <w:iCs/>
          <w:sz w:val="16"/>
          <w:szCs w:val="16"/>
        </w:rPr>
        <w:t>Administrative Appeals Tribunal Act 1975</w:t>
      </w:r>
      <w:r w:rsidRPr="00810051">
        <w:rPr>
          <w:rFonts w:ascii="Arial" w:hAnsi="Arial" w:cs="Arial"/>
          <w:sz w:val="16"/>
          <w:szCs w:val="16"/>
        </w:rPr>
        <w:t xml:space="preserve">, a person or persons whose interests are affected by this decision may, within 28 days, make an application in writing to the Department of the Environment </w:t>
      </w:r>
      <w:r w:rsidR="00324DC4">
        <w:rPr>
          <w:rFonts w:ascii="Arial" w:hAnsi="Arial" w:cs="Arial"/>
          <w:sz w:val="16"/>
          <w:szCs w:val="16"/>
        </w:rPr>
        <w:t xml:space="preserve">and Energy </w:t>
      </w:r>
      <w:r w:rsidRPr="00810051">
        <w:rPr>
          <w:rFonts w:ascii="Arial" w:hAnsi="Arial" w:cs="Arial"/>
          <w:sz w:val="16"/>
          <w:szCs w:val="16"/>
        </w:rPr>
        <w:t>requesting the reasons for the decision.</w:t>
      </w:r>
    </w:p>
    <w:p w:rsidR="00906686" w:rsidRPr="00E77594" w:rsidRDefault="00906686" w:rsidP="00906686">
      <w:pPr>
        <w:pStyle w:val="BodyText"/>
        <w:tabs>
          <w:tab w:val="left" w:pos="8364"/>
        </w:tabs>
        <w:spacing w:before="0" w:after="60"/>
        <w:jc w:val="left"/>
        <w:rPr>
          <w:rFonts w:ascii="Arial" w:hAnsi="Arial" w:cs="Arial"/>
          <w:sz w:val="16"/>
          <w:szCs w:val="16"/>
        </w:rPr>
      </w:pPr>
      <w:r w:rsidRPr="00810051">
        <w:rPr>
          <w:rFonts w:ascii="Arial" w:hAnsi="Arial" w:cs="Arial"/>
          <w:sz w:val="16"/>
          <w:szCs w:val="16"/>
        </w:rPr>
        <w:t xml:space="preserve">An application for independent merits review of the decision may be made to the Administrative Appeals Tribunal on payment of the relevant fee by the applicant within 28 days of receipt of the reasons for the decision, or within 28 days of this notice if the reasons for the decision are not sought. Applications should be made to the Principal Registry or the Deputy Registrar, Administrative Appeals Tribunal in your capital city or Territory, as listed under Commonwealth Government Section in the White Pages. For further information, particularly about how to apply for review, visit www.aat.gov.au. </w:t>
      </w:r>
    </w:p>
    <w:p w:rsidR="00906686" w:rsidRDefault="00906686" w:rsidP="00906686">
      <w:pPr>
        <w:pStyle w:val="BodyText"/>
        <w:tabs>
          <w:tab w:val="left" w:pos="8364"/>
        </w:tabs>
        <w:spacing w:before="0" w:after="60"/>
        <w:jc w:val="left"/>
        <w:rPr>
          <w:rFonts w:ascii="Arial" w:hAnsi="Arial" w:cs="Arial"/>
          <w:sz w:val="16"/>
          <w:szCs w:val="16"/>
        </w:rPr>
      </w:pPr>
      <w:r w:rsidRPr="00810051">
        <w:rPr>
          <w:rFonts w:ascii="Arial" w:hAnsi="Arial" w:cs="Arial"/>
          <w:sz w:val="16"/>
          <w:szCs w:val="16"/>
        </w:rPr>
        <w:t xml:space="preserve">Further information or enquiries relating to the decision should be directed to: </w:t>
      </w:r>
    </w:p>
    <w:p w:rsidR="00906686" w:rsidRDefault="00906686" w:rsidP="00906686">
      <w:pPr>
        <w:pStyle w:val="BodyText"/>
        <w:tabs>
          <w:tab w:val="left" w:pos="8364"/>
        </w:tabs>
        <w:spacing w:before="0"/>
        <w:ind w:left="720"/>
        <w:rPr>
          <w:rFonts w:ascii="Arial" w:hAnsi="Arial" w:cs="Arial"/>
          <w:sz w:val="16"/>
          <w:szCs w:val="16"/>
        </w:rPr>
      </w:pPr>
      <w:r w:rsidRPr="00810051">
        <w:rPr>
          <w:rFonts w:ascii="Arial" w:hAnsi="Arial" w:cs="Arial"/>
          <w:sz w:val="16"/>
          <w:szCs w:val="16"/>
        </w:rPr>
        <w:t>Director, Hazardous Waste Section</w:t>
      </w:r>
    </w:p>
    <w:p w:rsidR="00906686" w:rsidRDefault="00906686" w:rsidP="00906686">
      <w:pPr>
        <w:pStyle w:val="BodyText"/>
        <w:tabs>
          <w:tab w:val="left" w:pos="8364"/>
        </w:tabs>
        <w:spacing w:before="0"/>
        <w:ind w:left="720"/>
        <w:rPr>
          <w:rFonts w:ascii="Arial" w:hAnsi="Arial" w:cs="Arial"/>
          <w:sz w:val="16"/>
          <w:szCs w:val="16"/>
        </w:rPr>
      </w:pPr>
      <w:r w:rsidRPr="00810051">
        <w:rPr>
          <w:rFonts w:ascii="Arial" w:hAnsi="Arial" w:cs="Arial"/>
          <w:sz w:val="16"/>
          <w:szCs w:val="16"/>
        </w:rPr>
        <w:t>Department of the Environment</w:t>
      </w:r>
      <w:r w:rsidR="00324DC4">
        <w:rPr>
          <w:rFonts w:ascii="Arial" w:hAnsi="Arial" w:cs="Arial"/>
          <w:sz w:val="16"/>
          <w:szCs w:val="16"/>
        </w:rPr>
        <w:t xml:space="preserve"> and Energy</w:t>
      </w:r>
    </w:p>
    <w:p w:rsidR="00906686" w:rsidRDefault="00906686" w:rsidP="00906686">
      <w:pPr>
        <w:pStyle w:val="BodyText"/>
        <w:tabs>
          <w:tab w:val="left" w:pos="8364"/>
        </w:tabs>
        <w:spacing w:before="0"/>
        <w:ind w:left="720"/>
        <w:rPr>
          <w:rFonts w:ascii="Arial" w:hAnsi="Arial" w:cs="Arial"/>
          <w:sz w:val="16"/>
          <w:szCs w:val="16"/>
        </w:rPr>
      </w:pPr>
      <w:r w:rsidRPr="00810051">
        <w:rPr>
          <w:rFonts w:ascii="Arial" w:hAnsi="Arial" w:cs="Arial"/>
          <w:sz w:val="16"/>
          <w:szCs w:val="16"/>
        </w:rPr>
        <w:t>GPO Box 787</w:t>
      </w:r>
    </w:p>
    <w:p w:rsidR="00906686" w:rsidRDefault="00906686" w:rsidP="00906686">
      <w:pPr>
        <w:pStyle w:val="BodyText"/>
        <w:tabs>
          <w:tab w:val="left" w:pos="8364"/>
        </w:tabs>
        <w:spacing w:before="0"/>
        <w:ind w:left="720"/>
        <w:rPr>
          <w:rFonts w:ascii="Arial" w:hAnsi="Arial" w:cs="Arial"/>
          <w:sz w:val="16"/>
          <w:szCs w:val="16"/>
        </w:rPr>
      </w:pPr>
      <w:r w:rsidRPr="00810051">
        <w:rPr>
          <w:rFonts w:ascii="Arial" w:hAnsi="Arial" w:cs="Arial"/>
          <w:sz w:val="16"/>
          <w:szCs w:val="16"/>
        </w:rPr>
        <w:t>CANBERRA  ACT  2601</w:t>
      </w:r>
    </w:p>
    <w:p w:rsidR="00906686" w:rsidRDefault="00906686" w:rsidP="00906686">
      <w:pPr>
        <w:pStyle w:val="BodyText"/>
        <w:tabs>
          <w:tab w:val="left" w:pos="8364"/>
        </w:tabs>
        <w:spacing w:before="0"/>
        <w:ind w:left="720"/>
        <w:rPr>
          <w:sz w:val="16"/>
          <w:szCs w:val="16"/>
        </w:rPr>
      </w:pPr>
      <w:r w:rsidRPr="00810051">
        <w:rPr>
          <w:rFonts w:ascii="Arial" w:hAnsi="Arial" w:cs="Arial"/>
          <w:sz w:val="16"/>
          <w:szCs w:val="16"/>
        </w:rPr>
        <w:t>Telephone 1800 803 772, Facsimile (02) 6274 1164, or by email at hwa@environment.gov.au.</w:t>
      </w:r>
    </w:p>
    <w:p w:rsidR="004B2753" w:rsidRPr="00424B97" w:rsidRDefault="004B2753" w:rsidP="00424B97"/>
    <w:sectPr w:rsidR="004B2753" w:rsidRPr="00424B97"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1A5" w:rsidRDefault="00E121A5" w:rsidP="003A707F">
      <w:pPr>
        <w:spacing w:after="0" w:line="240" w:lineRule="auto"/>
      </w:pPr>
      <w:r>
        <w:separator/>
      </w:r>
    </w:p>
  </w:endnote>
  <w:endnote w:type="continuationSeparator" w:id="0">
    <w:p w:rsidR="00E121A5" w:rsidRDefault="00E121A5"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1A5" w:rsidRDefault="00E121A5" w:rsidP="003A707F">
      <w:pPr>
        <w:spacing w:after="0" w:line="240" w:lineRule="auto"/>
      </w:pPr>
      <w:r>
        <w:separator/>
      </w:r>
    </w:p>
  </w:footnote>
  <w:footnote w:type="continuationSeparator" w:id="0">
    <w:p w:rsidR="00E121A5" w:rsidRDefault="00E121A5"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E121A5" w:rsidRPr="00CE796A" w:rsidTr="007C4C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E121A5" w:rsidRPr="00CE796A" w:rsidRDefault="00E121A5" w:rsidP="00840A06">
          <w:pPr>
            <w:spacing w:before="60" w:after="0"/>
            <w:ind w:left="-51"/>
            <w:rPr>
              <w:rFonts w:ascii="Arial" w:hAnsi="Arial"/>
              <w:sz w:val="12"/>
            </w:rPr>
          </w:pPr>
          <w:bookmarkStart w:id="0" w:name="_GoBack"/>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bookmarkEnd w:id="0"/>
        </w:p>
      </w:tc>
      <w:tc>
        <w:tcPr>
          <w:tcW w:w="4435" w:type="dxa"/>
          <w:tcBorders>
            <w:top w:val="single" w:sz="4" w:space="0" w:color="auto"/>
            <w:left w:val="nil"/>
            <w:bottom w:val="single" w:sz="4" w:space="0" w:color="auto"/>
            <w:right w:val="nil"/>
            <w:tl2br w:val="nil"/>
            <w:tr2bl w:val="nil"/>
          </w:tcBorders>
          <w:shd w:val="clear" w:color="auto" w:fill="auto"/>
        </w:tcPr>
        <w:p w:rsidR="00E121A5" w:rsidRPr="00CE796A" w:rsidRDefault="00E121A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E121A5" w:rsidRPr="00CE796A" w:rsidRDefault="00E121A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E121A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E121A5" w:rsidRPr="00CE796A" w:rsidRDefault="00E121A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E121A5" w:rsidRPr="00840A06" w:rsidRDefault="00E121A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E121A5" w:rsidRPr="003A707F" w:rsidRDefault="00E121A5" w:rsidP="00F40885">
    <w:pPr>
      <w:pStyle w:val="Header"/>
      <w:rPr>
        <w:sz w:val="2"/>
        <w:szCs w:val="2"/>
      </w:rPr>
    </w:pPr>
  </w:p>
  <w:p w:rsidR="00E121A5" w:rsidRPr="00F40885" w:rsidRDefault="00E121A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81369"/>
    <w:multiLevelType w:val="hybridMultilevel"/>
    <w:tmpl w:val="363ACD54"/>
    <w:lvl w:ilvl="0" w:tplc="D1E4939C">
      <w:start w:val="1"/>
      <w:numFmt w:val="lowerRoman"/>
      <w:lvlText w:val="(%1)"/>
      <w:lvlJc w:val="left"/>
      <w:pPr>
        <w:ind w:left="720" w:hanging="360"/>
      </w:pPr>
      <w:rPr>
        <w:rFonts w:ascii="Arial" w:hAnsi="Arial" w:cs="Times New Roman"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rsids>
    <w:rsidRoot w:val="008E4F6C"/>
    <w:rsid w:val="00056D4F"/>
    <w:rsid w:val="000A2338"/>
    <w:rsid w:val="000D0FF1"/>
    <w:rsid w:val="000E1F2B"/>
    <w:rsid w:val="000E70B6"/>
    <w:rsid w:val="00181172"/>
    <w:rsid w:val="00181F66"/>
    <w:rsid w:val="001A54E6"/>
    <w:rsid w:val="001C0953"/>
    <w:rsid w:val="001C2AAD"/>
    <w:rsid w:val="001F6E54"/>
    <w:rsid w:val="00244823"/>
    <w:rsid w:val="00280BCD"/>
    <w:rsid w:val="002956A1"/>
    <w:rsid w:val="002B0DC3"/>
    <w:rsid w:val="00324DC4"/>
    <w:rsid w:val="00364664"/>
    <w:rsid w:val="00391AAF"/>
    <w:rsid w:val="003A707F"/>
    <w:rsid w:val="003B0EC1"/>
    <w:rsid w:val="003B573B"/>
    <w:rsid w:val="003F2CBD"/>
    <w:rsid w:val="00424B97"/>
    <w:rsid w:val="004B2753"/>
    <w:rsid w:val="004E4162"/>
    <w:rsid w:val="00520873"/>
    <w:rsid w:val="00573D44"/>
    <w:rsid w:val="005E2737"/>
    <w:rsid w:val="005E4A82"/>
    <w:rsid w:val="00634A6C"/>
    <w:rsid w:val="006C22DA"/>
    <w:rsid w:val="006F0E89"/>
    <w:rsid w:val="007C4C0D"/>
    <w:rsid w:val="008026A5"/>
    <w:rsid w:val="008401BB"/>
    <w:rsid w:val="00840A06"/>
    <w:rsid w:val="008439B7"/>
    <w:rsid w:val="0087253F"/>
    <w:rsid w:val="008E4F6C"/>
    <w:rsid w:val="00906686"/>
    <w:rsid w:val="009539C7"/>
    <w:rsid w:val="0096003F"/>
    <w:rsid w:val="009B2F09"/>
    <w:rsid w:val="00A00F21"/>
    <w:rsid w:val="00A6792A"/>
    <w:rsid w:val="00A70BD1"/>
    <w:rsid w:val="00A7276F"/>
    <w:rsid w:val="00AA2046"/>
    <w:rsid w:val="00AB31CD"/>
    <w:rsid w:val="00B623C3"/>
    <w:rsid w:val="00B84226"/>
    <w:rsid w:val="00BB264C"/>
    <w:rsid w:val="00BB5F8E"/>
    <w:rsid w:val="00BC1BAE"/>
    <w:rsid w:val="00BE6AF6"/>
    <w:rsid w:val="00C63C4E"/>
    <w:rsid w:val="00C72C30"/>
    <w:rsid w:val="00CE33F2"/>
    <w:rsid w:val="00D229E5"/>
    <w:rsid w:val="00D46369"/>
    <w:rsid w:val="00D52A81"/>
    <w:rsid w:val="00D77A88"/>
    <w:rsid w:val="00DE69DC"/>
    <w:rsid w:val="00E121A5"/>
    <w:rsid w:val="00E754E3"/>
    <w:rsid w:val="00EA5626"/>
    <w:rsid w:val="00F40885"/>
    <w:rsid w:val="00F637C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rsid w:val="003A707F"/>
  </w:style>
  <w:style w:type="paragraph" w:styleId="BodyText">
    <w:name w:val="Body Text"/>
    <w:basedOn w:val="Normal"/>
    <w:link w:val="BodyTextChar"/>
    <w:rsid w:val="002B0DC3"/>
    <w:pPr>
      <w:spacing w:before="240" w:after="0" w:line="240" w:lineRule="auto"/>
      <w:jc w:val="both"/>
    </w:pPr>
    <w:rPr>
      <w:rFonts w:ascii="Palatino" w:eastAsia="Times New Roman" w:hAnsi="Palatino" w:cs="Times New Roman"/>
      <w:sz w:val="24"/>
      <w:szCs w:val="20"/>
    </w:rPr>
  </w:style>
  <w:style w:type="character" w:customStyle="1" w:styleId="BodyTextChar">
    <w:name w:val="Body Text Char"/>
    <w:basedOn w:val="DefaultParagraphFont"/>
    <w:link w:val="BodyText"/>
    <w:rsid w:val="002B0DC3"/>
    <w:rPr>
      <w:rFonts w:ascii="Palatino" w:eastAsia="Times New Roman" w:hAnsi="Palatino" w:cs="Times New Roman"/>
      <w:sz w:val="24"/>
      <w:szCs w:val="20"/>
    </w:rPr>
  </w:style>
  <w:style w:type="paragraph" w:customStyle="1" w:styleId="Para0">
    <w:name w:val="Para 0"/>
    <w:basedOn w:val="Normal"/>
    <w:rsid w:val="002B0DC3"/>
    <w:pPr>
      <w:spacing w:after="0" w:line="240" w:lineRule="auto"/>
    </w:pPr>
    <w:rPr>
      <w:rFonts w:ascii="Times New Roman" w:eastAsia="Times New Roman" w:hAnsi="Times New Roman" w:cs="Angsana New"/>
      <w:color w:val="000000"/>
      <w:sz w:val="24"/>
      <w:szCs w:val="24"/>
      <w:lang w:val="en-GB" w:eastAsia="zh-CN" w:bidi="th-TH"/>
    </w:rPr>
  </w:style>
  <w:style w:type="paragraph" w:styleId="ListParagraph">
    <w:name w:val="List Paragraph"/>
    <w:basedOn w:val="Normal"/>
    <w:uiPriority w:val="34"/>
    <w:qFormat/>
    <w:rsid w:val="002B0DC3"/>
    <w:pPr>
      <w:numPr>
        <w:numId w:val="1"/>
      </w:numPr>
    </w:pPr>
    <w:rPr>
      <w:rFonts w:ascii="Arial" w:eastAsia="Calibri" w:hAnsi="Arial" w:cs="Times New Roman"/>
    </w:rPr>
  </w:style>
  <w:style w:type="paragraph" w:customStyle="1" w:styleId="indent1ai">
    <w:name w:val="indent 1.(a)(i)"/>
    <w:basedOn w:val="Normal"/>
    <w:rsid w:val="00E121A5"/>
    <w:pPr>
      <w:spacing w:before="160" w:after="0" w:line="280" w:lineRule="atLeast"/>
      <w:ind w:left="1700" w:hanging="560"/>
    </w:pPr>
    <w:rPr>
      <w:rFonts w:ascii="Palatino" w:eastAsia="Times New Roman" w:hAnsi="Palatino"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1201fbac-4e05-4e09-943f-b1daffa0ea6b">000990702</RecordNumber>
    <DocumentDescription xmlns="1201fbac-4e05-4e09-943f-b1daffa0ea6b">Gazette Notice template for decisions on all applications</DocumentDescription>
    <Approval xmlns="1201fbac-4e05-4e09-943f-b1daffa0ea6b">Approved</Approval>
    <Function xmlns="1201fbac-4e05-4e09-943f-b1daffa0ea6b">Regulation</Function>
  </documentManagement>
</p:propertie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87E80B6A94CF17418D78389AE32387B501005A3EB9B4F905154C984C84773278D09F" ma:contentTypeVersion="6" ma:contentTypeDescription="Create a new Word Document" ma:contentTypeScope="" ma:versionID="60ecc2a34d8cd5186f40834823bc36cf">
  <xsd:schema xmlns:xsd="http://www.w3.org/2001/XMLSchema" xmlns:xs="http://www.w3.org/2001/XMLSchema" xmlns:p="http://schemas.microsoft.com/office/2006/metadata/properties" xmlns:ns2="1201fbac-4e05-4e09-943f-b1daffa0ea6b" targetNamespace="http://schemas.microsoft.com/office/2006/metadata/properties" ma:root="true" ma:fieldsID="8b42d87b8db38bbaaf9c1b6c472b43f3" ns2:_="">
    <xsd:import namespace="1201fbac-4e05-4e09-943f-b1daffa0ea6b"/>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B581-46FC-438D-9C47-95E7A0B43A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1201fbac-4e05-4e09-943f-b1daffa0ea6b"/>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C66BBBF-8A0C-4D5D-B1E9-2C1F464FD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FF19D-18A4-430C-9918-A5378523305A}">
  <ds:schemaRefs>
    <ds:schemaRef ds:uri="http://schemas.microsoft.com/office/2006/metadata/customXsn"/>
  </ds:schemaRefs>
</ds:datastoreItem>
</file>

<file path=customXml/itemProps4.xml><?xml version="1.0" encoding="utf-8"?>
<ds:datastoreItem xmlns:ds="http://schemas.openxmlformats.org/officeDocument/2006/customXml" ds:itemID="{02077FED-A150-4CB4-9E55-B93ED56E42A5}">
  <ds:schemaRefs>
    <ds:schemaRef ds:uri="http://schemas.microsoft.com/sharepoint/events"/>
  </ds:schemaRefs>
</ds:datastoreItem>
</file>

<file path=customXml/itemProps5.xml><?xml version="1.0" encoding="utf-8"?>
<ds:datastoreItem xmlns:ds="http://schemas.openxmlformats.org/officeDocument/2006/customXml" ds:itemID="{7BE33F51-4ABC-42C7-BF2D-E8B01ECA9213}">
  <ds:schemaRefs>
    <ds:schemaRef ds:uri="http://schemas.microsoft.com/sharepoint/v3/contenttype/forms"/>
  </ds:schemaRefs>
</ds:datastoreItem>
</file>

<file path=customXml/itemProps6.xml><?xml version="1.0" encoding="utf-8"?>
<ds:datastoreItem xmlns:ds="http://schemas.openxmlformats.org/officeDocument/2006/customXml" ds:itemID="{1133150B-FF4F-405D-89CB-6D542711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Decision - Gazette Notice</vt:lpstr>
    </vt:vector>
  </TitlesOfParts>
  <Company>Office of Parliamentary Counsel</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AUH15-082 - Decision GN</dc:title>
  <dc:creator>Miller, Kelli</dc:creator>
  <cp:lastModifiedBy>A00835</cp:lastModifiedBy>
  <cp:revision>2</cp:revision>
  <cp:lastPrinted>2016-07-14T06:02:00Z</cp:lastPrinted>
  <dcterms:created xsi:type="dcterms:W3CDTF">2016-09-12T00:07:00Z</dcterms:created>
  <dcterms:modified xsi:type="dcterms:W3CDTF">2016-09-12T00:07:00Z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
  </property>
  <property fmtid="{D5CDD505-2E9C-101B-9397-08002B2CF9AE}" pid="4" name="RecordPoint_ActiveItemSiteId">
    <vt:lpwstr>{1385f4fc-5717-4abf-b566-e69ec52ac4b2}</vt:lpwstr>
  </property>
  <property fmtid="{D5CDD505-2E9C-101B-9397-08002B2CF9AE}" pid="5" name="IconOverlay">
    <vt:lpwstr/>
  </property>
  <property fmtid="{D5CDD505-2E9C-101B-9397-08002B2CF9AE}" pid="6" name="RecordPoint_ActiveItemListId">
    <vt:lpwstr>{e4092fe8-422a-418f-a353-4f8d5e3a4a7c}</vt:lpwstr>
  </property>
  <property fmtid="{D5CDD505-2E9C-101B-9397-08002B2CF9AE}" pid="7" name="ContentTypeId">
    <vt:lpwstr>0x01010087E80B6A94CF17418D78389AE32387B501005A3EB9B4F905154C984C84773278D09F</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
  </property>
  <property fmtid="{D5CDD505-2E9C-101B-9397-08002B2CF9AE}" pid="11" name="RecordPoint_ActiveItemUniqueId">
    <vt:lpwstr>{2e29322f-1344-457e-903b-c4345d40ae3c}</vt:lpwstr>
  </property>
  <property fmtid="{D5CDD505-2E9C-101B-9397-08002B2CF9AE}" pid="12" name="RecordPoint_ActiveItemWebId">
    <vt:lpwstr>{6433651e-42d1-4aff-812c-45d6ecdc40dd}</vt:lpwstr>
  </property>
  <property fmtid="{D5CDD505-2E9C-101B-9397-08002B2CF9AE}" pid="13" name="RecordPoint_WorkflowType">
    <vt:lpwstr>ActiveSubmitStub</vt:lpwstr>
  </property>
</Properties>
</file>