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BE640C" w:rsidRPr="000400C3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0C" w:rsidRPr="000400C3" w:rsidRDefault="00BE640C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400C3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BAS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0C" w:rsidRPr="000400C3" w:rsidRDefault="00BE640C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400C3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0C" w:rsidRPr="000400C3" w:rsidRDefault="00BE640C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400C3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BE640C" w:rsidRPr="000400C3" w:rsidTr="00EA6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Active Business Support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Company ceasing to exist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Alison Jane Van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Beusekom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Amanda Jane Smith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135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Arik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KIss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811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Barbara Frances Everson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 w:rsidP="005937BC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 w:rsidP="005937BC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Beth Ellen Jewell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82926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Brenda Jane McColl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Caroline May Hicks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Carrie Margaret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Lanigan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82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Cassie Jane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Bermingham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Christine Benson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Christine Elsa Guest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6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Deborah Lines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Desley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Helen Green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Dexcon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Civil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Diana Jane Page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61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Diana Lynn Williams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EYB Solutions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Fortuna Bravado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Gemma Dianne Clayton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Georgia Simone Gilmour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Glenn Stuart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Monichino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6C5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Gordon L Carter &amp; Kathleen L Carter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Grovedale Heights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EA6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Guilbelle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Holdings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Company ceasing to exist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Helen West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Jaieton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Jane Louise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Lowday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JL &amp; SG Cameron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JT &amp; P Management Reporting Services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 xml:space="preserve">K M Nicholson &amp; S G </w:t>
            </w:r>
            <w:proofErr w:type="spellStart"/>
            <w:r w:rsidRPr="000400C3">
              <w:rPr>
                <w:rFonts w:cs="Arial"/>
                <w:sz w:val="20"/>
                <w:szCs w:val="20"/>
              </w:rPr>
              <w:t>Nieuwhof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Karen Rosemary Messenger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Katie Jean Keenan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61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Katie Nicolas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lastRenderedPageBreak/>
              <w:t>Kelly Anne Sonntag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6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Kelly Lyn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Beckingham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6453C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Lance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Doueihi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135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Lindcher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345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LW &amp; RV Gran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A6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Margaret Susan Morrison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BB3441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My Own Super Fund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Nicolas Group Pty Limited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ORM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135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Proactive Edge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R Harrison &amp; S.L Harrison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 xml:space="preserve">Rex Lund &amp; Geraldine </w:t>
            </w:r>
            <w:proofErr w:type="spellStart"/>
            <w:r w:rsidRPr="000400C3">
              <w:rPr>
                <w:rFonts w:cs="Arial"/>
                <w:sz w:val="20"/>
                <w:szCs w:val="20"/>
              </w:rPr>
              <w:t>Ranieri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Ruth Elizabeth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Yarad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Sandra Anthea Lloyd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Sandra Wood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SD Hospitality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>Shelagh Chamberlain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740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Tanenco</w:t>
            </w:r>
            <w:proofErr w:type="spellEnd"/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BE640C" w:rsidRPr="000400C3" w:rsidTr="00B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Pr="000400C3" w:rsidRDefault="00BE640C">
            <w:pPr>
              <w:rPr>
                <w:rFonts w:cs="Arial"/>
                <w:color w:val="000000"/>
                <w:sz w:val="20"/>
                <w:szCs w:val="20"/>
              </w:rPr>
            </w:pPr>
            <w:r w:rsidRPr="000400C3">
              <w:rPr>
                <w:rFonts w:cs="Arial"/>
                <w:color w:val="000000"/>
                <w:sz w:val="20"/>
                <w:szCs w:val="20"/>
              </w:rPr>
              <w:t xml:space="preserve">Tina </w:t>
            </w:r>
            <w:proofErr w:type="spellStart"/>
            <w:r w:rsidRPr="000400C3">
              <w:rPr>
                <w:rFonts w:cs="Arial"/>
                <w:color w:val="000000"/>
                <w:sz w:val="20"/>
                <w:szCs w:val="20"/>
              </w:rPr>
              <w:t>Hatzioannou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0C" w:rsidRPr="000400C3" w:rsidRDefault="00BE640C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400C3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:rsidR="00AA2E6B" w:rsidRDefault="00AA2E6B" w:rsidP="00862CE6">
      <w:pPr>
        <w:rPr>
          <w:rFonts w:cs="Arial"/>
          <w:color w:val="0000FF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EB67679" wp14:editId="68EC04F4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BE640C">
      <w:pPr>
        <w:spacing w:after="0" w:line="240" w:lineRule="auto"/>
        <w:ind w:left="-18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862CE6" w:rsidRPr="00F46891" w:rsidRDefault="00862CE6" w:rsidP="00862CE6"/>
    <w:sectPr w:rsidR="00862CE6" w:rsidRPr="00F46891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400C3"/>
    <w:rsid w:val="000E1F2B"/>
    <w:rsid w:val="001B670A"/>
    <w:rsid w:val="001C2AAD"/>
    <w:rsid w:val="001F6E54"/>
    <w:rsid w:val="001F77C9"/>
    <w:rsid w:val="00280BCD"/>
    <w:rsid w:val="002D196F"/>
    <w:rsid w:val="003223B8"/>
    <w:rsid w:val="003364DD"/>
    <w:rsid w:val="003531F7"/>
    <w:rsid w:val="003A707F"/>
    <w:rsid w:val="003B0EC1"/>
    <w:rsid w:val="003B573B"/>
    <w:rsid w:val="003E0080"/>
    <w:rsid w:val="003F2CBD"/>
    <w:rsid w:val="00424B97"/>
    <w:rsid w:val="00481482"/>
    <w:rsid w:val="004B0CD2"/>
    <w:rsid w:val="004B2753"/>
    <w:rsid w:val="004E527A"/>
    <w:rsid w:val="0050399A"/>
    <w:rsid w:val="00504E0B"/>
    <w:rsid w:val="00520873"/>
    <w:rsid w:val="00573D44"/>
    <w:rsid w:val="005A6EB4"/>
    <w:rsid w:val="005B3285"/>
    <w:rsid w:val="006E0586"/>
    <w:rsid w:val="00802290"/>
    <w:rsid w:val="008350EF"/>
    <w:rsid w:val="00840A06"/>
    <w:rsid w:val="008439B7"/>
    <w:rsid w:val="00862CE6"/>
    <w:rsid w:val="008660E4"/>
    <w:rsid w:val="0087253F"/>
    <w:rsid w:val="008E4F6C"/>
    <w:rsid w:val="00920985"/>
    <w:rsid w:val="00923FCE"/>
    <w:rsid w:val="00925A33"/>
    <w:rsid w:val="00947318"/>
    <w:rsid w:val="009539C7"/>
    <w:rsid w:val="009860D2"/>
    <w:rsid w:val="009A72CB"/>
    <w:rsid w:val="009B4AD0"/>
    <w:rsid w:val="00A00F21"/>
    <w:rsid w:val="00A655C2"/>
    <w:rsid w:val="00AA2E6B"/>
    <w:rsid w:val="00B1032F"/>
    <w:rsid w:val="00B84226"/>
    <w:rsid w:val="00BB3441"/>
    <w:rsid w:val="00BD5515"/>
    <w:rsid w:val="00BE640C"/>
    <w:rsid w:val="00C4085D"/>
    <w:rsid w:val="00C63C4E"/>
    <w:rsid w:val="00C82082"/>
    <w:rsid w:val="00D56B65"/>
    <w:rsid w:val="00D77A88"/>
    <w:rsid w:val="00DA3EE3"/>
    <w:rsid w:val="00E67017"/>
    <w:rsid w:val="00EC75AC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FD82-215D-41CC-8C52-F2AB3291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Hayley Kho</cp:lastModifiedBy>
  <cp:revision>5</cp:revision>
  <cp:lastPrinted>2013-06-24T01:35:00Z</cp:lastPrinted>
  <dcterms:created xsi:type="dcterms:W3CDTF">2016-08-09T05:12:00Z</dcterms:created>
  <dcterms:modified xsi:type="dcterms:W3CDTF">2016-09-13T01:39:00Z</dcterms:modified>
</cp:coreProperties>
</file>