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A21CBC" w:rsidRPr="00CE796A" w14:paraId="7FBCFC8D" w14:textId="77777777" w:rsidTr="0086189C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EB993FB" w14:textId="15B1E6A3" w:rsidR="00A21CBC" w:rsidRPr="00CE796A" w:rsidRDefault="00A21CBC" w:rsidP="0086189C">
            <w:pPr>
              <w:spacing w:before="60" w:after="0"/>
              <w:ind w:left="-51"/>
              <w:rPr>
                <w:rFonts w:ascii="Arial" w:hAnsi="Arial"/>
                <w:sz w:val="12"/>
              </w:rPr>
            </w:pPr>
            <w:bookmarkStart w:id="0" w:name="OLE_LINK2"/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3E66D5DB" wp14:editId="0A27032F">
                  <wp:extent cx="702945" cy="5441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06EE6DD" w14:textId="77777777" w:rsidR="00A21CBC" w:rsidRPr="00CE796A" w:rsidRDefault="00A21CBC" w:rsidP="0086189C">
            <w:pPr>
              <w:spacing w:before="60" w:after="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CE796A"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99B8EAB" w14:textId="77777777" w:rsidR="00A21CBC" w:rsidRPr="00CE796A" w:rsidRDefault="00A21CBC" w:rsidP="0086189C">
            <w:pPr>
              <w:spacing w:before="180" w:after="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A21CBC" w:rsidRPr="00CE796A" w14:paraId="62E676C2" w14:textId="77777777" w:rsidTr="0086189C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1A38A" w14:textId="77777777" w:rsidR="00A21CBC" w:rsidRPr="00CE796A" w:rsidRDefault="00A21CBC" w:rsidP="0086189C">
            <w:pPr>
              <w:spacing w:after="0"/>
              <w:ind w:left="-51"/>
              <w:rPr>
                <w:rFonts w:ascii="Arial" w:hAnsi="Arial" w:cs="Arial"/>
                <w:sz w:val="14"/>
                <w:szCs w:val="14"/>
              </w:rPr>
            </w:pPr>
            <w:bookmarkStart w:id="1" w:name="GazNo"/>
            <w:bookmarkEnd w:id="1"/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14:paraId="5B5B916A" w14:textId="77777777" w:rsidR="00A21CBC" w:rsidRPr="00840A06" w:rsidRDefault="00A21CBC" w:rsidP="0086189C">
            <w:pPr>
              <w:spacing w:after="0"/>
              <w:jc w:val="right"/>
              <w:rPr>
                <w:rFonts w:ascii="Arial" w:hAnsi="Arial" w:cs="Arial"/>
                <w:b/>
                <w:szCs w:val="24"/>
              </w:rPr>
            </w:pPr>
            <w:r w:rsidRPr="00840A06">
              <w:rPr>
                <w:rFonts w:ascii="Arial" w:hAnsi="Arial" w:cs="Arial"/>
                <w:b/>
                <w:szCs w:val="24"/>
              </w:rPr>
              <w:t>GOVERNMENT NOTICES</w:t>
            </w:r>
          </w:p>
        </w:tc>
      </w:tr>
      <w:bookmarkEnd w:id="0"/>
    </w:tbl>
    <w:p w14:paraId="09DED820" w14:textId="77777777" w:rsidR="00613884" w:rsidRDefault="00613884" w:rsidP="00613884">
      <w:pPr>
        <w:jc w:val="center"/>
      </w:pPr>
    </w:p>
    <w:p w14:paraId="09DED821" w14:textId="77777777" w:rsidR="00613884" w:rsidRDefault="00613884" w:rsidP="006138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COMMONWEALTH OF AUST</w:t>
      </w:r>
      <w:bookmarkStart w:id="2" w:name="_GoBack"/>
      <w:bookmarkEnd w:id="2"/>
      <w:r>
        <w:rPr>
          <w:rFonts w:ascii="Times New Roman" w:hAnsi="Times New Roman"/>
        </w:rPr>
        <w:t>RALIA</w:t>
      </w:r>
    </w:p>
    <w:p w14:paraId="09DED822" w14:textId="77777777" w:rsidR="00613884" w:rsidRDefault="00613884" w:rsidP="00613884">
      <w:pPr>
        <w:pStyle w:val="Heading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Financial Sector (Shareholdings) Act 1998</w:t>
      </w:r>
    </w:p>
    <w:p w14:paraId="09DED823" w14:textId="591BBC6D" w:rsidR="00613884" w:rsidRDefault="004608B6" w:rsidP="004608B6">
      <w:pPr>
        <w:tabs>
          <w:tab w:val="left" w:pos="1601"/>
          <w:tab w:val="center" w:pos="451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B1B29">
        <w:rPr>
          <w:rFonts w:ascii="Times New Roman" w:hAnsi="Times New Roman"/>
          <w:b/>
        </w:rPr>
        <w:t xml:space="preserve">Notice of </w:t>
      </w:r>
      <w:r w:rsidR="00613884" w:rsidRPr="008755A9">
        <w:rPr>
          <w:rFonts w:ascii="Times New Roman" w:hAnsi="Times New Roman"/>
          <w:b/>
        </w:rPr>
        <w:t xml:space="preserve">Approval </w:t>
      </w:r>
      <w:r w:rsidR="00613884" w:rsidRPr="008B1086">
        <w:rPr>
          <w:rFonts w:ascii="Times New Roman" w:hAnsi="Times New Roman"/>
          <w:b/>
        </w:rPr>
        <w:t>under Subsection 14(1)</w:t>
      </w:r>
    </w:p>
    <w:p w14:paraId="6D00D272" w14:textId="4B965A6B" w:rsidR="00450989" w:rsidRPr="008B1086" w:rsidRDefault="00450989" w:rsidP="004608B6">
      <w:pPr>
        <w:tabs>
          <w:tab w:val="left" w:pos="1601"/>
          <w:tab w:val="center" w:pos="451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Notice of Revocation under Subsection 18(</w:t>
      </w:r>
      <w:r w:rsidR="00A41BD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)</w:t>
      </w:r>
    </w:p>
    <w:p w14:paraId="09DED824" w14:textId="0204DC85" w:rsidR="009B1B29" w:rsidRPr="009B1B29" w:rsidRDefault="009B1B29" w:rsidP="009B1B29">
      <w:pPr>
        <w:rPr>
          <w:rFonts w:ascii="Times New Roman" w:hAnsi="Times New Roman"/>
        </w:rPr>
      </w:pPr>
      <w:r w:rsidRPr="00293815">
        <w:rPr>
          <w:rFonts w:ascii="Times New Roman" w:hAnsi="Times New Roman"/>
        </w:rPr>
        <w:t xml:space="preserve">I, </w:t>
      </w:r>
      <w:r w:rsidR="004608B6" w:rsidRPr="00FA4DE2">
        <w:rPr>
          <w:rFonts w:ascii="Times New Roman" w:hAnsi="Times New Roman"/>
        </w:rPr>
        <w:t>KELLY O’DWYER</w:t>
      </w:r>
      <w:r w:rsidR="004608B6" w:rsidRPr="00293815">
        <w:rPr>
          <w:rFonts w:ascii="Times New Roman" w:hAnsi="Times New Roman"/>
        </w:rPr>
        <w:t>,</w:t>
      </w:r>
      <w:r w:rsidR="004608B6" w:rsidRPr="00A72E75">
        <w:t xml:space="preserve"> </w:t>
      </w:r>
      <w:r w:rsidR="004608B6">
        <w:t>Minister for Revenue and Financial Services</w:t>
      </w:r>
      <w:r w:rsidRPr="00293815">
        <w:rPr>
          <w:rFonts w:ascii="Times New Roman" w:hAnsi="Times New Roman"/>
        </w:rPr>
        <w:t>:</w:t>
      </w:r>
    </w:p>
    <w:p w14:paraId="49A53C37" w14:textId="6D8547B6" w:rsidR="008D113D" w:rsidRDefault="009B1B29" w:rsidP="00724877">
      <w:pPr>
        <w:pStyle w:val="Bullet"/>
      </w:pPr>
      <w:r w:rsidRPr="009B1B29">
        <w:t xml:space="preserve">being satisfied that it is in the national interest, </w:t>
      </w:r>
      <w:r w:rsidRPr="008B1086">
        <w:t xml:space="preserve">under subsection 14(1) of the </w:t>
      </w:r>
      <w:r w:rsidR="00724877" w:rsidRPr="00724877">
        <w:rPr>
          <w:i/>
        </w:rPr>
        <w:t>Financial Sector (Shareholdings) Act 1998</w:t>
      </w:r>
      <w:r w:rsidR="00724877">
        <w:t xml:space="preserve"> (the </w:t>
      </w:r>
      <w:r w:rsidRPr="008B1086">
        <w:t>Act</w:t>
      </w:r>
      <w:r w:rsidR="00724877">
        <w:t>)</w:t>
      </w:r>
      <w:r w:rsidRPr="008B1086">
        <w:t xml:space="preserve">, </w:t>
      </w:r>
      <w:r w:rsidR="00934C08">
        <w:t>a</w:t>
      </w:r>
      <w:r w:rsidR="0069275B" w:rsidRPr="008B1086">
        <w:t xml:space="preserve">pprove </w:t>
      </w:r>
      <w:r w:rsidR="00450989">
        <w:t xml:space="preserve">each of National Australia Bank </w:t>
      </w:r>
      <w:r w:rsidR="00313E4E">
        <w:t>Limited</w:t>
      </w:r>
      <w:r w:rsidR="00450989">
        <w:t>, National Wealth Management Holdings Limited, National Australia Financial Management Limited and MLC Holdings Limited</w:t>
      </w:r>
      <w:r w:rsidRPr="008B1086">
        <w:t xml:space="preserve"> </w:t>
      </w:r>
      <w:r w:rsidR="004608B6" w:rsidRPr="00E767F0">
        <w:t xml:space="preserve">to hold a </w:t>
      </w:r>
      <w:r w:rsidR="00934C08">
        <w:t>1</w:t>
      </w:r>
      <w:r w:rsidR="008D113D">
        <w:t>0</w:t>
      </w:r>
      <w:r w:rsidR="004608B6">
        <w:t>0</w:t>
      </w:r>
      <w:r w:rsidR="004608B6" w:rsidRPr="00E767F0">
        <w:t xml:space="preserve"> per cent stake in </w:t>
      </w:r>
      <w:r w:rsidR="004608B6" w:rsidRPr="008B1086">
        <w:t>MLC Limited</w:t>
      </w:r>
      <w:r w:rsidR="00450989">
        <w:t>;</w:t>
      </w:r>
    </w:p>
    <w:p w14:paraId="1999CE2C" w14:textId="63A064E8" w:rsidR="00450989" w:rsidRDefault="00724877" w:rsidP="009B1B29">
      <w:pPr>
        <w:pStyle w:val="Bullet"/>
      </w:pPr>
      <w:r>
        <w:t>i</w:t>
      </w:r>
      <w:r w:rsidR="008D113D">
        <w:t xml:space="preserve">mpose the condition under subsection 18(1) of the Act </w:t>
      </w:r>
      <w:r w:rsidR="00214197">
        <w:t xml:space="preserve">to which the approval is subject </w:t>
      </w:r>
      <w:r w:rsidR="008D113D">
        <w:t xml:space="preserve">that the direct control interest held by </w:t>
      </w:r>
      <w:r w:rsidR="00450989">
        <w:t>each company</w:t>
      </w:r>
      <w:r w:rsidR="008D113D">
        <w:t xml:space="preserve"> in </w:t>
      </w:r>
      <w:r w:rsidR="00934C08">
        <w:t>MLC Limited is not to exceed 20 per cent</w:t>
      </w:r>
      <w:r w:rsidR="00450989">
        <w:t>; and</w:t>
      </w:r>
    </w:p>
    <w:p w14:paraId="09DED826" w14:textId="1E1E192D" w:rsidR="009B1B29" w:rsidRPr="008B1086" w:rsidRDefault="00450989" w:rsidP="009B1B29">
      <w:pPr>
        <w:pStyle w:val="Bullet"/>
      </w:pPr>
      <w:r>
        <w:t>under subection 18(</w:t>
      </w:r>
      <w:r w:rsidR="00A41BDE">
        <w:t>3</w:t>
      </w:r>
      <w:r w:rsidR="00313E4E">
        <w:t>) of the Act, r</w:t>
      </w:r>
      <w:r>
        <w:t xml:space="preserve">evoke the approval </w:t>
      </w:r>
      <w:r w:rsidR="0016481A">
        <w:t xml:space="preserve">granted to </w:t>
      </w:r>
      <w:r>
        <w:t xml:space="preserve">National Australia Bank Ltd </w:t>
      </w:r>
      <w:r w:rsidR="0016481A">
        <w:t xml:space="preserve">and its associates on </w:t>
      </w:r>
      <w:r w:rsidR="00D61654">
        <w:t>26</w:t>
      </w:r>
      <w:r w:rsidR="0016481A">
        <w:t xml:space="preserve"> Ju</w:t>
      </w:r>
      <w:r w:rsidR="00D61654">
        <w:t>ne</w:t>
      </w:r>
      <w:r w:rsidR="0016481A">
        <w:t xml:space="preserve"> </w:t>
      </w:r>
      <w:r w:rsidR="00D61654">
        <w:t>2000</w:t>
      </w:r>
      <w:r w:rsidR="0016481A">
        <w:t xml:space="preserve"> </w:t>
      </w:r>
      <w:r w:rsidR="00A41BDE">
        <w:t xml:space="preserve">under subsection 14(1) of the Act </w:t>
      </w:r>
      <w:r w:rsidR="00934C08">
        <w:t>to hold a 100 per cent</w:t>
      </w:r>
      <w:r w:rsidR="0016481A">
        <w:t xml:space="preserve"> stake in </w:t>
      </w:r>
      <w:r w:rsidR="0016481A" w:rsidRPr="008B1086">
        <w:t>MLC Limited</w:t>
      </w:r>
      <w:r w:rsidR="004608B6">
        <w:t>.</w:t>
      </w:r>
    </w:p>
    <w:p w14:paraId="09DED827" w14:textId="7DE2876F" w:rsidR="00613884" w:rsidRPr="008B1086" w:rsidRDefault="00613884" w:rsidP="00613884">
      <w:pPr>
        <w:pStyle w:val="SinglePara"/>
        <w:spacing w:line="260" w:lineRule="atLeast"/>
        <w:rPr>
          <w:rFonts w:ascii="Times New Roman" w:hAnsi="Times New Roman"/>
        </w:rPr>
      </w:pPr>
      <w:r w:rsidRPr="008B1086">
        <w:rPr>
          <w:rFonts w:ascii="Times New Roman" w:hAnsi="Times New Roman"/>
        </w:rPr>
        <w:t>Th</w:t>
      </w:r>
      <w:r w:rsidR="00885C54" w:rsidRPr="008B1086">
        <w:rPr>
          <w:rFonts w:ascii="Times New Roman" w:hAnsi="Times New Roman"/>
        </w:rPr>
        <w:t xml:space="preserve">e </w:t>
      </w:r>
      <w:r w:rsidRPr="008B1086">
        <w:rPr>
          <w:rFonts w:ascii="Times New Roman" w:hAnsi="Times New Roman"/>
        </w:rPr>
        <w:t>approval</w:t>
      </w:r>
      <w:r w:rsidR="00885C54" w:rsidRPr="008B1086">
        <w:rPr>
          <w:rFonts w:ascii="Times New Roman" w:hAnsi="Times New Roman"/>
        </w:rPr>
        <w:t xml:space="preserve"> </w:t>
      </w:r>
      <w:r w:rsidR="004608B6">
        <w:rPr>
          <w:rFonts w:ascii="Times New Roman" w:hAnsi="Times New Roman"/>
        </w:rPr>
        <w:t xml:space="preserve">takes effect from the date that </w:t>
      </w:r>
      <w:r w:rsidR="008B1086" w:rsidRPr="008B1086">
        <w:t xml:space="preserve">Nippon Life Insurance Company </w:t>
      </w:r>
      <w:r w:rsidR="003C34B1" w:rsidRPr="008B1086">
        <w:rPr>
          <w:rFonts w:ascii="Times New Roman" w:hAnsi="Times New Roman"/>
        </w:rPr>
        <w:t xml:space="preserve">acquires </w:t>
      </w:r>
      <w:r w:rsidR="008B1086" w:rsidRPr="008B1086">
        <w:rPr>
          <w:rFonts w:ascii="Times New Roman" w:hAnsi="Times New Roman"/>
        </w:rPr>
        <w:t>80</w:t>
      </w:r>
      <w:r w:rsidR="003C34B1" w:rsidRPr="008B1086">
        <w:rPr>
          <w:rFonts w:ascii="Times New Roman" w:hAnsi="Times New Roman"/>
        </w:rPr>
        <w:t> </w:t>
      </w:r>
      <w:r w:rsidR="005E6179" w:rsidRPr="008B1086">
        <w:rPr>
          <w:rFonts w:ascii="Times New Roman" w:hAnsi="Times New Roman"/>
        </w:rPr>
        <w:t xml:space="preserve">per cent of the shares in </w:t>
      </w:r>
      <w:r w:rsidR="008B1086" w:rsidRPr="008B1086">
        <w:rPr>
          <w:rFonts w:ascii="Times New Roman" w:hAnsi="Times New Roman"/>
        </w:rPr>
        <w:t>MLC Limited</w:t>
      </w:r>
      <w:r w:rsidR="00214197">
        <w:rPr>
          <w:rFonts w:ascii="Times New Roman" w:hAnsi="Times New Roman"/>
        </w:rPr>
        <w:t xml:space="preserve"> from</w:t>
      </w:r>
      <w:r w:rsidR="00A41BDE">
        <w:rPr>
          <w:rFonts w:ascii="Times New Roman" w:hAnsi="Times New Roman"/>
        </w:rPr>
        <w:t xml:space="preserve"> </w:t>
      </w:r>
      <w:r w:rsidR="00A41BDE">
        <w:t>MLC Holdings Limited</w:t>
      </w:r>
      <w:r w:rsidR="004608B6">
        <w:rPr>
          <w:rFonts w:ascii="Times New Roman" w:hAnsi="Times New Roman"/>
        </w:rPr>
        <w:t>. The approval</w:t>
      </w:r>
      <w:r w:rsidR="005E6179" w:rsidRPr="008B1086">
        <w:rPr>
          <w:rFonts w:ascii="Times New Roman" w:hAnsi="Times New Roman"/>
        </w:rPr>
        <w:t xml:space="preserve"> </w:t>
      </w:r>
      <w:r w:rsidRPr="008B1086">
        <w:rPr>
          <w:rFonts w:ascii="Times New Roman" w:hAnsi="Times New Roman"/>
        </w:rPr>
        <w:t>remain</w:t>
      </w:r>
      <w:r w:rsidR="004608B6">
        <w:rPr>
          <w:rFonts w:ascii="Times New Roman" w:hAnsi="Times New Roman"/>
        </w:rPr>
        <w:t>s</w:t>
      </w:r>
      <w:r w:rsidRPr="008B1086">
        <w:rPr>
          <w:rFonts w:ascii="Times New Roman" w:hAnsi="Times New Roman"/>
        </w:rPr>
        <w:t xml:space="preserve"> in force indefinitely.</w:t>
      </w:r>
    </w:p>
    <w:p w14:paraId="09DED828" w14:textId="77777777" w:rsidR="00613884" w:rsidRDefault="00613884" w:rsidP="00613884">
      <w:pPr>
        <w:rPr>
          <w:rFonts w:ascii="Times New Roman" w:hAnsi="Times New Roman"/>
        </w:rPr>
      </w:pPr>
    </w:p>
    <w:p w14:paraId="67796A60" w14:textId="4340DA88" w:rsidR="004608B6" w:rsidRPr="00796FB8" w:rsidRDefault="004608B6" w:rsidP="004608B6">
      <w:pPr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 w:rsidR="00D45978">
        <w:rPr>
          <w:rFonts w:ascii="Times New Roman" w:hAnsi="Times New Roman"/>
        </w:rPr>
        <w:t xml:space="preserve"> 13 </w:t>
      </w:r>
      <w:r w:rsidR="0069275B">
        <w:rPr>
          <w:rFonts w:ascii="Times New Roman" w:hAnsi="Times New Roman"/>
        </w:rPr>
        <w:t>Sep</w:t>
      </w:r>
      <w:r w:rsidR="0069275B" w:rsidRPr="00796FB8">
        <w:rPr>
          <w:rFonts w:ascii="Times New Roman" w:hAnsi="Times New Roman"/>
        </w:rPr>
        <w:t>t</w:t>
      </w:r>
      <w:r w:rsidR="0069275B">
        <w:rPr>
          <w:rFonts w:ascii="Times New Roman" w:hAnsi="Times New Roman"/>
        </w:rPr>
        <w:t>ember</w:t>
      </w:r>
      <w:r w:rsidR="0069275B" w:rsidRPr="00796FB8">
        <w:rPr>
          <w:rFonts w:ascii="Times New Roman" w:hAnsi="Times New Roman"/>
        </w:rPr>
        <w:t xml:space="preserve"> </w:t>
      </w:r>
      <w:r w:rsidRPr="00796FB8">
        <w:rPr>
          <w:rFonts w:ascii="Times New Roman" w:hAnsi="Times New Roman"/>
        </w:rPr>
        <w:t>2016</w:t>
      </w:r>
    </w:p>
    <w:p w14:paraId="37F2DA4A" w14:textId="77777777" w:rsidR="004608B6" w:rsidRDefault="004608B6" w:rsidP="004608B6">
      <w:pPr>
        <w:rPr>
          <w:rFonts w:ascii="Times New Roman" w:hAnsi="Times New Roman"/>
        </w:rPr>
      </w:pPr>
    </w:p>
    <w:p w14:paraId="7AAD148F" w14:textId="77777777" w:rsidR="004608B6" w:rsidRDefault="004608B6" w:rsidP="004608B6">
      <w:pPr>
        <w:rPr>
          <w:rFonts w:ascii="Times New Roman" w:hAnsi="Times New Roman"/>
        </w:rPr>
      </w:pPr>
    </w:p>
    <w:p w14:paraId="5CFA9D52" w14:textId="77777777" w:rsidR="004608B6" w:rsidRPr="00FA4DE2" w:rsidRDefault="004608B6" w:rsidP="004608B6">
      <w:r w:rsidRPr="00FA4DE2">
        <w:rPr>
          <w:rFonts w:ascii="Times New Roman" w:hAnsi="Times New Roman"/>
        </w:rPr>
        <w:t>KELLY O’DWYER</w:t>
      </w:r>
      <w:r w:rsidRPr="00FA4DE2">
        <w:t xml:space="preserve"> </w:t>
      </w:r>
    </w:p>
    <w:p w14:paraId="157237DF" w14:textId="77777777" w:rsidR="004608B6" w:rsidRDefault="004608B6" w:rsidP="004608B6">
      <w:r>
        <w:t>Minister for Revenue and Financial Services</w:t>
      </w:r>
    </w:p>
    <w:p w14:paraId="09DED82D" w14:textId="553B8566" w:rsidR="00613884" w:rsidRDefault="00613884" w:rsidP="00613884"/>
    <w:p w14:paraId="09DED82E" w14:textId="1A3E4337" w:rsidR="00613884" w:rsidRPr="009365FC" w:rsidRDefault="00613884" w:rsidP="004608B6">
      <w:pPr>
        <w:pStyle w:val="Heading2"/>
        <w:rPr>
          <w:rFonts w:ascii="Times New Roman" w:hAnsi="Times New Roman"/>
        </w:rPr>
      </w:pPr>
    </w:p>
    <w:sectPr w:rsidR="00613884" w:rsidRPr="009365FC" w:rsidSect="00884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04659" w14:textId="77777777" w:rsidR="00DA1BB8" w:rsidRDefault="00DA1BB8" w:rsidP="008D113D">
      <w:pPr>
        <w:spacing w:after="0"/>
      </w:pPr>
      <w:r>
        <w:separator/>
      </w:r>
    </w:p>
  </w:endnote>
  <w:endnote w:type="continuationSeparator" w:id="0">
    <w:p w14:paraId="69FA1A34" w14:textId="77777777" w:rsidR="00DA1BB8" w:rsidRDefault="00DA1BB8" w:rsidP="008D11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EFDF1" w14:textId="77777777" w:rsidR="00DA1BB8" w:rsidRDefault="00DA1BB8" w:rsidP="008D113D">
      <w:pPr>
        <w:spacing w:after="0"/>
      </w:pPr>
      <w:r>
        <w:separator/>
      </w:r>
    </w:p>
  </w:footnote>
  <w:footnote w:type="continuationSeparator" w:id="0">
    <w:p w14:paraId="7B560FD3" w14:textId="77777777" w:rsidR="00DA1BB8" w:rsidRDefault="00DA1BB8" w:rsidP="008D11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xton, Robert">
    <w15:presenceInfo w15:providerId="None" w15:userId="Claxton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84"/>
    <w:rsid w:val="000170B1"/>
    <w:rsid w:val="00030A97"/>
    <w:rsid w:val="00073115"/>
    <w:rsid w:val="00095C3F"/>
    <w:rsid w:val="000B3D30"/>
    <w:rsid w:val="00110932"/>
    <w:rsid w:val="0016481A"/>
    <w:rsid w:val="00173EF6"/>
    <w:rsid w:val="001D6752"/>
    <w:rsid w:val="00214197"/>
    <w:rsid w:val="00245646"/>
    <w:rsid w:val="00293815"/>
    <w:rsid w:val="002A7021"/>
    <w:rsid w:val="002E727A"/>
    <w:rsid w:val="00305B37"/>
    <w:rsid w:val="00313E4E"/>
    <w:rsid w:val="003371EE"/>
    <w:rsid w:val="00387340"/>
    <w:rsid w:val="003A25B7"/>
    <w:rsid w:val="003B1D22"/>
    <w:rsid w:val="003C34B1"/>
    <w:rsid w:val="003F1E68"/>
    <w:rsid w:val="00450989"/>
    <w:rsid w:val="004608B6"/>
    <w:rsid w:val="00460C65"/>
    <w:rsid w:val="00472DFD"/>
    <w:rsid w:val="0048515C"/>
    <w:rsid w:val="00485DEE"/>
    <w:rsid w:val="00530CC9"/>
    <w:rsid w:val="00552311"/>
    <w:rsid w:val="005854B8"/>
    <w:rsid w:val="005D113B"/>
    <w:rsid w:val="005E6179"/>
    <w:rsid w:val="00613884"/>
    <w:rsid w:val="0069275B"/>
    <w:rsid w:val="006C11FD"/>
    <w:rsid w:val="006C782F"/>
    <w:rsid w:val="00724877"/>
    <w:rsid w:val="00744BA3"/>
    <w:rsid w:val="00763CF9"/>
    <w:rsid w:val="00792873"/>
    <w:rsid w:val="00851433"/>
    <w:rsid w:val="008847CC"/>
    <w:rsid w:val="00885C54"/>
    <w:rsid w:val="008A60C6"/>
    <w:rsid w:val="008B1086"/>
    <w:rsid w:val="008D0809"/>
    <w:rsid w:val="008D113D"/>
    <w:rsid w:val="008D6B1A"/>
    <w:rsid w:val="008D7BC5"/>
    <w:rsid w:val="00934C08"/>
    <w:rsid w:val="009742C9"/>
    <w:rsid w:val="0098546C"/>
    <w:rsid w:val="009A30B6"/>
    <w:rsid w:val="009B1B29"/>
    <w:rsid w:val="009D031C"/>
    <w:rsid w:val="009D1BB0"/>
    <w:rsid w:val="00A21CBC"/>
    <w:rsid w:val="00A30ED7"/>
    <w:rsid w:val="00A33D0E"/>
    <w:rsid w:val="00A41BDE"/>
    <w:rsid w:val="00A44324"/>
    <w:rsid w:val="00A503DF"/>
    <w:rsid w:val="00A702D3"/>
    <w:rsid w:val="00A72E75"/>
    <w:rsid w:val="00A96521"/>
    <w:rsid w:val="00A96681"/>
    <w:rsid w:val="00AD0571"/>
    <w:rsid w:val="00AF1235"/>
    <w:rsid w:val="00AF2CEC"/>
    <w:rsid w:val="00B47870"/>
    <w:rsid w:val="00B5427C"/>
    <w:rsid w:val="00BB0AB5"/>
    <w:rsid w:val="00BC61A5"/>
    <w:rsid w:val="00C0361F"/>
    <w:rsid w:val="00C53F13"/>
    <w:rsid w:val="00C7140F"/>
    <w:rsid w:val="00C911C1"/>
    <w:rsid w:val="00CC67EF"/>
    <w:rsid w:val="00CE3D84"/>
    <w:rsid w:val="00D21DF2"/>
    <w:rsid w:val="00D45978"/>
    <w:rsid w:val="00D515D4"/>
    <w:rsid w:val="00D61654"/>
    <w:rsid w:val="00D95C94"/>
    <w:rsid w:val="00DA1BB8"/>
    <w:rsid w:val="00DB27C5"/>
    <w:rsid w:val="00DB4185"/>
    <w:rsid w:val="00E44260"/>
    <w:rsid w:val="00F506D5"/>
    <w:rsid w:val="00F763BF"/>
    <w:rsid w:val="00F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09DED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84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61388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2A7021"/>
    <w:pPr>
      <w:keepNext/>
      <w:spacing w:before="60"/>
      <w:outlineLvl w:val="2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613884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Graphic">
    <w:name w:val="Chart Graphic"/>
    <w:basedOn w:val="Normal"/>
    <w:next w:val="Normal"/>
    <w:rsid w:val="00CC67EF"/>
    <w:pPr>
      <w:keepNext/>
      <w:jc w:val="center"/>
    </w:pPr>
    <w:rPr>
      <w:rFonts w:ascii="Times New Roman" w:hAnsi="Times New Roman"/>
    </w:rPr>
  </w:style>
  <w:style w:type="paragraph" w:customStyle="1" w:styleId="TableGraphic">
    <w:name w:val="Table Graphic"/>
    <w:basedOn w:val="Normal"/>
    <w:next w:val="Normal"/>
    <w:rsid w:val="00C911C1"/>
    <w:pPr>
      <w:spacing w:after="0"/>
      <w:ind w:right="-113"/>
      <w:jc w:val="both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rsid w:val="002A7021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A7021"/>
    <w:pPr>
      <w:spacing w:after="0"/>
      <w:ind w:left="720"/>
    </w:pPr>
    <w:rPr>
      <w:rFonts w:ascii="Trebuchet MS" w:hAnsi="Trebuchet MS"/>
    </w:rPr>
  </w:style>
  <w:style w:type="character" w:customStyle="1" w:styleId="Heading2Char">
    <w:name w:val="Heading 2 Char"/>
    <w:basedOn w:val="DefaultParagraphFont"/>
    <w:link w:val="Heading2"/>
    <w:rsid w:val="00613884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613884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styleId="Footer">
    <w:name w:val="footer"/>
    <w:basedOn w:val="Normal"/>
    <w:link w:val="FooterChar"/>
    <w:rsid w:val="0061388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613884"/>
    <w:rPr>
      <w:rFonts w:ascii="Palatino" w:eastAsia="Times New Roman" w:hAnsi="Palatino" w:cs="Times New Roman"/>
      <w:sz w:val="24"/>
      <w:szCs w:val="20"/>
      <w:lang w:eastAsia="en-AU"/>
    </w:rPr>
  </w:style>
  <w:style w:type="paragraph" w:customStyle="1" w:styleId="SinglePara">
    <w:name w:val="Single Para"/>
    <w:basedOn w:val="Normal"/>
    <w:rsid w:val="006138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8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84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rsid w:val="009B1B29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9B1B2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9B1B29"/>
    <w:pPr>
      <w:numPr>
        <w:ilvl w:val="1"/>
        <w:numId w:val="1"/>
      </w:numPr>
    </w:pPr>
    <w:rPr>
      <w:rFonts w:ascii="Times New Roman" w:hAnsi="Times New Roman"/>
    </w:rPr>
  </w:style>
  <w:style w:type="character" w:customStyle="1" w:styleId="DashChar">
    <w:name w:val="Dash Char"/>
    <w:basedOn w:val="DefaultParagraphFont"/>
    <w:link w:val="Dash"/>
    <w:rsid w:val="009B1B2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9B1B29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DoubleDotChar">
    <w:name w:val="Double Dot Char"/>
    <w:basedOn w:val="DefaultParagraphFont"/>
    <w:link w:val="DoubleDot"/>
    <w:rsid w:val="009B1B2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velafo">
    <w:name w:val="Level (a)fo"/>
    <w:basedOn w:val="Normal"/>
    <w:uiPriority w:val="6"/>
    <w:rsid w:val="003371EE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371EE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4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40F"/>
    <w:rPr>
      <w:rFonts w:ascii="Palatino" w:eastAsia="Times New Roman" w:hAnsi="Palatino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40F"/>
    <w:rPr>
      <w:rFonts w:ascii="Palatino" w:eastAsia="Times New Roman" w:hAnsi="Palatino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84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61388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2A7021"/>
    <w:pPr>
      <w:keepNext/>
      <w:spacing w:before="60"/>
      <w:outlineLvl w:val="2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613884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Graphic">
    <w:name w:val="Chart Graphic"/>
    <w:basedOn w:val="Normal"/>
    <w:next w:val="Normal"/>
    <w:rsid w:val="00CC67EF"/>
    <w:pPr>
      <w:keepNext/>
      <w:jc w:val="center"/>
    </w:pPr>
    <w:rPr>
      <w:rFonts w:ascii="Times New Roman" w:hAnsi="Times New Roman"/>
    </w:rPr>
  </w:style>
  <w:style w:type="paragraph" w:customStyle="1" w:styleId="TableGraphic">
    <w:name w:val="Table Graphic"/>
    <w:basedOn w:val="Normal"/>
    <w:next w:val="Normal"/>
    <w:rsid w:val="00C911C1"/>
    <w:pPr>
      <w:spacing w:after="0"/>
      <w:ind w:right="-113"/>
      <w:jc w:val="both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rsid w:val="002A7021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A7021"/>
    <w:pPr>
      <w:spacing w:after="0"/>
      <w:ind w:left="720"/>
    </w:pPr>
    <w:rPr>
      <w:rFonts w:ascii="Trebuchet MS" w:hAnsi="Trebuchet MS"/>
    </w:rPr>
  </w:style>
  <w:style w:type="character" w:customStyle="1" w:styleId="Heading2Char">
    <w:name w:val="Heading 2 Char"/>
    <w:basedOn w:val="DefaultParagraphFont"/>
    <w:link w:val="Heading2"/>
    <w:rsid w:val="00613884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613884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styleId="Footer">
    <w:name w:val="footer"/>
    <w:basedOn w:val="Normal"/>
    <w:link w:val="FooterChar"/>
    <w:rsid w:val="0061388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613884"/>
    <w:rPr>
      <w:rFonts w:ascii="Palatino" w:eastAsia="Times New Roman" w:hAnsi="Palatino" w:cs="Times New Roman"/>
      <w:sz w:val="24"/>
      <w:szCs w:val="20"/>
      <w:lang w:eastAsia="en-AU"/>
    </w:rPr>
  </w:style>
  <w:style w:type="paragraph" w:customStyle="1" w:styleId="SinglePara">
    <w:name w:val="Single Para"/>
    <w:basedOn w:val="Normal"/>
    <w:rsid w:val="006138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8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84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rsid w:val="009B1B29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9B1B2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9B1B29"/>
    <w:pPr>
      <w:numPr>
        <w:ilvl w:val="1"/>
        <w:numId w:val="1"/>
      </w:numPr>
    </w:pPr>
    <w:rPr>
      <w:rFonts w:ascii="Times New Roman" w:hAnsi="Times New Roman"/>
    </w:rPr>
  </w:style>
  <w:style w:type="character" w:customStyle="1" w:styleId="DashChar">
    <w:name w:val="Dash Char"/>
    <w:basedOn w:val="DefaultParagraphFont"/>
    <w:link w:val="Dash"/>
    <w:rsid w:val="009B1B2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9B1B29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DoubleDotChar">
    <w:name w:val="Double Dot Char"/>
    <w:basedOn w:val="DefaultParagraphFont"/>
    <w:link w:val="DoubleDot"/>
    <w:rsid w:val="009B1B2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velafo">
    <w:name w:val="Level (a)fo"/>
    <w:basedOn w:val="Normal"/>
    <w:uiPriority w:val="6"/>
    <w:rsid w:val="003371EE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371EE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4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40F"/>
    <w:rPr>
      <w:rFonts w:ascii="Palatino" w:eastAsia="Times New Roman" w:hAnsi="Palatino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40F"/>
    <w:rPr>
      <w:rFonts w:ascii="Palatino" w:eastAsia="Times New Roman" w:hAnsi="Palatino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7bc583-7cbe-45b9-a2bd-8bbb6543b37e">2016RG-111-6433</_dlc_DocId>
    <_dlc_DocIdUrl xmlns="9f7bc583-7cbe-45b9-a2bd-8bbb6543b37e">
      <Url>http://tweb/sites/rg/ldp/lmu/_layouts/15/DocIdRedir.aspx?ID=2016RG-111-6433</Url>
      <Description>2016RG-111-6433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B081D-DAB5-45D3-9DE5-B90E1CBC1A81}"/>
</file>

<file path=customXml/itemProps2.xml><?xml version="1.0" encoding="utf-8"?>
<ds:datastoreItem xmlns:ds="http://schemas.openxmlformats.org/officeDocument/2006/customXml" ds:itemID="{E0F5A615-6D4B-4C14-B619-59F9646C26A0}"/>
</file>

<file path=customXml/itemProps3.xml><?xml version="1.0" encoding="utf-8"?>
<ds:datastoreItem xmlns:ds="http://schemas.openxmlformats.org/officeDocument/2006/customXml" ds:itemID="{00A08070-6A63-45C5-A105-1E73172C4BE0}"/>
</file>

<file path=customXml/itemProps4.xml><?xml version="1.0" encoding="utf-8"?>
<ds:datastoreItem xmlns:ds="http://schemas.openxmlformats.org/officeDocument/2006/customXml" ds:itemID="{84663FAC-7815-4DA1-868D-AF1DB13AE070}"/>
</file>

<file path=customXml/itemProps5.xml><?xml version="1.0" encoding="utf-8"?>
<ds:datastoreItem xmlns:ds="http://schemas.openxmlformats.org/officeDocument/2006/customXml" ds:itemID="{05D53F40-FCA8-4D93-B608-367050234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Namgyal, Danny</dc:creator>
  <cp:keywords>[SEC=UNCLASSIFIED]</cp:keywords>
  <cp:lastModifiedBy>Anderson, Sharon</cp:lastModifiedBy>
  <cp:revision>3</cp:revision>
  <cp:lastPrinted>2016-09-01T01:55:00Z</cp:lastPrinted>
  <dcterms:created xsi:type="dcterms:W3CDTF">2016-10-24T03:23:00Z</dcterms:created>
  <dcterms:modified xsi:type="dcterms:W3CDTF">2016-10-25T04:03:00Z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57eea272-1ee7-4de3-a6c6-65c91a765fe0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_NewReviewCycle">
    <vt:lpwstr/>
  </property>
  <property fmtid="{D5CDD505-2E9C-101B-9397-08002B2CF9AE}" pid="7" name="TSYRecordClass">
    <vt:lpwstr>11;#TSY RA-9237 - Destroy 5 years after action completed|9f1a030e-81bf-44c5-98eb-4d5d869a40d5</vt:lpwstr>
  </property>
  <property fmtid="{D5CDD505-2E9C-101B-9397-08002B2CF9AE}" pid="8" name="PM_Originator_Hash_SHA1">
    <vt:lpwstr>86C9850FFE8B11880B0084481EB585B31543A022</vt:lpwstr>
  </property>
  <property fmtid="{D5CDD505-2E9C-101B-9397-08002B2CF9AE}" pid="9" name="PM_SecurityClassification">
    <vt:lpwstr>UNCLASSIFIED</vt:lpwstr>
  </property>
  <property fmtid="{D5CDD505-2E9C-101B-9397-08002B2CF9AE}" pid="10" name="PM_DisplayValueSecClassificationWithQualifier">
    <vt:lpwstr>UNCLASSIFIED</vt:lpwstr>
  </property>
  <property fmtid="{D5CDD505-2E9C-101B-9397-08002B2CF9AE}" pid="11" name="PM_Qualifier">
    <vt:lpwstr/>
  </property>
  <property fmtid="{D5CDD505-2E9C-101B-9397-08002B2CF9AE}" pid="12" name="PM_Hash_SHA1">
    <vt:lpwstr>4D9E1F8BAE95B09E188E7F31A094DE31DFAEBF0C</vt:lpwstr>
  </property>
  <property fmtid="{D5CDD505-2E9C-101B-9397-08002B2CF9AE}" pid="13" name="PM_InsertionValue">
    <vt:lpwstr>UNCLASSIFIED</vt:lpwstr>
  </property>
  <property fmtid="{D5CDD505-2E9C-101B-9397-08002B2CF9AE}" pid="14" name="PM_Hash_Salt">
    <vt:lpwstr>373AC385C650FD1DCB5FE4BB243EF509</vt:lpwstr>
  </property>
  <property fmtid="{D5CDD505-2E9C-101B-9397-08002B2CF9AE}" pid="15" name="PM_Hash_Version">
    <vt:lpwstr>2014.2</vt:lpwstr>
  </property>
  <property fmtid="{D5CDD505-2E9C-101B-9397-08002B2CF9AE}" pid="16" name="PM_Hash_Salt_Prev">
    <vt:lpwstr>E3040CAF4A31B2A5B287BF3DC1A8B9DE</vt:lpwstr>
  </property>
  <property fmtid="{D5CDD505-2E9C-101B-9397-08002B2CF9AE}" pid="17" name="PM_Caveats_Count">
    <vt:lpwstr>0</vt:lpwstr>
  </property>
  <property fmtid="{D5CDD505-2E9C-101B-9397-08002B2CF9AE}" pid="18" name="PM_SecurityClassification_Prev">
    <vt:lpwstr>UNCLASSIFIED</vt:lpwstr>
  </property>
  <property fmtid="{D5CDD505-2E9C-101B-9397-08002B2CF9AE}" pid="19" name="PM_Qualifier_Prev">
    <vt:lpwstr/>
  </property>
  <property fmtid="{D5CDD505-2E9C-101B-9397-08002B2CF9AE}" pid="20" name="_AdHocReviewCycleID">
    <vt:i4>-1584650498</vt:i4>
  </property>
  <property fmtid="{D5CDD505-2E9C-101B-9397-08002B2CF9AE}" pid="21" name="_EmailSubject">
    <vt:lpwstr>Gazetting of notices [SEC=PROTECTED]</vt:lpwstr>
  </property>
  <property fmtid="{D5CDD505-2E9C-101B-9397-08002B2CF9AE}" pid="22" name="_AuthorEmail">
    <vt:lpwstr>Leron.Kwong@TREASURY.GOV.AU</vt:lpwstr>
  </property>
  <property fmtid="{D5CDD505-2E9C-101B-9397-08002B2CF9AE}" pid="23" name="_AuthorEmailDisplayName">
    <vt:lpwstr>Kwong, Leron</vt:lpwstr>
  </property>
  <property fmtid="{D5CDD505-2E9C-101B-9397-08002B2CF9AE}" pid="24" name="_PreviousAdHocReviewCycleID">
    <vt:i4>-1584650498</vt:i4>
  </property>
  <property fmtid="{D5CDD505-2E9C-101B-9397-08002B2CF9AE}" pid="25" name="_ReviewingToolsShownOnce">
    <vt:lpwstr/>
  </property>
  <property fmtid="{D5CDD505-2E9C-101B-9397-08002B2CF9AE}" pid="26" name="RecordPoint_WorkflowType">
    <vt:lpwstr>ActiveSubmitStub</vt:lpwstr>
  </property>
  <property fmtid="{D5CDD505-2E9C-101B-9397-08002B2CF9AE}" pid="27" name="RecordPoint_ActiveItemWebId">
    <vt:lpwstr>{2602612e-a30f-4de0-b9eb-e01e73dc8005}</vt:lpwstr>
  </property>
  <property fmtid="{D5CDD505-2E9C-101B-9397-08002B2CF9AE}" pid="28" name="RecordPoint_ActiveItemSiteId">
    <vt:lpwstr>{5b52b9a5-e5b2-4521-8814-a1e24ca2869d}</vt:lpwstr>
  </property>
  <property fmtid="{D5CDD505-2E9C-101B-9397-08002B2CF9AE}" pid="29" name="RecordPoint_ActiveItemListId">
    <vt:lpwstr>{1a010be9-83b3-4740-abb7-452f2d1120fe}</vt:lpwstr>
  </property>
  <property fmtid="{D5CDD505-2E9C-101B-9397-08002B2CF9AE}" pid="30" name="RecordPoint_ActiveItemUniqueId">
    <vt:lpwstr>{57eea272-1ee7-4de3-a6c6-65c91a765fe0}</vt:lpwstr>
  </property>
  <property fmtid="{D5CDD505-2E9C-101B-9397-08002B2CF9AE}" pid="31" name="RecordPoint_RecordNumberSubmitted">
    <vt:lpwstr>R0001133967</vt:lpwstr>
  </property>
  <property fmtid="{D5CDD505-2E9C-101B-9397-08002B2CF9AE}" pid="32" name="RecordPoint_SubmissionCompleted">
    <vt:lpwstr>2016-10-25T15:05:56.6617285+11:00</vt:lpwstr>
  </property>
</Properties>
</file>