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2F" w:rsidRPr="00B25B2F" w:rsidRDefault="00B25B2F" w:rsidP="00AD61CD">
      <w:pPr>
        <w:spacing w:after="120"/>
        <w:jc w:val="both"/>
        <w:outlineLvl w:val="0"/>
        <w:rPr>
          <w:rFonts w:ascii="Calibri" w:hAnsi="Calibri"/>
          <w:b/>
          <w:color w:val="000000"/>
          <w:sz w:val="28"/>
          <w:szCs w:val="28"/>
        </w:rPr>
      </w:pPr>
      <w:r w:rsidRPr="00B25B2F">
        <w:rPr>
          <w:rFonts w:ascii="Calibri" w:hAnsi="Calibri"/>
          <w:b/>
          <w:color w:val="000000"/>
          <w:sz w:val="28"/>
          <w:szCs w:val="28"/>
        </w:rPr>
        <w:t>HEAVY VEHICLE NATIONAL LAW</w:t>
      </w:r>
    </w:p>
    <w:p w:rsidR="0024670A" w:rsidRPr="00B25B2F" w:rsidRDefault="000E4908" w:rsidP="00AD61CD">
      <w:pPr>
        <w:spacing w:after="120"/>
        <w:jc w:val="both"/>
        <w:outlineLvl w:val="0"/>
        <w:rPr>
          <w:rFonts w:ascii="Calibri" w:hAnsi="Calibri"/>
          <w:b/>
          <w:color w:val="000000"/>
          <w:sz w:val="28"/>
          <w:szCs w:val="28"/>
        </w:rPr>
      </w:pPr>
      <w:r w:rsidRPr="00B25B2F">
        <w:rPr>
          <w:rFonts w:ascii="Calibri" w:hAnsi="Calibri"/>
          <w:b/>
          <w:color w:val="000000"/>
          <w:sz w:val="28"/>
          <w:szCs w:val="28"/>
        </w:rPr>
        <w:t>Victoria Class 3 Heavy Vehicle Livestock Carr</w:t>
      </w:r>
      <w:r w:rsidR="001701EB" w:rsidRPr="00B25B2F">
        <w:rPr>
          <w:rFonts w:ascii="Calibri" w:hAnsi="Calibri"/>
          <w:b/>
          <w:color w:val="000000"/>
          <w:sz w:val="28"/>
          <w:szCs w:val="28"/>
        </w:rPr>
        <w:t>ier Mass Exemption Notice 201</w:t>
      </w:r>
      <w:r w:rsidR="00820E39">
        <w:rPr>
          <w:rFonts w:ascii="Calibri" w:hAnsi="Calibri"/>
          <w:b/>
          <w:color w:val="000000"/>
          <w:sz w:val="28"/>
          <w:szCs w:val="28"/>
        </w:rPr>
        <w:t>6</w:t>
      </w:r>
      <w:r w:rsidRPr="00B25B2F">
        <w:rPr>
          <w:rFonts w:ascii="Calibri" w:hAnsi="Calibri"/>
          <w:b/>
          <w:color w:val="000000"/>
          <w:sz w:val="28"/>
          <w:szCs w:val="28"/>
        </w:rPr>
        <w:t xml:space="preserve"> (No. 1)</w:t>
      </w:r>
    </w:p>
    <w:p w:rsidR="0024670A" w:rsidRDefault="007554D7" w:rsidP="007554D7">
      <w:pPr>
        <w:pStyle w:val="Sectionheading-QldSI"/>
        <w:tabs>
          <w:tab w:val="clear" w:pos="911"/>
          <w:tab w:val="left" w:pos="709"/>
        </w:tabs>
        <w:spacing w:before="240"/>
        <w:rPr>
          <w:rFonts w:ascii="Calibri" w:hAnsi="Calibri"/>
          <w:color w:val="000000"/>
          <w:sz w:val="22"/>
        </w:rPr>
      </w:pPr>
      <w:r>
        <w:rPr>
          <w:rFonts w:ascii="Calibri" w:hAnsi="Calibri"/>
          <w:color w:val="000000"/>
          <w:sz w:val="22"/>
        </w:rPr>
        <w:t>1</w:t>
      </w:r>
      <w:r>
        <w:rPr>
          <w:rFonts w:ascii="Calibri" w:hAnsi="Calibri"/>
          <w:color w:val="000000"/>
          <w:sz w:val="22"/>
        </w:rPr>
        <w:tab/>
      </w:r>
      <w:r w:rsidR="0024670A" w:rsidRPr="00A54975">
        <w:rPr>
          <w:rFonts w:ascii="Calibri" w:hAnsi="Calibri"/>
          <w:color w:val="000000"/>
          <w:sz w:val="22"/>
        </w:rPr>
        <w:t>Purpose</w:t>
      </w:r>
    </w:p>
    <w:p w:rsidR="00071488" w:rsidRDefault="00071488" w:rsidP="007554D7">
      <w:pPr>
        <w:ind w:left="720"/>
        <w:rPr>
          <w:rFonts w:ascii="Calibri" w:hAnsi="Calibri" w:cs="Arial"/>
          <w:color w:val="000000"/>
          <w:sz w:val="22"/>
          <w:szCs w:val="22"/>
          <w:lang w:val="en-GB" w:eastAsia="en-US"/>
        </w:rPr>
      </w:pPr>
    </w:p>
    <w:p w:rsidR="006232A5" w:rsidRPr="007554D7" w:rsidRDefault="007554D7" w:rsidP="007554D7">
      <w:pPr>
        <w:ind w:left="720"/>
        <w:rPr>
          <w:rFonts w:ascii="Calibri" w:hAnsi="Calibri" w:cs="Arial"/>
          <w:color w:val="000000"/>
          <w:sz w:val="22"/>
          <w:szCs w:val="22"/>
          <w:lang w:val="en-GB" w:eastAsia="en-US"/>
        </w:rPr>
      </w:pPr>
      <w:r w:rsidRPr="007554D7">
        <w:rPr>
          <w:rFonts w:ascii="Calibri" w:hAnsi="Calibri" w:cs="Arial"/>
          <w:color w:val="000000"/>
          <w:sz w:val="22"/>
          <w:szCs w:val="22"/>
          <w:lang w:val="en-GB" w:eastAsia="en-US"/>
        </w:rPr>
        <w:t>The purpose of this N</w:t>
      </w:r>
      <w:r w:rsidR="006232A5" w:rsidRPr="007554D7">
        <w:rPr>
          <w:rFonts w:ascii="Calibri" w:hAnsi="Calibri" w:cs="Arial"/>
          <w:color w:val="000000"/>
          <w:sz w:val="22"/>
          <w:szCs w:val="22"/>
          <w:lang w:val="en-GB" w:eastAsia="en-US"/>
        </w:rPr>
        <w:t xml:space="preserve">otice is to exempt a stated category of class 3 heavy vehicles from the mass requirements prescribed in Schedules 1 to 5 of the </w:t>
      </w:r>
      <w:r w:rsidR="006232A5" w:rsidRPr="007554D7">
        <w:rPr>
          <w:rFonts w:ascii="Calibri" w:hAnsi="Calibri" w:cs="Arial"/>
          <w:i/>
          <w:color w:val="000000"/>
          <w:sz w:val="22"/>
          <w:szCs w:val="22"/>
          <w:lang w:val="en-GB" w:eastAsia="en-US"/>
        </w:rPr>
        <w:t xml:space="preserve">Heavy Vehicle (Mass, Dimension and Loading) National Regulation </w:t>
      </w:r>
      <w:r w:rsidR="006232A5" w:rsidRPr="007554D7">
        <w:rPr>
          <w:rFonts w:ascii="Calibri" w:hAnsi="Calibri" w:cs="Arial"/>
          <w:color w:val="000000"/>
          <w:sz w:val="22"/>
          <w:szCs w:val="22"/>
          <w:lang w:val="en-GB" w:eastAsia="en-US"/>
        </w:rPr>
        <w:t>(the National Regulation).</w:t>
      </w:r>
    </w:p>
    <w:p w:rsidR="0024670A" w:rsidRDefault="0024670A" w:rsidP="007554D7">
      <w:pPr>
        <w:pStyle w:val="Title"/>
        <w:tabs>
          <w:tab w:val="num" w:pos="426"/>
        </w:tabs>
        <w:spacing w:after="120"/>
        <w:ind w:left="1713" w:firstLine="282"/>
        <w:jc w:val="left"/>
        <w:rPr>
          <w:rFonts w:ascii="Calibri" w:hAnsi="Calibri"/>
          <w:b w:val="0"/>
          <w:color w:val="000000"/>
          <w:sz w:val="22"/>
          <w:szCs w:val="22"/>
        </w:rPr>
      </w:pPr>
    </w:p>
    <w:p w:rsidR="006232A5" w:rsidRPr="009D5E43" w:rsidRDefault="006232A5" w:rsidP="007554D7">
      <w:pPr>
        <w:ind w:left="720"/>
        <w:jc w:val="both"/>
        <w:rPr>
          <w:rFonts w:ascii="Calibri" w:hAnsi="Calibri"/>
          <w:bCs/>
          <w:color w:val="FF0000"/>
          <w:sz w:val="18"/>
          <w:szCs w:val="18"/>
        </w:rPr>
      </w:pPr>
      <w:r>
        <w:rPr>
          <w:rFonts w:ascii="Calibri" w:hAnsi="Calibri"/>
          <w:bCs/>
          <w:sz w:val="18"/>
          <w:szCs w:val="18"/>
        </w:rPr>
        <w:t>N</w:t>
      </w:r>
      <w:r w:rsidRPr="005360BE">
        <w:rPr>
          <w:rFonts w:ascii="Calibri" w:hAnsi="Calibri"/>
          <w:bCs/>
          <w:sz w:val="18"/>
          <w:szCs w:val="18"/>
        </w:rPr>
        <w:t xml:space="preserve">ote – The Heavy Vehicle National Law provides that </w:t>
      </w:r>
      <w:r>
        <w:rPr>
          <w:rFonts w:ascii="Calibri" w:hAnsi="Calibri"/>
          <w:bCs/>
          <w:sz w:val="18"/>
          <w:szCs w:val="18"/>
        </w:rPr>
        <w:t xml:space="preserve">a </w:t>
      </w:r>
      <w:r w:rsidRPr="005360BE">
        <w:rPr>
          <w:rFonts w:ascii="Calibri" w:hAnsi="Calibri"/>
          <w:bCs/>
          <w:sz w:val="18"/>
          <w:szCs w:val="18"/>
        </w:rPr>
        <w:t>heavy vehicle</w:t>
      </w:r>
      <w:r>
        <w:rPr>
          <w:rFonts w:ascii="Calibri" w:hAnsi="Calibri"/>
          <w:bCs/>
          <w:sz w:val="18"/>
          <w:szCs w:val="18"/>
        </w:rPr>
        <w:t xml:space="preserve"> is</w:t>
      </w:r>
      <w:r w:rsidRPr="005360BE">
        <w:rPr>
          <w:rFonts w:ascii="Calibri" w:hAnsi="Calibri"/>
          <w:bCs/>
          <w:sz w:val="18"/>
          <w:szCs w:val="18"/>
        </w:rPr>
        <w:t xml:space="preserve"> a class 3 heavy vehicle if</w:t>
      </w:r>
      <w:r>
        <w:rPr>
          <w:rFonts w:ascii="Calibri" w:hAnsi="Calibri"/>
          <w:bCs/>
          <w:sz w:val="18"/>
          <w:szCs w:val="18"/>
        </w:rPr>
        <w:t xml:space="preserve"> it, together with its load, does not comply with a prescribed mass requirement or prescribed dimension requirement applying to it and is not a class 1 heavy vehicle. The </w:t>
      </w:r>
      <w:r w:rsidRPr="00012094">
        <w:rPr>
          <w:rFonts w:ascii="Calibri" w:hAnsi="Calibri"/>
          <w:bCs/>
          <w:i/>
          <w:sz w:val="18"/>
          <w:szCs w:val="18"/>
        </w:rPr>
        <w:t>National Class 2 Heavy Vehicle 4.6m High L</w:t>
      </w:r>
      <w:r w:rsidR="001701EB">
        <w:rPr>
          <w:rFonts w:ascii="Calibri" w:hAnsi="Calibri"/>
          <w:bCs/>
          <w:i/>
          <w:sz w:val="18"/>
          <w:szCs w:val="18"/>
        </w:rPr>
        <w:t>ivestock Carrier Authorisation Notice</w:t>
      </w:r>
      <w:r w:rsidRPr="00012094">
        <w:rPr>
          <w:rFonts w:ascii="Calibri" w:hAnsi="Calibri"/>
          <w:bCs/>
          <w:i/>
          <w:sz w:val="18"/>
          <w:szCs w:val="18"/>
        </w:rPr>
        <w:t xml:space="preserve"> </w:t>
      </w:r>
      <w:r w:rsidR="001701EB">
        <w:rPr>
          <w:rFonts w:ascii="Calibri" w:hAnsi="Calibri"/>
          <w:bCs/>
          <w:i/>
          <w:sz w:val="18"/>
          <w:szCs w:val="18"/>
        </w:rPr>
        <w:t>201</w:t>
      </w:r>
      <w:r w:rsidR="000D24E4">
        <w:rPr>
          <w:rFonts w:ascii="Calibri" w:hAnsi="Calibri"/>
          <w:bCs/>
          <w:i/>
          <w:sz w:val="18"/>
          <w:szCs w:val="18"/>
        </w:rPr>
        <w:t>4</w:t>
      </w:r>
      <w:r w:rsidRPr="00012094">
        <w:rPr>
          <w:rFonts w:ascii="Calibri" w:hAnsi="Calibri"/>
          <w:bCs/>
          <w:i/>
          <w:sz w:val="18"/>
          <w:szCs w:val="18"/>
        </w:rPr>
        <w:t xml:space="preserve"> (No. 1)</w:t>
      </w:r>
      <w:r>
        <w:rPr>
          <w:rFonts w:ascii="Calibri" w:hAnsi="Calibri"/>
          <w:bCs/>
          <w:sz w:val="18"/>
          <w:szCs w:val="18"/>
        </w:rPr>
        <w:t xml:space="preserve"> authorises the use of livestock carriers from 4.3 to 4.6 metres in height in the areas or routes, during the hours on the days and subject to </w:t>
      </w:r>
      <w:r w:rsidR="009D5E43">
        <w:rPr>
          <w:rFonts w:ascii="Calibri" w:hAnsi="Calibri"/>
          <w:bCs/>
          <w:sz w:val="18"/>
          <w:szCs w:val="18"/>
        </w:rPr>
        <w:t>the conditions set out in that N</w:t>
      </w:r>
      <w:r>
        <w:rPr>
          <w:rFonts w:ascii="Calibri" w:hAnsi="Calibri"/>
          <w:bCs/>
          <w:sz w:val="18"/>
          <w:szCs w:val="18"/>
        </w:rPr>
        <w:t xml:space="preserve">otice. </w:t>
      </w:r>
      <w:r w:rsidR="00E9162F">
        <w:rPr>
          <w:rFonts w:ascii="Calibri" w:hAnsi="Calibri"/>
          <w:bCs/>
          <w:sz w:val="18"/>
          <w:szCs w:val="18"/>
        </w:rPr>
        <w:t>This instrument is an exemption that declares that livestock carriers that are up to 4.6 metres high are exempt from all of the prescribed mass requirements prescribed under the Heavy Vehicle National Law, subject to compliance with the conditions set out in this Notice.</w:t>
      </w:r>
      <w:r w:rsidRPr="009D5E43">
        <w:rPr>
          <w:rFonts w:ascii="Calibri" w:hAnsi="Calibri"/>
          <w:bCs/>
          <w:color w:val="FF0000"/>
          <w:sz w:val="18"/>
          <w:szCs w:val="18"/>
        </w:rPr>
        <w:t xml:space="preserve"> </w:t>
      </w:r>
    </w:p>
    <w:p w:rsidR="006232A5" w:rsidRDefault="006232A5" w:rsidP="007554D7">
      <w:pPr>
        <w:ind w:left="1713" w:firstLine="282"/>
        <w:jc w:val="both"/>
        <w:rPr>
          <w:rFonts w:ascii="Calibri" w:hAnsi="Calibri"/>
          <w:bCs/>
          <w:sz w:val="18"/>
          <w:szCs w:val="18"/>
        </w:rPr>
      </w:pPr>
    </w:p>
    <w:p w:rsidR="006232A5" w:rsidRDefault="006232A5" w:rsidP="007554D7">
      <w:pPr>
        <w:ind w:left="720"/>
        <w:jc w:val="both"/>
        <w:rPr>
          <w:rFonts w:ascii="Calibri" w:hAnsi="Calibri"/>
          <w:sz w:val="18"/>
          <w:szCs w:val="18"/>
        </w:rPr>
      </w:pPr>
      <w:r w:rsidRPr="005360BE">
        <w:rPr>
          <w:rFonts w:ascii="Calibri" w:hAnsi="Calibri"/>
          <w:bCs/>
          <w:sz w:val="18"/>
          <w:szCs w:val="18"/>
        </w:rPr>
        <w:t xml:space="preserve">This instrument </w:t>
      </w:r>
      <w:r w:rsidRPr="00680E7B">
        <w:rPr>
          <w:rFonts w:ascii="Calibri" w:hAnsi="Calibri"/>
          <w:sz w:val="18"/>
          <w:szCs w:val="18"/>
        </w:rPr>
        <w:t xml:space="preserve">does </w:t>
      </w:r>
      <w:r w:rsidRPr="00680E7B">
        <w:rPr>
          <w:rFonts w:ascii="Calibri" w:hAnsi="Calibri"/>
          <w:b/>
          <w:sz w:val="18"/>
          <w:szCs w:val="18"/>
        </w:rPr>
        <w:t>NOT</w:t>
      </w:r>
      <w:r>
        <w:rPr>
          <w:rFonts w:ascii="Calibri" w:hAnsi="Calibri"/>
          <w:sz w:val="18"/>
          <w:szCs w:val="18"/>
        </w:rPr>
        <w:t xml:space="preserve"> exempt these vehicles from other requirements of the </w:t>
      </w:r>
      <w:r w:rsidRPr="005360BE">
        <w:rPr>
          <w:rFonts w:ascii="Calibri" w:hAnsi="Calibri"/>
          <w:bCs/>
          <w:sz w:val="18"/>
          <w:szCs w:val="18"/>
        </w:rPr>
        <w:t>Heavy Vehicle National Law</w:t>
      </w:r>
      <w:r>
        <w:rPr>
          <w:rFonts w:ascii="Calibri" w:hAnsi="Calibri"/>
          <w:sz w:val="18"/>
          <w:szCs w:val="18"/>
        </w:rPr>
        <w:t xml:space="preserve"> including, but not limited to, other dimension requirements.</w:t>
      </w:r>
    </w:p>
    <w:p w:rsidR="006536F2" w:rsidRDefault="006536F2" w:rsidP="007554D7">
      <w:pPr>
        <w:ind w:left="1571" w:firstLine="229"/>
        <w:jc w:val="both"/>
        <w:rPr>
          <w:rFonts w:ascii="Calibri" w:hAnsi="Calibri"/>
          <w:sz w:val="18"/>
          <w:szCs w:val="18"/>
        </w:rPr>
      </w:pPr>
    </w:p>
    <w:p w:rsidR="006536F2" w:rsidRDefault="007554D7" w:rsidP="007554D7">
      <w:pPr>
        <w:ind w:left="720"/>
        <w:jc w:val="both"/>
        <w:rPr>
          <w:rFonts w:ascii="Calibri" w:hAnsi="Calibri"/>
          <w:bCs/>
          <w:sz w:val="18"/>
          <w:szCs w:val="18"/>
        </w:rPr>
      </w:pPr>
      <w:r>
        <w:rPr>
          <w:rFonts w:ascii="Calibri" w:hAnsi="Calibri"/>
          <w:bCs/>
          <w:sz w:val="18"/>
          <w:szCs w:val="18"/>
        </w:rPr>
        <w:t>Note - This N</w:t>
      </w:r>
      <w:r w:rsidR="006536F2" w:rsidRPr="006536F2">
        <w:rPr>
          <w:rFonts w:ascii="Calibri" w:hAnsi="Calibri"/>
          <w:bCs/>
          <w:sz w:val="18"/>
          <w:szCs w:val="18"/>
        </w:rPr>
        <w:t xml:space="preserve">otice replaces the </w:t>
      </w:r>
      <w:r w:rsidR="001701EB" w:rsidRPr="001701EB">
        <w:rPr>
          <w:rFonts w:ascii="Calibri" w:hAnsi="Calibri"/>
          <w:bCs/>
          <w:sz w:val="18"/>
          <w:szCs w:val="18"/>
        </w:rPr>
        <w:t>Victoria Class 3 Heavy Vehicle Livestock Ca</w:t>
      </w:r>
      <w:r w:rsidR="001701EB">
        <w:rPr>
          <w:rFonts w:ascii="Calibri" w:hAnsi="Calibri"/>
          <w:bCs/>
          <w:sz w:val="18"/>
          <w:szCs w:val="18"/>
        </w:rPr>
        <w:t>rrier Mass Exemption (Notice) 201</w:t>
      </w:r>
      <w:r w:rsidR="00F204A8">
        <w:rPr>
          <w:rFonts w:ascii="Calibri" w:hAnsi="Calibri"/>
          <w:bCs/>
          <w:sz w:val="18"/>
          <w:szCs w:val="18"/>
        </w:rPr>
        <w:t>5</w:t>
      </w:r>
      <w:r w:rsidR="001701EB" w:rsidRPr="001701EB">
        <w:rPr>
          <w:rFonts w:ascii="Calibri" w:hAnsi="Calibri"/>
          <w:bCs/>
          <w:sz w:val="18"/>
          <w:szCs w:val="18"/>
        </w:rPr>
        <w:t xml:space="preserve"> (No. 1)</w:t>
      </w:r>
      <w:r w:rsidR="001701EB">
        <w:rPr>
          <w:rFonts w:ascii="Calibri" w:hAnsi="Calibri"/>
          <w:bCs/>
          <w:sz w:val="18"/>
          <w:szCs w:val="18"/>
        </w:rPr>
        <w:t xml:space="preserve"> </w:t>
      </w:r>
      <w:r w:rsidR="00351BC8">
        <w:rPr>
          <w:rFonts w:ascii="Calibri" w:hAnsi="Calibri"/>
          <w:bCs/>
          <w:sz w:val="18"/>
          <w:szCs w:val="18"/>
        </w:rPr>
        <w:t>which expires on 9 November 2016</w:t>
      </w:r>
      <w:r w:rsidR="001701EB">
        <w:rPr>
          <w:rFonts w:ascii="Calibri" w:hAnsi="Calibri"/>
          <w:bCs/>
          <w:sz w:val="18"/>
          <w:szCs w:val="18"/>
        </w:rPr>
        <w:t>.</w:t>
      </w:r>
    </w:p>
    <w:p w:rsidR="006232A5" w:rsidRPr="00A54975" w:rsidRDefault="006232A5" w:rsidP="006232A5">
      <w:pPr>
        <w:pStyle w:val="Title"/>
        <w:tabs>
          <w:tab w:val="num" w:pos="426"/>
        </w:tabs>
        <w:spacing w:after="120"/>
        <w:jc w:val="left"/>
        <w:rPr>
          <w:rFonts w:ascii="Calibri" w:hAnsi="Calibri"/>
          <w:b w:val="0"/>
          <w:color w:val="000000"/>
          <w:sz w:val="22"/>
          <w:szCs w:val="22"/>
        </w:rPr>
      </w:pPr>
    </w:p>
    <w:p w:rsidR="00AD61CD" w:rsidRPr="007554D7" w:rsidRDefault="007554D7" w:rsidP="007554D7">
      <w:pPr>
        <w:spacing w:after="120"/>
        <w:outlineLvl w:val="0"/>
        <w:rPr>
          <w:rFonts w:ascii="Calibri" w:hAnsi="Calibri"/>
          <w:b/>
          <w:color w:val="000000"/>
          <w:sz w:val="22"/>
          <w:szCs w:val="22"/>
        </w:rPr>
      </w:pPr>
      <w:r>
        <w:rPr>
          <w:rFonts w:ascii="Calibri" w:hAnsi="Calibri" w:cs="Helvetica"/>
          <w:b/>
          <w:sz w:val="22"/>
          <w:szCs w:val="22"/>
          <w:lang w:val="en-US" w:eastAsia="en-US"/>
        </w:rPr>
        <w:t>2</w:t>
      </w:r>
      <w:r>
        <w:rPr>
          <w:rFonts w:ascii="Calibri" w:hAnsi="Calibri" w:cs="Helvetica"/>
          <w:b/>
          <w:sz w:val="22"/>
          <w:szCs w:val="22"/>
          <w:lang w:val="en-US" w:eastAsia="en-US"/>
        </w:rPr>
        <w:tab/>
      </w:r>
      <w:r w:rsidR="0024670A" w:rsidRPr="007554D7">
        <w:rPr>
          <w:rFonts w:ascii="Calibri" w:hAnsi="Calibri" w:cs="Helvetica"/>
          <w:b/>
          <w:sz w:val="22"/>
          <w:szCs w:val="22"/>
          <w:lang w:val="en-US" w:eastAsia="en-US"/>
        </w:rPr>
        <w:t>Authorising</w:t>
      </w:r>
      <w:r w:rsidR="0024670A" w:rsidRPr="007554D7">
        <w:rPr>
          <w:rFonts w:ascii="Calibri" w:hAnsi="Calibri"/>
          <w:b/>
          <w:color w:val="000000"/>
          <w:sz w:val="22"/>
          <w:szCs w:val="22"/>
        </w:rPr>
        <w:t xml:space="preserve"> Provision</w:t>
      </w:r>
    </w:p>
    <w:p w:rsidR="0024670A" w:rsidRPr="008D5C2F" w:rsidRDefault="007554D7" w:rsidP="007554D7">
      <w:pPr>
        <w:ind w:left="720"/>
        <w:rPr>
          <w:rFonts w:ascii="Calibri" w:hAnsi="Calibri" w:cs="Arial"/>
          <w:color w:val="000000"/>
          <w:sz w:val="22"/>
          <w:szCs w:val="22"/>
          <w:lang w:val="en-GB" w:eastAsia="en-US"/>
        </w:rPr>
      </w:pPr>
      <w:r>
        <w:rPr>
          <w:rFonts w:ascii="Calibri" w:hAnsi="Calibri" w:cs="Arial"/>
          <w:color w:val="000000"/>
          <w:sz w:val="22"/>
          <w:szCs w:val="22"/>
          <w:lang w:val="en-GB" w:eastAsia="en-US"/>
        </w:rPr>
        <w:t>This N</w:t>
      </w:r>
      <w:r w:rsidR="006232A5" w:rsidRPr="008D5C2F">
        <w:rPr>
          <w:rFonts w:ascii="Calibri" w:hAnsi="Calibri" w:cs="Arial"/>
          <w:color w:val="000000"/>
          <w:sz w:val="22"/>
          <w:szCs w:val="22"/>
          <w:lang w:val="en-GB" w:eastAsia="en-US"/>
        </w:rPr>
        <w:t xml:space="preserve">otice is made under section 117 of the </w:t>
      </w:r>
      <w:r w:rsidR="006232A5" w:rsidRPr="00351BC8">
        <w:rPr>
          <w:rFonts w:ascii="Calibri" w:hAnsi="Calibri" w:cs="Arial"/>
          <w:i/>
          <w:color w:val="000000"/>
          <w:sz w:val="22"/>
          <w:szCs w:val="22"/>
          <w:lang w:val="en-GB" w:eastAsia="en-US"/>
        </w:rPr>
        <w:t>Heavy Vehicle National Law</w:t>
      </w:r>
      <w:r w:rsidR="006232A5" w:rsidRPr="008D5C2F">
        <w:rPr>
          <w:rFonts w:ascii="Calibri" w:hAnsi="Calibri" w:cs="Arial"/>
          <w:color w:val="000000"/>
          <w:sz w:val="22"/>
          <w:szCs w:val="22"/>
          <w:lang w:val="en-GB" w:eastAsia="en-US"/>
        </w:rPr>
        <w:t xml:space="preserve"> as in force in each participating jurisdiction (the HVNL). </w:t>
      </w:r>
    </w:p>
    <w:p w:rsidR="006536F2" w:rsidRDefault="006536F2" w:rsidP="00503E21">
      <w:pPr>
        <w:spacing w:after="120"/>
        <w:ind w:left="567" w:hanging="567"/>
        <w:outlineLvl w:val="0"/>
        <w:rPr>
          <w:rFonts w:ascii="Calibri" w:hAnsi="Calibri"/>
          <w:b/>
          <w:color w:val="000000"/>
          <w:sz w:val="22"/>
          <w:szCs w:val="22"/>
        </w:rPr>
      </w:pPr>
    </w:p>
    <w:p w:rsidR="006232A5" w:rsidRPr="003C7854" w:rsidRDefault="007554D7" w:rsidP="007554D7">
      <w:pPr>
        <w:tabs>
          <w:tab w:val="left" w:pos="709"/>
          <w:tab w:val="left" w:pos="851"/>
          <w:tab w:val="left" w:pos="993"/>
          <w:tab w:val="left" w:pos="1276"/>
        </w:tabs>
        <w:spacing w:after="120"/>
        <w:outlineLvl w:val="0"/>
        <w:rPr>
          <w:rFonts w:ascii="Calibri" w:hAnsi="Calibri"/>
          <w:b/>
          <w:color w:val="000000"/>
          <w:sz w:val="22"/>
          <w:szCs w:val="22"/>
        </w:rPr>
      </w:pPr>
      <w:r>
        <w:rPr>
          <w:rFonts w:ascii="Calibri" w:hAnsi="Calibri"/>
          <w:b/>
          <w:color w:val="000000"/>
          <w:sz w:val="22"/>
          <w:szCs w:val="22"/>
        </w:rPr>
        <w:t>3</w:t>
      </w:r>
      <w:r>
        <w:rPr>
          <w:rFonts w:ascii="Calibri" w:hAnsi="Calibri"/>
          <w:b/>
          <w:color w:val="000000"/>
          <w:sz w:val="22"/>
          <w:szCs w:val="22"/>
        </w:rPr>
        <w:tab/>
      </w:r>
      <w:r w:rsidR="006232A5" w:rsidRPr="00503E21">
        <w:rPr>
          <w:rFonts w:ascii="Calibri" w:hAnsi="Calibri"/>
          <w:b/>
          <w:color w:val="000000"/>
          <w:sz w:val="22"/>
          <w:szCs w:val="22"/>
        </w:rPr>
        <w:t>Title</w:t>
      </w:r>
    </w:p>
    <w:p w:rsidR="006232A5" w:rsidRPr="003C7854" w:rsidRDefault="007554D7" w:rsidP="007554D7">
      <w:pPr>
        <w:pStyle w:val="Title"/>
        <w:tabs>
          <w:tab w:val="num" w:pos="709"/>
        </w:tabs>
        <w:spacing w:after="120"/>
        <w:ind w:left="709"/>
        <w:jc w:val="left"/>
        <w:rPr>
          <w:rFonts w:ascii="Calibri" w:hAnsi="Calibri" w:cs="Arial"/>
          <w:b w:val="0"/>
          <w:color w:val="000000"/>
          <w:sz w:val="22"/>
          <w:szCs w:val="22"/>
        </w:rPr>
      </w:pPr>
      <w:r>
        <w:rPr>
          <w:rFonts w:ascii="Calibri" w:hAnsi="Calibri" w:cs="Arial"/>
          <w:b w:val="0"/>
          <w:color w:val="000000"/>
          <w:sz w:val="22"/>
          <w:szCs w:val="22"/>
        </w:rPr>
        <w:t>This N</w:t>
      </w:r>
      <w:r w:rsidR="006232A5" w:rsidRPr="003C7854">
        <w:rPr>
          <w:rFonts w:ascii="Calibri" w:hAnsi="Calibri" w:cs="Arial"/>
          <w:b w:val="0"/>
          <w:color w:val="000000"/>
          <w:sz w:val="22"/>
          <w:szCs w:val="22"/>
        </w:rPr>
        <w:t xml:space="preserve">otice may be cited as the </w:t>
      </w:r>
      <w:r w:rsidR="006232A5" w:rsidRPr="006232A5">
        <w:rPr>
          <w:rFonts w:ascii="Calibri" w:hAnsi="Calibri" w:cs="Arial"/>
          <w:b w:val="0"/>
          <w:i/>
          <w:color w:val="000000"/>
          <w:sz w:val="22"/>
          <w:szCs w:val="22"/>
        </w:rPr>
        <w:t>Victoria Class 3 Heavy Vehicle Livestock Carr</w:t>
      </w:r>
      <w:r w:rsidR="00277214">
        <w:rPr>
          <w:rFonts w:ascii="Calibri" w:hAnsi="Calibri" w:cs="Arial"/>
          <w:b w:val="0"/>
          <w:i/>
          <w:color w:val="000000"/>
          <w:sz w:val="22"/>
          <w:szCs w:val="22"/>
        </w:rPr>
        <w:t>ier Mass Exemption Notice 201</w:t>
      </w:r>
      <w:r w:rsidR="00351BC8">
        <w:rPr>
          <w:rFonts w:ascii="Calibri" w:hAnsi="Calibri" w:cs="Arial"/>
          <w:b w:val="0"/>
          <w:i/>
          <w:color w:val="000000"/>
          <w:sz w:val="22"/>
          <w:szCs w:val="22"/>
        </w:rPr>
        <w:t>6</w:t>
      </w:r>
      <w:r w:rsidR="006232A5" w:rsidRPr="006232A5">
        <w:rPr>
          <w:rFonts w:ascii="Calibri" w:hAnsi="Calibri" w:cs="Arial"/>
          <w:b w:val="0"/>
          <w:i/>
          <w:color w:val="000000"/>
          <w:sz w:val="22"/>
          <w:szCs w:val="22"/>
        </w:rPr>
        <w:t xml:space="preserve"> (No. 1)</w:t>
      </w:r>
      <w:r w:rsidR="006232A5" w:rsidRPr="003C7854">
        <w:rPr>
          <w:rFonts w:ascii="Calibri" w:hAnsi="Calibri" w:cs="Arial"/>
          <w:b w:val="0"/>
          <w:color w:val="000000"/>
          <w:sz w:val="22"/>
          <w:szCs w:val="22"/>
        </w:rPr>
        <w:t>.</w:t>
      </w:r>
    </w:p>
    <w:p w:rsidR="006536F2" w:rsidRDefault="006536F2" w:rsidP="00AD61CD">
      <w:pPr>
        <w:outlineLvl w:val="0"/>
        <w:rPr>
          <w:rFonts w:ascii="Calibri" w:hAnsi="Calibri" w:cs="Helvetica"/>
          <w:b/>
          <w:sz w:val="22"/>
          <w:szCs w:val="22"/>
          <w:lang w:val="en-US" w:eastAsia="en-US"/>
        </w:rPr>
      </w:pPr>
    </w:p>
    <w:p w:rsidR="0024670A" w:rsidRPr="00A54975" w:rsidRDefault="007554D7" w:rsidP="00AD61CD">
      <w:pPr>
        <w:outlineLvl w:val="0"/>
        <w:rPr>
          <w:rFonts w:ascii="Calibri" w:hAnsi="Calibri"/>
          <w:b/>
          <w:color w:val="000000"/>
          <w:sz w:val="22"/>
          <w:szCs w:val="22"/>
        </w:rPr>
      </w:pPr>
      <w:r>
        <w:rPr>
          <w:rFonts w:ascii="Calibri" w:hAnsi="Calibri" w:cs="Helvetica"/>
          <w:b/>
          <w:sz w:val="22"/>
          <w:szCs w:val="22"/>
          <w:lang w:val="en-US" w:eastAsia="en-US"/>
        </w:rPr>
        <w:t>4</w:t>
      </w:r>
      <w:r>
        <w:rPr>
          <w:rFonts w:ascii="Calibri" w:hAnsi="Calibri" w:cs="Helvetica"/>
          <w:b/>
          <w:sz w:val="22"/>
          <w:szCs w:val="22"/>
          <w:lang w:val="en-US" w:eastAsia="en-US"/>
        </w:rPr>
        <w:tab/>
      </w:r>
      <w:r w:rsidR="0024670A" w:rsidRPr="00AD61CD">
        <w:rPr>
          <w:rFonts w:ascii="Calibri" w:hAnsi="Calibri" w:cs="Helvetica"/>
          <w:b/>
          <w:sz w:val="22"/>
          <w:szCs w:val="22"/>
          <w:lang w:val="en-US" w:eastAsia="en-US"/>
        </w:rPr>
        <w:t>Commencement</w:t>
      </w:r>
    </w:p>
    <w:p w:rsidR="0024670A" w:rsidRPr="00A54975" w:rsidRDefault="007554D7" w:rsidP="007554D7">
      <w:pPr>
        <w:pStyle w:val="Title"/>
        <w:tabs>
          <w:tab w:val="num" w:pos="426"/>
        </w:tabs>
        <w:spacing w:after="120"/>
        <w:jc w:val="left"/>
        <w:rPr>
          <w:rFonts w:ascii="Calibri" w:hAnsi="Calibri"/>
          <w:b w:val="0"/>
          <w:color w:val="000000"/>
          <w:sz w:val="22"/>
          <w:szCs w:val="22"/>
        </w:rPr>
      </w:pPr>
      <w:r>
        <w:rPr>
          <w:rFonts w:ascii="Calibri" w:hAnsi="Calibri" w:cs="Arial"/>
          <w:b w:val="0"/>
          <w:color w:val="000000"/>
          <w:sz w:val="22"/>
          <w:szCs w:val="22"/>
        </w:rPr>
        <w:tab/>
      </w:r>
      <w:r>
        <w:rPr>
          <w:rFonts w:ascii="Calibri" w:hAnsi="Calibri" w:cs="Arial"/>
          <w:b w:val="0"/>
          <w:color w:val="000000"/>
          <w:sz w:val="22"/>
          <w:szCs w:val="22"/>
        </w:rPr>
        <w:tab/>
        <w:t>This N</w:t>
      </w:r>
      <w:r w:rsidR="0024670A" w:rsidRPr="00A54975">
        <w:rPr>
          <w:rFonts w:ascii="Calibri" w:hAnsi="Calibri" w:cs="Arial"/>
          <w:b w:val="0"/>
          <w:color w:val="000000"/>
          <w:sz w:val="22"/>
          <w:szCs w:val="22"/>
        </w:rPr>
        <w:t xml:space="preserve">otice commences on </w:t>
      </w:r>
      <w:r w:rsidR="00FF243A">
        <w:rPr>
          <w:rFonts w:ascii="Calibri" w:hAnsi="Calibri" w:cs="Arial"/>
          <w:b w:val="0"/>
          <w:color w:val="000000"/>
          <w:sz w:val="22"/>
          <w:szCs w:val="22"/>
        </w:rPr>
        <w:t>10</w:t>
      </w:r>
      <w:r w:rsidR="006232A5" w:rsidRPr="006232A5">
        <w:rPr>
          <w:rFonts w:ascii="Calibri" w:hAnsi="Calibri" w:cs="Arial"/>
          <w:b w:val="0"/>
          <w:color w:val="000000"/>
          <w:sz w:val="22"/>
          <w:szCs w:val="22"/>
        </w:rPr>
        <w:t xml:space="preserve"> November 201</w:t>
      </w:r>
      <w:r w:rsidR="00F204A8">
        <w:rPr>
          <w:rFonts w:ascii="Calibri" w:hAnsi="Calibri" w:cs="Arial"/>
          <w:b w:val="0"/>
          <w:color w:val="000000"/>
          <w:sz w:val="22"/>
          <w:szCs w:val="22"/>
        </w:rPr>
        <w:t>6</w:t>
      </w:r>
      <w:r w:rsidR="0024670A" w:rsidRPr="00A54975">
        <w:rPr>
          <w:rFonts w:ascii="Calibri" w:hAnsi="Calibri" w:cs="Arial"/>
          <w:b w:val="0"/>
          <w:color w:val="000000"/>
          <w:sz w:val="22"/>
          <w:szCs w:val="22"/>
        </w:rPr>
        <w:t>.</w:t>
      </w:r>
    </w:p>
    <w:p w:rsidR="006536F2" w:rsidRDefault="006536F2" w:rsidP="00503E21">
      <w:pPr>
        <w:spacing w:after="120"/>
        <w:ind w:left="567" w:hanging="567"/>
        <w:outlineLvl w:val="0"/>
        <w:rPr>
          <w:rFonts w:ascii="Calibri" w:hAnsi="Calibri" w:cs="Helvetica"/>
          <w:b/>
          <w:sz w:val="22"/>
          <w:szCs w:val="22"/>
          <w:lang w:val="en-US" w:eastAsia="en-US"/>
        </w:rPr>
      </w:pPr>
    </w:p>
    <w:p w:rsidR="0024670A" w:rsidRPr="00A54975" w:rsidRDefault="007554D7" w:rsidP="007554D7">
      <w:pPr>
        <w:spacing w:after="120"/>
        <w:ind w:left="709" w:hanging="709"/>
        <w:outlineLvl w:val="0"/>
        <w:rPr>
          <w:rFonts w:ascii="Calibri" w:hAnsi="Calibri"/>
          <w:b/>
          <w:color w:val="000000"/>
          <w:sz w:val="22"/>
          <w:szCs w:val="22"/>
        </w:rPr>
      </w:pPr>
      <w:r>
        <w:rPr>
          <w:rFonts w:ascii="Calibri" w:hAnsi="Calibri" w:cs="Helvetica"/>
          <w:b/>
          <w:sz w:val="22"/>
          <w:szCs w:val="22"/>
          <w:lang w:val="en-US" w:eastAsia="en-US"/>
        </w:rPr>
        <w:t>5</w:t>
      </w:r>
      <w:r>
        <w:rPr>
          <w:rFonts w:ascii="Calibri" w:hAnsi="Calibri" w:cs="Helvetica"/>
          <w:b/>
          <w:sz w:val="22"/>
          <w:szCs w:val="22"/>
          <w:lang w:val="en-US" w:eastAsia="en-US"/>
        </w:rPr>
        <w:tab/>
      </w:r>
      <w:r w:rsidR="0024670A" w:rsidRPr="00AD61CD">
        <w:rPr>
          <w:rFonts w:ascii="Calibri" w:hAnsi="Calibri" w:cs="Helvetica"/>
          <w:b/>
          <w:sz w:val="22"/>
          <w:szCs w:val="22"/>
          <w:lang w:val="en-US" w:eastAsia="en-US"/>
        </w:rPr>
        <w:t>Expiry</w:t>
      </w:r>
    </w:p>
    <w:p w:rsidR="0024670A" w:rsidRDefault="007554D7" w:rsidP="007554D7">
      <w:pPr>
        <w:pStyle w:val="Title"/>
        <w:tabs>
          <w:tab w:val="num" w:pos="709"/>
        </w:tabs>
        <w:spacing w:after="120"/>
        <w:jc w:val="left"/>
        <w:rPr>
          <w:rFonts w:ascii="Calibri" w:hAnsi="Calibri" w:cs="Arial"/>
          <w:b w:val="0"/>
          <w:color w:val="000000"/>
          <w:sz w:val="22"/>
          <w:szCs w:val="22"/>
        </w:rPr>
      </w:pPr>
      <w:r>
        <w:rPr>
          <w:rFonts w:ascii="Calibri" w:hAnsi="Calibri" w:cs="Arial"/>
          <w:b w:val="0"/>
          <w:color w:val="000000"/>
          <w:sz w:val="22"/>
          <w:szCs w:val="22"/>
        </w:rPr>
        <w:tab/>
        <w:t>This N</w:t>
      </w:r>
      <w:r w:rsidR="00277214">
        <w:rPr>
          <w:rFonts w:ascii="Calibri" w:hAnsi="Calibri" w:cs="Arial"/>
          <w:b w:val="0"/>
          <w:color w:val="000000"/>
          <w:sz w:val="22"/>
          <w:szCs w:val="22"/>
        </w:rPr>
        <w:t xml:space="preserve">otice expires on </w:t>
      </w:r>
      <w:r w:rsidR="00FF243A">
        <w:rPr>
          <w:rFonts w:ascii="Calibri" w:hAnsi="Calibri" w:cs="Arial"/>
          <w:b w:val="0"/>
          <w:color w:val="000000"/>
          <w:sz w:val="22"/>
          <w:szCs w:val="22"/>
        </w:rPr>
        <w:t>9</w:t>
      </w:r>
      <w:r w:rsidR="0024670A" w:rsidRPr="00A54975">
        <w:rPr>
          <w:rFonts w:ascii="Calibri" w:hAnsi="Calibri" w:cs="Arial"/>
          <w:b w:val="0"/>
          <w:color w:val="000000"/>
          <w:sz w:val="22"/>
          <w:szCs w:val="22"/>
        </w:rPr>
        <w:t xml:space="preserve"> </w:t>
      </w:r>
      <w:r w:rsidR="006232A5">
        <w:rPr>
          <w:rFonts w:ascii="Calibri" w:hAnsi="Calibri" w:cs="Arial"/>
          <w:b w:val="0"/>
          <w:color w:val="000000"/>
          <w:sz w:val="22"/>
          <w:szCs w:val="22"/>
        </w:rPr>
        <w:t xml:space="preserve">November </w:t>
      </w:r>
      <w:r w:rsidR="0024670A" w:rsidRPr="00A54975">
        <w:rPr>
          <w:rFonts w:ascii="Calibri" w:hAnsi="Calibri" w:cs="Arial"/>
          <w:b w:val="0"/>
          <w:color w:val="000000"/>
          <w:sz w:val="22"/>
          <w:szCs w:val="22"/>
        </w:rPr>
        <w:t>20</w:t>
      </w:r>
      <w:r w:rsidR="00251652">
        <w:rPr>
          <w:rFonts w:ascii="Calibri" w:hAnsi="Calibri" w:cs="Arial"/>
          <w:b w:val="0"/>
          <w:color w:val="000000"/>
          <w:sz w:val="22"/>
          <w:szCs w:val="22"/>
        </w:rPr>
        <w:t>19</w:t>
      </w:r>
      <w:r w:rsidR="0024670A" w:rsidRPr="00A54975">
        <w:rPr>
          <w:rFonts w:ascii="Calibri" w:hAnsi="Calibri" w:cs="Arial"/>
          <w:b w:val="0"/>
          <w:color w:val="000000"/>
          <w:sz w:val="22"/>
          <w:szCs w:val="22"/>
        </w:rPr>
        <w:t>.</w:t>
      </w:r>
    </w:p>
    <w:p w:rsidR="006536F2" w:rsidRDefault="006536F2" w:rsidP="00503E21">
      <w:pPr>
        <w:spacing w:after="120"/>
        <w:ind w:left="567" w:hanging="567"/>
        <w:outlineLvl w:val="0"/>
        <w:rPr>
          <w:rFonts w:ascii="Calibri" w:hAnsi="Calibri" w:cs="Helvetica"/>
          <w:b/>
          <w:sz w:val="22"/>
          <w:szCs w:val="22"/>
          <w:lang w:val="en-US" w:eastAsia="en-US"/>
        </w:rPr>
      </w:pPr>
    </w:p>
    <w:p w:rsidR="0024670A" w:rsidRPr="00A54975" w:rsidRDefault="007554D7" w:rsidP="007554D7">
      <w:pPr>
        <w:spacing w:after="120"/>
        <w:ind w:left="709" w:hanging="709"/>
        <w:outlineLvl w:val="0"/>
        <w:rPr>
          <w:rFonts w:ascii="Calibri" w:hAnsi="Calibri" w:cs="Arial"/>
          <w:b/>
          <w:color w:val="000000"/>
          <w:sz w:val="22"/>
          <w:szCs w:val="22"/>
        </w:rPr>
      </w:pPr>
      <w:r>
        <w:rPr>
          <w:rFonts w:ascii="Calibri" w:hAnsi="Calibri" w:cs="Helvetica"/>
          <w:b/>
          <w:sz w:val="22"/>
          <w:szCs w:val="22"/>
          <w:lang w:val="en-US" w:eastAsia="en-US"/>
        </w:rPr>
        <w:t>6</w:t>
      </w:r>
      <w:r>
        <w:rPr>
          <w:rFonts w:ascii="Calibri" w:hAnsi="Calibri" w:cs="Helvetica"/>
          <w:b/>
          <w:sz w:val="22"/>
          <w:szCs w:val="22"/>
          <w:lang w:val="en-US" w:eastAsia="en-US"/>
        </w:rPr>
        <w:tab/>
      </w:r>
      <w:r w:rsidR="006232A5" w:rsidRPr="00AD61CD">
        <w:rPr>
          <w:rFonts w:ascii="Calibri" w:hAnsi="Calibri" w:cs="Helvetica"/>
          <w:b/>
          <w:sz w:val="22"/>
          <w:szCs w:val="22"/>
          <w:lang w:val="en-US" w:eastAsia="en-US"/>
        </w:rPr>
        <w:t>Definitions</w:t>
      </w:r>
    </w:p>
    <w:p w:rsidR="006232A5" w:rsidRDefault="006232A5" w:rsidP="00071488">
      <w:pPr>
        <w:pStyle w:val="ListParagraph"/>
        <w:numPr>
          <w:ilvl w:val="0"/>
          <w:numId w:val="21"/>
        </w:numPr>
        <w:ind w:left="924" w:hanging="357"/>
        <w:rPr>
          <w:rFonts w:ascii="Calibri" w:hAnsi="Calibri" w:cs="Arial"/>
          <w:color w:val="000000"/>
          <w:sz w:val="22"/>
          <w:szCs w:val="22"/>
          <w:lang w:val="en-GB" w:eastAsia="en-US"/>
        </w:rPr>
      </w:pPr>
      <w:bookmarkStart w:id="0" w:name="GS23@EN"/>
      <w:bookmarkEnd w:id="0"/>
      <w:r w:rsidRPr="003D06D5">
        <w:rPr>
          <w:rFonts w:ascii="Calibri" w:hAnsi="Calibri" w:cs="Arial"/>
          <w:color w:val="000000"/>
          <w:sz w:val="22"/>
          <w:szCs w:val="22"/>
          <w:lang w:val="en-GB" w:eastAsia="en-US"/>
        </w:rPr>
        <w:t>Unless otherwise stated, wor</w:t>
      </w:r>
      <w:r w:rsidR="007554D7" w:rsidRPr="003D06D5">
        <w:rPr>
          <w:rFonts w:ascii="Calibri" w:hAnsi="Calibri" w:cs="Arial"/>
          <w:color w:val="000000"/>
          <w:sz w:val="22"/>
          <w:szCs w:val="22"/>
          <w:lang w:val="en-GB" w:eastAsia="en-US"/>
        </w:rPr>
        <w:t>ds or expressions used in this N</w:t>
      </w:r>
      <w:r w:rsidRPr="003D06D5">
        <w:rPr>
          <w:rFonts w:ascii="Calibri" w:hAnsi="Calibri" w:cs="Arial"/>
          <w:color w:val="000000"/>
          <w:sz w:val="22"/>
          <w:szCs w:val="22"/>
          <w:lang w:val="en-GB" w:eastAsia="en-US"/>
        </w:rPr>
        <w:t>otice have the same meanings as in the HVNL or regulations made under the HVNL.</w:t>
      </w:r>
    </w:p>
    <w:p w:rsidR="00A30C55" w:rsidRDefault="00A30C55" w:rsidP="00A30C55">
      <w:pPr>
        <w:pStyle w:val="ListParagraph"/>
        <w:ind w:left="924"/>
        <w:rPr>
          <w:rFonts w:ascii="Calibri" w:hAnsi="Calibri" w:cs="Arial"/>
          <w:color w:val="000000"/>
          <w:sz w:val="22"/>
          <w:szCs w:val="22"/>
          <w:lang w:val="en-GB" w:eastAsia="en-US"/>
        </w:rPr>
      </w:pPr>
    </w:p>
    <w:p w:rsidR="003D06D5" w:rsidRPr="0087167E" w:rsidRDefault="003D06D5" w:rsidP="0087167E">
      <w:pPr>
        <w:pStyle w:val="ListParagraph"/>
        <w:numPr>
          <w:ilvl w:val="0"/>
          <w:numId w:val="21"/>
        </w:numPr>
        <w:ind w:left="993" w:hanging="426"/>
        <w:rPr>
          <w:rFonts w:ascii="Calibri" w:hAnsi="Calibri" w:cs="Arial"/>
          <w:color w:val="000000"/>
          <w:sz w:val="22"/>
          <w:szCs w:val="22"/>
          <w:lang w:val="en-GB" w:eastAsia="en-US"/>
        </w:rPr>
      </w:pPr>
      <w:r w:rsidRPr="0087167E">
        <w:rPr>
          <w:rFonts w:ascii="Calibri" w:hAnsi="Calibri" w:cs="Arial"/>
          <w:color w:val="000000"/>
          <w:sz w:val="22"/>
          <w:szCs w:val="22"/>
          <w:lang w:val="en-GB" w:eastAsia="en-US"/>
        </w:rPr>
        <w:lastRenderedPageBreak/>
        <w:t>In this Notice—</w:t>
      </w:r>
    </w:p>
    <w:p w:rsidR="006232A5" w:rsidRDefault="003D06D5" w:rsidP="003D06D5">
      <w:pPr>
        <w:ind w:firstLine="567"/>
        <w:rPr>
          <w:rFonts w:ascii="Calibri" w:hAnsi="Calibri" w:cs="Arial"/>
          <w:color w:val="000000"/>
          <w:sz w:val="22"/>
          <w:szCs w:val="22"/>
          <w:lang w:val="en-GB" w:eastAsia="en-US"/>
        </w:rPr>
      </w:pPr>
      <w:r>
        <w:rPr>
          <w:rFonts w:ascii="Calibri" w:hAnsi="Calibri" w:cs="Arial"/>
          <w:color w:val="000000"/>
          <w:sz w:val="22"/>
          <w:szCs w:val="22"/>
          <w:lang w:val="en-GB" w:eastAsia="en-US"/>
        </w:rPr>
        <w:t xml:space="preserve"> </w:t>
      </w:r>
    </w:p>
    <w:p w:rsidR="006232A5" w:rsidRPr="00AD61CD" w:rsidRDefault="006232A5" w:rsidP="003D06D5">
      <w:pPr>
        <w:pStyle w:val="ListParagraph"/>
        <w:numPr>
          <w:ilvl w:val="0"/>
          <w:numId w:val="3"/>
        </w:numPr>
        <w:ind w:left="1247"/>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w:t>
      </w:r>
      <w:r w:rsidRPr="003A4AF2">
        <w:rPr>
          <w:rFonts w:ascii="Calibri" w:hAnsi="Calibri" w:cs="Arial"/>
          <w:b/>
          <w:i/>
          <w:color w:val="000000"/>
          <w:sz w:val="22"/>
          <w:szCs w:val="22"/>
          <w:lang w:val="en-GB" w:eastAsia="en-US"/>
        </w:rPr>
        <w:t>livestock carrier</w:t>
      </w:r>
      <w:r w:rsidRPr="00AD61CD">
        <w:rPr>
          <w:rFonts w:ascii="Calibri" w:hAnsi="Calibri" w:cs="Arial"/>
          <w:color w:val="000000"/>
          <w:sz w:val="22"/>
          <w:szCs w:val="22"/>
          <w:lang w:val="en-GB" w:eastAsia="en-US"/>
        </w:rPr>
        <w:t xml:space="preserve">’ means a heavy vehicle that is a heavy vehicle or combination that is up to 4.6 metres high and that is built to carry cattle, sheep, pigs </w:t>
      </w:r>
      <w:r w:rsidR="008C41E5">
        <w:rPr>
          <w:rFonts w:ascii="Calibri" w:hAnsi="Calibri" w:cs="Arial"/>
          <w:color w:val="000000"/>
          <w:sz w:val="22"/>
          <w:szCs w:val="22"/>
          <w:lang w:val="en-GB" w:eastAsia="en-US"/>
        </w:rPr>
        <w:t xml:space="preserve">or </w:t>
      </w:r>
      <w:r w:rsidRPr="00AD61CD">
        <w:rPr>
          <w:rFonts w:ascii="Calibri" w:hAnsi="Calibri" w:cs="Arial"/>
          <w:color w:val="000000"/>
          <w:sz w:val="22"/>
          <w:szCs w:val="22"/>
          <w:lang w:val="en-GB" w:eastAsia="en-US"/>
        </w:rPr>
        <w:t xml:space="preserve">horses; </w:t>
      </w:r>
    </w:p>
    <w:p w:rsidR="006232A5" w:rsidRPr="006232A5" w:rsidRDefault="006232A5" w:rsidP="003D06D5">
      <w:pPr>
        <w:ind w:left="1247"/>
        <w:rPr>
          <w:rFonts w:ascii="Calibri" w:hAnsi="Calibri" w:cs="Arial"/>
          <w:color w:val="000000"/>
          <w:sz w:val="22"/>
          <w:szCs w:val="22"/>
          <w:lang w:val="en-GB" w:eastAsia="en-US"/>
        </w:rPr>
      </w:pPr>
    </w:p>
    <w:p w:rsidR="006232A5" w:rsidRPr="00AD61CD" w:rsidRDefault="0017348B" w:rsidP="003D06D5">
      <w:pPr>
        <w:pStyle w:val="ListParagraph"/>
        <w:numPr>
          <w:ilvl w:val="0"/>
          <w:numId w:val="3"/>
        </w:numPr>
        <w:ind w:left="1247"/>
        <w:rPr>
          <w:rFonts w:ascii="Calibri" w:hAnsi="Calibri" w:cs="Arial"/>
          <w:color w:val="000000"/>
          <w:sz w:val="22"/>
          <w:szCs w:val="22"/>
          <w:lang w:val="en-GB" w:eastAsia="en-US"/>
        </w:rPr>
      </w:pPr>
      <w:r>
        <w:rPr>
          <w:rFonts w:ascii="Calibri" w:hAnsi="Calibri" w:cs="Arial"/>
          <w:color w:val="000000"/>
          <w:sz w:val="22"/>
          <w:szCs w:val="22"/>
          <w:lang w:val="en-GB" w:eastAsia="en-US"/>
        </w:rPr>
        <w:t>‘</w:t>
      </w:r>
      <w:r w:rsidR="006232A5" w:rsidRPr="003A4AF2">
        <w:rPr>
          <w:rFonts w:ascii="Calibri" w:hAnsi="Calibri" w:cs="Arial"/>
          <w:b/>
          <w:i/>
          <w:color w:val="000000"/>
          <w:sz w:val="22"/>
          <w:szCs w:val="22"/>
          <w:lang w:val="en-GB" w:eastAsia="en-US"/>
        </w:rPr>
        <w:t>road friendly suspension</w:t>
      </w:r>
      <w:r>
        <w:rPr>
          <w:rFonts w:ascii="Calibri" w:hAnsi="Calibri" w:cs="Arial"/>
          <w:color w:val="000000"/>
          <w:sz w:val="22"/>
          <w:szCs w:val="22"/>
          <w:lang w:val="en-GB" w:eastAsia="en-US"/>
        </w:rPr>
        <w:t>’</w:t>
      </w:r>
      <w:r w:rsidR="006232A5" w:rsidRPr="00AD61CD">
        <w:rPr>
          <w:rFonts w:ascii="Calibri" w:hAnsi="Calibri" w:cs="Arial"/>
          <w:color w:val="000000"/>
          <w:sz w:val="22"/>
          <w:szCs w:val="22"/>
          <w:lang w:val="en-GB" w:eastAsia="en-US"/>
        </w:rPr>
        <w:t xml:space="preserve"> means—</w:t>
      </w:r>
    </w:p>
    <w:p w:rsidR="006232A5" w:rsidRPr="00AD61CD" w:rsidRDefault="006232A5" w:rsidP="003D06D5">
      <w:pPr>
        <w:pStyle w:val="ListParagraph"/>
        <w:numPr>
          <w:ilvl w:val="1"/>
          <w:numId w:val="4"/>
        </w:numPr>
        <w:ind w:left="1775" w:hanging="357"/>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in the case of a vehicle manufactured on or after 1 January 2000 or fitted with a new suspension system on or after that date, a suspension system of a type that has been certified by the Federal Department of Infrastructure and Regional Development as road friendly suspension; and</w:t>
      </w:r>
    </w:p>
    <w:p w:rsidR="006232A5" w:rsidRDefault="006232A5" w:rsidP="003D06D5">
      <w:pPr>
        <w:pStyle w:val="ListParagraph"/>
        <w:numPr>
          <w:ilvl w:val="1"/>
          <w:numId w:val="4"/>
        </w:numPr>
        <w:ind w:left="1775" w:hanging="357"/>
        <w:rPr>
          <w:rFonts w:ascii="Calibri" w:hAnsi="Calibri" w:cs="Arial"/>
          <w:color w:val="000000"/>
          <w:sz w:val="22"/>
          <w:szCs w:val="22"/>
          <w:lang w:val="en-GB" w:eastAsia="en-US"/>
        </w:rPr>
      </w:pPr>
      <w:r w:rsidRPr="006232A5">
        <w:rPr>
          <w:rFonts w:ascii="Calibri" w:hAnsi="Calibri" w:cs="Arial"/>
          <w:color w:val="000000"/>
          <w:sz w:val="22"/>
          <w:szCs w:val="22"/>
          <w:lang w:val="en-GB" w:eastAsia="en-US"/>
        </w:rPr>
        <w:t>in any other case, an approved air suspension system that has effective dampening characteristics on each axle.</w:t>
      </w:r>
    </w:p>
    <w:p w:rsidR="006536F2" w:rsidRDefault="006536F2" w:rsidP="00503E21">
      <w:pPr>
        <w:spacing w:after="120"/>
        <w:ind w:left="567" w:hanging="567"/>
        <w:outlineLvl w:val="0"/>
        <w:rPr>
          <w:rFonts w:ascii="Calibri" w:hAnsi="Calibri" w:cs="Helvetica"/>
          <w:b/>
          <w:sz w:val="22"/>
          <w:szCs w:val="22"/>
          <w:lang w:val="en-US" w:eastAsia="en-US"/>
        </w:rPr>
      </w:pPr>
    </w:p>
    <w:p w:rsidR="006232A5" w:rsidRPr="006232A5" w:rsidRDefault="0087167E" w:rsidP="00503E21">
      <w:pPr>
        <w:spacing w:after="120"/>
        <w:ind w:left="567" w:hanging="567"/>
        <w:outlineLvl w:val="0"/>
        <w:rPr>
          <w:rFonts w:ascii="Calibri" w:hAnsi="Calibri" w:cs="Arial"/>
          <w:color w:val="000000"/>
          <w:sz w:val="22"/>
          <w:szCs w:val="22"/>
          <w:lang w:val="en-GB" w:eastAsia="en-US"/>
        </w:rPr>
      </w:pPr>
      <w:r>
        <w:rPr>
          <w:rFonts w:ascii="Calibri" w:hAnsi="Calibri" w:cs="Helvetica"/>
          <w:b/>
          <w:sz w:val="22"/>
          <w:szCs w:val="22"/>
          <w:lang w:val="en-US" w:eastAsia="en-US"/>
        </w:rPr>
        <w:t>7</w:t>
      </w:r>
      <w:r w:rsidR="007554D7">
        <w:rPr>
          <w:rFonts w:ascii="Calibri" w:hAnsi="Calibri" w:cs="Helvetica"/>
          <w:b/>
          <w:sz w:val="22"/>
          <w:szCs w:val="22"/>
          <w:lang w:val="en-US" w:eastAsia="en-US"/>
        </w:rPr>
        <w:tab/>
      </w:r>
      <w:r w:rsidR="006232A5" w:rsidRPr="00AD61CD">
        <w:rPr>
          <w:rFonts w:ascii="Calibri" w:hAnsi="Calibri" w:cs="Helvetica"/>
          <w:b/>
          <w:sz w:val="22"/>
          <w:szCs w:val="22"/>
          <w:lang w:val="en-US" w:eastAsia="en-US"/>
        </w:rPr>
        <w:t>Application</w:t>
      </w:r>
    </w:p>
    <w:p w:rsidR="003D06D5" w:rsidRDefault="007554D7" w:rsidP="00071488">
      <w:pPr>
        <w:pStyle w:val="ListParagraph"/>
        <w:numPr>
          <w:ilvl w:val="0"/>
          <w:numId w:val="23"/>
        </w:numPr>
        <w:ind w:left="924" w:hanging="357"/>
        <w:rPr>
          <w:rFonts w:ascii="Calibri" w:hAnsi="Calibri" w:cs="Arial"/>
          <w:color w:val="000000"/>
          <w:sz w:val="22"/>
          <w:szCs w:val="22"/>
          <w:lang w:val="en-GB" w:eastAsia="en-US"/>
        </w:rPr>
      </w:pPr>
      <w:r w:rsidRPr="003D06D5">
        <w:rPr>
          <w:rFonts w:ascii="Calibri" w:hAnsi="Calibri" w:cs="Arial"/>
          <w:color w:val="000000"/>
          <w:sz w:val="22"/>
          <w:szCs w:val="22"/>
          <w:lang w:val="en-GB" w:eastAsia="en-US"/>
        </w:rPr>
        <w:t>This N</w:t>
      </w:r>
      <w:r w:rsidR="006232A5" w:rsidRPr="003D06D5">
        <w:rPr>
          <w:rFonts w:ascii="Calibri" w:hAnsi="Calibri" w:cs="Arial"/>
          <w:color w:val="000000"/>
          <w:sz w:val="22"/>
          <w:szCs w:val="22"/>
          <w:lang w:val="en-GB" w:eastAsia="en-US"/>
        </w:rPr>
        <w:t>otice applies to livestock carriers.</w:t>
      </w:r>
    </w:p>
    <w:p w:rsidR="0087167E" w:rsidRDefault="0087167E" w:rsidP="0087167E">
      <w:pPr>
        <w:pStyle w:val="ListParagraph"/>
        <w:ind w:left="924"/>
        <w:rPr>
          <w:rFonts w:ascii="Calibri" w:hAnsi="Calibri" w:cs="Arial"/>
          <w:color w:val="000000"/>
          <w:sz w:val="22"/>
          <w:szCs w:val="22"/>
          <w:lang w:val="en-GB" w:eastAsia="en-US"/>
        </w:rPr>
      </w:pPr>
    </w:p>
    <w:p w:rsidR="003D06D5" w:rsidRPr="003D06D5" w:rsidRDefault="003D06D5" w:rsidP="00071488">
      <w:pPr>
        <w:pStyle w:val="ListParagraph"/>
        <w:numPr>
          <w:ilvl w:val="0"/>
          <w:numId w:val="23"/>
        </w:numPr>
        <w:ind w:left="924" w:hanging="357"/>
        <w:rPr>
          <w:rFonts w:ascii="Calibri" w:hAnsi="Calibri" w:cs="Arial"/>
          <w:color w:val="000000"/>
          <w:sz w:val="22"/>
          <w:szCs w:val="22"/>
          <w:lang w:val="en-GB" w:eastAsia="en-US"/>
        </w:rPr>
      </w:pPr>
      <w:r>
        <w:rPr>
          <w:rFonts w:ascii="Calibri" w:hAnsi="Calibri" w:cs="Arial"/>
          <w:color w:val="000000"/>
          <w:sz w:val="22"/>
          <w:szCs w:val="22"/>
          <w:lang w:val="en-GB" w:eastAsia="en-US"/>
        </w:rPr>
        <w:t>This N</w:t>
      </w:r>
      <w:r w:rsidRPr="007554D7">
        <w:rPr>
          <w:rFonts w:ascii="Calibri" w:hAnsi="Calibri" w:cs="Arial"/>
          <w:color w:val="000000"/>
          <w:sz w:val="22"/>
          <w:szCs w:val="22"/>
          <w:lang w:val="en-GB" w:eastAsia="en-US"/>
        </w:rPr>
        <w:t>otice applies in Victoria in the areas or on the route</w:t>
      </w:r>
      <w:r w:rsidR="009D5E43">
        <w:rPr>
          <w:rFonts w:ascii="Calibri" w:hAnsi="Calibri" w:cs="Arial"/>
          <w:color w:val="000000"/>
          <w:sz w:val="22"/>
          <w:szCs w:val="22"/>
          <w:lang w:val="en-GB" w:eastAsia="en-US"/>
        </w:rPr>
        <w:t>s stated in Schedule 2 to this N</w:t>
      </w:r>
      <w:r w:rsidRPr="007554D7">
        <w:rPr>
          <w:rFonts w:ascii="Calibri" w:hAnsi="Calibri" w:cs="Arial"/>
          <w:color w:val="000000"/>
          <w:sz w:val="22"/>
          <w:szCs w:val="22"/>
          <w:lang w:val="en-GB" w:eastAsia="en-US"/>
        </w:rPr>
        <w:t>otice.</w:t>
      </w:r>
    </w:p>
    <w:p w:rsidR="006232A5" w:rsidRPr="007554D7" w:rsidRDefault="006232A5" w:rsidP="003D06D5">
      <w:pPr>
        <w:ind w:left="207"/>
        <w:rPr>
          <w:rFonts w:ascii="Calibri" w:hAnsi="Calibri" w:cs="Arial"/>
          <w:color w:val="000000"/>
          <w:sz w:val="22"/>
          <w:szCs w:val="22"/>
          <w:lang w:val="en-GB" w:eastAsia="en-US"/>
        </w:rPr>
      </w:pPr>
    </w:p>
    <w:p w:rsidR="006232A5" w:rsidRPr="006232A5" w:rsidRDefault="006232A5" w:rsidP="006232A5">
      <w:pPr>
        <w:rPr>
          <w:rFonts w:ascii="Calibri" w:hAnsi="Calibri" w:cs="Arial"/>
          <w:color w:val="000000"/>
          <w:sz w:val="22"/>
          <w:szCs w:val="22"/>
          <w:lang w:val="en-GB" w:eastAsia="en-US"/>
        </w:rPr>
      </w:pPr>
    </w:p>
    <w:p w:rsidR="006232A5" w:rsidRPr="00AD61CD" w:rsidRDefault="0087167E" w:rsidP="00503E21">
      <w:pPr>
        <w:spacing w:after="120"/>
        <w:ind w:left="567" w:hanging="567"/>
        <w:outlineLvl w:val="0"/>
        <w:rPr>
          <w:rFonts w:ascii="Calibri" w:hAnsi="Calibri"/>
          <w:b/>
          <w:color w:val="000000"/>
          <w:sz w:val="22"/>
          <w:szCs w:val="22"/>
        </w:rPr>
      </w:pPr>
      <w:r>
        <w:rPr>
          <w:rFonts w:ascii="Calibri" w:hAnsi="Calibri" w:cs="Helvetica"/>
          <w:b/>
          <w:sz w:val="22"/>
          <w:szCs w:val="22"/>
          <w:lang w:val="en-US" w:eastAsia="en-US"/>
        </w:rPr>
        <w:t>8</w:t>
      </w:r>
      <w:r w:rsidR="007554D7">
        <w:rPr>
          <w:rFonts w:ascii="Calibri" w:hAnsi="Calibri" w:cs="Helvetica"/>
          <w:b/>
          <w:sz w:val="22"/>
          <w:szCs w:val="22"/>
          <w:lang w:val="en-US" w:eastAsia="en-US"/>
        </w:rPr>
        <w:tab/>
      </w:r>
      <w:r w:rsidR="006232A5" w:rsidRPr="00AD61CD">
        <w:rPr>
          <w:rFonts w:ascii="Calibri" w:hAnsi="Calibri" w:cs="Helvetica"/>
          <w:b/>
          <w:sz w:val="22"/>
          <w:szCs w:val="22"/>
          <w:lang w:val="en-US" w:eastAsia="en-US"/>
        </w:rPr>
        <w:t>Exemption</w:t>
      </w:r>
      <w:r w:rsidR="006232A5" w:rsidRPr="00AD61CD">
        <w:rPr>
          <w:rFonts w:ascii="Calibri" w:hAnsi="Calibri"/>
          <w:b/>
          <w:color w:val="000000"/>
          <w:sz w:val="22"/>
          <w:szCs w:val="22"/>
        </w:rPr>
        <w:t xml:space="preserve"> from prescribed mass requirements</w:t>
      </w:r>
    </w:p>
    <w:p w:rsidR="006232A5" w:rsidRPr="007554D7" w:rsidRDefault="007554D7" w:rsidP="007554D7">
      <w:pPr>
        <w:ind w:left="567"/>
        <w:rPr>
          <w:rFonts w:ascii="Calibri" w:hAnsi="Calibri" w:cs="Arial"/>
          <w:color w:val="000000"/>
          <w:sz w:val="22"/>
          <w:szCs w:val="22"/>
          <w:lang w:val="en-GB" w:eastAsia="en-US"/>
        </w:rPr>
      </w:pPr>
      <w:r w:rsidRPr="007554D7">
        <w:rPr>
          <w:rFonts w:ascii="Calibri" w:hAnsi="Calibri" w:cs="Arial"/>
          <w:color w:val="000000"/>
          <w:sz w:val="22"/>
          <w:szCs w:val="22"/>
          <w:lang w:val="en-GB" w:eastAsia="en-US"/>
        </w:rPr>
        <w:t>This N</w:t>
      </w:r>
      <w:r w:rsidR="006232A5" w:rsidRPr="007554D7">
        <w:rPr>
          <w:rFonts w:ascii="Calibri" w:hAnsi="Calibri" w:cs="Arial"/>
          <w:color w:val="000000"/>
          <w:sz w:val="22"/>
          <w:szCs w:val="22"/>
          <w:lang w:val="en-GB" w:eastAsia="en-US"/>
        </w:rPr>
        <w:t xml:space="preserve">otice exempts livestock carriers from the mass requirements prescribed in schedules 1 to 5 of the National Regulation, provided that they comply at all times with the conditions set out in this notice. </w:t>
      </w:r>
    </w:p>
    <w:p w:rsidR="006232A5" w:rsidRPr="006232A5" w:rsidRDefault="006232A5" w:rsidP="006232A5">
      <w:pPr>
        <w:rPr>
          <w:rFonts w:ascii="Calibri" w:hAnsi="Calibri" w:cs="Arial"/>
          <w:color w:val="000000"/>
          <w:sz w:val="22"/>
          <w:szCs w:val="22"/>
          <w:lang w:val="en-GB" w:eastAsia="en-US"/>
        </w:rPr>
      </w:pPr>
    </w:p>
    <w:p w:rsidR="006232A5" w:rsidRPr="006232A5" w:rsidRDefault="0087167E" w:rsidP="00503E21">
      <w:pPr>
        <w:spacing w:after="120"/>
        <w:ind w:left="567" w:hanging="567"/>
        <w:outlineLvl w:val="0"/>
        <w:rPr>
          <w:rFonts w:ascii="Calibri" w:hAnsi="Calibri" w:cs="Arial"/>
          <w:color w:val="000000"/>
          <w:sz w:val="22"/>
          <w:szCs w:val="22"/>
          <w:lang w:val="en-GB" w:eastAsia="en-US"/>
        </w:rPr>
      </w:pPr>
      <w:r>
        <w:rPr>
          <w:rFonts w:ascii="Calibri" w:hAnsi="Calibri" w:cs="Helvetica"/>
          <w:b/>
          <w:sz w:val="22"/>
          <w:szCs w:val="22"/>
          <w:lang w:val="en-US" w:eastAsia="en-US"/>
        </w:rPr>
        <w:t>9</w:t>
      </w:r>
      <w:r w:rsidR="007554D7">
        <w:rPr>
          <w:rFonts w:ascii="Calibri" w:hAnsi="Calibri" w:cs="Helvetica"/>
          <w:b/>
          <w:sz w:val="22"/>
          <w:szCs w:val="22"/>
          <w:lang w:val="en-US" w:eastAsia="en-US"/>
        </w:rPr>
        <w:tab/>
      </w:r>
      <w:r w:rsidR="006232A5" w:rsidRPr="00AD61CD">
        <w:rPr>
          <w:rFonts w:ascii="Calibri" w:hAnsi="Calibri" w:cs="Helvetica"/>
          <w:b/>
          <w:sz w:val="22"/>
          <w:szCs w:val="22"/>
          <w:lang w:val="en-US" w:eastAsia="en-US"/>
        </w:rPr>
        <w:t>Conditions</w:t>
      </w:r>
    </w:p>
    <w:p w:rsidR="006232A5" w:rsidRPr="007554D7" w:rsidRDefault="006232A5" w:rsidP="007554D7">
      <w:pPr>
        <w:ind w:left="567"/>
        <w:rPr>
          <w:rFonts w:ascii="Calibri" w:hAnsi="Calibri" w:cs="Arial"/>
          <w:color w:val="000000"/>
          <w:sz w:val="22"/>
          <w:szCs w:val="22"/>
          <w:lang w:val="en-GB" w:eastAsia="en-US"/>
        </w:rPr>
      </w:pPr>
      <w:r w:rsidRPr="007554D7">
        <w:rPr>
          <w:rFonts w:ascii="Calibri" w:hAnsi="Calibri" w:cs="Arial"/>
          <w:color w:val="000000"/>
          <w:sz w:val="22"/>
          <w:szCs w:val="22"/>
          <w:lang w:val="en-GB" w:eastAsia="en-US"/>
        </w:rPr>
        <w:t>The driver and operator of a livestock carrier must comply with the conditions se</w:t>
      </w:r>
      <w:r w:rsidR="007554D7" w:rsidRPr="007554D7">
        <w:rPr>
          <w:rFonts w:ascii="Calibri" w:hAnsi="Calibri" w:cs="Arial"/>
          <w:color w:val="000000"/>
          <w:sz w:val="22"/>
          <w:szCs w:val="22"/>
          <w:lang w:val="en-GB" w:eastAsia="en-US"/>
        </w:rPr>
        <w:t>t out in the Schedules to this N</w:t>
      </w:r>
      <w:r w:rsidRPr="007554D7">
        <w:rPr>
          <w:rFonts w:ascii="Calibri" w:hAnsi="Calibri" w:cs="Arial"/>
          <w:color w:val="000000"/>
          <w:sz w:val="22"/>
          <w:szCs w:val="22"/>
          <w:lang w:val="en-GB" w:eastAsia="en-US"/>
        </w:rPr>
        <w:t xml:space="preserve">otice. </w:t>
      </w:r>
    </w:p>
    <w:p w:rsidR="006232A5" w:rsidRPr="006232A5" w:rsidRDefault="006232A5" w:rsidP="007554D7">
      <w:pPr>
        <w:ind w:left="567"/>
        <w:rPr>
          <w:rFonts w:ascii="Calibri" w:hAnsi="Calibri" w:cs="Arial"/>
          <w:color w:val="000000"/>
          <w:sz w:val="22"/>
          <w:szCs w:val="22"/>
          <w:lang w:val="en-GB" w:eastAsia="en-US"/>
        </w:rPr>
      </w:pPr>
    </w:p>
    <w:p w:rsidR="006232A5" w:rsidRPr="00AD61CD" w:rsidRDefault="006232A5" w:rsidP="007554D7">
      <w:pPr>
        <w:ind w:left="567"/>
        <w:rPr>
          <w:rFonts w:ascii="Calibri" w:hAnsi="Calibri" w:cs="Arial"/>
          <w:color w:val="000000"/>
          <w:sz w:val="18"/>
          <w:szCs w:val="18"/>
          <w:lang w:val="en-GB" w:eastAsia="en-US"/>
        </w:rPr>
      </w:pPr>
      <w:r w:rsidRPr="00AD61CD">
        <w:rPr>
          <w:rFonts w:ascii="Calibri" w:hAnsi="Calibri" w:cs="Arial"/>
          <w:color w:val="000000"/>
          <w:sz w:val="18"/>
          <w:szCs w:val="18"/>
          <w:lang w:val="en-GB" w:eastAsia="en-US"/>
        </w:rPr>
        <w:t>Note: Nothing in this notice exempts the driver or operator of a livestock carrier from complying with legislation regulating the use of heavy vehicles including but not limited to:</w:t>
      </w:r>
    </w:p>
    <w:p w:rsidR="006232A5" w:rsidRPr="00AD61CD" w:rsidRDefault="006232A5" w:rsidP="00503E21">
      <w:pPr>
        <w:pStyle w:val="NoticeNumberedList-Level1"/>
        <w:numPr>
          <w:ilvl w:val="0"/>
          <w:numId w:val="2"/>
        </w:numPr>
        <w:rPr>
          <w:sz w:val="18"/>
          <w:szCs w:val="18"/>
        </w:rPr>
      </w:pPr>
      <w:r w:rsidRPr="00AD61CD">
        <w:rPr>
          <w:sz w:val="18"/>
          <w:szCs w:val="18"/>
        </w:rPr>
        <w:t>compliance with dimension limits in the HVNL;</w:t>
      </w:r>
    </w:p>
    <w:p w:rsidR="006232A5" w:rsidRPr="00AD61CD" w:rsidRDefault="006232A5" w:rsidP="00503E21">
      <w:pPr>
        <w:pStyle w:val="NoticeNumberedList-Level1"/>
        <w:numPr>
          <w:ilvl w:val="0"/>
          <w:numId w:val="2"/>
        </w:numPr>
        <w:rPr>
          <w:sz w:val="18"/>
          <w:szCs w:val="18"/>
        </w:rPr>
      </w:pPr>
      <w:r w:rsidRPr="00AD61CD">
        <w:rPr>
          <w:sz w:val="18"/>
          <w:szCs w:val="18"/>
        </w:rPr>
        <w:t>compliance with traffic signs;</w:t>
      </w:r>
    </w:p>
    <w:p w:rsidR="006232A5" w:rsidRPr="00AD61CD" w:rsidRDefault="006232A5" w:rsidP="00503E21">
      <w:pPr>
        <w:pStyle w:val="NoticeNumberedList-Level1"/>
        <w:numPr>
          <w:ilvl w:val="0"/>
          <w:numId w:val="2"/>
        </w:numPr>
        <w:rPr>
          <w:sz w:val="18"/>
          <w:szCs w:val="18"/>
        </w:rPr>
      </w:pPr>
      <w:r w:rsidRPr="00AD61CD">
        <w:rPr>
          <w:sz w:val="18"/>
          <w:szCs w:val="18"/>
        </w:rPr>
        <w:t>compliance with vehicle standards in the HVNL; and</w:t>
      </w:r>
    </w:p>
    <w:p w:rsidR="006232A5" w:rsidRPr="00AD61CD" w:rsidRDefault="006232A5" w:rsidP="00503E21">
      <w:pPr>
        <w:pStyle w:val="NoticeNumberedList-Level1"/>
        <w:numPr>
          <w:ilvl w:val="0"/>
          <w:numId w:val="2"/>
        </w:numPr>
        <w:rPr>
          <w:sz w:val="18"/>
          <w:szCs w:val="18"/>
        </w:rPr>
      </w:pPr>
      <w:r w:rsidRPr="00AD61CD">
        <w:rPr>
          <w:sz w:val="18"/>
          <w:szCs w:val="18"/>
        </w:rPr>
        <w:t>compliance with lawful directions of authorised officers.</w:t>
      </w:r>
    </w:p>
    <w:p w:rsidR="006232A5" w:rsidRPr="006232A5" w:rsidRDefault="006232A5" w:rsidP="006232A5">
      <w:pPr>
        <w:rPr>
          <w:rFonts w:ascii="Calibri" w:hAnsi="Calibri" w:cs="Arial"/>
          <w:color w:val="000000"/>
          <w:sz w:val="22"/>
          <w:szCs w:val="22"/>
          <w:lang w:val="en-GB" w:eastAsia="en-US"/>
        </w:rPr>
      </w:pPr>
    </w:p>
    <w:p w:rsidR="006E59FE" w:rsidRDefault="006E59FE" w:rsidP="00726B17">
      <w:pPr>
        <w:outlineLvl w:val="0"/>
        <w:rPr>
          <w:rFonts w:ascii="Calibri" w:hAnsi="Calibri"/>
          <w:color w:val="000000"/>
          <w:sz w:val="22"/>
          <w:szCs w:val="22"/>
        </w:rPr>
      </w:pPr>
    </w:p>
    <w:p w:rsidR="0024670A" w:rsidRPr="00504DCD" w:rsidRDefault="0024670A" w:rsidP="00726B17">
      <w:pPr>
        <w:outlineLvl w:val="0"/>
        <w:rPr>
          <w:rFonts w:ascii="Calibri" w:hAnsi="Calibri"/>
          <w:color w:val="000000"/>
          <w:sz w:val="22"/>
          <w:szCs w:val="22"/>
        </w:rPr>
      </w:pPr>
      <w:r w:rsidRPr="00504DCD">
        <w:rPr>
          <w:rFonts w:ascii="Calibri" w:hAnsi="Calibri"/>
          <w:color w:val="000000"/>
          <w:sz w:val="22"/>
          <w:szCs w:val="22"/>
        </w:rPr>
        <w:t xml:space="preserve">Dated </w:t>
      </w:r>
      <w:r w:rsidR="00D46384">
        <w:rPr>
          <w:rFonts w:ascii="Calibri" w:hAnsi="Calibri"/>
          <w:color w:val="000000"/>
          <w:sz w:val="22"/>
          <w:szCs w:val="22"/>
        </w:rPr>
        <w:t>:</w:t>
      </w:r>
      <w:r w:rsidR="00F204A8">
        <w:rPr>
          <w:rFonts w:ascii="Calibri" w:hAnsi="Calibri"/>
          <w:color w:val="000000"/>
          <w:sz w:val="22"/>
          <w:szCs w:val="22"/>
        </w:rPr>
        <w:t xml:space="preserve">    </w:t>
      </w:r>
      <w:r w:rsidR="00CF1421">
        <w:rPr>
          <w:rFonts w:ascii="Calibri" w:hAnsi="Calibri"/>
          <w:color w:val="000000"/>
          <w:sz w:val="22"/>
          <w:szCs w:val="22"/>
        </w:rPr>
        <w:t>3</w:t>
      </w:r>
      <w:bookmarkStart w:id="1" w:name="_GoBack"/>
      <w:bookmarkEnd w:id="1"/>
      <w:r w:rsidR="00F204A8">
        <w:rPr>
          <w:rFonts w:ascii="Calibri" w:hAnsi="Calibri"/>
          <w:color w:val="000000"/>
          <w:sz w:val="22"/>
          <w:szCs w:val="22"/>
        </w:rPr>
        <w:t xml:space="preserve"> </w:t>
      </w:r>
      <w:r w:rsidR="00D46384">
        <w:rPr>
          <w:rFonts w:ascii="Calibri" w:hAnsi="Calibri"/>
          <w:color w:val="000000"/>
          <w:sz w:val="22"/>
          <w:szCs w:val="22"/>
        </w:rPr>
        <w:t>November</w:t>
      </w:r>
      <w:r w:rsidR="00F204A8">
        <w:rPr>
          <w:rFonts w:ascii="Calibri" w:hAnsi="Calibri"/>
          <w:color w:val="000000"/>
          <w:sz w:val="22"/>
          <w:szCs w:val="22"/>
        </w:rPr>
        <w:t xml:space="preserve"> </w:t>
      </w:r>
      <w:r w:rsidR="00E6040C">
        <w:rPr>
          <w:rFonts w:ascii="Calibri" w:hAnsi="Calibri"/>
          <w:color w:val="000000"/>
          <w:sz w:val="22"/>
          <w:szCs w:val="22"/>
        </w:rPr>
        <w:t xml:space="preserve"> 201</w:t>
      </w:r>
      <w:r w:rsidR="00F204A8">
        <w:rPr>
          <w:rFonts w:ascii="Calibri" w:hAnsi="Calibri"/>
          <w:color w:val="000000"/>
          <w:sz w:val="22"/>
          <w:szCs w:val="22"/>
        </w:rPr>
        <w:t>6</w:t>
      </w:r>
    </w:p>
    <w:p w:rsidR="0024670A" w:rsidRDefault="006F4E02">
      <w:pPr>
        <w:rPr>
          <w:rFonts w:ascii="Calibri" w:hAnsi="Calibri"/>
          <w:noProof/>
          <w:color w:val="000000"/>
          <w:sz w:val="22"/>
          <w:szCs w:val="22"/>
        </w:rPr>
      </w:pPr>
      <w:r>
        <w:rPr>
          <w:rFonts w:ascii="Calibri" w:hAnsi="Calibri"/>
          <w:noProof/>
          <w:color w:val="000000"/>
          <w:sz w:val="22"/>
          <w:szCs w:val="22"/>
        </w:rPr>
        <w:drawing>
          <wp:anchor distT="0" distB="0" distL="114300" distR="114300" simplePos="0" relativeHeight="251660288" behindDoc="1" locked="0" layoutInCell="1" allowOverlap="1" wp14:anchorId="4EA18B01" wp14:editId="265E8A25">
            <wp:simplePos x="0" y="0"/>
            <wp:positionH relativeFrom="column">
              <wp:posOffset>-447675</wp:posOffset>
            </wp:positionH>
            <wp:positionV relativeFrom="paragraph">
              <wp:posOffset>96520</wp:posOffset>
            </wp:positionV>
            <wp:extent cx="2381250" cy="777875"/>
            <wp:effectExtent l="0" t="0" r="0" b="3175"/>
            <wp:wrapNone/>
            <wp:docPr id="1" name="Picture 1" descr="Signature of Sal Pettroccitto, Chief Executive Officer, NHVR" title="Signature of Sal Petrocc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rint\home\Robert.Crapnell\Desktop\CEO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40C" w:rsidRDefault="00E6040C">
      <w:pPr>
        <w:rPr>
          <w:rFonts w:ascii="Calibri" w:hAnsi="Calibri" w:cs="Calibri"/>
          <w:color w:val="000000"/>
          <w:sz w:val="22"/>
          <w:szCs w:val="22"/>
        </w:rPr>
      </w:pPr>
    </w:p>
    <w:p w:rsidR="00E6040C" w:rsidRDefault="00E6040C">
      <w:pPr>
        <w:rPr>
          <w:rFonts w:ascii="Calibri" w:hAnsi="Calibri" w:cs="Calibri"/>
          <w:color w:val="000000"/>
          <w:sz w:val="22"/>
          <w:szCs w:val="22"/>
        </w:rPr>
      </w:pPr>
    </w:p>
    <w:p w:rsidR="006E59FE" w:rsidRDefault="006E59FE">
      <w:pPr>
        <w:rPr>
          <w:rFonts w:ascii="Calibri" w:hAnsi="Calibri" w:cs="Calibri"/>
          <w:color w:val="000000"/>
          <w:sz w:val="22"/>
          <w:szCs w:val="22"/>
        </w:rPr>
      </w:pPr>
    </w:p>
    <w:p w:rsidR="006E59FE" w:rsidRDefault="006E59FE">
      <w:pPr>
        <w:rPr>
          <w:rFonts w:ascii="Calibri" w:hAnsi="Calibri" w:cs="Calibri"/>
          <w:color w:val="000000"/>
          <w:sz w:val="22"/>
          <w:szCs w:val="22"/>
        </w:rPr>
      </w:pPr>
    </w:p>
    <w:p w:rsidR="00E6040C" w:rsidRDefault="00E6040C">
      <w:pPr>
        <w:rPr>
          <w:rFonts w:ascii="Calibri" w:hAnsi="Calibri" w:cs="Calibri"/>
          <w:color w:val="000000"/>
          <w:sz w:val="22"/>
          <w:szCs w:val="22"/>
        </w:rPr>
      </w:pPr>
      <w:r>
        <w:rPr>
          <w:rFonts w:ascii="Calibri" w:hAnsi="Calibri" w:cs="Calibri"/>
          <w:color w:val="000000"/>
          <w:sz w:val="22"/>
          <w:szCs w:val="22"/>
        </w:rPr>
        <w:t>Sal Petroccitto</w:t>
      </w:r>
    </w:p>
    <w:p w:rsidR="00E6040C" w:rsidRPr="00E6040C" w:rsidRDefault="00E6040C">
      <w:pPr>
        <w:rPr>
          <w:rFonts w:ascii="Calibri" w:hAnsi="Calibri" w:cs="Calibri"/>
          <w:i/>
          <w:color w:val="000000"/>
          <w:sz w:val="22"/>
          <w:szCs w:val="22"/>
        </w:rPr>
      </w:pPr>
      <w:r w:rsidRPr="00E6040C">
        <w:rPr>
          <w:rFonts w:ascii="Calibri" w:hAnsi="Calibri" w:cs="Calibri"/>
          <w:i/>
          <w:color w:val="000000"/>
          <w:sz w:val="22"/>
          <w:szCs w:val="22"/>
        </w:rPr>
        <w:t>Chief Executive Officer</w:t>
      </w:r>
    </w:p>
    <w:p w:rsidR="0024670A" w:rsidRPr="00E6040C" w:rsidRDefault="00E6040C">
      <w:pPr>
        <w:rPr>
          <w:rFonts w:ascii="Calibri" w:hAnsi="Calibri" w:cs="Calibri"/>
          <w:b/>
          <w:color w:val="000000"/>
          <w:sz w:val="22"/>
          <w:szCs w:val="22"/>
        </w:rPr>
      </w:pPr>
      <w:r w:rsidRPr="00E6040C">
        <w:rPr>
          <w:rFonts w:ascii="Calibri" w:hAnsi="Calibri" w:cs="Calibri"/>
          <w:b/>
          <w:color w:val="000000"/>
          <w:sz w:val="22"/>
          <w:szCs w:val="22"/>
        </w:rPr>
        <w:t>National Heavy Vehicle Regulator</w:t>
      </w:r>
      <w:r w:rsidR="0024670A" w:rsidRPr="00E6040C">
        <w:rPr>
          <w:rFonts w:ascii="Calibri" w:hAnsi="Calibri" w:cs="Calibri"/>
          <w:b/>
          <w:color w:val="000000"/>
          <w:sz w:val="22"/>
          <w:szCs w:val="22"/>
        </w:rPr>
        <w:br w:type="page"/>
      </w:r>
    </w:p>
    <w:p w:rsidR="0024670A" w:rsidRPr="00E6040C" w:rsidRDefault="0024670A" w:rsidP="00726B17">
      <w:pPr>
        <w:pStyle w:val="Title"/>
        <w:tabs>
          <w:tab w:val="num" w:pos="426"/>
        </w:tabs>
        <w:spacing w:after="120"/>
        <w:jc w:val="left"/>
        <w:outlineLvl w:val="0"/>
        <w:rPr>
          <w:rFonts w:ascii="Calibri" w:hAnsi="Calibri" w:cs="Arial"/>
          <w:color w:val="000000"/>
          <w:sz w:val="22"/>
          <w:szCs w:val="22"/>
        </w:rPr>
        <w:sectPr w:rsidR="0024670A" w:rsidRPr="00E6040C" w:rsidSect="00F175ED">
          <w:headerReference w:type="default" r:id="rId10"/>
          <w:footerReference w:type="default" r:id="rId11"/>
          <w:headerReference w:type="first" r:id="rId12"/>
          <w:footerReference w:type="first" r:id="rId13"/>
          <w:type w:val="continuous"/>
          <w:pgSz w:w="11906" w:h="16838"/>
          <w:pgMar w:top="1440" w:right="1800" w:bottom="1440" w:left="1800" w:header="708" w:footer="708" w:gutter="0"/>
          <w:cols w:space="708"/>
          <w:titlePg/>
          <w:docGrid w:linePitch="360"/>
        </w:sectPr>
      </w:pPr>
    </w:p>
    <w:p w:rsidR="005E686B" w:rsidRDefault="005E686B" w:rsidP="0017348B">
      <w:pPr>
        <w:pStyle w:val="Title"/>
        <w:tabs>
          <w:tab w:val="num" w:pos="426"/>
        </w:tabs>
        <w:spacing w:after="120" w:line="276" w:lineRule="auto"/>
        <w:jc w:val="left"/>
        <w:outlineLvl w:val="0"/>
        <w:rPr>
          <w:rFonts w:ascii="Calibri" w:hAnsi="Calibri" w:cs="Arial"/>
          <w:sz w:val="22"/>
          <w:szCs w:val="22"/>
        </w:rPr>
      </w:pPr>
      <w:r w:rsidRPr="009C3167">
        <w:rPr>
          <w:rFonts w:ascii="Calibri" w:hAnsi="Calibri" w:cs="Arial"/>
          <w:sz w:val="22"/>
          <w:szCs w:val="22"/>
        </w:rPr>
        <w:lastRenderedPageBreak/>
        <w:t xml:space="preserve">Schedule 1 </w:t>
      </w:r>
      <w:r w:rsidR="00E12670">
        <w:rPr>
          <w:rFonts w:ascii="Calibri" w:hAnsi="Calibri" w:cs="Arial"/>
          <w:sz w:val="22"/>
          <w:szCs w:val="22"/>
        </w:rPr>
        <w:t>– Conditions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Livestock carriers remain subject to:</w:t>
      </w:r>
    </w:p>
    <w:p w:rsidR="006232A5" w:rsidRPr="006232A5" w:rsidRDefault="006232A5" w:rsidP="0017348B">
      <w:pPr>
        <w:pStyle w:val="NoticeNumberedList-Level1"/>
        <w:numPr>
          <w:ilvl w:val="0"/>
          <w:numId w:val="12"/>
        </w:numPr>
        <w:tabs>
          <w:tab w:val="num" w:pos="720"/>
        </w:tabs>
        <w:spacing w:line="276" w:lineRule="auto"/>
      </w:pPr>
      <w:r w:rsidRPr="006232A5">
        <w:t xml:space="preserve">the gross </w:t>
      </w:r>
      <w:r w:rsidRPr="00AD61CD">
        <w:rPr>
          <w:color w:val="000000"/>
          <w:lang w:val="en-GB" w:eastAsia="en-US"/>
        </w:rPr>
        <w:t>vehicle</w:t>
      </w:r>
      <w:r w:rsidRPr="006232A5">
        <w:t xml:space="preserve"> mass (GVM) of the vehicle, meaning the maximum loaded mass of the vehicle, being—</w:t>
      </w:r>
    </w:p>
    <w:p w:rsidR="006232A5" w:rsidRPr="00503E21" w:rsidRDefault="006232A5" w:rsidP="0017348B">
      <w:pPr>
        <w:pStyle w:val="ListParagraph"/>
        <w:numPr>
          <w:ilvl w:val="0"/>
          <w:numId w:val="15"/>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if the Regulator has, under section 57 of the HVNL, specified the vehicle’s maximum loaded mass, the maximum loaded mass specified under that section; or</w:t>
      </w:r>
    </w:p>
    <w:p w:rsidR="006232A5" w:rsidRPr="00503E21" w:rsidRDefault="006232A5" w:rsidP="0017348B">
      <w:pPr>
        <w:pStyle w:val="ListParagraph"/>
        <w:numPr>
          <w:ilvl w:val="0"/>
          <w:numId w:val="15"/>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otherwise as stated by the vehicle’s manufacturer;</w:t>
      </w:r>
    </w:p>
    <w:p w:rsidR="006232A5" w:rsidRPr="006232A5" w:rsidRDefault="006232A5" w:rsidP="0017348B">
      <w:pPr>
        <w:pStyle w:val="NoticeNumberedList-Level1"/>
        <w:numPr>
          <w:ilvl w:val="0"/>
          <w:numId w:val="12"/>
        </w:numPr>
        <w:tabs>
          <w:tab w:val="num" w:pos="720"/>
        </w:tabs>
        <w:spacing w:line="276" w:lineRule="auto"/>
        <w:rPr>
          <w:rFonts w:cs="Arial"/>
        </w:rPr>
      </w:pPr>
      <w:r w:rsidRPr="006232A5">
        <w:rPr>
          <w:rFonts w:cs="Arial"/>
        </w:rPr>
        <w:t xml:space="preserve">the </w:t>
      </w:r>
      <w:r w:rsidRPr="00AD61CD">
        <w:t>gross</w:t>
      </w:r>
      <w:r w:rsidRPr="006232A5">
        <w:rPr>
          <w:rFonts w:cs="Arial"/>
        </w:rPr>
        <w:t xml:space="preserve"> combination mass (GCM) of a motor vehicle, meaning the total maximum loaded mass of the motor vehicle and any vehicles it may lawfully tow at any given time, being—</w:t>
      </w:r>
    </w:p>
    <w:p w:rsidR="006232A5" w:rsidRPr="00503E21" w:rsidRDefault="006232A5" w:rsidP="0017348B">
      <w:pPr>
        <w:pStyle w:val="ListParagraph"/>
        <w:numPr>
          <w:ilvl w:val="0"/>
          <w:numId w:val="16"/>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if </w:t>
      </w:r>
      <w:r w:rsidRPr="00503E21">
        <w:rPr>
          <w:rFonts w:ascii="Calibri" w:hAnsi="Calibri" w:cs="Arial"/>
          <w:color w:val="000000"/>
          <w:sz w:val="22"/>
          <w:szCs w:val="22"/>
          <w:lang w:val="en-GB" w:eastAsia="en-US"/>
        </w:rPr>
        <w:t>the Regulator has, under section 56 of the HVNL, specified the total maximum loaded mass of the motor vehicle and any vehicles it may lawfully tow at any given time, the total maximum loaded mass specified under that section; or</w:t>
      </w:r>
    </w:p>
    <w:p w:rsidR="006232A5" w:rsidRPr="006232A5" w:rsidRDefault="006232A5" w:rsidP="0017348B">
      <w:pPr>
        <w:pStyle w:val="ListParagraph"/>
        <w:numPr>
          <w:ilvl w:val="0"/>
          <w:numId w:val="16"/>
        </w:numPr>
        <w:spacing w:line="276" w:lineRule="auto"/>
        <w:rPr>
          <w:rFonts w:ascii="Calibri" w:hAnsi="Calibri" w:cs="Arial"/>
          <w:sz w:val="22"/>
          <w:szCs w:val="22"/>
        </w:rPr>
      </w:pPr>
      <w:r w:rsidRPr="00503E21">
        <w:rPr>
          <w:rFonts w:ascii="Calibri" w:hAnsi="Calibri" w:cs="Arial"/>
          <w:color w:val="000000"/>
          <w:sz w:val="22"/>
          <w:szCs w:val="22"/>
          <w:lang w:val="en-GB" w:eastAsia="en-US"/>
        </w:rPr>
        <w:t>othe</w:t>
      </w:r>
      <w:r w:rsidRPr="00AD61CD">
        <w:rPr>
          <w:rFonts w:ascii="Calibri" w:hAnsi="Calibri"/>
          <w:sz w:val="22"/>
          <w:szCs w:val="22"/>
        </w:rPr>
        <w:t>rwise</w:t>
      </w:r>
      <w:r w:rsidRPr="006232A5">
        <w:rPr>
          <w:rFonts w:ascii="Calibri" w:hAnsi="Calibri" w:cs="Arial"/>
          <w:sz w:val="22"/>
          <w:szCs w:val="22"/>
        </w:rPr>
        <w:t xml:space="preserve"> as stated by the vehicle’s manufacturer;</w:t>
      </w:r>
    </w:p>
    <w:p w:rsidR="006232A5" w:rsidRPr="00AD61CD" w:rsidRDefault="006232A5" w:rsidP="0017348B">
      <w:pPr>
        <w:pStyle w:val="NoticeNumberedList-Level1"/>
        <w:numPr>
          <w:ilvl w:val="0"/>
          <w:numId w:val="12"/>
        </w:numPr>
        <w:tabs>
          <w:tab w:val="num" w:pos="720"/>
        </w:tabs>
        <w:spacing w:line="276" w:lineRule="auto"/>
        <w:rPr>
          <w:rFonts w:cs="Arial"/>
        </w:rPr>
      </w:pPr>
      <w:r w:rsidRPr="00AD61CD">
        <w:rPr>
          <w:rFonts w:cs="Arial"/>
        </w:rPr>
        <w:t>the GTM of the trailer, meaning the mass transmitted to the ground by the axles of the trailer when it is loaded to its GVM and connected to a towing vehicle;</w:t>
      </w:r>
    </w:p>
    <w:p w:rsidR="006232A5" w:rsidRPr="00AD61CD" w:rsidRDefault="006232A5" w:rsidP="0017348B">
      <w:pPr>
        <w:pStyle w:val="NoticeNumberedList-Level1"/>
        <w:numPr>
          <w:ilvl w:val="0"/>
          <w:numId w:val="12"/>
        </w:numPr>
        <w:tabs>
          <w:tab w:val="num" w:pos="720"/>
        </w:tabs>
        <w:spacing w:line="276" w:lineRule="auto"/>
        <w:rPr>
          <w:rFonts w:cs="Arial"/>
        </w:rPr>
      </w:pPr>
      <w:r w:rsidRPr="00AD61CD">
        <w:rPr>
          <w:rFonts w:cs="Arial"/>
        </w:rPr>
        <w:t>the mass limit for a wheel or axle set by the</w:t>
      </w:r>
      <w:r w:rsidR="00AD61CD" w:rsidRPr="00AD61CD">
        <w:rPr>
          <w:rFonts w:cs="Arial"/>
        </w:rPr>
        <w:t xml:space="preserve"> manufacturer of that wheel or </w:t>
      </w:r>
      <w:r w:rsidRPr="00AD61CD">
        <w:rPr>
          <w:rFonts w:cs="Arial"/>
        </w:rPr>
        <w:t>axle; and</w:t>
      </w:r>
    </w:p>
    <w:p w:rsidR="006232A5" w:rsidRPr="006232A5" w:rsidRDefault="006232A5" w:rsidP="0017348B">
      <w:pPr>
        <w:pStyle w:val="NoticeNumberedList-Level1"/>
        <w:numPr>
          <w:ilvl w:val="0"/>
          <w:numId w:val="12"/>
        </w:numPr>
        <w:tabs>
          <w:tab w:val="num" w:pos="720"/>
        </w:tabs>
        <w:spacing w:line="276" w:lineRule="auto"/>
        <w:rPr>
          <w:rFonts w:cs="Arial"/>
        </w:rPr>
      </w:pPr>
      <w:r w:rsidRPr="00AD61CD">
        <w:rPr>
          <w:rFonts w:cs="Arial"/>
        </w:rPr>
        <w:t>the</w:t>
      </w:r>
      <w:r w:rsidRPr="006232A5">
        <w:rPr>
          <w:rFonts w:cs="Arial"/>
        </w:rPr>
        <w:t xml:space="preserve"> </w:t>
      </w:r>
      <w:r w:rsidRPr="00AD61CD">
        <w:rPr>
          <w:rFonts w:cs="Arial"/>
          <w:color w:val="000000"/>
          <w:lang w:val="en-GB" w:eastAsia="en-US"/>
        </w:rPr>
        <w:t>manufacturer’s</w:t>
      </w:r>
      <w:r w:rsidRPr="006232A5">
        <w:rPr>
          <w:rFonts w:cs="Arial"/>
        </w:rPr>
        <w:t xml:space="preserve"> mass limits for a tyre determined at a cold inflation pressure of not more than—</w:t>
      </w:r>
    </w:p>
    <w:p w:rsidR="006232A5" w:rsidRPr="00503E21" w:rsidRDefault="006232A5" w:rsidP="0017348B">
      <w:pPr>
        <w:pStyle w:val="ListParagraph"/>
        <w:numPr>
          <w:ilvl w:val="0"/>
          <w:numId w:val="17"/>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for a </w:t>
      </w:r>
      <w:r w:rsidRPr="00503E21">
        <w:rPr>
          <w:rFonts w:ascii="Calibri" w:hAnsi="Calibri" w:cs="Arial"/>
          <w:color w:val="000000"/>
          <w:sz w:val="22"/>
          <w:szCs w:val="22"/>
          <w:lang w:val="en-GB" w:eastAsia="en-US"/>
        </w:rPr>
        <w:t>radial ply tyre, 825kPa; or</w:t>
      </w:r>
    </w:p>
    <w:p w:rsidR="006232A5" w:rsidRPr="006232A5" w:rsidRDefault="006232A5" w:rsidP="0017348B">
      <w:pPr>
        <w:pStyle w:val="ListParagraph"/>
        <w:numPr>
          <w:ilvl w:val="0"/>
          <w:numId w:val="17"/>
        </w:numPr>
        <w:spacing w:line="276" w:lineRule="auto"/>
        <w:rPr>
          <w:rFonts w:ascii="Calibri" w:hAnsi="Calibri" w:cs="Arial"/>
          <w:sz w:val="22"/>
          <w:szCs w:val="22"/>
        </w:rPr>
      </w:pPr>
      <w:r w:rsidRPr="00503E21">
        <w:rPr>
          <w:rFonts w:ascii="Calibri" w:hAnsi="Calibri" w:cs="Arial"/>
          <w:color w:val="000000"/>
          <w:sz w:val="22"/>
          <w:szCs w:val="22"/>
          <w:lang w:val="en-GB" w:eastAsia="en-US"/>
        </w:rPr>
        <w:t>for anoth</w:t>
      </w:r>
      <w:r w:rsidRPr="00AD61CD">
        <w:rPr>
          <w:rFonts w:ascii="Calibri" w:hAnsi="Calibri"/>
          <w:sz w:val="22"/>
          <w:szCs w:val="22"/>
        </w:rPr>
        <w:t>er</w:t>
      </w:r>
      <w:r w:rsidRPr="006232A5">
        <w:rPr>
          <w:rFonts w:ascii="Calibri" w:hAnsi="Calibri" w:cs="Arial"/>
          <w:sz w:val="22"/>
          <w:szCs w:val="22"/>
        </w:rPr>
        <w:t xml:space="preserve"> type of tyre, 700kPa.</w:t>
      </w:r>
    </w:p>
    <w:p w:rsidR="00AD61CD" w:rsidRDefault="00AD61CD" w:rsidP="0017348B">
      <w:pPr>
        <w:spacing w:after="120" w:line="276" w:lineRule="auto"/>
        <w:ind w:left="851" w:hanging="851"/>
        <w:outlineLvl w:val="0"/>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Unladen Mass of Prime </w:t>
      </w:r>
      <w:r w:rsidRPr="00AD61CD">
        <w:rPr>
          <w:rFonts w:ascii="Calibri" w:hAnsi="Calibri" w:cs="Helvetica"/>
          <w:b/>
          <w:sz w:val="22"/>
          <w:szCs w:val="22"/>
          <w:lang w:val="en-US" w:eastAsia="en-US"/>
        </w:rPr>
        <w:t>Movers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The unladen mass of a prime mover must not exceed 11 tonnes.</w:t>
      </w:r>
    </w:p>
    <w:p w:rsidR="00AD61CD" w:rsidRDefault="00AD61CD" w:rsidP="0017348B">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Unladen Mass of Semi-</w:t>
      </w:r>
      <w:r w:rsidRPr="00503E21">
        <w:rPr>
          <w:rFonts w:ascii="Calibri" w:hAnsi="Calibri" w:cs="Helvetica"/>
          <w:b/>
          <w:sz w:val="22"/>
          <w:szCs w:val="22"/>
          <w:lang w:val="en-US" w:eastAsia="en-US"/>
        </w:rPr>
        <w:t>trailers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The unladen mass of a semi-trailer must not exceed 12 tonnes.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The total unladen mass of a prime mover and semi-trailer must not exceed 22 tonnes (note that this is less than the sum of the unladen weights of the prime mover and the semi-trailer).</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Fuel tanks must not be fitted to semi-trailers, and any water carried on the semi-trailer must be in quantities for personal use only. The unladen mass is the mass of the empty vehicle with water for personal use only.</w:t>
      </w:r>
    </w:p>
    <w:p w:rsidR="00503E21" w:rsidRDefault="00503E21" w:rsidP="0017348B">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Unladen Mass of B-doubles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The unladen mass of the two semi-trailers in a B-double combination must not exceed 21 tonnes.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The total unladen mass of a prime mover and two semi-trailers in a B-double combination must not exceed 32 tonnes.</w:t>
      </w:r>
    </w:p>
    <w:p w:rsidR="006232A5" w:rsidRPr="006232A5" w:rsidRDefault="006232A5"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lastRenderedPageBreak/>
        <w:t xml:space="preserve">Dimension </w:t>
      </w:r>
      <w:r w:rsidRPr="00AD61CD">
        <w:rPr>
          <w:rFonts w:ascii="Calibri" w:hAnsi="Calibri" w:cs="Helvetica"/>
          <w:b/>
          <w:sz w:val="22"/>
          <w:szCs w:val="22"/>
          <w:lang w:val="en-US" w:eastAsia="en-US"/>
        </w:rPr>
        <w:t>limits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In </w:t>
      </w:r>
      <w:r w:rsidRPr="00503E21">
        <w:rPr>
          <w:rFonts w:ascii="Calibri" w:hAnsi="Calibri" w:cs="Arial"/>
          <w:color w:val="000000"/>
          <w:sz w:val="22"/>
          <w:szCs w:val="22"/>
          <w:lang w:val="en-GB" w:eastAsia="en-US"/>
        </w:rPr>
        <w:t>accordance</w:t>
      </w:r>
      <w:r w:rsidRPr="006232A5">
        <w:rPr>
          <w:rFonts w:ascii="Calibri" w:hAnsi="Calibri" w:cs="Arial"/>
          <w:sz w:val="22"/>
          <w:szCs w:val="22"/>
        </w:rPr>
        <w:t xml:space="preserve"> </w:t>
      </w:r>
      <w:r w:rsidRPr="00503E21">
        <w:rPr>
          <w:rFonts w:ascii="Calibri" w:hAnsi="Calibri" w:cs="Arial"/>
          <w:color w:val="000000"/>
          <w:sz w:val="22"/>
          <w:szCs w:val="22"/>
          <w:lang w:val="en-GB" w:eastAsia="en-US"/>
        </w:rPr>
        <w:t>with</w:t>
      </w:r>
      <w:r w:rsidRPr="006232A5">
        <w:rPr>
          <w:rFonts w:ascii="Calibri" w:hAnsi="Calibri" w:cs="Arial"/>
          <w:sz w:val="22"/>
          <w:szCs w:val="22"/>
        </w:rPr>
        <w:t xml:space="preserve"> the prescribed dimension requirements for the purposes of section 101 of the HVNL, the maximum loading space for livestock carriers is:</w:t>
      </w:r>
    </w:p>
    <w:p w:rsidR="006232A5" w:rsidRPr="00AD61CD" w:rsidRDefault="006232A5" w:rsidP="0017348B">
      <w:pPr>
        <w:pStyle w:val="ListParagraph"/>
        <w:numPr>
          <w:ilvl w:val="0"/>
          <w:numId w:val="10"/>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12.5 </w:t>
      </w:r>
      <w:r w:rsidRPr="00AD61CD">
        <w:rPr>
          <w:rFonts w:ascii="Calibri" w:hAnsi="Calibri" w:cs="Arial"/>
          <w:color w:val="000000"/>
          <w:sz w:val="22"/>
          <w:szCs w:val="22"/>
          <w:lang w:val="en-GB" w:eastAsia="en-US"/>
        </w:rPr>
        <w:t>metres for semi-trailers; and</w:t>
      </w:r>
    </w:p>
    <w:p w:rsidR="006232A5" w:rsidRPr="006232A5" w:rsidRDefault="006232A5" w:rsidP="0017348B">
      <w:pPr>
        <w:pStyle w:val="ListParagraph"/>
        <w:numPr>
          <w:ilvl w:val="0"/>
          <w:numId w:val="10"/>
        </w:numPr>
        <w:spacing w:line="276" w:lineRule="auto"/>
        <w:rPr>
          <w:rFonts w:ascii="Calibri" w:hAnsi="Calibri" w:cs="Arial"/>
          <w:sz w:val="22"/>
          <w:szCs w:val="22"/>
        </w:rPr>
      </w:pPr>
      <w:r w:rsidRPr="00AD61CD">
        <w:rPr>
          <w:rFonts w:ascii="Calibri" w:hAnsi="Calibri" w:cs="Arial"/>
          <w:color w:val="000000"/>
          <w:sz w:val="22"/>
          <w:szCs w:val="22"/>
          <w:lang w:val="en-GB" w:eastAsia="en-US"/>
        </w:rPr>
        <w:t>a total o</w:t>
      </w:r>
      <w:r w:rsidRPr="006232A5">
        <w:rPr>
          <w:rFonts w:ascii="Calibri" w:hAnsi="Calibri" w:cs="Arial"/>
          <w:sz w:val="22"/>
          <w:szCs w:val="22"/>
        </w:rPr>
        <w:t>f 18.8 metres for B-double trailers.</w:t>
      </w:r>
    </w:p>
    <w:p w:rsidR="006232A5" w:rsidRPr="00503E21" w:rsidRDefault="006232A5" w:rsidP="0017348B">
      <w:pPr>
        <w:spacing w:line="276" w:lineRule="auto"/>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Axle </w:t>
      </w:r>
      <w:r w:rsidRPr="00AD61CD">
        <w:rPr>
          <w:rFonts w:ascii="Calibri" w:hAnsi="Calibri" w:cs="Helvetica"/>
          <w:b/>
          <w:sz w:val="22"/>
          <w:szCs w:val="22"/>
          <w:lang w:val="en-US" w:eastAsia="en-US"/>
        </w:rPr>
        <w:t>Spacings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To </w:t>
      </w:r>
      <w:r w:rsidRPr="00503E21">
        <w:rPr>
          <w:rFonts w:ascii="Calibri" w:hAnsi="Calibri" w:cs="Arial"/>
          <w:color w:val="000000"/>
          <w:sz w:val="22"/>
          <w:szCs w:val="22"/>
          <w:lang w:val="en-GB" w:eastAsia="en-US"/>
        </w:rPr>
        <w:t>ensure</w:t>
      </w:r>
      <w:r w:rsidRPr="006232A5">
        <w:rPr>
          <w:rFonts w:ascii="Calibri" w:hAnsi="Calibri" w:cs="Arial"/>
          <w:sz w:val="22"/>
          <w:szCs w:val="22"/>
        </w:rPr>
        <w:t xml:space="preserve"> </w:t>
      </w:r>
      <w:r w:rsidRPr="00503E21">
        <w:rPr>
          <w:rFonts w:ascii="Calibri" w:hAnsi="Calibri" w:cs="Arial"/>
          <w:color w:val="000000"/>
          <w:sz w:val="22"/>
          <w:szCs w:val="22"/>
          <w:lang w:val="en-GB" w:eastAsia="en-US"/>
        </w:rPr>
        <w:t>that</w:t>
      </w:r>
      <w:r w:rsidRPr="006232A5">
        <w:rPr>
          <w:rFonts w:ascii="Calibri" w:hAnsi="Calibri" w:cs="Arial"/>
          <w:sz w:val="22"/>
          <w:szCs w:val="22"/>
        </w:rPr>
        <w:t xml:space="preserve"> the mass of the livestock vehicles is appropriately distributed on bridges, livestock carriers must have the following minimum axle spacings:</w:t>
      </w:r>
    </w:p>
    <w:p w:rsidR="006232A5" w:rsidRPr="006232A5" w:rsidRDefault="006232A5" w:rsidP="0017348B">
      <w:pPr>
        <w:pStyle w:val="ListParagraph"/>
        <w:numPr>
          <w:ilvl w:val="0"/>
          <w:numId w:val="11"/>
        </w:numPr>
        <w:spacing w:line="276" w:lineRule="auto"/>
        <w:rPr>
          <w:rFonts w:ascii="Calibri" w:hAnsi="Calibri" w:cs="Arial"/>
          <w:sz w:val="22"/>
          <w:szCs w:val="22"/>
        </w:rPr>
      </w:pPr>
      <w:r w:rsidRPr="006232A5">
        <w:rPr>
          <w:rFonts w:ascii="Calibri" w:hAnsi="Calibri" w:cs="Arial"/>
          <w:sz w:val="22"/>
          <w:szCs w:val="22"/>
        </w:rPr>
        <w:t xml:space="preserve">for </w:t>
      </w:r>
      <w:r w:rsidRPr="00AD61CD">
        <w:rPr>
          <w:rFonts w:ascii="Calibri" w:hAnsi="Calibri" w:cs="Arial"/>
          <w:color w:val="000000"/>
          <w:sz w:val="22"/>
          <w:szCs w:val="22"/>
          <w:lang w:val="en-GB" w:eastAsia="en-US"/>
        </w:rPr>
        <w:t>prime</w:t>
      </w:r>
      <w:r w:rsidRPr="006232A5">
        <w:rPr>
          <w:rFonts w:ascii="Calibri" w:hAnsi="Calibri" w:cs="Arial"/>
          <w:sz w:val="22"/>
          <w:szCs w:val="22"/>
        </w:rPr>
        <w:t xml:space="preserve"> mover and semi-trailer combinations:</w:t>
      </w:r>
    </w:p>
    <w:p w:rsidR="006232A5" w:rsidRPr="00503E21" w:rsidRDefault="006232A5" w:rsidP="0017348B">
      <w:pPr>
        <w:pStyle w:val="ListParagraph"/>
        <w:numPr>
          <w:ilvl w:val="0"/>
          <w:numId w:val="18"/>
        </w:numPr>
        <w:spacing w:line="276" w:lineRule="auto"/>
        <w:rPr>
          <w:rFonts w:ascii="Calibri" w:hAnsi="Calibri" w:cs="Arial"/>
          <w:color w:val="000000"/>
          <w:sz w:val="22"/>
          <w:szCs w:val="22"/>
          <w:lang w:val="en-GB" w:eastAsia="en-US"/>
        </w:rPr>
      </w:pPr>
      <w:r w:rsidRPr="006232A5">
        <w:rPr>
          <w:rFonts w:ascii="Calibri" w:hAnsi="Calibri" w:cs="Arial"/>
          <w:sz w:val="22"/>
          <w:szCs w:val="22"/>
        </w:rPr>
        <w:t>4</w:t>
      </w:r>
      <w:r w:rsidRPr="00AD61CD">
        <w:rPr>
          <w:rFonts w:ascii="Calibri" w:hAnsi="Calibri"/>
          <w:sz w:val="22"/>
          <w:szCs w:val="22"/>
        </w:rPr>
        <w:t>.</w:t>
      </w:r>
      <w:r w:rsidRPr="00503E21">
        <w:rPr>
          <w:rFonts w:ascii="Calibri" w:hAnsi="Calibri" w:cs="Arial"/>
          <w:color w:val="000000"/>
          <w:sz w:val="22"/>
          <w:szCs w:val="22"/>
          <w:lang w:val="en-GB" w:eastAsia="en-US"/>
        </w:rPr>
        <w:t>0 metres between the centre of the steering axle to the centre of the rear axle of the prime mover; and</w:t>
      </w:r>
    </w:p>
    <w:p w:rsidR="006232A5" w:rsidRPr="006232A5" w:rsidRDefault="006232A5" w:rsidP="0017348B">
      <w:pPr>
        <w:pStyle w:val="ListParagraph"/>
        <w:numPr>
          <w:ilvl w:val="0"/>
          <w:numId w:val="18"/>
        </w:numPr>
        <w:spacing w:line="276" w:lineRule="auto"/>
        <w:rPr>
          <w:rFonts w:ascii="Calibri" w:hAnsi="Calibri" w:cs="Arial"/>
          <w:sz w:val="22"/>
          <w:szCs w:val="22"/>
        </w:rPr>
      </w:pPr>
      <w:r w:rsidRPr="00503E21">
        <w:rPr>
          <w:rFonts w:ascii="Calibri" w:hAnsi="Calibri" w:cs="Arial"/>
          <w:color w:val="000000"/>
          <w:sz w:val="22"/>
          <w:szCs w:val="22"/>
          <w:lang w:val="en-GB" w:eastAsia="en-US"/>
        </w:rPr>
        <w:t>6.2 metres</w:t>
      </w:r>
      <w:r w:rsidRPr="006232A5">
        <w:rPr>
          <w:rFonts w:ascii="Calibri" w:hAnsi="Calibri" w:cs="Arial"/>
          <w:sz w:val="22"/>
          <w:szCs w:val="22"/>
        </w:rPr>
        <w:t xml:space="preserve"> from the centre of the rear axle of the prime mover to the centre of the first axle of the semi-trailer;</w:t>
      </w:r>
    </w:p>
    <w:p w:rsidR="006232A5" w:rsidRPr="006232A5" w:rsidRDefault="006232A5" w:rsidP="0017348B">
      <w:pPr>
        <w:pStyle w:val="ListParagraph"/>
        <w:numPr>
          <w:ilvl w:val="0"/>
          <w:numId w:val="11"/>
        </w:numPr>
        <w:spacing w:line="276" w:lineRule="auto"/>
        <w:rPr>
          <w:rFonts w:ascii="Calibri" w:hAnsi="Calibri" w:cs="Arial"/>
          <w:sz w:val="22"/>
          <w:szCs w:val="22"/>
        </w:rPr>
      </w:pPr>
      <w:r w:rsidRPr="006232A5">
        <w:rPr>
          <w:rFonts w:ascii="Calibri" w:hAnsi="Calibri" w:cs="Arial"/>
          <w:sz w:val="22"/>
          <w:szCs w:val="22"/>
        </w:rPr>
        <w:t xml:space="preserve">for B-doubles, the axle and axle group spacings as specified in Table 3 in Schedule 1 to the National Regulation. </w:t>
      </w:r>
    </w:p>
    <w:p w:rsidR="006232A5" w:rsidRPr="006232A5" w:rsidRDefault="006232A5" w:rsidP="008D2044">
      <w:pPr>
        <w:spacing w:line="276" w:lineRule="auto"/>
        <w:rPr>
          <w:rFonts w:ascii="Calibri" w:hAnsi="Calibri" w:cs="Arial"/>
          <w:sz w:val="22"/>
          <w:szCs w:val="22"/>
        </w:rPr>
      </w:pPr>
    </w:p>
    <w:p w:rsidR="006232A5" w:rsidRPr="00503E21" w:rsidRDefault="00503E21" w:rsidP="0017348B">
      <w:pPr>
        <w:pStyle w:val="Title"/>
        <w:tabs>
          <w:tab w:val="num" w:pos="426"/>
        </w:tabs>
        <w:spacing w:after="120" w:line="276" w:lineRule="auto"/>
        <w:jc w:val="left"/>
        <w:outlineLvl w:val="0"/>
        <w:rPr>
          <w:rFonts w:ascii="Calibri" w:hAnsi="Calibri" w:cs="Arial"/>
          <w:sz w:val="22"/>
          <w:szCs w:val="22"/>
        </w:rPr>
      </w:pPr>
      <w:r w:rsidRPr="00503E21">
        <w:rPr>
          <w:rFonts w:ascii="Calibri" w:hAnsi="Calibri" w:cs="Arial"/>
          <w:sz w:val="22"/>
          <w:szCs w:val="22"/>
        </w:rPr>
        <w:t>Schedule 2 - Roads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AD61CD">
        <w:rPr>
          <w:rFonts w:ascii="Calibri" w:hAnsi="Calibri"/>
          <w:sz w:val="22"/>
          <w:szCs w:val="22"/>
        </w:rPr>
        <w:t xml:space="preserve">Any </w:t>
      </w:r>
      <w:r w:rsidRPr="00503E21">
        <w:rPr>
          <w:rFonts w:ascii="Calibri" w:hAnsi="Calibri" w:cs="Arial"/>
          <w:color w:val="000000"/>
          <w:sz w:val="22"/>
          <w:szCs w:val="22"/>
          <w:lang w:val="en-GB" w:eastAsia="en-US"/>
        </w:rPr>
        <w:t>livestock carrier operating under this notice may use any arterial road in Victoria.</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A livestock carrier that is a combination consisting of a prime mover and a semitrailer may use all roads in Victoria.</w:t>
      </w:r>
    </w:p>
    <w:p w:rsidR="006232A5" w:rsidRPr="008D2044" w:rsidRDefault="006232A5" w:rsidP="0017348B">
      <w:pPr>
        <w:pStyle w:val="ListParagraph"/>
        <w:numPr>
          <w:ilvl w:val="0"/>
          <w:numId w:val="19"/>
        </w:numPr>
        <w:spacing w:line="276" w:lineRule="auto"/>
        <w:rPr>
          <w:rFonts w:ascii="Calibri" w:hAnsi="Calibri" w:cs="Arial"/>
          <w:sz w:val="22"/>
          <w:szCs w:val="22"/>
        </w:rPr>
      </w:pPr>
      <w:r w:rsidRPr="008D2044">
        <w:rPr>
          <w:rFonts w:ascii="Calibri" w:hAnsi="Calibri" w:cs="Arial"/>
          <w:color w:val="000000"/>
          <w:sz w:val="22"/>
          <w:szCs w:val="22"/>
          <w:lang w:val="en-GB" w:eastAsia="en-US"/>
        </w:rPr>
        <w:t>A livestock</w:t>
      </w:r>
      <w:r w:rsidRPr="008D2044">
        <w:rPr>
          <w:rFonts w:ascii="Calibri" w:hAnsi="Calibri" w:cs="Arial"/>
          <w:sz w:val="22"/>
          <w:szCs w:val="22"/>
        </w:rPr>
        <w:t xml:space="preserve"> carrier that is a B-double combination may travel on a declared B-double route</w:t>
      </w:r>
      <w:r w:rsidR="003A4AF2">
        <w:rPr>
          <w:rFonts w:ascii="Calibri" w:hAnsi="Calibri" w:cs="Arial"/>
          <w:sz w:val="22"/>
          <w:szCs w:val="22"/>
        </w:rPr>
        <w:t>.</w:t>
      </w:r>
    </w:p>
    <w:p w:rsidR="00503E21" w:rsidRDefault="00503E21" w:rsidP="008D2044">
      <w:pPr>
        <w:spacing w:line="276" w:lineRule="auto"/>
        <w:rPr>
          <w:rFonts w:ascii="Calibri" w:hAnsi="Calibri" w:cs="Arial"/>
          <w:sz w:val="22"/>
          <w:szCs w:val="22"/>
        </w:rPr>
      </w:pPr>
    </w:p>
    <w:p w:rsidR="006232A5" w:rsidRPr="00503E21" w:rsidRDefault="00503E21" w:rsidP="0017348B">
      <w:pPr>
        <w:pStyle w:val="Title"/>
        <w:tabs>
          <w:tab w:val="num" w:pos="426"/>
        </w:tabs>
        <w:spacing w:after="120" w:line="276" w:lineRule="auto"/>
        <w:jc w:val="left"/>
        <w:outlineLvl w:val="0"/>
        <w:rPr>
          <w:rFonts w:ascii="Calibri" w:hAnsi="Calibri" w:cs="Arial"/>
          <w:sz w:val="22"/>
          <w:szCs w:val="22"/>
        </w:rPr>
      </w:pPr>
      <w:r w:rsidRPr="00503E21">
        <w:rPr>
          <w:rFonts w:ascii="Calibri" w:hAnsi="Calibri" w:cs="Arial"/>
          <w:sz w:val="22"/>
          <w:szCs w:val="22"/>
        </w:rPr>
        <w:t>Schedule 3 – Operating Conditions</w:t>
      </w:r>
    </w:p>
    <w:p w:rsidR="008D2044" w:rsidRDefault="008D2044" w:rsidP="008D2044">
      <w:pPr>
        <w:spacing w:line="276" w:lineRule="auto"/>
        <w:rPr>
          <w:rFonts w:ascii="Calibri" w:hAnsi="Calibri" w:cs="Arial"/>
          <w:b/>
          <w:color w:val="000000"/>
          <w:sz w:val="22"/>
          <w:szCs w:val="22"/>
        </w:rPr>
      </w:pPr>
    </w:p>
    <w:p w:rsidR="006232A5" w:rsidRPr="00AD61CD" w:rsidRDefault="006232A5" w:rsidP="0017348B">
      <w:pPr>
        <w:spacing w:after="120" w:line="276" w:lineRule="auto"/>
        <w:ind w:left="851" w:hanging="851"/>
        <w:outlineLvl w:val="0"/>
        <w:rPr>
          <w:rFonts w:ascii="Calibri" w:hAnsi="Calibri" w:cs="Arial"/>
          <w:b/>
          <w:color w:val="000000"/>
          <w:sz w:val="22"/>
          <w:szCs w:val="22"/>
        </w:rPr>
      </w:pPr>
      <w:r w:rsidRPr="00AD61CD">
        <w:rPr>
          <w:rFonts w:ascii="Calibri" w:hAnsi="Calibri" w:cs="Arial"/>
          <w:b/>
          <w:color w:val="000000"/>
          <w:sz w:val="22"/>
          <w:szCs w:val="22"/>
        </w:rPr>
        <w:t>Safe Travel</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w:t>
      </w:r>
      <w:r w:rsidRPr="00503E21">
        <w:rPr>
          <w:rFonts w:ascii="Calibri" w:hAnsi="Calibri" w:cs="Arial"/>
          <w:color w:val="000000"/>
          <w:sz w:val="22"/>
          <w:szCs w:val="22"/>
          <w:lang w:val="en-GB" w:eastAsia="en-US"/>
        </w:rPr>
        <w:t>registered</w:t>
      </w:r>
      <w:r w:rsidRPr="006232A5">
        <w:rPr>
          <w:rFonts w:ascii="Calibri" w:hAnsi="Calibri" w:cs="Arial"/>
          <w:sz w:val="22"/>
          <w:szCs w:val="22"/>
        </w:rPr>
        <w:t xml:space="preserve"> operator and driver of the livestock carrier are responsible for planning any journey to ensure that the vehicle crosses bridges and negotiates curves in a safe manner, bearing in mind that some roads and intersections may not be capable of accommodating vehicles at the dimensions allowed by this notice.</w:t>
      </w:r>
    </w:p>
    <w:p w:rsidR="006232A5" w:rsidRPr="006232A5" w:rsidRDefault="006232A5"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Helvetica"/>
          <w:b/>
          <w:sz w:val="22"/>
          <w:szCs w:val="22"/>
          <w:lang w:val="en-US" w:eastAsia="en-US"/>
        </w:rPr>
        <w:t>Minimum</w:t>
      </w:r>
      <w:r w:rsidRPr="00AD61CD">
        <w:rPr>
          <w:rFonts w:ascii="Calibri" w:hAnsi="Calibri" w:cs="Arial"/>
          <w:b/>
          <w:color w:val="000000"/>
          <w:sz w:val="22"/>
          <w:szCs w:val="22"/>
        </w:rPr>
        <w:t xml:space="preserve"> </w:t>
      </w:r>
      <w:r w:rsidRPr="00503E21">
        <w:rPr>
          <w:rFonts w:ascii="Calibri" w:hAnsi="Calibri" w:cs="Helvetica"/>
          <w:b/>
          <w:sz w:val="22"/>
          <w:szCs w:val="22"/>
          <w:lang w:val="en-US" w:eastAsia="en-US"/>
        </w:rPr>
        <w:t>ratings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w:t>
      </w:r>
      <w:r w:rsidRPr="00503E21">
        <w:rPr>
          <w:rFonts w:ascii="Calibri" w:hAnsi="Calibri" w:cs="Arial"/>
          <w:color w:val="000000"/>
          <w:sz w:val="22"/>
          <w:szCs w:val="22"/>
          <w:lang w:val="en-GB" w:eastAsia="en-US"/>
        </w:rPr>
        <w:t>prime</w:t>
      </w:r>
      <w:r w:rsidRPr="006232A5">
        <w:rPr>
          <w:rFonts w:ascii="Calibri" w:hAnsi="Calibri" w:cs="Arial"/>
          <w:sz w:val="22"/>
          <w:szCs w:val="22"/>
        </w:rPr>
        <w:t xml:space="preserve"> mover must have manufacturer’s ratings of at least:</w:t>
      </w:r>
    </w:p>
    <w:p w:rsidR="006232A5" w:rsidRPr="00AD61CD"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steer axle 6.0 tonnes;</w:t>
      </w:r>
    </w:p>
    <w:p w:rsidR="006232A5" w:rsidRPr="00AD61CD"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drive axle group 17.3 tonnes;</w:t>
      </w:r>
    </w:p>
    <w:p w:rsidR="006232A5" w:rsidRPr="00AD61CD"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GVM of 23.3 tonnes;</w:t>
      </w:r>
    </w:p>
    <w:p w:rsidR="006232A5" w:rsidRPr="00AD61CD"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GCM (single articulated) of 46.3 tonnes; and</w:t>
      </w:r>
    </w:p>
    <w:p w:rsidR="006232A5" w:rsidRPr="006232A5" w:rsidRDefault="006232A5" w:rsidP="0017348B">
      <w:pPr>
        <w:pStyle w:val="ListParagraph"/>
        <w:numPr>
          <w:ilvl w:val="0"/>
          <w:numId w:val="5"/>
        </w:numPr>
        <w:spacing w:line="276" w:lineRule="auto"/>
        <w:rPr>
          <w:rFonts w:ascii="Calibri" w:hAnsi="Calibri" w:cs="Arial"/>
          <w:sz w:val="22"/>
          <w:szCs w:val="22"/>
        </w:rPr>
      </w:pPr>
      <w:r w:rsidRPr="00AD61CD">
        <w:rPr>
          <w:rFonts w:ascii="Calibri" w:hAnsi="Calibri" w:cs="Arial"/>
          <w:color w:val="000000"/>
          <w:sz w:val="22"/>
          <w:szCs w:val="22"/>
          <w:lang w:val="en-GB" w:eastAsia="en-US"/>
        </w:rPr>
        <w:t>GCM</w:t>
      </w:r>
      <w:r w:rsidRPr="006232A5">
        <w:rPr>
          <w:rFonts w:ascii="Calibri" w:hAnsi="Calibri" w:cs="Arial"/>
          <w:sz w:val="22"/>
          <w:szCs w:val="22"/>
        </w:rPr>
        <w:t xml:space="preserve"> (B-double) of 68.0 tonnes.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6232A5">
        <w:rPr>
          <w:rFonts w:ascii="Calibri" w:hAnsi="Calibri" w:cs="Arial"/>
          <w:sz w:val="22"/>
          <w:szCs w:val="22"/>
        </w:rPr>
        <w:t>Semi</w:t>
      </w:r>
      <w:r w:rsidRPr="00503E21">
        <w:rPr>
          <w:rFonts w:ascii="Calibri" w:hAnsi="Calibri" w:cs="Arial"/>
          <w:color w:val="000000"/>
          <w:sz w:val="22"/>
          <w:szCs w:val="22"/>
          <w:lang w:val="en-GB" w:eastAsia="en-US"/>
        </w:rPr>
        <w:t>trailers must have a manufacturer’s tri-axle rating of at least 25 tonnes.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The manufacturer’s ratings for the vehicle and co</w:t>
      </w:r>
      <w:r w:rsidR="00AD61CD" w:rsidRPr="00503E21">
        <w:rPr>
          <w:rFonts w:ascii="Calibri" w:hAnsi="Calibri" w:cs="Arial"/>
          <w:color w:val="000000"/>
          <w:sz w:val="22"/>
          <w:szCs w:val="22"/>
          <w:lang w:val="en-GB" w:eastAsia="en-US"/>
        </w:rPr>
        <w:t xml:space="preserve">mponents must not be exceeded, </w:t>
      </w:r>
      <w:r w:rsidRPr="00503E21">
        <w:rPr>
          <w:rFonts w:ascii="Calibri" w:hAnsi="Calibri" w:cs="Arial"/>
          <w:color w:val="000000"/>
          <w:sz w:val="22"/>
          <w:szCs w:val="22"/>
          <w:lang w:val="en-GB" w:eastAsia="en-US"/>
        </w:rPr>
        <w:t>including the vehicle GVM, GCM, GTM and ratings for axles, wheels and tyres.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lastRenderedPageBreak/>
        <w:t>Vehicles must be equipped with dual tyres on all non-steering axles to minimise road wear.</w:t>
      </w:r>
    </w:p>
    <w:p w:rsidR="006232A5" w:rsidRPr="006232A5" w:rsidRDefault="006232A5"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Vehicle </w:t>
      </w:r>
      <w:r w:rsidRPr="00AD61CD">
        <w:rPr>
          <w:rFonts w:ascii="Calibri" w:hAnsi="Calibri" w:cs="Helvetica"/>
          <w:b/>
          <w:sz w:val="22"/>
          <w:szCs w:val="22"/>
          <w:lang w:val="en-US" w:eastAsia="en-US"/>
        </w:rPr>
        <w:t>Stability</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To </w:t>
      </w:r>
      <w:r w:rsidRPr="00503E21">
        <w:rPr>
          <w:rFonts w:ascii="Calibri" w:hAnsi="Calibri" w:cs="Arial"/>
          <w:color w:val="000000"/>
          <w:sz w:val="22"/>
          <w:szCs w:val="22"/>
          <w:lang w:val="en-GB" w:eastAsia="en-US"/>
        </w:rPr>
        <w:t>maintain</w:t>
      </w:r>
      <w:r w:rsidRPr="006232A5">
        <w:rPr>
          <w:rFonts w:ascii="Calibri" w:hAnsi="Calibri" w:cs="Arial"/>
          <w:sz w:val="22"/>
          <w:szCs w:val="22"/>
        </w:rPr>
        <w:t xml:space="preserve"> vehicle stability, the following criteria apply:</w:t>
      </w:r>
    </w:p>
    <w:p w:rsidR="006232A5" w:rsidRPr="00AD61CD" w:rsidRDefault="006232A5" w:rsidP="0017348B">
      <w:pPr>
        <w:pStyle w:val="ListParagraph"/>
        <w:numPr>
          <w:ilvl w:val="0"/>
          <w:numId w:val="6"/>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this </w:t>
      </w:r>
      <w:r w:rsidRPr="00AD61CD">
        <w:rPr>
          <w:rFonts w:ascii="Calibri" w:hAnsi="Calibri" w:cs="Arial"/>
          <w:color w:val="000000"/>
          <w:sz w:val="22"/>
          <w:szCs w:val="22"/>
          <w:lang w:val="en-GB" w:eastAsia="en-US"/>
        </w:rPr>
        <w:t>notice only covers 6 axle articulated vehicles and 9 axle B-doubles;</w:t>
      </w:r>
    </w:p>
    <w:p w:rsidR="006232A5" w:rsidRPr="00AD61CD" w:rsidRDefault="006232A5" w:rsidP="0017348B">
      <w:pPr>
        <w:pStyle w:val="ListParagraph"/>
        <w:numPr>
          <w:ilvl w:val="0"/>
          <w:numId w:val="6"/>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an approved air suspension system is required on prime movers and semi-trailers registered in Australia for the first time between 1 January 1998 and 31 December 1999; and</w:t>
      </w:r>
    </w:p>
    <w:p w:rsidR="006232A5" w:rsidRPr="006232A5" w:rsidRDefault="006232A5" w:rsidP="0017348B">
      <w:pPr>
        <w:pStyle w:val="ListParagraph"/>
        <w:numPr>
          <w:ilvl w:val="0"/>
          <w:numId w:val="6"/>
        </w:numPr>
        <w:spacing w:line="276" w:lineRule="auto"/>
        <w:rPr>
          <w:rFonts w:ascii="Calibri" w:hAnsi="Calibri" w:cs="Arial"/>
          <w:sz w:val="22"/>
          <w:szCs w:val="22"/>
        </w:rPr>
      </w:pPr>
      <w:r w:rsidRPr="00AD61CD">
        <w:rPr>
          <w:rFonts w:ascii="Calibri" w:hAnsi="Calibri" w:cs="Arial"/>
          <w:color w:val="000000"/>
          <w:sz w:val="22"/>
          <w:szCs w:val="22"/>
          <w:lang w:val="en-GB" w:eastAsia="en-US"/>
        </w:rPr>
        <w:t>a road friendly</w:t>
      </w:r>
      <w:r w:rsidRPr="006232A5">
        <w:rPr>
          <w:rFonts w:ascii="Calibri" w:hAnsi="Calibri" w:cs="Arial"/>
          <w:sz w:val="22"/>
          <w:szCs w:val="22"/>
        </w:rPr>
        <w:t xml:space="preserve"> suspension is required on prime movers and semi-trailers registered in Australia for the first time after 1 January 2000.</w:t>
      </w:r>
    </w:p>
    <w:p w:rsidR="008D2044" w:rsidRDefault="008D2044" w:rsidP="008D2044">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Loading </w:t>
      </w:r>
      <w:r w:rsidRPr="00503E21">
        <w:rPr>
          <w:rFonts w:ascii="Calibri" w:hAnsi="Calibri" w:cs="Arial"/>
          <w:b/>
          <w:color w:val="000000"/>
          <w:sz w:val="22"/>
          <w:szCs w:val="22"/>
        </w:rPr>
        <w:t>and</w:t>
      </w:r>
      <w:r w:rsidRPr="00AD61CD">
        <w:rPr>
          <w:rFonts w:ascii="Calibri" w:hAnsi="Calibri" w:cs="Arial"/>
          <w:b/>
          <w:color w:val="000000"/>
          <w:sz w:val="22"/>
          <w:szCs w:val="22"/>
        </w:rPr>
        <w:t xml:space="preserve"> </w:t>
      </w:r>
      <w:r w:rsidRPr="00503E21">
        <w:rPr>
          <w:rFonts w:ascii="Calibri" w:hAnsi="Calibri" w:cs="Arial"/>
          <w:b/>
          <w:color w:val="000000"/>
          <w:sz w:val="22"/>
          <w:szCs w:val="22"/>
        </w:rPr>
        <w:t>Operating</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number of decks used to </w:t>
      </w:r>
      <w:r w:rsidRPr="00503E21">
        <w:rPr>
          <w:rFonts w:ascii="Calibri" w:hAnsi="Calibri"/>
          <w:sz w:val="22"/>
          <w:szCs w:val="22"/>
        </w:rPr>
        <w:t>transport</w:t>
      </w:r>
      <w:r w:rsidRPr="006232A5">
        <w:rPr>
          <w:rFonts w:ascii="Calibri" w:hAnsi="Calibri" w:cs="Arial"/>
          <w:sz w:val="22"/>
          <w:szCs w:val="22"/>
        </w:rPr>
        <w:t xml:space="preserve"> livestock must not exceed:</w:t>
      </w:r>
    </w:p>
    <w:p w:rsidR="006232A5" w:rsidRPr="006232A5" w:rsidRDefault="006232A5" w:rsidP="0017348B">
      <w:pPr>
        <w:pStyle w:val="ListParagraph"/>
        <w:numPr>
          <w:ilvl w:val="0"/>
          <w:numId w:val="13"/>
        </w:numPr>
        <w:spacing w:line="276" w:lineRule="auto"/>
        <w:rPr>
          <w:rFonts w:ascii="Calibri" w:hAnsi="Calibri" w:cs="Arial"/>
          <w:sz w:val="22"/>
          <w:szCs w:val="22"/>
        </w:rPr>
      </w:pPr>
      <w:r w:rsidRPr="006232A5">
        <w:rPr>
          <w:rFonts w:ascii="Calibri" w:hAnsi="Calibri" w:cs="Arial"/>
          <w:sz w:val="22"/>
          <w:szCs w:val="22"/>
        </w:rPr>
        <w:t>2 for cattle;</w:t>
      </w:r>
    </w:p>
    <w:p w:rsidR="006232A5" w:rsidRPr="006232A5" w:rsidRDefault="006232A5" w:rsidP="0017348B">
      <w:pPr>
        <w:pStyle w:val="ListParagraph"/>
        <w:numPr>
          <w:ilvl w:val="0"/>
          <w:numId w:val="13"/>
        </w:numPr>
        <w:spacing w:line="276" w:lineRule="auto"/>
        <w:rPr>
          <w:rFonts w:ascii="Calibri" w:hAnsi="Calibri" w:cs="Arial"/>
          <w:sz w:val="22"/>
          <w:szCs w:val="22"/>
        </w:rPr>
      </w:pPr>
      <w:r w:rsidRPr="006232A5">
        <w:rPr>
          <w:rFonts w:ascii="Calibri" w:hAnsi="Calibri" w:cs="Arial"/>
          <w:sz w:val="22"/>
          <w:szCs w:val="22"/>
        </w:rPr>
        <w:t xml:space="preserve">3 for pigs; </w:t>
      </w:r>
      <w:r w:rsidR="008C41E5">
        <w:rPr>
          <w:rFonts w:ascii="Calibri" w:hAnsi="Calibri" w:cs="Arial"/>
          <w:sz w:val="22"/>
          <w:szCs w:val="22"/>
        </w:rPr>
        <w:t>or</w:t>
      </w:r>
    </w:p>
    <w:p w:rsidR="006232A5" w:rsidRPr="006232A5" w:rsidRDefault="006232A5" w:rsidP="0017348B">
      <w:pPr>
        <w:pStyle w:val="ListParagraph"/>
        <w:numPr>
          <w:ilvl w:val="0"/>
          <w:numId w:val="13"/>
        </w:numPr>
        <w:spacing w:line="276" w:lineRule="auto"/>
        <w:rPr>
          <w:rFonts w:ascii="Calibri" w:hAnsi="Calibri" w:cs="Arial"/>
          <w:sz w:val="22"/>
          <w:szCs w:val="22"/>
        </w:rPr>
      </w:pPr>
      <w:r w:rsidRPr="006232A5">
        <w:rPr>
          <w:rFonts w:ascii="Calibri" w:hAnsi="Calibri" w:cs="Arial"/>
          <w:sz w:val="22"/>
          <w:szCs w:val="22"/>
        </w:rPr>
        <w:t>4 for sheep</w:t>
      </w:r>
      <w:r w:rsidR="008C41E5">
        <w:rPr>
          <w:rFonts w:ascii="Calibri" w:hAnsi="Calibri" w:cs="Arial"/>
          <w:sz w:val="22"/>
          <w:szCs w:val="22"/>
        </w:rPr>
        <w:t>.</w:t>
      </w:r>
      <w:r w:rsidRPr="006232A5">
        <w:rPr>
          <w:rFonts w:ascii="Calibri" w:hAnsi="Calibri" w:cs="Arial"/>
          <w:sz w:val="22"/>
          <w:szCs w:val="22"/>
        </w:rPr>
        <w:t xml:space="preserve"> </w:t>
      </w:r>
    </w:p>
    <w:p w:rsidR="00AD61CD" w:rsidRDefault="00AD61CD" w:rsidP="0017348B">
      <w:pPr>
        <w:spacing w:line="276" w:lineRule="auto"/>
        <w:rPr>
          <w:rFonts w:ascii="Calibri" w:hAnsi="Calibri" w:cs="Arial"/>
          <w:b/>
          <w:sz w:val="22"/>
          <w:szCs w:val="22"/>
        </w:rPr>
      </w:pP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No freight apart from livestock may be carried when operating under this notice.</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Registered operators and drivers must ensure that the provisions of Victorian law and the </w:t>
      </w:r>
      <w:r w:rsidRPr="00503E21">
        <w:rPr>
          <w:rFonts w:ascii="Calibri" w:hAnsi="Calibri" w:cs="Arial"/>
          <w:color w:val="000000"/>
          <w:sz w:val="22"/>
          <w:szCs w:val="22"/>
          <w:lang w:val="en-GB" w:eastAsia="en-US"/>
        </w:rPr>
        <w:t>provisions</w:t>
      </w:r>
      <w:r w:rsidRPr="006232A5">
        <w:rPr>
          <w:rFonts w:ascii="Calibri" w:hAnsi="Calibri" w:cs="Arial"/>
          <w:sz w:val="22"/>
          <w:szCs w:val="22"/>
        </w:rPr>
        <w:t xml:space="preserve"> of any applicable codes of practice for animal welfare during road transport, including the </w:t>
      </w:r>
      <w:r w:rsidRPr="002921C3">
        <w:rPr>
          <w:rFonts w:ascii="Calibri" w:hAnsi="Calibri" w:cs="Arial"/>
          <w:i/>
          <w:sz w:val="22"/>
          <w:szCs w:val="22"/>
        </w:rPr>
        <w:t>Prevention of Cruelty to Animals Act 1986</w:t>
      </w:r>
      <w:r w:rsidR="002921C3">
        <w:rPr>
          <w:rFonts w:ascii="Calibri" w:hAnsi="Calibri" w:cs="Arial"/>
          <w:sz w:val="22"/>
          <w:szCs w:val="22"/>
        </w:rPr>
        <w:t xml:space="preserve"> (Vic)</w:t>
      </w:r>
      <w:r w:rsidRPr="006232A5">
        <w:rPr>
          <w:rFonts w:ascii="Calibri" w:hAnsi="Calibri" w:cs="Arial"/>
          <w:sz w:val="22"/>
          <w:szCs w:val="22"/>
        </w:rPr>
        <w:t>, the ‘</w:t>
      </w:r>
      <w:r w:rsidRPr="002921C3">
        <w:rPr>
          <w:rFonts w:ascii="Calibri" w:hAnsi="Calibri" w:cs="Arial"/>
          <w:i/>
          <w:sz w:val="22"/>
          <w:szCs w:val="22"/>
        </w:rPr>
        <w:t xml:space="preserve">Code of Practice for the Welfare of Farm Animals during Transportation’ </w:t>
      </w:r>
      <w:r w:rsidRPr="006232A5">
        <w:rPr>
          <w:rFonts w:ascii="Calibri" w:hAnsi="Calibri" w:cs="Arial"/>
          <w:sz w:val="22"/>
          <w:szCs w:val="22"/>
        </w:rPr>
        <w:t>published in January 2002, are complied with, particularly in relation to use of pens to separate livestock.</w:t>
      </w:r>
    </w:p>
    <w:p w:rsidR="008D2044" w:rsidRDefault="008D2044" w:rsidP="008D2044">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Driver </w:t>
      </w:r>
      <w:r w:rsidRPr="00AD61CD">
        <w:rPr>
          <w:rFonts w:ascii="Calibri" w:hAnsi="Calibri" w:cs="Helvetica"/>
          <w:b/>
          <w:sz w:val="22"/>
          <w:szCs w:val="22"/>
          <w:lang w:val="en-US" w:eastAsia="en-US"/>
        </w:rPr>
        <w:t>Training</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driver of </w:t>
      </w:r>
      <w:r w:rsidRPr="00503E21">
        <w:rPr>
          <w:rFonts w:ascii="Calibri" w:hAnsi="Calibri" w:cs="Arial"/>
          <w:color w:val="000000"/>
          <w:sz w:val="22"/>
          <w:szCs w:val="22"/>
          <w:lang w:val="en-GB" w:eastAsia="en-US"/>
        </w:rPr>
        <w:t>the</w:t>
      </w:r>
      <w:r w:rsidRPr="006232A5">
        <w:rPr>
          <w:rFonts w:ascii="Calibri" w:hAnsi="Calibri" w:cs="Arial"/>
          <w:sz w:val="22"/>
          <w:szCs w:val="22"/>
        </w:rPr>
        <w:t xml:space="preserve"> vehicle must—</w:t>
      </w:r>
    </w:p>
    <w:p w:rsidR="006232A5" w:rsidRPr="00AD61CD" w:rsidRDefault="006232A5" w:rsidP="0017348B">
      <w:pPr>
        <w:pStyle w:val="ListParagraph"/>
        <w:numPr>
          <w:ilvl w:val="0"/>
          <w:numId w:val="7"/>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have received training from a training provider that is accredited by VicRoads to conduct heavy vehicle training and testing in accordance with this clause; and</w:t>
      </w:r>
    </w:p>
    <w:p w:rsidR="006232A5" w:rsidRPr="006232A5" w:rsidRDefault="006232A5" w:rsidP="0017348B">
      <w:pPr>
        <w:pStyle w:val="ListParagraph"/>
        <w:numPr>
          <w:ilvl w:val="0"/>
          <w:numId w:val="7"/>
        </w:numPr>
        <w:spacing w:line="276" w:lineRule="auto"/>
        <w:rPr>
          <w:rFonts w:ascii="Calibri" w:hAnsi="Calibri" w:cs="Arial"/>
          <w:sz w:val="22"/>
          <w:szCs w:val="22"/>
        </w:rPr>
      </w:pPr>
      <w:r w:rsidRPr="00AD61CD">
        <w:rPr>
          <w:rFonts w:ascii="Calibri" w:hAnsi="Calibri" w:cs="Arial"/>
          <w:color w:val="000000"/>
          <w:sz w:val="22"/>
          <w:szCs w:val="22"/>
          <w:lang w:val="en-GB" w:eastAsia="en-US"/>
        </w:rPr>
        <w:t>must</w:t>
      </w:r>
      <w:r w:rsidRPr="006232A5">
        <w:rPr>
          <w:rFonts w:ascii="Calibri" w:hAnsi="Calibri" w:cs="Arial"/>
          <w:sz w:val="22"/>
          <w:szCs w:val="22"/>
        </w:rPr>
        <w:t xml:space="preserve"> have satisfied the training provider referred to in clause 2</w:t>
      </w:r>
      <w:r w:rsidR="00FA65E1">
        <w:rPr>
          <w:rFonts w:ascii="Calibri" w:hAnsi="Calibri" w:cs="Arial"/>
          <w:sz w:val="22"/>
          <w:szCs w:val="22"/>
        </w:rPr>
        <w:t>2</w:t>
      </w:r>
      <w:r w:rsidRPr="006232A5">
        <w:rPr>
          <w:rFonts w:ascii="Calibri" w:hAnsi="Calibri" w:cs="Arial"/>
          <w:sz w:val="22"/>
          <w:szCs w:val="22"/>
        </w:rPr>
        <w:t>(a) that he or she—</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 xml:space="preserve">has a good understanding of animal welfare codes and regulations; </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understands the appropriate techniques for loading and unloading livestock vehicles;</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understands the legal requirements for operating under this notice;</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understands the techniques of driving high vehicles and negotiating adverse road conditions;</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can use the VicRoads’ bulletin entitled ‘Height Clearance on Roads’ to plan a route to avoid low bridges; and</w:t>
      </w:r>
    </w:p>
    <w:p w:rsidR="006232A5" w:rsidRPr="006232A5" w:rsidRDefault="006232A5" w:rsidP="0017348B">
      <w:pPr>
        <w:pStyle w:val="ListParagraph"/>
        <w:numPr>
          <w:ilvl w:val="0"/>
          <w:numId w:val="14"/>
        </w:numPr>
        <w:spacing w:line="276" w:lineRule="auto"/>
        <w:rPr>
          <w:rFonts w:ascii="Calibri" w:hAnsi="Calibri" w:cs="Arial"/>
          <w:sz w:val="22"/>
          <w:szCs w:val="22"/>
        </w:rPr>
      </w:pPr>
      <w:r w:rsidRPr="00503E21">
        <w:rPr>
          <w:rFonts w:ascii="Calibri" w:hAnsi="Calibri" w:cs="Arial"/>
          <w:color w:val="000000"/>
          <w:sz w:val="22"/>
          <w:szCs w:val="22"/>
          <w:lang w:val="en-GB" w:eastAsia="en-US"/>
        </w:rPr>
        <w:t>can drive</w:t>
      </w:r>
      <w:r w:rsidRPr="00AD61CD">
        <w:rPr>
          <w:rFonts w:ascii="Calibri" w:hAnsi="Calibri"/>
          <w:sz w:val="22"/>
          <w:szCs w:val="22"/>
        </w:rPr>
        <w:t xml:space="preserve"> a high</w:t>
      </w:r>
      <w:r w:rsidRPr="006232A5">
        <w:rPr>
          <w:rFonts w:ascii="Calibri" w:hAnsi="Calibri" w:cs="Arial"/>
          <w:sz w:val="22"/>
          <w:szCs w:val="22"/>
        </w:rPr>
        <w:t xml:space="preserve"> livestock vehicle in a safe manner.</w:t>
      </w:r>
    </w:p>
    <w:p w:rsidR="006232A5" w:rsidRDefault="006232A5" w:rsidP="0017348B">
      <w:pPr>
        <w:spacing w:line="276" w:lineRule="auto"/>
        <w:rPr>
          <w:rFonts w:ascii="Calibri" w:hAnsi="Calibri" w:cs="Arial"/>
          <w:sz w:val="22"/>
          <w:szCs w:val="22"/>
        </w:rPr>
      </w:pPr>
    </w:p>
    <w:p w:rsidR="00E6040C" w:rsidRDefault="00E6040C" w:rsidP="0017348B">
      <w:pPr>
        <w:spacing w:line="276" w:lineRule="auto"/>
        <w:rPr>
          <w:rFonts w:ascii="Calibri" w:hAnsi="Calibri" w:cs="Arial"/>
          <w:sz w:val="22"/>
          <w:szCs w:val="22"/>
        </w:rPr>
      </w:pPr>
    </w:p>
    <w:p w:rsidR="00E6040C" w:rsidRDefault="00E6040C" w:rsidP="0017348B">
      <w:pPr>
        <w:spacing w:line="276" w:lineRule="auto"/>
        <w:rPr>
          <w:rFonts w:ascii="Calibri" w:hAnsi="Calibri" w:cs="Arial"/>
          <w:sz w:val="22"/>
          <w:szCs w:val="22"/>
        </w:rPr>
      </w:pPr>
    </w:p>
    <w:p w:rsidR="00E6040C" w:rsidRPr="006232A5" w:rsidRDefault="00E6040C"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lastRenderedPageBreak/>
        <w:t xml:space="preserve">Carrying </w:t>
      </w:r>
      <w:r w:rsidRPr="00503E21">
        <w:rPr>
          <w:rFonts w:ascii="Calibri" w:hAnsi="Calibri" w:cs="Helvetica"/>
          <w:b/>
          <w:sz w:val="22"/>
          <w:szCs w:val="22"/>
          <w:lang w:val="en-US" w:eastAsia="en-US"/>
        </w:rPr>
        <w:t>Documents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driver </w:t>
      </w:r>
      <w:r w:rsidRPr="00503E21">
        <w:rPr>
          <w:rFonts w:ascii="Calibri" w:hAnsi="Calibri" w:cs="Arial"/>
          <w:color w:val="000000"/>
          <w:sz w:val="22"/>
          <w:szCs w:val="22"/>
          <w:lang w:val="en-GB" w:eastAsia="en-US"/>
        </w:rPr>
        <w:t>must</w:t>
      </w:r>
      <w:r w:rsidRPr="006232A5">
        <w:rPr>
          <w:rFonts w:ascii="Calibri" w:hAnsi="Calibri" w:cs="Arial"/>
          <w:sz w:val="22"/>
          <w:szCs w:val="22"/>
        </w:rPr>
        <w:t xml:space="preserve"> carry the following documents in the driving compartment and must produce them when requested to do so by an authorised officer or a police officer—</w:t>
      </w:r>
    </w:p>
    <w:p w:rsidR="006232A5" w:rsidRPr="00AD61CD" w:rsidRDefault="006232A5" w:rsidP="0017348B">
      <w:pPr>
        <w:pStyle w:val="ListParagraph"/>
        <w:numPr>
          <w:ilvl w:val="0"/>
          <w:numId w:val="8"/>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a </w:t>
      </w:r>
      <w:r w:rsidRPr="00AD61CD">
        <w:rPr>
          <w:rFonts w:ascii="Calibri" w:hAnsi="Calibri" w:cs="Arial"/>
          <w:color w:val="000000"/>
          <w:sz w:val="22"/>
          <w:szCs w:val="22"/>
          <w:lang w:val="en-GB" w:eastAsia="en-US"/>
        </w:rPr>
        <w:t>copy of a certificate from the driver training provider of the successful completion of the training described in clause 2</w:t>
      </w:r>
      <w:r w:rsidR="003A4AF2">
        <w:rPr>
          <w:rFonts w:ascii="Calibri" w:hAnsi="Calibri" w:cs="Arial"/>
          <w:color w:val="000000"/>
          <w:sz w:val="22"/>
          <w:szCs w:val="22"/>
          <w:lang w:val="en-GB" w:eastAsia="en-US"/>
        </w:rPr>
        <w:t>2</w:t>
      </w:r>
      <w:r w:rsidRPr="00AD61CD">
        <w:rPr>
          <w:rFonts w:ascii="Calibri" w:hAnsi="Calibri" w:cs="Arial"/>
          <w:color w:val="000000"/>
          <w:sz w:val="22"/>
          <w:szCs w:val="22"/>
          <w:lang w:val="en-GB" w:eastAsia="en-US"/>
        </w:rPr>
        <w:t>;</w:t>
      </w:r>
    </w:p>
    <w:p w:rsidR="006232A5" w:rsidRPr="00AD61CD" w:rsidRDefault="006232A5" w:rsidP="0017348B">
      <w:pPr>
        <w:pStyle w:val="ListParagraph"/>
        <w:numPr>
          <w:ilvl w:val="0"/>
          <w:numId w:val="8"/>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a copy of the Victorian Livestock Loading Scheme Certificate approved by VicRoads showing vehicle ratings, unladen vehicle mass and semi-trailer loading space; and</w:t>
      </w:r>
    </w:p>
    <w:p w:rsidR="006232A5" w:rsidRPr="006232A5" w:rsidRDefault="006232A5" w:rsidP="0017348B">
      <w:pPr>
        <w:pStyle w:val="ListParagraph"/>
        <w:numPr>
          <w:ilvl w:val="0"/>
          <w:numId w:val="8"/>
        </w:numPr>
        <w:spacing w:line="276" w:lineRule="auto"/>
        <w:rPr>
          <w:rFonts w:ascii="Calibri" w:hAnsi="Calibri" w:cs="Arial"/>
          <w:sz w:val="22"/>
          <w:szCs w:val="22"/>
        </w:rPr>
      </w:pPr>
      <w:r w:rsidRPr="00AD61CD">
        <w:rPr>
          <w:rFonts w:ascii="Calibri" w:hAnsi="Calibri" w:cs="Arial"/>
          <w:color w:val="000000"/>
          <w:sz w:val="22"/>
          <w:szCs w:val="22"/>
          <w:lang w:val="en-GB" w:eastAsia="en-US"/>
        </w:rPr>
        <w:t>a copy</w:t>
      </w:r>
      <w:r w:rsidRPr="006232A5">
        <w:rPr>
          <w:rFonts w:ascii="Calibri" w:hAnsi="Calibri" w:cs="Arial"/>
          <w:sz w:val="22"/>
          <w:szCs w:val="22"/>
        </w:rPr>
        <w:t xml:space="preserve"> of the current edition of the VicRoads’ booklet entitled ‘Height Clearance on Roads’.</w:t>
      </w:r>
    </w:p>
    <w:p w:rsidR="006232A5" w:rsidRPr="006232A5" w:rsidRDefault="006232A5"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503E21">
        <w:rPr>
          <w:rFonts w:ascii="Calibri" w:hAnsi="Calibri" w:cs="Helvetica"/>
          <w:b/>
          <w:sz w:val="22"/>
          <w:szCs w:val="22"/>
          <w:lang w:val="en-US" w:eastAsia="en-US"/>
        </w:rPr>
        <w:t>Evidence</w:t>
      </w:r>
      <w:r w:rsidRPr="00AD61CD">
        <w:rPr>
          <w:rFonts w:ascii="Calibri" w:hAnsi="Calibri" w:cs="Arial"/>
          <w:b/>
          <w:color w:val="000000"/>
          <w:sz w:val="22"/>
          <w:szCs w:val="22"/>
        </w:rPr>
        <w:t xml:space="preserve"> of </w:t>
      </w:r>
      <w:r w:rsidRPr="00AD61CD">
        <w:rPr>
          <w:rFonts w:ascii="Calibri" w:hAnsi="Calibri" w:cs="Helvetica"/>
          <w:b/>
          <w:sz w:val="22"/>
          <w:szCs w:val="22"/>
          <w:lang w:val="en-US" w:eastAsia="en-US"/>
        </w:rPr>
        <w:t>Compliance</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All prime movers and semi-trailers are required to display a VicRoads’ approved VLLS plate </w:t>
      </w:r>
      <w:r w:rsidRPr="00503E21">
        <w:rPr>
          <w:rFonts w:ascii="Calibri" w:hAnsi="Calibri" w:cs="Arial"/>
          <w:color w:val="000000"/>
          <w:sz w:val="22"/>
          <w:szCs w:val="22"/>
          <w:lang w:val="en-GB" w:eastAsia="en-US"/>
        </w:rPr>
        <w:t>signifying</w:t>
      </w:r>
      <w:r w:rsidRPr="006232A5">
        <w:rPr>
          <w:rFonts w:ascii="Calibri" w:hAnsi="Calibri" w:cs="Arial"/>
          <w:sz w:val="22"/>
          <w:szCs w:val="22"/>
        </w:rPr>
        <w:t xml:space="preserve"> participation in the Victorian Livestock Loading Scheme referred to in clause 2</w:t>
      </w:r>
      <w:r w:rsidR="00FA65E1">
        <w:rPr>
          <w:rFonts w:ascii="Calibri" w:hAnsi="Calibri" w:cs="Arial"/>
          <w:sz w:val="22"/>
          <w:szCs w:val="22"/>
        </w:rPr>
        <w:t>3</w:t>
      </w:r>
      <w:r w:rsidRPr="006232A5">
        <w:rPr>
          <w:rFonts w:ascii="Calibri" w:hAnsi="Calibri" w:cs="Arial"/>
          <w:sz w:val="22"/>
          <w:szCs w:val="22"/>
        </w:rPr>
        <w:t>(b) of this notice. The plate is to be affixed in the vicinity of the registration plates on the front of prime movers and at the rear of semi-trailers.</w:t>
      </w:r>
    </w:p>
    <w:p w:rsidR="006232A5" w:rsidRPr="006232A5" w:rsidRDefault="006232A5" w:rsidP="0017348B">
      <w:pPr>
        <w:pStyle w:val="Title"/>
        <w:tabs>
          <w:tab w:val="num" w:pos="426"/>
        </w:tabs>
        <w:spacing w:after="120" w:line="276" w:lineRule="auto"/>
        <w:jc w:val="left"/>
        <w:outlineLvl w:val="0"/>
        <w:rPr>
          <w:rFonts w:ascii="Calibri" w:hAnsi="Calibri" w:cs="Arial"/>
          <w:b w:val="0"/>
          <w:sz w:val="22"/>
          <w:szCs w:val="22"/>
        </w:rPr>
      </w:pPr>
    </w:p>
    <w:p w:rsidR="006232A5" w:rsidRPr="006232A5" w:rsidRDefault="0017348B" w:rsidP="0017348B">
      <w:pPr>
        <w:pStyle w:val="Title"/>
        <w:tabs>
          <w:tab w:val="num" w:pos="426"/>
        </w:tabs>
        <w:spacing w:after="120" w:line="276" w:lineRule="auto"/>
        <w:jc w:val="left"/>
        <w:outlineLvl w:val="0"/>
        <w:rPr>
          <w:rFonts w:ascii="Calibri" w:hAnsi="Calibri" w:cs="Arial"/>
          <w:b w:val="0"/>
          <w:sz w:val="22"/>
          <w:szCs w:val="22"/>
        </w:rPr>
      </w:pPr>
      <w:r>
        <w:rPr>
          <w:rFonts w:ascii="Calibri" w:hAnsi="Calibri" w:cs="Arial"/>
          <w:b w:val="0"/>
          <w:noProof/>
          <w:sz w:val="22"/>
          <w:szCs w:val="22"/>
          <w:lang w:val="en-AU" w:eastAsia="en-AU"/>
        </w:rPr>
        <w:drawing>
          <wp:anchor distT="0" distB="0" distL="114300" distR="114300" simplePos="0" relativeHeight="251658240" behindDoc="1" locked="0" layoutInCell="1" allowOverlap="1" wp14:anchorId="14B22F67" wp14:editId="12D13406">
            <wp:simplePos x="0" y="0"/>
            <wp:positionH relativeFrom="column">
              <wp:posOffset>1952625</wp:posOffset>
            </wp:positionH>
            <wp:positionV relativeFrom="paragraph">
              <wp:posOffset>-13970</wp:posOffset>
            </wp:positionV>
            <wp:extent cx="1266825" cy="514350"/>
            <wp:effectExtent l="0" t="0" r="9525" b="0"/>
            <wp:wrapTight wrapText="bothSides">
              <wp:wrapPolygon edited="0">
                <wp:start x="0" y="0"/>
                <wp:lineTo x="0" y="20800"/>
                <wp:lineTo x="21438" y="20800"/>
                <wp:lineTo x="21438" y="0"/>
                <wp:lineTo x="0" y="0"/>
              </wp:wrapPolygon>
            </wp:wrapTight>
            <wp:docPr id="3" name="Picture 3" descr="The VicRoads approved VLLS plate" title="VLLS Pla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2A5" w:rsidRPr="006232A5" w:rsidRDefault="006232A5" w:rsidP="0017348B">
      <w:pPr>
        <w:pStyle w:val="Title"/>
        <w:tabs>
          <w:tab w:val="num" w:pos="426"/>
        </w:tabs>
        <w:spacing w:after="120" w:line="276" w:lineRule="auto"/>
        <w:jc w:val="left"/>
        <w:outlineLvl w:val="0"/>
        <w:rPr>
          <w:rFonts w:ascii="Calibri" w:hAnsi="Calibri" w:cs="Arial"/>
          <w:b w:val="0"/>
          <w:sz w:val="22"/>
          <w:szCs w:val="22"/>
        </w:rPr>
      </w:pPr>
    </w:p>
    <w:p w:rsidR="0017348B" w:rsidRDefault="0017348B" w:rsidP="008D2044">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Interstate </w:t>
      </w:r>
      <w:r w:rsidRPr="00503E21">
        <w:rPr>
          <w:rFonts w:ascii="Calibri" w:hAnsi="Calibri" w:cs="Helvetica"/>
          <w:b/>
          <w:sz w:val="22"/>
          <w:szCs w:val="22"/>
          <w:lang w:val="en-US" w:eastAsia="en-US"/>
        </w:rPr>
        <w:t>Registered</w:t>
      </w:r>
      <w:r w:rsidRPr="00AD61CD">
        <w:rPr>
          <w:rFonts w:ascii="Calibri" w:hAnsi="Calibri" w:cs="Arial"/>
          <w:b/>
          <w:color w:val="000000"/>
          <w:sz w:val="22"/>
          <w:szCs w:val="22"/>
        </w:rPr>
        <w:t xml:space="preserve"> </w:t>
      </w:r>
      <w:r w:rsidRPr="00AD61CD">
        <w:rPr>
          <w:rFonts w:ascii="Calibri" w:hAnsi="Calibri" w:cs="Helvetica"/>
          <w:b/>
          <w:sz w:val="22"/>
          <w:szCs w:val="22"/>
          <w:lang w:val="en-US" w:eastAsia="en-US"/>
        </w:rPr>
        <w:t>Vehicles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503E21">
        <w:rPr>
          <w:rFonts w:ascii="Calibri" w:hAnsi="Calibri" w:cs="Arial"/>
          <w:color w:val="000000"/>
          <w:sz w:val="22"/>
          <w:szCs w:val="22"/>
          <w:lang w:val="en-GB" w:eastAsia="en-US"/>
        </w:rPr>
        <w:t>Vehicles</w:t>
      </w:r>
      <w:r w:rsidRPr="006232A5">
        <w:rPr>
          <w:rFonts w:ascii="Calibri" w:hAnsi="Calibri" w:cs="Arial"/>
          <w:sz w:val="22"/>
          <w:szCs w:val="22"/>
        </w:rPr>
        <w:t xml:space="preserve"> registered in another State or Territory are eligible to apply for participation in the Victorian Livestock Loading Scheme.</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An </w:t>
      </w:r>
      <w:r w:rsidRPr="00503E21">
        <w:rPr>
          <w:rFonts w:ascii="Calibri" w:hAnsi="Calibri" w:cs="Arial"/>
          <w:color w:val="000000"/>
          <w:sz w:val="22"/>
          <w:szCs w:val="22"/>
          <w:lang w:val="en-GB" w:eastAsia="en-US"/>
        </w:rPr>
        <w:t>operator of an interstate registered livestock vehicle participating in a livestock loading</w:t>
      </w:r>
      <w:r w:rsidRPr="006232A5">
        <w:rPr>
          <w:rFonts w:ascii="Calibri" w:hAnsi="Calibri" w:cs="Arial"/>
          <w:sz w:val="22"/>
          <w:szCs w:val="22"/>
        </w:rPr>
        <w:t xml:space="preserve"> scheme in another State or Territory is eligible to operate in the Victorian Livestock Loading Scheme if—</w:t>
      </w:r>
    </w:p>
    <w:p w:rsidR="006232A5" w:rsidRPr="00AD61CD" w:rsidRDefault="006232A5" w:rsidP="0017348B">
      <w:pPr>
        <w:pStyle w:val="ListParagraph"/>
        <w:numPr>
          <w:ilvl w:val="0"/>
          <w:numId w:val="9"/>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the </w:t>
      </w:r>
      <w:r w:rsidRPr="00AD61CD">
        <w:rPr>
          <w:rFonts w:ascii="Calibri" w:hAnsi="Calibri" w:cs="Arial"/>
          <w:color w:val="000000"/>
          <w:sz w:val="22"/>
          <w:szCs w:val="22"/>
          <w:lang w:val="en-GB" w:eastAsia="en-US"/>
        </w:rPr>
        <w:t>vehicle meets the required vehicle manufacturer’s ratings set out in clauses</w:t>
      </w:r>
      <w:r w:rsidR="002921C3">
        <w:rPr>
          <w:rFonts w:ascii="Calibri" w:hAnsi="Calibri" w:cs="Arial"/>
          <w:color w:val="000000"/>
          <w:sz w:val="22"/>
          <w:szCs w:val="22"/>
          <w:lang w:val="en-GB" w:eastAsia="en-US"/>
        </w:rPr>
        <w:t xml:space="preserve"> 14</w:t>
      </w:r>
      <w:r w:rsidRPr="00AD61CD">
        <w:rPr>
          <w:rFonts w:ascii="Calibri" w:hAnsi="Calibri" w:cs="Arial"/>
          <w:color w:val="000000"/>
          <w:sz w:val="22"/>
          <w:szCs w:val="22"/>
          <w:lang w:val="en-GB" w:eastAsia="en-US"/>
        </w:rPr>
        <w:t xml:space="preserve"> to 1</w:t>
      </w:r>
      <w:r w:rsidR="002921C3">
        <w:rPr>
          <w:rFonts w:ascii="Calibri" w:hAnsi="Calibri" w:cs="Arial"/>
          <w:color w:val="000000"/>
          <w:sz w:val="22"/>
          <w:szCs w:val="22"/>
          <w:lang w:val="en-GB" w:eastAsia="en-US"/>
        </w:rPr>
        <w:t>7</w:t>
      </w:r>
      <w:r w:rsidRPr="00AD61CD">
        <w:rPr>
          <w:rFonts w:ascii="Calibri" w:hAnsi="Calibri" w:cs="Arial"/>
          <w:color w:val="000000"/>
          <w:sz w:val="22"/>
          <w:szCs w:val="22"/>
          <w:lang w:val="en-GB" w:eastAsia="en-US"/>
        </w:rPr>
        <w:t xml:space="preserve"> of Schedule 3 to this notice;</w:t>
      </w:r>
    </w:p>
    <w:p w:rsidR="006232A5" w:rsidRPr="00AD61CD" w:rsidRDefault="006232A5" w:rsidP="0017348B">
      <w:pPr>
        <w:pStyle w:val="ListParagraph"/>
        <w:numPr>
          <w:ilvl w:val="0"/>
          <w:numId w:val="9"/>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the unladen mass of the vehicle is within the Victorian limits set out in clauses 2 to 7 of Schedule 1 to this notice; and</w:t>
      </w:r>
    </w:p>
    <w:p w:rsidR="006232A5" w:rsidRPr="006232A5" w:rsidRDefault="006232A5" w:rsidP="0017348B">
      <w:pPr>
        <w:pStyle w:val="ListParagraph"/>
        <w:numPr>
          <w:ilvl w:val="0"/>
          <w:numId w:val="9"/>
        </w:numPr>
        <w:spacing w:line="276" w:lineRule="auto"/>
        <w:rPr>
          <w:rFonts w:ascii="Calibri" w:hAnsi="Calibri" w:cs="Arial"/>
          <w:sz w:val="22"/>
          <w:szCs w:val="22"/>
        </w:rPr>
      </w:pPr>
      <w:r w:rsidRPr="00AD61CD">
        <w:rPr>
          <w:rFonts w:ascii="Calibri" w:hAnsi="Calibri" w:cs="Arial"/>
          <w:color w:val="000000"/>
          <w:sz w:val="22"/>
          <w:szCs w:val="22"/>
          <w:lang w:val="en-GB" w:eastAsia="en-US"/>
        </w:rPr>
        <w:t xml:space="preserve">a copy of relevant documents relating to the Livestock Loading Scheme in the other </w:t>
      </w:r>
      <w:r w:rsidR="00134923">
        <w:rPr>
          <w:rFonts w:ascii="Calibri" w:hAnsi="Calibri" w:cs="Arial"/>
          <w:color w:val="000000"/>
          <w:sz w:val="22"/>
          <w:szCs w:val="22"/>
          <w:lang w:val="en-GB" w:eastAsia="en-US"/>
        </w:rPr>
        <w:t>s</w:t>
      </w:r>
      <w:r w:rsidRPr="00AD61CD">
        <w:rPr>
          <w:rFonts w:ascii="Calibri" w:hAnsi="Calibri" w:cs="Arial"/>
          <w:color w:val="000000"/>
          <w:sz w:val="22"/>
          <w:szCs w:val="22"/>
          <w:lang w:val="en-GB" w:eastAsia="en-US"/>
        </w:rPr>
        <w:t xml:space="preserve">tate or </w:t>
      </w:r>
      <w:r w:rsidR="00134923">
        <w:rPr>
          <w:rFonts w:ascii="Calibri" w:hAnsi="Calibri" w:cs="Arial"/>
          <w:color w:val="000000"/>
          <w:sz w:val="22"/>
          <w:szCs w:val="22"/>
          <w:lang w:val="en-GB" w:eastAsia="en-US"/>
        </w:rPr>
        <w:t>t</w:t>
      </w:r>
      <w:r w:rsidRPr="00AD61CD">
        <w:rPr>
          <w:rFonts w:ascii="Calibri" w:hAnsi="Calibri" w:cs="Arial"/>
          <w:color w:val="000000"/>
          <w:sz w:val="22"/>
          <w:szCs w:val="22"/>
          <w:lang w:val="en-GB" w:eastAsia="en-US"/>
        </w:rPr>
        <w:t>erritory</w:t>
      </w:r>
      <w:r w:rsidRPr="006232A5">
        <w:rPr>
          <w:rFonts w:ascii="Calibri" w:hAnsi="Calibri" w:cs="Arial"/>
          <w:sz w:val="22"/>
          <w:szCs w:val="22"/>
        </w:rPr>
        <w:t xml:space="preserve"> is carried, including individual weighbridge dockets showing the unladen mass of the prime mover and semi-trailer(s).</w:t>
      </w:r>
    </w:p>
    <w:p w:rsidR="005E686B" w:rsidRDefault="005E686B" w:rsidP="0017348B">
      <w:pPr>
        <w:pStyle w:val="Title"/>
        <w:tabs>
          <w:tab w:val="num" w:pos="426"/>
        </w:tabs>
        <w:spacing w:after="120" w:line="276" w:lineRule="auto"/>
        <w:jc w:val="left"/>
        <w:outlineLvl w:val="0"/>
        <w:rPr>
          <w:rFonts w:ascii="Calibri" w:hAnsi="Calibri" w:cs="Arial"/>
          <w:sz w:val="22"/>
          <w:szCs w:val="22"/>
        </w:rPr>
      </w:pPr>
    </w:p>
    <w:p w:rsidR="005E686B" w:rsidRDefault="005E686B" w:rsidP="00214875">
      <w:pPr>
        <w:pStyle w:val="Title"/>
        <w:tabs>
          <w:tab w:val="num" w:pos="426"/>
        </w:tabs>
        <w:spacing w:after="120"/>
        <w:jc w:val="left"/>
        <w:outlineLvl w:val="0"/>
        <w:rPr>
          <w:rFonts w:ascii="Calibri" w:hAnsi="Calibri" w:cs="Arial"/>
          <w:sz w:val="22"/>
          <w:szCs w:val="22"/>
        </w:rPr>
      </w:pPr>
    </w:p>
    <w:sectPr w:rsidR="005E686B" w:rsidSect="00F175ED">
      <w:headerReference w:type="even" r:id="rId15"/>
      <w:headerReference w:type="default" r:id="rId16"/>
      <w:headerReference w:type="first" r:id="rId17"/>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A8" w:rsidRDefault="003C4CA8" w:rsidP="00FF2DF9">
      <w:r>
        <w:separator/>
      </w:r>
    </w:p>
    <w:p w:rsidR="003C4CA8" w:rsidRDefault="003C4CA8"/>
  </w:endnote>
  <w:endnote w:type="continuationSeparator" w:id="0">
    <w:p w:rsidR="003C4CA8" w:rsidRDefault="003C4CA8" w:rsidP="00FF2DF9">
      <w:r>
        <w:continuationSeparator/>
      </w:r>
    </w:p>
    <w:p w:rsidR="003C4CA8" w:rsidRDefault="003C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Light">
    <w:altName w:val="Gill Sans MT"/>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0C" w:rsidRDefault="00E6040C" w:rsidP="000870F0">
    <w:pPr>
      <w:pStyle w:val="Footer"/>
      <w:jc w:val="right"/>
      <w:rPr>
        <w:rFonts w:ascii="Calibri" w:hAnsi="Calibri"/>
        <w:sz w:val="20"/>
        <w:szCs w:val="20"/>
      </w:rPr>
    </w:pPr>
  </w:p>
  <w:p w:rsidR="00486C0B" w:rsidRDefault="006232A5" w:rsidP="000870F0">
    <w:pPr>
      <w:pStyle w:val="Footer"/>
      <w:jc w:val="right"/>
      <w:rPr>
        <w:rFonts w:ascii="Calibri" w:hAnsi="Calibri"/>
        <w:sz w:val="20"/>
        <w:szCs w:val="20"/>
      </w:rPr>
    </w:pPr>
    <w:r w:rsidRPr="006232A5">
      <w:rPr>
        <w:rFonts w:ascii="Calibri" w:hAnsi="Calibri"/>
        <w:sz w:val="20"/>
        <w:szCs w:val="20"/>
      </w:rPr>
      <w:t>Victoria Class 3 Heavy Vehicle Livestock Carri</w:t>
    </w:r>
    <w:r w:rsidR="001701EB">
      <w:rPr>
        <w:rFonts w:ascii="Calibri" w:hAnsi="Calibri"/>
        <w:sz w:val="20"/>
        <w:szCs w:val="20"/>
      </w:rPr>
      <w:t>er Mass Exemption Notice 201</w:t>
    </w:r>
    <w:r w:rsidR="00F204A8">
      <w:rPr>
        <w:rFonts w:ascii="Calibri" w:hAnsi="Calibri"/>
        <w:sz w:val="20"/>
        <w:szCs w:val="20"/>
      </w:rPr>
      <w:t>6</w:t>
    </w:r>
    <w:r w:rsidRPr="006232A5">
      <w:rPr>
        <w:rFonts w:ascii="Calibri" w:hAnsi="Calibri"/>
        <w:sz w:val="20"/>
        <w:szCs w:val="20"/>
      </w:rPr>
      <w:t>(No. 1)</w:t>
    </w:r>
  </w:p>
  <w:p w:rsidR="00486C0B" w:rsidRPr="00CA1786" w:rsidRDefault="00486C0B" w:rsidP="000870F0">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CF1421">
      <w:rPr>
        <w:rFonts w:ascii="Calibri" w:hAnsi="Calibri"/>
        <w:noProof/>
        <w:sz w:val="20"/>
        <w:szCs w:val="20"/>
        <w:lang w:val="en-US"/>
      </w:rPr>
      <w:t>2</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CF1421">
      <w:rPr>
        <w:rFonts w:ascii="Calibri" w:hAnsi="Calibri"/>
        <w:noProof/>
        <w:sz w:val="20"/>
        <w:szCs w:val="20"/>
        <w:lang w:val="en-US"/>
      </w:rPr>
      <w:t>6</w:t>
    </w:r>
    <w:r w:rsidRPr="00136DD2">
      <w:rPr>
        <w:rFonts w:ascii="Calibri" w:hAnsi="Calibri"/>
        <w:sz w:val="20"/>
        <w:szCs w:val="20"/>
        <w:lang w:val="en-US"/>
      </w:rPr>
      <w:fldChar w:fldCharType="end"/>
    </w:r>
  </w:p>
  <w:p w:rsidR="00486C0B" w:rsidRPr="00CA1786" w:rsidRDefault="00486C0B" w:rsidP="008C2E78">
    <w:pPr>
      <w:pStyle w:val="Footer"/>
      <w:rPr>
        <w:rFonts w:ascii="Calibri" w:hAnsi="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0C" w:rsidRDefault="00E6040C" w:rsidP="008C2E78">
    <w:pPr>
      <w:pStyle w:val="Footer"/>
      <w:jc w:val="right"/>
      <w:rPr>
        <w:rFonts w:ascii="Calibri" w:hAnsi="Calibri"/>
        <w:sz w:val="20"/>
        <w:szCs w:val="20"/>
      </w:rPr>
    </w:pPr>
  </w:p>
  <w:p w:rsidR="00486C0B" w:rsidRDefault="006232A5" w:rsidP="008C2E78">
    <w:pPr>
      <w:pStyle w:val="Footer"/>
      <w:jc w:val="right"/>
      <w:rPr>
        <w:rFonts w:ascii="Calibri" w:hAnsi="Calibri"/>
        <w:sz w:val="20"/>
        <w:szCs w:val="20"/>
      </w:rPr>
    </w:pPr>
    <w:r w:rsidRPr="006232A5">
      <w:rPr>
        <w:rFonts w:ascii="Calibri" w:hAnsi="Calibri"/>
        <w:sz w:val="20"/>
        <w:szCs w:val="20"/>
      </w:rPr>
      <w:t>Victoria Class 3 Heavy Vehicle Li</w:t>
    </w:r>
    <w:r w:rsidR="001701EB">
      <w:rPr>
        <w:rFonts w:ascii="Calibri" w:hAnsi="Calibri"/>
        <w:sz w:val="20"/>
        <w:szCs w:val="20"/>
      </w:rPr>
      <w:t xml:space="preserve">vestock Carrier Mass Exemption </w:t>
    </w:r>
    <w:r w:rsidRPr="006232A5">
      <w:rPr>
        <w:rFonts w:ascii="Calibri" w:hAnsi="Calibri"/>
        <w:sz w:val="20"/>
        <w:szCs w:val="20"/>
      </w:rPr>
      <w:t>Notice</w:t>
    </w:r>
    <w:r w:rsidR="001701EB">
      <w:rPr>
        <w:rFonts w:ascii="Calibri" w:hAnsi="Calibri"/>
        <w:sz w:val="20"/>
        <w:szCs w:val="20"/>
      </w:rPr>
      <w:t xml:space="preserve"> 201</w:t>
    </w:r>
    <w:r w:rsidR="00F204A8">
      <w:rPr>
        <w:rFonts w:ascii="Calibri" w:hAnsi="Calibri"/>
        <w:sz w:val="20"/>
        <w:szCs w:val="20"/>
      </w:rPr>
      <w:t>6</w:t>
    </w:r>
    <w:r w:rsidRPr="006232A5">
      <w:rPr>
        <w:rFonts w:ascii="Calibri" w:hAnsi="Calibri"/>
        <w:sz w:val="20"/>
        <w:szCs w:val="20"/>
      </w:rPr>
      <w:t xml:space="preserve"> (No. 1)</w:t>
    </w:r>
  </w:p>
  <w:p w:rsidR="00486C0B" w:rsidRPr="00CA1786" w:rsidRDefault="00486C0B" w:rsidP="008C2E78">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CF1421">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CF1421">
      <w:rPr>
        <w:rFonts w:ascii="Calibri" w:hAnsi="Calibri"/>
        <w:noProof/>
        <w:sz w:val="20"/>
        <w:szCs w:val="20"/>
        <w:lang w:val="en-US"/>
      </w:rPr>
      <w:t>6</w:t>
    </w:r>
    <w:r w:rsidRPr="00136DD2">
      <w:rPr>
        <w:rFonts w:ascii="Calibri" w:hAnsi="Calibri"/>
        <w:sz w:val="20"/>
        <w:szCs w:val="20"/>
        <w:lang w:val="en-US"/>
      </w:rPr>
      <w:fldChar w:fldCharType="end"/>
    </w:r>
  </w:p>
  <w:p w:rsidR="00486C0B" w:rsidRDefault="00486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A8" w:rsidRDefault="003C4CA8" w:rsidP="00FF2DF9">
      <w:r>
        <w:separator/>
      </w:r>
    </w:p>
    <w:p w:rsidR="003C4CA8" w:rsidRDefault="003C4CA8"/>
  </w:footnote>
  <w:footnote w:type="continuationSeparator" w:id="0">
    <w:p w:rsidR="003C4CA8" w:rsidRDefault="003C4CA8" w:rsidP="00FF2DF9">
      <w:r>
        <w:continuationSeparator/>
      </w:r>
    </w:p>
    <w:p w:rsidR="003C4CA8" w:rsidRDefault="003C4C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Pr="00A03F9E" w:rsidRDefault="00486C0B" w:rsidP="001C4F71">
    <w:pPr>
      <w:jc w:val="right"/>
      <w:rPr>
        <w:rFonts w:ascii="Calibri" w:hAnsi="Calibri"/>
        <w:b/>
      </w:rPr>
    </w:pPr>
  </w:p>
  <w:p w:rsidR="00486C0B" w:rsidRPr="00CD3584" w:rsidRDefault="00486C0B" w:rsidP="001C4F71"/>
  <w:p w:rsidR="00486C0B" w:rsidRPr="00CD3584" w:rsidRDefault="00486C0B" w:rsidP="001C4F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486C0B" w:rsidTr="0008272C">
      <w:trPr>
        <w:trHeight w:val="984"/>
      </w:trPr>
      <w:tc>
        <w:tcPr>
          <w:tcW w:w="1263" w:type="dxa"/>
          <w:tcBorders>
            <w:top w:val="single" w:sz="4" w:space="0" w:color="auto"/>
            <w:left w:val="nil"/>
            <w:bottom w:val="single" w:sz="4" w:space="0" w:color="auto"/>
            <w:right w:val="nil"/>
          </w:tcBorders>
        </w:tcPr>
        <w:p w:rsidR="00486C0B" w:rsidRDefault="00486C0B" w:rsidP="0008272C">
          <w:pPr>
            <w:spacing w:before="60" w:line="276" w:lineRule="auto"/>
            <w:ind w:left="-51"/>
            <w:rPr>
              <w:rFonts w:ascii="Arial" w:hAnsi="Arial"/>
              <w:sz w:val="12"/>
              <w:lang w:eastAsia="en-US"/>
            </w:rPr>
          </w:pPr>
          <w:bookmarkStart w:id="2" w:name="OLE_LINK2"/>
          <w:r>
            <w:rPr>
              <w:rFonts w:ascii="Arial" w:hAnsi="Arial"/>
              <w:noProof/>
              <w:sz w:val="12"/>
            </w:rPr>
            <w:drawing>
              <wp:inline distT="0" distB="0" distL="0" distR="0" wp14:anchorId="40544868" wp14:editId="7C6AA4A8">
                <wp:extent cx="5238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486C0B" w:rsidRDefault="00486C0B" w:rsidP="0008272C">
          <w:pPr>
            <w:spacing w:before="60" w:line="460" w:lineRule="exact"/>
            <w:rPr>
              <w:rFonts w:ascii="Arial" w:hAnsi="Arial" w:cs="Arial"/>
              <w:b/>
              <w:spacing w:val="-2"/>
              <w:sz w:val="44"/>
              <w:szCs w:val="44"/>
              <w:lang w:eastAsia="en-US"/>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tcPr>
        <w:p w:rsidR="00486C0B" w:rsidRDefault="00486C0B" w:rsidP="0008272C">
          <w:pPr>
            <w:spacing w:before="180" w:line="800" w:lineRule="exact"/>
            <w:jc w:val="right"/>
            <w:rPr>
              <w:rFonts w:ascii="Arial" w:hAnsi="Arial" w:cs="Arial"/>
              <w:b/>
              <w:sz w:val="100"/>
              <w:szCs w:val="100"/>
              <w:lang w:eastAsia="en-US"/>
            </w:rPr>
          </w:pPr>
          <w:r>
            <w:rPr>
              <w:rFonts w:ascii="Arial" w:hAnsi="Arial" w:cs="Arial"/>
              <w:b/>
              <w:sz w:val="100"/>
              <w:szCs w:val="100"/>
            </w:rPr>
            <w:t>Gazette</w:t>
          </w:r>
        </w:p>
      </w:tc>
    </w:tr>
    <w:tr w:rsidR="00486C0B" w:rsidTr="0008272C">
      <w:trPr>
        <w:trHeight w:val="340"/>
      </w:trPr>
      <w:tc>
        <w:tcPr>
          <w:tcW w:w="5698" w:type="dxa"/>
          <w:gridSpan w:val="2"/>
          <w:tcBorders>
            <w:top w:val="single" w:sz="4" w:space="0" w:color="auto"/>
            <w:left w:val="nil"/>
            <w:bottom w:val="single" w:sz="4" w:space="0" w:color="auto"/>
            <w:right w:val="nil"/>
          </w:tcBorders>
          <w:vAlign w:val="bottom"/>
        </w:tcPr>
        <w:p w:rsidR="00486C0B" w:rsidRDefault="00486C0B" w:rsidP="0008272C">
          <w:pPr>
            <w:spacing w:line="276" w:lineRule="auto"/>
            <w:ind w:left="-51"/>
            <w:rPr>
              <w:rFonts w:ascii="Arial" w:hAnsi="Arial" w:cs="Arial"/>
              <w:sz w:val="14"/>
              <w:szCs w:val="14"/>
              <w:lang w:eastAsia="en-US"/>
            </w:rPr>
          </w:pPr>
          <w:bookmarkStart w:id="3" w:name="GazNo"/>
          <w:bookmarkEnd w:id="3"/>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486C0B" w:rsidRDefault="00486C0B" w:rsidP="0008272C">
          <w:pPr>
            <w:spacing w:line="276" w:lineRule="auto"/>
            <w:jc w:val="right"/>
            <w:rPr>
              <w:rFonts w:ascii="Arial" w:hAnsi="Arial" w:cs="Arial"/>
              <w:b/>
              <w:lang w:eastAsia="en-US"/>
            </w:rPr>
          </w:pPr>
          <w:r>
            <w:rPr>
              <w:rFonts w:ascii="Arial" w:hAnsi="Arial" w:cs="Arial"/>
              <w:b/>
            </w:rPr>
            <w:t>GOVERNMENT NOTICES</w:t>
          </w:r>
          <w:bookmarkEnd w:id="2"/>
        </w:p>
      </w:tc>
    </w:tr>
  </w:tbl>
  <w:p w:rsidR="00486C0B" w:rsidRDefault="00486C0B" w:rsidP="003F3CCF">
    <w:pPr>
      <w:pStyle w:val="Header"/>
      <w:rPr>
        <w:rFonts w:ascii="Calibri" w:hAnsi="Calibri"/>
        <w:sz w:val="2"/>
        <w:szCs w:val="2"/>
        <w:lang w:eastAsia="en-US"/>
      </w:rPr>
    </w:pPr>
  </w:p>
  <w:p w:rsidR="00486C0B" w:rsidRDefault="00486C0B" w:rsidP="003F3CCF">
    <w:pPr>
      <w:pStyle w:val="Header"/>
      <w:rPr>
        <w:sz w:val="2"/>
        <w:szCs w:val="2"/>
      </w:rPr>
    </w:pPr>
  </w:p>
  <w:p w:rsidR="00486C0B" w:rsidRDefault="00486C0B" w:rsidP="003F3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Default="00486C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Default="00486C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Pr="00423288" w:rsidRDefault="00486C0B" w:rsidP="00423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69"/>
    <w:multiLevelType w:val="hybridMultilevel"/>
    <w:tmpl w:val="52D415E6"/>
    <w:lvl w:ilvl="0" w:tplc="929AC0CE">
      <w:start w:val="1"/>
      <w:numFmt w:val="decimal"/>
      <w:lvlText w:val="(%1)"/>
      <w:lvlJc w:val="left"/>
      <w:pPr>
        <w:ind w:left="1309" w:hanging="360"/>
      </w:pPr>
      <w:rPr>
        <w:rFonts w:asciiTheme="minorHAnsi" w:eastAsia="Times New Roman" w:hAnsiTheme="minorHAnsi" w:hint="default"/>
        <w:spacing w:val="-1"/>
        <w:sz w:val="24"/>
        <w:szCs w:val="24"/>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
    <w:nsid w:val="04D04991"/>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F4F7C01"/>
    <w:multiLevelType w:val="hybridMultilevel"/>
    <w:tmpl w:val="52D415E6"/>
    <w:lvl w:ilvl="0" w:tplc="929AC0CE">
      <w:start w:val="1"/>
      <w:numFmt w:val="decimal"/>
      <w:lvlText w:val="(%1)"/>
      <w:lvlJc w:val="left"/>
      <w:pPr>
        <w:ind w:left="1309" w:hanging="360"/>
      </w:pPr>
      <w:rPr>
        <w:rFonts w:asciiTheme="minorHAnsi" w:eastAsia="Times New Roman" w:hAnsiTheme="minorHAnsi" w:hint="default"/>
        <w:spacing w:val="-1"/>
        <w:sz w:val="24"/>
        <w:szCs w:val="24"/>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3">
    <w:nsid w:val="13C80411"/>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4">
    <w:nsid w:val="1C8A07F0"/>
    <w:multiLevelType w:val="hybridMultilevel"/>
    <w:tmpl w:val="4F3AFD98"/>
    <w:lvl w:ilvl="0" w:tplc="594403CE">
      <w:start w:val="1"/>
      <w:numFmt w:val="decimal"/>
      <w:lvlText w:val="%1"/>
      <w:lvlJc w:val="left"/>
      <w:pPr>
        <w:ind w:left="1275" w:hanging="9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A11D5B"/>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A0319A"/>
    <w:multiLevelType w:val="hybridMultilevel"/>
    <w:tmpl w:val="1312F1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0903DE4"/>
    <w:multiLevelType w:val="hybridMultilevel"/>
    <w:tmpl w:val="52D415E6"/>
    <w:lvl w:ilvl="0" w:tplc="929AC0CE">
      <w:start w:val="1"/>
      <w:numFmt w:val="decimal"/>
      <w:lvlText w:val="(%1)"/>
      <w:lvlJc w:val="left"/>
      <w:pPr>
        <w:ind w:left="1309" w:hanging="360"/>
      </w:pPr>
      <w:rPr>
        <w:rFonts w:asciiTheme="minorHAnsi" w:eastAsia="Times New Roman" w:hAnsiTheme="minorHAnsi" w:hint="default"/>
        <w:spacing w:val="-1"/>
        <w:sz w:val="24"/>
        <w:szCs w:val="24"/>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8">
    <w:nsid w:val="3F4F76D4"/>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3A2D7C"/>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431A6DFA"/>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B7D3349"/>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4E735C27"/>
    <w:multiLevelType w:val="hybridMultilevel"/>
    <w:tmpl w:val="DE563E52"/>
    <w:lvl w:ilvl="0" w:tplc="29B0A794">
      <w:start w:val="7"/>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2B5290"/>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2E276B0"/>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C204B6"/>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6">
    <w:nsid w:val="62C729EE"/>
    <w:multiLevelType w:val="hybridMultilevel"/>
    <w:tmpl w:val="2A44BAE6"/>
    <w:lvl w:ilvl="0" w:tplc="C4323326">
      <w:start w:val="1"/>
      <w:numFmt w:val="lowerLetter"/>
      <w:pStyle w:val="Style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E556CA"/>
    <w:multiLevelType w:val="hybridMultilevel"/>
    <w:tmpl w:val="9D0C57EA"/>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6B6843D2"/>
    <w:multiLevelType w:val="hybridMultilevel"/>
    <w:tmpl w:val="CE8A2066"/>
    <w:lvl w:ilvl="0" w:tplc="75A22D26">
      <w:start w:val="1"/>
      <w:numFmt w:val="lowerRoman"/>
      <w:lvlText w:val="%1)."/>
      <w:lvlJc w:val="right"/>
      <w:pPr>
        <w:ind w:left="720" w:hanging="360"/>
      </w:pPr>
      <w:rPr>
        <w:rFonts w:hint="default"/>
      </w:rPr>
    </w:lvl>
    <w:lvl w:ilvl="1" w:tplc="748C915E">
      <w:start w:val="1"/>
      <w:numFmt w:val="lowerRoman"/>
      <w:lvlText w:val="(%2)"/>
      <w:lvlJc w:val="right"/>
      <w:pPr>
        <w:ind w:left="1440" w:hanging="360"/>
      </w:pPr>
      <w:rPr>
        <w:rFonts w:ascii="Calibri" w:eastAsia="Times New Roman" w:hAnsi="Calibri"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BA329D"/>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F8D4B16"/>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C493E12"/>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EE32B13"/>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813CC4"/>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6"/>
  </w:num>
  <w:num w:numId="3">
    <w:abstractNumId w:val="14"/>
  </w:num>
  <w:num w:numId="4">
    <w:abstractNumId w:val="18"/>
  </w:num>
  <w:num w:numId="5">
    <w:abstractNumId w:val="20"/>
  </w:num>
  <w:num w:numId="6">
    <w:abstractNumId w:val="10"/>
  </w:num>
  <w:num w:numId="7">
    <w:abstractNumId w:val="13"/>
  </w:num>
  <w:num w:numId="8">
    <w:abstractNumId w:val="5"/>
  </w:num>
  <w:num w:numId="9">
    <w:abstractNumId w:val="22"/>
  </w:num>
  <w:num w:numId="10">
    <w:abstractNumId w:val="8"/>
  </w:num>
  <w:num w:numId="11">
    <w:abstractNumId w:val="21"/>
  </w:num>
  <w:num w:numId="12">
    <w:abstractNumId w:val="16"/>
  </w:num>
  <w:num w:numId="13">
    <w:abstractNumId w:val="19"/>
  </w:num>
  <w:num w:numId="14">
    <w:abstractNumId w:val="17"/>
  </w:num>
  <w:num w:numId="15">
    <w:abstractNumId w:val="23"/>
  </w:num>
  <w:num w:numId="16">
    <w:abstractNumId w:val="1"/>
  </w:num>
  <w:num w:numId="17">
    <w:abstractNumId w:val="11"/>
  </w:num>
  <w:num w:numId="18">
    <w:abstractNumId w:val="9"/>
  </w:num>
  <w:num w:numId="19">
    <w:abstractNumId w:val="15"/>
  </w:num>
  <w:num w:numId="20">
    <w:abstractNumId w:val="4"/>
  </w:num>
  <w:num w:numId="21">
    <w:abstractNumId w:val="0"/>
  </w:num>
  <w:num w:numId="22">
    <w:abstractNumId w:val="7"/>
  </w:num>
  <w:num w:numId="23">
    <w:abstractNumId w:val="2"/>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11"/>
    <w:rsid w:val="000021AA"/>
    <w:rsid w:val="00005AAD"/>
    <w:rsid w:val="0000618C"/>
    <w:rsid w:val="0000738B"/>
    <w:rsid w:val="00007F54"/>
    <w:rsid w:val="00012046"/>
    <w:rsid w:val="00012798"/>
    <w:rsid w:val="000131C8"/>
    <w:rsid w:val="00016D3F"/>
    <w:rsid w:val="00016F91"/>
    <w:rsid w:val="00017F1B"/>
    <w:rsid w:val="0002052E"/>
    <w:rsid w:val="0002187D"/>
    <w:rsid w:val="000246DB"/>
    <w:rsid w:val="00030092"/>
    <w:rsid w:val="00030280"/>
    <w:rsid w:val="000365B5"/>
    <w:rsid w:val="00052E21"/>
    <w:rsid w:val="000631C7"/>
    <w:rsid w:val="00063BFE"/>
    <w:rsid w:val="00071488"/>
    <w:rsid w:val="0007210E"/>
    <w:rsid w:val="000729B1"/>
    <w:rsid w:val="0007371A"/>
    <w:rsid w:val="0008272C"/>
    <w:rsid w:val="00083127"/>
    <w:rsid w:val="000870F0"/>
    <w:rsid w:val="000909D3"/>
    <w:rsid w:val="000928CB"/>
    <w:rsid w:val="00092AB3"/>
    <w:rsid w:val="00094174"/>
    <w:rsid w:val="0009438B"/>
    <w:rsid w:val="000943D6"/>
    <w:rsid w:val="000A116A"/>
    <w:rsid w:val="000A3ED2"/>
    <w:rsid w:val="000B3D1E"/>
    <w:rsid w:val="000B448E"/>
    <w:rsid w:val="000D24E4"/>
    <w:rsid w:val="000D647E"/>
    <w:rsid w:val="000D65B1"/>
    <w:rsid w:val="000D7576"/>
    <w:rsid w:val="000E4908"/>
    <w:rsid w:val="000F02B3"/>
    <w:rsid w:val="000F0634"/>
    <w:rsid w:val="000F1DD3"/>
    <w:rsid w:val="000F20A3"/>
    <w:rsid w:val="0010257D"/>
    <w:rsid w:val="00103B80"/>
    <w:rsid w:val="00104338"/>
    <w:rsid w:val="001044E8"/>
    <w:rsid w:val="00105BAD"/>
    <w:rsid w:val="001264F2"/>
    <w:rsid w:val="00134923"/>
    <w:rsid w:val="00134B82"/>
    <w:rsid w:val="00134BDE"/>
    <w:rsid w:val="00136296"/>
    <w:rsid w:val="00136DD2"/>
    <w:rsid w:val="0013770E"/>
    <w:rsid w:val="001420EC"/>
    <w:rsid w:val="00151F52"/>
    <w:rsid w:val="0015523C"/>
    <w:rsid w:val="001701EB"/>
    <w:rsid w:val="00171F3E"/>
    <w:rsid w:val="0017348B"/>
    <w:rsid w:val="00182A5C"/>
    <w:rsid w:val="001A0F59"/>
    <w:rsid w:val="001B1AF8"/>
    <w:rsid w:val="001C1D1C"/>
    <w:rsid w:val="001C2E57"/>
    <w:rsid w:val="001C4F71"/>
    <w:rsid w:val="001E222A"/>
    <w:rsid w:val="001E403D"/>
    <w:rsid w:val="001E6A94"/>
    <w:rsid w:val="001F0772"/>
    <w:rsid w:val="001F3497"/>
    <w:rsid w:val="001F7963"/>
    <w:rsid w:val="002123C2"/>
    <w:rsid w:val="00214875"/>
    <w:rsid w:val="00214A81"/>
    <w:rsid w:val="002166F1"/>
    <w:rsid w:val="00230234"/>
    <w:rsid w:val="00233DFC"/>
    <w:rsid w:val="0023499E"/>
    <w:rsid w:val="00237E20"/>
    <w:rsid w:val="002408B1"/>
    <w:rsid w:val="00241589"/>
    <w:rsid w:val="0024447B"/>
    <w:rsid w:val="00244C53"/>
    <w:rsid w:val="0024670A"/>
    <w:rsid w:val="00251652"/>
    <w:rsid w:val="002531A3"/>
    <w:rsid w:val="002561D0"/>
    <w:rsid w:val="00260748"/>
    <w:rsid w:val="00260DED"/>
    <w:rsid w:val="00262B81"/>
    <w:rsid w:val="00272699"/>
    <w:rsid w:val="00277214"/>
    <w:rsid w:val="002815A6"/>
    <w:rsid w:val="0028395C"/>
    <w:rsid w:val="00291F05"/>
    <w:rsid w:val="002921C3"/>
    <w:rsid w:val="0029616B"/>
    <w:rsid w:val="002A1409"/>
    <w:rsid w:val="002A2BE6"/>
    <w:rsid w:val="002A3039"/>
    <w:rsid w:val="002A4E68"/>
    <w:rsid w:val="002B0E7F"/>
    <w:rsid w:val="002B4142"/>
    <w:rsid w:val="002C4D0B"/>
    <w:rsid w:val="002D5226"/>
    <w:rsid w:val="002D54AF"/>
    <w:rsid w:val="002D7DCE"/>
    <w:rsid w:val="002E248D"/>
    <w:rsid w:val="002E345A"/>
    <w:rsid w:val="002E70B4"/>
    <w:rsid w:val="002F5B57"/>
    <w:rsid w:val="002F5D76"/>
    <w:rsid w:val="002F7BBF"/>
    <w:rsid w:val="003001B0"/>
    <w:rsid w:val="00301D19"/>
    <w:rsid w:val="00304FC1"/>
    <w:rsid w:val="00307B93"/>
    <w:rsid w:val="003127AC"/>
    <w:rsid w:val="00313330"/>
    <w:rsid w:val="003146D2"/>
    <w:rsid w:val="00314FF3"/>
    <w:rsid w:val="0031554D"/>
    <w:rsid w:val="00320412"/>
    <w:rsid w:val="00321C4B"/>
    <w:rsid w:val="00323CFA"/>
    <w:rsid w:val="00333A89"/>
    <w:rsid w:val="00336AF5"/>
    <w:rsid w:val="00343E79"/>
    <w:rsid w:val="0034402B"/>
    <w:rsid w:val="00351BC8"/>
    <w:rsid w:val="003571C4"/>
    <w:rsid w:val="00362DE7"/>
    <w:rsid w:val="0036591C"/>
    <w:rsid w:val="00365D8F"/>
    <w:rsid w:val="003745AB"/>
    <w:rsid w:val="0038093B"/>
    <w:rsid w:val="00385E92"/>
    <w:rsid w:val="003878A0"/>
    <w:rsid w:val="003959DA"/>
    <w:rsid w:val="003A4589"/>
    <w:rsid w:val="003A4688"/>
    <w:rsid w:val="003A4AF2"/>
    <w:rsid w:val="003A6F1B"/>
    <w:rsid w:val="003B0BA2"/>
    <w:rsid w:val="003B7564"/>
    <w:rsid w:val="003C2D59"/>
    <w:rsid w:val="003C43F4"/>
    <w:rsid w:val="003C4ADE"/>
    <w:rsid w:val="003C4CA8"/>
    <w:rsid w:val="003C7854"/>
    <w:rsid w:val="003D0064"/>
    <w:rsid w:val="003D06D5"/>
    <w:rsid w:val="003D4E22"/>
    <w:rsid w:val="003D70A6"/>
    <w:rsid w:val="003D7BB7"/>
    <w:rsid w:val="003E558F"/>
    <w:rsid w:val="003F109F"/>
    <w:rsid w:val="003F1440"/>
    <w:rsid w:val="003F3CCF"/>
    <w:rsid w:val="004014AC"/>
    <w:rsid w:val="004033AB"/>
    <w:rsid w:val="00405DDA"/>
    <w:rsid w:val="0041006D"/>
    <w:rsid w:val="0042036B"/>
    <w:rsid w:val="00423288"/>
    <w:rsid w:val="004264DD"/>
    <w:rsid w:val="00435A2B"/>
    <w:rsid w:val="00436D72"/>
    <w:rsid w:val="00437765"/>
    <w:rsid w:val="00451F64"/>
    <w:rsid w:val="004528D0"/>
    <w:rsid w:val="004568B6"/>
    <w:rsid w:val="004631DF"/>
    <w:rsid w:val="00484AAF"/>
    <w:rsid w:val="00486398"/>
    <w:rsid w:val="00486C0B"/>
    <w:rsid w:val="00492777"/>
    <w:rsid w:val="00492BD4"/>
    <w:rsid w:val="004A3A98"/>
    <w:rsid w:val="004A718C"/>
    <w:rsid w:val="004B069F"/>
    <w:rsid w:val="004B2474"/>
    <w:rsid w:val="004B6FB3"/>
    <w:rsid w:val="004C0414"/>
    <w:rsid w:val="004C3EF1"/>
    <w:rsid w:val="004D3854"/>
    <w:rsid w:val="004D7FB3"/>
    <w:rsid w:val="004E102A"/>
    <w:rsid w:val="0050304A"/>
    <w:rsid w:val="005036DE"/>
    <w:rsid w:val="00503E21"/>
    <w:rsid w:val="00504DCD"/>
    <w:rsid w:val="005064B3"/>
    <w:rsid w:val="00512F3E"/>
    <w:rsid w:val="00524537"/>
    <w:rsid w:val="00526973"/>
    <w:rsid w:val="005277EE"/>
    <w:rsid w:val="00531DCB"/>
    <w:rsid w:val="00531FE0"/>
    <w:rsid w:val="00533A6C"/>
    <w:rsid w:val="00535700"/>
    <w:rsid w:val="00540A17"/>
    <w:rsid w:val="00541B83"/>
    <w:rsid w:val="00543063"/>
    <w:rsid w:val="00543E56"/>
    <w:rsid w:val="00544A09"/>
    <w:rsid w:val="005512F6"/>
    <w:rsid w:val="00553130"/>
    <w:rsid w:val="005547F9"/>
    <w:rsid w:val="00556537"/>
    <w:rsid w:val="00565855"/>
    <w:rsid w:val="00566942"/>
    <w:rsid w:val="0056704F"/>
    <w:rsid w:val="00572D9B"/>
    <w:rsid w:val="00576B9F"/>
    <w:rsid w:val="0058415C"/>
    <w:rsid w:val="00585BD8"/>
    <w:rsid w:val="0058614E"/>
    <w:rsid w:val="005923C8"/>
    <w:rsid w:val="00595061"/>
    <w:rsid w:val="00596662"/>
    <w:rsid w:val="005A0B53"/>
    <w:rsid w:val="005B3328"/>
    <w:rsid w:val="005C4128"/>
    <w:rsid w:val="005E31BE"/>
    <w:rsid w:val="005E6334"/>
    <w:rsid w:val="005E686B"/>
    <w:rsid w:val="005F65C8"/>
    <w:rsid w:val="00607478"/>
    <w:rsid w:val="0061108E"/>
    <w:rsid w:val="006216CE"/>
    <w:rsid w:val="0062260A"/>
    <w:rsid w:val="006232A5"/>
    <w:rsid w:val="00623949"/>
    <w:rsid w:val="00623BF1"/>
    <w:rsid w:val="00626BA6"/>
    <w:rsid w:val="0062700A"/>
    <w:rsid w:val="00630CE9"/>
    <w:rsid w:val="0063736F"/>
    <w:rsid w:val="006436E1"/>
    <w:rsid w:val="006439E3"/>
    <w:rsid w:val="0065065D"/>
    <w:rsid w:val="00651A73"/>
    <w:rsid w:val="006536F2"/>
    <w:rsid w:val="006636C5"/>
    <w:rsid w:val="006650BB"/>
    <w:rsid w:val="00665DD7"/>
    <w:rsid w:val="00670C29"/>
    <w:rsid w:val="006735CF"/>
    <w:rsid w:val="006737A4"/>
    <w:rsid w:val="00681C2B"/>
    <w:rsid w:val="00682959"/>
    <w:rsid w:val="00690040"/>
    <w:rsid w:val="00695854"/>
    <w:rsid w:val="006B0BB9"/>
    <w:rsid w:val="006B1147"/>
    <w:rsid w:val="006B19A5"/>
    <w:rsid w:val="006B27C8"/>
    <w:rsid w:val="006C506A"/>
    <w:rsid w:val="006D3814"/>
    <w:rsid w:val="006D4D83"/>
    <w:rsid w:val="006D51AC"/>
    <w:rsid w:val="006E354B"/>
    <w:rsid w:val="006E3AC5"/>
    <w:rsid w:val="006E59FE"/>
    <w:rsid w:val="006E5EC0"/>
    <w:rsid w:val="006E7170"/>
    <w:rsid w:val="006F015D"/>
    <w:rsid w:val="006F092E"/>
    <w:rsid w:val="006F1193"/>
    <w:rsid w:val="006F4D0E"/>
    <w:rsid w:val="006F4E02"/>
    <w:rsid w:val="00704968"/>
    <w:rsid w:val="00705EF1"/>
    <w:rsid w:val="00707996"/>
    <w:rsid w:val="00710735"/>
    <w:rsid w:val="0071201A"/>
    <w:rsid w:val="00714735"/>
    <w:rsid w:val="00716D95"/>
    <w:rsid w:val="0072261E"/>
    <w:rsid w:val="00725487"/>
    <w:rsid w:val="0072660A"/>
    <w:rsid w:val="00726B17"/>
    <w:rsid w:val="0073186D"/>
    <w:rsid w:val="00733E6C"/>
    <w:rsid w:val="00733E80"/>
    <w:rsid w:val="007352FC"/>
    <w:rsid w:val="00740692"/>
    <w:rsid w:val="00740D0E"/>
    <w:rsid w:val="00740F1E"/>
    <w:rsid w:val="00747CD9"/>
    <w:rsid w:val="00751D37"/>
    <w:rsid w:val="007554D7"/>
    <w:rsid w:val="007626A5"/>
    <w:rsid w:val="00763738"/>
    <w:rsid w:val="0076392B"/>
    <w:rsid w:val="007709AC"/>
    <w:rsid w:val="00772101"/>
    <w:rsid w:val="0077426C"/>
    <w:rsid w:val="00774BE7"/>
    <w:rsid w:val="00775C83"/>
    <w:rsid w:val="00780C66"/>
    <w:rsid w:val="00783153"/>
    <w:rsid w:val="00786237"/>
    <w:rsid w:val="00792173"/>
    <w:rsid w:val="007A0963"/>
    <w:rsid w:val="007A7E2E"/>
    <w:rsid w:val="007B658F"/>
    <w:rsid w:val="007C5B6C"/>
    <w:rsid w:val="007E7BA7"/>
    <w:rsid w:val="007F7897"/>
    <w:rsid w:val="008009F1"/>
    <w:rsid w:val="008011FC"/>
    <w:rsid w:val="00803014"/>
    <w:rsid w:val="00803750"/>
    <w:rsid w:val="00803FE1"/>
    <w:rsid w:val="00812029"/>
    <w:rsid w:val="00816D9A"/>
    <w:rsid w:val="008202A8"/>
    <w:rsid w:val="00820E39"/>
    <w:rsid w:val="00846613"/>
    <w:rsid w:val="0084681F"/>
    <w:rsid w:val="008474B8"/>
    <w:rsid w:val="00847C9C"/>
    <w:rsid w:val="008505D1"/>
    <w:rsid w:val="00850AA5"/>
    <w:rsid w:val="00852245"/>
    <w:rsid w:val="0085508D"/>
    <w:rsid w:val="00863F1B"/>
    <w:rsid w:val="0087167E"/>
    <w:rsid w:val="00873AFF"/>
    <w:rsid w:val="00880D09"/>
    <w:rsid w:val="00883829"/>
    <w:rsid w:val="00883C8B"/>
    <w:rsid w:val="0088570D"/>
    <w:rsid w:val="00892963"/>
    <w:rsid w:val="00895AD3"/>
    <w:rsid w:val="00896FCD"/>
    <w:rsid w:val="008B28D9"/>
    <w:rsid w:val="008B2D40"/>
    <w:rsid w:val="008C2E78"/>
    <w:rsid w:val="008C41E5"/>
    <w:rsid w:val="008D2044"/>
    <w:rsid w:val="008D5AFE"/>
    <w:rsid w:val="008D5C2F"/>
    <w:rsid w:val="008E0A4A"/>
    <w:rsid w:val="008E4D51"/>
    <w:rsid w:val="008F05FD"/>
    <w:rsid w:val="009013A5"/>
    <w:rsid w:val="009022DC"/>
    <w:rsid w:val="00903132"/>
    <w:rsid w:val="0090323F"/>
    <w:rsid w:val="00915684"/>
    <w:rsid w:val="00916636"/>
    <w:rsid w:val="00916C49"/>
    <w:rsid w:val="00916CF7"/>
    <w:rsid w:val="00921A92"/>
    <w:rsid w:val="00923708"/>
    <w:rsid w:val="00926892"/>
    <w:rsid w:val="00930157"/>
    <w:rsid w:val="00932C3D"/>
    <w:rsid w:val="00933C0D"/>
    <w:rsid w:val="00933D8E"/>
    <w:rsid w:val="0093411C"/>
    <w:rsid w:val="00940EC8"/>
    <w:rsid w:val="00942F47"/>
    <w:rsid w:val="00943144"/>
    <w:rsid w:val="00947FF9"/>
    <w:rsid w:val="00952AEF"/>
    <w:rsid w:val="00954BF2"/>
    <w:rsid w:val="0096214C"/>
    <w:rsid w:val="0097084A"/>
    <w:rsid w:val="00973A95"/>
    <w:rsid w:val="0097416C"/>
    <w:rsid w:val="00977783"/>
    <w:rsid w:val="00980566"/>
    <w:rsid w:val="00981E60"/>
    <w:rsid w:val="009867FE"/>
    <w:rsid w:val="00987F62"/>
    <w:rsid w:val="00990CE4"/>
    <w:rsid w:val="00991FCC"/>
    <w:rsid w:val="00996823"/>
    <w:rsid w:val="00997D86"/>
    <w:rsid w:val="009A2D6E"/>
    <w:rsid w:val="009A757D"/>
    <w:rsid w:val="009B0B05"/>
    <w:rsid w:val="009B22EF"/>
    <w:rsid w:val="009B4997"/>
    <w:rsid w:val="009C3167"/>
    <w:rsid w:val="009C3354"/>
    <w:rsid w:val="009C3EBE"/>
    <w:rsid w:val="009C42F5"/>
    <w:rsid w:val="009D220F"/>
    <w:rsid w:val="009D5E43"/>
    <w:rsid w:val="009D65AC"/>
    <w:rsid w:val="009D7CB0"/>
    <w:rsid w:val="009E0227"/>
    <w:rsid w:val="009E376E"/>
    <w:rsid w:val="009E7C7B"/>
    <w:rsid w:val="009F045F"/>
    <w:rsid w:val="009F225D"/>
    <w:rsid w:val="009F26CC"/>
    <w:rsid w:val="009F3B60"/>
    <w:rsid w:val="009F46E5"/>
    <w:rsid w:val="00A02536"/>
    <w:rsid w:val="00A03F9E"/>
    <w:rsid w:val="00A045CF"/>
    <w:rsid w:val="00A04E28"/>
    <w:rsid w:val="00A078F1"/>
    <w:rsid w:val="00A1300C"/>
    <w:rsid w:val="00A25D6B"/>
    <w:rsid w:val="00A27A86"/>
    <w:rsid w:val="00A30C55"/>
    <w:rsid w:val="00A40057"/>
    <w:rsid w:val="00A40E69"/>
    <w:rsid w:val="00A42E20"/>
    <w:rsid w:val="00A54975"/>
    <w:rsid w:val="00A60851"/>
    <w:rsid w:val="00A63E38"/>
    <w:rsid w:val="00A63ECC"/>
    <w:rsid w:val="00A73378"/>
    <w:rsid w:val="00A734C6"/>
    <w:rsid w:val="00A73A50"/>
    <w:rsid w:val="00A8080D"/>
    <w:rsid w:val="00A82152"/>
    <w:rsid w:val="00A824CC"/>
    <w:rsid w:val="00A85814"/>
    <w:rsid w:val="00A86881"/>
    <w:rsid w:val="00A9028D"/>
    <w:rsid w:val="00A90518"/>
    <w:rsid w:val="00A906A5"/>
    <w:rsid w:val="00AA04EC"/>
    <w:rsid w:val="00AA65F6"/>
    <w:rsid w:val="00AA7683"/>
    <w:rsid w:val="00AB12F8"/>
    <w:rsid w:val="00AB5471"/>
    <w:rsid w:val="00AB5AD9"/>
    <w:rsid w:val="00AC7C52"/>
    <w:rsid w:val="00AD61CD"/>
    <w:rsid w:val="00AD64D9"/>
    <w:rsid w:val="00AE3A5E"/>
    <w:rsid w:val="00AE4E75"/>
    <w:rsid w:val="00AF07BA"/>
    <w:rsid w:val="00B0114D"/>
    <w:rsid w:val="00B02F19"/>
    <w:rsid w:val="00B03C40"/>
    <w:rsid w:val="00B05211"/>
    <w:rsid w:val="00B0527F"/>
    <w:rsid w:val="00B1562B"/>
    <w:rsid w:val="00B1645C"/>
    <w:rsid w:val="00B178BC"/>
    <w:rsid w:val="00B17F82"/>
    <w:rsid w:val="00B218CD"/>
    <w:rsid w:val="00B22AA7"/>
    <w:rsid w:val="00B25B2F"/>
    <w:rsid w:val="00B30186"/>
    <w:rsid w:val="00B30630"/>
    <w:rsid w:val="00B36120"/>
    <w:rsid w:val="00B37CA0"/>
    <w:rsid w:val="00B45B50"/>
    <w:rsid w:val="00B50AEE"/>
    <w:rsid w:val="00B618A1"/>
    <w:rsid w:val="00B62E2E"/>
    <w:rsid w:val="00B65A11"/>
    <w:rsid w:val="00B6658E"/>
    <w:rsid w:val="00B717AC"/>
    <w:rsid w:val="00B73288"/>
    <w:rsid w:val="00B75D91"/>
    <w:rsid w:val="00B82A96"/>
    <w:rsid w:val="00B86418"/>
    <w:rsid w:val="00B905D5"/>
    <w:rsid w:val="00B96243"/>
    <w:rsid w:val="00BA1D33"/>
    <w:rsid w:val="00BB07A4"/>
    <w:rsid w:val="00BB6726"/>
    <w:rsid w:val="00BB7A6D"/>
    <w:rsid w:val="00BC5611"/>
    <w:rsid w:val="00BC576D"/>
    <w:rsid w:val="00BC6100"/>
    <w:rsid w:val="00BD0A68"/>
    <w:rsid w:val="00BD1F59"/>
    <w:rsid w:val="00BD28E6"/>
    <w:rsid w:val="00BD51A3"/>
    <w:rsid w:val="00BD69BD"/>
    <w:rsid w:val="00BD7842"/>
    <w:rsid w:val="00BE1755"/>
    <w:rsid w:val="00BE2F4F"/>
    <w:rsid w:val="00BE4653"/>
    <w:rsid w:val="00C02730"/>
    <w:rsid w:val="00C06642"/>
    <w:rsid w:val="00C11D84"/>
    <w:rsid w:val="00C1583D"/>
    <w:rsid w:val="00C233CF"/>
    <w:rsid w:val="00C257E4"/>
    <w:rsid w:val="00C2621E"/>
    <w:rsid w:val="00C329F3"/>
    <w:rsid w:val="00C375C1"/>
    <w:rsid w:val="00C4596D"/>
    <w:rsid w:val="00C45C6E"/>
    <w:rsid w:val="00C5168B"/>
    <w:rsid w:val="00C52314"/>
    <w:rsid w:val="00C7175F"/>
    <w:rsid w:val="00C81A96"/>
    <w:rsid w:val="00C83E86"/>
    <w:rsid w:val="00C941E1"/>
    <w:rsid w:val="00C94213"/>
    <w:rsid w:val="00CA1786"/>
    <w:rsid w:val="00CA3F4F"/>
    <w:rsid w:val="00CA4FC3"/>
    <w:rsid w:val="00CB23F0"/>
    <w:rsid w:val="00CB5E11"/>
    <w:rsid w:val="00CD0B13"/>
    <w:rsid w:val="00CD3584"/>
    <w:rsid w:val="00CD3CA8"/>
    <w:rsid w:val="00CD60C7"/>
    <w:rsid w:val="00CD7E43"/>
    <w:rsid w:val="00CE218F"/>
    <w:rsid w:val="00CE6395"/>
    <w:rsid w:val="00CE7612"/>
    <w:rsid w:val="00CF1421"/>
    <w:rsid w:val="00CF4E00"/>
    <w:rsid w:val="00CF7F3D"/>
    <w:rsid w:val="00D00C29"/>
    <w:rsid w:val="00D074E5"/>
    <w:rsid w:val="00D17B5A"/>
    <w:rsid w:val="00D2402D"/>
    <w:rsid w:val="00D30935"/>
    <w:rsid w:val="00D33E2D"/>
    <w:rsid w:val="00D407B8"/>
    <w:rsid w:val="00D436D8"/>
    <w:rsid w:val="00D46384"/>
    <w:rsid w:val="00D46E93"/>
    <w:rsid w:val="00D54FBF"/>
    <w:rsid w:val="00D55EE3"/>
    <w:rsid w:val="00D663B6"/>
    <w:rsid w:val="00D755BA"/>
    <w:rsid w:val="00D804BC"/>
    <w:rsid w:val="00D8134A"/>
    <w:rsid w:val="00D8177C"/>
    <w:rsid w:val="00D83117"/>
    <w:rsid w:val="00D84CA5"/>
    <w:rsid w:val="00D901A8"/>
    <w:rsid w:val="00D91F50"/>
    <w:rsid w:val="00D9202E"/>
    <w:rsid w:val="00D92817"/>
    <w:rsid w:val="00D92F4F"/>
    <w:rsid w:val="00DB47CA"/>
    <w:rsid w:val="00DB7C1E"/>
    <w:rsid w:val="00DC44E3"/>
    <w:rsid w:val="00DC6FAD"/>
    <w:rsid w:val="00DC7A6C"/>
    <w:rsid w:val="00DD22B8"/>
    <w:rsid w:val="00DD25C8"/>
    <w:rsid w:val="00DD69AA"/>
    <w:rsid w:val="00DF3126"/>
    <w:rsid w:val="00DF3E3E"/>
    <w:rsid w:val="00DF50B5"/>
    <w:rsid w:val="00E0076F"/>
    <w:rsid w:val="00E017D3"/>
    <w:rsid w:val="00E067F8"/>
    <w:rsid w:val="00E12670"/>
    <w:rsid w:val="00E13889"/>
    <w:rsid w:val="00E15A14"/>
    <w:rsid w:val="00E15C8B"/>
    <w:rsid w:val="00E16DC5"/>
    <w:rsid w:val="00E23BC7"/>
    <w:rsid w:val="00E240C1"/>
    <w:rsid w:val="00E30F93"/>
    <w:rsid w:val="00E35C19"/>
    <w:rsid w:val="00E41140"/>
    <w:rsid w:val="00E44293"/>
    <w:rsid w:val="00E460A0"/>
    <w:rsid w:val="00E57C03"/>
    <w:rsid w:val="00E6040C"/>
    <w:rsid w:val="00E6071E"/>
    <w:rsid w:val="00E65827"/>
    <w:rsid w:val="00E673E9"/>
    <w:rsid w:val="00E703E8"/>
    <w:rsid w:val="00E71812"/>
    <w:rsid w:val="00E80A63"/>
    <w:rsid w:val="00E831D0"/>
    <w:rsid w:val="00E8405F"/>
    <w:rsid w:val="00E85A3B"/>
    <w:rsid w:val="00E85D83"/>
    <w:rsid w:val="00E9121E"/>
    <w:rsid w:val="00E9162F"/>
    <w:rsid w:val="00E92260"/>
    <w:rsid w:val="00E94D4B"/>
    <w:rsid w:val="00E9776E"/>
    <w:rsid w:val="00EA12EB"/>
    <w:rsid w:val="00EA2A38"/>
    <w:rsid w:val="00EA416D"/>
    <w:rsid w:val="00EA6D26"/>
    <w:rsid w:val="00EB06F5"/>
    <w:rsid w:val="00EB656C"/>
    <w:rsid w:val="00EC322F"/>
    <w:rsid w:val="00EC5068"/>
    <w:rsid w:val="00EC511C"/>
    <w:rsid w:val="00EC62A9"/>
    <w:rsid w:val="00ED1034"/>
    <w:rsid w:val="00EF2F65"/>
    <w:rsid w:val="00F0666A"/>
    <w:rsid w:val="00F10080"/>
    <w:rsid w:val="00F105AE"/>
    <w:rsid w:val="00F149AF"/>
    <w:rsid w:val="00F175ED"/>
    <w:rsid w:val="00F204A8"/>
    <w:rsid w:val="00F20F0C"/>
    <w:rsid w:val="00F21655"/>
    <w:rsid w:val="00F21912"/>
    <w:rsid w:val="00F27AFC"/>
    <w:rsid w:val="00F340B5"/>
    <w:rsid w:val="00F34C14"/>
    <w:rsid w:val="00F4304C"/>
    <w:rsid w:val="00F4509C"/>
    <w:rsid w:val="00F557F5"/>
    <w:rsid w:val="00F5650E"/>
    <w:rsid w:val="00F62A07"/>
    <w:rsid w:val="00F66327"/>
    <w:rsid w:val="00F724B0"/>
    <w:rsid w:val="00F729E2"/>
    <w:rsid w:val="00F90966"/>
    <w:rsid w:val="00F90D7B"/>
    <w:rsid w:val="00F90E08"/>
    <w:rsid w:val="00F94555"/>
    <w:rsid w:val="00FA4749"/>
    <w:rsid w:val="00FA5D85"/>
    <w:rsid w:val="00FA65E1"/>
    <w:rsid w:val="00FB1AFB"/>
    <w:rsid w:val="00FC262A"/>
    <w:rsid w:val="00FC57E6"/>
    <w:rsid w:val="00FD1FB0"/>
    <w:rsid w:val="00FD4EE9"/>
    <w:rsid w:val="00FD761F"/>
    <w:rsid w:val="00FF243A"/>
    <w:rsid w:val="00FF27FC"/>
    <w:rsid w:val="00FF2B20"/>
    <w:rsid w:val="00FF2DF9"/>
    <w:rsid w:val="00FF7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qFormat/>
    <w:rsid w:val="00B65A11"/>
    <w:pPr>
      <w:jc w:val="center"/>
    </w:pPr>
    <w:rPr>
      <w:b/>
      <w:sz w:val="28"/>
      <w:szCs w:val="20"/>
      <w:lang w:val="en-GB" w:eastAsia="en-US"/>
    </w:rPr>
  </w:style>
  <w:style w:type="character" w:customStyle="1" w:styleId="TitleChar">
    <w:name w:val="Title Char"/>
    <w:basedOn w:val="DefaultParagraphFont"/>
    <w:link w:val="Title"/>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99"/>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1201A"/>
    <w:pPr>
      <w:spacing w:after="120" w:line="300" w:lineRule="atLeast"/>
    </w:pPr>
    <w:rPr>
      <w:sz w:val="22"/>
    </w:rPr>
  </w:style>
  <w:style w:type="character" w:customStyle="1" w:styleId="BodyTextChar">
    <w:name w:val="Body Text Char"/>
    <w:basedOn w:val="DefaultParagraphFont"/>
    <w:link w:val="BodyText"/>
    <w:uiPriority w:val="99"/>
    <w:locked/>
    <w:rsid w:val="0071201A"/>
    <w:rPr>
      <w:rFonts w:ascii="Times New Roman" w:hAnsi="Times New Roman" w:cs="Times New Roman"/>
      <w:sz w:val="24"/>
      <w:szCs w:val="24"/>
    </w:rPr>
  </w:style>
  <w:style w:type="paragraph" w:customStyle="1" w:styleId="Paragraph">
    <w:name w:val="Paragraph"/>
    <w:basedOn w:val="Normal"/>
    <w:uiPriority w:val="99"/>
    <w:rsid w:val="00EC511C"/>
    <w:pPr>
      <w:spacing w:after="200"/>
      <w:ind w:left="340" w:hanging="340"/>
    </w:pPr>
    <w:rPr>
      <w:rFonts w:ascii="Arial" w:hAnsi="Arial" w:cs="Arial"/>
      <w:sz w:val="16"/>
      <w:szCs w:val="16"/>
    </w:rPr>
  </w:style>
  <w:style w:type="character" w:styleId="Hyperlink">
    <w:name w:val="Hyperlink"/>
    <w:basedOn w:val="DefaultParagraphFont"/>
    <w:uiPriority w:val="99"/>
    <w:rsid w:val="00705EF1"/>
    <w:rPr>
      <w:rFonts w:cs="Times New Roman"/>
      <w:color w:val="0000FF"/>
      <w:u w:val="single"/>
    </w:rPr>
  </w:style>
  <w:style w:type="paragraph" w:customStyle="1" w:styleId="RTAbody">
    <w:name w:val="RTA_body"/>
    <w:basedOn w:val="Normal"/>
    <w:uiPriority w:val="99"/>
    <w:rsid w:val="00940EC8"/>
    <w:rPr>
      <w:rFonts w:ascii="Gill Sans Light" w:hAnsi="Gill Sans Light"/>
      <w:sz w:val="22"/>
      <w:szCs w:val="20"/>
    </w:rPr>
  </w:style>
  <w:style w:type="paragraph" w:styleId="DocumentMap">
    <w:name w:val="Document Map"/>
    <w:basedOn w:val="Normal"/>
    <w:link w:val="DocumentMapChar"/>
    <w:semiHidden/>
    <w:rsid w:val="00726B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B6C"/>
    <w:rPr>
      <w:rFonts w:ascii="Times New Roman" w:hAnsi="Times New Roman" w:cs="Times New Roman"/>
      <w:sz w:val="2"/>
    </w:rPr>
  </w:style>
  <w:style w:type="paragraph" w:styleId="FootnoteText">
    <w:name w:val="footnote text"/>
    <w:basedOn w:val="Normal"/>
    <w:link w:val="FootnoteTextChar"/>
    <w:uiPriority w:val="99"/>
    <w:semiHidden/>
    <w:rsid w:val="00262B81"/>
    <w:rPr>
      <w:sz w:val="20"/>
      <w:szCs w:val="20"/>
    </w:rPr>
  </w:style>
  <w:style w:type="character" w:customStyle="1" w:styleId="FootnoteTextChar">
    <w:name w:val="Footnote Text Char"/>
    <w:basedOn w:val="DefaultParagraphFont"/>
    <w:link w:val="FootnoteText"/>
    <w:uiPriority w:val="99"/>
    <w:semiHidden/>
    <w:locked/>
    <w:rsid w:val="00262B81"/>
    <w:rPr>
      <w:rFonts w:ascii="Times New Roman" w:hAnsi="Times New Roman" w:cs="Times New Roman"/>
      <w:sz w:val="20"/>
      <w:szCs w:val="20"/>
    </w:rPr>
  </w:style>
  <w:style w:type="character" w:styleId="FootnoteReference">
    <w:name w:val="footnote reference"/>
    <w:basedOn w:val="DefaultParagraphFont"/>
    <w:uiPriority w:val="99"/>
    <w:semiHidden/>
    <w:rsid w:val="00262B81"/>
    <w:rPr>
      <w:rFonts w:cs="Times New Roman"/>
      <w:vertAlign w:val="superscript"/>
    </w:rPr>
  </w:style>
  <w:style w:type="character" w:styleId="FollowedHyperlink">
    <w:name w:val="FollowedHyperlink"/>
    <w:basedOn w:val="DefaultParagraphFont"/>
    <w:uiPriority w:val="99"/>
    <w:rsid w:val="00916636"/>
    <w:rPr>
      <w:rFonts w:cs="Times New Roman"/>
      <w:color w:val="606420"/>
      <w:u w:val="single"/>
    </w:rPr>
  </w:style>
  <w:style w:type="paragraph" w:customStyle="1" w:styleId="NoticeNumberedList-Level1">
    <w:name w:val="Notice Numbered List - Level 1"/>
    <w:basedOn w:val="Normal"/>
    <w:link w:val="NoticeNumberedList-Level1Char"/>
    <w:uiPriority w:val="99"/>
    <w:rsid w:val="006232A5"/>
    <w:rPr>
      <w:rFonts w:ascii="Calibri" w:hAnsi="Calibri"/>
      <w:sz w:val="22"/>
      <w:szCs w:val="22"/>
    </w:rPr>
  </w:style>
  <w:style w:type="paragraph" w:customStyle="1" w:styleId="Style1">
    <w:name w:val="Style1"/>
    <w:basedOn w:val="Title"/>
    <w:link w:val="Style1Char"/>
    <w:qFormat/>
    <w:rsid w:val="00AD61CD"/>
    <w:pPr>
      <w:tabs>
        <w:tab w:val="num" w:pos="426"/>
      </w:tabs>
      <w:spacing w:after="120"/>
      <w:jc w:val="left"/>
      <w:outlineLvl w:val="0"/>
    </w:pPr>
    <w:rPr>
      <w:rFonts w:ascii="Calibri" w:hAnsi="Calibri" w:cs="Arial"/>
      <w:b w:val="0"/>
      <w:sz w:val="22"/>
      <w:szCs w:val="22"/>
    </w:rPr>
  </w:style>
  <w:style w:type="paragraph" w:customStyle="1" w:styleId="Style2">
    <w:name w:val="Style2"/>
    <w:basedOn w:val="ListParagraph"/>
    <w:link w:val="Style2Char"/>
    <w:qFormat/>
    <w:rsid w:val="00AD61CD"/>
    <w:pPr>
      <w:numPr>
        <w:numId w:val="12"/>
      </w:numPr>
    </w:pPr>
    <w:rPr>
      <w:rFonts w:ascii="Calibri" w:hAnsi="Calibri" w:cs="Arial"/>
      <w:sz w:val="22"/>
      <w:szCs w:val="22"/>
    </w:rPr>
  </w:style>
  <w:style w:type="character" w:customStyle="1" w:styleId="Style1Char">
    <w:name w:val="Style1 Char"/>
    <w:basedOn w:val="TitleChar"/>
    <w:link w:val="Style1"/>
    <w:rsid w:val="00AD61CD"/>
    <w:rPr>
      <w:rFonts w:ascii="Times New Roman" w:eastAsia="Times New Roman" w:hAnsi="Times New Roman" w:cs="Arial"/>
      <w:b w:val="0"/>
      <w:sz w:val="20"/>
      <w:szCs w:val="20"/>
      <w:lang w:val="en-GB" w:eastAsia="en-US"/>
    </w:rPr>
  </w:style>
  <w:style w:type="paragraph" w:customStyle="1" w:styleId="Style3">
    <w:name w:val="Style3"/>
    <w:basedOn w:val="NoticeNumberedList-Level1"/>
    <w:link w:val="Style3Char"/>
    <w:qFormat/>
    <w:rsid w:val="00AD61CD"/>
    <w:pPr>
      <w:tabs>
        <w:tab w:val="num" w:pos="1440"/>
      </w:tabs>
      <w:ind w:left="1440" w:hanging="360"/>
    </w:pPr>
    <w:rPr>
      <w:rFonts w:cs="Arial"/>
    </w:rPr>
  </w:style>
  <w:style w:type="character" w:customStyle="1" w:styleId="ListParagraphChar">
    <w:name w:val="List Paragraph Char"/>
    <w:basedOn w:val="DefaultParagraphFont"/>
    <w:link w:val="ListParagraph"/>
    <w:uiPriority w:val="99"/>
    <w:rsid w:val="00AD61CD"/>
    <w:rPr>
      <w:rFonts w:ascii="Times New Roman" w:eastAsia="Times New Roman" w:hAnsi="Times New Roman"/>
      <w:sz w:val="24"/>
      <w:szCs w:val="24"/>
    </w:rPr>
  </w:style>
  <w:style w:type="character" w:customStyle="1" w:styleId="Style2Char">
    <w:name w:val="Style2 Char"/>
    <w:basedOn w:val="ListParagraphChar"/>
    <w:link w:val="Style2"/>
    <w:rsid w:val="00AD61CD"/>
    <w:rPr>
      <w:rFonts w:ascii="Times New Roman" w:eastAsia="Times New Roman" w:hAnsi="Times New Roman" w:cs="Arial"/>
      <w:sz w:val="24"/>
      <w:szCs w:val="24"/>
    </w:rPr>
  </w:style>
  <w:style w:type="character" w:customStyle="1" w:styleId="NoticeNumberedList-Level1Char">
    <w:name w:val="Notice Numbered List - Level 1 Char"/>
    <w:basedOn w:val="DefaultParagraphFont"/>
    <w:link w:val="NoticeNumberedList-Level1"/>
    <w:uiPriority w:val="99"/>
    <w:rsid w:val="00AD61CD"/>
    <w:rPr>
      <w:rFonts w:eastAsia="Times New Roman"/>
    </w:rPr>
  </w:style>
  <w:style w:type="character" w:customStyle="1" w:styleId="Style3Char">
    <w:name w:val="Style3 Char"/>
    <w:basedOn w:val="NoticeNumberedList-Level1Char"/>
    <w:link w:val="Style3"/>
    <w:rsid w:val="00AD61CD"/>
    <w:rPr>
      <w:rFonts w:eastAsia="Times New Roman" w:cs="Arial"/>
    </w:rPr>
  </w:style>
  <w:style w:type="paragraph" w:customStyle="1" w:styleId="Sectionheading-QldSI">
    <w:name w:val="Section heading - Qld SI"/>
    <w:basedOn w:val="Normal"/>
    <w:link w:val="Sectionheading-QldSIChar"/>
    <w:uiPriority w:val="1"/>
    <w:qFormat/>
    <w:rsid w:val="008D5C2F"/>
    <w:pPr>
      <w:widowControl w:val="0"/>
      <w:tabs>
        <w:tab w:val="left" w:pos="911"/>
      </w:tabs>
      <w:spacing w:line="276" w:lineRule="auto"/>
    </w:pPr>
    <w:rPr>
      <w:rFonts w:ascii="Arial" w:eastAsiaTheme="minorHAnsi" w:hAnsiTheme="minorHAnsi" w:cstheme="minorBidi"/>
      <w:b/>
      <w:sz w:val="23"/>
      <w:szCs w:val="22"/>
      <w:lang w:val="en-US" w:eastAsia="en-US"/>
    </w:rPr>
  </w:style>
  <w:style w:type="character" w:customStyle="1" w:styleId="Sectionheading-QldSIChar">
    <w:name w:val="Section heading - Qld SI Char"/>
    <w:basedOn w:val="DefaultParagraphFont"/>
    <w:link w:val="Sectionheading-QldSI"/>
    <w:uiPriority w:val="1"/>
    <w:rsid w:val="008D5C2F"/>
    <w:rPr>
      <w:rFonts w:ascii="Arial" w:eastAsiaTheme="minorHAnsi" w:hAnsiTheme="minorHAnsi" w:cstheme="minorBidi"/>
      <w:b/>
      <w:sz w:val="2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qFormat/>
    <w:rsid w:val="00B65A11"/>
    <w:pPr>
      <w:jc w:val="center"/>
    </w:pPr>
    <w:rPr>
      <w:b/>
      <w:sz w:val="28"/>
      <w:szCs w:val="20"/>
      <w:lang w:val="en-GB" w:eastAsia="en-US"/>
    </w:rPr>
  </w:style>
  <w:style w:type="character" w:customStyle="1" w:styleId="TitleChar">
    <w:name w:val="Title Char"/>
    <w:basedOn w:val="DefaultParagraphFont"/>
    <w:link w:val="Title"/>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99"/>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1201A"/>
    <w:pPr>
      <w:spacing w:after="120" w:line="300" w:lineRule="atLeast"/>
    </w:pPr>
    <w:rPr>
      <w:sz w:val="22"/>
    </w:rPr>
  </w:style>
  <w:style w:type="character" w:customStyle="1" w:styleId="BodyTextChar">
    <w:name w:val="Body Text Char"/>
    <w:basedOn w:val="DefaultParagraphFont"/>
    <w:link w:val="BodyText"/>
    <w:uiPriority w:val="99"/>
    <w:locked/>
    <w:rsid w:val="0071201A"/>
    <w:rPr>
      <w:rFonts w:ascii="Times New Roman" w:hAnsi="Times New Roman" w:cs="Times New Roman"/>
      <w:sz w:val="24"/>
      <w:szCs w:val="24"/>
    </w:rPr>
  </w:style>
  <w:style w:type="paragraph" w:customStyle="1" w:styleId="Paragraph">
    <w:name w:val="Paragraph"/>
    <w:basedOn w:val="Normal"/>
    <w:uiPriority w:val="99"/>
    <w:rsid w:val="00EC511C"/>
    <w:pPr>
      <w:spacing w:after="200"/>
      <w:ind w:left="340" w:hanging="340"/>
    </w:pPr>
    <w:rPr>
      <w:rFonts w:ascii="Arial" w:hAnsi="Arial" w:cs="Arial"/>
      <w:sz w:val="16"/>
      <w:szCs w:val="16"/>
    </w:rPr>
  </w:style>
  <w:style w:type="character" w:styleId="Hyperlink">
    <w:name w:val="Hyperlink"/>
    <w:basedOn w:val="DefaultParagraphFont"/>
    <w:uiPriority w:val="99"/>
    <w:rsid w:val="00705EF1"/>
    <w:rPr>
      <w:rFonts w:cs="Times New Roman"/>
      <w:color w:val="0000FF"/>
      <w:u w:val="single"/>
    </w:rPr>
  </w:style>
  <w:style w:type="paragraph" w:customStyle="1" w:styleId="RTAbody">
    <w:name w:val="RTA_body"/>
    <w:basedOn w:val="Normal"/>
    <w:uiPriority w:val="99"/>
    <w:rsid w:val="00940EC8"/>
    <w:rPr>
      <w:rFonts w:ascii="Gill Sans Light" w:hAnsi="Gill Sans Light"/>
      <w:sz w:val="22"/>
      <w:szCs w:val="20"/>
    </w:rPr>
  </w:style>
  <w:style w:type="paragraph" w:styleId="DocumentMap">
    <w:name w:val="Document Map"/>
    <w:basedOn w:val="Normal"/>
    <w:link w:val="DocumentMapChar"/>
    <w:semiHidden/>
    <w:rsid w:val="00726B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B6C"/>
    <w:rPr>
      <w:rFonts w:ascii="Times New Roman" w:hAnsi="Times New Roman" w:cs="Times New Roman"/>
      <w:sz w:val="2"/>
    </w:rPr>
  </w:style>
  <w:style w:type="paragraph" w:styleId="FootnoteText">
    <w:name w:val="footnote text"/>
    <w:basedOn w:val="Normal"/>
    <w:link w:val="FootnoteTextChar"/>
    <w:uiPriority w:val="99"/>
    <w:semiHidden/>
    <w:rsid w:val="00262B81"/>
    <w:rPr>
      <w:sz w:val="20"/>
      <w:szCs w:val="20"/>
    </w:rPr>
  </w:style>
  <w:style w:type="character" w:customStyle="1" w:styleId="FootnoteTextChar">
    <w:name w:val="Footnote Text Char"/>
    <w:basedOn w:val="DefaultParagraphFont"/>
    <w:link w:val="FootnoteText"/>
    <w:uiPriority w:val="99"/>
    <w:semiHidden/>
    <w:locked/>
    <w:rsid w:val="00262B81"/>
    <w:rPr>
      <w:rFonts w:ascii="Times New Roman" w:hAnsi="Times New Roman" w:cs="Times New Roman"/>
      <w:sz w:val="20"/>
      <w:szCs w:val="20"/>
    </w:rPr>
  </w:style>
  <w:style w:type="character" w:styleId="FootnoteReference">
    <w:name w:val="footnote reference"/>
    <w:basedOn w:val="DefaultParagraphFont"/>
    <w:uiPriority w:val="99"/>
    <w:semiHidden/>
    <w:rsid w:val="00262B81"/>
    <w:rPr>
      <w:rFonts w:cs="Times New Roman"/>
      <w:vertAlign w:val="superscript"/>
    </w:rPr>
  </w:style>
  <w:style w:type="character" w:styleId="FollowedHyperlink">
    <w:name w:val="FollowedHyperlink"/>
    <w:basedOn w:val="DefaultParagraphFont"/>
    <w:uiPriority w:val="99"/>
    <w:rsid w:val="00916636"/>
    <w:rPr>
      <w:rFonts w:cs="Times New Roman"/>
      <w:color w:val="606420"/>
      <w:u w:val="single"/>
    </w:rPr>
  </w:style>
  <w:style w:type="paragraph" w:customStyle="1" w:styleId="NoticeNumberedList-Level1">
    <w:name w:val="Notice Numbered List - Level 1"/>
    <w:basedOn w:val="Normal"/>
    <w:link w:val="NoticeNumberedList-Level1Char"/>
    <w:uiPriority w:val="99"/>
    <w:rsid w:val="006232A5"/>
    <w:rPr>
      <w:rFonts w:ascii="Calibri" w:hAnsi="Calibri"/>
      <w:sz w:val="22"/>
      <w:szCs w:val="22"/>
    </w:rPr>
  </w:style>
  <w:style w:type="paragraph" w:customStyle="1" w:styleId="Style1">
    <w:name w:val="Style1"/>
    <w:basedOn w:val="Title"/>
    <w:link w:val="Style1Char"/>
    <w:qFormat/>
    <w:rsid w:val="00AD61CD"/>
    <w:pPr>
      <w:tabs>
        <w:tab w:val="num" w:pos="426"/>
      </w:tabs>
      <w:spacing w:after="120"/>
      <w:jc w:val="left"/>
      <w:outlineLvl w:val="0"/>
    </w:pPr>
    <w:rPr>
      <w:rFonts w:ascii="Calibri" w:hAnsi="Calibri" w:cs="Arial"/>
      <w:b w:val="0"/>
      <w:sz w:val="22"/>
      <w:szCs w:val="22"/>
    </w:rPr>
  </w:style>
  <w:style w:type="paragraph" w:customStyle="1" w:styleId="Style2">
    <w:name w:val="Style2"/>
    <w:basedOn w:val="ListParagraph"/>
    <w:link w:val="Style2Char"/>
    <w:qFormat/>
    <w:rsid w:val="00AD61CD"/>
    <w:pPr>
      <w:numPr>
        <w:numId w:val="12"/>
      </w:numPr>
    </w:pPr>
    <w:rPr>
      <w:rFonts w:ascii="Calibri" w:hAnsi="Calibri" w:cs="Arial"/>
      <w:sz w:val="22"/>
      <w:szCs w:val="22"/>
    </w:rPr>
  </w:style>
  <w:style w:type="character" w:customStyle="1" w:styleId="Style1Char">
    <w:name w:val="Style1 Char"/>
    <w:basedOn w:val="TitleChar"/>
    <w:link w:val="Style1"/>
    <w:rsid w:val="00AD61CD"/>
    <w:rPr>
      <w:rFonts w:ascii="Times New Roman" w:eastAsia="Times New Roman" w:hAnsi="Times New Roman" w:cs="Arial"/>
      <w:b w:val="0"/>
      <w:sz w:val="20"/>
      <w:szCs w:val="20"/>
      <w:lang w:val="en-GB" w:eastAsia="en-US"/>
    </w:rPr>
  </w:style>
  <w:style w:type="paragraph" w:customStyle="1" w:styleId="Style3">
    <w:name w:val="Style3"/>
    <w:basedOn w:val="NoticeNumberedList-Level1"/>
    <w:link w:val="Style3Char"/>
    <w:qFormat/>
    <w:rsid w:val="00AD61CD"/>
    <w:pPr>
      <w:tabs>
        <w:tab w:val="num" w:pos="1440"/>
      </w:tabs>
      <w:ind w:left="1440" w:hanging="360"/>
    </w:pPr>
    <w:rPr>
      <w:rFonts w:cs="Arial"/>
    </w:rPr>
  </w:style>
  <w:style w:type="character" w:customStyle="1" w:styleId="ListParagraphChar">
    <w:name w:val="List Paragraph Char"/>
    <w:basedOn w:val="DefaultParagraphFont"/>
    <w:link w:val="ListParagraph"/>
    <w:uiPriority w:val="99"/>
    <w:rsid w:val="00AD61CD"/>
    <w:rPr>
      <w:rFonts w:ascii="Times New Roman" w:eastAsia="Times New Roman" w:hAnsi="Times New Roman"/>
      <w:sz w:val="24"/>
      <w:szCs w:val="24"/>
    </w:rPr>
  </w:style>
  <w:style w:type="character" w:customStyle="1" w:styleId="Style2Char">
    <w:name w:val="Style2 Char"/>
    <w:basedOn w:val="ListParagraphChar"/>
    <w:link w:val="Style2"/>
    <w:rsid w:val="00AD61CD"/>
    <w:rPr>
      <w:rFonts w:ascii="Times New Roman" w:eastAsia="Times New Roman" w:hAnsi="Times New Roman" w:cs="Arial"/>
      <w:sz w:val="24"/>
      <w:szCs w:val="24"/>
    </w:rPr>
  </w:style>
  <w:style w:type="character" w:customStyle="1" w:styleId="NoticeNumberedList-Level1Char">
    <w:name w:val="Notice Numbered List - Level 1 Char"/>
    <w:basedOn w:val="DefaultParagraphFont"/>
    <w:link w:val="NoticeNumberedList-Level1"/>
    <w:uiPriority w:val="99"/>
    <w:rsid w:val="00AD61CD"/>
    <w:rPr>
      <w:rFonts w:eastAsia="Times New Roman"/>
    </w:rPr>
  </w:style>
  <w:style w:type="character" w:customStyle="1" w:styleId="Style3Char">
    <w:name w:val="Style3 Char"/>
    <w:basedOn w:val="NoticeNumberedList-Level1Char"/>
    <w:link w:val="Style3"/>
    <w:rsid w:val="00AD61CD"/>
    <w:rPr>
      <w:rFonts w:eastAsia="Times New Roman" w:cs="Arial"/>
    </w:rPr>
  </w:style>
  <w:style w:type="paragraph" w:customStyle="1" w:styleId="Sectionheading-QldSI">
    <w:name w:val="Section heading - Qld SI"/>
    <w:basedOn w:val="Normal"/>
    <w:link w:val="Sectionheading-QldSIChar"/>
    <w:uiPriority w:val="1"/>
    <w:qFormat/>
    <w:rsid w:val="008D5C2F"/>
    <w:pPr>
      <w:widowControl w:val="0"/>
      <w:tabs>
        <w:tab w:val="left" w:pos="911"/>
      </w:tabs>
      <w:spacing w:line="276" w:lineRule="auto"/>
    </w:pPr>
    <w:rPr>
      <w:rFonts w:ascii="Arial" w:eastAsiaTheme="minorHAnsi" w:hAnsiTheme="minorHAnsi" w:cstheme="minorBidi"/>
      <w:b/>
      <w:sz w:val="23"/>
      <w:szCs w:val="22"/>
      <w:lang w:val="en-US" w:eastAsia="en-US"/>
    </w:rPr>
  </w:style>
  <w:style w:type="character" w:customStyle="1" w:styleId="Sectionheading-QldSIChar">
    <w:name w:val="Section heading - Qld SI Char"/>
    <w:basedOn w:val="DefaultParagraphFont"/>
    <w:link w:val="Sectionheading-QldSI"/>
    <w:uiPriority w:val="1"/>
    <w:rsid w:val="008D5C2F"/>
    <w:rPr>
      <w:rFonts w:ascii="Arial" w:eastAsiaTheme="minorHAnsi" w:hAnsiTheme="minorHAnsi" w:cstheme="minorBidi"/>
      <w:b/>
      <w:sz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78542">
      <w:bodyDiv w:val="1"/>
      <w:marLeft w:val="0"/>
      <w:marRight w:val="0"/>
      <w:marTop w:val="0"/>
      <w:marBottom w:val="0"/>
      <w:divBdr>
        <w:top w:val="none" w:sz="0" w:space="0" w:color="auto"/>
        <w:left w:val="none" w:sz="0" w:space="0" w:color="auto"/>
        <w:bottom w:val="none" w:sz="0" w:space="0" w:color="auto"/>
        <w:right w:val="none" w:sz="0" w:space="0" w:color="auto"/>
      </w:divBdr>
    </w:div>
    <w:div w:id="1136608686">
      <w:marLeft w:val="0"/>
      <w:marRight w:val="0"/>
      <w:marTop w:val="0"/>
      <w:marBottom w:val="0"/>
      <w:divBdr>
        <w:top w:val="none" w:sz="0" w:space="0" w:color="auto"/>
        <w:left w:val="none" w:sz="0" w:space="0" w:color="auto"/>
        <w:bottom w:val="none" w:sz="0" w:space="0" w:color="auto"/>
        <w:right w:val="none" w:sz="0" w:space="0" w:color="auto"/>
      </w:divBdr>
    </w:div>
    <w:div w:id="1136608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950F-2EEC-406E-A0B1-621B1686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2016-09-13T01:17:00Z</dcterms:created>
  <dcterms:modified xsi:type="dcterms:W3CDTF">2016-11-07T01:13:00Z</dcterms:modified>
</cp:coreProperties>
</file>