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4A4DB" w14:textId="77777777" w:rsidR="004B2753" w:rsidRDefault="004B2753" w:rsidP="00D61B80">
      <w:pPr>
        <w:jc w:val="center"/>
      </w:pPr>
    </w:p>
    <w:p w14:paraId="4DB867F5" w14:textId="77777777" w:rsidR="00803A45" w:rsidRPr="00757D90" w:rsidRDefault="00803A45" w:rsidP="00803A45">
      <w:pPr>
        <w:jc w:val="center"/>
        <w:rPr>
          <w:rFonts w:ascii="Times New Roman" w:hAnsi="Times New Roman"/>
          <w:b/>
          <w:sz w:val="28"/>
          <w:szCs w:val="28"/>
        </w:rPr>
      </w:pPr>
      <w:r w:rsidRPr="00757D90">
        <w:rPr>
          <w:rFonts w:ascii="Times New Roman" w:hAnsi="Times New Roman"/>
          <w:b/>
          <w:sz w:val="28"/>
          <w:szCs w:val="28"/>
        </w:rPr>
        <w:t>INTERNATION</w:t>
      </w:r>
      <w:r>
        <w:rPr>
          <w:rFonts w:ascii="Times New Roman" w:hAnsi="Times New Roman"/>
          <w:b/>
          <w:sz w:val="28"/>
          <w:szCs w:val="28"/>
        </w:rPr>
        <w:t>AL</w:t>
      </w:r>
      <w:r w:rsidRPr="00757D90">
        <w:rPr>
          <w:rFonts w:ascii="Times New Roman" w:hAnsi="Times New Roman"/>
          <w:b/>
          <w:sz w:val="28"/>
          <w:szCs w:val="28"/>
        </w:rPr>
        <w:t xml:space="preserve"> TAX AGREEMENTS ACT 1953</w:t>
      </w:r>
    </w:p>
    <w:p w14:paraId="3679061C" w14:textId="77777777" w:rsidR="00803A45" w:rsidRDefault="00803A45" w:rsidP="00803A45"/>
    <w:p w14:paraId="5BEC2D6C" w14:textId="77777777" w:rsidR="00803A45" w:rsidRPr="00757D90" w:rsidRDefault="00803A45" w:rsidP="00803A45">
      <w:pPr>
        <w:jc w:val="both"/>
        <w:rPr>
          <w:rFonts w:ascii="Times New Roman" w:hAnsi="Times New Roman"/>
          <w:b/>
          <w:szCs w:val="24"/>
        </w:rPr>
      </w:pPr>
      <w:r w:rsidRPr="00757D90">
        <w:rPr>
          <w:rFonts w:ascii="Times New Roman" w:hAnsi="Times New Roman"/>
          <w:b/>
          <w:szCs w:val="24"/>
        </w:rPr>
        <w:t>NOTICE UNDER SECTION 4A SPECIFYING THE ENTRY INTO FORCE OF THE</w:t>
      </w:r>
      <w:r>
        <w:rPr>
          <w:rFonts w:ascii="Times New Roman" w:hAnsi="Times New Roman"/>
          <w:b/>
          <w:szCs w:val="24"/>
        </w:rPr>
        <w:t xml:space="preserve"> </w:t>
      </w:r>
      <w:r w:rsidRPr="00757D90">
        <w:rPr>
          <w:rFonts w:ascii="Times New Roman" w:hAnsi="Times New Roman"/>
          <w:b/>
          <w:szCs w:val="24"/>
        </w:rPr>
        <w:t xml:space="preserve">AUSTRALIA – </w:t>
      </w:r>
      <w:r>
        <w:rPr>
          <w:rFonts w:ascii="Times New Roman" w:hAnsi="Times New Roman"/>
          <w:b/>
          <w:szCs w:val="24"/>
        </w:rPr>
        <w:t xml:space="preserve">GERMANY TAX TREATY </w:t>
      </w:r>
    </w:p>
    <w:p w14:paraId="0E976C7E" w14:textId="77777777" w:rsidR="00803A45" w:rsidRDefault="00803A45" w:rsidP="00803A45"/>
    <w:p w14:paraId="6229D299" w14:textId="77777777" w:rsidR="00803A45" w:rsidRPr="005D4D5A" w:rsidRDefault="00803A45" w:rsidP="00803A45">
      <w:pPr>
        <w:jc w:val="both"/>
        <w:rPr>
          <w:rFonts w:ascii="Times New Roman" w:hAnsi="Times New Roman"/>
          <w:szCs w:val="24"/>
        </w:rPr>
      </w:pPr>
      <w:r w:rsidRPr="002E59CD">
        <w:rPr>
          <w:rFonts w:ascii="Times New Roman" w:hAnsi="Times New Roman"/>
          <w:szCs w:val="24"/>
        </w:rPr>
        <w:t xml:space="preserve">NOTICE is hereby given in pursuance of section 4A of the </w:t>
      </w:r>
      <w:r w:rsidRPr="002E59CD">
        <w:rPr>
          <w:rFonts w:ascii="Times New Roman" w:hAnsi="Times New Roman"/>
          <w:i/>
          <w:szCs w:val="24"/>
        </w:rPr>
        <w:t>International Tax Agreements Act 1953</w:t>
      </w:r>
      <w:r>
        <w:rPr>
          <w:rFonts w:ascii="Times New Roman" w:hAnsi="Times New Roman"/>
          <w:szCs w:val="24"/>
        </w:rPr>
        <w:t xml:space="preserve"> </w:t>
      </w:r>
      <w:r w:rsidRPr="002E59CD">
        <w:rPr>
          <w:rFonts w:ascii="Times New Roman" w:hAnsi="Times New Roman"/>
          <w:szCs w:val="24"/>
        </w:rPr>
        <w:t xml:space="preserve">that the </w:t>
      </w:r>
      <w:r>
        <w:rPr>
          <w:rFonts w:ascii="Times New Roman" w:hAnsi="Times New Roman"/>
          <w:i/>
          <w:iCs/>
          <w:color w:val="000000"/>
          <w:szCs w:val="24"/>
        </w:rPr>
        <w:t>Agreement between Australia and the Federal Republic o</w:t>
      </w:r>
      <w:r w:rsidRPr="003C5B85">
        <w:rPr>
          <w:rFonts w:ascii="Times New Roman" w:hAnsi="Times New Roman"/>
          <w:i/>
          <w:iCs/>
          <w:color w:val="000000"/>
          <w:szCs w:val="24"/>
        </w:rPr>
        <w:t>f Germany</w:t>
      </w:r>
      <w:r>
        <w:rPr>
          <w:rFonts w:ascii="Times New Roman" w:hAnsi="Times New Roman"/>
          <w:i/>
          <w:iCs/>
          <w:color w:val="000000"/>
          <w:szCs w:val="24"/>
        </w:rPr>
        <w:t xml:space="preserve"> for the Elimination of Double Taxation with Respect to Taxes on Income and on Capital and the Prevention of Fiscal Evasion and Avoidance</w:t>
      </w:r>
      <w:r w:rsidRPr="00E5408C">
        <w:rPr>
          <w:rFonts w:ascii="Times New Roman" w:hAnsi="Times New Roman"/>
          <w:iCs/>
          <w:color w:val="000000"/>
          <w:szCs w:val="24"/>
        </w:rPr>
        <w:t xml:space="preserve"> and its Protocol</w:t>
      </w:r>
      <w:r w:rsidRPr="00864341">
        <w:rPr>
          <w:rFonts w:ascii="Times New Roman" w:hAnsi="Times New Roman"/>
          <w:i/>
          <w:szCs w:val="24"/>
        </w:rPr>
        <w:t xml:space="preserve"> </w:t>
      </w:r>
      <w:r w:rsidRPr="00864341">
        <w:rPr>
          <w:rFonts w:ascii="Times New Roman" w:hAnsi="Times New Roman"/>
          <w:szCs w:val="24"/>
        </w:rPr>
        <w:t>(‘Australia-</w:t>
      </w:r>
      <w:r>
        <w:rPr>
          <w:rFonts w:ascii="Times New Roman" w:hAnsi="Times New Roman"/>
          <w:szCs w:val="24"/>
        </w:rPr>
        <w:t>Germany</w:t>
      </w:r>
      <w:r w:rsidRPr="00864341">
        <w:rPr>
          <w:rFonts w:ascii="Times New Roman" w:hAnsi="Times New Roman"/>
          <w:szCs w:val="24"/>
        </w:rPr>
        <w:t xml:space="preserve"> tax treaty’)</w:t>
      </w:r>
      <w:r>
        <w:rPr>
          <w:rFonts w:ascii="Times New Roman" w:hAnsi="Times New Roman"/>
          <w:i/>
          <w:szCs w:val="24"/>
        </w:rPr>
        <w:t xml:space="preserve"> </w:t>
      </w:r>
      <w:r w:rsidRPr="002E59CD">
        <w:rPr>
          <w:rFonts w:ascii="Times New Roman" w:hAnsi="Times New Roman"/>
          <w:szCs w:val="24"/>
        </w:rPr>
        <w:t>entered into force on</w:t>
      </w:r>
      <w:r>
        <w:rPr>
          <w:rFonts w:ascii="Times New Roman" w:hAnsi="Times New Roman"/>
          <w:szCs w:val="24"/>
        </w:rPr>
        <w:t xml:space="preserve"> 7</w:t>
      </w:r>
      <w:r w:rsidRPr="000B50A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Decem</w:t>
      </w:r>
      <w:r w:rsidRPr="000B50A1">
        <w:rPr>
          <w:rFonts w:ascii="Times New Roman" w:hAnsi="Times New Roman"/>
          <w:szCs w:val="24"/>
        </w:rPr>
        <w:t>ber 201</w:t>
      </w:r>
      <w:r>
        <w:rPr>
          <w:rFonts w:ascii="Times New Roman" w:hAnsi="Times New Roman"/>
          <w:szCs w:val="24"/>
        </w:rPr>
        <w:t>6</w:t>
      </w:r>
      <w:r w:rsidRPr="002E59CD">
        <w:rPr>
          <w:rFonts w:ascii="Times New Roman" w:hAnsi="Times New Roman"/>
          <w:szCs w:val="24"/>
        </w:rPr>
        <w:t>.</w:t>
      </w:r>
    </w:p>
    <w:p w14:paraId="79811397" w14:textId="77777777" w:rsidR="00803A45" w:rsidRDefault="00803A45" w:rsidP="00803A45">
      <w:pPr>
        <w:jc w:val="both"/>
        <w:rPr>
          <w:rFonts w:ascii="Times New Roman" w:hAnsi="Times New Roman"/>
          <w:szCs w:val="24"/>
        </w:rPr>
      </w:pPr>
    </w:p>
    <w:p w14:paraId="67D98A27" w14:textId="77777777" w:rsidR="00803A45" w:rsidRPr="00757D90" w:rsidRDefault="00803A45" w:rsidP="00803A45">
      <w:pPr>
        <w:jc w:val="both"/>
        <w:rPr>
          <w:rFonts w:ascii="Times New Roman" w:hAnsi="Times New Roman"/>
          <w:szCs w:val="24"/>
        </w:rPr>
      </w:pPr>
    </w:p>
    <w:p w14:paraId="1F95F594" w14:textId="77777777" w:rsidR="00803A45" w:rsidRPr="00757D90" w:rsidRDefault="00803A45" w:rsidP="00803A45">
      <w:pPr>
        <w:rPr>
          <w:rFonts w:ascii="Times New Roman" w:hAnsi="Times New Roman"/>
          <w:szCs w:val="24"/>
        </w:rPr>
      </w:pPr>
    </w:p>
    <w:p w14:paraId="56FAE876" w14:textId="77777777" w:rsidR="00803A45" w:rsidRPr="00757D90" w:rsidRDefault="00803A45" w:rsidP="00803A45">
      <w:pPr>
        <w:rPr>
          <w:rFonts w:ascii="Times New Roman" w:hAnsi="Times New Roman"/>
          <w:szCs w:val="24"/>
        </w:rPr>
      </w:pPr>
    </w:p>
    <w:p w14:paraId="72B4CB75" w14:textId="2F96B4C5" w:rsidR="00803A45" w:rsidRPr="00757D90" w:rsidRDefault="00803A45" w:rsidP="00803A45">
      <w:pPr>
        <w:rPr>
          <w:rFonts w:ascii="Times New Roman" w:hAnsi="Times New Roman"/>
          <w:szCs w:val="24"/>
        </w:rPr>
      </w:pPr>
      <w:r w:rsidRPr="00757D90">
        <w:rPr>
          <w:rFonts w:ascii="Times New Roman" w:hAnsi="Times New Roman"/>
          <w:szCs w:val="24"/>
        </w:rPr>
        <w:t>Dated this</w:t>
      </w:r>
      <w:r w:rsidRPr="00757D9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6 December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2016</w:t>
      </w:r>
    </w:p>
    <w:p w14:paraId="1CEE4A7B" w14:textId="77777777" w:rsidR="00803A45" w:rsidRDefault="00803A45" w:rsidP="00803A45"/>
    <w:p w14:paraId="7CAC17A3" w14:textId="77777777" w:rsidR="00803A45" w:rsidRDefault="00803A45" w:rsidP="00803A45"/>
    <w:p w14:paraId="7113C8F0" w14:textId="77777777" w:rsidR="00803A45" w:rsidRDefault="00803A45" w:rsidP="00803A45"/>
    <w:p w14:paraId="1F10A1A4" w14:textId="77777777" w:rsidR="00803A45" w:rsidRDefault="00803A45" w:rsidP="00803A45">
      <w:pPr>
        <w:rPr>
          <w:rFonts w:ascii="Times New Roman" w:hAnsi="Times New Roman"/>
          <w:b/>
          <w:szCs w:val="24"/>
        </w:rPr>
      </w:pPr>
    </w:p>
    <w:p w14:paraId="5C15CD32" w14:textId="77777777" w:rsidR="00803A45" w:rsidRPr="00D665D6" w:rsidRDefault="00803A45" w:rsidP="00803A4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KELLY O’DWYER</w:t>
      </w:r>
    </w:p>
    <w:p w14:paraId="4B6DCEFB" w14:textId="77777777" w:rsidR="00803A45" w:rsidRPr="00757D90" w:rsidRDefault="00803A45" w:rsidP="00803A4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Minister for Revenue and Financial Services</w:t>
      </w:r>
    </w:p>
    <w:p w14:paraId="4EAA4887" w14:textId="77777777" w:rsidR="00803A45" w:rsidRDefault="00803A45" w:rsidP="00803A45"/>
    <w:p w14:paraId="4B9C8742" w14:textId="77777777" w:rsidR="00803A45" w:rsidRDefault="00803A45" w:rsidP="00D61B80">
      <w:pPr>
        <w:jc w:val="center"/>
      </w:pPr>
    </w:p>
    <w:p w14:paraId="299F9063" w14:textId="77777777" w:rsidR="00D61B80" w:rsidRDefault="00D61B80" w:rsidP="00424B97"/>
    <w:sectPr w:rsidR="00D61B80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7FC4C" w14:textId="77777777" w:rsidR="008E4F6C" w:rsidRDefault="008E4F6C" w:rsidP="003A707F">
      <w:pPr>
        <w:spacing w:after="0"/>
      </w:pPr>
      <w:r>
        <w:separator/>
      </w:r>
    </w:p>
  </w:endnote>
  <w:endnote w:type="continuationSeparator" w:id="0">
    <w:p w14:paraId="20F1A157" w14:textId="77777777" w:rsidR="008E4F6C" w:rsidRDefault="008E4F6C" w:rsidP="003A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6264" w14:textId="77777777" w:rsidR="008E4F6C" w:rsidRDefault="008E4F6C" w:rsidP="003A707F">
      <w:pPr>
        <w:spacing w:after="0"/>
      </w:pPr>
      <w:r>
        <w:separator/>
      </w:r>
    </w:p>
  </w:footnote>
  <w:footnote w:type="continuationSeparator" w:id="0">
    <w:p w14:paraId="4D8ECCE6" w14:textId="77777777" w:rsidR="008E4F6C" w:rsidRDefault="008E4F6C" w:rsidP="003A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57464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02E729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502FADB" wp14:editId="3E5E87F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6ADB7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737B8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328099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D2F25D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4CACD0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4204B85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A212E02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62F86"/>
    <w:multiLevelType w:val="multilevel"/>
    <w:tmpl w:val="4A760AC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419EB"/>
    <w:rsid w:val="001C2AAD"/>
    <w:rsid w:val="001F6E54"/>
    <w:rsid w:val="002632A7"/>
    <w:rsid w:val="00280BCD"/>
    <w:rsid w:val="002A09D4"/>
    <w:rsid w:val="003A707F"/>
    <w:rsid w:val="003B0EC1"/>
    <w:rsid w:val="003B573B"/>
    <w:rsid w:val="003F2CBD"/>
    <w:rsid w:val="00424B97"/>
    <w:rsid w:val="004B2753"/>
    <w:rsid w:val="00520873"/>
    <w:rsid w:val="00573D44"/>
    <w:rsid w:val="00803A45"/>
    <w:rsid w:val="00840A06"/>
    <w:rsid w:val="008439B7"/>
    <w:rsid w:val="0087253F"/>
    <w:rsid w:val="008E4F6C"/>
    <w:rsid w:val="009539C7"/>
    <w:rsid w:val="00A00F21"/>
    <w:rsid w:val="00B84226"/>
    <w:rsid w:val="00C63C4E"/>
    <w:rsid w:val="00D61B80"/>
    <w:rsid w:val="00D77A88"/>
    <w:rsid w:val="00F17E72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5A7BA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f7bc583-7cbe-45b9-a2bd-8bbb6543b37e">2016RG-111-6588</_dlc_DocId>
    <_dlc_DocIdUrl xmlns="9f7bc583-7cbe-45b9-a2bd-8bbb6543b37e">
      <Url>http://tweb/sites/rg/ldp/lmu/_layouts/15/DocIdRedir.aspx?ID=2016RG-111-6588</Url>
      <Description>2016RG-111-6588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11</Value>
    </TaxCatchAll>
    <_dlc_Exempt xmlns="http://schemas.microsoft.com/sharepoint/v3" xsi:nil="true"/>
    <_dlc_DocIdPersistId xmlns="9f7bc583-7cbe-45b9-a2bd-8bbb6543b37e" xsi:nil="true"/>
    <IconOverlay xmlns="http://schemas.microsoft.com/sharepoint/v4" xsi:nil="true"/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3C71-23BA-48DC-A04C-E32DD02C533B}"/>
</file>

<file path=customXml/itemProps2.xml><?xml version="1.0" encoding="utf-8"?>
<ds:datastoreItem xmlns:ds="http://schemas.openxmlformats.org/officeDocument/2006/customXml" ds:itemID="{350F4738-9FBE-494C-A347-3287E363A4ED}"/>
</file>

<file path=customXml/itemProps3.xml><?xml version="1.0" encoding="utf-8"?>
<ds:datastoreItem xmlns:ds="http://schemas.openxmlformats.org/officeDocument/2006/customXml" ds:itemID="{AB0B451E-6366-49FC-A261-EFAA97AD999B}"/>
</file>

<file path=customXml/itemProps4.xml><?xml version="1.0" encoding="utf-8"?>
<ds:datastoreItem xmlns:ds="http://schemas.openxmlformats.org/officeDocument/2006/customXml" ds:itemID="{B05F1960-42EB-4405-BE0A-0242F411E270}"/>
</file>

<file path=customXml/itemProps5.xml><?xml version="1.0" encoding="utf-8"?>
<ds:datastoreItem xmlns:ds="http://schemas.openxmlformats.org/officeDocument/2006/customXml" ds:itemID="{0FACF94D-3102-4340-AF03-D3DE4C6D7F8D}"/>
</file>

<file path=customXml/itemProps6.xml><?xml version="1.0" encoding="utf-8"?>
<ds:datastoreItem xmlns:ds="http://schemas.openxmlformats.org/officeDocument/2006/customXml" ds:itemID="{001E636D-74C3-473A-8AD0-26EFE98049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Cowie, Vhairi</cp:lastModifiedBy>
  <cp:revision>2</cp:revision>
  <cp:lastPrinted>2013-06-24T01:35:00Z</cp:lastPrinted>
  <dcterms:created xsi:type="dcterms:W3CDTF">2016-12-16T02:27:00Z</dcterms:created>
  <dcterms:modified xsi:type="dcterms:W3CDTF">2016-12-16T02:27:00Z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_dlc_DocIdItemGuid">
    <vt:lpwstr>fa36cdda-96d3-4b04-9739-2071ad7116eb</vt:lpwstr>
  </property>
  <property fmtid="{D5CDD505-2E9C-101B-9397-08002B2CF9AE}" pid="4" name="AlternateThumbnailUrl">
    <vt:lpwstr/>
  </property>
  <property fmtid="{D5CDD505-2E9C-101B-9397-08002B2CF9AE}" pid="5" name="Comments">
    <vt:lpwstr/>
  </property>
  <property fmtid="{D5CDD505-2E9C-101B-9397-08002B2CF9AE}" pid="6" name="Order">
    <vt:r8>384200</vt:r8>
  </property>
  <property fmtid="{D5CDD505-2E9C-101B-9397-08002B2CF9AE}" pid="7" name="xd_ProgID">
    <vt:lpwstr/>
  </property>
  <property fmtid="{D5CDD505-2E9C-101B-9397-08002B2CF9AE}" pid="8" name="TSYRecordClass">
    <vt:lpwstr>11;#TSY RA-9237 - Destroy 5 years after action completed|9f1a030e-81bf-44c5-98eb-4d5d869a40d5</vt:lpwstr>
  </property>
  <property fmtid="{D5CDD505-2E9C-101B-9397-08002B2CF9AE}" pid="9" name="TemplateUrl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{2602612e-a30f-4de0-b9eb-e01e73dc8005}</vt:lpwstr>
  </property>
  <property fmtid="{D5CDD505-2E9C-101B-9397-08002B2CF9AE}" pid="12" name="RecordPoint_ActiveItemSiteId">
    <vt:lpwstr>{5b52b9a5-e5b2-4521-8814-a1e24ca2869d}</vt:lpwstr>
  </property>
  <property fmtid="{D5CDD505-2E9C-101B-9397-08002B2CF9AE}" pid="13" name="RecordPoint_ActiveItemListId">
    <vt:lpwstr>{1a010be9-83b3-4740-abb7-452f2d1120fe}</vt:lpwstr>
  </property>
  <property fmtid="{D5CDD505-2E9C-101B-9397-08002B2CF9AE}" pid="14" name="RecordPoint_ActiveItemUniqueId">
    <vt:lpwstr>{fa36cdda-96d3-4b04-9739-2071ad7116eb}</vt:lpwstr>
  </property>
  <property fmtid="{D5CDD505-2E9C-101B-9397-08002B2CF9AE}" pid="15" name="RecordPoint_RecordNumberSubmitted">
    <vt:lpwstr>R0001174436</vt:lpwstr>
  </property>
  <property fmtid="{D5CDD505-2E9C-101B-9397-08002B2CF9AE}" pid="16" name="RecordPoint_SubmissionCompleted">
    <vt:lpwstr>2016-12-16T13:33:49.7428866+11:00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