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2EC" w:rsidRDefault="000752E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49707962" r:id="rId9"/>
        </w:object>
      </w:r>
    </w:p>
    <w:p w:rsidR="000752EC" w:rsidRDefault="000752EC"/>
    <w:p w:rsidR="000752EC" w:rsidRDefault="000752EC" w:rsidP="000752EC">
      <w:pPr>
        <w:spacing w:line="240" w:lineRule="auto"/>
      </w:pPr>
    </w:p>
    <w:p w:rsidR="000752EC" w:rsidRDefault="000752EC" w:rsidP="000752EC"/>
    <w:p w:rsidR="000752EC" w:rsidRDefault="000752EC" w:rsidP="000752EC"/>
    <w:p w:rsidR="000752EC" w:rsidRDefault="000752EC" w:rsidP="000752EC"/>
    <w:p w:rsidR="000752EC" w:rsidRDefault="000752EC" w:rsidP="000752EC"/>
    <w:p w:rsidR="0048364F" w:rsidRPr="002852B4" w:rsidRDefault="00B264CD" w:rsidP="0048364F">
      <w:pPr>
        <w:pStyle w:val="ShortT"/>
      </w:pPr>
      <w:r w:rsidRPr="002852B4">
        <w:t xml:space="preserve">Hazardous Waste (Regulation of Exports </w:t>
      </w:r>
      <w:bookmarkStart w:id="0" w:name="_GoBack"/>
      <w:bookmarkEnd w:id="0"/>
      <w:r w:rsidRPr="002852B4">
        <w:t xml:space="preserve">and Imports) Amendment </w:t>
      </w:r>
      <w:r w:rsidR="000752EC">
        <w:t>Act</w:t>
      </w:r>
      <w:r w:rsidRPr="002852B4">
        <w:t xml:space="preserve"> 201</w:t>
      </w:r>
      <w:r w:rsidR="00B07E29">
        <w:t>7</w:t>
      </w:r>
    </w:p>
    <w:p w:rsidR="0048364F" w:rsidRPr="002852B4" w:rsidRDefault="0048364F" w:rsidP="0048364F"/>
    <w:p w:rsidR="0048364F" w:rsidRPr="002852B4" w:rsidRDefault="00C164CA" w:rsidP="000752EC">
      <w:pPr>
        <w:pStyle w:val="Actno"/>
        <w:spacing w:before="400"/>
      </w:pPr>
      <w:r w:rsidRPr="002852B4">
        <w:t>No.</w:t>
      </w:r>
      <w:r w:rsidR="00D417A5">
        <w:t xml:space="preserve"> 8</w:t>
      </w:r>
      <w:r w:rsidRPr="002852B4">
        <w:t>, 201</w:t>
      </w:r>
      <w:r w:rsidR="00B07E29">
        <w:t>7</w:t>
      </w:r>
    </w:p>
    <w:p w:rsidR="0048364F" w:rsidRPr="002852B4" w:rsidRDefault="0048364F" w:rsidP="0048364F"/>
    <w:p w:rsidR="000752EC" w:rsidRDefault="000752EC" w:rsidP="000752EC"/>
    <w:p w:rsidR="000752EC" w:rsidRDefault="000752EC" w:rsidP="000752EC"/>
    <w:p w:rsidR="000752EC" w:rsidRDefault="000752EC" w:rsidP="000752EC"/>
    <w:p w:rsidR="000752EC" w:rsidRDefault="000752EC" w:rsidP="000752EC"/>
    <w:p w:rsidR="0048364F" w:rsidRPr="002852B4" w:rsidRDefault="000752EC" w:rsidP="0048364F">
      <w:pPr>
        <w:pStyle w:val="LongT"/>
      </w:pPr>
      <w:r>
        <w:t>An Act</w:t>
      </w:r>
      <w:r w:rsidR="0048364F" w:rsidRPr="002852B4">
        <w:t xml:space="preserve"> to </w:t>
      </w:r>
      <w:r w:rsidR="007A63AC" w:rsidRPr="002852B4">
        <w:t xml:space="preserve">amend the </w:t>
      </w:r>
      <w:r w:rsidR="007A63AC" w:rsidRPr="002852B4">
        <w:rPr>
          <w:i/>
        </w:rPr>
        <w:t>Hazardous Waste (Regulation of Exports and Imports) Act 1989</w:t>
      </w:r>
      <w:r w:rsidR="0048364F" w:rsidRPr="002852B4">
        <w:t>, and for related purposes</w:t>
      </w:r>
    </w:p>
    <w:p w:rsidR="0048364F" w:rsidRPr="002852B4" w:rsidRDefault="0048364F" w:rsidP="0048364F">
      <w:pPr>
        <w:pStyle w:val="Header"/>
        <w:tabs>
          <w:tab w:val="clear" w:pos="4150"/>
          <w:tab w:val="clear" w:pos="8307"/>
        </w:tabs>
      </w:pPr>
      <w:r w:rsidRPr="002852B4">
        <w:rPr>
          <w:rStyle w:val="CharAmSchNo"/>
        </w:rPr>
        <w:t xml:space="preserve"> </w:t>
      </w:r>
      <w:r w:rsidRPr="002852B4">
        <w:rPr>
          <w:rStyle w:val="CharAmSchText"/>
        </w:rPr>
        <w:t xml:space="preserve"> </w:t>
      </w:r>
    </w:p>
    <w:p w:rsidR="0048364F" w:rsidRPr="002852B4" w:rsidRDefault="0048364F" w:rsidP="0048364F">
      <w:pPr>
        <w:pStyle w:val="Header"/>
        <w:tabs>
          <w:tab w:val="clear" w:pos="4150"/>
          <w:tab w:val="clear" w:pos="8307"/>
        </w:tabs>
      </w:pPr>
      <w:r w:rsidRPr="002852B4">
        <w:rPr>
          <w:rStyle w:val="CharAmPartNo"/>
        </w:rPr>
        <w:t xml:space="preserve"> </w:t>
      </w:r>
      <w:r w:rsidRPr="002852B4">
        <w:rPr>
          <w:rStyle w:val="CharAmPartText"/>
        </w:rPr>
        <w:t xml:space="preserve"> </w:t>
      </w:r>
    </w:p>
    <w:p w:rsidR="0048364F" w:rsidRPr="002852B4" w:rsidRDefault="0048364F" w:rsidP="0048364F">
      <w:pPr>
        <w:sectPr w:rsidR="0048364F" w:rsidRPr="002852B4" w:rsidSect="000752E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2852B4" w:rsidRDefault="0048364F" w:rsidP="00AA1E3A">
      <w:pPr>
        <w:rPr>
          <w:sz w:val="36"/>
        </w:rPr>
      </w:pPr>
      <w:r w:rsidRPr="002852B4">
        <w:rPr>
          <w:sz w:val="36"/>
        </w:rPr>
        <w:lastRenderedPageBreak/>
        <w:t>Contents</w:t>
      </w:r>
    </w:p>
    <w:bookmarkStart w:id="1" w:name="BKCheck15B_1"/>
    <w:bookmarkEnd w:id="1"/>
    <w:p w:rsidR="00474935" w:rsidRDefault="0047493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74935">
        <w:rPr>
          <w:noProof/>
        </w:rPr>
        <w:tab/>
      </w:r>
      <w:r w:rsidRPr="00474935">
        <w:rPr>
          <w:noProof/>
        </w:rPr>
        <w:fldChar w:fldCharType="begin"/>
      </w:r>
      <w:r w:rsidRPr="00474935">
        <w:rPr>
          <w:noProof/>
        </w:rPr>
        <w:instrText xml:space="preserve"> PAGEREF _Toc475965507 \h </w:instrText>
      </w:r>
      <w:r w:rsidRPr="00474935">
        <w:rPr>
          <w:noProof/>
        </w:rPr>
      </w:r>
      <w:r w:rsidRPr="00474935">
        <w:rPr>
          <w:noProof/>
        </w:rPr>
        <w:fldChar w:fldCharType="separate"/>
      </w:r>
      <w:r w:rsidR="00C012FB">
        <w:rPr>
          <w:noProof/>
        </w:rPr>
        <w:t>1</w:t>
      </w:r>
      <w:r w:rsidRPr="00474935">
        <w:rPr>
          <w:noProof/>
        </w:rPr>
        <w:fldChar w:fldCharType="end"/>
      </w:r>
    </w:p>
    <w:p w:rsidR="00474935" w:rsidRDefault="00474935">
      <w:pPr>
        <w:pStyle w:val="TOC5"/>
        <w:rPr>
          <w:rFonts w:asciiTheme="minorHAnsi" w:eastAsiaTheme="minorEastAsia" w:hAnsiTheme="minorHAnsi" w:cstheme="minorBidi"/>
          <w:noProof/>
          <w:kern w:val="0"/>
          <w:sz w:val="22"/>
          <w:szCs w:val="22"/>
        </w:rPr>
      </w:pPr>
      <w:r>
        <w:rPr>
          <w:noProof/>
        </w:rPr>
        <w:t>2</w:t>
      </w:r>
      <w:r>
        <w:rPr>
          <w:noProof/>
        </w:rPr>
        <w:tab/>
        <w:t>Commencement</w:t>
      </w:r>
      <w:r w:rsidRPr="00474935">
        <w:rPr>
          <w:noProof/>
        </w:rPr>
        <w:tab/>
      </w:r>
      <w:r w:rsidRPr="00474935">
        <w:rPr>
          <w:noProof/>
        </w:rPr>
        <w:fldChar w:fldCharType="begin"/>
      </w:r>
      <w:r w:rsidRPr="00474935">
        <w:rPr>
          <w:noProof/>
        </w:rPr>
        <w:instrText xml:space="preserve"> PAGEREF _Toc475965508 \h </w:instrText>
      </w:r>
      <w:r w:rsidRPr="00474935">
        <w:rPr>
          <w:noProof/>
        </w:rPr>
      </w:r>
      <w:r w:rsidRPr="00474935">
        <w:rPr>
          <w:noProof/>
        </w:rPr>
        <w:fldChar w:fldCharType="separate"/>
      </w:r>
      <w:r w:rsidR="00C012FB">
        <w:rPr>
          <w:noProof/>
        </w:rPr>
        <w:t>2</w:t>
      </w:r>
      <w:r w:rsidRPr="00474935">
        <w:rPr>
          <w:noProof/>
        </w:rPr>
        <w:fldChar w:fldCharType="end"/>
      </w:r>
    </w:p>
    <w:p w:rsidR="00474935" w:rsidRDefault="00474935">
      <w:pPr>
        <w:pStyle w:val="TOC5"/>
        <w:rPr>
          <w:rFonts w:asciiTheme="minorHAnsi" w:eastAsiaTheme="minorEastAsia" w:hAnsiTheme="minorHAnsi" w:cstheme="minorBidi"/>
          <w:noProof/>
          <w:kern w:val="0"/>
          <w:sz w:val="22"/>
          <w:szCs w:val="22"/>
        </w:rPr>
      </w:pPr>
      <w:r>
        <w:rPr>
          <w:noProof/>
        </w:rPr>
        <w:t>3</w:t>
      </w:r>
      <w:r>
        <w:rPr>
          <w:noProof/>
        </w:rPr>
        <w:tab/>
        <w:t>Schedules</w:t>
      </w:r>
      <w:r w:rsidRPr="00474935">
        <w:rPr>
          <w:noProof/>
        </w:rPr>
        <w:tab/>
      </w:r>
      <w:r w:rsidRPr="00474935">
        <w:rPr>
          <w:noProof/>
        </w:rPr>
        <w:fldChar w:fldCharType="begin"/>
      </w:r>
      <w:r w:rsidRPr="00474935">
        <w:rPr>
          <w:noProof/>
        </w:rPr>
        <w:instrText xml:space="preserve"> PAGEREF _Toc475965509 \h </w:instrText>
      </w:r>
      <w:r w:rsidRPr="00474935">
        <w:rPr>
          <w:noProof/>
        </w:rPr>
      </w:r>
      <w:r w:rsidRPr="00474935">
        <w:rPr>
          <w:noProof/>
        </w:rPr>
        <w:fldChar w:fldCharType="separate"/>
      </w:r>
      <w:r w:rsidR="00C012FB">
        <w:rPr>
          <w:noProof/>
        </w:rPr>
        <w:t>2</w:t>
      </w:r>
      <w:r w:rsidRPr="00474935">
        <w:rPr>
          <w:noProof/>
        </w:rPr>
        <w:fldChar w:fldCharType="end"/>
      </w:r>
    </w:p>
    <w:p w:rsidR="00474935" w:rsidRDefault="00474935">
      <w:pPr>
        <w:pStyle w:val="TOC6"/>
        <w:rPr>
          <w:rFonts w:asciiTheme="minorHAnsi" w:eastAsiaTheme="minorEastAsia" w:hAnsiTheme="minorHAnsi" w:cstheme="minorBidi"/>
          <w:b w:val="0"/>
          <w:noProof/>
          <w:kern w:val="0"/>
          <w:sz w:val="22"/>
          <w:szCs w:val="22"/>
        </w:rPr>
      </w:pPr>
      <w:r>
        <w:rPr>
          <w:noProof/>
        </w:rPr>
        <w:t>Schedule 1—Amendments</w:t>
      </w:r>
      <w:r w:rsidRPr="00474935">
        <w:rPr>
          <w:b w:val="0"/>
          <w:noProof/>
          <w:sz w:val="18"/>
        </w:rPr>
        <w:tab/>
      </w:r>
      <w:r w:rsidRPr="00474935">
        <w:rPr>
          <w:b w:val="0"/>
          <w:noProof/>
          <w:sz w:val="18"/>
        </w:rPr>
        <w:fldChar w:fldCharType="begin"/>
      </w:r>
      <w:r w:rsidRPr="00474935">
        <w:rPr>
          <w:b w:val="0"/>
          <w:noProof/>
          <w:sz w:val="18"/>
        </w:rPr>
        <w:instrText xml:space="preserve"> PAGEREF _Toc475965510 \h </w:instrText>
      </w:r>
      <w:r w:rsidRPr="00474935">
        <w:rPr>
          <w:b w:val="0"/>
          <w:noProof/>
          <w:sz w:val="18"/>
        </w:rPr>
      </w:r>
      <w:r w:rsidRPr="00474935">
        <w:rPr>
          <w:b w:val="0"/>
          <w:noProof/>
          <w:sz w:val="18"/>
        </w:rPr>
        <w:fldChar w:fldCharType="separate"/>
      </w:r>
      <w:r w:rsidR="00C012FB">
        <w:rPr>
          <w:b w:val="0"/>
          <w:noProof/>
          <w:sz w:val="18"/>
        </w:rPr>
        <w:t>3</w:t>
      </w:r>
      <w:r w:rsidRPr="00474935">
        <w:rPr>
          <w:b w:val="0"/>
          <w:noProof/>
          <w:sz w:val="18"/>
        </w:rPr>
        <w:fldChar w:fldCharType="end"/>
      </w:r>
    </w:p>
    <w:p w:rsidR="00474935" w:rsidRDefault="00474935">
      <w:pPr>
        <w:pStyle w:val="TOC7"/>
        <w:rPr>
          <w:rFonts w:asciiTheme="minorHAnsi" w:eastAsiaTheme="minorEastAsia" w:hAnsiTheme="minorHAnsi" w:cstheme="minorBidi"/>
          <w:noProof/>
          <w:kern w:val="0"/>
          <w:sz w:val="22"/>
          <w:szCs w:val="22"/>
        </w:rPr>
      </w:pPr>
      <w:r>
        <w:rPr>
          <w:noProof/>
        </w:rPr>
        <w:t>Part 1—Main amendments</w:t>
      </w:r>
      <w:r w:rsidRPr="00474935">
        <w:rPr>
          <w:noProof/>
          <w:sz w:val="18"/>
        </w:rPr>
        <w:tab/>
      </w:r>
      <w:r w:rsidRPr="00474935">
        <w:rPr>
          <w:noProof/>
          <w:sz w:val="18"/>
        </w:rPr>
        <w:fldChar w:fldCharType="begin"/>
      </w:r>
      <w:r w:rsidRPr="00474935">
        <w:rPr>
          <w:noProof/>
          <w:sz w:val="18"/>
        </w:rPr>
        <w:instrText xml:space="preserve"> PAGEREF _Toc475965511 \h </w:instrText>
      </w:r>
      <w:r w:rsidRPr="00474935">
        <w:rPr>
          <w:noProof/>
          <w:sz w:val="18"/>
        </w:rPr>
      </w:r>
      <w:r w:rsidRPr="00474935">
        <w:rPr>
          <w:noProof/>
          <w:sz w:val="18"/>
        </w:rPr>
        <w:fldChar w:fldCharType="separate"/>
      </w:r>
      <w:r w:rsidR="00C012FB">
        <w:rPr>
          <w:noProof/>
          <w:sz w:val="18"/>
        </w:rPr>
        <w:t>3</w:t>
      </w:r>
      <w:r w:rsidRPr="00474935">
        <w:rPr>
          <w:noProof/>
          <w:sz w:val="18"/>
        </w:rPr>
        <w:fldChar w:fldCharType="end"/>
      </w:r>
    </w:p>
    <w:p w:rsidR="00474935" w:rsidRDefault="00474935">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474935">
        <w:rPr>
          <w:i w:val="0"/>
          <w:noProof/>
          <w:sz w:val="18"/>
        </w:rPr>
        <w:tab/>
      </w:r>
      <w:r w:rsidRPr="00474935">
        <w:rPr>
          <w:i w:val="0"/>
          <w:noProof/>
          <w:sz w:val="18"/>
        </w:rPr>
        <w:fldChar w:fldCharType="begin"/>
      </w:r>
      <w:r w:rsidRPr="00474935">
        <w:rPr>
          <w:i w:val="0"/>
          <w:noProof/>
          <w:sz w:val="18"/>
        </w:rPr>
        <w:instrText xml:space="preserve"> PAGEREF _Toc475965512 \h </w:instrText>
      </w:r>
      <w:r w:rsidRPr="00474935">
        <w:rPr>
          <w:i w:val="0"/>
          <w:noProof/>
          <w:sz w:val="18"/>
        </w:rPr>
      </w:r>
      <w:r w:rsidRPr="00474935">
        <w:rPr>
          <w:i w:val="0"/>
          <w:noProof/>
          <w:sz w:val="18"/>
        </w:rPr>
        <w:fldChar w:fldCharType="separate"/>
      </w:r>
      <w:r w:rsidR="00C012FB">
        <w:rPr>
          <w:i w:val="0"/>
          <w:noProof/>
          <w:sz w:val="18"/>
        </w:rPr>
        <w:t>3</w:t>
      </w:r>
      <w:r w:rsidRPr="00474935">
        <w:rPr>
          <w:i w:val="0"/>
          <w:noProof/>
          <w:sz w:val="18"/>
        </w:rPr>
        <w:fldChar w:fldCharType="end"/>
      </w:r>
    </w:p>
    <w:p w:rsidR="00474935" w:rsidRDefault="00474935">
      <w:pPr>
        <w:pStyle w:val="TOC7"/>
        <w:rPr>
          <w:rFonts w:asciiTheme="minorHAnsi" w:eastAsiaTheme="minorEastAsia" w:hAnsiTheme="minorHAnsi" w:cstheme="minorBidi"/>
          <w:noProof/>
          <w:kern w:val="0"/>
          <w:sz w:val="22"/>
          <w:szCs w:val="22"/>
        </w:rPr>
      </w:pPr>
      <w:r>
        <w:rPr>
          <w:noProof/>
        </w:rPr>
        <w:t>Part 2—Levy amendments</w:t>
      </w:r>
      <w:r w:rsidRPr="00474935">
        <w:rPr>
          <w:noProof/>
          <w:sz w:val="18"/>
        </w:rPr>
        <w:tab/>
      </w:r>
      <w:r w:rsidRPr="00474935">
        <w:rPr>
          <w:noProof/>
          <w:sz w:val="18"/>
        </w:rPr>
        <w:fldChar w:fldCharType="begin"/>
      </w:r>
      <w:r w:rsidRPr="00474935">
        <w:rPr>
          <w:noProof/>
          <w:sz w:val="18"/>
        </w:rPr>
        <w:instrText xml:space="preserve"> PAGEREF _Toc475965514 \h </w:instrText>
      </w:r>
      <w:r w:rsidRPr="00474935">
        <w:rPr>
          <w:noProof/>
          <w:sz w:val="18"/>
        </w:rPr>
      </w:r>
      <w:r w:rsidRPr="00474935">
        <w:rPr>
          <w:noProof/>
          <w:sz w:val="18"/>
        </w:rPr>
        <w:fldChar w:fldCharType="separate"/>
      </w:r>
      <w:r w:rsidR="00C012FB">
        <w:rPr>
          <w:noProof/>
          <w:sz w:val="18"/>
        </w:rPr>
        <w:t>7</w:t>
      </w:r>
      <w:r w:rsidRPr="00474935">
        <w:rPr>
          <w:noProof/>
          <w:sz w:val="18"/>
        </w:rPr>
        <w:fldChar w:fldCharType="end"/>
      </w:r>
    </w:p>
    <w:p w:rsidR="00474935" w:rsidRDefault="00474935">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474935">
        <w:rPr>
          <w:i w:val="0"/>
          <w:noProof/>
          <w:sz w:val="18"/>
        </w:rPr>
        <w:tab/>
      </w:r>
      <w:r w:rsidRPr="00474935">
        <w:rPr>
          <w:i w:val="0"/>
          <w:noProof/>
          <w:sz w:val="18"/>
        </w:rPr>
        <w:fldChar w:fldCharType="begin"/>
      </w:r>
      <w:r w:rsidRPr="00474935">
        <w:rPr>
          <w:i w:val="0"/>
          <w:noProof/>
          <w:sz w:val="18"/>
        </w:rPr>
        <w:instrText xml:space="preserve"> PAGEREF _Toc475965515 \h </w:instrText>
      </w:r>
      <w:r w:rsidRPr="00474935">
        <w:rPr>
          <w:i w:val="0"/>
          <w:noProof/>
          <w:sz w:val="18"/>
        </w:rPr>
      </w:r>
      <w:r w:rsidRPr="00474935">
        <w:rPr>
          <w:i w:val="0"/>
          <w:noProof/>
          <w:sz w:val="18"/>
        </w:rPr>
        <w:fldChar w:fldCharType="separate"/>
      </w:r>
      <w:r w:rsidR="00C012FB">
        <w:rPr>
          <w:i w:val="0"/>
          <w:noProof/>
          <w:sz w:val="18"/>
        </w:rPr>
        <w:t>7</w:t>
      </w:r>
      <w:r w:rsidRPr="00474935">
        <w:rPr>
          <w:i w:val="0"/>
          <w:noProof/>
          <w:sz w:val="18"/>
        </w:rPr>
        <w:fldChar w:fldCharType="end"/>
      </w:r>
    </w:p>
    <w:p w:rsidR="00055B5C" w:rsidRPr="002852B4" w:rsidRDefault="00474935" w:rsidP="0048364F">
      <w:r>
        <w:fldChar w:fldCharType="end"/>
      </w:r>
    </w:p>
    <w:p w:rsidR="00060FF9" w:rsidRPr="002852B4" w:rsidRDefault="00060FF9" w:rsidP="0048364F"/>
    <w:p w:rsidR="00FE7F93" w:rsidRPr="002852B4" w:rsidRDefault="00FE7F93" w:rsidP="0048364F">
      <w:pPr>
        <w:sectPr w:rsidR="00FE7F93" w:rsidRPr="002852B4" w:rsidSect="000752E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0752EC" w:rsidRDefault="000752EC">
      <w:r>
        <w:object w:dxaOrig="2146" w:dyaOrig="1561">
          <v:shape id="_x0000_i1026" type="#_x0000_t75" style="width:110.25pt;height:80.25pt" o:ole="" fillcolor="window">
            <v:imagedata r:id="rId8" o:title=""/>
          </v:shape>
          <o:OLEObject Type="Embed" ProgID="Word.Picture.8" ShapeID="_x0000_i1026" DrawAspect="Content" ObjectID="_1549707963" r:id="rId21"/>
        </w:object>
      </w:r>
    </w:p>
    <w:p w:rsidR="000752EC" w:rsidRDefault="000752EC"/>
    <w:p w:rsidR="000752EC" w:rsidRDefault="000752EC" w:rsidP="000752EC">
      <w:pPr>
        <w:spacing w:line="240" w:lineRule="auto"/>
      </w:pPr>
    </w:p>
    <w:p w:rsidR="000752EC" w:rsidRDefault="00474935" w:rsidP="000752EC">
      <w:pPr>
        <w:pStyle w:val="ShortTP1"/>
      </w:pPr>
      <w:fldSimple w:instr=" STYLEREF ShortT ">
        <w:r w:rsidR="00C012FB">
          <w:rPr>
            <w:noProof/>
          </w:rPr>
          <w:t>Hazardous Waste (Regulation of Exports and Imports) Amendment Act 2017</w:t>
        </w:r>
      </w:fldSimple>
    </w:p>
    <w:p w:rsidR="000752EC" w:rsidRDefault="00474935" w:rsidP="000752EC">
      <w:pPr>
        <w:pStyle w:val="ActNoP1"/>
      </w:pPr>
      <w:fldSimple w:instr=" STYLEREF Actno ">
        <w:r w:rsidR="00C012FB">
          <w:rPr>
            <w:noProof/>
          </w:rPr>
          <w:t>No. 8, 2017</w:t>
        </w:r>
      </w:fldSimple>
    </w:p>
    <w:p w:rsidR="000752EC" w:rsidRPr="009A0728" w:rsidRDefault="000752EC" w:rsidP="009A0728">
      <w:pPr>
        <w:pBdr>
          <w:bottom w:val="single" w:sz="6" w:space="0" w:color="auto"/>
        </w:pBdr>
        <w:spacing w:before="400" w:line="240" w:lineRule="auto"/>
        <w:rPr>
          <w:rFonts w:eastAsia="Times New Roman"/>
          <w:b/>
          <w:sz w:val="28"/>
        </w:rPr>
      </w:pPr>
    </w:p>
    <w:p w:rsidR="000752EC" w:rsidRPr="009A0728" w:rsidRDefault="000752EC" w:rsidP="009A0728">
      <w:pPr>
        <w:spacing w:line="40" w:lineRule="exact"/>
        <w:rPr>
          <w:rFonts w:eastAsia="Calibri"/>
          <w:b/>
          <w:sz w:val="28"/>
        </w:rPr>
      </w:pPr>
    </w:p>
    <w:p w:rsidR="000752EC" w:rsidRPr="009A0728" w:rsidRDefault="000752EC" w:rsidP="009A0728">
      <w:pPr>
        <w:pBdr>
          <w:top w:val="single" w:sz="12" w:space="0" w:color="auto"/>
        </w:pBdr>
        <w:spacing w:line="240" w:lineRule="auto"/>
        <w:rPr>
          <w:rFonts w:eastAsia="Times New Roman"/>
          <w:b/>
          <w:sz w:val="28"/>
        </w:rPr>
      </w:pPr>
    </w:p>
    <w:p w:rsidR="0048364F" w:rsidRPr="002852B4" w:rsidRDefault="000752EC" w:rsidP="002852B4">
      <w:pPr>
        <w:pStyle w:val="Page1"/>
      </w:pPr>
      <w:r>
        <w:t>An Act</w:t>
      </w:r>
      <w:r w:rsidR="002852B4" w:rsidRPr="002852B4">
        <w:t xml:space="preserve"> to amend the </w:t>
      </w:r>
      <w:r w:rsidR="002852B4" w:rsidRPr="002852B4">
        <w:rPr>
          <w:i/>
        </w:rPr>
        <w:t>Hazardous Waste (Regulation of Exports and Imports) Act 1989</w:t>
      </w:r>
      <w:r w:rsidR="002852B4" w:rsidRPr="002852B4">
        <w:t>, and for related purposes</w:t>
      </w:r>
    </w:p>
    <w:p w:rsidR="00D417A5" w:rsidRDefault="00D417A5" w:rsidP="00D417A5">
      <w:pPr>
        <w:pStyle w:val="AssentDt"/>
        <w:spacing w:before="240"/>
      </w:pPr>
      <w:r>
        <w:rPr>
          <w:sz w:val="24"/>
        </w:rPr>
        <w:t>[</w:t>
      </w:r>
      <w:r>
        <w:rPr>
          <w:i/>
          <w:sz w:val="24"/>
        </w:rPr>
        <w:t>Assented to 22 February 2017</w:t>
      </w:r>
      <w:r>
        <w:rPr>
          <w:sz w:val="24"/>
        </w:rPr>
        <w:t>]</w:t>
      </w:r>
    </w:p>
    <w:p w:rsidR="0048364F" w:rsidRPr="002852B4" w:rsidRDefault="0048364F" w:rsidP="002852B4">
      <w:pPr>
        <w:spacing w:before="240" w:line="240" w:lineRule="auto"/>
        <w:rPr>
          <w:sz w:val="32"/>
        </w:rPr>
      </w:pPr>
      <w:r w:rsidRPr="002852B4">
        <w:rPr>
          <w:sz w:val="32"/>
        </w:rPr>
        <w:t>The Parliament of Australia enacts:</w:t>
      </w:r>
    </w:p>
    <w:p w:rsidR="0048364F" w:rsidRPr="002852B4" w:rsidRDefault="0048364F" w:rsidP="002852B4">
      <w:pPr>
        <w:pStyle w:val="ActHead5"/>
      </w:pPr>
      <w:bookmarkStart w:id="2" w:name="_Toc475965507"/>
      <w:r w:rsidRPr="002852B4">
        <w:rPr>
          <w:rStyle w:val="CharSectno"/>
        </w:rPr>
        <w:t>1</w:t>
      </w:r>
      <w:r w:rsidRPr="002852B4">
        <w:t xml:space="preserve">  Short title</w:t>
      </w:r>
      <w:bookmarkEnd w:id="2"/>
    </w:p>
    <w:p w:rsidR="0048364F" w:rsidRPr="002852B4" w:rsidRDefault="0048364F" w:rsidP="002852B4">
      <w:pPr>
        <w:pStyle w:val="subsection"/>
      </w:pPr>
      <w:r w:rsidRPr="002852B4">
        <w:tab/>
      </w:r>
      <w:r w:rsidRPr="002852B4">
        <w:tab/>
        <w:t xml:space="preserve">This Act </w:t>
      </w:r>
      <w:r w:rsidR="00275197" w:rsidRPr="002852B4">
        <w:t xml:space="preserve">is </w:t>
      </w:r>
      <w:r w:rsidRPr="002852B4">
        <w:t xml:space="preserve">the </w:t>
      </w:r>
      <w:r w:rsidR="007A63AC" w:rsidRPr="002852B4">
        <w:rPr>
          <w:i/>
        </w:rPr>
        <w:t>Hazardous Waste (Regulation of Exports and Imports) Amendment Act 201</w:t>
      </w:r>
      <w:r w:rsidR="00B07E29">
        <w:rPr>
          <w:i/>
        </w:rPr>
        <w:t>7</w:t>
      </w:r>
      <w:r w:rsidRPr="002852B4">
        <w:t>.</w:t>
      </w:r>
    </w:p>
    <w:p w:rsidR="0048364F" w:rsidRPr="002852B4" w:rsidRDefault="0048364F" w:rsidP="002852B4">
      <w:pPr>
        <w:pStyle w:val="ActHead5"/>
      </w:pPr>
      <w:bookmarkStart w:id="3" w:name="_Toc475965508"/>
      <w:r w:rsidRPr="002852B4">
        <w:rPr>
          <w:rStyle w:val="CharSectno"/>
        </w:rPr>
        <w:lastRenderedPageBreak/>
        <w:t>2</w:t>
      </w:r>
      <w:r w:rsidRPr="002852B4">
        <w:t xml:space="preserve">  Commencement</w:t>
      </w:r>
      <w:bookmarkEnd w:id="3"/>
    </w:p>
    <w:p w:rsidR="00AB136F" w:rsidRPr="002852B4" w:rsidRDefault="00AB136F" w:rsidP="002852B4">
      <w:pPr>
        <w:pStyle w:val="subsection"/>
      </w:pPr>
      <w:r w:rsidRPr="002852B4">
        <w:tab/>
        <w:t>(1)</w:t>
      </w:r>
      <w:r w:rsidRPr="002852B4">
        <w:tab/>
        <w:t>Each provision of this Act specified in column 1 of the table commences, or is taken to have commenced, in accordance with column 2 of the table. Any other statement in column 2 has effect according to its terms.</w:t>
      </w:r>
    </w:p>
    <w:p w:rsidR="00AB136F" w:rsidRPr="002852B4" w:rsidRDefault="00AB136F" w:rsidP="002852B4">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AB136F" w:rsidRPr="002852B4" w:rsidTr="00593449">
        <w:trPr>
          <w:cantSplit/>
          <w:tblHeader/>
        </w:trPr>
        <w:tc>
          <w:tcPr>
            <w:tcW w:w="7111" w:type="dxa"/>
            <w:gridSpan w:val="3"/>
            <w:tcBorders>
              <w:top w:val="single" w:sz="12" w:space="0" w:color="auto"/>
              <w:left w:val="nil"/>
              <w:bottom w:val="single" w:sz="6" w:space="0" w:color="auto"/>
              <w:right w:val="nil"/>
            </w:tcBorders>
            <w:hideMark/>
          </w:tcPr>
          <w:p w:rsidR="00AB136F" w:rsidRPr="002852B4" w:rsidRDefault="00AB136F" w:rsidP="002852B4">
            <w:pPr>
              <w:pStyle w:val="TableHeading"/>
            </w:pPr>
            <w:r w:rsidRPr="002852B4">
              <w:t>Commencement information</w:t>
            </w:r>
          </w:p>
        </w:tc>
      </w:tr>
      <w:tr w:rsidR="00AB136F" w:rsidRPr="002852B4" w:rsidTr="00593449">
        <w:trPr>
          <w:cantSplit/>
          <w:tblHeader/>
        </w:trPr>
        <w:tc>
          <w:tcPr>
            <w:tcW w:w="1701" w:type="dxa"/>
            <w:tcBorders>
              <w:top w:val="single" w:sz="6" w:space="0" w:color="auto"/>
              <w:left w:val="nil"/>
              <w:bottom w:val="single" w:sz="6" w:space="0" w:color="auto"/>
              <w:right w:val="nil"/>
            </w:tcBorders>
            <w:hideMark/>
          </w:tcPr>
          <w:p w:rsidR="00AB136F" w:rsidRPr="002852B4" w:rsidRDefault="00AB136F" w:rsidP="002852B4">
            <w:pPr>
              <w:pStyle w:val="TableHeading"/>
            </w:pPr>
            <w:r w:rsidRPr="002852B4">
              <w:t>Column 1</w:t>
            </w:r>
          </w:p>
        </w:tc>
        <w:tc>
          <w:tcPr>
            <w:tcW w:w="3828" w:type="dxa"/>
            <w:tcBorders>
              <w:top w:val="single" w:sz="6" w:space="0" w:color="auto"/>
              <w:left w:val="nil"/>
              <w:bottom w:val="single" w:sz="6" w:space="0" w:color="auto"/>
              <w:right w:val="nil"/>
            </w:tcBorders>
            <w:hideMark/>
          </w:tcPr>
          <w:p w:rsidR="00AB136F" w:rsidRPr="002852B4" w:rsidRDefault="00AB136F" w:rsidP="002852B4">
            <w:pPr>
              <w:pStyle w:val="TableHeading"/>
            </w:pPr>
            <w:r w:rsidRPr="002852B4">
              <w:t>Column 2</w:t>
            </w:r>
          </w:p>
        </w:tc>
        <w:tc>
          <w:tcPr>
            <w:tcW w:w="1582" w:type="dxa"/>
            <w:tcBorders>
              <w:top w:val="single" w:sz="6" w:space="0" w:color="auto"/>
              <w:left w:val="nil"/>
              <w:bottom w:val="single" w:sz="6" w:space="0" w:color="auto"/>
              <w:right w:val="nil"/>
            </w:tcBorders>
            <w:hideMark/>
          </w:tcPr>
          <w:p w:rsidR="00AB136F" w:rsidRPr="002852B4" w:rsidRDefault="00AB136F" w:rsidP="002852B4">
            <w:pPr>
              <w:pStyle w:val="TableHeading"/>
            </w:pPr>
            <w:r w:rsidRPr="002852B4">
              <w:t>Column 3</w:t>
            </w:r>
          </w:p>
        </w:tc>
      </w:tr>
      <w:tr w:rsidR="00AB136F" w:rsidRPr="002852B4" w:rsidTr="00593449">
        <w:trPr>
          <w:cantSplit/>
          <w:tblHeader/>
        </w:trPr>
        <w:tc>
          <w:tcPr>
            <w:tcW w:w="1701" w:type="dxa"/>
            <w:tcBorders>
              <w:top w:val="single" w:sz="6" w:space="0" w:color="auto"/>
              <w:left w:val="nil"/>
              <w:bottom w:val="single" w:sz="12" w:space="0" w:color="auto"/>
              <w:right w:val="nil"/>
            </w:tcBorders>
            <w:hideMark/>
          </w:tcPr>
          <w:p w:rsidR="00AB136F" w:rsidRPr="002852B4" w:rsidRDefault="00AB136F" w:rsidP="002852B4">
            <w:pPr>
              <w:pStyle w:val="TableHeading"/>
            </w:pPr>
            <w:r w:rsidRPr="002852B4">
              <w:t>Provisions</w:t>
            </w:r>
          </w:p>
        </w:tc>
        <w:tc>
          <w:tcPr>
            <w:tcW w:w="3828" w:type="dxa"/>
            <w:tcBorders>
              <w:top w:val="single" w:sz="6" w:space="0" w:color="auto"/>
              <w:left w:val="nil"/>
              <w:bottom w:val="single" w:sz="12" w:space="0" w:color="auto"/>
              <w:right w:val="nil"/>
            </w:tcBorders>
            <w:hideMark/>
          </w:tcPr>
          <w:p w:rsidR="00AB136F" w:rsidRPr="002852B4" w:rsidRDefault="00AB136F" w:rsidP="002852B4">
            <w:pPr>
              <w:pStyle w:val="TableHeading"/>
            </w:pPr>
            <w:r w:rsidRPr="002852B4">
              <w:t>Commencement</w:t>
            </w:r>
          </w:p>
        </w:tc>
        <w:tc>
          <w:tcPr>
            <w:tcW w:w="1582" w:type="dxa"/>
            <w:tcBorders>
              <w:top w:val="single" w:sz="6" w:space="0" w:color="auto"/>
              <w:left w:val="nil"/>
              <w:bottom w:val="single" w:sz="12" w:space="0" w:color="auto"/>
              <w:right w:val="nil"/>
            </w:tcBorders>
            <w:hideMark/>
          </w:tcPr>
          <w:p w:rsidR="00AB136F" w:rsidRPr="002852B4" w:rsidRDefault="00AB136F" w:rsidP="002852B4">
            <w:pPr>
              <w:pStyle w:val="TableHeading"/>
            </w:pPr>
            <w:r w:rsidRPr="002852B4">
              <w:t>Date/Details</w:t>
            </w:r>
          </w:p>
        </w:tc>
      </w:tr>
      <w:tr w:rsidR="00AB136F" w:rsidRPr="002852B4" w:rsidTr="00593449">
        <w:trPr>
          <w:cantSplit/>
        </w:trPr>
        <w:tc>
          <w:tcPr>
            <w:tcW w:w="1701" w:type="dxa"/>
            <w:tcBorders>
              <w:top w:val="single" w:sz="12" w:space="0" w:color="auto"/>
              <w:left w:val="nil"/>
              <w:bottom w:val="single" w:sz="2" w:space="0" w:color="auto"/>
              <w:right w:val="nil"/>
            </w:tcBorders>
            <w:hideMark/>
          </w:tcPr>
          <w:p w:rsidR="00AB136F" w:rsidRPr="002852B4" w:rsidRDefault="00AB136F" w:rsidP="002852B4">
            <w:pPr>
              <w:pStyle w:val="Tabletext"/>
            </w:pPr>
            <w:r w:rsidRPr="002852B4">
              <w:t>1.  Sections</w:t>
            </w:r>
            <w:r w:rsidR="002852B4" w:rsidRPr="002852B4">
              <w:t> </w:t>
            </w:r>
            <w:r w:rsidRPr="002852B4">
              <w:t>1 to 3 and anything in this Act not elsewhere covered by this table</w:t>
            </w:r>
          </w:p>
        </w:tc>
        <w:tc>
          <w:tcPr>
            <w:tcW w:w="3828" w:type="dxa"/>
            <w:tcBorders>
              <w:top w:val="single" w:sz="12" w:space="0" w:color="auto"/>
              <w:left w:val="nil"/>
              <w:bottom w:val="single" w:sz="2" w:space="0" w:color="auto"/>
              <w:right w:val="nil"/>
            </w:tcBorders>
            <w:hideMark/>
          </w:tcPr>
          <w:p w:rsidR="00AB136F" w:rsidRPr="002852B4" w:rsidRDefault="00AB136F" w:rsidP="002852B4">
            <w:pPr>
              <w:pStyle w:val="Tabletext"/>
            </w:pPr>
            <w:r w:rsidRPr="002852B4">
              <w:t>The day this Act receives the Royal Assent.</w:t>
            </w:r>
          </w:p>
        </w:tc>
        <w:tc>
          <w:tcPr>
            <w:tcW w:w="1582" w:type="dxa"/>
            <w:tcBorders>
              <w:top w:val="single" w:sz="12" w:space="0" w:color="auto"/>
              <w:left w:val="nil"/>
              <w:bottom w:val="single" w:sz="2" w:space="0" w:color="auto"/>
              <w:right w:val="nil"/>
            </w:tcBorders>
          </w:tcPr>
          <w:p w:rsidR="00AB136F" w:rsidRPr="002852B4" w:rsidRDefault="00D417A5" w:rsidP="002852B4">
            <w:pPr>
              <w:pStyle w:val="Tabletext"/>
            </w:pPr>
            <w:r>
              <w:t>22 February 2017</w:t>
            </w:r>
          </w:p>
        </w:tc>
      </w:tr>
      <w:tr w:rsidR="00AB136F" w:rsidRPr="002852B4" w:rsidTr="00593449">
        <w:trPr>
          <w:cantSplit/>
        </w:trPr>
        <w:tc>
          <w:tcPr>
            <w:tcW w:w="1701" w:type="dxa"/>
            <w:tcBorders>
              <w:top w:val="single" w:sz="2" w:space="0" w:color="auto"/>
              <w:left w:val="nil"/>
              <w:bottom w:val="single" w:sz="2" w:space="0" w:color="auto"/>
              <w:right w:val="nil"/>
            </w:tcBorders>
            <w:hideMark/>
          </w:tcPr>
          <w:p w:rsidR="00AB136F" w:rsidRPr="002852B4" w:rsidRDefault="00AB136F" w:rsidP="002852B4">
            <w:pPr>
              <w:pStyle w:val="Tabletext"/>
            </w:pPr>
            <w:r w:rsidRPr="002852B4">
              <w:t>2.  Schedule</w:t>
            </w:r>
            <w:r w:rsidR="002852B4" w:rsidRPr="002852B4">
              <w:t> </w:t>
            </w:r>
            <w:r w:rsidRPr="002852B4">
              <w:t>1, Part</w:t>
            </w:r>
            <w:r w:rsidR="002852B4" w:rsidRPr="002852B4">
              <w:t> </w:t>
            </w:r>
            <w:r w:rsidRPr="002852B4">
              <w:t>1</w:t>
            </w:r>
          </w:p>
        </w:tc>
        <w:tc>
          <w:tcPr>
            <w:tcW w:w="3828" w:type="dxa"/>
            <w:tcBorders>
              <w:top w:val="single" w:sz="2" w:space="0" w:color="auto"/>
              <w:left w:val="nil"/>
              <w:bottom w:val="single" w:sz="2" w:space="0" w:color="auto"/>
              <w:right w:val="nil"/>
            </w:tcBorders>
          </w:tcPr>
          <w:p w:rsidR="00AB136F" w:rsidRPr="002852B4" w:rsidRDefault="00AB136F" w:rsidP="002852B4">
            <w:pPr>
              <w:pStyle w:val="Tabletext"/>
            </w:pPr>
            <w:r w:rsidRPr="002852B4">
              <w:t>The day after this Act receives the Royal Assent.</w:t>
            </w:r>
          </w:p>
        </w:tc>
        <w:tc>
          <w:tcPr>
            <w:tcW w:w="1582" w:type="dxa"/>
            <w:tcBorders>
              <w:top w:val="single" w:sz="2" w:space="0" w:color="auto"/>
              <w:left w:val="nil"/>
              <w:bottom w:val="single" w:sz="2" w:space="0" w:color="auto"/>
              <w:right w:val="nil"/>
            </w:tcBorders>
          </w:tcPr>
          <w:p w:rsidR="00AB136F" w:rsidRPr="002852B4" w:rsidRDefault="00D417A5" w:rsidP="002852B4">
            <w:pPr>
              <w:pStyle w:val="Tabletext"/>
            </w:pPr>
            <w:r>
              <w:t>23 February 2017</w:t>
            </w:r>
          </w:p>
        </w:tc>
      </w:tr>
      <w:tr w:rsidR="00AB136F" w:rsidRPr="002852B4" w:rsidTr="00593449">
        <w:trPr>
          <w:cantSplit/>
        </w:trPr>
        <w:tc>
          <w:tcPr>
            <w:tcW w:w="1701" w:type="dxa"/>
            <w:tcBorders>
              <w:top w:val="single" w:sz="2" w:space="0" w:color="auto"/>
              <w:left w:val="nil"/>
              <w:bottom w:val="single" w:sz="12" w:space="0" w:color="auto"/>
              <w:right w:val="nil"/>
            </w:tcBorders>
            <w:hideMark/>
          </w:tcPr>
          <w:p w:rsidR="00AB136F" w:rsidRPr="002852B4" w:rsidRDefault="00AB136F" w:rsidP="002852B4">
            <w:pPr>
              <w:pStyle w:val="Tabletext"/>
            </w:pPr>
            <w:r w:rsidRPr="002852B4">
              <w:t>3.  Schedule</w:t>
            </w:r>
            <w:r w:rsidR="002852B4" w:rsidRPr="002852B4">
              <w:t> </w:t>
            </w:r>
            <w:r w:rsidRPr="002852B4">
              <w:t>1, Part</w:t>
            </w:r>
            <w:r w:rsidR="002852B4" w:rsidRPr="002852B4">
              <w:t> </w:t>
            </w:r>
            <w:r w:rsidRPr="002852B4">
              <w:t>2</w:t>
            </w:r>
          </w:p>
        </w:tc>
        <w:tc>
          <w:tcPr>
            <w:tcW w:w="3828" w:type="dxa"/>
            <w:tcBorders>
              <w:top w:val="single" w:sz="2" w:space="0" w:color="auto"/>
              <w:left w:val="nil"/>
              <w:bottom w:val="single" w:sz="12" w:space="0" w:color="auto"/>
              <w:right w:val="nil"/>
            </w:tcBorders>
          </w:tcPr>
          <w:p w:rsidR="001B7A77" w:rsidRPr="002852B4" w:rsidRDefault="001B7A77" w:rsidP="002852B4">
            <w:pPr>
              <w:pStyle w:val="Tabletext"/>
            </w:pPr>
            <w:r w:rsidRPr="002852B4">
              <w:t>The later of:</w:t>
            </w:r>
          </w:p>
          <w:p w:rsidR="001B7A77" w:rsidRPr="002852B4" w:rsidRDefault="001B7A77" w:rsidP="002852B4">
            <w:pPr>
              <w:pStyle w:val="Tablea"/>
            </w:pPr>
            <w:r w:rsidRPr="002852B4">
              <w:t>(a) 1</w:t>
            </w:r>
            <w:r w:rsidR="002852B4" w:rsidRPr="002852B4">
              <w:t> </w:t>
            </w:r>
            <w:r w:rsidRPr="002852B4">
              <w:t>July 2017; and</w:t>
            </w:r>
          </w:p>
          <w:p w:rsidR="00AB136F" w:rsidRPr="002852B4" w:rsidRDefault="001B7A77" w:rsidP="002852B4">
            <w:pPr>
              <w:pStyle w:val="Tablea"/>
            </w:pPr>
            <w:r w:rsidRPr="002852B4">
              <w:t>(b) the day after this Act receives the Royal Assent.</w:t>
            </w:r>
          </w:p>
        </w:tc>
        <w:tc>
          <w:tcPr>
            <w:tcW w:w="1582" w:type="dxa"/>
            <w:tcBorders>
              <w:top w:val="single" w:sz="2" w:space="0" w:color="auto"/>
              <w:left w:val="nil"/>
              <w:bottom w:val="single" w:sz="12" w:space="0" w:color="auto"/>
              <w:right w:val="nil"/>
            </w:tcBorders>
          </w:tcPr>
          <w:p w:rsidR="00AB136F" w:rsidRDefault="00D417A5" w:rsidP="002852B4">
            <w:pPr>
              <w:pStyle w:val="Tabletext"/>
            </w:pPr>
            <w:r>
              <w:t>1 July 2017</w:t>
            </w:r>
          </w:p>
          <w:p w:rsidR="009C6642" w:rsidRPr="002852B4" w:rsidRDefault="009C6642" w:rsidP="002852B4">
            <w:pPr>
              <w:pStyle w:val="Tabletext"/>
            </w:pPr>
            <w:r>
              <w:t>(paragraph (a) applies)</w:t>
            </w:r>
          </w:p>
        </w:tc>
      </w:tr>
    </w:tbl>
    <w:p w:rsidR="00AB136F" w:rsidRPr="002852B4" w:rsidRDefault="00AB136F" w:rsidP="002852B4">
      <w:pPr>
        <w:pStyle w:val="notetext"/>
      </w:pPr>
      <w:r w:rsidRPr="002852B4">
        <w:rPr>
          <w:snapToGrid w:val="0"/>
          <w:lang w:eastAsia="en-US"/>
        </w:rPr>
        <w:t>Note:</w:t>
      </w:r>
      <w:r w:rsidRPr="002852B4">
        <w:rPr>
          <w:snapToGrid w:val="0"/>
          <w:lang w:eastAsia="en-US"/>
        </w:rPr>
        <w:tab/>
        <w:t>This table relates only to the provisions of this Act as originally enacted. It will not be amended to deal with any later amendments of this Act.</w:t>
      </w:r>
    </w:p>
    <w:p w:rsidR="00AB136F" w:rsidRPr="002852B4" w:rsidRDefault="00AB136F" w:rsidP="002852B4">
      <w:pPr>
        <w:pStyle w:val="subsection"/>
      </w:pPr>
      <w:r w:rsidRPr="002852B4">
        <w:tab/>
        <w:t>(2)</w:t>
      </w:r>
      <w:r w:rsidRPr="002852B4">
        <w:tab/>
        <w:t>Any information in column 3 of the table is not part of this Act. Information may be inserted in this column, or information in it may be edited, in any published version of this Act.</w:t>
      </w:r>
    </w:p>
    <w:p w:rsidR="0048364F" w:rsidRPr="002852B4" w:rsidRDefault="0048364F" w:rsidP="002852B4">
      <w:pPr>
        <w:pStyle w:val="ActHead5"/>
      </w:pPr>
      <w:bookmarkStart w:id="4" w:name="_Toc475965509"/>
      <w:r w:rsidRPr="002852B4">
        <w:rPr>
          <w:rStyle w:val="CharSectno"/>
        </w:rPr>
        <w:t>3</w:t>
      </w:r>
      <w:r w:rsidRPr="002852B4">
        <w:t xml:space="preserve">  Schedules</w:t>
      </w:r>
      <w:bookmarkEnd w:id="4"/>
    </w:p>
    <w:p w:rsidR="0048364F" w:rsidRPr="002852B4" w:rsidRDefault="0048364F" w:rsidP="002852B4">
      <w:pPr>
        <w:pStyle w:val="subsection"/>
      </w:pPr>
      <w:r w:rsidRPr="002852B4">
        <w:tab/>
      </w:r>
      <w:r w:rsidRPr="002852B4">
        <w:tab/>
      </w:r>
      <w:r w:rsidR="00202618" w:rsidRPr="002852B4">
        <w:t>Legislation that is specified in a Schedule to this Act is amended or repealed as set out in the applicable items in the Schedule concerned, and any other item in a Schedule to this Act has effect according to its terms.</w:t>
      </w:r>
    </w:p>
    <w:p w:rsidR="0048364F" w:rsidRPr="002852B4" w:rsidRDefault="0048364F" w:rsidP="002852B4">
      <w:pPr>
        <w:pStyle w:val="ActHead6"/>
        <w:pageBreakBefore/>
      </w:pPr>
      <w:bookmarkStart w:id="5" w:name="_Toc475965510"/>
      <w:bookmarkStart w:id="6" w:name="opcAmSched"/>
      <w:bookmarkStart w:id="7" w:name="opcCurrentFind"/>
      <w:r w:rsidRPr="002852B4">
        <w:rPr>
          <w:rStyle w:val="CharAmSchNo"/>
        </w:rPr>
        <w:lastRenderedPageBreak/>
        <w:t>Schedule</w:t>
      </w:r>
      <w:r w:rsidR="002852B4" w:rsidRPr="002852B4">
        <w:rPr>
          <w:rStyle w:val="CharAmSchNo"/>
        </w:rPr>
        <w:t> </w:t>
      </w:r>
      <w:r w:rsidRPr="002852B4">
        <w:rPr>
          <w:rStyle w:val="CharAmSchNo"/>
        </w:rPr>
        <w:t>1</w:t>
      </w:r>
      <w:r w:rsidRPr="002852B4">
        <w:t>—</w:t>
      </w:r>
      <w:r w:rsidR="00AB136F" w:rsidRPr="002852B4">
        <w:rPr>
          <w:rStyle w:val="CharAmSchText"/>
        </w:rPr>
        <w:t>A</w:t>
      </w:r>
      <w:r w:rsidR="007A63AC" w:rsidRPr="002852B4">
        <w:rPr>
          <w:rStyle w:val="CharAmSchText"/>
        </w:rPr>
        <w:t>mendments</w:t>
      </w:r>
      <w:bookmarkEnd w:id="5"/>
    </w:p>
    <w:p w:rsidR="00AB136F" w:rsidRPr="002852B4" w:rsidRDefault="00AB136F" w:rsidP="002852B4">
      <w:pPr>
        <w:pStyle w:val="ActHead7"/>
      </w:pPr>
      <w:bookmarkStart w:id="8" w:name="_Toc475965511"/>
      <w:bookmarkEnd w:id="6"/>
      <w:bookmarkEnd w:id="7"/>
      <w:r w:rsidRPr="002852B4">
        <w:rPr>
          <w:rStyle w:val="CharAmPartNo"/>
        </w:rPr>
        <w:t>Part</w:t>
      </w:r>
      <w:r w:rsidR="002852B4" w:rsidRPr="002852B4">
        <w:rPr>
          <w:rStyle w:val="CharAmPartNo"/>
        </w:rPr>
        <w:t> </w:t>
      </w:r>
      <w:r w:rsidRPr="002852B4">
        <w:rPr>
          <w:rStyle w:val="CharAmPartNo"/>
        </w:rPr>
        <w:t>1</w:t>
      </w:r>
      <w:r w:rsidRPr="002852B4">
        <w:t>—</w:t>
      </w:r>
      <w:r w:rsidRPr="002852B4">
        <w:rPr>
          <w:rStyle w:val="CharAmPartText"/>
        </w:rPr>
        <w:t>Main amendments</w:t>
      </w:r>
      <w:bookmarkEnd w:id="8"/>
    </w:p>
    <w:p w:rsidR="0048364F" w:rsidRPr="002852B4" w:rsidRDefault="007A63AC" w:rsidP="002852B4">
      <w:pPr>
        <w:pStyle w:val="ActHead9"/>
        <w:rPr>
          <w:i w:val="0"/>
        </w:rPr>
      </w:pPr>
      <w:bookmarkStart w:id="9" w:name="_Toc475965512"/>
      <w:r w:rsidRPr="002852B4">
        <w:t>Hazardous Waste (Regulation of Exports and Imports) Act 1989</w:t>
      </w:r>
      <w:bookmarkEnd w:id="9"/>
    </w:p>
    <w:p w:rsidR="00B0085B" w:rsidRPr="002852B4" w:rsidRDefault="001A4668" w:rsidP="002852B4">
      <w:pPr>
        <w:pStyle w:val="ItemHead"/>
      </w:pPr>
      <w:r w:rsidRPr="002852B4">
        <w:t>1</w:t>
      </w:r>
      <w:r w:rsidR="00B0085B" w:rsidRPr="002852B4">
        <w:t xml:space="preserve">  Section</w:t>
      </w:r>
      <w:r w:rsidR="002852B4" w:rsidRPr="002852B4">
        <w:t> </w:t>
      </w:r>
      <w:r w:rsidR="00B0085B" w:rsidRPr="002852B4">
        <w:t xml:space="preserve">4 (definition of </w:t>
      </w:r>
      <w:r w:rsidR="00B0085B" w:rsidRPr="002852B4">
        <w:rPr>
          <w:i/>
        </w:rPr>
        <w:t>Basel Convention</w:t>
      </w:r>
      <w:r w:rsidR="00B0085B" w:rsidRPr="002852B4">
        <w:t>)</w:t>
      </w:r>
    </w:p>
    <w:p w:rsidR="00B0085B" w:rsidRPr="002852B4" w:rsidRDefault="00B0085B" w:rsidP="002852B4">
      <w:pPr>
        <w:pStyle w:val="Item"/>
      </w:pPr>
      <w:r w:rsidRPr="002852B4">
        <w:t>Omit “(a copy of the English text of which is set out in the Schedule)”, substitute “, as amended and in force for Australia from time to time”.</w:t>
      </w:r>
    </w:p>
    <w:p w:rsidR="00B0085B" w:rsidRPr="002852B4" w:rsidRDefault="001A4668" w:rsidP="002852B4">
      <w:pPr>
        <w:pStyle w:val="ItemHead"/>
      </w:pPr>
      <w:r w:rsidRPr="002852B4">
        <w:t>2</w:t>
      </w:r>
      <w:r w:rsidR="00B0085B" w:rsidRPr="002852B4">
        <w:t xml:space="preserve">  Section</w:t>
      </w:r>
      <w:r w:rsidR="002852B4" w:rsidRPr="002852B4">
        <w:t> </w:t>
      </w:r>
      <w:r w:rsidR="00B0085B" w:rsidRPr="002852B4">
        <w:t xml:space="preserve">4 (at the end of the definition of </w:t>
      </w:r>
      <w:r w:rsidR="00B0085B" w:rsidRPr="002852B4">
        <w:rPr>
          <w:i/>
        </w:rPr>
        <w:t>Basel Convention</w:t>
      </w:r>
      <w:r w:rsidR="00B0085B" w:rsidRPr="002852B4">
        <w:t>)</w:t>
      </w:r>
    </w:p>
    <w:p w:rsidR="00B0085B" w:rsidRPr="002852B4" w:rsidRDefault="00B0085B" w:rsidP="002852B4">
      <w:pPr>
        <w:pStyle w:val="Item"/>
      </w:pPr>
      <w:r w:rsidRPr="002852B4">
        <w:t>Add:</w:t>
      </w:r>
    </w:p>
    <w:p w:rsidR="00B0085B" w:rsidRPr="002852B4" w:rsidRDefault="00B0085B" w:rsidP="002852B4">
      <w:pPr>
        <w:pStyle w:val="notetext"/>
      </w:pPr>
      <w:r w:rsidRPr="002852B4">
        <w:t>Note:</w:t>
      </w:r>
      <w:r w:rsidRPr="002852B4">
        <w:tab/>
        <w:t>The Convention is in Australian Treaty Series 1992 No.</w:t>
      </w:r>
      <w:r w:rsidR="002852B4" w:rsidRPr="002852B4">
        <w:t> </w:t>
      </w:r>
      <w:r w:rsidRPr="002852B4">
        <w:t>7 ([1992] ATS 7) and could in 201</w:t>
      </w:r>
      <w:r w:rsidR="00405316">
        <w:t>7</w:t>
      </w:r>
      <w:r w:rsidRPr="002852B4">
        <w:t xml:space="preserve"> be viewed in the Australian Treaties Library on the AustLII website (http://www.austlii.edu.au).</w:t>
      </w:r>
    </w:p>
    <w:p w:rsidR="00B0085B" w:rsidRPr="002852B4" w:rsidRDefault="001A4668" w:rsidP="002852B4">
      <w:pPr>
        <w:pStyle w:val="ItemHead"/>
      </w:pPr>
      <w:r w:rsidRPr="002852B4">
        <w:t>3</w:t>
      </w:r>
      <w:r w:rsidR="00B0085B" w:rsidRPr="002852B4">
        <w:t xml:space="preserve">  At the end of subsection</w:t>
      </w:r>
      <w:r w:rsidR="002852B4" w:rsidRPr="002852B4">
        <w:t> </w:t>
      </w:r>
      <w:r w:rsidR="00B0085B" w:rsidRPr="002852B4">
        <w:t>13A(1)</w:t>
      </w:r>
    </w:p>
    <w:p w:rsidR="00B0085B" w:rsidRPr="002852B4" w:rsidRDefault="00B0085B" w:rsidP="002852B4">
      <w:pPr>
        <w:pStyle w:val="Item"/>
      </w:pPr>
      <w:r w:rsidRPr="002852B4">
        <w:t>Add:</w:t>
      </w:r>
    </w:p>
    <w:p w:rsidR="00B0085B" w:rsidRPr="002852B4" w:rsidRDefault="00B0085B" w:rsidP="002852B4">
      <w:pPr>
        <w:pStyle w:val="notetext"/>
      </w:pPr>
      <w:r w:rsidRPr="002852B4">
        <w:t>Note:</w:t>
      </w:r>
      <w:r w:rsidRPr="002852B4">
        <w:tab/>
        <w:t>If a transit proposal is in connection with the movement of hazardous waste from one OECD country to another OECD country, a transit permit may not be required for that proposal: see paragraph</w:t>
      </w:r>
      <w:r w:rsidR="002852B4" w:rsidRPr="002852B4">
        <w:t> </w:t>
      </w:r>
      <w:r w:rsidRPr="002852B4">
        <w:t>40A(1)(b).</w:t>
      </w:r>
    </w:p>
    <w:p w:rsidR="00B0085B" w:rsidRPr="002852B4" w:rsidRDefault="001A4668" w:rsidP="002852B4">
      <w:pPr>
        <w:pStyle w:val="ItemHead"/>
      </w:pPr>
      <w:r w:rsidRPr="002852B4">
        <w:t>4</w:t>
      </w:r>
      <w:r w:rsidR="00B0085B" w:rsidRPr="002852B4">
        <w:t xml:space="preserve">  Subsection</w:t>
      </w:r>
      <w:r w:rsidR="002852B4" w:rsidRPr="002852B4">
        <w:t> </w:t>
      </w:r>
      <w:r w:rsidR="00B0085B" w:rsidRPr="002852B4">
        <w:t>18A(2)</w:t>
      </w:r>
    </w:p>
    <w:p w:rsidR="00B0085B" w:rsidRPr="002852B4" w:rsidRDefault="00B0085B" w:rsidP="002852B4">
      <w:pPr>
        <w:pStyle w:val="Item"/>
      </w:pPr>
      <w:r w:rsidRPr="002852B4">
        <w:t>Repeal the subsection, substitute:</w:t>
      </w:r>
    </w:p>
    <w:p w:rsidR="00B0085B" w:rsidRPr="002852B4" w:rsidRDefault="00B0085B" w:rsidP="002852B4">
      <w:pPr>
        <w:pStyle w:val="subsection"/>
      </w:pPr>
      <w:r w:rsidRPr="002852B4">
        <w:tab/>
        <w:t>(2)</w:t>
      </w:r>
      <w:r w:rsidRPr="002852B4">
        <w:tab/>
        <w:t xml:space="preserve">Despite </w:t>
      </w:r>
      <w:r w:rsidR="002852B4" w:rsidRPr="002852B4">
        <w:t>subsection (</w:t>
      </w:r>
      <w:r w:rsidRPr="002852B4">
        <w:t>1), the Minister may grant a Basel export permit in the circumstances described in that subsection if the Minister is satisfied that there are exceptional circumstances.</w:t>
      </w:r>
    </w:p>
    <w:p w:rsidR="00B0085B" w:rsidRPr="002852B4" w:rsidRDefault="001A4668" w:rsidP="002852B4">
      <w:pPr>
        <w:pStyle w:val="ItemHead"/>
      </w:pPr>
      <w:r w:rsidRPr="002852B4">
        <w:t>5</w:t>
      </w:r>
      <w:r w:rsidR="00B0085B" w:rsidRPr="002852B4">
        <w:t xml:space="preserve">  </w:t>
      </w:r>
      <w:r w:rsidR="00B37360" w:rsidRPr="002852B4">
        <w:t>Paragraph 21(1)(e)</w:t>
      </w:r>
    </w:p>
    <w:p w:rsidR="00B37360" w:rsidRPr="002852B4" w:rsidRDefault="00B37360" w:rsidP="002852B4">
      <w:pPr>
        <w:pStyle w:val="Item"/>
      </w:pPr>
      <w:r w:rsidRPr="002852B4">
        <w:t>Repeal the paragraph.</w:t>
      </w:r>
    </w:p>
    <w:p w:rsidR="00EF3599" w:rsidRPr="002852B4" w:rsidRDefault="001A4668" w:rsidP="002852B4">
      <w:pPr>
        <w:pStyle w:val="ItemHead"/>
      </w:pPr>
      <w:r w:rsidRPr="002852B4">
        <w:t>6</w:t>
      </w:r>
      <w:r w:rsidR="00EF3599" w:rsidRPr="002852B4">
        <w:t xml:space="preserve">  Subsection</w:t>
      </w:r>
      <w:r w:rsidR="002852B4" w:rsidRPr="002852B4">
        <w:t> </w:t>
      </w:r>
      <w:r w:rsidR="00EF3599" w:rsidRPr="002852B4">
        <w:t>3</w:t>
      </w:r>
      <w:r w:rsidR="005A656D" w:rsidRPr="002852B4">
        <w:t>2</w:t>
      </w:r>
      <w:r w:rsidR="00EF3599" w:rsidRPr="002852B4">
        <w:t>(1)</w:t>
      </w:r>
    </w:p>
    <w:p w:rsidR="00EF3599" w:rsidRPr="002852B4" w:rsidRDefault="00EF3599" w:rsidP="002852B4">
      <w:pPr>
        <w:pStyle w:val="Item"/>
      </w:pPr>
      <w:r w:rsidRPr="002852B4">
        <w:t>Omit “, not exceeding $8,000,”.</w:t>
      </w:r>
    </w:p>
    <w:p w:rsidR="005A656D" w:rsidRPr="002852B4" w:rsidRDefault="001A4668" w:rsidP="002852B4">
      <w:pPr>
        <w:pStyle w:val="ItemHead"/>
      </w:pPr>
      <w:r w:rsidRPr="002852B4">
        <w:lastRenderedPageBreak/>
        <w:t>7</w:t>
      </w:r>
      <w:r w:rsidR="005A656D" w:rsidRPr="002852B4">
        <w:t xml:space="preserve">  At the end of section</w:t>
      </w:r>
      <w:r w:rsidR="002852B4" w:rsidRPr="002852B4">
        <w:t> </w:t>
      </w:r>
      <w:r w:rsidR="005A656D" w:rsidRPr="002852B4">
        <w:t>32</w:t>
      </w:r>
    </w:p>
    <w:p w:rsidR="005A656D" w:rsidRPr="002852B4" w:rsidRDefault="005A656D" w:rsidP="002852B4">
      <w:pPr>
        <w:pStyle w:val="Item"/>
      </w:pPr>
      <w:r w:rsidRPr="002852B4">
        <w:t>Add:</w:t>
      </w:r>
    </w:p>
    <w:p w:rsidR="005A656D" w:rsidRPr="002852B4" w:rsidRDefault="005A656D" w:rsidP="002852B4">
      <w:pPr>
        <w:pStyle w:val="subsection"/>
      </w:pPr>
      <w:r w:rsidRPr="002852B4">
        <w:tab/>
        <w:t>(7)</w:t>
      </w:r>
      <w:r w:rsidRPr="002852B4">
        <w:tab/>
        <w:t>The regulations may make provision for and in relation to the indexation of prescribed fees.</w:t>
      </w:r>
    </w:p>
    <w:p w:rsidR="00B0085B" w:rsidRPr="002852B4" w:rsidRDefault="001A4668" w:rsidP="002852B4">
      <w:pPr>
        <w:pStyle w:val="ItemHead"/>
      </w:pPr>
      <w:r w:rsidRPr="002852B4">
        <w:t>8</w:t>
      </w:r>
      <w:r w:rsidR="00B0085B" w:rsidRPr="002852B4">
        <w:t xml:space="preserve">  Section</w:t>
      </w:r>
      <w:r w:rsidR="002852B4" w:rsidRPr="002852B4">
        <w:t> </w:t>
      </w:r>
      <w:r w:rsidR="00B0085B" w:rsidRPr="002852B4">
        <w:t>33 (heading)</w:t>
      </w:r>
    </w:p>
    <w:p w:rsidR="00B0085B" w:rsidRPr="002852B4" w:rsidRDefault="00B0085B" w:rsidP="002852B4">
      <w:pPr>
        <w:pStyle w:val="Item"/>
      </w:pPr>
      <w:r w:rsidRPr="002852B4">
        <w:t>Repeal the heading, substitute:</w:t>
      </w:r>
    </w:p>
    <w:p w:rsidR="00B0085B" w:rsidRPr="002852B4" w:rsidRDefault="00B0085B" w:rsidP="002852B4">
      <w:pPr>
        <w:pStyle w:val="ActHead5"/>
      </w:pPr>
      <w:bookmarkStart w:id="10" w:name="_Toc475965513"/>
      <w:r w:rsidRPr="002852B4">
        <w:rPr>
          <w:rStyle w:val="CharSectno"/>
        </w:rPr>
        <w:t>33</w:t>
      </w:r>
      <w:r w:rsidRPr="002852B4">
        <w:t xml:space="preserve">  Publication of certain particulars on Department’s website</w:t>
      </w:r>
      <w:bookmarkEnd w:id="10"/>
    </w:p>
    <w:p w:rsidR="00B0085B" w:rsidRPr="002852B4" w:rsidRDefault="001A4668" w:rsidP="002852B4">
      <w:pPr>
        <w:pStyle w:val="ItemHead"/>
      </w:pPr>
      <w:r w:rsidRPr="002852B4">
        <w:t>9</w:t>
      </w:r>
      <w:r w:rsidR="00B0085B" w:rsidRPr="002852B4">
        <w:t xml:space="preserve">  Subsection</w:t>
      </w:r>
      <w:r w:rsidR="002852B4" w:rsidRPr="002852B4">
        <w:t> </w:t>
      </w:r>
      <w:r w:rsidR="00B0085B" w:rsidRPr="002852B4">
        <w:t>33(1)</w:t>
      </w:r>
    </w:p>
    <w:p w:rsidR="00B0085B" w:rsidRPr="002852B4" w:rsidRDefault="00B0085B" w:rsidP="002852B4">
      <w:pPr>
        <w:pStyle w:val="Item"/>
      </w:pPr>
      <w:r w:rsidRPr="002852B4">
        <w:t xml:space="preserve">Omit “in the </w:t>
      </w:r>
      <w:r w:rsidRPr="002852B4">
        <w:rPr>
          <w:i/>
        </w:rPr>
        <w:t>Gazette</w:t>
      </w:r>
      <w:r w:rsidRPr="002852B4">
        <w:t>”, substitute “on the Department’s website”.</w:t>
      </w:r>
    </w:p>
    <w:p w:rsidR="00B0085B" w:rsidRPr="002852B4" w:rsidRDefault="001A4668" w:rsidP="002852B4">
      <w:pPr>
        <w:pStyle w:val="ItemHead"/>
      </w:pPr>
      <w:r w:rsidRPr="002852B4">
        <w:t>10</w:t>
      </w:r>
      <w:r w:rsidR="00B0085B" w:rsidRPr="002852B4">
        <w:t xml:space="preserve">  Subsection</w:t>
      </w:r>
      <w:r w:rsidR="002852B4" w:rsidRPr="002852B4">
        <w:t> </w:t>
      </w:r>
      <w:r w:rsidR="00B0085B" w:rsidRPr="002852B4">
        <w:t>40A(1)</w:t>
      </w:r>
    </w:p>
    <w:p w:rsidR="00B0085B" w:rsidRPr="002852B4" w:rsidRDefault="00B0085B" w:rsidP="002852B4">
      <w:pPr>
        <w:pStyle w:val="Item"/>
      </w:pPr>
      <w:r w:rsidRPr="002852B4">
        <w:t xml:space="preserve">Repeal the </w:t>
      </w:r>
      <w:r w:rsidR="002852B4" w:rsidRPr="002852B4">
        <w:t>subsection (</w:t>
      </w:r>
      <w:r w:rsidR="001A4668" w:rsidRPr="002852B4">
        <w:t>not including the note)</w:t>
      </w:r>
      <w:r w:rsidRPr="002852B4">
        <w:t>, substitute:</w:t>
      </w:r>
    </w:p>
    <w:p w:rsidR="00B0085B" w:rsidRPr="002852B4" w:rsidRDefault="00B0085B" w:rsidP="002852B4">
      <w:pPr>
        <w:pStyle w:val="SubsectionHead"/>
      </w:pPr>
      <w:r w:rsidRPr="002852B4">
        <w:t>Prohibition of bringing waste into Australia</w:t>
      </w:r>
    </w:p>
    <w:p w:rsidR="00B0085B" w:rsidRPr="002852B4" w:rsidRDefault="00B0085B" w:rsidP="002852B4">
      <w:pPr>
        <w:pStyle w:val="subsection"/>
      </w:pPr>
      <w:r w:rsidRPr="002852B4">
        <w:tab/>
        <w:t>(1)</w:t>
      </w:r>
      <w:r w:rsidRPr="002852B4">
        <w:tab/>
        <w:t>A person must not bring hazardous waste into Australia (whether or not by way of import) in the course of carrying out a transit proposal unless:</w:t>
      </w:r>
    </w:p>
    <w:p w:rsidR="00B0085B" w:rsidRPr="002852B4" w:rsidRDefault="00B0085B" w:rsidP="002852B4">
      <w:pPr>
        <w:pStyle w:val="paragraph"/>
      </w:pPr>
      <w:r w:rsidRPr="002852B4">
        <w:tab/>
        <w:t>(a)</w:t>
      </w:r>
      <w:r w:rsidRPr="002852B4">
        <w:tab/>
        <w:t>the person is the holder of a transit permit authorising the person to bring the waste into Australia; or</w:t>
      </w:r>
    </w:p>
    <w:p w:rsidR="00B0085B" w:rsidRPr="002852B4" w:rsidRDefault="00B0085B" w:rsidP="002852B4">
      <w:pPr>
        <w:pStyle w:val="paragraph"/>
      </w:pPr>
      <w:r w:rsidRPr="002852B4">
        <w:tab/>
        <w:t>(b)</w:t>
      </w:r>
      <w:r w:rsidRPr="002852B4">
        <w:tab/>
        <w:t>the carrying out of the transit proposal is in connection with the movement of hazardous waste from one OECD country to another OECD country and the Minister has notified the person in writing that the person does not require a transit permit for that proposal.</w:t>
      </w:r>
    </w:p>
    <w:p w:rsidR="001A4668" w:rsidRPr="002852B4" w:rsidRDefault="001A4668" w:rsidP="002852B4">
      <w:pPr>
        <w:pStyle w:val="ItemHead"/>
      </w:pPr>
      <w:r w:rsidRPr="002852B4">
        <w:t>11  After subsection</w:t>
      </w:r>
      <w:r w:rsidR="002852B4" w:rsidRPr="002852B4">
        <w:t> </w:t>
      </w:r>
      <w:r w:rsidRPr="002852B4">
        <w:t>40A(1)</w:t>
      </w:r>
    </w:p>
    <w:p w:rsidR="001A4668" w:rsidRPr="002852B4" w:rsidRDefault="001A4668" w:rsidP="002852B4">
      <w:pPr>
        <w:pStyle w:val="Item"/>
      </w:pPr>
      <w:r w:rsidRPr="002852B4">
        <w:t>Insert:</w:t>
      </w:r>
    </w:p>
    <w:p w:rsidR="00B0085B" w:rsidRPr="002852B4" w:rsidRDefault="00B0085B" w:rsidP="002852B4">
      <w:pPr>
        <w:pStyle w:val="subsection"/>
      </w:pPr>
      <w:r w:rsidRPr="002852B4">
        <w:tab/>
        <w:t>(1A)</w:t>
      </w:r>
      <w:r w:rsidRPr="002852B4">
        <w:tab/>
        <w:t xml:space="preserve">Before notifying a person under </w:t>
      </w:r>
      <w:r w:rsidR="002852B4" w:rsidRPr="002852B4">
        <w:t>paragraph (</w:t>
      </w:r>
      <w:r w:rsidRPr="002852B4">
        <w:t>1)(b), the Minister must be satisfied:</w:t>
      </w:r>
    </w:p>
    <w:p w:rsidR="00B0085B" w:rsidRPr="002852B4" w:rsidRDefault="00B0085B" w:rsidP="002852B4">
      <w:pPr>
        <w:pStyle w:val="paragraph"/>
      </w:pPr>
      <w:r w:rsidRPr="002852B4">
        <w:tab/>
        <w:t>(a)</w:t>
      </w:r>
      <w:r w:rsidRPr="002852B4">
        <w:tab/>
        <w:t>that carrying out the transit proposal will not pose a significant risk of injury or damage to human beings or the environment; and</w:t>
      </w:r>
    </w:p>
    <w:p w:rsidR="00B0085B" w:rsidRPr="002852B4" w:rsidRDefault="00B0085B" w:rsidP="002852B4">
      <w:pPr>
        <w:pStyle w:val="paragraph"/>
      </w:pPr>
      <w:r w:rsidRPr="002852B4">
        <w:lastRenderedPageBreak/>
        <w:tab/>
        <w:t>(b)</w:t>
      </w:r>
      <w:r w:rsidRPr="002852B4">
        <w:tab/>
        <w:t>of any other matters prescribed by the regulations for the purposes of this paragraph.</w:t>
      </w:r>
    </w:p>
    <w:p w:rsidR="0040073A" w:rsidRPr="002852B4" w:rsidRDefault="0040073A" w:rsidP="002852B4">
      <w:pPr>
        <w:pStyle w:val="subsection"/>
      </w:pPr>
      <w:r w:rsidRPr="002852B4">
        <w:tab/>
        <w:t>(1B)</w:t>
      </w:r>
      <w:r w:rsidRPr="002852B4">
        <w:tab/>
      </w:r>
      <w:r w:rsidR="002852B4" w:rsidRPr="002852B4">
        <w:t>Subsection (</w:t>
      </w:r>
      <w:r w:rsidRPr="002852B4">
        <w:t xml:space="preserve">1A) does not limit the matters that the Minister may take into account in deciding whether to give a notification under </w:t>
      </w:r>
      <w:r w:rsidR="002852B4" w:rsidRPr="002852B4">
        <w:t>paragraph (</w:t>
      </w:r>
      <w:r w:rsidRPr="002852B4">
        <w:t>1)(b).</w:t>
      </w:r>
    </w:p>
    <w:p w:rsidR="00B72822" w:rsidRPr="002852B4" w:rsidRDefault="00B72822" w:rsidP="002852B4">
      <w:pPr>
        <w:pStyle w:val="subsection"/>
      </w:pPr>
      <w:r w:rsidRPr="002852B4">
        <w:tab/>
        <w:t>(1</w:t>
      </w:r>
      <w:r w:rsidR="0040073A" w:rsidRPr="002852B4">
        <w:t>C</w:t>
      </w:r>
      <w:r w:rsidRPr="002852B4">
        <w:t>)</w:t>
      </w:r>
      <w:r w:rsidRPr="002852B4">
        <w:tab/>
        <w:t xml:space="preserve">The Minister must, as soon as practicable after giving a notification under </w:t>
      </w:r>
      <w:r w:rsidR="002852B4" w:rsidRPr="002852B4">
        <w:t>paragraph (</w:t>
      </w:r>
      <w:r w:rsidRPr="002852B4">
        <w:t>1)(b), cause to be published, on the Department’s website, particulars of the notification.</w:t>
      </w:r>
    </w:p>
    <w:p w:rsidR="00B0085B" w:rsidRPr="002852B4" w:rsidRDefault="001A4668" w:rsidP="002852B4">
      <w:pPr>
        <w:pStyle w:val="ItemHead"/>
      </w:pPr>
      <w:r w:rsidRPr="002852B4">
        <w:t>12</w:t>
      </w:r>
      <w:r w:rsidR="00B0085B" w:rsidRPr="002852B4">
        <w:t xml:space="preserve">  At the end of section</w:t>
      </w:r>
      <w:r w:rsidR="002852B4" w:rsidRPr="002852B4">
        <w:t> </w:t>
      </w:r>
      <w:r w:rsidR="00B0085B" w:rsidRPr="002852B4">
        <w:t>40A</w:t>
      </w:r>
    </w:p>
    <w:p w:rsidR="00B0085B" w:rsidRPr="002852B4" w:rsidRDefault="00B0085B" w:rsidP="002852B4">
      <w:pPr>
        <w:pStyle w:val="Item"/>
      </w:pPr>
      <w:r w:rsidRPr="002852B4">
        <w:t>Add:</w:t>
      </w:r>
    </w:p>
    <w:p w:rsidR="00B0085B" w:rsidRPr="002852B4" w:rsidRDefault="00B0085B" w:rsidP="002852B4">
      <w:pPr>
        <w:pStyle w:val="SubsectionHead"/>
      </w:pPr>
      <w:r w:rsidRPr="002852B4">
        <w:t>OECD country definition</w:t>
      </w:r>
    </w:p>
    <w:p w:rsidR="00B0085B" w:rsidRPr="002852B4" w:rsidRDefault="00B0085B" w:rsidP="002852B4">
      <w:pPr>
        <w:pStyle w:val="subsection"/>
      </w:pPr>
      <w:r w:rsidRPr="002852B4">
        <w:tab/>
        <w:t>(6)</w:t>
      </w:r>
      <w:r w:rsidRPr="002852B4">
        <w:tab/>
        <w:t>In this section:</w:t>
      </w:r>
    </w:p>
    <w:p w:rsidR="00B0085B" w:rsidRPr="002852B4" w:rsidRDefault="00B0085B" w:rsidP="002852B4">
      <w:pPr>
        <w:pStyle w:val="Definition"/>
      </w:pPr>
      <w:r w:rsidRPr="002852B4">
        <w:rPr>
          <w:b/>
          <w:bCs/>
          <w:i/>
          <w:iCs/>
        </w:rPr>
        <w:t>OECD country</w:t>
      </w:r>
      <w:r w:rsidRPr="002852B4">
        <w:t xml:space="preserve"> means a country that is a member of the Organisation for Economic Cooperation and Development under the Convention on the Organisation for Economic Cooperation and Development done at Paris on 14</w:t>
      </w:r>
      <w:r w:rsidR="002852B4" w:rsidRPr="002852B4">
        <w:t> </w:t>
      </w:r>
      <w:r w:rsidRPr="002852B4">
        <w:t>December 1960.</w:t>
      </w:r>
    </w:p>
    <w:p w:rsidR="00B0085B" w:rsidRPr="002852B4" w:rsidRDefault="00B0085B" w:rsidP="002852B4">
      <w:pPr>
        <w:pStyle w:val="notetext"/>
      </w:pPr>
      <w:r w:rsidRPr="002852B4">
        <w:t>Note:</w:t>
      </w:r>
      <w:r w:rsidRPr="002852B4">
        <w:tab/>
        <w:t>The Convention is in Australian Treaty Series 1971 No.</w:t>
      </w:r>
      <w:r w:rsidR="002852B4" w:rsidRPr="002852B4">
        <w:t> </w:t>
      </w:r>
      <w:r w:rsidRPr="002852B4">
        <w:t>11 ([1971] ATS 11) and could in 201</w:t>
      </w:r>
      <w:r w:rsidR="00405316">
        <w:t>7</w:t>
      </w:r>
      <w:r w:rsidRPr="002852B4">
        <w:t xml:space="preserve"> be viewed in the Australian Treaties Library on the AustLII website (http://www.austlii.edu.au).</w:t>
      </w:r>
    </w:p>
    <w:p w:rsidR="001A1AE2" w:rsidRPr="002852B4" w:rsidRDefault="001A4668" w:rsidP="002852B4">
      <w:pPr>
        <w:pStyle w:val="ItemHead"/>
      </w:pPr>
      <w:r w:rsidRPr="002852B4">
        <w:t>13</w:t>
      </w:r>
      <w:r w:rsidR="001A1AE2" w:rsidRPr="002852B4">
        <w:t xml:space="preserve">  Section</w:t>
      </w:r>
      <w:r w:rsidR="002852B4" w:rsidRPr="002852B4">
        <w:t> </w:t>
      </w:r>
      <w:r w:rsidR="001A1AE2" w:rsidRPr="002852B4">
        <w:t>60</w:t>
      </w:r>
    </w:p>
    <w:p w:rsidR="001A1AE2" w:rsidRPr="002852B4" w:rsidRDefault="001A1AE2" w:rsidP="002852B4">
      <w:pPr>
        <w:pStyle w:val="Item"/>
      </w:pPr>
      <w:r w:rsidRPr="002852B4">
        <w:t>Before “The”, insert “(1)”.</w:t>
      </w:r>
    </w:p>
    <w:p w:rsidR="00B0085B" w:rsidRPr="002852B4" w:rsidRDefault="001A4668" w:rsidP="002852B4">
      <w:pPr>
        <w:pStyle w:val="ItemHead"/>
      </w:pPr>
      <w:r w:rsidRPr="002852B4">
        <w:t>14</w:t>
      </w:r>
      <w:r w:rsidR="00B0085B" w:rsidRPr="002852B4">
        <w:t xml:space="preserve">  At the end of section</w:t>
      </w:r>
      <w:r w:rsidR="002852B4" w:rsidRPr="002852B4">
        <w:t> </w:t>
      </w:r>
      <w:r w:rsidR="00B0085B" w:rsidRPr="002852B4">
        <w:t>60</w:t>
      </w:r>
    </w:p>
    <w:p w:rsidR="00B0085B" w:rsidRPr="002852B4" w:rsidRDefault="00B0085B" w:rsidP="002852B4">
      <w:pPr>
        <w:pStyle w:val="Item"/>
      </w:pPr>
      <w:r w:rsidRPr="002852B4">
        <w:t>Add:</w:t>
      </w:r>
    </w:p>
    <w:p w:rsidR="00B0085B" w:rsidRPr="002852B4" w:rsidRDefault="00B0085B" w:rsidP="002852B4">
      <w:pPr>
        <w:pStyle w:val="paragraph"/>
      </w:pPr>
      <w:r w:rsidRPr="002852B4">
        <w:tab/>
        <w:t>; or (c)</w:t>
      </w:r>
      <w:r w:rsidRPr="002852B4">
        <w:tab/>
        <w:t>an APS employee who holds, or is acting in, an Executive Level 2, or equivalent, position in the Department.</w:t>
      </w:r>
    </w:p>
    <w:p w:rsidR="001A1AE2" w:rsidRPr="002852B4" w:rsidRDefault="001A1AE2" w:rsidP="002852B4">
      <w:pPr>
        <w:pStyle w:val="subsection"/>
      </w:pPr>
      <w:r w:rsidRPr="002852B4">
        <w:tab/>
        <w:t>(2)</w:t>
      </w:r>
      <w:r w:rsidRPr="002852B4">
        <w:tab/>
        <w:t>In performing functions or exercising powers under a delegation, the delegate must comply with any directions of the Minister.</w:t>
      </w:r>
    </w:p>
    <w:p w:rsidR="00B0085B" w:rsidRPr="002852B4" w:rsidRDefault="001A4668" w:rsidP="002852B4">
      <w:pPr>
        <w:pStyle w:val="ItemHead"/>
      </w:pPr>
      <w:r w:rsidRPr="002852B4">
        <w:t>15</w:t>
      </w:r>
      <w:r w:rsidR="00B0085B" w:rsidRPr="002852B4">
        <w:t xml:space="preserve">  Subsection</w:t>
      </w:r>
      <w:r w:rsidR="002852B4" w:rsidRPr="002852B4">
        <w:t> </w:t>
      </w:r>
      <w:r w:rsidR="00B0085B" w:rsidRPr="002852B4">
        <w:t>62(1)</w:t>
      </w:r>
    </w:p>
    <w:p w:rsidR="00B0085B" w:rsidRPr="002852B4" w:rsidRDefault="00B0085B" w:rsidP="002852B4">
      <w:pPr>
        <w:pStyle w:val="Item"/>
      </w:pPr>
      <w:r w:rsidRPr="002852B4">
        <w:t>Omit “(1)”.</w:t>
      </w:r>
    </w:p>
    <w:p w:rsidR="00B0085B" w:rsidRPr="002852B4" w:rsidRDefault="001A4668" w:rsidP="002852B4">
      <w:pPr>
        <w:pStyle w:val="ItemHead"/>
      </w:pPr>
      <w:r w:rsidRPr="002852B4">
        <w:lastRenderedPageBreak/>
        <w:t>16</w:t>
      </w:r>
      <w:r w:rsidR="00B0085B" w:rsidRPr="002852B4">
        <w:t xml:space="preserve">  Subsection</w:t>
      </w:r>
      <w:r w:rsidR="002852B4" w:rsidRPr="002852B4">
        <w:t> </w:t>
      </w:r>
      <w:r w:rsidR="00B0085B" w:rsidRPr="002852B4">
        <w:t>62(2)</w:t>
      </w:r>
    </w:p>
    <w:p w:rsidR="00B0085B" w:rsidRPr="002852B4" w:rsidRDefault="00B0085B" w:rsidP="002852B4">
      <w:pPr>
        <w:pStyle w:val="Item"/>
      </w:pPr>
      <w:r w:rsidRPr="002852B4">
        <w:t>Repeal the subsection.</w:t>
      </w:r>
    </w:p>
    <w:p w:rsidR="00B0085B" w:rsidRPr="002852B4" w:rsidRDefault="001A4668" w:rsidP="002852B4">
      <w:pPr>
        <w:pStyle w:val="ItemHead"/>
      </w:pPr>
      <w:r w:rsidRPr="002852B4">
        <w:t>17</w:t>
      </w:r>
      <w:r w:rsidR="00B0085B" w:rsidRPr="002852B4">
        <w:t xml:space="preserve">  Schedule</w:t>
      </w:r>
    </w:p>
    <w:p w:rsidR="00B0085B" w:rsidRPr="002852B4" w:rsidRDefault="00B0085B" w:rsidP="002852B4">
      <w:pPr>
        <w:pStyle w:val="Item"/>
      </w:pPr>
      <w:r w:rsidRPr="002852B4">
        <w:t>Repeal the Schedule.</w:t>
      </w:r>
    </w:p>
    <w:p w:rsidR="00B0085B" w:rsidRPr="002852B4" w:rsidRDefault="001A4668" w:rsidP="002852B4">
      <w:pPr>
        <w:pStyle w:val="ItemHead"/>
      </w:pPr>
      <w:r w:rsidRPr="002852B4">
        <w:t>18</w:t>
      </w:r>
      <w:r w:rsidR="00B0085B" w:rsidRPr="002852B4">
        <w:t xml:space="preserve">  Application and transitional provisions</w:t>
      </w:r>
    </w:p>
    <w:p w:rsidR="00B0085B" w:rsidRPr="002852B4" w:rsidRDefault="00B0085B" w:rsidP="002852B4">
      <w:pPr>
        <w:pStyle w:val="Subitem"/>
      </w:pPr>
      <w:r w:rsidRPr="002852B4">
        <w:t>(1)</w:t>
      </w:r>
      <w:r w:rsidRPr="002852B4">
        <w:tab/>
        <w:t>The repeal and substitution of subsection</w:t>
      </w:r>
      <w:r w:rsidR="002852B4" w:rsidRPr="002852B4">
        <w:t> </w:t>
      </w:r>
      <w:r w:rsidRPr="002852B4">
        <w:t xml:space="preserve">18A(2) of the </w:t>
      </w:r>
      <w:r w:rsidRPr="002852B4">
        <w:rPr>
          <w:i/>
        </w:rPr>
        <w:t>Hazardous Waste (Regulation of Exports and Imports) Act 1989</w:t>
      </w:r>
      <w:r w:rsidRPr="002852B4">
        <w:t xml:space="preserve"> made by this Part applies in relation to permits granted on or after the commencement of this item.</w:t>
      </w:r>
    </w:p>
    <w:p w:rsidR="00B0085B" w:rsidRPr="002852B4" w:rsidRDefault="00B0085B" w:rsidP="002852B4">
      <w:pPr>
        <w:pStyle w:val="Subitem"/>
      </w:pPr>
      <w:r w:rsidRPr="002852B4">
        <w:t>(2)</w:t>
      </w:r>
      <w:r w:rsidRPr="002852B4">
        <w:tab/>
        <w:t xml:space="preserve">The repeal </w:t>
      </w:r>
      <w:r w:rsidR="00B37360" w:rsidRPr="002852B4">
        <w:t>of paragraph</w:t>
      </w:r>
      <w:r w:rsidR="002852B4" w:rsidRPr="002852B4">
        <w:t> </w:t>
      </w:r>
      <w:r w:rsidR="00B37360" w:rsidRPr="002852B4">
        <w:t>21(1)(e)</w:t>
      </w:r>
      <w:r w:rsidRPr="002852B4">
        <w:t xml:space="preserve"> of the </w:t>
      </w:r>
      <w:r w:rsidRPr="002852B4">
        <w:rPr>
          <w:i/>
        </w:rPr>
        <w:t>Hazardous Waste (Regulation of Exports and Imports) Act 1989</w:t>
      </w:r>
      <w:r w:rsidRPr="002852B4">
        <w:t xml:space="preserve"> made by this Part applies in relation to permits granted on or after the commencement of this item.</w:t>
      </w:r>
    </w:p>
    <w:p w:rsidR="00B0085B" w:rsidRPr="002852B4" w:rsidRDefault="00B0085B" w:rsidP="002852B4">
      <w:pPr>
        <w:pStyle w:val="Subitem"/>
      </w:pPr>
      <w:r w:rsidRPr="002852B4">
        <w:t>(3)</w:t>
      </w:r>
      <w:r w:rsidRPr="002852B4">
        <w:tab/>
        <w:t>The amendment of subsection</w:t>
      </w:r>
      <w:r w:rsidR="002852B4" w:rsidRPr="002852B4">
        <w:t> </w:t>
      </w:r>
      <w:r w:rsidRPr="002852B4">
        <w:t xml:space="preserve">33(1) of the </w:t>
      </w:r>
      <w:r w:rsidRPr="002852B4">
        <w:rPr>
          <w:i/>
        </w:rPr>
        <w:t>Hazardous Waste (Regulation of Exports and Imports) Act 1989</w:t>
      </w:r>
      <w:r w:rsidRPr="002852B4">
        <w:t xml:space="preserve"> made by this Part applies in relation to the publication of information on or after the commencement of this item.</w:t>
      </w:r>
    </w:p>
    <w:p w:rsidR="00B0085B" w:rsidRPr="002852B4" w:rsidRDefault="00B0085B" w:rsidP="002852B4">
      <w:pPr>
        <w:pStyle w:val="Subitem"/>
      </w:pPr>
      <w:r w:rsidRPr="002852B4">
        <w:t>(4)</w:t>
      </w:r>
      <w:r w:rsidRPr="002852B4">
        <w:tab/>
        <w:t>The repeal and substitution of subsection</w:t>
      </w:r>
      <w:r w:rsidR="002852B4" w:rsidRPr="002852B4">
        <w:t> </w:t>
      </w:r>
      <w:r w:rsidRPr="002852B4">
        <w:t xml:space="preserve">40A(1) of the </w:t>
      </w:r>
      <w:r w:rsidRPr="002852B4">
        <w:rPr>
          <w:i/>
        </w:rPr>
        <w:t xml:space="preserve">Hazardous Waste (Regulation of Exports and Imports) Act 1989 </w:t>
      </w:r>
      <w:r w:rsidRPr="002852B4">
        <w:t>made by this Part applies in relation to hazardous waste brought into Australia on or after the commencement of this item.</w:t>
      </w:r>
    </w:p>
    <w:p w:rsidR="00B0085B" w:rsidRPr="002852B4" w:rsidRDefault="00B0085B" w:rsidP="002852B4">
      <w:pPr>
        <w:pStyle w:val="Subitem"/>
      </w:pPr>
      <w:r w:rsidRPr="002852B4">
        <w:t>(</w:t>
      </w:r>
      <w:r w:rsidR="00AB136F" w:rsidRPr="002852B4">
        <w:t>5</w:t>
      </w:r>
      <w:r w:rsidRPr="002852B4">
        <w:t>)</w:t>
      </w:r>
      <w:r w:rsidRPr="002852B4">
        <w:tab/>
        <w:t>Regulations in force under subsection</w:t>
      </w:r>
      <w:r w:rsidR="002852B4" w:rsidRPr="002852B4">
        <w:t> </w:t>
      </w:r>
      <w:r w:rsidRPr="002852B4">
        <w:t xml:space="preserve">62(1) of the </w:t>
      </w:r>
      <w:r w:rsidRPr="002852B4">
        <w:rPr>
          <w:i/>
        </w:rPr>
        <w:t>Hazardous Waste (Regulation of Exports and Imports) Act 1989</w:t>
      </w:r>
      <w:r w:rsidRPr="002852B4">
        <w:t xml:space="preserve"> immediately before the commencement of this item continue in force on and after that commencement as if they were regulations in force under section</w:t>
      </w:r>
      <w:r w:rsidR="002852B4" w:rsidRPr="002852B4">
        <w:t> </w:t>
      </w:r>
      <w:r w:rsidRPr="002852B4">
        <w:t>62 of that Act.</w:t>
      </w:r>
    </w:p>
    <w:p w:rsidR="00AB136F" w:rsidRPr="002852B4" w:rsidRDefault="00AB136F" w:rsidP="002852B4">
      <w:pPr>
        <w:pStyle w:val="ActHead7"/>
        <w:pageBreakBefore/>
      </w:pPr>
      <w:bookmarkStart w:id="11" w:name="_Toc475965514"/>
      <w:r w:rsidRPr="002852B4">
        <w:rPr>
          <w:rStyle w:val="CharAmPartNo"/>
        </w:rPr>
        <w:lastRenderedPageBreak/>
        <w:t>Part</w:t>
      </w:r>
      <w:r w:rsidR="002852B4" w:rsidRPr="002852B4">
        <w:rPr>
          <w:rStyle w:val="CharAmPartNo"/>
        </w:rPr>
        <w:t> </w:t>
      </w:r>
      <w:r w:rsidRPr="002852B4">
        <w:rPr>
          <w:rStyle w:val="CharAmPartNo"/>
        </w:rPr>
        <w:t>2</w:t>
      </w:r>
      <w:r w:rsidRPr="002852B4">
        <w:t>—</w:t>
      </w:r>
      <w:r w:rsidRPr="002852B4">
        <w:rPr>
          <w:rStyle w:val="CharAmPartText"/>
        </w:rPr>
        <w:t>Levy amendments</w:t>
      </w:r>
      <w:bookmarkEnd w:id="11"/>
    </w:p>
    <w:p w:rsidR="00AB136F" w:rsidRPr="002852B4" w:rsidRDefault="00AB136F" w:rsidP="002852B4">
      <w:pPr>
        <w:pStyle w:val="ActHead9"/>
        <w:rPr>
          <w:i w:val="0"/>
        </w:rPr>
      </w:pPr>
      <w:bookmarkStart w:id="12" w:name="_Toc475965515"/>
      <w:r w:rsidRPr="002852B4">
        <w:t>Hazardous Waste (Regulation of Exports and Imports) Act 1989</w:t>
      </w:r>
      <w:bookmarkEnd w:id="12"/>
    </w:p>
    <w:p w:rsidR="00AB136F" w:rsidRPr="002852B4" w:rsidRDefault="001A4668" w:rsidP="002852B4">
      <w:pPr>
        <w:pStyle w:val="ItemHead"/>
      </w:pPr>
      <w:r w:rsidRPr="002852B4">
        <w:t>19</w:t>
      </w:r>
      <w:r w:rsidR="00AB136F" w:rsidRPr="002852B4">
        <w:t xml:space="preserve">  After section</w:t>
      </w:r>
      <w:r w:rsidR="002852B4" w:rsidRPr="002852B4">
        <w:t> </w:t>
      </w:r>
      <w:r w:rsidR="00AB136F" w:rsidRPr="002852B4">
        <w:t>32</w:t>
      </w:r>
    </w:p>
    <w:p w:rsidR="00AB136F" w:rsidRPr="002852B4" w:rsidRDefault="00AB136F" w:rsidP="002852B4">
      <w:pPr>
        <w:pStyle w:val="Item"/>
      </w:pPr>
      <w:r w:rsidRPr="002852B4">
        <w:t>Insert:</w:t>
      </w:r>
    </w:p>
    <w:p w:rsidR="00AB136F" w:rsidRPr="002852B4" w:rsidRDefault="00AB136F" w:rsidP="002852B4">
      <w:pPr>
        <w:pStyle w:val="ActHead5"/>
      </w:pPr>
      <w:bookmarkStart w:id="13" w:name="_Toc475965516"/>
      <w:r w:rsidRPr="002852B4">
        <w:rPr>
          <w:rStyle w:val="CharSectno"/>
        </w:rPr>
        <w:t>32A</w:t>
      </w:r>
      <w:r w:rsidRPr="002852B4">
        <w:t xml:space="preserve">  Applications to be accompanied by levy</w:t>
      </w:r>
      <w:bookmarkEnd w:id="13"/>
    </w:p>
    <w:p w:rsidR="00AB136F" w:rsidRPr="002852B4" w:rsidRDefault="00AB136F" w:rsidP="002852B4">
      <w:pPr>
        <w:pStyle w:val="subsection"/>
      </w:pPr>
      <w:r w:rsidRPr="002852B4">
        <w:tab/>
        <w:t>(1)</w:t>
      </w:r>
      <w:r w:rsidRPr="002852B4">
        <w:tab/>
        <w:t>An application under section</w:t>
      </w:r>
      <w:r w:rsidR="002852B4" w:rsidRPr="002852B4">
        <w:t> </w:t>
      </w:r>
      <w:r w:rsidRPr="002852B4">
        <w:t xml:space="preserve">12, 13 or 13A must be accompanied by the </w:t>
      </w:r>
      <w:r w:rsidR="00E618CD" w:rsidRPr="002852B4">
        <w:t xml:space="preserve">levy imposed by the </w:t>
      </w:r>
      <w:r w:rsidR="00E618CD" w:rsidRPr="002852B4">
        <w:rPr>
          <w:i/>
        </w:rPr>
        <w:t>Hazardous Waste (Regulation of Exports and Imports) Levy Act 201</w:t>
      </w:r>
      <w:r w:rsidR="00405316">
        <w:rPr>
          <w:i/>
        </w:rPr>
        <w:t>7</w:t>
      </w:r>
      <w:r w:rsidRPr="002852B4">
        <w:t>.</w:t>
      </w:r>
    </w:p>
    <w:p w:rsidR="002B5462" w:rsidRPr="002852B4" w:rsidRDefault="002B5462" w:rsidP="002852B4">
      <w:pPr>
        <w:pStyle w:val="notetext"/>
      </w:pPr>
      <w:r w:rsidRPr="002852B4">
        <w:t>Note:</w:t>
      </w:r>
      <w:r w:rsidRPr="002852B4">
        <w:tab/>
        <w:t>An application under section</w:t>
      </w:r>
      <w:r w:rsidR="002852B4" w:rsidRPr="002852B4">
        <w:t> </w:t>
      </w:r>
      <w:r w:rsidRPr="002852B4">
        <w:t>12, 13 or 13A must be for a Basel permit or a special permit under a specified set of Article 11 regulations: see section</w:t>
      </w:r>
      <w:r w:rsidR="002852B4" w:rsidRPr="002852B4">
        <w:t> </w:t>
      </w:r>
      <w:r w:rsidRPr="002852B4">
        <w:t>13B.</w:t>
      </w:r>
    </w:p>
    <w:p w:rsidR="00E618CD" w:rsidRPr="002852B4" w:rsidRDefault="00E618CD" w:rsidP="002852B4">
      <w:pPr>
        <w:pStyle w:val="subsection"/>
      </w:pPr>
      <w:r w:rsidRPr="002852B4">
        <w:tab/>
        <w:t>(2)</w:t>
      </w:r>
      <w:r w:rsidRPr="002852B4">
        <w:tab/>
        <w:t>If the application is not accompanied by the levy, the application is taken not to have been received by the Minister until the levy has been paid.</w:t>
      </w:r>
    </w:p>
    <w:p w:rsidR="00AA1E3A" w:rsidRPr="002852B4" w:rsidRDefault="001A4668" w:rsidP="002852B4">
      <w:pPr>
        <w:pStyle w:val="ItemHead"/>
      </w:pPr>
      <w:r w:rsidRPr="002852B4">
        <w:t>20</w:t>
      </w:r>
      <w:r w:rsidR="00AA1E3A" w:rsidRPr="002852B4">
        <w:t xml:space="preserve">  Application provision</w:t>
      </w:r>
    </w:p>
    <w:p w:rsidR="00AE3B19" w:rsidRDefault="00AA1E3A" w:rsidP="002852B4">
      <w:pPr>
        <w:pStyle w:val="Item"/>
      </w:pPr>
      <w:r w:rsidRPr="002852B4">
        <w:t>The amendment made by this Part applies in relation to applications made on or after the commencement of this Part.</w:t>
      </w:r>
    </w:p>
    <w:p w:rsidR="00D417A5" w:rsidRDefault="00D417A5" w:rsidP="00D417A5">
      <w:pPr>
        <w:pStyle w:val="AssentBk"/>
        <w:keepNext/>
      </w:pPr>
    </w:p>
    <w:p w:rsidR="00D417A5" w:rsidRDefault="00D417A5" w:rsidP="00D417A5">
      <w:pPr>
        <w:pStyle w:val="AssentBk"/>
        <w:keepNext/>
      </w:pPr>
    </w:p>
    <w:p w:rsidR="00D417A5" w:rsidRDefault="00D417A5" w:rsidP="00D417A5"/>
    <w:p w:rsidR="00D417A5" w:rsidRDefault="00D417A5" w:rsidP="00D417A5">
      <w:pPr>
        <w:pStyle w:val="2ndRd"/>
        <w:keepNext/>
        <w:pBdr>
          <w:top w:val="single" w:sz="2" w:space="1" w:color="auto"/>
        </w:pBdr>
      </w:pPr>
    </w:p>
    <w:p w:rsidR="00D417A5" w:rsidRDefault="00D417A5" w:rsidP="00D417A5">
      <w:pPr>
        <w:pStyle w:val="2ndRd"/>
        <w:keepNext/>
        <w:spacing w:line="260" w:lineRule="atLeast"/>
        <w:rPr>
          <w:i/>
        </w:rPr>
      </w:pPr>
      <w:r>
        <w:t>[</w:t>
      </w:r>
      <w:r>
        <w:rPr>
          <w:i/>
        </w:rPr>
        <w:t>Minister’s second reading speech made in—</w:t>
      </w:r>
    </w:p>
    <w:p w:rsidR="00D417A5" w:rsidRDefault="00D417A5" w:rsidP="00D417A5">
      <w:pPr>
        <w:pStyle w:val="2ndRd"/>
        <w:keepNext/>
        <w:spacing w:line="260" w:lineRule="atLeast"/>
        <w:rPr>
          <w:i/>
        </w:rPr>
      </w:pPr>
      <w:r>
        <w:rPr>
          <w:i/>
        </w:rPr>
        <w:t>House of Representatives on 24 November 2016</w:t>
      </w:r>
    </w:p>
    <w:p w:rsidR="00D417A5" w:rsidRDefault="00D417A5" w:rsidP="00D417A5">
      <w:pPr>
        <w:pStyle w:val="2ndRd"/>
        <w:keepNext/>
        <w:spacing w:line="260" w:lineRule="atLeast"/>
        <w:rPr>
          <w:i/>
        </w:rPr>
      </w:pPr>
      <w:r>
        <w:rPr>
          <w:i/>
        </w:rPr>
        <w:t>Senate on 8 February 2017</w:t>
      </w:r>
      <w:r>
        <w:t>]</w:t>
      </w:r>
    </w:p>
    <w:p w:rsidR="00D417A5" w:rsidRDefault="00D417A5" w:rsidP="00D417A5">
      <w:pPr>
        <w:framePr w:hSpace="180" w:wrap="around" w:vAnchor="text" w:hAnchor="page" w:x="2401" w:y="1821"/>
      </w:pPr>
      <w:r>
        <w:t>(177/16)</w:t>
      </w:r>
    </w:p>
    <w:p w:rsidR="00D417A5" w:rsidRDefault="00D417A5" w:rsidP="00D417A5">
      <w:pPr>
        <w:sectPr w:rsidR="00D417A5" w:rsidSect="000752EC">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D417A5" w:rsidRDefault="00D417A5" w:rsidP="00D417A5"/>
    <w:sectPr w:rsidR="00D417A5" w:rsidSect="00D417A5">
      <w:headerReference w:type="even" r:id="rId28"/>
      <w:headerReference w:type="default" r:id="rId29"/>
      <w:footerReference w:type="even" r:id="rId30"/>
      <w:footerReference w:type="default" r:id="rId31"/>
      <w:headerReference w:type="first" r:id="rId32"/>
      <w:footerReference w:type="first" r:id="rId33"/>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4CD" w:rsidRDefault="00B264CD" w:rsidP="0048364F">
      <w:pPr>
        <w:spacing w:line="240" w:lineRule="auto"/>
      </w:pPr>
      <w:r>
        <w:separator/>
      </w:r>
    </w:p>
  </w:endnote>
  <w:endnote w:type="continuationSeparator" w:id="0">
    <w:p w:rsidR="00B264CD" w:rsidRDefault="00B264C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2852B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2EC" w:rsidRPr="00A961C4" w:rsidRDefault="000752EC" w:rsidP="002852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752EC" w:rsidTr="002852B4">
      <w:tc>
        <w:tcPr>
          <w:tcW w:w="1247" w:type="dxa"/>
        </w:tcPr>
        <w:p w:rsidR="000752EC" w:rsidRDefault="000752E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012FB">
            <w:rPr>
              <w:i/>
              <w:sz w:val="18"/>
            </w:rPr>
            <w:t>No. 8, 2017</w:t>
          </w:r>
          <w:r w:rsidRPr="007A1328">
            <w:rPr>
              <w:i/>
              <w:sz w:val="18"/>
            </w:rPr>
            <w:fldChar w:fldCharType="end"/>
          </w:r>
        </w:p>
      </w:tc>
      <w:tc>
        <w:tcPr>
          <w:tcW w:w="5387" w:type="dxa"/>
        </w:tcPr>
        <w:p w:rsidR="000752EC" w:rsidRDefault="000752E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012FB">
            <w:rPr>
              <w:i/>
              <w:sz w:val="18"/>
            </w:rPr>
            <w:t>Hazardous Waste (Regulation of Exports and Imports) Amendment Act 2017</w:t>
          </w:r>
          <w:r w:rsidRPr="007A1328">
            <w:rPr>
              <w:i/>
              <w:sz w:val="18"/>
            </w:rPr>
            <w:fldChar w:fldCharType="end"/>
          </w:r>
        </w:p>
      </w:tc>
      <w:tc>
        <w:tcPr>
          <w:tcW w:w="669" w:type="dxa"/>
        </w:tcPr>
        <w:p w:rsidR="000752EC" w:rsidRDefault="000752E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012FB">
            <w:rPr>
              <w:i/>
              <w:noProof/>
              <w:sz w:val="18"/>
            </w:rPr>
            <w:t>7</w:t>
          </w:r>
          <w:r w:rsidRPr="007A1328">
            <w:rPr>
              <w:i/>
              <w:sz w:val="18"/>
            </w:rPr>
            <w:fldChar w:fldCharType="end"/>
          </w:r>
        </w:p>
      </w:tc>
    </w:tr>
  </w:tbl>
  <w:p w:rsidR="000752EC" w:rsidRPr="00055B5C" w:rsidRDefault="000752EC"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2EC" w:rsidRPr="00A961C4" w:rsidRDefault="000752EC" w:rsidP="002852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752EC" w:rsidTr="002852B4">
      <w:tc>
        <w:tcPr>
          <w:tcW w:w="1247" w:type="dxa"/>
        </w:tcPr>
        <w:p w:rsidR="000752EC" w:rsidRDefault="000752E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012FB">
            <w:rPr>
              <w:i/>
              <w:sz w:val="18"/>
            </w:rPr>
            <w:t>No. 8, 2017</w:t>
          </w:r>
          <w:r w:rsidRPr="007A1328">
            <w:rPr>
              <w:i/>
              <w:sz w:val="18"/>
            </w:rPr>
            <w:fldChar w:fldCharType="end"/>
          </w:r>
        </w:p>
      </w:tc>
      <w:tc>
        <w:tcPr>
          <w:tcW w:w="5387" w:type="dxa"/>
        </w:tcPr>
        <w:p w:rsidR="000752EC" w:rsidRDefault="000752E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012FB">
            <w:rPr>
              <w:i/>
              <w:sz w:val="18"/>
            </w:rPr>
            <w:t>Hazardous Waste (Regulation of Exports and Imports) Amendment Act 2017</w:t>
          </w:r>
          <w:r w:rsidRPr="007A1328">
            <w:rPr>
              <w:i/>
              <w:sz w:val="18"/>
            </w:rPr>
            <w:fldChar w:fldCharType="end"/>
          </w:r>
        </w:p>
      </w:tc>
      <w:tc>
        <w:tcPr>
          <w:tcW w:w="669" w:type="dxa"/>
        </w:tcPr>
        <w:p w:rsidR="000752EC" w:rsidRDefault="000752E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012FB">
            <w:rPr>
              <w:i/>
              <w:noProof/>
              <w:sz w:val="18"/>
            </w:rPr>
            <w:t>7</w:t>
          </w:r>
          <w:r w:rsidRPr="007A1328">
            <w:rPr>
              <w:i/>
              <w:sz w:val="18"/>
            </w:rPr>
            <w:fldChar w:fldCharType="end"/>
          </w:r>
        </w:p>
      </w:tc>
    </w:tr>
  </w:tbl>
  <w:p w:rsidR="000752EC" w:rsidRPr="00A961C4" w:rsidRDefault="000752EC"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7A5" w:rsidRDefault="00D417A5" w:rsidP="007517B8">
    <w:pPr>
      <w:pStyle w:val="ScalePlusRef"/>
    </w:pPr>
    <w:r>
      <w:t>Note: An electronic version of this Act is available on the Federal Register of Legislation (</w:t>
    </w:r>
    <w:hyperlink r:id="rId1" w:history="1">
      <w:r>
        <w:t>https://www.legislation.gov.au/</w:t>
      </w:r>
    </w:hyperlink>
    <w:r>
      <w:t>)</w:t>
    </w:r>
  </w:p>
  <w:p w:rsidR="00D417A5" w:rsidRDefault="00D417A5" w:rsidP="007517B8"/>
  <w:p w:rsidR="00D417A5" w:rsidRDefault="00D417A5" w:rsidP="007517B8"/>
  <w:p w:rsidR="00055B5C" w:rsidRDefault="00055B5C" w:rsidP="002852B4">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852B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2852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12FB">
            <w:rPr>
              <w:i/>
              <w:noProof/>
              <w:sz w:val="18"/>
            </w:rPr>
            <w:t>vii</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012FB">
            <w:rPr>
              <w:i/>
              <w:sz w:val="18"/>
            </w:rPr>
            <w:t>Hazardous Waste (Regulation of Exports and Imports) Amendment Act 2017</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012FB">
            <w:rPr>
              <w:i/>
              <w:sz w:val="18"/>
            </w:rPr>
            <w:t>No. 8, 2017</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2852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474935" w:rsidP="0066090A">
          <w:pPr>
            <w:rPr>
              <w:i/>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012FB">
            <w:rPr>
              <w:i/>
              <w:sz w:val="18"/>
            </w:rPr>
            <w:t>No. 8, 2017</w:t>
          </w:r>
          <w:r w:rsidRPr="007A1328">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012FB">
            <w:rPr>
              <w:i/>
              <w:sz w:val="18"/>
            </w:rPr>
            <w:t>Hazardous Waste (Regulation of Exports and Imports) Amendment Act 2017</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12FB">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2852B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2852B4">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012FB">
            <w:rPr>
              <w:i/>
              <w:noProof/>
              <w:sz w:val="18"/>
            </w:rPr>
            <w:t>6</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012FB">
            <w:rPr>
              <w:i/>
              <w:sz w:val="18"/>
            </w:rPr>
            <w:t>Hazardous Waste (Regulation of Exports and Imports) Amendment Act 2017</w:t>
          </w:r>
          <w:r w:rsidRPr="007A1328">
            <w:rPr>
              <w:i/>
              <w:sz w:val="18"/>
            </w:rPr>
            <w:fldChar w:fldCharType="end"/>
          </w:r>
        </w:p>
      </w:tc>
      <w:tc>
        <w:tcPr>
          <w:tcW w:w="1270" w:type="dxa"/>
        </w:tcPr>
        <w:p w:rsidR="00055B5C" w:rsidRDefault="00474935"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012FB">
            <w:rPr>
              <w:i/>
              <w:sz w:val="18"/>
            </w:rPr>
            <w:t>No. 8, 2017</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2852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2852B4">
      <w:tc>
        <w:tcPr>
          <w:tcW w:w="1247" w:type="dxa"/>
        </w:tcPr>
        <w:p w:rsidR="00055B5C" w:rsidRDefault="00474935"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012FB">
            <w:rPr>
              <w:i/>
              <w:sz w:val="18"/>
            </w:rPr>
            <w:t>No. 8, 2017</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012FB">
            <w:rPr>
              <w:i/>
              <w:sz w:val="18"/>
            </w:rPr>
            <w:t>Hazardous Waste (Regulation of Exports and Imports) Amendment Act 2017</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012FB">
            <w:rPr>
              <w:i/>
              <w:noProof/>
              <w:sz w:val="18"/>
            </w:rPr>
            <w:t>7</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2852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2852B4">
      <w:tc>
        <w:tcPr>
          <w:tcW w:w="1247" w:type="dxa"/>
        </w:tcPr>
        <w:p w:rsidR="00055B5C" w:rsidRDefault="00055B5C" w:rsidP="0047493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012FB">
            <w:rPr>
              <w:i/>
              <w:sz w:val="18"/>
            </w:rPr>
            <w:t>No. 8, 2017</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012FB">
            <w:rPr>
              <w:i/>
              <w:sz w:val="18"/>
            </w:rPr>
            <w:t>Hazardous Waste (Regulation of Exports and Imports) Amendment Act 2017</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012FB">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2EC" w:rsidRPr="00A961C4" w:rsidRDefault="000752EC" w:rsidP="002852B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752EC" w:rsidTr="002852B4">
      <w:tc>
        <w:tcPr>
          <w:tcW w:w="646" w:type="dxa"/>
        </w:tcPr>
        <w:p w:rsidR="000752EC" w:rsidRDefault="000752E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012FB">
            <w:rPr>
              <w:i/>
              <w:noProof/>
              <w:sz w:val="18"/>
            </w:rPr>
            <w:t>7</w:t>
          </w:r>
          <w:r w:rsidRPr="007A1328">
            <w:rPr>
              <w:i/>
              <w:sz w:val="18"/>
            </w:rPr>
            <w:fldChar w:fldCharType="end"/>
          </w:r>
        </w:p>
      </w:tc>
      <w:tc>
        <w:tcPr>
          <w:tcW w:w="5387" w:type="dxa"/>
        </w:tcPr>
        <w:p w:rsidR="000752EC" w:rsidRDefault="000752E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012FB">
            <w:rPr>
              <w:i/>
              <w:sz w:val="18"/>
            </w:rPr>
            <w:t>Hazardous Waste (Regulation of Exports and Imports) Amendment Act 2017</w:t>
          </w:r>
          <w:r w:rsidRPr="007A1328">
            <w:rPr>
              <w:i/>
              <w:sz w:val="18"/>
            </w:rPr>
            <w:fldChar w:fldCharType="end"/>
          </w:r>
        </w:p>
      </w:tc>
      <w:tc>
        <w:tcPr>
          <w:tcW w:w="1270" w:type="dxa"/>
        </w:tcPr>
        <w:p w:rsidR="000752EC" w:rsidRDefault="000752E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012FB">
            <w:rPr>
              <w:i/>
              <w:sz w:val="18"/>
            </w:rPr>
            <w:t>No. 8, 2017</w:t>
          </w:r>
          <w:r w:rsidRPr="007A1328">
            <w:rPr>
              <w:i/>
              <w:sz w:val="18"/>
            </w:rPr>
            <w:fldChar w:fldCharType="end"/>
          </w:r>
        </w:p>
      </w:tc>
    </w:tr>
  </w:tbl>
  <w:p w:rsidR="000752EC" w:rsidRPr="00A961C4" w:rsidRDefault="000752EC"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4CD" w:rsidRDefault="00B264CD" w:rsidP="0048364F">
      <w:pPr>
        <w:spacing w:line="240" w:lineRule="auto"/>
      </w:pPr>
      <w:r>
        <w:separator/>
      </w:r>
    </w:p>
  </w:footnote>
  <w:footnote w:type="continuationSeparator" w:id="0">
    <w:p w:rsidR="00B264CD" w:rsidRDefault="00B264C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2EC" w:rsidRPr="00A961C4" w:rsidRDefault="000752EC" w:rsidP="0048364F">
    <w:pPr>
      <w:rPr>
        <w:b/>
        <w:sz w:val="20"/>
      </w:rPr>
    </w:pPr>
  </w:p>
  <w:p w:rsidR="000752EC" w:rsidRPr="00A961C4" w:rsidRDefault="000752EC" w:rsidP="0048364F">
    <w:pPr>
      <w:rPr>
        <w:b/>
        <w:sz w:val="20"/>
      </w:rPr>
    </w:pPr>
  </w:p>
  <w:p w:rsidR="000752EC" w:rsidRPr="00A961C4" w:rsidRDefault="000752EC"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2EC" w:rsidRPr="00A961C4" w:rsidRDefault="000752EC" w:rsidP="0048364F">
    <w:pPr>
      <w:jc w:val="right"/>
      <w:rPr>
        <w:sz w:val="20"/>
      </w:rPr>
    </w:pPr>
  </w:p>
  <w:p w:rsidR="000752EC" w:rsidRPr="00A961C4" w:rsidRDefault="000752EC" w:rsidP="0048364F">
    <w:pPr>
      <w:jc w:val="right"/>
      <w:rPr>
        <w:b/>
        <w:sz w:val="20"/>
      </w:rPr>
    </w:pPr>
  </w:p>
  <w:p w:rsidR="000752EC" w:rsidRPr="00A961C4" w:rsidRDefault="000752EC"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2EC" w:rsidRPr="00A961C4" w:rsidRDefault="000752EC"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C012FB">
      <w:rPr>
        <w:b/>
        <w:sz w:val="20"/>
      </w:rPr>
      <w:fldChar w:fldCharType="separate"/>
    </w:r>
    <w:r w:rsidR="00C012FB">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C012FB">
      <w:rPr>
        <w:sz w:val="20"/>
      </w:rPr>
      <w:fldChar w:fldCharType="separate"/>
    </w:r>
    <w:r w:rsidR="00C012FB">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sidR="00C012FB">
      <w:rPr>
        <w:b/>
        <w:sz w:val="20"/>
      </w:rPr>
      <w:fldChar w:fldCharType="separate"/>
    </w:r>
    <w:r w:rsidR="00C012FB">
      <w:rPr>
        <w:b/>
        <w:noProof/>
        <w:sz w:val="20"/>
      </w:rPr>
      <w:t>Part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sidR="00C012FB">
      <w:rPr>
        <w:sz w:val="20"/>
      </w:rPr>
      <w:fldChar w:fldCharType="separate"/>
    </w:r>
    <w:r w:rsidR="00C012FB">
      <w:rPr>
        <w:noProof/>
        <w:sz w:val="20"/>
      </w:rPr>
      <w:t>Main amendments</w: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C012FB">
      <w:rPr>
        <w:sz w:val="20"/>
      </w:rPr>
      <w:fldChar w:fldCharType="separate"/>
    </w:r>
    <w:r w:rsidR="00C012FB">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C012FB">
      <w:rPr>
        <w:b/>
        <w:sz w:val="20"/>
      </w:rPr>
      <w:fldChar w:fldCharType="separate"/>
    </w:r>
    <w:r w:rsidR="00C012FB">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00C012FB">
      <w:rPr>
        <w:sz w:val="20"/>
      </w:rPr>
      <w:fldChar w:fldCharType="separate"/>
    </w:r>
    <w:r w:rsidR="00C012FB">
      <w:rPr>
        <w:noProof/>
        <w:sz w:val="20"/>
      </w:rPr>
      <w:t>Levy amendments</w: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00C012FB">
      <w:rPr>
        <w:b/>
        <w:sz w:val="20"/>
      </w:rPr>
      <w:fldChar w:fldCharType="separate"/>
    </w:r>
    <w:r w:rsidR="00C012FB">
      <w:rPr>
        <w:b/>
        <w:noProof/>
        <w:sz w:val="20"/>
      </w:rPr>
      <w:t>Part 2</w: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1A49AE"/>
    <w:lvl w:ilvl="0">
      <w:start w:val="1"/>
      <w:numFmt w:val="decimal"/>
      <w:lvlText w:val="%1."/>
      <w:lvlJc w:val="left"/>
      <w:pPr>
        <w:tabs>
          <w:tab w:val="num" w:pos="1492"/>
        </w:tabs>
        <w:ind w:left="1492" w:hanging="360"/>
      </w:pPr>
    </w:lvl>
  </w:abstractNum>
  <w:abstractNum w:abstractNumId="1">
    <w:nsid w:val="FFFFFF7D"/>
    <w:multiLevelType w:val="singleLevel"/>
    <w:tmpl w:val="ED9873C2"/>
    <w:lvl w:ilvl="0">
      <w:start w:val="1"/>
      <w:numFmt w:val="decimal"/>
      <w:lvlText w:val="%1."/>
      <w:lvlJc w:val="left"/>
      <w:pPr>
        <w:tabs>
          <w:tab w:val="num" w:pos="1209"/>
        </w:tabs>
        <w:ind w:left="1209" w:hanging="360"/>
      </w:pPr>
    </w:lvl>
  </w:abstractNum>
  <w:abstractNum w:abstractNumId="2">
    <w:nsid w:val="FFFFFF7E"/>
    <w:multiLevelType w:val="singleLevel"/>
    <w:tmpl w:val="2EA27A1C"/>
    <w:lvl w:ilvl="0">
      <w:start w:val="1"/>
      <w:numFmt w:val="decimal"/>
      <w:lvlText w:val="%1."/>
      <w:lvlJc w:val="left"/>
      <w:pPr>
        <w:tabs>
          <w:tab w:val="num" w:pos="926"/>
        </w:tabs>
        <w:ind w:left="926" w:hanging="360"/>
      </w:pPr>
    </w:lvl>
  </w:abstractNum>
  <w:abstractNum w:abstractNumId="3">
    <w:nsid w:val="FFFFFF7F"/>
    <w:multiLevelType w:val="singleLevel"/>
    <w:tmpl w:val="BF941D9C"/>
    <w:lvl w:ilvl="0">
      <w:start w:val="1"/>
      <w:numFmt w:val="decimal"/>
      <w:lvlText w:val="%1."/>
      <w:lvlJc w:val="left"/>
      <w:pPr>
        <w:tabs>
          <w:tab w:val="num" w:pos="643"/>
        </w:tabs>
        <w:ind w:left="643" w:hanging="360"/>
      </w:pPr>
    </w:lvl>
  </w:abstractNum>
  <w:abstractNum w:abstractNumId="4">
    <w:nsid w:val="FFFFFF80"/>
    <w:multiLevelType w:val="singleLevel"/>
    <w:tmpl w:val="E9DC64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40BE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720F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4B0FD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DD61BCC"/>
    <w:lvl w:ilvl="0">
      <w:start w:val="1"/>
      <w:numFmt w:val="decimal"/>
      <w:lvlText w:val="%1."/>
      <w:lvlJc w:val="left"/>
      <w:pPr>
        <w:tabs>
          <w:tab w:val="num" w:pos="360"/>
        </w:tabs>
        <w:ind w:left="360" w:hanging="360"/>
      </w:pPr>
    </w:lvl>
  </w:abstractNum>
  <w:abstractNum w:abstractNumId="9">
    <w:nsid w:val="FFFFFF89"/>
    <w:multiLevelType w:val="singleLevel"/>
    <w:tmpl w:val="839A37B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CD"/>
    <w:rsid w:val="000113BC"/>
    <w:rsid w:val="000136AF"/>
    <w:rsid w:val="000417C9"/>
    <w:rsid w:val="00055B5C"/>
    <w:rsid w:val="00056391"/>
    <w:rsid w:val="00060FF9"/>
    <w:rsid w:val="000614BF"/>
    <w:rsid w:val="000622D5"/>
    <w:rsid w:val="000752EC"/>
    <w:rsid w:val="000B1FD2"/>
    <w:rsid w:val="000D05EF"/>
    <w:rsid w:val="000E1102"/>
    <w:rsid w:val="000F21C1"/>
    <w:rsid w:val="00101D90"/>
    <w:rsid w:val="0010745C"/>
    <w:rsid w:val="00113BD1"/>
    <w:rsid w:val="00122206"/>
    <w:rsid w:val="0015646E"/>
    <w:rsid w:val="001643C9"/>
    <w:rsid w:val="00165568"/>
    <w:rsid w:val="00166C2F"/>
    <w:rsid w:val="001716C9"/>
    <w:rsid w:val="00173363"/>
    <w:rsid w:val="00173B94"/>
    <w:rsid w:val="001854B4"/>
    <w:rsid w:val="001860C5"/>
    <w:rsid w:val="001939E1"/>
    <w:rsid w:val="00195382"/>
    <w:rsid w:val="0019769A"/>
    <w:rsid w:val="001A1AE2"/>
    <w:rsid w:val="001A3658"/>
    <w:rsid w:val="001A4668"/>
    <w:rsid w:val="001A759A"/>
    <w:rsid w:val="001B7A5D"/>
    <w:rsid w:val="001B7A77"/>
    <w:rsid w:val="001C2418"/>
    <w:rsid w:val="001C69C4"/>
    <w:rsid w:val="001E3590"/>
    <w:rsid w:val="001E7407"/>
    <w:rsid w:val="00201D27"/>
    <w:rsid w:val="00202618"/>
    <w:rsid w:val="0021010F"/>
    <w:rsid w:val="00240749"/>
    <w:rsid w:val="00246806"/>
    <w:rsid w:val="00263820"/>
    <w:rsid w:val="00275197"/>
    <w:rsid w:val="002852B4"/>
    <w:rsid w:val="0029022F"/>
    <w:rsid w:val="00293B89"/>
    <w:rsid w:val="00297ECB"/>
    <w:rsid w:val="002B5462"/>
    <w:rsid w:val="002B5A30"/>
    <w:rsid w:val="002D043A"/>
    <w:rsid w:val="002D395A"/>
    <w:rsid w:val="00305F7F"/>
    <w:rsid w:val="00317213"/>
    <w:rsid w:val="00327340"/>
    <w:rsid w:val="003415D3"/>
    <w:rsid w:val="00350417"/>
    <w:rsid w:val="00350BA2"/>
    <w:rsid w:val="00352B0F"/>
    <w:rsid w:val="0037393C"/>
    <w:rsid w:val="00375C6C"/>
    <w:rsid w:val="00390D8E"/>
    <w:rsid w:val="003A320D"/>
    <w:rsid w:val="003C5F2B"/>
    <w:rsid w:val="003D0BFE"/>
    <w:rsid w:val="003D5700"/>
    <w:rsid w:val="0040073A"/>
    <w:rsid w:val="00405316"/>
    <w:rsid w:val="00405579"/>
    <w:rsid w:val="00410B8E"/>
    <w:rsid w:val="004116CD"/>
    <w:rsid w:val="00421FC1"/>
    <w:rsid w:val="004229C7"/>
    <w:rsid w:val="00424CA9"/>
    <w:rsid w:val="00436785"/>
    <w:rsid w:val="00436BD5"/>
    <w:rsid w:val="00437E4B"/>
    <w:rsid w:val="0044291A"/>
    <w:rsid w:val="00474935"/>
    <w:rsid w:val="0048196B"/>
    <w:rsid w:val="0048364F"/>
    <w:rsid w:val="00483C25"/>
    <w:rsid w:val="00496F97"/>
    <w:rsid w:val="004C7C8C"/>
    <w:rsid w:val="004E0824"/>
    <w:rsid w:val="004E1408"/>
    <w:rsid w:val="004E2A4A"/>
    <w:rsid w:val="004F0D23"/>
    <w:rsid w:val="004F1FAC"/>
    <w:rsid w:val="00516B8D"/>
    <w:rsid w:val="00537FBC"/>
    <w:rsid w:val="00543469"/>
    <w:rsid w:val="00551B54"/>
    <w:rsid w:val="00584811"/>
    <w:rsid w:val="00593AA6"/>
    <w:rsid w:val="00594161"/>
    <w:rsid w:val="00594749"/>
    <w:rsid w:val="005A0D92"/>
    <w:rsid w:val="005A656D"/>
    <w:rsid w:val="005B4067"/>
    <w:rsid w:val="005C3F41"/>
    <w:rsid w:val="005E152A"/>
    <w:rsid w:val="00600219"/>
    <w:rsid w:val="00641DE5"/>
    <w:rsid w:val="00656F0C"/>
    <w:rsid w:val="00677CC2"/>
    <w:rsid w:val="00681F92"/>
    <w:rsid w:val="006842C2"/>
    <w:rsid w:val="00685F42"/>
    <w:rsid w:val="00691203"/>
    <w:rsid w:val="0069207B"/>
    <w:rsid w:val="006A3117"/>
    <w:rsid w:val="006C2874"/>
    <w:rsid w:val="006C7F8C"/>
    <w:rsid w:val="006D380D"/>
    <w:rsid w:val="006E0135"/>
    <w:rsid w:val="006E303A"/>
    <w:rsid w:val="006F7E19"/>
    <w:rsid w:val="00700B2C"/>
    <w:rsid w:val="00712D8D"/>
    <w:rsid w:val="00713084"/>
    <w:rsid w:val="00714B26"/>
    <w:rsid w:val="00726D03"/>
    <w:rsid w:val="00731E00"/>
    <w:rsid w:val="007440B7"/>
    <w:rsid w:val="007634AD"/>
    <w:rsid w:val="00766372"/>
    <w:rsid w:val="007715C9"/>
    <w:rsid w:val="00774EDD"/>
    <w:rsid w:val="007757EC"/>
    <w:rsid w:val="007A63AC"/>
    <w:rsid w:val="007D1932"/>
    <w:rsid w:val="007D2201"/>
    <w:rsid w:val="007E7D4A"/>
    <w:rsid w:val="008006CC"/>
    <w:rsid w:val="00807F18"/>
    <w:rsid w:val="00831E8D"/>
    <w:rsid w:val="00854B2A"/>
    <w:rsid w:val="00856A31"/>
    <w:rsid w:val="00856E2B"/>
    <w:rsid w:val="008570DF"/>
    <w:rsid w:val="00857D6B"/>
    <w:rsid w:val="008754D0"/>
    <w:rsid w:val="00877D48"/>
    <w:rsid w:val="00883781"/>
    <w:rsid w:val="00883AB0"/>
    <w:rsid w:val="00885570"/>
    <w:rsid w:val="00893958"/>
    <w:rsid w:val="008A2E77"/>
    <w:rsid w:val="008C3714"/>
    <w:rsid w:val="008C6F6F"/>
    <w:rsid w:val="008D0EE0"/>
    <w:rsid w:val="008F4F1C"/>
    <w:rsid w:val="008F77C4"/>
    <w:rsid w:val="00904815"/>
    <w:rsid w:val="009103F3"/>
    <w:rsid w:val="00932377"/>
    <w:rsid w:val="00945579"/>
    <w:rsid w:val="00967042"/>
    <w:rsid w:val="0098255A"/>
    <w:rsid w:val="009845BE"/>
    <w:rsid w:val="009969C9"/>
    <w:rsid w:val="009C6642"/>
    <w:rsid w:val="00A10775"/>
    <w:rsid w:val="00A231E2"/>
    <w:rsid w:val="00A314A7"/>
    <w:rsid w:val="00A36C48"/>
    <w:rsid w:val="00A40DB7"/>
    <w:rsid w:val="00A41E0B"/>
    <w:rsid w:val="00A451C1"/>
    <w:rsid w:val="00A55631"/>
    <w:rsid w:val="00A64912"/>
    <w:rsid w:val="00A67B42"/>
    <w:rsid w:val="00A70A74"/>
    <w:rsid w:val="00AA1E3A"/>
    <w:rsid w:val="00AA3795"/>
    <w:rsid w:val="00AB136F"/>
    <w:rsid w:val="00AC1E75"/>
    <w:rsid w:val="00AD5641"/>
    <w:rsid w:val="00AE1088"/>
    <w:rsid w:val="00AE3B19"/>
    <w:rsid w:val="00AF1BA4"/>
    <w:rsid w:val="00B0085B"/>
    <w:rsid w:val="00B032D8"/>
    <w:rsid w:val="00B06891"/>
    <w:rsid w:val="00B07E29"/>
    <w:rsid w:val="00B264CD"/>
    <w:rsid w:val="00B33B3C"/>
    <w:rsid w:val="00B36AA5"/>
    <w:rsid w:val="00B37360"/>
    <w:rsid w:val="00B6382D"/>
    <w:rsid w:val="00B72822"/>
    <w:rsid w:val="00B9561F"/>
    <w:rsid w:val="00BA17F5"/>
    <w:rsid w:val="00BA5026"/>
    <w:rsid w:val="00BB40BF"/>
    <w:rsid w:val="00BC0CD1"/>
    <w:rsid w:val="00BD0B70"/>
    <w:rsid w:val="00BE5BC4"/>
    <w:rsid w:val="00BE719A"/>
    <w:rsid w:val="00BE720A"/>
    <w:rsid w:val="00BF0461"/>
    <w:rsid w:val="00BF4944"/>
    <w:rsid w:val="00BF56D4"/>
    <w:rsid w:val="00C012FB"/>
    <w:rsid w:val="00C04409"/>
    <w:rsid w:val="00C067E5"/>
    <w:rsid w:val="00C164CA"/>
    <w:rsid w:val="00C176CF"/>
    <w:rsid w:val="00C37450"/>
    <w:rsid w:val="00C42BF8"/>
    <w:rsid w:val="00C460AE"/>
    <w:rsid w:val="00C50043"/>
    <w:rsid w:val="00C54E84"/>
    <w:rsid w:val="00C7573B"/>
    <w:rsid w:val="00C76CF3"/>
    <w:rsid w:val="00CE1E31"/>
    <w:rsid w:val="00CF0BB2"/>
    <w:rsid w:val="00CF290B"/>
    <w:rsid w:val="00D00EAA"/>
    <w:rsid w:val="00D13441"/>
    <w:rsid w:val="00D243A3"/>
    <w:rsid w:val="00D417A5"/>
    <w:rsid w:val="00D477C3"/>
    <w:rsid w:val="00D52EFE"/>
    <w:rsid w:val="00D63EF6"/>
    <w:rsid w:val="00D70DFB"/>
    <w:rsid w:val="00D73029"/>
    <w:rsid w:val="00D766DF"/>
    <w:rsid w:val="00D87B1A"/>
    <w:rsid w:val="00DE2002"/>
    <w:rsid w:val="00DF7AE9"/>
    <w:rsid w:val="00E05704"/>
    <w:rsid w:val="00E24D66"/>
    <w:rsid w:val="00E54292"/>
    <w:rsid w:val="00E618CD"/>
    <w:rsid w:val="00E7220A"/>
    <w:rsid w:val="00E7250F"/>
    <w:rsid w:val="00E74DC7"/>
    <w:rsid w:val="00E87699"/>
    <w:rsid w:val="00E95181"/>
    <w:rsid w:val="00ED492F"/>
    <w:rsid w:val="00EF2E3A"/>
    <w:rsid w:val="00EF3599"/>
    <w:rsid w:val="00F047E2"/>
    <w:rsid w:val="00F078DC"/>
    <w:rsid w:val="00F13E86"/>
    <w:rsid w:val="00F17B00"/>
    <w:rsid w:val="00F26245"/>
    <w:rsid w:val="00F324F4"/>
    <w:rsid w:val="00F44A4D"/>
    <w:rsid w:val="00F677A9"/>
    <w:rsid w:val="00F84CF5"/>
    <w:rsid w:val="00F92D35"/>
    <w:rsid w:val="00FA420B"/>
    <w:rsid w:val="00FA71CC"/>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52B4"/>
    <w:pPr>
      <w:spacing w:line="260" w:lineRule="atLeast"/>
    </w:pPr>
    <w:rPr>
      <w:sz w:val="22"/>
    </w:rPr>
  </w:style>
  <w:style w:type="paragraph" w:styleId="Heading1">
    <w:name w:val="heading 1"/>
    <w:basedOn w:val="Normal"/>
    <w:next w:val="Normal"/>
    <w:link w:val="Heading1Char"/>
    <w:uiPriority w:val="9"/>
    <w:qFormat/>
    <w:rsid w:val="00B373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73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736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736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736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736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36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36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736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852B4"/>
  </w:style>
  <w:style w:type="paragraph" w:customStyle="1" w:styleId="OPCParaBase">
    <w:name w:val="OPCParaBase"/>
    <w:link w:val="OPCParaBaseChar"/>
    <w:qFormat/>
    <w:rsid w:val="002852B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852B4"/>
    <w:pPr>
      <w:spacing w:line="240" w:lineRule="auto"/>
    </w:pPr>
    <w:rPr>
      <w:b/>
      <w:sz w:val="40"/>
    </w:rPr>
  </w:style>
  <w:style w:type="paragraph" w:customStyle="1" w:styleId="ActHead1">
    <w:name w:val="ActHead 1"/>
    <w:aliases w:val="c"/>
    <w:basedOn w:val="OPCParaBase"/>
    <w:next w:val="Normal"/>
    <w:qFormat/>
    <w:rsid w:val="002852B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52B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852B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852B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852B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52B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52B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52B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52B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852B4"/>
  </w:style>
  <w:style w:type="paragraph" w:customStyle="1" w:styleId="Blocks">
    <w:name w:val="Blocks"/>
    <w:aliases w:val="bb"/>
    <w:basedOn w:val="OPCParaBase"/>
    <w:qFormat/>
    <w:rsid w:val="002852B4"/>
    <w:pPr>
      <w:spacing w:line="240" w:lineRule="auto"/>
    </w:pPr>
    <w:rPr>
      <w:sz w:val="24"/>
    </w:rPr>
  </w:style>
  <w:style w:type="paragraph" w:customStyle="1" w:styleId="BoxText">
    <w:name w:val="BoxText"/>
    <w:aliases w:val="bt"/>
    <w:basedOn w:val="OPCParaBase"/>
    <w:qFormat/>
    <w:rsid w:val="002852B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52B4"/>
    <w:rPr>
      <w:b/>
    </w:rPr>
  </w:style>
  <w:style w:type="paragraph" w:customStyle="1" w:styleId="BoxHeadItalic">
    <w:name w:val="BoxHeadItalic"/>
    <w:aliases w:val="bhi"/>
    <w:basedOn w:val="BoxText"/>
    <w:next w:val="BoxStep"/>
    <w:qFormat/>
    <w:rsid w:val="002852B4"/>
    <w:rPr>
      <w:i/>
    </w:rPr>
  </w:style>
  <w:style w:type="paragraph" w:customStyle="1" w:styleId="BoxList">
    <w:name w:val="BoxList"/>
    <w:aliases w:val="bl"/>
    <w:basedOn w:val="BoxText"/>
    <w:qFormat/>
    <w:rsid w:val="002852B4"/>
    <w:pPr>
      <w:ind w:left="1559" w:hanging="425"/>
    </w:pPr>
  </w:style>
  <w:style w:type="paragraph" w:customStyle="1" w:styleId="BoxNote">
    <w:name w:val="BoxNote"/>
    <w:aliases w:val="bn"/>
    <w:basedOn w:val="BoxText"/>
    <w:qFormat/>
    <w:rsid w:val="002852B4"/>
    <w:pPr>
      <w:tabs>
        <w:tab w:val="left" w:pos="1985"/>
      </w:tabs>
      <w:spacing w:before="122" w:line="198" w:lineRule="exact"/>
      <w:ind w:left="2948" w:hanging="1814"/>
    </w:pPr>
    <w:rPr>
      <w:sz w:val="18"/>
    </w:rPr>
  </w:style>
  <w:style w:type="paragraph" w:customStyle="1" w:styleId="BoxPara">
    <w:name w:val="BoxPara"/>
    <w:aliases w:val="bp"/>
    <w:basedOn w:val="BoxText"/>
    <w:qFormat/>
    <w:rsid w:val="002852B4"/>
    <w:pPr>
      <w:tabs>
        <w:tab w:val="right" w:pos="2268"/>
      </w:tabs>
      <w:ind w:left="2552" w:hanging="1418"/>
    </w:pPr>
  </w:style>
  <w:style w:type="paragraph" w:customStyle="1" w:styleId="BoxStep">
    <w:name w:val="BoxStep"/>
    <w:aliases w:val="bs"/>
    <w:basedOn w:val="BoxText"/>
    <w:qFormat/>
    <w:rsid w:val="002852B4"/>
    <w:pPr>
      <w:ind w:left="1985" w:hanging="851"/>
    </w:pPr>
  </w:style>
  <w:style w:type="character" w:customStyle="1" w:styleId="CharAmPartNo">
    <w:name w:val="CharAmPartNo"/>
    <w:basedOn w:val="OPCCharBase"/>
    <w:qFormat/>
    <w:rsid w:val="002852B4"/>
  </w:style>
  <w:style w:type="character" w:customStyle="1" w:styleId="CharAmPartText">
    <w:name w:val="CharAmPartText"/>
    <w:basedOn w:val="OPCCharBase"/>
    <w:qFormat/>
    <w:rsid w:val="002852B4"/>
  </w:style>
  <w:style w:type="character" w:customStyle="1" w:styleId="CharAmSchNo">
    <w:name w:val="CharAmSchNo"/>
    <w:basedOn w:val="OPCCharBase"/>
    <w:qFormat/>
    <w:rsid w:val="002852B4"/>
  </w:style>
  <w:style w:type="character" w:customStyle="1" w:styleId="CharAmSchText">
    <w:name w:val="CharAmSchText"/>
    <w:basedOn w:val="OPCCharBase"/>
    <w:qFormat/>
    <w:rsid w:val="002852B4"/>
  </w:style>
  <w:style w:type="character" w:customStyle="1" w:styleId="CharBoldItalic">
    <w:name w:val="CharBoldItalic"/>
    <w:basedOn w:val="OPCCharBase"/>
    <w:uiPriority w:val="1"/>
    <w:qFormat/>
    <w:rsid w:val="002852B4"/>
    <w:rPr>
      <w:b/>
      <w:i/>
    </w:rPr>
  </w:style>
  <w:style w:type="character" w:customStyle="1" w:styleId="CharChapNo">
    <w:name w:val="CharChapNo"/>
    <w:basedOn w:val="OPCCharBase"/>
    <w:uiPriority w:val="1"/>
    <w:qFormat/>
    <w:rsid w:val="002852B4"/>
  </w:style>
  <w:style w:type="character" w:customStyle="1" w:styleId="CharChapText">
    <w:name w:val="CharChapText"/>
    <w:basedOn w:val="OPCCharBase"/>
    <w:uiPriority w:val="1"/>
    <w:qFormat/>
    <w:rsid w:val="002852B4"/>
  </w:style>
  <w:style w:type="character" w:customStyle="1" w:styleId="CharDivNo">
    <w:name w:val="CharDivNo"/>
    <w:basedOn w:val="OPCCharBase"/>
    <w:uiPriority w:val="1"/>
    <w:qFormat/>
    <w:rsid w:val="002852B4"/>
  </w:style>
  <w:style w:type="character" w:customStyle="1" w:styleId="CharDivText">
    <w:name w:val="CharDivText"/>
    <w:basedOn w:val="OPCCharBase"/>
    <w:uiPriority w:val="1"/>
    <w:qFormat/>
    <w:rsid w:val="002852B4"/>
  </w:style>
  <w:style w:type="character" w:customStyle="1" w:styleId="CharItalic">
    <w:name w:val="CharItalic"/>
    <w:basedOn w:val="OPCCharBase"/>
    <w:uiPriority w:val="1"/>
    <w:qFormat/>
    <w:rsid w:val="002852B4"/>
    <w:rPr>
      <w:i/>
    </w:rPr>
  </w:style>
  <w:style w:type="character" w:customStyle="1" w:styleId="CharPartNo">
    <w:name w:val="CharPartNo"/>
    <w:basedOn w:val="OPCCharBase"/>
    <w:uiPriority w:val="1"/>
    <w:qFormat/>
    <w:rsid w:val="002852B4"/>
  </w:style>
  <w:style w:type="character" w:customStyle="1" w:styleId="CharPartText">
    <w:name w:val="CharPartText"/>
    <w:basedOn w:val="OPCCharBase"/>
    <w:uiPriority w:val="1"/>
    <w:qFormat/>
    <w:rsid w:val="002852B4"/>
  </w:style>
  <w:style w:type="character" w:customStyle="1" w:styleId="CharSectno">
    <w:name w:val="CharSectno"/>
    <w:basedOn w:val="OPCCharBase"/>
    <w:qFormat/>
    <w:rsid w:val="002852B4"/>
  </w:style>
  <w:style w:type="character" w:customStyle="1" w:styleId="CharSubdNo">
    <w:name w:val="CharSubdNo"/>
    <w:basedOn w:val="OPCCharBase"/>
    <w:uiPriority w:val="1"/>
    <w:qFormat/>
    <w:rsid w:val="002852B4"/>
  </w:style>
  <w:style w:type="character" w:customStyle="1" w:styleId="CharSubdText">
    <w:name w:val="CharSubdText"/>
    <w:basedOn w:val="OPCCharBase"/>
    <w:uiPriority w:val="1"/>
    <w:qFormat/>
    <w:rsid w:val="002852B4"/>
  </w:style>
  <w:style w:type="paragraph" w:customStyle="1" w:styleId="CTA--">
    <w:name w:val="CTA --"/>
    <w:basedOn w:val="OPCParaBase"/>
    <w:next w:val="Normal"/>
    <w:rsid w:val="002852B4"/>
    <w:pPr>
      <w:spacing w:before="60" w:line="240" w:lineRule="atLeast"/>
      <w:ind w:left="142" w:hanging="142"/>
    </w:pPr>
    <w:rPr>
      <w:sz w:val="20"/>
    </w:rPr>
  </w:style>
  <w:style w:type="paragraph" w:customStyle="1" w:styleId="CTA-">
    <w:name w:val="CTA -"/>
    <w:basedOn w:val="OPCParaBase"/>
    <w:rsid w:val="002852B4"/>
    <w:pPr>
      <w:spacing w:before="60" w:line="240" w:lineRule="atLeast"/>
      <w:ind w:left="85" w:hanging="85"/>
    </w:pPr>
    <w:rPr>
      <w:sz w:val="20"/>
    </w:rPr>
  </w:style>
  <w:style w:type="paragraph" w:customStyle="1" w:styleId="CTA---">
    <w:name w:val="CTA ---"/>
    <w:basedOn w:val="OPCParaBase"/>
    <w:next w:val="Normal"/>
    <w:rsid w:val="002852B4"/>
    <w:pPr>
      <w:spacing w:before="60" w:line="240" w:lineRule="atLeast"/>
      <w:ind w:left="198" w:hanging="198"/>
    </w:pPr>
    <w:rPr>
      <w:sz w:val="20"/>
    </w:rPr>
  </w:style>
  <w:style w:type="paragraph" w:customStyle="1" w:styleId="CTA----">
    <w:name w:val="CTA ----"/>
    <w:basedOn w:val="OPCParaBase"/>
    <w:next w:val="Normal"/>
    <w:rsid w:val="002852B4"/>
    <w:pPr>
      <w:spacing w:before="60" w:line="240" w:lineRule="atLeast"/>
      <w:ind w:left="255" w:hanging="255"/>
    </w:pPr>
    <w:rPr>
      <w:sz w:val="20"/>
    </w:rPr>
  </w:style>
  <w:style w:type="paragraph" w:customStyle="1" w:styleId="CTA1a">
    <w:name w:val="CTA 1(a)"/>
    <w:basedOn w:val="OPCParaBase"/>
    <w:rsid w:val="002852B4"/>
    <w:pPr>
      <w:tabs>
        <w:tab w:val="right" w:pos="414"/>
      </w:tabs>
      <w:spacing w:before="40" w:line="240" w:lineRule="atLeast"/>
      <w:ind w:left="675" w:hanging="675"/>
    </w:pPr>
    <w:rPr>
      <w:sz w:val="20"/>
    </w:rPr>
  </w:style>
  <w:style w:type="paragraph" w:customStyle="1" w:styleId="CTA1ai">
    <w:name w:val="CTA 1(a)(i)"/>
    <w:basedOn w:val="OPCParaBase"/>
    <w:rsid w:val="002852B4"/>
    <w:pPr>
      <w:tabs>
        <w:tab w:val="right" w:pos="1004"/>
      </w:tabs>
      <w:spacing w:before="40" w:line="240" w:lineRule="atLeast"/>
      <w:ind w:left="1253" w:hanging="1253"/>
    </w:pPr>
    <w:rPr>
      <w:sz w:val="20"/>
    </w:rPr>
  </w:style>
  <w:style w:type="paragraph" w:customStyle="1" w:styleId="CTA2a">
    <w:name w:val="CTA 2(a)"/>
    <w:basedOn w:val="OPCParaBase"/>
    <w:rsid w:val="002852B4"/>
    <w:pPr>
      <w:tabs>
        <w:tab w:val="right" w:pos="482"/>
      </w:tabs>
      <w:spacing w:before="40" w:line="240" w:lineRule="atLeast"/>
      <w:ind w:left="748" w:hanging="748"/>
    </w:pPr>
    <w:rPr>
      <w:sz w:val="20"/>
    </w:rPr>
  </w:style>
  <w:style w:type="paragraph" w:customStyle="1" w:styleId="CTA2ai">
    <w:name w:val="CTA 2(a)(i)"/>
    <w:basedOn w:val="OPCParaBase"/>
    <w:rsid w:val="002852B4"/>
    <w:pPr>
      <w:tabs>
        <w:tab w:val="right" w:pos="1089"/>
      </w:tabs>
      <w:spacing w:before="40" w:line="240" w:lineRule="atLeast"/>
      <w:ind w:left="1327" w:hanging="1327"/>
    </w:pPr>
    <w:rPr>
      <w:sz w:val="20"/>
    </w:rPr>
  </w:style>
  <w:style w:type="paragraph" w:customStyle="1" w:styleId="CTA3a">
    <w:name w:val="CTA 3(a)"/>
    <w:basedOn w:val="OPCParaBase"/>
    <w:rsid w:val="002852B4"/>
    <w:pPr>
      <w:tabs>
        <w:tab w:val="right" w:pos="556"/>
      </w:tabs>
      <w:spacing w:before="40" w:line="240" w:lineRule="atLeast"/>
      <w:ind w:left="805" w:hanging="805"/>
    </w:pPr>
    <w:rPr>
      <w:sz w:val="20"/>
    </w:rPr>
  </w:style>
  <w:style w:type="paragraph" w:customStyle="1" w:styleId="CTA3ai">
    <w:name w:val="CTA 3(a)(i)"/>
    <w:basedOn w:val="OPCParaBase"/>
    <w:rsid w:val="002852B4"/>
    <w:pPr>
      <w:tabs>
        <w:tab w:val="right" w:pos="1140"/>
      </w:tabs>
      <w:spacing w:before="40" w:line="240" w:lineRule="atLeast"/>
      <w:ind w:left="1361" w:hanging="1361"/>
    </w:pPr>
    <w:rPr>
      <w:sz w:val="20"/>
    </w:rPr>
  </w:style>
  <w:style w:type="paragraph" w:customStyle="1" w:styleId="CTA4a">
    <w:name w:val="CTA 4(a)"/>
    <w:basedOn w:val="OPCParaBase"/>
    <w:rsid w:val="002852B4"/>
    <w:pPr>
      <w:tabs>
        <w:tab w:val="right" w:pos="624"/>
      </w:tabs>
      <w:spacing w:before="40" w:line="240" w:lineRule="atLeast"/>
      <w:ind w:left="873" w:hanging="873"/>
    </w:pPr>
    <w:rPr>
      <w:sz w:val="20"/>
    </w:rPr>
  </w:style>
  <w:style w:type="paragraph" w:customStyle="1" w:styleId="CTA4ai">
    <w:name w:val="CTA 4(a)(i)"/>
    <w:basedOn w:val="OPCParaBase"/>
    <w:rsid w:val="002852B4"/>
    <w:pPr>
      <w:tabs>
        <w:tab w:val="right" w:pos="1213"/>
      </w:tabs>
      <w:spacing w:before="40" w:line="240" w:lineRule="atLeast"/>
      <w:ind w:left="1452" w:hanging="1452"/>
    </w:pPr>
    <w:rPr>
      <w:sz w:val="20"/>
    </w:rPr>
  </w:style>
  <w:style w:type="paragraph" w:customStyle="1" w:styleId="CTACAPS">
    <w:name w:val="CTA CAPS"/>
    <w:basedOn w:val="OPCParaBase"/>
    <w:rsid w:val="002852B4"/>
    <w:pPr>
      <w:spacing w:before="60" w:line="240" w:lineRule="atLeast"/>
    </w:pPr>
    <w:rPr>
      <w:sz w:val="20"/>
    </w:rPr>
  </w:style>
  <w:style w:type="paragraph" w:customStyle="1" w:styleId="CTAright">
    <w:name w:val="CTA right"/>
    <w:basedOn w:val="OPCParaBase"/>
    <w:rsid w:val="002852B4"/>
    <w:pPr>
      <w:spacing w:before="60" w:line="240" w:lineRule="auto"/>
      <w:jc w:val="right"/>
    </w:pPr>
    <w:rPr>
      <w:sz w:val="20"/>
    </w:rPr>
  </w:style>
  <w:style w:type="paragraph" w:customStyle="1" w:styleId="subsection">
    <w:name w:val="subsection"/>
    <w:aliases w:val="ss"/>
    <w:basedOn w:val="OPCParaBase"/>
    <w:link w:val="subsectionChar"/>
    <w:rsid w:val="002852B4"/>
    <w:pPr>
      <w:tabs>
        <w:tab w:val="right" w:pos="1021"/>
      </w:tabs>
      <w:spacing w:before="180" w:line="240" w:lineRule="auto"/>
      <w:ind w:left="1134" w:hanging="1134"/>
    </w:pPr>
  </w:style>
  <w:style w:type="paragraph" w:customStyle="1" w:styleId="Definition">
    <w:name w:val="Definition"/>
    <w:aliases w:val="dd"/>
    <w:basedOn w:val="OPCParaBase"/>
    <w:rsid w:val="002852B4"/>
    <w:pPr>
      <w:spacing w:before="180" w:line="240" w:lineRule="auto"/>
      <w:ind w:left="1134"/>
    </w:pPr>
  </w:style>
  <w:style w:type="paragraph" w:customStyle="1" w:styleId="ETAsubitem">
    <w:name w:val="ETA(subitem)"/>
    <w:basedOn w:val="OPCParaBase"/>
    <w:rsid w:val="002852B4"/>
    <w:pPr>
      <w:tabs>
        <w:tab w:val="right" w:pos="340"/>
      </w:tabs>
      <w:spacing w:before="60" w:line="240" w:lineRule="auto"/>
      <w:ind w:left="454" w:hanging="454"/>
    </w:pPr>
    <w:rPr>
      <w:sz w:val="20"/>
    </w:rPr>
  </w:style>
  <w:style w:type="paragraph" w:customStyle="1" w:styleId="ETApara">
    <w:name w:val="ETA(para)"/>
    <w:basedOn w:val="OPCParaBase"/>
    <w:rsid w:val="002852B4"/>
    <w:pPr>
      <w:tabs>
        <w:tab w:val="right" w:pos="754"/>
      </w:tabs>
      <w:spacing w:before="60" w:line="240" w:lineRule="auto"/>
      <w:ind w:left="828" w:hanging="828"/>
    </w:pPr>
    <w:rPr>
      <w:sz w:val="20"/>
    </w:rPr>
  </w:style>
  <w:style w:type="paragraph" w:customStyle="1" w:styleId="ETAsubpara">
    <w:name w:val="ETA(subpara)"/>
    <w:basedOn w:val="OPCParaBase"/>
    <w:rsid w:val="002852B4"/>
    <w:pPr>
      <w:tabs>
        <w:tab w:val="right" w:pos="1083"/>
      </w:tabs>
      <w:spacing w:before="60" w:line="240" w:lineRule="auto"/>
      <w:ind w:left="1191" w:hanging="1191"/>
    </w:pPr>
    <w:rPr>
      <w:sz w:val="20"/>
    </w:rPr>
  </w:style>
  <w:style w:type="paragraph" w:customStyle="1" w:styleId="ETAsub-subpara">
    <w:name w:val="ETA(sub-subpara)"/>
    <w:basedOn w:val="OPCParaBase"/>
    <w:rsid w:val="002852B4"/>
    <w:pPr>
      <w:tabs>
        <w:tab w:val="right" w:pos="1412"/>
      </w:tabs>
      <w:spacing w:before="60" w:line="240" w:lineRule="auto"/>
      <w:ind w:left="1525" w:hanging="1525"/>
    </w:pPr>
    <w:rPr>
      <w:sz w:val="20"/>
    </w:rPr>
  </w:style>
  <w:style w:type="paragraph" w:customStyle="1" w:styleId="Formula">
    <w:name w:val="Formula"/>
    <w:basedOn w:val="OPCParaBase"/>
    <w:rsid w:val="002852B4"/>
    <w:pPr>
      <w:spacing w:line="240" w:lineRule="auto"/>
      <w:ind w:left="1134"/>
    </w:pPr>
    <w:rPr>
      <w:sz w:val="20"/>
    </w:rPr>
  </w:style>
  <w:style w:type="paragraph" w:styleId="Header">
    <w:name w:val="header"/>
    <w:basedOn w:val="OPCParaBase"/>
    <w:link w:val="HeaderChar"/>
    <w:unhideWhenUsed/>
    <w:rsid w:val="002852B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852B4"/>
    <w:rPr>
      <w:rFonts w:eastAsia="Times New Roman" w:cs="Times New Roman"/>
      <w:sz w:val="16"/>
      <w:lang w:eastAsia="en-AU"/>
    </w:rPr>
  </w:style>
  <w:style w:type="paragraph" w:customStyle="1" w:styleId="House">
    <w:name w:val="House"/>
    <w:basedOn w:val="OPCParaBase"/>
    <w:rsid w:val="002852B4"/>
    <w:pPr>
      <w:spacing w:line="240" w:lineRule="auto"/>
    </w:pPr>
    <w:rPr>
      <w:sz w:val="28"/>
    </w:rPr>
  </w:style>
  <w:style w:type="paragraph" w:customStyle="1" w:styleId="Item">
    <w:name w:val="Item"/>
    <w:aliases w:val="i"/>
    <w:basedOn w:val="OPCParaBase"/>
    <w:next w:val="ItemHead"/>
    <w:rsid w:val="002852B4"/>
    <w:pPr>
      <w:keepLines/>
      <w:spacing w:before="80" w:line="240" w:lineRule="auto"/>
      <w:ind w:left="709"/>
    </w:pPr>
  </w:style>
  <w:style w:type="paragraph" w:customStyle="1" w:styleId="ItemHead">
    <w:name w:val="ItemHead"/>
    <w:aliases w:val="ih"/>
    <w:basedOn w:val="OPCParaBase"/>
    <w:next w:val="Item"/>
    <w:link w:val="ItemHeadChar"/>
    <w:rsid w:val="002852B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852B4"/>
    <w:pPr>
      <w:spacing w:line="240" w:lineRule="auto"/>
    </w:pPr>
    <w:rPr>
      <w:b/>
      <w:sz w:val="32"/>
    </w:rPr>
  </w:style>
  <w:style w:type="paragraph" w:customStyle="1" w:styleId="notedraft">
    <w:name w:val="note(draft)"/>
    <w:aliases w:val="nd"/>
    <w:basedOn w:val="OPCParaBase"/>
    <w:rsid w:val="002852B4"/>
    <w:pPr>
      <w:spacing w:before="240" w:line="240" w:lineRule="auto"/>
      <w:ind w:left="284" w:hanging="284"/>
    </w:pPr>
    <w:rPr>
      <w:i/>
      <w:sz w:val="24"/>
    </w:rPr>
  </w:style>
  <w:style w:type="paragraph" w:customStyle="1" w:styleId="notemargin">
    <w:name w:val="note(margin)"/>
    <w:aliases w:val="nm"/>
    <w:basedOn w:val="OPCParaBase"/>
    <w:rsid w:val="002852B4"/>
    <w:pPr>
      <w:tabs>
        <w:tab w:val="left" w:pos="709"/>
      </w:tabs>
      <w:spacing w:before="122" w:line="198" w:lineRule="exact"/>
      <w:ind w:left="709" w:hanging="709"/>
    </w:pPr>
    <w:rPr>
      <w:sz w:val="18"/>
    </w:rPr>
  </w:style>
  <w:style w:type="paragraph" w:customStyle="1" w:styleId="noteToPara">
    <w:name w:val="noteToPara"/>
    <w:aliases w:val="ntp"/>
    <w:basedOn w:val="OPCParaBase"/>
    <w:rsid w:val="002852B4"/>
    <w:pPr>
      <w:spacing w:before="122" w:line="198" w:lineRule="exact"/>
      <w:ind w:left="2353" w:hanging="709"/>
    </w:pPr>
    <w:rPr>
      <w:sz w:val="18"/>
    </w:rPr>
  </w:style>
  <w:style w:type="paragraph" w:customStyle="1" w:styleId="noteParlAmend">
    <w:name w:val="note(ParlAmend)"/>
    <w:aliases w:val="npp"/>
    <w:basedOn w:val="OPCParaBase"/>
    <w:next w:val="ParlAmend"/>
    <w:rsid w:val="002852B4"/>
    <w:pPr>
      <w:spacing w:line="240" w:lineRule="auto"/>
      <w:jc w:val="right"/>
    </w:pPr>
    <w:rPr>
      <w:rFonts w:ascii="Arial" w:hAnsi="Arial"/>
      <w:b/>
      <w:i/>
    </w:rPr>
  </w:style>
  <w:style w:type="paragraph" w:customStyle="1" w:styleId="Page1">
    <w:name w:val="Page1"/>
    <w:basedOn w:val="OPCParaBase"/>
    <w:rsid w:val="002852B4"/>
    <w:pPr>
      <w:spacing w:before="400" w:line="240" w:lineRule="auto"/>
    </w:pPr>
    <w:rPr>
      <w:b/>
      <w:sz w:val="32"/>
    </w:rPr>
  </w:style>
  <w:style w:type="paragraph" w:customStyle="1" w:styleId="PageBreak">
    <w:name w:val="PageBreak"/>
    <w:aliases w:val="pb"/>
    <w:basedOn w:val="OPCParaBase"/>
    <w:rsid w:val="002852B4"/>
    <w:pPr>
      <w:spacing w:line="240" w:lineRule="auto"/>
    </w:pPr>
    <w:rPr>
      <w:sz w:val="20"/>
    </w:rPr>
  </w:style>
  <w:style w:type="paragraph" w:customStyle="1" w:styleId="paragraphsub">
    <w:name w:val="paragraph(sub)"/>
    <w:aliases w:val="aa"/>
    <w:basedOn w:val="OPCParaBase"/>
    <w:rsid w:val="002852B4"/>
    <w:pPr>
      <w:tabs>
        <w:tab w:val="right" w:pos="1985"/>
      </w:tabs>
      <w:spacing w:before="40" w:line="240" w:lineRule="auto"/>
      <w:ind w:left="2098" w:hanging="2098"/>
    </w:pPr>
  </w:style>
  <w:style w:type="paragraph" w:customStyle="1" w:styleId="paragraphsub-sub">
    <w:name w:val="paragraph(sub-sub)"/>
    <w:aliases w:val="aaa"/>
    <w:basedOn w:val="OPCParaBase"/>
    <w:rsid w:val="002852B4"/>
    <w:pPr>
      <w:tabs>
        <w:tab w:val="right" w:pos="2722"/>
      </w:tabs>
      <w:spacing w:before="40" w:line="240" w:lineRule="auto"/>
      <w:ind w:left="2835" w:hanging="2835"/>
    </w:pPr>
  </w:style>
  <w:style w:type="paragraph" w:customStyle="1" w:styleId="paragraph">
    <w:name w:val="paragraph"/>
    <w:aliases w:val="a"/>
    <w:basedOn w:val="OPCParaBase"/>
    <w:link w:val="paragraphChar"/>
    <w:rsid w:val="002852B4"/>
    <w:pPr>
      <w:tabs>
        <w:tab w:val="right" w:pos="1531"/>
      </w:tabs>
      <w:spacing w:before="40" w:line="240" w:lineRule="auto"/>
      <w:ind w:left="1644" w:hanging="1644"/>
    </w:pPr>
  </w:style>
  <w:style w:type="paragraph" w:customStyle="1" w:styleId="ParlAmend">
    <w:name w:val="ParlAmend"/>
    <w:aliases w:val="pp"/>
    <w:basedOn w:val="OPCParaBase"/>
    <w:rsid w:val="002852B4"/>
    <w:pPr>
      <w:spacing w:before="240" w:line="240" w:lineRule="atLeast"/>
      <w:ind w:hanging="567"/>
    </w:pPr>
    <w:rPr>
      <w:sz w:val="24"/>
    </w:rPr>
  </w:style>
  <w:style w:type="paragraph" w:customStyle="1" w:styleId="Penalty">
    <w:name w:val="Penalty"/>
    <w:basedOn w:val="OPCParaBase"/>
    <w:rsid w:val="002852B4"/>
    <w:pPr>
      <w:tabs>
        <w:tab w:val="left" w:pos="2977"/>
      </w:tabs>
      <w:spacing w:before="180" w:line="240" w:lineRule="auto"/>
      <w:ind w:left="1985" w:hanging="851"/>
    </w:pPr>
  </w:style>
  <w:style w:type="paragraph" w:customStyle="1" w:styleId="Portfolio">
    <w:name w:val="Portfolio"/>
    <w:basedOn w:val="OPCParaBase"/>
    <w:rsid w:val="002852B4"/>
    <w:pPr>
      <w:spacing w:line="240" w:lineRule="auto"/>
    </w:pPr>
    <w:rPr>
      <w:i/>
      <w:sz w:val="20"/>
    </w:rPr>
  </w:style>
  <w:style w:type="paragraph" w:customStyle="1" w:styleId="Preamble">
    <w:name w:val="Preamble"/>
    <w:basedOn w:val="OPCParaBase"/>
    <w:next w:val="Normal"/>
    <w:rsid w:val="002852B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52B4"/>
    <w:pPr>
      <w:spacing w:line="240" w:lineRule="auto"/>
    </w:pPr>
    <w:rPr>
      <w:i/>
      <w:sz w:val="20"/>
    </w:rPr>
  </w:style>
  <w:style w:type="paragraph" w:customStyle="1" w:styleId="Session">
    <w:name w:val="Session"/>
    <w:basedOn w:val="OPCParaBase"/>
    <w:rsid w:val="002852B4"/>
    <w:pPr>
      <w:spacing w:line="240" w:lineRule="auto"/>
    </w:pPr>
    <w:rPr>
      <w:sz w:val="28"/>
    </w:rPr>
  </w:style>
  <w:style w:type="paragraph" w:customStyle="1" w:styleId="Sponsor">
    <w:name w:val="Sponsor"/>
    <w:basedOn w:val="OPCParaBase"/>
    <w:rsid w:val="002852B4"/>
    <w:pPr>
      <w:spacing w:line="240" w:lineRule="auto"/>
    </w:pPr>
    <w:rPr>
      <w:i/>
    </w:rPr>
  </w:style>
  <w:style w:type="paragraph" w:customStyle="1" w:styleId="Subitem">
    <w:name w:val="Subitem"/>
    <w:aliases w:val="iss"/>
    <w:basedOn w:val="OPCParaBase"/>
    <w:rsid w:val="002852B4"/>
    <w:pPr>
      <w:spacing w:before="180" w:line="240" w:lineRule="auto"/>
      <w:ind w:left="709" w:hanging="709"/>
    </w:pPr>
  </w:style>
  <w:style w:type="paragraph" w:customStyle="1" w:styleId="SubitemHead">
    <w:name w:val="SubitemHead"/>
    <w:aliases w:val="issh"/>
    <w:basedOn w:val="OPCParaBase"/>
    <w:rsid w:val="002852B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52B4"/>
    <w:pPr>
      <w:spacing w:before="40" w:line="240" w:lineRule="auto"/>
      <w:ind w:left="1134"/>
    </w:pPr>
  </w:style>
  <w:style w:type="paragraph" w:customStyle="1" w:styleId="SubsectionHead">
    <w:name w:val="SubsectionHead"/>
    <w:aliases w:val="ssh"/>
    <w:basedOn w:val="OPCParaBase"/>
    <w:next w:val="subsection"/>
    <w:rsid w:val="002852B4"/>
    <w:pPr>
      <w:keepNext/>
      <w:keepLines/>
      <w:spacing w:before="240" w:line="240" w:lineRule="auto"/>
      <w:ind w:left="1134"/>
    </w:pPr>
    <w:rPr>
      <w:i/>
    </w:rPr>
  </w:style>
  <w:style w:type="paragraph" w:customStyle="1" w:styleId="Tablea">
    <w:name w:val="Table(a)"/>
    <w:aliases w:val="ta"/>
    <w:basedOn w:val="OPCParaBase"/>
    <w:rsid w:val="002852B4"/>
    <w:pPr>
      <w:spacing w:before="60" w:line="240" w:lineRule="auto"/>
      <w:ind w:left="284" w:hanging="284"/>
    </w:pPr>
    <w:rPr>
      <w:sz w:val="20"/>
    </w:rPr>
  </w:style>
  <w:style w:type="paragraph" w:customStyle="1" w:styleId="TableAA">
    <w:name w:val="Table(AA)"/>
    <w:aliases w:val="taaa"/>
    <w:basedOn w:val="OPCParaBase"/>
    <w:rsid w:val="002852B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52B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52B4"/>
    <w:pPr>
      <w:spacing w:before="60" w:line="240" w:lineRule="atLeast"/>
    </w:pPr>
    <w:rPr>
      <w:sz w:val="20"/>
    </w:rPr>
  </w:style>
  <w:style w:type="paragraph" w:customStyle="1" w:styleId="TLPBoxTextnote">
    <w:name w:val="TLPBoxText(note"/>
    <w:aliases w:val="right)"/>
    <w:basedOn w:val="OPCParaBase"/>
    <w:rsid w:val="002852B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52B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52B4"/>
    <w:pPr>
      <w:spacing w:before="122" w:line="198" w:lineRule="exact"/>
      <w:ind w:left="1985" w:hanging="851"/>
      <w:jc w:val="right"/>
    </w:pPr>
    <w:rPr>
      <w:sz w:val="18"/>
    </w:rPr>
  </w:style>
  <w:style w:type="paragraph" w:customStyle="1" w:styleId="TLPTableBullet">
    <w:name w:val="TLPTableBullet"/>
    <w:aliases w:val="ttb"/>
    <w:basedOn w:val="OPCParaBase"/>
    <w:rsid w:val="002852B4"/>
    <w:pPr>
      <w:spacing w:line="240" w:lineRule="exact"/>
      <w:ind w:left="284" w:hanging="284"/>
    </w:pPr>
    <w:rPr>
      <w:sz w:val="20"/>
    </w:rPr>
  </w:style>
  <w:style w:type="paragraph" w:styleId="TOC1">
    <w:name w:val="toc 1"/>
    <w:basedOn w:val="OPCParaBase"/>
    <w:next w:val="Normal"/>
    <w:uiPriority w:val="39"/>
    <w:semiHidden/>
    <w:unhideWhenUsed/>
    <w:rsid w:val="002852B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852B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852B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852B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852B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852B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852B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852B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852B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852B4"/>
    <w:pPr>
      <w:keepLines/>
      <w:spacing w:before="240" w:after="120" w:line="240" w:lineRule="auto"/>
      <w:ind w:left="794"/>
    </w:pPr>
    <w:rPr>
      <w:b/>
      <w:kern w:val="28"/>
      <w:sz w:val="20"/>
    </w:rPr>
  </w:style>
  <w:style w:type="paragraph" w:customStyle="1" w:styleId="TofSectsHeading">
    <w:name w:val="TofSects(Heading)"/>
    <w:basedOn w:val="OPCParaBase"/>
    <w:rsid w:val="002852B4"/>
    <w:pPr>
      <w:spacing w:before="240" w:after="120" w:line="240" w:lineRule="auto"/>
    </w:pPr>
    <w:rPr>
      <w:b/>
      <w:sz w:val="24"/>
    </w:rPr>
  </w:style>
  <w:style w:type="paragraph" w:customStyle="1" w:styleId="TofSectsSection">
    <w:name w:val="TofSects(Section)"/>
    <w:basedOn w:val="OPCParaBase"/>
    <w:rsid w:val="002852B4"/>
    <w:pPr>
      <w:keepLines/>
      <w:spacing w:before="40" w:line="240" w:lineRule="auto"/>
      <w:ind w:left="1588" w:hanging="794"/>
    </w:pPr>
    <w:rPr>
      <w:kern w:val="28"/>
      <w:sz w:val="18"/>
    </w:rPr>
  </w:style>
  <w:style w:type="paragraph" w:customStyle="1" w:styleId="TofSectsSubdiv">
    <w:name w:val="TofSects(Subdiv)"/>
    <w:basedOn w:val="OPCParaBase"/>
    <w:rsid w:val="002852B4"/>
    <w:pPr>
      <w:keepLines/>
      <w:spacing w:before="80" w:line="240" w:lineRule="auto"/>
      <w:ind w:left="1588" w:hanging="794"/>
    </w:pPr>
    <w:rPr>
      <w:kern w:val="28"/>
    </w:rPr>
  </w:style>
  <w:style w:type="paragraph" w:customStyle="1" w:styleId="WRStyle">
    <w:name w:val="WR Style"/>
    <w:aliases w:val="WR"/>
    <w:basedOn w:val="OPCParaBase"/>
    <w:rsid w:val="002852B4"/>
    <w:pPr>
      <w:spacing w:before="240" w:line="240" w:lineRule="auto"/>
      <w:ind w:left="284" w:hanging="284"/>
    </w:pPr>
    <w:rPr>
      <w:b/>
      <w:i/>
      <w:kern w:val="28"/>
      <w:sz w:val="24"/>
    </w:rPr>
  </w:style>
  <w:style w:type="paragraph" w:customStyle="1" w:styleId="notepara">
    <w:name w:val="note(para)"/>
    <w:aliases w:val="na"/>
    <w:basedOn w:val="OPCParaBase"/>
    <w:rsid w:val="002852B4"/>
    <w:pPr>
      <w:spacing w:before="40" w:line="198" w:lineRule="exact"/>
      <w:ind w:left="2354" w:hanging="369"/>
    </w:pPr>
    <w:rPr>
      <w:sz w:val="18"/>
    </w:rPr>
  </w:style>
  <w:style w:type="paragraph" w:styleId="Footer">
    <w:name w:val="footer"/>
    <w:link w:val="FooterChar"/>
    <w:rsid w:val="002852B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852B4"/>
    <w:rPr>
      <w:rFonts w:eastAsia="Times New Roman" w:cs="Times New Roman"/>
      <w:sz w:val="22"/>
      <w:szCs w:val="24"/>
      <w:lang w:eastAsia="en-AU"/>
    </w:rPr>
  </w:style>
  <w:style w:type="character" w:styleId="LineNumber">
    <w:name w:val="line number"/>
    <w:basedOn w:val="OPCCharBase"/>
    <w:uiPriority w:val="99"/>
    <w:semiHidden/>
    <w:unhideWhenUsed/>
    <w:rsid w:val="002852B4"/>
    <w:rPr>
      <w:sz w:val="16"/>
    </w:rPr>
  </w:style>
  <w:style w:type="table" w:customStyle="1" w:styleId="CFlag">
    <w:name w:val="CFlag"/>
    <w:basedOn w:val="TableNormal"/>
    <w:uiPriority w:val="99"/>
    <w:rsid w:val="002852B4"/>
    <w:rPr>
      <w:rFonts w:eastAsia="Times New Roman" w:cs="Times New Roman"/>
      <w:lang w:eastAsia="en-AU"/>
    </w:rPr>
    <w:tblPr/>
  </w:style>
  <w:style w:type="paragraph" w:customStyle="1" w:styleId="NotesHeading1">
    <w:name w:val="NotesHeading 1"/>
    <w:basedOn w:val="OPCParaBase"/>
    <w:next w:val="Normal"/>
    <w:rsid w:val="002852B4"/>
    <w:rPr>
      <w:b/>
      <w:sz w:val="28"/>
      <w:szCs w:val="28"/>
    </w:rPr>
  </w:style>
  <w:style w:type="paragraph" w:customStyle="1" w:styleId="NotesHeading2">
    <w:name w:val="NotesHeading 2"/>
    <w:basedOn w:val="OPCParaBase"/>
    <w:next w:val="Normal"/>
    <w:rsid w:val="002852B4"/>
    <w:rPr>
      <w:b/>
      <w:sz w:val="28"/>
      <w:szCs w:val="28"/>
    </w:rPr>
  </w:style>
  <w:style w:type="paragraph" w:customStyle="1" w:styleId="SignCoverPageEnd">
    <w:name w:val="SignCoverPageEnd"/>
    <w:basedOn w:val="OPCParaBase"/>
    <w:next w:val="Normal"/>
    <w:rsid w:val="002852B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852B4"/>
    <w:pPr>
      <w:pBdr>
        <w:top w:val="single" w:sz="4" w:space="1" w:color="auto"/>
      </w:pBdr>
      <w:spacing w:before="360"/>
      <w:ind w:right="397"/>
      <w:jc w:val="both"/>
    </w:pPr>
  </w:style>
  <w:style w:type="paragraph" w:customStyle="1" w:styleId="Paragraphsub-sub-sub">
    <w:name w:val="Paragraph(sub-sub-sub)"/>
    <w:aliases w:val="aaaa"/>
    <w:basedOn w:val="OPCParaBase"/>
    <w:rsid w:val="002852B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852B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52B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852B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52B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852B4"/>
    <w:pPr>
      <w:spacing w:before="120"/>
    </w:pPr>
  </w:style>
  <w:style w:type="paragraph" w:customStyle="1" w:styleId="TableTextEndNotes">
    <w:name w:val="TableTextEndNotes"/>
    <w:aliases w:val="Tten"/>
    <w:basedOn w:val="Normal"/>
    <w:rsid w:val="002852B4"/>
    <w:pPr>
      <w:spacing w:before="60" w:line="240" w:lineRule="auto"/>
    </w:pPr>
    <w:rPr>
      <w:rFonts w:cs="Arial"/>
      <w:sz w:val="20"/>
      <w:szCs w:val="22"/>
    </w:rPr>
  </w:style>
  <w:style w:type="paragraph" w:customStyle="1" w:styleId="TableHeading">
    <w:name w:val="TableHeading"/>
    <w:aliases w:val="th"/>
    <w:basedOn w:val="OPCParaBase"/>
    <w:next w:val="Tabletext"/>
    <w:rsid w:val="002852B4"/>
    <w:pPr>
      <w:keepNext/>
      <w:spacing w:before="60" w:line="240" w:lineRule="atLeast"/>
    </w:pPr>
    <w:rPr>
      <w:b/>
      <w:sz w:val="20"/>
    </w:rPr>
  </w:style>
  <w:style w:type="paragraph" w:customStyle="1" w:styleId="NoteToSubpara">
    <w:name w:val="NoteToSubpara"/>
    <w:aliases w:val="nts"/>
    <w:basedOn w:val="OPCParaBase"/>
    <w:rsid w:val="002852B4"/>
    <w:pPr>
      <w:spacing w:before="40" w:line="198" w:lineRule="exact"/>
      <w:ind w:left="2835" w:hanging="709"/>
    </w:pPr>
    <w:rPr>
      <w:sz w:val="18"/>
    </w:rPr>
  </w:style>
  <w:style w:type="paragraph" w:customStyle="1" w:styleId="ENoteTableHeading">
    <w:name w:val="ENoteTableHeading"/>
    <w:aliases w:val="enth"/>
    <w:basedOn w:val="OPCParaBase"/>
    <w:rsid w:val="002852B4"/>
    <w:pPr>
      <w:keepNext/>
      <w:spacing w:before="60" w:line="240" w:lineRule="atLeast"/>
    </w:pPr>
    <w:rPr>
      <w:rFonts w:ascii="Arial" w:hAnsi="Arial"/>
      <w:b/>
      <w:sz w:val="16"/>
    </w:rPr>
  </w:style>
  <w:style w:type="paragraph" w:customStyle="1" w:styleId="ENoteTTi">
    <w:name w:val="ENoteTTi"/>
    <w:aliases w:val="entti"/>
    <w:basedOn w:val="OPCParaBase"/>
    <w:rsid w:val="002852B4"/>
    <w:pPr>
      <w:keepNext/>
      <w:spacing w:before="60" w:line="240" w:lineRule="atLeast"/>
      <w:ind w:left="170"/>
    </w:pPr>
    <w:rPr>
      <w:sz w:val="16"/>
    </w:rPr>
  </w:style>
  <w:style w:type="paragraph" w:customStyle="1" w:styleId="ENotesHeading1">
    <w:name w:val="ENotesHeading 1"/>
    <w:aliases w:val="Enh1"/>
    <w:basedOn w:val="OPCParaBase"/>
    <w:next w:val="Normal"/>
    <w:rsid w:val="002852B4"/>
    <w:pPr>
      <w:spacing w:before="120"/>
      <w:outlineLvl w:val="1"/>
    </w:pPr>
    <w:rPr>
      <w:b/>
      <w:sz w:val="28"/>
      <w:szCs w:val="28"/>
    </w:rPr>
  </w:style>
  <w:style w:type="paragraph" w:customStyle="1" w:styleId="ENotesHeading2">
    <w:name w:val="ENotesHeading 2"/>
    <w:aliases w:val="Enh2"/>
    <w:basedOn w:val="OPCParaBase"/>
    <w:next w:val="Normal"/>
    <w:rsid w:val="002852B4"/>
    <w:pPr>
      <w:spacing w:before="120" w:after="120"/>
      <w:outlineLvl w:val="2"/>
    </w:pPr>
    <w:rPr>
      <w:b/>
      <w:sz w:val="24"/>
      <w:szCs w:val="28"/>
    </w:rPr>
  </w:style>
  <w:style w:type="paragraph" w:customStyle="1" w:styleId="ENoteTTIndentHeading">
    <w:name w:val="ENoteTTIndentHeading"/>
    <w:aliases w:val="enTTHi"/>
    <w:basedOn w:val="OPCParaBase"/>
    <w:rsid w:val="002852B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852B4"/>
    <w:pPr>
      <w:spacing w:before="60" w:line="240" w:lineRule="atLeast"/>
    </w:pPr>
    <w:rPr>
      <w:sz w:val="16"/>
    </w:rPr>
  </w:style>
  <w:style w:type="paragraph" w:customStyle="1" w:styleId="MadeunderText">
    <w:name w:val="MadeunderText"/>
    <w:basedOn w:val="OPCParaBase"/>
    <w:next w:val="Normal"/>
    <w:rsid w:val="002852B4"/>
    <w:pPr>
      <w:spacing w:before="240"/>
    </w:pPr>
    <w:rPr>
      <w:sz w:val="24"/>
      <w:szCs w:val="24"/>
    </w:rPr>
  </w:style>
  <w:style w:type="paragraph" w:customStyle="1" w:styleId="ENotesHeading3">
    <w:name w:val="ENotesHeading 3"/>
    <w:aliases w:val="Enh3"/>
    <w:basedOn w:val="OPCParaBase"/>
    <w:next w:val="Normal"/>
    <w:rsid w:val="002852B4"/>
    <w:pPr>
      <w:keepNext/>
      <w:spacing w:before="120" w:line="240" w:lineRule="auto"/>
      <w:outlineLvl w:val="4"/>
    </w:pPr>
    <w:rPr>
      <w:b/>
      <w:szCs w:val="24"/>
    </w:rPr>
  </w:style>
  <w:style w:type="paragraph" w:customStyle="1" w:styleId="SubPartCASA">
    <w:name w:val="SubPart(CASA)"/>
    <w:aliases w:val="csp"/>
    <w:basedOn w:val="OPCParaBase"/>
    <w:next w:val="ActHead3"/>
    <w:rsid w:val="002852B4"/>
    <w:pPr>
      <w:keepNext/>
      <w:keepLines/>
      <w:spacing w:before="280"/>
      <w:outlineLvl w:val="1"/>
    </w:pPr>
    <w:rPr>
      <w:b/>
      <w:kern w:val="28"/>
      <w:sz w:val="32"/>
    </w:rPr>
  </w:style>
  <w:style w:type="character" w:customStyle="1" w:styleId="CharSubPartTextCASA">
    <w:name w:val="CharSubPartText(CASA)"/>
    <w:basedOn w:val="OPCCharBase"/>
    <w:uiPriority w:val="1"/>
    <w:rsid w:val="002852B4"/>
  </w:style>
  <w:style w:type="character" w:customStyle="1" w:styleId="CharSubPartNoCASA">
    <w:name w:val="CharSubPartNo(CASA)"/>
    <w:basedOn w:val="OPCCharBase"/>
    <w:uiPriority w:val="1"/>
    <w:rsid w:val="002852B4"/>
  </w:style>
  <w:style w:type="paragraph" w:customStyle="1" w:styleId="ENoteTTIndentHeadingSub">
    <w:name w:val="ENoteTTIndentHeadingSub"/>
    <w:aliases w:val="enTTHis"/>
    <w:basedOn w:val="OPCParaBase"/>
    <w:rsid w:val="002852B4"/>
    <w:pPr>
      <w:keepNext/>
      <w:spacing w:before="60" w:line="240" w:lineRule="atLeast"/>
      <w:ind w:left="340"/>
    </w:pPr>
    <w:rPr>
      <w:b/>
      <w:sz w:val="16"/>
    </w:rPr>
  </w:style>
  <w:style w:type="paragraph" w:customStyle="1" w:styleId="ENoteTTiSub">
    <w:name w:val="ENoteTTiSub"/>
    <w:aliases w:val="enttis"/>
    <w:basedOn w:val="OPCParaBase"/>
    <w:rsid w:val="002852B4"/>
    <w:pPr>
      <w:keepNext/>
      <w:spacing w:before="60" w:line="240" w:lineRule="atLeast"/>
      <w:ind w:left="340"/>
    </w:pPr>
    <w:rPr>
      <w:sz w:val="16"/>
    </w:rPr>
  </w:style>
  <w:style w:type="paragraph" w:customStyle="1" w:styleId="SubDivisionMigration">
    <w:name w:val="SubDivisionMigration"/>
    <w:aliases w:val="sdm"/>
    <w:basedOn w:val="OPCParaBase"/>
    <w:rsid w:val="002852B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852B4"/>
    <w:pPr>
      <w:keepNext/>
      <w:keepLines/>
      <w:spacing w:before="240" w:line="240" w:lineRule="auto"/>
      <w:ind w:left="1134" w:hanging="1134"/>
    </w:pPr>
    <w:rPr>
      <w:b/>
      <w:sz w:val="28"/>
    </w:rPr>
  </w:style>
  <w:style w:type="table" w:styleId="TableGrid">
    <w:name w:val="Table Grid"/>
    <w:basedOn w:val="TableNormal"/>
    <w:uiPriority w:val="59"/>
    <w:rsid w:val="00285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852B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852B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852B4"/>
    <w:rPr>
      <w:sz w:val="22"/>
    </w:rPr>
  </w:style>
  <w:style w:type="paragraph" w:customStyle="1" w:styleId="SOTextNote">
    <w:name w:val="SO TextNote"/>
    <w:aliases w:val="sont"/>
    <w:basedOn w:val="SOText"/>
    <w:qFormat/>
    <w:rsid w:val="002852B4"/>
    <w:pPr>
      <w:spacing w:before="122" w:line="198" w:lineRule="exact"/>
      <w:ind w:left="1843" w:hanging="709"/>
    </w:pPr>
    <w:rPr>
      <w:sz w:val="18"/>
    </w:rPr>
  </w:style>
  <w:style w:type="paragraph" w:customStyle="1" w:styleId="SOPara">
    <w:name w:val="SO Para"/>
    <w:aliases w:val="soa"/>
    <w:basedOn w:val="SOText"/>
    <w:link w:val="SOParaChar"/>
    <w:qFormat/>
    <w:rsid w:val="002852B4"/>
    <w:pPr>
      <w:tabs>
        <w:tab w:val="right" w:pos="1786"/>
      </w:tabs>
      <w:spacing w:before="40"/>
      <w:ind w:left="2070" w:hanging="936"/>
    </w:pPr>
  </w:style>
  <w:style w:type="character" w:customStyle="1" w:styleId="SOParaChar">
    <w:name w:val="SO Para Char"/>
    <w:aliases w:val="soa Char"/>
    <w:basedOn w:val="DefaultParagraphFont"/>
    <w:link w:val="SOPara"/>
    <w:rsid w:val="002852B4"/>
    <w:rPr>
      <w:sz w:val="22"/>
    </w:rPr>
  </w:style>
  <w:style w:type="paragraph" w:customStyle="1" w:styleId="FileName">
    <w:name w:val="FileName"/>
    <w:basedOn w:val="Normal"/>
    <w:rsid w:val="002852B4"/>
  </w:style>
  <w:style w:type="paragraph" w:customStyle="1" w:styleId="SOHeadBold">
    <w:name w:val="SO HeadBold"/>
    <w:aliases w:val="sohb"/>
    <w:basedOn w:val="SOText"/>
    <w:next w:val="SOText"/>
    <w:link w:val="SOHeadBoldChar"/>
    <w:qFormat/>
    <w:rsid w:val="002852B4"/>
    <w:rPr>
      <w:b/>
    </w:rPr>
  </w:style>
  <w:style w:type="character" w:customStyle="1" w:styleId="SOHeadBoldChar">
    <w:name w:val="SO HeadBold Char"/>
    <w:aliases w:val="sohb Char"/>
    <w:basedOn w:val="DefaultParagraphFont"/>
    <w:link w:val="SOHeadBold"/>
    <w:rsid w:val="002852B4"/>
    <w:rPr>
      <w:b/>
      <w:sz w:val="22"/>
    </w:rPr>
  </w:style>
  <w:style w:type="paragraph" w:customStyle="1" w:styleId="SOHeadItalic">
    <w:name w:val="SO HeadItalic"/>
    <w:aliases w:val="sohi"/>
    <w:basedOn w:val="SOText"/>
    <w:next w:val="SOText"/>
    <w:link w:val="SOHeadItalicChar"/>
    <w:qFormat/>
    <w:rsid w:val="002852B4"/>
    <w:rPr>
      <w:i/>
    </w:rPr>
  </w:style>
  <w:style w:type="character" w:customStyle="1" w:styleId="SOHeadItalicChar">
    <w:name w:val="SO HeadItalic Char"/>
    <w:aliases w:val="sohi Char"/>
    <w:basedOn w:val="DefaultParagraphFont"/>
    <w:link w:val="SOHeadItalic"/>
    <w:rsid w:val="002852B4"/>
    <w:rPr>
      <w:i/>
      <w:sz w:val="22"/>
    </w:rPr>
  </w:style>
  <w:style w:type="paragraph" w:customStyle="1" w:styleId="SOBullet">
    <w:name w:val="SO Bullet"/>
    <w:aliases w:val="sotb"/>
    <w:basedOn w:val="SOText"/>
    <w:link w:val="SOBulletChar"/>
    <w:qFormat/>
    <w:rsid w:val="002852B4"/>
    <w:pPr>
      <w:ind w:left="1559" w:hanging="425"/>
    </w:pPr>
  </w:style>
  <w:style w:type="character" w:customStyle="1" w:styleId="SOBulletChar">
    <w:name w:val="SO Bullet Char"/>
    <w:aliases w:val="sotb Char"/>
    <w:basedOn w:val="DefaultParagraphFont"/>
    <w:link w:val="SOBullet"/>
    <w:rsid w:val="002852B4"/>
    <w:rPr>
      <w:sz w:val="22"/>
    </w:rPr>
  </w:style>
  <w:style w:type="paragraph" w:customStyle="1" w:styleId="SOBulletNote">
    <w:name w:val="SO BulletNote"/>
    <w:aliases w:val="sonb"/>
    <w:basedOn w:val="SOTextNote"/>
    <w:link w:val="SOBulletNoteChar"/>
    <w:qFormat/>
    <w:rsid w:val="002852B4"/>
    <w:pPr>
      <w:tabs>
        <w:tab w:val="left" w:pos="1560"/>
      </w:tabs>
      <w:ind w:left="2268" w:hanging="1134"/>
    </w:pPr>
  </w:style>
  <w:style w:type="character" w:customStyle="1" w:styleId="SOBulletNoteChar">
    <w:name w:val="SO BulletNote Char"/>
    <w:aliases w:val="sonb Char"/>
    <w:basedOn w:val="DefaultParagraphFont"/>
    <w:link w:val="SOBulletNote"/>
    <w:rsid w:val="002852B4"/>
    <w:rPr>
      <w:sz w:val="18"/>
    </w:rPr>
  </w:style>
  <w:style w:type="paragraph" w:customStyle="1" w:styleId="SOText2">
    <w:name w:val="SO Text2"/>
    <w:aliases w:val="sot2"/>
    <w:basedOn w:val="Normal"/>
    <w:next w:val="SOText"/>
    <w:link w:val="SOText2Char"/>
    <w:rsid w:val="002852B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852B4"/>
    <w:rPr>
      <w:sz w:val="22"/>
    </w:rPr>
  </w:style>
  <w:style w:type="character" w:customStyle="1" w:styleId="ItemHeadChar">
    <w:name w:val="ItemHead Char"/>
    <w:aliases w:val="ih Char"/>
    <w:basedOn w:val="DefaultParagraphFont"/>
    <w:link w:val="ItemHead"/>
    <w:rsid w:val="00B0085B"/>
    <w:rPr>
      <w:rFonts w:ascii="Arial" w:eastAsia="Times New Roman" w:hAnsi="Arial" w:cs="Times New Roman"/>
      <w:b/>
      <w:kern w:val="28"/>
      <w:sz w:val="24"/>
      <w:lang w:eastAsia="en-AU"/>
    </w:rPr>
  </w:style>
  <w:style w:type="character" w:customStyle="1" w:styleId="paragraphChar">
    <w:name w:val="paragraph Char"/>
    <w:aliases w:val="a Char"/>
    <w:link w:val="paragraph"/>
    <w:rsid w:val="00B0085B"/>
    <w:rPr>
      <w:rFonts w:eastAsia="Times New Roman" w:cs="Times New Roman"/>
      <w:sz w:val="22"/>
      <w:lang w:eastAsia="en-AU"/>
    </w:rPr>
  </w:style>
  <w:style w:type="character" w:customStyle="1" w:styleId="subsectionChar">
    <w:name w:val="subsection Char"/>
    <w:aliases w:val="ss Char"/>
    <w:link w:val="subsection"/>
    <w:rsid w:val="00B0085B"/>
    <w:rPr>
      <w:rFonts w:eastAsia="Times New Roman" w:cs="Times New Roman"/>
      <w:sz w:val="22"/>
      <w:lang w:eastAsia="en-AU"/>
    </w:rPr>
  </w:style>
  <w:style w:type="character" w:customStyle="1" w:styleId="notetextChar">
    <w:name w:val="note(text) Char"/>
    <w:aliases w:val="n Char"/>
    <w:basedOn w:val="DefaultParagraphFont"/>
    <w:link w:val="notetext"/>
    <w:rsid w:val="00B37360"/>
    <w:rPr>
      <w:rFonts w:eastAsia="Times New Roman" w:cs="Times New Roman"/>
      <w:sz w:val="18"/>
      <w:lang w:eastAsia="en-AU"/>
    </w:rPr>
  </w:style>
  <w:style w:type="character" w:customStyle="1" w:styleId="Heading1Char">
    <w:name w:val="Heading 1 Char"/>
    <w:basedOn w:val="DefaultParagraphFont"/>
    <w:link w:val="Heading1"/>
    <w:uiPriority w:val="9"/>
    <w:rsid w:val="00B373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73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736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736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736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3736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736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736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7360"/>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0752EC"/>
    <w:pPr>
      <w:spacing w:before="800"/>
    </w:pPr>
  </w:style>
  <w:style w:type="character" w:customStyle="1" w:styleId="OPCParaBaseChar">
    <w:name w:val="OPCParaBase Char"/>
    <w:basedOn w:val="DefaultParagraphFont"/>
    <w:link w:val="OPCParaBase"/>
    <w:rsid w:val="000752EC"/>
    <w:rPr>
      <w:rFonts w:eastAsia="Times New Roman" w:cs="Times New Roman"/>
      <w:sz w:val="22"/>
      <w:lang w:eastAsia="en-AU"/>
    </w:rPr>
  </w:style>
  <w:style w:type="character" w:customStyle="1" w:styleId="ShortTChar">
    <w:name w:val="ShortT Char"/>
    <w:basedOn w:val="OPCParaBaseChar"/>
    <w:link w:val="ShortT"/>
    <w:rsid w:val="000752EC"/>
    <w:rPr>
      <w:rFonts w:eastAsia="Times New Roman" w:cs="Times New Roman"/>
      <w:b/>
      <w:sz w:val="40"/>
      <w:lang w:eastAsia="en-AU"/>
    </w:rPr>
  </w:style>
  <w:style w:type="character" w:customStyle="1" w:styleId="ShortTP1Char">
    <w:name w:val="ShortTP1 Char"/>
    <w:basedOn w:val="ShortTChar"/>
    <w:link w:val="ShortTP1"/>
    <w:rsid w:val="000752EC"/>
    <w:rPr>
      <w:rFonts w:eastAsia="Times New Roman" w:cs="Times New Roman"/>
      <w:b/>
      <w:sz w:val="40"/>
      <w:lang w:eastAsia="en-AU"/>
    </w:rPr>
  </w:style>
  <w:style w:type="paragraph" w:customStyle="1" w:styleId="ActNoP1">
    <w:name w:val="ActNoP1"/>
    <w:basedOn w:val="Actno"/>
    <w:link w:val="ActNoP1Char"/>
    <w:rsid w:val="000752EC"/>
    <w:pPr>
      <w:spacing w:before="800"/>
    </w:pPr>
    <w:rPr>
      <w:sz w:val="28"/>
    </w:rPr>
  </w:style>
  <w:style w:type="character" w:customStyle="1" w:styleId="ActnoChar">
    <w:name w:val="Actno Char"/>
    <w:basedOn w:val="ShortTChar"/>
    <w:link w:val="Actno"/>
    <w:rsid w:val="000752EC"/>
    <w:rPr>
      <w:rFonts w:eastAsia="Times New Roman" w:cs="Times New Roman"/>
      <w:b/>
      <w:sz w:val="40"/>
      <w:lang w:eastAsia="en-AU"/>
    </w:rPr>
  </w:style>
  <w:style w:type="character" w:customStyle="1" w:styleId="ActNoP1Char">
    <w:name w:val="ActNoP1 Char"/>
    <w:basedOn w:val="ActnoChar"/>
    <w:link w:val="ActNoP1"/>
    <w:rsid w:val="000752EC"/>
    <w:rPr>
      <w:rFonts w:eastAsia="Times New Roman" w:cs="Times New Roman"/>
      <w:b/>
      <w:sz w:val="28"/>
      <w:lang w:eastAsia="en-AU"/>
    </w:rPr>
  </w:style>
  <w:style w:type="paragraph" w:customStyle="1" w:styleId="ShortTCP">
    <w:name w:val="ShortTCP"/>
    <w:basedOn w:val="ShortT"/>
    <w:link w:val="ShortTCPChar"/>
    <w:rsid w:val="000752EC"/>
  </w:style>
  <w:style w:type="character" w:customStyle="1" w:styleId="ShortTCPChar">
    <w:name w:val="ShortTCP Char"/>
    <w:basedOn w:val="ShortTChar"/>
    <w:link w:val="ShortTCP"/>
    <w:rsid w:val="000752EC"/>
    <w:rPr>
      <w:rFonts w:eastAsia="Times New Roman" w:cs="Times New Roman"/>
      <w:b/>
      <w:sz w:val="40"/>
      <w:lang w:eastAsia="en-AU"/>
    </w:rPr>
  </w:style>
  <w:style w:type="paragraph" w:customStyle="1" w:styleId="ActNoCP">
    <w:name w:val="ActNoCP"/>
    <w:basedOn w:val="Actno"/>
    <w:link w:val="ActNoCPChar"/>
    <w:rsid w:val="000752EC"/>
    <w:pPr>
      <w:spacing w:before="400"/>
    </w:pPr>
  </w:style>
  <w:style w:type="character" w:customStyle="1" w:styleId="ActNoCPChar">
    <w:name w:val="ActNoCP Char"/>
    <w:basedOn w:val="ActnoChar"/>
    <w:link w:val="ActNoCP"/>
    <w:rsid w:val="000752EC"/>
    <w:rPr>
      <w:rFonts w:eastAsia="Times New Roman" w:cs="Times New Roman"/>
      <w:b/>
      <w:sz w:val="40"/>
      <w:lang w:eastAsia="en-AU"/>
    </w:rPr>
  </w:style>
  <w:style w:type="paragraph" w:customStyle="1" w:styleId="AssentBk">
    <w:name w:val="AssentBk"/>
    <w:basedOn w:val="Normal"/>
    <w:rsid w:val="000752EC"/>
    <w:pPr>
      <w:spacing w:line="240" w:lineRule="auto"/>
    </w:pPr>
    <w:rPr>
      <w:rFonts w:eastAsia="Times New Roman" w:cs="Times New Roman"/>
      <w:sz w:val="20"/>
      <w:lang w:eastAsia="en-AU"/>
    </w:rPr>
  </w:style>
  <w:style w:type="paragraph" w:customStyle="1" w:styleId="AssentDt">
    <w:name w:val="AssentDt"/>
    <w:basedOn w:val="Normal"/>
    <w:rsid w:val="00D417A5"/>
    <w:pPr>
      <w:spacing w:line="240" w:lineRule="auto"/>
    </w:pPr>
    <w:rPr>
      <w:rFonts w:eastAsia="Times New Roman" w:cs="Times New Roman"/>
      <w:sz w:val="20"/>
      <w:lang w:eastAsia="en-AU"/>
    </w:rPr>
  </w:style>
  <w:style w:type="paragraph" w:customStyle="1" w:styleId="2ndRd">
    <w:name w:val="2ndRd"/>
    <w:basedOn w:val="Normal"/>
    <w:rsid w:val="00D417A5"/>
    <w:pPr>
      <w:spacing w:line="240" w:lineRule="auto"/>
    </w:pPr>
    <w:rPr>
      <w:rFonts w:eastAsia="Times New Roman" w:cs="Times New Roman"/>
      <w:sz w:val="20"/>
      <w:lang w:eastAsia="en-AU"/>
    </w:rPr>
  </w:style>
  <w:style w:type="paragraph" w:customStyle="1" w:styleId="ScalePlusRef">
    <w:name w:val="ScalePlusRef"/>
    <w:basedOn w:val="Normal"/>
    <w:rsid w:val="00D417A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52B4"/>
    <w:pPr>
      <w:spacing w:line="260" w:lineRule="atLeast"/>
    </w:pPr>
    <w:rPr>
      <w:sz w:val="22"/>
    </w:rPr>
  </w:style>
  <w:style w:type="paragraph" w:styleId="Heading1">
    <w:name w:val="heading 1"/>
    <w:basedOn w:val="Normal"/>
    <w:next w:val="Normal"/>
    <w:link w:val="Heading1Char"/>
    <w:uiPriority w:val="9"/>
    <w:qFormat/>
    <w:rsid w:val="00B373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73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736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736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736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736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36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36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736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852B4"/>
  </w:style>
  <w:style w:type="paragraph" w:customStyle="1" w:styleId="OPCParaBase">
    <w:name w:val="OPCParaBase"/>
    <w:link w:val="OPCParaBaseChar"/>
    <w:qFormat/>
    <w:rsid w:val="002852B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852B4"/>
    <w:pPr>
      <w:spacing w:line="240" w:lineRule="auto"/>
    </w:pPr>
    <w:rPr>
      <w:b/>
      <w:sz w:val="40"/>
    </w:rPr>
  </w:style>
  <w:style w:type="paragraph" w:customStyle="1" w:styleId="ActHead1">
    <w:name w:val="ActHead 1"/>
    <w:aliases w:val="c"/>
    <w:basedOn w:val="OPCParaBase"/>
    <w:next w:val="Normal"/>
    <w:qFormat/>
    <w:rsid w:val="002852B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52B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852B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852B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852B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52B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52B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52B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52B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852B4"/>
  </w:style>
  <w:style w:type="paragraph" w:customStyle="1" w:styleId="Blocks">
    <w:name w:val="Blocks"/>
    <w:aliases w:val="bb"/>
    <w:basedOn w:val="OPCParaBase"/>
    <w:qFormat/>
    <w:rsid w:val="002852B4"/>
    <w:pPr>
      <w:spacing w:line="240" w:lineRule="auto"/>
    </w:pPr>
    <w:rPr>
      <w:sz w:val="24"/>
    </w:rPr>
  </w:style>
  <w:style w:type="paragraph" w:customStyle="1" w:styleId="BoxText">
    <w:name w:val="BoxText"/>
    <w:aliases w:val="bt"/>
    <w:basedOn w:val="OPCParaBase"/>
    <w:qFormat/>
    <w:rsid w:val="002852B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52B4"/>
    <w:rPr>
      <w:b/>
    </w:rPr>
  </w:style>
  <w:style w:type="paragraph" w:customStyle="1" w:styleId="BoxHeadItalic">
    <w:name w:val="BoxHeadItalic"/>
    <w:aliases w:val="bhi"/>
    <w:basedOn w:val="BoxText"/>
    <w:next w:val="BoxStep"/>
    <w:qFormat/>
    <w:rsid w:val="002852B4"/>
    <w:rPr>
      <w:i/>
    </w:rPr>
  </w:style>
  <w:style w:type="paragraph" w:customStyle="1" w:styleId="BoxList">
    <w:name w:val="BoxList"/>
    <w:aliases w:val="bl"/>
    <w:basedOn w:val="BoxText"/>
    <w:qFormat/>
    <w:rsid w:val="002852B4"/>
    <w:pPr>
      <w:ind w:left="1559" w:hanging="425"/>
    </w:pPr>
  </w:style>
  <w:style w:type="paragraph" w:customStyle="1" w:styleId="BoxNote">
    <w:name w:val="BoxNote"/>
    <w:aliases w:val="bn"/>
    <w:basedOn w:val="BoxText"/>
    <w:qFormat/>
    <w:rsid w:val="002852B4"/>
    <w:pPr>
      <w:tabs>
        <w:tab w:val="left" w:pos="1985"/>
      </w:tabs>
      <w:spacing w:before="122" w:line="198" w:lineRule="exact"/>
      <w:ind w:left="2948" w:hanging="1814"/>
    </w:pPr>
    <w:rPr>
      <w:sz w:val="18"/>
    </w:rPr>
  </w:style>
  <w:style w:type="paragraph" w:customStyle="1" w:styleId="BoxPara">
    <w:name w:val="BoxPara"/>
    <w:aliases w:val="bp"/>
    <w:basedOn w:val="BoxText"/>
    <w:qFormat/>
    <w:rsid w:val="002852B4"/>
    <w:pPr>
      <w:tabs>
        <w:tab w:val="right" w:pos="2268"/>
      </w:tabs>
      <w:ind w:left="2552" w:hanging="1418"/>
    </w:pPr>
  </w:style>
  <w:style w:type="paragraph" w:customStyle="1" w:styleId="BoxStep">
    <w:name w:val="BoxStep"/>
    <w:aliases w:val="bs"/>
    <w:basedOn w:val="BoxText"/>
    <w:qFormat/>
    <w:rsid w:val="002852B4"/>
    <w:pPr>
      <w:ind w:left="1985" w:hanging="851"/>
    </w:pPr>
  </w:style>
  <w:style w:type="character" w:customStyle="1" w:styleId="CharAmPartNo">
    <w:name w:val="CharAmPartNo"/>
    <w:basedOn w:val="OPCCharBase"/>
    <w:qFormat/>
    <w:rsid w:val="002852B4"/>
  </w:style>
  <w:style w:type="character" w:customStyle="1" w:styleId="CharAmPartText">
    <w:name w:val="CharAmPartText"/>
    <w:basedOn w:val="OPCCharBase"/>
    <w:qFormat/>
    <w:rsid w:val="002852B4"/>
  </w:style>
  <w:style w:type="character" w:customStyle="1" w:styleId="CharAmSchNo">
    <w:name w:val="CharAmSchNo"/>
    <w:basedOn w:val="OPCCharBase"/>
    <w:qFormat/>
    <w:rsid w:val="002852B4"/>
  </w:style>
  <w:style w:type="character" w:customStyle="1" w:styleId="CharAmSchText">
    <w:name w:val="CharAmSchText"/>
    <w:basedOn w:val="OPCCharBase"/>
    <w:qFormat/>
    <w:rsid w:val="002852B4"/>
  </w:style>
  <w:style w:type="character" w:customStyle="1" w:styleId="CharBoldItalic">
    <w:name w:val="CharBoldItalic"/>
    <w:basedOn w:val="OPCCharBase"/>
    <w:uiPriority w:val="1"/>
    <w:qFormat/>
    <w:rsid w:val="002852B4"/>
    <w:rPr>
      <w:b/>
      <w:i/>
    </w:rPr>
  </w:style>
  <w:style w:type="character" w:customStyle="1" w:styleId="CharChapNo">
    <w:name w:val="CharChapNo"/>
    <w:basedOn w:val="OPCCharBase"/>
    <w:uiPriority w:val="1"/>
    <w:qFormat/>
    <w:rsid w:val="002852B4"/>
  </w:style>
  <w:style w:type="character" w:customStyle="1" w:styleId="CharChapText">
    <w:name w:val="CharChapText"/>
    <w:basedOn w:val="OPCCharBase"/>
    <w:uiPriority w:val="1"/>
    <w:qFormat/>
    <w:rsid w:val="002852B4"/>
  </w:style>
  <w:style w:type="character" w:customStyle="1" w:styleId="CharDivNo">
    <w:name w:val="CharDivNo"/>
    <w:basedOn w:val="OPCCharBase"/>
    <w:uiPriority w:val="1"/>
    <w:qFormat/>
    <w:rsid w:val="002852B4"/>
  </w:style>
  <w:style w:type="character" w:customStyle="1" w:styleId="CharDivText">
    <w:name w:val="CharDivText"/>
    <w:basedOn w:val="OPCCharBase"/>
    <w:uiPriority w:val="1"/>
    <w:qFormat/>
    <w:rsid w:val="002852B4"/>
  </w:style>
  <w:style w:type="character" w:customStyle="1" w:styleId="CharItalic">
    <w:name w:val="CharItalic"/>
    <w:basedOn w:val="OPCCharBase"/>
    <w:uiPriority w:val="1"/>
    <w:qFormat/>
    <w:rsid w:val="002852B4"/>
    <w:rPr>
      <w:i/>
    </w:rPr>
  </w:style>
  <w:style w:type="character" w:customStyle="1" w:styleId="CharPartNo">
    <w:name w:val="CharPartNo"/>
    <w:basedOn w:val="OPCCharBase"/>
    <w:uiPriority w:val="1"/>
    <w:qFormat/>
    <w:rsid w:val="002852B4"/>
  </w:style>
  <w:style w:type="character" w:customStyle="1" w:styleId="CharPartText">
    <w:name w:val="CharPartText"/>
    <w:basedOn w:val="OPCCharBase"/>
    <w:uiPriority w:val="1"/>
    <w:qFormat/>
    <w:rsid w:val="002852B4"/>
  </w:style>
  <w:style w:type="character" w:customStyle="1" w:styleId="CharSectno">
    <w:name w:val="CharSectno"/>
    <w:basedOn w:val="OPCCharBase"/>
    <w:qFormat/>
    <w:rsid w:val="002852B4"/>
  </w:style>
  <w:style w:type="character" w:customStyle="1" w:styleId="CharSubdNo">
    <w:name w:val="CharSubdNo"/>
    <w:basedOn w:val="OPCCharBase"/>
    <w:uiPriority w:val="1"/>
    <w:qFormat/>
    <w:rsid w:val="002852B4"/>
  </w:style>
  <w:style w:type="character" w:customStyle="1" w:styleId="CharSubdText">
    <w:name w:val="CharSubdText"/>
    <w:basedOn w:val="OPCCharBase"/>
    <w:uiPriority w:val="1"/>
    <w:qFormat/>
    <w:rsid w:val="002852B4"/>
  </w:style>
  <w:style w:type="paragraph" w:customStyle="1" w:styleId="CTA--">
    <w:name w:val="CTA --"/>
    <w:basedOn w:val="OPCParaBase"/>
    <w:next w:val="Normal"/>
    <w:rsid w:val="002852B4"/>
    <w:pPr>
      <w:spacing w:before="60" w:line="240" w:lineRule="atLeast"/>
      <w:ind w:left="142" w:hanging="142"/>
    </w:pPr>
    <w:rPr>
      <w:sz w:val="20"/>
    </w:rPr>
  </w:style>
  <w:style w:type="paragraph" w:customStyle="1" w:styleId="CTA-">
    <w:name w:val="CTA -"/>
    <w:basedOn w:val="OPCParaBase"/>
    <w:rsid w:val="002852B4"/>
    <w:pPr>
      <w:spacing w:before="60" w:line="240" w:lineRule="atLeast"/>
      <w:ind w:left="85" w:hanging="85"/>
    </w:pPr>
    <w:rPr>
      <w:sz w:val="20"/>
    </w:rPr>
  </w:style>
  <w:style w:type="paragraph" w:customStyle="1" w:styleId="CTA---">
    <w:name w:val="CTA ---"/>
    <w:basedOn w:val="OPCParaBase"/>
    <w:next w:val="Normal"/>
    <w:rsid w:val="002852B4"/>
    <w:pPr>
      <w:spacing w:before="60" w:line="240" w:lineRule="atLeast"/>
      <w:ind w:left="198" w:hanging="198"/>
    </w:pPr>
    <w:rPr>
      <w:sz w:val="20"/>
    </w:rPr>
  </w:style>
  <w:style w:type="paragraph" w:customStyle="1" w:styleId="CTA----">
    <w:name w:val="CTA ----"/>
    <w:basedOn w:val="OPCParaBase"/>
    <w:next w:val="Normal"/>
    <w:rsid w:val="002852B4"/>
    <w:pPr>
      <w:spacing w:before="60" w:line="240" w:lineRule="atLeast"/>
      <w:ind w:left="255" w:hanging="255"/>
    </w:pPr>
    <w:rPr>
      <w:sz w:val="20"/>
    </w:rPr>
  </w:style>
  <w:style w:type="paragraph" w:customStyle="1" w:styleId="CTA1a">
    <w:name w:val="CTA 1(a)"/>
    <w:basedOn w:val="OPCParaBase"/>
    <w:rsid w:val="002852B4"/>
    <w:pPr>
      <w:tabs>
        <w:tab w:val="right" w:pos="414"/>
      </w:tabs>
      <w:spacing w:before="40" w:line="240" w:lineRule="atLeast"/>
      <w:ind w:left="675" w:hanging="675"/>
    </w:pPr>
    <w:rPr>
      <w:sz w:val="20"/>
    </w:rPr>
  </w:style>
  <w:style w:type="paragraph" w:customStyle="1" w:styleId="CTA1ai">
    <w:name w:val="CTA 1(a)(i)"/>
    <w:basedOn w:val="OPCParaBase"/>
    <w:rsid w:val="002852B4"/>
    <w:pPr>
      <w:tabs>
        <w:tab w:val="right" w:pos="1004"/>
      </w:tabs>
      <w:spacing w:before="40" w:line="240" w:lineRule="atLeast"/>
      <w:ind w:left="1253" w:hanging="1253"/>
    </w:pPr>
    <w:rPr>
      <w:sz w:val="20"/>
    </w:rPr>
  </w:style>
  <w:style w:type="paragraph" w:customStyle="1" w:styleId="CTA2a">
    <w:name w:val="CTA 2(a)"/>
    <w:basedOn w:val="OPCParaBase"/>
    <w:rsid w:val="002852B4"/>
    <w:pPr>
      <w:tabs>
        <w:tab w:val="right" w:pos="482"/>
      </w:tabs>
      <w:spacing w:before="40" w:line="240" w:lineRule="atLeast"/>
      <w:ind w:left="748" w:hanging="748"/>
    </w:pPr>
    <w:rPr>
      <w:sz w:val="20"/>
    </w:rPr>
  </w:style>
  <w:style w:type="paragraph" w:customStyle="1" w:styleId="CTA2ai">
    <w:name w:val="CTA 2(a)(i)"/>
    <w:basedOn w:val="OPCParaBase"/>
    <w:rsid w:val="002852B4"/>
    <w:pPr>
      <w:tabs>
        <w:tab w:val="right" w:pos="1089"/>
      </w:tabs>
      <w:spacing w:before="40" w:line="240" w:lineRule="atLeast"/>
      <w:ind w:left="1327" w:hanging="1327"/>
    </w:pPr>
    <w:rPr>
      <w:sz w:val="20"/>
    </w:rPr>
  </w:style>
  <w:style w:type="paragraph" w:customStyle="1" w:styleId="CTA3a">
    <w:name w:val="CTA 3(a)"/>
    <w:basedOn w:val="OPCParaBase"/>
    <w:rsid w:val="002852B4"/>
    <w:pPr>
      <w:tabs>
        <w:tab w:val="right" w:pos="556"/>
      </w:tabs>
      <w:spacing w:before="40" w:line="240" w:lineRule="atLeast"/>
      <w:ind w:left="805" w:hanging="805"/>
    </w:pPr>
    <w:rPr>
      <w:sz w:val="20"/>
    </w:rPr>
  </w:style>
  <w:style w:type="paragraph" w:customStyle="1" w:styleId="CTA3ai">
    <w:name w:val="CTA 3(a)(i)"/>
    <w:basedOn w:val="OPCParaBase"/>
    <w:rsid w:val="002852B4"/>
    <w:pPr>
      <w:tabs>
        <w:tab w:val="right" w:pos="1140"/>
      </w:tabs>
      <w:spacing w:before="40" w:line="240" w:lineRule="atLeast"/>
      <w:ind w:left="1361" w:hanging="1361"/>
    </w:pPr>
    <w:rPr>
      <w:sz w:val="20"/>
    </w:rPr>
  </w:style>
  <w:style w:type="paragraph" w:customStyle="1" w:styleId="CTA4a">
    <w:name w:val="CTA 4(a)"/>
    <w:basedOn w:val="OPCParaBase"/>
    <w:rsid w:val="002852B4"/>
    <w:pPr>
      <w:tabs>
        <w:tab w:val="right" w:pos="624"/>
      </w:tabs>
      <w:spacing w:before="40" w:line="240" w:lineRule="atLeast"/>
      <w:ind w:left="873" w:hanging="873"/>
    </w:pPr>
    <w:rPr>
      <w:sz w:val="20"/>
    </w:rPr>
  </w:style>
  <w:style w:type="paragraph" w:customStyle="1" w:styleId="CTA4ai">
    <w:name w:val="CTA 4(a)(i)"/>
    <w:basedOn w:val="OPCParaBase"/>
    <w:rsid w:val="002852B4"/>
    <w:pPr>
      <w:tabs>
        <w:tab w:val="right" w:pos="1213"/>
      </w:tabs>
      <w:spacing w:before="40" w:line="240" w:lineRule="atLeast"/>
      <w:ind w:left="1452" w:hanging="1452"/>
    </w:pPr>
    <w:rPr>
      <w:sz w:val="20"/>
    </w:rPr>
  </w:style>
  <w:style w:type="paragraph" w:customStyle="1" w:styleId="CTACAPS">
    <w:name w:val="CTA CAPS"/>
    <w:basedOn w:val="OPCParaBase"/>
    <w:rsid w:val="002852B4"/>
    <w:pPr>
      <w:spacing w:before="60" w:line="240" w:lineRule="atLeast"/>
    </w:pPr>
    <w:rPr>
      <w:sz w:val="20"/>
    </w:rPr>
  </w:style>
  <w:style w:type="paragraph" w:customStyle="1" w:styleId="CTAright">
    <w:name w:val="CTA right"/>
    <w:basedOn w:val="OPCParaBase"/>
    <w:rsid w:val="002852B4"/>
    <w:pPr>
      <w:spacing w:before="60" w:line="240" w:lineRule="auto"/>
      <w:jc w:val="right"/>
    </w:pPr>
    <w:rPr>
      <w:sz w:val="20"/>
    </w:rPr>
  </w:style>
  <w:style w:type="paragraph" w:customStyle="1" w:styleId="subsection">
    <w:name w:val="subsection"/>
    <w:aliases w:val="ss"/>
    <w:basedOn w:val="OPCParaBase"/>
    <w:link w:val="subsectionChar"/>
    <w:rsid w:val="002852B4"/>
    <w:pPr>
      <w:tabs>
        <w:tab w:val="right" w:pos="1021"/>
      </w:tabs>
      <w:spacing w:before="180" w:line="240" w:lineRule="auto"/>
      <w:ind w:left="1134" w:hanging="1134"/>
    </w:pPr>
  </w:style>
  <w:style w:type="paragraph" w:customStyle="1" w:styleId="Definition">
    <w:name w:val="Definition"/>
    <w:aliases w:val="dd"/>
    <w:basedOn w:val="OPCParaBase"/>
    <w:rsid w:val="002852B4"/>
    <w:pPr>
      <w:spacing w:before="180" w:line="240" w:lineRule="auto"/>
      <w:ind w:left="1134"/>
    </w:pPr>
  </w:style>
  <w:style w:type="paragraph" w:customStyle="1" w:styleId="ETAsubitem">
    <w:name w:val="ETA(subitem)"/>
    <w:basedOn w:val="OPCParaBase"/>
    <w:rsid w:val="002852B4"/>
    <w:pPr>
      <w:tabs>
        <w:tab w:val="right" w:pos="340"/>
      </w:tabs>
      <w:spacing w:before="60" w:line="240" w:lineRule="auto"/>
      <w:ind w:left="454" w:hanging="454"/>
    </w:pPr>
    <w:rPr>
      <w:sz w:val="20"/>
    </w:rPr>
  </w:style>
  <w:style w:type="paragraph" w:customStyle="1" w:styleId="ETApara">
    <w:name w:val="ETA(para)"/>
    <w:basedOn w:val="OPCParaBase"/>
    <w:rsid w:val="002852B4"/>
    <w:pPr>
      <w:tabs>
        <w:tab w:val="right" w:pos="754"/>
      </w:tabs>
      <w:spacing w:before="60" w:line="240" w:lineRule="auto"/>
      <w:ind w:left="828" w:hanging="828"/>
    </w:pPr>
    <w:rPr>
      <w:sz w:val="20"/>
    </w:rPr>
  </w:style>
  <w:style w:type="paragraph" w:customStyle="1" w:styleId="ETAsubpara">
    <w:name w:val="ETA(subpara)"/>
    <w:basedOn w:val="OPCParaBase"/>
    <w:rsid w:val="002852B4"/>
    <w:pPr>
      <w:tabs>
        <w:tab w:val="right" w:pos="1083"/>
      </w:tabs>
      <w:spacing w:before="60" w:line="240" w:lineRule="auto"/>
      <w:ind w:left="1191" w:hanging="1191"/>
    </w:pPr>
    <w:rPr>
      <w:sz w:val="20"/>
    </w:rPr>
  </w:style>
  <w:style w:type="paragraph" w:customStyle="1" w:styleId="ETAsub-subpara">
    <w:name w:val="ETA(sub-subpara)"/>
    <w:basedOn w:val="OPCParaBase"/>
    <w:rsid w:val="002852B4"/>
    <w:pPr>
      <w:tabs>
        <w:tab w:val="right" w:pos="1412"/>
      </w:tabs>
      <w:spacing w:before="60" w:line="240" w:lineRule="auto"/>
      <w:ind w:left="1525" w:hanging="1525"/>
    </w:pPr>
    <w:rPr>
      <w:sz w:val="20"/>
    </w:rPr>
  </w:style>
  <w:style w:type="paragraph" w:customStyle="1" w:styleId="Formula">
    <w:name w:val="Formula"/>
    <w:basedOn w:val="OPCParaBase"/>
    <w:rsid w:val="002852B4"/>
    <w:pPr>
      <w:spacing w:line="240" w:lineRule="auto"/>
      <w:ind w:left="1134"/>
    </w:pPr>
    <w:rPr>
      <w:sz w:val="20"/>
    </w:rPr>
  </w:style>
  <w:style w:type="paragraph" w:styleId="Header">
    <w:name w:val="header"/>
    <w:basedOn w:val="OPCParaBase"/>
    <w:link w:val="HeaderChar"/>
    <w:unhideWhenUsed/>
    <w:rsid w:val="002852B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852B4"/>
    <w:rPr>
      <w:rFonts w:eastAsia="Times New Roman" w:cs="Times New Roman"/>
      <w:sz w:val="16"/>
      <w:lang w:eastAsia="en-AU"/>
    </w:rPr>
  </w:style>
  <w:style w:type="paragraph" w:customStyle="1" w:styleId="House">
    <w:name w:val="House"/>
    <w:basedOn w:val="OPCParaBase"/>
    <w:rsid w:val="002852B4"/>
    <w:pPr>
      <w:spacing w:line="240" w:lineRule="auto"/>
    </w:pPr>
    <w:rPr>
      <w:sz w:val="28"/>
    </w:rPr>
  </w:style>
  <w:style w:type="paragraph" w:customStyle="1" w:styleId="Item">
    <w:name w:val="Item"/>
    <w:aliases w:val="i"/>
    <w:basedOn w:val="OPCParaBase"/>
    <w:next w:val="ItemHead"/>
    <w:rsid w:val="002852B4"/>
    <w:pPr>
      <w:keepLines/>
      <w:spacing w:before="80" w:line="240" w:lineRule="auto"/>
      <w:ind w:left="709"/>
    </w:pPr>
  </w:style>
  <w:style w:type="paragraph" w:customStyle="1" w:styleId="ItemHead">
    <w:name w:val="ItemHead"/>
    <w:aliases w:val="ih"/>
    <w:basedOn w:val="OPCParaBase"/>
    <w:next w:val="Item"/>
    <w:link w:val="ItemHeadChar"/>
    <w:rsid w:val="002852B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852B4"/>
    <w:pPr>
      <w:spacing w:line="240" w:lineRule="auto"/>
    </w:pPr>
    <w:rPr>
      <w:b/>
      <w:sz w:val="32"/>
    </w:rPr>
  </w:style>
  <w:style w:type="paragraph" w:customStyle="1" w:styleId="notedraft">
    <w:name w:val="note(draft)"/>
    <w:aliases w:val="nd"/>
    <w:basedOn w:val="OPCParaBase"/>
    <w:rsid w:val="002852B4"/>
    <w:pPr>
      <w:spacing w:before="240" w:line="240" w:lineRule="auto"/>
      <w:ind w:left="284" w:hanging="284"/>
    </w:pPr>
    <w:rPr>
      <w:i/>
      <w:sz w:val="24"/>
    </w:rPr>
  </w:style>
  <w:style w:type="paragraph" w:customStyle="1" w:styleId="notemargin">
    <w:name w:val="note(margin)"/>
    <w:aliases w:val="nm"/>
    <w:basedOn w:val="OPCParaBase"/>
    <w:rsid w:val="002852B4"/>
    <w:pPr>
      <w:tabs>
        <w:tab w:val="left" w:pos="709"/>
      </w:tabs>
      <w:spacing w:before="122" w:line="198" w:lineRule="exact"/>
      <w:ind w:left="709" w:hanging="709"/>
    </w:pPr>
    <w:rPr>
      <w:sz w:val="18"/>
    </w:rPr>
  </w:style>
  <w:style w:type="paragraph" w:customStyle="1" w:styleId="noteToPara">
    <w:name w:val="noteToPara"/>
    <w:aliases w:val="ntp"/>
    <w:basedOn w:val="OPCParaBase"/>
    <w:rsid w:val="002852B4"/>
    <w:pPr>
      <w:spacing w:before="122" w:line="198" w:lineRule="exact"/>
      <w:ind w:left="2353" w:hanging="709"/>
    </w:pPr>
    <w:rPr>
      <w:sz w:val="18"/>
    </w:rPr>
  </w:style>
  <w:style w:type="paragraph" w:customStyle="1" w:styleId="noteParlAmend">
    <w:name w:val="note(ParlAmend)"/>
    <w:aliases w:val="npp"/>
    <w:basedOn w:val="OPCParaBase"/>
    <w:next w:val="ParlAmend"/>
    <w:rsid w:val="002852B4"/>
    <w:pPr>
      <w:spacing w:line="240" w:lineRule="auto"/>
      <w:jc w:val="right"/>
    </w:pPr>
    <w:rPr>
      <w:rFonts w:ascii="Arial" w:hAnsi="Arial"/>
      <w:b/>
      <w:i/>
    </w:rPr>
  </w:style>
  <w:style w:type="paragraph" w:customStyle="1" w:styleId="Page1">
    <w:name w:val="Page1"/>
    <w:basedOn w:val="OPCParaBase"/>
    <w:rsid w:val="002852B4"/>
    <w:pPr>
      <w:spacing w:before="400" w:line="240" w:lineRule="auto"/>
    </w:pPr>
    <w:rPr>
      <w:b/>
      <w:sz w:val="32"/>
    </w:rPr>
  </w:style>
  <w:style w:type="paragraph" w:customStyle="1" w:styleId="PageBreak">
    <w:name w:val="PageBreak"/>
    <w:aliases w:val="pb"/>
    <w:basedOn w:val="OPCParaBase"/>
    <w:rsid w:val="002852B4"/>
    <w:pPr>
      <w:spacing w:line="240" w:lineRule="auto"/>
    </w:pPr>
    <w:rPr>
      <w:sz w:val="20"/>
    </w:rPr>
  </w:style>
  <w:style w:type="paragraph" w:customStyle="1" w:styleId="paragraphsub">
    <w:name w:val="paragraph(sub)"/>
    <w:aliases w:val="aa"/>
    <w:basedOn w:val="OPCParaBase"/>
    <w:rsid w:val="002852B4"/>
    <w:pPr>
      <w:tabs>
        <w:tab w:val="right" w:pos="1985"/>
      </w:tabs>
      <w:spacing w:before="40" w:line="240" w:lineRule="auto"/>
      <w:ind w:left="2098" w:hanging="2098"/>
    </w:pPr>
  </w:style>
  <w:style w:type="paragraph" w:customStyle="1" w:styleId="paragraphsub-sub">
    <w:name w:val="paragraph(sub-sub)"/>
    <w:aliases w:val="aaa"/>
    <w:basedOn w:val="OPCParaBase"/>
    <w:rsid w:val="002852B4"/>
    <w:pPr>
      <w:tabs>
        <w:tab w:val="right" w:pos="2722"/>
      </w:tabs>
      <w:spacing w:before="40" w:line="240" w:lineRule="auto"/>
      <w:ind w:left="2835" w:hanging="2835"/>
    </w:pPr>
  </w:style>
  <w:style w:type="paragraph" w:customStyle="1" w:styleId="paragraph">
    <w:name w:val="paragraph"/>
    <w:aliases w:val="a"/>
    <w:basedOn w:val="OPCParaBase"/>
    <w:link w:val="paragraphChar"/>
    <w:rsid w:val="002852B4"/>
    <w:pPr>
      <w:tabs>
        <w:tab w:val="right" w:pos="1531"/>
      </w:tabs>
      <w:spacing w:before="40" w:line="240" w:lineRule="auto"/>
      <w:ind w:left="1644" w:hanging="1644"/>
    </w:pPr>
  </w:style>
  <w:style w:type="paragraph" w:customStyle="1" w:styleId="ParlAmend">
    <w:name w:val="ParlAmend"/>
    <w:aliases w:val="pp"/>
    <w:basedOn w:val="OPCParaBase"/>
    <w:rsid w:val="002852B4"/>
    <w:pPr>
      <w:spacing w:before="240" w:line="240" w:lineRule="atLeast"/>
      <w:ind w:hanging="567"/>
    </w:pPr>
    <w:rPr>
      <w:sz w:val="24"/>
    </w:rPr>
  </w:style>
  <w:style w:type="paragraph" w:customStyle="1" w:styleId="Penalty">
    <w:name w:val="Penalty"/>
    <w:basedOn w:val="OPCParaBase"/>
    <w:rsid w:val="002852B4"/>
    <w:pPr>
      <w:tabs>
        <w:tab w:val="left" w:pos="2977"/>
      </w:tabs>
      <w:spacing w:before="180" w:line="240" w:lineRule="auto"/>
      <w:ind w:left="1985" w:hanging="851"/>
    </w:pPr>
  </w:style>
  <w:style w:type="paragraph" w:customStyle="1" w:styleId="Portfolio">
    <w:name w:val="Portfolio"/>
    <w:basedOn w:val="OPCParaBase"/>
    <w:rsid w:val="002852B4"/>
    <w:pPr>
      <w:spacing w:line="240" w:lineRule="auto"/>
    </w:pPr>
    <w:rPr>
      <w:i/>
      <w:sz w:val="20"/>
    </w:rPr>
  </w:style>
  <w:style w:type="paragraph" w:customStyle="1" w:styleId="Preamble">
    <w:name w:val="Preamble"/>
    <w:basedOn w:val="OPCParaBase"/>
    <w:next w:val="Normal"/>
    <w:rsid w:val="002852B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52B4"/>
    <w:pPr>
      <w:spacing w:line="240" w:lineRule="auto"/>
    </w:pPr>
    <w:rPr>
      <w:i/>
      <w:sz w:val="20"/>
    </w:rPr>
  </w:style>
  <w:style w:type="paragraph" w:customStyle="1" w:styleId="Session">
    <w:name w:val="Session"/>
    <w:basedOn w:val="OPCParaBase"/>
    <w:rsid w:val="002852B4"/>
    <w:pPr>
      <w:spacing w:line="240" w:lineRule="auto"/>
    </w:pPr>
    <w:rPr>
      <w:sz w:val="28"/>
    </w:rPr>
  </w:style>
  <w:style w:type="paragraph" w:customStyle="1" w:styleId="Sponsor">
    <w:name w:val="Sponsor"/>
    <w:basedOn w:val="OPCParaBase"/>
    <w:rsid w:val="002852B4"/>
    <w:pPr>
      <w:spacing w:line="240" w:lineRule="auto"/>
    </w:pPr>
    <w:rPr>
      <w:i/>
    </w:rPr>
  </w:style>
  <w:style w:type="paragraph" w:customStyle="1" w:styleId="Subitem">
    <w:name w:val="Subitem"/>
    <w:aliases w:val="iss"/>
    <w:basedOn w:val="OPCParaBase"/>
    <w:rsid w:val="002852B4"/>
    <w:pPr>
      <w:spacing w:before="180" w:line="240" w:lineRule="auto"/>
      <w:ind w:left="709" w:hanging="709"/>
    </w:pPr>
  </w:style>
  <w:style w:type="paragraph" w:customStyle="1" w:styleId="SubitemHead">
    <w:name w:val="SubitemHead"/>
    <w:aliases w:val="issh"/>
    <w:basedOn w:val="OPCParaBase"/>
    <w:rsid w:val="002852B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52B4"/>
    <w:pPr>
      <w:spacing w:before="40" w:line="240" w:lineRule="auto"/>
      <w:ind w:left="1134"/>
    </w:pPr>
  </w:style>
  <w:style w:type="paragraph" w:customStyle="1" w:styleId="SubsectionHead">
    <w:name w:val="SubsectionHead"/>
    <w:aliases w:val="ssh"/>
    <w:basedOn w:val="OPCParaBase"/>
    <w:next w:val="subsection"/>
    <w:rsid w:val="002852B4"/>
    <w:pPr>
      <w:keepNext/>
      <w:keepLines/>
      <w:spacing w:before="240" w:line="240" w:lineRule="auto"/>
      <w:ind w:left="1134"/>
    </w:pPr>
    <w:rPr>
      <w:i/>
    </w:rPr>
  </w:style>
  <w:style w:type="paragraph" w:customStyle="1" w:styleId="Tablea">
    <w:name w:val="Table(a)"/>
    <w:aliases w:val="ta"/>
    <w:basedOn w:val="OPCParaBase"/>
    <w:rsid w:val="002852B4"/>
    <w:pPr>
      <w:spacing w:before="60" w:line="240" w:lineRule="auto"/>
      <w:ind w:left="284" w:hanging="284"/>
    </w:pPr>
    <w:rPr>
      <w:sz w:val="20"/>
    </w:rPr>
  </w:style>
  <w:style w:type="paragraph" w:customStyle="1" w:styleId="TableAA">
    <w:name w:val="Table(AA)"/>
    <w:aliases w:val="taaa"/>
    <w:basedOn w:val="OPCParaBase"/>
    <w:rsid w:val="002852B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52B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52B4"/>
    <w:pPr>
      <w:spacing w:before="60" w:line="240" w:lineRule="atLeast"/>
    </w:pPr>
    <w:rPr>
      <w:sz w:val="20"/>
    </w:rPr>
  </w:style>
  <w:style w:type="paragraph" w:customStyle="1" w:styleId="TLPBoxTextnote">
    <w:name w:val="TLPBoxText(note"/>
    <w:aliases w:val="right)"/>
    <w:basedOn w:val="OPCParaBase"/>
    <w:rsid w:val="002852B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52B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52B4"/>
    <w:pPr>
      <w:spacing w:before="122" w:line="198" w:lineRule="exact"/>
      <w:ind w:left="1985" w:hanging="851"/>
      <w:jc w:val="right"/>
    </w:pPr>
    <w:rPr>
      <w:sz w:val="18"/>
    </w:rPr>
  </w:style>
  <w:style w:type="paragraph" w:customStyle="1" w:styleId="TLPTableBullet">
    <w:name w:val="TLPTableBullet"/>
    <w:aliases w:val="ttb"/>
    <w:basedOn w:val="OPCParaBase"/>
    <w:rsid w:val="002852B4"/>
    <w:pPr>
      <w:spacing w:line="240" w:lineRule="exact"/>
      <w:ind w:left="284" w:hanging="284"/>
    </w:pPr>
    <w:rPr>
      <w:sz w:val="20"/>
    </w:rPr>
  </w:style>
  <w:style w:type="paragraph" w:styleId="TOC1">
    <w:name w:val="toc 1"/>
    <w:basedOn w:val="OPCParaBase"/>
    <w:next w:val="Normal"/>
    <w:uiPriority w:val="39"/>
    <w:semiHidden/>
    <w:unhideWhenUsed/>
    <w:rsid w:val="002852B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852B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852B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852B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852B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852B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852B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852B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852B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852B4"/>
    <w:pPr>
      <w:keepLines/>
      <w:spacing w:before="240" w:after="120" w:line="240" w:lineRule="auto"/>
      <w:ind w:left="794"/>
    </w:pPr>
    <w:rPr>
      <w:b/>
      <w:kern w:val="28"/>
      <w:sz w:val="20"/>
    </w:rPr>
  </w:style>
  <w:style w:type="paragraph" w:customStyle="1" w:styleId="TofSectsHeading">
    <w:name w:val="TofSects(Heading)"/>
    <w:basedOn w:val="OPCParaBase"/>
    <w:rsid w:val="002852B4"/>
    <w:pPr>
      <w:spacing w:before="240" w:after="120" w:line="240" w:lineRule="auto"/>
    </w:pPr>
    <w:rPr>
      <w:b/>
      <w:sz w:val="24"/>
    </w:rPr>
  </w:style>
  <w:style w:type="paragraph" w:customStyle="1" w:styleId="TofSectsSection">
    <w:name w:val="TofSects(Section)"/>
    <w:basedOn w:val="OPCParaBase"/>
    <w:rsid w:val="002852B4"/>
    <w:pPr>
      <w:keepLines/>
      <w:spacing w:before="40" w:line="240" w:lineRule="auto"/>
      <w:ind w:left="1588" w:hanging="794"/>
    </w:pPr>
    <w:rPr>
      <w:kern w:val="28"/>
      <w:sz w:val="18"/>
    </w:rPr>
  </w:style>
  <w:style w:type="paragraph" w:customStyle="1" w:styleId="TofSectsSubdiv">
    <w:name w:val="TofSects(Subdiv)"/>
    <w:basedOn w:val="OPCParaBase"/>
    <w:rsid w:val="002852B4"/>
    <w:pPr>
      <w:keepLines/>
      <w:spacing w:before="80" w:line="240" w:lineRule="auto"/>
      <w:ind w:left="1588" w:hanging="794"/>
    </w:pPr>
    <w:rPr>
      <w:kern w:val="28"/>
    </w:rPr>
  </w:style>
  <w:style w:type="paragraph" w:customStyle="1" w:styleId="WRStyle">
    <w:name w:val="WR Style"/>
    <w:aliases w:val="WR"/>
    <w:basedOn w:val="OPCParaBase"/>
    <w:rsid w:val="002852B4"/>
    <w:pPr>
      <w:spacing w:before="240" w:line="240" w:lineRule="auto"/>
      <w:ind w:left="284" w:hanging="284"/>
    </w:pPr>
    <w:rPr>
      <w:b/>
      <w:i/>
      <w:kern w:val="28"/>
      <w:sz w:val="24"/>
    </w:rPr>
  </w:style>
  <w:style w:type="paragraph" w:customStyle="1" w:styleId="notepara">
    <w:name w:val="note(para)"/>
    <w:aliases w:val="na"/>
    <w:basedOn w:val="OPCParaBase"/>
    <w:rsid w:val="002852B4"/>
    <w:pPr>
      <w:spacing w:before="40" w:line="198" w:lineRule="exact"/>
      <w:ind w:left="2354" w:hanging="369"/>
    </w:pPr>
    <w:rPr>
      <w:sz w:val="18"/>
    </w:rPr>
  </w:style>
  <w:style w:type="paragraph" w:styleId="Footer">
    <w:name w:val="footer"/>
    <w:link w:val="FooterChar"/>
    <w:rsid w:val="002852B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852B4"/>
    <w:rPr>
      <w:rFonts w:eastAsia="Times New Roman" w:cs="Times New Roman"/>
      <w:sz w:val="22"/>
      <w:szCs w:val="24"/>
      <w:lang w:eastAsia="en-AU"/>
    </w:rPr>
  </w:style>
  <w:style w:type="character" w:styleId="LineNumber">
    <w:name w:val="line number"/>
    <w:basedOn w:val="OPCCharBase"/>
    <w:uiPriority w:val="99"/>
    <w:semiHidden/>
    <w:unhideWhenUsed/>
    <w:rsid w:val="002852B4"/>
    <w:rPr>
      <w:sz w:val="16"/>
    </w:rPr>
  </w:style>
  <w:style w:type="table" w:customStyle="1" w:styleId="CFlag">
    <w:name w:val="CFlag"/>
    <w:basedOn w:val="TableNormal"/>
    <w:uiPriority w:val="99"/>
    <w:rsid w:val="002852B4"/>
    <w:rPr>
      <w:rFonts w:eastAsia="Times New Roman" w:cs="Times New Roman"/>
      <w:lang w:eastAsia="en-AU"/>
    </w:rPr>
    <w:tblPr/>
  </w:style>
  <w:style w:type="paragraph" w:customStyle="1" w:styleId="NotesHeading1">
    <w:name w:val="NotesHeading 1"/>
    <w:basedOn w:val="OPCParaBase"/>
    <w:next w:val="Normal"/>
    <w:rsid w:val="002852B4"/>
    <w:rPr>
      <w:b/>
      <w:sz w:val="28"/>
      <w:szCs w:val="28"/>
    </w:rPr>
  </w:style>
  <w:style w:type="paragraph" w:customStyle="1" w:styleId="NotesHeading2">
    <w:name w:val="NotesHeading 2"/>
    <w:basedOn w:val="OPCParaBase"/>
    <w:next w:val="Normal"/>
    <w:rsid w:val="002852B4"/>
    <w:rPr>
      <w:b/>
      <w:sz w:val="28"/>
      <w:szCs w:val="28"/>
    </w:rPr>
  </w:style>
  <w:style w:type="paragraph" w:customStyle="1" w:styleId="SignCoverPageEnd">
    <w:name w:val="SignCoverPageEnd"/>
    <w:basedOn w:val="OPCParaBase"/>
    <w:next w:val="Normal"/>
    <w:rsid w:val="002852B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852B4"/>
    <w:pPr>
      <w:pBdr>
        <w:top w:val="single" w:sz="4" w:space="1" w:color="auto"/>
      </w:pBdr>
      <w:spacing w:before="360"/>
      <w:ind w:right="397"/>
      <w:jc w:val="both"/>
    </w:pPr>
  </w:style>
  <w:style w:type="paragraph" w:customStyle="1" w:styleId="Paragraphsub-sub-sub">
    <w:name w:val="Paragraph(sub-sub-sub)"/>
    <w:aliases w:val="aaaa"/>
    <w:basedOn w:val="OPCParaBase"/>
    <w:rsid w:val="002852B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852B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52B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852B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52B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852B4"/>
    <w:pPr>
      <w:spacing w:before="120"/>
    </w:pPr>
  </w:style>
  <w:style w:type="paragraph" w:customStyle="1" w:styleId="TableTextEndNotes">
    <w:name w:val="TableTextEndNotes"/>
    <w:aliases w:val="Tten"/>
    <w:basedOn w:val="Normal"/>
    <w:rsid w:val="002852B4"/>
    <w:pPr>
      <w:spacing w:before="60" w:line="240" w:lineRule="auto"/>
    </w:pPr>
    <w:rPr>
      <w:rFonts w:cs="Arial"/>
      <w:sz w:val="20"/>
      <w:szCs w:val="22"/>
    </w:rPr>
  </w:style>
  <w:style w:type="paragraph" w:customStyle="1" w:styleId="TableHeading">
    <w:name w:val="TableHeading"/>
    <w:aliases w:val="th"/>
    <w:basedOn w:val="OPCParaBase"/>
    <w:next w:val="Tabletext"/>
    <w:rsid w:val="002852B4"/>
    <w:pPr>
      <w:keepNext/>
      <w:spacing w:before="60" w:line="240" w:lineRule="atLeast"/>
    </w:pPr>
    <w:rPr>
      <w:b/>
      <w:sz w:val="20"/>
    </w:rPr>
  </w:style>
  <w:style w:type="paragraph" w:customStyle="1" w:styleId="NoteToSubpara">
    <w:name w:val="NoteToSubpara"/>
    <w:aliases w:val="nts"/>
    <w:basedOn w:val="OPCParaBase"/>
    <w:rsid w:val="002852B4"/>
    <w:pPr>
      <w:spacing w:before="40" w:line="198" w:lineRule="exact"/>
      <w:ind w:left="2835" w:hanging="709"/>
    </w:pPr>
    <w:rPr>
      <w:sz w:val="18"/>
    </w:rPr>
  </w:style>
  <w:style w:type="paragraph" w:customStyle="1" w:styleId="ENoteTableHeading">
    <w:name w:val="ENoteTableHeading"/>
    <w:aliases w:val="enth"/>
    <w:basedOn w:val="OPCParaBase"/>
    <w:rsid w:val="002852B4"/>
    <w:pPr>
      <w:keepNext/>
      <w:spacing w:before="60" w:line="240" w:lineRule="atLeast"/>
    </w:pPr>
    <w:rPr>
      <w:rFonts w:ascii="Arial" w:hAnsi="Arial"/>
      <w:b/>
      <w:sz w:val="16"/>
    </w:rPr>
  </w:style>
  <w:style w:type="paragraph" w:customStyle="1" w:styleId="ENoteTTi">
    <w:name w:val="ENoteTTi"/>
    <w:aliases w:val="entti"/>
    <w:basedOn w:val="OPCParaBase"/>
    <w:rsid w:val="002852B4"/>
    <w:pPr>
      <w:keepNext/>
      <w:spacing w:before="60" w:line="240" w:lineRule="atLeast"/>
      <w:ind w:left="170"/>
    </w:pPr>
    <w:rPr>
      <w:sz w:val="16"/>
    </w:rPr>
  </w:style>
  <w:style w:type="paragraph" w:customStyle="1" w:styleId="ENotesHeading1">
    <w:name w:val="ENotesHeading 1"/>
    <w:aliases w:val="Enh1"/>
    <w:basedOn w:val="OPCParaBase"/>
    <w:next w:val="Normal"/>
    <w:rsid w:val="002852B4"/>
    <w:pPr>
      <w:spacing w:before="120"/>
      <w:outlineLvl w:val="1"/>
    </w:pPr>
    <w:rPr>
      <w:b/>
      <w:sz w:val="28"/>
      <w:szCs w:val="28"/>
    </w:rPr>
  </w:style>
  <w:style w:type="paragraph" w:customStyle="1" w:styleId="ENotesHeading2">
    <w:name w:val="ENotesHeading 2"/>
    <w:aliases w:val="Enh2"/>
    <w:basedOn w:val="OPCParaBase"/>
    <w:next w:val="Normal"/>
    <w:rsid w:val="002852B4"/>
    <w:pPr>
      <w:spacing w:before="120" w:after="120"/>
      <w:outlineLvl w:val="2"/>
    </w:pPr>
    <w:rPr>
      <w:b/>
      <w:sz w:val="24"/>
      <w:szCs w:val="28"/>
    </w:rPr>
  </w:style>
  <w:style w:type="paragraph" w:customStyle="1" w:styleId="ENoteTTIndentHeading">
    <w:name w:val="ENoteTTIndentHeading"/>
    <w:aliases w:val="enTTHi"/>
    <w:basedOn w:val="OPCParaBase"/>
    <w:rsid w:val="002852B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852B4"/>
    <w:pPr>
      <w:spacing w:before="60" w:line="240" w:lineRule="atLeast"/>
    </w:pPr>
    <w:rPr>
      <w:sz w:val="16"/>
    </w:rPr>
  </w:style>
  <w:style w:type="paragraph" w:customStyle="1" w:styleId="MadeunderText">
    <w:name w:val="MadeunderText"/>
    <w:basedOn w:val="OPCParaBase"/>
    <w:next w:val="Normal"/>
    <w:rsid w:val="002852B4"/>
    <w:pPr>
      <w:spacing w:before="240"/>
    </w:pPr>
    <w:rPr>
      <w:sz w:val="24"/>
      <w:szCs w:val="24"/>
    </w:rPr>
  </w:style>
  <w:style w:type="paragraph" w:customStyle="1" w:styleId="ENotesHeading3">
    <w:name w:val="ENotesHeading 3"/>
    <w:aliases w:val="Enh3"/>
    <w:basedOn w:val="OPCParaBase"/>
    <w:next w:val="Normal"/>
    <w:rsid w:val="002852B4"/>
    <w:pPr>
      <w:keepNext/>
      <w:spacing w:before="120" w:line="240" w:lineRule="auto"/>
      <w:outlineLvl w:val="4"/>
    </w:pPr>
    <w:rPr>
      <w:b/>
      <w:szCs w:val="24"/>
    </w:rPr>
  </w:style>
  <w:style w:type="paragraph" w:customStyle="1" w:styleId="SubPartCASA">
    <w:name w:val="SubPart(CASA)"/>
    <w:aliases w:val="csp"/>
    <w:basedOn w:val="OPCParaBase"/>
    <w:next w:val="ActHead3"/>
    <w:rsid w:val="002852B4"/>
    <w:pPr>
      <w:keepNext/>
      <w:keepLines/>
      <w:spacing w:before="280"/>
      <w:outlineLvl w:val="1"/>
    </w:pPr>
    <w:rPr>
      <w:b/>
      <w:kern w:val="28"/>
      <w:sz w:val="32"/>
    </w:rPr>
  </w:style>
  <w:style w:type="character" w:customStyle="1" w:styleId="CharSubPartTextCASA">
    <w:name w:val="CharSubPartText(CASA)"/>
    <w:basedOn w:val="OPCCharBase"/>
    <w:uiPriority w:val="1"/>
    <w:rsid w:val="002852B4"/>
  </w:style>
  <w:style w:type="character" w:customStyle="1" w:styleId="CharSubPartNoCASA">
    <w:name w:val="CharSubPartNo(CASA)"/>
    <w:basedOn w:val="OPCCharBase"/>
    <w:uiPriority w:val="1"/>
    <w:rsid w:val="002852B4"/>
  </w:style>
  <w:style w:type="paragraph" w:customStyle="1" w:styleId="ENoteTTIndentHeadingSub">
    <w:name w:val="ENoteTTIndentHeadingSub"/>
    <w:aliases w:val="enTTHis"/>
    <w:basedOn w:val="OPCParaBase"/>
    <w:rsid w:val="002852B4"/>
    <w:pPr>
      <w:keepNext/>
      <w:spacing w:before="60" w:line="240" w:lineRule="atLeast"/>
      <w:ind w:left="340"/>
    </w:pPr>
    <w:rPr>
      <w:b/>
      <w:sz w:val="16"/>
    </w:rPr>
  </w:style>
  <w:style w:type="paragraph" w:customStyle="1" w:styleId="ENoteTTiSub">
    <w:name w:val="ENoteTTiSub"/>
    <w:aliases w:val="enttis"/>
    <w:basedOn w:val="OPCParaBase"/>
    <w:rsid w:val="002852B4"/>
    <w:pPr>
      <w:keepNext/>
      <w:spacing w:before="60" w:line="240" w:lineRule="atLeast"/>
      <w:ind w:left="340"/>
    </w:pPr>
    <w:rPr>
      <w:sz w:val="16"/>
    </w:rPr>
  </w:style>
  <w:style w:type="paragraph" w:customStyle="1" w:styleId="SubDivisionMigration">
    <w:name w:val="SubDivisionMigration"/>
    <w:aliases w:val="sdm"/>
    <w:basedOn w:val="OPCParaBase"/>
    <w:rsid w:val="002852B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852B4"/>
    <w:pPr>
      <w:keepNext/>
      <w:keepLines/>
      <w:spacing w:before="240" w:line="240" w:lineRule="auto"/>
      <w:ind w:left="1134" w:hanging="1134"/>
    </w:pPr>
    <w:rPr>
      <w:b/>
      <w:sz w:val="28"/>
    </w:rPr>
  </w:style>
  <w:style w:type="table" w:styleId="TableGrid">
    <w:name w:val="Table Grid"/>
    <w:basedOn w:val="TableNormal"/>
    <w:uiPriority w:val="59"/>
    <w:rsid w:val="00285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852B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852B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852B4"/>
    <w:rPr>
      <w:sz w:val="22"/>
    </w:rPr>
  </w:style>
  <w:style w:type="paragraph" w:customStyle="1" w:styleId="SOTextNote">
    <w:name w:val="SO TextNote"/>
    <w:aliases w:val="sont"/>
    <w:basedOn w:val="SOText"/>
    <w:qFormat/>
    <w:rsid w:val="002852B4"/>
    <w:pPr>
      <w:spacing w:before="122" w:line="198" w:lineRule="exact"/>
      <w:ind w:left="1843" w:hanging="709"/>
    </w:pPr>
    <w:rPr>
      <w:sz w:val="18"/>
    </w:rPr>
  </w:style>
  <w:style w:type="paragraph" w:customStyle="1" w:styleId="SOPara">
    <w:name w:val="SO Para"/>
    <w:aliases w:val="soa"/>
    <w:basedOn w:val="SOText"/>
    <w:link w:val="SOParaChar"/>
    <w:qFormat/>
    <w:rsid w:val="002852B4"/>
    <w:pPr>
      <w:tabs>
        <w:tab w:val="right" w:pos="1786"/>
      </w:tabs>
      <w:spacing w:before="40"/>
      <w:ind w:left="2070" w:hanging="936"/>
    </w:pPr>
  </w:style>
  <w:style w:type="character" w:customStyle="1" w:styleId="SOParaChar">
    <w:name w:val="SO Para Char"/>
    <w:aliases w:val="soa Char"/>
    <w:basedOn w:val="DefaultParagraphFont"/>
    <w:link w:val="SOPara"/>
    <w:rsid w:val="002852B4"/>
    <w:rPr>
      <w:sz w:val="22"/>
    </w:rPr>
  </w:style>
  <w:style w:type="paragraph" w:customStyle="1" w:styleId="FileName">
    <w:name w:val="FileName"/>
    <w:basedOn w:val="Normal"/>
    <w:rsid w:val="002852B4"/>
  </w:style>
  <w:style w:type="paragraph" w:customStyle="1" w:styleId="SOHeadBold">
    <w:name w:val="SO HeadBold"/>
    <w:aliases w:val="sohb"/>
    <w:basedOn w:val="SOText"/>
    <w:next w:val="SOText"/>
    <w:link w:val="SOHeadBoldChar"/>
    <w:qFormat/>
    <w:rsid w:val="002852B4"/>
    <w:rPr>
      <w:b/>
    </w:rPr>
  </w:style>
  <w:style w:type="character" w:customStyle="1" w:styleId="SOHeadBoldChar">
    <w:name w:val="SO HeadBold Char"/>
    <w:aliases w:val="sohb Char"/>
    <w:basedOn w:val="DefaultParagraphFont"/>
    <w:link w:val="SOHeadBold"/>
    <w:rsid w:val="002852B4"/>
    <w:rPr>
      <w:b/>
      <w:sz w:val="22"/>
    </w:rPr>
  </w:style>
  <w:style w:type="paragraph" w:customStyle="1" w:styleId="SOHeadItalic">
    <w:name w:val="SO HeadItalic"/>
    <w:aliases w:val="sohi"/>
    <w:basedOn w:val="SOText"/>
    <w:next w:val="SOText"/>
    <w:link w:val="SOHeadItalicChar"/>
    <w:qFormat/>
    <w:rsid w:val="002852B4"/>
    <w:rPr>
      <w:i/>
    </w:rPr>
  </w:style>
  <w:style w:type="character" w:customStyle="1" w:styleId="SOHeadItalicChar">
    <w:name w:val="SO HeadItalic Char"/>
    <w:aliases w:val="sohi Char"/>
    <w:basedOn w:val="DefaultParagraphFont"/>
    <w:link w:val="SOHeadItalic"/>
    <w:rsid w:val="002852B4"/>
    <w:rPr>
      <w:i/>
      <w:sz w:val="22"/>
    </w:rPr>
  </w:style>
  <w:style w:type="paragraph" w:customStyle="1" w:styleId="SOBullet">
    <w:name w:val="SO Bullet"/>
    <w:aliases w:val="sotb"/>
    <w:basedOn w:val="SOText"/>
    <w:link w:val="SOBulletChar"/>
    <w:qFormat/>
    <w:rsid w:val="002852B4"/>
    <w:pPr>
      <w:ind w:left="1559" w:hanging="425"/>
    </w:pPr>
  </w:style>
  <w:style w:type="character" w:customStyle="1" w:styleId="SOBulletChar">
    <w:name w:val="SO Bullet Char"/>
    <w:aliases w:val="sotb Char"/>
    <w:basedOn w:val="DefaultParagraphFont"/>
    <w:link w:val="SOBullet"/>
    <w:rsid w:val="002852B4"/>
    <w:rPr>
      <w:sz w:val="22"/>
    </w:rPr>
  </w:style>
  <w:style w:type="paragraph" w:customStyle="1" w:styleId="SOBulletNote">
    <w:name w:val="SO BulletNote"/>
    <w:aliases w:val="sonb"/>
    <w:basedOn w:val="SOTextNote"/>
    <w:link w:val="SOBulletNoteChar"/>
    <w:qFormat/>
    <w:rsid w:val="002852B4"/>
    <w:pPr>
      <w:tabs>
        <w:tab w:val="left" w:pos="1560"/>
      </w:tabs>
      <w:ind w:left="2268" w:hanging="1134"/>
    </w:pPr>
  </w:style>
  <w:style w:type="character" w:customStyle="1" w:styleId="SOBulletNoteChar">
    <w:name w:val="SO BulletNote Char"/>
    <w:aliases w:val="sonb Char"/>
    <w:basedOn w:val="DefaultParagraphFont"/>
    <w:link w:val="SOBulletNote"/>
    <w:rsid w:val="002852B4"/>
    <w:rPr>
      <w:sz w:val="18"/>
    </w:rPr>
  </w:style>
  <w:style w:type="paragraph" w:customStyle="1" w:styleId="SOText2">
    <w:name w:val="SO Text2"/>
    <w:aliases w:val="sot2"/>
    <w:basedOn w:val="Normal"/>
    <w:next w:val="SOText"/>
    <w:link w:val="SOText2Char"/>
    <w:rsid w:val="002852B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852B4"/>
    <w:rPr>
      <w:sz w:val="22"/>
    </w:rPr>
  </w:style>
  <w:style w:type="character" w:customStyle="1" w:styleId="ItemHeadChar">
    <w:name w:val="ItemHead Char"/>
    <w:aliases w:val="ih Char"/>
    <w:basedOn w:val="DefaultParagraphFont"/>
    <w:link w:val="ItemHead"/>
    <w:rsid w:val="00B0085B"/>
    <w:rPr>
      <w:rFonts w:ascii="Arial" w:eastAsia="Times New Roman" w:hAnsi="Arial" w:cs="Times New Roman"/>
      <w:b/>
      <w:kern w:val="28"/>
      <w:sz w:val="24"/>
      <w:lang w:eastAsia="en-AU"/>
    </w:rPr>
  </w:style>
  <w:style w:type="character" w:customStyle="1" w:styleId="paragraphChar">
    <w:name w:val="paragraph Char"/>
    <w:aliases w:val="a Char"/>
    <w:link w:val="paragraph"/>
    <w:rsid w:val="00B0085B"/>
    <w:rPr>
      <w:rFonts w:eastAsia="Times New Roman" w:cs="Times New Roman"/>
      <w:sz w:val="22"/>
      <w:lang w:eastAsia="en-AU"/>
    </w:rPr>
  </w:style>
  <w:style w:type="character" w:customStyle="1" w:styleId="subsectionChar">
    <w:name w:val="subsection Char"/>
    <w:aliases w:val="ss Char"/>
    <w:link w:val="subsection"/>
    <w:rsid w:val="00B0085B"/>
    <w:rPr>
      <w:rFonts w:eastAsia="Times New Roman" w:cs="Times New Roman"/>
      <w:sz w:val="22"/>
      <w:lang w:eastAsia="en-AU"/>
    </w:rPr>
  </w:style>
  <w:style w:type="character" w:customStyle="1" w:styleId="notetextChar">
    <w:name w:val="note(text) Char"/>
    <w:aliases w:val="n Char"/>
    <w:basedOn w:val="DefaultParagraphFont"/>
    <w:link w:val="notetext"/>
    <w:rsid w:val="00B37360"/>
    <w:rPr>
      <w:rFonts w:eastAsia="Times New Roman" w:cs="Times New Roman"/>
      <w:sz w:val="18"/>
      <w:lang w:eastAsia="en-AU"/>
    </w:rPr>
  </w:style>
  <w:style w:type="character" w:customStyle="1" w:styleId="Heading1Char">
    <w:name w:val="Heading 1 Char"/>
    <w:basedOn w:val="DefaultParagraphFont"/>
    <w:link w:val="Heading1"/>
    <w:uiPriority w:val="9"/>
    <w:rsid w:val="00B373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73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736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736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736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3736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736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736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7360"/>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0752EC"/>
    <w:pPr>
      <w:spacing w:before="800"/>
    </w:pPr>
  </w:style>
  <w:style w:type="character" w:customStyle="1" w:styleId="OPCParaBaseChar">
    <w:name w:val="OPCParaBase Char"/>
    <w:basedOn w:val="DefaultParagraphFont"/>
    <w:link w:val="OPCParaBase"/>
    <w:rsid w:val="000752EC"/>
    <w:rPr>
      <w:rFonts w:eastAsia="Times New Roman" w:cs="Times New Roman"/>
      <w:sz w:val="22"/>
      <w:lang w:eastAsia="en-AU"/>
    </w:rPr>
  </w:style>
  <w:style w:type="character" w:customStyle="1" w:styleId="ShortTChar">
    <w:name w:val="ShortT Char"/>
    <w:basedOn w:val="OPCParaBaseChar"/>
    <w:link w:val="ShortT"/>
    <w:rsid w:val="000752EC"/>
    <w:rPr>
      <w:rFonts w:eastAsia="Times New Roman" w:cs="Times New Roman"/>
      <w:b/>
      <w:sz w:val="40"/>
      <w:lang w:eastAsia="en-AU"/>
    </w:rPr>
  </w:style>
  <w:style w:type="character" w:customStyle="1" w:styleId="ShortTP1Char">
    <w:name w:val="ShortTP1 Char"/>
    <w:basedOn w:val="ShortTChar"/>
    <w:link w:val="ShortTP1"/>
    <w:rsid w:val="000752EC"/>
    <w:rPr>
      <w:rFonts w:eastAsia="Times New Roman" w:cs="Times New Roman"/>
      <w:b/>
      <w:sz w:val="40"/>
      <w:lang w:eastAsia="en-AU"/>
    </w:rPr>
  </w:style>
  <w:style w:type="paragraph" w:customStyle="1" w:styleId="ActNoP1">
    <w:name w:val="ActNoP1"/>
    <w:basedOn w:val="Actno"/>
    <w:link w:val="ActNoP1Char"/>
    <w:rsid w:val="000752EC"/>
    <w:pPr>
      <w:spacing w:before="800"/>
    </w:pPr>
    <w:rPr>
      <w:sz w:val="28"/>
    </w:rPr>
  </w:style>
  <w:style w:type="character" w:customStyle="1" w:styleId="ActnoChar">
    <w:name w:val="Actno Char"/>
    <w:basedOn w:val="ShortTChar"/>
    <w:link w:val="Actno"/>
    <w:rsid w:val="000752EC"/>
    <w:rPr>
      <w:rFonts w:eastAsia="Times New Roman" w:cs="Times New Roman"/>
      <w:b/>
      <w:sz w:val="40"/>
      <w:lang w:eastAsia="en-AU"/>
    </w:rPr>
  </w:style>
  <w:style w:type="character" w:customStyle="1" w:styleId="ActNoP1Char">
    <w:name w:val="ActNoP1 Char"/>
    <w:basedOn w:val="ActnoChar"/>
    <w:link w:val="ActNoP1"/>
    <w:rsid w:val="000752EC"/>
    <w:rPr>
      <w:rFonts w:eastAsia="Times New Roman" w:cs="Times New Roman"/>
      <w:b/>
      <w:sz w:val="28"/>
      <w:lang w:eastAsia="en-AU"/>
    </w:rPr>
  </w:style>
  <w:style w:type="paragraph" w:customStyle="1" w:styleId="ShortTCP">
    <w:name w:val="ShortTCP"/>
    <w:basedOn w:val="ShortT"/>
    <w:link w:val="ShortTCPChar"/>
    <w:rsid w:val="000752EC"/>
  </w:style>
  <w:style w:type="character" w:customStyle="1" w:styleId="ShortTCPChar">
    <w:name w:val="ShortTCP Char"/>
    <w:basedOn w:val="ShortTChar"/>
    <w:link w:val="ShortTCP"/>
    <w:rsid w:val="000752EC"/>
    <w:rPr>
      <w:rFonts w:eastAsia="Times New Roman" w:cs="Times New Roman"/>
      <w:b/>
      <w:sz w:val="40"/>
      <w:lang w:eastAsia="en-AU"/>
    </w:rPr>
  </w:style>
  <w:style w:type="paragraph" w:customStyle="1" w:styleId="ActNoCP">
    <w:name w:val="ActNoCP"/>
    <w:basedOn w:val="Actno"/>
    <w:link w:val="ActNoCPChar"/>
    <w:rsid w:val="000752EC"/>
    <w:pPr>
      <w:spacing w:before="400"/>
    </w:pPr>
  </w:style>
  <w:style w:type="character" w:customStyle="1" w:styleId="ActNoCPChar">
    <w:name w:val="ActNoCP Char"/>
    <w:basedOn w:val="ActnoChar"/>
    <w:link w:val="ActNoCP"/>
    <w:rsid w:val="000752EC"/>
    <w:rPr>
      <w:rFonts w:eastAsia="Times New Roman" w:cs="Times New Roman"/>
      <w:b/>
      <w:sz w:val="40"/>
      <w:lang w:eastAsia="en-AU"/>
    </w:rPr>
  </w:style>
  <w:style w:type="paragraph" w:customStyle="1" w:styleId="AssentBk">
    <w:name w:val="AssentBk"/>
    <w:basedOn w:val="Normal"/>
    <w:rsid w:val="000752EC"/>
    <w:pPr>
      <w:spacing w:line="240" w:lineRule="auto"/>
    </w:pPr>
    <w:rPr>
      <w:rFonts w:eastAsia="Times New Roman" w:cs="Times New Roman"/>
      <w:sz w:val="20"/>
      <w:lang w:eastAsia="en-AU"/>
    </w:rPr>
  </w:style>
  <w:style w:type="paragraph" w:customStyle="1" w:styleId="AssentDt">
    <w:name w:val="AssentDt"/>
    <w:basedOn w:val="Normal"/>
    <w:rsid w:val="00D417A5"/>
    <w:pPr>
      <w:spacing w:line="240" w:lineRule="auto"/>
    </w:pPr>
    <w:rPr>
      <w:rFonts w:eastAsia="Times New Roman" w:cs="Times New Roman"/>
      <w:sz w:val="20"/>
      <w:lang w:eastAsia="en-AU"/>
    </w:rPr>
  </w:style>
  <w:style w:type="paragraph" w:customStyle="1" w:styleId="2ndRd">
    <w:name w:val="2ndRd"/>
    <w:basedOn w:val="Normal"/>
    <w:rsid w:val="00D417A5"/>
    <w:pPr>
      <w:spacing w:line="240" w:lineRule="auto"/>
    </w:pPr>
    <w:rPr>
      <w:rFonts w:eastAsia="Times New Roman" w:cs="Times New Roman"/>
      <w:sz w:val="20"/>
      <w:lang w:eastAsia="en-AU"/>
    </w:rPr>
  </w:style>
  <w:style w:type="paragraph" w:customStyle="1" w:styleId="ScalePlusRef">
    <w:name w:val="ScalePlusRef"/>
    <w:basedOn w:val="Normal"/>
    <w:rsid w:val="00D417A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nerg\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11</Pages>
  <Words>1539</Words>
  <Characters>6836</Characters>
  <Application>Microsoft Office Word</Application>
  <DocSecurity>0</DocSecurity>
  <PresentationFormat/>
  <Lines>621</Lines>
  <Paragraphs>697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2016-09-22T03:12:00Z</cp:lastPrinted>
  <dcterms:created xsi:type="dcterms:W3CDTF">2017-02-27T02:19:00Z</dcterms:created>
  <dcterms:modified xsi:type="dcterms:W3CDTF">2017-02-27T02:36:00Z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Hazardous Waste (Regulation of Exports and Imports) Amendment Act 2017</vt:lpwstr>
  </property>
  <property fmtid="{D5CDD505-2E9C-101B-9397-08002B2CF9AE}" pid="5" name="ActNo">
    <vt:lpwstr>No. 8, 2017</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OPC6180</vt:lpwstr>
  </property>
</Properties>
</file>