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D1" w:rsidRDefault="009B79D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53600337" r:id="rId9"/>
        </w:object>
      </w:r>
    </w:p>
    <w:p w:rsidR="009B79D1" w:rsidRDefault="009B79D1"/>
    <w:p w:rsidR="009B79D1" w:rsidRDefault="009B79D1" w:rsidP="009B79D1">
      <w:pPr>
        <w:spacing w:line="240" w:lineRule="auto"/>
      </w:pPr>
    </w:p>
    <w:p w:rsidR="009B79D1" w:rsidRDefault="009B79D1" w:rsidP="009B79D1"/>
    <w:p w:rsidR="009B79D1" w:rsidRDefault="009B79D1" w:rsidP="009B79D1"/>
    <w:p w:rsidR="009B79D1" w:rsidRDefault="009B79D1" w:rsidP="009B79D1"/>
    <w:p w:rsidR="009B79D1" w:rsidRDefault="009B79D1" w:rsidP="009B79D1"/>
    <w:p w:rsidR="0048364F" w:rsidRPr="003C6620" w:rsidRDefault="00777FD2" w:rsidP="0048364F">
      <w:pPr>
        <w:pStyle w:val="ShortT"/>
      </w:pPr>
      <w:r w:rsidRPr="003C6620">
        <w:t xml:space="preserve">Education and Other Legislation Amendment </w:t>
      </w:r>
      <w:r w:rsidR="009B79D1">
        <w:t>Act</w:t>
      </w:r>
      <w:r w:rsidR="00C164CA" w:rsidRPr="003C6620">
        <w:t xml:space="preserve"> </w:t>
      </w:r>
      <w:r w:rsidRPr="003C6620">
        <w:t>(No.</w:t>
      </w:r>
      <w:r w:rsidR="003C6620" w:rsidRPr="003C6620">
        <w:t> </w:t>
      </w:r>
      <w:r w:rsidRPr="003C6620">
        <w:t xml:space="preserve">1) </w:t>
      </w:r>
      <w:r w:rsidR="00C164CA" w:rsidRPr="003C6620">
        <w:t>201</w:t>
      </w:r>
      <w:r w:rsidRPr="003C6620">
        <w:t>7</w:t>
      </w:r>
    </w:p>
    <w:p w:rsidR="0048364F" w:rsidRPr="003C6620" w:rsidRDefault="0048364F" w:rsidP="0048364F"/>
    <w:p w:rsidR="0048364F" w:rsidRPr="003C6620" w:rsidRDefault="00C164CA" w:rsidP="009B79D1">
      <w:pPr>
        <w:pStyle w:val="Actno"/>
        <w:spacing w:before="400"/>
      </w:pPr>
      <w:r w:rsidRPr="003C6620">
        <w:t>No.</w:t>
      </w:r>
      <w:r w:rsidR="00CF6F57">
        <w:t xml:space="preserve"> 31</w:t>
      </w:r>
      <w:r w:rsidRPr="003C6620">
        <w:t>, 201</w:t>
      </w:r>
      <w:r w:rsidR="00777FD2" w:rsidRPr="003C6620">
        <w:t>7</w:t>
      </w:r>
    </w:p>
    <w:p w:rsidR="0048364F" w:rsidRPr="003C6620" w:rsidRDefault="0048364F" w:rsidP="0048364F"/>
    <w:p w:rsidR="009B79D1" w:rsidRDefault="009B79D1" w:rsidP="009B79D1"/>
    <w:p w:rsidR="009B79D1" w:rsidRDefault="009B79D1" w:rsidP="009B79D1"/>
    <w:p w:rsidR="009B79D1" w:rsidRDefault="009B79D1" w:rsidP="009B79D1"/>
    <w:p w:rsidR="009B79D1" w:rsidRDefault="009B79D1" w:rsidP="009B79D1"/>
    <w:p w:rsidR="0048364F" w:rsidRPr="003C6620" w:rsidRDefault="009B79D1" w:rsidP="0048364F">
      <w:pPr>
        <w:pStyle w:val="LongT"/>
      </w:pPr>
      <w:r>
        <w:t>An Act</w:t>
      </w:r>
      <w:r w:rsidR="0048364F" w:rsidRPr="003C6620">
        <w:t xml:space="preserve"> to </w:t>
      </w:r>
      <w:r w:rsidR="0068366B" w:rsidRPr="003C6620">
        <w:t xml:space="preserve">amend the </w:t>
      </w:r>
      <w:r w:rsidR="0032735F" w:rsidRPr="003C6620">
        <w:t xml:space="preserve">law relating to tertiary education and research, </w:t>
      </w:r>
      <w:r w:rsidR="0048364F" w:rsidRPr="003C6620">
        <w:t>and for related purposes</w:t>
      </w:r>
    </w:p>
    <w:p w:rsidR="0048364F" w:rsidRPr="003C6620" w:rsidRDefault="0048364F" w:rsidP="0048364F">
      <w:pPr>
        <w:pStyle w:val="Header"/>
        <w:tabs>
          <w:tab w:val="clear" w:pos="4150"/>
          <w:tab w:val="clear" w:pos="8307"/>
        </w:tabs>
      </w:pPr>
      <w:r w:rsidRPr="003C6620">
        <w:rPr>
          <w:rStyle w:val="CharAmSchNo"/>
        </w:rPr>
        <w:t xml:space="preserve"> </w:t>
      </w:r>
      <w:r w:rsidRPr="003C6620">
        <w:rPr>
          <w:rStyle w:val="CharAmSchText"/>
        </w:rPr>
        <w:t xml:space="preserve"> </w:t>
      </w:r>
    </w:p>
    <w:p w:rsidR="0048364F" w:rsidRPr="003C6620" w:rsidRDefault="0048364F" w:rsidP="0048364F">
      <w:pPr>
        <w:pStyle w:val="Header"/>
        <w:tabs>
          <w:tab w:val="clear" w:pos="4150"/>
          <w:tab w:val="clear" w:pos="8307"/>
        </w:tabs>
      </w:pPr>
      <w:r w:rsidRPr="003C6620">
        <w:rPr>
          <w:rStyle w:val="CharAmPartNo"/>
        </w:rPr>
        <w:t xml:space="preserve"> </w:t>
      </w:r>
      <w:r w:rsidRPr="003C6620">
        <w:rPr>
          <w:rStyle w:val="CharAmPartText"/>
        </w:rPr>
        <w:t xml:space="preserve"> </w:t>
      </w:r>
    </w:p>
    <w:p w:rsidR="0048364F" w:rsidRPr="003C6620" w:rsidRDefault="0048364F" w:rsidP="0048364F">
      <w:pPr>
        <w:sectPr w:rsidR="0048364F" w:rsidRPr="003C6620" w:rsidSect="009B79D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3C6620" w:rsidRDefault="0048364F" w:rsidP="005F2BCB">
      <w:pPr>
        <w:rPr>
          <w:sz w:val="36"/>
        </w:rPr>
      </w:pPr>
      <w:r w:rsidRPr="003C6620">
        <w:rPr>
          <w:sz w:val="36"/>
        </w:rPr>
        <w:lastRenderedPageBreak/>
        <w:t>Contents</w:t>
      </w:r>
    </w:p>
    <w:bookmarkStart w:id="0" w:name="BKCheck15B_1"/>
    <w:bookmarkEnd w:id="0"/>
    <w:p w:rsidR="00CF6F57" w:rsidRDefault="00CF6F5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F6F57">
        <w:rPr>
          <w:noProof/>
        </w:rPr>
        <w:tab/>
      </w:r>
      <w:r w:rsidRPr="00CF6F57">
        <w:rPr>
          <w:noProof/>
        </w:rPr>
        <w:fldChar w:fldCharType="begin"/>
      </w:r>
      <w:r w:rsidRPr="00CF6F57">
        <w:rPr>
          <w:noProof/>
        </w:rPr>
        <w:instrText xml:space="preserve"> PAGEREF _Toc479857741 \h </w:instrText>
      </w:r>
      <w:r w:rsidRPr="00CF6F57">
        <w:rPr>
          <w:noProof/>
        </w:rPr>
      </w:r>
      <w:r w:rsidRPr="00CF6F57">
        <w:rPr>
          <w:noProof/>
        </w:rPr>
        <w:fldChar w:fldCharType="separate"/>
      </w:r>
      <w:r w:rsidR="00BF6E4E">
        <w:rPr>
          <w:noProof/>
        </w:rPr>
        <w:t>1</w:t>
      </w:r>
      <w:r w:rsidRPr="00CF6F57">
        <w:rPr>
          <w:noProof/>
        </w:rPr>
        <w:fldChar w:fldCharType="end"/>
      </w:r>
    </w:p>
    <w:p w:rsidR="00CF6F57" w:rsidRDefault="00CF6F57">
      <w:pPr>
        <w:pStyle w:val="TOC5"/>
        <w:rPr>
          <w:rFonts w:asciiTheme="minorHAnsi" w:eastAsiaTheme="minorEastAsia" w:hAnsiTheme="minorHAnsi" w:cstheme="minorBidi"/>
          <w:noProof/>
          <w:kern w:val="0"/>
          <w:sz w:val="22"/>
          <w:szCs w:val="22"/>
        </w:rPr>
      </w:pPr>
      <w:r>
        <w:rPr>
          <w:noProof/>
        </w:rPr>
        <w:t>2</w:t>
      </w:r>
      <w:r>
        <w:rPr>
          <w:noProof/>
        </w:rPr>
        <w:tab/>
        <w:t>Comm</w:t>
      </w:r>
      <w:bookmarkStart w:id="1" w:name="_GoBack"/>
      <w:bookmarkEnd w:id="1"/>
      <w:r>
        <w:rPr>
          <w:noProof/>
        </w:rPr>
        <w:t>encement</w:t>
      </w:r>
      <w:r w:rsidRPr="00CF6F57">
        <w:rPr>
          <w:noProof/>
        </w:rPr>
        <w:tab/>
      </w:r>
      <w:r w:rsidRPr="00CF6F57">
        <w:rPr>
          <w:noProof/>
        </w:rPr>
        <w:fldChar w:fldCharType="begin"/>
      </w:r>
      <w:r w:rsidRPr="00CF6F57">
        <w:rPr>
          <w:noProof/>
        </w:rPr>
        <w:instrText xml:space="preserve"> PAGEREF _Toc479857742 \h </w:instrText>
      </w:r>
      <w:r w:rsidRPr="00CF6F57">
        <w:rPr>
          <w:noProof/>
        </w:rPr>
      </w:r>
      <w:r w:rsidRPr="00CF6F57">
        <w:rPr>
          <w:noProof/>
        </w:rPr>
        <w:fldChar w:fldCharType="separate"/>
      </w:r>
      <w:r w:rsidR="00BF6E4E">
        <w:rPr>
          <w:noProof/>
        </w:rPr>
        <w:t>2</w:t>
      </w:r>
      <w:r w:rsidRPr="00CF6F57">
        <w:rPr>
          <w:noProof/>
        </w:rPr>
        <w:fldChar w:fldCharType="end"/>
      </w:r>
    </w:p>
    <w:p w:rsidR="00CF6F57" w:rsidRDefault="00CF6F57">
      <w:pPr>
        <w:pStyle w:val="TOC5"/>
        <w:rPr>
          <w:rFonts w:asciiTheme="minorHAnsi" w:eastAsiaTheme="minorEastAsia" w:hAnsiTheme="minorHAnsi" w:cstheme="minorBidi"/>
          <w:noProof/>
          <w:kern w:val="0"/>
          <w:sz w:val="22"/>
          <w:szCs w:val="22"/>
        </w:rPr>
      </w:pPr>
      <w:r>
        <w:rPr>
          <w:noProof/>
        </w:rPr>
        <w:t>3</w:t>
      </w:r>
      <w:r>
        <w:rPr>
          <w:noProof/>
        </w:rPr>
        <w:tab/>
        <w:t>Schedules</w:t>
      </w:r>
      <w:r w:rsidRPr="00CF6F57">
        <w:rPr>
          <w:noProof/>
        </w:rPr>
        <w:tab/>
      </w:r>
      <w:r w:rsidRPr="00CF6F57">
        <w:rPr>
          <w:noProof/>
        </w:rPr>
        <w:fldChar w:fldCharType="begin"/>
      </w:r>
      <w:r w:rsidRPr="00CF6F57">
        <w:rPr>
          <w:noProof/>
        </w:rPr>
        <w:instrText xml:space="preserve"> PAGEREF _Toc479857743 \h </w:instrText>
      </w:r>
      <w:r w:rsidRPr="00CF6F57">
        <w:rPr>
          <w:noProof/>
        </w:rPr>
      </w:r>
      <w:r w:rsidRPr="00CF6F57">
        <w:rPr>
          <w:noProof/>
        </w:rPr>
        <w:fldChar w:fldCharType="separate"/>
      </w:r>
      <w:r w:rsidR="00BF6E4E">
        <w:rPr>
          <w:noProof/>
        </w:rPr>
        <w:t>2</w:t>
      </w:r>
      <w:r w:rsidRPr="00CF6F57">
        <w:rPr>
          <w:noProof/>
        </w:rPr>
        <w:fldChar w:fldCharType="end"/>
      </w:r>
    </w:p>
    <w:p w:rsidR="00CF6F57" w:rsidRDefault="00CF6F57">
      <w:pPr>
        <w:pStyle w:val="TOC6"/>
        <w:rPr>
          <w:rFonts w:asciiTheme="minorHAnsi" w:eastAsiaTheme="minorEastAsia" w:hAnsiTheme="minorHAnsi" w:cstheme="minorBidi"/>
          <w:b w:val="0"/>
          <w:noProof/>
          <w:kern w:val="0"/>
          <w:sz w:val="22"/>
          <w:szCs w:val="22"/>
        </w:rPr>
      </w:pPr>
      <w:r>
        <w:rPr>
          <w:noProof/>
        </w:rPr>
        <w:t>Schedule 1—VET Student Loans Ombudsman</w:t>
      </w:r>
      <w:r w:rsidRPr="00CF6F57">
        <w:rPr>
          <w:b w:val="0"/>
          <w:noProof/>
          <w:sz w:val="18"/>
        </w:rPr>
        <w:tab/>
      </w:r>
      <w:r w:rsidRPr="00CF6F57">
        <w:rPr>
          <w:b w:val="0"/>
          <w:noProof/>
          <w:sz w:val="18"/>
        </w:rPr>
        <w:fldChar w:fldCharType="begin"/>
      </w:r>
      <w:r w:rsidRPr="00CF6F57">
        <w:rPr>
          <w:b w:val="0"/>
          <w:noProof/>
          <w:sz w:val="18"/>
        </w:rPr>
        <w:instrText xml:space="preserve"> PAGEREF _Toc479857744 \h </w:instrText>
      </w:r>
      <w:r w:rsidRPr="00CF6F57">
        <w:rPr>
          <w:b w:val="0"/>
          <w:noProof/>
          <w:sz w:val="18"/>
        </w:rPr>
      </w:r>
      <w:r w:rsidRPr="00CF6F57">
        <w:rPr>
          <w:b w:val="0"/>
          <w:noProof/>
          <w:sz w:val="18"/>
        </w:rPr>
        <w:fldChar w:fldCharType="separate"/>
      </w:r>
      <w:r w:rsidR="00BF6E4E">
        <w:rPr>
          <w:b w:val="0"/>
          <w:noProof/>
          <w:sz w:val="18"/>
        </w:rPr>
        <w:t>3</w:t>
      </w:r>
      <w:r w:rsidRPr="00CF6F57">
        <w:rPr>
          <w:b w:val="0"/>
          <w:noProof/>
          <w:sz w:val="18"/>
        </w:rPr>
        <w:fldChar w:fldCharType="end"/>
      </w:r>
    </w:p>
    <w:p w:rsidR="00CF6F57" w:rsidRDefault="00CF6F57">
      <w:pPr>
        <w:pStyle w:val="TOC9"/>
        <w:rPr>
          <w:rFonts w:asciiTheme="minorHAnsi" w:eastAsiaTheme="minorEastAsia" w:hAnsiTheme="minorHAnsi" w:cstheme="minorBidi"/>
          <w:i w:val="0"/>
          <w:noProof/>
          <w:kern w:val="0"/>
          <w:sz w:val="22"/>
          <w:szCs w:val="22"/>
        </w:rPr>
      </w:pPr>
      <w:r>
        <w:rPr>
          <w:noProof/>
        </w:rPr>
        <w:t>Ombudsman Act 1976</w:t>
      </w:r>
      <w:r w:rsidRPr="00CF6F57">
        <w:rPr>
          <w:i w:val="0"/>
          <w:noProof/>
          <w:sz w:val="18"/>
        </w:rPr>
        <w:tab/>
      </w:r>
      <w:r w:rsidRPr="00CF6F57">
        <w:rPr>
          <w:i w:val="0"/>
          <w:noProof/>
          <w:sz w:val="18"/>
        </w:rPr>
        <w:fldChar w:fldCharType="begin"/>
      </w:r>
      <w:r w:rsidRPr="00CF6F57">
        <w:rPr>
          <w:i w:val="0"/>
          <w:noProof/>
          <w:sz w:val="18"/>
        </w:rPr>
        <w:instrText xml:space="preserve"> PAGEREF _Toc479857745 \h </w:instrText>
      </w:r>
      <w:r w:rsidRPr="00CF6F57">
        <w:rPr>
          <w:i w:val="0"/>
          <w:noProof/>
          <w:sz w:val="18"/>
        </w:rPr>
      </w:r>
      <w:r w:rsidRPr="00CF6F57">
        <w:rPr>
          <w:i w:val="0"/>
          <w:noProof/>
          <w:sz w:val="18"/>
        </w:rPr>
        <w:fldChar w:fldCharType="separate"/>
      </w:r>
      <w:r w:rsidR="00BF6E4E">
        <w:rPr>
          <w:i w:val="0"/>
          <w:noProof/>
          <w:sz w:val="18"/>
        </w:rPr>
        <w:t>3</w:t>
      </w:r>
      <w:r w:rsidRPr="00CF6F57">
        <w:rPr>
          <w:i w:val="0"/>
          <w:noProof/>
          <w:sz w:val="18"/>
        </w:rPr>
        <w:fldChar w:fldCharType="end"/>
      </w:r>
    </w:p>
    <w:p w:rsidR="00CF6F57" w:rsidRDefault="00CF6F57">
      <w:pPr>
        <w:pStyle w:val="TOC9"/>
        <w:rPr>
          <w:rFonts w:asciiTheme="minorHAnsi" w:eastAsiaTheme="minorEastAsia" w:hAnsiTheme="minorHAnsi" w:cstheme="minorBidi"/>
          <w:i w:val="0"/>
          <w:noProof/>
          <w:kern w:val="0"/>
          <w:sz w:val="22"/>
          <w:szCs w:val="22"/>
        </w:rPr>
      </w:pPr>
      <w:r>
        <w:rPr>
          <w:noProof/>
        </w:rPr>
        <w:t>VET Student Loans Act 2016</w:t>
      </w:r>
      <w:r w:rsidRPr="00CF6F57">
        <w:rPr>
          <w:i w:val="0"/>
          <w:noProof/>
          <w:sz w:val="18"/>
        </w:rPr>
        <w:tab/>
      </w:r>
      <w:r w:rsidRPr="00CF6F57">
        <w:rPr>
          <w:i w:val="0"/>
          <w:noProof/>
          <w:sz w:val="18"/>
        </w:rPr>
        <w:fldChar w:fldCharType="begin"/>
      </w:r>
      <w:r w:rsidRPr="00CF6F57">
        <w:rPr>
          <w:i w:val="0"/>
          <w:noProof/>
          <w:sz w:val="18"/>
        </w:rPr>
        <w:instrText xml:space="preserve"> PAGEREF _Toc479857769 \h </w:instrText>
      </w:r>
      <w:r w:rsidRPr="00CF6F57">
        <w:rPr>
          <w:i w:val="0"/>
          <w:noProof/>
          <w:sz w:val="18"/>
        </w:rPr>
      </w:r>
      <w:r w:rsidRPr="00CF6F57">
        <w:rPr>
          <w:i w:val="0"/>
          <w:noProof/>
          <w:sz w:val="18"/>
        </w:rPr>
        <w:fldChar w:fldCharType="separate"/>
      </w:r>
      <w:r w:rsidR="00BF6E4E">
        <w:rPr>
          <w:i w:val="0"/>
          <w:noProof/>
          <w:sz w:val="18"/>
        </w:rPr>
        <w:t>17</w:t>
      </w:r>
      <w:r w:rsidRPr="00CF6F57">
        <w:rPr>
          <w:i w:val="0"/>
          <w:noProof/>
          <w:sz w:val="18"/>
        </w:rPr>
        <w:fldChar w:fldCharType="end"/>
      </w:r>
    </w:p>
    <w:p w:rsidR="00CF6F57" w:rsidRDefault="00CF6F57">
      <w:pPr>
        <w:pStyle w:val="TOC6"/>
        <w:rPr>
          <w:rFonts w:asciiTheme="minorHAnsi" w:eastAsiaTheme="minorEastAsia" w:hAnsiTheme="minorHAnsi" w:cstheme="minorBidi"/>
          <w:b w:val="0"/>
          <w:noProof/>
          <w:kern w:val="0"/>
          <w:sz w:val="22"/>
          <w:szCs w:val="22"/>
        </w:rPr>
      </w:pPr>
      <w:r>
        <w:rPr>
          <w:noProof/>
        </w:rPr>
        <w:t>Schedule 2—Amendment of the Australian Research Council Act 2001</w:t>
      </w:r>
      <w:r w:rsidRPr="00CF6F57">
        <w:rPr>
          <w:b w:val="0"/>
          <w:noProof/>
          <w:sz w:val="18"/>
        </w:rPr>
        <w:tab/>
      </w:r>
      <w:r w:rsidRPr="00CF6F57">
        <w:rPr>
          <w:b w:val="0"/>
          <w:noProof/>
          <w:sz w:val="18"/>
        </w:rPr>
        <w:fldChar w:fldCharType="begin"/>
      </w:r>
      <w:r w:rsidRPr="00CF6F57">
        <w:rPr>
          <w:b w:val="0"/>
          <w:noProof/>
          <w:sz w:val="18"/>
        </w:rPr>
        <w:instrText xml:space="preserve"> PAGEREF _Toc479857771 \h </w:instrText>
      </w:r>
      <w:r w:rsidRPr="00CF6F57">
        <w:rPr>
          <w:b w:val="0"/>
          <w:noProof/>
          <w:sz w:val="18"/>
        </w:rPr>
      </w:r>
      <w:r w:rsidRPr="00CF6F57">
        <w:rPr>
          <w:b w:val="0"/>
          <w:noProof/>
          <w:sz w:val="18"/>
        </w:rPr>
        <w:fldChar w:fldCharType="separate"/>
      </w:r>
      <w:r w:rsidR="00BF6E4E">
        <w:rPr>
          <w:b w:val="0"/>
          <w:noProof/>
          <w:sz w:val="18"/>
        </w:rPr>
        <w:t>19</w:t>
      </w:r>
      <w:r w:rsidRPr="00CF6F57">
        <w:rPr>
          <w:b w:val="0"/>
          <w:noProof/>
          <w:sz w:val="18"/>
        </w:rPr>
        <w:fldChar w:fldCharType="end"/>
      </w:r>
    </w:p>
    <w:p w:rsidR="00CF6F57" w:rsidRDefault="00CF6F57">
      <w:pPr>
        <w:pStyle w:val="TOC9"/>
        <w:rPr>
          <w:rFonts w:asciiTheme="minorHAnsi" w:eastAsiaTheme="minorEastAsia" w:hAnsiTheme="minorHAnsi" w:cstheme="minorBidi"/>
          <w:i w:val="0"/>
          <w:noProof/>
          <w:kern w:val="0"/>
          <w:sz w:val="22"/>
          <w:szCs w:val="22"/>
        </w:rPr>
      </w:pPr>
      <w:r>
        <w:rPr>
          <w:noProof/>
        </w:rPr>
        <w:t>Australian Research Council Act 2001</w:t>
      </w:r>
      <w:r w:rsidRPr="00CF6F57">
        <w:rPr>
          <w:i w:val="0"/>
          <w:noProof/>
          <w:sz w:val="18"/>
        </w:rPr>
        <w:tab/>
      </w:r>
      <w:r w:rsidRPr="00CF6F57">
        <w:rPr>
          <w:i w:val="0"/>
          <w:noProof/>
          <w:sz w:val="18"/>
        </w:rPr>
        <w:fldChar w:fldCharType="begin"/>
      </w:r>
      <w:r w:rsidRPr="00CF6F57">
        <w:rPr>
          <w:i w:val="0"/>
          <w:noProof/>
          <w:sz w:val="18"/>
        </w:rPr>
        <w:instrText xml:space="preserve"> PAGEREF _Toc479857772 \h </w:instrText>
      </w:r>
      <w:r w:rsidRPr="00CF6F57">
        <w:rPr>
          <w:i w:val="0"/>
          <w:noProof/>
          <w:sz w:val="18"/>
        </w:rPr>
      </w:r>
      <w:r w:rsidRPr="00CF6F57">
        <w:rPr>
          <w:i w:val="0"/>
          <w:noProof/>
          <w:sz w:val="18"/>
        </w:rPr>
        <w:fldChar w:fldCharType="separate"/>
      </w:r>
      <w:r w:rsidR="00BF6E4E">
        <w:rPr>
          <w:i w:val="0"/>
          <w:noProof/>
          <w:sz w:val="18"/>
        </w:rPr>
        <w:t>19</w:t>
      </w:r>
      <w:r w:rsidRPr="00CF6F57">
        <w:rPr>
          <w:i w:val="0"/>
          <w:noProof/>
          <w:sz w:val="18"/>
        </w:rPr>
        <w:fldChar w:fldCharType="end"/>
      </w:r>
    </w:p>
    <w:p w:rsidR="00060FF9" w:rsidRPr="003C6620" w:rsidRDefault="00CF6F57" w:rsidP="0048364F">
      <w:r>
        <w:fldChar w:fldCharType="end"/>
      </w:r>
    </w:p>
    <w:p w:rsidR="00FE7F93" w:rsidRPr="003C6620" w:rsidRDefault="00FE7F93" w:rsidP="0048364F">
      <w:pPr>
        <w:sectPr w:rsidR="00FE7F93" w:rsidRPr="003C6620" w:rsidSect="009B79D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B79D1" w:rsidRDefault="009B79D1">
      <w:r>
        <w:object w:dxaOrig="2146" w:dyaOrig="1561">
          <v:shape id="_x0000_i1026" type="#_x0000_t75" style="width:110.25pt;height:80.25pt" o:ole="" fillcolor="window">
            <v:imagedata r:id="rId8" o:title=""/>
          </v:shape>
          <o:OLEObject Type="Embed" ProgID="Word.Picture.8" ShapeID="_x0000_i1026" DrawAspect="Content" ObjectID="_1553600338" r:id="rId21"/>
        </w:object>
      </w:r>
    </w:p>
    <w:p w:rsidR="009B79D1" w:rsidRDefault="009B79D1"/>
    <w:p w:rsidR="009B79D1" w:rsidRDefault="009B79D1" w:rsidP="009B79D1">
      <w:pPr>
        <w:spacing w:line="240" w:lineRule="auto"/>
      </w:pPr>
    </w:p>
    <w:p w:rsidR="009B79D1" w:rsidRDefault="00CF6F57" w:rsidP="009B79D1">
      <w:pPr>
        <w:pStyle w:val="ShortTP1"/>
      </w:pPr>
      <w:fldSimple w:instr=" STYLEREF ShortT ">
        <w:r w:rsidR="00BF6E4E">
          <w:rPr>
            <w:noProof/>
          </w:rPr>
          <w:t>Education and Other Legislation Amendment Act (No. 1) 2017</w:t>
        </w:r>
      </w:fldSimple>
    </w:p>
    <w:p w:rsidR="009B79D1" w:rsidRDefault="00CF6F57" w:rsidP="009B79D1">
      <w:pPr>
        <w:pStyle w:val="ActNoP1"/>
      </w:pPr>
      <w:fldSimple w:instr=" STYLEREF Actno ">
        <w:r w:rsidR="00BF6E4E">
          <w:rPr>
            <w:noProof/>
          </w:rPr>
          <w:t>No. 31, 2017</w:t>
        </w:r>
      </w:fldSimple>
    </w:p>
    <w:p w:rsidR="009B79D1" w:rsidRPr="009A0728" w:rsidRDefault="009B79D1" w:rsidP="009A0728">
      <w:pPr>
        <w:pBdr>
          <w:bottom w:val="single" w:sz="6" w:space="0" w:color="auto"/>
        </w:pBdr>
        <w:spacing w:before="400" w:line="240" w:lineRule="auto"/>
        <w:rPr>
          <w:rFonts w:eastAsia="Times New Roman"/>
          <w:b/>
          <w:sz w:val="28"/>
        </w:rPr>
      </w:pPr>
    </w:p>
    <w:p w:rsidR="009B79D1" w:rsidRPr="009A0728" w:rsidRDefault="009B79D1" w:rsidP="009A0728">
      <w:pPr>
        <w:spacing w:line="40" w:lineRule="exact"/>
        <w:rPr>
          <w:rFonts w:eastAsia="Calibri"/>
          <w:b/>
          <w:sz w:val="28"/>
        </w:rPr>
      </w:pPr>
    </w:p>
    <w:p w:rsidR="009B79D1" w:rsidRPr="009A0728" w:rsidRDefault="009B79D1" w:rsidP="009A0728">
      <w:pPr>
        <w:pBdr>
          <w:top w:val="single" w:sz="12" w:space="0" w:color="auto"/>
        </w:pBdr>
        <w:spacing w:line="240" w:lineRule="auto"/>
        <w:rPr>
          <w:rFonts w:eastAsia="Times New Roman"/>
          <w:b/>
          <w:sz w:val="28"/>
        </w:rPr>
      </w:pPr>
    </w:p>
    <w:p w:rsidR="0048364F" w:rsidRPr="003C6620" w:rsidRDefault="009B79D1" w:rsidP="003C6620">
      <w:pPr>
        <w:pStyle w:val="Page1"/>
      </w:pPr>
      <w:r>
        <w:t>An Act</w:t>
      </w:r>
      <w:r w:rsidR="003C6620" w:rsidRPr="003C6620">
        <w:t xml:space="preserve"> to amend the law relating to tertiary education and research, and for related purposes</w:t>
      </w:r>
    </w:p>
    <w:p w:rsidR="00CF6F57" w:rsidRDefault="00CF6F57" w:rsidP="000C5962">
      <w:pPr>
        <w:pStyle w:val="AssentDt"/>
        <w:spacing w:before="240"/>
        <w:rPr>
          <w:sz w:val="24"/>
        </w:rPr>
      </w:pPr>
      <w:r>
        <w:rPr>
          <w:sz w:val="24"/>
        </w:rPr>
        <w:t>[</w:t>
      </w:r>
      <w:r>
        <w:rPr>
          <w:i/>
          <w:sz w:val="24"/>
        </w:rPr>
        <w:t>Assented to 12 April 2017</w:t>
      </w:r>
      <w:r>
        <w:rPr>
          <w:sz w:val="24"/>
        </w:rPr>
        <w:t>]</w:t>
      </w:r>
    </w:p>
    <w:p w:rsidR="0048364F" w:rsidRPr="003C6620" w:rsidRDefault="0048364F" w:rsidP="003C6620">
      <w:pPr>
        <w:spacing w:before="240" w:line="240" w:lineRule="auto"/>
        <w:rPr>
          <w:sz w:val="32"/>
        </w:rPr>
      </w:pPr>
      <w:r w:rsidRPr="003C6620">
        <w:rPr>
          <w:sz w:val="32"/>
        </w:rPr>
        <w:t>The Parliament of Australia enacts:</w:t>
      </w:r>
    </w:p>
    <w:p w:rsidR="0048364F" w:rsidRPr="003C6620" w:rsidRDefault="0048364F" w:rsidP="003C6620">
      <w:pPr>
        <w:pStyle w:val="ActHead5"/>
      </w:pPr>
      <w:bookmarkStart w:id="2" w:name="_Toc479857741"/>
      <w:r w:rsidRPr="003C6620">
        <w:rPr>
          <w:rStyle w:val="CharSectno"/>
        </w:rPr>
        <w:t>1</w:t>
      </w:r>
      <w:r w:rsidRPr="003C6620">
        <w:t xml:space="preserve">  Short title</w:t>
      </w:r>
      <w:bookmarkEnd w:id="2"/>
    </w:p>
    <w:p w:rsidR="0048364F" w:rsidRPr="003C6620" w:rsidRDefault="0048364F" w:rsidP="003C6620">
      <w:pPr>
        <w:pStyle w:val="subsection"/>
      </w:pPr>
      <w:r w:rsidRPr="003C6620">
        <w:tab/>
      </w:r>
      <w:r w:rsidRPr="003C6620">
        <w:tab/>
        <w:t xml:space="preserve">This Act </w:t>
      </w:r>
      <w:r w:rsidR="00275197" w:rsidRPr="003C6620">
        <w:t xml:space="preserve">is </w:t>
      </w:r>
      <w:r w:rsidRPr="003C6620">
        <w:t xml:space="preserve">the </w:t>
      </w:r>
      <w:r w:rsidR="00BE2878" w:rsidRPr="003C6620">
        <w:rPr>
          <w:i/>
        </w:rPr>
        <w:t>Education and Other Legislation Amendment Act (No.</w:t>
      </w:r>
      <w:r w:rsidR="003C6620" w:rsidRPr="003C6620">
        <w:rPr>
          <w:i/>
        </w:rPr>
        <w:t> </w:t>
      </w:r>
      <w:r w:rsidR="00BE2878" w:rsidRPr="003C6620">
        <w:rPr>
          <w:i/>
        </w:rPr>
        <w:t>1)</w:t>
      </w:r>
      <w:r w:rsidR="00C164CA" w:rsidRPr="003C6620">
        <w:rPr>
          <w:i/>
        </w:rPr>
        <w:t xml:space="preserve"> 201</w:t>
      </w:r>
      <w:r w:rsidR="00777FD2" w:rsidRPr="003C6620">
        <w:rPr>
          <w:i/>
        </w:rPr>
        <w:t>7</w:t>
      </w:r>
      <w:r w:rsidRPr="003C6620">
        <w:t>.</w:t>
      </w:r>
    </w:p>
    <w:p w:rsidR="0048364F" w:rsidRPr="003C6620" w:rsidRDefault="0048364F" w:rsidP="003C6620">
      <w:pPr>
        <w:pStyle w:val="ActHead5"/>
      </w:pPr>
      <w:bookmarkStart w:id="3" w:name="_Toc479857742"/>
      <w:r w:rsidRPr="003C6620">
        <w:rPr>
          <w:rStyle w:val="CharSectno"/>
        </w:rPr>
        <w:lastRenderedPageBreak/>
        <w:t>2</w:t>
      </w:r>
      <w:r w:rsidRPr="003C6620">
        <w:t xml:space="preserve">  Commencement</w:t>
      </w:r>
      <w:bookmarkEnd w:id="3"/>
    </w:p>
    <w:p w:rsidR="0048364F" w:rsidRPr="003C6620" w:rsidRDefault="0048364F" w:rsidP="003C6620">
      <w:pPr>
        <w:pStyle w:val="subsection"/>
      </w:pPr>
      <w:r w:rsidRPr="003C6620">
        <w:tab/>
        <w:t>(1)</w:t>
      </w:r>
      <w:r w:rsidRPr="003C6620">
        <w:tab/>
        <w:t>Each provision of this Act specified in column 1 of the table commences, or is taken to have commenced, in accordance with column 2 of the table. Any other statement in column 2 has effect according to its terms.</w:t>
      </w:r>
    </w:p>
    <w:p w:rsidR="0048364F" w:rsidRPr="003C6620" w:rsidRDefault="0048364F" w:rsidP="003C662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C6620" w:rsidTr="005634EA">
        <w:trPr>
          <w:tblHeader/>
        </w:trPr>
        <w:tc>
          <w:tcPr>
            <w:tcW w:w="7111" w:type="dxa"/>
            <w:gridSpan w:val="3"/>
            <w:tcBorders>
              <w:top w:val="single" w:sz="12" w:space="0" w:color="auto"/>
              <w:bottom w:val="single" w:sz="6" w:space="0" w:color="auto"/>
            </w:tcBorders>
            <w:shd w:val="clear" w:color="auto" w:fill="auto"/>
          </w:tcPr>
          <w:p w:rsidR="0048364F" w:rsidRPr="003C6620" w:rsidRDefault="0048364F" w:rsidP="003C6620">
            <w:pPr>
              <w:pStyle w:val="TableHeading"/>
            </w:pPr>
            <w:r w:rsidRPr="003C6620">
              <w:t>Commencement information</w:t>
            </w:r>
          </w:p>
        </w:tc>
      </w:tr>
      <w:tr w:rsidR="0048364F" w:rsidRPr="003C6620" w:rsidTr="005634EA">
        <w:trPr>
          <w:tblHeader/>
        </w:trPr>
        <w:tc>
          <w:tcPr>
            <w:tcW w:w="1701" w:type="dxa"/>
            <w:tcBorders>
              <w:top w:val="single" w:sz="6" w:space="0" w:color="auto"/>
              <w:bottom w:val="single" w:sz="6" w:space="0" w:color="auto"/>
            </w:tcBorders>
            <w:shd w:val="clear" w:color="auto" w:fill="auto"/>
          </w:tcPr>
          <w:p w:rsidR="0048364F" w:rsidRPr="003C6620" w:rsidRDefault="0048364F" w:rsidP="003C6620">
            <w:pPr>
              <w:pStyle w:val="TableHeading"/>
            </w:pPr>
            <w:r w:rsidRPr="003C6620">
              <w:t>Column 1</w:t>
            </w:r>
          </w:p>
        </w:tc>
        <w:tc>
          <w:tcPr>
            <w:tcW w:w="3828" w:type="dxa"/>
            <w:tcBorders>
              <w:top w:val="single" w:sz="6" w:space="0" w:color="auto"/>
              <w:bottom w:val="single" w:sz="6" w:space="0" w:color="auto"/>
            </w:tcBorders>
            <w:shd w:val="clear" w:color="auto" w:fill="auto"/>
          </w:tcPr>
          <w:p w:rsidR="0048364F" w:rsidRPr="003C6620" w:rsidRDefault="0048364F" w:rsidP="003C6620">
            <w:pPr>
              <w:pStyle w:val="TableHeading"/>
            </w:pPr>
            <w:r w:rsidRPr="003C6620">
              <w:t>Column 2</w:t>
            </w:r>
          </w:p>
        </w:tc>
        <w:tc>
          <w:tcPr>
            <w:tcW w:w="1582" w:type="dxa"/>
            <w:tcBorders>
              <w:top w:val="single" w:sz="6" w:space="0" w:color="auto"/>
              <w:bottom w:val="single" w:sz="6" w:space="0" w:color="auto"/>
            </w:tcBorders>
            <w:shd w:val="clear" w:color="auto" w:fill="auto"/>
          </w:tcPr>
          <w:p w:rsidR="0048364F" w:rsidRPr="003C6620" w:rsidRDefault="0048364F" w:rsidP="003C6620">
            <w:pPr>
              <w:pStyle w:val="TableHeading"/>
            </w:pPr>
            <w:r w:rsidRPr="003C6620">
              <w:t>Column 3</w:t>
            </w:r>
          </w:p>
        </w:tc>
      </w:tr>
      <w:tr w:rsidR="0048364F" w:rsidRPr="003C6620" w:rsidTr="005634EA">
        <w:trPr>
          <w:tblHeader/>
        </w:trPr>
        <w:tc>
          <w:tcPr>
            <w:tcW w:w="1701" w:type="dxa"/>
            <w:tcBorders>
              <w:top w:val="single" w:sz="6" w:space="0" w:color="auto"/>
              <w:bottom w:val="single" w:sz="12" w:space="0" w:color="auto"/>
            </w:tcBorders>
            <w:shd w:val="clear" w:color="auto" w:fill="auto"/>
          </w:tcPr>
          <w:p w:rsidR="0048364F" w:rsidRPr="003C6620" w:rsidRDefault="0048364F" w:rsidP="003C6620">
            <w:pPr>
              <w:pStyle w:val="TableHeading"/>
            </w:pPr>
            <w:r w:rsidRPr="003C6620">
              <w:t>Provisions</w:t>
            </w:r>
          </w:p>
        </w:tc>
        <w:tc>
          <w:tcPr>
            <w:tcW w:w="3828" w:type="dxa"/>
            <w:tcBorders>
              <w:top w:val="single" w:sz="6" w:space="0" w:color="auto"/>
              <w:bottom w:val="single" w:sz="12" w:space="0" w:color="auto"/>
            </w:tcBorders>
            <w:shd w:val="clear" w:color="auto" w:fill="auto"/>
          </w:tcPr>
          <w:p w:rsidR="0048364F" w:rsidRPr="003C6620" w:rsidRDefault="0048364F" w:rsidP="003C6620">
            <w:pPr>
              <w:pStyle w:val="TableHeading"/>
            </w:pPr>
            <w:r w:rsidRPr="003C6620">
              <w:t>Commencement</w:t>
            </w:r>
          </w:p>
        </w:tc>
        <w:tc>
          <w:tcPr>
            <w:tcW w:w="1582" w:type="dxa"/>
            <w:tcBorders>
              <w:top w:val="single" w:sz="6" w:space="0" w:color="auto"/>
              <w:bottom w:val="single" w:sz="12" w:space="0" w:color="auto"/>
            </w:tcBorders>
            <w:shd w:val="clear" w:color="auto" w:fill="auto"/>
          </w:tcPr>
          <w:p w:rsidR="0048364F" w:rsidRPr="003C6620" w:rsidRDefault="0048364F" w:rsidP="003C6620">
            <w:pPr>
              <w:pStyle w:val="TableHeading"/>
            </w:pPr>
            <w:r w:rsidRPr="003C6620">
              <w:t>Date/Details</w:t>
            </w:r>
          </w:p>
        </w:tc>
      </w:tr>
      <w:tr w:rsidR="0048364F" w:rsidRPr="003C6620" w:rsidTr="005634EA">
        <w:tc>
          <w:tcPr>
            <w:tcW w:w="1701" w:type="dxa"/>
            <w:tcBorders>
              <w:top w:val="single" w:sz="12" w:space="0" w:color="auto"/>
            </w:tcBorders>
            <w:shd w:val="clear" w:color="auto" w:fill="auto"/>
          </w:tcPr>
          <w:p w:rsidR="0048364F" w:rsidRPr="003C6620" w:rsidRDefault="0048364F" w:rsidP="003C6620">
            <w:pPr>
              <w:pStyle w:val="Tabletext"/>
            </w:pPr>
            <w:r w:rsidRPr="003C6620">
              <w:t>1.  Sections</w:t>
            </w:r>
            <w:r w:rsidR="003C6620" w:rsidRPr="003C6620">
              <w:t> </w:t>
            </w:r>
            <w:r w:rsidRPr="003C6620">
              <w:t>1 to 3 and anything in this Act not elsewhere covered by this table</w:t>
            </w:r>
          </w:p>
        </w:tc>
        <w:tc>
          <w:tcPr>
            <w:tcW w:w="3828" w:type="dxa"/>
            <w:tcBorders>
              <w:top w:val="single" w:sz="12" w:space="0" w:color="auto"/>
            </w:tcBorders>
            <w:shd w:val="clear" w:color="auto" w:fill="auto"/>
          </w:tcPr>
          <w:p w:rsidR="0048364F" w:rsidRPr="003C6620" w:rsidRDefault="0048364F" w:rsidP="003C6620">
            <w:pPr>
              <w:pStyle w:val="Tabletext"/>
            </w:pPr>
            <w:r w:rsidRPr="003C6620">
              <w:t>The day this Act receives the Royal Assent.</w:t>
            </w:r>
          </w:p>
        </w:tc>
        <w:tc>
          <w:tcPr>
            <w:tcW w:w="1582" w:type="dxa"/>
            <w:tcBorders>
              <w:top w:val="single" w:sz="12" w:space="0" w:color="auto"/>
            </w:tcBorders>
            <w:shd w:val="clear" w:color="auto" w:fill="auto"/>
          </w:tcPr>
          <w:p w:rsidR="0048364F" w:rsidRPr="003C6620" w:rsidRDefault="00CF6F57" w:rsidP="003C6620">
            <w:pPr>
              <w:pStyle w:val="Tabletext"/>
            </w:pPr>
            <w:r>
              <w:t>12 April 2017</w:t>
            </w:r>
          </w:p>
        </w:tc>
      </w:tr>
      <w:tr w:rsidR="0048364F" w:rsidRPr="003C6620" w:rsidTr="005634EA">
        <w:tc>
          <w:tcPr>
            <w:tcW w:w="1701" w:type="dxa"/>
            <w:tcBorders>
              <w:bottom w:val="single" w:sz="2" w:space="0" w:color="auto"/>
            </w:tcBorders>
            <w:shd w:val="clear" w:color="auto" w:fill="auto"/>
          </w:tcPr>
          <w:p w:rsidR="0048364F" w:rsidRPr="003C6620" w:rsidRDefault="0048364F" w:rsidP="003C6620">
            <w:pPr>
              <w:pStyle w:val="Tabletext"/>
            </w:pPr>
            <w:r w:rsidRPr="003C6620">
              <w:t xml:space="preserve">2.  </w:t>
            </w:r>
            <w:r w:rsidR="00F90E55" w:rsidRPr="003C6620">
              <w:t>Schedule</w:t>
            </w:r>
            <w:r w:rsidR="003C6620" w:rsidRPr="003C6620">
              <w:t> </w:t>
            </w:r>
            <w:r w:rsidR="00F90E55" w:rsidRPr="003C6620">
              <w:t>1</w:t>
            </w:r>
          </w:p>
        </w:tc>
        <w:tc>
          <w:tcPr>
            <w:tcW w:w="3828" w:type="dxa"/>
            <w:tcBorders>
              <w:bottom w:val="single" w:sz="2" w:space="0" w:color="auto"/>
            </w:tcBorders>
            <w:shd w:val="clear" w:color="auto" w:fill="auto"/>
          </w:tcPr>
          <w:p w:rsidR="0048364F" w:rsidRPr="003C6620" w:rsidRDefault="00701DBC" w:rsidP="003C6620">
            <w:pPr>
              <w:pStyle w:val="Tabletext"/>
            </w:pPr>
            <w:r w:rsidRPr="003C6620">
              <w:t>1</w:t>
            </w:r>
            <w:r w:rsidR="003C6620" w:rsidRPr="003C6620">
              <w:t> </w:t>
            </w:r>
            <w:r w:rsidRPr="003C6620">
              <w:t>July 2017.</w:t>
            </w:r>
          </w:p>
        </w:tc>
        <w:tc>
          <w:tcPr>
            <w:tcW w:w="1582" w:type="dxa"/>
            <w:tcBorders>
              <w:bottom w:val="single" w:sz="2" w:space="0" w:color="auto"/>
            </w:tcBorders>
            <w:shd w:val="clear" w:color="auto" w:fill="auto"/>
          </w:tcPr>
          <w:p w:rsidR="0048364F" w:rsidRPr="003C6620" w:rsidRDefault="00701DBC" w:rsidP="003C6620">
            <w:pPr>
              <w:pStyle w:val="Tabletext"/>
            </w:pPr>
            <w:r w:rsidRPr="003C6620">
              <w:t>1</w:t>
            </w:r>
            <w:r w:rsidR="003C6620" w:rsidRPr="003C6620">
              <w:t> </w:t>
            </w:r>
            <w:r w:rsidRPr="003C6620">
              <w:t>July 2017</w:t>
            </w:r>
          </w:p>
        </w:tc>
      </w:tr>
      <w:tr w:rsidR="0048364F" w:rsidRPr="003C6620" w:rsidTr="005634EA">
        <w:tc>
          <w:tcPr>
            <w:tcW w:w="1701" w:type="dxa"/>
            <w:tcBorders>
              <w:top w:val="single" w:sz="2" w:space="0" w:color="auto"/>
              <w:bottom w:val="single" w:sz="12" w:space="0" w:color="auto"/>
            </w:tcBorders>
            <w:shd w:val="clear" w:color="auto" w:fill="auto"/>
          </w:tcPr>
          <w:p w:rsidR="0048364F" w:rsidRPr="003C6620" w:rsidRDefault="0048364F" w:rsidP="003C6620">
            <w:pPr>
              <w:pStyle w:val="Tabletext"/>
            </w:pPr>
            <w:r w:rsidRPr="003C6620">
              <w:t xml:space="preserve">3.  </w:t>
            </w:r>
            <w:r w:rsidR="00360788" w:rsidRPr="003C6620">
              <w:t>Schedule</w:t>
            </w:r>
            <w:r w:rsidR="003C6620" w:rsidRPr="003C6620">
              <w:t> </w:t>
            </w:r>
            <w:r w:rsidR="00360788" w:rsidRPr="003C6620">
              <w:t>2</w:t>
            </w:r>
          </w:p>
        </w:tc>
        <w:tc>
          <w:tcPr>
            <w:tcW w:w="3828" w:type="dxa"/>
            <w:tcBorders>
              <w:top w:val="single" w:sz="2" w:space="0" w:color="auto"/>
              <w:bottom w:val="single" w:sz="12" w:space="0" w:color="auto"/>
            </w:tcBorders>
            <w:shd w:val="clear" w:color="auto" w:fill="auto"/>
          </w:tcPr>
          <w:p w:rsidR="0048364F" w:rsidRPr="003C6620" w:rsidRDefault="00701DBC" w:rsidP="003C6620">
            <w:pPr>
              <w:pStyle w:val="Tabletext"/>
            </w:pPr>
            <w:r w:rsidRPr="003C6620">
              <w:t>The day after this Act receives the Royal Assent.</w:t>
            </w:r>
          </w:p>
        </w:tc>
        <w:tc>
          <w:tcPr>
            <w:tcW w:w="1582" w:type="dxa"/>
            <w:tcBorders>
              <w:top w:val="single" w:sz="2" w:space="0" w:color="auto"/>
              <w:bottom w:val="single" w:sz="12" w:space="0" w:color="auto"/>
            </w:tcBorders>
            <w:shd w:val="clear" w:color="auto" w:fill="auto"/>
          </w:tcPr>
          <w:p w:rsidR="0048364F" w:rsidRPr="003C6620" w:rsidRDefault="00CF6F57" w:rsidP="00CF6F57">
            <w:pPr>
              <w:pStyle w:val="Tabletext"/>
            </w:pPr>
            <w:r>
              <w:t>13 April 2017</w:t>
            </w:r>
          </w:p>
        </w:tc>
      </w:tr>
    </w:tbl>
    <w:p w:rsidR="0048364F" w:rsidRPr="003C6620" w:rsidRDefault="00201D27" w:rsidP="003C6620">
      <w:pPr>
        <w:pStyle w:val="notetext"/>
      </w:pPr>
      <w:r w:rsidRPr="003C6620">
        <w:t>Note:</w:t>
      </w:r>
      <w:r w:rsidRPr="003C6620">
        <w:tab/>
        <w:t>This table relates only to the provisions of this Act as originally enacted. It will not be amended to deal with any later amendments of this Act.</w:t>
      </w:r>
    </w:p>
    <w:p w:rsidR="0048364F" w:rsidRPr="003C6620" w:rsidRDefault="0048364F" w:rsidP="003C6620">
      <w:pPr>
        <w:pStyle w:val="subsection"/>
      </w:pPr>
      <w:r w:rsidRPr="003C6620">
        <w:tab/>
        <w:t>(2)</w:t>
      </w:r>
      <w:r w:rsidRPr="003C6620">
        <w:tab/>
      </w:r>
      <w:r w:rsidR="00201D27" w:rsidRPr="003C6620">
        <w:t xml:space="preserve">Any information in </w:t>
      </w:r>
      <w:r w:rsidR="00877D48" w:rsidRPr="003C6620">
        <w:t>c</w:t>
      </w:r>
      <w:r w:rsidR="00201D27" w:rsidRPr="003C6620">
        <w:t>olumn 3 of the table is not part of this Act. Information may be inserted in this column, or information in it may be edited, in any published version of this Act.</w:t>
      </w:r>
    </w:p>
    <w:p w:rsidR="0048364F" w:rsidRPr="003C6620" w:rsidRDefault="0048364F" w:rsidP="003C6620">
      <w:pPr>
        <w:pStyle w:val="ActHead5"/>
      </w:pPr>
      <w:bookmarkStart w:id="4" w:name="_Toc479857743"/>
      <w:r w:rsidRPr="003C6620">
        <w:rPr>
          <w:rStyle w:val="CharSectno"/>
        </w:rPr>
        <w:t>3</w:t>
      </w:r>
      <w:r w:rsidRPr="003C6620">
        <w:t xml:space="preserve">  Schedules</w:t>
      </w:r>
      <w:bookmarkEnd w:id="4"/>
    </w:p>
    <w:p w:rsidR="0048364F" w:rsidRPr="003C6620" w:rsidRDefault="0048364F" w:rsidP="003C6620">
      <w:pPr>
        <w:pStyle w:val="subsection"/>
      </w:pPr>
      <w:r w:rsidRPr="003C6620">
        <w:tab/>
      </w:r>
      <w:r w:rsidRPr="003C6620">
        <w:tab/>
      </w:r>
      <w:r w:rsidR="00202618" w:rsidRPr="003C6620">
        <w:t>Legislation that is specified in a Schedule to this Act is amended or repealed as set out in the applicable items in the Schedule concerned, and any other item in a Schedule to this Act has effect according to its terms.</w:t>
      </w:r>
    </w:p>
    <w:p w:rsidR="00A73BCC" w:rsidRPr="003C6620" w:rsidRDefault="00A73BCC" w:rsidP="003C6620">
      <w:pPr>
        <w:pStyle w:val="ActHead6"/>
        <w:pageBreakBefore/>
      </w:pPr>
      <w:bookmarkStart w:id="5" w:name="_Toc479857744"/>
      <w:bookmarkStart w:id="6" w:name="opcAmSched"/>
      <w:r w:rsidRPr="003C6620">
        <w:rPr>
          <w:rStyle w:val="CharAmSchNo"/>
        </w:rPr>
        <w:lastRenderedPageBreak/>
        <w:t>Schedule</w:t>
      </w:r>
      <w:r w:rsidR="003C6620" w:rsidRPr="003C6620">
        <w:rPr>
          <w:rStyle w:val="CharAmSchNo"/>
        </w:rPr>
        <w:t> </w:t>
      </w:r>
      <w:r w:rsidRPr="003C6620">
        <w:rPr>
          <w:rStyle w:val="CharAmSchNo"/>
        </w:rPr>
        <w:t>1</w:t>
      </w:r>
      <w:r w:rsidRPr="003C6620">
        <w:t>—</w:t>
      </w:r>
      <w:r w:rsidRPr="003C6620">
        <w:rPr>
          <w:rStyle w:val="CharAmSchText"/>
        </w:rPr>
        <w:t>VET Student Loans Ombudsman</w:t>
      </w:r>
      <w:bookmarkEnd w:id="5"/>
    </w:p>
    <w:bookmarkEnd w:id="6"/>
    <w:p w:rsidR="00A73BCC" w:rsidRPr="003C6620" w:rsidRDefault="00A73BCC" w:rsidP="003C6620">
      <w:pPr>
        <w:pStyle w:val="Header"/>
      </w:pPr>
      <w:r w:rsidRPr="003C6620">
        <w:rPr>
          <w:rStyle w:val="CharAmPartNo"/>
        </w:rPr>
        <w:t xml:space="preserve"> </w:t>
      </w:r>
      <w:r w:rsidRPr="003C6620">
        <w:rPr>
          <w:rStyle w:val="CharAmPartText"/>
        </w:rPr>
        <w:t xml:space="preserve"> </w:t>
      </w:r>
    </w:p>
    <w:p w:rsidR="00A73BCC" w:rsidRPr="003C6620" w:rsidRDefault="00A73BCC" w:rsidP="003C6620">
      <w:pPr>
        <w:pStyle w:val="ActHead9"/>
        <w:rPr>
          <w:i w:val="0"/>
        </w:rPr>
      </w:pPr>
      <w:bookmarkStart w:id="7" w:name="_Toc479857745"/>
      <w:r w:rsidRPr="003C6620">
        <w:t>Ombudsman Act 1976</w:t>
      </w:r>
      <w:bookmarkEnd w:id="7"/>
    </w:p>
    <w:p w:rsidR="00A73BCC" w:rsidRPr="003C6620" w:rsidRDefault="00A73BCC" w:rsidP="003C6620">
      <w:pPr>
        <w:pStyle w:val="ItemHead"/>
      </w:pPr>
      <w:r w:rsidRPr="003C6620">
        <w:t>1   Title</w:t>
      </w:r>
    </w:p>
    <w:p w:rsidR="00A73BCC" w:rsidRPr="003C6620" w:rsidRDefault="00A73BCC" w:rsidP="003C6620">
      <w:pPr>
        <w:pStyle w:val="Item"/>
      </w:pPr>
      <w:r w:rsidRPr="003C6620">
        <w:t>Omit “</w:t>
      </w:r>
      <w:r w:rsidRPr="003C6620">
        <w:rPr>
          <w:b/>
        </w:rPr>
        <w:t>and a Private Health Insurance Ombudsman</w:t>
      </w:r>
      <w:r w:rsidRPr="003C6620">
        <w:t>”, substitute “</w:t>
      </w:r>
      <w:r w:rsidRPr="003C6620">
        <w:rPr>
          <w:b/>
        </w:rPr>
        <w:t>, a Private Health Insurance Ombudsman and a VET Student Loans Ombudsman</w:t>
      </w:r>
      <w:r w:rsidRPr="003C6620">
        <w:t>”.</w:t>
      </w:r>
    </w:p>
    <w:p w:rsidR="00A73BCC" w:rsidRPr="003C6620" w:rsidRDefault="00A73BCC" w:rsidP="003C6620">
      <w:pPr>
        <w:pStyle w:val="ItemHead"/>
      </w:pPr>
      <w:r w:rsidRPr="003C6620">
        <w:t>2  Subsection</w:t>
      </w:r>
      <w:r w:rsidR="003C6620" w:rsidRPr="003C6620">
        <w:t> </w:t>
      </w:r>
      <w:r w:rsidRPr="003C6620">
        <w:t>3(1)</w:t>
      </w:r>
    </w:p>
    <w:p w:rsidR="00A73BCC" w:rsidRPr="003C6620" w:rsidRDefault="00A73BCC" w:rsidP="003C6620">
      <w:pPr>
        <w:pStyle w:val="Item"/>
      </w:pPr>
      <w:r w:rsidRPr="003C6620">
        <w:t>Insert:</w:t>
      </w:r>
    </w:p>
    <w:p w:rsidR="00A73BCC" w:rsidRPr="003C6620" w:rsidRDefault="00A73BCC" w:rsidP="003C6620">
      <w:pPr>
        <w:pStyle w:val="Definition"/>
      </w:pPr>
      <w:r w:rsidRPr="003C6620">
        <w:rPr>
          <w:b/>
          <w:i/>
        </w:rPr>
        <w:t>VET loan assistance</w:t>
      </w:r>
      <w:r w:rsidRPr="003C6620">
        <w:t xml:space="preserve"> has the meaning given by subsection</w:t>
      </w:r>
      <w:r w:rsidR="003C6620" w:rsidRPr="003C6620">
        <w:t> </w:t>
      </w:r>
      <w:r w:rsidRPr="003C6620">
        <w:t>20ZM(4).</w:t>
      </w:r>
    </w:p>
    <w:p w:rsidR="00A73BCC" w:rsidRPr="003C6620" w:rsidRDefault="00A73BCC" w:rsidP="003C6620">
      <w:pPr>
        <w:pStyle w:val="Definition"/>
      </w:pPr>
      <w:r w:rsidRPr="003C6620">
        <w:rPr>
          <w:b/>
          <w:i/>
        </w:rPr>
        <w:t>VET student</w:t>
      </w:r>
      <w:r w:rsidRPr="003C6620">
        <w:t xml:space="preserve"> means:</w:t>
      </w:r>
    </w:p>
    <w:p w:rsidR="00A73BCC" w:rsidRPr="003C6620" w:rsidRDefault="00A73BCC" w:rsidP="003C6620">
      <w:pPr>
        <w:pStyle w:val="paragraph"/>
      </w:pPr>
      <w:r w:rsidRPr="003C6620">
        <w:tab/>
        <w:t>(a)</w:t>
      </w:r>
      <w:r w:rsidRPr="003C6620">
        <w:tab/>
        <w:t>a student enrolled in a course of study with a VET student loan scheme provider; or</w:t>
      </w:r>
    </w:p>
    <w:p w:rsidR="00A73BCC" w:rsidRPr="003C6620" w:rsidRDefault="00A73BCC" w:rsidP="003C6620">
      <w:pPr>
        <w:pStyle w:val="paragraph"/>
      </w:pPr>
      <w:r w:rsidRPr="003C6620">
        <w:tab/>
        <w:t>(b)</w:t>
      </w:r>
      <w:r w:rsidRPr="003C6620">
        <w:tab/>
        <w:t>a prospective student, or a former student, in relation to such a course.</w:t>
      </w:r>
    </w:p>
    <w:p w:rsidR="00A73BCC" w:rsidRPr="003C6620" w:rsidRDefault="00A73BCC" w:rsidP="003C6620">
      <w:pPr>
        <w:pStyle w:val="Definition"/>
      </w:pPr>
      <w:r w:rsidRPr="003C6620">
        <w:rPr>
          <w:b/>
          <w:i/>
        </w:rPr>
        <w:t>VET student loan officer</w:t>
      </w:r>
      <w:r w:rsidRPr="003C6620">
        <w:t xml:space="preserve"> has the meaning given by subsection</w:t>
      </w:r>
      <w:r w:rsidR="003C6620" w:rsidRPr="003C6620">
        <w:t> </w:t>
      </w:r>
      <w:r w:rsidRPr="003C6620">
        <w:t>20ZS(4).</w:t>
      </w:r>
    </w:p>
    <w:p w:rsidR="00A73BCC" w:rsidRPr="003C6620" w:rsidRDefault="00A73BCC" w:rsidP="003C6620">
      <w:pPr>
        <w:pStyle w:val="Definition"/>
      </w:pPr>
      <w:r w:rsidRPr="003C6620">
        <w:rPr>
          <w:b/>
          <w:i/>
        </w:rPr>
        <w:t>VET student loan principal executive officer</w:t>
      </w:r>
      <w:r w:rsidRPr="003C6620">
        <w:t xml:space="preserve"> has the meaning given by subsection</w:t>
      </w:r>
      <w:r w:rsidR="003C6620" w:rsidRPr="003C6620">
        <w:t> </w:t>
      </w:r>
      <w:r w:rsidRPr="003C6620">
        <w:t>20ZS(5).</w:t>
      </w:r>
    </w:p>
    <w:p w:rsidR="00A73BCC" w:rsidRPr="003C6620" w:rsidRDefault="00A73BCC" w:rsidP="003C6620">
      <w:pPr>
        <w:pStyle w:val="Definition"/>
      </w:pPr>
      <w:r w:rsidRPr="003C6620">
        <w:rPr>
          <w:b/>
          <w:i/>
        </w:rPr>
        <w:t>VET student loan scheme provider</w:t>
      </w:r>
      <w:r w:rsidRPr="003C6620">
        <w:rPr>
          <w:i/>
        </w:rPr>
        <w:t xml:space="preserve"> </w:t>
      </w:r>
      <w:r w:rsidRPr="003C6620">
        <w:t>means:</w:t>
      </w:r>
    </w:p>
    <w:p w:rsidR="00A73BCC" w:rsidRPr="003C6620" w:rsidRDefault="00A73BCC" w:rsidP="003C6620">
      <w:pPr>
        <w:pStyle w:val="paragraph"/>
      </w:pPr>
      <w:r w:rsidRPr="003C6620">
        <w:tab/>
        <w:t>(a)</w:t>
      </w:r>
      <w:r w:rsidRPr="003C6620">
        <w:tab/>
        <w:t xml:space="preserve">an approved course provider within the meaning of the </w:t>
      </w:r>
      <w:r w:rsidRPr="003C6620">
        <w:rPr>
          <w:i/>
        </w:rPr>
        <w:t>VET Student Loans Act 2016</w:t>
      </w:r>
      <w:r w:rsidRPr="003C6620">
        <w:t>, including a body that has been (but is no longer) such a provider; or</w:t>
      </w:r>
    </w:p>
    <w:p w:rsidR="00A73BCC" w:rsidRPr="003C6620" w:rsidRDefault="00A73BCC" w:rsidP="003C6620">
      <w:pPr>
        <w:pStyle w:val="paragraph"/>
      </w:pPr>
      <w:r w:rsidRPr="003C6620">
        <w:tab/>
        <w:t>(b)</w:t>
      </w:r>
      <w:r w:rsidRPr="003C6620">
        <w:tab/>
        <w:t xml:space="preserve">a VET provider within the meaning of the </w:t>
      </w:r>
      <w:r w:rsidRPr="003C6620">
        <w:rPr>
          <w:i/>
        </w:rPr>
        <w:t>Higher Education Support Act 2003</w:t>
      </w:r>
      <w:r w:rsidRPr="003C6620">
        <w:t>, including</w:t>
      </w:r>
      <w:r w:rsidRPr="003C6620">
        <w:rPr>
          <w:i/>
        </w:rPr>
        <w:t xml:space="preserve"> </w:t>
      </w:r>
      <w:r w:rsidRPr="003C6620">
        <w:t>a body that has been (but is no longer) such a provider.</w:t>
      </w:r>
    </w:p>
    <w:p w:rsidR="00A73BCC" w:rsidRPr="003C6620" w:rsidRDefault="00A73BCC" w:rsidP="003C6620">
      <w:pPr>
        <w:pStyle w:val="ItemHead"/>
      </w:pPr>
      <w:r w:rsidRPr="003C6620">
        <w:t>3  At the end of paragraph</w:t>
      </w:r>
      <w:r w:rsidR="003C6620" w:rsidRPr="003C6620">
        <w:t> </w:t>
      </w:r>
      <w:r w:rsidRPr="003C6620">
        <w:t>4A(e)</w:t>
      </w:r>
    </w:p>
    <w:p w:rsidR="00A73BCC" w:rsidRPr="003C6620" w:rsidRDefault="00A73BCC" w:rsidP="003C6620">
      <w:pPr>
        <w:pStyle w:val="Item"/>
      </w:pPr>
      <w:r w:rsidRPr="003C6620">
        <w:t>Add:</w:t>
      </w:r>
    </w:p>
    <w:p w:rsidR="00A73BCC" w:rsidRPr="003C6620" w:rsidRDefault="00A73BCC" w:rsidP="003C6620">
      <w:pPr>
        <w:pStyle w:val="paragraphsub"/>
      </w:pPr>
      <w:r w:rsidRPr="003C6620">
        <w:tab/>
        <w:t>; and (vi)</w:t>
      </w:r>
      <w:r w:rsidRPr="003C6620">
        <w:tab/>
        <w:t>the functions of the VET Student Loans Ombudsman referred to in section</w:t>
      </w:r>
      <w:r w:rsidR="003C6620" w:rsidRPr="003C6620">
        <w:t> </w:t>
      </w:r>
      <w:r w:rsidRPr="003C6620">
        <w:t>20ZM.</w:t>
      </w:r>
    </w:p>
    <w:p w:rsidR="00A73BCC" w:rsidRPr="003C6620" w:rsidRDefault="00A73BCC" w:rsidP="003C6620">
      <w:pPr>
        <w:pStyle w:val="ItemHead"/>
      </w:pPr>
      <w:r w:rsidRPr="003C6620">
        <w:lastRenderedPageBreak/>
        <w:t>4  After Part</w:t>
      </w:r>
      <w:r w:rsidR="003C6620" w:rsidRPr="003C6620">
        <w:t> </w:t>
      </w:r>
      <w:r w:rsidRPr="003C6620">
        <w:t>IID</w:t>
      </w:r>
    </w:p>
    <w:p w:rsidR="00A73BCC" w:rsidRPr="003C6620" w:rsidRDefault="00A73BCC" w:rsidP="003C6620">
      <w:pPr>
        <w:pStyle w:val="Item"/>
      </w:pPr>
      <w:r w:rsidRPr="003C6620">
        <w:t>Insert:</w:t>
      </w:r>
    </w:p>
    <w:p w:rsidR="00A73BCC" w:rsidRPr="003C6620" w:rsidRDefault="00A73BCC" w:rsidP="003C6620">
      <w:pPr>
        <w:pStyle w:val="ActHead2"/>
      </w:pPr>
      <w:bookmarkStart w:id="8" w:name="_Toc479857746"/>
      <w:r w:rsidRPr="003C6620">
        <w:rPr>
          <w:rStyle w:val="CharPartNo"/>
        </w:rPr>
        <w:t>Part</w:t>
      </w:r>
      <w:r w:rsidR="003C6620" w:rsidRPr="003C6620">
        <w:rPr>
          <w:rStyle w:val="CharPartNo"/>
        </w:rPr>
        <w:t> </w:t>
      </w:r>
      <w:r w:rsidRPr="003C6620">
        <w:rPr>
          <w:rStyle w:val="CharPartNo"/>
        </w:rPr>
        <w:t>IIE</w:t>
      </w:r>
      <w:r w:rsidRPr="003C6620">
        <w:t>—</w:t>
      </w:r>
      <w:r w:rsidRPr="003C6620">
        <w:rPr>
          <w:rStyle w:val="CharPartText"/>
        </w:rPr>
        <w:t>VET Student Loans Ombudsman</w:t>
      </w:r>
      <w:bookmarkEnd w:id="8"/>
    </w:p>
    <w:p w:rsidR="00A73BCC" w:rsidRPr="003C6620" w:rsidRDefault="00A73BCC" w:rsidP="003C6620">
      <w:pPr>
        <w:pStyle w:val="ActHead3"/>
      </w:pPr>
      <w:bookmarkStart w:id="9" w:name="_Toc479857747"/>
      <w:r w:rsidRPr="003C6620">
        <w:rPr>
          <w:rStyle w:val="CharDivNo"/>
        </w:rPr>
        <w:t>Division</w:t>
      </w:r>
      <w:r w:rsidR="003C6620" w:rsidRPr="003C6620">
        <w:rPr>
          <w:rStyle w:val="CharDivNo"/>
        </w:rPr>
        <w:t> </w:t>
      </w:r>
      <w:r w:rsidRPr="003C6620">
        <w:rPr>
          <w:rStyle w:val="CharDivNo"/>
        </w:rPr>
        <w:t>1</w:t>
      </w:r>
      <w:r w:rsidRPr="003C6620">
        <w:t>—</w:t>
      </w:r>
      <w:r w:rsidRPr="003C6620">
        <w:rPr>
          <w:rStyle w:val="CharDivText"/>
        </w:rPr>
        <w:t>Establishment and functions</w:t>
      </w:r>
      <w:bookmarkEnd w:id="9"/>
    </w:p>
    <w:p w:rsidR="00A73BCC" w:rsidRPr="003C6620" w:rsidRDefault="00A73BCC" w:rsidP="003C6620">
      <w:pPr>
        <w:pStyle w:val="ActHead5"/>
      </w:pPr>
      <w:bookmarkStart w:id="10" w:name="_Toc479857748"/>
      <w:r w:rsidRPr="003C6620">
        <w:rPr>
          <w:rStyle w:val="CharSectno"/>
        </w:rPr>
        <w:t>20ZL</w:t>
      </w:r>
      <w:r w:rsidRPr="003C6620">
        <w:t xml:space="preserve">  Establishment of office of VET Student Loans Ombudsman</w:t>
      </w:r>
      <w:bookmarkEnd w:id="10"/>
    </w:p>
    <w:p w:rsidR="00A73BCC" w:rsidRPr="003C6620" w:rsidRDefault="00A73BCC" w:rsidP="003C6620">
      <w:pPr>
        <w:pStyle w:val="subsection"/>
      </w:pPr>
      <w:r w:rsidRPr="003C6620">
        <w:tab/>
        <w:t>(1)</w:t>
      </w:r>
      <w:r w:rsidRPr="003C6620">
        <w:tab/>
        <w:t>For the purposes of this Act, there is to be a VET Student Loans Ombudsman.</w:t>
      </w:r>
    </w:p>
    <w:p w:rsidR="00A73BCC" w:rsidRPr="003C6620" w:rsidRDefault="00A73BCC" w:rsidP="003C6620">
      <w:pPr>
        <w:pStyle w:val="subsection"/>
      </w:pPr>
      <w:r w:rsidRPr="003C6620">
        <w:tab/>
        <w:t>(2)</w:t>
      </w:r>
      <w:r w:rsidRPr="003C6620">
        <w:tab/>
        <w:t>The office of VET Student Loans Ombudsman is to be held by the person who holds the office of Commonwealth Ombudsman.</w:t>
      </w:r>
    </w:p>
    <w:p w:rsidR="00A73BCC" w:rsidRPr="003C6620" w:rsidRDefault="00A73BCC" w:rsidP="003C6620">
      <w:pPr>
        <w:pStyle w:val="subsection"/>
      </w:pPr>
      <w:r w:rsidRPr="003C6620">
        <w:tab/>
        <w:t>(3)</w:t>
      </w:r>
      <w:r w:rsidRPr="003C6620">
        <w:tab/>
        <w:t xml:space="preserve">The reference in </w:t>
      </w:r>
      <w:r w:rsidR="003C6620" w:rsidRPr="003C6620">
        <w:t>subsection (</w:t>
      </w:r>
      <w:r w:rsidRPr="003C6620">
        <w:t>2) to the person who holds the office of Commonwealth Ombudsman includes a reference to a person for the time being acting in that office because of an appointment under section</w:t>
      </w:r>
      <w:r w:rsidR="003C6620" w:rsidRPr="003C6620">
        <w:t> </w:t>
      </w:r>
      <w:r w:rsidRPr="003C6620">
        <w:t>29.</w:t>
      </w:r>
    </w:p>
    <w:p w:rsidR="00A73BCC" w:rsidRPr="003C6620" w:rsidRDefault="00A73BCC" w:rsidP="003C6620">
      <w:pPr>
        <w:pStyle w:val="ActHead5"/>
      </w:pPr>
      <w:bookmarkStart w:id="11" w:name="_Toc479857749"/>
      <w:r w:rsidRPr="003C6620">
        <w:rPr>
          <w:rStyle w:val="CharSectno"/>
        </w:rPr>
        <w:t>20ZM</w:t>
      </w:r>
      <w:r w:rsidRPr="003C6620">
        <w:t xml:space="preserve">  Functions of VET Student Loans Ombudsman</w:t>
      </w:r>
      <w:bookmarkEnd w:id="11"/>
    </w:p>
    <w:p w:rsidR="00A73BCC" w:rsidRPr="003C6620" w:rsidRDefault="00A73BCC" w:rsidP="003C6620">
      <w:pPr>
        <w:pStyle w:val="subsection"/>
      </w:pPr>
      <w:r w:rsidRPr="003C6620">
        <w:tab/>
        <w:t>(1)</w:t>
      </w:r>
      <w:r w:rsidRPr="003C6620">
        <w:tab/>
        <w:t>The functions of the VET Student Loans Ombudsman are as follows:</w:t>
      </w:r>
    </w:p>
    <w:p w:rsidR="00A73BCC" w:rsidRPr="003C6620" w:rsidRDefault="00A73BCC" w:rsidP="003C6620">
      <w:pPr>
        <w:pStyle w:val="paragraph"/>
      </w:pPr>
      <w:r w:rsidRPr="003C6620">
        <w:tab/>
        <w:t>(a)</w:t>
      </w:r>
      <w:r w:rsidRPr="003C6620">
        <w:tab/>
        <w:t>to conduct investigations, and make recommendations and other reports, under this Part in relation to the following:</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VET loan assistance;</w:t>
      </w:r>
    </w:p>
    <w:p w:rsidR="00A73BCC" w:rsidRPr="003C6620" w:rsidRDefault="00A73BCC" w:rsidP="003C6620">
      <w:pPr>
        <w:pStyle w:val="paragraphsub"/>
      </w:pPr>
      <w:r w:rsidRPr="003C6620">
        <w:tab/>
        <w:t>(ii)</w:t>
      </w:r>
      <w:r w:rsidRPr="003C6620">
        <w:tab/>
        <w:t xml:space="preserve">compliance by VET student loan scheme providers with the </w:t>
      </w:r>
      <w:r w:rsidRPr="003C6620">
        <w:rPr>
          <w:i/>
        </w:rPr>
        <w:t>VET Student Loans Act 2016</w:t>
      </w:r>
      <w:r w:rsidRPr="003C6620">
        <w:t xml:space="preserve">, the </w:t>
      </w:r>
      <w:r w:rsidRPr="003C6620">
        <w:rPr>
          <w:i/>
        </w:rPr>
        <w:t>Higher Education Support Act 2003</w:t>
      </w:r>
      <w:r w:rsidRPr="003C6620">
        <w:t xml:space="preserve"> and any legislative instruments under either of those Acts;</w:t>
      </w:r>
    </w:p>
    <w:p w:rsidR="00A73BCC" w:rsidRPr="003C6620" w:rsidRDefault="00A73BCC" w:rsidP="003C6620">
      <w:pPr>
        <w:pStyle w:val="paragraph"/>
      </w:pPr>
      <w:r w:rsidRPr="003C6620">
        <w:tab/>
        <w:t>(b)</w:t>
      </w:r>
      <w:r w:rsidRPr="003C6620">
        <w:tab/>
        <w:t>to give VET student loan scheme providers advice and training about the best practice for the handling of complaints made to them by VET students in relation to VET loan assistance;</w:t>
      </w:r>
    </w:p>
    <w:p w:rsidR="00A73BCC" w:rsidRPr="003C6620" w:rsidRDefault="00A73BCC" w:rsidP="003C6620">
      <w:pPr>
        <w:pStyle w:val="paragraph"/>
      </w:pPr>
      <w:r w:rsidRPr="003C6620">
        <w:tab/>
        <w:t>(c)</w:t>
      </w:r>
      <w:r w:rsidRPr="003C6620">
        <w:tab/>
        <w:t>to develop and promote, and to review from time to time, a code of practice relating to the following:</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the provision of services to VET students by VET student loan scheme providers in relation to VET loan assistance;</w:t>
      </w:r>
    </w:p>
    <w:p w:rsidR="00A73BCC" w:rsidRPr="003C6620" w:rsidRDefault="00A73BCC" w:rsidP="003C6620">
      <w:pPr>
        <w:pStyle w:val="paragraphsub"/>
      </w:pPr>
      <w:r w:rsidRPr="003C6620">
        <w:lastRenderedPageBreak/>
        <w:tab/>
        <w:t>(ii)</w:t>
      </w:r>
      <w:r w:rsidRPr="003C6620">
        <w:tab/>
        <w:t>the handling of complaints made by VET students to VET student loan scheme providers in relation to VET loan assistance;</w:t>
      </w:r>
    </w:p>
    <w:p w:rsidR="00A73BCC" w:rsidRPr="003C6620" w:rsidRDefault="00A73BCC" w:rsidP="003C6620">
      <w:pPr>
        <w:pStyle w:val="paragraph"/>
      </w:pPr>
      <w:r w:rsidRPr="003C6620">
        <w:tab/>
        <w:t>(d)</w:t>
      </w:r>
      <w:r w:rsidRPr="003C6620">
        <w:tab/>
        <w:t>to perform any other function conferred on the VET Student Loans Ombudsman by this Act or another Act, or a legislative instrument made under this Act or another Act.</w:t>
      </w:r>
    </w:p>
    <w:p w:rsidR="00A73BCC" w:rsidRPr="003C6620" w:rsidRDefault="00A73BCC" w:rsidP="003C6620">
      <w:pPr>
        <w:pStyle w:val="notetext"/>
      </w:pPr>
      <w:r w:rsidRPr="003C6620">
        <w:t>Note:</w:t>
      </w:r>
      <w:r w:rsidRPr="003C6620">
        <w:tab/>
        <w:t>The VET Student Loans Ombudsman may conduct an investigation in relation to a complaint, or on his or her own initiative (see section</w:t>
      </w:r>
      <w:r w:rsidR="003C6620" w:rsidRPr="003C6620">
        <w:t> </w:t>
      </w:r>
      <w:r w:rsidRPr="003C6620">
        <w:t>20ZO).</w:t>
      </w:r>
    </w:p>
    <w:p w:rsidR="00A73BCC" w:rsidRPr="003C6620" w:rsidRDefault="00A73BCC" w:rsidP="003C6620">
      <w:pPr>
        <w:pStyle w:val="subsection"/>
      </w:pPr>
      <w:r w:rsidRPr="003C6620">
        <w:tab/>
        <w:t>(2)</w:t>
      </w:r>
      <w:r w:rsidRPr="003C6620">
        <w:tab/>
        <w:t xml:space="preserve">In developing or reviewing a code of practice for the purposes of </w:t>
      </w:r>
      <w:r w:rsidR="003C6620" w:rsidRPr="003C6620">
        <w:t>paragraph (</w:t>
      </w:r>
      <w:r w:rsidRPr="003C6620">
        <w:t>1)(c), the VET Student Loans Ombudsman may consult with the following:</w:t>
      </w:r>
    </w:p>
    <w:p w:rsidR="00A73BCC" w:rsidRPr="003C6620" w:rsidRDefault="00A73BCC" w:rsidP="003C6620">
      <w:pPr>
        <w:pStyle w:val="paragraph"/>
        <w:rPr>
          <w:sz w:val="18"/>
        </w:rPr>
      </w:pPr>
      <w:r w:rsidRPr="003C6620">
        <w:tab/>
        <w:t>(a)</w:t>
      </w:r>
      <w:r w:rsidRPr="003C6620">
        <w:tab/>
        <w:t xml:space="preserve">VET student loan scheme </w:t>
      </w:r>
      <w:r w:rsidRPr="003C6620">
        <w:rPr>
          <w:lang w:eastAsia="en-US"/>
        </w:rPr>
        <w:t>providers</w:t>
      </w:r>
      <w:r w:rsidRPr="003C6620">
        <w:rPr>
          <w:sz w:val="18"/>
        </w:rPr>
        <w:t>;</w:t>
      </w:r>
    </w:p>
    <w:p w:rsidR="00A73BCC" w:rsidRPr="003C6620" w:rsidRDefault="00A73BCC" w:rsidP="003C6620">
      <w:pPr>
        <w:pStyle w:val="paragraph"/>
        <w:rPr>
          <w:sz w:val="18"/>
        </w:rPr>
      </w:pPr>
      <w:r w:rsidRPr="003C6620">
        <w:tab/>
        <w:t>(b)</w:t>
      </w:r>
      <w:r w:rsidRPr="003C6620">
        <w:tab/>
        <w:t>vocational education and training industry groups;</w:t>
      </w:r>
    </w:p>
    <w:p w:rsidR="00A73BCC" w:rsidRPr="003C6620" w:rsidRDefault="00A73BCC" w:rsidP="003C6620">
      <w:pPr>
        <w:pStyle w:val="paragraph"/>
      </w:pPr>
      <w:r w:rsidRPr="003C6620">
        <w:tab/>
        <w:t>(c)</w:t>
      </w:r>
      <w:r w:rsidRPr="003C6620">
        <w:tab/>
        <w:t>vocational education and training student bodies;</w:t>
      </w:r>
    </w:p>
    <w:p w:rsidR="00A73BCC" w:rsidRPr="003C6620" w:rsidRDefault="00A73BCC" w:rsidP="003C6620">
      <w:pPr>
        <w:pStyle w:val="paragraph"/>
      </w:pPr>
      <w:r w:rsidRPr="003C6620">
        <w:tab/>
        <w:t>(d)</w:t>
      </w:r>
      <w:r w:rsidRPr="003C6620">
        <w:tab/>
        <w:t>Commonwealth, State and Territory agencies and other bodies with responsibilities in relation to vocational education and training, including the following:</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 xml:space="preserve">the Department responsible for the administration of the </w:t>
      </w:r>
      <w:r w:rsidRPr="003C6620">
        <w:rPr>
          <w:i/>
        </w:rPr>
        <w:t>VET Student Loans Act 2016</w:t>
      </w:r>
      <w:r w:rsidRPr="003C6620">
        <w:t>;</w:t>
      </w:r>
    </w:p>
    <w:p w:rsidR="00A73BCC" w:rsidRPr="003C6620" w:rsidRDefault="00A73BCC" w:rsidP="003C6620">
      <w:pPr>
        <w:pStyle w:val="paragraphsub"/>
      </w:pPr>
      <w:r w:rsidRPr="003C6620">
        <w:tab/>
        <w:t>(ii)</w:t>
      </w:r>
      <w:r w:rsidRPr="003C6620">
        <w:tab/>
        <w:t xml:space="preserve">the National VET Regulator within the meaning of the </w:t>
      </w:r>
      <w:r w:rsidRPr="003C6620">
        <w:rPr>
          <w:i/>
        </w:rPr>
        <w:t>National Vocational Education and Training Regulator Act 2011</w:t>
      </w:r>
      <w:r w:rsidRPr="003C6620">
        <w:t>;</w:t>
      </w:r>
    </w:p>
    <w:p w:rsidR="00A73BCC" w:rsidRPr="003C6620" w:rsidRDefault="00A73BCC" w:rsidP="003C6620">
      <w:pPr>
        <w:pStyle w:val="paragraphsub"/>
      </w:pPr>
      <w:r w:rsidRPr="003C6620">
        <w:tab/>
        <w:t>(iii)</w:t>
      </w:r>
      <w:r w:rsidRPr="003C6620">
        <w:tab/>
        <w:t>State and Territory bodies with responsibility for registering vocational education and training providers.</w:t>
      </w:r>
    </w:p>
    <w:p w:rsidR="00A73BCC" w:rsidRPr="003C6620" w:rsidRDefault="00A73BCC" w:rsidP="003C6620">
      <w:pPr>
        <w:pStyle w:val="subsection"/>
      </w:pPr>
      <w:r w:rsidRPr="003C6620">
        <w:tab/>
        <w:t>(3)</w:t>
      </w:r>
      <w:r w:rsidRPr="003C6620">
        <w:tab/>
        <w:t xml:space="preserve">A code of practice developed for the purposes of </w:t>
      </w:r>
      <w:r w:rsidR="003C6620" w:rsidRPr="003C6620">
        <w:t>paragraph (</w:t>
      </w:r>
      <w:r w:rsidRPr="003C6620">
        <w:t>1)(c) is not a legislative instrument.</w:t>
      </w:r>
    </w:p>
    <w:p w:rsidR="00A73BCC" w:rsidRPr="003C6620" w:rsidRDefault="00A73BCC" w:rsidP="003C6620">
      <w:pPr>
        <w:pStyle w:val="subsection"/>
      </w:pPr>
      <w:r w:rsidRPr="003C6620">
        <w:tab/>
        <w:t>(4)</w:t>
      </w:r>
      <w:r w:rsidRPr="003C6620">
        <w:tab/>
      </w:r>
      <w:r w:rsidRPr="003C6620">
        <w:rPr>
          <w:b/>
          <w:i/>
        </w:rPr>
        <w:t>VET loan assistance</w:t>
      </w:r>
      <w:r w:rsidRPr="003C6620">
        <w:t xml:space="preserve"> means:</w:t>
      </w:r>
    </w:p>
    <w:p w:rsidR="00A73BCC" w:rsidRPr="003C6620" w:rsidRDefault="00A73BCC" w:rsidP="003C6620">
      <w:pPr>
        <w:pStyle w:val="paragraph"/>
      </w:pPr>
      <w:r w:rsidRPr="003C6620">
        <w:tab/>
        <w:t>(a)</w:t>
      </w:r>
      <w:r w:rsidRPr="003C6620">
        <w:tab/>
        <w:t xml:space="preserve">a VET student loan within the meaning of the </w:t>
      </w:r>
      <w:r w:rsidRPr="003C6620">
        <w:rPr>
          <w:i/>
        </w:rPr>
        <w:t>VET Student Loans Act 2016</w:t>
      </w:r>
      <w:r w:rsidRPr="003C6620">
        <w:t>; or</w:t>
      </w:r>
    </w:p>
    <w:p w:rsidR="00A73BCC" w:rsidRPr="003C6620" w:rsidRDefault="00A73BCC" w:rsidP="003C6620">
      <w:pPr>
        <w:pStyle w:val="paragraph"/>
      </w:pPr>
      <w:r w:rsidRPr="003C6620">
        <w:tab/>
        <w:t>(b)</w:t>
      </w:r>
      <w:r w:rsidRPr="003C6620">
        <w:tab/>
        <w:t>VET FEE</w:t>
      </w:r>
      <w:r w:rsidR="00C21C40">
        <w:noBreakHyphen/>
      </w:r>
      <w:r w:rsidRPr="003C6620">
        <w:t xml:space="preserve">HELP assistance within the meaning of the </w:t>
      </w:r>
      <w:r w:rsidRPr="003C6620">
        <w:rPr>
          <w:i/>
        </w:rPr>
        <w:t>Higher Education Support Act 2003</w:t>
      </w:r>
      <w:r w:rsidRPr="003C6620">
        <w:t>.</w:t>
      </w:r>
    </w:p>
    <w:p w:rsidR="00A73BCC" w:rsidRPr="003C6620" w:rsidRDefault="00A73BCC" w:rsidP="003C6620">
      <w:pPr>
        <w:pStyle w:val="notetext"/>
      </w:pPr>
      <w:r w:rsidRPr="003C6620">
        <w:t>Note:</w:t>
      </w:r>
      <w:r w:rsidRPr="003C6620">
        <w:tab/>
        <w:t>This Part does not prevent actions taken by a Department, the Secretary of a Department or a Minister in relation to the provision of VET loan assistance from being investigated by the Commonwealth Ombudsman under provisions of this Act other than this Part: see section</w:t>
      </w:r>
      <w:r w:rsidR="003C6620" w:rsidRPr="003C6620">
        <w:t> </w:t>
      </w:r>
      <w:r w:rsidRPr="003C6620">
        <w:t>20ZZA.</w:t>
      </w:r>
    </w:p>
    <w:p w:rsidR="00A73BCC" w:rsidRPr="003C6620" w:rsidRDefault="00A73BCC" w:rsidP="003C6620">
      <w:pPr>
        <w:pStyle w:val="ActHead5"/>
      </w:pPr>
      <w:bookmarkStart w:id="12" w:name="_Toc479857750"/>
      <w:r w:rsidRPr="003C6620">
        <w:rPr>
          <w:rStyle w:val="CharSectno"/>
        </w:rPr>
        <w:lastRenderedPageBreak/>
        <w:t>20ZN</w:t>
      </w:r>
      <w:r w:rsidRPr="003C6620">
        <w:t xml:space="preserve">  Performance of functions</w:t>
      </w:r>
      <w:bookmarkEnd w:id="12"/>
    </w:p>
    <w:p w:rsidR="00A73BCC" w:rsidRPr="003C6620" w:rsidRDefault="00A73BCC" w:rsidP="003C6620">
      <w:pPr>
        <w:pStyle w:val="subsection"/>
      </w:pPr>
      <w:r w:rsidRPr="003C6620">
        <w:tab/>
        <w:t>(1)</w:t>
      </w:r>
      <w:r w:rsidRPr="003C6620">
        <w:tab/>
        <w:t>The VET Student Loans Ombudsman is not required to act in a formal manner in the performance of his or her functions, unless otherwise required to do so under this Act, or any other Act or legislative instrument.</w:t>
      </w:r>
    </w:p>
    <w:p w:rsidR="00A73BCC" w:rsidRPr="003C6620" w:rsidRDefault="00A73BCC" w:rsidP="003C6620">
      <w:pPr>
        <w:pStyle w:val="subsection"/>
      </w:pPr>
      <w:r w:rsidRPr="003C6620">
        <w:tab/>
        <w:t>(2)</w:t>
      </w:r>
      <w:r w:rsidRPr="003C6620">
        <w:tab/>
        <w:t>In the performance of his or her functions, the VET Student Loans Ombudsman may, subject to this Act, and any other Act or legislative instrument:</w:t>
      </w:r>
    </w:p>
    <w:p w:rsidR="00A73BCC" w:rsidRPr="003C6620" w:rsidRDefault="00A73BCC" w:rsidP="003C6620">
      <w:pPr>
        <w:pStyle w:val="paragraph"/>
      </w:pPr>
      <w:r w:rsidRPr="003C6620">
        <w:tab/>
        <w:t>(a)</w:t>
      </w:r>
      <w:r w:rsidRPr="003C6620">
        <w:tab/>
        <w:t>inform himself or herself on any matter in any way he or she thinks fit; and</w:t>
      </w:r>
    </w:p>
    <w:p w:rsidR="00A73BCC" w:rsidRPr="003C6620" w:rsidRDefault="00A73BCC" w:rsidP="003C6620">
      <w:pPr>
        <w:pStyle w:val="paragraph"/>
      </w:pPr>
      <w:r w:rsidRPr="003C6620">
        <w:tab/>
        <w:t>(b)</w:t>
      </w:r>
      <w:r w:rsidRPr="003C6620">
        <w:tab/>
        <w:t>consult with anyone he or she thinks fit; and</w:t>
      </w:r>
    </w:p>
    <w:p w:rsidR="00A73BCC" w:rsidRPr="003C6620" w:rsidRDefault="00A73BCC" w:rsidP="003C6620">
      <w:pPr>
        <w:pStyle w:val="paragraph"/>
      </w:pPr>
      <w:r w:rsidRPr="003C6620">
        <w:tab/>
        <w:t>(c)</w:t>
      </w:r>
      <w:r w:rsidRPr="003C6620">
        <w:tab/>
        <w:t>receive written or oral information or submissions.</w:t>
      </w:r>
    </w:p>
    <w:p w:rsidR="00A73BCC" w:rsidRPr="003C6620" w:rsidRDefault="00A73BCC" w:rsidP="003C6620">
      <w:pPr>
        <w:pStyle w:val="subsection"/>
      </w:pPr>
      <w:r w:rsidRPr="003C6620">
        <w:tab/>
        <w:t>(3)</w:t>
      </w:r>
      <w:r w:rsidRPr="003C6620">
        <w:tab/>
        <w:t>The VET Student Loans Ombudsman has power to do all things necessary or convenient to be done for, or in connection with, the performance of his or her functions.</w:t>
      </w:r>
    </w:p>
    <w:p w:rsidR="00A73BCC" w:rsidRPr="003C6620" w:rsidRDefault="00A73BCC" w:rsidP="003C6620">
      <w:pPr>
        <w:pStyle w:val="ActHead3"/>
      </w:pPr>
      <w:bookmarkStart w:id="13" w:name="_Toc479857751"/>
      <w:r w:rsidRPr="003C6620">
        <w:rPr>
          <w:rStyle w:val="CharDivNo"/>
        </w:rPr>
        <w:t>Division</w:t>
      </w:r>
      <w:r w:rsidR="003C6620" w:rsidRPr="003C6620">
        <w:rPr>
          <w:rStyle w:val="CharDivNo"/>
        </w:rPr>
        <w:t> </w:t>
      </w:r>
      <w:r w:rsidRPr="003C6620">
        <w:rPr>
          <w:rStyle w:val="CharDivNo"/>
        </w:rPr>
        <w:t>2</w:t>
      </w:r>
      <w:r w:rsidRPr="003C6620">
        <w:t>—</w:t>
      </w:r>
      <w:r w:rsidRPr="003C6620">
        <w:rPr>
          <w:rStyle w:val="CharDivText"/>
        </w:rPr>
        <w:t>Investigations and complaints</w:t>
      </w:r>
      <w:bookmarkEnd w:id="13"/>
    </w:p>
    <w:p w:rsidR="00A73BCC" w:rsidRPr="003C6620" w:rsidRDefault="00A73BCC" w:rsidP="003C6620">
      <w:pPr>
        <w:pStyle w:val="ActHead5"/>
      </w:pPr>
      <w:bookmarkStart w:id="14" w:name="_Toc479857752"/>
      <w:r w:rsidRPr="003C6620">
        <w:rPr>
          <w:rStyle w:val="CharSectno"/>
        </w:rPr>
        <w:t>20ZO</w:t>
      </w:r>
      <w:r w:rsidRPr="003C6620">
        <w:t xml:space="preserve">  Investigations</w:t>
      </w:r>
      <w:bookmarkEnd w:id="14"/>
    </w:p>
    <w:p w:rsidR="00A73BCC" w:rsidRPr="003C6620" w:rsidRDefault="00A73BCC" w:rsidP="003C6620">
      <w:pPr>
        <w:pStyle w:val="subsection"/>
      </w:pPr>
      <w:r w:rsidRPr="003C6620">
        <w:tab/>
      </w:r>
      <w:r w:rsidRPr="003C6620">
        <w:tab/>
        <w:t>In performing his or her functions, the VET Student Loans Ombudsman may conduct an investigation:</w:t>
      </w:r>
    </w:p>
    <w:p w:rsidR="00A73BCC" w:rsidRPr="003C6620" w:rsidRDefault="00A73BCC" w:rsidP="003C6620">
      <w:pPr>
        <w:pStyle w:val="paragraph"/>
      </w:pPr>
      <w:r w:rsidRPr="003C6620">
        <w:tab/>
        <w:t>(a)</w:t>
      </w:r>
      <w:r w:rsidRPr="003C6620">
        <w:tab/>
        <w:t>in relation to a complaint made under section</w:t>
      </w:r>
      <w:r w:rsidR="003C6620" w:rsidRPr="003C6620">
        <w:t> </w:t>
      </w:r>
      <w:r w:rsidRPr="003C6620">
        <w:t>20ZP; or</w:t>
      </w:r>
    </w:p>
    <w:p w:rsidR="00A73BCC" w:rsidRPr="003C6620" w:rsidRDefault="00A73BCC" w:rsidP="003C6620">
      <w:pPr>
        <w:pStyle w:val="paragraph"/>
      </w:pPr>
      <w:r w:rsidRPr="003C6620">
        <w:tab/>
        <w:t>(b)</w:t>
      </w:r>
      <w:r w:rsidRPr="003C6620">
        <w:tab/>
        <w:t>on his or her own initiative.</w:t>
      </w:r>
    </w:p>
    <w:p w:rsidR="00A73BCC" w:rsidRPr="003C6620" w:rsidRDefault="00A73BCC" w:rsidP="003C6620">
      <w:pPr>
        <w:pStyle w:val="ActHead5"/>
      </w:pPr>
      <w:bookmarkStart w:id="15" w:name="_Toc479857753"/>
      <w:r w:rsidRPr="003C6620">
        <w:rPr>
          <w:rStyle w:val="CharSectno"/>
        </w:rPr>
        <w:t>20ZP</w:t>
      </w:r>
      <w:r w:rsidRPr="003C6620">
        <w:t xml:space="preserve">  Complaints</w:t>
      </w:r>
      <w:bookmarkEnd w:id="15"/>
    </w:p>
    <w:p w:rsidR="00A73BCC" w:rsidRPr="003C6620" w:rsidRDefault="00A73BCC" w:rsidP="003C6620">
      <w:pPr>
        <w:pStyle w:val="subsection"/>
      </w:pPr>
      <w:r w:rsidRPr="003C6620">
        <w:tab/>
      </w:r>
      <w:r w:rsidRPr="003C6620">
        <w:tab/>
        <w:t>A complaint may be made to the VET Student Loans Ombudsman against a VET student loan scheme provider:</w:t>
      </w:r>
    </w:p>
    <w:p w:rsidR="00A73BCC" w:rsidRPr="003C6620" w:rsidRDefault="00A73BCC" w:rsidP="003C6620">
      <w:pPr>
        <w:pStyle w:val="paragraph"/>
      </w:pPr>
      <w:r w:rsidRPr="003C6620">
        <w:tab/>
        <w:t>(a)</w:t>
      </w:r>
      <w:r w:rsidRPr="003C6620">
        <w:tab/>
        <w:t>by a VET student; or</w:t>
      </w:r>
    </w:p>
    <w:p w:rsidR="00A73BCC" w:rsidRPr="003C6620" w:rsidRDefault="00A73BCC" w:rsidP="003C6620">
      <w:pPr>
        <w:pStyle w:val="paragraph"/>
      </w:pPr>
      <w:r w:rsidRPr="003C6620">
        <w:tab/>
        <w:t>(b)</w:t>
      </w:r>
      <w:r w:rsidRPr="003C6620">
        <w:tab/>
        <w:t>on behalf of a VET student.</w:t>
      </w:r>
    </w:p>
    <w:p w:rsidR="00A73BCC" w:rsidRPr="003C6620" w:rsidRDefault="00A73BCC" w:rsidP="003C6620">
      <w:pPr>
        <w:pStyle w:val="ActHead5"/>
      </w:pPr>
      <w:bookmarkStart w:id="16" w:name="_Toc479857754"/>
      <w:r w:rsidRPr="003C6620">
        <w:rPr>
          <w:rStyle w:val="CharSectno"/>
        </w:rPr>
        <w:t>20ZQ</w:t>
      </w:r>
      <w:r w:rsidRPr="003C6620">
        <w:t xml:space="preserve">  Referral of complaints to other bodies</w:t>
      </w:r>
      <w:bookmarkEnd w:id="16"/>
    </w:p>
    <w:p w:rsidR="00A73BCC" w:rsidRPr="003C6620" w:rsidRDefault="00A73BCC" w:rsidP="003C6620">
      <w:pPr>
        <w:pStyle w:val="subsection"/>
      </w:pPr>
      <w:r w:rsidRPr="003C6620">
        <w:tab/>
        <w:t>(1)</w:t>
      </w:r>
      <w:r w:rsidRPr="003C6620">
        <w:tab/>
        <w:t>If, in the opinion of the VET Student Loans Ombudsman, a complaint raises a matter that could be dealt with more effectively or conveniently by another body, the VET Student Loans Ombudsman must refer the matter to that body.</w:t>
      </w:r>
    </w:p>
    <w:p w:rsidR="00A73BCC" w:rsidRPr="003C6620" w:rsidRDefault="00A73BCC" w:rsidP="003C6620">
      <w:pPr>
        <w:pStyle w:val="subsection"/>
      </w:pPr>
      <w:r w:rsidRPr="003C6620">
        <w:rPr>
          <w:i/>
        </w:rPr>
        <w:lastRenderedPageBreak/>
        <w:tab/>
      </w:r>
      <w:r w:rsidRPr="003C6620">
        <w:t>(2)</w:t>
      </w:r>
      <w:r w:rsidRPr="003C6620">
        <w:tab/>
        <w:t>If the VET Student Loans Ombudsman refers the matter to the other body, the VET Student Loans Ombudsman must:</w:t>
      </w:r>
    </w:p>
    <w:p w:rsidR="00A73BCC" w:rsidRPr="003C6620" w:rsidRDefault="00A73BCC" w:rsidP="003C6620">
      <w:pPr>
        <w:pStyle w:val="paragraph"/>
      </w:pPr>
      <w:r w:rsidRPr="003C6620">
        <w:tab/>
        <w:t>(a)</w:t>
      </w:r>
      <w:r w:rsidRPr="003C6620">
        <w:tab/>
        <w:t>give notice to the complainant of the referral; and</w:t>
      </w:r>
    </w:p>
    <w:p w:rsidR="00A73BCC" w:rsidRPr="003C6620" w:rsidRDefault="00A73BCC" w:rsidP="003C6620">
      <w:pPr>
        <w:pStyle w:val="paragraph"/>
      </w:pPr>
      <w:r w:rsidRPr="003C6620">
        <w:tab/>
        <w:t>(b)</w:t>
      </w:r>
      <w:r w:rsidRPr="003C6620">
        <w:tab/>
        <w:t>give the other body any information or documents that relate to the complaint and that are in the possession or under the control of the VET Student Loans Ombudsman.</w:t>
      </w:r>
    </w:p>
    <w:p w:rsidR="00A73BCC" w:rsidRPr="003C6620" w:rsidRDefault="00A73BCC" w:rsidP="003C6620">
      <w:pPr>
        <w:pStyle w:val="ActHead5"/>
      </w:pPr>
      <w:bookmarkStart w:id="17" w:name="_Toc479857755"/>
      <w:r w:rsidRPr="003C6620">
        <w:rPr>
          <w:rStyle w:val="CharSectno"/>
        </w:rPr>
        <w:t>20ZR</w:t>
      </w:r>
      <w:r w:rsidRPr="003C6620">
        <w:t xml:space="preserve">  Deciding not to investigate complaints</w:t>
      </w:r>
      <w:bookmarkEnd w:id="17"/>
    </w:p>
    <w:p w:rsidR="00A73BCC" w:rsidRPr="003C6620" w:rsidRDefault="00A73BCC" w:rsidP="003C6620">
      <w:pPr>
        <w:pStyle w:val="subsection"/>
      </w:pPr>
      <w:r w:rsidRPr="003C6620">
        <w:tab/>
      </w:r>
      <w:r w:rsidRPr="003C6620">
        <w:tab/>
        <w:t>The VET Student Loans Ombudsman may decide not to investigate, or not to further investigate, a complaint with respect to an action by a VET student loan scheme provider if he or she is of the opinion that:</w:t>
      </w:r>
    </w:p>
    <w:p w:rsidR="00A73BCC" w:rsidRPr="003C6620" w:rsidRDefault="00A73BCC" w:rsidP="003C6620">
      <w:pPr>
        <w:pStyle w:val="paragraph"/>
      </w:pPr>
      <w:r w:rsidRPr="003C6620">
        <w:tab/>
        <w:t>(a)</w:t>
      </w:r>
      <w:r w:rsidRPr="003C6620">
        <w:tab/>
        <w:t>the complaint is frivolous or vexatious, or was not made in good faith; or</w:t>
      </w:r>
    </w:p>
    <w:p w:rsidR="00A73BCC" w:rsidRPr="003C6620" w:rsidRDefault="00A73BCC" w:rsidP="003C6620">
      <w:pPr>
        <w:pStyle w:val="paragraph"/>
      </w:pPr>
      <w:r w:rsidRPr="003C6620">
        <w:tab/>
        <w:t>(b)</w:t>
      </w:r>
      <w:r w:rsidRPr="003C6620">
        <w:tab/>
        <w:t>the complainant does not have a sufficient interest in the subject matter of the complaint; or</w:t>
      </w:r>
    </w:p>
    <w:p w:rsidR="00A73BCC" w:rsidRPr="003C6620" w:rsidRDefault="00A73BCC" w:rsidP="003C6620">
      <w:pPr>
        <w:pStyle w:val="paragraph"/>
      </w:pPr>
      <w:r w:rsidRPr="003C6620">
        <w:tab/>
        <w:t>(c)</w:t>
      </w:r>
      <w:r w:rsidRPr="003C6620">
        <w:tab/>
        <w:t>an investigation, or further investigation, of the action is not warranted having regard to all the circumstances; or</w:t>
      </w:r>
    </w:p>
    <w:p w:rsidR="00A73BCC" w:rsidRPr="003C6620" w:rsidRDefault="00A73BCC" w:rsidP="003C6620">
      <w:pPr>
        <w:pStyle w:val="paragraph"/>
      </w:pPr>
      <w:r w:rsidRPr="003C6620">
        <w:tab/>
        <w:t>(d)</w:t>
      </w:r>
      <w:r w:rsidRPr="003C6620">
        <w:tab/>
        <w:t>the complainant has not yet raised the subject matter of the complaint with the VET student loan scheme provider; or</w:t>
      </w:r>
    </w:p>
    <w:p w:rsidR="00A73BCC" w:rsidRPr="003C6620" w:rsidRDefault="00A73BCC" w:rsidP="003C6620">
      <w:pPr>
        <w:pStyle w:val="paragraph"/>
      </w:pPr>
      <w:r w:rsidRPr="003C6620">
        <w:tab/>
        <w:t>(e)</w:t>
      </w:r>
      <w:r w:rsidRPr="003C6620">
        <w:tab/>
        <w:t>the action came to the complainant’s knowledge more than 3 years before the complaint was made; or</w:t>
      </w:r>
    </w:p>
    <w:p w:rsidR="00A73BCC" w:rsidRPr="003C6620" w:rsidRDefault="00A73BCC" w:rsidP="003C6620">
      <w:pPr>
        <w:pStyle w:val="paragraph"/>
      </w:pPr>
      <w:r w:rsidRPr="003C6620">
        <w:tab/>
        <w:t>(f)</w:t>
      </w:r>
      <w:r w:rsidRPr="003C6620">
        <w:tab/>
        <w:t>the complainant has, or had, a right to cause the action to be reviewed by a court or by a tribunal constituted by or under an enactment but has not exercised that right.</w:t>
      </w:r>
    </w:p>
    <w:p w:rsidR="00A73BCC" w:rsidRPr="003C6620" w:rsidRDefault="00A73BCC" w:rsidP="003C6620">
      <w:pPr>
        <w:pStyle w:val="ActHead3"/>
      </w:pPr>
      <w:bookmarkStart w:id="18" w:name="_Toc479857756"/>
      <w:r w:rsidRPr="003C6620">
        <w:rPr>
          <w:rStyle w:val="CharDivNo"/>
        </w:rPr>
        <w:t>Division</w:t>
      </w:r>
      <w:r w:rsidR="003C6620" w:rsidRPr="003C6620">
        <w:rPr>
          <w:rStyle w:val="CharDivNo"/>
        </w:rPr>
        <w:t> </w:t>
      </w:r>
      <w:r w:rsidRPr="003C6620">
        <w:rPr>
          <w:rStyle w:val="CharDivNo"/>
        </w:rPr>
        <w:t>3</w:t>
      </w:r>
      <w:r w:rsidRPr="003C6620">
        <w:t>—</w:t>
      </w:r>
      <w:r w:rsidRPr="003C6620">
        <w:rPr>
          <w:rStyle w:val="CharDivText"/>
        </w:rPr>
        <w:t>Other powers of the VET Student Loans Ombudsman</w:t>
      </w:r>
      <w:bookmarkEnd w:id="18"/>
    </w:p>
    <w:p w:rsidR="00A73BCC" w:rsidRPr="003C6620" w:rsidRDefault="00A73BCC" w:rsidP="003C6620">
      <w:pPr>
        <w:pStyle w:val="ActHead5"/>
      </w:pPr>
      <w:bookmarkStart w:id="19" w:name="_Toc479857757"/>
      <w:r w:rsidRPr="003C6620">
        <w:rPr>
          <w:rStyle w:val="CharSectno"/>
        </w:rPr>
        <w:t>20ZS</w:t>
      </w:r>
      <w:r w:rsidRPr="003C6620">
        <w:t xml:space="preserve">  Application of Act to VET Student Loans Ombudsman</w:t>
      </w:r>
      <w:bookmarkEnd w:id="19"/>
    </w:p>
    <w:p w:rsidR="00A73BCC" w:rsidRPr="003C6620" w:rsidRDefault="00A73BCC" w:rsidP="003C6620">
      <w:pPr>
        <w:pStyle w:val="subsection"/>
      </w:pPr>
      <w:r w:rsidRPr="003C6620">
        <w:tab/>
        <w:t>(1)</w:t>
      </w:r>
      <w:r w:rsidRPr="003C6620">
        <w:tab/>
        <w:t>Each provision of this Act specified in Column 1 of this table applies in relation to the VET Student Loans Ombudsman in accordance with the table:</w:t>
      </w:r>
    </w:p>
    <w:p w:rsidR="00A73BCC" w:rsidRPr="003C6620" w:rsidRDefault="00A73BCC" w:rsidP="003C662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1843"/>
        <w:gridCol w:w="2129"/>
      </w:tblGrid>
      <w:tr w:rsidR="00A73BCC" w:rsidRPr="003C6620" w:rsidTr="004C7B9A">
        <w:trPr>
          <w:tblHeader/>
        </w:trPr>
        <w:tc>
          <w:tcPr>
            <w:tcW w:w="7086" w:type="dxa"/>
            <w:gridSpan w:val="4"/>
            <w:tcBorders>
              <w:top w:val="single" w:sz="12" w:space="0" w:color="auto"/>
              <w:bottom w:val="single" w:sz="6" w:space="0" w:color="auto"/>
            </w:tcBorders>
            <w:shd w:val="clear" w:color="auto" w:fill="auto"/>
          </w:tcPr>
          <w:p w:rsidR="00A73BCC" w:rsidRPr="003C6620" w:rsidRDefault="00A73BCC" w:rsidP="003C6620">
            <w:pPr>
              <w:pStyle w:val="TableHeading"/>
            </w:pPr>
            <w:r w:rsidRPr="003C6620">
              <w:lastRenderedPageBreak/>
              <w:t>Application of Act to VET Student Loans Ombudsman</w:t>
            </w:r>
          </w:p>
        </w:tc>
      </w:tr>
      <w:tr w:rsidR="00A73BCC" w:rsidRPr="003C6620" w:rsidTr="004C7B9A">
        <w:trPr>
          <w:tblHeader/>
        </w:trPr>
        <w:tc>
          <w:tcPr>
            <w:tcW w:w="714" w:type="dxa"/>
            <w:tcBorders>
              <w:top w:val="single" w:sz="6" w:space="0" w:color="auto"/>
              <w:bottom w:val="single" w:sz="6" w:space="0" w:color="auto"/>
            </w:tcBorders>
            <w:shd w:val="clear" w:color="auto" w:fill="auto"/>
          </w:tcPr>
          <w:p w:rsidR="00A73BCC" w:rsidRPr="003C6620" w:rsidRDefault="00A73BCC" w:rsidP="003C6620">
            <w:pPr>
              <w:pStyle w:val="TableHeading"/>
            </w:pPr>
          </w:p>
        </w:tc>
        <w:tc>
          <w:tcPr>
            <w:tcW w:w="2400" w:type="dxa"/>
            <w:tcBorders>
              <w:top w:val="single" w:sz="6" w:space="0" w:color="auto"/>
              <w:bottom w:val="single" w:sz="6" w:space="0" w:color="auto"/>
            </w:tcBorders>
            <w:shd w:val="clear" w:color="auto" w:fill="auto"/>
          </w:tcPr>
          <w:p w:rsidR="00A73BCC" w:rsidRPr="003C6620" w:rsidRDefault="00A73BCC" w:rsidP="003C6620">
            <w:pPr>
              <w:pStyle w:val="TableHeading"/>
            </w:pPr>
            <w:r w:rsidRPr="003C6620">
              <w:t>Column 1</w:t>
            </w:r>
          </w:p>
        </w:tc>
        <w:tc>
          <w:tcPr>
            <w:tcW w:w="1843" w:type="dxa"/>
            <w:tcBorders>
              <w:top w:val="single" w:sz="6" w:space="0" w:color="auto"/>
              <w:bottom w:val="single" w:sz="6" w:space="0" w:color="auto"/>
            </w:tcBorders>
            <w:shd w:val="clear" w:color="auto" w:fill="auto"/>
          </w:tcPr>
          <w:p w:rsidR="00A73BCC" w:rsidRPr="003C6620" w:rsidRDefault="00A73BCC" w:rsidP="003C6620">
            <w:pPr>
              <w:pStyle w:val="TableHeading"/>
            </w:pPr>
            <w:r w:rsidRPr="003C6620">
              <w:t>Column 2</w:t>
            </w:r>
          </w:p>
        </w:tc>
        <w:tc>
          <w:tcPr>
            <w:tcW w:w="2129" w:type="dxa"/>
            <w:tcBorders>
              <w:top w:val="single" w:sz="6" w:space="0" w:color="auto"/>
              <w:bottom w:val="single" w:sz="6" w:space="0" w:color="auto"/>
            </w:tcBorders>
            <w:shd w:val="clear" w:color="auto" w:fill="auto"/>
          </w:tcPr>
          <w:p w:rsidR="00A73BCC" w:rsidRPr="003C6620" w:rsidRDefault="00A73BCC" w:rsidP="003C6620">
            <w:pPr>
              <w:pStyle w:val="TableHeading"/>
            </w:pPr>
            <w:r w:rsidRPr="003C6620">
              <w:t>Column 3</w:t>
            </w:r>
          </w:p>
        </w:tc>
      </w:tr>
      <w:tr w:rsidR="00A73BCC" w:rsidRPr="003C6620" w:rsidTr="004C7B9A">
        <w:trPr>
          <w:tblHeader/>
        </w:trPr>
        <w:tc>
          <w:tcPr>
            <w:tcW w:w="714" w:type="dxa"/>
            <w:tcBorders>
              <w:top w:val="single" w:sz="6" w:space="0" w:color="auto"/>
              <w:bottom w:val="single" w:sz="12" w:space="0" w:color="auto"/>
            </w:tcBorders>
            <w:shd w:val="clear" w:color="auto" w:fill="auto"/>
          </w:tcPr>
          <w:p w:rsidR="00A73BCC" w:rsidRPr="003C6620" w:rsidRDefault="00A73BCC" w:rsidP="003C6620">
            <w:pPr>
              <w:pStyle w:val="TableHeading"/>
            </w:pPr>
            <w:r w:rsidRPr="003C6620">
              <w:t>Item</w:t>
            </w:r>
          </w:p>
        </w:tc>
        <w:tc>
          <w:tcPr>
            <w:tcW w:w="2400" w:type="dxa"/>
            <w:tcBorders>
              <w:top w:val="single" w:sz="6" w:space="0" w:color="auto"/>
              <w:bottom w:val="single" w:sz="12" w:space="0" w:color="auto"/>
            </w:tcBorders>
            <w:shd w:val="clear" w:color="auto" w:fill="auto"/>
          </w:tcPr>
          <w:p w:rsidR="00A73BCC" w:rsidRPr="003C6620" w:rsidRDefault="00A73BCC" w:rsidP="003C6620">
            <w:pPr>
              <w:pStyle w:val="TableHeading"/>
            </w:pPr>
            <w:r w:rsidRPr="003C6620">
              <w:t>This provision of this Act ...</w:t>
            </w:r>
          </w:p>
        </w:tc>
        <w:tc>
          <w:tcPr>
            <w:tcW w:w="1843" w:type="dxa"/>
            <w:tcBorders>
              <w:top w:val="single" w:sz="6" w:space="0" w:color="auto"/>
              <w:bottom w:val="single" w:sz="12" w:space="0" w:color="auto"/>
            </w:tcBorders>
            <w:shd w:val="clear" w:color="auto" w:fill="auto"/>
          </w:tcPr>
          <w:p w:rsidR="00A73BCC" w:rsidRPr="003C6620" w:rsidRDefault="00A73BCC" w:rsidP="003C6620">
            <w:pPr>
              <w:pStyle w:val="TableHeading"/>
            </w:pPr>
            <w:r w:rsidRPr="003C6620">
              <w:t>applies in relation to the VET Student Loans Ombudsman as if any reference in that provision to ...</w:t>
            </w:r>
          </w:p>
        </w:tc>
        <w:tc>
          <w:tcPr>
            <w:tcW w:w="2129" w:type="dxa"/>
            <w:tcBorders>
              <w:top w:val="single" w:sz="6" w:space="0" w:color="auto"/>
              <w:bottom w:val="single" w:sz="12" w:space="0" w:color="auto"/>
            </w:tcBorders>
            <w:shd w:val="clear" w:color="auto" w:fill="auto"/>
          </w:tcPr>
          <w:p w:rsidR="00A73BCC" w:rsidRPr="003C6620" w:rsidRDefault="00A73BCC" w:rsidP="003C6620">
            <w:pPr>
              <w:pStyle w:val="TableHeading"/>
            </w:pPr>
            <w:r w:rsidRPr="003C6620">
              <w:t>were a reference to ...</w:t>
            </w:r>
          </w:p>
        </w:tc>
      </w:tr>
      <w:tr w:rsidR="00A73BCC" w:rsidRPr="003C6620" w:rsidTr="004C7B9A">
        <w:tc>
          <w:tcPr>
            <w:tcW w:w="714" w:type="dxa"/>
            <w:tcBorders>
              <w:top w:val="single" w:sz="12" w:space="0" w:color="auto"/>
            </w:tcBorders>
            <w:shd w:val="clear" w:color="auto" w:fill="auto"/>
          </w:tcPr>
          <w:p w:rsidR="00A73BCC" w:rsidRPr="003C6620" w:rsidRDefault="00A73BCC" w:rsidP="003C6620">
            <w:pPr>
              <w:pStyle w:val="Tabletext"/>
            </w:pPr>
            <w:r w:rsidRPr="003C6620">
              <w:t>1</w:t>
            </w:r>
          </w:p>
        </w:tc>
        <w:tc>
          <w:tcPr>
            <w:tcW w:w="2400" w:type="dxa"/>
            <w:tcBorders>
              <w:top w:val="single" w:sz="12" w:space="0" w:color="auto"/>
            </w:tcBorders>
            <w:shd w:val="clear" w:color="auto" w:fill="auto"/>
          </w:tcPr>
          <w:p w:rsidR="00A73BCC" w:rsidRPr="003C6620" w:rsidRDefault="00A73BCC" w:rsidP="003C6620">
            <w:pPr>
              <w:pStyle w:val="Tabletext"/>
            </w:pPr>
            <w:r w:rsidRPr="003C6620">
              <w:t xml:space="preserve">A provision covered by </w:t>
            </w:r>
            <w:r w:rsidR="003C6620" w:rsidRPr="003C6620">
              <w:t>subsection (</w:t>
            </w:r>
            <w:r w:rsidRPr="003C6620">
              <w:t>2) of this section</w:t>
            </w:r>
          </w:p>
        </w:tc>
        <w:tc>
          <w:tcPr>
            <w:tcW w:w="1843" w:type="dxa"/>
            <w:tcBorders>
              <w:top w:val="single" w:sz="12" w:space="0" w:color="auto"/>
            </w:tcBorders>
            <w:shd w:val="clear" w:color="auto" w:fill="auto"/>
          </w:tcPr>
          <w:p w:rsidR="00A73BCC" w:rsidRPr="003C6620" w:rsidRDefault="00A73BCC" w:rsidP="003C6620">
            <w:pPr>
              <w:pStyle w:val="Tabletext"/>
            </w:pPr>
            <w:r w:rsidRPr="003C6620">
              <w:t>the Ombudsman, or the Commonwealth Ombudsman</w:t>
            </w:r>
          </w:p>
        </w:tc>
        <w:tc>
          <w:tcPr>
            <w:tcW w:w="2129" w:type="dxa"/>
            <w:tcBorders>
              <w:top w:val="single" w:sz="12" w:space="0" w:color="auto"/>
            </w:tcBorders>
            <w:shd w:val="clear" w:color="auto" w:fill="auto"/>
          </w:tcPr>
          <w:p w:rsidR="00A73BCC" w:rsidRPr="003C6620" w:rsidRDefault="00A73BCC" w:rsidP="003C6620">
            <w:pPr>
              <w:pStyle w:val="Tabletext"/>
            </w:pPr>
            <w:r w:rsidRPr="003C6620">
              <w:t>the VET Student Loans Ombudsman.</w:t>
            </w:r>
          </w:p>
        </w:tc>
      </w:tr>
      <w:tr w:rsidR="00A73BCC" w:rsidRPr="003C6620" w:rsidTr="004C7B9A">
        <w:tc>
          <w:tcPr>
            <w:tcW w:w="714" w:type="dxa"/>
            <w:shd w:val="clear" w:color="auto" w:fill="auto"/>
          </w:tcPr>
          <w:p w:rsidR="00A73BCC" w:rsidRPr="003C6620" w:rsidRDefault="00A73BCC" w:rsidP="003C6620">
            <w:pPr>
              <w:pStyle w:val="Tabletext"/>
            </w:pPr>
            <w:r w:rsidRPr="003C6620">
              <w:t>2</w:t>
            </w:r>
          </w:p>
        </w:tc>
        <w:tc>
          <w:tcPr>
            <w:tcW w:w="2400" w:type="dxa"/>
            <w:shd w:val="clear" w:color="auto" w:fill="auto"/>
          </w:tcPr>
          <w:p w:rsidR="00A73BCC" w:rsidRPr="003C6620" w:rsidRDefault="00A73BCC" w:rsidP="003C6620">
            <w:pPr>
              <w:pStyle w:val="Tabletext"/>
            </w:pPr>
            <w:r w:rsidRPr="003C6620">
              <w:t xml:space="preserve">A provision covered by </w:t>
            </w:r>
            <w:r w:rsidR="003C6620" w:rsidRPr="003C6620">
              <w:t>subsection (</w:t>
            </w:r>
            <w:r w:rsidRPr="003C6620">
              <w:t>2) of this section</w:t>
            </w:r>
          </w:p>
        </w:tc>
        <w:tc>
          <w:tcPr>
            <w:tcW w:w="1843" w:type="dxa"/>
            <w:shd w:val="clear" w:color="auto" w:fill="auto"/>
          </w:tcPr>
          <w:p w:rsidR="00A73BCC" w:rsidRPr="003C6620" w:rsidRDefault="00A73BCC" w:rsidP="003C6620">
            <w:pPr>
              <w:pStyle w:val="Tabletext"/>
            </w:pPr>
            <w:r w:rsidRPr="003C6620">
              <w:t>a Department or a prescribed authority</w:t>
            </w:r>
          </w:p>
        </w:tc>
        <w:tc>
          <w:tcPr>
            <w:tcW w:w="2129" w:type="dxa"/>
            <w:shd w:val="clear" w:color="auto" w:fill="auto"/>
          </w:tcPr>
          <w:p w:rsidR="00A73BCC" w:rsidRPr="003C6620" w:rsidRDefault="00A73BCC" w:rsidP="003C6620">
            <w:pPr>
              <w:pStyle w:val="Tabletext"/>
            </w:pPr>
            <w:r w:rsidRPr="003C6620">
              <w:t>a VET student loan scheme provider.</w:t>
            </w:r>
          </w:p>
        </w:tc>
      </w:tr>
      <w:tr w:rsidR="00A73BCC" w:rsidRPr="003C6620" w:rsidTr="004C7B9A">
        <w:tc>
          <w:tcPr>
            <w:tcW w:w="714" w:type="dxa"/>
            <w:shd w:val="clear" w:color="auto" w:fill="auto"/>
          </w:tcPr>
          <w:p w:rsidR="00A73BCC" w:rsidRPr="003C6620" w:rsidRDefault="00A73BCC" w:rsidP="003C6620">
            <w:pPr>
              <w:pStyle w:val="Tabletext"/>
            </w:pPr>
            <w:r w:rsidRPr="003C6620">
              <w:t>3</w:t>
            </w:r>
          </w:p>
        </w:tc>
        <w:tc>
          <w:tcPr>
            <w:tcW w:w="2400" w:type="dxa"/>
            <w:shd w:val="clear" w:color="auto" w:fill="auto"/>
          </w:tcPr>
          <w:p w:rsidR="00A73BCC" w:rsidRPr="003C6620" w:rsidRDefault="00A73BCC" w:rsidP="003C6620">
            <w:pPr>
              <w:pStyle w:val="Tabletext"/>
            </w:pPr>
            <w:r w:rsidRPr="003C6620">
              <w:t xml:space="preserve">A provision covered by </w:t>
            </w:r>
            <w:r w:rsidR="003C6620" w:rsidRPr="003C6620">
              <w:t>subsection (</w:t>
            </w:r>
            <w:r w:rsidRPr="003C6620">
              <w:t>2) of this section</w:t>
            </w:r>
          </w:p>
        </w:tc>
        <w:tc>
          <w:tcPr>
            <w:tcW w:w="1843" w:type="dxa"/>
            <w:shd w:val="clear" w:color="auto" w:fill="auto"/>
          </w:tcPr>
          <w:p w:rsidR="00A73BCC" w:rsidRPr="003C6620" w:rsidRDefault="00A73BCC" w:rsidP="003C6620">
            <w:pPr>
              <w:pStyle w:val="Tabletext"/>
            </w:pPr>
            <w:r w:rsidRPr="003C6620">
              <w:t>the principal officer of a Department or a prescribed authority</w:t>
            </w:r>
          </w:p>
        </w:tc>
        <w:tc>
          <w:tcPr>
            <w:tcW w:w="2129" w:type="dxa"/>
            <w:shd w:val="clear" w:color="auto" w:fill="auto"/>
          </w:tcPr>
          <w:p w:rsidR="00A73BCC" w:rsidRPr="003C6620" w:rsidRDefault="00A73BCC" w:rsidP="003C6620">
            <w:pPr>
              <w:pStyle w:val="Tabletext"/>
            </w:pPr>
            <w:r w:rsidRPr="003C6620">
              <w:t>the VET student loan principal executive officer of a VET student loan scheme provider.</w:t>
            </w:r>
          </w:p>
        </w:tc>
      </w:tr>
      <w:tr w:rsidR="00A73BCC" w:rsidRPr="003C6620" w:rsidTr="004C7B9A">
        <w:tc>
          <w:tcPr>
            <w:tcW w:w="714" w:type="dxa"/>
            <w:shd w:val="clear" w:color="auto" w:fill="auto"/>
          </w:tcPr>
          <w:p w:rsidR="00A73BCC" w:rsidRPr="003C6620" w:rsidRDefault="00A73BCC" w:rsidP="003C6620">
            <w:pPr>
              <w:pStyle w:val="Tabletext"/>
            </w:pPr>
            <w:r w:rsidRPr="003C6620">
              <w:t>4</w:t>
            </w:r>
          </w:p>
        </w:tc>
        <w:tc>
          <w:tcPr>
            <w:tcW w:w="2400" w:type="dxa"/>
            <w:shd w:val="clear" w:color="auto" w:fill="auto"/>
          </w:tcPr>
          <w:p w:rsidR="00A73BCC" w:rsidRPr="003C6620" w:rsidRDefault="00A73BCC" w:rsidP="003C6620">
            <w:pPr>
              <w:pStyle w:val="Tabletext"/>
            </w:pPr>
            <w:r w:rsidRPr="003C6620">
              <w:t xml:space="preserve">A provision covered by </w:t>
            </w:r>
            <w:r w:rsidR="003C6620" w:rsidRPr="003C6620">
              <w:t>subsection (</w:t>
            </w:r>
            <w:r w:rsidRPr="003C6620">
              <w:t>2) of this section</w:t>
            </w:r>
          </w:p>
        </w:tc>
        <w:tc>
          <w:tcPr>
            <w:tcW w:w="1843" w:type="dxa"/>
            <w:shd w:val="clear" w:color="auto" w:fill="auto"/>
          </w:tcPr>
          <w:p w:rsidR="00A73BCC" w:rsidRPr="003C6620" w:rsidRDefault="00A73BCC" w:rsidP="003C6620">
            <w:pPr>
              <w:pStyle w:val="Tabletext"/>
            </w:pPr>
            <w:r w:rsidRPr="003C6620">
              <w:t>an officer of a Department or a prescribed authority</w:t>
            </w:r>
          </w:p>
        </w:tc>
        <w:tc>
          <w:tcPr>
            <w:tcW w:w="2129" w:type="dxa"/>
            <w:shd w:val="clear" w:color="auto" w:fill="auto"/>
          </w:tcPr>
          <w:p w:rsidR="00A73BCC" w:rsidRPr="003C6620" w:rsidRDefault="00A73BCC" w:rsidP="003C6620">
            <w:pPr>
              <w:pStyle w:val="Tabletext"/>
            </w:pPr>
            <w:r w:rsidRPr="003C6620">
              <w:t>a VET student loan officer of a VET student loan scheme provider.</w:t>
            </w:r>
          </w:p>
        </w:tc>
      </w:tr>
      <w:tr w:rsidR="00A73BCC" w:rsidRPr="003C6620" w:rsidTr="004C7B9A">
        <w:tc>
          <w:tcPr>
            <w:tcW w:w="714" w:type="dxa"/>
            <w:shd w:val="clear" w:color="auto" w:fill="auto"/>
          </w:tcPr>
          <w:p w:rsidR="00A73BCC" w:rsidRPr="003C6620" w:rsidRDefault="00A73BCC" w:rsidP="003C6620">
            <w:pPr>
              <w:pStyle w:val="Tabletext"/>
            </w:pPr>
            <w:r w:rsidRPr="003C6620">
              <w:t>5</w:t>
            </w:r>
          </w:p>
        </w:tc>
        <w:tc>
          <w:tcPr>
            <w:tcW w:w="2400" w:type="dxa"/>
            <w:shd w:val="clear" w:color="auto" w:fill="auto"/>
          </w:tcPr>
          <w:p w:rsidR="00A73BCC" w:rsidRPr="003C6620" w:rsidRDefault="00A73BCC" w:rsidP="003C6620">
            <w:pPr>
              <w:pStyle w:val="Tabletext"/>
            </w:pPr>
            <w:r w:rsidRPr="003C6620">
              <w:t>Subsection</w:t>
            </w:r>
            <w:r w:rsidR="003C6620" w:rsidRPr="003C6620">
              <w:t> </w:t>
            </w:r>
            <w:r w:rsidRPr="003C6620">
              <w:t>7A(1) (preliminary inquiries)</w:t>
            </w:r>
          </w:p>
        </w:tc>
        <w:tc>
          <w:tcPr>
            <w:tcW w:w="1843" w:type="dxa"/>
            <w:shd w:val="clear" w:color="auto" w:fill="auto"/>
          </w:tcPr>
          <w:p w:rsidR="00A73BCC" w:rsidRPr="003C6620" w:rsidRDefault="00A73BCC" w:rsidP="003C6620">
            <w:pPr>
              <w:pStyle w:val="Tabletext"/>
            </w:pPr>
            <w:r w:rsidRPr="003C6620">
              <w:t>paragraph</w:t>
            </w:r>
            <w:r w:rsidR="003C6620" w:rsidRPr="003C6620">
              <w:t> </w:t>
            </w:r>
            <w:r w:rsidRPr="003C6620">
              <w:t>5(1)(b) (functions of Ombudsman)</w:t>
            </w:r>
          </w:p>
        </w:tc>
        <w:tc>
          <w:tcPr>
            <w:tcW w:w="2129" w:type="dxa"/>
            <w:shd w:val="clear" w:color="auto" w:fill="auto"/>
          </w:tcPr>
          <w:p w:rsidR="00A73BCC" w:rsidRPr="003C6620" w:rsidRDefault="00A73BCC" w:rsidP="003C6620">
            <w:pPr>
              <w:pStyle w:val="Tabletext"/>
            </w:pPr>
            <w:r w:rsidRPr="003C6620">
              <w:t>paragraph</w:t>
            </w:r>
            <w:r w:rsidR="003C6620" w:rsidRPr="003C6620">
              <w:t> </w:t>
            </w:r>
            <w:r w:rsidRPr="003C6620">
              <w:t>20ZO(b) (investigations).</w:t>
            </w:r>
          </w:p>
        </w:tc>
      </w:tr>
      <w:tr w:rsidR="00A73BCC" w:rsidRPr="003C6620" w:rsidTr="004C7B9A">
        <w:tc>
          <w:tcPr>
            <w:tcW w:w="714" w:type="dxa"/>
            <w:shd w:val="clear" w:color="auto" w:fill="auto"/>
          </w:tcPr>
          <w:p w:rsidR="00A73BCC" w:rsidRPr="003C6620" w:rsidRDefault="00A73BCC" w:rsidP="003C6620">
            <w:pPr>
              <w:pStyle w:val="Tabletext"/>
            </w:pPr>
            <w:r w:rsidRPr="003C6620">
              <w:t>6</w:t>
            </w:r>
          </w:p>
        </w:tc>
        <w:tc>
          <w:tcPr>
            <w:tcW w:w="2400" w:type="dxa"/>
            <w:shd w:val="clear" w:color="auto" w:fill="auto"/>
          </w:tcPr>
          <w:p w:rsidR="00A73BCC" w:rsidRPr="003C6620" w:rsidRDefault="00A73BCC" w:rsidP="003C6620">
            <w:pPr>
              <w:pStyle w:val="Tabletext"/>
            </w:pPr>
            <w:r w:rsidRPr="003C6620">
              <w:t>Subsection</w:t>
            </w:r>
            <w:r w:rsidR="003C6620" w:rsidRPr="003C6620">
              <w:t> </w:t>
            </w:r>
            <w:r w:rsidRPr="003C6620">
              <w:t>8A(1) (investigations by Commonwealth and State Ombudsmen)</w:t>
            </w:r>
          </w:p>
        </w:tc>
        <w:tc>
          <w:tcPr>
            <w:tcW w:w="1843" w:type="dxa"/>
            <w:shd w:val="clear" w:color="auto" w:fill="auto"/>
          </w:tcPr>
          <w:p w:rsidR="00A73BCC" w:rsidRPr="003C6620" w:rsidRDefault="00A73BCC" w:rsidP="003C6620">
            <w:pPr>
              <w:pStyle w:val="Tabletext"/>
            </w:pPr>
            <w:r w:rsidRPr="003C6620">
              <w:t>a matter of administration</w:t>
            </w:r>
          </w:p>
        </w:tc>
        <w:tc>
          <w:tcPr>
            <w:tcW w:w="2129" w:type="dxa"/>
            <w:shd w:val="clear" w:color="auto" w:fill="auto"/>
          </w:tcPr>
          <w:p w:rsidR="00A73BCC" w:rsidRPr="003C6620" w:rsidRDefault="00A73BCC" w:rsidP="003C6620">
            <w:pPr>
              <w:pStyle w:val="Tabletext"/>
            </w:pPr>
            <w:r w:rsidRPr="003C6620">
              <w:t>a function of the VET Student Loans Ombudsman.</w:t>
            </w:r>
          </w:p>
        </w:tc>
      </w:tr>
      <w:tr w:rsidR="00A73BCC" w:rsidRPr="003C6620" w:rsidTr="004C7B9A">
        <w:tc>
          <w:tcPr>
            <w:tcW w:w="714" w:type="dxa"/>
            <w:shd w:val="clear" w:color="auto" w:fill="auto"/>
          </w:tcPr>
          <w:p w:rsidR="00A73BCC" w:rsidRPr="003C6620" w:rsidRDefault="00A73BCC" w:rsidP="003C6620">
            <w:pPr>
              <w:pStyle w:val="Tabletext"/>
            </w:pPr>
            <w:r w:rsidRPr="003C6620">
              <w:t>7</w:t>
            </w:r>
          </w:p>
        </w:tc>
        <w:tc>
          <w:tcPr>
            <w:tcW w:w="2400" w:type="dxa"/>
            <w:shd w:val="clear" w:color="auto" w:fill="auto"/>
          </w:tcPr>
          <w:p w:rsidR="00A73BCC" w:rsidRPr="003C6620" w:rsidRDefault="00A73BCC" w:rsidP="003C6620">
            <w:pPr>
              <w:pStyle w:val="Tabletext"/>
            </w:pPr>
            <w:r w:rsidRPr="003C6620">
              <w:t>subsection</w:t>
            </w:r>
            <w:r w:rsidR="003C6620" w:rsidRPr="003C6620">
              <w:t> </w:t>
            </w:r>
            <w:r w:rsidRPr="003C6620">
              <w:t>11A(4) (powers of the Federal Court of Australia)</w:t>
            </w:r>
          </w:p>
        </w:tc>
        <w:tc>
          <w:tcPr>
            <w:tcW w:w="1843" w:type="dxa"/>
            <w:shd w:val="clear" w:color="auto" w:fill="auto"/>
          </w:tcPr>
          <w:p w:rsidR="00A73BCC" w:rsidRPr="003C6620" w:rsidRDefault="00A73BCC" w:rsidP="003C6620">
            <w:pPr>
              <w:pStyle w:val="Tabletext"/>
            </w:pPr>
            <w:r w:rsidRPr="003C6620">
              <w:t>the Minister</w:t>
            </w:r>
          </w:p>
        </w:tc>
        <w:tc>
          <w:tcPr>
            <w:tcW w:w="2129" w:type="dxa"/>
            <w:shd w:val="clear" w:color="auto" w:fill="auto"/>
          </w:tcPr>
          <w:p w:rsidR="00A73BCC" w:rsidRPr="003C6620" w:rsidRDefault="00A73BCC" w:rsidP="003C6620">
            <w:pPr>
              <w:pStyle w:val="Tabletext"/>
            </w:pPr>
            <w:r w:rsidRPr="003C6620">
              <w:t xml:space="preserve">the Minister administering this Act and the Minister administering the </w:t>
            </w:r>
            <w:r w:rsidRPr="003C6620">
              <w:rPr>
                <w:i/>
              </w:rPr>
              <w:t>VET Student Loans Act 2016</w:t>
            </w:r>
            <w:r w:rsidRPr="003C6620">
              <w:t>.</w:t>
            </w:r>
          </w:p>
        </w:tc>
      </w:tr>
      <w:tr w:rsidR="00A73BCC" w:rsidRPr="003C6620" w:rsidTr="004C7B9A">
        <w:tc>
          <w:tcPr>
            <w:tcW w:w="714" w:type="dxa"/>
            <w:shd w:val="clear" w:color="auto" w:fill="auto"/>
          </w:tcPr>
          <w:p w:rsidR="00A73BCC" w:rsidRPr="003C6620" w:rsidRDefault="00A73BCC" w:rsidP="003C6620">
            <w:pPr>
              <w:pStyle w:val="Tabletext"/>
            </w:pPr>
            <w:r w:rsidRPr="003C6620">
              <w:t>8</w:t>
            </w:r>
          </w:p>
        </w:tc>
        <w:tc>
          <w:tcPr>
            <w:tcW w:w="2400" w:type="dxa"/>
            <w:shd w:val="clear" w:color="auto" w:fill="auto"/>
          </w:tcPr>
          <w:p w:rsidR="00A73BCC" w:rsidRPr="003C6620" w:rsidRDefault="00A73BCC" w:rsidP="003C6620">
            <w:pPr>
              <w:pStyle w:val="Tabletext"/>
            </w:pPr>
            <w:r w:rsidRPr="003C6620">
              <w:t>subsections</w:t>
            </w:r>
            <w:r w:rsidR="003C6620" w:rsidRPr="003C6620">
              <w:t> </w:t>
            </w:r>
            <w:r w:rsidRPr="003C6620">
              <w:t>12(4) and (5) (complainant and Department etc. to be informed)</w:t>
            </w:r>
          </w:p>
        </w:tc>
        <w:tc>
          <w:tcPr>
            <w:tcW w:w="1843" w:type="dxa"/>
            <w:shd w:val="clear" w:color="auto" w:fill="auto"/>
          </w:tcPr>
          <w:p w:rsidR="00A73BCC" w:rsidRPr="003C6620" w:rsidRDefault="00A73BCC" w:rsidP="003C6620">
            <w:pPr>
              <w:pStyle w:val="Tabletext"/>
            </w:pPr>
            <w:r w:rsidRPr="003C6620">
              <w:t>section</w:t>
            </w:r>
            <w:r w:rsidR="003C6620" w:rsidRPr="003C6620">
              <w:t> </w:t>
            </w:r>
            <w:r w:rsidRPr="003C6620">
              <w:t>15 (reports by Ombudsman)</w:t>
            </w:r>
          </w:p>
        </w:tc>
        <w:tc>
          <w:tcPr>
            <w:tcW w:w="2129" w:type="dxa"/>
            <w:shd w:val="clear" w:color="auto" w:fill="auto"/>
          </w:tcPr>
          <w:p w:rsidR="00A73BCC" w:rsidRPr="003C6620" w:rsidRDefault="00A73BCC" w:rsidP="003C6620">
            <w:pPr>
              <w:pStyle w:val="Tabletext"/>
            </w:pPr>
            <w:r w:rsidRPr="003C6620">
              <w:t>section</w:t>
            </w:r>
            <w:r w:rsidR="003C6620" w:rsidRPr="003C6620">
              <w:t> </w:t>
            </w:r>
            <w:r w:rsidRPr="003C6620">
              <w:t>20ZV (reports to VET student loan scheme providers).</w:t>
            </w:r>
          </w:p>
        </w:tc>
      </w:tr>
      <w:tr w:rsidR="00A73BCC" w:rsidRPr="003C6620" w:rsidTr="004C7B9A">
        <w:tc>
          <w:tcPr>
            <w:tcW w:w="714" w:type="dxa"/>
            <w:shd w:val="clear" w:color="auto" w:fill="auto"/>
          </w:tcPr>
          <w:p w:rsidR="00A73BCC" w:rsidRPr="003C6620" w:rsidRDefault="00A73BCC" w:rsidP="003C6620">
            <w:pPr>
              <w:pStyle w:val="Tabletext"/>
            </w:pPr>
            <w:r w:rsidRPr="003C6620">
              <w:lastRenderedPageBreak/>
              <w:t>9</w:t>
            </w:r>
          </w:p>
        </w:tc>
        <w:tc>
          <w:tcPr>
            <w:tcW w:w="2400" w:type="dxa"/>
            <w:shd w:val="clear" w:color="auto" w:fill="auto"/>
          </w:tcPr>
          <w:p w:rsidR="00A73BCC" w:rsidRPr="003C6620" w:rsidRDefault="00A73BCC" w:rsidP="003C6620">
            <w:pPr>
              <w:pStyle w:val="Tabletext"/>
            </w:pPr>
            <w:r w:rsidRPr="003C6620">
              <w:t>subsection</w:t>
            </w:r>
            <w:r w:rsidR="003C6620" w:rsidRPr="003C6620">
              <w:t> </w:t>
            </w:r>
            <w:r w:rsidRPr="003C6620">
              <w:t>35(6A) (officers to observe confidentiality)</w:t>
            </w:r>
          </w:p>
        </w:tc>
        <w:tc>
          <w:tcPr>
            <w:tcW w:w="1843" w:type="dxa"/>
            <w:shd w:val="clear" w:color="auto" w:fill="auto"/>
          </w:tcPr>
          <w:p w:rsidR="00A73BCC" w:rsidRPr="003C6620" w:rsidRDefault="00A73BCC" w:rsidP="003C6620">
            <w:pPr>
              <w:pStyle w:val="Tabletext"/>
            </w:pPr>
            <w:r w:rsidRPr="003C6620">
              <w:t>paragraph</w:t>
            </w:r>
            <w:r w:rsidR="003C6620" w:rsidRPr="003C6620">
              <w:t> </w:t>
            </w:r>
            <w:r w:rsidRPr="003C6620">
              <w:t>6(4D)(e) or 6(18)(d) (discretion not to investigate certain complaints)</w:t>
            </w:r>
          </w:p>
        </w:tc>
        <w:tc>
          <w:tcPr>
            <w:tcW w:w="2129" w:type="dxa"/>
            <w:shd w:val="clear" w:color="auto" w:fill="auto"/>
          </w:tcPr>
          <w:p w:rsidR="00A73BCC" w:rsidRPr="003C6620" w:rsidRDefault="00A73BCC" w:rsidP="003C6620">
            <w:pPr>
              <w:pStyle w:val="Tabletext"/>
            </w:pPr>
            <w:r w:rsidRPr="003C6620">
              <w:t>paragraph</w:t>
            </w:r>
            <w:r w:rsidR="003C6620" w:rsidRPr="003C6620">
              <w:t> </w:t>
            </w:r>
            <w:r w:rsidRPr="003C6620">
              <w:t>20ZQ(2)(b) (referral of complaints to other bodies).</w:t>
            </w:r>
          </w:p>
        </w:tc>
      </w:tr>
      <w:tr w:rsidR="00A73BCC" w:rsidRPr="003C6620" w:rsidTr="004C7B9A">
        <w:tc>
          <w:tcPr>
            <w:tcW w:w="714" w:type="dxa"/>
            <w:shd w:val="clear" w:color="auto" w:fill="auto"/>
          </w:tcPr>
          <w:p w:rsidR="00A73BCC" w:rsidRPr="003C6620" w:rsidRDefault="00A73BCC" w:rsidP="003C6620">
            <w:pPr>
              <w:pStyle w:val="Tabletext"/>
            </w:pPr>
            <w:r w:rsidRPr="003C6620">
              <w:t>10</w:t>
            </w:r>
          </w:p>
        </w:tc>
        <w:tc>
          <w:tcPr>
            <w:tcW w:w="2400" w:type="dxa"/>
            <w:shd w:val="clear" w:color="auto" w:fill="auto"/>
          </w:tcPr>
          <w:p w:rsidR="00A73BCC" w:rsidRPr="003C6620" w:rsidRDefault="00A73BCC" w:rsidP="003C6620">
            <w:pPr>
              <w:pStyle w:val="Tabletext"/>
            </w:pPr>
            <w:r w:rsidRPr="003C6620">
              <w:t>paragraph</w:t>
            </w:r>
            <w:r w:rsidR="003C6620" w:rsidRPr="003C6620">
              <w:t> </w:t>
            </w:r>
            <w:r w:rsidRPr="003C6620">
              <w:t>35AA(1)(a) (disclosure of information and documents to Integrity Commissioner)</w:t>
            </w:r>
          </w:p>
        </w:tc>
        <w:tc>
          <w:tcPr>
            <w:tcW w:w="1843" w:type="dxa"/>
            <w:shd w:val="clear" w:color="auto" w:fill="auto"/>
          </w:tcPr>
          <w:p w:rsidR="00A73BCC" w:rsidRPr="003C6620" w:rsidRDefault="00A73BCC" w:rsidP="003C6620">
            <w:pPr>
              <w:pStyle w:val="Tabletext"/>
            </w:pPr>
            <w:r w:rsidRPr="003C6620">
              <w:t>paragraph</w:t>
            </w:r>
            <w:r w:rsidR="003C6620" w:rsidRPr="003C6620">
              <w:t> </w:t>
            </w:r>
            <w:r w:rsidRPr="003C6620">
              <w:t>5(1)(b) (functions of Ombudsman)</w:t>
            </w:r>
          </w:p>
        </w:tc>
        <w:tc>
          <w:tcPr>
            <w:tcW w:w="2129" w:type="dxa"/>
            <w:shd w:val="clear" w:color="auto" w:fill="auto"/>
          </w:tcPr>
          <w:p w:rsidR="00A73BCC" w:rsidRPr="003C6620" w:rsidRDefault="00A73BCC" w:rsidP="003C6620">
            <w:pPr>
              <w:pStyle w:val="Tabletext"/>
            </w:pPr>
            <w:r w:rsidRPr="003C6620">
              <w:t>paragraph</w:t>
            </w:r>
            <w:r w:rsidR="003C6620" w:rsidRPr="003C6620">
              <w:t> </w:t>
            </w:r>
            <w:r w:rsidRPr="003C6620">
              <w:t>20ZO(b) (investigations).</w:t>
            </w:r>
          </w:p>
        </w:tc>
      </w:tr>
      <w:tr w:rsidR="00A73BCC" w:rsidRPr="003C6620" w:rsidTr="004C7B9A">
        <w:tc>
          <w:tcPr>
            <w:tcW w:w="714" w:type="dxa"/>
            <w:tcBorders>
              <w:bottom w:val="single" w:sz="2" w:space="0" w:color="auto"/>
            </w:tcBorders>
            <w:shd w:val="clear" w:color="auto" w:fill="auto"/>
          </w:tcPr>
          <w:p w:rsidR="00A73BCC" w:rsidRPr="003C6620" w:rsidRDefault="00A73BCC" w:rsidP="003C6620">
            <w:pPr>
              <w:pStyle w:val="Tabletext"/>
            </w:pPr>
            <w:r w:rsidRPr="003C6620">
              <w:t>11</w:t>
            </w:r>
          </w:p>
        </w:tc>
        <w:tc>
          <w:tcPr>
            <w:tcW w:w="2400" w:type="dxa"/>
            <w:tcBorders>
              <w:bottom w:val="single" w:sz="2" w:space="0" w:color="auto"/>
            </w:tcBorders>
            <w:shd w:val="clear" w:color="auto" w:fill="auto"/>
          </w:tcPr>
          <w:p w:rsidR="00A73BCC" w:rsidRPr="003C6620" w:rsidRDefault="00A73BCC" w:rsidP="003C6620">
            <w:pPr>
              <w:pStyle w:val="Tabletext"/>
            </w:pPr>
            <w:r w:rsidRPr="003C6620">
              <w:t>subsections</w:t>
            </w:r>
            <w:r w:rsidR="003C6620" w:rsidRPr="003C6620">
              <w:t> </w:t>
            </w:r>
            <w:r w:rsidRPr="003C6620">
              <w:t>35B(2) and 35C(2)(</w:t>
            </w:r>
            <w:r w:rsidR="003C6620" w:rsidRPr="003C6620">
              <w:t>paragraph (</w:t>
            </w:r>
            <w:r w:rsidRPr="003C6620">
              <w:t xml:space="preserve">a) of the definition of </w:t>
            </w:r>
            <w:r w:rsidRPr="003C6620">
              <w:rPr>
                <w:b/>
                <w:i/>
              </w:rPr>
              <w:t>listed disclosure method</w:t>
            </w:r>
            <w:r w:rsidRPr="003C6620">
              <w:t>) (disclosure of ACC and ACLEI information)</w:t>
            </w:r>
          </w:p>
        </w:tc>
        <w:tc>
          <w:tcPr>
            <w:tcW w:w="1843" w:type="dxa"/>
            <w:tcBorders>
              <w:bottom w:val="single" w:sz="2" w:space="0" w:color="auto"/>
            </w:tcBorders>
            <w:shd w:val="clear" w:color="auto" w:fill="auto"/>
          </w:tcPr>
          <w:p w:rsidR="00A73BCC" w:rsidRPr="003C6620" w:rsidRDefault="00A73BCC" w:rsidP="003C6620">
            <w:pPr>
              <w:pStyle w:val="Tabletext"/>
            </w:pPr>
            <w:r w:rsidRPr="003C6620">
              <w:t>Division</w:t>
            </w:r>
            <w:r w:rsidR="003C6620" w:rsidRPr="003C6620">
              <w:t> </w:t>
            </w:r>
            <w:r w:rsidRPr="003C6620">
              <w:t>2 of Part</w:t>
            </w:r>
            <w:r w:rsidR="003C6620" w:rsidRPr="003C6620">
              <w:t> </w:t>
            </w:r>
            <w:r w:rsidRPr="003C6620">
              <w:t>II (reports)</w:t>
            </w:r>
          </w:p>
        </w:tc>
        <w:tc>
          <w:tcPr>
            <w:tcW w:w="2129" w:type="dxa"/>
            <w:tcBorders>
              <w:bottom w:val="single" w:sz="2" w:space="0" w:color="auto"/>
            </w:tcBorders>
            <w:shd w:val="clear" w:color="auto" w:fill="auto"/>
          </w:tcPr>
          <w:p w:rsidR="00A73BCC" w:rsidRPr="003C6620" w:rsidRDefault="00A73BCC" w:rsidP="003C6620">
            <w:pPr>
              <w:pStyle w:val="Tabletext"/>
            </w:pPr>
            <w:r w:rsidRPr="003C6620">
              <w:t>Division</w:t>
            </w:r>
            <w:r w:rsidR="003C6620" w:rsidRPr="003C6620">
              <w:t> </w:t>
            </w:r>
            <w:r w:rsidRPr="003C6620">
              <w:t>4 of this Part (reporting by the VET Student Loans Ombudsman).</w:t>
            </w:r>
          </w:p>
        </w:tc>
      </w:tr>
      <w:tr w:rsidR="00A73BCC" w:rsidRPr="003C6620" w:rsidTr="004C7B9A">
        <w:tc>
          <w:tcPr>
            <w:tcW w:w="714" w:type="dxa"/>
            <w:tcBorders>
              <w:top w:val="single" w:sz="2" w:space="0" w:color="auto"/>
              <w:bottom w:val="single" w:sz="12" w:space="0" w:color="auto"/>
            </w:tcBorders>
            <w:shd w:val="clear" w:color="auto" w:fill="auto"/>
          </w:tcPr>
          <w:p w:rsidR="00A73BCC" w:rsidRPr="003C6620" w:rsidRDefault="00A73BCC" w:rsidP="003C6620">
            <w:pPr>
              <w:pStyle w:val="Tabletext"/>
            </w:pPr>
            <w:r w:rsidRPr="003C6620">
              <w:t>12</w:t>
            </w:r>
          </w:p>
        </w:tc>
        <w:tc>
          <w:tcPr>
            <w:tcW w:w="2400" w:type="dxa"/>
            <w:tcBorders>
              <w:top w:val="single" w:sz="2" w:space="0" w:color="auto"/>
              <w:bottom w:val="single" w:sz="12" w:space="0" w:color="auto"/>
            </w:tcBorders>
            <w:shd w:val="clear" w:color="auto" w:fill="auto"/>
          </w:tcPr>
          <w:p w:rsidR="00A73BCC" w:rsidRPr="003C6620" w:rsidRDefault="00A73BCC" w:rsidP="003C6620">
            <w:pPr>
              <w:pStyle w:val="Tabletext"/>
            </w:pPr>
            <w:r w:rsidRPr="003C6620">
              <w:t>subsections</w:t>
            </w:r>
            <w:r w:rsidR="003C6620" w:rsidRPr="003C6620">
              <w:t> </w:t>
            </w:r>
            <w:r w:rsidRPr="003C6620">
              <w:t>35B(2) and 35C(2) (</w:t>
            </w:r>
            <w:r w:rsidR="003C6620" w:rsidRPr="003C6620">
              <w:t>paragraph (</w:t>
            </w:r>
            <w:r w:rsidRPr="003C6620">
              <w:t xml:space="preserve">b) of the definitions of </w:t>
            </w:r>
            <w:r w:rsidRPr="003C6620">
              <w:rPr>
                <w:b/>
                <w:i/>
              </w:rPr>
              <w:t>listed disclosure method</w:t>
            </w:r>
            <w:r w:rsidRPr="003C6620">
              <w:t>) (disclosure of ACC and ACLEI information)</w:t>
            </w:r>
          </w:p>
        </w:tc>
        <w:tc>
          <w:tcPr>
            <w:tcW w:w="1843" w:type="dxa"/>
            <w:tcBorders>
              <w:top w:val="single" w:sz="2" w:space="0" w:color="auto"/>
              <w:bottom w:val="single" w:sz="12" w:space="0" w:color="auto"/>
            </w:tcBorders>
            <w:shd w:val="clear" w:color="auto" w:fill="auto"/>
          </w:tcPr>
          <w:p w:rsidR="00A73BCC" w:rsidRPr="003C6620" w:rsidRDefault="00A73BCC" w:rsidP="003C6620">
            <w:pPr>
              <w:pStyle w:val="Tabletext"/>
            </w:pPr>
            <w:r w:rsidRPr="003C6620">
              <w:t>section</w:t>
            </w:r>
            <w:r w:rsidR="003C6620" w:rsidRPr="003C6620">
              <w:t> </w:t>
            </w:r>
            <w:r w:rsidRPr="003C6620">
              <w:t>6 or 6A (discretion not to investigate certain complaints; transfer of complaints about ACC)</w:t>
            </w:r>
          </w:p>
        </w:tc>
        <w:tc>
          <w:tcPr>
            <w:tcW w:w="2129" w:type="dxa"/>
            <w:tcBorders>
              <w:top w:val="single" w:sz="2" w:space="0" w:color="auto"/>
              <w:bottom w:val="single" w:sz="12" w:space="0" w:color="auto"/>
            </w:tcBorders>
            <w:shd w:val="clear" w:color="auto" w:fill="auto"/>
          </w:tcPr>
          <w:p w:rsidR="00A73BCC" w:rsidRPr="003C6620" w:rsidRDefault="00A73BCC" w:rsidP="003C6620">
            <w:pPr>
              <w:pStyle w:val="Tabletext"/>
            </w:pPr>
            <w:r w:rsidRPr="003C6620">
              <w:t>paragraph</w:t>
            </w:r>
            <w:r w:rsidR="003C6620" w:rsidRPr="003C6620">
              <w:t> </w:t>
            </w:r>
            <w:r w:rsidRPr="003C6620">
              <w:t>20ZQ(2)(b) (referral of complaints to other bodies).</w:t>
            </w:r>
          </w:p>
        </w:tc>
      </w:tr>
    </w:tbl>
    <w:p w:rsidR="00A73BCC" w:rsidRPr="003C6620" w:rsidRDefault="00A73BCC" w:rsidP="003C6620">
      <w:pPr>
        <w:pStyle w:val="subsection"/>
      </w:pPr>
      <w:r w:rsidRPr="003C6620">
        <w:tab/>
        <w:t>(2)</w:t>
      </w:r>
      <w:r w:rsidRPr="003C6620">
        <w:tab/>
        <w:t>This subsection covers the following provisions:</w:t>
      </w:r>
    </w:p>
    <w:p w:rsidR="00A73BCC" w:rsidRPr="003C6620" w:rsidRDefault="00A73BCC" w:rsidP="003C6620">
      <w:pPr>
        <w:pStyle w:val="paragraph"/>
      </w:pPr>
      <w:r w:rsidRPr="003C6620">
        <w:tab/>
        <w:t>(a)</w:t>
      </w:r>
      <w:r w:rsidRPr="003C6620">
        <w:tab/>
        <w:t xml:space="preserve">the definition of </w:t>
      </w:r>
      <w:r w:rsidRPr="003C6620">
        <w:rPr>
          <w:b/>
          <w:i/>
        </w:rPr>
        <w:t xml:space="preserve">authorized person </w:t>
      </w:r>
      <w:r w:rsidRPr="003C6620">
        <w:t>in subsection</w:t>
      </w:r>
      <w:r w:rsidR="003C6620" w:rsidRPr="003C6620">
        <w:t> </w:t>
      </w:r>
      <w:r w:rsidRPr="003C6620">
        <w:t>3(1) (interpretation);</w:t>
      </w:r>
    </w:p>
    <w:p w:rsidR="00A73BCC" w:rsidRPr="003C6620" w:rsidRDefault="00A73BCC" w:rsidP="003C6620">
      <w:pPr>
        <w:pStyle w:val="paragraph"/>
      </w:pPr>
      <w:r w:rsidRPr="003C6620">
        <w:rPr>
          <w:i/>
        </w:rPr>
        <w:tab/>
      </w:r>
      <w:r w:rsidRPr="003C6620">
        <w:t>(b)</w:t>
      </w:r>
      <w:r w:rsidRPr="003C6620">
        <w:tab/>
        <w:t>section</w:t>
      </w:r>
      <w:r w:rsidR="003C6620" w:rsidRPr="003C6620">
        <w:t> </w:t>
      </w:r>
      <w:r w:rsidRPr="003C6620">
        <w:t>7 (complaints);</w:t>
      </w:r>
    </w:p>
    <w:p w:rsidR="00A73BCC" w:rsidRPr="003C6620" w:rsidRDefault="00A73BCC" w:rsidP="003C6620">
      <w:pPr>
        <w:pStyle w:val="paragraph"/>
      </w:pPr>
      <w:r w:rsidRPr="003C6620">
        <w:tab/>
        <w:t>(c)</w:t>
      </w:r>
      <w:r w:rsidRPr="003C6620">
        <w:tab/>
        <w:t>section</w:t>
      </w:r>
      <w:r w:rsidR="003C6620" w:rsidRPr="003C6620">
        <w:t> </w:t>
      </w:r>
      <w:r w:rsidRPr="003C6620">
        <w:t>7A (preliminary inquiries);</w:t>
      </w:r>
    </w:p>
    <w:p w:rsidR="00A73BCC" w:rsidRPr="003C6620" w:rsidRDefault="00A73BCC" w:rsidP="003C6620">
      <w:pPr>
        <w:pStyle w:val="paragraph"/>
      </w:pPr>
      <w:r w:rsidRPr="003C6620">
        <w:tab/>
        <w:t>(d)</w:t>
      </w:r>
      <w:r w:rsidRPr="003C6620">
        <w:tab/>
        <w:t>section</w:t>
      </w:r>
      <w:r w:rsidR="003C6620" w:rsidRPr="003C6620">
        <w:t> </w:t>
      </w:r>
      <w:r w:rsidRPr="003C6620">
        <w:t>8 (investigations), other than:</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r>
      <w:r w:rsidR="003C6620" w:rsidRPr="003C6620">
        <w:t>paragraph (</w:t>
      </w:r>
      <w:r w:rsidRPr="003C6620">
        <w:t>7A)(b); and</w:t>
      </w:r>
    </w:p>
    <w:p w:rsidR="00A73BCC" w:rsidRPr="003C6620" w:rsidRDefault="00A73BCC" w:rsidP="003C6620">
      <w:pPr>
        <w:pStyle w:val="paragraphsub"/>
      </w:pPr>
      <w:r w:rsidRPr="003C6620">
        <w:tab/>
        <w:t>(ii)</w:t>
      </w:r>
      <w:r w:rsidRPr="003C6620">
        <w:tab/>
      </w:r>
      <w:r w:rsidR="003C6620" w:rsidRPr="003C6620">
        <w:t>subsections (</w:t>
      </w:r>
      <w:r w:rsidRPr="003C6620">
        <w:t>8) to (12);</w:t>
      </w:r>
    </w:p>
    <w:p w:rsidR="00A73BCC" w:rsidRPr="003C6620" w:rsidRDefault="00A73BCC" w:rsidP="003C6620">
      <w:pPr>
        <w:pStyle w:val="paragraph"/>
      </w:pPr>
      <w:r w:rsidRPr="003C6620">
        <w:tab/>
        <w:t>(e)</w:t>
      </w:r>
      <w:r w:rsidRPr="003C6620">
        <w:tab/>
        <w:t>section</w:t>
      </w:r>
      <w:r w:rsidR="003C6620" w:rsidRPr="003C6620">
        <w:t> </w:t>
      </w:r>
      <w:r w:rsidRPr="003C6620">
        <w:t xml:space="preserve">8A (investigations by Commonwealth and State Ombudsmen), other than </w:t>
      </w:r>
      <w:r w:rsidR="003C6620" w:rsidRPr="003C6620">
        <w:t>subsections (</w:t>
      </w:r>
      <w:r w:rsidRPr="003C6620">
        <w:t>1A) to (1D);</w:t>
      </w:r>
    </w:p>
    <w:p w:rsidR="00A73BCC" w:rsidRPr="003C6620" w:rsidRDefault="00A73BCC" w:rsidP="003C6620">
      <w:pPr>
        <w:pStyle w:val="paragraph"/>
      </w:pPr>
      <w:r w:rsidRPr="003C6620">
        <w:lastRenderedPageBreak/>
        <w:tab/>
        <w:t>(f)</w:t>
      </w:r>
      <w:r w:rsidRPr="003C6620">
        <w:tab/>
        <w:t>section</w:t>
      </w:r>
      <w:r w:rsidR="003C6620" w:rsidRPr="003C6620">
        <w:t> </w:t>
      </w:r>
      <w:r w:rsidRPr="003C6620">
        <w:t>9 (power to obtain information and documents), other than:</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r>
      <w:r w:rsidR="003C6620" w:rsidRPr="003C6620">
        <w:t>paragraphs (</w:t>
      </w:r>
      <w:r w:rsidRPr="003C6620">
        <w:t>1AA)(ab) and (ac); and</w:t>
      </w:r>
    </w:p>
    <w:p w:rsidR="00A73BCC" w:rsidRPr="003C6620" w:rsidRDefault="00A73BCC" w:rsidP="003C6620">
      <w:pPr>
        <w:pStyle w:val="paragraphsub"/>
      </w:pPr>
      <w:r w:rsidRPr="003C6620">
        <w:tab/>
        <w:t>(ii)</w:t>
      </w:r>
      <w:r w:rsidRPr="003C6620">
        <w:tab/>
      </w:r>
      <w:r w:rsidR="003C6620" w:rsidRPr="003C6620">
        <w:t>paragraph (</w:t>
      </w:r>
      <w:r w:rsidRPr="003C6620">
        <w:t>4)(ab);</w:t>
      </w:r>
    </w:p>
    <w:p w:rsidR="00A73BCC" w:rsidRPr="003C6620" w:rsidRDefault="00A73BCC" w:rsidP="003C6620">
      <w:pPr>
        <w:pStyle w:val="paragraph"/>
      </w:pPr>
      <w:r w:rsidRPr="003C6620">
        <w:tab/>
        <w:t>(g)</w:t>
      </w:r>
      <w:r w:rsidRPr="003C6620">
        <w:tab/>
        <w:t>section</w:t>
      </w:r>
      <w:r w:rsidR="003C6620" w:rsidRPr="003C6620">
        <w:t> </w:t>
      </w:r>
      <w:r w:rsidRPr="003C6620">
        <w:t xml:space="preserve">11A (powers of Federal Court of Australia), other than </w:t>
      </w:r>
      <w:r w:rsidR="003C6620" w:rsidRPr="003C6620">
        <w:t>subsections (</w:t>
      </w:r>
      <w:r w:rsidRPr="003C6620">
        <w:t>1) and (5);</w:t>
      </w:r>
    </w:p>
    <w:p w:rsidR="00A73BCC" w:rsidRPr="003C6620" w:rsidRDefault="00A73BCC" w:rsidP="003C6620">
      <w:pPr>
        <w:pStyle w:val="paragraph"/>
      </w:pPr>
      <w:r w:rsidRPr="003C6620">
        <w:tab/>
        <w:t>(h)</w:t>
      </w:r>
      <w:r w:rsidRPr="003C6620">
        <w:tab/>
        <w:t>section</w:t>
      </w:r>
      <w:r w:rsidR="003C6620" w:rsidRPr="003C6620">
        <w:t> </w:t>
      </w:r>
      <w:r w:rsidRPr="003C6620">
        <w:t>12 (complainant and Department etc. to be informed);</w:t>
      </w:r>
    </w:p>
    <w:p w:rsidR="00A73BCC" w:rsidRPr="003C6620" w:rsidRDefault="00A73BCC" w:rsidP="003C6620">
      <w:pPr>
        <w:pStyle w:val="paragraph"/>
      </w:pPr>
      <w:r w:rsidRPr="003C6620">
        <w:tab/>
        <w:t>(</w:t>
      </w:r>
      <w:proofErr w:type="spellStart"/>
      <w:r w:rsidRPr="003C6620">
        <w:t>i</w:t>
      </w:r>
      <w:proofErr w:type="spellEnd"/>
      <w:r w:rsidRPr="003C6620">
        <w:t>)</w:t>
      </w:r>
      <w:r w:rsidRPr="003C6620">
        <w:tab/>
        <w:t>section</w:t>
      </w:r>
      <w:r w:rsidR="003C6620" w:rsidRPr="003C6620">
        <w:t> </w:t>
      </w:r>
      <w:r w:rsidRPr="003C6620">
        <w:t>13 (power to examine witnesses);</w:t>
      </w:r>
    </w:p>
    <w:p w:rsidR="00A73BCC" w:rsidRPr="003C6620" w:rsidRDefault="00A73BCC" w:rsidP="003C6620">
      <w:pPr>
        <w:pStyle w:val="paragraph"/>
      </w:pPr>
      <w:r w:rsidRPr="003C6620">
        <w:tab/>
        <w:t>(j)</w:t>
      </w:r>
      <w:r w:rsidRPr="003C6620">
        <w:tab/>
        <w:t>section</w:t>
      </w:r>
      <w:r w:rsidR="003C6620" w:rsidRPr="003C6620">
        <w:t> </w:t>
      </w:r>
      <w:r w:rsidRPr="003C6620">
        <w:t xml:space="preserve">31 (staff), other than </w:t>
      </w:r>
      <w:r w:rsidR="003C6620" w:rsidRPr="003C6620">
        <w:t>subsection (</w:t>
      </w:r>
      <w:r w:rsidRPr="003C6620">
        <w:t>2);</w:t>
      </w:r>
    </w:p>
    <w:p w:rsidR="00A73BCC" w:rsidRPr="003C6620" w:rsidRDefault="00A73BCC" w:rsidP="003C6620">
      <w:pPr>
        <w:pStyle w:val="paragraph"/>
      </w:pPr>
      <w:r w:rsidRPr="003C6620">
        <w:tab/>
        <w:t>(k)</w:t>
      </w:r>
      <w:r w:rsidRPr="003C6620">
        <w:tab/>
        <w:t>Part</w:t>
      </w:r>
      <w:r w:rsidR="003C6620" w:rsidRPr="003C6620">
        <w:t> </w:t>
      </w:r>
      <w:r w:rsidRPr="003C6620">
        <w:t>IV (miscellaneous), other than the following:</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subsections</w:t>
      </w:r>
      <w:r w:rsidR="003C6620" w:rsidRPr="003C6620">
        <w:t> </w:t>
      </w:r>
      <w:r w:rsidRPr="003C6620">
        <w:t>34(1) to (2C) (delegation);</w:t>
      </w:r>
    </w:p>
    <w:p w:rsidR="00A73BCC" w:rsidRPr="003C6620" w:rsidRDefault="00A73BCC" w:rsidP="003C6620">
      <w:pPr>
        <w:pStyle w:val="paragraphsub"/>
      </w:pPr>
      <w:r w:rsidRPr="003C6620">
        <w:tab/>
        <w:t>(ii)</w:t>
      </w:r>
      <w:r w:rsidRPr="003C6620">
        <w:tab/>
        <w:t>paragraph</w:t>
      </w:r>
      <w:r w:rsidR="003C6620" w:rsidRPr="003C6620">
        <w:t> </w:t>
      </w:r>
      <w:r w:rsidRPr="003C6620">
        <w:t xml:space="preserve">35(1)(e) and (f) and </w:t>
      </w:r>
      <w:r w:rsidR="003C6620" w:rsidRPr="003C6620">
        <w:t>subparagraph (</w:t>
      </w:r>
      <w:r w:rsidRPr="003C6620">
        <w:t>3)(b)(</w:t>
      </w:r>
      <w:proofErr w:type="spellStart"/>
      <w:r w:rsidRPr="003C6620">
        <w:t>ia</w:t>
      </w:r>
      <w:proofErr w:type="spellEnd"/>
      <w:r w:rsidRPr="003C6620">
        <w:t>) (officers to observe confidentiality);</w:t>
      </w:r>
    </w:p>
    <w:p w:rsidR="00A73BCC" w:rsidRPr="003C6620" w:rsidRDefault="00A73BCC" w:rsidP="003C6620">
      <w:pPr>
        <w:pStyle w:val="paragraphsub"/>
      </w:pPr>
      <w:r w:rsidRPr="003C6620">
        <w:tab/>
        <w:t>(iii)</w:t>
      </w:r>
      <w:r w:rsidRPr="003C6620">
        <w:tab/>
        <w:t>subsection</w:t>
      </w:r>
      <w:r w:rsidR="003C6620" w:rsidRPr="003C6620">
        <w:t> </w:t>
      </w:r>
      <w:r w:rsidRPr="003C6620">
        <w:t>35A(3) (disclosure of information by Ombudsman).</w:t>
      </w:r>
    </w:p>
    <w:p w:rsidR="00A73BCC" w:rsidRPr="003C6620" w:rsidRDefault="00A73BCC" w:rsidP="003C6620">
      <w:pPr>
        <w:pStyle w:val="subsection"/>
      </w:pPr>
      <w:r w:rsidRPr="003C6620">
        <w:tab/>
        <w:t>(3)</w:t>
      </w:r>
      <w:r w:rsidRPr="003C6620">
        <w:tab/>
        <w:t>Section</w:t>
      </w:r>
      <w:r w:rsidR="003C6620" w:rsidRPr="003C6620">
        <w:t> </w:t>
      </w:r>
      <w:r w:rsidRPr="003C6620">
        <w:t>14 (power to enter premises) applies in relation to the VET Student Loans Ombudsman as if paragraph</w:t>
      </w:r>
      <w:r w:rsidR="003C6620" w:rsidRPr="003C6620">
        <w:t> </w:t>
      </w:r>
      <w:r w:rsidRPr="003C6620">
        <w:t>14(a) referred to:</w:t>
      </w:r>
    </w:p>
    <w:p w:rsidR="00A73BCC" w:rsidRPr="003C6620" w:rsidRDefault="00A73BCC" w:rsidP="003C6620">
      <w:pPr>
        <w:pStyle w:val="paragraph"/>
      </w:pPr>
      <w:r w:rsidRPr="003C6620">
        <w:tab/>
        <w:t>(a)</w:t>
      </w:r>
      <w:r w:rsidRPr="003C6620">
        <w:tab/>
        <w:t>a place that is occupied by a VET student loan scheme provider; or</w:t>
      </w:r>
    </w:p>
    <w:p w:rsidR="00A73BCC" w:rsidRPr="003C6620" w:rsidRDefault="00A73BCC" w:rsidP="003C6620">
      <w:pPr>
        <w:pStyle w:val="paragraph"/>
      </w:pPr>
      <w:r w:rsidRPr="003C6620">
        <w:tab/>
        <w:t>(b)</w:t>
      </w:r>
      <w:r w:rsidRPr="003C6620">
        <w:tab/>
        <w:t>a place that is occupied by a VET student loan scheme officer of a VET student loan scheme provider predominantly for the purposes of:</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carrying out the officer’s powers, duties and functions as an employee in the provider’s service, or a member of the provider’s staff; or</w:t>
      </w:r>
    </w:p>
    <w:p w:rsidR="00A73BCC" w:rsidRPr="003C6620" w:rsidRDefault="00A73BCC" w:rsidP="003C6620">
      <w:pPr>
        <w:pStyle w:val="paragraphsub"/>
      </w:pPr>
      <w:r w:rsidRPr="003C6620">
        <w:tab/>
        <w:t>(ii)</w:t>
      </w:r>
      <w:r w:rsidRPr="003C6620">
        <w:tab/>
        <w:t>performing services for or on behalf of the provider.</w:t>
      </w:r>
    </w:p>
    <w:p w:rsidR="00A73BCC" w:rsidRPr="003C6620" w:rsidRDefault="00A73BCC" w:rsidP="003C6620">
      <w:pPr>
        <w:pStyle w:val="subsection"/>
      </w:pPr>
      <w:r w:rsidRPr="003C6620">
        <w:tab/>
        <w:t>(4)</w:t>
      </w:r>
      <w:r w:rsidRPr="003C6620">
        <w:tab/>
        <w:t xml:space="preserve">A </w:t>
      </w:r>
      <w:r w:rsidRPr="003C6620">
        <w:rPr>
          <w:b/>
          <w:i/>
        </w:rPr>
        <w:t>VET student loan officer</w:t>
      </w:r>
      <w:r w:rsidRPr="003C6620">
        <w:t xml:space="preserve"> of a VET student loan scheme provider is a person who:</w:t>
      </w:r>
    </w:p>
    <w:p w:rsidR="00A73BCC" w:rsidRPr="003C6620" w:rsidRDefault="00A73BCC" w:rsidP="003C6620">
      <w:pPr>
        <w:pStyle w:val="paragraph"/>
      </w:pPr>
      <w:r w:rsidRPr="003C6620">
        <w:tab/>
        <w:t>(a)</w:t>
      </w:r>
      <w:r w:rsidRPr="003C6620">
        <w:tab/>
        <w:t>is employed in the service of the provider; or</w:t>
      </w:r>
    </w:p>
    <w:p w:rsidR="00A73BCC" w:rsidRPr="003C6620" w:rsidRDefault="00A73BCC" w:rsidP="003C6620">
      <w:pPr>
        <w:pStyle w:val="paragraph"/>
      </w:pPr>
      <w:r w:rsidRPr="003C6620">
        <w:tab/>
        <w:t>(b)</w:t>
      </w:r>
      <w:r w:rsidRPr="003C6620">
        <w:tab/>
        <w:t>is a member of the staff of the provider, whether or not the person is employed by the provider; or</w:t>
      </w:r>
    </w:p>
    <w:p w:rsidR="00A73BCC" w:rsidRPr="003C6620" w:rsidRDefault="00A73BCC" w:rsidP="003C6620">
      <w:pPr>
        <w:pStyle w:val="paragraph"/>
      </w:pPr>
      <w:r w:rsidRPr="003C6620">
        <w:tab/>
        <w:t>(c)</w:t>
      </w:r>
      <w:r w:rsidRPr="003C6620">
        <w:tab/>
        <w:t>performs services for or on behalf of the provider.</w:t>
      </w:r>
    </w:p>
    <w:p w:rsidR="00A73BCC" w:rsidRPr="003C6620" w:rsidRDefault="00A73BCC" w:rsidP="003C6620">
      <w:pPr>
        <w:pStyle w:val="subsection"/>
      </w:pPr>
      <w:r w:rsidRPr="003C6620">
        <w:rPr>
          <w:b/>
        </w:rPr>
        <w:tab/>
      </w:r>
      <w:r w:rsidRPr="003C6620">
        <w:t>(5)</w:t>
      </w:r>
      <w:r w:rsidRPr="003C6620">
        <w:tab/>
        <w:t xml:space="preserve">The </w:t>
      </w:r>
      <w:r w:rsidRPr="003C6620">
        <w:rPr>
          <w:b/>
          <w:i/>
        </w:rPr>
        <w:t>VET student loan principal executive officer</w:t>
      </w:r>
      <w:r w:rsidRPr="003C6620">
        <w:t xml:space="preserve"> of a VET student loan scheme provider is the person who has executive responsibility for the operation of the provider.</w:t>
      </w:r>
    </w:p>
    <w:p w:rsidR="00A73BCC" w:rsidRPr="003C6620" w:rsidRDefault="00A73BCC" w:rsidP="003C6620">
      <w:pPr>
        <w:pStyle w:val="ActHead5"/>
      </w:pPr>
      <w:bookmarkStart w:id="20" w:name="_Toc479857758"/>
      <w:r w:rsidRPr="003C6620">
        <w:rPr>
          <w:rStyle w:val="CharSectno"/>
        </w:rPr>
        <w:lastRenderedPageBreak/>
        <w:t>20ZT</w:t>
      </w:r>
      <w:r w:rsidRPr="003C6620">
        <w:t xml:space="preserve">  Duty to accord procedural fairness</w:t>
      </w:r>
      <w:bookmarkEnd w:id="20"/>
    </w:p>
    <w:p w:rsidR="00A73BCC" w:rsidRPr="003C6620" w:rsidRDefault="00A73BCC" w:rsidP="003C6620">
      <w:pPr>
        <w:pStyle w:val="subsection"/>
      </w:pPr>
      <w:r w:rsidRPr="003C6620">
        <w:tab/>
      </w:r>
      <w:r w:rsidRPr="003C6620">
        <w:tab/>
        <w:t>The VET Student Loans Ombudsman must comply with the rules of procedural fairness when exercising a power under this Act.</w:t>
      </w:r>
    </w:p>
    <w:p w:rsidR="00A73BCC" w:rsidRPr="003C6620" w:rsidRDefault="00A73BCC" w:rsidP="003C6620">
      <w:pPr>
        <w:pStyle w:val="notetext"/>
      </w:pPr>
      <w:r w:rsidRPr="003C6620">
        <w:t>Example 1:</w:t>
      </w:r>
      <w:r w:rsidRPr="003C6620">
        <w:tab/>
        <w:t>If the VET Student Loans Ombudsman sets out a critical opinion of a person in a report under section</w:t>
      </w:r>
      <w:r w:rsidR="003C6620" w:rsidRPr="003C6620">
        <w:t> </w:t>
      </w:r>
      <w:r w:rsidRPr="003C6620">
        <w:t>20ZV (reports to VET student loan scheme providers), he or she must give that person an opportunity to appear and make submissions to him or her (see subsection</w:t>
      </w:r>
      <w:r w:rsidR="003C6620" w:rsidRPr="003C6620">
        <w:t> </w:t>
      </w:r>
      <w:r w:rsidRPr="003C6620">
        <w:t>8(5)).</w:t>
      </w:r>
    </w:p>
    <w:p w:rsidR="00A73BCC" w:rsidRPr="003C6620" w:rsidRDefault="00A73BCC" w:rsidP="003C6620">
      <w:pPr>
        <w:pStyle w:val="notetext"/>
        <w:keepNext/>
      </w:pPr>
      <w:r w:rsidRPr="003C6620">
        <w:t>Example 2:</w:t>
      </w:r>
      <w:r w:rsidRPr="003C6620">
        <w:tab/>
        <w:t>The VET Student Loans Ombudsman must accord procedural fairness to a person if he or she sets out a critical opinion of the person:</w:t>
      </w:r>
    </w:p>
    <w:p w:rsidR="00A73BCC" w:rsidRPr="003C6620" w:rsidRDefault="00A73BCC" w:rsidP="003C6620">
      <w:pPr>
        <w:pStyle w:val="notepara"/>
        <w:keepNext/>
      </w:pPr>
      <w:r w:rsidRPr="003C6620">
        <w:t>(a)</w:t>
      </w:r>
      <w:r w:rsidRPr="003C6620">
        <w:tab/>
        <w:t>in disclosing information, or making a statement, under subsection</w:t>
      </w:r>
      <w:r w:rsidR="003C6620" w:rsidRPr="003C6620">
        <w:t> </w:t>
      </w:r>
      <w:r w:rsidRPr="003C6620">
        <w:t>35A(1) (disclosure of information by Ombudsman); or</w:t>
      </w:r>
    </w:p>
    <w:p w:rsidR="00A73BCC" w:rsidRPr="003C6620" w:rsidRDefault="00A73BCC" w:rsidP="003C6620">
      <w:pPr>
        <w:pStyle w:val="notepara"/>
      </w:pPr>
      <w:r w:rsidRPr="003C6620">
        <w:t>(b)</w:t>
      </w:r>
      <w:r w:rsidRPr="003C6620">
        <w:tab/>
        <w:t>in referring to an investigation in a report under section</w:t>
      </w:r>
      <w:r w:rsidR="003C6620" w:rsidRPr="003C6620">
        <w:t> </w:t>
      </w:r>
      <w:r w:rsidRPr="003C6620">
        <w:t>20ZX (annual and other reports by the VET Student Loans Ombudsman).</w:t>
      </w:r>
    </w:p>
    <w:p w:rsidR="00A73BCC" w:rsidRPr="003C6620" w:rsidRDefault="00A73BCC" w:rsidP="003C6620">
      <w:pPr>
        <w:pStyle w:val="ActHead3"/>
      </w:pPr>
      <w:bookmarkStart w:id="21" w:name="_Toc479857759"/>
      <w:r w:rsidRPr="003C6620">
        <w:rPr>
          <w:rStyle w:val="CharDivNo"/>
        </w:rPr>
        <w:t>Division</w:t>
      </w:r>
      <w:r w:rsidR="003C6620" w:rsidRPr="003C6620">
        <w:rPr>
          <w:rStyle w:val="CharDivNo"/>
        </w:rPr>
        <w:t> </w:t>
      </w:r>
      <w:r w:rsidRPr="003C6620">
        <w:rPr>
          <w:rStyle w:val="CharDivNo"/>
        </w:rPr>
        <w:t>4</w:t>
      </w:r>
      <w:r w:rsidRPr="003C6620">
        <w:t>—</w:t>
      </w:r>
      <w:r w:rsidRPr="003C6620">
        <w:rPr>
          <w:rStyle w:val="CharDivText"/>
        </w:rPr>
        <w:t>Reporting by the VET Student Loans Ombudsman</w:t>
      </w:r>
      <w:bookmarkEnd w:id="21"/>
    </w:p>
    <w:p w:rsidR="00A73BCC" w:rsidRPr="003C6620" w:rsidRDefault="00A73BCC" w:rsidP="003C6620">
      <w:pPr>
        <w:pStyle w:val="ActHead5"/>
      </w:pPr>
      <w:bookmarkStart w:id="22" w:name="_Toc479857760"/>
      <w:r w:rsidRPr="003C6620">
        <w:rPr>
          <w:rStyle w:val="CharSectno"/>
        </w:rPr>
        <w:t>20ZU</w:t>
      </w:r>
      <w:r w:rsidRPr="003C6620">
        <w:t xml:space="preserve">  Disclosure of identifying information</w:t>
      </w:r>
      <w:bookmarkEnd w:id="22"/>
    </w:p>
    <w:p w:rsidR="00A73BCC" w:rsidRPr="003C6620" w:rsidRDefault="00A73BCC" w:rsidP="003C6620">
      <w:pPr>
        <w:pStyle w:val="subsection"/>
      </w:pPr>
      <w:r w:rsidRPr="003C6620">
        <w:tab/>
      </w:r>
      <w:r w:rsidRPr="003C6620">
        <w:tab/>
        <w:t>The VET Student Loans Ombudsman must not, in referring to an investigation in a report under section</w:t>
      </w:r>
      <w:r w:rsidR="003C6620" w:rsidRPr="003C6620">
        <w:t> </w:t>
      </w:r>
      <w:r w:rsidRPr="003C6620">
        <w:t>20ZV or 20ZX, disclose the name of a complainant who is an individual, or any other matter that would enable such an individual to be identified, unless it is fair and reasonable in all the circumstances to do so.</w:t>
      </w:r>
    </w:p>
    <w:p w:rsidR="00A73BCC" w:rsidRPr="003C6620" w:rsidRDefault="00A73BCC" w:rsidP="003C6620">
      <w:pPr>
        <w:pStyle w:val="ActHead5"/>
      </w:pPr>
      <w:bookmarkStart w:id="23" w:name="_Toc479857761"/>
      <w:r w:rsidRPr="003C6620">
        <w:rPr>
          <w:rStyle w:val="CharSectno"/>
        </w:rPr>
        <w:t>20ZV</w:t>
      </w:r>
      <w:r w:rsidRPr="003C6620">
        <w:t xml:space="preserve">  Reports to VET student loan scheme providers</w:t>
      </w:r>
      <w:bookmarkEnd w:id="23"/>
    </w:p>
    <w:p w:rsidR="00A73BCC" w:rsidRPr="003C6620" w:rsidRDefault="00A73BCC" w:rsidP="003C6620">
      <w:pPr>
        <w:pStyle w:val="subsection"/>
      </w:pPr>
      <w:r w:rsidRPr="003C6620">
        <w:tab/>
        <w:t>(1)</w:t>
      </w:r>
      <w:r w:rsidRPr="003C6620">
        <w:tab/>
        <w:t>This section applies if:</w:t>
      </w:r>
    </w:p>
    <w:p w:rsidR="00A73BCC" w:rsidRPr="003C6620" w:rsidRDefault="00A73BCC" w:rsidP="003C6620">
      <w:pPr>
        <w:pStyle w:val="paragraph"/>
      </w:pPr>
      <w:r w:rsidRPr="003C6620">
        <w:tab/>
        <w:t>(a)</w:t>
      </w:r>
      <w:r w:rsidRPr="003C6620">
        <w:tab/>
        <w:t>an investigation under this Act into action taken by a VET student loan scheme provider has been completed; and</w:t>
      </w:r>
    </w:p>
    <w:p w:rsidR="00A73BCC" w:rsidRPr="003C6620" w:rsidRDefault="00A73BCC" w:rsidP="003C6620">
      <w:pPr>
        <w:pStyle w:val="paragraph"/>
      </w:pPr>
      <w:r w:rsidRPr="003C6620">
        <w:tab/>
        <w:t>(b)</w:t>
      </w:r>
      <w:r w:rsidRPr="003C6620">
        <w:tab/>
        <w:t>the VET Student Loans Ombudsman is of the opinion that the action taken:</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appears to have been contrary to law; or</w:t>
      </w:r>
    </w:p>
    <w:p w:rsidR="00A73BCC" w:rsidRPr="003C6620" w:rsidRDefault="00A73BCC" w:rsidP="003C6620">
      <w:pPr>
        <w:pStyle w:val="paragraphsub"/>
      </w:pPr>
      <w:r w:rsidRPr="003C6620">
        <w:tab/>
        <w:t>(ii)</w:t>
      </w:r>
      <w:r w:rsidRPr="003C6620">
        <w:tab/>
        <w:t>was unreasonable, unjust, oppressive or improperly discriminatory; or</w:t>
      </w:r>
    </w:p>
    <w:p w:rsidR="00A73BCC" w:rsidRPr="003C6620" w:rsidRDefault="00A73BCC" w:rsidP="003C6620">
      <w:pPr>
        <w:pStyle w:val="paragraphsub"/>
      </w:pPr>
      <w:r w:rsidRPr="003C6620">
        <w:tab/>
        <w:t>(iii)</w:t>
      </w:r>
      <w:r w:rsidRPr="003C6620">
        <w:tab/>
        <w:t>was otherwise, in all the circumstances, wrong; and</w:t>
      </w:r>
    </w:p>
    <w:p w:rsidR="00A73BCC" w:rsidRPr="003C6620" w:rsidRDefault="00A73BCC" w:rsidP="003C6620">
      <w:pPr>
        <w:pStyle w:val="paragraph"/>
      </w:pPr>
      <w:r w:rsidRPr="003C6620">
        <w:tab/>
        <w:t>(c)</w:t>
      </w:r>
      <w:r w:rsidRPr="003C6620">
        <w:tab/>
        <w:t>the VET Student Loans Ombudsman is of the opinion that:</w:t>
      </w:r>
    </w:p>
    <w:p w:rsidR="00A73BCC" w:rsidRPr="003C6620" w:rsidRDefault="00A73BCC" w:rsidP="003C6620">
      <w:pPr>
        <w:pStyle w:val="paragraphsub"/>
      </w:pPr>
      <w:r w:rsidRPr="003C6620">
        <w:lastRenderedPageBreak/>
        <w:tab/>
        <w:t>(</w:t>
      </w:r>
      <w:proofErr w:type="spellStart"/>
      <w:r w:rsidRPr="003C6620">
        <w:t>i</w:t>
      </w:r>
      <w:proofErr w:type="spellEnd"/>
      <w:r w:rsidRPr="003C6620">
        <w:t>)</w:t>
      </w:r>
      <w:r w:rsidRPr="003C6620">
        <w:tab/>
        <w:t>some particular action could be, and should be, taken to rectify, mitigate or alter the effects of the action taken; or</w:t>
      </w:r>
    </w:p>
    <w:p w:rsidR="00A73BCC" w:rsidRPr="003C6620" w:rsidRDefault="00A73BCC" w:rsidP="003C6620">
      <w:pPr>
        <w:pStyle w:val="paragraphsub"/>
      </w:pPr>
      <w:r w:rsidRPr="003C6620">
        <w:tab/>
        <w:t>(ii)</w:t>
      </w:r>
      <w:r w:rsidRPr="003C6620">
        <w:tab/>
        <w:t>a policy or practice on which the action taken was based should be altered; or</w:t>
      </w:r>
    </w:p>
    <w:p w:rsidR="00A73BCC" w:rsidRPr="003C6620" w:rsidRDefault="00A73BCC" w:rsidP="003C6620">
      <w:pPr>
        <w:pStyle w:val="paragraphsub"/>
      </w:pPr>
      <w:r w:rsidRPr="003C6620">
        <w:tab/>
        <w:t>(iii)</w:t>
      </w:r>
      <w:r w:rsidRPr="003C6620">
        <w:tab/>
        <w:t>reasons should have been, but were not, given for the action taken; or</w:t>
      </w:r>
    </w:p>
    <w:p w:rsidR="00A73BCC" w:rsidRPr="003C6620" w:rsidRDefault="00A73BCC" w:rsidP="003C6620">
      <w:pPr>
        <w:pStyle w:val="paragraphsub"/>
      </w:pPr>
      <w:r w:rsidRPr="003C6620">
        <w:tab/>
        <w:t>(iv)</w:t>
      </w:r>
      <w:r w:rsidRPr="003C6620">
        <w:tab/>
        <w:t>any other thing should be done in relation to the action taken.</w:t>
      </w:r>
    </w:p>
    <w:p w:rsidR="00A73BCC" w:rsidRPr="003C6620" w:rsidRDefault="00A73BCC" w:rsidP="003C6620">
      <w:pPr>
        <w:pStyle w:val="subsection"/>
      </w:pPr>
      <w:r w:rsidRPr="003C6620">
        <w:tab/>
        <w:t>(2)</w:t>
      </w:r>
      <w:r w:rsidRPr="003C6620">
        <w:tab/>
        <w:t>The VET Student Loans Ombudsman must report accordingly to the VET student loan scheme provider.</w:t>
      </w:r>
    </w:p>
    <w:p w:rsidR="00A73BCC" w:rsidRPr="003C6620" w:rsidRDefault="00A73BCC" w:rsidP="003C6620">
      <w:pPr>
        <w:pStyle w:val="subsection"/>
      </w:pPr>
      <w:r w:rsidRPr="003C6620">
        <w:tab/>
        <w:t>(3)</w:t>
      </w:r>
      <w:r w:rsidRPr="003C6620">
        <w:tab/>
        <w:t>The VET Student Loans Ombudsman:</w:t>
      </w:r>
    </w:p>
    <w:p w:rsidR="00A73BCC" w:rsidRPr="003C6620" w:rsidRDefault="00A73BCC" w:rsidP="003C6620">
      <w:pPr>
        <w:pStyle w:val="paragraph"/>
      </w:pPr>
      <w:r w:rsidRPr="003C6620">
        <w:tab/>
        <w:t>(a)</w:t>
      </w:r>
      <w:r w:rsidRPr="003C6620">
        <w:tab/>
        <w:t>must include in the report his or her reasons for the opinions specified in the report; and</w:t>
      </w:r>
    </w:p>
    <w:p w:rsidR="00A73BCC" w:rsidRPr="003C6620" w:rsidRDefault="00A73BCC" w:rsidP="003C6620">
      <w:pPr>
        <w:pStyle w:val="paragraph"/>
      </w:pPr>
      <w:r w:rsidRPr="003C6620">
        <w:tab/>
        <w:t>(b)</w:t>
      </w:r>
      <w:r w:rsidRPr="003C6620">
        <w:tab/>
        <w:t>may also include in the report any recommendations he or she thinks fit to make.</w:t>
      </w:r>
    </w:p>
    <w:p w:rsidR="00A73BCC" w:rsidRPr="003C6620" w:rsidRDefault="00A73BCC" w:rsidP="003C6620">
      <w:pPr>
        <w:pStyle w:val="subsection"/>
      </w:pPr>
      <w:r w:rsidRPr="003C6620">
        <w:tab/>
        <w:t>(4)</w:t>
      </w:r>
      <w:r w:rsidRPr="003C6620">
        <w:tab/>
        <w:t>The VET Student Loans Ombudsman may ask the VET student loan scheme provider to give him or her, within a specified time, particulars of any action that the VET student loan scheme provider proposes to take with respect to the matters and recommendations included in the report.</w:t>
      </w:r>
    </w:p>
    <w:p w:rsidR="00A73BCC" w:rsidRPr="003C6620" w:rsidRDefault="00A73BCC" w:rsidP="003C6620">
      <w:pPr>
        <w:pStyle w:val="subsection"/>
      </w:pPr>
      <w:r w:rsidRPr="003C6620">
        <w:tab/>
        <w:t>(5)</w:t>
      </w:r>
      <w:r w:rsidRPr="003C6620">
        <w:tab/>
        <w:t>The VET student loan scheme provider may give the VET Student Loans Ombudsman comments about the report.</w:t>
      </w:r>
    </w:p>
    <w:p w:rsidR="00A73BCC" w:rsidRPr="003C6620" w:rsidRDefault="00A73BCC" w:rsidP="003C6620">
      <w:pPr>
        <w:pStyle w:val="subsection"/>
      </w:pPr>
      <w:r w:rsidRPr="003C6620">
        <w:tab/>
        <w:t>(6)</w:t>
      </w:r>
      <w:r w:rsidRPr="003C6620">
        <w:tab/>
        <w:t xml:space="preserve">The VET Student Loans Ombudsman must give the Secretary of the Department administered by the Minister administering the </w:t>
      </w:r>
      <w:r w:rsidRPr="003C6620">
        <w:rPr>
          <w:i/>
        </w:rPr>
        <w:t>VET Student Loans Act 2016</w:t>
      </w:r>
      <w:r w:rsidRPr="003C6620">
        <w:t xml:space="preserve"> a copy of:</w:t>
      </w:r>
    </w:p>
    <w:p w:rsidR="00A73BCC" w:rsidRPr="003C6620" w:rsidRDefault="00A73BCC" w:rsidP="003C6620">
      <w:pPr>
        <w:pStyle w:val="paragraph"/>
      </w:pPr>
      <w:r w:rsidRPr="003C6620">
        <w:tab/>
        <w:t>(a)</w:t>
      </w:r>
      <w:r w:rsidRPr="003C6620">
        <w:tab/>
        <w:t>the report; and</w:t>
      </w:r>
    </w:p>
    <w:p w:rsidR="00A73BCC" w:rsidRPr="003C6620" w:rsidRDefault="00A73BCC" w:rsidP="003C6620">
      <w:pPr>
        <w:pStyle w:val="paragraph"/>
      </w:pPr>
      <w:r w:rsidRPr="003C6620">
        <w:tab/>
        <w:t>(b)</w:t>
      </w:r>
      <w:r w:rsidRPr="003C6620">
        <w:tab/>
        <w:t xml:space="preserve">any comments given under </w:t>
      </w:r>
      <w:r w:rsidR="003C6620" w:rsidRPr="003C6620">
        <w:t>subsection (</w:t>
      </w:r>
      <w:r w:rsidRPr="003C6620">
        <w:t>5).</w:t>
      </w:r>
    </w:p>
    <w:p w:rsidR="00A73BCC" w:rsidRPr="003C6620" w:rsidRDefault="00A73BCC" w:rsidP="003C6620">
      <w:pPr>
        <w:pStyle w:val="subsection"/>
      </w:pPr>
      <w:r w:rsidRPr="003C6620">
        <w:tab/>
        <w:t>(7)</w:t>
      </w:r>
      <w:r w:rsidRPr="003C6620">
        <w:tab/>
        <w:t>The VET Student Loans Ombudsman may also give to that Minister a copy of:</w:t>
      </w:r>
    </w:p>
    <w:p w:rsidR="00A73BCC" w:rsidRPr="003C6620" w:rsidRDefault="00A73BCC" w:rsidP="003C6620">
      <w:pPr>
        <w:pStyle w:val="paragraph"/>
      </w:pPr>
      <w:r w:rsidRPr="003C6620">
        <w:tab/>
        <w:t>(a)</w:t>
      </w:r>
      <w:r w:rsidRPr="003C6620">
        <w:tab/>
        <w:t>the report; and</w:t>
      </w:r>
    </w:p>
    <w:p w:rsidR="00A73BCC" w:rsidRPr="003C6620" w:rsidRDefault="00A73BCC" w:rsidP="003C6620">
      <w:pPr>
        <w:pStyle w:val="paragraph"/>
      </w:pPr>
      <w:r w:rsidRPr="003C6620">
        <w:tab/>
        <w:t>(b)</w:t>
      </w:r>
      <w:r w:rsidRPr="003C6620">
        <w:tab/>
        <w:t xml:space="preserve">any comments given under </w:t>
      </w:r>
      <w:r w:rsidR="003C6620" w:rsidRPr="003C6620">
        <w:t>subsection (</w:t>
      </w:r>
      <w:r w:rsidRPr="003C6620">
        <w:t>5).</w:t>
      </w:r>
    </w:p>
    <w:p w:rsidR="00A73BCC" w:rsidRPr="003C6620" w:rsidRDefault="00A73BCC" w:rsidP="003C6620">
      <w:pPr>
        <w:pStyle w:val="ActHead5"/>
      </w:pPr>
      <w:bookmarkStart w:id="24" w:name="_Toc479857762"/>
      <w:r w:rsidRPr="003C6620">
        <w:rPr>
          <w:rStyle w:val="CharSectno"/>
        </w:rPr>
        <w:lastRenderedPageBreak/>
        <w:t>20ZW</w:t>
      </w:r>
      <w:r w:rsidRPr="003C6620">
        <w:t xml:space="preserve">  Minister to table reports about VET student loan scheme providers in Parliament</w:t>
      </w:r>
      <w:bookmarkEnd w:id="24"/>
    </w:p>
    <w:p w:rsidR="00A73BCC" w:rsidRPr="003C6620" w:rsidRDefault="00A73BCC" w:rsidP="003C6620">
      <w:pPr>
        <w:pStyle w:val="subsection"/>
      </w:pPr>
      <w:r w:rsidRPr="003C6620">
        <w:tab/>
        <w:t>(1)</w:t>
      </w:r>
      <w:r w:rsidRPr="003C6620">
        <w:tab/>
        <w:t>This section applies if:</w:t>
      </w:r>
    </w:p>
    <w:p w:rsidR="00A73BCC" w:rsidRPr="003C6620" w:rsidRDefault="00A73BCC" w:rsidP="003C6620">
      <w:pPr>
        <w:pStyle w:val="paragraph"/>
      </w:pPr>
      <w:r w:rsidRPr="003C6620">
        <w:tab/>
        <w:t>(a)</w:t>
      </w:r>
      <w:r w:rsidRPr="003C6620">
        <w:tab/>
        <w:t>the VET Student Loans Ombudsman has given a report under section</w:t>
      </w:r>
      <w:r w:rsidR="003C6620" w:rsidRPr="003C6620">
        <w:t> </w:t>
      </w:r>
      <w:r w:rsidRPr="003C6620">
        <w:t>20ZV to a VET student loan scheme provider (together with any comments by the provider under that section); and</w:t>
      </w:r>
    </w:p>
    <w:p w:rsidR="00A73BCC" w:rsidRPr="003C6620" w:rsidRDefault="00A73BCC" w:rsidP="003C6620">
      <w:pPr>
        <w:pStyle w:val="paragraph"/>
      </w:pPr>
      <w:r w:rsidRPr="003C6620">
        <w:tab/>
        <w:t>(b)</w:t>
      </w:r>
      <w:r w:rsidRPr="003C6620">
        <w:tab/>
        <w:t>action that is, in the opinion of the VET Student Loans Ombudsman, adequate and appropriate in the circumstances is not taken with respect to the matters and recommendations included in the report within a reasonable time after the report was given to the VET student loan scheme provider.</w:t>
      </w:r>
    </w:p>
    <w:p w:rsidR="00A73BCC" w:rsidRPr="003C6620" w:rsidRDefault="00A73BCC" w:rsidP="003C6620">
      <w:pPr>
        <w:pStyle w:val="subsection"/>
      </w:pPr>
      <w:r w:rsidRPr="003C6620">
        <w:tab/>
        <w:t>(2)</w:t>
      </w:r>
      <w:r w:rsidRPr="003C6620">
        <w:tab/>
        <w:t>The VET Student Loans Ombudsman may:</w:t>
      </w:r>
    </w:p>
    <w:p w:rsidR="00A73BCC" w:rsidRPr="003C6620" w:rsidRDefault="00A73BCC" w:rsidP="003C6620">
      <w:pPr>
        <w:pStyle w:val="paragraph"/>
      </w:pPr>
      <w:r w:rsidRPr="003C6620">
        <w:tab/>
        <w:t>(a)</w:t>
      </w:r>
      <w:r w:rsidRPr="003C6620">
        <w:tab/>
        <w:t>give a copy of the report and any comments to the Minister administering the</w:t>
      </w:r>
      <w:r w:rsidRPr="003C6620">
        <w:rPr>
          <w:i/>
        </w:rPr>
        <w:t xml:space="preserve"> VET Student Loans Act 2016</w:t>
      </w:r>
      <w:r w:rsidRPr="003C6620">
        <w:t xml:space="preserve"> (if not already given to that Minister under 20ZV(7)); and</w:t>
      </w:r>
    </w:p>
    <w:p w:rsidR="00A73BCC" w:rsidRPr="003C6620" w:rsidRDefault="00A73BCC" w:rsidP="003C6620">
      <w:pPr>
        <w:pStyle w:val="paragraph"/>
      </w:pPr>
      <w:r w:rsidRPr="003C6620">
        <w:tab/>
        <w:t>(b)</w:t>
      </w:r>
      <w:r w:rsidRPr="003C6620">
        <w:tab/>
        <w:t>request that Minister to cause copies of the report and any comments to be laid before each House of the Parliament.</w:t>
      </w:r>
    </w:p>
    <w:p w:rsidR="00A73BCC" w:rsidRPr="003C6620" w:rsidRDefault="00A73BCC" w:rsidP="003C6620">
      <w:pPr>
        <w:pStyle w:val="subsection"/>
      </w:pPr>
      <w:r w:rsidRPr="003C6620">
        <w:tab/>
        <w:t>(3)</w:t>
      </w:r>
      <w:r w:rsidRPr="003C6620">
        <w:tab/>
        <w:t xml:space="preserve">If the VET Student Loans Ombudsman makes a request under </w:t>
      </w:r>
      <w:r w:rsidR="003C6620" w:rsidRPr="003C6620">
        <w:t>subsection (</w:t>
      </w:r>
      <w:r w:rsidRPr="003C6620">
        <w:t xml:space="preserve">2), the Minister administering the </w:t>
      </w:r>
      <w:r w:rsidRPr="003C6620">
        <w:rPr>
          <w:i/>
        </w:rPr>
        <w:t>VET Student Loans Act 2016</w:t>
      </w:r>
      <w:r w:rsidRPr="003C6620">
        <w:t xml:space="preserve"> must cause copies of the report and any comments to be laid before each House of the Parliament within 15 sitting days of that House after that Minister receives the request.</w:t>
      </w:r>
    </w:p>
    <w:p w:rsidR="00A73BCC" w:rsidRPr="003C6620" w:rsidRDefault="00A73BCC" w:rsidP="003C6620">
      <w:pPr>
        <w:pStyle w:val="ActHead5"/>
      </w:pPr>
      <w:bookmarkStart w:id="25" w:name="_Toc479857763"/>
      <w:r w:rsidRPr="003C6620">
        <w:rPr>
          <w:rStyle w:val="CharSectno"/>
        </w:rPr>
        <w:t>20ZX</w:t>
      </w:r>
      <w:r w:rsidRPr="003C6620">
        <w:t xml:space="preserve">  Annual and other reports by the VET Student Loans Ombudsman</w:t>
      </w:r>
      <w:bookmarkEnd w:id="25"/>
    </w:p>
    <w:p w:rsidR="00A73BCC" w:rsidRPr="003C6620" w:rsidRDefault="00A73BCC" w:rsidP="003C6620">
      <w:pPr>
        <w:pStyle w:val="SubsectionHead"/>
      </w:pPr>
      <w:r w:rsidRPr="003C6620">
        <w:t>Annual reports and other reports</w:t>
      </w:r>
    </w:p>
    <w:p w:rsidR="00A73BCC" w:rsidRPr="003C6620" w:rsidRDefault="00A73BCC" w:rsidP="003C6620">
      <w:pPr>
        <w:pStyle w:val="subsection"/>
      </w:pPr>
      <w:r w:rsidRPr="003C6620">
        <w:tab/>
        <w:t>(1)</w:t>
      </w:r>
      <w:r w:rsidRPr="003C6620">
        <w:tab/>
        <w:t>As soon as practicable after the end of each financial year, the VET Student Loans Ombudsman must give an annual report to the Minister administering this Act, for presentation to the Parliament, on the operations of the VET Student Loans Ombudsman during the financial year.</w:t>
      </w:r>
    </w:p>
    <w:p w:rsidR="00A73BCC" w:rsidRPr="003C6620" w:rsidRDefault="00A73BCC" w:rsidP="003C6620">
      <w:pPr>
        <w:pStyle w:val="subsection"/>
      </w:pPr>
      <w:r w:rsidRPr="003C6620">
        <w:tab/>
        <w:t>(2)</w:t>
      </w:r>
      <w:r w:rsidRPr="003C6620">
        <w:tab/>
        <w:t>The VET Student Loans Ombudsman may, from time to time, give the Minister administering this Act, for presentation to the Parliament, a report:</w:t>
      </w:r>
    </w:p>
    <w:p w:rsidR="00A73BCC" w:rsidRPr="003C6620" w:rsidRDefault="00A73BCC" w:rsidP="003C6620">
      <w:pPr>
        <w:pStyle w:val="paragraph"/>
      </w:pPr>
      <w:r w:rsidRPr="003C6620">
        <w:lastRenderedPageBreak/>
        <w:tab/>
        <w:t>(a)</w:t>
      </w:r>
      <w:r w:rsidRPr="003C6620">
        <w:tab/>
        <w:t>on the operations of the VET Student Loans Ombudsman during a part of a year; or</w:t>
      </w:r>
    </w:p>
    <w:p w:rsidR="00A73BCC" w:rsidRPr="003C6620" w:rsidRDefault="00A73BCC" w:rsidP="003C6620">
      <w:pPr>
        <w:pStyle w:val="paragraph"/>
      </w:pPr>
      <w:r w:rsidRPr="003C6620">
        <w:tab/>
        <w:t>(b)</w:t>
      </w:r>
      <w:r w:rsidRPr="003C6620">
        <w:tab/>
        <w:t>in relation to any matter relating to, or arising in connection with, the exercise of the powers, or the performance of the functions, of the VET Student Loans Ombudsman.</w:t>
      </w:r>
    </w:p>
    <w:p w:rsidR="00A73BCC" w:rsidRPr="003C6620" w:rsidRDefault="00A73BCC" w:rsidP="003C6620">
      <w:pPr>
        <w:pStyle w:val="subsection"/>
      </w:pPr>
      <w:r w:rsidRPr="003C6620">
        <w:tab/>
        <w:t>(3)</w:t>
      </w:r>
      <w:r w:rsidRPr="003C6620">
        <w:tab/>
        <w:t xml:space="preserve">The VET Student Loans Ombudsman may also give a copy of a report under </w:t>
      </w:r>
      <w:r w:rsidR="003C6620" w:rsidRPr="003C6620">
        <w:t>subsection (</w:t>
      </w:r>
      <w:r w:rsidRPr="003C6620">
        <w:t xml:space="preserve">1) or (2) to the Secretary of the Department administered by the Minister administering the </w:t>
      </w:r>
      <w:r w:rsidRPr="003C6620">
        <w:rPr>
          <w:i/>
        </w:rPr>
        <w:t>VET Student Loans Act 2016</w:t>
      </w:r>
      <w:r w:rsidRPr="003C6620">
        <w:t>.</w:t>
      </w:r>
    </w:p>
    <w:p w:rsidR="00A73BCC" w:rsidRPr="003C6620" w:rsidRDefault="00A73BCC" w:rsidP="003C6620">
      <w:pPr>
        <w:pStyle w:val="subsection"/>
      </w:pPr>
      <w:r w:rsidRPr="003C6620">
        <w:tab/>
        <w:t>(4)</w:t>
      </w:r>
      <w:r w:rsidRPr="003C6620">
        <w:tab/>
      </w:r>
      <w:r w:rsidR="003C6620" w:rsidRPr="003C6620">
        <w:t>Subsections (</w:t>
      </w:r>
      <w:r w:rsidRPr="003C6620">
        <w:t>1), (2) and (3) do not affect the powers and duties of the VET Student Loans Ombudsman under section</w:t>
      </w:r>
      <w:r w:rsidR="003C6620" w:rsidRPr="003C6620">
        <w:t> </w:t>
      </w:r>
      <w:r w:rsidRPr="003C6620">
        <w:t>20ZV or 20ZW.</w:t>
      </w:r>
    </w:p>
    <w:p w:rsidR="00A73BCC" w:rsidRPr="003C6620" w:rsidRDefault="00A73BCC" w:rsidP="003C6620">
      <w:pPr>
        <w:pStyle w:val="SubsectionHead"/>
      </w:pPr>
      <w:r w:rsidRPr="003C6620">
        <w:t>Tabling and inclusion in other reports</w:t>
      </w:r>
    </w:p>
    <w:p w:rsidR="00A73BCC" w:rsidRPr="003C6620" w:rsidRDefault="00A73BCC" w:rsidP="003C6620">
      <w:pPr>
        <w:pStyle w:val="subsection"/>
      </w:pPr>
      <w:r w:rsidRPr="003C6620">
        <w:tab/>
        <w:t>(5)</w:t>
      </w:r>
      <w:r w:rsidRPr="003C6620">
        <w:tab/>
        <w:t xml:space="preserve">If the VET Student Loans Ombudsman gives a report to the Minister administering this Act under </w:t>
      </w:r>
      <w:r w:rsidR="003C6620" w:rsidRPr="003C6620">
        <w:t>subsection (</w:t>
      </w:r>
      <w:r w:rsidRPr="003C6620">
        <w:t>1) or (2), the Minister must cause the report to be laid before each House of the Parliament within 15 sitting days of that House after the Minister receives the report.</w:t>
      </w:r>
    </w:p>
    <w:p w:rsidR="00A73BCC" w:rsidRPr="003C6620" w:rsidRDefault="00A73BCC" w:rsidP="003C6620">
      <w:pPr>
        <w:pStyle w:val="subsection"/>
      </w:pPr>
      <w:r w:rsidRPr="003C6620">
        <w:tab/>
        <w:t>(6)</w:t>
      </w:r>
      <w:r w:rsidRPr="003C6620">
        <w:tab/>
        <w:t>A report relating to the operations of the VET Student Loans Ombudsman during a period may be included in a report under:</w:t>
      </w:r>
    </w:p>
    <w:p w:rsidR="00A73BCC" w:rsidRPr="003C6620" w:rsidRDefault="00A73BCC" w:rsidP="003C6620">
      <w:pPr>
        <w:pStyle w:val="paragraph"/>
      </w:pPr>
      <w:r w:rsidRPr="003C6620">
        <w:tab/>
        <w:t>(a)</w:t>
      </w:r>
      <w:r w:rsidRPr="003C6620">
        <w:tab/>
        <w:t>section</w:t>
      </w:r>
      <w:r w:rsidR="003C6620" w:rsidRPr="003C6620">
        <w:t> </w:t>
      </w:r>
      <w:r w:rsidRPr="003C6620">
        <w:t>19 of this Act; or</w:t>
      </w:r>
    </w:p>
    <w:p w:rsidR="00A73BCC" w:rsidRPr="003C6620" w:rsidRDefault="00A73BCC" w:rsidP="003C6620">
      <w:pPr>
        <w:pStyle w:val="paragraph"/>
      </w:pPr>
      <w:r w:rsidRPr="003C6620">
        <w:tab/>
        <w:t>(b)</w:t>
      </w:r>
      <w:r w:rsidRPr="003C6620">
        <w:tab/>
        <w:t>section</w:t>
      </w:r>
      <w:r w:rsidR="003C6620" w:rsidRPr="003C6620">
        <w:t> </w:t>
      </w:r>
      <w:r w:rsidRPr="003C6620">
        <w:t xml:space="preserve">46 of the </w:t>
      </w:r>
      <w:r w:rsidRPr="003C6620">
        <w:rPr>
          <w:i/>
        </w:rPr>
        <w:t>Public Governance, Performance and Accountability Act 2013</w:t>
      </w:r>
      <w:r w:rsidRPr="003C6620">
        <w:t>;</w:t>
      </w:r>
    </w:p>
    <w:p w:rsidR="00A73BCC" w:rsidRPr="003C6620" w:rsidRDefault="00A73BCC" w:rsidP="003C6620">
      <w:pPr>
        <w:pStyle w:val="subsection2"/>
      </w:pPr>
      <w:r w:rsidRPr="003C6620">
        <w:t>relating to the operations of the Ombudsman during that period.</w:t>
      </w:r>
    </w:p>
    <w:p w:rsidR="00A73BCC" w:rsidRPr="003C6620" w:rsidRDefault="00A73BCC" w:rsidP="003C6620">
      <w:pPr>
        <w:pStyle w:val="SubsectionHead"/>
      </w:pPr>
      <w:r w:rsidRPr="003C6620">
        <w:t>Content of report</w:t>
      </w:r>
    </w:p>
    <w:p w:rsidR="00A73BCC" w:rsidRPr="003C6620" w:rsidRDefault="00A73BCC" w:rsidP="003C6620">
      <w:pPr>
        <w:pStyle w:val="subsection"/>
      </w:pPr>
      <w:r w:rsidRPr="003C6620">
        <w:tab/>
        <w:t>(7)</w:t>
      </w:r>
      <w:r w:rsidRPr="003C6620">
        <w:tab/>
        <w:t>A report relating to the operations of the VET Student Loans Ombudsman during a period must:</w:t>
      </w:r>
    </w:p>
    <w:p w:rsidR="00A73BCC" w:rsidRPr="003C6620" w:rsidRDefault="00A73BCC" w:rsidP="003C6620">
      <w:pPr>
        <w:pStyle w:val="paragraph"/>
      </w:pPr>
      <w:r w:rsidRPr="003C6620">
        <w:tab/>
        <w:t>(a)</w:t>
      </w:r>
      <w:r w:rsidRPr="003C6620">
        <w:tab/>
        <w:t>set out the number of complaints received by the VET Student Loans Ombudsman under this Part during that period; and</w:t>
      </w:r>
    </w:p>
    <w:p w:rsidR="00A73BCC" w:rsidRPr="003C6620" w:rsidRDefault="00A73BCC" w:rsidP="003C6620">
      <w:pPr>
        <w:pStyle w:val="paragraph"/>
      </w:pPr>
      <w:r w:rsidRPr="003C6620">
        <w:tab/>
        <w:t>(b)</w:t>
      </w:r>
      <w:r w:rsidRPr="003C6620">
        <w:tab/>
        <w:t>if the VET Student Loans Ombudsman has investigated any matters under paragraph</w:t>
      </w:r>
      <w:r w:rsidR="003C6620" w:rsidRPr="003C6620">
        <w:t> </w:t>
      </w:r>
      <w:r w:rsidRPr="003C6620">
        <w:t>20ZO(a)—set out:</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the number of such investigations started during that period; and</w:t>
      </w:r>
    </w:p>
    <w:p w:rsidR="00A73BCC" w:rsidRPr="003C6620" w:rsidRDefault="00A73BCC" w:rsidP="003C6620">
      <w:pPr>
        <w:pStyle w:val="paragraphsub"/>
      </w:pPr>
      <w:r w:rsidRPr="003C6620">
        <w:lastRenderedPageBreak/>
        <w:tab/>
        <w:t>(ii)</w:t>
      </w:r>
      <w:r w:rsidRPr="003C6620">
        <w:tab/>
        <w:t>the number of such investigations completed during that period; and</w:t>
      </w:r>
    </w:p>
    <w:p w:rsidR="00A73BCC" w:rsidRPr="003C6620" w:rsidRDefault="00A73BCC" w:rsidP="003C6620">
      <w:pPr>
        <w:pStyle w:val="paragraph"/>
      </w:pPr>
      <w:r w:rsidRPr="003C6620">
        <w:tab/>
        <w:t>(c)</w:t>
      </w:r>
      <w:r w:rsidRPr="003C6620">
        <w:tab/>
        <w:t>if the VET Student Loans Ombudsman has investigated any matters under paragraph</w:t>
      </w:r>
      <w:r w:rsidR="003C6620" w:rsidRPr="003C6620">
        <w:t> </w:t>
      </w:r>
      <w:r w:rsidRPr="003C6620">
        <w:t>20ZO(b)—set out:</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the number of such investigations started during that period; and</w:t>
      </w:r>
    </w:p>
    <w:p w:rsidR="00A73BCC" w:rsidRPr="003C6620" w:rsidRDefault="00A73BCC" w:rsidP="003C6620">
      <w:pPr>
        <w:pStyle w:val="paragraphsub"/>
      </w:pPr>
      <w:r w:rsidRPr="003C6620">
        <w:tab/>
        <w:t>(ii)</w:t>
      </w:r>
      <w:r w:rsidRPr="003C6620">
        <w:tab/>
        <w:t>the number of such investigations completed during that period; and</w:t>
      </w:r>
    </w:p>
    <w:p w:rsidR="00A73BCC" w:rsidRPr="003C6620" w:rsidRDefault="00A73BCC" w:rsidP="003C6620">
      <w:pPr>
        <w:pStyle w:val="paragraph"/>
      </w:pPr>
      <w:r w:rsidRPr="003C6620">
        <w:tab/>
        <w:t>(d)</w:t>
      </w:r>
      <w:r w:rsidRPr="003C6620">
        <w:tab/>
        <w:t>set out:</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the number of times the VET Student Loans Ombudsman has made a requirement of a person under section</w:t>
      </w:r>
      <w:r w:rsidR="003C6620" w:rsidRPr="003C6620">
        <w:t> </w:t>
      </w:r>
      <w:r w:rsidRPr="003C6620">
        <w:t>9 during that period; and</w:t>
      </w:r>
    </w:p>
    <w:p w:rsidR="00A73BCC" w:rsidRPr="003C6620" w:rsidRDefault="00A73BCC" w:rsidP="003C6620">
      <w:pPr>
        <w:pStyle w:val="paragraphsub"/>
      </w:pPr>
      <w:r w:rsidRPr="003C6620">
        <w:tab/>
        <w:t>(ii)</w:t>
      </w:r>
      <w:r w:rsidRPr="003C6620">
        <w:tab/>
        <w:t>the circumstances in which each of those requirements was made.</w:t>
      </w:r>
    </w:p>
    <w:p w:rsidR="00A73BCC" w:rsidRPr="003C6620" w:rsidRDefault="00A73BCC" w:rsidP="003C6620">
      <w:pPr>
        <w:pStyle w:val="subsection"/>
      </w:pPr>
      <w:r w:rsidRPr="003C6620">
        <w:tab/>
        <w:t>(8)</w:t>
      </w:r>
      <w:r w:rsidRPr="003C6620">
        <w:tab/>
        <w:t>A report relating to the operations of the VET Student Loans Ombudsman during a period may include:</w:t>
      </w:r>
    </w:p>
    <w:p w:rsidR="00A73BCC" w:rsidRPr="003C6620" w:rsidRDefault="00A73BCC" w:rsidP="003C6620">
      <w:pPr>
        <w:pStyle w:val="paragraph"/>
      </w:pPr>
      <w:r w:rsidRPr="003C6620">
        <w:tab/>
        <w:t>(a)</w:t>
      </w:r>
      <w:r w:rsidRPr="003C6620">
        <w:tab/>
        <w:t>details of the circumstances and number of occasions during that period when the VET Student Loans Ombudsman decided, under section</w:t>
      </w:r>
      <w:r w:rsidR="003C6620" w:rsidRPr="003C6620">
        <w:t> </w:t>
      </w:r>
      <w:r w:rsidRPr="003C6620">
        <w:t>20ZQ, to refer a matter to another body; and</w:t>
      </w:r>
    </w:p>
    <w:p w:rsidR="00A73BCC" w:rsidRPr="003C6620" w:rsidRDefault="00A73BCC" w:rsidP="003C6620">
      <w:pPr>
        <w:pStyle w:val="paragraph"/>
      </w:pPr>
      <w:r w:rsidRPr="003C6620">
        <w:tab/>
        <w:t>(b)</w:t>
      </w:r>
      <w:r w:rsidRPr="003C6620">
        <w:tab/>
        <w:t>details of recommendations made during that period in reports under section</w:t>
      </w:r>
      <w:r w:rsidR="003C6620" w:rsidRPr="003C6620">
        <w:t> </w:t>
      </w:r>
      <w:r w:rsidRPr="003C6620">
        <w:t>20ZV; and</w:t>
      </w:r>
    </w:p>
    <w:p w:rsidR="00A73BCC" w:rsidRPr="003C6620" w:rsidRDefault="00A73BCC" w:rsidP="003C6620">
      <w:pPr>
        <w:pStyle w:val="paragraph"/>
      </w:pPr>
      <w:r w:rsidRPr="003C6620">
        <w:tab/>
        <w:t>(c)</w:t>
      </w:r>
      <w:r w:rsidRPr="003C6620">
        <w:tab/>
        <w:t>statistical information about actions taken during that period as a result of such recommendations; and</w:t>
      </w:r>
    </w:p>
    <w:p w:rsidR="00A73BCC" w:rsidRPr="003C6620" w:rsidRDefault="00A73BCC" w:rsidP="003C6620">
      <w:pPr>
        <w:pStyle w:val="paragraph"/>
      </w:pPr>
      <w:r w:rsidRPr="003C6620">
        <w:tab/>
        <w:t>(d)</w:t>
      </w:r>
      <w:r w:rsidRPr="003C6620">
        <w:tab/>
        <w:t>details of action that the VET Student Loans Ombudsman took during the period to promote best practice in dealing with complaints; and</w:t>
      </w:r>
    </w:p>
    <w:p w:rsidR="00A73BCC" w:rsidRPr="003C6620" w:rsidRDefault="00A73BCC" w:rsidP="003C6620">
      <w:pPr>
        <w:pStyle w:val="paragraph"/>
      </w:pPr>
      <w:r w:rsidRPr="003C6620">
        <w:tab/>
        <w:t>(e)</w:t>
      </w:r>
      <w:r w:rsidRPr="003C6620">
        <w:tab/>
        <w:t>details of the VET Student Loans Ombudsman’s observations during the period regarding:</w:t>
      </w:r>
    </w:p>
    <w:p w:rsidR="00A73BCC" w:rsidRPr="003C6620" w:rsidRDefault="00A73BCC" w:rsidP="003C6620">
      <w:pPr>
        <w:pStyle w:val="paragraphsub"/>
      </w:pPr>
      <w:r w:rsidRPr="003C6620">
        <w:tab/>
        <w:t>(</w:t>
      </w:r>
      <w:proofErr w:type="spellStart"/>
      <w:r w:rsidRPr="003C6620">
        <w:t>i</w:t>
      </w:r>
      <w:proofErr w:type="spellEnd"/>
      <w:r w:rsidRPr="003C6620">
        <w:t>)</w:t>
      </w:r>
      <w:r w:rsidRPr="003C6620">
        <w:tab/>
        <w:t>any trends in complaints; or</w:t>
      </w:r>
    </w:p>
    <w:p w:rsidR="00A73BCC" w:rsidRPr="003C6620" w:rsidRDefault="00A73BCC" w:rsidP="003C6620">
      <w:pPr>
        <w:pStyle w:val="paragraphsub"/>
      </w:pPr>
      <w:r w:rsidRPr="003C6620">
        <w:tab/>
        <w:t>(ii)</w:t>
      </w:r>
      <w:r w:rsidRPr="003C6620">
        <w:tab/>
        <w:t>any broader issues that arise from investigations.</w:t>
      </w:r>
    </w:p>
    <w:p w:rsidR="00A73BCC" w:rsidRPr="003C6620" w:rsidRDefault="00A73BCC" w:rsidP="003C6620">
      <w:pPr>
        <w:pStyle w:val="ActHead5"/>
      </w:pPr>
      <w:bookmarkStart w:id="26" w:name="_Toc479857764"/>
      <w:r w:rsidRPr="003C6620">
        <w:rPr>
          <w:rStyle w:val="CharSectno"/>
        </w:rPr>
        <w:t>20ZY</w:t>
      </w:r>
      <w:r w:rsidRPr="003C6620">
        <w:t xml:space="preserve">  VET Student Loans Ombudsman may notify of misconduct</w:t>
      </w:r>
      <w:bookmarkEnd w:id="26"/>
    </w:p>
    <w:p w:rsidR="00A73BCC" w:rsidRPr="003C6620" w:rsidRDefault="00A73BCC" w:rsidP="003C6620">
      <w:pPr>
        <w:pStyle w:val="subsection"/>
      </w:pPr>
      <w:r w:rsidRPr="003C6620">
        <w:tab/>
        <w:t>(1)</w:t>
      </w:r>
      <w:r w:rsidRPr="003C6620">
        <w:tab/>
        <w:t>This section applies if the VET Student Loans Ombudsman forms the opinion, either before or after completing an investigation under this Act, that there is evidence that a VET student loan officer of a VET student loan scheme provider has engaged in misconduct.</w:t>
      </w:r>
    </w:p>
    <w:p w:rsidR="00A73BCC" w:rsidRPr="003C6620" w:rsidRDefault="00A73BCC" w:rsidP="003C6620">
      <w:pPr>
        <w:pStyle w:val="subsection"/>
      </w:pPr>
      <w:r w:rsidRPr="003C6620">
        <w:lastRenderedPageBreak/>
        <w:tab/>
        <w:t>(2)</w:t>
      </w:r>
      <w:r w:rsidRPr="003C6620">
        <w:tab/>
        <w:t>If the VET Student Loans Ombudsman is of the opinion that the evidence is, in all the circumstances, of sufficient force to justify his or her doing so, the VET Student Loans Ombudsman may bring the evidence to the notice of the VET student loan principal executive officer of the provider.</w:t>
      </w:r>
    </w:p>
    <w:p w:rsidR="00A73BCC" w:rsidRPr="003C6620" w:rsidRDefault="00A73BCC" w:rsidP="003C6620">
      <w:pPr>
        <w:pStyle w:val="ActHead5"/>
      </w:pPr>
      <w:bookmarkStart w:id="27" w:name="_Toc479857765"/>
      <w:r w:rsidRPr="003C6620">
        <w:rPr>
          <w:rStyle w:val="CharSectno"/>
        </w:rPr>
        <w:t>20ZZ</w:t>
      </w:r>
      <w:r w:rsidRPr="003C6620">
        <w:t xml:space="preserve">  Limitation on liability where information or documents provided in good faith or when required to do so</w:t>
      </w:r>
      <w:bookmarkEnd w:id="27"/>
    </w:p>
    <w:p w:rsidR="00A73BCC" w:rsidRPr="003C6620" w:rsidRDefault="00A73BCC" w:rsidP="003C6620">
      <w:pPr>
        <w:pStyle w:val="subsection"/>
      </w:pPr>
      <w:r w:rsidRPr="003C6620">
        <w:tab/>
        <w:t>(1)</w:t>
      </w:r>
      <w:r w:rsidRPr="003C6620">
        <w:tab/>
        <w:t>A person is neither liable to a proceeding, nor subject to a liability, under an enactment merely because the person, in good faith and in relation to the VET Student Loans Ombudsman’s functions or powers:</w:t>
      </w:r>
    </w:p>
    <w:p w:rsidR="00A73BCC" w:rsidRPr="003C6620" w:rsidRDefault="00A73BCC" w:rsidP="003C6620">
      <w:pPr>
        <w:pStyle w:val="paragraph"/>
      </w:pPr>
      <w:r w:rsidRPr="003C6620">
        <w:tab/>
        <w:t>(a)</w:t>
      </w:r>
      <w:r w:rsidRPr="003C6620">
        <w:tab/>
        <w:t>gives information to the VET Student Loans Ombudsman (other than in accordance with a requirement under section</w:t>
      </w:r>
      <w:r w:rsidR="003C6620" w:rsidRPr="003C6620">
        <w:t> </w:t>
      </w:r>
      <w:r w:rsidRPr="003C6620">
        <w:t>9); or</w:t>
      </w:r>
    </w:p>
    <w:p w:rsidR="00A73BCC" w:rsidRPr="003C6620" w:rsidRDefault="00A73BCC" w:rsidP="003C6620">
      <w:pPr>
        <w:pStyle w:val="paragraph"/>
      </w:pPr>
      <w:r w:rsidRPr="003C6620">
        <w:tab/>
        <w:t>(b)</w:t>
      </w:r>
      <w:r w:rsidRPr="003C6620">
        <w:tab/>
        <w:t>gives a document or other record to the VET Student Loans Ombudsman (other than in accordance with a requirement under section</w:t>
      </w:r>
      <w:r w:rsidR="003C6620" w:rsidRPr="003C6620">
        <w:t> </w:t>
      </w:r>
      <w:r w:rsidRPr="003C6620">
        <w:t>9).</w:t>
      </w:r>
    </w:p>
    <w:p w:rsidR="00A73BCC" w:rsidRPr="003C6620" w:rsidRDefault="00A73BCC" w:rsidP="003C6620">
      <w:pPr>
        <w:pStyle w:val="notetext"/>
      </w:pPr>
      <w:r w:rsidRPr="003C6620">
        <w:t>Note:</w:t>
      </w:r>
      <w:r w:rsidRPr="003C6620">
        <w:tab/>
        <w:t>For information, documents or other records given in accordance with a requirement under section</w:t>
      </w:r>
      <w:r w:rsidR="003C6620" w:rsidRPr="003C6620">
        <w:t> </w:t>
      </w:r>
      <w:r w:rsidRPr="003C6620">
        <w:t>9, see subsections</w:t>
      </w:r>
      <w:r w:rsidR="003C6620" w:rsidRPr="003C6620">
        <w:t> </w:t>
      </w:r>
      <w:r w:rsidRPr="003C6620">
        <w:t>9(4) and (5).</w:t>
      </w:r>
    </w:p>
    <w:p w:rsidR="00A73BCC" w:rsidRPr="003C6620" w:rsidRDefault="00A73BCC" w:rsidP="003C6620">
      <w:pPr>
        <w:pStyle w:val="subsection"/>
      </w:pPr>
      <w:r w:rsidRPr="003C6620">
        <w:tab/>
        <w:t>(2)</w:t>
      </w:r>
      <w:r w:rsidRPr="003C6620">
        <w:tab/>
        <w:t xml:space="preserve">To avoid doubt, </w:t>
      </w:r>
      <w:r w:rsidR="003C6620" w:rsidRPr="003C6620">
        <w:t>subsection (</w:t>
      </w:r>
      <w:r w:rsidRPr="003C6620">
        <w:t>1) does not prevent the person from being liable to a proceeding, or being subject to a liability, for conduct of the person that is revealed by the information, document or record given to the VET Student Loans Ombudsman.</w:t>
      </w:r>
    </w:p>
    <w:p w:rsidR="00A73BCC" w:rsidRPr="003C6620" w:rsidRDefault="00A73BCC" w:rsidP="003C6620">
      <w:pPr>
        <w:pStyle w:val="subsection"/>
      </w:pPr>
      <w:r w:rsidRPr="003C6620">
        <w:tab/>
        <w:t>(3)</w:t>
      </w:r>
      <w:r w:rsidRPr="003C6620">
        <w:tab/>
        <w:t>This section does not limit section</w:t>
      </w:r>
      <w:r w:rsidR="003C6620" w:rsidRPr="003C6620">
        <w:t> </w:t>
      </w:r>
      <w:r w:rsidRPr="003C6620">
        <w:t>37.</w:t>
      </w:r>
    </w:p>
    <w:p w:rsidR="00A73BCC" w:rsidRPr="003C6620" w:rsidRDefault="00A73BCC" w:rsidP="003C6620">
      <w:pPr>
        <w:pStyle w:val="ActHead3"/>
      </w:pPr>
      <w:bookmarkStart w:id="28" w:name="_Toc479857766"/>
      <w:r w:rsidRPr="003C6620">
        <w:rPr>
          <w:rStyle w:val="CharDivNo"/>
        </w:rPr>
        <w:t>Division</w:t>
      </w:r>
      <w:r w:rsidR="003C6620" w:rsidRPr="003C6620">
        <w:rPr>
          <w:rStyle w:val="CharDivNo"/>
        </w:rPr>
        <w:t> </w:t>
      </w:r>
      <w:r w:rsidRPr="003C6620">
        <w:rPr>
          <w:rStyle w:val="CharDivNo"/>
        </w:rPr>
        <w:t>5</w:t>
      </w:r>
      <w:r w:rsidRPr="003C6620">
        <w:t>—</w:t>
      </w:r>
      <w:r w:rsidRPr="003C6620">
        <w:rPr>
          <w:rStyle w:val="CharDivText"/>
        </w:rPr>
        <w:t>Other provisions relating to the VET Student Loans Ombudsman</w:t>
      </w:r>
      <w:bookmarkEnd w:id="28"/>
    </w:p>
    <w:p w:rsidR="00A73BCC" w:rsidRPr="003C6620" w:rsidRDefault="00A73BCC" w:rsidP="003C6620">
      <w:pPr>
        <w:pStyle w:val="ActHead5"/>
      </w:pPr>
      <w:bookmarkStart w:id="29" w:name="_Toc479857767"/>
      <w:r w:rsidRPr="003C6620">
        <w:rPr>
          <w:rStyle w:val="CharSectno"/>
        </w:rPr>
        <w:t>20ZZA</w:t>
      </w:r>
      <w:r w:rsidRPr="003C6620">
        <w:t xml:space="preserve">  Part does not limit application of other provisions</w:t>
      </w:r>
      <w:bookmarkEnd w:id="29"/>
    </w:p>
    <w:p w:rsidR="00A73BCC" w:rsidRPr="003C6620" w:rsidRDefault="00A73BCC" w:rsidP="003C6620">
      <w:pPr>
        <w:pStyle w:val="subsection"/>
      </w:pPr>
      <w:r w:rsidRPr="003C6620">
        <w:tab/>
      </w:r>
      <w:r w:rsidRPr="003C6620">
        <w:tab/>
        <w:t>This Part does not, by implication, affect the operation of other provisions of this Act.</w:t>
      </w:r>
    </w:p>
    <w:p w:rsidR="00A73BCC" w:rsidRPr="003C6620" w:rsidRDefault="00A73BCC" w:rsidP="003C6620">
      <w:pPr>
        <w:pStyle w:val="ActHead5"/>
      </w:pPr>
      <w:bookmarkStart w:id="30" w:name="_Toc479857768"/>
      <w:r w:rsidRPr="003C6620">
        <w:rPr>
          <w:rStyle w:val="CharSectno"/>
        </w:rPr>
        <w:t>20ZZB</w:t>
      </w:r>
      <w:r w:rsidRPr="003C6620">
        <w:t xml:space="preserve">  Alternative constitutional basis</w:t>
      </w:r>
      <w:bookmarkEnd w:id="30"/>
    </w:p>
    <w:p w:rsidR="00A73BCC" w:rsidRPr="003C6620" w:rsidRDefault="00A73BCC" w:rsidP="003C6620">
      <w:pPr>
        <w:pStyle w:val="subsection"/>
      </w:pPr>
      <w:r w:rsidRPr="003C6620">
        <w:tab/>
      </w:r>
      <w:r w:rsidRPr="003C6620">
        <w:tab/>
        <w:t xml:space="preserve">Without limiting its effect apart from this section, this Part also has the effect it would have if each reference to a VET student loan </w:t>
      </w:r>
      <w:r w:rsidRPr="003C6620">
        <w:lastRenderedPageBreak/>
        <w:t>scheme provider were expressly confined to a VET student loan scheme provider that is a corporation to which paragraph</w:t>
      </w:r>
      <w:r w:rsidR="003C6620" w:rsidRPr="003C6620">
        <w:t> </w:t>
      </w:r>
      <w:r w:rsidRPr="003C6620">
        <w:t>51(xx) of the Constitution applies.</w:t>
      </w:r>
    </w:p>
    <w:p w:rsidR="00A73BCC" w:rsidRPr="003C6620" w:rsidRDefault="00A73BCC" w:rsidP="003C6620">
      <w:pPr>
        <w:pStyle w:val="ItemHead"/>
      </w:pPr>
      <w:r w:rsidRPr="003C6620">
        <w:t>5  Section</w:t>
      </w:r>
      <w:r w:rsidR="003C6620" w:rsidRPr="003C6620">
        <w:t> </w:t>
      </w:r>
      <w:r w:rsidRPr="003C6620">
        <w:t>20ZL</w:t>
      </w:r>
    </w:p>
    <w:p w:rsidR="00A73BCC" w:rsidRPr="003C6620" w:rsidRDefault="00A73BCC" w:rsidP="003C6620">
      <w:pPr>
        <w:pStyle w:val="Item"/>
      </w:pPr>
      <w:r w:rsidRPr="003C6620">
        <w:t>Renumber as section</w:t>
      </w:r>
      <w:r w:rsidR="003C6620" w:rsidRPr="003C6620">
        <w:t> </w:t>
      </w:r>
      <w:r w:rsidRPr="003C6620">
        <w:t>21A.</w:t>
      </w:r>
    </w:p>
    <w:p w:rsidR="00A73BCC" w:rsidRPr="003C6620" w:rsidRDefault="00A73BCC" w:rsidP="003C6620">
      <w:pPr>
        <w:pStyle w:val="ItemHead"/>
      </w:pPr>
      <w:r w:rsidRPr="003C6620">
        <w:t>6  After subsection</w:t>
      </w:r>
      <w:r w:rsidR="003C6620" w:rsidRPr="003C6620">
        <w:t> </w:t>
      </w:r>
      <w:r w:rsidRPr="003C6620">
        <w:t>34(2C)</w:t>
      </w:r>
    </w:p>
    <w:p w:rsidR="00A73BCC" w:rsidRPr="003C6620" w:rsidRDefault="00A73BCC" w:rsidP="003C6620">
      <w:pPr>
        <w:pStyle w:val="Item"/>
      </w:pPr>
      <w:r w:rsidRPr="003C6620">
        <w:t>Insert:</w:t>
      </w:r>
    </w:p>
    <w:p w:rsidR="00A73BCC" w:rsidRPr="003C6620" w:rsidRDefault="00A73BCC" w:rsidP="003C6620">
      <w:pPr>
        <w:pStyle w:val="subsection"/>
      </w:pPr>
      <w:r w:rsidRPr="003C6620">
        <w:tab/>
        <w:t>(3)</w:t>
      </w:r>
      <w:r w:rsidRPr="003C6620">
        <w:tab/>
        <w:t>The VET Student Loans Ombudsman may, either generally or as otherwise provided by the instrument of delegation, by instrument in writing, delegate to a person all or any of his or her powers under this Act, other than his or her powers under, or referred to, in the following provisions:</w:t>
      </w:r>
    </w:p>
    <w:p w:rsidR="00A73BCC" w:rsidRPr="003C6620" w:rsidRDefault="00A73BCC" w:rsidP="003C6620">
      <w:pPr>
        <w:pStyle w:val="paragraph"/>
      </w:pPr>
      <w:r w:rsidRPr="003C6620">
        <w:tab/>
        <w:t>(a)</w:t>
      </w:r>
      <w:r w:rsidRPr="003C6620">
        <w:tab/>
        <w:t>section</w:t>
      </w:r>
      <w:r w:rsidR="003C6620" w:rsidRPr="003C6620">
        <w:t> </w:t>
      </w:r>
      <w:r w:rsidRPr="003C6620">
        <w:t>20ZV (reports to VET student loan scheme providers);</w:t>
      </w:r>
    </w:p>
    <w:p w:rsidR="00A73BCC" w:rsidRPr="003C6620" w:rsidRDefault="00A73BCC" w:rsidP="003C6620">
      <w:pPr>
        <w:pStyle w:val="paragraph"/>
      </w:pPr>
      <w:r w:rsidRPr="003C6620">
        <w:tab/>
        <w:t>(b)</w:t>
      </w:r>
      <w:r w:rsidRPr="003C6620">
        <w:tab/>
        <w:t>section</w:t>
      </w:r>
      <w:r w:rsidR="003C6620" w:rsidRPr="003C6620">
        <w:t> </w:t>
      </w:r>
      <w:r w:rsidRPr="003C6620">
        <w:t>20ZW (Minister to table reports about VET student loan scheme providers in Parliament);</w:t>
      </w:r>
    </w:p>
    <w:p w:rsidR="00A73BCC" w:rsidRPr="003C6620" w:rsidRDefault="00A73BCC" w:rsidP="003C6620">
      <w:pPr>
        <w:pStyle w:val="paragraph"/>
      </w:pPr>
      <w:r w:rsidRPr="003C6620">
        <w:tab/>
        <w:t>(c)</w:t>
      </w:r>
      <w:r w:rsidRPr="003C6620">
        <w:tab/>
        <w:t>section</w:t>
      </w:r>
      <w:r w:rsidR="003C6620" w:rsidRPr="003C6620">
        <w:t> </w:t>
      </w:r>
      <w:r w:rsidRPr="003C6620">
        <w:t>20ZX (annual and other reports by the VET Student Loans Ombudsman).</w:t>
      </w:r>
    </w:p>
    <w:p w:rsidR="00A73BCC" w:rsidRPr="003C6620" w:rsidRDefault="00A73BCC" w:rsidP="003C6620">
      <w:pPr>
        <w:pStyle w:val="ActHead9"/>
        <w:rPr>
          <w:i w:val="0"/>
        </w:rPr>
      </w:pPr>
      <w:bookmarkStart w:id="31" w:name="_Toc479857769"/>
      <w:r w:rsidRPr="003C6620">
        <w:t>VET Student Loans Act 2016</w:t>
      </w:r>
      <w:bookmarkEnd w:id="31"/>
    </w:p>
    <w:p w:rsidR="00A73BCC" w:rsidRPr="003C6620" w:rsidRDefault="00A73BCC" w:rsidP="003C6620">
      <w:pPr>
        <w:pStyle w:val="ItemHead"/>
      </w:pPr>
      <w:r w:rsidRPr="003C6620">
        <w:t>7  Section</w:t>
      </w:r>
      <w:r w:rsidR="003C6620" w:rsidRPr="003C6620">
        <w:t> </w:t>
      </w:r>
      <w:r w:rsidRPr="003C6620">
        <w:t>6</w:t>
      </w:r>
    </w:p>
    <w:p w:rsidR="00A73BCC" w:rsidRPr="003C6620" w:rsidRDefault="00A73BCC" w:rsidP="003C6620">
      <w:pPr>
        <w:pStyle w:val="Item"/>
      </w:pPr>
      <w:r w:rsidRPr="003C6620">
        <w:t>Insert:</w:t>
      </w:r>
    </w:p>
    <w:p w:rsidR="00A73BCC" w:rsidRPr="003C6620" w:rsidRDefault="00A73BCC" w:rsidP="003C6620">
      <w:pPr>
        <w:pStyle w:val="Definition"/>
      </w:pPr>
      <w:r w:rsidRPr="003C6620">
        <w:rPr>
          <w:b/>
          <w:i/>
        </w:rPr>
        <w:t>member</w:t>
      </w:r>
      <w:r w:rsidRPr="003C6620">
        <w:rPr>
          <w:b/>
        </w:rPr>
        <w:t xml:space="preserve"> </w:t>
      </w:r>
      <w:r w:rsidRPr="003C6620">
        <w:t>of an approved external dispute resolution scheme that is Part</w:t>
      </w:r>
      <w:r w:rsidR="003C6620" w:rsidRPr="003C6620">
        <w:t> </w:t>
      </w:r>
      <w:r w:rsidRPr="003C6620">
        <w:t xml:space="preserve">IIE of the </w:t>
      </w:r>
      <w:r w:rsidRPr="003C6620">
        <w:rPr>
          <w:i/>
        </w:rPr>
        <w:t xml:space="preserve">Ombudsman Act 1976 </w:t>
      </w:r>
      <w:r w:rsidRPr="003C6620">
        <w:t>(which establishes the VET Student Loans Ombudsman): see section</w:t>
      </w:r>
      <w:r w:rsidR="003C6620" w:rsidRPr="003C6620">
        <w:t> </w:t>
      </w:r>
      <w:r w:rsidRPr="003C6620">
        <w:t>42BA of this Act.</w:t>
      </w:r>
    </w:p>
    <w:p w:rsidR="00A73BCC" w:rsidRPr="003C6620" w:rsidRDefault="00A73BCC" w:rsidP="003C6620">
      <w:pPr>
        <w:pStyle w:val="ItemHead"/>
      </w:pPr>
      <w:r w:rsidRPr="003C6620">
        <w:t>8  Section</w:t>
      </w:r>
      <w:r w:rsidR="003C6620" w:rsidRPr="003C6620">
        <w:t> </w:t>
      </w:r>
      <w:r w:rsidRPr="003C6620">
        <w:t>6 (</w:t>
      </w:r>
      <w:r w:rsidR="003C6620" w:rsidRPr="003C6620">
        <w:t>paragraph (</w:t>
      </w:r>
      <w:r w:rsidRPr="003C6620">
        <w:t xml:space="preserve">b) of the definition of </w:t>
      </w:r>
      <w:r w:rsidRPr="003C6620">
        <w:rPr>
          <w:i/>
        </w:rPr>
        <w:t>officer of an approved external dispute resolution scheme operator</w:t>
      </w:r>
      <w:r w:rsidRPr="003C6620">
        <w:t>)</w:t>
      </w:r>
    </w:p>
    <w:p w:rsidR="00A73BCC" w:rsidRPr="003C6620" w:rsidRDefault="00A73BCC" w:rsidP="003C6620">
      <w:pPr>
        <w:pStyle w:val="Item"/>
      </w:pPr>
      <w:r w:rsidRPr="003C6620">
        <w:t>Repeal the paragraph, substitute:</w:t>
      </w:r>
    </w:p>
    <w:p w:rsidR="00A73BCC" w:rsidRPr="003C6620" w:rsidRDefault="00A73BCC" w:rsidP="003C6620">
      <w:pPr>
        <w:pStyle w:val="paragraph"/>
      </w:pPr>
      <w:r w:rsidRPr="003C6620">
        <w:tab/>
        <w:t>(b)</w:t>
      </w:r>
      <w:r w:rsidRPr="003C6620">
        <w:tab/>
        <w:t>if the VET Student Loans Ombudsman is an approved external dispute resolution scheme operator—the VET Student Loans Ombudsman or a member of the staff of the VET Student Loans Ombudsman (see Part</w:t>
      </w:r>
      <w:r w:rsidR="003C6620" w:rsidRPr="003C6620">
        <w:t> </w:t>
      </w:r>
      <w:r w:rsidRPr="003C6620">
        <w:t xml:space="preserve">IIE of the </w:t>
      </w:r>
      <w:r w:rsidRPr="003C6620">
        <w:rPr>
          <w:i/>
        </w:rPr>
        <w:t>Ombudsman Act 1976</w:t>
      </w:r>
      <w:r w:rsidRPr="003C6620">
        <w:t>); or</w:t>
      </w:r>
    </w:p>
    <w:p w:rsidR="00A73BCC" w:rsidRPr="003C6620" w:rsidRDefault="00A73BCC" w:rsidP="003C6620">
      <w:pPr>
        <w:pStyle w:val="paragraph"/>
      </w:pPr>
      <w:r w:rsidRPr="003C6620">
        <w:lastRenderedPageBreak/>
        <w:tab/>
        <w:t>(c)</w:t>
      </w:r>
      <w:r w:rsidRPr="003C6620">
        <w:tab/>
        <w:t>in any case—a person who performs services for or on behalf of an approved external dispute resolution operator.</w:t>
      </w:r>
    </w:p>
    <w:p w:rsidR="00A73BCC" w:rsidRPr="003C6620" w:rsidRDefault="00A73BCC" w:rsidP="003C6620">
      <w:pPr>
        <w:pStyle w:val="ItemHead"/>
      </w:pPr>
      <w:r w:rsidRPr="003C6620">
        <w:t>9  At the end of paragraph</w:t>
      </w:r>
      <w:r w:rsidR="003C6620" w:rsidRPr="003C6620">
        <w:t> </w:t>
      </w:r>
      <w:r w:rsidRPr="003C6620">
        <w:t>25(2)(h)</w:t>
      </w:r>
    </w:p>
    <w:p w:rsidR="00A73BCC" w:rsidRPr="003C6620" w:rsidRDefault="00A73BCC" w:rsidP="003C6620">
      <w:pPr>
        <w:pStyle w:val="Item"/>
      </w:pPr>
      <w:r w:rsidRPr="003C6620">
        <w:t>Add:</w:t>
      </w:r>
    </w:p>
    <w:p w:rsidR="00A73BCC" w:rsidRPr="003C6620" w:rsidRDefault="00A73BCC" w:rsidP="003C6620">
      <w:pPr>
        <w:pStyle w:val="noteToPara"/>
      </w:pPr>
      <w:r w:rsidRPr="003C6620">
        <w:t xml:space="preserve">Note: </w:t>
      </w:r>
      <w:r w:rsidRPr="003C6620">
        <w:tab/>
        <w:t>If Part</w:t>
      </w:r>
      <w:r w:rsidR="003C6620" w:rsidRPr="003C6620">
        <w:t> </w:t>
      </w:r>
      <w:r w:rsidRPr="003C6620">
        <w:t xml:space="preserve">IIE of the </w:t>
      </w:r>
      <w:r w:rsidRPr="003C6620">
        <w:rPr>
          <w:i/>
        </w:rPr>
        <w:t xml:space="preserve">Ombudsman Act 1976 </w:t>
      </w:r>
      <w:r w:rsidRPr="003C6620">
        <w:t>(VET Student Loans Ombudsman) is an external dispute resolution scheme, all approved course providers are taken to be members of the scheme (see section</w:t>
      </w:r>
      <w:r w:rsidR="003C6620" w:rsidRPr="003C6620">
        <w:t> </w:t>
      </w:r>
      <w:r w:rsidRPr="003C6620">
        <w:t>42BA).</w:t>
      </w:r>
    </w:p>
    <w:p w:rsidR="00A73BCC" w:rsidRPr="003C6620" w:rsidRDefault="00A73BCC" w:rsidP="003C6620">
      <w:pPr>
        <w:pStyle w:val="ItemHead"/>
      </w:pPr>
      <w:r w:rsidRPr="003C6620">
        <w:t>10  After section</w:t>
      </w:r>
      <w:r w:rsidR="003C6620" w:rsidRPr="003C6620">
        <w:t> </w:t>
      </w:r>
      <w:r w:rsidRPr="003C6620">
        <w:t>42B</w:t>
      </w:r>
    </w:p>
    <w:p w:rsidR="00A73BCC" w:rsidRPr="003C6620" w:rsidRDefault="00A73BCC" w:rsidP="003C6620">
      <w:pPr>
        <w:pStyle w:val="Item"/>
      </w:pPr>
      <w:r w:rsidRPr="003C6620">
        <w:t>Insert:</w:t>
      </w:r>
    </w:p>
    <w:p w:rsidR="00A73BCC" w:rsidRPr="003C6620" w:rsidRDefault="00A73BCC" w:rsidP="003C6620">
      <w:pPr>
        <w:pStyle w:val="ActHead5"/>
      </w:pPr>
      <w:bookmarkStart w:id="32" w:name="_Toc479857770"/>
      <w:r w:rsidRPr="003C6620">
        <w:rPr>
          <w:rStyle w:val="CharSectno"/>
        </w:rPr>
        <w:t>42BA</w:t>
      </w:r>
      <w:r w:rsidRPr="003C6620">
        <w:t xml:space="preserve">  External dispute resolution scheme—VET Student Loans Ombudsman</w:t>
      </w:r>
      <w:bookmarkEnd w:id="32"/>
    </w:p>
    <w:p w:rsidR="00A73BCC" w:rsidRPr="003C6620" w:rsidRDefault="00A73BCC" w:rsidP="003C6620">
      <w:pPr>
        <w:pStyle w:val="subsection"/>
      </w:pPr>
      <w:r w:rsidRPr="003C6620">
        <w:tab/>
      </w:r>
      <w:r w:rsidRPr="003C6620">
        <w:tab/>
        <w:t>If Part</w:t>
      </w:r>
      <w:r w:rsidR="003C6620" w:rsidRPr="003C6620">
        <w:t> </w:t>
      </w:r>
      <w:r w:rsidRPr="003C6620">
        <w:t xml:space="preserve">IIE of the </w:t>
      </w:r>
      <w:r w:rsidRPr="003C6620">
        <w:rPr>
          <w:i/>
        </w:rPr>
        <w:t>Ombudsman Act 1976</w:t>
      </w:r>
      <w:r w:rsidRPr="003C6620">
        <w:t xml:space="preserve"> is specified as an external dispute resolution scheme under section</w:t>
      </w:r>
      <w:r w:rsidR="003C6620" w:rsidRPr="003C6620">
        <w:t> </w:t>
      </w:r>
      <w:r w:rsidRPr="003C6620">
        <w:t>42A:</w:t>
      </w:r>
    </w:p>
    <w:p w:rsidR="00A73BCC" w:rsidRPr="003C6620" w:rsidRDefault="00A73BCC" w:rsidP="003C6620">
      <w:pPr>
        <w:pStyle w:val="paragraph"/>
      </w:pPr>
      <w:r w:rsidRPr="003C6620">
        <w:tab/>
        <w:t>(a)</w:t>
      </w:r>
      <w:r w:rsidRPr="003C6620">
        <w:tab/>
        <w:t>the scheme is taken to be operated by the VET Student Loans Ombudsman; and</w:t>
      </w:r>
    </w:p>
    <w:p w:rsidR="00A73BCC" w:rsidRPr="003C6620" w:rsidRDefault="00A73BCC" w:rsidP="003C6620">
      <w:pPr>
        <w:pStyle w:val="paragraph"/>
      </w:pPr>
      <w:r w:rsidRPr="003C6620">
        <w:tab/>
        <w:t>(b)</w:t>
      </w:r>
      <w:r w:rsidRPr="003C6620">
        <w:tab/>
        <w:t>all approved course providers are taken to be members of the scheme.</w:t>
      </w:r>
    </w:p>
    <w:p w:rsidR="0048364F" w:rsidRPr="003C6620" w:rsidRDefault="0048364F" w:rsidP="003C6620">
      <w:pPr>
        <w:pStyle w:val="ActHead6"/>
        <w:pageBreakBefore/>
      </w:pPr>
      <w:bookmarkStart w:id="33" w:name="_Toc479857771"/>
      <w:bookmarkStart w:id="34" w:name="opcCurrentFind"/>
      <w:r w:rsidRPr="003C6620">
        <w:rPr>
          <w:rStyle w:val="CharAmSchNo"/>
        </w:rPr>
        <w:lastRenderedPageBreak/>
        <w:t>Schedule</w:t>
      </w:r>
      <w:r w:rsidR="003C6620" w:rsidRPr="003C6620">
        <w:rPr>
          <w:rStyle w:val="CharAmSchNo"/>
        </w:rPr>
        <w:t> </w:t>
      </w:r>
      <w:r w:rsidR="00701DBC" w:rsidRPr="003C6620">
        <w:rPr>
          <w:rStyle w:val="CharAmSchNo"/>
        </w:rPr>
        <w:t>2</w:t>
      </w:r>
      <w:r w:rsidRPr="003C6620">
        <w:t>—</w:t>
      </w:r>
      <w:r w:rsidR="00BE2878" w:rsidRPr="003C6620">
        <w:rPr>
          <w:rStyle w:val="CharAmSchText"/>
        </w:rPr>
        <w:t>Amendment of the Australian Research Council Act 2001</w:t>
      </w:r>
      <w:bookmarkEnd w:id="33"/>
    </w:p>
    <w:bookmarkEnd w:id="34"/>
    <w:p w:rsidR="00BE2878" w:rsidRPr="003C6620" w:rsidRDefault="00BE2878" w:rsidP="003C6620">
      <w:pPr>
        <w:pStyle w:val="Header"/>
      </w:pPr>
      <w:r w:rsidRPr="003C6620">
        <w:rPr>
          <w:rStyle w:val="CharAmPartNo"/>
        </w:rPr>
        <w:t xml:space="preserve"> </w:t>
      </w:r>
      <w:r w:rsidRPr="003C6620">
        <w:rPr>
          <w:rStyle w:val="CharAmPartText"/>
        </w:rPr>
        <w:t xml:space="preserve"> </w:t>
      </w:r>
    </w:p>
    <w:p w:rsidR="00BE2878" w:rsidRPr="003C6620" w:rsidRDefault="00BE2878" w:rsidP="003C6620">
      <w:pPr>
        <w:pStyle w:val="ActHead9"/>
        <w:rPr>
          <w:i w:val="0"/>
        </w:rPr>
      </w:pPr>
      <w:bookmarkStart w:id="35" w:name="_Toc479857772"/>
      <w:r w:rsidRPr="003C6620">
        <w:t>Australian Research Council Act 2001</w:t>
      </w:r>
      <w:bookmarkEnd w:id="35"/>
    </w:p>
    <w:p w:rsidR="00BE2878" w:rsidRPr="003C6620" w:rsidRDefault="00BE2878" w:rsidP="003C6620">
      <w:pPr>
        <w:pStyle w:val="ItemHead"/>
      </w:pPr>
      <w:r w:rsidRPr="003C6620">
        <w:t>1  At the end of subsection</w:t>
      </w:r>
      <w:r w:rsidR="003C6620" w:rsidRPr="003C6620">
        <w:t> </w:t>
      </w:r>
      <w:r w:rsidRPr="003C6620">
        <w:t>48(2)</w:t>
      </w:r>
    </w:p>
    <w:p w:rsidR="00BE2878" w:rsidRPr="003C6620" w:rsidRDefault="00BE2878" w:rsidP="003C6620">
      <w:pPr>
        <w:pStyle w:val="Item"/>
      </w:pPr>
      <w:r w:rsidRPr="003C6620">
        <w:t>Add:</w:t>
      </w:r>
    </w:p>
    <w:p w:rsidR="00BE2878" w:rsidRPr="003C6620" w:rsidRDefault="008C1DD7" w:rsidP="003C6620">
      <w:pPr>
        <w:pStyle w:val="paragraph"/>
      </w:pPr>
      <w:r w:rsidRPr="003C6620">
        <w:tab/>
        <w:t xml:space="preserve">; </w:t>
      </w:r>
      <w:r w:rsidR="00BE2878" w:rsidRPr="003C6620">
        <w:t>(p)</w:t>
      </w:r>
      <w:r w:rsidR="00BE2878" w:rsidRPr="003C6620">
        <w:tab/>
        <w:t>the financial year starting on 1</w:t>
      </w:r>
      <w:r w:rsidR="003C6620" w:rsidRPr="003C6620">
        <w:t> </w:t>
      </w:r>
      <w:r w:rsidR="00BE2878" w:rsidRPr="003C6620">
        <w:t>July 2019.</w:t>
      </w:r>
    </w:p>
    <w:p w:rsidR="00BE2878" w:rsidRPr="003C6620" w:rsidRDefault="00BE2878" w:rsidP="003C6620">
      <w:pPr>
        <w:pStyle w:val="ItemHead"/>
      </w:pPr>
      <w:r w:rsidRPr="003C6620">
        <w:t>2  Paragraph</w:t>
      </w:r>
      <w:r w:rsidR="008C1DD7" w:rsidRPr="003C6620">
        <w:t>s</w:t>
      </w:r>
      <w:r w:rsidRPr="003C6620">
        <w:t xml:space="preserve"> 49(q)</w:t>
      </w:r>
      <w:r w:rsidR="008C1DD7" w:rsidRPr="003C6620">
        <w:t xml:space="preserve"> to (s)</w:t>
      </w:r>
    </w:p>
    <w:p w:rsidR="00BE2878" w:rsidRPr="003C6620" w:rsidRDefault="008C1DD7" w:rsidP="003C6620">
      <w:pPr>
        <w:pStyle w:val="Item"/>
      </w:pPr>
      <w:r w:rsidRPr="003C6620">
        <w:t>Repeal the paragraphs, substitute:</w:t>
      </w:r>
    </w:p>
    <w:p w:rsidR="008C1DD7" w:rsidRPr="003C6620" w:rsidRDefault="008C1DD7" w:rsidP="003C6620">
      <w:pPr>
        <w:pStyle w:val="paragraph"/>
      </w:pPr>
      <w:r w:rsidRPr="003C6620">
        <w:tab/>
        <w:t>(q)</w:t>
      </w:r>
      <w:r w:rsidRPr="003C6620">
        <w:tab/>
        <w:t>for the financial year starting on 1</w:t>
      </w:r>
      <w:r w:rsidR="003C6620" w:rsidRPr="003C6620">
        <w:t> </w:t>
      </w:r>
      <w:r w:rsidRPr="003C6620">
        <w:t>July 2016—$744,363,000; and</w:t>
      </w:r>
    </w:p>
    <w:p w:rsidR="008C1DD7" w:rsidRPr="003C6620" w:rsidRDefault="008C1DD7" w:rsidP="003C6620">
      <w:pPr>
        <w:pStyle w:val="paragraph"/>
      </w:pPr>
      <w:r w:rsidRPr="003C6620">
        <w:tab/>
        <w:t>(r)</w:t>
      </w:r>
      <w:r w:rsidRPr="003C6620">
        <w:tab/>
        <w:t>for the financial year starting on 1</w:t>
      </w:r>
      <w:r w:rsidR="003C6620" w:rsidRPr="003C6620">
        <w:t> </w:t>
      </w:r>
      <w:r w:rsidRPr="003C6620">
        <w:t>July 2017—$746,852,000; and</w:t>
      </w:r>
    </w:p>
    <w:p w:rsidR="008C1DD7" w:rsidRPr="003C6620" w:rsidRDefault="008C1DD7" w:rsidP="003C6620">
      <w:pPr>
        <w:pStyle w:val="paragraph"/>
      </w:pPr>
      <w:r w:rsidRPr="003C6620">
        <w:tab/>
        <w:t>(s)</w:t>
      </w:r>
      <w:r w:rsidRPr="003C6620">
        <w:tab/>
        <w:t>for the financial year starting on 1</w:t>
      </w:r>
      <w:r w:rsidR="003C6620" w:rsidRPr="003C6620">
        <w:t> </w:t>
      </w:r>
      <w:r w:rsidRPr="003C6620">
        <w:t>July 2018—$736,179,000; and</w:t>
      </w:r>
    </w:p>
    <w:p w:rsidR="00C21C40" w:rsidRDefault="008C1DD7" w:rsidP="003C6620">
      <w:pPr>
        <w:pStyle w:val="paragraph"/>
      </w:pPr>
      <w:r w:rsidRPr="003C6620">
        <w:tab/>
        <w:t>(t)</w:t>
      </w:r>
      <w:r w:rsidRPr="003C6620">
        <w:tab/>
        <w:t>for the financial year starting on 1</w:t>
      </w:r>
      <w:r w:rsidR="003C6620" w:rsidRPr="003C6620">
        <w:t> </w:t>
      </w:r>
      <w:r w:rsidRPr="003C6620">
        <w:t>July 201</w:t>
      </w:r>
      <w:r w:rsidR="004E1FDD" w:rsidRPr="003C6620">
        <w:t>9</w:t>
      </w:r>
      <w:r w:rsidRPr="003C6620">
        <w:t>—$747,812,000.</w:t>
      </w:r>
    </w:p>
    <w:p w:rsidR="009B79D1" w:rsidRDefault="009B79D1" w:rsidP="00CF6F57"/>
    <w:p w:rsidR="009B79D1" w:rsidRDefault="009B79D1" w:rsidP="00027C40">
      <w:pPr>
        <w:pStyle w:val="AssentBk"/>
        <w:keepNext/>
      </w:pPr>
    </w:p>
    <w:p w:rsidR="009B79D1" w:rsidRDefault="009B79D1" w:rsidP="00027C40">
      <w:pPr>
        <w:pStyle w:val="AssentBk"/>
        <w:keepNext/>
      </w:pPr>
    </w:p>
    <w:p w:rsidR="00CF6F57" w:rsidRDefault="00CF6F57" w:rsidP="000C5962">
      <w:pPr>
        <w:pStyle w:val="2ndRd"/>
        <w:keepNext/>
        <w:pBdr>
          <w:top w:val="single" w:sz="2" w:space="1" w:color="auto"/>
        </w:pBdr>
      </w:pPr>
    </w:p>
    <w:p w:rsidR="00CF6F57" w:rsidRDefault="00CF6F57" w:rsidP="000C5962">
      <w:pPr>
        <w:pStyle w:val="2ndRd"/>
        <w:keepNext/>
        <w:spacing w:line="260" w:lineRule="atLeast"/>
        <w:rPr>
          <w:i/>
        </w:rPr>
      </w:pPr>
      <w:r>
        <w:t>[</w:t>
      </w:r>
      <w:r>
        <w:rPr>
          <w:i/>
        </w:rPr>
        <w:t>Minister’s second reading speech made in—</w:t>
      </w:r>
    </w:p>
    <w:p w:rsidR="00CF6F57" w:rsidRDefault="00CF6F57" w:rsidP="000C5962">
      <w:pPr>
        <w:pStyle w:val="2ndRd"/>
        <w:keepNext/>
        <w:spacing w:line="260" w:lineRule="atLeast"/>
        <w:rPr>
          <w:i/>
        </w:rPr>
      </w:pPr>
      <w:r>
        <w:rPr>
          <w:i/>
        </w:rPr>
        <w:t>House of Representatives on 16 February 2017</w:t>
      </w:r>
    </w:p>
    <w:p w:rsidR="00CF6F57" w:rsidRDefault="00CF6F57" w:rsidP="000C5962">
      <w:pPr>
        <w:pStyle w:val="2ndRd"/>
        <w:keepNext/>
        <w:spacing w:line="260" w:lineRule="atLeast"/>
        <w:rPr>
          <w:i/>
        </w:rPr>
      </w:pPr>
      <w:r>
        <w:rPr>
          <w:i/>
        </w:rPr>
        <w:t>Senate on 23 March 2017</w:t>
      </w:r>
      <w:r>
        <w:t>]</w:t>
      </w:r>
    </w:p>
    <w:p w:rsidR="00CF6F57" w:rsidRDefault="00CF6F57" w:rsidP="000C5962"/>
    <w:p w:rsidR="009B79D1" w:rsidRPr="00CF6F57" w:rsidRDefault="00CF6F57" w:rsidP="00CF6F57">
      <w:pPr>
        <w:framePr w:hSpace="180" w:wrap="around" w:vAnchor="text" w:hAnchor="page" w:x="2387" w:y="3056"/>
      </w:pPr>
      <w:r>
        <w:t>(30/17)</w:t>
      </w:r>
    </w:p>
    <w:p w:rsidR="00CF6F57" w:rsidRDefault="00CF6F57"/>
    <w:sectPr w:rsidR="00CF6F57" w:rsidSect="009B79D1">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D2" w:rsidRDefault="00777FD2" w:rsidP="0048364F">
      <w:pPr>
        <w:spacing w:line="240" w:lineRule="auto"/>
      </w:pPr>
      <w:r>
        <w:separator/>
      </w:r>
    </w:p>
  </w:endnote>
  <w:endnote w:type="continuationSeparator" w:id="0">
    <w:p w:rsidR="00777FD2" w:rsidRDefault="00777FD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3C6620">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57" w:rsidRDefault="00CF6F57" w:rsidP="007517B8">
    <w:pPr>
      <w:pStyle w:val="ScalePlusRef"/>
    </w:pPr>
    <w:r>
      <w:t>Note: An electronic version of this Act is available on the Federal Register of Legislation (</w:t>
    </w:r>
    <w:hyperlink r:id="rId1" w:history="1">
      <w:r>
        <w:t>https://www.legislation.gov.au/</w:t>
      </w:r>
    </w:hyperlink>
    <w:r>
      <w:t>)</w:t>
    </w:r>
  </w:p>
  <w:p w:rsidR="00CF6F57" w:rsidRDefault="00CF6F57" w:rsidP="007517B8"/>
  <w:p w:rsidR="00CF6F57" w:rsidRDefault="00CF6F57" w:rsidP="007517B8"/>
  <w:p w:rsidR="00055B5C" w:rsidRDefault="00055B5C" w:rsidP="003C6620">
    <w:pPr>
      <w:pStyle w:val="Footer"/>
      <w:spacing w:before="120"/>
    </w:pPr>
  </w:p>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3C662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3C66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6E4E">
            <w:rPr>
              <w:i/>
              <w:noProof/>
              <w:sz w:val="18"/>
            </w:rPr>
            <w:t>xix</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F6E4E">
            <w:rPr>
              <w:i/>
              <w:sz w:val="18"/>
            </w:rPr>
            <w:t>Education and Other Legislation Amendment Act (No. 1) 2017</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F6E4E">
            <w:rPr>
              <w:i/>
              <w:sz w:val="18"/>
            </w:rPr>
            <w:t>No. 31, 2017</w:t>
          </w:r>
          <w:r w:rsidRPr="00ED79B6">
            <w:rPr>
              <w:i/>
              <w:sz w:val="18"/>
            </w:rPr>
            <w:fldChar w:fldCharType="end"/>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055B5C" w:rsidP="003C66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F6E4E">
            <w:rPr>
              <w:i/>
              <w:sz w:val="18"/>
            </w:rPr>
            <w:t>No. 31, 2017</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F6E4E">
            <w:rPr>
              <w:i/>
              <w:sz w:val="18"/>
            </w:rPr>
            <w:t>Education and Other Legislation Amendment Act (No. 1) 2017</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6E4E">
            <w:rPr>
              <w:i/>
              <w:noProof/>
              <w:sz w:val="18"/>
            </w:rPr>
            <w:t>i</w:t>
          </w:r>
          <w:r w:rsidRPr="00ED79B6">
            <w:rPr>
              <w:i/>
              <w:sz w:val="18"/>
            </w:rPr>
            <w:fldChar w:fldCharType="end"/>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C6620">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3C6620">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F6E4E">
            <w:rPr>
              <w:i/>
              <w:noProof/>
              <w:sz w:val="18"/>
            </w:rPr>
            <w:t>18</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6E4E">
            <w:rPr>
              <w:i/>
              <w:sz w:val="18"/>
            </w:rPr>
            <w:t>Education and Other Legislation Amendment Act (No. 1) 2017</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F6E4E">
            <w:rPr>
              <w:i/>
              <w:sz w:val="18"/>
            </w:rPr>
            <w:t>No. 31, 2017</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C66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3C6620">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F6E4E">
            <w:rPr>
              <w:i/>
              <w:sz w:val="18"/>
            </w:rPr>
            <w:t>No. 31, 2017</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6E4E">
            <w:rPr>
              <w:i/>
              <w:sz w:val="18"/>
            </w:rPr>
            <w:t>Education and Other Legislation Amendment Act (No. 1) 2017</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F6E4E">
            <w:rPr>
              <w:i/>
              <w:noProof/>
              <w:sz w:val="18"/>
            </w:rPr>
            <w:t>19</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3C6620">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3C6620">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F6E4E">
            <w:rPr>
              <w:i/>
              <w:sz w:val="18"/>
            </w:rPr>
            <w:t>No. 31, 2017</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F6E4E">
            <w:rPr>
              <w:i/>
              <w:sz w:val="18"/>
            </w:rPr>
            <w:t>Education and Other Legislation Amendment Act (No. 1) 2017</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F6E4E">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D2" w:rsidRDefault="00777FD2" w:rsidP="0048364F">
      <w:pPr>
        <w:spacing w:line="240" w:lineRule="auto"/>
      </w:pPr>
      <w:r>
        <w:separator/>
      </w:r>
    </w:p>
  </w:footnote>
  <w:footnote w:type="continuationSeparator" w:id="0">
    <w:p w:rsidR="00777FD2" w:rsidRDefault="00777FD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BF6E4E">
      <w:rPr>
        <w:b/>
        <w:sz w:val="20"/>
      </w:rPr>
      <w:fldChar w:fldCharType="separate"/>
    </w:r>
    <w:r w:rsidR="00BF6E4E">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BF6E4E">
      <w:rPr>
        <w:sz w:val="20"/>
      </w:rPr>
      <w:fldChar w:fldCharType="separate"/>
    </w:r>
    <w:r w:rsidR="00BF6E4E">
      <w:rPr>
        <w:noProof/>
        <w:sz w:val="20"/>
      </w:rPr>
      <w:t>VET Student Loans Ombudsman</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BF6E4E">
      <w:rPr>
        <w:sz w:val="20"/>
      </w:rPr>
      <w:fldChar w:fldCharType="separate"/>
    </w:r>
    <w:r w:rsidR="00BF6E4E">
      <w:rPr>
        <w:noProof/>
        <w:sz w:val="20"/>
      </w:rPr>
      <w:t>Amendment of the Australian Research Council Act 2001</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BF6E4E">
      <w:rPr>
        <w:b/>
        <w:sz w:val="20"/>
      </w:rPr>
      <w:fldChar w:fldCharType="separate"/>
    </w:r>
    <w:r w:rsidR="00BF6E4E">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51B0C9E"/>
    <w:multiLevelType w:val="hybridMultilevel"/>
    <w:tmpl w:val="6BF4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BE77D9"/>
    <w:multiLevelType w:val="hybridMultilevel"/>
    <w:tmpl w:val="FF168B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E01358"/>
    <w:multiLevelType w:val="hybridMultilevel"/>
    <w:tmpl w:val="9800B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6C03540"/>
    <w:multiLevelType w:val="hybridMultilevel"/>
    <w:tmpl w:val="49B62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8F37017"/>
    <w:multiLevelType w:val="hybridMultilevel"/>
    <w:tmpl w:val="AE78E3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0CD3359"/>
    <w:multiLevelType w:val="hybridMultilevel"/>
    <w:tmpl w:val="5C3AB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AB359C"/>
    <w:multiLevelType w:val="hybridMultilevel"/>
    <w:tmpl w:val="D1A89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7F7083A"/>
    <w:multiLevelType w:val="hybridMultilevel"/>
    <w:tmpl w:val="7F3240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1D685F53"/>
    <w:multiLevelType w:val="hybridMultilevel"/>
    <w:tmpl w:val="624C7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D7E3116"/>
    <w:multiLevelType w:val="hybridMultilevel"/>
    <w:tmpl w:val="A7FC0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ED577A0"/>
    <w:multiLevelType w:val="hybridMultilevel"/>
    <w:tmpl w:val="0C427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0366097"/>
    <w:multiLevelType w:val="hybridMultilevel"/>
    <w:tmpl w:val="7BB89F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4E22B10"/>
    <w:multiLevelType w:val="hybridMultilevel"/>
    <w:tmpl w:val="97ECD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58760D3"/>
    <w:multiLevelType w:val="hybridMultilevel"/>
    <w:tmpl w:val="7682F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7DD1180"/>
    <w:multiLevelType w:val="hybridMultilevel"/>
    <w:tmpl w:val="FDCAB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91D7A85"/>
    <w:multiLevelType w:val="hybridMultilevel"/>
    <w:tmpl w:val="35C88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08C1FDA"/>
    <w:multiLevelType w:val="hybridMultilevel"/>
    <w:tmpl w:val="EBFA7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28A04EA"/>
    <w:multiLevelType w:val="hybridMultilevel"/>
    <w:tmpl w:val="4C92D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3D77132"/>
    <w:multiLevelType w:val="hybridMultilevel"/>
    <w:tmpl w:val="B442D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70E421C"/>
    <w:multiLevelType w:val="hybridMultilevel"/>
    <w:tmpl w:val="BCFC9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7F86357"/>
    <w:multiLevelType w:val="hybridMultilevel"/>
    <w:tmpl w:val="97365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3">
    <w:nsid w:val="3EEA5973"/>
    <w:multiLevelType w:val="hybridMultilevel"/>
    <w:tmpl w:val="928C8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19F3351"/>
    <w:multiLevelType w:val="hybridMultilevel"/>
    <w:tmpl w:val="BB621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5E22258"/>
    <w:multiLevelType w:val="hybridMultilevel"/>
    <w:tmpl w:val="8F148604"/>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36">
    <w:nsid w:val="48BA528B"/>
    <w:multiLevelType w:val="hybridMultilevel"/>
    <w:tmpl w:val="DE5A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6F65AD5"/>
    <w:multiLevelType w:val="hybridMultilevel"/>
    <w:tmpl w:val="EC46F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7FC39E3"/>
    <w:multiLevelType w:val="hybridMultilevel"/>
    <w:tmpl w:val="5238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88E78B8"/>
    <w:multiLevelType w:val="hybridMultilevel"/>
    <w:tmpl w:val="1F568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DD61FCB"/>
    <w:multiLevelType w:val="hybridMultilevel"/>
    <w:tmpl w:val="1880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06C556B"/>
    <w:multiLevelType w:val="hybridMultilevel"/>
    <w:tmpl w:val="4CA48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820F96"/>
    <w:multiLevelType w:val="hybridMultilevel"/>
    <w:tmpl w:val="3210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FF137A6"/>
    <w:multiLevelType w:val="hybridMultilevel"/>
    <w:tmpl w:val="4AB0D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19F32EE"/>
    <w:multiLevelType w:val="hybridMultilevel"/>
    <w:tmpl w:val="03F08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63B030E"/>
    <w:multiLevelType w:val="hybridMultilevel"/>
    <w:tmpl w:val="CCA4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031BC2"/>
    <w:multiLevelType w:val="hybridMultilevel"/>
    <w:tmpl w:val="09C4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D8B7FEF"/>
    <w:multiLevelType w:val="hybridMultilevel"/>
    <w:tmpl w:val="58CAC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4"/>
  </w:num>
  <w:num w:numId="13">
    <w:abstractNumId w:val="38"/>
  </w:num>
  <w:num w:numId="14">
    <w:abstractNumId w:val="23"/>
  </w:num>
  <w:num w:numId="15">
    <w:abstractNumId w:val="46"/>
  </w:num>
  <w:num w:numId="16">
    <w:abstractNumId w:val="41"/>
  </w:num>
  <w:num w:numId="17">
    <w:abstractNumId w:val="36"/>
  </w:num>
  <w:num w:numId="18">
    <w:abstractNumId w:val="16"/>
  </w:num>
  <w:num w:numId="19">
    <w:abstractNumId w:val="45"/>
  </w:num>
  <w:num w:numId="20">
    <w:abstractNumId w:val="18"/>
  </w:num>
  <w:num w:numId="21">
    <w:abstractNumId w:val="28"/>
  </w:num>
  <w:num w:numId="22">
    <w:abstractNumId w:val="21"/>
  </w:num>
  <w:num w:numId="23">
    <w:abstractNumId w:val="39"/>
  </w:num>
  <w:num w:numId="24">
    <w:abstractNumId w:val="10"/>
  </w:num>
  <w:num w:numId="25">
    <w:abstractNumId w:val="40"/>
  </w:num>
  <w:num w:numId="26">
    <w:abstractNumId w:val="42"/>
  </w:num>
  <w:num w:numId="27">
    <w:abstractNumId w:val="31"/>
  </w:num>
  <w:num w:numId="28">
    <w:abstractNumId w:val="43"/>
  </w:num>
  <w:num w:numId="29">
    <w:abstractNumId w:val="34"/>
  </w:num>
  <w:num w:numId="30">
    <w:abstractNumId w:val="24"/>
  </w:num>
  <w:num w:numId="31">
    <w:abstractNumId w:val="29"/>
  </w:num>
  <w:num w:numId="32">
    <w:abstractNumId w:val="17"/>
  </w:num>
  <w:num w:numId="33">
    <w:abstractNumId w:val="37"/>
  </w:num>
  <w:num w:numId="34">
    <w:abstractNumId w:val="35"/>
  </w:num>
  <w:num w:numId="35">
    <w:abstractNumId w:val="15"/>
  </w:num>
  <w:num w:numId="36">
    <w:abstractNumId w:val="47"/>
  </w:num>
  <w:num w:numId="37">
    <w:abstractNumId w:val="11"/>
  </w:num>
  <w:num w:numId="38">
    <w:abstractNumId w:val="22"/>
  </w:num>
  <w:num w:numId="39">
    <w:abstractNumId w:val="13"/>
  </w:num>
  <w:num w:numId="40">
    <w:abstractNumId w:val="27"/>
  </w:num>
  <w:num w:numId="41">
    <w:abstractNumId w:val="19"/>
  </w:num>
  <w:num w:numId="42">
    <w:abstractNumId w:val="25"/>
  </w:num>
  <w:num w:numId="43">
    <w:abstractNumId w:val="20"/>
  </w:num>
  <w:num w:numId="44">
    <w:abstractNumId w:val="12"/>
  </w:num>
  <w:num w:numId="45">
    <w:abstractNumId w:val="30"/>
  </w:num>
  <w:num w:numId="46">
    <w:abstractNumId w:val="26"/>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D2"/>
    <w:rsid w:val="00001005"/>
    <w:rsid w:val="000113BC"/>
    <w:rsid w:val="000136AF"/>
    <w:rsid w:val="00017116"/>
    <w:rsid w:val="000417C9"/>
    <w:rsid w:val="00055B5C"/>
    <w:rsid w:val="00056391"/>
    <w:rsid w:val="00060FF9"/>
    <w:rsid w:val="000614BF"/>
    <w:rsid w:val="000B1FD2"/>
    <w:rsid w:val="000C4967"/>
    <w:rsid w:val="000D05EF"/>
    <w:rsid w:val="000D7584"/>
    <w:rsid w:val="000F21C1"/>
    <w:rsid w:val="000F7F8E"/>
    <w:rsid w:val="00101D90"/>
    <w:rsid w:val="0010745C"/>
    <w:rsid w:val="00113BD1"/>
    <w:rsid w:val="00120E2E"/>
    <w:rsid w:val="00122206"/>
    <w:rsid w:val="00152342"/>
    <w:rsid w:val="001540AF"/>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40749"/>
    <w:rsid w:val="00263820"/>
    <w:rsid w:val="00271809"/>
    <w:rsid w:val="00275197"/>
    <w:rsid w:val="00277D3E"/>
    <w:rsid w:val="00293B89"/>
    <w:rsid w:val="00297ECB"/>
    <w:rsid w:val="002B5A30"/>
    <w:rsid w:val="002D043A"/>
    <w:rsid w:val="002D395A"/>
    <w:rsid w:val="00307C8C"/>
    <w:rsid w:val="0032735F"/>
    <w:rsid w:val="003313ED"/>
    <w:rsid w:val="003415D3"/>
    <w:rsid w:val="00350417"/>
    <w:rsid w:val="00352B0F"/>
    <w:rsid w:val="00360788"/>
    <w:rsid w:val="00373067"/>
    <w:rsid w:val="00375C6C"/>
    <w:rsid w:val="00381C9D"/>
    <w:rsid w:val="003A3393"/>
    <w:rsid w:val="003C5F2B"/>
    <w:rsid w:val="003C6620"/>
    <w:rsid w:val="003D0BFE"/>
    <w:rsid w:val="003D5700"/>
    <w:rsid w:val="003D6671"/>
    <w:rsid w:val="003F62A7"/>
    <w:rsid w:val="00405579"/>
    <w:rsid w:val="00410B8E"/>
    <w:rsid w:val="004116CD"/>
    <w:rsid w:val="00421FC1"/>
    <w:rsid w:val="004229C7"/>
    <w:rsid w:val="00424CA9"/>
    <w:rsid w:val="00436785"/>
    <w:rsid w:val="00436BD5"/>
    <w:rsid w:val="00437E4B"/>
    <w:rsid w:val="0044291A"/>
    <w:rsid w:val="0048196B"/>
    <w:rsid w:val="0048364F"/>
    <w:rsid w:val="00496F97"/>
    <w:rsid w:val="004B0700"/>
    <w:rsid w:val="004C7C8C"/>
    <w:rsid w:val="004E1FDD"/>
    <w:rsid w:val="004E2A4A"/>
    <w:rsid w:val="004F0D23"/>
    <w:rsid w:val="004F1FAC"/>
    <w:rsid w:val="00516B8D"/>
    <w:rsid w:val="0052699C"/>
    <w:rsid w:val="00531ED7"/>
    <w:rsid w:val="00537FBC"/>
    <w:rsid w:val="00543469"/>
    <w:rsid w:val="00551B54"/>
    <w:rsid w:val="005634EA"/>
    <w:rsid w:val="00584811"/>
    <w:rsid w:val="00593AA6"/>
    <w:rsid w:val="00594161"/>
    <w:rsid w:val="00594749"/>
    <w:rsid w:val="005A0D92"/>
    <w:rsid w:val="005A6F3C"/>
    <w:rsid w:val="005B4067"/>
    <w:rsid w:val="005C3F41"/>
    <w:rsid w:val="005E02C9"/>
    <w:rsid w:val="005E152A"/>
    <w:rsid w:val="005F2BCB"/>
    <w:rsid w:val="00600219"/>
    <w:rsid w:val="00641DE5"/>
    <w:rsid w:val="00653199"/>
    <w:rsid w:val="00656F0C"/>
    <w:rsid w:val="00677CC2"/>
    <w:rsid w:val="00681F92"/>
    <w:rsid w:val="0068366B"/>
    <w:rsid w:val="006842C2"/>
    <w:rsid w:val="00685F42"/>
    <w:rsid w:val="0069207B"/>
    <w:rsid w:val="006A1E56"/>
    <w:rsid w:val="006C2874"/>
    <w:rsid w:val="006C7F8C"/>
    <w:rsid w:val="006D380D"/>
    <w:rsid w:val="006E0135"/>
    <w:rsid w:val="006E303A"/>
    <w:rsid w:val="006F7E19"/>
    <w:rsid w:val="00700B2C"/>
    <w:rsid w:val="00701DBC"/>
    <w:rsid w:val="00712D8D"/>
    <w:rsid w:val="00713084"/>
    <w:rsid w:val="00714B26"/>
    <w:rsid w:val="00725CCA"/>
    <w:rsid w:val="007277F0"/>
    <w:rsid w:val="00731E00"/>
    <w:rsid w:val="00743BD2"/>
    <w:rsid w:val="007440B7"/>
    <w:rsid w:val="007634AD"/>
    <w:rsid w:val="007715C9"/>
    <w:rsid w:val="00774EDD"/>
    <w:rsid w:val="007757EC"/>
    <w:rsid w:val="00777FD2"/>
    <w:rsid w:val="007E7D4A"/>
    <w:rsid w:val="008006CC"/>
    <w:rsid w:val="00807F18"/>
    <w:rsid w:val="00810E24"/>
    <w:rsid w:val="008225F4"/>
    <w:rsid w:val="00831E8D"/>
    <w:rsid w:val="008364D3"/>
    <w:rsid w:val="00856A31"/>
    <w:rsid w:val="00857D6B"/>
    <w:rsid w:val="008743D3"/>
    <w:rsid w:val="008754D0"/>
    <w:rsid w:val="00877D48"/>
    <w:rsid w:val="00883781"/>
    <w:rsid w:val="00885570"/>
    <w:rsid w:val="00893958"/>
    <w:rsid w:val="008A2E77"/>
    <w:rsid w:val="008C1DD7"/>
    <w:rsid w:val="008C6F6F"/>
    <w:rsid w:val="008D0EE0"/>
    <w:rsid w:val="008F4F1C"/>
    <w:rsid w:val="008F77C4"/>
    <w:rsid w:val="009103F3"/>
    <w:rsid w:val="009150A6"/>
    <w:rsid w:val="00931B4C"/>
    <w:rsid w:val="00932377"/>
    <w:rsid w:val="00967042"/>
    <w:rsid w:val="0098255A"/>
    <w:rsid w:val="009845BE"/>
    <w:rsid w:val="009969C9"/>
    <w:rsid w:val="009B79D1"/>
    <w:rsid w:val="009D5172"/>
    <w:rsid w:val="009F170D"/>
    <w:rsid w:val="00A10775"/>
    <w:rsid w:val="00A174AE"/>
    <w:rsid w:val="00A231E2"/>
    <w:rsid w:val="00A36C48"/>
    <w:rsid w:val="00A41E0B"/>
    <w:rsid w:val="00A55631"/>
    <w:rsid w:val="00A64912"/>
    <w:rsid w:val="00A65128"/>
    <w:rsid w:val="00A70A74"/>
    <w:rsid w:val="00A73BCC"/>
    <w:rsid w:val="00A77E1A"/>
    <w:rsid w:val="00AA3795"/>
    <w:rsid w:val="00AB18D3"/>
    <w:rsid w:val="00AC1E75"/>
    <w:rsid w:val="00AD5641"/>
    <w:rsid w:val="00AE1088"/>
    <w:rsid w:val="00AF0CB7"/>
    <w:rsid w:val="00AF1BA4"/>
    <w:rsid w:val="00B032D8"/>
    <w:rsid w:val="00B33B3C"/>
    <w:rsid w:val="00B6382D"/>
    <w:rsid w:val="00BA5026"/>
    <w:rsid w:val="00BB40BF"/>
    <w:rsid w:val="00BB598B"/>
    <w:rsid w:val="00BC0CD1"/>
    <w:rsid w:val="00BE2878"/>
    <w:rsid w:val="00BE719A"/>
    <w:rsid w:val="00BE720A"/>
    <w:rsid w:val="00BF0461"/>
    <w:rsid w:val="00BF4944"/>
    <w:rsid w:val="00BF56D4"/>
    <w:rsid w:val="00BF6E4E"/>
    <w:rsid w:val="00C04409"/>
    <w:rsid w:val="00C067E5"/>
    <w:rsid w:val="00C164CA"/>
    <w:rsid w:val="00C176CF"/>
    <w:rsid w:val="00C21C40"/>
    <w:rsid w:val="00C42BF8"/>
    <w:rsid w:val="00C460AE"/>
    <w:rsid w:val="00C50043"/>
    <w:rsid w:val="00C54E84"/>
    <w:rsid w:val="00C70489"/>
    <w:rsid w:val="00C7573B"/>
    <w:rsid w:val="00C76CF3"/>
    <w:rsid w:val="00CE1E31"/>
    <w:rsid w:val="00CF0BB2"/>
    <w:rsid w:val="00CF6F57"/>
    <w:rsid w:val="00D00EAA"/>
    <w:rsid w:val="00D13441"/>
    <w:rsid w:val="00D243A3"/>
    <w:rsid w:val="00D407C9"/>
    <w:rsid w:val="00D477C3"/>
    <w:rsid w:val="00D52EFE"/>
    <w:rsid w:val="00D63EF6"/>
    <w:rsid w:val="00D70DFB"/>
    <w:rsid w:val="00D73029"/>
    <w:rsid w:val="00D766DF"/>
    <w:rsid w:val="00DE2002"/>
    <w:rsid w:val="00DF7AE9"/>
    <w:rsid w:val="00E04E6F"/>
    <w:rsid w:val="00E05704"/>
    <w:rsid w:val="00E24D66"/>
    <w:rsid w:val="00E54292"/>
    <w:rsid w:val="00E74DC7"/>
    <w:rsid w:val="00E87699"/>
    <w:rsid w:val="00E92317"/>
    <w:rsid w:val="00EC397B"/>
    <w:rsid w:val="00ED492F"/>
    <w:rsid w:val="00EF2E3A"/>
    <w:rsid w:val="00F047E2"/>
    <w:rsid w:val="00F078DC"/>
    <w:rsid w:val="00F13E86"/>
    <w:rsid w:val="00F17B00"/>
    <w:rsid w:val="00F52AE3"/>
    <w:rsid w:val="00F55D5D"/>
    <w:rsid w:val="00F677A9"/>
    <w:rsid w:val="00F84CF5"/>
    <w:rsid w:val="00F879D5"/>
    <w:rsid w:val="00F90E55"/>
    <w:rsid w:val="00F92D35"/>
    <w:rsid w:val="00FA420B"/>
    <w:rsid w:val="00FD1E13"/>
    <w:rsid w:val="00FD2194"/>
    <w:rsid w:val="00FD7EB1"/>
    <w:rsid w:val="00FE41C9"/>
    <w:rsid w:val="00FE5133"/>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620"/>
    <w:pPr>
      <w:spacing w:line="260" w:lineRule="atLeast"/>
    </w:pPr>
    <w:rPr>
      <w:sz w:val="22"/>
    </w:rPr>
  </w:style>
  <w:style w:type="paragraph" w:styleId="Heading1">
    <w:name w:val="heading 1"/>
    <w:basedOn w:val="Normal"/>
    <w:next w:val="Normal"/>
    <w:link w:val="Heading1Char"/>
    <w:uiPriority w:val="9"/>
    <w:qFormat/>
    <w:rsid w:val="00A73B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3B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B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3B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3B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3B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3B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3B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3B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6620"/>
  </w:style>
  <w:style w:type="paragraph" w:customStyle="1" w:styleId="OPCParaBase">
    <w:name w:val="OPCParaBase"/>
    <w:link w:val="OPCParaBaseChar"/>
    <w:qFormat/>
    <w:rsid w:val="003C66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C6620"/>
    <w:pPr>
      <w:spacing w:line="240" w:lineRule="auto"/>
    </w:pPr>
    <w:rPr>
      <w:b/>
      <w:sz w:val="40"/>
    </w:rPr>
  </w:style>
  <w:style w:type="paragraph" w:customStyle="1" w:styleId="ActHead1">
    <w:name w:val="ActHead 1"/>
    <w:aliases w:val="c"/>
    <w:basedOn w:val="OPCParaBase"/>
    <w:next w:val="Normal"/>
    <w:qFormat/>
    <w:rsid w:val="003C66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66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66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66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C66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66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66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66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66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C6620"/>
  </w:style>
  <w:style w:type="paragraph" w:customStyle="1" w:styleId="Blocks">
    <w:name w:val="Blocks"/>
    <w:aliases w:val="bb"/>
    <w:basedOn w:val="OPCParaBase"/>
    <w:qFormat/>
    <w:rsid w:val="003C6620"/>
    <w:pPr>
      <w:spacing w:line="240" w:lineRule="auto"/>
    </w:pPr>
    <w:rPr>
      <w:sz w:val="24"/>
    </w:rPr>
  </w:style>
  <w:style w:type="paragraph" w:customStyle="1" w:styleId="BoxText">
    <w:name w:val="BoxText"/>
    <w:aliases w:val="bt"/>
    <w:basedOn w:val="OPCParaBase"/>
    <w:qFormat/>
    <w:rsid w:val="003C66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6620"/>
    <w:rPr>
      <w:b/>
    </w:rPr>
  </w:style>
  <w:style w:type="paragraph" w:customStyle="1" w:styleId="BoxHeadItalic">
    <w:name w:val="BoxHeadItalic"/>
    <w:aliases w:val="bhi"/>
    <w:basedOn w:val="BoxText"/>
    <w:next w:val="BoxStep"/>
    <w:qFormat/>
    <w:rsid w:val="003C6620"/>
    <w:rPr>
      <w:i/>
    </w:rPr>
  </w:style>
  <w:style w:type="paragraph" w:customStyle="1" w:styleId="BoxList">
    <w:name w:val="BoxList"/>
    <w:aliases w:val="bl"/>
    <w:basedOn w:val="BoxText"/>
    <w:qFormat/>
    <w:rsid w:val="003C6620"/>
    <w:pPr>
      <w:ind w:left="1559" w:hanging="425"/>
    </w:pPr>
  </w:style>
  <w:style w:type="paragraph" w:customStyle="1" w:styleId="BoxNote">
    <w:name w:val="BoxNote"/>
    <w:aliases w:val="bn"/>
    <w:basedOn w:val="BoxText"/>
    <w:qFormat/>
    <w:rsid w:val="003C6620"/>
    <w:pPr>
      <w:tabs>
        <w:tab w:val="left" w:pos="1985"/>
      </w:tabs>
      <w:spacing w:before="122" w:line="198" w:lineRule="exact"/>
      <w:ind w:left="2948" w:hanging="1814"/>
    </w:pPr>
    <w:rPr>
      <w:sz w:val="18"/>
    </w:rPr>
  </w:style>
  <w:style w:type="paragraph" w:customStyle="1" w:styleId="BoxPara">
    <w:name w:val="BoxPara"/>
    <w:aliases w:val="bp"/>
    <w:basedOn w:val="BoxText"/>
    <w:qFormat/>
    <w:rsid w:val="003C6620"/>
    <w:pPr>
      <w:tabs>
        <w:tab w:val="right" w:pos="2268"/>
      </w:tabs>
      <w:ind w:left="2552" w:hanging="1418"/>
    </w:pPr>
  </w:style>
  <w:style w:type="paragraph" w:customStyle="1" w:styleId="BoxStep">
    <w:name w:val="BoxStep"/>
    <w:aliases w:val="bs"/>
    <w:basedOn w:val="BoxText"/>
    <w:qFormat/>
    <w:rsid w:val="003C6620"/>
    <w:pPr>
      <w:ind w:left="1985" w:hanging="851"/>
    </w:pPr>
  </w:style>
  <w:style w:type="character" w:customStyle="1" w:styleId="CharAmPartNo">
    <w:name w:val="CharAmPartNo"/>
    <w:basedOn w:val="OPCCharBase"/>
    <w:qFormat/>
    <w:rsid w:val="003C6620"/>
  </w:style>
  <w:style w:type="character" w:customStyle="1" w:styleId="CharAmPartText">
    <w:name w:val="CharAmPartText"/>
    <w:basedOn w:val="OPCCharBase"/>
    <w:qFormat/>
    <w:rsid w:val="003C6620"/>
  </w:style>
  <w:style w:type="character" w:customStyle="1" w:styleId="CharAmSchNo">
    <w:name w:val="CharAmSchNo"/>
    <w:basedOn w:val="OPCCharBase"/>
    <w:qFormat/>
    <w:rsid w:val="003C6620"/>
  </w:style>
  <w:style w:type="character" w:customStyle="1" w:styleId="CharAmSchText">
    <w:name w:val="CharAmSchText"/>
    <w:basedOn w:val="OPCCharBase"/>
    <w:qFormat/>
    <w:rsid w:val="003C6620"/>
  </w:style>
  <w:style w:type="character" w:customStyle="1" w:styleId="CharBoldItalic">
    <w:name w:val="CharBoldItalic"/>
    <w:basedOn w:val="OPCCharBase"/>
    <w:uiPriority w:val="1"/>
    <w:qFormat/>
    <w:rsid w:val="003C6620"/>
    <w:rPr>
      <w:b/>
      <w:i/>
    </w:rPr>
  </w:style>
  <w:style w:type="character" w:customStyle="1" w:styleId="CharChapNo">
    <w:name w:val="CharChapNo"/>
    <w:basedOn w:val="OPCCharBase"/>
    <w:uiPriority w:val="1"/>
    <w:qFormat/>
    <w:rsid w:val="003C6620"/>
  </w:style>
  <w:style w:type="character" w:customStyle="1" w:styleId="CharChapText">
    <w:name w:val="CharChapText"/>
    <w:basedOn w:val="OPCCharBase"/>
    <w:uiPriority w:val="1"/>
    <w:qFormat/>
    <w:rsid w:val="003C6620"/>
  </w:style>
  <w:style w:type="character" w:customStyle="1" w:styleId="CharDivNo">
    <w:name w:val="CharDivNo"/>
    <w:basedOn w:val="OPCCharBase"/>
    <w:uiPriority w:val="1"/>
    <w:qFormat/>
    <w:rsid w:val="003C6620"/>
  </w:style>
  <w:style w:type="character" w:customStyle="1" w:styleId="CharDivText">
    <w:name w:val="CharDivText"/>
    <w:basedOn w:val="OPCCharBase"/>
    <w:uiPriority w:val="1"/>
    <w:qFormat/>
    <w:rsid w:val="003C6620"/>
  </w:style>
  <w:style w:type="character" w:customStyle="1" w:styleId="CharItalic">
    <w:name w:val="CharItalic"/>
    <w:basedOn w:val="OPCCharBase"/>
    <w:uiPriority w:val="1"/>
    <w:qFormat/>
    <w:rsid w:val="003C6620"/>
    <w:rPr>
      <w:i/>
    </w:rPr>
  </w:style>
  <w:style w:type="character" w:customStyle="1" w:styleId="CharPartNo">
    <w:name w:val="CharPartNo"/>
    <w:basedOn w:val="OPCCharBase"/>
    <w:uiPriority w:val="1"/>
    <w:qFormat/>
    <w:rsid w:val="003C6620"/>
  </w:style>
  <w:style w:type="character" w:customStyle="1" w:styleId="CharPartText">
    <w:name w:val="CharPartText"/>
    <w:basedOn w:val="OPCCharBase"/>
    <w:uiPriority w:val="1"/>
    <w:qFormat/>
    <w:rsid w:val="003C6620"/>
  </w:style>
  <w:style w:type="character" w:customStyle="1" w:styleId="CharSectno">
    <w:name w:val="CharSectno"/>
    <w:basedOn w:val="OPCCharBase"/>
    <w:qFormat/>
    <w:rsid w:val="003C6620"/>
  </w:style>
  <w:style w:type="character" w:customStyle="1" w:styleId="CharSubdNo">
    <w:name w:val="CharSubdNo"/>
    <w:basedOn w:val="OPCCharBase"/>
    <w:uiPriority w:val="1"/>
    <w:qFormat/>
    <w:rsid w:val="003C6620"/>
  </w:style>
  <w:style w:type="character" w:customStyle="1" w:styleId="CharSubdText">
    <w:name w:val="CharSubdText"/>
    <w:basedOn w:val="OPCCharBase"/>
    <w:uiPriority w:val="1"/>
    <w:qFormat/>
    <w:rsid w:val="003C6620"/>
  </w:style>
  <w:style w:type="paragraph" w:customStyle="1" w:styleId="CTA--">
    <w:name w:val="CTA --"/>
    <w:basedOn w:val="OPCParaBase"/>
    <w:next w:val="Normal"/>
    <w:rsid w:val="003C6620"/>
    <w:pPr>
      <w:spacing w:before="60" w:line="240" w:lineRule="atLeast"/>
      <w:ind w:left="142" w:hanging="142"/>
    </w:pPr>
    <w:rPr>
      <w:sz w:val="20"/>
    </w:rPr>
  </w:style>
  <w:style w:type="paragraph" w:customStyle="1" w:styleId="CTA-">
    <w:name w:val="CTA -"/>
    <w:basedOn w:val="OPCParaBase"/>
    <w:rsid w:val="003C6620"/>
    <w:pPr>
      <w:spacing w:before="60" w:line="240" w:lineRule="atLeast"/>
      <w:ind w:left="85" w:hanging="85"/>
    </w:pPr>
    <w:rPr>
      <w:sz w:val="20"/>
    </w:rPr>
  </w:style>
  <w:style w:type="paragraph" w:customStyle="1" w:styleId="CTA---">
    <w:name w:val="CTA ---"/>
    <w:basedOn w:val="OPCParaBase"/>
    <w:next w:val="Normal"/>
    <w:rsid w:val="003C6620"/>
    <w:pPr>
      <w:spacing w:before="60" w:line="240" w:lineRule="atLeast"/>
      <w:ind w:left="198" w:hanging="198"/>
    </w:pPr>
    <w:rPr>
      <w:sz w:val="20"/>
    </w:rPr>
  </w:style>
  <w:style w:type="paragraph" w:customStyle="1" w:styleId="CTA----">
    <w:name w:val="CTA ----"/>
    <w:basedOn w:val="OPCParaBase"/>
    <w:next w:val="Normal"/>
    <w:rsid w:val="003C6620"/>
    <w:pPr>
      <w:spacing w:before="60" w:line="240" w:lineRule="atLeast"/>
      <w:ind w:left="255" w:hanging="255"/>
    </w:pPr>
    <w:rPr>
      <w:sz w:val="20"/>
    </w:rPr>
  </w:style>
  <w:style w:type="paragraph" w:customStyle="1" w:styleId="CTA1a">
    <w:name w:val="CTA 1(a)"/>
    <w:basedOn w:val="OPCParaBase"/>
    <w:rsid w:val="003C6620"/>
    <w:pPr>
      <w:tabs>
        <w:tab w:val="right" w:pos="414"/>
      </w:tabs>
      <w:spacing w:before="40" w:line="240" w:lineRule="atLeast"/>
      <w:ind w:left="675" w:hanging="675"/>
    </w:pPr>
    <w:rPr>
      <w:sz w:val="20"/>
    </w:rPr>
  </w:style>
  <w:style w:type="paragraph" w:customStyle="1" w:styleId="CTA1ai">
    <w:name w:val="CTA 1(a)(i)"/>
    <w:basedOn w:val="OPCParaBase"/>
    <w:rsid w:val="003C6620"/>
    <w:pPr>
      <w:tabs>
        <w:tab w:val="right" w:pos="1004"/>
      </w:tabs>
      <w:spacing w:before="40" w:line="240" w:lineRule="atLeast"/>
      <w:ind w:left="1253" w:hanging="1253"/>
    </w:pPr>
    <w:rPr>
      <w:sz w:val="20"/>
    </w:rPr>
  </w:style>
  <w:style w:type="paragraph" w:customStyle="1" w:styleId="CTA2a">
    <w:name w:val="CTA 2(a)"/>
    <w:basedOn w:val="OPCParaBase"/>
    <w:rsid w:val="003C6620"/>
    <w:pPr>
      <w:tabs>
        <w:tab w:val="right" w:pos="482"/>
      </w:tabs>
      <w:spacing w:before="40" w:line="240" w:lineRule="atLeast"/>
      <w:ind w:left="748" w:hanging="748"/>
    </w:pPr>
    <w:rPr>
      <w:sz w:val="20"/>
    </w:rPr>
  </w:style>
  <w:style w:type="paragraph" w:customStyle="1" w:styleId="CTA2ai">
    <w:name w:val="CTA 2(a)(i)"/>
    <w:basedOn w:val="OPCParaBase"/>
    <w:rsid w:val="003C6620"/>
    <w:pPr>
      <w:tabs>
        <w:tab w:val="right" w:pos="1089"/>
      </w:tabs>
      <w:spacing w:before="40" w:line="240" w:lineRule="atLeast"/>
      <w:ind w:left="1327" w:hanging="1327"/>
    </w:pPr>
    <w:rPr>
      <w:sz w:val="20"/>
    </w:rPr>
  </w:style>
  <w:style w:type="paragraph" w:customStyle="1" w:styleId="CTA3a">
    <w:name w:val="CTA 3(a)"/>
    <w:basedOn w:val="OPCParaBase"/>
    <w:rsid w:val="003C6620"/>
    <w:pPr>
      <w:tabs>
        <w:tab w:val="right" w:pos="556"/>
      </w:tabs>
      <w:spacing w:before="40" w:line="240" w:lineRule="atLeast"/>
      <w:ind w:left="805" w:hanging="805"/>
    </w:pPr>
    <w:rPr>
      <w:sz w:val="20"/>
    </w:rPr>
  </w:style>
  <w:style w:type="paragraph" w:customStyle="1" w:styleId="CTA3ai">
    <w:name w:val="CTA 3(a)(i)"/>
    <w:basedOn w:val="OPCParaBase"/>
    <w:rsid w:val="003C6620"/>
    <w:pPr>
      <w:tabs>
        <w:tab w:val="right" w:pos="1140"/>
      </w:tabs>
      <w:spacing w:before="40" w:line="240" w:lineRule="atLeast"/>
      <w:ind w:left="1361" w:hanging="1361"/>
    </w:pPr>
    <w:rPr>
      <w:sz w:val="20"/>
    </w:rPr>
  </w:style>
  <w:style w:type="paragraph" w:customStyle="1" w:styleId="CTA4a">
    <w:name w:val="CTA 4(a)"/>
    <w:basedOn w:val="OPCParaBase"/>
    <w:rsid w:val="003C6620"/>
    <w:pPr>
      <w:tabs>
        <w:tab w:val="right" w:pos="624"/>
      </w:tabs>
      <w:spacing w:before="40" w:line="240" w:lineRule="atLeast"/>
      <w:ind w:left="873" w:hanging="873"/>
    </w:pPr>
    <w:rPr>
      <w:sz w:val="20"/>
    </w:rPr>
  </w:style>
  <w:style w:type="paragraph" w:customStyle="1" w:styleId="CTA4ai">
    <w:name w:val="CTA 4(a)(i)"/>
    <w:basedOn w:val="OPCParaBase"/>
    <w:rsid w:val="003C6620"/>
    <w:pPr>
      <w:tabs>
        <w:tab w:val="right" w:pos="1213"/>
      </w:tabs>
      <w:spacing w:before="40" w:line="240" w:lineRule="atLeast"/>
      <w:ind w:left="1452" w:hanging="1452"/>
    </w:pPr>
    <w:rPr>
      <w:sz w:val="20"/>
    </w:rPr>
  </w:style>
  <w:style w:type="paragraph" w:customStyle="1" w:styleId="CTACAPS">
    <w:name w:val="CTA CAPS"/>
    <w:basedOn w:val="OPCParaBase"/>
    <w:rsid w:val="003C6620"/>
    <w:pPr>
      <w:spacing w:before="60" w:line="240" w:lineRule="atLeast"/>
    </w:pPr>
    <w:rPr>
      <w:sz w:val="20"/>
    </w:rPr>
  </w:style>
  <w:style w:type="paragraph" w:customStyle="1" w:styleId="CTAright">
    <w:name w:val="CTA right"/>
    <w:basedOn w:val="OPCParaBase"/>
    <w:rsid w:val="003C6620"/>
    <w:pPr>
      <w:spacing w:before="60" w:line="240" w:lineRule="auto"/>
      <w:jc w:val="right"/>
    </w:pPr>
    <w:rPr>
      <w:sz w:val="20"/>
    </w:rPr>
  </w:style>
  <w:style w:type="paragraph" w:customStyle="1" w:styleId="subsection">
    <w:name w:val="subsection"/>
    <w:aliases w:val="ss"/>
    <w:basedOn w:val="OPCParaBase"/>
    <w:link w:val="subsectionChar"/>
    <w:rsid w:val="003C662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C6620"/>
    <w:pPr>
      <w:spacing w:before="180" w:line="240" w:lineRule="auto"/>
      <w:ind w:left="1134"/>
    </w:pPr>
  </w:style>
  <w:style w:type="paragraph" w:customStyle="1" w:styleId="ETAsubitem">
    <w:name w:val="ETA(subitem)"/>
    <w:basedOn w:val="OPCParaBase"/>
    <w:rsid w:val="003C6620"/>
    <w:pPr>
      <w:tabs>
        <w:tab w:val="right" w:pos="340"/>
      </w:tabs>
      <w:spacing w:before="60" w:line="240" w:lineRule="auto"/>
      <w:ind w:left="454" w:hanging="454"/>
    </w:pPr>
    <w:rPr>
      <w:sz w:val="20"/>
    </w:rPr>
  </w:style>
  <w:style w:type="paragraph" w:customStyle="1" w:styleId="ETApara">
    <w:name w:val="ETA(para)"/>
    <w:basedOn w:val="OPCParaBase"/>
    <w:rsid w:val="003C6620"/>
    <w:pPr>
      <w:tabs>
        <w:tab w:val="right" w:pos="754"/>
      </w:tabs>
      <w:spacing w:before="60" w:line="240" w:lineRule="auto"/>
      <w:ind w:left="828" w:hanging="828"/>
    </w:pPr>
    <w:rPr>
      <w:sz w:val="20"/>
    </w:rPr>
  </w:style>
  <w:style w:type="paragraph" w:customStyle="1" w:styleId="ETAsubpara">
    <w:name w:val="ETA(subpara)"/>
    <w:basedOn w:val="OPCParaBase"/>
    <w:rsid w:val="003C6620"/>
    <w:pPr>
      <w:tabs>
        <w:tab w:val="right" w:pos="1083"/>
      </w:tabs>
      <w:spacing w:before="60" w:line="240" w:lineRule="auto"/>
      <w:ind w:left="1191" w:hanging="1191"/>
    </w:pPr>
    <w:rPr>
      <w:sz w:val="20"/>
    </w:rPr>
  </w:style>
  <w:style w:type="paragraph" w:customStyle="1" w:styleId="ETAsub-subpara">
    <w:name w:val="ETA(sub-subpara)"/>
    <w:basedOn w:val="OPCParaBase"/>
    <w:rsid w:val="003C6620"/>
    <w:pPr>
      <w:tabs>
        <w:tab w:val="right" w:pos="1412"/>
      </w:tabs>
      <w:spacing w:before="60" w:line="240" w:lineRule="auto"/>
      <w:ind w:left="1525" w:hanging="1525"/>
    </w:pPr>
    <w:rPr>
      <w:sz w:val="20"/>
    </w:rPr>
  </w:style>
  <w:style w:type="paragraph" w:customStyle="1" w:styleId="Formula">
    <w:name w:val="Formula"/>
    <w:basedOn w:val="OPCParaBase"/>
    <w:rsid w:val="003C6620"/>
    <w:pPr>
      <w:spacing w:line="240" w:lineRule="auto"/>
      <w:ind w:left="1134"/>
    </w:pPr>
    <w:rPr>
      <w:sz w:val="20"/>
    </w:rPr>
  </w:style>
  <w:style w:type="paragraph" w:styleId="Header">
    <w:name w:val="header"/>
    <w:basedOn w:val="OPCParaBase"/>
    <w:link w:val="HeaderChar"/>
    <w:unhideWhenUsed/>
    <w:rsid w:val="003C66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6620"/>
    <w:rPr>
      <w:rFonts w:eastAsia="Times New Roman" w:cs="Times New Roman"/>
      <w:sz w:val="16"/>
      <w:lang w:eastAsia="en-AU"/>
    </w:rPr>
  </w:style>
  <w:style w:type="paragraph" w:customStyle="1" w:styleId="House">
    <w:name w:val="House"/>
    <w:basedOn w:val="OPCParaBase"/>
    <w:rsid w:val="003C6620"/>
    <w:pPr>
      <w:spacing w:line="240" w:lineRule="auto"/>
    </w:pPr>
    <w:rPr>
      <w:sz w:val="28"/>
    </w:rPr>
  </w:style>
  <w:style w:type="paragraph" w:customStyle="1" w:styleId="Item">
    <w:name w:val="Item"/>
    <w:aliases w:val="i"/>
    <w:basedOn w:val="OPCParaBase"/>
    <w:next w:val="ItemHead"/>
    <w:rsid w:val="003C6620"/>
    <w:pPr>
      <w:keepLines/>
      <w:spacing w:before="80" w:line="240" w:lineRule="auto"/>
      <w:ind w:left="709"/>
    </w:pPr>
  </w:style>
  <w:style w:type="paragraph" w:customStyle="1" w:styleId="ItemHead">
    <w:name w:val="ItemHead"/>
    <w:aliases w:val="ih"/>
    <w:basedOn w:val="OPCParaBase"/>
    <w:next w:val="Item"/>
    <w:rsid w:val="003C66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6620"/>
    <w:pPr>
      <w:spacing w:line="240" w:lineRule="auto"/>
    </w:pPr>
    <w:rPr>
      <w:b/>
      <w:sz w:val="32"/>
    </w:rPr>
  </w:style>
  <w:style w:type="paragraph" w:customStyle="1" w:styleId="notedraft">
    <w:name w:val="note(draft)"/>
    <w:aliases w:val="nd"/>
    <w:basedOn w:val="OPCParaBase"/>
    <w:rsid w:val="003C6620"/>
    <w:pPr>
      <w:spacing w:before="240" w:line="240" w:lineRule="auto"/>
      <w:ind w:left="284" w:hanging="284"/>
    </w:pPr>
    <w:rPr>
      <w:i/>
      <w:sz w:val="24"/>
    </w:rPr>
  </w:style>
  <w:style w:type="paragraph" w:customStyle="1" w:styleId="notemargin">
    <w:name w:val="note(margin)"/>
    <w:aliases w:val="nm"/>
    <w:basedOn w:val="OPCParaBase"/>
    <w:rsid w:val="003C6620"/>
    <w:pPr>
      <w:tabs>
        <w:tab w:val="left" w:pos="709"/>
      </w:tabs>
      <w:spacing w:before="122" w:line="198" w:lineRule="exact"/>
      <w:ind w:left="709" w:hanging="709"/>
    </w:pPr>
    <w:rPr>
      <w:sz w:val="18"/>
    </w:rPr>
  </w:style>
  <w:style w:type="paragraph" w:customStyle="1" w:styleId="noteToPara">
    <w:name w:val="noteToPara"/>
    <w:aliases w:val="ntp"/>
    <w:basedOn w:val="OPCParaBase"/>
    <w:rsid w:val="003C6620"/>
    <w:pPr>
      <w:spacing w:before="122" w:line="198" w:lineRule="exact"/>
      <w:ind w:left="2353" w:hanging="709"/>
    </w:pPr>
    <w:rPr>
      <w:sz w:val="18"/>
    </w:rPr>
  </w:style>
  <w:style w:type="paragraph" w:customStyle="1" w:styleId="noteParlAmend">
    <w:name w:val="note(ParlAmend)"/>
    <w:aliases w:val="npp"/>
    <w:basedOn w:val="OPCParaBase"/>
    <w:next w:val="ParlAmend"/>
    <w:rsid w:val="003C6620"/>
    <w:pPr>
      <w:spacing w:line="240" w:lineRule="auto"/>
      <w:jc w:val="right"/>
    </w:pPr>
    <w:rPr>
      <w:rFonts w:ascii="Arial" w:hAnsi="Arial"/>
      <w:b/>
      <w:i/>
    </w:rPr>
  </w:style>
  <w:style w:type="paragraph" w:customStyle="1" w:styleId="Page1">
    <w:name w:val="Page1"/>
    <w:basedOn w:val="OPCParaBase"/>
    <w:rsid w:val="003C6620"/>
    <w:pPr>
      <w:spacing w:before="400" w:line="240" w:lineRule="auto"/>
    </w:pPr>
    <w:rPr>
      <w:b/>
      <w:sz w:val="32"/>
    </w:rPr>
  </w:style>
  <w:style w:type="paragraph" w:customStyle="1" w:styleId="PageBreak">
    <w:name w:val="PageBreak"/>
    <w:aliases w:val="pb"/>
    <w:basedOn w:val="OPCParaBase"/>
    <w:rsid w:val="003C6620"/>
    <w:pPr>
      <w:spacing w:line="240" w:lineRule="auto"/>
    </w:pPr>
    <w:rPr>
      <w:sz w:val="20"/>
    </w:rPr>
  </w:style>
  <w:style w:type="paragraph" w:customStyle="1" w:styleId="paragraphsub">
    <w:name w:val="paragraph(sub)"/>
    <w:aliases w:val="aa"/>
    <w:basedOn w:val="OPCParaBase"/>
    <w:rsid w:val="003C6620"/>
    <w:pPr>
      <w:tabs>
        <w:tab w:val="right" w:pos="1985"/>
      </w:tabs>
      <w:spacing w:before="40" w:line="240" w:lineRule="auto"/>
      <w:ind w:left="2098" w:hanging="2098"/>
    </w:pPr>
  </w:style>
  <w:style w:type="paragraph" w:customStyle="1" w:styleId="paragraphsub-sub">
    <w:name w:val="paragraph(sub-sub)"/>
    <w:aliases w:val="aaa"/>
    <w:basedOn w:val="OPCParaBase"/>
    <w:rsid w:val="003C6620"/>
    <w:pPr>
      <w:tabs>
        <w:tab w:val="right" w:pos="2722"/>
      </w:tabs>
      <w:spacing w:before="40" w:line="240" w:lineRule="auto"/>
      <w:ind w:left="2835" w:hanging="2835"/>
    </w:pPr>
  </w:style>
  <w:style w:type="paragraph" w:customStyle="1" w:styleId="paragraph">
    <w:name w:val="paragraph"/>
    <w:aliases w:val="a"/>
    <w:basedOn w:val="OPCParaBase"/>
    <w:link w:val="paragraphChar"/>
    <w:rsid w:val="003C6620"/>
    <w:pPr>
      <w:tabs>
        <w:tab w:val="right" w:pos="1531"/>
      </w:tabs>
      <w:spacing w:before="40" w:line="240" w:lineRule="auto"/>
      <w:ind w:left="1644" w:hanging="1644"/>
    </w:pPr>
  </w:style>
  <w:style w:type="paragraph" w:customStyle="1" w:styleId="ParlAmend">
    <w:name w:val="ParlAmend"/>
    <w:aliases w:val="pp"/>
    <w:basedOn w:val="OPCParaBase"/>
    <w:rsid w:val="003C6620"/>
    <w:pPr>
      <w:spacing w:before="240" w:line="240" w:lineRule="atLeast"/>
      <w:ind w:hanging="567"/>
    </w:pPr>
    <w:rPr>
      <w:sz w:val="24"/>
    </w:rPr>
  </w:style>
  <w:style w:type="paragraph" w:customStyle="1" w:styleId="Penalty">
    <w:name w:val="Penalty"/>
    <w:basedOn w:val="OPCParaBase"/>
    <w:rsid w:val="003C6620"/>
    <w:pPr>
      <w:tabs>
        <w:tab w:val="left" w:pos="2977"/>
      </w:tabs>
      <w:spacing w:before="180" w:line="240" w:lineRule="auto"/>
      <w:ind w:left="1985" w:hanging="851"/>
    </w:pPr>
  </w:style>
  <w:style w:type="paragraph" w:customStyle="1" w:styleId="Portfolio">
    <w:name w:val="Portfolio"/>
    <w:basedOn w:val="OPCParaBase"/>
    <w:rsid w:val="003C6620"/>
    <w:pPr>
      <w:spacing w:line="240" w:lineRule="auto"/>
    </w:pPr>
    <w:rPr>
      <w:i/>
      <w:sz w:val="20"/>
    </w:rPr>
  </w:style>
  <w:style w:type="paragraph" w:customStyle="1" w:styleId="Preamble">
    <w:name w:val="Preamble"/>
    <w:basedOn w:val="OPCParaBase"/>
    <w:next w:val="Normal"/>
    <w:rsid w:val="003C66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6620"/>
    <w:pPr>
      <w:spacing w:line="240" w:lineRule="auto"/>
    </w:pPr>
    <w:rPr>
      <w:i/>
      <w:sz w:val="20"/>
    </w:rPr>
  </w:style>
  <w:style w:type="paragraph" w:customStyle="1" w:styleId="Session">
    <w:name w:val="Session"/>
    <w:basedOn w:val="OPCParaBase"/>
    <w:rsid w:val="003C6620"/>
    <w:pPr>
      <w:spacing w:line="240" w:lineRule="auto"/>
    </w:pPr>
    <w:rPr>
      <w:sz w:val="28"/>
    </w:rPr>
  </w:style>
  <w:style w:type="paragraph" w:customStyle="1" w:styleId="Sponsor">
    <w:name w:val="Sponsor"/>
    <w:basedOn w:val="OPCParaBase"/>
    <w:rsid w:val="003C6620"/>
    <w:pPr>
      <w:spacing w:line="240" w:lineRule="auto"/>
    </w:pPr>
    <w:rPr>
      <w:i/>
    </w:rPr>
  </w:style>
  <w:style w:type="paragraph" w:customStyle="1" w:styleId="Subitem">
    <w:name w:val="Subitem"/>
    <w:aliases w:val="iss"/>
    <w:basedOn w:val="OPCParaBase"/>
    <w:rsid w:val="003C6620"/>
    <w:pPr>
      <w:spacing w:before="180" w:line="240" w:lineRule="auto"/>
      <w:ind w:left="709" w:hanging="709"/>
    </w:pPr>
  </w:style>
  <w:style w:type="paragraph" w:customStyle="1" w:styleId="SubitemHead">
    <w:name w:val="SubitemHead"/>
    <w:aliases w:val="issh"/>
    <w:basedOn w:val="OPCParaBase"/>
    <w:rsid w:val="003C66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6620"/>
    <w:pPr>
      <w:spacing w:before="40" w:line="240" w:lineRule="auto"/>
      <w:ind w:left="1134"/>
    </w:pPr>
  </w:style>
  <w:style w:type="paragraph" w:customStyle="1" w:styleId="SubsectionHead">
    <w:name w:val="SubsectionHead"/>
    <w:aliases w:val="ssh"/>
    <w:basedOn w:val="OPCParaBase"/>
    <w:next w:val="subsection"/>
    <w:rsid w:val="003C6620"/>
    <w:pPr>
      <w:keepNext/>
      <w:keepLines/>
      <w:spacing w:before="240" w:line="240" w:lineRule="auto"/>
      <w:ind w:left="1134"/>
    </w:pPr>
    <w:rPr>
      <w:i/>
    </w:rPr>
  </w:style>
  <w:style w:type="paragraph" w:customStyle="1" w:styleId="Tablea">
    <w:name w:val="Table(a)"/>
    <w:aliases w:val="ta"/>
    <w:basedOn w:val="OPCParaBase"/>
    <w:rsid w:val="003C6620"/>
    <w:pPr>
      <w:spacing w:before="60" w:line="240" w:lineRule="auto"/>
      <w:ind w:left="284" w:hanging="284"/>
    </w:pPr>
    <w:rPr>
      <w:sz w:val="20"/>
    </w:rPr>
  </w:style>
  <w:style w:type="paragraph" w:customStyle="1" w:styleId="TableAA">
    <w:name w:val="Table(AA)"/>
    <w:aliases w:val="taaa"/>
    <w:basedOn w:val="OPCParaBase"/>
    <w:rsid w:val="003C66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66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6620"/>
    <w:pPr>
      <w:spacing w:before="60" w:line="240" w:lineRule="atLeast"/>
    </w:pPr>
    <w:rPr>
      <w:sz w:val="20"/>
    </w:rPr>
  </w:style>
  <w:style w:type="paragraph" w:customStyle="1" w:styleId="TLPBoxTextnote">
    <w:name w:val="TLPBoxText(note"/>
    <w:aliases w:val="right)"/>
    <w:basedOn w:val="OPCParaBase"/>
    <w:rsid w:val="003C66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66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6620"/>
    <w:pPr>
      <w:spacing w:before="122" w:line="198" w:lineRule="exact"/>
      <w:ind w:left="1985" w:hanging="851"/>
      <w:jc w:val="right"/>
    </w:pPr>
    <w:rPr>
      <w:sz w:val="18"/>
    </w:rPr>
  </w:style>
  <w:style w:type="paragraph" w:customStyle="1" w:styleId="TLPTableBullet">
    <w:name w:val="TLPTableBullet"/>
    <w:aliases w:val="ttb"/>
    <w:basedOn w:val="OPCParaBase"/>
    <w:rsid w:val="003C6620"/>
    <w:pPr>
      <w:spacing w:line="240" w:lineRule="exact"/>
      <w:ind w:left="284" w:hanging="284"/>
    </w:pPr>
    <w:rPr>
      <w:sz w:val="20"/>
    </w:rPr>
  </w:style>
  <w:style w:type="paragraph" w:styleId="TOC1">
    <w:name w:val="toc 1"/>
    <w:basedOn w:val="OPCParaBase"/>
    <w:next w:val="Normal"/>
    <w:uiPriority w:val="39"/>
    <w:semiHidden/>
    <w:unhideWhenUsed/>
    <w:rsid w:val="003C66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66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C66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C66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66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66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66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66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66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6620"/>
    <w:pPr>
      <w:keepLines/>
      <w:spacing w:before="240" w:after="120" w:line="240" w:lineRule="auto"/>
      <w:ind w:left="794"/>
    </w:pPr>
    <w:rPr>
      <w:b/>
      <w:kern w:val="28"/>
      <w:sz w:val="20"/>
    </w:rPr>
  </w:style>
  <w:style w:type="paragraph" w:customStyle="1" w:styleId="TofSectsHeading">
    <w:name w:val="TofSects(Heading)"/>
    <w:basedOn w:val="OPCParaBase"/>
    <w:rsid w:val="003C6620"/>
    <w:pPr>
      <w:spacing w:before="240" w:after="120" w:line="240" w:lineRule="auto"/>
    </w:pPr>
    <w:rPr>
      <w:b/>
      <w:sz w:val="24"/>
    </w:rPr>
  </w:style>
  <w:style w:type="paragraph" w:customStyle="1" w:styleId="TofSectsSection">
    <w:name w:val="TofSects(Section)"/>
    <w:basedOn w:val="OPCParaBase"/>
    <w:rsid w:val="003C6620"/>
    <w:pPr>
      <w:keepLines/>
      <w:spacing w:before="40" w:line="240" w:lineRule="auto"/>
      <w:ind w:left="1588" w:hanging="794"/>
    </w:pPr>
    <w:rPr>
      <w:kern w:val="28"/>
      <w:sz w:val="18"/>
    </w:rPr>
  </w:style>
  <w:style w:type="paragraph" w:customStyle="1" w:styleId="TofSectsSubdiv">
    <w:name w:val="TofSects(Subdiv)"/>
    <w:basedOn w:val="OPCParaBase"/>
    <w:rsid w:val="003C6620"/>
    <w:pPr>
      <w:keepLines/>
      <w:spacing w:before="80" w:line="240" w:lineRule="auto"/>
      <w:ind w:left="1588" w:hanging="794"/>
    </w:pPr>
    <w:rPr>
      <w:kern w:val="28"/>
    </w:rPr>
  </w:style>
  <w:style w:type="paragraph" w:customStyle="1" w:styleId="WRStyle">
    <w:name w:val="WR Style"/>
    <w:aliases w:val="WR"/>
    <w:basedOn w:val="OPCParaBase"/>
    <w:rsid w:val="003C6620"/>
    <w:pPr>
      <w:spacing w:before="240" w:line="240" w:lineRule="auto"/>
      <w:ind w:left="284" w:hanging="284"/>
    </w:pPr>
    <w:rPr>
      <w:b/>
      <w:i/>
      <w:kern w:val="28"/>
      <w:sz w:val="24"/>
    </w:rPr>
  </w:style>
  <w:style w:type="paragraph" w:customStyle="1" w:styleId="notepara">
    <w:name w:val="note(para)"/>
    <w:aliases w:val="na"/>
    <w:basedOn w:val="OPCParaBase"/>
    <w:rsid w:val="003C6620"/>
    <w:pPr>
      <w:spacing w:before="40" w:line="198" w:lineRule="exact"/>
      <w:ind w:left="2354" w:hanging="369"/>
    </w:pPr>
    <w:rPr>
      <w:sz w:val="18"/>
    </w:rPr>
  </w:style>
  <w:style w:type="paragraph" w:styleId="Footer">
    <w:name w:val="footer"/>
    <w:link w:val="FooterChar"/>
    <w:rsid w:val="003C66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6620"/>
    <w:rPr>
      <w:rFonts w:eastAsia="Times New Roman" w:cs="Times New Roman"/>
      <w:sz w:val="22"/>
      <w:szCs w:val="24"/>
      <w:lang w:eastAsia="en-AU"/>
    </w:rPr>
  </w:style>
  <w:style w:type="character" w:styleId="LineNumber">
    <w:name w:val="line number"/>
    <w:basedOn w:val="OPCCharBase"/>
    <w:uiPriority w:val="99"/>
    <w:semiHidden/>
    <w:unhideWhenUsed/>
    <w:rsid w:val="003C6620"/>
    <w:rPr>
      <w:sz w:val="16"/>
    </w:rPr>
  </w:style>
  <w:style w:type="table" w:customStyle="1" w:styleId="CFlag">
    <w:name w:val="CFlag"/>
    <w:basedOn w:val="TableNormal"/>
    <w:uiPriority w:val="99"/>
    <w:rsid w:val="003C6620"/>
    <w:rPr>
      <w:rFonts w:eastAsia="Times New Roman" w:cs="Times New Roman"/>
      <w:lang w:eastAsia="en-AU"/>
    </w:rPr>
    <w:tblPr/>
  </w:style>
  <w:style w:type="paragraph" w:customStyle="1" w:styleId="NotesHeading1">
    <w:name w:val="NotesHeading 1"/>
    <w:basedOn w:val="OPCParaBase"/>
    <w:next w:val="Normal"/>
    <w:rsid w:val="003C6620"/>
    <w:rPr>
      <w:b/>
      <w:sz w:val="28"/>
      <w:szCs w:val="28"/>
    </w:rPr>
  </w:style>
  <w:style w:type="paragraph" w:customStyle="1" w:styleId="NotesHeading2">
    <w:name w:val="NotesHeading 2"/>
    <w:basedOn w:val="OPCParaBase"/>
    <w:next w:val="Normal"/>
    <w:rsid w:val="003C6620"/>
    <w:rPr>
      <w:b/>
      <w:sz w:val="28"/>
      <w:szCs w:val="28"/>
    </w:rPr>
  </w:style>
  <w:style w:type="paragraph" w:customStyle="1" w:styleId="SignCoverPageEnd">
    <w:name w:val="SignCoverPageEnd"/>
    <w:basedOn w:val="OPCParaBase"/>
    <w:next w:val="Normal"/>
    <w:rsid w:val="003C66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6620"/>
    <w:pPr>
      <w:pBdr>
        <w:top w:val="single" w:sz="4" w:space="1" w:color="auto"/>
      </w:pBdr>
      <w:spacing w:before="360"/>
      <w:ind w:right="397"/>
      <w:jc w:val="both"/>
    </w:pPr>
  </w:style>
  <w:style w:type="paragraph" w:customStyle="1" w:styleId="Paragraphsub-sub-sub">
    <w:name w:val="Paragraph(sub-sub-sub)"/>
    <w:aliases w:val="aaaa"/>
    <w:basedOn w:val="OPCParaBase"/>
    <w:rsid w:val="003C66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66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66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66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66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6620"/>
    <w:pPr>
      <w:spacing w:before="120"/>
    </w:pPr>
  </w:style>
  <w:style w:type="paragraph" w:customStyle="1" w:styleId="TableTextEndNotes">
    <w:name w:val="TableTextEndNotes"/>
    <w:aliases w:val="Tten"/>
    <w:basedOn w:val="Normal"/>
    <w:rsid w:val="003C6620"/>
    <w:pPr>
      <w:spacing w:before="60" w:line="240" w:lineRule="auto"/>
    </w:pPr>
    <w:rPr>
      <w:rFonts w:cs="Arial"/>
      <w:sz w:val="20"/>
      <w:szCs w:val="22"/>
    </w:rPr>
  </w:style>
  <w:style w:type="paragraph" w:customStyle="1" w:styleId="TableHeading">
    <w:name w:val="TableHeading"/>
    <w:aliases w:val="th"/>
    <w:basedOn w:val="OPCParaBase"/>
    <w:next w:val="Tabletext"/>
    <w:rsid w:val="003C6620"/>
    <w:pPr>
      <w:keepNext/>
      <w:spacing w:before="60" w:line="240" w:lineRule="atLeast"/>
    </w:pPr>
    <w:rPr>
      <w:b/>
      <w:sz w:val="20"/>
    </w:rPr>
  </w:style>
  <w:style w:type="paragraph" w:customStyle="1" w:styleId="NoteToSubpara">
    <w:name w:val="NoteToSubpara"/>
    <w:aliases w:val="nts"/>
    <w:basedOn w:val="OPCParaBase"/>
    <w:rsid w:val="003C6620"/>
    <w:pPr>
      <w:spacing w:before="40" w:line="198" w:lineRule="exact"/>
      <w:ind w:left="2835" w:hanging="709"/>
    </w:pPr>
    <w:rPr>
      <w:sz w:val="18"/>
    </w:rPr>
  </w:style>
  <w:style w:type="paragraph" w:customStyle="1" w:styleId="ENoteTableHeading">
    <w:name w:val="ENoteTableHeading"/>
    <w:aliases w:val="enth"/>
    <w:basedOn w:val="OPCParaBase"/>
    <w:rsid w:val="003C6620"/>
    <w:pPr>
      <w:keepNext/>
      <w:spacing w:before="60" w:line="240" w:lineRule="atLeast"/>
    </w:pPr>
    <w:rPr>
      <w:rFonts w:ascii="Arial" w:hAnsi="Arial"/>
      <w:b/>
      <w:sz w:val="16"/>
    </w:rPr>
  </w:style>
  <w:style w:type="paragraph" w:customStyle="1" w:styleId="ENoteTTi">
    <w:name w:val="ENoteTTi"/>
    <w:aliases w:val="entti"/>
    <w:basedOn w:val="OPCParaBase"/>
    <w:rsid w:val="003C6620"/>
    <w:pPr>
      <w:keepNext/>
      <w:spacing w:before="60" w:line="240" w:lineRule="atLeast"/>
      <w:ind w:left="170"/>
    </w:pPr>
    <w:rPr>
      <w:sz w:val="16"/>
    </w:rPr>
  </w:style>
  <w:style w:type="paragraph" w:customStyle="1" w:styleId="ENotesHeading1">
    <w:name w:val="ENotesHeading 1"/>
    <w:aliases w:val="Enh1"/>
    <w:basedOn w:val="OPCParaBase"/>
    <w:next w:val="Normal"/>
    <w:rsid w:val="003C6620"/>
    <w:pPr>
      <w:spacing w:before="120"/>
      <w:outlineLvl w:val="1"/>
    </w:pPr>
    <w:rPr>
      <w:b/>
      <w:sz w:val="28"/>
      <w:szCs w:val="28"/>
    </w:rPr>
  </w:style>
  <w:style w:type="paragraph" w:customStyle="1" w:styleId="ENotesHeading2">
    <w:name w:val="ENotesHeading 2"/>
    <w:aliases w:val="Enh2"/>
    <w:basedOn w:val="OPCParaBase"/>
    <w:next w:val="Normal"/>
    <w:rsid w:val="003C6620"/>
    <w:pPr>
      <w:spacing w:before="120" w:after="120"/>
      <w:outlineLvl w:val="2"/>
    </w:pPr>
    <w:rPr>
      <w:b/>
      <w:sz w:val="24"/>
      <w:szCs w:val="28"/>
    </w:rPr>
  </w:style>
  <w:style w:type="paragraph" w:customStyle="1" w:styleId="ENoteTTIndentHeading">
    <w:name w:val="ENoteTTIndentHeading"/>
    <w:aliases w:val="enTTHi"/>
    <w:basedOn w:val="OPCParaBase"/>
    <w:rsid w:val="003C66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6620"/>
    <w:pPr>
      <w:spacing w:before="60" w:line="240" w:lineRule="atLeast"/>
    </w:pPr>
    <w:rPr>
      <w:sz w:val="16"/>
    </w:rPr>
  </w:style>
  <w:style w:type="paragraph" w:customStyle="1" w:styleId="MadeunderText">
    <w:name w:val="MadeunderText"/>
    <w:basedOn w:val="OPCParaBase"/>
    <w:next w:val="Normal"/>
    <w:rsid w:val="003C6620"/>
    <w:pPr>
      <w:spacing w:before="240"/>
    </w:pPr>
    <w:rPr>
      <w:sz w:val="24"/>
      <w:szCs w:val="24"/>
    </w:rPr>
  </w:style>
  <w:style w:type="paragraph" w:customStyle="1" w:styleId="ENotesHeading3">
    <w:name w:val="ENotesHeading 3"/>
    <w:aliases w:val="Enh3"/>
    <w:basedOn w:val="OPCParaBase"/>
    <w:next w:val="Normal"/>
    <w:rsid w:val="003C6620"/>
    <w:pPr>
      <w:keepNext/>
      <w:spacing w:before="120" w:line="240" w:lineRule="auto"/>
      <w:outlineLvl w:val="4"/>
    </w:pPr>
    <w:rPr>
      <w:b/>
      <w:szCs w:val="24"/>
    </w:rPr>
  </w:style>
  <w:style w:type="paragraph" w:customStyle="1" w:styleId="SubPartCASA">
    <w:name w:val="SubPart(CASA)"/>
    <w:aliases w:val="csp"/>
    <w:basedOn w:val="OPCParaBase"/>
    <w:next w:val="ActHead3"/>
    <w:rsid w:val="003C6620"/>
    <w:pPr>
      <w:keepNext/>
      <w:keepLines/>
      <w:spacing w:before="280"/>
      <w:outlineLvl w:val="1"/>
    </w:pPr>
    <w:rPr>
      <w:b/>
      <w:kern w:val="28"/>
      <w:sz w:val="32"/>
    </w:rPr>
  </w:style>
  <w:style w:type="character" w:customStyle="1" w:styleId="CharSubPartTextCASA">
    <w:name w:val="CharSubPartText(CASA)"/>
    <w:basedOn w:val="OPCCharBase"/>
    <w:uiPriority w:val="1"/>
    <w:rsid w:val="003C6620"/>
  </w:style>
  <w:style w:type="character" w:customStyle="1" w:styleId="CharSubPartNoCASA">
    <w:name w:val="CharSubPartNo(CASA)"/>
    <w:basedOn w:val="OPCCharBase"/>
    <w:uiPriority w:val="1"/>
    <w:rsid w:val="003C6620"/>
  </w:style>
  <w:style w:type="paragraph" w:customStyle="1" w:styleId="ENoteTTIndentHeadingSub">
    <w:name w:val="ENoteTTIndentHeadingSub"/>
    <w:aliases w:val="enTTHis"/>
    <w:basedOn w:val="OPCParaBase"/>
    <w:rsid w:val="003C6620"/>
    <w:pPr>
      <w:keepNext/>
      <w:spacing w:before="60" w:line="240" w:lineRule="atLeast"/>
      <w:ind w:left="340"/>
    </w:pPr>
    <w:rPr>
      <w:b/>
      <w:sz w:val="16"/>
    </w:rPr>
  </w:style>
  <w:style w:type="paragraph" w:customStyle="1" w:styleId="ENoteTTiSub">
    <w:name w:val="ENoteTTiSub"/>
    <w:aliases w:val="enttis"/>
    <w:basedOn w:val="OPCParaBase"/>
    <w:rsid w:val="003C6620"/>
    <w:pPr>
      <w:keepNext/>
      <w:spacing w:before="60" w:line="240" w:lineRule="atLeast"/>
      <w:ind w:left="340"/>
    </w:pPr>
    <w:rPr>
      <w:sz w:val="16"/>
    </w:rPr>
  </w:style>
  <w:style w:type="paragraph" w:customStyle="1" w:styleId="SubDivisionMigration">
    <w:name w:val="SubDivisionMigration"/>
    <w:aliases w:val="sdm"/>
    <w:basedOn w:val="OPCParaBase"/>
    <w:rsid w:val="003C66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6620"/>
    <w:pPr>
      <w:keepNext/>
      <w:keepLines/>
      <w:spacing w:before="240" w:line="240" w:lineRule="auto"/>
      <w:ind w:left="1134" w:hanging="1134"/>
    </w:pPr>
    <w:rPr>
      <w:b/>
      <w:sz w:val="28"/>
    </w:rPr>
  </w:style>
  <w:style w:type="table" w:styleId="TableGrid">
    <w:name w:val="Table Grid"/>
    <w:basedOn w:val="TableNormal"/>
    <w:uiPriority w:val="59"/>
    <w:rsid w:val="003C6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C662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C66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6620"/>
    <w:rPr>
      <w:sz w:val="22"/>
    </w:rPr>
  </w:style>
  <w:style w:type="paragraph" w:customStyle="1" w:styleId="SOTextNote">
    <w:name w:val="SO TextNote"/>
    <w:aliases w:val="sont"/>
    <w:basedOn w:val="SOText"/>
    <w:qFormat/>
    <w:rsid w:val="003C6620"/>
    <w:pPr>
      <w:spacing w:before="122" w:line="198" w:lineRule="exact"/>
      <w:ind w:left="1843" w:hanging="709"/>
    </w:pPr>
    <w:rPr>
      <w:sz w:val="18"/>
    </w:rPr>
  </w:style>
  <w:style w:type="paragraph" w:customStyle="1" w:styleId="SOPara">
    <w:name w:val="SO Para"/>
    <w:aliases w:val="soa"/>
    <w:basedOn w:val="SOText"/>
    <w:link w:val="SOParaChar"/>
    <w:qFormat/>
    <w:rsid w:val="003C6620"/>
    <w:pPr>
      <w:tabs>
        <w:tab w:val="right" w:pos="1786"/>
      </w:tabs>
      <w:spacing w:before="40"/>
      <w:ind w:left="2070" w:hanging="936"/>
    </w:pPr>
  </w:style>
  <w:style w:type="character" w:customStyle="1" w:styleId="SOParaChar">
    <w:name w:val="SO Para Char"/>
    <w:aliases w:val="soa Char"/>
    <w:basedOn w:val="DefaultParagraphFont"/>
    <w:link w:val="SOPara"/>
    <w:rsid w:val="003C6620"/>
    <w:rPr>
      <w:sz w:val="22"/>
    </w:rPr>
  </w:style>
  <w:style w:type="paragraph" w:customStyle="1" w:styleId="FileName">
    <w:name w:val="FileName"/>
    <w:basedOn w:val="Normal"/>
    <w:rsid w:val="003C6620"/>
  </w:style>
  <w:style w:type="paragraph" w:customStyle="1" w:styleId="SOHeadBold">
    <w:name w:val="SO HeadBold"/>
    <w:aliases w:val="sohb"/>
    <w:basedOn w:val="SOText"/>
    <w:next w:val="SOText"/>
    <w:link w:val="SOHeadBoldChar"/>
    <w:qFormat/>
    <w:rsid w:val="003C6620"/>
    <w:rPr>
      <w:b/>
    </w:rPr>
  </w:style>
  <w:style w:type="character" w:customStyle="1" w:styleId="SOHeadBoldChar">
    <w:name w:val="SO HeadBold Char"/>
    <w:aliases w:val="sohb Char"/>
    <w:basedOn w:val="DefaultParagraphFont"/>
    <w:link w:val="SOHeadBold"/>
    <w:rsid w:val="003C6620"/>
    <w:rPr>
      <w:b/>
      <w:sz w:val="22"/>
    </w:rPr>
  </w:style>
  <w:style w:type="paragraph" w:customStyle="1" w:styleId="SOHeadItalic">
    <w:name w:val="SO HeadItalic"/>
    <w:aliases w:val="sohi"/>
    <w:basedOn w:val="SOText"/>
    <w:next w:val="SOText"/>
    <w:link w:val="SOHeadItalicChar"/>
    <w:qFormat/>
    <w:rsid w:val="003C6620"/>
    <w:rPr>
      <w:i/>
    </w:rPr>
  </w:style>
  <w:style w:type="character" w:customStyle="1" w:styleId="SOHeadItalicChar">
    <w:name w:val="SO HeadItalic Char"/>
    <w:aliases w:val="sohi Char"/>
    <w:basedOn w:val="DefaultParagraphFont"/>
    <w:link w:val="SOHeadItalic"/>
    <w:rsid w:val="003C6620"/>
    <w:rPr>
      <w:i/>
      <w:sz w:val="22"/>
    </w:rPr>
  </w:style>
  <w:style w:type="paragraph" w:customStyle="1" w:styleId="SOBullet">
    <w:name w:val="SO Bullet"/>
    <w:aliases w:val="sotb"/>
    <w:basedOn w:val="SOText"/>
    <w:link w:val="SOBulletChar"/>
    <w:qFormat/>
    <w:rsid w:val="003C6620"/>
    <w:pPr>
      <w:ind w:left="1559" w:hanging="425"/>
    </w:pPr>
  </w:style>
  <w:style w:type="character" w:customStyle="1" w:styleId="SOBulletChar">
    <w:name w:val="SO Bullet Char"/>
    <w:aliases w:val="sotb Char"/>
    <w:basedOn w:val="DefaultParagraphFont"/>
    <w:link w:val="SOBullet"/>
    <w:rsid w:val="003C6620"/>
    <w:rPr>
      <w:sz w:val="22"/>
    </w:rPr>
  </w:style>
  <w:style w:type="paragraph" w:customStyle="1" w:styleId="SOBulletNote">
    <w:name w:val="SO BulletNote"/>
    <w:aliases w:val="sonb"/>
    <w:basedOn w:val="SOTextNote"/>
    <w:link w:val="SOBulletNoteChar"/>
    <w:qFormat/>
    <w:rsid w:val="003C6620"/>
    <w:pPr>
      <w:tabs>
        <w:tab w:val="left" w:pos="1560"/>
      </w:tabs>
      <w:ind w:left="2268" w:hanging="1134"/>
    </w:pPr>
  </w:style>
  <w:style w:type="character" w:customStyle="1" w:styleId="SOBulletNoteChar">
    <w:name w:val="SO BulletNote Char"/>
    <w:aliases w:val="sonb Char"/>
    <w:basedOn w:val="DefaultParagraphFont"/>
    <w:link w:val="SOBulletNote"/>
    <w:rsid w:val="003C6620"/>
    <w:rPr>
      <w:sz w:val="18"/>
    </w:rPr>
  </w:style>
  <w:style w:type="paragraph" w:customStyle="1" w:styleId="SOText2">
    <w:name w:val="SO Text2"/>
    <w:aliases w:val="sot2"/>
    <w:basedOn w:val="Normal"/>
    <w:next w:val="SOText"/>
    <w:link w:val="SOText2Char"/>
    <w:rsid w:val="003C66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6620"/>
    <w:rPr>
      <w:sz w:val="22"/>
    </w:rPr>
  </w:style>
  <w:style w:type="character" w:customStyle="1" w:styleId="paragraphChar">
    <w:name w:val="paragraph Char"/>
    <w:aliases w:val="a Char"/>
    <w:link w:val="paragraph"/>
    <w:rsid w:val="008C1DD7"/>
    <w:rPr>
      <w:rFonts w:eastAsia="Times New Roman" w:cs="Times New Roman"/>
      <w:sz w:val="22"/>
      <w:lang w:eastAsia="en-AU"/>
    </w:rPr>
  </w:style>
  <w:style w:type="paragraph" w:styleId="BalloonText">
    <w:name w:val="Balloon Text"/>
    <w:basedOn w:val="Normal"/>
    <w:link w:val="BalloonTextChar"/>
    <w:uiPriority w:val="99"/>
    <w:semiHidden/>
    <w:unhideWhenUsed/>
    <w:rsid w:val="00701D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DBC"/>
    <w:rPr>
      <w:rFonts w:ascii="Tahoma" w:hAnsi="Tahoma" w:cs="Tahoma"/>
      <w:sz w:val="16"/>
      <w:szCs w:val="16"/>
    </w:rPr>
  </w:style>
  <w:style w:type="character" w:customStyle="1" w:styleId="Heading1Char">
    <w:name w:val="Heading 1 Char"/>
    <w:basedOn w:val="DefaultParagraphFont"/>
    <w:link w:val="Heading1"/>
    <w:uiPriority w:val="9"/>
    <w:rsid w:val="00A73B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3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3B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3B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3B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3B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3B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3B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3BC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A73BCC"/>
    <w:rPr>
      <w:rFonts w:eastAsia="Times New Roman" w:cs="Times New Roman"/>
      <w:sz w:val="22"/>
      <w:lang w:eastAsia="en-AU"/>
    </w:rPr>
  </w:style>
  <w:style w:type="character" w:customStyle="1" w:styleId="ActHead5Char">
    <w:name w:val="ActHead 5 Char"/>
    <w:aliases w:val="s Char"/>
    <w:link w:val="ActHead5"/>
    <w:locked/>
    <w:rsid w:val="00A73BCC"/>
    <w:rPr>
      <w:rFonts w:eastAsia="Times New Roman" w:cs="Times New Roman"/>
      <w:b/>
      <w:kern w:val="28"/>
      <w:sz w:val="24"/>
      <w:lang w:eastAsia="en-AU"/>
    </w:rPr>
  </w:style>
  <w:style w:type="character" w:customStyle="1" w:styleId="DefinitionChar">
    <w:name w:val="Definition Char"/>
    <w:aliases w:val="dd Char"/>
    <w:link w:val="Definition"/>
    <w:rsid w:val="00A73BCC"/>
    <w:rPr>
      <w:rFonts w:eastAsia="Times New Roman" w:cs="Times New Roman"/>
      <w:sz w:val="22"/>
      <w:lang w:eastAsia="en-AU"/>
    </w:rPr>
  </w:style>
  <w:style w:type="paragraph" w:customStyle="1" w:styleId="ShortTP1">
    <w:name w:val="ShortTP1"/>
    <w:basedOn w:val="ShortT"/>
    <w:link w:val="ShortTP1Char"/>
    <w:rsid w:val="009B79D1"/>
    <w:pPr>
      <w:spacing w:before="800"/>
    </w:pPr>
  </w:style>
  <w:style w:type="character" w:customStyle="1" w:styleId="OPCParaBaseChar">
    <w:name w:val="OPCParaBase Char"/>
    <w:basedOn w:val="DefaultParagraphFont"/>
    <w:link w:val="OPCParaBase"/>
    <w:rsid w:val="009B79D1"/>
    <w:rPr>
      <w:rFonts w:eastAsia="Times New Roman" w:cs="Times New Roman"/>
      <w:sz w:val="22"/>
      <w:lang w:eastAsia="en-AU"/>
    </w:rPr>
  </w:style>
  <w:style w:type="character" w:customStyle="1" w:styleId="ShortTChar">
    <w:name w:val="ShortT Char"/>
    <w:basedOn w:val="OPCParaBaseChar"/>
    <w:link w:val="ShortT"/>
    <w:rsid w:val="009B79D1"/>
    <w:rPr>
      <w:rFonts w:eastAsia="Times New Roman" w:cs="Times New Roman"/>
      <w:b/>
      <w:sz w:val="40"/>
      <w:lang w:eastAsia="en-AU"/>
    </w:rPr>
  </w:style>
  <w:style w:type="character" w:customStyle="1" w:styleId="ShortTP1Char">
    <w:name w:val="ShortTP1 Char"/>
    <w:basedOn w:val="ShortTChar"/>
    <w:link w:val="ShortTP1"/>
    <w:rsid w:val="009B79D1"/>
    <w:rPr>
      <w:rFonts w:eastAsia="Times New Roman" w:cs="Times New Roman"/>
      <w:b/>
      <w:sz w:val="40"/>
      <w:lang w:eastAsia="en-AU"/>
    </w:rPr>
  </w:style>
  <w:style w:type="paragraph" w:customStyle="1" w:styleId="ActNoP1">
    <w:name w:val="ActNoP1"/>
    <w:basedOn w:val="Actno"/>
    <w:link w:val="ActNoP1Char"/>
    <w:rsid w:val="009B79D1"/>
    <w:pPr>
      <w:spacing w:before="800"/>
    </w:pPr>
    <w:rPr>
      <w:sz w:val="28"/>
    </w:rPr>
  </w:style>
  <w:style w:type="character" w:customStyle="1" w:styleId="ActnoChar">
    <w:name w:val="Actno Char"/>
    <w:basedOn w:val="ShortTChar"/>
    <w:link w:val="Actno"/>
    <w:rsid w:val="009B79D1"/>
    <w:rPr>
      <w:rFonts w:eastAsia="Times New Roman" w:cs="Times New Roman"/>
      <w:b/>
      <w:sz w:val="40"/>
      <w:lang w:eastAsia="en-AU"/>
    </w:rPr>
  </w:style>
  <w:style w:type="character" w:customStyle="1" w:styleId="ActNoP1Char">
    <w:name w:val="ActNoP1 Char"/>
    <w:basedOn w:val="ActnoChar"/>
    <w:link w:val="ActNoP1"/>
    <w:rsid w:val="009B79D1"/>
    <w:rPr>
      <w:rFonts w:eastAsia="Times New Roman" w:cs="Times New Roman"/>
      <w:b/>
      <w:sz w:val="28"/>
      <w:lang w:eastAsia="en-AU"/>
    </w:rPr>
  </w:style>
  <w:style w:type="paragraph" w:customStyle="1" w:styleId="ShortTCP">
    <w:name w:val="ShortTCP"/>
    <w:basedOn w:val="ShortT"/>
    <w:link w:val="ShortTCPChar"/>
    <w:rsid w:val="009B79D1"/>
  </w:style>
  <w:style w:type="character" w:customStyle="1" w:styleId="ShortTCPChar">
    <w:name w:val="ShortTCP Char"/>
    <w:basedOn w:val="ShortTChar"/>
    <w:link w:val="ShortTCP"/>
    <w:rsid w:val="009B79D1"/>
    <w:rPr>
      <w:rFonts w:eastAsia="Times New Roman" w:cs="Times New Roman"/>
      <w:b/>
      <w:sz w:val="40"/>
      <w:lang w:eastAsia="en-AU"/>
    </w:rPr>
  </w:style>
  <w:style w:type="paragraph" w:customStyle="1" w:styleId="ActNoCP">
    <w:name w:val="ActNoCP"/>
    <w:basedOn w:val="Actno"/>
    <w:link w:val="ActNoCPChar"/>
    <w:rsid w:val="009B79D1"/>
    <w:pPr>
      <w:spacing w:before="400"/>
    </w:pPr>
  </w:style>
  <w:style w:type="character" w:customStyle="1" w:styleId="ActNoCPChar">
    <w:name w:val="ActNoCP Char"/>
    <w:basedOn w:val="ActnoChar"/>
    <w:link w:val="ActNoCP"/>
    <w:rsid w:val="009B79D1"/>
    <w:rPr>
      <w:rFonts w:eastAsia="Times New Roman" w:cs="Times New Roman"/>
      <w:b/>
      <w:sz w:val="40"/>
      <w:lang w:eastAsia="en-AU"/>
    </w:rPr>
  </w:style>
  <w:style w:type="paragraph" w:customStyle="1" w:styleId="AssentBk">
    <w:name w:val="AssentBk"/>
    <w:basedOn w:val="Normal"/>
    <w:rsid w:val="009B79D1"/>
    <w:pPr>
      <w:spacing w:line="240" w:lineRule="auto"/>
    </w:pPr>
    <w:rPr>
      <w:rFonts w:eastAsia="Times New Roman" w:cs="Times New Roman"/>
      <w:sz w:val="20"/>
      <w:lang w:eastAsia="en-AU"/>
    </w:rPr>
  </w:style>
  <w:style w:type="paragraph" w:customStyle="1" w:styleId="AssentDt">
    <w:name w:val="AssentDt"/>
    <w:basedOn w:val="Normal"/>
    <w:rsid w:val="00CF6F57"/>
    <w:pPr>
      <w:spacing w:line="240" w:lineRule="auto"/>
    </w:pPr>
    <w:rPr>
      <w:rFonts w:eastAsia="Times New Roman" w:cs="Times New Roman"/>
      <w:sz w:val="20"/>
      <w:lang w:eastAsia="en-AU"/>
    </w:rPr>
  </w:style>
  <w:style w:type="paragraph" w:customStyle="1" w:styleId="2ndRd">
    <w:name w:val="2ndRd"/>
    <w:basedOn w:val="Normal"/>
    <w:rsid w:val="00CF6F57"/>
    <w:pPr>
      <w:spacing w:line="240" w:lineRule="auto"/>
    </w:pPr>
    <w:rPr>
      <w:rFonts w:eastAsia="Times New Roman" w:cs="Times New Roman"/>
      <w:sz w:val="20"/>
      <w:lang w:eastAsia="en-AU"/>
    </w:rPr>
  </w:style>
  <w:style w:type="paragraph" w:customStyle="1" w:styleId="ScalePlusRef">
    <w:name w:val="ScalePlusRef"/>
    <w:basedOn w:val="Normal"/>
    <w:rsid w:val="00CF6F5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6620"/>
    <w:pPr>
      <w:spacing w:line="260" w:lineRule="atLeast"/>
    </w:pPr>
    <w:rPr>
      <w:sz w:val="22"/>
    </w:rPr>
  </w:style>
  <w:style w:type="paragraph" w:styleId="Heading1">
    <w:name w:val="heading 1"/>
    <w:basedOn w:val="Normal"/>
    <w:next w:val="Normal"/>
    <w:link w:val="Heading1Char"/>
    <w:uiPriority w:val="9"/>
    <w:qFormat/>
    <w:rsid w:val="00A73B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73B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B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3B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3B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3B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3B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3B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73B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6620"/>
  </w:style>
  <w:style w:type="paragraph" w:customStyle="1" w:styleId="OPCParaBase">
    <w:name w:val="OPCParaBase"/>
    <w:link w:val="OPCParaBaseChar"/>
    <w:qFormat/>
    <w:rsid w:val="003C6620"/>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C6620"/>
    <w:pPr>
      <w:spacing w:line="240" w:lineRule="auto"/>
    </w:pPr>
    <w:rPr>
      <w:b/>
      <w:sz w:val="40"/>
    </w:rPr>
  </w:style>
  <w:style w:type="paragraph" w:customStyle="1" w:styleId="ActHead1">
    <w:name w:val="ActHead 1"/>
    <w:aliases w:val="c"/>
    <w:basedOn w:val="OPCParaBase"/>
    <w:next w:val="Normal"/>
    <w:qFormat/>
    <w:rsid w:val="003C662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662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66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662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C66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66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66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66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6620"/>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C6620"/>
  </w:style>
  <w:style w:type="paragraph" w:customStyle="1" w:styleId="Blocks">
    <w:name w:val="Blocks"/>
    <w:aliases w:val="bb"/>
    <w:basedOn w:val="OPCParaBase"/>
    <w:qFormat/>
    <w:rsid w:val="003C6620"/>
    <w:pPr>
      <w:spacing w:line="240" w:lineRule="auto"/>
    </w:pPr>
    <w:rPr>
      <w:sz w:val="24"/>
    </w:rPr>
  </w:style>
  <w:style w:type="paragraph" w:customStyle="1" w:styleId="BoxText">
    <w:name w:val="BoxText"/>
    <w:aliases w:val="bt"/>
    <w:basedOn w:val="OPCParaBase"/>
    <w:qFormat/>
    <w:rsid w:val="003C66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6620"/>
    <w:rPr>
      <w:b/>
    </w:rPr>
  </w:style>
  <w:style w:type="paragraph" w:customStyle="1" w:styleId="BoxHeadItalic">
    <w:name w:val="BoxHeadItalic"/>
    <w:aliases w:val="bhi"/>
    <w:basedOn w:val="BoxText"/>
    <w:next w:val="BoxStep"/>
    <w:qFormat/>
    <w:rsid w:val="003C6620"/>
    <w:rPr>
      <w:i/>
    </w:rPr>
  </w:style>
  <w:style w:type="paragraph" w:customStyle="1" w:styleId="BoxList">
    <w:name w:val="BoxList"/>
    <w:aliases w:val="bl"/>
    <w:basedOn w:val="BoxText"/>
    <w:qFormat/>
    <w:rsid w:val="003C6620"/>
    <w:pPr>
      <w:ind w:left="1559" w:hanging="425"/>
    </w:pPr>
  </w:style>
  <w:style w:type="paragraph" w:customStyle="1" w:styleId="BoxNote">
    <w:name w:val="BoxNote"/>
    <w:aliases w:val="bn"/>
    <w:basedOn w:val="BoxText"/>
    <w:qFormat/>
    <w:rsid w:val="003C6620"/>
    <w:pPr>
      <w:tabs>
        <w:tab w:val="left" w:pos="1985"/>
      </w:tabs>
      <w:spacing w:before="122" w:line="198" w:lineRule="exact"/>
      <w:ind w:left="2948" w:hanging="1814"/>
    </w:pPr>
    <w:rPr>
      <w:sz w:val="18"/>
    </w:rPr>
  </w:style>
  <w:style w:type="paragraph" w:customStyle="1" w:styleId="BoxPara">
    <w:name w:val="BoxPara"/>
    <w:aliases w:val="bp"/>
    <w:basedOn w:val="BoxText"/>
    <w:qFormat/>
    <w:rsid w:val="003C6620"/>
    <w:pPr>
      <w:tabs>
        <w:tab w:val="right" w:pos="2268"/>
      </w:tabs>
      <w:ind w:left="2552" w:hanging="1418"/>
    </w:pPr>
  </w:style>
  <w:style w:type="paragraph" w:customStyle="1" w:styleId="BoxStep">
    <w:name w:val="BoxStep"/>
    <w:aliases w:val="bs"/>
    <w:basedOn w:val="BoxText"/>
    <w:qFormat/>
    <w:rsid w:val="003C6620"/>
    <w:pPr>
      <w:ind w:left="1985" w:hanging="851"/>
    </w:pPr>
  </w:style>
  <w:style w:type="character" w:customStyle="1" w:styleId="CharAmPartNo">
    <w:name w:val="CharAmPartNo"/>
    <w:basedOn w:val="OPCCharBase"/>
    <w:qFormat/>
    <w:rsid w:val="003C6620"/>
  </w:style>
  <w:style w:type="character" w:customStyle="1" w:styleId="CharAmPartText">
    <w:name w:val="CharAmPartText"/>
    <w:basedOn w:val="OPCCharBase"/>
    <w:qFormat/>
    <w:rsid w:val="003C6620"/>
  </w:style>
  <w:style w:type="character" w:customStyle="1" w:styleId="CharAmSchNo">
    <w:name w:val="CharAmSchNo"/>
    <w:basedOn w:val="OPCCharBase"/>
    <w:qFormat/>
    <w:rsid w:val="003C6620"/>
  </w:style>
  <w:style w:type="character" w:customStyle="1" w:styleId="CharAmSchText">
    <w:name w:val="CharAmSchText"/>
    <w:basedOn w:val="OPCCharBase"/>
    <w:qFormat/>
    <w:rsid w:val="003C6620"/>
  </w:style>
  <w:style w:type="character" w:customStyle="1" w:styleId="CharBoldItalic">
    <w:name w:val="CharBoldItalic"/>
    <w:basedOn w:val="OPCCharBase"/>
    <w:uiPriority w:val="1"/>
    <w:qFormat/>
    <w:rsid w:val="003C6620"/>
    <w:rPr>
      <w:b/>
      <w:i/>
    </w:rPr>
  </w:style>
  <w:style w:type="character" w:customStyle="1" w:styleId="CharChapNo">
    <w:name w:val="CharChapNo"/>
    <w:basedOn w:val="OPCCharBase"/>
    <w:uiPriority w:val="1"/>
    <w:qFormat/>
    <w:rsid w:val="003C6620"/>
  </w:style>
  <w:style w:type="character" w:customStyle="1" w:styleId="CharChapText">
    <w:name w:val="CharChapText"/>
    <w:basedOn w:val="OPCCharBase"/>
    <w:uiPriority w:val="1"/>
    <w:qFormat/>
    <w:rsid w:val="003C6620"/>
  </w:style>
  <w:style w:type="character" w:customStyle="1" w:styleId="CharDivNo">
    <w:name w:val="CharDivNo"/>
    <w:basedOn w:val="OPCCharBase"/>
    <w:uiPriority w:val="1"/>
    <w:qFormat/>
    <w:rsid w:val="003C6620"/>
  </w:style>
  <w:style w:type="character" w:customStyle="1" w:styleId="CharDivText">
    <w:name w:val="CharDivText"/>
    <w:basedOn w:val="OPCCharBase"/>
    <w:uiPriority w:val="1"/>
    <w:qFormat/>
    <w:rsid w:val="003C6620"/>
  </w:style>
  <w:style w:type="character" w:customStyle="1" w:styleId="CharItalic">
    <w:name w:val="CharItalic"/>
    <w:basedOn w:val="OPCCharBase"/>
    <w:uiPriority w:val="1"/>
    <w:qFormat/>
    <w:rsid w:val="003C6620"/>
    <w:rPr>
      <w:i/>
    </w:rPr>
  </w:style>
  <w:style w:type="character" w:customStyle="1" w:styleId="CharPartNo">
    <w:name w:val="CharPartNo"/>
    <w:basedOn w:val="OPCCharBase"/>
    <w:uiPriority w:val="1"/>
    <w:qFormat/>
    <w:rsid w:val="003C6620"/>
  </w:style>
  <w:style w:type="character" w:customStyle="1" w:styleId="CharPartText">
    <w:name w:val="CharPartText"/>
    <w:basedOn w:val="OPCCharBase"/>
    <w:uiPriority w:val="1"/>
    <w:qFormat/>
    <w:rsid w:val="003C6620"/>
  </w:style>
  <w:style w:type="character" w:customStyle="1" w:styleId="CharSectno">
    <w:name w:val="CharSectno"/>
    <w:basedOn w:val="OPCCharBase"/>
    <w:qFormat/>
    <w:rsid w:val="003C6620"/>
  </w:style>
  <w:style w:type="character" w:customStyle="1" w:styleId="CharSubdNo">
    <w:name w:val="CharSubdNo"/>
    <w:basedOn w:val="OPCCharBase"/>
    <w:uiPriority w:val="1"/>
    <w:qFormat/>
    <w:rsid w:val="003C6620"/>
  </w:style>
  <w:style w:type="character" w:customStyle="1" w:styleId="CharSubdText">
    <w:name w:val="CharSubdText"/>
    <w:basedOn w:val="OPCCharBase"/>
    <w:uiPriority w:val="1"/>
    <w:qFormat/>
    <w:rsid w:val="003C6620"/>
  </w:style>
  <w:style w:type="paragraph" w:customStyle="1" w:styleId="CTA--">
    <w:name w:val="CTA --"/>
    <w:basedOn w:val="OPCParaBase"/>
    <w:next w:val="Normal"/>
    <w:rsid w:val="003C6620"/>
    <w:pPr>
      <w:spacing w:before="60" w:line="240" w:lineRule="atLeast"/>
      <w:ind w:left="142" w:hanging="142"/>
    </w:pPr>
    <w:rPr>
      <w:sz w:val="20"/>
    </w:rPr>
  </w:style>
  <w:style w:type="paragraph" w:customStyle="1" w:styleId="CTA-">
    <w:name w:val="CTA -"/>
    <w:basedOn w:val="OPCParaBase"/>
    <w:rsid w:val="003C6620"/>
    <w:pPr>
      <w:spacing w:before="60" w:line="240" w:lineRule="atLeast"/>
      <w:ind w:left="85" w:hanging="85"/>
    </w:pPr>
    <w:rPr>
      <w:sz w:val="20"/>
    </w:rPr>
  </w:style>
  <w:style w:type="paragraph" w:customStyle="1" w:styleId="CTA---">
    <w:name w:val="CTA ---"/>
    <w:basedOn w:val="OPCParaBase"/>
    <w:next w:val="Normal"/>
    <w:rsid w:val="003C6620"/>
    <w:pPr>
      <w:spacing w:before="60" w:line="240" w:lineRule="atLeast"/>
      <w:ind w:left="198" w:hanging="198"/>
    </w:pPr>
    <w:rPr>
      <w:sz w:val="20"/>
    </w:rPr>
  </w:style>
  <w:style w:type="paragraph" w:customStyle="1" w:styleId="CTA----">
    <w:name w:val="CTA ----"/>
    <w:basedOn w:val="OPCParaBase"/>
    <w:next w:val="Normal"/>
    <w:rsid w:val="003C6620"/>
    <w:pPr>
      <w:spacing w:before="60" w:line="240" w:lineRule="atLeast"/>
      <w:ind w:left="255" w:hanging="255"/>
    </w:pPr>
    <w:rPr>
      <w:sz w:val="20"/>
    </w:rPr>
  </w:style>
  <w:style w:type="paragraph" w:customStyle="1" w:styleId="CTA1a">
    <w:name w:val="CTA 1(a)"/>
    <w:basedOn w:val="OPCParaBase"/>
    <w:rsid w:val="003C6620"/>
    <w:pPr>
      <w:tabs>
        <w:tab w:val="right" w:pos="414"/>
      </w:tabs>
      <w:spacing w:before="40" w:line="240" w:lineRule="atLeast"/>
      <w:ind w:left="675" w:hanging="675"/>
    </w:pPr>
    <w:rPr>
      <w:sz w:val="20"/>
    </w:rPr>
  </w:style>
  <w:style w:type="paragraph" w:customStyle="1" w:styleId="CTA1ai">
    <w:name w:val="CTA 1(a)(i)"/>
    <w:basedOn w:val="OPCParaBase"/>
    <w:rsid w:val="003C6620"/>
    <w:pPr>
      <w:tabs>
        <w:tab w:val="right" w:pos="1004"/>
      </w:tabs>
      <w:spacing w:before="40" w:line="240" w:lineRule="atLeast"/>
      <w:ind w:left="1253" w:hanging="1253"/>
    </w:pPr>
    <w:rPr>
      <w:sz w:val="20"/>
    </w:rPr>
  </w:style>
  <w:style w:type="paragraph" w:customStyle="1" w:styleId="CTA2a">
    <w:name w:val="CTA 2(a)"/>
    <w:basedOn w:val="OPCParaBase"/>
    <w:rsid w:val="003C6620"/>
    <w:pPr>
      <w:tabs>
        <w:tab w:val="right" w:pos="482"/>
      </w:tabs>
      <w:spacing w:before="40" w:line="240" w:lineRule="atLeast"/>
      <w:ind w:left="748" w:hanging="748"/>
    </w:pPr>
    <w:rPr>
      <w:sz w:val="20"/>
    </w:rPr>
  </w:style>
  <w:style w:type="paragraph" w:customStyle="1" w:styleId="CTA2ai">
    <w:name w:val="CTA 2(a)(i)"/>
    <w:basedOn w:val="OPCParaBase"/>
    <w:rsid w:val="003C6620"/>
    <w:pPr>
      <w:tabs>
        <w:tab w:val="right" w:pos="1089"/>
      </w:tabs>
      <w:spacing w:before="40" w:line="240" w:lineRule="atLeast"/>
      <w:ind w:left="1327" w:hanging="1327"/>
    </w:pPr>
    <w:rPr>
      <w:sz w:val="20"/>
    </w:rPr>
  </w:style>
  <w:style w:type="paragraph" w:customStyle="1" w:styleId="CTA3a">
    <w:name w:val="CTA 3(a)"/>
    <w:basedOn w:val="OPCParaBase"/>
    <w:rsid w:val="003C6620"/>
    <w:pPr>
      <w:tabs>
        <w:tab w:val="right" w:pos="556"/>
      </w:tabs>
      <w:spacing w:before="40" w:line="240" w:lineRule="atLeast"/>
      <w:ind w:left="805" w:hanging="805"/>
    </w:pPr>
    <w:rPr>
      <w:sz w:val="20"/>
    </w:rPr>
  </w:style>
  <w:style w:type="paragraph" w:customStyle="1" w:styleId="CTA3ai">
    <w:name w:val="CTA 3(a)(i)"/>
    <w:basedOn w:val="OPCParaBase"/>
    <w:rsid w:val="003C6620"/>
    <w:pPr>
      <w:tabs>
        <w:tab w:val="right" w:pos="1140"/>
      </w:tabs>
      <w:spacing w:before="40" w:line="240" w:lineRule="atLeast"/>
      <w:ind w:left="1361" w:hanging="1361"/>
    </w:pPr>
    <w:rPr>
      <w:sz w:val="20"/>
    </w:rPr>
  </w:style>
  <w:style w:type="paragraph" w:customStyle="1" w:styleId="CTA4a">
    <w:name w:val="CTA 4(a)"/>
    <w:basedOn w:val="OPCParaBase"/>
    <w:rsid w:val="003C6620"/>
    <w:pPr>
      <w:tabs>
        <w:tab w:val="right" w:pos="624"/>
      </w:tabs>
      <w:spacing w:before="40" w:line="240" w:lineRule="atLeast"/>
      <w:ind w:left="873" w:hanging="873"/>
    </w:pPr>
    <w:rPr>
      <w:sz w:val="20"/>
    </w:rPr>
  </w:style>
  <w:style w:type="paragraph" w:customStyle="1" w:styleId="CTA4ai">
    <w:name w:val="CTA 4(a)(i)"/>
    <w:basedOn w:val="OPCParaBase"/>
    <w:rsid w:val="003C6620"/>
    <w:pPr>
      <w:tabs>
        <w:tab w:val="right" w:pos="1213"/>
      </w:tabs>
      <w:spacing w:before="40" w:line="240" w:lineRule="atLeast"/>
      <w:ind w:left="1452" w:hanging="1452"/>
    </w:pPr>
    <w:rPr>
      <w:sz w:val="20"/>
    </w:rPr>
  </w:style>
  <w:style w:type="paragraph" w:customStyle="1" w:styleId="CTACAPS">
    <w:name w:val="CTA CAPS"/>
    <w:basedOn w:val="OPCParaBase"/>
    <w:rsid w:val="003C6620"/>
    <w:pPr>
      <w:spacing w:before="60" w:line="240" w:lineRule="atLeast"/>
    </w:pPr>
    <w:rPr>
      <w:sz w:val="20"/>
    </w:rPr>
  </w:style>
  <w:style w:type="paragraph" w:customStyle="1" w:styleId="CTAright">
    <w:name w:val="CTA right"/>
    <w:basedOn w:val="OPCParaBase"/>
    <w:rsid w:val="003C6620"/>
    <w:pPr>
      <w:spacing w:before="60" w:line="240" w:lineRule="auto"/>
      <w:jc w:val="right"/>
    </w:pPr>
    <w:rPr>
      <w:sz w:val="20"/>
    </w:rPr>
  </w:style>
  <w:style w:type="paragraph" w:customStyle="1" w:styleId="subsection">
    <w:name w:val="subsection"/>
    <w:aliases w:val="ss"/>
    <w:basedOn w:val="OPCParaBase"/>
    <w:link w:val="subsectionChar"/>
    <w:rsid w:val="003C662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C6620"/>
    <w:pPr>
      <w:spacing w:before="180" w:line="240" w:lineRule="auto"/>
      <w:ind w:left="1134"/>
    </w:pPr>
  </w:style>
  <w:style w:type="paragraph" w:customStyle="1" w:styleId="ETAsubitem">
    <w:name w:val="ETA(subitem)"/>
    <w:basedOn w:val="OPCParaBase"/>
    <w:rsid w:val="003C6620"/>
    <w:pPr>
      <w:tabs>
        <w:tab w:val="right" w:pos="340"/>
      </w:tabs>
      <w:spacing w:before="60" w:line="240" w:lineRule="auto"/>
      <w:ind w:left="454" w:hanging="454"/>
    </w:pPr>
    <w:rPr>
      <w:sz w:val="20"/>
    </w:rPr>
  </w:style>
  <w:style w:type="paragraph" w:customStyle="1" w:styleId="ETApara">
    <w:name w:val="ETA(para)"/>
    <w:basedOn w:val="OPCParaBase"/>
    <w:rsid w:val="003C6620"/>
    <w:pPr>
      <w:tabs>
        <w:tab w:val="right" w:pos="754"/>
      </w:tabs>
      <w:spacing w:before="60" w:line="240" w:lineRule="auto"/>
      <w:ind w:left="828" w:hanging="828"/>
    </w:pPr>
    <w:rPr>
      <w:sz w:val="20"/>
    </w:rPr>
  </w:style>
  <w:style w:type="paragraph" w:customStyle="1" w:styleId="ETAsubpara">
    <w:name w:val="ETA(subpara)"/>
    <w:basedOn w:val="OPCParaBase"/>
    <w:rsid w:val="003C6620"/>
    <w:pPr>
      <w:tabs>
        <w:tab w:val="right" w:pos="1083"/>
      </w:tabs>
      <w:spacing w:before="60" w:line="240" w:lineRule="auto"/>
      <w:ind w:left="1191" w:hanging="1191"/>
    </w:pPr>
    <w:rPr>
      <w:sz w:val="20"/>
    </w:rPr>
  </w:style>
  <w:style w:type="paragraph" w:customStyle="1" w:styleId="ETAsub-subpara">
    <w:name w:val="ETA(sub-subpara)"/>
    <w:basedOn w:val="OPCParaBase"/>
    <w:rsid w:val="003C6620"/>
    <w:pPr>
      <w:tabs>
        <w:tab w:val="right" w:pos="1412"/>
      </w:tabs>
      <w:spacing w:before="60" w:line="240" w:lineRule="auto"/>
      <w:ind w:left="1525" w:hanging="1525"/>
    </w:pPr>
    <w:rPr>
      <w:sz w:val="20"/>
    </w:rPr>
  </w:style>
  <w:style w:type="paragraph" w:customStyle="1" w:styleId="Formula">
    <w:name w:val="Formula"/>
    <w:basedOn w:val="OPCParaBase"/>
    <w:rsid w:val="003C6620"/>
    <w:pPr>
      <w:spacing w:line="240" w:lineRule="auto"/>
      <w:ind w:left="1134"/>
    </w:pPr>
    <w:rPr>
      <w:sz w:val="20"/>
    </w:rPr>
  </w:style>
  <w:style w:type="paragraph" w:styleId="Header">
    <w:name w:val="header"/>
    <w:basedOn w:val="OPCParaBase"/>
    <w:link w:val="HeaderChar"/>
    <w:unhideWhenUsed/>
    <w:rsid w:val="003C66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6620"/>
    <w:rPr>
      <w:rFonts w:eastAsia="Times New Roman" w:cs="Times New Roman"/>
      <w:sz w:val="16"/>
      <w:lang w:eastAsia="en-AU"/>
    </w:rPr>
  </w:style>
  <w:style w:type="paragraph" w:customStyle="1" w:styleId="House">
    <w:name w:val="House"/>
    <w:basedOn w:val="OPCParaBase"/>
    <w:rsid w:val="003C6620"/>
    <w:pPr>
      <w:spacing w:line="240" w:lineRule="auto"/>
    </w:pPr>
    <w:rPr>
      <w:sz w:val="28"/>
    </w:rPr>
  </w:style>
  <w:style w:type="paragraph" w:customStyle="1" w:styleId="Item">
    <w:name w:val="Item"/>
    <w:aliases w:val="i"/>
    <w:basedOn w:val="OPCParaBase"/>
    <w:next w:val="ItemHead"/>
    <w:rsid w:val="003C6620"/>
    <w:pPr>
      <w:keepLines/>
      <w:spacing w:before="80" w:line="240" w:lineRule="auto"/>
      <w:ind w:left="709"/>
    </w:pPr>
  </w:style>
  <w:style w:type="paragraph" w:customStyle="1" w:styleId="ItemHead">
    <w:name w:val="ItemHead"/>
    <w:aliases w:val="ih"/>
    <w:basedOn w:val="OPCParaBase"/>
    <w:next w:val="Item"/>
    <w:rsid w:val="003C66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6620"/>
    <w:pPr>
      <w:spacing w:line="240" w:lineRule="auto"/>
    </w:pPr>
    <w:rPr>
      <w:b/>
      <w:sz w:val="32"/>
    </w:rPr>
  </w:style>
  <w:style w:type="paragraph" w:customStyle="1" w:styleId="notedraft">
    <w:name w:val="note(draft)"/>
    <w:aliases w:val="nd"/>
    <w:basedOn w:val="OPCParaBase"/>
    <w:rsid w:val="003C6620"/>
    <w:pPr>
      <w:spacing w:before="240" w:line="240" w:lineRule="auto"/>
      <w:ind w:left="284" w:hanging="284"/>
    </w:pPr>
    <w:rPr>
      <w:i/>
      <w:sz w:val="24"/>
    </w:rPr>
  </w:style>
  <w:style w:type="paragraph" w:customStyle="1" w:styleId="notemargin">
    <w:name w:val="note(margin)"/>
    <w:aliases w:val="nm"/>
    <w:basedOn w:val="OPCParaBase"/>
    <w:rsid w:val="003C6620"/>
    <w:pPr>
      <w:tabs>
        <w:tab w:val="left" w:pos="709"/>
      </w:tabs>
      <w:spacing w:before="122" w:line="198" w:lineRule="exact"/>
      <w:ind w:left="709" w:hanging="709"/>
    </w:pPr>
    <w:rPr>
      <w:sz w:val="18"/>
    </w:rPr>
  </w:style>
  <w:style w:type="paragraph" w:customStyle="1" w:styleId="noteToPara">
    <w:name w:val="noteToPara"/>
    <w:aliases w:val="ntp"/>
    <w:basedOn w:val="OPCParaBase"/>
    <w:rsid w:val="003C6620"/>
    <w:pPr>
      <w:spacing w:before="122" w:line="198" w:lineRule="exact"/>
      <w:ind w:left="2353" w:hanging="709"/>
    </w:pPr>
    <w:rPr>
      <w:sz w:val="18"/>
    </w:rPr>
  </w:style>
  <w:style w:type="paragraph" w:customStyle="1" w:styleId="noteParlAmend">
    <w:name w:val="note(ParlAmend)"/>
    <w:aliases w:val="npp"/>
    <w:basedOn w:val="OPCParaBase"/>
    <w:next w:val="ParlAmend"/>
    <w:rsid w:val="003C6620"/>
    <w:pPr>
      <w:spacing w:line="240" w:lineRule="auto"/>
      <w:jc w:val="right"/>
    </w:pPr>
    <w:rPr>
      <w:rFonts w:ascii="Arial" w:hAnsi="Arial"/>
      <w:b/>
      <w:i/>
    </w:rPr>
  </w:style>
  <w:style w:type="paragraph" w:customStyle="1" w:styleId="Page1">
    <w:name w:val="Page1"/>
    <w:basedOn w:val="OPCParaBase"/>
    <w:rsid w:val="003C6620"/>
    <w:pPr>
      <w:spacing w:before="400" w:line="240" w:lineRule="auto"/>
    </w:pPr>
    <w:rPr>
      <w:b/>
      <w:sz w:val="32"/>
    </w:rPr>
  </w:style>
  <w:style w:type="paragraph" w:customStyle="1" w:styleId="PageBreak">
    <w:name w:val="PageBreak"/>
    <w:aliases w:val="pb"/>
    <w:basedOn w:val="OPCParaBase"/>
    <w:rsid w:val="003C6620"/>
    <w:pPr>
      <w:spacing w:line="240" w:lineRule="auto"/>
    </w:pPr>
    <w:rPr>
      <w:sz w:val="20"/>
    </w:rPr>
  </w:style>
  <w:style w:type="paragraph" w:customStyle="1" w:styleId="paragraphsub">
    <w:name w:val="paragraph(sub)"/>
    <w:aliases w:val="aa"/>
    <w:basedOn w:val="OPCParaBase"/>
    <w:rsid w:val="003C6620"/>
    <w:pPr>
      <w:tabs>
        <w:tab w:val="right" w:pos="1985"/>
      </w:tabs>
      <w:spacing w:before="40" w:line="240" w:lineRule="auto"/>
      <w:ind w:left="2098" w:hanging="2098"/>
    </w:pPr>
  </w:style>
  <w:style w:type="paragraph" w:customStyle="1" w:styleId="paragraphsub-sub">
    <w:name w:val="paragraph(sub-sub)"/>
    <w:aliases w:val="aaa"/>
    <w:basedOn w:val="OPCParaBase"/>
    <w:rsid w:val="003C6620"/>
    <w:pPr>
      <w:tabs>
        <w:tab w:val="right" w:pos="2722"/>
      </w:tabs>
      <w:spacing w:before="40" w:line="240" w:lineRule="auto"/>
      <w:ind w:left="2835" w:hanging="2835"/>
    </w:pPr>
  </w:style>
  <w:style w:type="paragraph" w:customStyle="1" w:styleId="paragraph">
    <w:name w:val="paragraph"/>
    <w:aliases w:val="a"/>
    <w:basedOn w:val="OPCParaBase"/>
    <w:link w:val="paragraphChar"/>
    <w:rsid w:val="003C6620"/>
    <w:pPr>
      <w:tabs>
        <w:tab w:val="right" w:pos="1531"/>
      </w:tabs>
      <w:spacing w:before="40" w:line="240" w:lineRule="auto"/>
      <w:ind w:left="1644" w:hanging="1644"/>
    </w:pPr>
  </w:style>
  <w:style w:type="paragraph" w:customStyle="1" w:styleId="ParlAmend">
    <w:name w:val="ParlAmend"/>
    <w:aliases w:val="pp"/>
    <w:basedOn w:val="OPCParaBase"/>
    <w:rsid w:val="003C6620"/>
    <w:pPr>
      <w:spacing w:before="240" w:line="240" w:lineRule="atLeast"/>
      <w:ind w:hanging="567"/>
    </w:pPr>
    <w:rPr>
      <w:sz w:val="24"/>
    </w:rPr>
  </w:style>
  <w:style w:type="paragraph" w:customStyle="1" w:styleId="Penalty">
    <w:name w:val="Penalty"/>
    <w:basedOn w:val="OPCParaBase"/>
    <w:rsid w:val="003C6620"/>
    <w:pPr>
      <w:tabs>
        <w:tab w:val="left" w:pos="2977"/>
      </w:tabs>
      <w:spacing w:before="180" w:line="240" w:lineRule="auto"/>
      <w:ind w:left="1985" w:hanging="851"/>
    </w:pPr>
  </w:style>
  <w:style w:type="paragraph" w:customStyle="1" w:styleId="Portfolio">
    <w:name w:val="Portfolio"/>
    <w:basedOn w:val="OPCParaBase"/>
    <w:rsid w:val="003C6620"/>
    <w:pPr>
      <w:spacing w:line="240" w:lineRule="auto"/>
    </w:pPr>
    <w:rPr>
      <w:i/>
      <w:sz w:val="20"/>
    </w:rPr>
  </w:style>
  <w:style w:type="paragraph" w:customStyle="1" w:styleId="Preamble">
    <w:name w:val="Preamble"/>
    <w:basedOn w:val="OPCParaBase"/>
    <w:next w:val="Normal"/>
    <w:rsid w:val="003C66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6620"/>
    <w:pPr>
      <w:spacing w:line="240" w:lineRule="auto"/>
    </w:pPr>
    <w:rPr>
      <w:i/>
      <w:sz w:val="20"/>
    </w:rPr>
  </w:style>
  <w:style w:type="paragraph" w:customStyle="1" w:styleId="Session">
    <w:name w:val="Session"/>
    <w:basedOn w:val="OPCParaBase"/>
    <w:rsid w:val="003C6620"/>
    <w:pPr>
      <w:spacing w:line="240" w:lineRule="auto"/>
    </w:pPr>
    <w:rPr>
      <w:sz w:val="28"/>
    </w:rPr>
  </w:style>
  <w:style w:type="paragraph" w:customStyle="1" w:styleId="Sponsor">
    <w:name w:val="Sponsor"/>
    <w:basedOn w:val="OPCParaBase"/>
    <w:rsid w:val="003C6620"/>
    <w:pPr>
      <w:spacing w:line="240" w:lineRule="auto"/>
    </w:pPr>
    <w:rPr>
      <w:i/>
    </w:rPr>
  </w:style>
  <w:style w:type="paragraph" w:customStyle="1" w:styleId="Subitem">
    <w:name w:val="Subitem"/>
    <w:aliases w:val="iss"/>
    <w:basedOn w:val="OPCParaBase"/>
    <w:rsid w:val="003C6620"/>
    <w:pPr>
      <w:spacing w:before="180" w:line="240" w:lineRule="auto"/>
      <w:ind w:left="709" w:hanging="709"/>
    </w:pPr>
  </w:style>
  <w:style w:type="paragraph" w:customStyle="1" w:styleId="SubitemHead">
    <w:name w:val="SubitemHead"/>
    <w:aliases w:val="issh"/>
    <w:basedOn w:val="OPCParaBase"/>
    <w:rsid w:val="003C66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6620"/>
    <w:pPr>
      <w:spacing w:before="40" w:line="240" w:lineRule="auto"/>
      <w:ind w:left="1134"/>
    </w:pPr>
  </w:style>
  <w:style w:type="paragraph" w:customStyle="1" w:styleId="SubsectionHead">
    <w:name w:val="SubsectionHead"/>
    <w:aliases w:val="ssh"/>
    <w:basedOn w:val="OPCParaBase"/>
    <w:next w:val="subsection"/>
    <w:rsid w:val="003C6620"/>
    <w:pPr>
      <w:keepNext/>
      <w:keepLines/>
      <w:spacing w:before="240" w:line="240" w:lineRule="auto"/>
      <w:ind w:left="1134"/>
    </w:pPr>
    <w:rPr>
      <w:i/>
    </w:rPr>
  </w:style>
  <w:style w:type="paragraph" w:customStyle="1" w:styleId="Tablea">
    <w:name w:val="Table(a)"/>
    <w:aliases w:val="ta"/>
    <w:basedOn w:val="OPCParaBase"/>
    <w:rsid w:val="003C6620"/>
    <w:pPr>
      <w:spacing w:before="60" w:line="240" w:lineRule="auto"/>
      <w:ind w:left="284" w:hanging="284"/>
    </w:pPr>
    <w:rPr>
      <w:sz w:val="20"/>
    </w:rPr>
  </w:style>
  <w:style w:type="paragraph" w:customStyle="1" w:styleId="TableAA">
    <w:name w:val="Table(AA)"/>
    <w:aliases w:val="taaa"/>
    <w:basedOn w:val="OPCParaBase"/>
    <w:rsid w:val="003C66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66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6620"/>
    <w:pPr>
      <w:spacing w:before="60" w:line="240" w:lineRule="atLeast"/>
    </w:pPr>
    <w:rPr>
      <w:sz w:val="20"/>
    </w:rPr>
  </w:style>
  <w:style w:type="paragraph" w:customStyle="1" w:styleId="TLPBoxTextnote">
    <w:name w:val="TLPBoxText(note"/>
    <w:aliases w:val="right)"/>
    <w:basedOn w:val="OPCParaBase"/>
    <w:rsid w:val="003C66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66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6620"/>
    <w:pPr>
      <w:spacing w:before="122" w:line="198" w:lineRule="exact"/>
      <w:ind w:left="1985" w:hanging="851"/>
      <w:jc w:val="right"/>
    </w:pPr>
    <w:rPr>
      <w:sz w:val="18"/>
    </w:rPr>
  </w:style>
  <w:style w:type="paragraph" w:customStyle="1" w:styleId="TLPTableBullet">
    <w:name w:val="TLPTableBullet"/>
    <w:aliases w:val="ttb"/>
    <w:basedOn w:val="OPCParaBase"/>
    <w:rsid w:val="003C6620"/>
    <w:pPr>
      <w:spacing w:line="240" w:lineRule="exact"/>
      <w:ind w:left="284" w:hanging="284"/>
    </w:pPr>
    <w:rPr>
      <w:sz w:val="20"/>
    </w:rPr>
  </w:style>
  <w:style w:type="paragraph" w:styleId="TOC1">
    <w:name w:val="toc 1"/>
    <w:basedOn w:val="OPCParaBase"/>
    <w:next w:val="Normal"/>
    <w:uiPriority w:val="39"/>
    <w:semiHidden/>
    <w:unhideWhenUsed/>
    <w:rsid w:val="003C662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C662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C662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C662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C662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662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662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662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662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6620"/>
    <w:pPr>
      <w:keepLines/>
      <w:spacing w:before="240" w:after="120" w:line="240" w:lineRule="auto"/>
      <w:ind w:left="794"/>
    </w:pPr>
    <w:rPr>
      <w:b/>
      <w:kern w:val="28"/>
      <w:sz w:val="20"/>
    </w:rPr>
  </w:style>
  <w:style w:type="paragraph" w:customStyle="1" w:styleId="TofSectsHeading">
    <w:name w:val="TofSects(Heading)"/>
    <w:basedOn w:val="OPCParaBase"/>
    <w:rsid w:val="003C6620"/>
    <w:pPr>
      <w:spacing w:before="240" w:after="120" w:line="240" w:lineRule="auto"/>
    </w:pPr>
    <w:rPr>
      <w:b/>
      <w:sz w:val="24"/>
    </w:rPr>
  </w:style>
  <w:style w:type="paragraph" w:customStyle="1" w:styleId="TofSectsSection">
    <w:name w:val="TofSects(Section)"/>
    <w:basedOn w:val="OPCParaBase"/>
    <w:rsid w:val="003C6620"/>
    <w:pPr>
      <w:keepLines/>
      <w:spacing w:before="40" w:line="240" w:lineRule="auto"/>
      <w:ind w:left="1588" w:hanging="794"/>
    </w:pPr>
    <w:rPr>
      <w:kern w:val="28"/>
      <w:sz w:val="18"/>
    </w:rPr>
  </w:style>
  <w:style w:type="paragraph" w:customStyle="1" w:styleId="TofSectsSubdiv">
    <w:name w:val="TofSects(Subdiv)"/>
    <w:basedOn w:val="OPCParaBase"/>
    <w:rsid w:val="003C6620"/>
    <w:pPr>
      <w:keepLines/>
      <w:spacing w:before="80" w:line="240" w:lineRule="auto"/>
      <w:ind w:left="1588" w:hanging="794"/>
    </w:pPr>
    <w:rPr>
      <w:kern w:val="28"/>
    </w:rPr>
  </w:style>
  <w:style w:type="paragraph" w:customStyle="1" w:styleId="WRStyle">
    <w:name w:val="WR Style"/>
    <w:aliases w:val="WR"/>
    <w:basedOn w:val="OPCParaBase"/>
    <w:rsid w:val="003C6620"/>
    <w:pPr>
      <w:spacing w:before="240" w:line="240" w:lineRule="auto"/>
      <w:ind w:left="284" w:hanging="284"/>
    </w:pPr>
    <w:rPr>
      <w:b/>
      <w:i/>
      <w:kern w:val="28"/>
      <w:sz w:val="24"/>
    </w:rPr>
  </w:style>
  <w:style w:type="paragraph" w:customStyle="1" w:styleId="notepara">
    <w:name w:val="note(para)"/>
    <w:aliases w:val="na"/>
    <w:basedOn w:val="OPCParaBase"/>
    <w:rsid w:val="003C6620"/>
    <w:pPr>
      <w:spacing w:before="40" w:line="198" w:lineRule="exact"/>
      <w:ind w:left="2354" w:hanging="369"/>
    </w:pPr>
    <w:rPr>
      <w:sz w:val="18"/>
    </w:rPr>
  </w:style>
  <w:style w:type="paragraph" w:styleId="Footer">
    <w:name w:val="footer"/>
    <w:link w:val="FooterChar"/>
    <w:rsid w:val="003C66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6620"/>
    <w:rPr>
      <w:rFonts w:eastAsia="Times New Roman" w:cs="Times New Roman"/>
      <w:sz w:val="22"/>
      <w:szCs w:val="24"/>
      <w:lang w:eastAsia="en-AU"/>
    </w:rPr>
  </w:style>
  <w:style w:type="character" w:styleId="LineNumber">
    <w:name w:val="line number"/>
    <w:basedOn w:val="OPCCharBase"/>
    <w:uiPriority w:val="99"/>
    <w:semiHidden/>
    <w:unhideWhenUsed/>
    <w:rsid w:val="003C6620"/>
    <w:rPr>
      <w:sz w:val="16"/>
    </w:rPr>
  </w:style>
  <w:style w:type="table" w:customStyle="1" w:styleId="CFlag">
    <w:name w:val="CFlag"/>
    <w:basedOn w:val="TableNormal"/>
    <w:uiPriority w:val="99"/>
    <w:rsid w:val="003C6620"/>
    <w:rPr>
      <w:rFonts w:eastAsia="Times New Roman" w:cs="Times New Roman"/>
      <w:lang w:eastAsia="en-AU"/>
    </w:rPr>
    <w:tblPr/>
  </w:style>
  <w:style w:type="paragraph" w:customStyle="1" w:styleId="NotesHeading1">
    <w:name w:val="NotesHeading 1"/>
    <w:basedOn w:val="OPCParaBase"/>
    <w:next w:val="Normal"/>
    <w:rsid w:val="003C6620"/>
    <w:rPr>
      <w:b/>
      <w:sz w:val="28"/>
      <w:szCs w:val="28"/>
    </w:rPr>
  </w:style>
  <w:style w:type="paragraph" w:customStyle="1" w:styleId="NotesHeading2">
    <w:name w:val="NotesHeading 2"/>
    <w:basedOn w:val="OPCParaBase"/>
    <w:next w:val="Normal"/>
    <w:rsid w:val="003C6620"/>
    <w:rPr>
      <w:b/>
      <w:sz w:val="28"/>
      <w:szCs w:val="28"/>
    </w:rPr>
  </w:style>
  <w:style w:type="paragraph" w:customStyle="1" w:styleId="SignCoverPageEnd">
    <w:name w:val="SignCoverPageEnd"/>
    <w:basedOn w:val="OPCParaBase"/>
    <w:next w:val="Normal"/>
    <w:rsid w:val="003C66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6620"/>
    <w:pPr>
      <w:pBdr>
        <w:top w:val="single" w:sz="4" w:space="1" w:color="auto"/>
      </w:pBdr>
      <w:spacing w:before="360"/>
      <w:ind w:right="397"/>
      <w:jc w:val="both"/>
    </w:pPr>
  </w:style>
  <w:style w:type="paragraph" w:customStyle="1" w:styleId="Paragraphsub-sub-sub">
    <w:name w:val="Paragraph(sub-sub-sub)"/>
    <w:aliases w:val="aaaa"/>
    <w:basedOn w:val="OPCParaBase"/>
    <w:rsid w:val="003C662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66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66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66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662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6620"/>
    <w:pPr>
      <w:spacing w:before="120"/>
    </w:pPr>
  </w:style>
  <w:style w:type="paragraph" w:customStyle="1" w:styleId="TableTextEndNotes">
    <w:name w:val="TableTextEndNotes"/>
    <w:aliases w:val="Tten"/>
    <w:basedOn w:val="Normal"/>
    <w:rsid w:val="003C6620"/>
    <w:pPr>
      <w:spacing w:before="60" w:line="240" w:lineRule="auto"/>
    </w:pPr>
    <w:rPr>
      <w:rFonts w:cs="Arial"/>
      <w:sz w:val="20"/>
      <w:szCs w:val="22"/>
    </w:rPr>
  </w:style>
  <w:style w:type="paragraph" w:customStyle="1" w:styleId="TableHeading">
    <w:name w:val="TableHeading"/>
    <w:aliases w:val="th"/>
    <w:basedOn w:val="OPCParaBase"/>
    <w:next w:val="Tabletext"/>
    <w:rsid w:val="003C6620"/>
    <w:pPr>
      <w:keepNext/>
      <w:spacing w:before="60" w:line="240" w:lineRule="atLeast"/>
    </w:pPr>
    <w:rPr>
      <w:b/>
      <w:sz w:val="20"/>
    </w:rPr>
  </w:style>
  <w:style w:type="paragraph" w:customStyle="1" w:styleId="NoteToSubpara">
    <w:name w:val="NoteToSubpara"/>
    <w:aliases w:val="nts"/>
    <w:basedOn w:val="OPCParaBase"/>
    <w:rsid w:val="003C6620"/>
    <w:pPr>
      <w:spacing w:before="40" w:line="198" w:lineRule="exact"/>
      <w:ind w:left="2835" w:hanging="709"/>
    </w:pPr>
    <w:rPr>
      <w:sz w:val="18"/>
    </w:rPr>
  </w:style>
  <w:style w:type="paragraph" w:customStyle="1" w:styleId="ENoteTableHeading">
    <w:name w:val="ENoteTableHeading"/>
    <w:aliases w:val="enth"/>
    <w:basedOn w:val="OPCParaBase"/>
    <w:rsid w:val="003C6620"/>
    <w:pPr>
      <w:keepNext/>
      <w:spacing w:before="60" w:line="240" w:lineRule="atLeast"/>
    </w:pPr>
    <w:rPr>
      <w:rFonts w:ascii="Arial" w:hAnsi="Arial"/>
      <w:b/>
      <w:sz w:val="16"/>
    </w:rPr>
  </w:style>
  <w:style w:type="paragraph" w:customStyle="1" w:styleId="ENoteTTi">
    <w:name w:val="ENoteTTi"/>
    <w:aliases w:val="entti"/>
    <w:basedOn w:val="OPCParaBase"/>
    <w:rsid w:val="003C6620"/>
    <w:pPr>
      <w:keepNext/>
      <w:spacing w:before="60" w:line="240" w:lineRule="atLeast"/>
      <w:ind w:left="170"/>
    </w:pPr>
    <w:rPr>
      <w:sz w:val="16"/>
    </w:rPr>
  </w:style>
  <w:style w:type="paragraph" w:customStyle="1" w:styleId="ENotesHeading1">
    <w:name w:val="ENotesHeading 1"/>
    <w:aliases w:val="Enh1"/>
    <w:basedOn w:val="OPCParaBase"/>
    <w:next w:val="Normal"/>
    <w:rsid w:val="003C6620"/>
    <w:pPr>
      <w:spacing w:before="120"/>
      <w:outlineLvl w:val="1"/>
    </w:pPr>
    <w:rPr>
      <w:b/>
      <w:sz w:val="28"/>
      <w:szCs w:val="28"/>
    </w:rPr>
  </w:style>
  <w:style w:type="paragraph" w:customStyle="1" w:styleId="ENotesHeading2">
    <w:name w:val="ENotesHeading 2"/>
    <w:aliases w:val="Enh2"/>
    <w:basedOn w:val="OPCParaBase"/>
    <w:next w:val="Normal"/>
    <w:rsid w:val="003C6620"/>
    <w:pPr>
      <w:spacing w:before="120" w:after="120"/>
      <w:outlineLvl w:val="2"/>
    </w:pPr>
    <w:rPr>
      <w:b/>
      <w:sz w:val="24"/>
      <w:szCs w:val="28"/>
    </w:rPr>
  </w:style>
  <w:style w:type="paragraph" w:customStyle="1" w:styleId="ENoteTTIndentHeading">
    <w:name w:val="ENoteTTIndentHeading"/>
    <w:aliases w:val="enTTHi"/>
    <w:basedOn w:val="OPCParaBase"/>
    <w:rsid w:val="003C662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6620"/>
    <w:pPr>
      <w:spacing w:before="60" w:line="240" w:lineRule="atLeast"/>
    </w:pPr>
    <w:rPr>
      <w:sz w:val="16"/>
    </w:rPr>
  </w:style>
  <w:style w:type="paragraph" w:customStyle="1" w:styleId="MadeunderText">
    <w:name w:val="MadeunderText"/>
    <w:basedOn w:val="OPCParaBase"/>
    <w:next w:val="Normal"/>
    <w:rsid w:val="003C6620"/>
    <w:pPr>
      <w:spacing w:before="240"/>
    </w:pPr>
    <w:rPr>
      <w:sz w:val="24"/>
      <w:szCs w:val="24"/>
    </w:rPr>
  </w:style>
  <w:style w:type="paragraph" w:customStyle="1" w:styleId="ENotesHeading3">
    <w:name w:val="ENotesHeading 3"/>
    <w:aliases w:val="Enh3"/>
    <w:basedOn w:val="OPCParaBase"/>
    <w:next w:val="Normal"/>
    <w:rsid w:val="003C6620"/>
    <w:pPr>
      <w:keepNext/>
      <w:spacing w:before="120" w:line="240" w:lineRule="auto"/>
      <w:outlineLvl w:val="4"/>
    </w:pPr>
    <w:rPr>
      <w:b/>
      <w:szCs w:val="24"/>
    </w:rPr>
  </w:style>
  <w:style w:type="paragraph" w:customStyle="1" w:styleId="SubPartCASA">
    <w:name w:val="SubPart(CASA)"/>
    <w:aliases w:val="csp"/>
    <w:basedOn w:val="OPCParaBase"/>
    <w:next w:val="ActHead3"/>
    <w:rsid w:val="003C6620"/>
    <w:pPr>
      <w:keepNext/>
      <w:keepLines/>
      <w:spacing w:before="280"/>
      <w:outlineLvl w:val="1"/>
    </w:pPr>
    <w:rPr>
      <w:b/>
      <w:kern w:val="28"/>
      <w:sz w:val="32"/>
    </w:rPr>
  </w:style>
  <w:style w:type="character" w:customStyle="1" w:styleId="CharSubPartTextCASA">
    <w:name w:val="CharSubPartText(CASA)"/>
    <w:basedOn w:val="OPCCharBase"/>
    <w:uiPriority w:val="1"/>
    <w:rsid w:val="003C6620"/>
  </w:style>
  <w:style w:type="character" w:customStyle="1" w:styleId="CharSubPartNoCASA">
    <w:name w:val="CharSubPartNo(CASA)"/>
    <w:basedOn w:val="OPCCharBase"/>
    <w:uiPriority w:val="1"/>
    <w:rsid w:val="003C6620"/>
  </w:style>
  <w:style w:type="paragraph" w:customStyle="1" w:styleId="ENoteTTIndentHeadingSub">
    <w:name w:val="ENoteTTIndentHeadingSub"/>
    <w:aliases w:val="enTTHis"/>
    <w:basedOn w:val="OPCParaBase"/>
    <w:rsid w:val="003C6620"/>
    <w:pPr>
      <w:keepNext/>
      <w:spacing w:before="60" w:line="240" w:lineRule="atLeast"/>
      <w:ind w:left="340"/>
    </w:pPr>
    <w:rPr>
      <w:b/>
      <w:sz w:val="16"/>
    </w:rPr>
  </w:style>
  <w:style w:type="paragraph" w:customStyle="1" w:styleId="ENoteTTiSub">
    <w:name w:val="ENoteTTiSub"/>
    <w:aliases w:val="enttis"/>
    <w:basedOn w:val="OPCParaBase"/>
    <w:rsid w:val="003C6620"/>
    <w:pPr>
      <w:keepNext/>
      <w:spacing w:before="60" w:line="240" w:lineRule="atLeast"/>
      <w:ind w:left="340"/>
    </w:pPr>
    <w:rPr>
      <w:sz w:val="16"/>
    </w:rPr>
  </w:style>
  <w:style w:type="paragraph" w:customStyle="1" w:styleId="SubDivisionMigration">
    <w:name w:val="SubDivisionMigration"/>
    <w:aliases w:val="sdm"/>
    <w:basedOn w:val="OPCParaBase"/>
    <w:rsid w:val="003C66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6620"/>
    <w:pPr>
      <w:keepNext/>
      <w:keepLines/>
      <w:spacing w:before="240" w:line="240" w:lineRule="auto"/>
      <w:ind w:left="1134" w:hanging="1134"/>
    </w:pPr>
    <w:rPr>
      <w:b/>
      <w:sz w:val="28"/>
    </w:rPr>
  </w:style>
  <w:style w:type="table" w:styleId="TableGrid">
    <w:name w:val="Table Grid"/>
    <w:basedOn w:val="TableNormal"/>
    <w:uiPriority w:val="59"/>
    <w:rsid w:val="003C6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C6620"/>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C66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6620"/>
    <w:rPr>
      <w:sz w:val="22"/>
    </w:rPr>
  </w:style>
  <w:style w:type="paragraph" w:customStyle="1" w:styleId="SOTextNote">
    <w:name w:val="SO TextNote"/>
    <w:aliases w:val="sont"/>
    <w:basedOn w:val="SOText"/>
    <w:qFormat/>
    <w:rsid w:val="003C6620"/>
    <w:pPr>
      <w:spacing w:before="122" w:line="198" w:lineRule="exact"/>
      <w:ind w:left="1843" w:hanging="709"/>
    </w:pPr>
    <w:rPr>
      <w:sz w:val="18"/>
    </w:rPr>
  </w:style>
  <w:style w:type="paragraph" w:customStyle="1" w:styleId="SOPara">
    <w:name w:val="SO Para"/>
    <w:aliases w:val="soa"/>
    <w:basedOn w:val="SOText"/>
    <w:link w:val="SOParaChar"/>
    <w:qFormat/>
    <w:rsid w:val="003C6620"/>
    <w:pPr>
      <w:tabs>
        <w:tab w:val="right" w:pos="1786"/>
      </w:tabs>
      <w:spacing w:before="40"/>
      <w:ind w:left="2070" w:hanging="936"/>
    </w:pPr>
  </w:style>
  <w:style w:type="character" w:customStyle="1" w:styleId="SOParaChar">
    <w:name w:val="SO Para Char"/>
    <w:aliases w:val="soa Char"/>
    <w:basedOn w:val="DefaultParagraphFont"/>
    <w:link w:val="SOPara"/>
    <w:rsid w:val="003C6620"/>
    <w:rPr>
      <w:sz w:val="22"/>
    </w:rPr>
  </w:style>
  <w:style w:type="paragraph" w:customStyle="1" w:styleId="FileName">
    <w:name w:val="FileName"/>
    <w:basedOn w:val="Normal"/>
    <w:rsid w:val="003C6620"/>
  </w:style>
  <w:style w:type="paragraph" w:customStyle="1" w:styleId="SOHeadBold">
    <w:name w:val="SO HeadBold"/>
    <w:aliases w:val="sohb"/>
    <w:basedOn w:val="SOText"/>
    <w:next w:val="SOText"/>
    <w:link w:val="SOHeadBoldChar"/>
    <w:qFormat/>
    <w:rsid w:val="003C6620"/>
    <w:rPr>
      <w:b/>
    </w:rPr>
  </w:style>
  <w:style w:type="character" w:customStyle="1" w:styleId="SOHeadBoldChar">
    <w:name w:val="SO HeadBold Char"/>
    <w:aliases w:val="sohb Char"/>
    <w:basedOn w:val="DefaultParagraphFont"/>
    <w:link w:val="SOHeadBold"/>
    <w:rsid w:val="003C6620"/>
    <w:rPr>
      <w:b/>
      <w:sz w:val="22"/>
    </w:rPr>
  </w:style>
  <w:style w:type="paragraph" w:customStyle="1" w:styleId="SOHeadItalic">
    <w:name w:val="SO HeadItalic"/>
    <w:aliases w:val="sohi"/>
    <w:basedOn w:val="SOText"/>
    <w:next w:val="SOText"/>
    <w:link w:val="SOHeadItalicChar"/>
    <w:qFormat/>
    <w:rsid w:val="003C6620"/>
    <w:rPr>
      <w:i/>
    </w:rPr>
  </w:style>
  <w:style w:type="character" w:customStyle="1" w:styleId="SOHeadItalicChar">
    <w:name w:val="SO HeadItalic Char"/>
    <w:aliases w:val="sohi Char"/>
    <w:basedOn w:val="DefaultParagraphFont"/>
    <w:link w:val="SOHeadItalic"/>
    <w:rsid w:val="003C6620"/>
    <w:rPr>
      <w:i/>
      <w:sz w:val="22"/>
    </w:rPr>
  </w:style>
  <w:style w:type="paragraph" w:customStyle="1" w:styleId="SOBullet">
    <w:name w:val="SO Bullet"/>
    <w:aliases w:val="sotb"/>
    <w:basedOn w:val="SOText"/>
    <w:link w:val="SOBulletChar"/>
    <w:qFormat/>
    <w:rsid w:val="003C6620"/>
    <w:pPr>
      <w:ind w:left="1559" w:hanging="425"/>
    </w:pPr>
  </w:style>
  <w:style w:type="character" w:customStyle="1" w:styleId="SOBulletChar">
    <w:name w:val="SO Bullet Char"/>
    <w:aliases w:val="sotb Char"/>
    <w:basedOn w:val="DefaultParagraphFont"/>
    <w:link w:val="SOBullet"/>
    <w:rsid w:val="003C6620"/>
    <w:rPr>
      <w:sz w:val="22"/>
    </w:rPr>
  </w:style>
  <w:style w:type="paragraph" w:customStyle="1" w:styleId="SOBulletNote">
    <w:name w:val="SO BulletNote"/>
    <w:aliases w:val="sonb"/>
    <w:basedOn w:val="SOTextNote"/>
    <w:link w:val="SOBulletNoteChar"/>
    <w:qFormat/>
    <w:rsid w:val="003C6620"/>
    <w:pPr>
      <w:tabs>
        <w:tab w:val="left" w:pos="1560"/>
      </w:tabs>
      <w:ind w:left="2268" w:hanging="1134"/>
    </w:pPr>
  </w:style>
  <w:style w:type="character" w:customStyle="1" w:styleId="SOBulletNoteChar">
    <w:name w:val="SO BulletNote Char"/>
    <w:aliases w:val="sonb Char"/>
    <w:basedOn w:val="DefaultParagraphFont"/>
    <w:link w:val="SOBulletNote"/>
    <w:rsid w:val="003C6620"/>
    <w:rPr>
      <w:sz w:val="18"/>
    </w:rPr>
  </w:style>
  <w:style w:type="paragraph" w:customStyle="1" w:styleId="SOText2">
    <w:name w:val="SO Text2"/>
    <w:aliases w:val="sot2"/>
    <w:basedOn w:val="Normal"/>
    <w:next w:val="SOText"/>
    <w:link w:val="SOText2Char"/>
    <w:rsid w:val="003C662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6620"/>
    <w:rPr>
      <w:sz w:val="22"/>
    </w:rPr>
  </w:style>
  <w:style w:type="character" w:customStyle="1" w:styleId="paragraphChar">
    <w:name w:val="paragraph Char"/>
    <w:aliases w:val="a Char"/>
    <w:link w:val="paragraph"/>
    <w:rsid w:val="008C1DD7"/>
    <w:rPr>
      <w:rFonts w:eastAsia="Times New Roman" w:cs="Times New Roman"/>
      <w:sz w:val="22"/>
      <w:lang w:eastAsia="en-AU"/>
    </w:rPr>
  </w:style>
  <w:style w:type="paragraph" w:styleId="BalloonText">
    <w:name w:val="Balloon Text"/>
    <w:basedOn w:val="Normal"/>
    <w:link w:val="BalloonTextChar"/>
    <w:uiPriority w:val="99"/>
    <w:semiHidden/>
    <w:unhideWhenUsed/>
    <w:rsid w:val="00701D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DBC"/>
    <w:rPr>
      <w:rFonts w:ascii="Tahoma" w:hAnsi="Tahoma" w:cs="Tahoma"/>
      <w:sz w:val="16"/>
      <w:szCs w:val="16"/>
    </w:rPr>
  </w:style>
  <w:style w:type="character" w:customStyle="1" w:styleId="Heading1Char">
    <w:name w:val="Heading 1 Char"/>
    <w:basedOn w:val="DefaultParagraphFont"/>
    <w:link w:val="Heading1"/>
    <w:uiPriority w:val="9"/>
    <w:rsid w:val="00A73B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73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73B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73B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73B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73B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73B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73B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73BC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link w:val="subsection"/>
    <w:rsid w:val="00A73BCC"/>
    <w:rPr>
      <w:rFonts w:eastAsia="Times New Roman" w:cs="Times New Roman"/>
      <w:sz w:val="22"/>
      <w:lang w:eastAsia="en-AU"/>
    </w:rPr>
  </w:style>
  <w:style w:type="character" w:customStyle="1" w:styleId="ActHead5Char">
    <w:name w:val="ActHead 5 Char"/>
    <w:aliases w:val="s Char"/>
    <w:link w:val="ActHead5"/>
    <w:locked/>
    <w:rsid w:val="00A73BCC"/>
    <w:rPr>
      <w:rFonts w:eastAsia="Times New Roman" w:cs="Times New Roman"/>
      <w:b/>
      <w:kern w:val="28"/>
      <w:sz w:val="24"/>
      <w:lang w:eastAsia="en-AU"/>
    </w:rPr>
  </w:style>
  <w:style w:type="character" w:customStyle="1" w:styleId="DefinitionChar">
    <w:name w:val="Definition Char"/>
    <w:aliases w:val="dd Char"/>
    <w:link w:val="Definition"/>
    <w:rsid w:val="00A73BCC"/>
    <w:rPr>
      <w:rFonts w:eastAsia="Times New Roman" w:cs="Times New Roman"/>
      <w:sz w:val="22"/>
      <w:lang w:eastAsia="en-AU"/>
    </w:rPr>
  </w:style>
  <w:style w:type="paragraph" w:customStyle="1" w:styleId="ShortTP1">
    <w:name w:val="ShortTP1"/>
    <w:basedOn w:val="ShortT"/>
    <w:link w:val="ShortTP1Char"/>
    <w:rsid w:val="009B79D1"/>
    <w:pPr>
      <w:spacing w:before="800"/>
    </w:pPr>
  </w:style>
  <w:style w:type="character" w:customStyle="1" w:styleId="OPCParaBaseChar">
    <w:name w:val="OPCParaBase Char"/>
    <w:basedOn w:val="DefaultParagraphFont"/>
    <w:link w:val="OPCParaBase"/>
    <w:rsid w:val="009B79D1"/>
    <w:rPr>
      <w:rFonts w:eastAsia="Times New Roman" w:cs="Times New Roman"/>
      <w:sz w:val="22"/>
      <w:lang w:eastAsia="en-AU"/>
    </w:rPr>
  </w:style>
  <w:style w:type="character" w:customStyle="1" w:styleId="ShortTChar">
    <w:name w:val="ShortT Char"/>
    <w:basedOn w:val="OPCParaBaseChar"/>
    <w:link w:val="ShortT"/>
    <w:rsid w:val="009B79D1"/>
    <w:rPr>
      <w:rFonts w:eastAsia="Times New Roman" w:cs="Times New Roman"/>
      <w:b/>
      <w:sz w:val="40"/>
      <w:lang w:eastAsia="en-AU"/>
    </w:rPr>
  </w:style>
  <w:style w:type="character" w:customStyle="1" w:styleId="ShortTP1Char">
    <w:name w:val="ShortTP1 Char"/>
    <w:basedOn w:val="ShortTChar"/>
    <w:link w:val="ShortTP1"/>
    <w:rsid w:val="009B79D1"/>
    <w:rPr>
      <w:rFonts w:eastAsia="Times New Roman" w:cs="Times New Roman"/>
      <w:b/>
      <w:sz w:val="40"/>
      <w:lang w:eastAsia="en-AU"/>
    </w:rPr>
  </w:style>
  <w:style w:type="paragraph" w:customStyle="1" w:styleId="ActNoP1">
    <w:name w:val="ActNoP1"/>
    <w:basedOn w:val="Actno"/>
    <w:link w:val="ActNoP1Char"/>
    <w:rsid w:val="009B79D1"/>
    <w:pPr>
      <w:spacing w:before="800"/>
    </w:pPr>
    <w:rPr>
      <w:sz w:val="28"/>
    </w:rPr>
  </w:style>
  <w:style w:type="character" w:customStyle="1" w:styleId="ActnoChar">
    <w:name w:val="Actno Char"/>
    <w:basedOn w:val="ShortTChar"/>
    <w:link w:val="Actno"/>
    <w:rsid w:val="009B79D1"/>
    <w:rPr>
      <w:rFonts w:eastAsia="Times New Roman" w:cs="Times New Roman"/>
      <w:b/>
      <w:sz w:val="40"/>
      <w:lang w:eastAsia="en-AU"/>
    </w:rPr>
  </w:style>
  <w:style w:type="character" w:customStyle="1" w:styleId="ActNoP1Char">
    <w:name w:val="ActNoP1 Char"/>
    <w:basedOn w:val="ActnoChar"/>
    <w:link w:val="ActNoP1"/>
    <w:rsid w:val="009B79D1"/>
    <w:rPr>
      <w:rFonts w:eastAsia="Times New Roman" w:cs="Times New Roman"/>
      <w:b/>
      <w:sz w:val="28"/>
      <w:lang w:eastAsia="en-AU"/>
    </w:rPr>
  </w:style>
  <w:style w:type="paragraph" w:customStyle="1" w:styleId="ShortTCP">
    <w:name w:val="ShortTCP"/>
    <w:basedOn w:val="ShortT"/>
    <w:link w:val="ShortTCPChar"/>
    <w:rsid w:val="009B79D1"/>
  </w:style>
  <w:style w:type="character" w:customStyle="1" w:styleId="ShortTCPChar">
    <w:name w:val="ShortTCP Char"/>
    <w:basedOn w:val="ShortTChar"/>
    <w:link w:val="ShortTCP"/>
    <w:rsid w:val="009B79D1"/>
    <w:rPr>
      <w:rFonts w:eastAsia="Times New Roman" w:cs="Times New Roman"/>
      <w:b/>
      <w:sz w:val="40"/>
      <w:lang w:eastAsia="en-AU"/>
    </w:rPr>
  </w:style>
  <w:style w:type="paragraph" w:customStyle="1" w:styleId="ActNoCP">
    <w:name w:val="ActNoCP"/>
    <w:basedOn w:val="Actno"/>
    <w:link w:val="ActNoCPChar"/>
    <w:rsid w:val="009B79D1"/>
    <w:pPr>
      <w:spacing w:before="400"/>
    </w:pPr>
  </w:style>
  <w:style w:type="character" w:customStyle="1" w:styleId="ActNoCPChar">
    <w:name w:val="ActNoCP Char"/>
    <w:basedOn w:val="ActnoChar"/>
    <w:link w:val="ActNoCP"/>
    <w:rsid w:val="009B79D1"/>
    <w:rPr>
      <w:rFonts w:eastAsia="Times New Roman" w:cs="Times New Roman"/>
      <w:b/>
      <w:sz w:val="40"/>
      <w:lang w:eastAsia="en-AU"/>
    </w:rPr>
  </w:style>
  <w:style w:type="paragraph" w:customStyle="1" w:styleId="AssentBk">
    <w:name w:val="AssentBk"/>
    <w:basedOn w:val="Normal"/>
    <w:rsid w:val="009B79D1"/>
    <w:pPr>
      <w:spacing w:line="240" w:lineRule="auto"/>
    </w:pPr>
    <w:rPr>
      <w:rFonts w:eastAsia="Times New Roman" w:cs="Times New Roman"/>
      <w:sz w:val="20"/>
      <w:lang w:eastAsia="en-AU"/>
    </w:rPr>
  </w:style>
  <w:style w:type="paragraph" w:customStyle="1" w:styleId="AssentDt">
    <w:name w:val="AssentDt"/>
    <w:basedOn w:val="Normal"/>
    <w:rsid w:val="00CF6F57"/>
    <w:pPr>
      <w:spacing w:line="240" w:lineRule="auto"/>
    </w:pPr>
    <w:rPr>
      <w:rFonts w:eastAsia="Times New Roman" w:cs="Times New Roman"/>
      <w:sz w:val="20"/>
      <w:lang w:eastAsia="en-AU"/>
    </w:rPr>
  </w:style>
  <w:style w:type="paragraph" w:customStyle="1" w:styleId="2ndRd">
    <w:name w:val="2ndRd"/>
    <w:basedOn w:val="Normal"/>
    <w:rsid w:val="00CF6F57"/>
    <w:pPr>
      <w:spacing w:line="240" w:lineRule="auto"/>
    </w:pPr>
    <w:rPr>
      <w:rFonts w:eastAsia="Times New Roman" w:cs="Times New Roman"/>
      <w:sz w:val="20"/>
      <w:lang w:eastAsia="en-AU"/>
    </w:rPr>
  </w:style>
  <w:style w:type="paragraph" w:customStyle="1" w:styleId="ScalePlusRef">
    <w:name w:val="ScalePlusRef"/>
    <w:basedOn w:val="Normal"/>
    <w:rsid w:val="00CF6F5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nerg\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23</Pages>
  <Words>5434</Words>
  <Characters>21631</Characters>
  <Application>Microsoft Office Word</Application>
  <DocSecurity>0</DocSecurity>
  <PresentationFormat/>
  <Lines>1966</Lines>
  <Paragraphs>820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2016-11-30T23:20:00Z</cp:lastPrinted>
  <dcterms:created xsi:type="dcterms:W3CDTF">2017-04-13T04:34:00Z</dcterms:created>
  <dcterms:modified xsi:type="dcterms:W3CDTF">2017-04-13T04:46:00Z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Education and Other Legislation Amendment Act (No. 1) 2017</vt:lpwstr>
  </property>
  <property fmtid="{D5CDD505-2E9C-101B-9397-08002B2CF9AE}" pid="5" name="ActNo">
    <vt:lpwstr>No. 31,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OPC6310</vt:lpwstr>
  </property>
  <property fmtid="{D5CDD505-2E9C-101B-9397-08002B2CF9AE}" pid="10" name="DoNotAsk">
    <vt:lpwstr>0</vt:lpwstr>
  </property>
  <property fmtid="{D5CDD505-2E9C-101B-9397-08002B2CF9AE}" pid="11" name="ChangedTitle">
    <vt:lpwstr/>
  </property>
</Properties>
</file>