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24" w:rsidRDefault="001355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pt;height:80.6pt" fillcolor="window">
            <v:imagedata r:id="rId9" o:title=""/>
          </v:shape>
        </w:pict>
      </w:r>
    </w:p>
    <w:p w:rsidR="00DD0B24" w:rsidRDefault="00DD0B24"/>
    <w:p w:rsidR="00DD0B24" w:rsidRDefault="00DD0B24" w:rsidP="00DD0B24">
      <w:pPr>
        <w:spacing w:line="240" w:lineRule="auto"/>
      </w:pPr>
    </w:p>
    <w:p w:rsidR="00DD0B24" w:rsidRDefault="00DD0B24" w:rsidP="00DD0B24"/>
    <w:p w:rsidR="00DD0B24" w:rsidRDefault="00DD0B24" w:rsidP="00DD0B24"/>
    <w:p w:rsidR="00DD0B24" w:rsidRDefault="00DD0B24" w:rsidP="00DD0B24"/>
    <w:p w:rsidR="00DD0B24" w:rsidRDefault="00DD0B24" w:rsidP="00DD0B24"/>
    <w:p w:rsidR="0048364F" w:rsidRPr="00467287" w:rsidRDefault="00A96386" w:rsidP="0048364F">
      <w:pPr>
        <w:pStyle w:val="ShortT"/>
      </w:pPr>
      <w:r w:rsidRPr="00467287">
        <w:t>T</w:t>
      </w:r>
      <w:r w:rsidR="00260A4D" w:rsidRPr="00467287">
        <w:t>reasury</w:t>
      </w:r>
      <w:r w:rsidRPr="00467287">
        <w:t xml:space="preserve"> Laws Amendment (</w:t>
      </w:r>
      <w:r w:rsidR="00260A4D" w:rsidRPr="00467287">
        <w:t>Enterprise Tax Plan</w:t>
      </w:r>
      <w:r w:rsidRPr="00467287">
        <w:t>)</w:t>
      </w:r>
      <w:r w:rsidR="00C164CA" w:rsidRPr="00467287">
        <w:t xml:space="preserve"> </w:t>
      </w:r>
      <w:r w:rsidR="00DD0B24">
        <w:t>Act</w:t>
      </w:r>
      <w:r w:rsidR="00C164CA" w:rsidRPr="00467287">
        <w:t xml:space="preserve"> 201</w:t>
      </w:r>
      <w:r w:rsidR="0093665D">
        <w:t>7</w:t>
      </w:r>
    </w:p>
    <w:p w:rsidR="0048364F" w:rsidRPr="00467287" w:rsidRDefault="0048364F" w:rsidP="0048364F"/>
    <w:p w:rsidR="0048364F" w:rsidRPr="00467287" w:rsidRDefault="00C164CA" w:rsidP="00DD0B24">
      <w:pPr>
        <w:pStyle w:val="Actno"/>
        <w:spacing w:before="400"/>
      </w:pPr>
      <w:r w:rsidRPr="00467287">
        <w:t>No.</w:t>
      </w:r>
      <w:r w:rsidR="00F324E3">
        <w:t xml:space="preserve"> 41</w:t>
      </w:r>
      <w:r w:rsidRPr="00467287">
        <w:t>, 201</w:t>
      </w:r>
      <w:r w:rsidR="0093665D">
        <w:t>7</w:t>
      </w:r>
    </w:p>
    <w:p w:rsidR="0048364F" w:rsidRPr="00467287" w:rsidRDefault="0048364F" w:rsidP="0048364F"/>
    <w:p w:rsidR="00DD0B24" w:rsidRDefault="00DD0B24" w:rsidP="00DD0B24"/>
    <w:p w:rsidR="00DD0B24" w:rsidRDefault="00DD0B24" w:rsidP="00DD0B24"/>
    <w:p w:rsidR="00DD0B24" w:rsidRDefault="00DD0B24" w:rsidP="00DD0B24"/>
    <w:p w:rsidR="00DD0B24" w:rsidRDefault="00DD0B24" w:rsidP="00DD0B24"/>
    <w:p w:rsidR="0048364F" w:rsidRPr="00467287" w:rsidRDefault="00DD0B24" w:rsidP="0048364F">
      <w:pPr>
        <w:pStyle w:val="LongT"/>
      </w:pPr>
      <w:r>
        <w:t>An Act</w:t>
      </w:r>
      <w:r w:rsidR="0048364F" w:rsidRPr="00467287">
        <w:t xml:space="preserve"> to </w:t>
      </w:r>
      <w:r w:rsidR="00A96386" w:rsidRPr="00467287">
        <w:t>amend the law relating to taxation</w:t>
      </w:r>
      <w:r w:rsidR="0048364F" w:rsidRPr="00467287">
        <w:t>, and for related purposes</w:t>
      </w:r>
    </w:p>
    <w:p w:rsidR="0048364F" w:rsidRPr="00467287" w:rsidRDefault="0048364F" w:rsidP="0048364F">
      <w:pPr>
        <w:pStyle w:val="Header"/>
        <w:tabs>
          <w:tab w:val="clear" w:pos="4150"/>
          <w:tab w:val="clear" w:pos="8307"/>
        </w:tabs>
      </w:pPr>
      <w:r w:rsidRPr="00467287">
        <w:rPr>
          <w:rStyle w:val="CharAmSchNo"/>
        </w:rPr>
        <w:t xml:space="preserve"> </w:t>
      </w:r>
      <w:r w:rsidRPr="00467287">
        <w:rPr>
          <w:rStyle w:val="CharAmSchText"/>
        </w:rPr>
        <w:t xml:space="preserve"> </w:t>
      </w:r>
    </w:p>
    <w:p w:rsidR="0048364F" w:rsidRPr="00467287" w:rsidRDefault="0048364F" w:rsidP="0048364F">
      <w:pPr>
        <w:pStyle w:val="Header"/>
        <w:tabs>
          <w:tab w:val="clear" w:pos="4150"/>
          <w:tab w:val="clear" w:pos="8307"/>
        </w:tabs>
      </w:pPr>
      <w:r w:rsidRPr="00467287">
        <w:rPr>
          <w:rStyle w:val="CharAmPartNo"/>
        </w:rPr>
        <w:t xml:space="preserve"> </w:t>
      </w:r>
      <w:r w:rsidRPr="00467287">
        <w:rPr>
          <w:rStyle w:val="CharAmPartText"/>
        </w:rPr>
        <w:t xml:space="preserve"> </w:t>
      </w:r>
    </w:p>
    <w:p w:rsidR="0048364F" w:rsidRPr="00467287" w:rsidRDefault="0048364F" w:rsidP="0048364F">
      <w:pPr>
        <w:sectPr w:rsidR="0048364F" w:rsidRPr="00467287" w:rsidSect="00DD0B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67287" w:rsidRDefault="0048364F" w:rsidP="00BF7BB8">
      <w:pPr>
        <w:rPr>
          <w:sz w:val="36"/>
        </w:rPr>
      </w:pPr>
      <w:r w:rsidRPr="00467287">
        <w:rPr>
          <w:sz w:val="36"/>
        </w:rPr>
        <w:lastRenderedPageBreak/>
        <w:t>Contents</w:t>
      </w:r>
    </w:p>
    <w:bookmarkStart w:id="0" w:name="BKCheck15B_1"/>
    <w:bookmarkEnd w:id="0"/>
    <w:p w:rsidR="00EA254E" w:rsidRDefault="00EA25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B6C85">
        <w:rPr>
          <w:noProof/>
        </w:rPr>
        <w:t>1</w:t>
      </w:r>
      <w:r w:rsidR="003B6C85">
        <w:rPr>
          <w:noProof/>
        </w:rPr>
        <w:tab/>
      </w:r>
      <w:r>
        <w:rPr>
          <w:noProof/>
        </w:rPr>
        <w:t>Short title</w:t>
      </w:r>
      <w:r w:rsidRPr="00EA254E">
        <w:rPr>
          <w:noProof/>
        </w:rPr>
        <w:tab/>
      </w:r>
      <w:r w:rsidRPr="00EA254E">
        <w:rPr>
          <w:noProof/>
        </w:rPr>
        <w:fldChar w:fldCharType="begin"/>
      </w:r>
      <w:r w:rsidRPr="00EA254E">
        <w:rPr>
          <w:noProof/>
        </w:rPr>
        <w:instrText xml:space="preserve"> PAGEREF _Toc483294399 \h </w:instrText>
      </w:r>
      <w:r w:rsidRPr="00EA254E">
        <w:rPr>
          <w:noProof/>
        </w:rPr>
      </w:r>
      <w:r w:rsidRPr="00EA254E">
        <w:rPr>
          <w:noProof/>
        </w:rPr>
        <w:fldChar w:fldCharType="separate"/>
      </w:r>
      <w:r w:rsidR="001355D0">
        <w:rPr>
          <w:noProof/>
        </w:rPr>
        <w:t>1</w:t>
      </w:r>
      <w:r w:rsidRPr="00EA254E">
        <w:rPr>
          <w:noProof/>
        </w:rPr>
        <w:fldChar w:fldCharType="end"/>
      </w:r>
    </w:p>
    <w:p w:rsidR="00EA254E" w:rsidRDefault="00EA25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254E">
        <w:rPr>
          <w:noProof/>
        </w:rPr>
        <w:tab/>
      </w:r>
      <w:r w:rsidRPr="00EA254E">
        <w:rPr>
          <w:noProof/>
        </w:rPr>
        <w:fldChar w:fldCharType="begin"/>
      </w:r>
      <w:r w:rsidRPr="00EA254E">
        <w:rPr>
          <w:noProof/>
        </w:rPr>
        <w:instrText xml:space="preserve"> PAGEREF _Toc483294400 \h </w:instrText>
      </w:r>
      <w:r w:rsidRPr="00EA254E">
        <w:rPr>
          <w:noProof/>
        </w:rPr>
      </w:r>
      <w:r w:rsidRPr="00EA254E">
        <w:rPr>
          <w:noProof/>
        </w:rPr>
        <w:fldChar w:fldCharType="separate"/>
      </w:r>
      <w:r w:rsidR="001355D0">
        <w:rPr>
          <w:noProof/>
        </w:rPr>
        <w:t>2</w:t>
      </w:r>
      <w:r w:rsidRPr="00EA254E">
        <w:rPr>
          <w:noProof/>
        </w:rPr>
        <w:fldChar w:fldCharType="end"/>
      </w:r>
    </w:p>
    <w:p w:rsidR="00EA254E" w:rsidRDefault="00EA25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</w:t>
      </w:r>
      <w:bookmarkStart w:id="1" w:name="_GoBack"/>
      <w:bookmarkEnd w:id="1"/>
      <w:r>
        <w:rPr>
          <w:noProof/>
        </w:rPr>
        <w:t>edules</w:t>
      </w:r>
      <w:r w:rsidRPr="00EA254E">
        <w:rPr>
          <w:noProof/>
        </w:rPr>
        <w:tab/>
      </w:r>
      <w:r w:rsidRPr="00EA254E">
        <w:rPr>
          <w:noProof/>
        </w:rPr>
        <w:fldChar w:fldCharType="begin"/>
      </w:r>
      <w:r w:rsidRPr="00EA254E">
        <w:rPr>
          <w:noProof/>
        </w:rPr>
        <w:instrText xml:space="preserve"> PAGEREF _Toc483294401 \h </w:instrText>
      </w:r>
      <w:r w:rsidRPr="00EA254E">
        <w:rPr>
          <w:noProof/>
        </w:rPr>
      </w:r>
      <w:r w:rsidRPr="00EA254E">
        <w:rPr>
          <w:noProof/>
        </w:rPr>
        <w:fldChar w:fldCharType="separate"/>
      </w:r>
      <w:r w:rsidR="001355D0">
        <w:rPr>
          <w:noProof/>
        </w:rPr>
        <w:t>3</w:t>
      </w:r>
      <w:r w:rsidRPr="00EA254E">
        <w:rPr>
          <w:noProof/>
        </w:rPr>
        <w:fldChar w:fldCharType="end"/>
      </w:r>
    </w:p>
    <w:p w:rsidR="00EA254E" w:rsidRDefault="00EA25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1—Reducing the corporate tax rate</w:t>
      </w:r>
      <w:r w:rsidRPr="00EA254E">
        <w:rPr>
          <w:b w:val="0"/>
          <w:noProof/>
          <w:sz w:val="18"/>
        </w:rPr>
        <w:tab/>
      </w:r>
      <w:r w:rsidRPr="00EA254E">
        <w:rPr>
          <w:b w:val="0"/>
          <w:noProof/>
          <w:sz w:val="18"/>
        </w:rPr>
        <w:fldChar w:fldCharType="begin"/>
      </w:r>
      <w:r w:rsidRPr="00EA254E">
        <w:rPr>
          <w:b w:val="0"/>
          <w:noProof/>
          <w:sz w:val="18"/>
        </w:rPr>
        <w:instrText xml:space="preserve"> PAGEREF _Toc483294402 \h </w:instrText>
      </w:r>
      <w:r w:rsidRPr="00EA254E">
        <w:rPr>
          <w:b w:val="0"/>
          <w:noProof/>
          <w:sz w:val="18"/>
        </w:rPr>
      </w:r>
      <w:r w:rsidRPr="00EA254E">
        <w:rPr>
          <w:b w:val="0"/>
          <w:noProof/>
          <w:sz w:val="18"/>
        </w:rPr>
        <w:fldChar w:fldCharType="separate"/>
      </w:r>
      <w:r w:rsidR="001355D0">
        <w:rPr>
          <w:b w:val="0"/>
          <w:noProof/>
          <w:sz w:val="18"/>
        </w:rPr>
        <w:t>4</w:t>
      </w:r>
      <w:r w:rsidRPr="00EA254E">
        <w:rPr>
          <w:b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1 July 2016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_Toc483294403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4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_Toc483294404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4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 July 2017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_Toc483294405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5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_Toc483294406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5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3—Amendments commencing 1 July 2018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_Toc483294408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7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_Toc483294409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7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9—Amendments commencing 1 July 2024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_Toc483294410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8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_Toc483294411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8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10—Amendments commencing 1 July 2025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_Toc483294412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9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_Toc483294413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9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11—Amendments commencing 1 July 2026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_Toc483294414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10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_Toc483294415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10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12—Application of amendments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_Toc483294416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11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2—Amount of tax discount for unincorporated small businesses</w:t>
      </w:r>
      <w:r w:rsidRPr="00EA254E">
        <w:rPr>
          <w:b w:val="0"/>
          <w:noProof/>
          <w:sz w:val="18"/>
        </w:rPr>
        <w:tab/>
      </w:r>
      <w:r w:rsidRPr="00EA254E">
        <w:rPr>
          <w:b w:val="0"/>
          <w:noProof/>
          <w:sz w:val="18"/>
        </w:rPr>
        <w:fldChar w:fldCharType="begin"/>
      </w:r>
      <w:r w:rsidRPr="00EA254E">
        <w:rPr>
          <w:b w:val="0"/>
          <w:noProof/>
          <w:sz w:val="18"/>
        </w:rPr>
        <w:instrText xml:space="preserve"> PAGEREF _Toc483294417 \h </w:instrText>
      </w:r>
      <w:r w:rsidRPr="00EA254E">
        <w:rPr>
          <w:b w:val="0"/>
          <w:noProof/>
          <w:sz w:val="18"/>
        </w:rPr>
      </w:r>
      <w:r w:rsidRPr="00EA254E">
        <w:rPr>
          <w:b w:val="0"/>
          <w:noProof/>
          <w:sz w:val="18"/>
        </w:rPr>
        <w:fldChar w:fldCharType="separate"/>
      </w:r>
      <w:r w:rsidR="001355D0">
        <w:rPr>
          <w:b w:val="0"/>
          <w:noProof/>
          <w:sz w:val="18"/>
        </w:rPr>
        <w:t>12</w:t>
      </w:r>
      <w:r w:rsidRPr="00EA254E">
        <w:rPr>
          <w:b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1 July 2016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_Toc483294418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12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_Toc483294419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12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 July 2024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_Toc483294420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13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_Toc483294421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13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3—Amendments commencing 1 July 2025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_Toc483294422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14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_Toc483294423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14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4—Amendments commencing 1 July 2026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_Toc483294424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15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_Toc483294425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15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5—Application of amendments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_Toc483294426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16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lastRenderedPageBreak/>
        <w:t>Schedule 3—Access to small business concessions, etc.</w:t>
      </w:r>
      <w:r w:rsidRPr="00EA254E">
        <w:rPr>
          <w:b w:val="0"/>
          <w:noProof/>
          <w:sz w:val="18"/>
        </w:rPr>
        <w:tab/>
      </w:r>
      <w:r w:rsidRPr="00EA254E">
        <w:rPr>
          <w:b w:val="0"/>
          <w:noProof/>
          <w:sz w:val="18"/>
        </w:rPr>
        <w:fldChar w:fldCharType="begin"/>
      </w:r>
      <w:r w:rsidRPr="00EA254E">
        <w:rPr>
          <w:b w:val="0"/>
          <w:noProof/>
          <w:sz w:val="18"/>
        </w:rPr>
        <w:instrText xml:space="preserve"> PAGEREF _Toc483294427 \h </w:instrText>
      </w:r>
      <w:r w:rsidRPr="00EA254E">
        <w:rPr>
          <w:b w:val="0"/>
          <w:noProof/>
          <w:sz w:val="18"/>
        </w:rPr>
      </w:r>
      <w:r w:rsidRPr="00EA254E">
        <w:rPr>
          <w:b w:val="0"/>
          <w:noProof/>
          <w:sz w:val="18"/>
        </w:rPr>
        <w:fldChar w:fldCharType="separate"/>
      </w:r>
      <w:r w:rsidR="001355D0">
        <w:rPr>
          <w:b w:val="0"/>
          <w:noProof/>
          <w:sz w:val="18"/>
        </w:rPr>
        <w:t>17</w:t>
      </w:r>
      <w:r w:rsidRPr="00EA254E">
        <w:rPr>
          <w:b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_Toc483294428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17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_Toc483294429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17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_Toc483294432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21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4—Main consequential amendments relating to imputation</w:t>
      </w:r>
      <w:r w:rsidRPr="00EA254E">
        <w:rPr>
          <w:b w:val="0"/>
          <w:noProof/>
          <w:sz w:val="18"/>
        </w:rPr>
        <w:tab/>
      </w:r>
      <w:r w:rsidRPr="00EA254E">
        <w:rPr>
          <w:b w:val="0"/>
          <w:noProof/>
          <w:sz w:val="18"/>
        </w:rPr>
        <w:fldChar w:fldCharType="begin"/>
      </w:r>
      <w:r w:rsidRPr="00EA254E">
        <w:rPr>
          <w:b w:val="0"/>
          <w:noProof/>
          <w:sz w:val="18"/>
        </w:rPr>
        <w:instrText xml:space="preserve"> PAGEREF _Toc483294433 \h </w:instrText>
      </w:r>
      <w:r w:rsidRPr="00EA254E">
        <w:rPr>
          <w:b w:val="0"/>
          <w:noProof/>
          <w:sz w:val="18"/>
        </w:rPr>
      </w:r>
      <w:r w:rsidRPr="00EA254E">
        <w:rPr>
          <w:b w:val="0"/>
          <w:noProof/>
          <w:sz w:val="18"/>
        </w:rPr>
        <w:fldChar w:fldCharType="separate"/>
      </w:r>
      <w:r w:rsidR="001355D0">
        <w:rPr>
          <w:b w:val="0"/>
          <w:noProof/>
          <w:sz w:val="18"/>
        </w:rPr>
        <w:t>22</w:t>
      </w:r>
      <w:r w:rsidRPr="00EA254E">
        <w:rPr>
          <w:b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1 July 2016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_Toc483294434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22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_Toc483294435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22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of amendments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_Toc483294436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28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5—Other consequential amendments</w:t>
      </w:r>
      <w:r w:rsidRPr="00EA254E">
        <w:rPr>
          <w:b w:val="0"/>
          <w:noProof/>
          <w:sz w:val="18"/>
        </w:rPr>
        <w:tab/>
      </w:r>
      <w:r w:rsidRPr="00EA254E">
        <w:rPr>
          <w:b w:val="0"/>
          <w:noProof/>
          <w:sz w:val="18"/>
        </w:rPr>
        <w:fldChar w:fldCharType="begin"/>
      </w:r>
      <w:r w:rsidRPr="00EA254E">
        <w:rPr>
          <w:b w:val="0"/>
          <w:noProof/>
          <w:sz w:val="18"/>
        </w:rPr>
        <w:instrText xml:space="preserve"> PAGEREF _Toc483294437 \h </w:instrText>
      </w:r>
      <w:r w:rsidRPr="00EA254E">
        <w:rPr>
          <w:b w:val="0"/>
          <w:noProof/>
          <w:sz w:val="18"/>
        </w:rPr>
      </w:r>
      <w:r w:rsidRPr="00EA254E">
        <w:rPr>
          <w:b w:val="0"/>
          <w:noProof/>
          <w:sz w:val="18"/>
        </w:rPr>
        <w:fldChar w:fldCharType="separate"/>
      </w:r>
      <w:r w:rsidR="001355D0">
        <w:rPr>
          <w:b w:val="0"/>
          <w:noProof/>
          <w:sz w:val="18"/>
        </w:rPr>
        <w:t>29</w:t>
      </w:r>
      <w:r w:rsidRPr="00EA254E">
        <w:rPr>
          <w:b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1 July 2016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_Toc483294438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29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_Toc483294439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29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 July 2017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_Toc483294440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30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_Toc483294441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30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4—Amendments commencing 1 July 2024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_Toc483294442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31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_Toc483294443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31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5—Amendments commencing 1 July 2025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_Toc483294444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32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_Toc483294445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32</w:t>
      </w:r>
      <w:r w:rsidRPr="00EA254E">
        <w:rPr>
          <w:i w:val="0"/>
          <w:noProof/>
          <w:sz w:val="18"/>
        </w:rPr>
        <w:fldChar w:fldCharType="end"/>
      </w:r>
    </w:p>
    <w:p w:rsidR="00EA254E" w:rsidRDefault="00EA254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6—Amendments commencing 1 July 2026</w:t>
      </w:r>
      <w:r w:rsidRPr="00EA254E">
        <w:rPr>
          <w:noProof/>
          <w:sz w:val="18"/>
        </w:rPr>
        <w:tab/>
      </w:r>
      <w:r w:rsidRPr="00EA254E">
        <w:rPr>
          <w:noProof/>
          <w:sz w:val="18"/>
        </w:rPr>
        <w:fldChar w:fldCharType="begin"/>
      </w:r>
      <w:r w:rsidRPr="00EA254E">
        <w:rPr>
          <w:noProof/>
          <w:sz w:val="18"/>
        </w:rPr>
        <w:instrText xml:space="preserve"> PAGEREF _Toc483294446 \h </w:instrText>
      </w:r>
      <w:r w:rsidRPr="00EA254E">
        <w:rPr>
          <w:noProof/>
          <w:sz w:val="18"/>
        </w:rPr>
      </w:r>
      <w:r w:rsidRPr="00EA254E">
        <w:rPr>
          <w:noProof/>
          <w:sz w:val="18"/>
        </w:rPr>
        <w:fldChar w:fldCharType="separate"/>
      </w:r>
      <w:r w:rsidR="001355D0">
        <w:rPr>
          <w:noProof/>
          <w:sz w:val="18"/>
        </w:rPr>
        <w:t>33</w:t>
      </w:r>
      <w:r w:rsidRPr="00EA254E">
        <w:rPr>
          <w:noProof/>
          <w:sz w:val="18"/>
        </w:rPr>
        <w:fldChar w:fldCharType="end"/>
      </w:r>
    </w:p>
    <w:p w:rsidR="00EA254E" w:rsidRDefault="00EA25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A254E">
        <w:rPr>
          <w:i w:val="0"/>
          <w:noProof/>
          <w:sz w:val="18"/>
        </w:rPr>
        <w:tab/>
      </w:r>
      <w:r w:rsidRPr="00EA254E">
        <w:rPr>
          <w:i w:val="0"/>
          <w:noProof/>
          <w:sz w:val="18"/>
        </w:rPr>
        <w:fldChar w:fldCharType="begin"/>
      </w:r>
      <w:r w:rsidRPr="00EA254E">
        <w:rPr>
          <w:i w:val="0"/>
          <w:noProof/>
          <w:sz w:val="18"/>
        </w:rPr>
        <w:instrText xml:space="preserve"> PAGEREF _Toc483294447 \h </w:instrText>
      </w:r>
      <w:r w:rsidRPr="00EA254E">
        <w:rPr>
          <w:i w:val="0"/>
          <w:noProof/>
          <w:sz w:val="18"/>
        </w:rPr>
      </w:r>
      <w:r w:rsidRPr="00EA254E">
        <w:rPr>
          <w:i w:val="0"/>
          <w:noProof/>
          <w:sz w:val="18"/>
        </w:rPr>
        <w:fldChar w:fldCharType="separate"/>
      </w:r>
      <w:r w:rsidR="001355D0">
        <w:rPr>
          <w:i w:val="0"/>
          <w:noProof/>
          <w:sz w:val="18"/>
        </w:rPr>
        <w:t>33</w:t>
      </w:r>
      <w:r w:rsidRPr="00EA254E">
        <w:rPr>
          <w:i w:val="0"/>
          <w:noProof/>
          <w:sz w:val="18"/>
        </w:rPr>
        <w:fldChar w:fldCharType="end"/>
      </w:r>
    </w:p>
    <w:p w:rsidR="00060FF9" w:rsidRPr="00467287" w:rsidRDefault="00EA254E" w:rsidP="0048364F">
      <w:r>
        <w:fldChar w:fldCharType="end"/>
      </w:r>
    </w:p>
    <w:p w:rsidR="00FE7F93" w:rsidRPr="00467287" w:rsidRDefault="00FE7F93" w:rsidP="0048364F">
      <w:pPr>
        <w:sectPr w:rsidR="00FE7F93" w:rsidRPr="00467287" w:rsidSect="00DD0B2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D0B24" w:rsidRDefault="001355D0">
      <w:r>
        <w:lastRenderedPageBreak/>
        <w:pict>
          <v:shape id="_x0000_i1026" type="#_x0000_t75" style="width:110.7pt;height:80.6pt" fillcolor="window">
            <v:imagedata r:id="rId9" o:title=""/>
          </v:shape>
        </w:pict>
      </w:r>
    </w:p>
    <w:p w:rsidR="00DD0B24" w:rsidRDefault="00DD0B24"/>
    <w:p w:rsidR="00DD0B24" w:rsidRDefault="00DD0B24" w:rsidP="00DD0B24">
      <w:pPr>
        <w:spacing w:line="240" w:lineRule="auto"/>
      </w:pPr>
    </w:p>
    <w:p w:rsidR="00DD0B24" w:rsidRDefault="003B6C85" w:rsidP="00DD0B24">
      <w:pPr>
        <w:pStyle w:val="ShortTP1"/>
      </w:pPr>
      <w:fldSimple w:instr=" STYLEREF ShortT ">
        <w:r w:rsidR="001355D0">
          <w:rPr>
            <w:noProof/>
          </w:rPr>
          <w:t>Treasury Laws Amendment (Enterprise Tax Plan) Act 2017</w:t>
        </w:r>
      </w:fldSimple>
    </w:p>
    <w:p w:rsidR="00DD0B24" w:rsidRDefault="003B6C85" w:rsidP="00DD0B24">
      <w:pPr>
        <w:pStyle w:val="ActNoP1"/>
      </w:pPr>
      <w:fldSimple w:instr=" STYLEREF Actno ">
        <w:r w:rsidR="001355D0">
          <w:rPr>
            <w:noProof/>
          </w:rPr>
          <w:t>No. 41, 2017</w:t>
        </w:r>
      </w:fldSimple>
    </w:p>
    <w:p w:rsidR="00DD0B24" w:rsidRPr="009A0728" w:rsidRDefault="00DD0B24" w:rsidP="00DD0B24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D0B24" w:rsidRPr="009A0728" w:rsidRDefault="00DD0B24" w:rsidP="00DD0B24">
      <w:pPr>
        <w:spacing w:line="40" w:lineRule="exact"/>
        <w:rPr>
          <w:rFonts w:eastAsia="Calibri"/>
          <w:b/>
          <w:sz w:val="28"/>
        </w:rPr>
      </w:pPr>
    </w:p>
    <w:p w:rsidR="00DD0B24" w:rsidRPr="009A0728" w:rsidRDefault="00DD0B24" w:rsidP="00DD0B24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67287" w:rsidRDefault="00DD0B24" w:rsidP="00467287">
      <w:pPr>
        <w:pStyle w:val="Page1"/>
      </w:pPr>
      <w:r>
        <w:t>An Act</w:t>
      </w:r>
      <w:r w:rsidR="00467287" w:rsidRPr="00467287">
        <w:t xml:space="preserve"> to amend the law relating to taxation, and for related purposes</w:t>
      </w:r>
    </w:p>
    <w:p w:rsidR="00F324E3" w:rsidRDefault="00F324E3" w:rsidP="003B6C85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19 May 2017</w:t>
      </w:r>
      <w:r>
        <w:rPr>
          <w:sz w:val="24"/>
        </w:rPr>
        <w:t>]</w:t>
      </w:r>
    </w:p>
    <w:p w:rsidR="0048364F" w:rsidRPr="00467287" w:rsidRDefault="0048364F" w:rsidP="00467287">
      <w:pPr>
        <w:spacing w:before="240" w:line="240" w:lineRule="auto"/>
        <w:rPr>
          <w:sz w:val="32"/>
        </w:rPr>
      </w:pPr>
      <w:r w:rsidRPr="00467287">
        <w:rPr>
          <w:sz w:val="32"/>
        </w:rPr>
        <w:t>The Parliament of Australia enacts:</w:t>
      </w:r>
    </w:p>
    <w:p w:rsidR="0048364F" w:rsidRPr="00467287" w:rsidRDefault="0048364F" w:rsidP="00467287">
      <w:pPr>
        <w:pStyle w:val="ActHead5"/>
      </w:pPr>
      <w:bookmarkStart w:id="2" w:name="_Toc483294399"/>
      <w:r w:rsidRPr="00467287">
        <w:rPr>
          <w:rStyle w:val="CharSectno"/>
        </w:rPr>
        <w:t>1</w:t>
      </w:r>
      <w:r w:rsidRPr="00467287">
        <w:t xml:space="preserve">  Short title</w:t>
      </w:r>
      <w:bookmarkEnd w:id="2"/>
    </w:p>
    <w:p w:rsidR="0048364F" w:rsidRPr="00467287" w:rsidRDefault="0048364F" w:rsidP="00467287">
      <w:pPr>
        <w:pStyle w:val="subsection"/>
      </w:pPr>
      <w:bookmarkStart w:id="3" w:name="OPCCheckActTitles"/>
      <w:r w:rsidRPr="00467287">
        <w:tab/>
      </w:r>
      <w:r w:rsidRPr="00467287">
        <w:tab/>
        <w:t xml:space="preserve">This Act </w:t>
      </w:r>
      <w:r w:rsidR="00260A4D" w:rsidRPr="00467287">
        <w:t>i</w:t>
      </w:r>
      <w:r w:rsidRPr="00467287">
        <w:t xml:space="preserve">s the </w:t>
      </w:r>
      <w:r w:rsidR="00260A4D" w:rsidRPr="00467287">
        <w:rPr>
          <w:i/>
        </w:rPr>
        <w:t>Treasury</w:t>
      </w:r>
      <w:r w:rsidR="00260A4D" w:rsidRPr="00467287">
        <w:t xml:space="preserve"> </w:t>
      </w:r>
      <w:r w:rsidR="00515F1B" w:rsidRPr="00467287">
        <w:rPr>
          <w:i/>
        </w:rPr>
        <w:t>Laws Amendment (</w:t>
      </w:r>
      <w:r w:rsidR="00260A4D" w:rsidRPr="00467287">
        <w:rPr>
          <w:i/>
        </w:rPr>
        <w:t>Enterprise Tax Plan</w:t>
      </w:r>
      <w:r w:rsidR="00515F1B" w:rsidRPr="00467287">
        <w:rPr>
          <w:i/>
        </w:rPr>
        <w:t>)</w:t>
      </w:r>
      <w:r w:rsidR="00C164CA" w:rsidRPr="00467287">
        <w:rPr>
          <w:i/>
        </w:rPr>
        <w:t xml:space="preserve"> Act 201</w:t>
      </w:r>
      <w:r w:rsidR="0093665D">
        <w:rPr>
          <w:i/>
        </w:rPr>
        <w:t>7</w:t>
      </w:r>
      <w:r w:rsidRPr="00467287">
        <w:t>.</w:t>
      </w:r>
    </w:p>
    <w:p w:rsidR="0048364F" w:rsidRPr="00467287" w:rsidRDefault="0048364F" w:rsidP="00467287">
      <w:pPr>
        <w:pStyle w:val="ActHead5"/>
      </w:pPr>
      <w:bookmarkStart w:id="4" w:name="_Toc483294400"/>
      <w:bookmarkEnd w:id="3"/>
      <w:r w:rsidRPr="00467287">
        <w:rPr>
          <w:rStyle w:val="CharSectno"/>
        </w:rPr>
        <w:lastRenderedPageBreak/>
        <w:t>2</w:t>
      </w:r>
      <w:r w:rsidRPr="00467287">
        <w:t xml:space="preserve">  Commencement</w:t>
      </w:r>
      <w:bookmarkEnd w:id="4"/>
    </w:p>
    <w:p w:rsidR="004922A0" w:rsidRPr="00802051" w:rsidRDefault="004922A0" w:rsidP="004922A0">
      <w:pPr>
        <w:pStyle w:val="subsection"/>
      </w:pPr>
      <w:r w:rsidRPr="00802051">
        <w:tab/>
        <w:t>(1)</w:t>
      </w:r>
      <w:r w:rsidRPr="0080205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922A0" w:rsidRPr="00802051" w:rsidRDefault="004922A0" w:rsidP="004922A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922A0" w:rsidRPr="00802051" w:rsidTr="000C02F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Heading"/>
            </w:pPr>
            <w:r w:rsidRPr="00802051">
              <w:t>Commencement information</w:t>
            </w:r>
          </w:p>
        </w:tc>
      </w:tr>
      <w:tr w:rsidR="004922A0" w:rsidRPr="00802051" w:rsidTr="000C02F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Heading"/>
            </w:pPr>
            <w:r w:rsidRPr="0080205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Heading"/>
            </w:pPr>
            <w:r w:rsidRPr="0080205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Heading"/>
            </w:pPr>
            <w:r w:rsidRPr="00802051">
              <w:t>Column 3</w:t>
            </w:r>
          </w:p>
        </w:tc>
      </w:tr>
      <w:tr w:rsidR="004922A0" w:rsidRPr="00802051" w:rsidTr="000C02F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Heading"/>
            </w:pPr>
            <w:r w:rsidRPr="0080205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Heading"/>
            </w:pPr>
            <w:r w:rsidRPr="0080205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Heading"/>
            </w:pPr>
            <w:r w:rsidRPr="00802051">
              <w:t>Date/Details</w:t>
            </w:r>
          </w:p>
        </w:tc>
      </w:tr>
      <w:tr w:rsidR="004922A0" w:rsidRPr="00802051" w:rsidTr="000C02F5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922A0" w:rsidRPr="00802051" w:rsidRDefault="00F324E3" w:rsidP="000C02F5">
            <w:pPr>
              <w:pStyle w:val="Tabletext"/>
            </w:pPr>
            <w:r>
              <w:t>19 May 2017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2.  Schedule 1, Part 1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3.  Schedule 1, Part 2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2017.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2017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4.  Schedule 1, Part 3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2018.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2018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5.  Schedule 1, Part 9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2024.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2024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6.  Schedule 1, Part 10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2025.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2025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7.  Schedule 1, Part 11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2026.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2026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8.  Schedule 1, Part 12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F324E3" w:rsidP="000C02F5">
            <w:pPr>
              <w:pStyle w:val="Tabletext"/>
            </w:pPr>
            <w:r>
              <w:t>19 May 2017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9.  Schedule 2, Part 1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10.  Schedule 2, Part 2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2024.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2024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11.  Schedule 2, Part 3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2025.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2025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12.  Schedule 2, Part 4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2026.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2026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13.  Schedule 2, Part 5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F324E3" w:rsidP="000C02F5">
            <w:pPr>
              <w:pStyle w:val="Tabletext"/>
            </w:pPr>
            <w:r>
              <w:t>19 May 2017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lastRenderedPageBreak/>
              <w:t>14.  Schedule 3, Part 1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15.  Schedule 3, Part 2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F324E3" w:rsidP="000C02F5">
            <w:pPr>
              <w:pStyle w:val="Tabletext"/>
            </w:pPr>
            <w:r>
              <w:t>19 May 2017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16.  Schedule 4, Part 1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17.  Schedule 4, Part 3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F324E3" w:rsidP="000C02F5">
            <w:pPr>
              <w:pStyle w:val="Tabletext"/>
            </w:pPr>
            <w:r>
              <w:t>19 May 2017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18.  Schedule 5, Part 1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2016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19.  Schedule 5, Part 2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2017.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2017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20.  Schedule 5, Part 4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2024.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2024</w:t>
            </w:r>
          </w:p>
        </w:tc>
      </w:tr>
      <w:tr w:rsidR="004922A0" w:rsidRPr="00802051" w:rsidTr="000C02F5">
        <w:tc>
          <w:tcPr>
            <w:tcW w:w="1701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21.  Schedule 5, Part 5</w:t>
            </w:r>
          </w:p>
        </w:tc>
        <w:tc>
          <w:tcPr>
            <w:tcW w:w="3828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2025.</w:t>
            </w:r>
          </w:p>
        </w:tc>
        <w:tc>
          <w:tcPr>
            <w:tcW w:w="1582" w:type="dxa"/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2025</w:t>
            </w:r>
          </w:p>
        </w:tc>
      </w:tr>
      <w:tr w:rsidR="004922A0" w:rsidRPr="00802051" w:rsidTr="000C02F5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22.  Schedule 5, Part 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2026.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922A0" w:rsidRPr="00802051" w:rsidRDefault="004922A0" w:rsidP="000C02F5">
            <w:pPr>
              <w:pStyle w:val="Tabletext"/>
            </w:pPr>
            <w:r w:rsidRPr="00802051">
              <w:t>1 July 2026</w:t>
            </w:r>
          </w:p>
        </w:tc>
      </w:tr>
    </w:tbl>
    <w:p w:rsidR="004922A0" w:rsidRPr="00802051" w:rsidRDefault="004922A0" w:rsidP="004922A0">
      <w:pPr>
        <w:pStyle w:val="notetext"/>
      </w:pPr>
      <w:r w:rsidRPr="00802051">
        <w:t>Note:</w:t>
      </w:r>
      <w:r w:rsidRPr="00802051">
        <w:tab/>
        <w:t>This table relates only to the provisions of this Act as originally enacted. It will not be amended to deal with any later amendments of this Act.</w:t>
      </w:r>
    </w:p>
    <w:p w:rsidR="0048364F" w:rsidRPr="00467287" w:rsidRDefault="0048364F" w:rsidP="00467287">
      <w:pPr>
        <w:pStyle w:val="subsection"/>
      </w:pPr>
      <w:r w:rsidRPr="00467287">
        <w:tab/>
        <w:t>(2)</w:t>
      </w:r>
      <w:r w:rsidRPr="00467287">
        <w:tab/>
      </w:r>
      <w:r w:rsidR="00201D27" w:rsidRPr="00467287">
        <w:t xml:space="preserve">Any information in </w:t>
      </w:r>
      <w:r w:rsidR="00877D48" w:rsidRPr="00467287">
        <w:t>c</w:t>
      </w:r>
      <w:r w:rsidR="00201D27" w:rsidRPr="00467287">
        <w:t>olumn 3 of the table is not part of this Act. Information may be inserted in this column, or information in it may be edited, in any published version of this Act.</w:t>
      </w:r>
    </w:p>
    <w:p w:rsidR="0048364F" w:rsidRPr="00467287" w:rsidRDefault="0048364F" w:rsidP="00467287">
      <w:pPr>
        <w:pStyle w:val="ActHead5"/>
      </w:pPr>
      <w:bookmarkStart w:id="5" w:name="_Toc483294401"/>
      <w:r w:rsidRPr="00467287">
        <w:rPr>
          <w:rStyle w:val="CharSectno"/>
        </w:rPr>
        <w:t>3</w:t>
      </w:r>
      <w:r w:rsidRPr="00467287">
        <w:t xml:space="preserve">  Schedules</w:t>
      </w:r>
      <w:bookmarkEnd w:id="5"/>
    </w:p>
    <w:p w:rsidR="0048364F" w:rsidRPr="00467287" w:rsidRDefault="0048364F" w:rsidP="00467287">
      <w:pPr>
        <w:pStyle w:val="subsection"/>
      </w:pPr>
      <w:r w:rsidRPr="00467287">
        <w:tab/>
      </w:r>
      <w:r w:rsidRPr="00467287">
        <w:tab/>
      </w:r>
      <w:r w:rsidR="00202618" w:rsidRPr="0046728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467287" w:rsidRDefault="0048364F" w:rsidP="00467287">
      <w:pPr>
        <w:pStyle w:val="ActHead6"/>
        <w:pageBreakBefore/>
      </w:pPr>
      <w:bookmarkStart w:id="6" w:name="_Toc483294402"/>
      <w:bookmarkStart w:id="7" w:name="opcAmSched"/>
      <w:r w:rsidRPr="00467287">
        <w:rPr>
          <w:rStyle w:val="CharAmSchNo"/>
        </w:rPr>
        <w:lastRenderedPageBreak/>
        <w:t>Schedule</w:t>
      </w:r>
      <w:r w:rsidR="00467287" w:rsidRPr="00467287">
        <w:rPr>
          <w:rStyle w:val="CharAmSchNo"/>
        </w:rPr>
        <w:t> </w:t>
      </w:r>
      <w:r w:rsidRPr="00467287">
        <w:rPr>
          <w:rStyle w:val="CharAmSchNo"/>
        </w:rPr>
        <w:t>1</w:t>
      </w:r>
      <w:r w:rsidRPr="00467287">
        <w:t>—</w:t>
      </w:r>
      <w:r w:rsidR="00184564" w:rsidRPr="00467287">
        <w:rPr>
          <w:rStyle w:val="CharAmSchText"/>
        </w:rPr>
        <w:t>Reducing the corporate tax rate</w:t>
      </w:r>
      <w:bookmarkEnd w:id="6"/>
    </w:p>
    <w:p w:rsidR="0048364F" w:rsidRPr="00467287" w:rsidRDefault="00184564" w:rsidP="00467287">
      <w:pPr>
        <w:pStyle w:val="ActHead7"/>
      </w:pPr>
      <w:bookmarkStart w:id="8" w:name="_Toc483294403"/>
      <w:bookmarkEnd w:id="7"/>
      <w:r w:rsidRPr="00467287">
        <w:rPr>
          <w:rStyle w:val="CharAmPartNo"/>
        </w:rPr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1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2016</w:t>
      </w:r>
      <w:bookmarkEnd w:id="8"/>
    </w:p>
    <w:p w:rsidR="00184564" w:rsidRPr="00467287" w:rsidRDefault="00184564" w:rsidP="00467287">
      <w:pPr>
        <w:pStyle w:val="ActHead9"/>
        <w:rPr>
          <w:i w:val="0"/>
        </w:rPr>
      </w:pPr>
      <w:bookmarkStart w:id="9" w:name="_Toc483294404"/>
      <w:r w:rsidRPr="00467287">
        <w:t>Income Tax Rates Act 1986</w:t>
      </w:r>
      <w:bookmarkEnd w:id="9"/>
    </w:p>
    <w:p w:rsidR="00184564" w:rsidRPr="00467287" w:rsidRDefault="007809AB" w:rsidP="00467287">
      <w:pPr>
        <w:pStyle w:val="ItemHead"/>
      </w:pPr>
      <w:r w:rsidRPr="00467287">
        <w:t>1</w:t>
      </w:r>
      <w:r w:rsidR="00184564" w:rsidRPr="00467287">
        <w:t xml:space="preserve">  Paragraph 23(2)(a)</w:t>
      </w:r>
    </w:p>
    <w:p w:rsidR="00184564" w:rsidRPr="00467287" w:rsidRDefault="00184564" w:rsidP="00467287">
      <w:pPr>
        <w:pStyle w:val="Item"/>
      </w:pPr>
      <w:r w:rsidRPr="00467287">
        <w:t>Omit “28.5%”, substitute “27.5%”.</w:t>
      </w:r>
    </w:p>
    <w:p w:rsidR="00184564" w:rsidRPr="00467287" w:rsidRDefault="007809AB" w:rsidP="00467287">
      <w:pPr>
        <w:pStyle w:val="ItemHead"/>
      </w:pPr>
      <w:r w:rsidRPr="00467287">
        <w:t>2</w:t>
      </w:r>
      <w:r w:rsidR="00184564" w:rsidRPr="00467287">
        <w:t xml:space="preserve">  Paragraph 23(3)(b)</w:t>
      </w:r>
    </w:p>
    <w:p w:rsidR="00184564" w:rsidRPr="00467287" w:rsidRDefault="00184564" w:rsidP="00467287">
      <w:pPr>
        <w:pStyle w:val="Item"/>
      </w:pPr>
      <w:r w:rsidRPr="00467287">
        <w:t>Repeal the paragraph, substitute:</w:t>
      </w:r>
    </w:p>
    <w:p w:rsidR="00184564" w:rsidRPr="00467287" w:rsidRDefault="00184564" w:rsidP="00467287">
      <w:pPr>
        <w:pStyle w:val="paragraph"/>
      </w:pPr>
      <w:r w:rsidRPr="00467287">
        <w:tab/>
        <w:t>(b)</w:t>
      </w:r>
      <w:r w:rsidRPr="00467287">
        <w:tab/>
        <w:t>in respect of the standard component:</w:t>
      </w:r>
    </w:p>
    <w:p w:rsidR="00184564" w:rsidRPr="00467287" w:rsidRDefault="00184564" w:rsidP="00467287">
      <w:pPr>
        <w:pStyle w:val="paragraphsub"/>
      </w:pPr>
      <w:r w:rsidRPr="00467287">
        <w:tab/>
        <w:t>(</w:t>
      </w:r>
      <w:proofErr w:type="spellStart"/>
      <w:r w:rsidRPr="00467287">
        <w:t>i</w:t>
      </w:r>
      <w:proofErr w:type="spellEnd"/>
      <w:r w:rsidRPr="00467287">
        <w:t>)</w:t>
      </w:r>
      <w:r w:rsidRPr="00467287">
        <w:tab/>
        <w:t>if the company is a small business entity for a year of income—27.5%; or</w:t>
      </w:r>
    </w:p>
    <w:p w:rsidR="00184564" w:rsidRPr="00467287" w:rsidRDefault="00184564" w:rsidP="00467287">
      <w:pPr>
        <w:pStyle w:val="paragraphsub"/>
      </w:pPr>
      <w:r w:rsidRPr="00467287">
        <w:tab/>
        <w:t>(ii)</w:t>
      </w:r>
      <w:r w:rsidRPr="00467287">
        <w:tab/>
        <w:t>otherwise—30%.</w:t>
      </w:r>
    </w:p>
    <w:p w:rsidR="00184564" w:rsidRPr="00467287" w:rsidRDefault="007809AB" w:rsidP="00467287">
      <w:pPr>
        <w:pStyle w:val="ItemHead"/>
      </w:pPr>
      <w:r w:rsidRPr="00467287">
        <w:t>3</w:t>
      </w:r>
      <w:r w:rsidR="00184564" w:rsidRPr="00467287">
        <w:t xml:space="preserve">  Paragraph 23(4)(c)</w:t>
      </w:r>
    </w:p>
    <w:p w:rsidR="00184564" w:rsidRPr="00467287" w:rsidRDefault="00184564" w:rsidP="00467287">
      <w:pPr>
        <w:pStyle w:val="Item"/>
      </w:pPr>
      <w:r w:rsidRPr="00467287">
        <w:t>Repeal the paragraph, substitute:</w:t>
      </w:r>
    </w:p>
    <w:p w:rsidR="00184564" w:rsidRPr="00467287" w:rsidRDefault="00184564" w:rsidP="00467287">
      <w:pPr>
        <w:pStyle w:val="paragraph"/>
      </w:pPr>
      <w:r w:rsidRPr="00467287">
        <w:tab/>
        <w:t>(c)</w:t>
      </w:r>
      <w:r w:rsidRPr="00467287">
        <w:tab/>
        <w:t>in respect of so much of the taxable income as exceeds the PDF component:</w:t>
      </w:r>
    </w:p>
    <w:p w:rsidR="00184564" w:rsidRPr="00467287" w:rsidRDefault="00184564" w:rsidP="00467287">
      <w:pPr>
        <w:pStyle w:val="paragraphsub"/>
      </w:pPr>
      <w:r w:rsidRPr="00467287">
        <w:tab/>
        <w:t>(</w:t>
      </w:r>
      <w:proofErr w:type="spellStart"/>
      <w:r w:rsidRPr="00467287">
        <w:t>i</w:t>
      </w:r>
      <w:proofErr w:type="spellEnd"/>
      <w:r w:rsidRPr="00467287">
        <w:t>)</w:t>
      </w:r>
      <w:r w:rsidRPr="00467287">
        <w:tab/>
        <w:t>if the company is a small business entity for a year of income—27.5%; or</w:t>
      </w:r>
    </w:p>
    <w:p w:rsidR="00184564" w:rsidRPr="00467287" w:rsidRDefault="00184564" w:rsidP="00467287">
      <w:pPr>
        <w:pStyle w:val="paragraphsub"/>
      </w:pPr>
      <w:r w:rsidRPr="00467287">
        <w:tab/>
        <w:t>(ii)</w:t>
      </w:r>
      <w:r w:rsidRPr="00467287">
        <w:tab/>
        <w:t>otherwise—30%.</w:t>
      </w:r>
    </w:p>
    <w:p w:rsidR="00184564" w:rsidRPr="00467287" w:rsidRDefault="007809AB" w:rsidP="00467287">
      <w:pPr>
        <w:pStyle w:val="ItemHead"/>
      </w:pPr>
      <w:r w:rsidRPr="00467287">
        <w:t>4</w:t>
      </w:r>
      <w:r w:rsidR="00184564" w:rsidRPr="00467287">
        <w:t xml:space="preserve">  Subparagraph 23(6)(b)(</w:t>
      </w:r>
      <w:proofErr w:type="spellStart"/>
      <w:r w:rsidR="00184564" w:rsidRPr="00467287">
        <w:t>i</w:t>
      </w:r>
      <w:proofErr w:type="spellEnd"/>
      <w:r w:rsidR="00184564" w:rsidRPr="00467287">
        <w:t>)</w:t>
      </w:r>
    </w:p>
    <w:p w:rsidR="00184564" w:rsidRPr="00467287" w:rsidRDefault="00184564" w:rsidP="00467287">
      <w:pPr>
        <w:pStyle w:val="Item"/>
      </w:pPr>
      <w:r w:rsidRPr="00467287">
        <w:t>Omit “$863”, substitute “$832”.</w:t>
      </w:r>
    </w:p>
    <w:p w:rsidR="00184564" w:rsidRPr="00467287" w:rsidRDefault="007809AB" w:rsidP="00467287">
      <w:pPr>
        <w:pStyle w:val="ItemHead"/>
      </w:pPr>
      <w:r w:rsidRPr="00467287">
        <w:t>5</w:t>
      </w:r>
      <w:r w:rsidR="00184564" w:rsidRPr="00467287">
        <w:t xml:space="preserve">  Paragraph 23(7)(a)</w:t>
      </w:r>
    </w:p>
    <w:p w:rsidR="00184564" w:rsidRPr="00467287" w:rsidRDefault="00184564" w:rsidP="00467287">
      <w:pPr>
        <w:pStyle w:val="Item"/>
      </w:pPr>
      <w:r w:rsidRPr="00467287">
        <w:t>Omit “42.75%”, substitute “41.25%”.</w:t>
      </w:r>
    </w:p>
    <w:p w:rsidR="00184564" w:rsidRPr="00467287" w:rsidRDefault="007809AB" w:rsidP="00467287">
      <w:pPr>
        <w:pStyle w:val="ItemHead"/>
      </w:pPr>
      <w:r w:rsidRPr="00467287">
        <w:t>6</w:t>
      </w:r>
      <w:r w:rsidR="00184564" w:rsidRPr="00467287">
        <w:t xml:space="preserve">  Paragraph 25(a)</w:t>
      </w:r>
    </w:p>
    <w:p w:rsidR="00184564" w:rsidRPr="00467287" w:rsidRDefault="00184564" w:rsidP="00467287">
      <w:pPr>
        <w:pStyle w:val="Item"/>
      </w:pPr>
      <w:r w:rsidRPr="00467287">
        <w:t>Omit “28.5%”, substitute “27.5%”.</w:t>
      </w:r>
    </w:p>
    <w:p w:rsidR="00184564" w:rsidRPr="00467287" w:rsidRDefault="00184564" w:rsidP="00467287">
      <w:pPr>
        <w:pStyle w:val="ActHead7"/>
        <w:pageBreakBefore/>
      </w:pPr>
      <w:bookmarkStart w:id="10" w:name="_Toc483294405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2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2017</w:t>
      </w:r>
      <w:bookmarkEnd w:id="10"/>
    </w:p>
    <w:p w:rsidR="00184564" w:rsidRPr="00467287" w:rsidRDefault="00184564" w:rsidP="00467287">
      <w:pPr>
        <w:pStyle w:val="ActHead9"/>
        <w:rPr>
          <w:i w:val="0"/>
        </w:rPr>
      </w:pPr>
      <w:bookmarkStart w:id="11" w:name="_Toc483294406"/>
      <w:r w:rsidRPr="00467287">
        <w:t>Income Tax Rates Act 1986</w:t>
      </w:r>
      <w:bookmarkEnd w:id="11"/>
    </w:p>
    <w:p w:rsidR="00184564" w:rsidRPr="00467287" w:rsidRDefault="007809AB" w:rsidP="00467287">
      <w:pPr>
        <w:pStyle w:val="ItemHead"/>
      </w:pPr>
      <w:r w:rsidRPr="00467287">
        <w:t>7</w:t>
      </w:r>
      <w:r w:rsidR="00184564" w:rsidRPr="00467287">
        <w:t xml:space="preserve">  Subsection</w:t>
      </w:r>
      <w:r w:rsidR="00467287" w:rsidRPr="00467287">
        <w:t> </w:t>
      </w:r>
      <w:r w:rsidR="00184564" w:rsidRPr="00467287">
        <w:t>3(1)</w:t>
      </w:r>
    </w:p>
    <w:p w:rsidR="00184564" w:rsidRPr="00467287" w:rsidRDefault="00184564" w:rsidP="00467287">
      <w:pPr>
        <w:pStyle w:val="Item"/>
      </w:pPr>
      <w:r w:rsidRPr="00467287">
        <w:t>Insert:</w:t>
      </w:r>
    </w:p>
    <w:p w:rsidR="00184564" w:rsidRPr="00467287" w:rsidRDefault="00184564" w:rsidP="00467287">
      <w:pPr>
        <w:pStyle w:val="Definition"/>
      </w:pPr>
      <w:r w:rsidRPr="00467287">
        <w:rPr>
          <w:b/>
          <w:i/>
        </w:rPr>
        <w:t>base rate entity</w:t>
      </w:r>
      <w:r w:rsidRPr="00467287">
        <w:t xml:space="preserve"> has the meaning given by section</w:t>
      </w:r>
      <w:r w:rsidR="00467287" w:rsidRPr="00467287">
        <w:t> </w:t>
      </w:r>
      <w:r w:rsidRPr="00467287">
        <w:t>23AA.</w:t>
      </w:r>
    </w:p>
    <w:p w:rsidR="00184564" w:rsidRPr="00467287" w:rsidRDefault="007809AB" w:rsidP="00467287">
      <w:pPr>
        <w:pStyle w:val="ItemHead"/>
      </w:pPr>
      <w:r w:rsidRPr="00467287">
        <w:t>8</w:t>
      </w:r>
      <w:r w:rsidR="00184564" w:rsidRPr="00467287">
        <w:t xml:space="preserve">  Paragraph 23(2)(a)</w:t>
      </w:r>
    </w:p>
    <w:p w:rsidR="00184564" w:rsidRPr="00467287" w:rsidRDefault="00184564" w:rsidP="00467287">
      <w:pPr>
        <w:pStyle w:val="Item"/>
      </w:pPr>
      <w:r w:rsidRPr="00467287">
        <w:t>Omit “small business entity”, substitute “base rate entity”.</w:t>
      </w:r>
    </w:p>
    <w:p w:rsidR="00184564" w:rsidRPr="00467287" w:rsidRDefault="007809AB" w:rsidP="00467287">
      <w:pPr>
        <w:pStyle w:val="ItemHead"/>
      </w:pPr>
      <w:r w:rsidRPr="00467287">
        <w:t>9</w:t>
      </w:r>
      <w:r w:rsidR="00184564" w:rsidRPr="00467287">
        <w:t xml:space="preserve">  Subparagraph 23(3)(b)(</w:t>
      </w:r>
      <w:proofErr w:type="spellStart"/>
      <w:r w:rsidR="00184564" w:rsidRPr="00467287">
        <w:t>i</w:t>
      </w:r>
      <w:proofErr w:type="spellEnd"/>
      <w:r w:rsidR="00184564" w:rsidRPr="00467287">
        <w:t>)</w:t>
      </w:r>
    </w:p>
    <w:p w:rsidR="00184564" w:rsidRPr="00467287" w:rsidRDefault="00184564" w:rsidP="00467287">
      <w:pPr>
        <w:pStyle w:val="Item"/>
      </w:pPr>
      <w:r w:rsidRPr="00467287">
        <w:t>Omit “small business entity”, substitute “base rate entity”.</w:t>
      </w:r>
    </w:p>
    <w:p w:rsidR="00184564" w:rsidRPr="00467287" w:rsidRDefault="007809AB" w:rsidP="00467287">
      <w:pPr>
        <w:pStyle w:val="ItemHead"/>
      </w:pPr>
      <w:r w:rsidRPr="00467287">
        <w:t>10</w:t>
      </w:r>
      <w:r w:rsidR="00184564" w:rsidRPr="00467287">
        <w:t xml:space="preserve">  Subparagraph 23(4)(c)(</w:t>
      </w:r>
      <w:proofErr w:type="spellStart"/>
      <w:r w:rsidR="00184564" w:rsidRPr="00467287">
        <w:t>i</w:t>
      </w:r>
      <w:proofErr w:type="spellEnd"/>
      <w:r w:rsidR="00184564" w:rsidRPr="00467287">
        <w:t>)</w:t>
      </w:r>
    </w:p>
    <w:p w:rsidR="00184564" w:rsidRPr="00467287" w:rsidRDefault="00184564" w:rsidP="00467287">
      <w:pPr>
        <w:pStyle w:val="Item"/>
      </w:pPr>
      <w:r w:rsidRPr="00467287">
        <w:t>Omit “small business entity”, substitute “base rate entity”.</w:t>
      </w:r>
    </w:p>
    <w:p w:rsidR="00184564" w:rsidRPr="00467287" w:rsidRDefault="007809AB" w:rsidP="00467287">
      <w:pPr>
        <w:pStyle w:val="ItemHead"/>
      </w:pPr>
      <w:r w:rsidRPr="00467287">
        <w:t>11</w:t>
      </w:r>
      <w:r w:rsidR="00184564" w:rsidRPr="00467287">
        <w:t xml:space="preserve">  Subparagraph 23(6)(b)(</w:t>
      </w:r>
      <w:proofErr w:type="spellStart"/>
      <w:r w:rsidR="00184564" w:rsidRPr="00467287">
        <w:t>i</w:t>
      </w:r>
      <w:proofErr w:type="spellEnd"/>
      <w:r w:rsidR="00184564" w:rsidRPr="00467287">
        <w:t>)</w:t>
      </w:r>
    </w:p>
    <w:p w:rsidR="00184564" w:rsidRPr="00467287" w:rsidRDefault="00184564" w:rsidP="00467287">
      <w:pPr>
        <w:pStyle w:val="Item"/>
      </w:pPr>
      <w:r w:rsidRPr="00467287">
        <w:t>Omit “small business entity”, substitute “base rate entity”.</w:t>
      </w:r>
    </w:p>
    <w:p w:rsidR="00184564" w:rsidRPr="00467287" w:rsidRDefault="007809AB" w:rsidP="00467287">
      <w:pPr>
        <w:pStyle w:val="ItemHead"/>
      </w:pPr>
      <w:r w:rsidRPr="00467287">
        <w:t>12</w:t>
      </w:r>
      <w:r w:rsidR="00184564" w:rsidRPr="00467287">
        <w:t xml:space="preserve">  Paragraph 23(7)(a)</w:t>
      </w:r>
    </w:p>
    <w:p w:rsidR="00184564" w:rsidRPr="00467287" w:rsidRDefault="00184564" w:rsidP="00467287">
      <w:pPr>
        <w:pStyle w:val="Item"/>
      </w:pPr>
      <w:r w:rsidRPr="00467287">
        <w:t>Omit “small business entity”, substitute “base rate entity”.</w:t>
      </w:r>
    </w:p>
    <w:p w:rsidR="00184564" w:rsidRPr="00467287" w:rsidRDefault="007809AB" w:rsidP="00467287">
      <w:pPr>
        <w:pStyle w:val="ItemHead"/>
      </w:pPr>
      <w:r w:rsidRPr="00467287">
        <w:t>13</w:t>
      </w:r>
      <w:r w:rsidR="00184564" w:rsidRPr="00467287">
        <w:t xml:space="preserve">  After section</w:t>
      </w:r>
      <w:r w:rsidR="00467287" w:rsidRPr="00467287">
        <w:t> </w:t>
      </w:r>
      <w:r w:rsidR="00184564" w:rsidRPr="00467287">
        <w:t>23</w:t>
      </w:r>
    </w:p>
    <w:p w:rsidR="00184564" w:rsidRPr="00467287" w:rsidRDefault="00184564" w:rsidP="00467287">
      <w:pPr>
        <w:pStyle w:val="Item"/>
      </w:pPr>
      <w:r w:rsidRPr="00467287">
        <w:t>Insert:</w:t>
      </w:r>
    </w:p>
    <w:p w:rsidR="00184564" w:rsidRPr="00467287" w:rsidRDefault="00184564" w:rsidP="00467287">
      <w:pPr>
        <w:pStyle w:val="ActHead5"/>
        <w:rPr>
          <w:i/>
        </w:rPr>
      </w:pPr>
      <w:bookmarkStart w:id="12" w:name="_Toc483294407"/>
      <w:r w:rsidRPr="00467287">
        <w:rPr>
          <w:rStyle w:val="CharSectno"/>
        </w:rPr>
        <w:t>23AA</w:t>
      </w:r>
      <w:r w:rsidRPr="00467287">
        <w:t xml:space="preserve">  Meaning of </w:t>
      </w:r>
      <w:r w:rsidRPr="00467287">
        <w:rPr>
          <w:i/>
        </w:rPr>
        <w:t>base rate entity</w:t>
      </w:r>
      <w:bookmarkEnd w:id="12"/>
    </w:p>
    <w:p w:rsidR="00184564" w:rsidRPr="00467287" w:rsidRDefault="00184564" w:rsidP="00467287">
      <w:pPr>
        <w:pStyle w:val="subsection"/>
      </w:pPr>
      <w:r w:rsidRPr="00467287">
        <w:tab/>
      </w:r>
      <w:r w:rsidRPr="00467287">
        <w:tab/>
        <w:t>An entity is a</w:t>
      </w:r>
      <w:r w:rsidRPr="00467287">
        <w:rPr>
          <w:b/>
          <w:i/>
        </w:rPr>
        <w:t xml:space="preserve"> base rate entity</w:t>
      </w:r>
      <w:r w:rsidRPr="00467287">
        <w:t xml:space="preserve"> for a year of income if:</w:t>
      </w:r>
    </w:p>
    <w:p w:rsidR="00B23F26" w:rsidRPr="00467287" w:rsidRDefault="00B23F26" w:rsidP="00467287">
      <w:pPr>
        <w:pStyle w:val="paragraph"/>
      </w:pPr>
      <w:r w:rsidRPr="00467287">
        <w:tab/>
        <w:t>(a)</w:t>
      </w:r>
      <w:r w:rsidRPr="00467287">
        <w:tab/>
        <w:t xml:space="preserve">it carries on a business (within the meaning of the </w:t>
      </w:r>
      <w:r w:rsidRPr="00467287">
        <w:rPr>
          <w:i/>
        </w:rPr>
        <w:t>Income Tax Assessment Act 1997</w:t>
      </w:r>
      <w:r w:rsidRPr="00467287">
        <w:t>) in the year of income; and</w:t>
      </w:r>
    </w:p>
    <w:p w:rsidR="00B23F26" w:rsidRPr="00467287" w:rsidRDefault="00B23F26" w:rsidP="00467287">
      <w:pPr>
        <w:pStyle w:val="paragraph"/>
      </w:pPr>
      <w:r w:rsidRPr="00467287">
        <w:tab/>
        <w:t>(b)</w:t>
      </w:r>
      <w:r w:rsidRPr="00467287">
        <w:tab/>
        <w:t>its aggregated turnover (within the meaning of that Act) for the year of income, worked out as at the end of that year, is less than $25 million.</w:t>
      </w:r>
    </w:p>
    <w:p w:rsidR="00184564" w:rsidRPr="00467287" w:rsidRDefault="007809AB" w:rsidP="00467287">
      <w:pPr>
        <w:pStyle w:val="ItemHead"/>
      </w:pPr>
      <w:r w:rsidRPr="00467287">
        <w:t>14</w:t>
      </w:r>
      <w:r w:rsidR="00184564" w:rsidRPr="00467287">
        <w:t xml:space="preserve">  Paragraph 25(a)</w:t>
      </w:r>
    </w:p>
    <w:p w:rsidR="00184564" w:rsidRPr="00467287" w:rsidRDefault="00184564" w:rsidP="00467287">
      <w:pPr>
        <w:pStyle w:val="Item"/>
      </w:pPr>
      <w:r w:rsidRPr="00467287">
        <w:t>Omit “small business entity”, substitute “base rate entity”.</w:t>
      </w:r>
    </w:p>
    <w:p w:rsidR="00184564" w:rsidRPr="00467287" w:rsidRDefault="007809AB" w:rsidP="00467287">
      <w:pPr>
        <w:pStyle w:val="ItemHead"/>
      </w:pPr>
      <w:r w:rsidRPr="00467287">
        <w:lastRenderedPageBreak/>
        <w:t>15</w:t>
      </w:r>
      <w:r w:rsidR="00184564" w:rsidRPr="00467287">
        <w:t xml:space="preserve">  Paragraph 28A(a)</w:t>
      </w:r>
    </w:p>
    <w:p w:rsidR="00184564" w:rsidRPr="00467287" w:rsidRDefault="00184564" w:rsidP="00467287">
      <w:pPr>
        <w:pStyle w:val="Item"/>
      </w:pPr>
      <w:r w:rsidRPr="00467287">
        <w:t>Omit “the rate specified in paragraph</w:t>
      </w:r>
      <w:r w:rsidR="00467287" w:rsidRPr="00467287">
        <w:t> </w:t>
      </w:r>
      <w:r w:rsidRPr="00467287">
        <w:t>23(2)(b) (about companies other than small business entities)”, substitute “the rate specified in paragraph</w:t>
      </w:r>
      <w:r w:rsidR="00467287" w:rsidRPr="00467287">
        <w:t> </w:t>
      </w:r>
      <w:r w:rsidRPr="00467287">
        <w:t>23(2)(b) of this Act”.</w:t>
      </w:r>
    </w:p>
    <w:p w:rsidR="00184564" w:rsidRPr="00467287" w:rsidRDefault="00184564" w:rsidP="00467287">
      <w:pPr>
        <w:pStyle w:val="ActHead7"/>
        <w:pageBreakBefore/>
      </w:pPr>
      <w:bookmarkStart w:id="13" w:name="_Toc483294408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3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2018</w:t>
      </w:r>
      <w:bookmarkEnd w:id="13"/>
    </w:p>
    <w:p w:rsidR="00184564" w:rsidRPr="00467287" w:rsidRDefault="00184564" w:rsidP="00467287">
      <w:pPr>
        <w:pStyle w:val="ActHead9"/>
        <w:rPr>
          <w:i w:val="0"/>
        </w:rPr>
      </w:pPr>
      <w:bookmarkStart w:id="14" w:name="_Toc483294409"/>
      <w:r w:rsidRPr="00467287">
        <w:t>Income Tax Rates Act 1986</w:t>
      </w:r>
      <w:bookmarkEnd w:id="14"/>
    </w:p>
    <w:p w:rsidR="00184564" w:rsidRPr="00467287" w:rsidRDefault="007809AB" w:rsidP="00467287">
      <w:pPr>
        <w:pStyle w:val="ItemHead"/>
      </w:pPr>
      <w:r w:rsidRPr="00467287">
        <w:t>16</w:t>
      </w:r>
      <w:r w:rsidR="00184564" w:rsidRPr="00467287">
        <w:t xml:space="preserve">  Paragraph 23AA(b)</w:t>
      </w:r>
    </w:p>
    <w:p w:rsidR="001006A4" w:rsidRDefault="00184564" w:rsidP="00467287">
      <w:pPr>
        <w:pStyle w:val="Item"/>
      </w:pPr>
      <w:r w:rsidRPr="00467287">
        <w:t>Omit “$25 million”, substitute “$50 million”.</w:t>
      </w:r>
    </w:p>
    <w:p w:rsidR="001006A4" w:rsidRDefault="001006A4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FD6A2E" w:rsidRPr="00802051" w:rsidRDefault="00FD6A2E" w:rsidP="001006A4">
      <w:pPr>
        <w:pStyle w:val="ActHead7"/>
        <w:ind w:left="0" w:firstLine="0"/>
      </w:pPr>
      <w:bookmarkStart w:id="15" w:name="_Toc483294410"/>
      <w:r w:rsidRPr="00802051">
        <w:rPr>
          <w:rStyle w:val="CharAmPartNo"/>
        </w:rPr>
        <w:lastRenderedPageBreak/>
        <w:t>Part 9</w:t>
      </w:r>
      <w:r w:rsidRPr="00802051">
        <w:t>—</w:t>
      </w:r>
      <w:r w:rsidRPr="00802051">
        <w:rPr>
          <w:rStyle w:val="CharAmPartText"/>
        </w:rPr>
        <w:t>Amendments commencing 1 July 2024</w:t>
      </w:r>
      <w:bookmarkEnd w:id="15"/>
    </w:p>
    <w:p w:rsidR="00FD6A2E" w:rsidRPr="00802051" w:rsidRDefault="00FD6A2E" w:rsidP="00FD6A2E">
      <w:pPr>
        <w:pStyle w:val="ActHead9"/>
        <w:rPr>
          <w:i w:val="0"/>
        </w:rPr>
      </w:pPr>
      <w:bookmarkStart w:id="16" w:name="_Toc483294411"/>
      <w:r w:rsidRPr="00802051">
        <w:t>Income Tax Rates Act 1986</w:t>
      </w:r>
      <w:bookmarkEnd w:id="16"/>
    </w:p>
    <w:p w:rsidR="00FD6A2E" w:rsidRPr="00802051" w:rsidRDefault="00FD6A2E" w:rsidP="00FD6A2E">
      <w:pPr>
        <w:pStyle w:val="ItemHead"/>
      </w:pPr>
      <w:r w:rsidRPr="00802051">
        <w:t>33  Paragraph 23(2)(a)</w:t>
      </w:r>
    </w:p>
    <w:p w:rsidR="00FD6A2E" w:rsidRPr="00802051" w:rsidRDefault="00FD6A2E" w:rsidP="00FD6A2E">
      <w:pPr>
        <w:pStyle w:val="Item"/>
      </w:pPr>
      <w:r w:rsidRPr="00802051">
        <w:t>Omit “27.5%”, substitute “27%”.</w:t>
      </w:r>
    </w:p>
    <w:p w:rsidR="00FD6A2E" w:rsidRPr="00802051" w:rsidRDefault="00FD6A2E" w:rsidP="00FD6A2E">
      <w:pPr>
        <w:pStyle w:val="ItemHead"/>
      </w:pPr>
      <w:r w:rsidRPr="00802051">
        <w:t>34  Subparagraph 23(3)(b)(</w:t>
      </w:r>
      <w:proofErr w:type="spellStart"/>
      <w:r w:rsidRPr="00802051">
        <w:t>i</w:t>
      </w:r>
      <w:proofErr w:type="spellEnd"/>
      <w:r w:rsidRPr="00802051">
        <w:t>)</w:t>
      </w:r>
    </w:p>
    <w:p w:rsidR="00FD6A2E" w:rsidRPr="00802051" w:rsidRDefault="00FD6A2E" w:rsidP="00FD6A2E">
      <w:pPr>
        <w:pStyle w:val="Item"/>
      </w:pPr>
      <w:r w:rsidRPr="00802051">
        <w:t>Omit “27.5%”, substitute “27%”.</w:t>
      </w:r>
    </w:p>
    <w:p w:rsidR="00FD6A2E" w:rsidRPr="00802051" w:rsidRDefault="00FD6A2E" w:rsidP="00FD6A2E">
      <w:pPr>
        <w:pStyle w:val="ItemHead"/>
      </w:pPr>
      <w:r w:rsidRPr="00802051">
        <w:t>35  Subparagraph 23(4)(c)(</w:t>
      </w:r>
      <w:proofErr w:type="spellStart"/>
      <w:r w:rsidRPr="00802051">
        <w:t>i</w:t>
      </w:r>
      <w:proofErr w:type="spellEnd"/>
      <w:r w:rsidRPr="00802051">
        <w:t>)</w:t>
      </w:r>
    </w:p>
    <w:p w:rsidR="00FD6A2E" w:rsidRPr="00802051" w:rsidRDefault="00FD6A2E" w:rsidP="00FD6A2E">
      <w:pPr>
        <w:pStyle w:val="Item"/>
      </w:pPr>
      <w:r w:rsidRPr="00802051">
        <w:t>Omit “27.5%”, substitute “27%”.</w:t>
      </w:r>
    </w:p>
    <w:p w:rsidR="00FD6A2E" w:rsidRPr="00802051" w:rsidRDefault="00FD6A2E" w:rsidP="00FD6A2E">
      <w:pPr>
        <w:pStyle w:val="ItemHead"/>
      </w:pPr>
      <w:r w:rsidRPr="00802051">
        <w:t>36  Subparagraph 23(6)(b)(</w:t>
      </w:r>
      <w:proofErr w:type="spellStart"/>
      <w:r w:rsidRPr="00802051">
        <w:t>i</w:t>
      </w:r>
      <w:proofErr w:type="spellEnd"/>
      <w:r w:rsidRPr="00802051">
        <w:t>)</w:t>
      </w:r>
    </w:p>
    <w:p w:rsidR="00FD6A2E" w:rsidRPr="00802051" w:rsidRDefault="00FD6A2E" w:rsidP="00FD6A2E">
      <w:pPr>
        <w:pStyle w:val="Item"/>
      </w:pPr>
      <w:r w:rsidRPr="00802051">
        <w:t>Omit “$832”, substitute “$817”.</w:t>
      </w:r>
    </w:p>
    <w:p w:rsidR="00FD6A2E" w:rsidRPr="00802051" w:rsidRDefault="00FD6A2E" w:rsidP="00FD6A2E">
      <w:pPr>
        <w:pStyle w:val="ItemHead"/>
      </w:pPr>
      <w:r w:rsidRPr="00802051">
        <w:t>37  Paragraph 23(7)(a)</w:t>
      </w:r>
    </w:p>
    <w:p w:rsidR="00FD6A2E" w:rsidRPr="00802051" w:rsidRDefault="00FD6A2E" w:rsidP="00FD6A2E">
      <w:pPr>
        <w:pStyle w:val="Item"/>
      </w:pPr>
      <w:r w:rsidRPr="00802051">
        <w:t>Omit “41.25%”, substitute “40.5%”.</w:t>
      </w:r>
    </w:p>
    <w:p w:rsidR="00FD6A2E" w:rsidRPr="00802051" w:rsidRDefault="00FD6A2E" w:rsidP="00FD6A2E">
      <w:pPr>
        <w:pStyle w:val="ItemHead"/>
      </w:pPr>
      <w:r w:rsidRPr="00802051">
        <w:t>38  Paragraph 25(a)</w:t>
      </w:r>
    </w:p>
    <w:p w:rsidR="00FD6A2E" w:rsidRPr="00802051" w:rsidRDefault="00FD6A2E" w:rsidP="00FD6A2E">
      <w:pPr>
        <w:pStyle w:val="Item"/>
      </w:pPr>
      <w:r w:rsidRPr="00802051">
        <w:t>Omit “27.5%”, substitute “27%”.</w:t>
      </w:r>
    </w:p>
    <w:p w:rsidR="001006A4" w:rsidRDefault="001006A4">
      <w:pPr>
        <w:spacing w:line="240" w:lineRule="auto"/>
        <w:rPr>
          <w:rStyle w:val="CharAmPartNo"/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Style w:val="CharAmPartNo"/>
        </w:rPr>
        <w:br w:type="page"/>
      </w:r>
    </w:p>
    <w:p w:rsidR="00FD6A2E" w:rsidRPr="00802051" w:rsidRDefault="00FD6A2E" w:rsidP="00FD6A2E">
      <w:pPr>
        <w:pStyle w:val="ActHead7"/>
      </w:pPr>
      <w:bookmarkStart w:id="17" w:name="_Toc483294412"/>
      <w:r w:rsidRPr="00802051">
        <w:rPr>
          <w:rStyle w:val="CharAmPartNo"/>
        </w:rPr>
        <w:lastRenderedPageBreak/>
        <w:t>Part 10</w:t>
      </w:r>
      <w:r w:rsidRPr="00802051">
        <w:t>—</w:t>
      </w:r>
      <w:r w:rsidRPr="00802051">
        <w:rPr>
          <w:rStyle w:val="CharAmPartText"/>
        </w:rPr>
        <w:t>Amendments commencing 1 July 2025</w:t>
      </w:r>
      <w:bookmarkEnd w:id="17"/>
    </w:p>
    <w:p w:rsidR="00FD6A2E" w:rsidRPr="00802051" w:rsidRDefault="00FD6A2E" w:rsidP="00FD6A2E">
      <w:pPr>
        <w:pStyle w:val="ActHead9"/>
        <w:rPr>
          <w:i w:val="0"/>
        </w:rPr>
      </w:pPr>
      <w:bookmarkStart w:id="18" w:name="_Toc483294413"/>
      <w:r w:rsidRPr="00802051">
        <w:t>Income Tax Rates Act 1986</w:t>
      </w:r>
      <w:bookmarkEnd w:id="18"/>
    </w:p>
    <w:p w:rsidR="00FD6A2E" w:rsidRPr="00802051" w:rsidRDefault="00FD6A2E" w:rsidP="00FD6A2E">
      <w:pPr>
        <w:pStyle w:val="ItemHead"/>
      </w:pPr>
      <w:r w:rsidRPr="00802051">
        <w:t>39  Paragraph 23(2)(a)</w:t>
      </w:r>
    </w:p>
    <w:p w:rsidR="00FD6A2E" w:rsidRPr="00802051" w:rsidRDefault="00FD6A2E" w:rsidP="00FD6A2E">
      <w:pPr>
        <w:pStyle w:val="Item"/>
      </w:pPr>
      <w:r w:rsidRPr="00802051">
        <w:t>Omit “27%”, substitute “26%”.</w:t>
      </w:r>
    </w:p>
    <w:p w:rsidR="00FD6A2E" w:rsidRPr="00802051" w:rsidRDefault="00FD6A2E" w:rsidP="00FD6A2E">
      <w:pPr>
        <w:pStyle w:val="ItemHead"/>
      </w:pPr>
      <w:r w:rsidRPr="00802051">
        <w:t>40  Subparagraph 23(3)(b)(</w:t>
      </w:r>
      <w:proofErr w:type="spellStart"/>
      <w:r w:rsidRPr="00802051">
        <w:t>i</w:t>
      </w:r>
      <w:proofErr w:type="spellEnd"/>
      <w:r w:rsidRPr="00802051">
        <w:t>)</w:t>
      </w:r>
    </w:p>
    <w:p w:rsidR="00FD6A2E" w:rsidRPr="00802051" w:rsidRDefault="00FD6A2E" w:rsidP="00FD6A2E">
      <w:pPr>
        <w:pStyle w:val="Item"/>
      </w:pPr>
      <w:r w:rsidRPr="00802051">
        <w:t>Omit “27%”, substitute “26%”.</w:t>
      </w:r>
    </w:p>
    <w:p w:rsidR="00FD6A2E" w:rsidRPr="00802051" w:rsidRDefault="00FD6A2E" w:rsidP="00FD6A2E">
      <w:pPr>
        <w:pStyle w:val="ItemHead"/>
      </w:pPr>
      <w:r w:rsidRPr="00802051">
        <w:t>41  Subparagraph 23(4)(c)(</w:t>
      </w:r>
      <w:proofErr w:type="spellStart"/>
      <w:r w:rsidRPr="00802051">
        <w:t>i</w:t>
      </w:r>
      <w:proofErr w:type="spellEnd"/>
      <w:r w:rsidRPr="00802051">
        <w:t>)</w:t>
      </w:r>
    </w:p>
    <w:p w:rsidR="00FD6A2E" w:rsidRPr="00802051" w:rsidRDefault="00FD6A2E" w:rsidP="00FD6A2E">
      <w:pPr>
        <w:pStyle w:val="Item"/>
      </w:pPr>
      <w:r w:rsidRPr="00802051">
        <w:t>Omit “27%”, substitute “26%”.</w:t>
      </w:r>
    </w:p>
    <w:p w:rsidR="00FD6A2E" w:rsidRPr="00802051" w:rsidRDefault="00FD6A2E" w:rsidP="00FD6A2E">
      <w:pPr>
        <w:pStyle w:val="ItemHead"/>
      </w:pPr>
      <w:r w:rsidRPr="00802051">
        <w:t>42  Subparagraph 23(6)(b)(</w:t>
      </w:r>
      <w:proofErr w:type="spellStart"/>
      <w:r w:rsidRPr="00802051">
        <w:t>i</w:t>
      </w:r>
      <w:proofErr w:type="spellEnd"/>
      <w:r w:rsidRPr="00802051">
        <w:t>)</w:t>
      </w:r>
    </w:p>
    <w:p w:rsidR="00FD6A2E" w:rsidRPr="00802051" w:rsidRDefault="00FD6A2E" w:rsidP="00FD6A2E">
      <w:pPr>
        <w:pStyle w:val="Item"/>
      </w:pPr>
      <w:r w:rsidRPr="00802051">
        <w:t>Omit “$817”, substitute “$788”.</w:t>
      </w:r>
    </w:p>
    <w:p w:rsidR="00FD6A2E" w:rsidRPr="00802051" w:rsidRDefault="00FD6A2E" w:rsidP="00FD6A2E">
      <w:pPr>
        <w:pStyle w:val="ItemHead"/>
      </w:pPr>
      <w:r w:rsidRPr="00802051">
        <w:t>43  Paragraph 23(7)(a)</w:t>
      </w:r>
    </w:p>
    <w:p w:rsidR="00FD6A2E" w:rsidRPr="00802051" w:rsidRDefault="00FD6A2E" w:rsidP="00FD6A2E">
      <w:pPr>
        <w:pStyle w:val="Item"/>
      </w:pPr>
      <w:r w:rsidRPr="00802051">
        <w:t>Omit “40.5%”, substitute “39%”.</w:t>
      </w:r>
    </w:p>
    <w:p w:rsidR="00FD6A2E" w:rsidRPr="00802051" w:rsidRDefault="00FD6A2E" w:rsidP="00FD6A2E">
      <w:pPr>
        <w:pStyle w:val="ItemHead"/>
      </w:pPr>
      <w:r w:rsidRPr="00802051">
        <w:t>44  Paragraph 25(a)</w:t>
      </w:r>
    </w:p>
    <w:p w:rsidR="00FD6A2E" w:rsidRPr="00802051" w:rsidRDefault="00FD6A2E" w:rsidP="00FD6A2E">
      <w:pPr>
        <w:pStyle w:val="Item"/>
      </w:pPr>
      <w:r w:rsidRPr="00802051">
        <w:t>Omit “27%”, substitute “26%”.</w:t>
      </w:r>
    </w:p>
    <w:p w:rsidR="001006A4" w:rsidRDefault="001006A4">
      <w:pPr>
        <w:spacing w:line="240" w:lineRule="auto"/>
        <w:rPr>
          <w:rStyle w:val="CharAmPartNo"/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Style w:val="CharAmPartNo"/>
        </w:rPr>
        <w:br w:type="page"/>
      </w:r>
    </w:p>
    <w:p w:rsidR="00FD6A2E" w:rsidRPr="00802051" w:rsidRDefault="00FD6A2E" w:rsidP="00FD6A2E">
      <w:pPr>
        <w:pStyle w:val="ActHead7"/>
      </w:pPr>
      <w:bookmarkStart w:id="19" w:name="_Toc483294414"/>
      <w:r w:rsidRPr="00802051">
        <w:rPr>
          <w:rStyle w:val="CharAmPartNo"/>
        </w:rPr>
        <w:lastRenderedPageBreak/>
        <w:t>Part 11</w:t>
      </w:r>
      <w:r w:rsidRPr="00802051">
        <w:t>—</w:t>
      </w:r>
      <w:r w:rsidRPr="00802051">
        <w:rPr>
          <w:rStyle w:val="CharAmPartText"/>
        </w:rPr>
        <w:t>Amendments commencing 1 July 2026</w:t>
      </w:r>
      <w:bookmarkEnd w:id="19"/>
    </w:p>
    <w:p w:rsidR="00FD6A2E" w:rsidRPr="00802051" w:rsidRDefault="00FD6A2E" w:rsidP="00FD6A2E">
      <w:pPr>
        <w:pStyle w:val="ActHead9"/>
        <w:rPr>
          <w:i w:val="0"/>
        </w:rPr>
      </w:pPr>
      <w:bookmarkStart w:id="20" w:name="_Toc483294415"/>
      <w:r w:rsidRPr="00802051">
        <w:t>Income Tax Rates Act 1986</w:t>
      </w:r>
      <w:bookmarkEnd w:id="20"/>
    </w:p>
    <w:p w:rsidR="00FD6A2E" w:rsidRPr="00802051" w:rsidRDefault="00FD6A2E" w:rsidP="00FD6A2E">
      <w:pPr>
        <w:pStyle w:val="ItemHead"/>
      </w:pPr>
      <w:r w:rsidRPr="00802051">
        <w:t>45  Paragraph 23(2)(a)</w:t>
      </w:r>
    </w:p>
    <w:p w:rsidR="00FD6A2E" w:rsidRPr="00802051" w:rsidRDefault="00FD6A2E" w:rsidP="00FD6A2E">
      <w:pPr>
        <w:pStyle w:val="Item"/>
      </w:pPr>
      <w:r w:rsidRPr="00802051">
        <w:t>Omit “26%”, substitute “25%”.</w:t>
      </w:r>
    </w:p>
    <w:p w:rsidR="00FD6A2E" w:rsidRPr="00802051" w:rsidRDefault="00FD6A2E" w:rsidP="00FD6A2E">
      <w:pPr>
        <w:pStyle w:val="ItemHead"/>
      </w:pPr>
      <w:r w:rsidRPr="00802051">
        <w:t>46  Subparagraph 23(3)(b)(</w:t>
      </w:r>
      <w:proofErr w:type="spellStart"/>
      <w:r w:rsidRPr="00802051">
        <w:t>i</w:t>
      </w:r>
      <w:proofErr w:type="spellEnd"/>
      <w:r w:rsidRPr="00802051">
        <w:t>)</w:t>
      </w:r>
    </w:p>
    <w:p w:rsidR="00FD6A2E" w:rsidRPr="00802051" w:rsidRDefault="00FD6A2E" w:rsidP="00FD6A2E">
      <w:pPr>
        <w:pStyle w:val="Item"/>
      </w:pPr>
      <w:r w:rsidRPr="00802051">
        <w:t>Omit “26%”, substitute “25%”.</w:t>
      </w:r>
    </w:p>
    <w:p w:rsidR="00FD6A2E" w:rsidRPr="00802051" w:rsidRDefault="00FD6A2E" w:rsidP="00FD6A2E">
      <w:pPr>
        <w:pStyle w:val="ItemHead"/>
      </w:pPr>
      <w:r w:rsidRPr="00802051">
        <w:t>47  Subparagraph 23(4)(c)(</w:t>
      </w:r>
      <w:proofErr w:type="spellStart"/>
      <w:r w:rsidRPr="00802051">
        <w:t>i</w:t>
      </w:r>
      <w:proofErr w:type="spellEnd"/>
      <w:r w:rsidRPr="00802051">
        <w:t>)</w:t>
      </w:r>
    </w:p>
    <w:p w:rsidR="00FD6A2E" w:rsidRPr="00802051" w:rsidRDefault="00FD6A2E" w:rsidP="00FD6A2E">
      <w:pPr>
        <w:pStyle w:val="Item"/>
      </w:pPr>
      <w:r w:rsidRPr="00802051">
        <w:t>Omit “26%”, substitute “25%”.</w:t>
      </w:r>
    </w:p>
    <w:p w:rsidR="00FD6A2E" w:rsidRPr="00802051" w:rsidRDefault="00FD6A2E" w:rsidP="00FD6A2E">
      <w:pPr>
        <w:pStyle w:val="ItemHead"/>
      </w:pPr>
      <w:r w:rsidRPr="00802051">
        <w:t>48  Subparagraph 23(6)(b)(</w:t>
      </w:r>
      <w:proofErr w:type="spellStart"/>
      <w:r w:rsidRPr="00802051">
        <w:t>i</w:t>
      </w:r>
      <w:proofErr w:type="spellEnd"/>
      <w:r w:rsidRPr="00802051">
        <w:t>)</w:t>
      </w:r>
    </w:p>
    <w:p w:rsidR="00FD6A2E" w:rsidRPr="00802051" w:rsidRDefault="00FD6A2E" w:rsidP="00FD6A2E">
      <w:pPr>
        <w:pStyle w:val="Item"/>
      </w:pPr>
      <w:r w:rsidRPr="00802051">
        <w:t>Omit “$788”, substitute “$762”.</w:t>
      </w:r>
    </w:p>
    <w:p w:rsidR="00FD6A2E" w:rsidRPr="00802051" w:rsidRDefault="00FD6A2E" w:rsidP="00FD6A2E">
      <w:pPr>
        <w:pStyle w:val="ItemHead"/>
      </w:pPr>
      <w:r w:rsidRPr="00802051">
        <w:t>49  Paragraph 23(7)(a)</w:t>
      </w:r>
    </w:p>
    <w:p w:rsidR="00FD6A2E" w:rsidRPr="00802051" w:rsidRDefault="00FD6A2E" w:rsidP="00FD6A2E">
      <w:pPr>
        <w:pStyle w:val="Item"/>
      </w:pPr>
      <w:r w:rsidRPr="00802051">
        <w:t>Omit “39%”, substitute “37.5%”.</w:t>
      </w:r>
    </w:p>
    <w:p w:rsidR="00FD6A2E" w:rsidRPr="00802051" w:rsidRDefault="00FD6A2E" w:rsidP="00FD6A2E">
      <w:pPr>
        <w:pStyle w:val="ItemHead"/>
      </w:pPr>
      <w:r w:rsidRPr="00802051">
        <w:t>50  Paragraph 25(a)</w:t>
      </w:r>
    </w:p>
    <w:p w:rsidR="00FD6A2E" w:rsidRPr="00802051" w:rsidRDefault="00FD6A2E" w:rsidP="00FD6A2E">
      <w:pPr>
        <w:pStyle w:val="Item"/>
      </w:pPr>
      <w:r w:rsidRPr="00802051">
        <w:t>Omit “26%”, substitute “25%”.</w:t>
      </w:r>
    </w:p>
    <w:p w:rsidR="003E27F2" w:rsidRPr="00467287" w:rsidRDefault="003E27F2" w:rsidP="00467287">
      <w:pPr>
        <w:pStyle w:val="ActHead7"/>
        <w:pageBreakBefore/>
      </w:pPr>
      <w:bookmarkStart w:id="21" w:name="_Toc483294416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12</w:t>
      </w:r>
      <w:r w:rsidRPr="00467287">
        <w:t>—</w:t>
      </w:r>
      <w:r w:rsidRPr="00467287">
        <w:rPr>
          <w:rStyle w:val="CharAmPartText"/>
        </w:rPr>
        <w:t>Application of amendments</w:t>
      </w:r>
      <w:bookmarkEnd w:id="21"/>
    </w:p>
    <w:p w:rsidR="003E27F2" w:rsidRPr="00467287" w:rsidRDefault="007809AB" w:rsidP="00467287">
      <w:pPr>
        <w:pStyle w:val="ItemHead"/>
      </w:pPr>
      <w:r w:rsidRPr="00467287">
        <w:t>57</w:t>
      </w:r>
      <w:r w:rsidR="003E27F2" w:rsidRPr="00467287">
        <w:t xml:space="preserve">  Application of amendments</w:t>
      </w:r>
    </w:p>
    <w:p w:rsidR="003E27F2" w:rsidRPr="00467287" w:rsidRDefault="003E27F2" w:rsidP="00467287">
      <w:pPr>
        <w:pStyle w:val="Subitem"/>
      </w:pPr>
      <w:r w:rsidRPr="00467287">
        <w:t>(1)</w:t>
      </w:r>
      <w:r w:rsidRPr="00467287">
        <w:tab/>
        <w:t xml:space="preserve">Subject to the following </w:t>
      </w:r>
      <w:proofErr w:type="spellStart"/>
      <w:r w:rsidRPr="00467287">
        <w:t>subitems</w:t>
      </w:r>
      <w:proofErr w:type="spellEnd"/>
      <w:r w:rsidRPr="00467287">
        <w:t>, the amendments made by Part</w:t>
      </w:r>
      <w:r w:rsidR="00467287" w:rsidRPr="00467287">
        <w:t> </w:t>
      </w:r>
      <w:r w:rsidRPr="00467287">
        <w:t>1 of this Schedule apply to the 2016</w:t>
      </w:r>
      <w:r w:rsidR="007B651F">
        <w:noBreakHyphen/>
      </w:r>
      <w:r w:rsidRPr="00467287">
        <w:t>17 year of income and later years of income.</w:t>
      </w:r>
    </w:p>
    <w:p w:rsidR="003E27F2" w:rsidRPr="00467287" w:rsidRDefault="003E27F2" w:rsidP="00467287">
      <w:pPr>
        <w:pStyle w:val="Subitem"/>
      </w:pPr>
      <w:r w:rsidRPr="00467287">
        <w:t>(2)</w:t>
      </w:r>
      <w:r w:rsidRPr="00467287">
        <w:tab/>
        <w:t xml:space="preserve">Subject to the following </w:t>
      </w:r>
      <w:proofErr w:type="spellStart"/>
      <w:r w:rsidRPr="00467287">
        <w:t>subitems</w:t>
      </w:r>
      <w:proofErr w:type="spellEnd"/>
      <w:r w:rsidRPr="00467287">
        <w:t>, the amendments made by Part</w:t>
      </w:r>
      <w:r w:rsidR="00467287" w:rsidRPr="00467287">
        <w:t> </w:t>
      </w:r>
      <w:r w:rsidRPr="00467287">
        <w:t>2 of this Schedule apply to the 2017</w:t>
      </w:r>
      <w:r w:rsidR="007B651F">
        <w:noBreakHyphen/>
      </w:r>
      <w:r w:rsidRPr="00467287">
        <w:t>18 year of income and later years of income.</w:t>
      </w:r>
    </w:p>
    <w:p w:rsidR="003E27F2" w:rsidRPr="00467287" w:rsidRDefault="003E27F2" w:rsidP="00467287">
      <w:pPr>
        <w:pStyle w:val="Subitem"/>
      </w:pPr>
      <w:r w:rsidRPr="00467287">
        <w:t>(3)</w:t>
      </w:r>
      <w:r w:rsidRPr="00467287">
        <w:tab/>
        <w:t xml:space="preserve">Subject to the following </w:t>
      </w:r>
      <w:proofErr w:type="spellStart"/>
      <w:r w:rsidRPr="00467287">
        <w:t>subitems</w:t>
      </w:r>
      <w:proofErr w:type="spellEnd"/>
      <w:r w:rsidRPr="00467287">
        <w:t>, the amendments made by Part</w:t>
      </w:r>
      <w:r w:rsidR="00467287" w:rsidRPr="00467287">
        <w:t> </w:t>
      </w:r>
      <w:r w:rsidRPr="00467287">
        <w:t>3 of this Schedule apply to the 2018</w:t>
      </w:r>
      <w:r w:rsidR="007B651F">
        <w:noBreakHyphen/>
      </w:r>
      <w:r w:rsidRPr="00467287">
        <w:t>19 year of income and later years of income.</w:t>
      </w:r>
    </w:p>
    <w:p w:rsidR="003E27F2" w:rsidRPr="00467287" w:rsidRDefault="003E27F2" w:rsidP="00467287">
      <w:pPr>
        <w:pStyle w:val="Subitem"/>
      </w:pPr>
      <w:r w:rsidRPr="00467287">
        <w:t>(9)</w:t>
      </w:r>
      <w:r w:rsidRPr="00467287">
        <w:tab/>
        <w:t xml:space="preserve">Subject to the following </w:t>
      </w:r>
      <w:proofErr w:type="spellStart"/>
      <w:r w:rsidRPr="00467287">
        <w:t>subitems</w:t>
      </w:r>
      <w:proofErr w:type="spellEnd"/>
      <w:r w:rsidRPr="00467287">
        <w:t>, the amendments made by Part</w:t>
      </w:r>
      <w:r w:rsidR="00467287" w:rsidRPr="00467287">
        <w:t> </w:t>
      </w:r>
      <w:r w:rsidRPr="00467287">
        <w:t>9 of this Schedule apply to the 2024</w:t>
      </w:r>
      <w:r w:rsidR="007B651F">
        <w:noBreakHyphen/>
      </w:r>
      <w:r w:rsidRPr="00467287">
        <w:t>25 year of income and later years of income.</w:t>
      </w:r>
    </w:p>
    <w:p w:rsidR="003E27F2" w:rsidRPr="00467287" w:rsidRDefault="003E27F2" w:rsidP="00467287">
      <w:pPr>
        <w:pStyle w:val="Subitem"/>
      </w:pPr>
      <w:r w:rsidRPr="00467287">
        <w:t>(10)</w:t>
      </w:r>
      <w:r w:rsidRPr="00467287">
        <w:tab/>
        <w:t xml:space="preserve">Subject to the following </w:t>
      </w:r>
      <w:proofErr w:type="spellStart"/>
      <w:r w:rsidRPr="00467287">
        <w:t>subitem</w:t>
      </w:r>
      <w:proofErr w:type="spellEnd"/>
      <w:r w:rsidRPr="00467287">
        <w:t>, the amendments made by Part</w:t>
      </w:r>
      <w:r w:rsidR="00467287" w:rsidRPr="00467287">
        <w:t> </w:t>
      </w:r>
      <w:r w:rsidRPr="00467287">
        <w:t>10 of this Schedule apply to the 2025</w:t>
      </w:r>
      <w:r w:rsidR="007B651F">
        <w:noBreakHyphen/>
      </w:r>
      <w:r w:rsidRPr="00467287">
        <w:t>26 year of income and later years of income.</w:t>
      </w:r>
    </w:p>
    <w:p w:rsidR="003E27F2" w:rsidRPr="00467287" w:rsidRDefault="003E27F2" w:rsidP="00467287">
      <w:pPr>
        <w:pStyle w:val="Subitem"/>
      </w:pPr>
      <w:r w:rsidRPr="00467287">
        <w:t>(11)</w:t>
      </w:r>
      <w:r w:rsidRPr="00467287">
        <w:tab/>
        <w:t>The amendments made by Part</w:t>
      </w:r>
      <w:r w:rsidR="00467287" w:rsidRPr="00467287">
        <w:t> </w:t>
      </w:r>
      <w:r w:rsidRPr="00467287">
        <w:t>11 of this Schedule apply to the 2026</w:t>
      </w:r>
      <w:r w:rsidR="007B651F">
        <w:noBreakHyphen/>
      </w:r>
      <w:r w:rsidRPr="00467287">
        <w:t>27 year of income and later years of income.</w:t>
      </w:r>
    </w:p>
    <w:p w:rsidR="003E27F2" w:rsidRPr="00467287" w:rsidRDefault="003E27F2" w:rsidP="00467287">
      <w:pPr>
        <w:pStyle w:val="ActHead6"/>
        <w:pageBreakBefore/>
      </w:pPr>
      <w:bookmarkStart w:id="22" w:name="_Toc483294417"/>
      <w:r w:rsidRPr="00467287">
        <w:rPr>
          <w:rStyle w:val="CharAmSchNo"/>
        </w:rPr>
        <w:lastRenderedPageBreak/>
        <w:t>Schedule</w:t>
      </w:r>
      <w:r w:rsidR="00467287" w:rsidRPr="00467287">
        <w:rPr>
          <w:rStyle w:val="CharAmSchNo"/>
        </w:rPr>
        <w:t> </w:t>
      </w:r>
      <w:r w:rsidRPr="00467287">
        <w:rPr>
          <w:rStyle w:val="CharAmSchNo"/>
        </w:rPr>
        <w:t>2</w:t>
      </w:r>
      <w:r w:rsidRPr="00467287">
        <w:t>—</w:t>
      </w:r>
      <w:r w:rsidRPr="00467287">
        <w:rPr>
          <w:rStyle w:val="CharAmSchText"/>
        </w:rPr>
        <w:t>Amount of tax discount for unincorporated small businesses</w:t>
      </w:r>
      <w:bookmarkEnd w:id="22"/>
    </w:p>
    <w:p w:rsidR="003E27F2" w:rsidRPr="00467287" w:rsidRDefault="003E27F2" w:rsidP="00467287">
      <w:pPr>
        <w:pStyle w:val="ActHead7"/>
      </w:pPr>
      <w:bookmarkStart w:id="23" w:name="_Toc483294418"/>
      <w:r w:rsidRPr="00467287">
        <w:rPr>
          <w:rStyle w:val="CharAmPartNo"/>
        </w:rPr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1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2016</w:t>
      </w:r>
      <w:bookmarkEnd w:id="23"/>
    </w:p>
    <w:p w:rsidR="003E27F2" w:rsidRPr="00467287" w:rsidRDefault="003E27F2" w:rsidP="00467287">
      <w:pPr>
        <w:pStyle w:val="ActHead9"/>
        <w:rPr>
          <w:i w:val="0"/>
        </w:rPr>
      </w:pPr>
      <w:bookmarkStart w:id="24" w:name="_Toc483294419"/>
      <w:r w:rsidRPr="00467287">
        <w:t>Income Tax Assessment Act 1997</w:t>
      </w:r>
      <w:bookmarkEnd w:id="24"/>
    </w:p>
    <w:p w:rsidR="003E27F2" w:rsidRPr="00467287" w:rsidRDefault="003E27F2" w:rsidP="00467287">
      <w:pPr>
        <w:pStyle w:val="ItemHead"/>
      </w:pPr>
      <w:r w:rsidRPr="00467287">
        <w:t>1  Subsection</w:t>
      </w:r>
      <w:r w:rsidR="00467287" w:rsidRPr="00467287">
        <w:t> </w:t>
      </w:r>
      <w:r w:rsidRPr="00467287">
        <w:t>328</w:t>
      </w:r>
      <w:r w:rsidR="007B651F">
        <w:noBreakHyphen/>
      </w:r>
      <w:r w:rsidRPr="00467287">
        <w:t>360(1)</w:t>
      </w:r>
    </w:p>
    <w:p w:rsidR="003E27F2" w:rsidRPr="00467287" w:rsidRDefault="003E27F2" w:rsidP="00467287">
      <w:pPr>
        <w:pStyle w:val="Item"/>
      </w:pPr>
      <w:r w:rsidRPr="00467287">
        <w:t>Omit “5%”, substitute “8%”.</w:t>
      </w:r>
    </w:p>
    <w:p w:rsidR="003E27F2" w:rsidRPr="00467287" w:rsidRDefault="003E27F2" w:rsidP="00467287">
      <w:pPr>
        <w:pStyle w:val="ActHead7"/>
        <w:pageBreakBefore/>
      </w:pPr>
      <w:bookmarkStart w:id="25" w:name="_Toc483294420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2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2024</w:t>
      </w:r>
      <w:bookmarkEnd w:id="25"/>
    </w:p>
    <w:p w:rsidR="003E27F2" w:rsidRPr="00467287" w:rsidRDefault="003E27F2" w:rsidP="00467287">
      <w:pPr>
        <w:pStyle w:val="ActHead9"/>
        <w:rPr>
          <w:i w:val="0"/>
        </w:rPr>
      </w:pPr>
      <w:bookmarkStart w:id="26" w:name="_Toc483294421"/>
      <w:r w:rsidRPr="00467287">
        <w:t>Income Tax Assessment Act 1997</w:t>
      </w:r>
      <w:bookmarkEnd w:id="26"/>
    </w:p>
    <w:p w:rsidR="003E27F2" w:rsidRPr="00467287" w:rsidRDefault="003E27F2" w:rsidP="00467287">
      <w:pPr>
        <w:pStyle w:val="ItemHead"/>
      </w:pPr>
      <w:r w:rsidRPr="00467287">
        <w:t>2  Subsection</w:t>
      </w:r>
      <w:r w:rsidR="00467287" w:rsidRPr="00467287">
        <w:t> </w:t>
      </w:r>
      <w:r w:rsidRPr="00467287">
        <w:t>328</w:t>
      </w:r>
      <w:r w:rsidR="007B651F">
        <w:noBreakHyphen/>
      </w:r>
      <w:r w:rsidRPr="00467287">
        <w:t>360(1)</w:t>
      </w:r>
    </w:p>
    <w:p w:rsidR="003E27F2" w:rsidRPr="00467287" w:rsidRDefault="003E27F2" w:rsidP="00467287">
      <w:pPr>
        <w:pStyle w:val="Item"/>
      </w:pPr>
      <w:r w:rsidRPr="00467287">
        <w:t>Omit “8%”, substitute “10%”.</w:t>
      </w:r>
    </w:p>
    <w:p w:rsidR="003E27F2" w:rsidRPr="00467287" w:rsidRDefault="003E27F2" w:rsidP="00467287">
      <w:pPr>
        <w:pStyle w:val="ActHead7"/>
        <w:pageBreakBefore/>
      </w:pPr>
      <w:bookmarkStart w:id="27" w:name="_Toc483294422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3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2025</w:t>
      </w:r>
      <w:bookmarkEnd w:id="27"/>
    </w:p>
    <w:p w:rsidR="003E27F2" w:rsidRPr="00467287" w:rsidRDefault="003E27F2" w:rsidP="00467287">
      <w:pPr>
        <w:pStyle w:val="ActHead9"/>
        <w:rPr>
          <w:i w:val="0"/>
        </w:rPr>
      </w:pPr>
      <w:bookmarkStart w:id="28" w:name="_Toc483294423"/>
      <w:r w:rsidRPr="00467287">
        <w:t>Income Tax Assessment Act 1997</w:t>
      </w:r>
      <w:bookmarkEnd w:id="28"/>
    </w:p>
    <w:p w:rsidR="003E27F2" w:rsidRPr="00467287" w:rsidRDefault="003E27F2" w:rsidP="00467287">
      <w:pPr>
        <w:pStyle w:val="ItemHead"/>
      </w:pPr>
      <w:r w:rsidRPr="00467287">
        <w:t>3  Subsection</w:t>
      </w:r>
      <w:r w:rsidR="00467287" w:rsidRPr="00467287">
        <w:t> </w:t>
      </w:r>
      <w:r w:rsidRPr="00467287">
        <w:t>328</w:t>
      </w:r>
      <w:r w:rsidR="007B651F">
        <w:noBreakHyphen/>
      </w:r>
      <w:r w:rsidRPr="00467287">
        <w:t>360(1)</w:t>
      </w:r>
    </w:p>
    <w:p w:rsidR="003E27F2" w:rsidRPr="00467287" w:rsidRDefault="003E27F2" w:rsidP="00467287">
      <w:pPr>
        <w:pStyle w:val="Item"/>
      </w:pPr>
      <w:r w:rsidRPr="00467287">
        <w:t>Omit “10%”, substitute “13%”.</w:t>
      </w:r>
    </w:p>
    <w:p w:rsidR="003E27F2" w:rsidRPr="00467287" w:rsidRDefault="003E27F2" w:rsidP="00467287">
      <w:pPr>
        <w:pStyle w:val="ActHead7"/>
        <w:pageBreakBefore/>
      </w:pPr>
      <w:bookmarkStart w:id="29" w:name="_Toc483294424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4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2026</w:t>
      </w:r>
      <w:bookmarkEnd w:id="29"/>
    </w:p>
    <w:p w:rsidR="003E27F2" w:rsidRPr="00467287" w:rsidRDefault="003E27F2" w:rsidP="00467287">
      <w:pPr>
        <w:pStyle w:val="ActHead9"/>
        <w:rPr>
          <w:i w:val="0"/>
        </w:rPr>
      </w:pPr>
      <w:bookmarkStart w:id="30" w:name="_Toc483294425"/>
      <w:r w:rsidRPr="00467287">
        <w:t>Income Tax Assessment Act 1997</w:t>
      </w:r>
      <w:bookmarkEnd w:id="30"/>
    </w:p>
    <w:p w:rsidR="003E27F2" w:rsidRPr="00467287" w:rsidRDefault="003E27F2" w:rsidP="00467287">
      <w:pPr>
        <w:pStyle w:val="ItemHead"/>
      </w:pPr>
      <w:r w:rsidRPr="00467287">
        <w:t>4  Subsection</w:t>
      </w:r>
      <w:r w:rsidR="00467287" w:rsidRPr="00467287">
        <w:t> </w:t>
      </w:r>
      <w:r w:rsidRPr="00467287">
        <w:t>328</w:t>
      </w:r>
      <w:r w:rsidR="007B651F">
        <w:noBreakHyphen/>
      </w:r>
      <w:r w:rsidRPr="00467287">
        <w:t>360(1)</w:t>
      </w:r>
    </w:p>
    <w:p w:rsidR="003E27F2" w:rsidRPr="00467287" w:rsidRDefault="003E27F2" w:rsidP="00467287">
      <w:pPr>
        <w:pStyle w:val="Item"/>
      </w:pPr>
      <w:r w:rsidRPr="00467287">
        <w:t>Omit “13%”, substitute “16%”.</w:t>
      </w:r>
    </w:p>
    <w:p w:rsidR="003E27F2" w:rsidRPr="00467287" w:rsidRDefault="003E27F2" w:rsidP="00467287">
      <w:pPr>
        <w:pStyle w:val="ActHead7"/>
        <w:pageBreakBefore/>
      </w:pPr>
      <w:bookmarkStart w:id="31" w:name="_Toc483294426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5</w:t>
      </w:r>
      <w:r w:rsidRPr="00467287">
        <w:t>—</w:t>
      </w:r>
      <w:r w:rsidRPr="00467287">
        <w:rPr>
          <w:rStyle w:val="CharAmPartText"/>
        </w:rPr>
        <w:t>Application of amendments</w:t>
      </w:r>
      <w:bookmarkEnd w:id="31"/>
    </w:p>
    <w:p w:rsidR="003E27F2" w:rsidRPr="00467287" w:rsidRDefault="003E27F2" w:rsidP="00467287">
      <w:pPr>
        <w:pStyle w:val="ItemHead"/>
      </w:pPr>
      <w:r w:rsidRPr="00467287">
        <w:t>5  Application of amendments</w:t>
      </w:r>
    </w:p>
    <w:p w:rsidR="003E27F2" w:rsidRPr="00467287" w:rsidRDefault="003E27F2" w:rsidP="00467287">
      <w:pPr>
        <w:pStyle w:val="Subitem"/>
      </w:pPr>
      <w:r w:rsidRPr="00467287">
        <w:t>(1)</w:t>
      </w:r>
      <w:r w:rsidRPr="00467287">
        <w:tab/>
        <w:t xml:space="preserve">Subject to the following </w:t>
      </w:r>
      <w:proofErr w:type="spellStart"/>
      <w:r w:rsidRPr="00467287">
        <w:t>subitems</w:t>
      </w:r>
      <w:proofErr w:type="spellEnd"/>
      <w:r w:rsidRPr="00467287">
        <w:t>, the amendments made by Part</w:t>
      </w:r>
      <w:r w:rsidR="00467287" w:rsidRPr="00467287">
        <w:t> </w:t>
      </w:r>
      <w:r w:rsidRPr="00467287">
        <w:t>1 of this Schedule apply to the 2016</w:t>
      </w:r>
      <w:r w:rsidR="007B651F">
        <w:noBreakHyphen/>
      </w:r>
      <w:r w:rsidRPr="00467287">
        <w:t>17 income year and later income years.</w:t>
      </w:r>
    </w:p>
    <w:p w:rsidR="003E27F2" w:rsidRPr="00467287" w:rsidRDefault="003E27F2" w:rsidP="00467287">
      <w:pPr>
        <w:pStyle w:val="Subitem"/>
      </w:pPr>
      <w:r w:rsidRPr="00467287">
        <w:t>(2)</w:t>
      </w:r>
      <w:r w:rsidRPr="00467287">
        <w:tab/>
        <w:t xml:space="preserve">Subject to the following </w:t>
      </w:r>
      <w:proofErr w:type="spellStart"/>
      <w:r w:rsidRPr="00467287">
        <w:t>subitems</w:t>
      </w:r>
      <w:proofErr w:type="spellEnd"/>
      <w:r w:rsidRPr="00467287">
        <w:t>, the amendments made by Part</w:t>
      </w:r>
      <w:r w:rsidR="00467287" w:rsidRPr="00467287">
        <w:t> </w:t>
      </w:r>
      <w:r w:rsidRPr="00467287">
        <w:t>2 of this Schedule apply to the 2024</w:t>
      </w:r>
      <w:r w:rsidR="007B651F">
        <w:noBreakHyphen/>
      </w:r>
      <w:r w:rsidRPr="00467287">
        <w:t>25 income year and later income years.</w:t>
      </w:r>
    </w:p>
    <w:p w:rsidR="003E27F2" w:rsidRPr="00467287" w:rsidRDefault="003E27F2" w:rsidP="00467287">
      <w:pPr>
        <w:pStyle w:val="Subitem"/>
      </w:pPr>
      <w:r w:rsidRPr="00467287">
        <w:t>(3)</w:t>
      </w:r>
      <w:r w:rsidRPr="00467287">
        <w:tab/>
        <w:t xml:space="preserve">Subject to the following </w:t>
      </w:r>
      <w:proofErr w:type="spellStart"/>
      <w:r w:rsidRPr="00467287">
        <w:t>subitem</w:t>
      </w:r>
      <w:proofErr w:type="spellEnd"/>
      <w:r w:rsidRPr="00467287">
        <w:t>, the amendments made by Part</w:t>
      </w:r>
      <w:r w:rsidR="00467287" w:rsidRPr="00467287">
        <w:t> </w:t>
      </w:r>
      <w:r w:rsidRPr="00467287">
        <w:t>3 of this Schedule apply to the 2025</w:t>
      </w:r>
      <w:r w:rsidR="007B651F">
        <w:noBreakHyphen/>
      </w:r>
      <w:r w:rsidRPr="00467287">
        <w:t>26 income year and later income years.</w:t>
      </w:r>
    </w:p>
    <w:p w:rsidR="003E27F2" w:rsidRPr="00467287" w:rsidRDefault="003E27F2" w:rsidP="00467287">
      <w:pPr>
        <w:pStyle w:val="Subitem"/>
      </w:pPr>
      <w:r w:rsidRPr="00467287">
        <w:t>(4)</w:t>
      </w:r>
      <w:r w:rsidRPr="00467287">
        <w:tab/>
        <w:t>The amendments made by Part</w:t>
      </w:r>
      <w:r w:rsidR="00467287" w:rsidRPr="00467287">
        <w:t> </w:t>
      </w:r>
      <w:r w:rsidRPr="00467287">
        <w:t>4 of this Schedule apply to the 2026</w:t>
      </w:r>
      <w:r w:rsidR="007B651F">
        <w:noBreakHyphen/>
      </w:r>
      <w:r w:rsidRPr="00467287">
        <w:t>27 income year and later income years.</w:t>
      </w:r>
    </w:p>
    <w:p w:rsidR="003E27F2" w:rsidRPr="00467287" w:rsidRDefault="003E27F2" w:rsidP="00467287">
      <w:pPr>
        <w:pStyle w:val="ActHead6"/>
        <w:pageBreakBefore/>
      </w:pPr>
      <w:bookmarkStart w:id="32" w:name="_Toc483294427"/>
      <w:r w:rsidRPr="00467287">
        <w:rPr>
          <w:rStyle w:val="CharAmSchNo"/>
        </w:rPr>
        <w:lastRenderedPageBreak/>
        <w:t>Schedule</w:t>
      </w:r>
      <w:r w:rsidR="00467287" w:rsidRPr="00467287">
        <w:rPr>
          <w:rStyle w:val="CharAmSchNo"/>
        </w:rPr>
        <w:t> </w:t>
      </w:r>
      <w:r w:rsidRPr="00467287">
        <w:rPr>
          <w:rStyle w:val="CharAmSchNo"/>
        </w:rPr>
        <w:t>3</w:t>
      </w:r>
      <w:r w:rsidRPr="00467287">
        <w:t>—</w:t>
      </w:r>
      <w:r w:rsidRPr="00467287">
        <w:rPr>
          <w:rStyle w:val="CharAmSchText"/>
        </w:rPr>
        <w:t>Access to small business concessions, etc.</w:t>
      </w:r>
      <w:bookmarkEnd w:id="32"/>
    </w:p>
    <w:p w:rsidR="005F7468" w:rsidRPr="00467287" w:rsidRDefault="005F7468" w:rsidP="00467287">
      <w:pPr>
        <w:pStyle w:val="ActHead7"/>
      </w:pPr>
      <w:bookmarkStart w:id="33" w:name="_Toc483294428"/>
      <w:r w:rsidRPr="00467287">
        <w:rPr>
          <w:rStyle w:val="CharAmPartNo"/>
        </w:rPr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1</w:t>
      </w:r>
      <w:r w:rsidRPr="00467287">
        <w:t>—</w:t>
      </w:r>
      <w:r w:rsidRPr="00467287">
        <w:rPr>
          <w:rStyle w:val="CharAmPartText"/>
        </w:rPr>
        <w:t>Amendments</w:t>
      </w:r>
      <w:bookmarkEnd w:id="33"/>
    </w:p>
    <w:p w:rsidR="005F7468" w:rsidRPr="00467287" w:rsidRDefault="005F7468" w:rsidP="00467287">
      <w:pPr>
        <w:pStyle w:val="ActHead9"/>
        <w:rPr>
          <w:i w:val="0"/>
        </w:rPr>
      </w:pPr>
      <w:bookmarkStart w:id="34" w:name="_Toc483294429"/>
      <w:r w:rsidRPr="00467287">
        <w:t>Income Tax Assessment Act 1997</w:t>
      </w:r>
      <w:bookmarkEnd w:id="34"/>
    </w:p>
    <w:p w:rsidR="005F7468" w:rsidRPr="00467287" w:rsidRDefault="00B571A0" w:rsidP="00467287">
      <w:pPr>
        <w:pStyle w:val="ItemHead"/>
      </w:pPr>
      <w:r w:rsidRPr="00467287">
        <w:t>1</w:t>
      </w:r>
      <w:r w:rsidR="005F7468" w:rsidRPr="00467287">
        <w:t xml:space="preserve">  Section</w:t>
      </w:r>
      <w:r w:rsidR="00467287" w:rsidRPr="00467287">
        <w:t> </w:t>
      </w:r>
      <w:r w:rsidR="005F7468" w:rsidRPr="00467287">
        <w:t>152</w:t>
      </w:r>
      <w:r w:rsidR="007B651F">
        <w:noBreakHyphen/>
      </w:r>
      <w:r w:rsidR="005F7468" w:rsidRPr="00467287">
        <w:t>5</w:t>
      </w:r>
    </w:p>
    <w:p w:rsidR="005F7468" w:rsidRPr="00467287" w:rsidRDefault="005F7468" w:rsidP="00467287">
      <w:pPr>
        <w:pStyle w:val="Item"/>
      </w:pPr>
      <w:r w:rsidRPr="00467287">
        <w:t>Omit:</w:t>
      </w:r>
    </w:p>
    <w:p w:rsidR="005F7468" w:rsidRPr="00467287" w:rsidRDefault="005F7468" w:rsidP="00467287">
      <w:pPr>
        <w:pStyle w:val="SOPara"/>
      </w:pPr>
      <w:r w:rsidRPr="00467287">
        <w:tab/>
        <w:t>(a)</w:t>
      </w:r>
      <w:r w:rsidRPr="00467287">
        <w:tab/>
        <w:t>the entity must be a small business entity or a partner in a partnership that is a small business entity, or the net value of assets that the entity and related entities own must not exceed $6,000,000;</w:t>
      </w:r>
    </w:p>
    <w:p w:rsidR="005F7468" w:rsidRPr="00467287" w:rsidRDefault="005F7468" w:rsidP="00467287">
      <w:pPr>
        <w:pStyle w:val="Item"/>
      </w:pPr>
      <w:r w:rsidRPr="00467287">
        <w:t>substitute:</w:t>
      </w:r>
    </w:p>
    <w:p w:rsidR="005F7468" w:rsidRPr="00467287" w:rsidRDefault="005F7468" w:rsidP="00467287">
      <w:pPr>
        <w:pStyle w:val="SOPara"/>
      </w:pPr>
      <w:r w:rsidRPr="00467287">
        <w:tab/>
        <w:t>(a)</w:t>
      </w:r>
      <w:r w:rsidRPr="00467287">
        <w:tab/>
        <w:t>the entity must be a CGT small business entity or a partner in a partnership that is a CGT small business entity, or the net value of assets that the entity and related entities own must not exceed $6,000,000;</w:t>
      </w:r>
    </w:p>
    <w:p w:rsidR="005F7468" w:rsidRPr="00467287" w:rsidRDefault="00B571A0" w:rsidP="00467287">
      <w:pPr>
        <w:pStyle w:val="ItemHead"/>
      </w:pPr>
      <w:r w:rsidRPr="00467287">
        <w:t>2</w:t>
      </w:r>
      <w:r w:rsidR="005F7468" w:rsidRPr="00467287">
        <w:t xml:space="preserve">  Subparagraph 152</w:t>
      </w:r>
      <w:r w:rsidR="007B651F">
        <w:noBreakHyphen/>
      </w:r>
      <w:r w:rsidR="005F7468" w:rsidRPr="00467287">
        <w:t>10(1)(c)(</w:t>
      </w:r>
      <w:proofErr w:type="spellStart"/>
      <w:r w:rsidR="005F7468" w:rsidRPr="00467287">
        <w:t>i</w:t>
      </w:r>
      <w:proofErr w:type="spellEnd"/>
      <w:r w:rsidR="005F7468" w:rsidRPr="00467287">
        <w:t>)</w:t>
      </w:r>
    </w:p>
    <w:p w:rsidR="005F7468" w:rsidRPr="00467287" w:rsidRDefault="005F7468" w:rsidP="00467287">
      <w:pPr>
        <w:pStyle w:val="Item"/>
      </w:pPr>
      <w:r w:rsidRPr="00467287">
        <w:t>Omit “</w:t>
      </w:r>
      <w:r w:rsidR="00467287" w:rsidRPr="00467287">
        <w:rPr>
          <w:position w:val="6"/>
          <w:sz w:val="16"/>
        </w:rPr>
        <w:t>*</w:t>
      </w:r>
      <w:r w:rsidRPr="00467287">
        <w:t>small business entity”, substitute “</w:t>
      </w:r>
      <w:r w:rsidR="00467287" w:rsidRPr="00467287">
        <w:rPr>
          <w:position w:val="6"/>
          <w:sz w:val="16"/>
        </w:rPr>
        <w:t>*</w:t>
      </w:r>
      <w:r w:rsidRPr="00467287">
        <w:t>CGT small business entity”.</w:t>
      </w:r>
    </w:p>
    <w:p w:rsidR="005F7468" w:rsidRPr="00467287" w:rsidRDefault="00B571A0" w:rsidP="00467287">
      <w:pPr>
        <w:pStyle w:val="ItemHead"/>
      </w:pPr>
      <w:r w:rsidRPr="00467287">
        <w:t>3</w:t>
      </w:r>
      <w:r w:rsidR="005F7468" w:rsidRPr="00467287">
        <w:t xml:space="preserve">  Subparagraph 152</w:t>
      </w:r>
      <w:r w:rsidR="007B651F">
        <w:noBreakHyphen/>
      </w:r>
      <w:r w:rsidR="005F7468" w:rsidRPr="00467287">
        <w:t>10(1)(c)(iii)</w:t>
      </w:r>
    </w:p>
    <w:p w:rsidR="005F7468" w:rsidRPr="00467287" w:rsidRDefault="005F7468" w:rsidP="00467287">
      <w:pPr>
        <w:pStyle w:val="Item"/>
      </w:pPr>
      <w:r w:rsidRPr="00467287">
        <w:t>Omit “small business entity”, substitute “CGT small business entity”.</w:t>
      </w:r>
    </w:p>
    <w:p w:rsidR="005F7468" w:rsidRPr="00467287" w:rsidRDefault="00B571A0" w:rsidP="00467287">
      <w:pPr>
        <w:pStyle w:val="ItemHead"/>
      </w:pPr>
      <w:r w:rsidRPr="00467287">
        <w:t>4</w:t>
      </w:r>
      <w:r w:rsidR="005F7468" w:rsidRPr="00467287">
        <w:t xml:space="preserve">  Paragraph 152</w:t>
      </w:r>
      <w:r w:rsidR="007B651F">
        <w:noBreakHyphen/>
      </w:r>
      <w:r w:rsidR="005F7468" w:rsidRPr="00467287">
        <w:t>10(1)(c) (note)</w:t>
      </w:r>
    </w:p>
    <w:p w:rsidR="005F7468" w:rsidRPr="00467287" w:rsidRDefault="005F7468" w:rsidP="00467287">
      <w:pPr>
        <w:pStyle w:val="Item"/>
      </w:pPr>
      <w:r w:rsidRPr="00467287">
        <w:t>Repeal the note.</w:t>
      </w:r>
    </w:p>
    <w:p w:rsidR="005F7468" w:rsidRPr="00467287" w:rsidRDefault="00B571A0" w:rsidP="00467287">
      <w:pPr>
        <w:pStyle w:val="ItemHead"/>
      </w:pPr>
      <w:r w:rsidRPr="00467287">
        <w:t>5</w:t>
      </w:r>
      <w:r w:rsidR="005F7468" w:rsidRPr="00467287">
        <w:t xml:space="preserve">  After subsection</w:t>
      </w:r>
      <w:r w:rsidR="00467287" w:rsidRPr="00467287">
        <w:t> </w:t>
      </w:r>
      <w:r w:rsidR="005F7468" w:rsidRPr="00467287">
        <w:t>152</w:t>
      </w:r>
      <w:r w:rsidR="007B651F">
        <w:noBreakHyphen/>
      </w:r>
      <w:r w:rsidR="005F7468" w:rsidRPr="00467287">
        <w:t>10(1)</w:t>
      </w:r>
    </w:p>
    <w:p w:rsidR="005F7468" w:rsidRPr="00467287" w:rsidRDefault="005F7468" w:rsidP="00467287">
      <w:pPr>
        <w:pStyle w:val="Item"/>
      </w:pPr>
      <w:r w:rsidRPr="00467287">
        <w:t>Insert:</w:t>
      </w:r>
    </w:p>
    <w:p w:rsidR="005F7468" w:rsidRPr="00467287" w:rsidRDefault="005F7468" w:rsidP="00467287">
      <w:pPr>
        <w:pStyle w:val="SubsectionHead"/>
      </w:pPr>
      <w:r w:rsidRPr="00467287">
        <w:t>CGT small business entity</w:t>
      </w:r>
    </w:p>
    <w:p w:rsidR="005F7468" w:rsidRPr="00467287" w:rsidRDefault="005F7468" w:rsidP="00467287">
      <w:pPr>
        <w:pStyle w:val="subsection"/>
      </w:pPr>
      <w:r w:rsidRPr="00467287">
        <w:tab/>
        <w:t>(1AA)</w:t>
      </w:r>
      <w:r w:rsidRPr="00467287">
        <w:tab/>
        <w:t xml:space="preserve">You are a </w:t>
      </w:r>
      <w:r w:rsidRPr="00467287">
        <w:rPr>
          <w:b/>
          <w:i/>
        </w:rPr>
        <w:t>CGT small business entity</w:t>
      </w:r>
      <w:r w:rsidRPr="00467287">
        <w:t xml:space="preserve"> for an income year if:</w:t>
      </w:r>
    </w:p>
    <w:p w:rsidR="005F7468" w:rsidRPr="00467287" w:rsidRDefault="005F7468" w:rsidP="00467287">
      <w:pPr>
        <w:pStyle w:val="paragraph"/>
      </w:pPr>
      <w:r w:rsidRPr="00467287">
        <w:tab/>
        <w:t>(a)</w:t>
      </w:r>
      <w:r w:rsidRPr="00467287">
        <w:tab/>
        <w:t xml:space="preserve">you are a </w:t>
      </w:r>
      <w:r w:rsidR="00467287" w:rsidRPr="00467287">
        <w:rPr>
          <w:position w:val="6"/>
          <w:sz w:val="16"/>
        </w:rPr>
        <w:t>*</w:t>
      </w:r>
      <w:r w:rsidRPr="00467287">
        <w:t>small business entity for the income year; and</w:t>
      </w:r>
    </w:p>
    <w:p w:rsidR="005F7468" w:rsidRPr="00467287" w:rsidRDefault="005F7468" w:rsidP="00467287">
      <w:pPr>
        <w:pStyle w:val="paragraph"/>
      </w:pPr>
      <w:r w:rsidRPr="00467287">
        <w:lastRenderedPageBreak/>
        <w:tab/>
        <w:t>(b)</w:t>
      </w:r>
      <w:r w:rsidRPr="00467287">
        <w:tab/>
        <w:t>you would be a small business entity for the income year if each reference in section</w:t>
      </w:r>
      <w:r w:rsidR="00467287" w:rsidRPr="00467287">
        <w:t> </w:t>
      </w:r>
      <w:r w:rsidRPr="00467287">
        <w:t>328</w:t>
      </w:r>
      <w:r w:rsidR="007B651F">
        <w:noBreakHyphen/>
      </w:r>
      <w:r w:rsidRPr="00467287">
        <w:t>110 to $10 million were a reference to $2 million.</w:t>
      </w:r>
    </w:p>
    <w:p w:rsidR="005F7468" w:rsidRPr="00467287" w:rsidRDefault="005F7468" w:rsidP="00467287">
      <w:pPr>
        <w:pStyle w:val="notetext"/>
      </w:pPr>
      <w:r w:rsidRPr="00467287">
        <w:t>Note:</w:t>
      </w:r>
      <w:r w:rsidRPr="00467287">
        <w:tab/>
        <w:t xml:space="preserve">For the purposes of </w:t>
      </w:r>
      <w:r w:rsidR="00467287" w:rsidRPr="00467287">
        <w:t>subsection (</w:t>
      </w:r>
      <w:r w:rsidRPr="00467287">
        <w:t>1A) or (1B), in determining whether an entity would be a small business entity, see also sections</w:t>
      </w:r>
      <w:r w:rsidR="00467287" w:rsidRPr="00467287">
        <w:t> </w:t>
      </w:r>
      <w:r w:rsidRPr="00467287">
        <w:t>152</w:t>
      </w:r>
      <w:r w:rsidR="007B651F">
        <w:noBreakHyphen/>
      </w:r>
      <w:r w:rsidRPr="00467287">
        <w:t>48 and 152</w:t>
      </w:r>
      <w:r w:rsidR="007B651F">
        <w:noBreakHyphen/>
      </w:r>
      <w:r w:rsidRPr="00467287">
        <w:t>78.</w:t>
      </w:r>
    </w:p>
    <w:p w:rsidR="005F7468" w:rsidRPr="00467287" w:rsidRDefault="00B571A0" w:rsidP="00467287">
      <w:pPr>
        <w:pStyle w:val="ItemHead"/>
      </w:pPr>
      <w:r w:rsidRPr="00467287">
        <w:t>6</w:t>
      </w:r>
      <w:r w:rsidR="005F7468" w:rsidRPr="00467287">
        <w:t xml:space="preserve">  Paragraph 152</w:t>
      </w:r>
      <w:r w:rsidR="007B651F">
        <w:noBreakHyphen/>
      </w:r>
      <w:r w:rsidR="005F7468" w:rsidRPr="00467287">
        <w:t>10(1A)(a)</w:t>
      </w:r>
    </w:p>
    <w:p w:rsidR="005F7468" w:rsidRPr="00467287" w:rsidRDefault="005F7468" w:rsidP="00467287">
      <w:pPr>
        <w:pStyle w:val="Item"/>
      </w:pPr>
      <w:r w:rsidRPr="00467287">
        <w:t>Omit “</w:t>
      </w:r>
      <w:r w:rsidR="00467287" w:rsidRPr="00467287">
        <w:rPr>
          <w:position w:val="6"/>
          <w:sz w:val="16"/>
        </w:rPr>
        <w:t>*</w:t>
      </w:r>
      <w:r w:rsidRPr="00467287">
        <w:t>small business entity”, substitute “</w:t>
      </w:r>
      <w:r w:rsidR="00467287" w:rsidRPr="00467287">
        <w:rPr>
          <w:position w:val="6"/>
          <w:sz w:val="16"/>
        </w:rPr>
        <w:t>*</w:t>
      </w:r>
      <w:r w:rsidRPr="00467287">
        <w:t>CGT small business entity”.</w:t>
      </w:r>
    </w:p>
    <w:p w:rsidR="005F7468" w:rsidRPr="00467287" w:rsidRDefault="00B571A0" w:rsidP="00467287">
      <w:pPr>
        <w:pStyle w:val="ItemHead"/>
      </w:pPr>
      <w:r w:rsidRPr="00467287">
        <w:t>7</w:t>
      </w:r>
      <w:r w:rsidR="005F7468" w:rsidRPr="00467287">
        <w:t xml:space="preserve">  Paragraph 152</w:t>
      </w:r>
      <w:r w:rsidR="007B651F">
        <w:noBreakHyphen/>
      </w:r>
      <w:r w:rsidR="005F7468" w:rsidRPr="00467287">
        <w:t>10(1A)(d)</w:t>
      </w:r>
    </w:p>
    <w:p w:rsidR="005F7468" w:rsidRPr="00467287" w:rsidRDefault="005F7468" w:rsidP="00467287">
      <w:pPr>
        <w:pStyle w:val="Item"/>
      </w:pPr>
      <w:r w:rsidRPr="00467287">
        <w:t>Omit “small business entity”, substitute “CGT small business entity”.</w:t>
      </w:r>
    </w:p>
    <w:p w:rsidR="005F7468" w:rsidRPr="00467287" w:rsidRDefault="00B571A0" w:rsidP="00467287">
      <w:pPr>
        <w:pStyle w:val="ItemHead"/>
      </w:pPr>
      <w:r w:rsidRPr="00467287">
        <w:t>8</w:t>
      </w:r>
      <w:r w:rsidR="005F7468" w:rsidRPr="00467287">
        <w:t xml:space="preserve">  Subsection</w:t>
      </w:r>
      <w:r w:rsidR="00467287" w:rsidRPr="00467287">
        <w:t> </w:t>
      </w:r>
      <w:r w:rsidR="005F7468" w:rsidRPr="00467287">
        <w:t>152</w:t>
      </w:r>
      <w:r w:rsidR="007B651F">
        <w:noBreakHyphen/>
      </w:r>
      <w:r w:rsidR="005F7468" w:rsidRPr="00467287">
        <w:t>10(1A) (note 2)</w:t>
      </w:r>
    </w:p>
    <w:p w:rsidR="005F7468" w:rsidRPr="00467287" w:rsidRDefault="005F7468" w:rsidP="00467287">
      <w:pPr>
        <w:pStyle w:val="Item"/>
      </w:pPr>
      <w:r w:rsidRPr="00467287">
        <w:t>Repeal the note.</w:t>
      </w:r>
    </w:p>
    <w:p w:rsidR="005F7468" w:rsidRPr="00467287" w:rsidRDefault="00B571A0" w:rsidP="00467287">
      <w:pPr>
        <w:pStyle w:val="ItemHead"/>
      </w:pPr>
      <w:r w:rsidRPr="00467287">
        <w:t>9</w:t>
      </w:r>
      <w:r w:rsidR="005F7468" w:rsidRPr="00467287">
        <w:t xml:space="preserve">  Paragraph 152</w:t>
      </w:r>
      <w:r w:rsidR="007B651F">
        <w:noBreakHyphen/>
      </w:r>
      <w:r w:rsidR="005F7468" w:rsidRPr="00467287">
        <w:t>10(1B)(b)</w:t>
      </w:r>
    </w:p>
    <w:p w:rsidR="005F7468" w:rsidRPr="00467287" w:rsidRDefault="005F7468" w:rsidP="00467287">
      <w:pPr>
        <w:pStyle w:val="Item"/>
      </w:pPr>
      <w:r w:rsidRPr="00467287">
        <w:t>Omit “</w:t>
      </w:r>
      <w:r w:rsidR="00467287" w:rsidRPr="00467287">
        <w:rPr>
          <w:position w:val="6"/>
          <w:sz w:val="16"/>
        </w:rPr>
        <w:t>*</w:t>
      </w:r>
      <w:r w:rsidRPr="00467287">
        <w:t>small business entity”, substitute “</w:t>
      </w:r>
      <w:r w:rsidR="00467287" w:rsidRPr="00467287">
        <w:rPr>
          <w:position w:val="6"/>
          <w:sz w:val="16"/>
        </w:rPr>
        <w:t>*</w:t>
      </w:r>
      <w:r w:rsidRPr="00467287">
        <w:t>CGT small business entity”.</w:t>
      </w:r>
    </w:p>
    <w:p w:rsidR="005F7468" w:rsidRPr="00467287" w:rsidRDefault="00B571A0" w:rsidP="00467287">
      <w:pPr>
        <w:pStyle w:val="ItemHead"/>
      </w:pPr>
      <w:r w:rsidRPr="00467287">
        <w:t>10</w:t>
      </w:r>
      <w:r w:rsidR="005F7468" w:rsidRPr="00467287">
        <w:t xml:space="preserve">  Subsection</w:t>
      </w:r>
      <w:r w:rsidR="00467287" w:rsidRPr="00467287">
        <w:t> </w:t>
      </w:r>
      <w:r w:rsidR="005F7468" w:rsidRPr="00467287">
        <w:t>152</w:t>
      </w:r>
      <w:r w:rsidR="007B651F">
        <w:noBreakHyphen/>
      </w:r>
      <w:r w:rsidR="005F7468" w:rsidRPr="00467287">
        <w:t>10(1B) (note 1)</w:t>
      </w:r>
    </w:p>
    <w:p w:rsidR="005F7468" w:rsidRPr="00467287" w:rsidRDefault="005F7468" w:rsidP="00467287">
      <w:pPr>
        <w:pStyle w:val="Item"/>
      </w:pPr>
      <w:r w:rsidRPr="00467287">
        <w:t>Repeal the note.</w:t>
      </w:r>
    </w:p>
    <w:p w:rsidR="005F7468" w:rsidRPr="00467287" w:rsidRDefault="00B571A0" w:rsidP="00467287">
      <w:pPr>
        <w:pStyle w:val="ItemHead"/>
      </w:pPr>
      <w:r w:rsidRPr="00467287">
        <w:t>11</w:t>
      </w:r>
      <w:r w:rsidR="005F7468" w:rsidRPr="00467287">
        <w:t xml:space="preserve">  Subsection</w:t>
      </w:r>
      <w:r w:rsidR="00467287" w:rsidRPr="00467287">
        <w:t> </w:t>
      </w:r>
      <w:r w:rsidR="005F7468" w:rsidRPr="00467287">
        <w:t>152</w:t>
      </w:r>
      <w:r w:rsidR="007B651F">
        <w:noBreakHyphen/>
      </w:r>
      <w:r w:rsidR="005F7468" w:rsidRPr="00467287">
        <w:t>10(1B) (note 2)</w:t>
      </w:r>
    </w:p>
    <w:p w:rsidR="005F7468" w:rsidRPr="00467287" w:rsidRDefault="005F7468" w:rsidP="00467287">
      <w:pPr>
        <w:pStyle w:val="Item"/>
      </w:pPr>
      <w:r w:rsidRPr="00467287">
        <w:t>Omit “Note 2”, substitute “Note”.</w:t>
      </w:r>
    </w:p>
    <w:p w:rsidR="005F7468" w:rsidRPr="00467287" w:rsidRDefault="00B571A0" w:rsidP="00467287">
      <w:pPr>
        <w:pStyle w:val="ItemHead"/>
      </w:pPr>
      <w:r w:rsidRPr="00467287">
        <w:t>12</w:t>
      </w:r>
      <w:r w:rsidR="005F7468" w:rsidRPr="00467287">
        <w:t xml:space="preserve">  Subsection</w:t>
      </w:r>
      <w:r w:rsidR="00467287" w:rsidRPr="00467287">
        <w:t> </w:t>
      </w:r>
      <w:r w:rsidR="005F7468" w:rsidRPr="00467287">
        <w:t>152</w:t>
      </w:r>
      <w:r w:rsidR="007B651F">
        <w:noBreakHyphen/>
      </w:r>
      <w:r w:rsidR="005F7468" w:rsidRPr="00467287">
        <w:t>48(1)</w:t>
      </w:r>
    </w:p>
    <w:p w:rsidR="005F7468" w:rsidRPr="00467287" w:rsidRDefault="005F7468" w:rsidP="00467287">
      <w:pPr>
        <w:pStyle w:val="Item"/>
      </w:pPr>
      <w:r w:rsidRPr="00467287">
        <w:t>Omit “</w:t>
      </w:r>
      <w:r w:rsidR="00467287" w:rsidRPr="00467287">
        <w:rPr>
          <w:position w:val="6"/>
          <w:sz w:val="16"/>
        </w:rPr>
        <w:t>*</w:t>
      </w:r>
      <w:r w:rsidRPr="00467287">
        <w:t>small business entity”, substitute “</w:t>
      </w:r>
      <w:r w:rsidR="00467287" w:rsidRPr="00467287">
        <w:rPr>
          <w:position w:val="6"/>
          <w:sz w:val="16"/>
        </w:rPr>
        <w:t>*</w:t>
      </w:r>
      <w:r w:rsidRPr="00467287">
        <w:t>CGT small business entity”.</w:t>
      </w:r>
    </w:p>
    <w:p w:rsidR="005F7468" w:rsidRPr="00467287" w:rsidRDefault="00B571A0" w:rsidP="00467287">
      <w:pPr>
        <w:pStyle w:val="ItemHead"/>
      </w:pPr>
      <w:r w:rsidRPr="00467287">
        <w:t>13</w:t>
      </w:r>
      <w:r w:rsidR="005F7468" w:rsidRPr="00467287">
        <w:t xml:space="preserve">  Section</w:t>
      </w:r>
      <w:r w:rsidR="00467287" w:rsidRPr="00467287">
        <w:t> </w:t>
      </w:r>
      <w:r w:rsidR="005F7468" w:rsidRPr="00467287">
        <w:t>152</w:t>
      </w:r>
      <w:r w:rsidR="007B651F">
        <w:noBreakHyphen/>
      </w:r>
      <w:r w:rsidR="005F7468" w:rsidRPr="00467287">
        <w:t>100</w:t>
      </w:r>
    </w:p>
    <w:p w:rsidR="005F7468" w:rsidRPr="00467287" w:rsidRDefault="005F7468" w:rsidP="00467287">
      <w:pPr>
        <w:pStyle w:val="Item"/>
      </w:pPr>
      <w:r w:rsidRPr="00467287">
        <w:t>Omit “small business entity”, substitute “CGT small business entity”.</w:t>
      </w:r>
    </w:p>
    <w:p w:rsidR="005F7468" w:rsidRPr="00467287" w:rsidRDefault="00B571A0" w:rsidP="00467287">
      <w:pPr>
        <w:pStyle w:val="ItemHead"/>
      </w:pPr>
      <w:r w:rsidRPr="00467287">
        <w:t>14</w:t>
      </w:r>
      <w:r w:rsidR="005F7468" w:rsidRPr="00467287">
        <w:t xml:space="preserve">  At the end of subsection</w:t>
      </w:r>
      <w:r w:rsidR="00467287" w:rsidRPr="00467287">
        <w:t> </w:t>
      </w:r>
      <w:r w:rsidR="005F7468" w:rsidRPr="00467287">
        <w:t>328</w:t>
      </w:r>
      <w:r w:rsidR="007B651F">
        <w:noBreakHyphen/>
      </w:r>
      <w:r w:rsidR="005F7468" w:rsidRPr="00467287">
        <w:t>10(1)</w:t>
      </w:r>
    </w:p>
    <w:p w:rsidR="005F7468" w:rsidRPr="00467287" w:rsidRDefault="005F7468" w:rsidP="00467287">
      <w:pPr>
        <w:pStyle w:val="Item"/>
      </w:pPr>
      <w:r w:rsidRPr="00467287">
        <w:t>Add:</w:t>
      </w:r>
    </w:p>
    <w:p w:rsidR="005F7468" w:rsidRPr="00467287" w:rsidRDefault="005F7468" w:rsidP="00467287">
      <w:pPr>
        <w:pStyle w:val="notetext"/>
      </w:pPr>
      <w:r w:rsidRPr="00467287">
        <w:t>Note 1:</w:t>
      </w:r>
      <w:r w:rsidRPr="00467287">
        <w:tab/>
        <w:t>The CGT concessions mentioned in items</w:t>
      </w:r>
      <w:r w:rsidR="00467287" w:rsidRPr="00467287">
        <w:t> </w:t>
      </w:r>
      <w:r w:rsidRPr="00467287">
        <w:t>1, 2, 3 and 4 of the table apply only if you are a CGT small business entity (see section</w:t>
      </w:r>
      <w:r w:rsidR="00467287" w:rsidRPr="00467287">
        <w:t> </w:t>
      </w:r>
      <w:r w:rsidRPr="00467287">
        <w:t>152</w:t>
      </w:r>
      <w:r w:rsidR="007B651F">
        <w:noBreakHyphen/>
      </w:r>
      <w:r w:rsidRPr="00467287">
        <w:t>10).</w:t>
      </w:r>
    </w:p>
    <w:p w:rsidR="005F7468" w:rsidRPr="00467287" w:rsidRDefault="005F7468" w:rsidP="00467287">
      <w:pPr>
        <w:pStyle w:val="notetext"/>
      </w:pPr>
      <w:r w:rsidRPr="00467287">
        <w:t>Note 2:</w:t>
      </w:r>
      <w:r w:rsidRPr="00467287">
        <w:tab/>
        <w:t>The small business income tax offset mentioned in item</w:t>
      </w:r>
      <w:r w:rsidR="00467287" w:rsidRPr="00467287">
        <w:t> </w:t>
      </w:r>
      <w:r w:rsidRPr="00467287">
        <w:t>6A of the table applies only if you are a small business entity as defined for the purposes of Subdivision</w:t>
      </w:r>
      <w:r w:rsidR="00467287" w:rsidRPr="00467287">
        <w:t> </w:t>
      </w:r>
      <w:r w:rsidRPr="00467287">
        <w:t>328</w:t>
      </w:r>
      <w:r w:rsidR="007B651F">
        <w:noBreakHyphen/>
      </w:r>
      <w:r w:rsidRPr="00467287">
        <w:t>F (see section</w:t>
      </w:r>
      <w:r w:rsidR="00467287" w:rsidRPr="00467287">
        <w:t> </w:t>
      </w:r>
      <w:r w:rsidRPr="00467287">
        <w:t>328</w:t>
      </w:r>
      <w:r w:rsidR="007B651F">
        <w:noBreakHyphen/>
      </w:r>
      <w:r w:rsidRPr="00467287">
        <w:t>357).</w:t>
      </w:r>
    </w:p>
    <w:p w:rsidR="005F7468" w:rsidRPr="00467287" w:rsidRDefault="00B571A0" w:rsidP="00467287">
      <w:pPr>
        <w:pStyle w:val="ItemHead"/>
      </w:pPr>
      <w:r w:rsidRPr="00467287">
        <w:lastRenderedPageBreak/>
        <w:t>15</w:t>
      </w:r>
      <w:r w:rsidR="005F7468" w:rsidRPr="00467287">
        <w:t xml:space="preserve">  Paragraph 328</w:t>
      </w:r>
      <w:r w:rsidR="007B651F">
        <w:noBreakHyphen/>
      </w:r>
      <w:r w:rsidR="005F7468" w:rsidRPr="00467287">
        <w:t>110(1)(b)</w:t>
      </w:r>
    </w:p>
    <w:p w:rsidR="005F7468" w:rsidRPr="00467287" w:rsidRDefault="005F7468" w:rsidP="00467287">
      <w:pPr>
        <w:pStyle w:val="Item"/>
      </w:pPr>
      <w:r w:rsidRPr="00467287">
        <w:t>Omit “$2 million” (wherever occurring), substitute “$10 million”.</w:t>
      </w:r>
    </w:p>
    <w:p w:rsidR="005F7468" w:rsidRPr="00467287" w:rsidRDefault="00B571A0" w:rsidP="00467287">
      <w:pPr>
        <w:pStyle w:val="ItemHead"/>
      </w:pPr>
      <w:r w:rsidRPr="00467287">
        <w:t>16</w:t>
      </w:r>
      <w:r w:rsidR="005F7468" w:rsidRPr="00467287">
        <w:t xml:space="preserve">  Subsection</w:t>
      </w:r>
      <w:r w:rsidR="00467287" w:rsidRPr="00467287">
        <w:t> </w:t>
      </w:r>
      <w:r w:rsidR="005F7468" w:rsidRPr="00467287">
        <w:t>328</w:t>
      </w:r>
      <w:r w:rsidR="007B651F">
        <w:noBreakHyphen/>
      </w:r>
      <w:r w:rsidR="005F7468" w:rsidRPr="00467287">
        <w:t>110(3) (heading)</w:t>
      </w:r>
    </w:p>
    <w:p w:rsidR="005F7468" w:rsidRPr="00467287" w:rsidRDefault="005F7468" w:rsidP="00467287">
      <w:pPr>
        <w:pStyle w:val="Item"/>
      </w:pPr>
      <w:r w:rsidRPr="00467287">
        <w:t>Repeal the heading, substitute:</w:t>
      </w:r>
    </w:p>
    <w:p w:rsidR="005F7468" w:rsidRPr="00467287" w:rsidRDefault="005F7468" w:rsidP="00467287">
      <w:pPr>
        <w:pStyle w:val="SubsectionHead"/>
      </w:pPr>
      <w:r w:rsidRPr="00467287">
        <w:t>Exception: aggregated turnover for 2 previous income years was $10 million or more</w:t>
      </w:r>
    </w:p>
    <w:p w:rsidR="005F7468" w:rsidRPr="00467287" w:rsidRDefault="00B571A0" w:rsidP="00467287">
      <w:pPr>
        <w:pStyle w:val="ItemHead"/>
      </w:pPr>
      <w:r w:rsidRPr="00467287">
        <w:t>17</w:t>
      </w:r>
      <w:r w:rsidR="005F7468" w:rsidRPr="00467287">
        <w:t xml:space="preserve">  Paragraph 328</w:t>
      </w:r>
      <w:r w:rsidR="007B651F">
        <w:noBreakHyphen/>
      </w:r>
      <w:r w:rsidR="005F7468" w:rsidRPr="00467287">
        <w:t>110(3)(b)</w:t>
      </w:r>
    </w:p>
    <w:p w:rsidR="005F7468" w:rsidRPr="00467287" w:rsidRDefault="005F7468" w:rsidP="00467287">
      <w:pPr>
        <w:pStyle w:val="Item"/>
      </w:pPr>
      <w:r w:rsidRPr="00467287">
        <w:t>Omit “$2 million”, substitute “$10 million”.</w:t>
      </w:r>
    </w:p>
    <w:p w:rsidR="005F7468" w:rsidRPr="00467287" w:rsidRDefault="00B571A0" w:rsidP="00467287">
      <w:pPr>
        <w:pStyle w:val="ItemHead"/>
      </w:pPr>
      <w:r w:rsidRPr="00467287">
        <w:t>18</w:t>
      </w:r>
      <w:r w:rsidR="005F7468" w:rsidRPr="00467287">
        <w:t xml:space="preserve">  Paragraph 328</w:t>
      </w:r>
      <w:r w:rsidR="007B651F">
        <w:noBreakHyphen/>
      </w:r>
      <w:r w:rsidR="005F7468" w:rsidRPr="00467287">
        <w:t>110(4)(b)</w:t>
      </w:r>
    </w:p>
    <w:p w:rsidR="005F7468" w:rsidRPr="00467287" w:rsidRDefault="005F7468" w:rsidP="00467287">
      <w:pPr>
        <w:pStyle w:val="Item"/>
      </w:pPr>
      <w:r w:rsidRPr="00467287">
        <w:t>Omit “$2 million”, substitute “$10 million”.</w:t>
      </w:r>
    </w:p>
    <w:p w:rsidR="005F7468" w:rsidRPr="00467287" w:rsidRDefault="00B571A0" w:rsidP="00467287">
      <w:pPr>
        <w:pStyle w:val="ItemHead"/>
      </w:pPr>
      <w:r w:rsidRPr="00467287">
        <w:t>19</w:t>
      </w:r>
      <w:r w:rsidR="005F7468" w:rsidRPr="00467287">
        <w:t xml:space="preserve">  Section</w:t>
      </w:r>
      <w:r w:rsidR="00467287" w:rsidRPr="00467287">
        <w:t> </w:t>
      </w:r>
      <w:r w:rsidR="005F7468" w:rsidRPr="00467287">
        <w:t>328</w:t>
      </w:r>
      <w:r w:rsidR="007B651F">
        <w:noBreakHyphen/>
      </w:r>
      <w:r w:rsidR="005F7468" w:rsidRPr="00467287">
        <w:t>350</w:t>
      </w:r>
    </w:p>
    <w:p w:rsidR="005F7468" w:rsidRPr="00467287" w:rsidRDefault="005F7468" w:rsidP="00467287">
      <w:pPr>
        <w:pStyle w:val="Item"/>
      </w:pPr>
      <w:r w:rsidRPr="00467287">
        <w:t>Repeal the section, substitute:</w:t>
      </w:r>
    </w:p>
    <w:p w:rsidR="005F7468" w:rsidRPr="00467287" w:rsidRDefault="005F7468" w:rsidP="00467287">
      <w:pPr>
        <w:pStyle w:val="ActHead5"/>
      </w:pPr>
      <w:bookmarkStart w:id="35" w:name="_Toc483294430"/>
      <w:r w:rsidRPr="00467287">
        <w:rPr>
          <w:rStyle w:val="CharSectno"/>
        </w:rPr>
        <w:t>328</w:t>
      </w:r>
      <w:r w:rsidR="007B651F">
        <w:rPr>
          <w:rStyle w:val="CharSectno"/>
        </w:rPr>
        <w:noBreakHyphen/>
      </w:r>
      <w:r w:rsidRPr="00467287">
        <w:rPr>
          <w:rStyle w:val="CharSectno"/>
        </w:rPr>
        <w:t>350</w:t>
      </w:r>
      <w:r w:rsidRPr="00467287">
        <w:t xml:space="preserve">  What this Subdivision is about</w:t>
      </w:r>
      <w:bookmarkEnd w:id="35"/>
    </w:p>
    <w:p w:rsidR="005F7468" w:rsidRPr="00467287" w:rsidRDefault="005F7468" w:rsidP="00467287">
      <w:pPr>
        <w:pStyle w:val="SOText"/>
      </w:pPr>
      <w:r w:rsidRPr="00467287">
        <w:t>You may be entitled to a tax offset if you are an individual:</w:t>
      </w:r>
    </w:p>
    <w:p w:rsidR="005F7468" w:rsidRPr="00467287" w:rsidRDefault="005F7468" w:rsidP="00467287">
      <w:pPr>
        <w:pStyle w:val="SOPara"/>
      </w:pPr>
      <w:r w:rsidRPr="00467287">
        <w:tab/>
        <w:t>(a)</w:t>
      </w:r>
      <w:r w:rsidRPr="00467287">
        <w:tab/>
        <w:t>who is a small business entity; or</w:t>
      </w:r>
    </w:p>
    <w:p w:rsidR="005F7468" w:rsidRPr="00467287" w:rsidRDefault="005F7468" w:rsidP="00467287">
      <w:pPr>
        <w:pStyle w:val="SOPara"/>
      </w:pPr>
      <w:r w:rsidRPr="00467287">
        <w:tab/>
        <w:t>(b)</w:t>
      </w:r>
      <w:r w:rsidRPr="00467287">
        <w:tab/>
        <w:t xml:space="preserve">whose assessable income includes a share of the net </w:t>
      </w:r>
      <w:r w:rsidR="00346DE6" w:rsidRPr="00467287">
        <w:t xml:space="preserve">small business </w:t>
      </w:r>
      <w:r w:rsidRPr="00467287">
        <w:t>income of an uninc</w:t>
      </w:r>
      <w:r w:rsidR="00346DE6" w:rsidRPr="00467287">
        <w:t>orporated small business entity; or</w:t>
      </w:r>
    </w:p>
    <w:p w:rsidR="00346DE6" w:rsidRPr="00467287" w:rsidRDefault="00346DE6" w:rsidP="00467287">
      <w:pPr>
        <w:pStyle w:val="SOPara"/>
      </w:pPr>
      <w:r w:rsidRPr="00467287">
        <w:tab/>
        <w:t>(c)</w:t>
      </w:r>
      <w:r w:rsidRPr="00467287">
        <w:tab/>
        <w:t>whose assessable income includes an amount because you are a partner in a partnership, or a beneficiary in a trust, that is a small business entity.</w:t>
      </w:r>
    </w:p>
    <w:p w:rsidR="005F7468" w:rsidRPr="00467287" w:rsidRDefault="005F7468" w:rsidP="00467287">
      <w:pPr>
        <w:pStyle w:val="SOText"/>
      </w:pPr>
      <w:r w:rsidRPr="00467287">
        <w:t>In working out whether you are or another entity is a small business entity, a special $5 million turnover threshold applies (see section</w:t>
      </w:r>
      <w:r w:rsidR="00467287" w:rsidRPr="00467287">
        <w:t> </w:t>
      </w:r>
      <w:r w:rsidRPr="00467287">
        <w:t>328</w:t>
      </w:r>
      <w:r w:rsidR="007B651F">
        <w:noBreakHyphen/>
      </w:r>
      <w:r w:rsidRPr="00467287">
        <w:t>357).</w:t>
      </w:r>
    </w:p>
    <w:p w:rsidR="005F7468" w:rsidRPr="00467287" w:rsidRDefault="00B571A0" w:rsidP="00467287">
      <w:pPr>
        <w:pStyle w:val="ItemHead"/>
      </w:pPr>
      <w:r w:rsidRPr="00467287">
        <w:t>20</w:t>
      </w:r>
      <w:r w:rsidR="005F7468" w:rsidRPr="00467287">
        <w:t xml:space="preserve">  After section</w:t>
      </w:r>
      <w:r w:rsidR="00467287" w:rsidRPr="00467287">
        <w:t> </w:t>
      </w:r>
      <w:r w:rsidR="005F7468" w:rsidRPr="00467287">
        <w:t>328</w:t>
      </w:r>
      <w:r w:rsidR="007B651F">
        <w:noBreakHyphen/>
      </w:r>
      <w:r w:rsidR="005F7468" w:rsidRPr="00467287">
        <w:t>355</w:t>
      </w:r>
    </w:p>
    <w:p w:rsidR="005F7468" w:rsidRPr="00467287" w:rsidRDefault="005F7468" w:rsidP="00467287">
      <w:pPr>
        <w:pStyle w:val="Item"/>
      </w:pPr>
      <w:r w:rsidRPr="00467287">
        <w:t>Insert:</w:t>
      </w:r>
    </w:p>
    <w:p w:rsidR="005F7468" w:rsidRPr="00467287" w:rsidRDefault="005F7468" w:rsidP="00467287">
      <w:pPr>
        <w:pStyle w:val="ActHead5"/>
      </w:pPr>
      <w:bookmarkStart w:id="36" w:name="_Toc483294431"/>
      <w:r w:rsidRPr="00467287">
        <w:rPr>
          <w:rStyle w:val="CharSectno"/>
        </w:rPr>
        <w:lastRenderedPageBreak/>
        <w:t>328</w:t>
      </w:r>
      <w:r w:rsidR="007B651F">
        <w:rPr>
          <w:rStyle w:val="CharSectno"/>
        </w:rPr>
        <w:noBreakHyphen/>
      </w:r>
      <w:r w:rsidRPr="00467287">
        <w:rPr>
          <w:rStyle w:val="CharSectno"/>
        </w:rPr>
        <w:t>357</w:t>
      </w:r>
      <w:r w:rsidRPr="00467287">
        <w:t xml:space="preserve">  Special meaning of </w:t>
      </w:r>
      <w:r w:rsidRPr="00467287">
        <w:rPr>
          <w:i/>
        </w:rPr>
        <w:t>small business entity</w:t>
      </w:r>
      <w:r w:rsidRPr="00467287">
        <w:t xml:space="preserve"> for the purposes of this Subdivision—$5 million turnover threshold</w:t>
      </w:r>
      <w:bookmarkEnd w:id="36"/>
    </w:p>
    <w:p w:rsidR="005F7468" w:rsidRPr="00467287" w:rsidRDefault="005F7468" w:rsidP="00467287">
      <w:pPr>
        <w:pStyle w:val="subsection"/>
      </w:pPr>
      <w:r w:rsidRPr="00467287">
        <w:tab/>
      </w:r>
      <w:r w:rsidRPr="00467287">
        <w:tab/>
        <w:t xml:space="preserve">For the purposes of this Subdivision, in working out whether you are a </w:t>
      </w:r>
      <w:r w:rsidR="00467287" w:rsidRPr="00467287">
        <w:rPr>
          <w:position w:val="6"/>
          <w:sz w:val="16"/>
        </w:rPr>
        <w:t>*</w:t>
      </w:r>
      <w:r w:rsidRPr="00467287">
        <w:t>small business entity for an income year, assume that each reference in section</w:t>
      </w:r>
      <w:r w:rsidR="00467287" w:rsidRPr="00467287">
        <w:t> </w:t>
      </w:r>
      <w:r w:rsidRPr="00467287">
        <w:t>328</w:t>
      </w:r>
      <w:r w:rsidR="007B651F">
        <w:noBreakHyphen/>
      </w:r>
      <w:r w:rsidRPr="00467287">
        <w:t>110 to $10 million were a reference to $5 million.</w:t>
      </w:r>
    </w:p>
    <w:p w:rsidR="005F7468" w:rsidRPr="00467287" w:rsidRDefault="00B571A0" w:rsidP="00467287">
      <w:pPr>
        <w:pStyle w:val="ItemHead"/>
      </w:pPr>
      <w:r w:rsidRPr="00467287">
        <w:t>21</w:t>
      </w:r>
      <w:r w:rsidR="005F7468" w:rsidRPr="00467287">
        <w:t xml:space="preserve">  Subsection</w:t>
      </w:r>
      <w:r w:rsidR="00467287" w:rsidRPr="00467287">
        <w:t> </w:t>
      </w:r>
      <w:r w:rsidR="005F7468" w:rsidRPr="00467287">
        <w:t>995</w:t>
      </w:r>
      <w:r w:rsidR="007B651F">
        <w:noBreakHyphen/>
      </w:r>
      <w:r w:rsidR="005F7468" w:rsidRPr="00467287">
        <w:t>1(1)</w:t>
      </w:r>
    </w:p>
    <w:p w:rsidR="005F7468" w:rsidRPr="00467287" w:rsidRDefault="005F7468" w:rsidP="00467287">
      <w:pPr>
        <w:pStyle w:val="Item"/>
      </w:pPr>
      <w:r w:rsidRPr="00467287">
        <w:t>Insert:</w:t>
      </w:r>
    </w:p>
    <w:p w:rsidR="005F7468" w:rsidRPr="00467287" w:rsidRDefault="005F7468" w:rsidP="00467287">
      <w:pPr>
        <w:pStyle w:val="Definition"/>
      </w:pPr>
      <w:r w:rsidRPr="00467287">
        <w:rPr>
          <w:b/>
          <w:i/>
        </w:rPr>
        <w:t xml:space="preserve">CGT small business entity </w:t>
      </w:r>
      <w:r w:rsidRPr="00467287">
        <w:t>has the meaning given by subsection</w:t>
      </w:r>
      <w:r w:rsidR="00467287" w:rsidRPr="00467287">
        <w:t> </w:t>
      </w:r>
      <w:r w:rsidRPr="00467287">
        <w:t>152</w:t>
      </w:r>
      <w:r w:rsidR="007B651F">
        <w:noBreakHyphen/>
      </w:r>
      <w:r w:rsidRPr="00467287">
        <w:t>10(1AA).</w:t>
      </w:r>
    </w:p>
    <w:p w:rsidR="005F7468" w:rsidRPr="00467287" w:rsidRDefault="005F7468" w:rsidP="00467287">
      <w:pPr>
        <w:pStyle w:val="ActHead7"/>
        <w:pageBreakBefore/>
      </w:pPr>
      <w:bookmarkStart w:id="37" w:name="_Toc483294432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2</w:t>
      </w:r>
      <w:r w:rsidRPr="00467287">
        <w:t>—</w:t>
      </w:r>
      <w:r w:rsidRPr="00467287">
        <w:rPr>
          <w:rStyle w:val="CharAmPartText"/>
        </w:rPr>
        <w:t>Application of amendments</w:t>
      </w:r>
      <w:bookmarkEnd w:id="37"/>
    </w:p>
    <w:p w:rsidR="005F7468" w:rsidRPr="00467287" w:rsidRDefault="00B571A0" w:rsidP="00467287">
      <w:pPr>
        <w:pStyle w:val="ItemHead"/>
      </w:pPr>
      <w:r w:rsidRPr="00467287">
        <w:t>22</w:t>
      </w:r>
      <w:r w:rsidR="005F7468" w:rsidRPr="00467287">
        <w:t xml:space="preserve">  Application of amendments</w:t>
      </w:r>
    </w:p>
    <w:p w:rsidR="005F7468" w:rsidRPr="00467287" w:rsidRDefault="005F7468" w:rsidP="00467287">
      <w:pPr>
        <w:pStyle w:val="Subitem"/>
      </w:pPr>
      <w:r w:rsidRPr="00467287">
        <w:t>(1)</w:t>
      </w:r>
      <w:r w:rsidRPr="00467287">
        <w:tab/>
        <w:t xml:space="preserve">Subject to the following </w:t>
      </w:r>
      <w:proofErr w:type="spellStart"/>
      <w:r w:rsidRPr="00467287">
        <w:t>subitems</w:t>
      </w:r>
      <w:proofErr w:type="spellEnd"/>
      <w:r w:rsidRPr="00467287">
        <w:t>, the amendments made by Part</w:t>
      </w:r>
      <w:r w:rsidR="00467287" w:rsidRPr="00467287">
        <w:t> </w:t>
      </w:r>
      <w:r w:rsidRPr="00467287">
        <w:t>1 of this Schedule apply to the 2016</w:t>
      </w:r>
      <w:r w:rsidR="007B651F">
        <w:noBreakHyphen/>
      </w:r>
      <w:r w:rsidRPr="00467287">
        <w:t>17 income year and later income years.</w:t>
      </w:r>
    </w:p>
    <w:p w:rsidR="005F7468" w:rsidRPr="00467287" w:rsidRDefault="005F7468" w:rsidP="00467287">
      <w:pPr>
        <w:pStyle w:val="Subitem"/>
      </w:pPr>
      <w:r w:rsidRPr="00467287">
        <w:t>(2)</w:t>
      </w:r>
      <w:r w:rsidRPr="00467287">
        <w:tab/>
        <w:t>The following apply to CGT events happening on or after the start of the 2016</w:t>
      </w:r>
      <w:r w:rsidR="007B651F">
        <w:noBreakHyphen/>
      </w:r>
      <w:r w:rsidRPr="00467287">
        <w:t>17 income year:</w:t>
      </w:r>
    </w:p>
    <w:p w:rsidR="005F7468" w:rsidRPr="00467287" w:rsidRDefault="005F7468" w:rsidP="00467287">
      <w:pPr>
        <w:pStyle w:val="paragraph"/>
      </w:pPr>
      <w:r w:rsidRPr="00467287">
        <w:tab/>
        <w:t>(a)</w:t>
      </w:r>
      <w:r w:rsidRPr="00467287">
        <w:tab/>
        <w:t>the amendments made by items</w:t>
      </w:r>
      <w:r w:rsidR="00467287" w:rsidRPr="00467287">
        <w:t> </w:t>
      </w:r>
      <w:r w:rsidR="00F011CA" w:rsidRPr="00467287">
        <w:t>1 to 1</w:t>
      </w:r>
      <w:r w:rsidR="00633DDD" w:rsidRPr="00467287">
        <w:t>3</w:t>
      </w:r>
      <w:r w:rsidRPr="00467287">
        <w:t xml:space="preserve"> of this Schedule;</w:t>
      </w:r>
    </w:p>
    <w:p w:rsidR="005F7468" w:rsidRPr="00467287" w:rsidRDefault="005F7468" w:rsidP="00467287">
      <w:pPr>
        <w:pStyle w:val="paragraph"/>
      </w:pPr>
      <w:r w:rsidRPr="00467287">
        <w:tab/>
        <w:t>(b)</w:t>
      </w:r>
      <w:r w:rsidRPr="00467287">
        <w:tab/>
        <w:t xml:space="preserve">any other amendments made by this Schedule, to the extent that they relate to the amendments mentioned in </w:t>
      </w:r>
      <w:r w:rsidR="00467287" w:rsidRPr="00467287">
        <w:t>paragraph (</w:t>
      </w:r>
      <w:r w:rsidRPr="00467287">
        <w:t>a).</w:t>
      </w:r>
    </w:p>
    <w:p w:rsidR="005F7468" w:rsidRPr="00467287" w:rsidRDefault="005F7468" w:rsidP="00467287">
      <w:pPr>
        <w:pStyle w:val="Subitem"/>
      </w:pPr>
      <w:r w:rsidRPr="00467287">
        <w:t>(</w:t>
      </w:r>
      <w:r w:rsidR="00B571A0" w:rsidRPr="00467287">
        <w:t>3</w:t>
      </w:r>
      <w:r w:rsidRPr="00467287">
        <w:t>)</w:t>
      </w:r>
      <w:r w:rsidRPr="00467287">
        <w:tab/>
        <w:t>The amendments made by items</w:t>
      </w:r>
      <w:r w:rsidR="00467287" w:rsidRPr="00467287">
        <w:t> </w:t>
      </w:r>
      <w:r w:rsidRPr="00467287">
        <w:t>1</w:t>
      </w:r>
      <w:r w:rsidR="00B571A0" w:rsidRPr="00467287">
        <w:t>5</w:t>
      </w:r>
      <w:r w:rsidRPr="00467287">
        <w:t xml:space="preserve"> to </w:t>
      </w:r>
      <w:r w:rsidR="00B571A0" w:rsidRPr="00467287">
        <w:t>18</w:t>
      </w:r>
      <w:r w:rsidRPr="00467287">
        <w:t xml:space="preserve"> of this Schedule, to the extent that they relate to the operation of the </w:t>
      </w:r>
      <w:r w:rsidRPr="00467287">
        <w:rPr>
          <w:i/>
        </w:rPr>
        <w:t>Fringe Benefits Tax Assessment Act 1986</w:t>
      </w:r>
      <w:r w:rsidRPr="00467287">
        <w:t>, apply to the FBT year starting on 1</w:t>
      </w:r>
      <w:r w:rsidR="00467287" w:rsidRPr="00467287">
        <w:t> </w:t>
      </w:r>
      <w:r w:rsidRPr="00467287">
        <w:t>April 2017 and to later FBT years.</w:t>
      </w:r>
    </w:p>
    <w:p w:rsidR="005F7468" w:rsidRPr="00467287" w:rsidRDefault="005F7468" w:rsidP="00467287">
      <w:pPr>
        <w:pStyle w:val="ActHead6"/>
        <w:pageBreakBefore/>
      </w:pPr>
      <w:bookmarkStart w:id="38" w:name="_Toc483294433"/>
      <w:r w:rsidRPr="00467287">
        <w:rPr>
          <w:rStyle w:val="CharAmSchNo"/>
        </w:rPr>
        <w:lastRenderedPageBreak/>
        <w:t>Schedule</w:t>
      </w:r>
      <w:r w:rsidR="00467287" w:rsidRPr="00467287">
        <w:rPr>
          <w:rStyle w:val="CharAmSchNo"/>
        </w:rPr>
        <w:t> </w:t>
      </w:r>
      <w:r w:rsidR="000F7A87" w:rsidRPr="00467287">
        <w:rPr>
          <w:rStyle w:val="CharAmSchNo"/>
        </w:rPr>
        <w:t>4</w:t>
      </w:r>
      <w:r w:rsidR="000F7A87" w:rsidRPr="00467287">
        <w:t>—</w:t>
      </w:r>
      <w:r w:rsidR="000F7A87" w:rsidRPr="00467287">
        <w:rPr>
          <w:rStyle w:val="CharAmSchText"/>
        </w:rPr>
        <w:t xml:space="preserve">Main </w:t>
      </w:r>
      <w:r w:rsidR="002D5AAE" w:rsidRPr="00467287">
        <w:rPr>
          <w:rStyle w:val="CharAmSchText"/>
        </w:rPr>
        <w:t>c</w:t>
      </w:r>
      <w:r w:rsidR="000F7A87" w:rsidRPr="00467287">
        <w:rPr>
          <w:rStyle w:val="CharAmSchText"/>
        </w:rPr>
        <w:t>onsequential amendments relating to imputation</w:t>
      </w:r>
      <w:bookmarkEnd w:id="38"/>
    </w:p>
    <w:p w:rsidR="000F7A87" w:rsidRPr="00467287" w:rsidRDefault="000F7A87" w:rsidP="00467287">
      <w:pPr>
        <w:pStyle w:val="ActHead7"/>
      </w:pPr>
      <w:bookmarkStart w:id="39" w:name="_Toc483294434"/>
      <w:r w:rsidRPr="00467287">
        <w:rPr>
          <w:rStyle w:val="CharAmPartNo"/>
        </w:rPr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1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2016</w:t>
      </w:r>
      <w:bookmarkEnd w:id="39"/>
    </w:p>
    <w:p w:rsidR="000F7A87" w:rsidRPr="00467287" w:rsidRDefault="000F7A87" w:rsidP="00467287">
      <w:pPr>
        <w:pStyle w:val="ActHead9"/>
        <w:rPr>
          <w:i w:val="0"/>
        </w:rPr>
      </w:pPr>
      <w:bookmarkStart w:id="40" w:name="_Toc483294435"/>
      <w:r w:rsidRPr="00467287">
        <w:t>Income Tax Assessment Act 1997</w:t>
      </w:r>
      <w:bookmarkEnd w:id="40"/>
    </w:p>
    <w:p w:rsidR="000F7A87" w:rsidRPr="00467287" w:rsidRDefault="000F7A87" w:rsidP="00467287">
      <w:pPr>
        <w:pStyle w:val="ItemHead"/>
      </w:pPr>
      <w:r w:rsidRPr="00467287">
        <w:t>1  Subsection</w:t>
      </w:r>
      <w:r w:rsidR="00467287" w:rsidRPr="00467287">
        <w:t> </w:t>
      </w:r>
      <w:r w:rsidRPr="00467287">
        <w:t>36</w:t>
      </w:r>
      <w:r w:rsidR="007B651F">
        <w:noBreakHyphen/>
      </w:r>
      <w:r w:rsidRPr="00467287">
        <w:t>55(2) (method statement, step 2)</w:t>
      </w:r>
    </w:p>
    <w:p w:rsidR="000F7A87" w:rsidRPr="00467287" w:rsidRDefault="000F7A87" w:rsidP="00467287">
      <w:pPr>
        <w:pStyle w:val="Item"/>
      </w:pPr>
      <w:r w:rsidRPr="00467287">
        <w:t xml:space="preserve">Omit “the </w:t>
      </w:r>
      <w:r w:rsidR="00467287" w:rsidRPr="00467287">
        <w:rPr>
          <w:position w:val="6"/>
          <w:sz w:val="16"/>
        </w:rPr>
        <w:t>*</w:t>
      </w:r>
      <w:r w:rsidRPr="00467287">
        <w:t xml:space="preserve">standard corporate tax rate”, substitute “the entity’s </w:t>
      </w:r>
      <w:r w:rsidR="00467287" w:rsidRPr="00467287">
        <w:rPr>
          <w:position w:val="6"/>
          <w:sz w:val="16"/>
        </w:rPr>
        <w:t>*</w:t>
      </w:r>
      <w:r w:rsidRPr="00467287">
        <w:t>corporate tax rate for imputation purposes for that year”.</w:t>
      </w:r>
    </w:p>
    <w:p w:rsidR="000F7A87" w:rsidRPr="00467287" w:rsidRDefault="000F7A87" w:rsidP="00467287">
      <w:pPr>
        <w:pStyle w:val="ItemHead"/>
      </w:pPr>
      <w:r w:rsidRPr="00467287">
        <w:t>2  Subsection</w:t>
      </w:r>
      <w:r w:rsidR="00467287" w:rsidRPr="00467287">
        <w:t> </w:t>
      </w:r>
      <w:r w:rsidRPr="00467287">
        <w:t>197</w:t>
      </w:r>
      <w:r w:rsidR="007B651F">
        <w:noBreakHyphen/>
      </w:r>
      <w:r w:rsidRPr="00467287">
        <w:t>45(2)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41" w:name="BKCheck15B_2"/>
      <w:bookmarkEnd w:id="41"/>
      <w:r>
        <w:pict>
          <v:shape id="_x0000_i1027" type="#_x0000_t75" style="width:223.5pt;height:40.85pt">
            <v:imagedata r:id="rId21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3  Subsection</w:t>
      </w:r>
      <w:r w:rsidR="00467287" w:rsidRPr="00467287">
        <w:t> </w:t>
      </w:r>
      <w:r w:rsidRPr="00467287">
        <w:t>197</w:t>
      </w:r>
      <w:r w:rsidR="007B651F">
        <w:noBreakHyphen/>
      </w:r>
      <w:r w:rsidRPr="00467287">
        <w:t>45(2)</w:t>
      </w:r>
    </w:p>
    <w:p w:rsidR="000F7A87" w:rsidRPr="00467287" w:rsidRDefault="000F7A87" w:rsidP="00467287">
      <w:pPr>
        <w:pStyle w:val="Item"/>
      </w:pPr>
      <w:r w:rsidRPr="00467287">
        <w:t>Insert: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company’s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>up rate for the income year in which the franking debit arises.</w:t>
      </w:r>
    </w:p>
    <w:p w:rsidR="000F7A87" w:rsidRPr="00467287" w:rsidRDefault="000F7A87" w:rsidP="00467287">
      <w:pPr>
        <w:pStyle w:val="ItemHead"/>
      </w:pPr>
      <w:r w:rsidRPr="00467287">
        <w:t>4  Subsection</w:t>
      </w:r>
      <w:r w:rsidR="00467287" w:rsidRPr="00467287">
        <w:t> </w:t>
      </w:r>
      <w:r w:rsidRPr="00467287">
        <w:t>197</w:t>
      </w:r>
      <w:r w:rsidR="007B651F">
        <w:noBreakHyphen/>
      </w:r>
      <w:r w:rsidRPr="00467287">
        <w:t>60(3) (</w:t>
      </w:r>
      <w:r w:rsidR="00467287" w:rsidRPr="00467287">
        <w:t>paragraph (</w:t>
      </w:r>
      <w:r w:rsidRPr="00467287">
        <w:t xml:space="preserve">a) of the definition of </w:t>
      </w:r>
      <w:r w:rsidRPr="00467287">
        <w:rPr>
          <w:i/>
        </w:rPr>
        <w:t>applicable tax rate</w:t>
      </w:r>
      <w:r w:rsidRPr="00467287">
        <w:t>)</w:t>
      </w:r>
    </w:p>
    <w:p w:rsidR="000F7A87" w:rsidRPr="00467287" w:rsidRDefault="000F7A87" w:rsidP="00467287">
      <w:pPr>
        <w:pStyle w:val="Item"/>
      </w:pPr>
      <w:r w:rsidRPr="00467287">
        <w:t xml:space="preserve">Omit “the </w:t>
      </w:r>
      <w:r w:rsidR="00467287" w:rsidRPr="00467287">
        <w:rPr>
          <w:position w:val="6"/>
          <w:sz w:val="16"/>
        </w:rPr>
        <w:t>*</w:t>
      </w:r>
      <w:r w:rsidRPr="00467287">
        <w:t xml:space="preserve">standard corporate tax rate”, substitute “the company’s </w:t>
      </w:r>
      <w:r w:rsidR="00467287" w:rsidRPr="00467287">
        <w:rPr>
          <w:position w:val="6"/>
          <w:sz w:val="16"/>
        </w:rPr>
        <w:t>*</w:t>
      </w:r>
      <w:r w:rsidRPr="00467287">
        <w:t>corporate tax rate for imputation purposes for the income year in which the choice is made”.</w:t>
      </w:r>
    </w:p>
    <w:p w:rsidR="000F7A87" w:rsidRPr="00467287" w:rsidRDefault="000F7A87" w:rsidP="00467287">
      <w:pPr>
        <w:pStyle w:val="ItemHead"/>
      </w:pPr>
      <w:r w:rsidRPr="00467287">
        <w:t>5  Subsection</w:t>
      </w:r>
      <w:r w:rsidR="00467287" w:rsidRPr="00467287">
        <w:t> </w:t>
      </w:r>
      <w:r w:rsidRPr="00467287">
        <w:t>197</w:t>
      </w:r>
      <w:r w:rsidR="007B651F">
        <w:noBreakHyphen/>
      </w:r>
      <w:r w:rsidRPr="00467287">
        <w:t>60(4)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42" w:name="BKCheck15B_3"/>
      <w:bookmarkEnd w:id="42"/>
      <w:r>
        <w:pict>
          <v:shape id="_x0000_i1028" type="#_x0000_t75" style="width:221.35pt;height:40.85pt">
            <v:imagedata r:id="rId22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6  At the end of subsection</w:t>
      </w:r>
      <w:r w:rsidR="00467287" w:rsidRPr="00467287">
        <w:t> </w:t>
      </w:r>
      <w:r w:rsidRPr="00467287">
        <w:t>197</w:t>
      </w:r>
      <w:r w:rsidR="007B651F">
        <w:noBreakHyphen/>
      </w:r>
      <w:r w:rsidRPr="00467287">
        <w:t>60(4)</w:t>
      </w:r>
    </w:p>
    <w:p w:rsidR="000F7A87" w:rsidRPr="00467287" w:rsidRDefault="000F7A87" w:rsidP="00467287">
      <w:pPr>
        <w:pStyle w:val="Item"/>
      </w:pPr>
      <w:r w:rsidRPr="00467287">
        <w:t>Add:</w:t>
      </w:r>
    </w:p>
    <w:p w:rsidR="000F7A87" w:rsidRPr="00467287" w:rsidRDefault="000F7A87" w:rsidP="00467287">
      <w:pPr>
        <w:pStyle w:val="subsection2"/>
      </w:pPr>
      <w:r w:rsidRPr="00467287">
        <w:lastRenderedPageBreak/>
        <w:t>where: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company’s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 xml:space="preserve">up rate for the income year in which the </w:t>
      </w:r>
      <w:r w:rsidR="001401BD" w:rsidRPr="00467287">
        <w:t>choice is made.</w:t>
      </w:r>
    </w:p>
    <w:p w:rsidR="000F7A87" w:rsidRPr="00467287" w:rsidRDefault="000F7A87" w:rsidP="00467287">
      <w:pPr>
        <w:pStyle w:val="ItemHead"/>
      </w:pPr>
      <w:r w:rsidRPr="00467287">
        <w:t>7  Subsection</w:t>
      </w:r>
      <w:r w:rsidR="00467287" w:rsidRPr="00467287">
        <w:t> </w:t>
      </w:r>
      <w:r w:rsidRPr="00467287">
        <w:t>197</w:t>
      </w:r>
      <w:r w:rsidR="007B651F">
        <w:noBreakHyphen/>
      </w:r>
      <w:r w:rsidRPr="00467287">
        <w:t>65(3)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43" w:name="BKCheck15B_4"/>
      <w:bookmarkEnd w:id="43"/>
      <w:r>
        <w:pict>
          <v:shape id="_x0000_i1029" type="#_x0000_t75" style="width:223.5pt;height:40.85pt">
            <v:imagedata r:id="rId23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8  Subsection</w:t>
      </w:r>
      <w:r w:rsidR="00467287" w:rsidRPr="00467287">
        <w:t> </w:t>
      </w:r>
      <w:r w:rsidRPr="00467287">
        <w:t>197</w:t>
      </w:r>
      <w:r w:rsidR="007B651F">
        <w:noBreakHyphen/>
      </w:r>
      <w:r w:rsidRPr="00467287">
        <w:t>65(3)</w:t>
      </w:r>
    </w:p>
    <w:p w:rsidR="000F7A87" w:rsidRPr="00467287" w:rsidRDefault="000F7A87" w:rsidP="00467287">
      <w:pPr>
        <w:pStyle w:val="Item"/>
      </w:pPr>
      <w:r w:rsidRPr="00467287">
        <w:t>Insert: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company’s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>up rate for the income year in which the franking debit arise</w:t>
      </w:r>
      <w:r w:rsidRPr="00467287">
        <w:rPr>
          <w:i/>
        </w:rPr>
        <w:t>s</w:t>
      </w:r>
      <w:r w:rsidRPr="00467287">
        <w:t>.</w:t>
      </w:r>
    </w:p>
    <w:p w:rsidR="000F7A87" w:rsidRPr="00467287" w:rsidRDefault="000F7A87" w:rsidP="00467287">
      <w:pPr>
        <w:pStyle w:val="ItemHead"/>
      </w:pPr>
      <w:r w:rsidRPr="00467287">
        <w:t>9  Subsection</w:t>
      </w:r>
      <w:r w:rsidR="00467287" w:rsidRPr="00467287">
        <w:t> </w:t>
      </w:r>
      <w:r w:rsidRPr="00467287">
        <w:t>200</w:t>
      </w:r>
      <w:r w:rsidR="007B651F">
        <w:noBreakHyphen/>
      </w:r>
      <w:r w:rsidRPr="00467287">
        <w:t>25(1)</w:t>
      </w:r>
    </w:p>
    <w:p w:rsidR="000F7A87" w:rsidRPr="00467287" w:rsidRDefault="000F7A87" w:rsidP="00467287">
      <w:pPr>
        <w:pStyle w:val="Item"/>
      </w:pPr>
      <w:r w:rsidRPr="00467287">
        <w:t>Omit “the standard corporate tax rate”, substitute “the entity’s corporate tax rate for imputation purposes for the income year in which the distribution is made”.</w:t>
      </w:r>
    </w:p>
    <w:p w:rsidR="000F7A87" w:rsidRPr="00467287" w:rsidRDefault="000F7A87" w:rsidP="00467287">
      <w:pPr>
        <w:pStyle w:val="ItemHead"/>
      </w:pPr>
      <w:r w:rsidRPr="00467287">
        <w:t>10  Section</w:t>
      </w:r>
      <w:r w:rsidR="00467287" w:rsidRPr="00467287">
        <w:t> </w:t>
      </w:r>
      <w:r w:rsidRPr="00467287">
        <w:t>202</w:t>
      </w:r>
      <w:r w:rsidR="007B651F">
        <w:noBreakHyphen/>
      </w:r>
      <w:r w:rsidRPr="00467287">
        <w:t>55</w:t>
      </w:r>
    </w:p>
    <w:p w:rsidR="000F7A87" w:rsidRPr="00467287" w:rsidRDefault="000F7A87" w:rsidP="00467287">
      <w:pPr>
        <w:pStyle w:val="Item"/>
      </w:pPr>
      <w:r w:rsidRPr="00467287">
        <w:t>Omit “the current standard corporate tax rate”, substitute “the entity’s corporate tax rate for imputation purposes for the income year in which the distribution is made”.</w:t>
      </w:r>
    </w:p>
    <w:p w:rsidR="000F7A87" w:rsidRPr="00467287" w:rsidRDefault="000F7A87" w:rsidP="00467287">
      <w:pPr>
        <w:pStyle w:val="ItemHead"/>
      </w:pPr>
      <w:r w:rsidRPr="00467287">
        <w:t>11  Subsection</w:t>
      </w:r>
      <w:r w:rsidR="00467287" w:rsidRPr="00467287">
        <w:t> </w:t>
      </w:r>
      <w:r w:rsidRPr="00467287">
        <w:t>202</w:t>
      </w:r>
      <w:r w:rsidR="007B651F">
        <w:noBreakHyphen/>
      </w:r>
      <w:r w:rsidRPr="00467287">
        <w:t>60(2)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44" w:name="BKCheck15B_5"/>
      <w:bookmarkEnd w:id="44"/>
      <w:r>
        <w:pict>
          <v:shape id="_x0000_i1030" type="#_x0000_t75" style="width:269.75pt;height:40.85pt">
            <v:imagedata r:id="rId24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12  At the end of subsection</w:t>
      </w:r>
      <w:r w:rsidR="00467287" w:rsidRPr="00467287">
        <w:t> </w:t>
      </w:r>
      <w:r w:rsidRPr="00467287">
        <w:t>202</w:t>
      </w:r>
      <w:r w:rsidR="007B651F">
        <w:noBreakHyphen/>
      </w:r>
      <w:r w:rsidRPr="00467287">
        <w:t>60(2)</w:t>
      </w:r>
    </w:p>
    <w:p w:rsidR="000F7A87" w:rsidRPr="00467287" w:rsidRDefault="000F7A87" w:rsidP="00467287">
      <w:pPr>
        <w:pStyle w:val="Item"/>
      </w:pPr>
      <w:r w:rsidRPr="00467287">
        <w:t>Add:</w:t>
      </w:r>
    </w:p>
    <w:p w:rsidR="000F7A87" w:rsidRPr="00467287" w:rsidRDefault="000F7A87" w:rsidP="00467287">
      <w:pPr>
        <w:pStyle w:val="subsection2"/>
      </w:pPr>
      <w:r w:rsidRPr="00467287">
        <w:t>where: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lastRenderedPageBreak/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>up rate of the entity making the distribution for the income year in which the distribution is made.</w:t>
      </w:r>
    </w:p>
    <w:p w:rsidR="000F7A87" w:rsidRPr="00467287" w:rsidRDefault="000F7A87" w:rsidP="00467287">
      <w:pPr>
        <w:pStyle w:val="ItemHead"/>
      </w:pPr>
      <w:r w:rsidRPr="00467287">
        <w:t>13  Subsection</w:t>
      </w:r>
      <w:r w:rsidR="00467287" w:rsidRPr="00467287">
        <w:t> </w:t>
      </w:r>
      <w:r w:rsidRPr="00467287">
        <w:t>203</w:t>
      </w:r>
      <w:r w:rsidR="007B651F">
        <w:noBreakHyphen/>
      </w:r>
      <w:r w:rsidRPr="00467287">
        <w:t>50(2)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45" w:name="BKCheck15B_6"/>
      <w:bookmarkEnd w:id="45"/>
      <w:r>
        <w:pict>
          <v:shape id="_x0000_i1031" type="#_x0000_t75" style="width:269.75pt;height:40.85pt">
            <v:imagedata r:id="rId25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14  Subsection</w:t>
      </w:r>
      <w:r w:rsidR="00467287" w:rsidRPr="00467287">
        <w:t> </w:t>
      </w:r>
      <w:r w:rsidRPr="00467287">
        <w:t>203</w:t>
      </w:r>
      <w:r w:rsidR="007B651F">
        <w:noBreakHyphen/>
      </w:r>
      <w:r w:rsidRPr="00467287">
        <w:t>50(2)</w:t>
      </w:r>
    </w:p>
    <w:p w:rsidR="000F7A87" w:rsidRPr="00467287" w:rsidRDefault="000F7A87" w:rsidP="00467287">
      <w:pPr>
        <w:pStyle w:val="Item"/>
      </w:pPr>
      <w:r w:rsidRPr="00467287">
        <w:t>Insert: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>up rate of the entity making the distribution for the income year in which the distribution is made.</w:t>
      </w:r>
    </w:p>
    <w:p w:rsidR="000F7A87" w:rsidRPr="00467287" w:rsidRDefault="000F7A87" w:rsidP="00467287">
      <w:pPr>
        <w:pStyle w:val="ItemHead"/>
      </w:pPr>
      <w:r w:rsidRPr="00467287">
        <w:t>15  Subsection</w:t>
      </w:r>
      <w:r w:rsidR="00467287" w:rsidRPr="00467287">
        <w:t> </w:t>
      </w:r>
      <w:r w:rsidRPr="00467287">
        <w:t>215</w:t>
      </w:r>
      <w:r w:rsidR="007B651F">
        <w:noBreakHyphen/>
      </w:r>
      <w:r w:rsidRPr="00467287">
        <w:t>20(2)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46" w:name="BKCheck15B_7"/>
      <w:bookmarkEnd w:id="46"/>
      <w:r>
        <w:rPr>
          <w:position w:val="-10"/>
        </w:rPr>
        <w:pict>
          <v:shape id="_x0000_i1032" type="#_x0000_t75" style="width:247.15pt;height:21.5pt">
            <v:imagedata r:id="rId26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16  At the end of subsection</w:t>
      </w:r>
      <w:r w:rsidR="00467287" w:rsidRPr="00467287">
        <w:t> </w:t>
      </w:r>
      <w:r w:rsidRPr="00467287">
        <w:t>215</w:t>
      </w:r>
      <w:r w:rsidR="007B651F">
        <w:noBreakHyphen/>
      </w:r>
      <w:r w:rsidRPr="00467287">
        <w:t>20(2)</w:t>
      </w:r>
    </w:p>
    <w:p w:rsidR="000F7A87" w:rsidRPr="00467287" w:rsidRDefault="000F7A87" w:rsidP="00467287">
      <w:pPr>
        <w:pStyle w:val="Item"/>
      </w:pPr>
      <w:r w:rsidRPr="00467287">
        <w:t>Add:</w:t>
      </w:r>
    </w:p>
    <w:p w:rsidR="000F7A87" w:rsidRPr="00467287" w:rsidRDefault="000F7A87" w:rsidP="00467287">
      <w:pPr>
        <w:pStyle w:val="subsection2"/>
      </w:pPr>
      <w:r w:rsidRPr="00467287">
        <w:t>where: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>up rate of the entity making the distribution for the income year in which the distribution is made.</w:t>
      </w:r>
    </w:p>
    <w:p w:rsidR="000F7A87" w:rsidRPr="00467287" w:rsidRDefault="000F7A87" w:rsidP="00467287">
      <w:pPr>
        <w:pStyle w:val="ItemHead"/>
      </w:pPr>
      <w:r w:rsidRPr="00467287">
        <w:t>17  Subsection</w:t>
      </w:r>
      <w:r w:rsidR="00467287" w:rsidRPr="00467287">
        <w:t> </w:t>
      </w:r>
      <w:r w:rsidRPr="00467287">
        <w:t>705</w:t>
      </w:r>
      <w:r w:rsidR="007B651F">
        <w:noBreakHyphen/>
      </w:r>
      <w:r w:rsidRPr="00467287">
        <w:t>90(3)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47" w:name="BKCheck15B_8"/>
      <w:bookmarkEnd w:id="47"/>
      <w:r>
        <w:pict>
          <v:shape id="_x0000_i1033" type="#_x0000_t75" style="width:271.9pt;height:31.15pt">
            <v:imagedata r:id="rId27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18  At the end of subsection</w:t>
      </w:r>
      <w:r w:rsidR="00467287" w:rsidRPr="00467287">
        <w:t> </w:t>
      </w:r>
      <w:r w:rsidRPr="00467287">
        <w:t>705</w:t>
      </w:r>
      <w:r w:rsidR="007B651F">
        <w:noBreakHyphen/>
      </w:r>
      <w:r w:rsidRPr="00467287">
        <w:t>90(3)</w:t>
      </w:r>
    </w:p>
    <w:p w:rsidR="000F7A87" w:rsidRPr="00467287" w:rsidRDefault="000F7A87" w:rsidP="00467287">
      <w:pPr>
        <w:pStyle w:val="Item"/>
      </w:pPr>
      <w:r w:rsidRPr="00467287">
        <w:t>Add:</w:t>
      </w:r>
    </w:p>
    <w:p w:rsidR="000F7A87" w:rsidRPr="00467287" w:rsidRDefault="000F7A87" w:rsidP="00467287">
      <w:pPr>
        <w:pStyle w:val="subsection2"/>
      </w:pPr>
      <w:r w:rsidRPr="00467287">
        <w:t>where: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lastRenderedPageBreak/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joining entity’s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>up rate for the income year that ends, or, if section</w:t>
      </w:r>
      <w:r w:rsidR="00467287" w:rsidRPr="00467287">
        <w:t> </w:t>
      </w:r>
      <w:r w:rsidRPr="00467287">
        <w:t>701</w:t>
      </w:r>
      <w:r w:rsidR="007B651F">
        <w:noBreakHyphen/>
      </w:r>
      <w:r w:rsidRPr="00467287">
        <w:t xml:space="preserve">30 applies, for the income year that is taken by </w:t>
      </w:r>
      <w:r w:rsidR="00467287" w:rsidRPr="00467287">
        <w:t>subsection (</w:t>
      </w:r>
      <w:r w:rsidRPr="00467287">
        <w:t>3) of that section to end, at the joining time.</w:t>
      </w:r>
    </w:p>
    <w:p w:rsidR="000F7A87" w:rsidRPr="00467287" w:rsidRDefault="000F7A87" w:rsidP="00467287">
      <w:pPr>
        <w:pStyle w:val="ItemHead"/>
      </w:pPr>
      <w:r w:rsidRPr="00467287">
        <w:t>19  Paragraph 707</w:t>
      </w:r>
      <w:r w:rsidR="007B651F">
        <w:noBreakHyphen/>
      </w:r>
      <w:r w:rsidRPr="00467287">
        <w:t>310(3A)(c)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CE0C81" w:rsidRPr="00467287" w:rsidRDefault="001355D0" w:rsidP="00467287">
      <w:pPr>
        <w:pStyle w:val="subsection2"/>
      </w:pPr>
      <w:bookmarkStart w:id="48" w:name="BKCheck15B_9"/>
      <w:bookmarkEnd w:id="48"/>
      <w:r>
        <w:rPr>
          <w:position w:val="-54"/>
        </w:rPr>
        <w:pict>
          <v:shape id="_x0000_i1034" type="#_x0000_t75" style="width:312.7pt;height:48.35pt">
            <v:imagedata r:id="rId28" o:title=""/>
          </v:shape>
        </w:pict>
      </w:r>
    </w:p>
    <w:p w:rsidR="00C13DDC" w:rsidRPr="00467287" w:rsidRDefault="00C13DDC" w:rsidP="00C13DDC">
      <w:pPr>
        <w:pStyle w:val="subsection2"/>
      </w:pPr>
    </w:p>
    <w:p w:rsidR="000F7A87" w:rsidRPr="00467287" w:rsidRDefault="000F7A87" w:rsidP="00467287">
      <w:pPr>
        <w:pStyle w:val="ItemHead"/>
      </w:pPr>
      <w:r w:rsidRPr="00467287">
        <w:t>20  Section</w:t>
      </w:r>
      <w:r w:rsidR="00467287" w:rsidRPr="00467287">
        <w:t> </w:t>
      </w:r>
      <w:r w:rsidRPr="00467287">
        <w:t>976</w:t>
      </w:r>
      <w:r w:rsidR="007B651F">
        <w:noBreakHyphen/>
      </w:r>
      <w:r w:rsidRPr="00467287">
        <w:t>1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49" w:name="BKCheck15B_10"/>
      <w:bookmarkEnd w:id="49"/>
      <w:r>
        <w:rPr>
          <w:position w:val="-10"/>
        </w:rPr>
        <w:pict>
          <v:shape id="_x0000_i1035" type="#_x0000_t75" style="width:247.15pt;height:21.5pt">
            <v:imagedata r:id="rId26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21  At the end of section</w:t>
      </w:r>
      <w:r w:rsidR="00467287" w:rsidRPr="00467287">
        <w:t> </w:t>
      </w:r>
      <w:r w:rsidRPr="00467287">
        <w:t>976</w:t>
      </w:r>
      <w:r w:rsidR="007B651F">
        <w:noBreakHyphen/>
      </w:r>
      <w:r w:rsidRPr="00467287">
        <w:t>1</w:t>
      </w:r>
    </w:p>
    <w:p w:rsidR="000F7A87" w:rsidRPr="00467287" w:rsidRDefault="000F7A87" w:rsidP="00467287">
      <w:pPr>
        <w:pStyle w:val="Item"/>
      </w:pPr>
      <w:r w:rsidRPr="00467287">
        <w:t>Add:</w:t>
      </w:r>
    </w:p>
    <w:p w:rsidR="000F7A87" w:rsidRPr="00467287" w:rsidRDefault="000F7A87" w:rsidP="00467287">
      <w:pPr>
        <w:pStyle w:val="subsection2"/>
      </w:pPr>
      <w:r w:rsidRPr="00467287">
        <w:t>where: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>up rate of the entity making the distribution for the income year in which the distribution is made.</w:t>
      </w:r>
    </w:p>
    <w:p w:rsidR="000F7A87" w:rsidRPr="00467287" w:rsidRDefault="000F7A87" w:rsidP="00467287">
      <w:pPr>
        <w:pStyle w:val="ItemHead"/>
      </w:pPr>
      <w:r w:rsidRPr="00467287">
        <w:t>22  Section</w:t>
      </w:r>
      <w:r w:rsidR="00467287" w:rsidRPr="00467287">
        <w:t> </w:t>
      </w:r>
      <w:r w:rsidRPr="00467287">
        <w:t>976</w:t>
      </w:r>
      <w:r w:rsidR="007B651F">
        <w:noBreakHyphen/>
      </w:r>
      <w:r w:rsidRPr="00467287">
        <w:t>10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50" w:name="BKCheck15B_11"/>
      <w:bookmarkEnd w:id="50"/>
      <w:r>
        <w:pict>
          <v:shape id="_x0000_i1036" type="#_x0000_t75" style="width:264.35pt;height:21.5pt">
            <v:imagedata r:id="rId29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23  At the end of section</w:t>
      </w:r>
      <w:r w:rsidR="00467287" w:rsidRPr="00467287">
        <w:t> </w:t>
      </w:r>
      <w:r w:rsidRPr="00467287">
        <w:t>976</w:t>
      </w:r>
      <w:r w:rsidR="007B651F">
        <w:noBreakHyphen/>
      </w:r>
      <w:r w:rsidRPr="00467287">
        <w:t>10</w:t>
      </w:r>
    </w:p>
    <w:p w:rsidR="000F7A87" w:rsidRPr="00467287" w:rsidRDefault="000F7A87" w:rsidP="00467287">
      <w:pPr>
        <w:pStyle w:val="Item"/>
      </w:pPr>
      <w:r w:rsidRPr="00467287">
        <w:t>Add:</w:t>
      </w:r>
    </w:p>
    <w:p w:rsidR="000F7A87" w:rsidRPr="00467287" w:rsidRDefault="000F7A87" w:rsidP="00467287">
      <w:pPr>
        <w:pStyle w:val="subsection2"/>
      </w:pPr>
      <w:r w:rsidRPr="00467287">
        <w:t>where: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>up rate of the entity making the distribution for the income year in which the distribution is made.</w:t>
      </w:r>
    </w:p>
    <w:p w:rsidR="000F7A87" w:rsidRPr="00467287" w:rsidRDefault="000F7A87" w:rsidP="00467287">
      <w:pPr>
        <w:pStyle w:val="ItemHead"/>
      </w:pPr>
      <w:r w:rsidRPr="00467287">
        <w:lastRenderedPageBreak/>
        <w:t>24  Section</w:t>
      </w:r>
      <w:r w:rsidR="00467287" w:rsidRPr="00467287">
        <w:t> </w:t>
      </w:r>
      <w:r w:rsidRPr="00467287">
        <w:t>976</w:t>
      </w:r>
      <w:r w:rsidR="007B651F">
        <w:noBreakHyphen/>
      </w:r>
      <w:r w:rsidRPr="00467287">
        <w:t>15 (formula)</w:t>
      </w:r>
    </w:p>
    <w:p w:rsidR="000F7A87" w:rsidRPr="00467287" w:rsidRDefault="000F7A87" w:rsidP="00467287">
      <w:pPr>
        <w:pStyle w:val="Item"/>
      </w:pPr>
      <w:r w:rsidRPr="00467287">
        <w:t>Repeal the formula, substitute:</w:t>
      </w:r>
    </w:p>
    <w:p w:rsidR="000F7A87" w:rsidRPr="00467287" w:rsidRDefault="001355D0" w:rsidP="00467287">
      <w:pPr>
        <w:pStyle w:val="subsection2"/>
      </w:pPr>
      <w:bookmarkStart w:id="51" w:name="BKCheck15B_12"/>
      <w:bookmarkEnd w:id="51"/>
      <w:r>
        <w:pict>
          <v:shape id="_x0000_i1037" type="#_x0000_t75" style="width:282.65pt;height:21.5pt">
            <v:imagedata r:id="rId30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25  At the end of section</w:t>
      </w:r>
      <w:r w:rsidR="00467287" w:rsidRPr="00467287">
        <w:t> </w:t>
      </w:r>
      <w:r w:rsidRPr="00467287">
        <w:t>976</w:t>
      </w:r>
      <w:r w:rsidR="007B651F">
        <w:noBreakHyphen/>
      </w:r>
      <w:r w:rsidRPr="00467287">
        <w:t>15</w:t>
      </w:r>
    </w:p>
    <w:p w:rsidR="000F7A87" w:rsidRPr="00467287" w:rsidRDefault="000F7A87" w:rsidP="00467287">
      <w:pPr>
        <w:pStyle w:val="Item"/>
      </w:pPr>
      <w:r w:rsidRPr="00467287">
        <w:t>Add:</w:t>
      </w:r>
    </w:p>
    <w:p w:rsidR="000F7A87" w:rsidRPr="00467287" w:rsidRDefault="000F7A87" w:rsidP="00467287">
      <w:pPr>
        <w:pStyle w:val="subsection2"/>
      </w:pPr>
      <w:r w:rsidRPr="00467287">
        <w:t>where: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applicable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 xml:space="preserve"> means the </w:t>
      </w:r>
      <w:r w:rsidR="00467287" w:rsidRPr="00467287">
        <w:rPr>
          <w:position w:val="6"/>
          <w:sz w:val="16"/>
        </w:rPr>
        <w:t>*</w:t>
      </w:r>
      <w:r w:rsidRPr="00467287">
        <w:t>corporate tax gross</w:t>
      </w:r>
      <w:r w:rsidR="007B651F">
        <w:noBreakHyphen/>
      </w:r>
      <w:r w:rsidRPr="00467287">
        <w:t>up rate of the entity making the distribution for the income year in which the distribution is made.</w:t>
      </w:r>
    </w:p>
    <w:p w:rsidR="000F7A87" w:rsidRPr="00467287" w:rsidRDefault="000F7A87" w:rsidP="00467287">
      <w:pPr>
        <w:pStyle w:val="ItemHead"/>
      </w:pPr>
      <w:r w:rsidRPr="00467287">
        <w:t>26  Subsection</w:t>
      </w:r>
      <w:r w:rsidR="00467287" w:rsidRPr="00467287">
        <w:t> </w:t>
      </w:r>
      <w:r w:rsidRPr="00467287">
        <w:t>995</w:t>
      </w:r>
      <w:r w:rsidR="007B651F">
        <w:noBreakHyphen/>
      </w:r>
      <w:r w:rsidRPr="00467287">
        <w:t xml:space="preserve">1(1) (definition of </w:t>
      </w:r>
      <w:r w:rsidRPr="00467287">
        <w:rPr>
          <w:i/>
        </w:rPr>
        <w:t>corporate tax gross</w:t>
      </w:r>
      <w:r w:rsidR="007B651F">
        <w:rPr>
          <w:i/>
        </w:rPr>
        <w:noBreakHyphen/>
      </w:r>
      <w:r w:rsidRPr="00467287">
        <w:rPr>
          <w:i/>
        </w:rPr>
        <w:t>up rate</w:t>
      </w:r>
      <w:r w:rsidRPr="00467287">
        <w:t>)</w:t>
      </w:r>
    </w:p>
    <w:p w:rsidR="000F7A87" w:rsidRPr="00467287" w:rsidRDefault="000F7A87" w:rsidP="00467287">
      <w:pPr>
        <w:pStyle w:val="Item"/>
      </w:pPr>
      <w:r w:rsidRPr="00467287">
        <w:t>Repeal the definition, substitute: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corporate tax gross</w:t>
      </w:r>
      <w:r w:rsidR="007B651F">
        <w:rPr>
          <w:b/>
          <w:i/>
        </w:rPr>
        <w:noBreakHyphen/>
      </w:r>
      <w:r w:rsidRPr="00467287">
        <w:rPr>
          <w:b/>
          <w:i/>
        </w:rPr>
        <w:t>up rate</w:t>
      </w:r>
      <w:r w:rsidRPr="00467287">
        <w:t>, of an entity for an income year,</w:t>
      </w:r>
      <w:r w:rsidRPr="00467287">
        <w:rPr>
          <w:b/>
          <w:i/>
        </w:rPr>
        <w:t xml:space="preserve"> </w:t>
      </w:r>
      <w:r w:rsidRPr="00467287">
        <w:t>means the amount worked out using the following formula:</w:t>
      </w:r>
    </w:p>
    <w:p w:rsidR="000F7A87" w:rsidRPr="00467287" w:rsidRDefault="001355D0" w:rsidP="00467287">
      <w:pPr>
        <w:pStyle w:val="subsection2"/>
      </w:pPr>
      <w:bookmarkStart w:id="52" w:name="BKCheck15B_13"/>
      <w:bookmarkEnd w:id="52"/>
      <w:r>
        <w:pict>
          <v:shape id="_x0000_i1038" type="#_x0000_t75" style="width:217.05pt;height:58.05pt">
            <v:imagedata r:id="rId31" o:title=""/>
          </v:shape>
        </w:pict>
      </w:r>
    </w:p>
    <w:p w:rsidR="000F7A87" w:rsidRPr="00467287" w:rsidRDefault="000F7A87" w:rsidP="00467287">
      <w:pPr>
        <w:pStyle w:val="ItemHead"/>
      </w:pPr>
      <w:r w:rsidRPr="00467287">
        <w:t>27  Subsection</w:t>
      </w:r>
      <w:r w:rsidR="00467287" w:rsidRPr="00467287">
        <w:t> </w:t>
      </w:r>
      <w:r w:rsidRPr="00467287">
        <w:t>995</w:t>
      </w:r>
      <w:r w:rsidR="007B651F">
        <w:noBreakHyphen/>
      </w:r>
      <w:r w:rsidRPr="00467287">
        <w:t xml:space="preserve">1(1) (definition of </w:t>
      </w:r>
      <w:r w:rsidRPr="00467287">
        <w:rPr>
          <w:i/>
        </w:rPr>
        <w:t>corporate tax rate</w:t>
      </w:r>
      <w:r w:rsidRPr="00467287">
        <w:t>)</w:t>
      </w:r>
    </w:p>
    <w:p w:rsidR="000F7A87" w:rsidRPr="00467287" w:rsidRDefault="000F7A87" w:rsidP="00467287">
      <w:pPr>
        <w:pStyle w:val="Item"/>
      </w:pPr>
      <w:r w:rsidRPr="00467287">
        <w:t>Repeal the definition, substitute: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t>corporate tax rate</w:t>
      </w:r>
      <w:r w:rsidRPr="00467287">
        <w:t>:</w:t>
      </w:r>
    </w:p>
    <w:p w:rsidR="000F7A87" w:rsidRPr="00467287" w:rsidRDefault="000F7A87" w:rsidP="00467287">
      <w:pPr>
        <w:pStyle w:val="paragraph"/>
      </w:pPr>
      <w:r w:rsidRPr="00467287">
        <w:tab/>
        <w:t>(a)</w:t>
      </w:r>
      <w:r w:rsidRPr="00467287">
        <w:tab/>
        <w:t>in relation to a company to which paragraph</w:t>
      </w:r>
      <w:r w:rsidR="00467287" w:rsidRPr="00467287">
        <w:t> </w:t>
      </w:r>
      <w:r w:rsidRPr="00467287">
        <w:t xml:space="preserve">23(2)(a) of the </w:t>
      </w:r>
      <w:r w:rsidRPr="00467287">
        <w:rPr>
          <w:i/>
        </w:rPr>
        <w:t>Income Tax Rates Act 1986</w:t>
      </w:r>
      <w:r w:rsidRPr="00467287">
        <w:t xml:space="preserve"> applies—means the rate of tax in respect of the taxable income of a company covered by that paragraph; or</w:t>
      </w:r>
    </w:p>
    <w:p w:rsidR="000F7A87" w:rsidRPr="00467287" w:rsidRDefault="000F7A87" w:rsidP="00467287">
      <w:pPr>
        <w:pStyle w:val="paragraph"/>
      </w:pPr>
      <w:r w:rsidRPr="00467287">
        <w:tab/>
        <w:t>(b)</w:t>
      </w:r>
      <w:r w:rsidRPr="00467287">
        <w:tab/>
        <w:t>in relation to another entity—means the rate of tax in respect of the taxable income of a company covered by paragraph</w:t>
      </w:r>
      <w:r w:rsidR="00467287" w:rsidRPr="00467287">
        <w:t> </w:t>
      </w:r>
      <w:r w:rsidRPr="00467287">
        <w:t>23(2)(b) of that Act.</w:t>
      </w:r>
    </w:p>
    <w:p w:rsidR="000F7A87" w:rsidRPr="00467287" w:rsidRDefault="000F7A87" w:rsidP="00467287">
      <w:pPr>
        <w:pStyle w:val="ItemHead"/>
      </w:pPr>
      <w:r w:rsidRPr="00467287">
        <w:t>28  Subsection</w:t>
      </w:r>
      <w:r w:rsidR="00467287" w:rsidRPr="00467287">
        <w:t> </w:t>
      </w:r>
      <w:r w:rsidRPr="00467287">
        <w:t>995</w:t>
      </w:r>
      <w:r w:rsidR="007B651F">
        <w:noBreakHyphen/>
      </w:r>
      <w:r w:rsidRPr="00467287">
        <w:t>1(1)</w:t>
      </w:r>
    </w:p>
    <w:p w:rsidR="000F7A87" w:rsidRPr="00467287" w:rsidRDefault="000F7A87" w:rsidP="00467287">
      <w:pPr>
        <w:pStyle w:val="Item"/>
      </w:pPr>
      <w:r w:rsidRPr="00467287">
        <w:t>Insert:</w:t>
      </w:r>
    </w:p>
    <w:p w:rsidR="000F7A87" w:rsidRPr="00467287" w:rsidRDefault="000F7A87" w:rsidP="00467287">
      <w:pPr>
        <w:pStyle w:val="Definition"/>
      </w:pPr>
      <w:r w:rsidRPr="00467287">
        <w:rPr>
          <w:b/>
          <w:i/>
        </w:rPr>
        <w:lastRenderedPageBreak/>
        <w:t>corporate tax rate for imputation purposes</w:t>
      </w:r>
      <w:r w:rsidRPr="00467287">
        <w:t>, of an entity for an income year, means:</w:t>
      </w:r>
    </w:p>
    <w:p w:rsidR="000F7A87" w:rsidRPr="00467287" w:rsidRDefault="000F7A87" w:rsidP="00467287">
      <w:pPr>
        <w:pStyle w:val="paragraph"/>
      </w:pPr>
      <w:r w:rsidRPr="00467287">
        <w:tab/>
        <w:t>(a)</w:t>
      </w:r>
      <w:r w:rsidRPr="00467287">
        <w:tab/>
        <w:t xml:space="preserve">unless </w:t>
      </w:r>
      <w:r w:rsidR="00467287" w:rsidRPr="00467287">
        <w:t>paragraph (</w:t>
      </w:r>
      <w:r w:rsidRPr="00467287">
        <w:t xml:space="preserve">b) applies—the entity’s </w:t>
      </w:r>
      <w:r w:rsidR="00467287" w:rsidRPr="00467287">
        <w:rPr>
          <w:position w:val="6"/>
          <w:sz w:val="16"/>
        </w:rPr>
        <w:t>*</w:t>
      </w:r>
      <w:r w:rsidRPr="00467287">
        <w:t xml:space="preserve">corporate tax rate for the income year, worked out on the assumption that the entity’s </w:t>
      </w:r>
      <w:r w:rsidR="00467287" w:rsidRPr="00467287">
        <w:rPr>
          <w:position w:val="6"/>
          <w:sz w:val="16"/>
        </w:rPr>
        <w:t>*</w:t>
      </w:r>
      <w:r w:rsidRPr="00467287">
        <w:t>aggregated turnover for the income year is equal to its aggregated turnover for the previous income year; or</w:t>
      </w:r>
    </w:p>
    <w:p w:rsidR="000F7A87" w:rsidRPr="00467287" w:rsidRDefault="000F7A87" w:rsidP="00467287">
      <w:pPr>
        <w:pStyle w:val="paragraph"/>
      </w:pPr>
      <w:r w:rsidRPr="00467287">
        <w:tab/>
        <w:t>(b)</w:t>
      </w:r>
      <w:r w:rsidRPr="00467287">
        <w:tab/>
        <w:t>if the entity did not exist in the previous income year—the rate of tax in respect of the taxable income of a company covered by paragraph</w:t>
      </w:r>
      <w:r w:rsidR="00467287" w:rsidRPr="00467287">
        <w:t> </w:t>
      </w:r>
      <w:r w:rsidRPr="00467287">
        <w:t xml:space="preserve">23(2)(a) of the </w:t>
      </w:r>
      <w:r w:rsidRPr="00467287">
        <w:rPr>
          <w:i/>
        </w:rPr>
        <w:t>Income Tax Rates Act 1986</w:t>
      </w:r>
      <w:r w:rsidRPr="00467287">
        <w:t>.</w:t>
      </w:r>
    </w:p>
    <w:p w:rsidR="000F7A87" w:rsidRPr="00467287" w:rsidRDefault="000F7A87" w:rsidP="00467287">
      <w:pPr>
        <w:pStyle w:val="ItemHead"/>
      </w:pPr>
      <w:r w:rsidRPr="00467287">
        <w:t>29  Subsection</w:t>
      </w:r>
      <w:r w:rsidR="00467287" w:rsidRPr="00467287">
        <w:t> </w:t>
      </w:r>
      <w:r w:rsidRPr="00467287">
        <w:t>995</w:t>
      </w:r>
      <w:r w:rsidR="007B651F">
        <w:noBreakHyphen/>
      </w:r>
      <w:r w:rsidRPr="00467287">
        <w:t xml:space="preserve">1(1) (definition of </w:t>
      </w:r>
      <w:r w:rsidRPr="00467287">
        <w:rPr>
          <w:i/>
        </w:rPr>
        <w:t>standard corporate tax rate</w:t>
      </w:r>
      <w:r w:rsidRPr="00467287">
        <w:t>)</w:t>
      </w:r>
    </w:p>
    <w:p w:rsidR="000F7A87" w:rsidRPr="00467287" w:rsidRDefault="000F7A87" w:rsidP="00467287">
      <w:pPr>
        <w:pStyle w:val="Item"/>
      </w:pPr>
      <w:r w:rsidRPr="00467287">
        <w:t>Repeal the definition.</w:t>
      </w:r>
    </w:p>
    <w:p w:rsidR="000F7A87" w:rsidRPr="00467287" w:rsidRDefault="000F7A87" w:rsidP="00467287">
      <w:pPr>
        <w:pStyle w:val="ActHead7"/>
        <w:pageBreakBefore/>
      </w:pPr>
      <w:bookmarkStart w:id="53" w:name="_Toc483294436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3</w:t>
      </w:r>
      <w:r w:rsidRPr="00467287">
        <w:t>—</w:t>
      </w:r>
      <w:r w:rsidRPr="00467287">
        <w:rPr>
          <w:rStyle w:val="CharAmPartText"/>
        </w:rPr>
        <w:t>Application of amendments</w:t>
      </w:r>
      <w:bookmarkEnd w:id="53"/>
    </w:p>
    <w:p w:rsidR="00922603" w:rsidRPr="00802051" w:rsidRDefault="00922603" w:rsidP="00922603">
      <w:pPr>
        <w:pStyle w:val="ItemHead"/>
      </w:pPr>
      <w:bookmarkStart w:id="54" w:name="opcCurrentFind"/>
      <w:r w:rsidRPr="00802051">
        <w:t>58  Application of amendments</w:t>
      </w:r>
    </w:p>
    <w:p w:rsidR="00922603" w:rsidRPr="00802051" w:rsidRDefault="00922603" w:rsidP="00922603">
      <w:pPr>
        <w:pStyle w:val="Item"/>
      </w:pPr>
      <w:r w:rsidRPr="00802051">
        <w:t>The amendments made by Part 1 of this Schedule apply to the 2016</w:t>
      </w:r>
      <w:r w:rsidR="007B651F">
        <w:noBreakHyphen/>
      </w:r>
      <w:r w:rsidRPr="00802051">
        <w:t>17 income year and later income years.</w:t>
      </w:r>
    </w:p>
    <w:p w:rsidR="000F7A87" w:rsidRPr="00467287" w:rsidRDefault="000F7A87" w:rsidP="00467287">
      <w:pPr>
        <w:pStyle w:val="ActHead6"/>
        <w:pageBreakBefore/>
      </w:pPr>
      <w:bookmarkStart w:id="55" w:name="_Toc483294437"/>
      <w:r w:rsidRPr="00467287">
        <w:rPr>
          <w:rStyle w:val="CharAmSchNo"/>
        </w:rPr>
        <w:lastRenderedPageBreak/>
        <w:t>Schedule</w:t>
      </w:r>
      <w:r w:rsidR="00467287" w:rsidRPr="00467287">
        <w:rPr>
          <w:rStyle w:val="CharAmSchNo"/>
        </w:rPr>
        <w:t> </w:t>
      </w:r>
      <w:r w:rsidRPr="00467287">
        <w:rPr>
          <w:rStyle w:val="CharAmSchNo"/>
        </w:rPr>
        <w:t>5</w:t>
      </w:r>
      <w:r w:rsidRPr="00467287">
        <w:t>—</w:t>
      </w:r>
      <w:r w:rsidRPr="00467287">
        <w:rPr>
          <w:rStyle w:val="CharAmSchText"/>
        </w:rPr>
        <w:t>Other consequential amendments</w:t>
      </w:r>
      <w:bookmarkEnd w:id="55"/>
    </w:p>
    <w:p w:rsidR="000F7A87" w:rsidRPr="00467287" w:rsidRDefault="000F7A87" w:rsidP="00467287">
      <w:pPr>
        <w:pStyle w:val="ActHead7"/>
      </w:pPr>
      <w:bookmarkStart w:id="56" w:name="_Toc483294438"/>
      <w:bookmarkEnd w:id="54"/>
      <w:r w:rsidRPr="00467287">
        <w:rPr>
          <w:rStyle w:val="CharAmPartNo"/>
        </w:rPr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1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2016</w:t>
      </w:r>
      <w:bookmarkEnd w:id="56"/>
    </w:p>
    <w:p w:rsidR="000F7A87" w:rsidRPr="00467287" w:rsidRDefault="000F7A87" w:rsidP="00467287">
      <w:pPr>
        <w:pStyle w:val="ActHead9"/>
        <w:rPr>
          <w:i w:val="0"/>
        </w:rPr>
      </w:pPr>
      <w:bookmarkStart w:id="57" w:name="_Toc483294439"/>
      <w:r w:rsidRPr="00467287">
        <w:t>Income Tax Assessment Act 1997</w:t>
      </w:r>
      <w:bookmarkEnd w:id="57"/>
    </w:p>
    <w:p w:rsidR="000F7A87" w:rsidRPr="00467287" w:rsidRDefault="007809AB" w:rsidP="00467287">
      <w:pPr>
        <w:pStyle w:val="ItemHead"/>
      </w:pPr>
      <w:r w:rsidRPr="00467287">
        <w:t>1</w:t>
      </w:r>
      <w:r w:rsidR="000F7A87" w:rsidRPr="00467287">
        <w:t xml:space="preserve">  Paragraph 65</w:t>
      </w:r>
      <w:r w:rsidR="007B651F">
        <w:noBreakHyphen/>
      </w:r>
      <w:r w:rsidR="000F7A87" w:rsidRPr="00467287">
        <w:t>30(2)(a)</w:t>
      </w:r>
    </w:p>
    <w:p w:rsidR="000F7A87" w:rsidRPr="00467287" w:rsidRDefault="000F7A87" w:rsidP="00467287">
      <w:pPr>
        <w:pStyle w:val="Item"/>
      </w:pPr>
      <w:r w:rsidRPr="00467287">
        <w:t>Omit “0.285”, substitute “0.275”.</w:t>
      </w:r>
    </w:p>
    <w:p w:rsidR="000F7A87" w:rsidRPr="00467287" w:rsidRDefault="007809AB" w:rsidP="00467287">
      <w:pPr>
        <w:pStyle w:val="ItemHead"/>
      </w:pPr>
      <w:r w:rsidRPr="00467287">
        <w:t>2</w:t>
      </w:r>
      <w:r w:rsidR="000F7A87" w:rsidRPr="00467287">
        <w:t xml:space="preserve">  Paragraph 65</w:t>
      </w:r>
      <w:r w:rsidR="007B651F">
        <w:noBreakHyphen/>
      </w:r>
      <w:r w:rsidR="000F7A87" w:rsidRPr="00467287">
        <w:t>35(3A)(a)</w:t>
      </w:r>
    </w:p>
    <w:p w:rsidR="000F7A87" w:rsidRPr="00467287" w:rsidRDefault="000F7A87" w:rsidP="00467287">
      <w:pPr>
        <w:pStyle w:val="Item"/>
      </w:pPr>
      <w:r w:rsidRPr="00467287">
        <w:t>Omit “28.5”, substitute “27.5”.</w:t>
      </w:r>
    </w:p>
    <w:p w:rsidR="000F7A87" w:rsidRPr="00467287" w:rsidRDefault="000F7A87" w:rsidP="00467287">
      <w:pPr>
        <w:pStyle w:val="ActHead7"/>
        <w:pageBreakBefore/>
      </w:pPr>
      <w:bookmarkStart w:id="58" w:name="_Toc483294440"/>
      <w:r w:rsidRPr="00467287">
        <w:rPr>
          <w:rStyle w:val="CharAmPartNo"/>
        </w:rPr>
        <w:lastRenderedPageBreak/>
        <w:t>Part</w:t>
      </w:r>
      <w:r w:rsidR="00467287" w:rsidRPr="00467287">
        <w:rPr>
          <w:rStyle w:val="CharAmPartNo"/>
        </w:rPr>
        <w:t> </w:t>
      </w:r>
      <w:r w:rsidRPr="00467287">
        <w:rPr>
          <w:rStyle w:val="CharAmPartNo"/>
        </w:rPr>
        <w:t>2</w:t>
      </w:r>
      <w:r w:rsidRPr="00467287">
        <w:t>—</w:t>
      </w:r>
      <w:r w:rsidRPr="00467287">
        <w:rPr>
          <w:rStyle w:val="CharAmPartText"/>
        </w:rPr>
        <w:t>Amendments commencing 1</w:t>
      </w:r>
      <w:r w:rsidR="00467287" w:rsidRPr="00467287">
        <w:rPr>
          <w:rStyle w:val="CharAmPartText"/>
        </w:rPr>
        <w:t> </w:t>
      </w:r>
      <w:r w:rsidRPr="00467287">
        <w:rPr>
          <w:rStyle w:val="CharAmPartText"/>
        </w:rPr>
        <w:t>July 2017</w:t>
      </w:r>
      <w:bookmarkEnd w:id="58"/>
    </w:p>
    <w:p w:rsidR="000F7A87" w:rsidRPr="00467287" w:rsidRDefault="000F7A87" w:rsidP="00467287">
      <w:pPr>
        <w:pStyle w:val="ActHead9"/>
        <w:rPr>
          <w:i w:val="0"/>
        </w:rPr>
      </w:pPr>
      <w:bookmarkStart w:id="59" w:name="_Toc483294441"/>
      <w:r w:rsidRPr="00467287">
        <w:t>Income Tax Assessment Act 1997</w:t>
      </w:r>
      <w:bookmarkEnd w:id="59"/>
    </w:p>
    <w:p w:rsidR="000F7A87" w:rsidRPr="00467287" w:rsidRDefault="007809AB" w:rsidP="00467287">
      <w:pPr>
        <w:pStyle w:val="ItemHead"/>
      </w:pPr>
      <w:r w:rsidRPr="00467287">
        <w:t>3</w:t>
      </w:r>
      <w:r w:rsidR="000F7A87" w:rsidRPr="00467287">
        <w:t xml:space="preserve">  Subsection</w:t>
      </w:r>
      <w:r w:rsidR="00467287" w:rsidRPr="00467287">
        <w:t> </w:t>
      </w:r>
      <w:r w:rsidR="000F7A87" w:rsidRPr="00467287">
        <w:t>36</w:t>
      </w:r>
      <w:r w:rsidR="007B651F">
        <w:noBreakHyphen/>
      </w:r>
      <w:r w:rsidR="000F7A87" w:rsidRPr="00467287">
        <w:t>17(5) (example)</w:t>
      </w:r>
    </w:p>
    <w:p w:rsidR="000F7A87" w:rsidRPr="00467287" w:rsidRDefault="000F7A87" w:rsidP="00467287">
      <w:pPr>
        <w:pStyle w:val="Item"/>
      </w:pPr>
      <w:r w:rsidRPr="00467287">
        <w:t>Omit “For the 2015</w:t>
      </w:r>
      <w:r w:rsidR="007B651F">
        <w:noBreakHyphen/>
      </w:r>
      <w:r w:rsidRPr="00467287">
        <w:t>16 income year, Company A (which is not a small business entity)”, substitute “For the 2017</w:t>
      </w:r>
      <w:r w:rsidR="007B651F">
        <w:noBreakHyphen/>
      </w:r>
      <w:r w:rsidRPr="00467287">
        <w:t>18 income year, Company A (which is not a base rate entity)”.</w:t>
      </w:r>
    </w:p>
    <w:p w:rsidR="000F7A87" w:rsidRPr="00467287" w:rsidRDefault="007809AB" w:rsidP="00467287">
      <w:pPr>
        <w:pStyle w:val="ItemHead"/>
      </w:pPr>
      <w:r w:rsidRPr="00467287">
        <w:t>4</w:t>
      </w:r>
      <w:r w:rsidR="000F7A87" w:rsidRPr="00467287">
        <w:t xml:space="preserve">  Subsection</w:t>
      </w:r>
      <w:r w:rsidR="00467287" w:rsidRPr="00467287">
        <w:t> </w:t>
      </w:r>
      <w:r w:rsidR="000F7A87" w:rsidRPr="00467287">
        <w:t>36</w:t>
      </w:r>
      <w:r w:rsidR="007B651F">
        <w:noBreakHyphen/>
      </w:r>
      <w:r w:rsidR="000F7A87" w:rsidRPr="00467287">
        <w:t>55(1) (example)</w:t>
      </w:r>
    </w:p>
    <w:p w:rsidR="000F7A87" w:rsidRPr="00467287" w:rsidRDefault="000F7A87" w:rsidP="00467287">
      <w:pPr>
        <w:pStyle w:val="Item"/>
      </w:pPr>
      <w:r w:rsidRPr="00467287">
        <w:t>Omit “For the 2015</w:t>
      </w:r>
      <w:r w:rsidR="007B651F">
        <w:noBreakHyphen/>
      </w:r>
      <w:r w:rsidRPr="00467287">
        <w:t>16 income year, Company E (which is not a small business entity)”, substitute “For the 2017</w:t>
      </w:r>
      <w:r w:rsidR="007B651F">
        <w:noBreakHyphen/>
      </w:r>
      <w:r w:rsidRPr="00467287">
        <w:t>18 income year, Company E (which is not a base rate entity)”.</w:t>
      </w:r>
    </w:p>
    <w:p w:rsidR="000F7A87" w:rsidRPr="00467287" w:rsidRDefault="007809AB" w:rsidP="00467287">
      <w:pPr>
        <w:pStyle w:val="ItemHead"/>
      </w:pPr>
      <w:r w:rsidRPr="00467287">
        <w:t>5</w:t>
      </w:r>
      <w:r w:rsidR="000F7A87" w:rsidRPr="00467287">
        <w:t xml:space="preserve">  Subsection</w:t>
      </w:r>
      <w:r w:rsidR="00467287" w:rsidRPr="00467287">
        <w:t> </w:t>
      </w:r>
      <w:r w:rsidR="000F7A87" w:rsidRPr="00467287">
        <w:t>36</w:t>
      </w:r>
      <w:r w:rsidR="007B651F">
        <w:noBreakHyphen/>
      </w:r>
      <w:r w:rsidR="000F7A87" w:rsidRPr="00467287">
        <w:t>55(2) (example)</w:t>
      </w:r>
    </w:p>
    <w:p w:rsidR="000F7A87" w:rsidRPr="00467287" w:rsidRDefault="000F7A87" w:rsidP="00467287">
      <w:pPr>
        <w:pStyle w:val="Item"/>
      </w:pPr>
      <w:r w:rsidRPr="00467287">
        <w:t>Omit “2002</w:t>
      </w:r>
      <w:r w:rsidR="007B651F">
        <w:noBreakHyphen/>
      </w:r>
      <w:r w:rsidRPr="00467287">
        <w:t>2003”, substitute “2017</w:t>
      </w:r>
      <w:r w:rsidR="007B651F">
        <w:noBreakHyphen/>
      </w:r>
      <w:r w:rsidRPr="00467287">
        <w:t>2018”.</w:t>
      </w:r>
    </w:p>
    <w:p w:rsidR="00C77CA0" w:rsidRPr="00467287" w:rsidRDefault="007809AB" w:rsidP="00467287">
      <w:pPr>
        <w:pStyle w:val="ItemHead"/>
      </w:pPr>
      <w:r w:rsidRPr="00467287">
        <w:t>6</w:t>
      </w:r>
      <w:r w:rsidR="00C77CA0" w:rsidRPr="00467287">
        <w:t xml:space="preserve">  Paragraph 65</w:t>
      </w:r>
      <w:r w:rsidR="007B651F">
        <w:noBreakHyphen/>
      </w:r>
      <w:r w:rsidR="00C77CA0" w:rsidRPr="00467287">
        <w:t>30(2)(a)</w:t>
      </w:r>
    </w:p>
    <w:p w:rsidR="00C77CA0" w:rsidRPr="00467287" w:rsidRDefault="00C77CA0" w:rsidP="00467287">
      <w:pPr>
        <w:pStyle w:val="Item"/>
      </w:pPr>
      <w:r w:rsidRPr="00467287">
        <w:t>Omit “</w:t>
      </w:r>
      <w:r w:rsidR="00467287" w:rsidRPr="00467287">
        <w:rPr>
          <w:position w:val="6"/>
          <w:sz w:val="16"/>
        </w:rPr>
        <w:t>*</w:t>
      </w:r>
      <w:r w:rsidRPr="00467287">
        <w:t xml:space="preserve">small business entity”, substitute “base rate entity (within the meaning of the </w:t>
      </w:r>
      <w:r w:rsidRPr="00467287">
        <w:rPr>
          <w:i/>
        </w:rPr>
        <w:t>Income Tax Rates Act 1986</w:t>
      </w:r>
      <w:r w:rsidRPr="00467287">
        <w:t>)”.</w:t>
      </w:r>
    </w:p>
    <w:p w:rsidR="00C77CA0" w:rsidRPr="00467287" w:rsidRDefault="007809AB" w:rsidP="00467287">
      <w:pPr>
        <w:pStyle w:val="ItemHead"/>
      </w:pPr>
      <w:r w:rsidRPr="00467287">
        <w:t>7</w:t>
      </w:r>
      <w:r w:rsidR="00C77CA0" w:rsidRPr="00467287">
        <w:t xml:space="preserve">  Paragraph 65</w:t>
      </w:r>
      <w:r w:rsidR="007B651F">
        <w:noBreakHyphen/>
      </w:r>
      <w:r w:rsidR="00C77CA0" w:rsidRPr="00467287">
        <w:t>35(3A)(a)</w:t>
      </w:r>
    </w:p>
    <w:p w:rsidR="00C77CA0" w:rsidRPr="00467287" w:rsidRDefault="00C77CA0" w:rsidP="00467287">
      <w:pPr>
        <w:pStyle w:val="Item"/>
      </w:pPr>
      <w:r w:rsidRPr="00467287">
        <w:t>Omit “</w:t>
      </w:r>
      <w:r w:rsidR="00467287" w:rsidRPr="00467287">
        <w:rPr>
          <w:position w:val="6"/>
          <w:sz w:val="16"/>
        </w:rPr>
        <w:t>*</w:t>
      </w:r>
      <w:r w:rsidRPr="00467287">
        <w:t xml:space="preserve">small business entity”, substitute “base rate entity (within the meaning of the </w:t>
      </w:r>
      <w:r w:rsidRPr="00467287">
        <w:rPr>
          <w:i/>
        </w:rPr>
        <w:t>Income Tax Rates Act 1986</w:t>
      </w:r>
      <w:r w:rsidRPr="00467287">
        <w:t>)”.</w:t>
      </w:r>
    </w:p>
    <w:p w:rsidR="000F7A87" w:rsidRPr="00467287" w:rsidRDefault="007809AB" w:rsidP="00467287">
      <w:pPr>
        <w:pStyle w:val="ItemHead"/>
      </w:pPr>
      <w:r w:rsidRPr="00467287">
        <w:t>8</w:t>
      </w:r>
      <w:r w:rsidR="000F7A87" w:rsidRPr="00467287">
        <w:t xml:space="preserve">  Subsection</w:t>
      </w:r>
      <w:r w:rsidR="00467287" w:rsidRPr="00467287">
        <w:t> </w:t>
      </w:r>
      <w:r w:rsidR="000F7A87" w:rsidRPr="00467287">
        <w:t>115</w:t>
      </w:r>
      <w:r w:rsidR="007B651F">
        <w:noBreakHyphen/>
      </w:r>
      <w:r w:rsidR="000F7A87" w:rsidRPr="00467287">
        <w:t>280(3) (example)</w:t>
      </w:r>
    </w:p>
    <w:p w:rsidR="00FB6178" w:rsidRDefault="000F7A87" w:rsidP="00467287">
      <w:pPr>
        <w:pStyle w:val="Item"/>
      </w:pPr>
      <w:r w:rsidRPr="00467287">
        <w:t>Omit “A listed investment company (which is not a small business entity)”, substitute “A listed investment company (which is not a base rate entity)”.</w:t>
      </w:r>
    </w:p>
    <w:p w:rsidR="00FB6178" w:rsidRDefault="00FB6178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29140C" w:rsidRPr="00802051" w:rsidRDefault="0029140C" w:rsidP="0029140C">
      <w:pPr>
        <w:pStyle w:val="ActHead7"/>
      </w:pPr>
      <w:bookmarkStart w:id="60" w:name="_Toc483294442"/>
      <w:r w:rsidRPr="00802051">
        <w:rPr>
          <w:rStyle w:val="CharAmPartNo"/>
        </w:rPr>
        <w:lastRenderedPageBreak/>
        <w:t>Part 4</w:t>
      </w:r>
      <w:r w:rsidRPr="00802051">
        <w:t>—</w:t>
      </w:r>
      <w:r w:rsidRPr="00802051">
        <w:rPr>
          <w:rStyle w:val="CharAmPartText"/>
        </w:rPr>
        <w:t>Amendments commencing 1 July 2024</w:t>
      </w:r>
      <w:bookmarkEnd w:id="60"/>
    </w:p>
    <w:p w:rsidR="0029140C" w:rsidRPr="00802051" w:rsidRDefault="0029140C" w:rsidP="0029140C">
      <w:pPr>
        <w:pStyle w:val="ActHead9"/>
        <w:rPr>
          <w:i w:val="0"/>
        </w:rPr>
      </w:pPr>
      <w:bookmarkStart w:id="61" w:name="_Toc483294443"/>
      <w:r w:rsidRPr="00802051">
        <w:t>Income Tax Assessment Act 1997</w:t>
      </w:r>
      <w:bookmarkEnd w:id="61"/>
    </w:p>
    <w:p w:rsidR="0029140C" w:rsidRPr="00802051" w:rsidRDefault="0029140C" w:rsidP="0029140C">
      <w:pPr>
        <w:pStyle w:val="ItemHead"/>
      </w:pPr>
      <w:r w:rsidRPr="00802051">
        <w:t>17  Paragraph 65</w:t>
      </w:r>
      <w:r w:rsidR="007B651F">
        <w:noBreakHyphen/>
      </w:r>
      <w:r w:rsidRPr="00802051">
        <w:t>30(2)(a)</w:t>
      </w:r>
    </w:p>
    <w:p w:rsidR="0029140C" w:rsidRPr="00802051" w:rsidRDefault="0029140C" w:rsidP="0029140C">
      <w:pPr>
        <w:pStyle w:val="Item"/>
      </w:pPr>
      <w:r w:rsidRPr="00802051">
        <w:t>Omit “0.275”, substitute “0.27”.</w:t>
      </w:r>
    </w:p>
    <w:p w:rsidR="0029140C" w:rsidRPr="00802051" w:rsidRDefault="0029140C" w:rsidP="0029140C">
      <w:pPr>
        <w:pStyle w:val="ItemHead"/>
      </w:pPr>
      <w:r w:rsidRPr="00802051">
        <w:t>18  Paragraph 65</w:t>
      </w:r>
      <w:r w:rsidR="007B651F">
        <w:noBreakHyphen/>
      </w:r>
      <w:r w:rsidRPr="00802051">
        <w:t>35(3A)(a)</w:t>
      </w:r>
    </w:p>
    <w:p w:rsidR="0029140C" w:rsidRPr="00802051" w:rsidRDefault="0029140C" w:rsidP="0029140C">
      <w:pPr>
        <w:pStyle w:val="Item"/>
      </w:pPr>
      <w:r w:rsidRPr="00802051">
        <w:t>Omit “27.5”, substitute “27”.</w:t>
      </w:r>
    </w:p>
    <w:p w:rsidR="00E501C9" w:rsidRDefault="00E501C9">
      <w:pPr>
        <w:spacing w:line="240" w:lineRule="auto"/>
        <w:rPr>
          <w:rStyle w:val="CharAmPartNo"/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Style w:val="CharAmPartNo"/>
        </w:rPr>
        <w:br w:type="page"/>
      </w:r>
    </w:p>
    <w:p w:rsidR="0029140C" w:rsidRPr="00802051" w:rsidRDefault="0029140C" w:rsidP="0029140C">
      <w:pPr>
        <w:pStyle w:val="ActHead7"/>
      </w:pPr>
      <w:bookmarkStart w:id="62" w:name="_Toc483294444"/>
      <w:r w:rsidRPr="00802051">
        <w:rPr>
          <w:rStyle w:val="CharAmPartNo"/>
        </w:rPr>
        <w:lastRenderedPageBreak/>
        <w:t>Part 5</w:t>
      </w:r>
      <w:r w:rsidRPr="00802051">
        <w:t>—</w:t>
      </w:r>
      <w:r w:rsidRPr="00802051">
        <w:rPr>
          <w:rStyle w:val="CharAmPartText"/>
        </w:rPr>
        <w:t>Amendments commencing 1 July 2025</w:t>
      </w:r>
      <w:bookmarkEnd w:id="62"/>
    </w:p>
    <w:p w:rsidR="0029140C" w:rsidRPr="00802051" w:rsidRDefault="0029140C" w:rsidP="0029140C">
      <w:pPr>
        <w:pStyle w:val="ActHead9"/>
        <w:rPr>
          <w:i w:val="0"/>
        </w:rPr>
      </w:pPr>
      <w:bookmarkStart w:id="63" w:name="_Toc483294445"/>
      <w:r w:rsidRPr="00802051">
        <w:t>Income Tax Assessment Act 1997</w:t>
      </w:r>
      <w:bookmarkEnd w:id="63"/>
    </w:p>
    <w:p w:rsidR="0029140C" w:rsidRPr="00802051" w:rsidRDefault="0029140C" w:rsidP="0029140C">
      <w:pPr>
        <w:pStyle w:val="ItemHead"/>
      </w:pPr>
      <w:r w:rsidRPr="00802051">
        <w:t>19  Paragraph 65</w:t>
      </w:r>
      <w:r w:rsidR="007B651F">
        <w:noBreakHyphen/>
      </w:r>
      <w:r w:rsidRPr="00802051">
        <w:t>30(2)(a)</w:t>
      </w:r>
    </w:p>
    <w:p w:rsidR="0029140C" w:rsidRPr="00802051" w:rsidRDefault="0029140C" w:rsidP="0029140C">
      <w:pPr>
        <w:pStyle w:val="Item"/>
      </w:pPr>
      <w:r w:rsidRPr="00802051">
        <w:t>Omit “0.27”, substitute “0.26”.</w:t>
      </w:r>
    </w:p>
    <w:p w:rsidR="0029140C" w:rsidRPr="00802051" w:rsidRDefault="0029140C" w:rsidP="0029140C">
      <w:pPr>
        <w:pStyle w:val="ItemHead"/>
      </w:pPr>
      <w:r w:rsidRPr="00802051">
        <w:t>20  Paragraph 65</w:t>
      </w:r>
      <w:r w:rsidR="007B651F">
        <w:noBreakHyphen/>
      </w:r>
      <w:r w:rsidRPr="00802051">
        <w:t>35(3A)(a)</w:t>
      </w:r>
    </w:p>
    <w:p w:rsidR="0029140C" w:rsidRPr="00802051" w:rsidRDefault="0029140C" w:rsidP="0029140C">
      <w:pPr>
        <w:pStyle w:val="Item"/>
      </w:pPr>
      <w:r w:rsidRPr="00802051">
        <w:t>Omit “27”, substitute “26”.</w:t>
      </w:r>
    </w:p>
    <w:p w:rsidR="00E501C9" w:rsidRDefault="00E501C9">
      <w:pPr>
        <w:spacing w:line="240" w:lineRule="auto"/>
        <w:rPr>
          <w:rStyle w:val="CharAmPartNo"/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Style w:val="CharAmPartNo"/>
        </w:rPr>
        <w:br w:type="page"/>
      </w:r>
    </w:p>
    <w:p w:rsidR="0029140C" w:rsidRPr="00802051" w:rsidRDefault="0029140C" w:rsidP="0029140C">
      <w:pPr>
        <w:pStyle w:val="ActHead7"/>
      </w:pPr>
      <w:bookmarkStart w:id="64" w:name="_Toc483294446"/>
      <w:r w:rsidRPr="00802051">
        <w:rPr>
          <w:rStyle w:val="CharAmPartNo"/>
        </w:rPr>
        <w:lastRenderedPageBreak/>
        <w:t>Part 6</w:t>
      </w:r>
      <w:r w:rsidRPr="00802051">
        <w:t>—</w:t>
      </w:r>
      <w:r w:rsidRPr="00802051">
        <w:rPr>
          <w:rStyle w:val="CharAmPartText"/>
        </w:rPr>
        <w:t>Amendments commencing 1 July 2026</w:t>
      </w:r>
      <w:bookmarkEnd w:id="64"/>
    </w:p>
    <w:p w:rsidR="0029140C" w:rsidRPr="00802051" w:rsidRDefault="0029140C" w:rsidP="0029140C">
      <w:pPr>
        <w:pStyle w:val="ActHead9"/>
        <w:rPr>
          <w:i w:val="0"/>
        </w:rPr>
      </w:pPr>
      <w:bookmarkStart w:id="65" w:name="_Toc483294447"/>
      <w:r w:rsidRPr="00802051">
        <w:t>Income Tax Assessment Act 1997</w:t>
      </w:r>
      <w:bookmarkEnd w:id="65"/>
    </w:p>
    <w:p w:rsidR="0029140C" w:rsidRPr="00802051" w:rsidRDefault="0029140C" w:rsidP="0029140C">
      <w:pPr>
        <w:pStyle w:val="ItemHead"/>
      </w:pPr>
      <w:r w:rsidRPr="00802051">
        <w:t>21  Paragraph 65</w:t>
      </w:r>
      <w:r w:rsidR="007B651F">
        <w:noBreakHyphen/>
      </w:r>
      <w:r w:rsidRPr="00802051">
        <w:t>30(2)(a)</w:t>
      </w:r>
    </w:p>
    <w:p w:rsidR="0029140C" w:rsidRPr="00802051" w:rsidRDefault="0029140C" w:rsidP="0029140C">
      <w:pPr>
        <w:pStyle w:val="Item"/>
      </w:pPr>
      <w:r w:rsidRPr="00802051">
        <w:t>Omit “0.26”, substitute “0.25”.</w:t>
      </w:r>
    </w:p>
    <w:p w:rsidR="0029140C" w:rsidRPr="00802051" w:rsidRDefault="0029140C" w:rsidP="0029140C">
      <w:pPr>
        <w:pStyle w:val="ItemHead"/>
      </w:pPr>
      <w:r w:rsidRPr="00802051">
        <w:t>22  Paragraph 65</w:t>
      </w:r>
      <w:r w:rsidR="007B651F">
        <w:noBreakHyphen/>
      </w:r>
      <w:r w:rsidRPr="00802051">
        <w:t>35(3A)(a)</w:t>
      </w:r>
    </w:p>
    <w:p w:rsidR="007B651F" w:rsidRDefault="0029140C" w:rsidP="0029140C">
      <w:pPr>
        <w:pStyle w:val="Item"/>
      </w:pPr>
      <w:r w:rsidRPr="00802051">
        <w:t>Omit “26”, substitute “25”.</w:t>
      </w:r>
    </w:p>
    <w:p w:rsidR="00DD0B24" w:rsidRDefault="00DD0B24" w:rsidP="00F324E3"/>
    <w:p w:rsidR="00DD0B24" w:rsidRDefault="00DD0B24" w:rsidP="00DD0B24">
      <w:pPr>
        <w:pStyle w:val="AssentBk"/>
        <w:keepNext/>
      </w:pPr>
    </w:p>
    <w:p w:rsidR="00DD0B24" w:rsidRDefault="00DD0B24" w:rsidP="00DD0B24">
      <w:pPr>
        <w:pStyle w:val="AssentBk"/>
        <w:keepNext/>
      </w:pPr>
    </w:p>
    <w:p w:rsidR="00F324E3" w:rsidRDefault="00F324E3" w:rsidP="00F324E3">
      <w:pPr>
        <w:pStyle w:val="2ndRd"/>
        <w:keepNext/>
        <w:pBdr>
          <w:top w:val="single" w:sz="2" w:space="1" w:color="auto"/>
        </w:pBdr>
      </w:pPr>
    </w:p>
    <w:p w:rsidR="00F324E3" w:rsidRDefault="00F324E3" w:rsidP="00F324E3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324E3" w:rsidRDefault="00F324E3" w:rsidP="00F324E3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September 2016</w:t>
      </w:r>
    </w:p>
    <w:p w:rsidR="00F324E3" w:rsidRDefault="00F324E3" w:rsidP="00F324E3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March 2017</w:t>
      </w:r>
      <w:r>
        <w:t>]</w:t>
      </w:r>
    </w:p>
    <w:p w:rsidR="00F324E3" w:rsidRDefault="00F324E3" w:rsidP="00F324E3"/>
    <w:p w:rsidR="00DD0B24" w:rsidRPr="00F324E3" w:rsidRDefault="00F324E3" w:rsidP="00F324E3">
      <w:pPr>
        <w:framePr w:hSpace="180" w:wrap="around" w:vAnchor="text" w:hAnchor="page" w:x="2401" w:y="5878"/>
      </w:pPr>
      <w:r>
        <w:t>(88/16)</w:t>
      </w:r>
    </w:p>
    <w:p w:rsidR="00F324E3" w:rsidRDefault="00F324E3"/>
    <w:sectPr w:rsidR="00F324E3" w:rsidSect="00DD0B2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E3" w:rsidRDefault="00F324E3" w:rsidP="0048364F">
      <w:pPr>
        <w:spacing w:line="240" w:lineRule="auto"/>
      </w:pPr>
      <w:r>
        <w:separator/>
      </w:r>
    </w:p>
  </w:endnote>
  <w:endnote w:type="continuationSeparator" w:id="0">
    <w:p w:rsidR="00F324E3" w:rsidRDefault="00F324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5F1388" w:rsidRDefault="00F324E3" w:rsidP="004672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Default="00F324E3" w:rsidP="00F324E3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324E3" w:rsidRDefault="00F324E3" w:rsidP="00F324E3"/>
  <w:p w:rsidR="00F324E3" w:rsidRDefault="00F324E3" w:rsidP="00F324E3"/>
  <w:p w:rsidR="00F324E3" w:rsidRDefault="00F324E3" w:rsidP="00467287">
    <w:pPr>
      <w:pStyle w:val="Footer"/>
      <w:spacing w:before="120"/>
    </w:pPr>
  </w:p>
  <w:p w:rsidR="00F324E3" w:rsidRPr="005F1388" w:rsidRDefault="00F324E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ED79B6" w:rsidRDefault="00F324E3" w:rsidP="004672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Default="00F324E3" w:rsidP="0046728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324E3" w:rsidTr="00184564">
      <w:tc>
        <w:tcPr>
          <w:tcW w:w="646" w:type="dxa"/>
        </w:tcPr>
        <w:p w:rsidR="00F324E3" w:rsidRDefault="00F324E3" w:rsidP="0018456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55D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324E3" w:rsidRDefault="00F324E3" w:rsidP="00184564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(Enterprise Tax Plan) Act 2017</w:t>
          </w:r>
        </w:p>
      </w:tc>
      <w:tc>
        <w:tcPr>
          <w:tcW w:w="1270" w:type="dxa"/>
        </w:tcPr>
        <w:p w:rsidR="00F324E3" w:rsidRDefault="00EA254E" w:rsidP="00184564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41, 2017</w:t>
          </w:r>
        </w:p>
      </w:tc>
    </w:tr>
  </w:tbl>
  <w:p w:rsidR="00F324E3" w:rsidRDefault="00F324E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Default="00F324E3" w:rsidP="0046728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324E3" w:rsidTr="00184564">
      <w:tc>
        <w:tcPr>
          <w:tcW w:w="1247" w:type="dxa"/>
        </w:tcPr>
        <w:p w:rsidR="00F324E3" w:rsidRDefault="00F324E3" w:rsidP="00EA254E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EA254E">
            <w:rPr>
              <w:i/>
              <w:sz w:val="18"/>
            </w:rPr>
            <w:t xml:space="preserve"> 41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F324E3" w:rsidRDefault="00F324E3" w:rsidP="00184564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Treasury Laws Amendment (Enterprise Tax Plan) Act 2017</w:t>
          </w:r>
        </w:p>
      </w:tc>
      <w:tc>
        <w:tcPr>
          <w:tcW w:w="669" w:type="dxa"/>
        </w:tcPr>
        <w:p w:rsidR="00F324E3" w:rsidRDefault="00F324E3" w:rsidP="0018456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55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324E3" w:rsidRPr="00ED79B6" w:rsidRDefault="00F324E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A961C4" w:rsidRDefault="00F324E3" w:rsidP="0046728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324E3" w:rsidTr="00467287">
      <w:tc>
        <w:tcPr>
          <w:tcW w:w="646" w:type="dxa"/>
        </w:tcPr>
        <w:p w:rsidR="00F324E3" w:rsidRDefault="00F324E3" w:rsidP="0018456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355D0">
            <w:rPr>
              <w:i/>
              <w:noProof/>
              <w:sz w:val="18"/>
            </w:rPr>
            <w:t>32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324E3" w:rsidRDefault="00F324E3" w:rsidP="00184564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(Enterprise Tax Plan) Act 2017</w:t>
          </w:r>
        </w:p>
      </w:tc>
      <w:tc>
        <w:tcPr>
          <w:tcW w:w="1270" w:type="dxa"/>
        </w:tcPr>
        <w:p w:rsidR="00F324E3" w:rsidRDefault="00EA254E" w:rsidP="00184564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41, 2017</w:t>
          </w:r>
        </w:p>
      </w:tc>
    </w:tr>
  </w:tbl>
  <w:p w:rsidR="00F324E3" w:rsidRPr="00A961C4" w:rsidRDefault="00F324E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A961C4" w:rsidRDefault="00F324E3" w:rsidP="0046728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324E3" w:rsidTr="00467287">
      <w:tc>
        <w:tcPr>
          <w:tcW w:w="1247" w:type="dxa"/>
        </w:tcPr>
        <w:p w:rsidR="00F324E3" w:rsidRDefault="00EA254E" w:rsidP="00184564">
          <w:pPr>
            <w:rPr>
              <w:sz w:val="18"/>
            </w:rPr>
          </w:pPr>
          <w:r>
            <w:rPr>
              <w:i/>
              <w:sz w:val="18"/>
            </w:rPr>
            <w:t>No. 41, 2017</w:t>
          </w:r>
        </w:p>
      </w:tc>
      <w:tc>
        <w:tcPr>
          <w:tcW w:w="5387" w:type="dxa"/>
        </w:tcPr>
        <w:p w:rsidR="00F324E3" w:rsidRDefault="00F324E3" w:rsidP="00184564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(Enterprise Tax Plan) Act 2017</w:t>
          </w:r>
        </w:p>
      </w:tc>
      <w:tc>
        <w:tcPr>
          <w:tcW w:w="669" w:type="dxa"/>
        </w:tcPr>
        <w:p w:rsidR="00F324E3" w:rsidRDefault="00F324E3" w:rsidP="0018456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355D0">
            <w:rPr>
              <w:i/>
              <w:noProof/>
              <w:sz w:val="18"/>
            </w:rPr>
            <w:t>33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324E3" w:rsidRPr="00055B5C" w:rsidRDefault="00F324E3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A961C4" w:rsidRDefault="00F324E3" w:rsidP="0046728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324E3" w:rsidTr="00467287">
      <w:tc>
        <w:tcPr>
          <w:tcW w:w="1247" w:type="dxa"/>
        </w:tcPr>
        <w:p w:rsidR="00F324E3" w:rsidRDefault="00EA254E" w:rsidP="00184564">
          <w:pPr>
            <w:rPr>
              <w:sz w:val="18"/>
            </w:rPr>
          </w:pPr>
          <w:r>
            <w:rPr>
              <w:i/>
              <w:sz w:val="18"/>
            </w:rPr>
            <w:t>No. 41, 2017</w:t>
          </w:r>
        </w:p>
      </w:tc>
      <w:tc>
        <w:tcPr>
          <w:tcW w:w="5387" w:type="dxa"/>
        </w:tcPr>
        <w:p w:rsidR="00F324E3" w:rsidRDefault="00F324E3" w:rsidP="00184564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(Enterprise Tax Plan) Act 2017</w:t>
          </w:r>
        </w:p>
      </w:tc>
      <w:tc>
        <w:tcPr>
          <w:tcW w:w="669" w:type="dxa"/>
        </w:tcPr>
        <w:p w:rsidR="00F324E3" w:rsidRDefault="00F324E3" w:rsidP="0018456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355D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324E3" w:rsidRPr="00A961C4" w:rsidRDefault="00F324E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E3" w:rsidRDefault="00F324E3" w:rsidP="0048364F">
      <w:pPr>
        <w:spacing w:line="240" w:lineRule="auto"/>
      </w:pPr>
      <w:r>
        <w:separator/>
      </w:r>
    </w:p>
  </w:footnote>
  <w:footnote w:type="continuationSeparator" w:id="0">
    <w:p w:rsidR="00F324E3" w:rsidRDefault="00F324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5F1388" w:rsidRDefault="00F324E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5F1388" w:rsidRDefault="00F324E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5F1388" w:rsidRDefault="00F324E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ED79B6" w:rsidRDefault="00F324E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ED79B6" w:rsidRDefault="00F324E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ED79B6" w:rsidRDefault="00F324E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A961C4" w:rsidRDefault="00F324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55D0">
      <w:rPr>
        <w:b/>
        <w:sz w:val="20"/>
      </w:rPr>
      <w:fldChar w:fldCharType="separate"/>
    </w:r>
    <w:r w:rsidR="001355D0">
      <w:rPr>
        <w:b/>
        <w:noProof/>
        <w:sz w:val="20"/>
      </w:rPr>
      <w:t>Schedule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355D0">
      <w:rPr>
        <w:sz w:val="20"/>
      </w:rPr>
      <w:fldChar w:fldCharType="separate"/>
    </w:r>
    <w:r w:rsidR="001355D0">
      <w:rPr>
        <w:noProof/>
        <w:sz w:val="20"/>
      </w:rPr>
      <w:t>Other consequential amendments</w:t>
    </w:r>
    <w:r>
      <w:rPr>
        <w:sz w:val="20"/>
      </w:rPr>
      <w:fldChar w:fldCharType="end"/>
    </w:r>
  </w:p>
  <w:p w:rsidR="00F324E3" w:rsidRPr="00A961C4" w:rsidRDefault="00F324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355D0">
      <w:rPr>
        <w:b/>
        <w:sz w:val="20"/>
      </w:rPr>
      <w:fldChar w:fldCharType="separate"/>
    </w:r>
    <w:r w:rsidR="001355D0">
      <w:rPr>
        <w:b/>
        <w:noProof/>
        <w:sz w:val="20"/>
      </w:rPr>
      <w:t>Part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355D0">
      <w:rPr>
        <w:sz w:val="20"/>
      </w:rPr>
      <w:fldChar w:fldCharType="separate"/>
    </w:r>
    <w:r w:rsidR="001355D0">
      <w:rPr>
        <w:noProof/>
        <w:sz w:val="20"/>
      </w:rPr>
      <w:t>Amendments commencing 1 July 2025</w:t>
    </w:r>
    <w:r>
      <w:rPr>
        <w:sz w:val="20"/>
      </w:rPr>
      <w:fldChar w:fldCharType="end"/>
    </w:r>
  </w:p>
  <w:p w:rsidR="00F324E3" w:rsidRPr="00A961C4" w:rsidRDefault="00F324E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A961C4" w:rsidRDefault="00F324E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355D0">
      <w:rPr>
        <w:sz w:val="20"/>
      </w:rPr>
      <w:fldChar w:fldCharType="separate"/>
    </w:r>
    <w:r w:rsidR="001355D0">
      <w:rPr>
        <w:noProof/>
        <w:sz w:val="20"/>
      </w:rPr>
      <w:t>Other 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55D0">
      <w:rPr>
        <w:b/>
        <w:sz w:val="20"/>
      </w:rPr>
      <w:fldChar w:fldCharType="separate"/>
    </w:r>
    <w:r w:rsidR="001355D0">
      <w:rPr>
        <w:b/>
        <w:noProof/>
        <w:sz w:val="20"/>
      </w:rPr>
      <w:t>Schedule 5</w:t>
    </w:r>
    <w:r>
      <w:rPr>
        <w:b/>
        <w:sz w:val="20"/>
      </w:rPr>
      <w:fldChar w:fldCharType="end"/>
    </w:r>
  </w:p>
  <w:p w:rsidR="00F324E3" w:rsidRPr="00A961C4" w:rsidRDefault="00F324E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355D0">
      <w:rPr>
        <w:sz w:val="20"/>
      </w:rPr>
      <w:fldChar w:fldCharType="separate"/>
    </w:r>
    <w:r w:rsidR="001355D0">
      <w:rPr>
        <w:noProof/>
        <w:sz w:val="20"/>
      </w:rPr>
      <w:t>Amendments commencing 1 July 2026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355D0">
      <w:rPr>
        <w:b/>
        <w:sz w:val="20"/>
      </w:rPr>
      <w:fldChar w:fldCharType="separate"/>
    </w:r>
    <w:r w:rsidR="001355D0">
      <w:rPr>
        <w:b/>
        <w:noProof/>
        <w:sz w:val="20"/>
      </w:rPr>
      <w:t>Part 6</w:t>
    </w:r>
    <w:r w:rsidRPr="00A961C4">
      <w:rPr>
        <w:b/>
        <w:sz w:val="20"/>
      </w:rPr>
      <w:fldChar w:fldCharType="end"/>
    </w:r>
  </w:p>
  <w:p w:rsidR="00F324E3" w:rsidRPr="00A961C4" w:rsidRDefault="00F324E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E3" w:rsidRPr="00A961C4" w:rsidRDefault="00F324E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65067"/>
    <w:multiLevelType w:val="singleLevel"/>
    <w:tmpl w:val="A8D806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86"/>
    <w:rsid w:val="000038D7"/>
    <w:rsid w:val="000113BC"/>
    <w:rsid w:val="000136AF"/>
    <w:rsid w:val="00021B59"/>
    <w:rsid w:val="00031D4D"/>
    <w:rsid w:val="00036C31"/>
    <w:rsid w:val="000417C9"/>
    <w:rsid w:val="00055B5C"/>
    <w:rsid w:val="00060FF9"/>
    <w:rsid w:val="000614BF"/>
    <w:rsid w:val="000B1FD2"/>
    <w:rsid w:val="000C02F5"/>
    <w:rsid w:val="000C1866"/>
    <w:rsid w:val="000C49A7"/>
    <w:rsid w:val="000D05EF"/>
    <w:rsid w:val="000E2CF5"/>
    <w:rsid w:val="000F21C1"/>
    <w:rsid w:val="000F7A87"/>
    <w:rsid w:val="001006A4"/>
    <w:rsid w:val="00101D90"/>
    <w:rsid w:val="0010745C"/>
    <w:rsid w:val="00113BD1"/>
    <w:rsid w:val="00122206"/>
    <w:rsid w:val="001355D0"/>
    <w:rsid w:val="001401BD"/>
    <w:rsid w:val="0015646E"/>
    <w:rsid w:val="001643C9"/>
    <w:rsid w:val="00165568"/>
    <w:rsid w:val="00166C2F"/>
    <w:rsid w:val="001716C9"/>
    <w:rsid w:val="00173363"/>
    <w:rsid w:val="00173B94"/>
    <w:rsid w:val="00184564"/>
    <w:rsid w:val="001854B4"/>
    <w:rsid w:val="001939E1"/>
    <w:rsid w:val="00195382"/>
    <w:rsid w:val="001A3658"/>
    <w:rsid w:val="001A759A"/>
    <w:rsid w:val="001B7A5D"/>
    <w:rsid w:val="001C2418"/>
    <w:rsid w:val="001C4430"/>
    <w:rsid w:val="001C69C4"/>
    <w:rsid w:val="001D45BE"/>
    <w:rsid w:val="001E3590"/>
    <w:rsid w:val="001E7407"/>
    <w:rsid w:val="00201D27"/>
    <w:rsid w:val="00202618"/>
    <w:rsid w:val="00240749"/>
    <w:rsid w:val="00245215"/>
    <w:rsid w:val="00251632"/>
    <w:rsid w:val="00260A4D"/>
    <w:rsid w:val="00263820"/>
    <w:rsid w:val="0029140C"/>
    <w:rsid w:val="00293B89"/>
    <w:rsid w:val="00297ECB"/>
    <w:rsid w:val="002B5A30"/>
    <w:rsid w:val="002D043A"/>
    <w:rsid w:val="002D395A"/>
    <w:rsid w:val="002D5AAE"/>
    <w:rsid w:val="003415D3"/>
    <w:rsid w:val="00346DE6"/>
    <w:rsid w:val="00350417"/>
    <w:rsid w:val="00352B0F"/>
    <w:rsid w:val="00357786"/>
    <w:rsid w:val="003627CE"/>
    <w:rsid w:val="00375C6C"/>
    <w:rsid w:val="003B6C85"/>
    <w:rsid w:val="003C5F2B"/>
    <w:rsid w:val="003D0BFE"/>
    <w:rsid w:val="003D5700"/>
    <w:rsid w:val="003E27F2"/>
    <w:rsid w:val="003E74FF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1684"/>
    <w:rsid w:val="00467287"/>
    <w:rsid w:val="0048196B"/>
    <w:rsid w:val="0048364F"/>
    <w:rsid w:val="004922A0"/>
    <w:rsid w:val="00496B29"/>
    <w:rsid w:val="00496F97"/>
    <w:rsid w:val="004A0086"/>
    <w:rsid w:val="004A1F1C"/>
    <w:rsid w:val="004A365E"/>
    <w:rsid w:val="004C7C8C"/>
    <w:rsid w:val="004E2A4A"/>
    <w:rsid w:val="004F0D23"/>
    <w:rsid w:val="004F1FAC"/>
    <w:rsid w:val="00515F1B"/>
    <w:rsid w:val="00516B8D"/>
    <w:rsid w:val="005306FF"/>
    <w:rsid w:val="00531EBF"/>
    <w:rsid w:val="00537FBC"/>
    <w:rsid w:val="00543469"/>
    <w:rsid w:val="00551B54"/>
    <w:rsid w:val="005749BF"/>
    <w:rsid w:val="00584811"/>
    <w:rsid w:val="00593188"/>
    <w:rsid w:val="00593AA6"/>
    <w:rsid w:val="00594161"/>
    <w:rsid w:val="00594749"/>
    <w:rsid w:val="005A0D92"/>
    <w:rsid w:val="005B4067"/>
    <w:rsid w:val="005C3F41"/>
    <w:rsid w:val="005E152A"/>
    <w:rsid w:val="005F7468"/>
    <w:rsid w:val="00600219"/>
    <w:rsid w:val="00633DDD"/>
    <w:rsid w:val="00641DE5"/>
    <w:rsid w:val="00656F0C"/>
    <w:rsid w:val="00677CC2"/>
    <w:rsid w:val="00681F92"/>
    <w:rsid w:val="006842C2"/>
    <w:rsid w:val="00685940"/>
    <w:rsid w:val="00685F42"/>
    <w:rsid w:val="0069207B"/>
    <w:rsid w:val="006B09C4"/>
    <w:rsid w:val="006C2874"/>
    <w:rsid w:val="006C7F8C"/>
    <w:rsid w:val="006D380D"/>
    <w:rsid w:val="006E0135"/>
    <w:rsid w:val="006E303A"/>
    <w:rsid w:val="006F7E19"/>
    <w:rsid w:val="00700B2C"/>
    <w:rsid w:val="00701AF9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09AB"/>
    <w:rsid w:val="007B651F"/>
    <w:rsid w:val="007E7D4A"/>
    <w:rsid w:val="007F12B1"/>
    <w:rsid w:val="008006CC"/>
    <w:rsid w:val="00804587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6DF6"/>
    <w:rsid w:val="008F4F1C"/>
    <w:rsid w:val="008F77C4"/>
    <w:rsid w:val="0090652A"/>
    <w:rsid w:val="009103F3"/>
    <w:rsid w:val="00922603"/>
    <w:rsid w:val="00932377"/>
    <w:rsid w:val="0093665D"/>
    <w:rsid w:val="00967042"/>
    <w:rsid w:val="00977ACB"/>
    <w:rsid w:val="0098255A"/>
    <w:rsid w:val="009845BE"/>
    <w:rsid w:val="009969C9"/>
    <w:rsid w:val="009A07A7"/>
    <w:rsid w:val="009B1558"/>
    <w:rsid w:val="009D71D9"/>
    <w:rsid w:val="00A034E8"/>
    <w:rsid w:val="00A10775"/>
    <w:rsid w:val="00A231E2"/>
    <w:rsid w:val="00A36C48"/>
    <w:rsid w:val="00A41E0B"/>
    <w:rsid w:val="00A55631"/>
    <w:rsid w:val="00A64912"/>
    <w:rsid w:val="00A70A74"/>
    <w:rsid w:val="00A9245C"/>
    <w:rsid w:val="00A96386"/>
    <w:rsid w:val="00AA3795"/>
    <w:rsid w:val="00AB0C51"/>
    <w:rsid w:val="00AC1E75"/>
    <w:rsid w:val="00AD5641"/>
    <w:rsid w:val="00AE1088"/>
    <w:rsid w:val="00AF1BA4"/>
    <w:rsid w:val="00B032D8"/>
    <w:rsid w:val="00B23F26"/>
    <w:rsid w:val="00B33B3C"/>
    <w:rsid w:val="00B37D66"/>
    <w:rsid w:val="00B571A0"/>
    <w:rsid w:val="00B6382D"/>
    <w:rsid w:val="00B961EB"/>
    <w:rsid w:val="00BA5026"/>
    <w:rsid w:val="00BA5A3C"/>
    <w:rsid w:val="00BB40BF"/>
    <w:rsid w:val="00BC0CD1"/>
    <w:rsid w:val="00BC7310"/>
    <w:rsid w:val="00BE719A"/>
    <w:rsid w:val="00BE720A"/>
    <w:rsid w:val="00BF0461"/>
    <w:rsid w:val="00BF4944"/>
    <w:rsid w:val="00BF56D4"/>
    <w:rsid w:val="00BF7BB8"/>
    <w:rsid w:val="00C04409"/>
    <w:rsid w:val="00C05027"/>
    <w:rsid w:val="00C067E5"/>
    <w:rsid w:val="00C13DDC"/>
    <w:rsid w:val="00C164CA"/>
    <w:rsid w:val="00C176CF"/>
    <w:rsid w:val="00C23D3B"/>
    <w:rsid w:val="00C24E2C"/>
    <w:rsid w:val="00C42BF8"/>
    <w:rsid w:val="00C460AE"/>
    <w:rsid w:val="00C50043"/>
    <w:rsid w:val="00C54E84"/>
    <w:rsid w:val="00C7573B"/>
    <w:rsid w:val="00C76CF3"/>
    <w:rsid w:val="00C77CA0"/>
    <w:rsid w:val="00C97216"/>
    <w:rsid w:val="00CE0C81"/>
    <w:rsid w:val="00CE1E31"/>
    <w:rsid w:val="00CE22D7"/>
    <w:rsid w:val="00CF0BB2"/>
    <w:rsid w:val="00D00EAA"/>
    <w:rsid w:val="00D13441"/>
    <w:rsid w:val="00D243A3"/>
    <w:rsid w:val="00D26A28"/>
    <w:rsid w:val="00D477C3"/>
    <w:rsid w:val="00D52EFE"/>
    <w:rsid w:val="00D63EF6"/>
    <w:rsid w:val="00D70DFB"/>
    <w:rsid w:val="00D73029"/>
    <w:rsid w:val="00D766DF"/>
    <w:rsid w:val="00D8569A"/>
    <w:rsid w:val="00DC3035"/>
    <w:rsid w:val="00DD0B24"/>
    <w:rsid w:val="00DE2002"/>
    <w:rsid w:val="00DF7AE9"/>
    <w:rsid w:val="00E05704"/>
    <w:rsid w:val="00E24D66"/>
    <w:rsid w:val="00E46D78"/>
    <w:rsid w:val="00E501C9"/>
    <w:rsid w:val="00E54292"/>
    <w:rsid w:val="00E74DC7"/>
    <w:rsid w:val="00E87699"/>
    <w:rsid w:val="00EA254E"/>
    <w:rsid w:val="00ED492F"/>
    <w:rsid w:val="00EF23DD"/>
    <w:rsid w:val="00EF2E3A"/>
    <w:rsid w:val="00F011CA"/>
    <w:rsid w:val="00F047E2"/>
    <w:rsid w:val="00F078DC"/>
    <w:rsid w:val="00F13E86"/>
    <w:rsid w:val="00F17B00"/>
    <w:rsid w:val="00F324E3"/>
    <w:rsid w:val="00F677A9"/>
    <w:rsid w:val="00F739AE"/>
    <w:rsid w:val="00F84CF5"/>
    <w:rsid w:val="00F92D35"/>
    <w:rsid w:val="00F9511F"/>
    <w:rsid w:val="00FA420B"/>
    <w:rsid w:val="00FB6178"/>
    <w:rsid w:val="00FD1E13"/>
    <w:rsid w:val="00FD52D5"/>
    <w:rsid w:val="00FD6A2E"/>
    <w:rsid w:val="00FD7EB1"/>
    <w:rsid w:val="00FE41C9"/>
    <w:rsid w:val="00FE7F93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72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B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B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B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B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B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B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7287"/>
  </w:style>
  <w:style w:type="paragraph" w:customStyle="1" w:styleId="OPCParaBase">
    <w:name w:val="OPCParaBase"/>
    <w:link w:val="OPCParaBaseChar"/>
    <w:qFormat/>
    <w:rsid w:val="004672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672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72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72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72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72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72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72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72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72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72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67287"/>
  </w:style>
  <w:style w:type="paragraph" w:customStyle="1" w:styleId="Blocks">
    <w:name w:val="Blocks"/>
    <w:aliases w:val="bb"/>
    <w:basedOn w:val="OPCParaBase"/>
    <w:qFormat/>
    <w:rsid w:val="004672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72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72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7287"/>
    <w:rPr>
      <w:i/>
    </w:rPr>
  </w:style>
  <w:style w:type="paragraph" w:customStyle="1" w:styleId="BoxList">
    <w:name w:val="BoxList"/>
    <w:aliases w:val="bl"/>
    <w:basedOn w:val="BoxText"/>
    <w:qFormat/>
    <w:rsid w:val="004672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72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72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728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67287"/>
  </w:style>
  <w:style w:type="character" w:customStyle="1" w:styleId="CharAmPartText">
    <w:name w:val="CharAmPartText"/>
    <w:basedOn w:val="OPCCharBase"/>
    <w:uiPriority w:val="1"/>
    <w:qFormat/>
    <w:rsid w:val="00467287"/>
  </w:style>
  <w:style w:type="character" w:customStyle="1" w:styleId="CharAmSchNo">
    <w:name w:val="CharAmSchNo"/>
    <w:basedOn w:val="OPCCharBase"/>
    <w:qFormat/>
    <w:rsid w:val="00467287"/>
  </w:style>
  <w:style w:type="character" w:customStyle="1" w:styleId="CharAmSchText">
    <w:name w:val="CharAmSchText"/>
    <w:basedOn w:val="OPCCharBase"/>
    <w:qFormat/>
    <w:rsid w:val="00467287"/>
  </w:style>
  <w:style w:type="character" w:customStyle="1" w:styleId="CharBoldItalic">
    <w:name w:val="CharBoldItalic"/>
    <w:basedOn w:val="OPCCharBase"/>
    <w:uiPriority w:val="1"/>
    <w:qFormat/>
    <w:rsid w:val="004672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7287"/>
  </w:style>
  <w:style w:type="character" w:customStyle="1" w:styleId="CharChapText">
    <w:name w:val="CharChapText"/>
    <w:basedOn w:val="OPCCharBase"/>
    <w:uiPriority w:val="1"/>
    <w:qFormat/>
    <w:rsid w:val="00467287"/>
  </w:style>
  <w:style w:type="character" w:customStyle="1" w:styleId="CharDivNo">
    <w:name w:val="CharDivNo"/>
    <w:basedOn w:val="OPCCharBase"/>
    <w:uiPriority w:val="1"/>
    <w:qFormat/>
    <w:rsid w:val="00467287"/>
  </w:style>
  <w:style w:type="character" w:customStyle="1" w:styleId="CharDivText">
    <w:name w:val="CharDivText"/>
    <w:basedOn w:val="OPCCharBase"/>
    <w:uiPriority w:val="1"/>
    <w:qFormat/>
    <w:rsid w:val="00467287"/>
  </w:style>
  <w:style w:type="character" w:customStyle="1" w:styleId="CharItalic">
    <w:name w:val="CharItalic"/>
    <w:basedOn w:val="OPCCharBase"/>
    <w:uiPriority w:val="1"/>
    <w:qFormat/>
    <w:rsid w:val="00467287"/>
    <w:rPr>
      <w:i/>
    </w:rPr>
  </w:style>
  <w:style w:type="character" w:customStyle="1" w:styleId="CharPartNo">
    <w:name w:val="CharPartNo"/>
    <w:basedOn w:val="OPCCharBase"/>
    <w:uiPriority w:val="1"/>
    <w:qFormat/>
    <w:rsid w:val="00467287"/>
  </w:style>
  <w:style w:type="character" w:customStyle="1" w:styleId="CharPartText">
    <w:name w:val="CharPartText"/>
    <w:basedOn w:val="OPCCharBase"/>
    <w:uiPriority w:val="1"/>
    <w:qFormat/>
    <w:rsid w:val="00467287"/>
  </w:style>
  <w:style w:type="character" w:customStyle="1" w:styleId="CharSectno">
    <w:name w:val="CharSectno"/>
    <w:basedOn w:val="OPCCharBase"/>
    <w:qFormat/>
    <w:rsid w:val="00467287"/>
  </w:style>
  <w:style w:type="character" w:customStyle="1" w:styleId="CharSubdNo">
    <w:name w:val="CharSubdNo"/>
    <w:basedOn w:val="OPCCharBase"/>
    <w:uiPriority w:val="1"/>
    <w:qFormat/>
    <w:rsid w:val="00467287"/>
  </w:style>
  <w:style w:type="character" w:customStyle="1" w:styleId="CharSubdText">
    <w:name w:val="CharSubdText"/>
    <w:basedOn w:val="OPCCharBase"/>
    <w:uiPriority w:val="1"/>
    <w:qFormat/>
    <w:rsid w:val="00467287"/>
  </w:style>
  <w:style w:type="paragraph" w:customStyle="1" w:styleId="CTA--">
    <w:name w:val="CTA --"/>
    <w:basedOn w:val="OPCParaBase"/>
    <w:next w:val="Normal"/>
    <w:rsid w:val="004672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72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72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72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72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72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72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72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72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72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72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72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72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72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72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72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72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72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72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72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72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72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72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72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72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4672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72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72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72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72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72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728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72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72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72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672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72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72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72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72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72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72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72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72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72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72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72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72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72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72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72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72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72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72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72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728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728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728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728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6C8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728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6728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728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728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72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72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72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72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72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72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72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72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7287"/>
    <w:rPr>
      <w:sz w:val="16"/>
    </w:rPr>
  </w:style>
  <w:style w:type="table" w:customStyle="1" w:styleId="CFlag">
    <w:name w:val="CFlag"/>
    <w:basedOn w:val="TableNormal"/>
    <w:uiPriority w:val="99"/>
    <w:rsid w:val="0046728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672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728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672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72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672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72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72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72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72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67287"/>
    <w:pPr>
      <w:spacing w:before="120"/>
    </w:pPr>
  </w:style>
  <w:style w:type="paragraph" w:customStyle="1" w:styleId="TableTextEndNotes">
    <w:name w:val="TableTextEndNotes"/>
    <w:aliases w:val="Tten"/>
    <w:basedOn w:val="Normal"/>
    <w:rsid w:val="0046728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6728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672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72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72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72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72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72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72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72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728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728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7287"/>
  </w:style>
  <w:style w:type="character" w:customStyle="1" w:styleId="CharSubPartNoCASA">
    <w:name w:val="CharSubPartNo(CASA)"/>
    <w:basedOn w:val="OPCCharBase"/>
    <w:uiPriority w:val="1"/>
    <w:rsid w:val="00467287"/>
  </w:style>
  <w:style w:type="paragraph" w:customStyle="1" w:styleId="ENoteTTIndentHeadingSub">
    <w:name w:val="ENoteTTIndentHeadingSub"/>
    <w:aliases w:val="enTTHis"/>
    <w:basedOn w:val="OPCParaBase"/>
    <w:rsid w:val="004672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72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72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728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6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672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72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7287"/>
    <w:rPr>
      <w:sz w:val="22"/>
    </w:rPr>
  </w:style>
  <w:style w:type="paragraph" w:customStyle="1" w:styleId="SOTextNote">
    <w:name w:val="SO TextNote"/>
    <w:aliases w:val="sont"/>
    <w:basedOn w:val="SOText"/>
    <w:qFormat/>
    <w:rsid w:val="004672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72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7287"/>
    <w:rPr>
      <w:sz w:val="22"/>
    </w:rPr>
  </w:style>
  <w:style w:type="paragraph" w:customStyle="1" w:styleId="FileName">
    <w:name w:val="FileName"/>
    <w:basedOn w:val="Normal"/>
    <w:rsid w:val="0046728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72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72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72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72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72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72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72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72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72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7287"/>
    <w:rPr>
      <w:sz w:val="22"/>
    </w:rPr>
  </w:style>
  <w:style w:type="character" w:customStyle="1" w:styleId="paragraphChar">
    <w:name w:val="paragraph Char"/>
    <w:aliases w:val="a Char"/>
    <w:link w:val="paragraph"/>
    <w:rsid w:val="00184564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8456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456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84564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F7468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B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B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B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B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B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B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B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D0B2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D0B2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D0B2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D0B2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D0B2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D0B2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D0B2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D0B24"/>
  </w:style>
  <w:style w:type="character" w:customStyle="1" w:styleId="ShortTCPChar">
    <w:name w:val="ShortTCP Char"/>
    <w:basedOn w:val="ShortTChar"/>
    <w:link w:val="ShortTCP"/>
    <w:rsid w:val="00DD0B2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D0B24"/>
    <w:pPr>
      <w:spacing w:before="400"/>
    </w:pPr>
  </w:style>
  <w:style w:type="character" w:customStyle="1" w:styleId="ActNoCPChar">
    <w:name w:val="ActNoCP Char"/>
    <w:basedOn w:val="ActnoChar"/>
    <w:link w:val="ActNoCP"/>
    <w:rsid w:val="00DD0B2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D0B2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324E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324E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324E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72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B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B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B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B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B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B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7287"/>
  </w:style>
  <w:style w:type="paragraph" w:customStyle="1" w:styleId="OPCParaBase">
    <w:name w:val="OPCParaBase"/>
    <w:link w:val="OPCParaBaseChar"/>
    <w:qFormat/>
    <w:rsid w:val="004672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672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72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72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72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72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72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72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72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72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72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67287"/>
  </w:style>
  <w:style w:type="paragraph" w:customStyle="1" w:styleId="Blocks">
    <w:name w:val="Blocks"/>
    <w:aliases w:val="bb"/>
    <w:basedOn w:val="OPCParaBase"/>
    <w:qFormat/>
    <w:rsid w:val="004672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72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72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7287"/>
    <w:rPr>
      <w:i/>
    </w:rPr>
  </w:style>
  <w:style w:type="paragraph" w:customStyle="1" w:styleId="BoxList">
    <w:name w:val="BoxList"/>
    <w:aliases w:val="bl"/>
    <w:basedOn w:val="BoxText"/>
    <w:qFormat/>
    <w:rsid w:val="004672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72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72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728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67287"/>
  </w:style>
  <w:style w:type="character" w:customStyle="1" w:styleId="CharAmPartText">
    <w:name w:val="CharAmPartText"/>
    <w:basedOn w:val="OPCCharBase"/>
    <w:uiPriority w:val="1"/>
    <w:qFormat/>
    <w:rsid w:val="00467287"/>
  </w:style>
  <w:style w:type="character" w:customStyle="1" w:styleId="CharAmSchNo">
    <w:name w:val="CharAmSchNo"/>
    <w:basedOn w:val="OPCCharBase"/>
    <w:qFormat/>
    <w:rsid w:val="00467287"/>
  </w:style>
  <w:style w:type="character" w:customStyle="1" w:styleId="CharAmSchText">
    <w:name w:val="CharAmSchText"/>
    <w:basedOn w:val="OPCCharBase"/>
    <w:qFormat/>
    <w:rsid w:val="00467287"/>
  </w:style>
  <w:style w:type="character" w:customStyle="1" w:styleId="CharBoldItalic">
    <w:name w:val="CharBoldItalic"/>
    <w:basedOn w:val="OPCCharBase"/>
    <w:uiPriority w:val="1"/>
    <w:qFormat/>
    <w:rsid w:val="004672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7287"/>
  </w:style>
  <w:style w:type="character" w:customStyle="1" w:styleId="CharChapText">
    <w:name w:val="CharChapText"/>
    <w:basedOn w:val="OPCCharBase"/>
    <w:uiPriority w:val="1"/>
    <w:qFormat/>
    <w:rsid w:val="00467287"/>
  </w:style>
  <w:style w:type="character" w:customStyle="1" w:styleId="CharDivNo">
    <w:name w:val="CharDivNo"/>
    <w:basedOn w:val="OPCCharBase"/>
    <w:uiPriority w:val="1"/>
    <w:qFormat/>
    <w:rsid w:val="00467287"/>
  </w:style>
  <w:style w:type="character" w:customStyle="1" w:styleId="CharDivText">
    <w:name w:val="CharDivText"/>
    <w:basedOn w:val="OPCCharBase"/>
    <w:uiPriority w:val="1"/>
    <w:qFormat/>
    <w:rsid w:val="00467287"/>
  </w:style>
  <w:style w:type="character" w:customStyle="1" w:styleId="CharItalic">
    <w:name w:val="CharItalic"/>
    <w:basedOn w:val="OPCCharBase"/>
    <w:uiPriority w:val="1"/>
    <w:qFormat/>
    <w:rsid w:val="00467287"/>
    <w:rPr>
      <w:i/>
    </w:rPr>
  </w:style>
  <w:style w:type="character" w:customStyle="1" w:styleId="CharPartNo">
    <w:name w:val="CharPartNo"/>
    <w:basedOn w:val="OPCCharBase"/>
    <w:uiPriority w:val="1"/>
    <w:qFormat/>
    <w:rsid w:val="00467287"/>
  </w:style>
  <w:style w:type="character" w:customStyle="1" w:styleId="CharPartText">
    <w:name w:val="CharPartText"/>
    <w:basedOn w:val="OPCCharBase"/>
    <w:uiPriority w:val="1"/>
    <w:qFormat/>
    <w:rsid w:val="00467287"/>
  </w:style>
  <w:style w:type="character" w:customStyle="1" w:styleId="CharSectno">
    <w:name w:val="CharSectno"/>
    <w:basedOn w:val="OPCCharBase"/>
    <w:qFormat/>
    <w:rsid w:val="00467287"/>
  </w:style>
  <w:style w:type="character" w:customStyle="1" w:styleId="CharSubdNo">
    <w:name w:val="CharSubdNo"/>
    <w:basedOn w:val="OPCCharBase"/>
    <w:uiPriority w:val="1"/>
    <w:qFormat/>
    <w:rsid w:val="00467287"/>
  </w:style>
  <w:style w:type="character" w:customStyle="1" w:styleId="CharSubdText">
    <w:name w:val="CharSubdText"/>
    <w:basedOn w:val="OPCCharBase"/>
    <w:uiPriority w:val="1"/>
    <w:qFormat/>
    <w:rsid w:val="00467287"/>
  </w:style>
  <w:style w:type="paragraph" w:customStyle="1" w:styleId="CTA--">
    <w:name w:val="CTA --"/>
    <w:basedOn w:val="OPCParaBase"/>
    <w:next w:val="Normal"/>
    <w:rsid w:val="004672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72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72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72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72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72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72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72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72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72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72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72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72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72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72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72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72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72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72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72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72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72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72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72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72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4672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72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72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72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72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72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728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72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72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72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672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72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72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72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72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72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72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72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72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72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72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72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72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72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72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72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72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72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72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72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728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728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728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728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6C8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728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6728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728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728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72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72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72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72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72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72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72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72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7287"/>
    <w:rPr>
      <w:sz w:val="16"/>
    </w:rPr>
  </w:style>
  <w:style w:type="table" w:customStyle="1" w:styleId="CFlag">
    <w:name w:val="CFlag"/>
    <w:basedOn w:val="TableNormal"/>
    <w:uiPriority w:val="99"/>
    <w:rsid w:val="0046728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672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728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672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72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672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72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72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72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72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67287"/>
    <w:pPr>
      <w:spacing w:before="120"/>
    </w:pPr>
  </w:style>
  <w:style w:type="paragraph" w:customStyle="1" w:styleId="TableTextEndNotes">
    <w:name w:val="TableTextEndNotes"/>
    <w:aliases w:val="Tten"/>
    <w:basedOn w:val="Normal"/>
    <w:rsid w:val="0046728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6728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672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72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72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72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72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72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72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72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728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728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7287"/>
  </w:style>
  <w:style w:type="character" w:customStyle="1" w:styleId="CharSubPartNoCASA">
    <w:name w:val="CharSubPartNo(CASA)"/>
    <w:basedOn w:val="OPCCharBase"/>
    <w:uiPriority w:val="1"/>
    <w:rsid w:val="00467287"/>
  </w:style>
  <w:style w:type="paragraph" w:customStyle="1" w:styleId="ENoteTTIndentHeadingSub">
    <w:name w:val="ENoteTTIndentHeadingSub"/>
    <w:aliases w:val="enTTHis"/>
    <w:basedOn w:val="OPCParaBase"/>
    <w:rsid w:val="004672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72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72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728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6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672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72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7287"/>
    <w:rPr>
      <w:sz w:val="22"/>
    </w:rPr>
  </w:style>
  <w:style w:type="paragraph" w:customStyle="1" w:styleId="SOTextNote">
    <w:name w:val="SO TextNote"/>
    <w:aliases w:val="sont"/>
    <w:basedOn w:val="SOText"/>
    <w:qFormat/>
    <w:rsid w:val="004672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72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7287"/>
    <w:rPr>
      <w:sz w:val="22"/>
    </w:rPr>
  </w:style>
  <w:style w:type="paragraph" w:customStyle="1" w:styleId="FileName">
    <w:name w:val="FileName"/>
    <w:basedOn w:val="Normal"/>
    <w:rsid w:val="0046728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72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72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72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72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72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72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72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72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72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7287"/>
    <w:rPr>
      <w:sz w:val="22"/>
    </w:rPr>
  </w:style>
  <w:style w:type="character" w:customStyle="1" w:styleId="paragraphChar">
    <w:name w:val="paragraph Char"/>
    <w:aliases w:val="a Char"/>
    <w:link w:val="paragraph"/>
    <w:rsid w:val="00184564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8456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456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84564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F7468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B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B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B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B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B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B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B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D0B2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D0B2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D0B2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D0B2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D0B2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D0B2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D0B2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D0B24"/>
  </w:style>
  <w:style w:type="character" w:customStyle="1" w:styleId="ShortTCPChar">
    <w:name w:val="ShortTCP Char"/>
    <w:basedOn w:val="ShortTChar"/>
    <w:link w:val="ShortTCP"/>
    <w:rsid w:val="00DD0B2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D0B24"/>
    <w:pPr>
      <w:spacing w:before="400"/>
    </w:pPr>
  </w:style>
  <w:style w:type="character" w:customStyle="1" w:styleId="ActNoCPChar">
    <w:name w:val="ActNoCP Char"/>
    <w:basedOn w:val="ActnoChar"/>
    <w:link w:val="ActNoCP"/>
    <w:rsid w:val="00DD0B2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D0B2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324E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324E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324E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7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6.wmf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5.wmf"/><Relationship Id="rId32" Type="http://schemas.openxmlformats.org/officeDocument/2006/relationships/header" Target="header7.xml"/><Relationship Id="rId37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4.wmf"/><Relationship Id="rId28" Type="http://schemas.openxmlformats.org/officeDocument/2006/relationships/image" Target="media/image9.wmf"/><Relationship Id="rId36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image" Target="media/image3.wmf"/><Relationship Id="rId27" Type="http://schemas.openxmlformats.org/officeDocument/2006/relationships/image" Target="media/image8.wmf"/><Relationship Id="rId30" Type="http://schemas.openxmlformats.org/officeDocument/2006/relationships/image" Target="media/image11.wmf"/><Relationship Id="rId35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7710-438F-46BE-83B8-0CF962AA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4035</Words>
  <Characters>18968</Characters>
  <Application>Microsoft Office Word</Application>
  <DocSecurity>0</DocSecurity>
  <PresentationFormat/>
  <Lines>462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2017-05-22T23:00:00Z</dcterms:created>
  <dcterms:modified xsi:type="dcterms:W3CDTF">2017-05-23T00:31:00Z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(Enterprise Tax Plan) Act 2017</vt:lpwstr>
  </property>
  <property fmtid="{D5CDD505-2E9C-101B-9397-08002B2CF9AE}" pid="3" name="Actno">
    <vt:lpwstr>No. 41, 2017</vt:lpwstr>
  </property>
</Properties>
</file>