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1" w:rsidRDefault="00BC6B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976551" w:rsidRDefault="00976551"/>
    <w:p w:rsidR="00976551" w:rsidRDefault="00976551" w:rsidP="00976551">
      <w:pPr>
        <w:spacing w:line="240" w:lineRule="auto"/>
      </w:pPr>
    </w:p>
    <w:p w:rsidR="00976551" w:rsidRDefault="00976551" w:rsidP="00976551"/>
    <w:p w:rsidR="00976551" w:rsidRDefault="00976551" w:rsidP="00976551"/>
    <w:p w:rsidR="00976551" w:rsidRDefault="00976551" w:rsidP="00976551"/>
    <w:p w:rsidR="00976551" w:rsidRDefault="00976551" w:rsidP="00976551"/>
    <w:p w:rsidR="0048364F" w:rsidRPr="00E77129" w:rsidRDefault="00080F5D" w:rsidP="0048364F">
      <w:pPr>
        <w:pStyle w:val="ShortT"/>
      </w:pPr>
      <w:r w:rsidRPr="00E77129">
        <w:t>International Monetary Agreements Amendment</w:t>
      </w:r>
      <w:r w:rsidR="00C164CA" w:rsidRPr="00E77129">
        <w:t xml:space="preserve"> </w:t>
      </w:r>
      <w:r w:rsidR="00976551">
        <w:t>Act</w:t>
      </w:r>
      <w:r w:rsidR="00C164CA" w:rsidRPr="00E77129">
        <w:t xml:space="preserve"> 201</w:t>
      </w:r>
      <w:r w:rsidR="00A048FF" w:rsidRPr="00E77129">
        <w:t>7</w:t>
      </w:r>
    </w:p>
    <w:p w:rsidR="0048364F" w:rsidRPr="00E77129" w:rsidRDefault="0048364F" w:rsidP="0048364F"/>
    <w:p w:rsidR="0048364F" w:rsidRPr="00E77129" w:rsidRDefault="00C164CA" w:rsidP="00976551">
      <w:pPr>
        <w:pStyle w:val="Actno"/>
        <w:spacing w:before="400"/>
      </w:pPr>
      <w:r w:rsidRPr="00E77129">
        <w:t>No.</w:t>
      </w:r>
      <w:r w:rsidR="003562C9">
        <w:t xml:space="preserve"> 52</w:t>
      </w:r>
      <w:r w:rsidRPr="00E77129">
        <w:t>, 201</w:t>
      </w:r>
      <w:r w:rsidR="00A048FF" w:rsidRPr="00E77129">
        <w:t>7</w:t>
      </w:r>
    </w:p>
    <w:p w:rsidR="0048364F" w:rsidRPr="00E77129" w:rsidRDefault="0048364F" w:rsidP="0048364F"/>
    <w:p w:rsidR="00976551" w:rsidRDefault="00976551" w:rsidP="00976551"/>
    <w:p w:rsidR="00976551" w:rsidRDefault="00976551" w:rsidP="00976551"/>
    <w:p w:rsidR="00976551" w:rsidRDefault="00976551" w:rsidP="00976551"/>
    <w:p w:rsidR="00976551" w:rsidRDefault="00976551" w:rsidP="00976551"/>
    <w:p w:rsidR="0048364F" w:rsidRPr="00E77129" w:rsidRDefault="00976551" w:rsidP="0048364F">
      <w:pPr>
        <w:pStyle w:val="LongT"/>
      </w:pPr>
      <w:r>
        <w:t>An Act</w:t>
      </w:r>
      <w:r w:rsidR="0048364F" w:rsidRPr="00E77129">
        <w:t xml:space="preserve"> to </w:t>
      </w:r>
      <w:r w:rsidR="00080F5D" w:rsidRPr="00E77129">
        <w:t xml:space="preserve">amend the </w:t>
      </w:r>
      <w:r w:rsidR="00080F5D" w:rsidRPr="00E77129">
        <w:rPr>
          <w:i/>
        </w:rPr>
        <w:t>International Monetary Agreements Act 1947</w:t>
      </w:r>
      <w:r w:rsidR="0048364F" w:rsidRPr="00E77129">
        <w:t>, and for related purposes</w:t>
      </w:r>
    </w:p>
    <w:p w:rsidR="0048364F" w:rsidRPr="00E77129" w:rsidRDefault="0048364F" w:rsidP="0048364F">
      <w:pPr>
        <w:pStyle w:val="Header"/>
        <w:tabs>
          <w:tab w:val="clear" w:pos="4150"/>
          <w:tab w:val="clear" w:pos="8307"/>
        </w:tabs>
      </w:pPr>
      <w:r w:rsidRPr="00E77129">
        <w:rPr>
          <w:rStyle w:val="CharAmSchNo"/>
        </w:rPr>
        <w:t xml:space="preserve"> </w:t>
      </w:r>
      <w:r w:rsidRPr="00E77129">
        <w:rPr>
          <w:rStyle w:val="CharAmSchText"/>
        </w:rPr>
        <w:t xml:space="preserve"> </w:t>
      </w:r>
    </w:p>
    <w:p w:rsidR="0048364F" w:rsidRPr="00E77129" w:rsidRDefault="0048364F" w:rsidP="0048364F">
      <w:pPr>
        <w:pStyle w:val="Header"/>
        <w:tabs>
          <w:tab w:val="clear" w:pos="4150"/>
          <w:tab w:val="clear" w:pos="8307"/>
        </w:tabs>
      </w:pPr>
      <w:r w:rsidRPr="00E77129">
        <w:rPr>
          <w:rStyle w:val="CharAmPartNo"/>
        </w:rPr>
        <w:t xml:space="preserve"> </w:t>
      </w:r>
      <w:r w:rsidRPr="00E77129">
        <w:rPr>
          <w:rStyle w:val="CharAmPartText"/>
        </w:rPr>
        <w:t xml:space="preserve"> </w:t>
      </w:r>
    </w:p>
    <w:p w:rsidR="0048364F" w:rsidRPr="00E77129" w:rsidRDefault="0048364F" w:rsidP="0048364F">
      <w:pPr>
        <w:sectPr w:rsidR="0048364F" w:rsidRPr="00E77129" w:rsidSect="009765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77129" w:rsidRDefault="0048364F" w:rsidP="009539FA">
      <w:pPr>
        <w:rPr>
          <w:sz w:val="36"/>
        </w:rPr>
      </w:pPr>
      <w:r w:rsidRPr="00E77129">
        <w:rPr>
          <w:sz w:val="36"/>
        </w:rPr>
        <w:lastRenderedPageBreak/>
        <w:t>Contents</w:t>
      </w:r>
    </w:p>
    <w:bookmarkStart w:id="0" w:name="BKCheck15B_1"/>
    <w:bookmarkEnd w:id="0"/>
    <w:p w:rsidR="00292C3A" w:rsidRDefault="00292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92C3A">
        <w:rPr>
          <w:noProof/>
        </w:rPr>
        <w:tab/>
      </w:r>
      <w:r w:rsidRPr="00292C3A">
        <w:rPr>
          <w:noProof/>
        </w:rPr>
        <w:fldChar w:fldCharType="begin"/>
      </w:r>
      <w:r w:rsidRPr="00292C3A">
        <w:rPr>
          <w:noProof/>
        </w:rPr>
        <w:instrText xml:space="preserve"> PAGEREF _Toc485989201 \h </w:instrText>
      </w:r>
      <w:r w:rsidRPr="00292C3A">
        <w:rPr>
          <w:noProof/>
        </w:rPr>
      </w:r>
      <w:r w:rsidRPr="00292C3A">
        <w:rPr>
          <w:noProof/>
        </w:rPr>
        <w:fldChar w:fldCharType="separate"/>
      </w:r>
      <w:r w:rsidR="00BC6B9B">
        <w:rPr>
          <w:noProof/>
        </w:rPr>
        <w:t>1</w:t>
      </w:r>
      <w:r w:rsidRPr="00292C3A">
        <w:rPr>
          <w:noProof/>
        </w:rPr>
        <w:fldChar w:fldCharType="end"/>
      </w:r>
    </w:p>
    <w:p w:rsidR="00292C3A" w:rsidRDefault="00292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292C3A">
        <w:rPr>
          <w:noProof/>
        </w:rPr>
        <w:tab/>
      </w:r>
      <w:r w:rsidRPr="00292C3A">
        <w:rPr>
          <w:noProof/>
        </w:rPr>
        <w:fldChar w:fldCharType="begin"/>
      </w:r>
      <w:r w:rsidRPr="00292C3A">
        <w:rPr>
          <w:noProof/>
        </w:rPr>
        <w:instrText xml:space="preserve"> PAGEREF _Toc485989202 \h </w:instrText>
      </w:r>
      <w:r w:rsidRPr="00292C3A">
        <w:rPr>
          <w:noProof/>
        </w:rPr>
      </w:r>
      <w:r w:rsidRPr="00292C3A">
        <w:rPr>
          <w:noProof/>
        </w:rPr>
        <w:fldChar w:fldCharType="separate"/>
      </w:r>
      <w:r w:rsidR="00BC6B9B">
        <w:rPr>
          <w:noProof/>
        </w:rPr>
        <w:t>2</w:t>
      </w:r>
      <w:r w:rsidRPr="00292C3A">
        <w:rPr>
          <w:noProof/>
        </w:rPr>
        <w:fldChar w:fldCharType="end"/>
      </w:r>
    </w:p>
    <w:p w:rsidR="00292C3A" w:rsidRDefault="00292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92C3A">
        <w:rPr>
          <w:noProof/>
        </w:rPr>
        <w:tab/>
      </w:r>
      <w:r w:rsidRPr="00292C3A">
        <w:rPr>
          <w:noProof/>
        </w:rPr>
        <w:fldChar w:fldCharType="begin"/>
      </w:r>
      <w:r w:rsidRPr="00292C3A">
        <w:rPr>
          <w:noProof/>
        </w:rPr>
        <w:instrText xml:space="preserve"> PAGEREF _Toc485989203 \h </w:instrText>
      </w:r>
      <w:r w:rsidRPr="00292C3A">
        <w:rPr>
          <w:noProof/>
        </w:rPr>
      </w:r>
      <w:r w:rsidRPr="00292C3A">
        <w:rPr>
          <w:noProof/>
        </w:rPr>
        <w:fldChar w:fldCharType="separate"/>
      </w:r>
      <w:r w:rsidR="00BC6B9B">
        <w:rPr>
          <w:noProof/>
        </w:rPr>
        <w:t>3</w:t>
      </w:r>
      <w:r w:rsidRPr="00292C3A">
        <w:rPr>
          <w:noProof/>
        </w:rPr>
        <w:fldChar w:fldCharType="end"/>
      </w:r>
    </w:p>
    <w:p w:rsidR="00292C3A" w:rsidRDefault="00292C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92C3A">
        <w:rPr>
          <w:b w:val="0"/>
          <w:noProof/>
          <w:sz w:val="18"/>
        </w:rPr>
        <w:tab/>
      </w:r>
      <w:r w:rsidRPr="00292C3A">
        <w:rPr>
          <w:b w:val="0"/>
          <w:noProof/>
          <w:sz w:val="18"/>
        </w:rPr>
        <w:fldChar w:fldCharType="begin"/>
      </w:r>
      <w:r w:rsidRPr="00292C3A">
        <w:rPr>
          <w:b w:val="0"/>
          <w:noProof/>
          <w:sz w:val="18"/>
        </w:rPr>
        <w:instrText xml:space="preserve"> PAGEREF _Toc485989204 \h </w:instrText>
      </w:r>
      <w:r w:rsidRPr="00292C3A">
        <w:rPr>
          <w:b w:val="0"/>
          <w:noProof/>
          <w:sz w:val="18"/>
        </w:rPr>
      </w:r>
      <w:r w:rsidRPr="00292C3A">
        <w:rPr>
          <w:b w:val="0"/>
          <w:noProof/>
          <w:sz w:val="18"/>
        </w:rPr>
        <w:fldChar w:fldCharType="separate"/>
      </w:r>
      <w:r w:rsidR="00BC6B9B">
        <w:rPr>
          <w:b w:val="0"/>
          <w:noProof/>
          <w:sz w:val="18"/>
        </w:rPr>
        <w:t>4</w:t>
      </w:r>
      <w:r w:rsidRPr="00292C3A">
        <w:rPr>
          <w:b w:val="0"/>
          <w:noProof/>
          <w:sz w:val="18"/>
        </w:rPr>
        <w:fldChar w:fldCharType="end"/>
      </w:r>
    </w:p>
    <w:p w:rsidR="00292C3A" w:rsidRDefault="00292C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Monetary Agreements Act 1947</w:t>
      </w:r>
      <w:r w:rsidRPr="00292C3A">
        <w:rPr>
          <w:i w:val="0"/>
          <w:noProof/>
          <w:sz w:val="18"/>
        </w:rPr>
        <w:tab/>
      </w:r>
      <w:r w:rsidRPr="00292C3A">
        <w:rPr>
          <w:i w:val="0"/>
          <w:noProof/>
          <w:sz w:val="18"/>
        </w:rPr>
        <w:fldChar w:fldCharType="begin"/>
      </w:r>
      <w:r w:rsidRPr="00292C3A">
        <w:rPr>
          <w:i w:val="0"/>
          <w:noProof/>
          <w:sz w:val="18"/>
        </w:rPr>
        <w:instrText xml:space="preserve"> PAGEREF _Toc485989205 \h </w:instrText>
      </w:r>
      <w:r w:rsidRPr="00292C3A">
        <w:rPr>
          <w:i w:val="0"/>
          <w:noProof/>
          <w:sz w:val="18"/>
        </w:rPr>
      </w:r>
      <w:r w:rsidRPr="00292C3A">
        <w:rPr>
          <w:i w:val="0"/>
          <w:noProof/>
          <w:sz w:val="18"/>
        </w:rPr>
        <w:fldChar w:fldCharType="separate"/>
      </w:r>
      <w:r w:rsidR="00BC6B9B">
        <w:rPr>
          <w:i w:val="0"/>
          <w:noProof/>
          <w:sz w:val="18"/>
        </w:rPr>
        <w:t>4</w:t>
      </w:r>
      <w:r w:rsidRPr="00292C3A">
        <w:rPr>
          <w:i w:val="0"/>
          <w:noProof/>
          <w:sz w:val="18"/>
        </w:rPr>
        <w:fldChar w:fldCharType="end"/>
      </w:r>
    </w:p>
    <w:p w:rsidR="00055B5C" w:rsidRPr="00E77129" w:rsidRDefault="00292C3A" w:rsidP="0048364F">
      <w:r>
        <w:fldChar w:fldCharType="end"/>
      </w:r>
    </w:p>
    <w:p w:rsidR="00060FF9" w:rsidRPr="00E77129" w:rsidRDefault="00060FF9" w:rsidP="0048364F"/>
    <w:p w:rsidR="00FE7F93" w:rsidRPr="00E77129" w:rsidRDefault="00FE7F93" w:rsidP="0048364F">
      <w:pPr>
        <w:sectPr w:rsidR="00FE7F93" w:rsidRPr="00E77129" w:rsidSect="009765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76551" w:rsidRDefault="00BC6B9B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976551" w:rsidRDefault="00976551"/>
    <w:p w:rsidR="00976551" w:rsidRDefault="00976551" w:rsidP="00976551">
      <w:pPr>
        <w:spacing w:line="240" w:lineRule="auto"/>
      </w:pPr>
    </w:p>
    <w:p w:rsidR="00976551" w:rsidRDefault="00F736DD" w:rsidP="00976551">
      <w:pPr>
        <w:pStyle w:val="ShortTP1"/>
      </w:pPr>
      <w:fldSimple w:instr=" STYLEREF ShortT ">
        <w:r w:rsidR="00BC6B9B">
          <w:rPr>
            <w:noProof/>
          </w:rPr>
          <w:t>International Monetary Agreements Amendment Act 2017</w:t>
        </w:r>
      </w:fldSimple>
    </w:p>
    <w:p w:rsidR="00976551" w:rsidRDefault="00F736DD" w:rsidP="00976551">
      <w:pPr>
        <w:pStyle w:val="ActNoP1"/>
      </w:pPr>
      <w:fldSimple w:instr=" STYLEREF Actno ">
        <w:r w:rsidR="00BC6B9B">
          <w:rPr>
            <w:noProof/>
          </w:rPr>
          <w:t>No. 52, 2017</w:t>
        </w:r>
      </w:fldSimple>
    </w:p>
    <w:p w:rsidR="00976551" w:rsidRPr="009A0728" w:rsidRDefault="0097655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76551" w:rsidRPr="009A0728" w:rsidRDefault="00976551" w:rsidP="009A0728">
      <w:pPr>
        <w:spacing w:line="40" w:lineRule="exact"/>
        <w:rPr>
          <w:rFonts w:eastAsia="Calibri"/>
          <w:b/>
          <w:sz w:val="28"/>
        </w:rPr>
      </w:pPr>
    </w:p>
    <w:p w:rsidR="00976551" w:rsidRPr="009A0728" w:rsidRDefault="0097655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77129" w:rsidRDefault="00976551" w:rsidP="00E77129">
      <w:pPr>
        <w:pStyle w:val="Page1"/>
      </w:pPr>
      <w:r>
        <w:t>An Act</w:t>
      </w:r>
      <w:r w:rsidR="00E77129" w:rsidRPr="00E77129">
        <w:t xml:space="preserve"> to amend the </w:t>
      </w:r>
      <w:r w:rsidR="00E77129" w:rsidRPr="00E77129">
        <w:rPr>
          <w:i/>
        </w:rPr>
        <w:t>International Monetary Agreements Act 1947</w:t>
      </w:r>
      <w:r w:rsidR="00E77129" w:rsidRPr="00E77129">
        <w:t>, and for related purposes</w:t>
      </w:r>
    </w:p>
    <w:p w:rsidR="003562C9" w:rsidRDefault="003562C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2017</w:t>
      </w:r>
      <w:r>
        <w:rPr>
          <w:sz w:val="24"/>
        </w:rPr>
        <w:t>]</w:t>
      </w:r>
    </w:p>
    <w:p w:rsidR="0048364F" w:rsidRPr="00E77129" w:rsidRDefault="0048364F" w:rsidP="00E77129">
      <w:pPr>
        <w:spacing w:before="240" w:line="240" w:lineRule="auto"/>
        <w:rPr>
          <w:sz w:val="32"/>
        </w:rPr>
      </w:pPr>
      <w:r w:rsidRPr="00E77129">
        <w:rPr>
          <w:sz w:val="32"/>
        </w:rPr>
        <w:t>The Parliament of Australia enacts:</w:t>
      </w:r>
    </w:p>
    <w:p w:rsidR="0048364F" w:rsidRPr="00E77129" w:rsidRDefault="0048364F" w:rsidP="00E77129">
      <w:pPr>
        <w:pStyle w:val="ActHead5"/>
      </w:pPr>
      <w:bookmarkStart w:id="2" w:name="_Toc485989201"/>
      <w:r w:rsidRPr="00E77129">
        <w:rPr>
          <w:rStyle w:val="CharSectno"/>
        </w:rPr>
        <w:t>1</w:t>
      </w:r>
      <w:r w:rsidRPr="00E77129">
        <w:t xml:space="preserve">  Short title</w:t>
      </w:r>
      <w:bookmarkEnd w:id="2"/>
    </w:p>
    <w:p w:rsidR="0048364F" w:rsidRPr="00E77129" w:rsidRDefault="0048364F" w:rsidP="00E77129">
      <w:pPr>
        <w:pStyle w:val="subsection"/>
      </w:pPr>
      <w:r w:rsidRPr="00E77129">
        <w:tab/>
      </w:r>
      <w:r w:rsidRPr="00E77129">
        <w:tab/>
        <w:t xml:space="preserve">This Act </w:t>
      </w:r>
      <w:r w:rsidR="00275197" w:rsidRPr="00E77129">
        <w:t xml:space="preserve">is </w:t>
      </w:r>
      <w:r w:rsidRPr="00E77129">
        <w:t xml:space="preserve">the </w:t>
      </w:r>
      <w:r w:rsidR="0031331C" w:rsidRPr="00E77129">
        <w:rPr>
          <w:i/>
        </w:rPr>
        <w:t>International Monetary Agreements Amendment</w:t>
      </w:r>
      <w:r w:rsidR="00C164CA" w:rsidRPr="00E77129">
        <w:rPr>
          <w:i/>
        </w:rPr>
        <w:t xml:space="preserve"> Act 201</w:t>
      </w:r>
      <w:r w:rsidR="00A048FF" w:rsidRPr="00E77129">
        <w:rPr>
          <w:i/>
        </w:rPr>
        <w:t>7</w:t>
      </w:r>
      <w:r w:rsidRPr="00E77129">
        <w:t>.</w:t>
      </w:r>
    </w:p>
    <w:p w:rsidR="0048364F" w:rsidRPr="00E77129" w:rsidRDefault="0048364F" w:rsidP="00E77129">
      <w:pPr>
        <w:pStyle w:val="ActHead5"/>
      </w:pPr>
      <w:bookmarkStart w:id="3" w:name="_Toc485989202"/>
      <w:r w:rsidRPr="00E77129">
        <w:rPr>
          <w:rStyle w:val="CharSectno"/>
        </w:rPr>
        <w:lastRenderedPageBreak/>
        <w:t>2</w:t>
      </w:r>
      <w:r w:rsidRPr="00E77129">
        <w:t xml:space="preserve">  Commencement</w:t>
      </w:r>
      <w:bookmarkEnd w:id="3"/>
    </w:p>
    <w:p w:rsidR="0048364F" w:rsidRPr="00E77129" w:rsidRDefault="0048364F" w:rsidP="00E77129">
      <w:pPr>
        <w:pStyle w:val="subsection"/>
      </w:pPr>
      <w:r w:rsidRPr="00E77129">
        <w:tab/>
        <w:t>(1)</w:t>
      </w:r>
      <w:r w:rsidRPr="00E7712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77129" w:rsidRDefault="0048364F" w:rsidP="00E7712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77129" w:rsidTr="001610F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Heading"/>
            </w:pPr>
            <w:r w:rsidRPr="00E77129">
              <w:t>Commencement information</w:t>
            </w:r>
          </w:p>
        </w:tc>
      </w:tr>
      <w:tr w:rsidR="0048364F" w:rsidRPr="00E77129" w:rsidTr="001610F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Heading"/>
            </w:pPr>
            <w:r w:rsidRPr="00E7712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Heading"/>
            </w:pPr>
            <w:r w:rsidRPr="00E7712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Heading"/>
            </w:pPr>
            <w:r w:rsidRPr="00E77129">
              <w:t>Column 3</w:t>
            </w:r>
          </w:p>
        </w:tc>
      </w:tr>
      <w:tr w:rsidR="0048364F" w:rsidRPr="00E77129" w:rsidTr="001610F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Heading"/>
            </w:pPr>
            <w:r w:rsidRPr="00E7712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Heading"/>
            </w:pPr>
            <w:r w:rsidRPr="00E7712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Heading"/>
            </w:pPr>
            <w:r w:rsidRPr="00E77129">
              <w:t>Date/Details</w:t>
            </w:r>
          </w:p>
        </w:tc>
      </w:tr>
      <w:tr w:rsidR="0048364F" w:rsidRPr="00E77129" w:rsidTr="001610F2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text"/>
            </w:pPr>
            <w:r w:rsidRPr="00E77129">
              <w:t>1.  Sections</w:t>
            </w:r>
            <w:r w:rsidR="00E77129" w:rsidRPr="00E77129">
              <w:t> </w:t>
            </w:r>
            <w:r w:rsidRPr="00E77129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text"/>
            </w:pPr>
            <w:r w:rsidRPr="00E7712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E77129" w:rsidRDefault="00386675" w:rsidP="00E77129">
            <w:pPr>
              <w:pStyle w:val="Tabletext"/>
            </w:pPr>
            <w:r>
              <w:t>22 June 2017</w:t>
            </w:r>
          </w:p>
        </w:tc>
      </w:tr>
      <w:tr w:rsidR="0048364F" w:rsidRPr="00E77129" w:rsidTr="001610F2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E77129" w:rsidRDefault="0048364F" w:rsidP="00E77129">
            <w:pPr>
              <w:pStyle w:val="Tabletext"/>
            </w:pPr>
            <w:r w:rsidRPr="00E77129">
              <w:t xml:space="preserve">2.  </w:t>
            </w:r>
            <w:r w:rsidR="0031331C" w:rsidRPr="00E77129">
              <w:t>Schedule</w:t>
            </w:r>
            <w:r w:rsidR="00E77129" w:rsidRPr="00E77129">
              <w:t> </w:t>
            </w:r>
            <w:r w:rsidR="0001130E" w:rsidRPr="00E77129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711" w:rsidRPr="00E77129" w:rsidRDefault="003A1711" w:rsidP="00E77129">
            <w:pPr>
              <w:pStyle w:val="Tabletext"/>
            </w:pPr>
            <w:r w:rsidRPr="00E77129">
              <w:t>The later of:</w:t>
            </w:r>
          </w:p>
          <w:p w:rsidR="003A1711" w:rsidRPr="00E77129" w:rsidRDefault="003A1711" w:rsidP="00E77129">
            <w:pPr>
              <w:pStyle w:val="Tablea"/>
            </w:pPr>
            <w:r w:rsidRPr="00E77129">
              <w:t>(a) the day after this Act receives the Royal Assent; and</w:t>
            </w:r>
          </w:p>
          <w:p w:rsidR="003A1711" w:rsidRPr="00E77129" w:rsidRDefault="003A1711" w:rsidP="00E77129">
            <w:pPr>
              <w:pStyle w:val="Tablea"/>
            </w:pPr>
            <w:r w:rsidRPr="00E77129">
              <w:t>(b) the day the Loan Agreement between Australia and the International Monetary Fund, done at Canberra on 19</w:t>
            </w:r>
            <w:r w:rsidR="00E77129" w:rsidRPr="00E77129">
              <w:t> </w:t>
            </w:r>
            <w:r w:rsidRPr="00E77129">
              <w:t>December 2016 and Washington D.C. on 4</w:t>
            </w:r>
            <w:r w:rsidR="00E77129" w:rsidRPr="00E77129">
              <w:t> </w:t>
            </w:r>
            <w:r w:rsidRPr="00E77129">
              <w:t>January 2017, enters into force for Australia.</w:t>
            </w:r>
          </w:p>
          <w:p w:rsidR="003A1711" w:rsidRPr="00E77129" w:rsidRDefault="003A1711" w:rsidP="00E77129">
            <w:pPr>
              <w:pStyle w:val="Tabletext"/>
            </w:pPr>
            <w:r w:rsidRPr="00E77129">
              <w:t xml:space="preserve">However, the provisions do not commence at all if the event mentioned in </w:t>
            </w:r>
            <w:r w:rsidR="00E77129" w:rsidRPr="00E77129">
              <w:t>paragraph (</w:t>
            </w:r>
            <w:r w:rsidRPr="00E77129">
              <w:t>b) does not occur within the period of 6 months beginning on the day this Act receives the Royal Assent.</w:t>
            </w:r>
          </w:p>
          <w:p w:rsidR="0040553B" w:rsidRPr="00E77129" w:rsidRDefault="003A1711" w:rsidP="00E77129">
            <w:pPr>
              <w:pStyle w:val="Tabletext"/>
            </w:pPr>
            <w:r w:rsidRPr="00E77129">
              <w:t>The Minister must announce, by notifiable instrument, the day the Loan Agreement enters into force for Australia.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4772D1" w:rsidP="00E77129">
            <w:pPr>
              <w:pStyle w:val="Tabletext"/>
            </w:pPr>
            <w:r>
              <w:t>13 July 2017</w:t>
            </w:r>
          </w:p>
          <w:p w:rsidR="004772D1" w:rsidRDefault="004772D1" w:rsidP="00E77129">
            <w:pPr>
              <w:pStyle w:val="Tabletext"/>
            </w:pPr>
            <w:r>
              <w:t>(F2017N00054)</w:t>
            </w:r>
          </w:p>
          <w:p w:rsidR="004772D1" w:rsidRPr="00E77129" w:rsidRDefault="004772D1" w:rsidP="00E77129">
            <w:pPr>
              <w:pStyle w:val="Tabletext"/>
            </w:pPr>
            <w:r>
              <w:t>(paragraph (b) applies)</w:t>
            </w:r>
          </w:p>
        </w:tc>
      </w:tr>
    </w:tbl>
    <w:p w:rsidR="0048364F" w:rsidRPr="00E77129" w:rsidRDefault="00201D27" w:rsidP="00E77129">
      <w:pPr>
        <w:pStyle w:val="notetext"/>
      </w:pPr>
      <w:r w:rsidRPr="00E77129">
        <w:t>Note:</w:t>
      </w:r>
      <w:r w:rsidRPr="00E77129">
        <w:tab/>
        <w:t>This table relates only to the provisions of this Act as originally enacted. It will not be amended to deal with any later amendments of this Act.</w:t>
      </w:r>
    </w:p>
    <w:p w:rsidR="0048364F" w:rsidRPr="00E77129" w:rsidRDefault="0048364F" w:rsidP="00E77129">
      <w:pPr>
        <w:pStyle w:val="subsection"/>
      </w:pPr>
      <w:r w:rsidRPr="00E77129">
        <w:tab/>
        <w:t>(2)</w:t>
      </w:r>
      <w:r w:rsidRPr="00E77129">
        <w:tab/>
      </w:r>
      <w:r w:rsidR="00201D27" w:rsidRPr="00E77129">
        <w:t xml:space="preserve">Any information in </w:t>
      </w:r>
      <w:r w:rsidR="00877D48" w:rsidRPr="00E77129">
        <w:t>c</w:t>
      </w:r>
      <w:r w:rsidR="00201D27" w:rsidRPr="00E77129">
        <w:t>olumn 3 of the table is not part of this Act. Information may be inserted in this column, or information in it may be edited, in any published version of this Act.</w:t>
      </w:r>
    </w:p>
    <w:p w:rsidR="0048364F" w:rsidRPr="00E77129" w:rsidRDefault="0048364F" w:rsidP="00E77129">
      <w:pPr>
        <w:pStyle w:val="ActHead5"/>
      </w:pPr>
      <w:bookmarkStart w:id="4" w:name="_Toc485989203"/>
      <w:r w:rsidRPr="00E77129">
        <w:rPr>
          <w:rStyle w:val="CharSectno"/>
        </w:rPr>
        <w:lastRenderedPageBreak/>
        <w:t>3</w:t>
      </w:r>
      <w:r w:rsidRPr="00E77129">
        <w:t xml:space="preserve">  Schedules</w:t>
      </w:r>
      <w:bookmarkEnd w:id="4"/>
    </w:p>
    <w:p w:rsidR="008A0A48" w:rsidRPr="00E77129" w:rsidRDefault="0048364F" w:rsidP="00E77129">
      <w:pPr>
        <w:pStyle w:val="subsection"/>
      </w:pPr>
      <w:r w:rsidRPr="00E77129">
        <w:tab/>
      </w:r>
      <w:r w:rsidRPr="00E77129">
        <w:tab/>
      </w:r>
      <w:r w:rsidR="00202618" w:rsidRPr="00E7712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A0A48" w:rsidRPr="00E77129" w:rsidRDefault="008A0A48" w:rsidP="00E77129">
      <w:pPr>
        <w:pStyle w:val="ActHead6"/>
        <w:pageBreakBefore/>
      </w:pPr>
      <w:bookmarkStart w:id="5" w:name="_Toc485989204"/>
      <w:bookmarkStart w:id="6" w:name="opcAmSched"/>
      <w:bookmarkStart w:id="7" w:name="opcCurrentFind"/>
      <w:r w:rsidRPr="00E77129">
        <w:rPr>
          <w:rStyle w:val="CharAmSchNo"/>
        </w:rPr>
        <w:lastRenderedPageBreak/>
        <w:t>Schedule</w:t>
      </w:r>
      <w:r w:rsidR="00E77129" w:rsidRPr="00E77129">
        <w:rPr>
          <w:rStyle w:val="CharAmSchNo"/>
        </w:rPr>
        <w:t> </w:t>
      </w:r>
      <w:r w:rsidR="009539FA" w:rsidRPr="00E77129">
        <w:rPr>
          <w:rStyle w:val="CharAmSchNo"/>
        </w:rPr>
        <w:t>1</w:t>
      </w:r>
      <w:r w:rsidRPr="00E77129">
        <w:t>—</w:t>
      </w:r>
      <w:r w:rsidR="00DC48C9" w:rsidRPr="00E77129">
        <w:rPr>
          <w:rStyle w:val="CharAmSchText"/>
        </w:rPr>
        <w:t>Amendments</w:t>
      </w:r>
      <w:bookmarkEnd w:id="5"/>
    </w:p>
    <w:bookmarkEnd w:id="6"/>
    <w:bookmarkEnd w:id="7"/>
    <w:p w:rsidR="001610F2" w:rsidRPr="00E77129" w:rsidRDefault="001610F2" w:rsidP="00E77129">
      <w:pPr>
        <w:pStyle w:val="Header"/>
      </w:pPr>
      <w:r w:rsidRPr="00E77129">
        <w:rPr>
          <w:rStyle w:val="CharAmPartNo"/>
        </w:rPr>
        <w:t xml:space="preserve"> </w:t>
      </w:r>
      <w:r w:rsidRPr="00E77129">
        <w:rPr>
          <w:rStyle w:val="CharAmPartText"/>
        </w:rPr>
        <w:t xml:space="preserve"> </w:t>
      </w:r>
    </w:p>
    <w:p w:rsidR="003A1711" w:rsidRPr="00E77129" w:rsidRDefault="003A1711" w:rsidP="00E77129">
      <w:pPr>
        <w:pStyle w:val="ActHead9"/>
        <w:rPr>
          <w:i w:val="0"/>
        </w:rPr>
      </w:pPr>
      <w:bookmarkStart w:id="8" w:name="_Toc485989205"/>
      <w:r w:rsidRPr="00E77129">
        <w:t>International Monetary Agreements Act 1947</w:t>
      </w:r>
      <w:bookmarkEnd w:id="8"/>
    </w:p>
    <w:p w:rsidR="003A1711" w:rsidRPr="00E77129" w:rsidRDefault="00686AB5" w:rsidP="00E77129">
      <w:pPr>
        <w:pStyle w:val="ItemHead"/>
      </w:pPr>
      <w:r w:rsidRPr="00E77129">
        <w:t>1</w:t>
      </w:r>
      <w:r w:rsidR="003A1711" w:rsidRPr="00E77129">
        <w:t xml:space="preserve">  Section</w:t>
      </w:r>
      <w:r w:rsidR="00E77129" w:rsidRPr="00E77129">
        <w:t> </w:t>
      </w:r>
      <w:r w:rsidR="003A1711" w:rsidRPr="00E77129">
        <w:t xml:space="preserve">3 (definition of </w:t>
      </w:r>
      <w:r w:rsidR="003A1711" w:rsidRPr="00E77129">
        <w:rPr>
          <w:i/>
        </w:rPr>
        <w:t>IMF loan agreement 2012</w:t>
      </w:r>
      <w:r w:rsidR="003A1711" w:rsidRPr="00E77129">
        <w:t>)</w:t>
      </w:r>
    </w:p>
    <w:p w:rsidR="003A1711" w:rsidRPr="00E77129" w:rsidRDefault="003A1711" w:rsidP="00E77129">
      <w:pPr>
        <w:pStyle w:val="Item"/>
      </w:pPr>
      <w:r w:rsidRPr="00E77129">
        <w:t>Repeal the definition.</w:t>
      </w:r>
    </w:p>
    <w:p w:rsidR="003A1711" w:rsidRPr="00E77129" w:rsidRDefault="00686AB5" w:rsidP="00E77129">
      <w:pPr>
        <w:pStyle w:val="ItemHead"/>
      </w:pPr>
      <w:r w:rsidRPr="00E77129">
        <w:t>2</w:t>
      </w:r>
      <w:r w:rsidR="003A1711" w:rsidRPr="00E77129">
        <w:t xml:space="preserve">  Section</w:t>
      </w:r>
      <w:r w:rsidR="00E77129" w:rsidRPr="00E77129">
        <w:t> </w:t>
      </w:r>
      <w:r w:rsidR="003A1711" w:rsidRPr="00E77129">
        <w:t>3</w:t>
      </w:r>
    </w:p>
    <w:p w:rsidR="003A1711" w:rsidRPr="00E77129" w:rsidRDefault="003A1711" w:rsidP="00E77129">
      <w:pPr>
        <w:pStyle w:val="Item"/>
      </w:pPr>
      <w:r w:rsidRPr="00E77129">
        <w:t>Insert:</w:t>
      </w:r>
    </w:p>
    <w:p w:rsidR="003A1711" w:rsidRPr="00E77129" w:rsidRDefault="003A1711" w:rsidP="00E77129">
      <w:pPr>
        <w:pStyle w:val="Definition"/>
      </w:pPr>
      <w:r w:rsidRPr="00E77129">
        <w:rPr>
          <w:b/>
          <w:i/>
        </w:rPr>
        <w:t>IMF loan agreement 2016</w:t>
      </w:r>
      <w:r w:rsidRPr="00E77129">
        <w:t xml:space="preserve"> means the Loan Agreement between Australia and the International Monetary Fund, done at Canberra on 19</w:t>
      </w:r>
      <w:r w:rsidR="00E77129" w:rsidRPr="00E77129">
        <w:t> </w:t>
      </w:r>
      <w:r w:rsidRPr="00E77129">
        <w:t>December 2016 and Washington D.C. on 4</w:t>
      </w:r>
      <w:r w:rsidR="00E77129" w:rsidRPr="00E77129">
        <w:t> </w:t>
      </w:r>
      <w:r w:rsidRPr="00E77129">
        <w:t>January 2017, as amended by any amendment of the agreement that is notified under subsection</w:t>
      </w:r>
      <w:r w:rsidR="00E77129" w:rsidRPr="00E77129">
        <w:t> </w:t>
      </w:r>
      <w:r w:rsidRPr="00E77129">
        <w:t>8CAA(3).</w:t>
      </w:r>
    </w:p>
    <w:p w:rsidR="003A1711" w:rsidRPr="00E77129" w:rsidRDefault="003A1711" w:rsidP="00E77129">
      <w:pPr>
        <w:pStyle w:val="notetext"/>
      </w:pPr>
      <w:r w:rsidRPr="00E77129">
        <w:t>Note:</w:t>
      </w:r>
      <w:r w:rsidRPr="00E77129">
        <w:tab/>
        <w:t>The Loan Agreement could in 2017 be viewed in the Australian Treaties Library on the AustLII website (http://www.austlii.edu.au).</w:t>
      </w:r>
    </w:p>
    <w:p w:rsidR="003A1711" w:rsidRPr="00E77129" w:rsidRDefault="00686AB5" w:rsidP="00E77129">
      <w:pPr>
        <w:pStyle w:val="ItemHead"/>
      </w:pPr>
      <w:r w:rsidRPr="00E77129">
        <w:t>3</w:t>
      </w:r>
      <w:r w:rsidR="003A1711" w:rsidRPr="00E77129">
        <w:t xml:space="preserve">  Paragraph 6(1)(c)</w:t>
      </w:r>
    </w:p>
    <w:p w:rsidR="003A1711" w:rsidRPr="00E77129" w:rsidRDefault="003A1711" w:rsidP="00E77129">
      <w:pPr>
        <w:pStyle w:val="Item"/>
      </w:pPr>
      <w:r w:rsidRPr="00E77129">
        <w:t>Omit “IMF loan agreement 2012”, substitute “IMF loan agreement 2016”.</w:t>
      </w:r>
    </w:p>
    <w:p w:rsidR="003A1711" w:rsidRPr="00E77129" w:rsidRDefault="00686AB5" w:rsidP="00E77129">
      <w:pPr>
        <w:pStyle w:val="ItemHead"/>
      </w:pPr>
      <w:r w:rsidRPr="00E77129">
        <w:t>4</w:t>
      </w:r>
      <w:r w:rsidR="003A1711" w:rsidRPr="00E77129">
        <w:t xml:space="preserve">  Section</w:t>
      </w:r>
      <w:r w:rsidR="00E77129" w:rsidRPr="00E77129">
        <w:t> </w:t>
      </w:r>
      <w:r w:rsidR="003A1711" w:rsidRPr="00E77129">
        <w:t>8CAA (heading)</w:t>
      </w:r>
    </w:p>
    <w:p w:rsidR="003A1711" w:rsidRPr="00E77129" w:rsidRDefault="003A1711" w:rsidP="00E77129">
      <w:pPr>
        <w:pStyle w:val="Item"/>
      </w:pPr>
      <w:r w:rsidRPr="00E77129">
        <w:t>Repeal the heading, substitute:</w:t>
      </w:r>
    </w:p>
    <w:p w:rsidR="003A1711" w:rsidRPr="00E77129" w:rsidRDefault="003A1711" w:rsidP="00E77129">
      <w:pPr>
        <w:pStyle w:val="ActHead5"/>
      </w:pPr>
      <w:bookmarkStart w:id="9" w:name="_Toc485989206"/>
      <w:r w:rsidRPr="00E77129">
        <w:rPr>
          <w:rStyle w:val="CharSectno"/>
        </w:rPr>
        <w:t>8CAA</w:t>
      </w:r>
      <w:r w:rsidRPr="00E77129">
        <w:t xml:space="preserve">  Appropriation for the purposes of the IMF loan agreement 2016</w:t>
      </w:r>
      <w:bookmarkEnd w:id="9"/>
    </w:p>
    <w:p w:rsidR="003A1711" w:rsidRPr="00E77129" w:rsidRDefault="00686AB5" w:rsidP="00E77129">
      <w:pPr>
        <w:pStyle w:val="ItemHead"/>
      </w:pPr>
      <w:r w:rsidRPr="00E77129">
        <w:t>5</w:t>
      </w:r>
      <w:r w:rsidR="003A1711" w:rsidRPr="00E77129">
        <w:t xml:space="preserve">  Subsection</w:t>
      </w:r>
      <w:r w:rsidR="00E77129" w:rsidRPr="00E77129">
        <w:t> </w:t>
      </w:r>
      <w:r w:rsidR="003A1711" w:rsidRPr="00E77129">
        <w:t>8CAA(1)</w:t>
      </w:r>
    </w:p>
    <w:p w:rsidR="003A1711" w:rsidRPr="00E77129" w:rsidRDefault="003A1711" w:rsidP="00E77129">
      <w:pPr>
        <w:pStyle w:val="Item"/>
      </w:pPr>
      <w:r w:rsidRPr="00E77129">
        <w:t>Omit “IMF loan agreement 2012”, substitute “IMF loan agreement 2016”.</w:t>
      </w:r>
    </w:p>
    <w:p w:rsidR="003A1711" w:rsidRPr="00E77129" w:rsidRDefault="00686AB5" w:rsidP="00E77129">
      <w:pPr>
        <w:pStyle w:val="ItemHead"/>
      </w:pPr>
      <w:r w:rsidRPr="00E77129">
        <w:t>6</w:t>
      </w:r>
      <w:r w:rsidR="003A1711" w:rsidRPr="00E77129">
        <w:t xml:space="preserve">  Subsection</w:t>
      </w:r>
      <w:r w:rsidR="00E77129" w:rsidRPr="00E77129">
        <w:t> </w:t>
      </w:r>
      <w:r w:rsidR="003A1711" w:rsidRPr="00E77129">
        <w:t>8CAA(3) (heading)</w:t>
      </w:r>
    </w:p>
    <w:p w:rsidR="003A1711" w:rsidRPr="00E77129" w:rsidRDefault="003A1711" w:rsidP="00E77129">
      <w:pPr>
        <w:pStyle w:val="Item"/>
      </w:pPr>
      <w:r w:rsidRPr="00E77129">
        <w:t>Repeal the heading, substitute:</w:t>
      </w:r>
    </w:p>
    <w:p w:rsidR="003A1711" w:rsidRPr="00E77129" w:rsidRDefault="003A1711" w:rsidP="00E77129">
      <w:pPr>
        <w:pStyle w:val="SubsectionHead"/>
      </w:pPr>
      <w:r w:rsidRPr="00E77129">
        <w:lastRenderedPageBreak/>
        <w:t>Amendment of the IMF loan agreement 2016</w:t>
      </w:r>
    </w:p>
    <w:p w:rsidR="003A1711" w:rsidRPr="00E77129" w:rsidRDefault="00686AB5" w:rsidP="00E77129">
      <w:pPr>
        <w:pStyle w:val="ItemHead"/>
      </w:pPr>
      <w:r w:rsidRPr="00E77129">
        <w:t>7</w:t>
      </w:r>
      <w:r w:rsidR="003A1711" w:rsidRPr="00E77129">
        <w:t xml:space="preserve">  Subsection</w:t>
      </w:r>
      <w:r w:rsidR="00E77129" w:rsidRPr="00E77129">
        <w:t> </w:t>
      </w:r>
      <w:r w:rsidR="003A1711" w:rsidRPr="00E77129">
        <w:t>8CAA(3)</w:t>
      </w:r>
    </w:p>
    <w:p w:rsidR="003A1711" w:rsidRPr="00E77129" w:rsidRDefault="003A1711" w:rsidP="00E77129">
      <w:pPr>
        <w:pStyle w:val="Item"/>
      </w:pPr>
      <w:r w:rsidRPr="00E77129">
        <w:t>Omit “IMF loan agreement 2012”, substitute “IMF loan agreement 2016”.</w:t>
      </w:r>
    </w:p>
    <w:p w:rsidR="003A1711" w:rsidRPr="00E77129" w:rsidRDefault="00686AB5" w:rsidP="00E77129">
      <w:pPr>
        <w:pStyle w:val="ItemHead"/>
      </w:pPr>
      <w:r w:rsidRPr="00E77129">
        <w:t>8</w:t>
      </w:r>
      <w:r w:rsidR="003A1711" w:rsidRPr="00E77129">
        <w:t xml:space="preserve">  Subsection</w:t>
      </w:r>
      <w:r w:rsidR="00E77129" w:rsidRPr="00E77129">
        <w:t> </w:t>
      </w:r>
      <w:r w:rsidR="003A1711" w:rsidRPr="00E77129">
        <w:t>8CAA(3) (note 1)</w:t>
      </w:r>
    </w:p>
    <w:p w:rsidR="003A1711" w:rsidRPr="00E77129" w:rsidRDefault="003A1711" w:rsidP="00E77129">
      <w:pPr>
        <w:pStyle w:val="Item"/>
      </w:pPr>
      <w:r w:rsidRPr="00E77129">
        <w:t>Omit “</w:t>
      </w:r>
      <w:r w:rsidRPr="00E77129">
        <w:rPr>
          <w:b/>
          <w:i/>
        </w:rPr>
        <w:t>IMF loan agreement 2012</w:t>
      </w:r>
      <w:r w:rsidRPr="00E77129">
        <w:t>”, substitute “</w:t>
      </w:r>
      <w:r w:rsidRPr="00E77129">
        <w:rPr>
          <w:b/>
          <w:i/>
        </w:rPr>
        <w:t>IMF loan agreement 2016</w:t>
      </w:r>
      <w:r w:rsidRPr="00E77129">
        <w:t>”.</w:t>
      </w:r>
    </w:p>
    <w:p w:rsidR="003A1711" w:rsidRPr="00E77129" w:rsidRDefault="00686AB5" w:rsidP="00E77129">
      <w:pPr>
        <w:pStyle w:val="ItemHead"/>
      </w:pPr>
      <w:r w:rsidRPr="00E77129">
        <w:t>9</w:t>
      </w:r>
      <w:r w:rsidR="003A1711" w:rsidRPr="00E77129">
        <w:t xml:space="preserve">  Subsection</w:t>
      </w:r>
      <w:r w:rsidR="00E77129" w:rsidRPr="00E77129">
        <w:t> </w:t>
      </w:r>
      <w:r w:rsidR="003A1711" w:rsidRPr="00E77129">
        <w:t>8CAA(3) (note 2)</w:t>
      </w:r>
    </w:p>
    <w:p w:rsidR="003A1711" w:rsidRPr="00E77129" w:rsidRDefault="003A1711" w:rsidP="00E77129">
      <w:pPr>
        <w:pStyle w:val="Item"/>
      </w:pPr>
      <w:r w:rsidRPr="00E77129">
        <w:t>Repeal the note, substitute:</w:t>
      </w:r>
    </w:p>
    <w:p w:rsidR="003A1711" w:rsidRPr="00E77129" w:rsidRDefault="003A1711" w:rsidP="00E77129">
      <w:pPr>
        <w:pStyle w:val="notetext"/>
      </w:pPr>
      <w:r w:rsidRPr="00E77129">
        <w:t>Note 2:</w:t>
      </w:r>
      <w:r w:rsidRPr="00E77129">
        <w:tab/>
        <w:t>The agreement provides that it expires on 31</w:t>
      </w:r>
      <w:r w:rsidR="00E77129" w:rsidRPr="00E77129">
        <w:t> </w:t>
      </w:r>
      <w:r w:rsidRPr="00E77129">
        <w:t>December 2019, but may be extended for 1 year (see paragraph</w:t>
      </w:r>
      <w:r w:rsidR="00E77129" w:rsidRPr="00E77129">
        <w:t> </w:t>
      </w:r>
      <w:r w:rsidRPr="00E77129">
        <w:t>2(a) of the agreement).</w:t>
      </w:r>
    </w:p>
    <w:p w:rsidR="003A1711" w:rsidRPr="00E77129" w:rsidRDefault="00686AB5" w:rsidP="00E77129">
      <w:pPr>
        <w:pStyle w:val="ItemHead"/>
      </w:pPr>
      <w:r w:rsidRPr="00E77129">
        <w:t>10</w:t>
      </w:r>
      <w:r w:rsidR="003A1711" w:rsidRPr="00E77129">
        <w:t xml:space="preserve">  Subsection</w:t>
      </w:r>
      <w:r w:rsidR="00E77129" w:rsidRPr="00E77129">
        <w:t> </w:t>
      </w:r>
      <w:r w:rsidR="003A1711" w:rsidRPr="00E77129">
        <w:t>8CAA(5)</w:t>
      </w:r>
    </w:p>
    <w:p w:rsidR="003A1711" w:rsidRPr="00E77129" w:rsidRDefault="003A1711" w:rsidP="00E77129">
      <w:pPr>
        <w:pStyle w:val="Item"/>
      </w:pPr>
      <w:r w:rsidRPr="00E77129">
        <w:t>Omit “IMF loan agreement 2012”, substitute “IMF loan agreement 2016”.</w:t>
      </w:r>
    </w:p>
    <w:p w:rsidR="002823AF" w:rsidRPr="00E77129" w:rsidRDefault="00686AB5" w:rsidP="00E77129">
      <w:pPr>
        <w:pStyle w:val="ItemHead"/>
      </w:pPr>
      <w:r w:rsidRPr="00E77129">
        <w:t>11</w:t>
      </w:r>
      <w:r w:rsidR="002823AF" w:rsidRPr="00E77129">
        <w:t xml:space="preserve">  Application of amendments</w:t>
      </w:r>
    </w:p>
    <w:p w:rsidR="000D17F9" w:rsidRPr="00E77129" w:rsidRDefault="00EC0173" w:rsidP="00E77129">
      <w:pPr>
        <w:pStyle w:val="Subitem"/>
      </w:pPr>
      <w:r w:rsidRPr="00E77129">
        <w:t>(1)</w:t>
      </w:r>
      <w:r w:rsidRPr="00E77129">
        <w:tab/>
        <w:t>This item applies if</w:t>
      </w:r>
      <w:r w:rsidR="001D30FA" w:rsidRPr="00E77129">
        <w:t xml:space="preserve">, before the commencement of this </w:t>
      </w:r>
      <w:r w:rsidR="00A14B8C" w:rsidRPr="00E77129">
        <w:t>item</w:t>
      </w:r>
      <w:r w:rsidR="001D30FA" w:rsidRPr="00E77129">
        <w:t>,</w:t>
      </w:r>
      <w:r w:rsidRPr="00E77129">
        <w:t xml:space="preserve"> </w:t>
      </w:r>
      <w:r w:rsidR="000D17F9" w:rsidRPr="00E77129">
        <w:t xml:space="preserve">notice has been given </w:t>
      </w:r>
      <w:r w:rsidR="001D30FA" w:rsidRPr="00E77129">
        <w:t>as described in subparagraph</w:t>
      </w:r>
      <w:r w:rsidR="00E77129" w:rsidRPr="00E77129">
        <w:t> </w:t>
      </w:r>
      <w:r w:rsidR="001D30FA" w:rsidRPr="00E77129">
        <w:t xml:space="preserve">2(b) of the IMF loan agreement 2012 </w:t>
      </w:r>
      <w:r w:rsidR="000D17F9" w:rsidRPr="00E77129">
        <w:t xml:space="preserve">that the activation threshold </w:t>
      </w:r>
      <w:r w:rsidR="001D30FA" w:rsidRPr="00E77129">
        <w:t>(within the meaning of that agreement) has been reached</w:t>
      </w:r>
      <w:r w:rsidRPr="00E77129">
        <w:t>.</w:t>
      </w:r>
    </w:p>
    <w:p w:rsidR="000D17F9" w:rsidRPr="00E77129" w:rsidRDefault="00591B77" w:rsidP="00E77129">
      <w:pPr>
        <w:pStyle w:val="Subitem"/>
      </w:pPr>
      <w:r w:rsidRPr="00E77129">
        <w:t>(2)</w:t>
      </w:r>
      <w:r w:rsidR="000D17F9" w:rsidRPr="00E77129">
        <w:tab/>
        <w:t xml:space="preserve">Despite the amendments made by this </w:t>
      </w:r>
      <w:r w:rsidR="00A14B8C" w:rsidRPr="00E77129">
        <w:t>Schedule</w:t>
      </w:r>
      <w:r w:rsidR="000D17F9" w:rsidRPr="00E77129">
        <w:t xml:space="preserve">, the </w:t>
      </w:r>
      <w:r w:rsidR="000D17F9" w:rsidRPr="00E77129">
        <w:rPr>
          <w:i/>
        </w:rPr>
        <w:t>International Monetary Agreements Act 1947</w:t>
      </w:r>
      <w:r w:rsidR="000D17F9" w:rsidRPr="00E77129">
        <w:t xml:space="preserve"> continues to apply, in relation to </w:t>
      </w:r>
      <w:r w:rsidR="0020207F" w:rsidRPr="00E77129">
        <w:t>Australia’s obligations under the IMF loan agreement 2012</w:t>
      </w:r>
      <w:r w:rsidR="000D17F9" w:rsidRPr="00E77129">
        <w:t xml:space="preserve">, as if </w:t>
      </w:r>
      <w:r w:rsidRPr="00E77129">
        <w:t>those amendments had not been made</w:t>
      </w:r>
      <w:r w:rsidR="000D17F9" w:rsidRPr="00E77129">
        <w:t>.</w:t>
      </w:r>
    </w:p>
    <w:p w:rsidR="000D17F9" w:rsidRPr="00E77129" w:rsidRDefault="000D17F9" w:rsidP="00E77129">
      <w:pPr>
        <w:pStyle w:val="Subitem"/>
      </w:pPr>
      <w:r w:rsidRPr="00E77129">
        <w:t>(</w:t>
      </w:r>
      <w:r w:rsidR="00591B77" w:rsidRPr="00E77129">
        <w:t>3</w:t>
      </w:r>
      <w:r w:rsidRPr="00E77129">
        <w:t>)</w:t>
      </w:r>
      <w:r w:rsidRPr="00E77129">
        <w:tab/>
        <w:t xml:space="preserve">For </w:t>
      </w:r>
      <w:r w:rsidR="00591B77" w:rsidRPr="00E77129">
        <w:t>this item</w:t>
      </w:r>
      <w:r w:rsidRPr="00E77129">
        <w:t>:</w:t>
      </w:r>
    </w:p>
    <w:p w:rsidR="005C5807" w:rsidRDefault="000D17F9" w:rsidP="00E77129">
      <w:pPr>
        <w:pStyle w:val="Item"/>
      </w:pPr>
      <w:r w:rsidRPr="00E77129">
        <w:rPr>
          <w:b/>
          <w:i/>
        </w:rPr>
        <w:t>IMF loan agreement 2012</w:t>
      </w:r>
      <w:r w:rsidRPr="00E77129">
        <w:t xml:space="preserve"> has the </w:t>
      </w:r>
      <w:r w:rsidR="00591B77" w:rsidRPr="00E77129">
        <w:t>meaning given by section</w:t>
      </w:r>
      <w:r w:rsidR="00E77129" w:rsidRPr="00E77129">
        <w:t> </w:t>
      </w:r>
      <w:r w:rsidR="00591B77" w:rsidRPr="00E77129">
        <w:t xml:space="preserve">3 of the </w:t>
      </w:r>
      <w:r w:rsidR="00591B77" w:rsidRPr="00E77129">
        <w:rPr>
          <w:i/>
        </w:rPr>
        <w:t xml:space="preserve">International Monetary Agreements Act 1947 </w:t>
      </w:r>
      <w:r w:rsidR="001D30FA" w:rsidRPr="00E77129">
        <w:t>(</w:t>
      </w:r>
      <w:r w:rsidR="00591B77" w:rsidRPr="00E77129">
        <w:t>as</w:t>
      </w:r>
      <w:r w:rsidR="001D30FA" w:rsidRPr="00E77129">
        <w:t xml:space="preserve"> in force immediately before the commencement of this </w:t>
      </w:r>
      <w:r w:rsidR="00A14B8C" w:rsidRPr="00E77129">
        <w:t>item</w:t>
      </w:r>
      <w:r w:rsidR="001D30FA" w:rsidRPr="00E77129">
        <w:t>)</w:t>
      </w:r>
      <w:r w:rsidR="00591B77" w:rsidRPr="00E77129">
        <w:t>.</w:t>
      </w:r>
    </w:p>
    <w:p w:rsidR="00976551" w:rsidRDefault="00976551" w:rsidP="00976551">
      <w:pPr>
        <w:pStyle w:val="ItemHead"/>
        <w:sectPr w:rsidR="00976551" w:rsidSect="0097655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3562C9" w:rsidRDefault="003562C9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3562C9" w:rsidRDefault="003562C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May 2017</w:t>
      </w:r>
    </w:p>
    <w:p w:rsidR="003562C9" w:rsidRDefault="003562C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2017</w:t>
      </w:r>
      <w:r>
        <w:t>]</w:t>
      </w:r>
    </w:p>
    <w:p w:rsidR="003562C9" w:rsidRDefault="003562C9" w:rsidP="003562C9">
      <w:pPr>
        <w:framePr w:hSpace="180" w:wrap="around" w:vAnchor="text" w:hAnchor="page" w:x="2381" w:y="9680"/>
      </w:pPr>
      <w:r>
        <w:t>(93/17)</w:t>
      </w:r>
    </w:p>
    <w:p w:rsidR="003562C9" w:rsidRDefault="003562C9"/>
    <w:sectPr w:rsidR="003562C9" w:rsidSect="0097655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38" w:rsidRDefault="00717A38" w:rsidP="0048364F">
      <w:pPr>
        <w:spacing w:line="240" w:lineRule="auto"/>
      </w:pPr>
      <w:r>
        <w:separator/>
      </w:r>
    </w:p>
  </w:endnote>
  <w:endnote w:type="continuationSeparator" w:id="0">
    <w:p w:rsidR="00717A38" w:rsidRDefault="00717A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5F1388" w:rsidRDefault="00717A38" w:rsidP="00E771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51" w:rsidRPr="00A961C4" w:rsidRDefault="00976551" w:rsidP="00E77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76551" w:rsidTr="00E77129">
      <w:tc>
        <w:tcPr>
          <w:tcW w:w="1247" w:type="dxa"/>
        </w:tcPr>
        <w:p w:rsidR="00976551" w:rsidRDefault="005A2742" w:rsidP="00717A38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976551" w:rsidRDefault="005A2742" w:rsidP="00717A38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Act 2017</w:t>
          </w:r>
        </w:p>
      </w:tc>
      <w:tc>
        <w:tcPr>
          <w:tcW w:w="669" w:type="dxa"/>
        </w:tcPr>
        <w:p w:rsidR="00976551" w:rsidRDefault="00976551" w:rsidP="00717A3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77F97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76551" w:rsidRPr="00055B5C" w:rsidRDefault="00976551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51" w:rsidRPr="00A961C4" w:rsidRDefault="00976551" w:rsidP="00E77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76551" w:rsidTr="00E77129">
      <w:tc>
        <w:tcPr>
          <w:tcW w:w="1247" w:type="dxa"/>
        </w:tcPr>
        <w:p w:rsidR="00976551" w:rsidRDefault="00976551" w:rsidP="00717A3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6B9B">
            <w:rPr>
              <w:i/>
              <w:sz w:val="18"/>
            </w:rPr>
            <w:t>No. 52,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76551" w:rsidRDefault="00976551" w:rsidP="00717A3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6B9B">
            <w:rPr>
              <w:i/>
              <w:sz w:val="18"/>
            </w:rPr>
            <w:t>International Monetary Agreements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76551" w:rsidRDefault="00976551" w:rsidP="00717A3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77F97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76551" w:rsidRPr="00A961C4" w:rsidRDefault="00976551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C9" w:rsidRDefault="003562C9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562C9" w:rsidRDefault="003562C9" w:rsidP="007517B8"/>
  <w:p w:rsidR="003562C9" w:rsidRDefault="003562C9" w:rsidP="007517B8"/>
  <w:p w:rsidR="00717A38" w:rsidRDefault="00717A38" w:rsidP="00E77129">
    <w:pPr>
      <w:pStyle w:val="Footer"/>
      <w:spacing w:before="120"/>
    </w:pPr>
  </w:p>
  <w:p w:rsidR="00717A38" w:rsidRPr="005F1388" w:rsidRDefault="00717A3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ED79B6" w:rsidRDefault="00717A38" w:rsidP="00E771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Default="00717A38" w:rsidP="00E77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17A38" w:rsidTr="00717A38">
      <w:tc>
        <w:tcPr>
          <w:tcW w:w="646" w:type="dxa"/>
        </w:tcPr>
        <w:p w:rsidR="00717A38" w:rsidRDefault="00717A38" w:rsidP="00717A3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7F97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17A38" w:rsidRDefault="005A2742" w:rsidP="00717A38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Act 2017</w:t>
          </w:r>
        </w:p>
      </w:tc>
      <w:tc>
        <w:tcPr>
          <w:tcW w:w="1270" w:type="dxa"/>
        </w:tcPr>
        <w:p w:rsidR="00717A38" w:rsidRDefault="005A2742" w:rsidP="00717A3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717A38" w:rsidRDefault="00717A3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Default="00717A38" w:rsidP="00E77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17A38" w:rsidTr="00717A38">
      <w:tc>
        <w:tcPr>
          <w:tcW w:w="1247" w:type="dxa"/>
        </w:tcPr>
        <w:p w:rsidR="00717A38" w:rsidRDefault="001D6E99" w:rsidP="00717A38">
          <w:pPr>
            <w:rPr>
              <w:i/>
              <w:sz w:val="18"/>
            </w:rPr>
          </w:pPr>
          <w:r>
            <w:rPr>
              <w:i/>
              <w:sz w:val="18"/>
            </w:rPr>
            <w:t>No. 52, 2017</w:t>
          </w:r>
        </w:p>
      </w:tc>
      <w:tc>
        <w:tcPr>
          <w:tcW w:w="5387" w:type="dxa"/>
        </w:tcPr>
        <w:p w:rsidR="00717A38" w:rsidRDefault="005A2742" w:rsidP="00717A38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International Monetary Agreements Amendment Act 2017</w:t>
          </w:r>
        </w:p>
      </w:tc>
      <w:tc>
        <w:tcPr>
          <w:tcW w:w="669" w:type="dxa"/>
        </w:tcPr>
        <w:p w:rsidR="00717A38" w:rsidRDefault="00717A38" w:rsidP="00717A3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6B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7A38" w:rsidRPr="00ED79B6" w:rsidRDefault="00717A3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A961C4" w:rsidRDefault="00717A38" w:rsidP="00E7712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17A38" w:rsidTr="00E77129">
      <w:tc>
        <w:tcPr>
          <w:tcW w:w="646" w:type="dxa"/>
        </w:tcPr>
        <w:p w:rsidR="00717A38" w:rsidRDefault="00717A38" w:rsidP="00717A3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C6B9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17A38" w:rsidRDefault="005A2742" w:rsidP="00717A38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Act 2017</w:t>
          </w:r>
        </w:p>
      </w:tc>
      <w:tc>
        <w:tcPr>
          <w:tcW w:w="1270" w:type="dxa"/>
        </w:tcPr>
        <w:p w:rsidR="00717A38" w:rsidRDefault="00BB556C" w:rsidP="00717A3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52, 2017</w:t>
          </w:r>
        </w:p>
      </w:tc>
    </w:tr>
  </w:tbl>
  <w:p w:rsidR="00717A38" w:rsidRPr="00A961C4" w:rsidRDefault="00717A3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A961C4" w:rsidRDefault="00717A38" w:rsidP="00E77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17A38" w:rsidTr="00E77129">
      <w:tc>
        <w:tcPr>
          <w:tcW w:w="1247" w:type="dxa"/>
        </w:tcPr>
        <w:p w:rsidR="00717A38" w:rsidRDefault="00BB556C" w:rsidP="00717A38">
          <w:pPr>
            <w:rPr>
              <w:sz w:val="18"/>
            </w:rPr>
          </w:pPr>
          <w:r>
            <w:rPr>
              <w:i/>
              <w:sz w:val="18"/>
            </w:rPr>
            <w:t>No. 52, 2017</w:t>
          </w:r>
        </w:p>
      </w:tc>
      <w:tc>
        <w:tcPr>
          <w:tcW w:w="5387" w:type="dxa"/>
        </w:tcPr>
        <w:p w:rsidR="00717A38" w:rsidRDefault="005A2742" w:rsidP="00717A38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Act 2017</w:t>
          </w:r>
        </w:p>
      </w:tc>
      <w:tc>
        <w:tcPr>
          <w:tcW w:w="669" w:type="dxa"/>
        </w:tcPr>
        <w:p w:rsidR="00717A38" w:rsidRDefault="00717A38" w:rsidP="00717A3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C6B9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7A38" w:rsidRPr="00055B5C" w:rsidRDefault="00717A38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A961C4" w:rsidRDefault="00717A38" w:rsidP="00E77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17A38" w:rsidTr="00E77129">
      <w:tc>
        <w:tcPr>
          <w:tcW w:w="1247" w:type="dxa"/>
        </w:tcPr>
        <w:p w:rsidR="00717A38" w:rsidRDefault="005A2742" w:rsidP="00BB556C">
          <w:pPr>
            <w:rPr>
              <w:sz w:val="18"/>
            </w:rPr>
          </w:pPr>
          <w:r>
            <w:rPr>
              <w:i/>
              <w:sz w:val="18"/>
            </w:rPr>
            <w:t>No.</w:t>
          </w:r>
          <w:r w:rsidR="00BB556C">
            <w:rPr>
              <w:i/>
              <w:sz w:val="18"/>
            </w:rPr>
            <w:t xml:space="preserve"> 52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717A38" w:rsidRDefault="005A2742" w:rsidP="00717A38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Act 2017</w:t>
          </w:r>
        </w:p>
      </w:tc>
      <w:tc>
        <w:tcPr>
          <w:tcW w:w="669" w:type="dxa"/>
        </w:tcPr>
        <w:p w:rsidR="00717A38" w:rsidRDefault="00717A38" w:rsidP="00717A3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C6B9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7A38" w:rsidRPr="00A961C4" w:rsidRDefault="00717A38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51" w:rsidRPr="00A961C4" w:rsidRDefault="00976551" w:rsidP="00E7712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76551" w:rsidTr="00E77129">
      <w:tc>
        <w:tcPr>
          <w:tcW w:w="646" w:type="dxa"/>
        </w:tcPr>
        <w:p w:rsidR="00976551" w:rsidRDefault="00976551" w:rsidP="00717A3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C6B9B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76551" w:rsidRDefault="005A2742" w:rsidP="00717A38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Act 2017</w:t>
          </w:r>
        </w:p>
      </w:tc>
      <w:tc>
        <w:tcPr>
          <w:tcW w:w="1270" w:type="dxa"/>
        </w:tcPr>
        <w:p w:rsidR="00976551" w:rsidRDefault="00BB556C" w:rsidP="00717A3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52, 2017</w:t>
          </w:r>
        </w:p>
      </w:tc>
    </w:tr>
  </w:tbl>
  <w:p w:rsidR="00976551" w:rsidRPr="00A961C4" w:rsidRDefault="00976551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38" w:rsidRDefault="00717A38" w:rsidP="0048364F">
      <w:pPr>
        <w:spacing w:line="240" w:lineRule="auto"/>
      </w:pPr>
      <w:r>
        <w:separator/>
      </w:r>
    </w:p>
  </w:footnote>
  <w:footnote w:type="continuationSeparator" w:id="0">
    <w:p w:rsidR="00717A38" w:rsidRDefault="00717A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5F1388" w:rsidRDefault="00717A3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51" w:rsidRPr="00A961C4" w:rsidRDefault="00976551" w:rsidP="0048364F">
    <w:pPr>
      <w:rPr>
        <w:b/>
        <w:sz w:val="20"/>
      </w:rPr>
    </w:pPr>
  </w:p>
  <w:p w:rsidR="00976551" w:rsidRPr="00A961C4" w:rsidRDefault="00976551" w:rsidP="0048364F">
    <w:pPr>
      <w:rPr>
        <w:b/>
        <w:sz w:val="20"/>
      </w:rPr>
    </w:pPr>
  </w:p>
  <w:p w:rsidR="00976551" w:rsidRPr="00A961C4" w:rsidRDefault="0097655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51" w:rsidRPr="00A961C4" w:rsidRDefault="00976551" w:rsidP="0048364F">
    <w:pPr>
      <w:jc w:val="right"/>
      <w:rPr>
        <w:sz w:val="20"/>
      </w:rPr>
    </w:pPr>
  </w:p>
  <w:p w:rsidR="00976551" w:rsidRPr="00A961C4" w:rsidRDefault="00976551" w:rsidP="0048364F">
    <w:pPr>
      <w:jc w:val="right"/>
      <w:rPr>
        <w:b/>
        <w:sz w:val="20"/>
      </w:rPr>
    </w:pPr>
  </w:p>
  <w:p w:rsidR="00976551" w:rsidRPr="00A961C4" w:rsidRDefault="0097655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51" w:rsidRPr="00A961C4" w:rsidRDefault="00976551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5F1388" w:rsidRDefault="00717A3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5F1388" w:rsidRDefault="00717A3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ED79B6" w:rsidRDefault="00717A3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ED79B6" w:rsidRDefault="00717A3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ED79B6" w:rsidRDefault="00717A3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A961C4" w:rsidRDefault="00717A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C6B9B">
      <w:rPr>
        <w:b/>
        <w:sz w:val="20"/>
      </w:rPr>
      <w:fldChar w:fldCharType="separate"/>
    </w:r>
    <w:r w:rsidR="00BC6B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C6B9B">
      <w:rPr>
        <w:sz w:val="20"/>
      </w:rPr>
      <w:fldChar w:fldCharType="separate"/>
    </w:r>
    <w:r w:rsidR="00BC6B9B">
      <w:rPr>
        <w:noProof/>
        <w:sz w:val="20"/>
      </w:rPr>
      <w:t>Amendments</w:t>
    </w:r>
    <w:r>
      <w:rPr>
        <w:sz w:val="20"/>
      </w:rPr>
      <w:fldChar w:fldCharType="end"/>
    </w:r>
  </w:p>
  <w:p w:rsidR="00717A38" w:rsidRPr="00A961C4" w:rsidRDefault="00717A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17A38" w:rsidRPr="00A961C4" w:rsidRDefault="00717A3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A961C4" w:rsidRDefault="00717A3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C6B9B">
      <w:rPr>
        <w:sz w:val="20"/>
      </w:rPr>
      <w:fldChar w:fldCharType="separate"/>
    </w:r>
    <w:r w:rsidR="00BC6B9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C6B9B">
      <w:rPr>
        <w:b/>
        <w:sz w:val="20"/>
      </w:rPr>
      <w:fldChar w:fldCharType="separate"/>
    </w:r>
    <w:r w:rsidR="00BC6B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17A38" w:rsidRPr="00A961C4" w:rsidRDefault="00717A3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17A38" w:rsidRPr="00A961C4" w:rsidRDefault="00717A3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8" w:rsidRPr="00A961C4" w:rsidRDefault="00717A3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AD82619"/>
    <w:multiLevelType w:val="hybridMultilevel"/>
    <w:tmpl w:val="A6F6B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5D"/>
    <w:rsid w:val="000061C1"/>
    <w:rsid w:val="0001130E"/>
    <w:rsid w:val="000113BC"/>
    <w:rsid w:val="000136AF"/>
    <w:rsid w:val="000417C9"/>
    <w:rsid w:val="00044C73"/>
    <w:rsid w:val="00055B5C"/>
    <w:rsid w:val="00056391"/>
    <w:rsid w:val="00060FF9"/>
    <w:rsid w:val="000614BF"/>
    <w:rsid w:val="00080F5D"/>
    <w:rsid w:val="000B1FD2"/>
    <w:rsid w:val="000C365B"/>
    <w:rsid w:val="000C5EA7"/>
    <w:rsid w:val="000D05EF"/>
    <w:rsid w:val="000D17F9"/>
    <w:rsid w:val="000D61BA"/>
    <w:rsid w:val="000E03EE"/>
    <w:rsid w:val="000E0D00"/>
    <w:rsid w:val="000F21C1"/>
    <w:rsid w:val="00101D90"/>
    <w:rsid w:val="0010745C"/>
    <w:rsid w:val="00113BD1"/>
    <w:rsid w:val="00122206"/>
    <w:rsid w:val="0015646E"/>
    <w:rsid w:val="001610F2"/>
    <w:rsid w:val="001643C9"/>
    <w:rsid w:val="00165568"/>
    <w:rsid w:val="00166C2F"/>
    <w:rsid w:val="001716C9"/>
    <w:rsid w:val="00173363"/>
    <w:rsid w:val="00173B94"/>
    <w:rsid w:val="001779B9"/>
    <w:rsid w:val="001854B4"/>
    <w:rsid w:val="001939E1"/>
    <w:rsid w:val="00195382"/>
    <w:rsid w:val="001A3658"/>
    <w:rsid w:val="001A759A"/>
    <w:rsid w:val="001B7A5D"/>
    <w:rsid w:val="001C2418"/>
    <w:rsid w:val="001C69C4"/>
    <w:rsid w:val="001D30FA"/>
    <w:rsid w:val="001D65AD"/>
    <w:rsid w:val="001D6E99"/>
    <w:rsid w:val="001E3590"/>
    <w:rsid w:val="001E7407"/>
    <w:rsid w:val="00201D27"/>
    <w:rsid w:val="0020207F"/>
    <w:rsid w:val="00202618"/>
    <w:rsid w:val="002179BD"/>
    <w:rsid w:val="00240749"/>
    <w:rsid w:val="00263820"/>
    <w:rsid w:val="00275197"/>
    <w:rsid w:val="0028010C"/>
    <w:rsid w:val="002823AF"/>
    <w:rsid w:val="00292C3A"/>
    <w:rsid w:val="00293B89"/>
    <w:rsid w:val="00297ECB"/>
    <w:rsid w:val="002B3E06"/>
    <w:rsid w:val="002B5A30"/>
    <w:rsid w:val="002D043A"/>
    <w:rsid w:val="002D395A"/>
    <w:rsid w:val="002E06F4"/>
    <w:rsid w:val="002E51BC"/>
    <w:rsid w:val="0031331C"/>
    <w:rsid w:val="00334B03"/>
    <w:rsid w:val="003415D3"/>
    <w:rsid w:val="00343BC3"/>
    <w:rsid w:val="00345C43"/>
    <w:rsid w:val="00350417"/>
    <w:rsid w:val="00352B0F"/>
    <w:rsid w:val="003562C9"/>
    <w:rsid w:val="00375C6C"/>
    <w:rsid w:val="00386675"/>
    <w:rsid w:val="003A1711"/>
    <w:rsid w:val="003A2411"/>
    <w:rsid w:val="003A547C"/>
    <w:rsid w:val="003C5F2B"/>
    <w:rsid w:val="003D0BFE"/>
    <w:rsid w:val="003D5700"/>
    <w:rsid w:val="003E7860"/>
    <w:rsid w:val="0040553B"/>
    <w:rsid w:val="00405579"/>
    <w:rsid w:val="00410B8E"/>
    <w:rsid w:val="004116CD"/>
    <w:rsid w:val="00421FC1"/>
    <w:rsid w:val="004229C7"/>
    <w:rsid w:val="00424CA9"/>
    <w:rsid w:val="00425CB8"/>
    <w:rsid w:val="00436785"/>
    <w:rsid w:val="00436BD5"/>
    <w:rsid w:val="00437E4B"/>
    <w:rsid w:val="0044291A"/>
    <w:rsid w:val="004508BA"/>
    <w:rsid w:val="004672A8"/>
    <w:rsid w:val="00470CBE"/>
    <w:rsid w:val="004772D1"/>
    <w:rsid w:val="00480CA2"/>
    <w:rsid w:val="0048196B"/>
    <w:rsid w:val="0048364F"/>
    <w:rsid w:val="00496F97"/>
    <w:rsid w:val="004C7C8C"/>
    <w:rsid w:val="004E2A4A"/>
    <w:rsid w:val="004E4F34"/>
    <w:rsid w:val="004F0D23"/>
    <w:rsid w:val="004F1FAC"/>
    <w:rsid w:val="00510A82"/>
    <w:rsid w:val="00516B8D"/>
    <w:rsid w:val="00520337"/>
    <w:rsid w:val="00530B8A"/>
    <w:rsid w:val="00537FBC"/>
    <w:rsid w:val="00543469"/>
    <w:rsid w:val="00551B54"/>
    <w:rsid w:val="00551FC3"/>
    <w:rsid w:val="0058366B"/>
    <w:rsid w:val="00584811"/>
    <w:rsid w:val="00591B77"/>
    <w:rsid w:val="00593AA6"/>
    <w:rsid w:val="00594161"/>
    <w:rsid w:val="00594749"/>
    <w:rsid w:val="00595190"/>
    <w:rsid w:val="005A0D92"/>
    <w:rsid w:val="005A2742"/>
    <w:rsid w:val="005B4067"/>
    <w:rsid w:val="005C3F41"/>
    <w:rsid w:val="005C5807"/>
    <w:rsid w:val="005E152A"/>
    <w:rsid w:val="00600219"/>
    <w:rsid w:val="00616AD5"/>
    <w:rsid w:val="00624996"/>
    <w:rsid w:val="00641DE5"/>
    <w:rsid w:val="00656F0C"/>
    <w:rsid w:val="00677CC2"/>
    <w:rsid w:val="00681F92"/>
    <w:rsid w:val="006842C2"/>
    <w:rsid w:val="00685F42"/>
    <w:rsid w:val="00686AB5"/>
    <w:rsid w:val="0069207B"/>
    <w:rsid w:val="006A7CDD"/>
    <w:rsid w:val="006C2874"/>
    <w:rsid w:val="006C7F8C"/>
    <w:rsid w:val="006D380D"/>
    <w:rsid w:val="006D6D40"/>
    <w:rsid w:val="006D7AE1"/>
    <w:rsid w:val="006E0135"/>
    <w:rsid w:val="006E303A"/>
    <w:rsid w:val="006F7E19"/>
    <w:rsid w:val="00700B2C"/>
    <w:rsid w:val="00712D8D"/>
    <w:rsid w:val="00713084"/>
    <w:rsid w:val="00714B26"/>
    <w:rsid w:val="00717A38"/>
    <w:rsid w:val="00731E00"/>
    <w:rsid w:val="007440B7"/>
    <w:rsid w:val="007552DB"/>
    <w:rsid w:val="007634AD"/>
    <w:rsid w:val="00766ECA"/>
    <w:rsid w:val="007715C9"/>
    <w:rsid w:val="00774EDD"/>
    <w:rsid w:val="007757EC"/>
    <w:rsid w:val="007948B9"/>
    <w:rsid w:val="007D2D14"/>
    <w:rsid w:val="007E7D4A"/>
    <w:rsid w:val="007F6027"/>
    <w:rsid w:val="008006CC"/>
    <w:rsid w:val="00803848"/>
    <w:rsid w:val="00807F18"/>
    <w:rsid w:val="00811FDF"/>
    <w:rsid w:val="00831E8D"/>
    <w:rsid w:val="00856A31"/>
    <w:rsid w:val="00857D6B"/>
    <w:rsid w:val="008754D0"/>
    <w:rsid w:val="00877D48"/>
    <w:rsid w:val="00883781"/>
    <w:rsid w:val="00885570"/>
    <w:rsid w:val="0089294A"/>
    <w:rsid w:val="00893958"/>
    <w:rsid w:val="008A0A48"/>
    <w:rsid w:val="008A2E77"/>
    <w:rsid w:val="008B03B6"/>
    <w:rsid w:val="008C6F6F"/>
    <w:rsid w:val="008D0EE0"/>
    <w:rsid w:val="008F4F1C"/>
    <w:rsid w:val="008F77C4"/>
    <w:rsid w:val="009103F3"/>
    <w:rsid w:val="00932377"/>
    <w:rsid w:val="009539FA"/>
    <w:rsid w:val="00967042"/>
    <w:rsid w:val="00976551"/>
    <w:rsid w:val="00976EC9"/>
    <w:rsid w:val="0098255A"/>
    <w:rsid w:val="009845BE"/>
    <w:rsid w:val="009969C9"/>
    <w:rsid w:val="00A048FF"/>
    <w:rsid w:val="00A10775"/>
    <w:rsid w:val="00A11E33"/>
    <w:rsid w:val="00A1456D"/>
    <w:rsid w:val="00A14B8C"/>
    <w:rsid w:val="00A154B8"/>
    <w:rsid w:val="00A231E2"/>
    <w:rsid w:val="00A36C48"/>
    <w:rsid w:val="00A41E0B"/>
    <w:rsid w:val="00A55631"/>
    <w:rsid w:val="00A64912"/>
    <w:rsid w:val="00A67D14"/>
    <w:rsid w:val="00A70A74"/>
    <w:rsid w:val="00AA3795"/>
    <w:rsid w:val="00AC1E75"/>
    <w:rsid w:val="00AD5641"/>
    <w:rsid w:val="00AE1088"/>
    <w:rsid w:val="00AF1BA4"/>
    <w:rsid w:val="00B032D8"/>
    <w:rsid w:val="00B33B3C"/>
    <w:rsid w:val="00B351D1"/>
    <w:rsid w:val="00B43AE3"/>
    <w:rsid w:val="00B61FF4"/>
    <w:rsid w:val="00B6382D"/>
    <w:rsid w:val="00B86E82"/>
    <w:rsid w:val="00BA5026"/>
    <w:rsid w:val="00BB40BF"/>
    <w:rsid w:val="00BB556C"/>
    <w:rsid w:val="00BC0CD1"/>
    <w:rsid w:val="00BC6B9B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5307"/>
    <w:rsid w:val="00CA28F8"/>
    <w:rsid w:val="00CE1E31"/>
    <w:rsid w:val="00CE4ABC"/>
    <w:rsid w:val="00CF0BB2"/>
    <w:rsid w:val="00CF6EC0"/>
    <w:rsid w:val="00D00EAA"/>
    <w:rsid w:val="00D13441"/>
    <w:rsid w:val="00D16571"/>
    <w:rsid w:val="00D243A3"/>
    <w:rsid w:val="00D25A98"/>
    <w:rsid w:val="00D477C3"/>
    <w:rsid w:val="00D52EFE"/>
    <w:rsid w:val="00D63EF6"/>
    <w:rsid w:val="00D653C9"/>
    <w:rsid w:val="00D70DFB"/>
    <w:rsid w:val="00D729BD"/>
    <w:rsid w:val="00D73029"/>
    <w:rsid w:val="00D766DF"/>
    <w:rsid w:val="00D76C2A"/>
    <w:rsid w:val="00D871AF"/>
    <w:rsid w:val="00D91757"/>
    <w:rsid w:val="00DA7FCB"/>
    <w:rsid w:val="00DC48C9"/>
    <w:rsid w:val="00DE06CF"/>
    <w:rsid w:val="00DE2002"/>
    <w:rsid w:val="00DF016C"/>
    <w:rsid w:val="00DF7AE9"/>
    <w:rsid w:val="00E05704"/>
    <w:rsid w:val="00E24D66"/>
    <w:rsid w:val="00E26BBF"/>
    <w:rsid w:val="00E54292"/>
    <w:rsid w:val="00E74DC7"/>
    <w:rsid w:val="00E77129"/>
    <w:rsid w:val="00E87699"/>
    <w:rsid w:val="00EC0173"/>
    <w:rsid w:val="00EC099C"/>
    <w:rsid w:val="00ED492F"/>
    <w:rsid w:val="00EF2E3A"/>
    <w:rsid w:val="00F047E2"/>
    <w:rsid w:val="00F078DC"/>
    <w:rsid w:val="00F13E86"/>
    <w:rsid w:val="00F17B00"/>
    <w:rsid w:val="00F17BAD"/>
    <w:rsid w:val="00F341A9"/>
    <w:rsid w:val="00F52E53"/>
    <w:rsid w:val="00F55FD7"/>
    <w:rsid w:val="00F56F00"/>
    <w:rsid w:val="00F677A9"/>
    <w:rsid w:val="00F736DD"/>
    <w:rsid w:val="00F77F97"/>
    <w:rsid w:val="00F84CF5"/>
    <w:rsid w:val="00F92D35"/>
    <w:rsid w:val="00F956D1"/>
    <w:rsid w:val="00F97C84"/>
    <w:rsid w:val="00FA2533"/>
    <w:rsid w:val="00FA420B"/>
    <w:rsid w:val="00FD1E13"/>
    <w:rsid w:val="00FD5109"/>
    <w:rsid w:val="00FD75C7"/>
    <w:rsid w:val="00FD7EB1"/>
    <w:rsid w:val="00FE0F4A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71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A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A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A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A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A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A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A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7129"/>
  </w:style>
  <w:style w:type="paragraph" w:customStyle="1" w:styleId="OPCParaBase">
    <w:name w:val="OPCParaBase"/>
    <w:link w:val="OPCParaBaseChar"/>
    <w:qFormat/>
    <w:rsid w:val="00E771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771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71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71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71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71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771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71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71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71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71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77129"/>
  </w:style>
  <w:style w:type="paragraph" w:customStyle="1" w:styleId="Blocks">
    <w:name w:val="Blocks"/>
    <w:aliases w:val="bb"/>
    <w:basedOn w:val="OPCParaBase"/>
    <w:qFormat/>
    <w:rsid w:val="00E771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7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71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7129"/>
    <w:rPr>
      <w:i/>
    </w:rPr>
  </w:style>
  <w:style w:type="paragraph" w:customStyle="1" w:styleId="BoxList">
    <w:name w:val="BoxList"/>
    <w:aliases w:val="bl"/>
    <w:basedOn w:val="BoxText"/>
    <w:qFormat/>
    <w:rsid w:val="00E771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71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71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7129"/>
    <w:pPr>
      <w:ind w:left="1985" w:hanging="851"/>
    </w:pPr>
  </w:style>
  <w:style w:type="character" w:customStyle="1" w:styleId="CharAmPartNo">
    <w:name w:val="CharAmPartNo"/>
    <w:basedOn w:val="OPCCharBase"/>
    <w:qFormat/>
    <w:rsid w:val="00E77129"/>
  </w:style>
  <w:style w:type="character" w:customStyle="1" w:styleId="CharAmPartText">
    <w:name w:val="CharAmPartText"/>
    <w:basedOn w:val="OPCCharBase"/>
    <w:qFormat/>
    <w:rsid w:val="00E77129"/>
  </w:style>
  <w:style w:type="character" w:customStyle="1" w:styleId="CharAmSchNo">
    <w:name w:val="CharAmSchNo"/>
    <w:basedOn w:val="OPCCharBase"/>
    <w:qFormat/>
    <w:rsid w:val="00E77129"/>
  </w:style>
  <w:style w:type="character" w:customStyle="1" w:styleId="CharAmSchText">
    <w:name w:val="CharAmSchText"/>
    <w:basedOn w:val="OPCCharBase"/>
    <w:qFormat/>
    <w:rsid w:val="00E77129"/>
  </w:style>
  <w:style w:type="character" w:customStyle="1" w:styleId="CharBoldItalic">
    <w:name w:val="CharBoldItalic"/>
    <w:basedOn w:val="OPCCharBase"/>
    <w:uiPriority w:val="1"/>
    <w:qFormat/>
    <w:rsid w:val="00E771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7129"/>
  </w:style>
  <w:style w:type="character" w:customStyle="1" w:styleId="CharChapText">
    <w:name w:val="CharChapText"/>
    <w:basedOn w:val="OPCCharBase"/>
    <w:uiPriority w:val="1"/>
    <w:qFormat/>
    <w:rsid w:val="00E77129"/>
  </w:style>
  <w:style w:type="character" w:customStyle="1" w:styleId="CharDivNo">
    <w:name w:val="CharDivNo"/>
    <w:basedOn w:val="OPCCharBase"/>
    <w:uiPriority w:val="1"/>
    <w:qFormat/>
    <w:rsid w:val="00E77129"/>
  </w:style>
  <w:style w:type="character" w:customStyle="1" w:styleId="CharDivText">
    <w:name w:val="CharDivText"/>
    <w:basedOn w:val="OPCCharBase"/>
    <w:uiPriority w:val="1"/>
    <w:qFormat/>
    <w:rsid w:val="00E77129"/>
  </w:style>
  <w:style w:type="character" w:customStyle="1" w:styleId="CharItalic">
    <w:name w:val="CharItalic"/>
    <w:basedOn w:val="OPCCharBase"/>
    <w:uiPriority w:val="1"/>
    <w:qFormat/>
    <w:rsid w:val="00E77129"/>
    <w:rPr>
      <w:i/>
    </w:rPr>
  </w:style>
  <w:style w:type="character" w:customStyle="1" w:styleId="CharPartNo">
    <w:name w:val="CharPartNo"/>
    <w:basedOn w:val="OPCCharBase"/>
    <w:uiPriority w:val="1"/>
    <w:qFormat/>
    <w:rsid w:val="00E77129"/>
  </w:style>
  <w:style w:type="character" w:customStyle="1" w:styleId="CharPartText">
    <w:name w:val="CharPartText"/>
    <w:basedOn w:val="OPCCharBase"/>
    <w:uiPriority w:val="1"/>
    <w:qFormat/>
    <w:rsid w:val="00E77129"/>
  </w:style>
  <w:style w:type="character" w:customStyle="1" w:styleId="CharSectno">
    <w:name w:val="CharSectno"/>
    <w:basedOn w:val="OPCCharBase"/>
    <w:qFormat/>
    <w:rsid w:val="00E77129"/>
  </w:style>
  <w:style w:type="character" w:customStyle="1" w:styleId="CharSubdNo">
    <w:name w:val="CharSubdNo"/>
    <w:basedOn w:val="OPCCharBase"/>
    <w:uiPriority w:val="1"/>
    <w:qFormat/>
    <w:rsid w:val="00E77129"/>
  </w:style>
  <w:style w:type="character" w:customStyle="1" w:styleId="CharSubdText">
    <w:name w:val="CharSubdText"/>
    <w:basedOn w:val="OPCCharBase"/>
    <w:uiPriority w:val="1"/>
    <w:qFormat/>
    <w:rsid w:val="00E77129"/>
  </w:style>
  <w:style w:type="paragraph" w:customStyle="1" w:styleId="CTA--">
    <w:name w:val="CTA --"/>
    <w:basedOn w:val="OPCParaBase"/>
    <w:next w:val="Normal"/>
    <w:rsid w:val="00E771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71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71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71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71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71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71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71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71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71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71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71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71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71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771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71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7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71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7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7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71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71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71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71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71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71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71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71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71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71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71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712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71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71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71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771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71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71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71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71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71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71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71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71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71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71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71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71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71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71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71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7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71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71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71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7712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7712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7712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7712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771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771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771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771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771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771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71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71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71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71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71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71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71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77129"/>
    <w:rPr>
      <w:sz w:val="16"/>
    </w:rPr>
  </w:style>
  <w:style w:type="table" w:customStyle="1" w:styleId="CFlag">
    <w:name w:val="CFlag"/>
    <w:basedOn w:val="TableNormal"/>
    <w:uiPriority w:val="99"/>
    <w:rsid w:val="00E7712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771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712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771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71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771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71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7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7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7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77129"/>
    <w:pPr>
      <w:spacing w:before="120"/>
    </w:pPr>
  </w:style>
  <w:style w:type="paragraph" w:customStyle="1" w:styleId="TableTextEndNotes">
    <w:name w:val="TableTextEndNotes"/>
    <w:aliases w:val="Tten"/>
    <w:basedOn w:val="Normal"/>
    <w:rsid w:val="00E7712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7712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771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71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71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71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71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71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71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71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71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7712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77129"/>
  </w:style>
  <w:style w:type="character" w:customStyle="1" w:styleId="CharSubPartNoCASA">
    <w:name w:val="CharSubPartNo(CASA)"/>
    <w:basedOn w:val="OPCCharBase"/>
    <w:uiPriority w:val="1"/>
    <w:rsid w:val="00E77129"/>
  </w:style>
  <w:style w:type="paragraph" w:customStyle="1" w:styleId="ENoteTTIndentHeadingSub">
    <w:name w:val="ENoteTTIndentHeadingSub"/>
    <w:aliases w:val="enTTHis"/>
    <w:basedOn w:val="OPCParaBase"/>
    <w:rsid w:val="00E771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71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71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712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7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771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7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7129"/>
    <w:rPr>
      <w:sz w:val="22"/>
    </w:rPr>
  </w:style>
  <w:style w:type="paragraph" w:customStyle="1" w:styleId="SOTextNote">
    <w:name w:val="SO TextNote"/>
    <w:aliases w:val="sont"/>
    <w:basedOn w:val="SOText"/>
    <w:qFormat/>
    <w:rsid w:val="00E771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71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7129"/>
    <w:rPr>
      <w:sz w:val="22"/>
    </w:rPr>
  </w:style>
  <w:style w:type="paragraph" w:customStyle="1" w:styleId="FileName">
    <w:name w:val="FileName"/>
    <w:basedOn w:val="Normal"/>
    <w:rsid w:val="00E7712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71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71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71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71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71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71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71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71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7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7129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51F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0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A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A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A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A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A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A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A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8010C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97655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7655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7655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7655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655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7655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7655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76551"/>
  </w:style>
  <w:style w:type="character" w:customStyle="1" w:styleId="ShortTCPChar">
    <w:name w:val="ShortTCP Char"/>
    <w:basedOn w:val="ShortTChar"/>
    <w:link w:val="ShortTCP"/>
    <w:rsid w:val="0097655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76551"/>
    <w:pPr>
      <w:spacing w:before="400"/>
    </w:pPr>
  </w:style>
  <w:style w:type="character" w:customStyle="1" w:styleId="ActNoCPChar">
    <w:name w:val="ActNoCP Char"/>
    <w:basedOn w:val="ActnoChar"/>
    <w:link w:val="ActNoCP"/>
    <w:rsid w:val="0097655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7655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562C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562C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562C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71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A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A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A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A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A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A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A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7129"/>
  </w:style>
  <w:style w:type="paragraph" w:customStyle="1" w:styleId="OPCParaBase">
    <w:name w:val="OPCParaBase"/>
    <w:link w:val="OPCParaBaseChar"/>
    <w:qFormat/>
    <w:rsid w:val="00E771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771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71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71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71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71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771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71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71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71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71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77129"/>
  </w:style>
  <w:style w:type="paragraph" w:customStyle="1" w:styleId="Blocks">
    <w:name w:val="Blocks"/>
    <w:aliases w:val="bb"/>
    <w:basedOn w:val="OPCParaBase"/>
    <w:qFormat/>
    <w:rsid w:val="00E771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7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71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7129"/>
    <w:rPr>
      <w:i/>
    </w:rPr>
  </w:style>
  <w:style w:type="paragraph" w:customStyle="1" w:styleId="BoxList">
    <w:name w:val="BoxList"/>
    <w:aliases w:val="bl"/>
    <w:basedOn w:val="BoxText"/>
    <w:qFormat/>
    <w:rsid w:val="00E771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71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71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7129"/>
    <w:pPr>
      <w:ind w:left="1985" w:hanging="851"/>
    </w:pPr>
  </w:style>
  <w:style w:type="character" w:customStyle="1" w:styleId="CharAmPartNo">
    <w:name w:val="CharAmPartNo"/>
    <w:basedOn w:val="OPCCharBase"/>
    <w:qFormat/>
    <w:rsid w:val="00E77129"/>
  </w:style>
  <w:style w:type="character" w:customStyle="1" w:styleId="CharAmPartText">
    <w:name w:val="CharAmPartText"/>
    <w:basedOn w:val="OPCCharBase"/>
    <w:qFormat/>
    <w:rsid w:val="00E77129"/>
  </w:style>
  <w:style w:type="character" w:customStyle="1" w:styleId="CharAmSchNo">
    <w:name w:val="CharAmSchNo"/>
    <w:basedOn w:val="OPCCharBase"/>
    <w:qFormat/>
    <w:rsid w:val="00E77129"/>
  </w:style>
  <w:style w:type="character" w:customStyle="1" w:styleId="CharAmSchText">
    <w:name w:val="CharAmSchText"/>
    <w:basedOn w:val="OPCCharBase"/>
    <w:qFormat/>
    <w:rsid w:val="00E77129"/>
  </w:style>
  <w:style w:type="character" w:customStyle="1" w:styleId="CharBoldItalic">
    <w:name w:val="CharBoldItalic"/>
    <w:basedOn w:val="OPCCharBase"/>
    <w:uiPriority w:val="1"/>
    <w:qFormat/>
    <w:rsid w:val="00E771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7129"/>
  </w:style>
  <w:style w:type="character" w:customStyle="1" w:styleId="CharChapText">
    <w:name w:val="CharChapText"/>
    <w:basedOn w:val="OPCCharBase"/>
    <w:uiPriority w:val="1"/>
    <w:qFormat/>
    <w:rsid w:val="00E77129"/>
  </w:style>
  <w:style w:type="character" w:customStyle="1" w:styleId="CharDivNo">
    <w:name w:val="CharDivNo"/>
    <w:basedOn w:val="OPCCharBase"/>
    <w:uiPriority w:val="1"/>
    <w:qFormat/>
    <w:rsid w:val="00E77129"/>
  </w:style>
  <w:style w:type="character" w:customStyle="1" w:styleId="CharDivText">
    <w:name w:val="CharDivText"/>
    <w:basedOn w:val="OPCCharBase"/>
    <w:uiPriority w:val="1"/>
    <w:qFormat/>
    <w:rsid w:val="00E77129"/>
  </w:style>
  <w:style w:type="character" w:customStyle="1" w:styleId="CharItalic">
    <w:name w:val="CharItalic"/>
    <w:basedOn w:val="OPCCharBase"/>
    <w:uiPriority w:val="1"/>
    <w:qFormat/>
    <w:rsid w:val="00E77129"/>
    <w:rPr>
      <w:i/>
    </w:rPr>
  </w:style>
  <w:style w:type="character" w:customStyle="1" w:styleId="CharPartNo">
    <w:name w:val="CharPartNo"/>
    <w:basedOn w:val="OPCCharBase"/>
    <w:uiPriority w:val="1"/>
    <w:qFormat/>
    <w:rsid w:val="00E77129"/>
  </w:style>
  <w:style w:type="character" w:customStyle="1" w:styleId="CharPartText">
    <w:name w:val="CharPartText"/>
    <w:basedOn w:val="OPCCharBase"/>
    <w:uiPriority w:val="1"/>
    <w:qFormat/>
    <w:rsid w:val="00E77129"/>
  </w:style>
  <w:style w:type="character" w:customStyle="1" w:styleId="CharSectno">
    <w:name w:val="CharSectno"/>
    <w:basedOn w:val="OPCCharBase"/>
    <w:qFormat/>
    <w:rsid w:val="00E77129"/>
  </w:style>
  <w:style w:type="character" w:customStyle="1" w:styleId="CharSubdNo">
    <w:name w:val="CharSubdNo"/>
    <w:basedOn w:val="OPCCharBase"/>
    <w:uiPriority w:val="1"/>
    <w:qFormat/>
    <w:rsid w:val="00E77129"/>
  </w:style>
  <w:style w:type="character" w:customStyle="1" w:styleId="CharSubdText">
    <w:name w:val="CharSubdText"/>
    <w:basedOn w:val="OPCCharBase"/>
    <w:uiPriority w:val="1"/>
    <w:qFormat/>
    <w:rsid w:val="00E77129"/>
  </w:style>
  <w:style w:type="paragraph" w:customStyle="1" w:styleId="CTA--">
    <w:name w:val="CTA --"/>
    <w:basedOn w:val="OPCParaBase"/>
    <w:next w:val="Normal"/>
    <w:rsid w:val="00E771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71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71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71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71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71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71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71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71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71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71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71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71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71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771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71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7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71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7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7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71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71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71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71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71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71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71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71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71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71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71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712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71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71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71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771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71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71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71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71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71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71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71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71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71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71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71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71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71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71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71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7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71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71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71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7712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7712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7712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7712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771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771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771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771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771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771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71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71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71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71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71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71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71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77129"/>
    <w:rPr>
      <w:sz w:val="16"/>
    </w:rPr>
  </w:style>
  <w:style w:type="table" w:customStyle="1" w:styleId="CFlag">
    <w:name w:val="CFlag"/>
    <w:basedOn w:val="TableNormal"/>
    <w:uiPriority w:val="99"/>
    <w:rsid w:val="00E7712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771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712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771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71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771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71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7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7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7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77129"/>
    <w:pPr>
      <w:spacing w:before="120"/>
    </w:pPr>
  </w:style>
  <w:style w:type="paragraph" w:customStyle="1" w:styleId="TableTextEndNotes">
    <w:name w:val="TableTextEndNotes"/>
    <w:aliases w:val="Tten"/>
    <w:basedOn w:val="Normal"/>
    <w:rsid w:val="00E7712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7712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771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71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71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71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71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71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71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71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71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7712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77129"/>
  </w:style>
  <w:style w:type="character" w:customStyle="1" w:styleId="CharSubPartNoCASA">
    <w:name w:val="CharSubPartNo(CASA)"/>
    <w:basedOn w:val="OPCCharBase"/>
    <w:uiPriority w:val="1"/>
    <w:rsid w:val="00E77129"/>
  </w:style>
  <w:style w:type="paragraph" w:customStyle="1" w:styleId="ENoteTTIndentHeadingSub">
    <w:name w:val="ENoteTTIndentHeadingSub"/>
    <w:aliases w:val="enTTHis"/>
    <w:basedOn w:val="OPCParaBase"/>
    <w:rsid w:val="00E771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71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71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712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7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771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7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7129"/>
    <w:rPr>
      <w:sz w:val="22"/>
    </w:rPr>
  </w:style>
  <w:style w:type="paragraph" w:customStyle="1" w:styleId="SOTextNote">
    <w:name w:val="SO TextNote"/>
    <w:aliases w:val="sont"/>
    <w:basedOn w:val="SOText"/>
    <w:qFormat/>
    <w:rsid w:val="00E771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71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7129"/>
    <w:rPr>
      <w:sz w:val="22"/>
    </w:rPr>
  </w:style>
  <w:style w:type="paragraph" w:customStyle="1" w:styleId="FileName">
    <w:name w:val="FileName"/>
    <w:basedOn w:val="Normal"/>
    <w:rsid w:val="00E7712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71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71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71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71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71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71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71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71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7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7129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51F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0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A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A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A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A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A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A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A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8010C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97655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7655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7655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7655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655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7655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7655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76551"/>
  </w:style>
  <w:style w:type="character" w:customStyle="1" w:styleId="ShortTCPChar">
    <w:name w:val="ShortTCP Char"/>
    <w:basedOn w:val="ShortTChar"/>
    <w:link w:val="ShortTCP"/>
    <w:rsid w:val="0097655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76551"/>
    <w:pPr>
      <w:spacing w:before="400"/>
    </w:pPr>
  </w:style>
  <w:style w:type="character" w:customStyle="1" w:styleId="ActNoCPChar">
    <w:name w:val="ActNoCP Char"/>
    <w:basedOn w:val="ActnoChar"/>
    <w:link w:val="ActNoCP"/>
    <w:rsid w:val="0097655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7655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562C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562C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562C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792</Words>
  <Characters>3988</Characters>
  <Application>Microsoft Office Word</Application>
  <DocSecurity>0</DocSecurity>
  <PresentationFormat/>
  <Lines>97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2017-07-20T00:19:00Z</dcterms:created>
  <dcterms:modified xsi:type="dcterms:W3CDTF">2017-07-20T00:26:00Z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International Monetary Agreements Amendment Act 2017</vt:lpwstr>
  </property>
  <property fmtid="{D5CDD505-2E9C-101B-9397-08002B2CF9AE}" pid="3" name="Actno">
    <vt:lpwstr>No. 52, 2017</vt:lpwstr>
  </property>
</Properties>
</file>