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3C5" w:rsidRDefault="0046148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81.75pt" fillcolor="window">
            <v:imagedata r:id="rId9" o:title=""/>
          </v:shape>
        </w:pict>
      </w:r>
    </w:p>
    <w:p w:rsidR="00EB63C5" w:rsidRDefault="00EB63C5"/>
    <w:p w:rsidR="00EB63C5" w:rsidRDefault="00EB63C5" w:rsidP="00EB63C5">
      <w:pPr>
        <w:spacing w:line="240" w:lineRule="auto"/>
      </w:pPr>
    </w:p>
    <w:p w:rsidR="00EB63C5" w:rsidRDefault="00EB63C5" w:rsidP="00EB63C5"/>
    <w:p w:rsidR="00EB63C5" w:rsidRDefault="00EB63C5" w:rsidP="00EB63C5"/>
    <w:p w:rsidR="00EB63C5" w:rsidRDefault="00EB63C5" w:rsidP="00EB63C5"/>
    <w:p w:rsidR="00EB63C5" w:rsidRDefault="00EB63C5" w:rsidP="00EB63C5"/>
    <w:p w:rsidR="0048364F" w:rsidRPr="00000C15" w:rsidRDefault="006C72EC" w:rsidP="0048364F">
      <w:pPr>
        <w:pStyle w:val="ShortT"/>
      </w:pPr>
      <w:r w:rsidRPr="00000C15">
        <w:t xml:space="preserve">Safety, Rehabilitation and Compensation </w:t>
      </w:r>
      <w:r w:rsidR="00082235" w:rsidRPr="00000C15">
        <w:t xml:space="preserve">Legislation </w:t>
      </w:r>
      <w:r w:rsidRPr="00000C15">
        <w:t>Amendment (</w:t>
      </w:r>
      <w:r w:rsidR="00545D9A" w:rsidRPr="00000C15">
        <w:t>Defence Force</w:t>
      </w:r>
      <w:r w:rsidRPr="00000C15">
        <w:t xml:space="preserve">) </w:t>
      </w:r>
      <w:r w:rsidR="00EB63C5">
        <w:t>Act</w:t>
      </w:r>
      <w:r w:rsidR="00C164CA" w:rsidRPr="00000C15">
        <w:t xml:space="preserve"> 201</w:t>
      </w:r>
      <w:r w:rsidR="00D16F4F">
        <w:t>7</w:t>
      </w:r>
      <w:bookmarkStart w:id="0" w:name="_GoBack"/>
      <w:bookmarkEnd w:id="0"/>
    </w:p>
    <w:p w:rsidR="0048364F" w:rsidRPr="00000C15" w:rsidRDefault="0048364F" w:rsidP="0048364F"/>
    <w:p w:rsidR="0048364F" w:rsidRPr="00000C15" w:rsidRDefault="00C164CA" w:rsidP="00EB63C5">
      <w:pPr>
        <w:pStyle w:val="Actno"/>
        <w:spacing w:before="400"/>
      </w:pPr>
      <w:r w:rsidRPr="00000C15">
        <w:t>No.</w:t>
      </w:r>
      <w:r w:rsidR="00C56088">
        <w:t xml:space="preserve"> 108</w:t>
      </w:r>
      <w:r w:rsidRPr="00000C15">
        <w:t>, 201</w:t>
      </w:r>
      <w:r w:rsidR="00D16F4F">
        <w:t>7</w:t>
      </w:r>
    </w:p>
    <w:p w:rsidR="0048364F" w:rsidRPr="00000C15" w:rsidRDefault="0048364F" w:rsidP="0048364F"/>
    <w:p w:rsidR="00EB63C5" w:rsidRDefault="00EB63C5" w:rsidP="00EB63C5"/>
    <w:p w:rsidR="00EB63C5" w:rsidRDefault="00EB63C5" w:rsidP="00EB63C5"/>
    <w:p w:rsidR="00EB63C5" w:rsidRDefault="00EB63C5" w:rsidP="00EB63C5"/>
    <w:p w:rsidR="00EB63C5" w:rsidRDefault="00EB63C5" w:rsidP="00EB63C5"/>
    <w:p w:rsidR="0048364F" w:rsidRPr="00000C15" w:rsidRDefault="00EB63C5" w:rsidP="0048364F">
      <w:pPr>
        <w:pStyle w:val="LongT"/>
      </w:pPr>
      <w:r>
        <w:t>An Act</w:t>
      </w:r>
      <w:r w:rsidR="0048364F" w:rsidRPr="00000C15">
        <w:t xml:space="preserve"> to </w:t>
      </w:r>
      <w:r w:rsidR="006C72EC" w:rsidRPr="00000C15">
        <w:t xml:space="preserve">amend the </w:t>
      </w:r>
      <w:r w:rsidR="00226521" w:rsidRPr="00000C15">
        <w:t xml:space="preserve">law relating to the </w:t>
      </w:r>
      <w:r w:rsidR="008E1B1C" w:rsidRPr="00000C15">
        <w:t>rehabilitation</w:t>
      </w:r>
      <w:r w:rsidR="00226521" w:rsidRPr="00000C15">
        <w:t xml:space="preserve"> and</w:t>
      </w:r>
      <w:r w:rsidR="006C72EC" w:rsidRPr="00000C15">
        <w:t xml:space="preserve"> </w:t>
      </w:r>
      <w:r w:rsidR="008E1B1C" w:rsidRPr="00000C15">
        <w:t xml:space="preserve">treatment </w:t>
      </w:r>
      <w:r w:rsidR="00226521" w:rsidRPr="00000C15">
        <w:t xml:space="preserve">of, </w:t>
      </w:r>
      <w:r w:rsidR="006C72EC" w:rsidRPr="00000C15">
        <w:t xml:space="preserve">and </w:t>
      </w:r>
      <w:r w:rsidR="00226521" w:rsidRPr="00000C15">
        <w:t>c</w:t>
      </w:r>
      <w:r w:rsidR="006C72EC" w:rsidRPr="00000C15">
        <w:t>ompensation</w:t>
      </w:r>
      <w:r w:rsidR="00226521" w:rsidRPr="00000C15">
        <w:t xml:space="preserve"> for, members of the Defence Force</w:t>
      </w:r>
      <w:r w:rsidR="0048364F" w:rsidRPr="00000C15">
        <w:t>, and for related purposes</w:t>
      </w:r>
    </w:p>
    <w:p w:rsidR="00CF49B4" w:rsidRPr="00000C15" w:rsidRDefault="00CF49B4" w:rsidP="00CF49B4">
      <w:pPr>
        <w:pStyle w:val="Header"/>
        <w:tabs>
          <w:tab w:val="clear" w:pos="4150"/>
          <w:tab w:val="clear" w:pos="8307"/>
        </w:tabs>
      </w:pPr>
      <w:r w:rsidRPr="00000C15">
        <w:rPr>
          <w:rStyle w:val="CharAmSchNo"/>
        </w:rPr>
        <w:t xml:space="preserve"> </w:t>
      </w:r>
      <w:r w:rsidRPr="00000C15">
        <w:rPr>
          <w:rStyle w:val="CharAmSchText"/>
        </w:rPr>
        <w:t xml:space="preserve"> </w:t>
      </w:r>
    </w:p>
    <w:p w:rsidR="00CF49B4" w:rsidRPr="00000C15" w:rsidRDefault="00CF49B4" w:rsidP="00CF49B4">
      <w:pPr>
        <w:pStyle w:val="Header"/>
        <w:tabs>
          <w:tab w:val="clear" w:pos="4150"/>
          <w:tab w:val="clear" w:pos="8307"/>
        </w:tabs>
      </w:pPr>
      <w:r w:rsidRPr="00000C15">
        <w:rPr>
          <w:rStyle w:val="CharAmPartNo"/>
        </w:rPr>
        <w:t xml:space="preserve"> </w:t>
      </w:r>
      <w:r w:rsidRPr="00000C15">
        <w:rPr>
          <w:rStyle w:val="CharAmPartText"/>
        </w:rPr>
        <w:t xml:space="preserve"> </w:t>
      </w:r>
    </w:p>
    <w:p w:rsidR="0048364F" w:rsidRPr="00000C15" w:rsidRDefault="0048364F" w:rsidP="0048364F">
      <w:pPr>
        <w:sectPr w:rsidR="0048364F" w:rsidRPr="00000C15" w:rsidSect="00EB63C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000C15" w:rsidRDefault="0048364F" w:rsidP="00B46EFA">
      <w:pPr>
        <w:rPr>
          <w:sz w:val="36"/>
        </w:rPr>
      </w:pPr>
      <w:r w:rsidRPr="00000C15">
        <w:rPr>
          <w:sz w:val="36"/>
        </w:rPr>
        <w:lastRenderedPageBreak/>
        <w:t>Contents</w:t>
      </w:r>
    </w:p>
    <w:bookmarkStart w:id="1" w:name="BKCheck15B_1"/>
    <w:bookmarkEnd w:id="1"/>
    <w:p w:rsidR="00863A64" w:rsidRDefault="00863A6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63A64">
        <w:rPr>
          <w:noProof/>
        </w:rPr>
        <w:tab/>
      </w:r>
      <w:r w:rsidRPr="00863A64">
        <w:rPr>
          <w:noProof/>
        </w:rPr>
        <w:fldChar w:fldCharType="begin"/>
      </w:r>
      <w:r w:rsidRPr="00863A64">
        <w:rPr>
          <w:noProof/>
        </w:rPr>
        <w:instrText xml:space="preserve"> PAGEREF _Toc493246912 \h </w:instrText>
      </w:r>
      <w:r w:rsidRPr="00863A64">
        <w:rPr>
          <w:noProof/>
        </w:rPr>
      </w:r>
      <w:r w:rsidRPr="00863A64">
        <w:rPr>
          <w:noProof/>
        </w:rPr>
        <w:fldChar w:fldCharType="separate"/>
      </w:r>
      <w:r w:rsidR="00461480">
        <w:rPr>
          <w:noProof/>
        </w:rPr>
        <w:t>2</w:t>
      </w:r>
      <w:r w:rsidRPr="00863A64">
        <w:rPr>
          <w:noProof/>
        </w:rPr>
        <w:fldChar w:fldCharType="end"/>
      </w:r>
    </w:p>
    <w:p w:rsidR="00863A64" w:rsidRDefault="00863A64">
      <w:pPr>
        <w:pStyle w:val="TOC5"/>
        <w:rPr>
          <w:rFonts w:asciiTheme="minorHAnsi" w:eastAsiaTheme="minorEastAsia" w:hAnsiTheme="minorHAnsi" w:cstheme="minorBidi"/>
          <w:noProof/>
          <w:kern w:val="0"/>
          <w:sz w:val="22"/>
          <w:szCs w:val="22"/>
        </w:rPr>
      </w:pPr>
      <w:r>
        <w:rPr>
          <w:noProof/>
        </w:rPr>
        <w:t>2</w:t>
      </w:r>
      <w:r>
        <w:rPr>
          <w:noProof/>
        </w:rPr>
        <w:tab/>
        <w:t>Commencement</w:t>
      </w:r>
      <w:r w:rsidRPr="00863A64">
        <w:rPr>
          <w:noProof/>
        </w:rPr>
        <w:tab/>
      </w:r>
      <w:r w:rsidRPr="00863A64">
        <w:rPr>
          <w:noProof/>
        </w:rPr>
        <w:fldChar w:fldCharType="begin"/>
      </w:r>
      <w:r w:rsidRPr="00863A64">
        <w:rPr>
          <w:noProof/>
        </w:rPr>
        <w:instrText xml:space="preserve"> PAGEREF _Toc493246913 \h </w:instrText>
      </w:r>
      <w:r w:rsidRPr="00863A64">
        <w:rPr>
          <w:noProof/>
        </w:rPr>
      </w:r>
      <w:r w:rsidRPr="00863A64">
        <w:rPr>
          <w:noProof/>
        </w:rPr>
        <w:fldChar w:fldCharType="separate"/>
      </w:r>
      <w:r w:rsidR="00461480">
        <w:rPr>
          <w:noProof/>
        </w:rPr>
        <w:t>2</w:t>
      </w:r>
      <w:r w:rsidRPr="00863A64">
        <w:rPr>
          <w:noProof/>
        </w:rPr>
        <w:fldChar w:fldCharType="end"/>
      </w:r>
    </w:p>
    <w:p w:rsidR="00863A64" w:rsidRDefault="00863A64">
      <w:pPr>
        <w:pStyle w:val="TOC5"/>
        <w:rPr>
          <w:rFonts w:asciiTheme="minorHAnsi" w:eastAsiaTheme="minorEastAsia" w:hAnsiTheme="minorHAnsi" w:cstheme="minorBidi"/>
          <w:noProof/>
          <w:kern w:val="0"/>
          <w:sz w:val="22"/>
          <w:szCs w:val="22"/>
        </w:rPr>
      </w:pPr>
      <w:r>
        <w:rPr>
          <w:noProof/>
        </w:rPr>
        <w:t>3</w:t>
      </w:r>
      <w:r>
        <w:rPr>
          <w:noProof/>
        </w:rPr>
        <w:tab/>
        <w:t>Schedules</w:t>
      </w:r>
      <w:r w:rsidRPr="00863A64">
        <w:rPr>
          <w:noProof/>
        </w:rPr>
        <w:tab/>
      </w:r>
      <w:r w:rsidRPr="00863A64">
        <w:rPr>
          <w:noProof/>
        </w:rPr>
        <w:fldChar w:fldCharType="begin"/>
      </w:r>
      <w:r w:rsidRPr="00863A64">
        <w:rPr>
          <w:noProof/>
        </w:rPr>
        <w:instrText xml:space="preserve"> PAGEREF _Toc493246914 \h </w:instrText>
      </w:r>
      <w:r w:rsidRPr="00863A64">
        <w:rPr>
          <w:noProof/>
        </w:rPr>
      </w:r>
      <w:r w:rsidRPr="00863A64">
        <w:rPr>
          <w:noProof/>
        </w:rPr>
        <w:fldChar w:fldCharType="separate"/>
      </w:r>
      <w:r w:rsidR="00461480">
        <w:rPr>
          <w:noProof/>
        </w:rPr>
        <w:t>2</w:t>
      </w:r>
      <w:r w:rsidRPr="00863A64">
        <w:rPr>
          <w:noProof/>
        </w:rPr>
        <w:fldChar w:fldCharType="end"/>
      </w:r>
    </w:p>
    <w:p w:rsidR="00863A64" w:rsidRDefault="00863A64">
      <w:pPr>
        <w:pStyle w:val="TOC6"/>
        <w:rPr>
          <w:rFonts w:asciiTheme="minorHAnsi" w:eastAsiaTheme="minorEastAsia" w:hAnsiTheme="minorHAnsi" w:cstheme="minorBidi"/>
          <w:b w:val="0"/>
          <w:noProof/>
          <w:kern w:val="0"/>
          <w:sz w:val="22"/>
          <w:szCs w:val="22"/>
        </w:rPr>
      </w:pPr>
      <w:r>
        <w:rPr>
          <w:noProof/>
        </w:rPr>
        <w:t>Schedule 1—Enactment and amendment of the Safety, Rehabilitation and Compensation (Defence</w:t>
      </w:r>
      <w:r>
        <w:rPr>
          <w:noProof/>
        </w:rPr>
        <w:noBreakHyphen/>
        <w:t>related Claims) Act 1988</w:t>
      </w:r>
      <w:r w:rsidRPr="00863A64">
        <w:rPr>
          <w:b w:val="0"/>
          <w:noProof/>
          <w:sz w:val="18"/>
        </w:rPr>
        <w:tab/>
      </w:r>
      <w:r w:rsidRPr="00863A64">
        <w:rPr>
          <w:b w:val="0"/>
          <w:noProof/>
          <w:sz w:val="18"/>
        </w:rPr>
        <w:fldChar w:fldCharType="begin"/>
      </w:r>
      <w:r w:rsidRPr="00863A64">
        <w:rPr>
          <w:b w:val="0"/>
          <w:noProof/>
          <w:sz w:val="18"/>
        </w:rPr>
        <w:instrText xml:space="preserve"> PAGEREF _Toc493246915 \h </w:instrText>
      </w:r>
      <w:r w:rsidRPr="00863A64">
        <w:rPr>
          <w:b w:val="0"/>
          <w:noProof/>
          <w:sz w:val="18"/>
        </w:rPr>
      </w:r>
      <w:r w:rsidRPr="00863A64">
        <w:rPr>
          <w:b w:val="0"/>
          <w:noProof/>
          <w:sz w:val="18"/>
        </w:rPr>
        <w:fldChar w:fldCharType="separate"/>
      </w:r>
      <w:r w:rsidR="00461480">
        <w:rPr>
          <w:b w:val="0"/>
          <w:noProof/>
          <w:sz w:val="18"/>
        </w:rPr>
        <w:t>3</w:t>
      </w:r>
      <w:r w:rsidRPr="00863A64">
        <w:rPr>
          <w:b w:val="0"/>
          <w:noProof/>
          <w:sz w:val="18"/>
        </w:rPr>
        <w:fldChar w:fldCharType="end"/>
      </w:r>
    </w:p>
    <w:p w:rsidR="00863A64" w:rsidRDefault="00863A64">
      <w:pPr>
        <w:pStyle w:val="TOC7"/>
        <w:rPr>
          <w:rFonts w:asciiTheme="minorHAnsi" w:eastAsiaTheme="minorEastAsia" w:hAnsiTheme="minorHAnsi" w:cstheme="minorBidi"/>
          <w:noProof/>
          <w:kern w:val="0"/>
          <w:sz w:val="22"/>
          <w:szCs w:val="22"/>
        </w:rPr>
      </w:pPr>
      <w:r>
        <w:rPr>
          <w:noProof/>
        </w:rPr>
        <w:t>Part 1—Enactment of the Safety, Rehabilitation and Compensation (Defence</w:t>
      </w:r>
      <w:r>
        <w:rPr>
          <w:noProof/>
        </w:rPr>
        <w:noBreakHyphen/>
        <w:t>related Claims) Act 1988</w:t>
      </w:r>
      <w:r w:rsidRPr="00863A64">
        <w:rPr>
          <w:noProof/>
          <w:sz w:val="18"/>
        </w:rPr>
        <w:tab/>
      </w:r>
      <w:r w:rsidRPr="00863A64">
        <w:rPr>
          <w:noProof/>
          <w:sz w:val="18"/>
        </w:rPr>
        <w:fldChar w:fldCharType="begin"/>
      </w:r>
      <w:r w:rsidRPr="00863A64">
        <w:rPr>
          <w:noProof/>
          <w:sz w:val="18"/>
        </w:rPr>
        <w:instrText xml:space="preserve"> PAGEREF _Toc493246916 \h </w:instrText>
      </w:r>
      <w:r w:rsidRPr="00863A64">
        <w:rPr>
          <w:noProof/>
          <w:sz w:val="18"/>
        </w:rPr>
      </w:r>
      <w:r w:rsidRPr="00863A64">
        <w:rPr>
          <w:noProof/>
          <w:sz w:val="18"/>
        </w:rPr>
        <w:fldChar w:fldCharType="separate"/>
      </w:r>
      <w:r w:rsidR="00461480">
        <w:rPr>
          <w:noProof/>
          <w:sz w:val="18"/>
        </w:rPr>
        <w:t>3</w:t>
      </w:r>
      <w:r w:rsidRPr="00863A64">
        <w:rPr>
          <w:noProof/>
          <w:sz w:val="18"/>
        </w:rPr>
        <w:fldChar w:fldCharType="end"/>
      </w:r>
    </w:p>
    <w:p w:rsidR="00863A64" w:rsidRDefault="00863A64">
      <w:pPr>
        <w:pStyle w:val="TOC7"/>
        <w:rPr>
          <w:rFonts w:asciiTheme="minorHAnsi" w:eastAsiaTheme="minorEastAsia" w:hAnsiTheme="minorHAnsi" w:cstheme="minorBidi"/>
          <w:noProof/>
          <w:kern w:val="0"/>
          <w:sz w:val="22"/>
          <w:szCs w:val="22"/>
        </w:rPr>
      </w:pPr>
      <w:r>
        <w:rPr>
          <w:noProof/>
        </w:rPr>
        <w:t>Part 2—Main amendments of the Safety, Rehabilitation and Compensation (Defence</w:t>
      </w:r>
      <w:r>
        <w:rPr>
          <w:noProof/>
        </w:rPr>
        <w:noBreakHyphen/>
        <w:t>related Claims) Act 1988</w:t>
      </w:r>
      <w:r w:rsidRPr="00863A64">
        <w:rPr>
          <w:noProof/>
          <w:sz w:val="18"/>
        </w:rPr>
        <w:tab/>
      </w:r>
      <w:r w:rsidRPr="00863A64">
        <w:rPr>
          <w:noProof/>
          <w:sz w:val="18"/>
        </w:rPr>
        <w:fldChar w:fldCharType="begin"/>
      </w:r>
      <w:r w:rsidRPr="00863A64">
        <w:rPr>
          <w:noProof/>
          <w:sz w:val="18"/>
        </w:rPr>
        <w:instrText xml:space="preserve"> PAGEREF _Toc493246917 \h </w:instrText>
      </w:r>
      <w:r w:rsidRPr="00863A64">
        <w:rPr>
          <w:noProof/>
          <w:sz w:val="18"/>
        </w:rPr>
      </w:r>
      <w:r w:rsidRPr="00863A64">
        <w:rPr>
          <w:noProof/>
          <w:sz w:val="18"/>
        </w:rPr>
        <w:fldChar w:fldCharType="separate"/>
      </w:r>
      <w:r w:rsidR="00461480">
        <w:rPr>
          <w:noProof/>
          <w:sz w:val="18"/>
        </w:rPr>
        <w:t>5</w:t>
      </w:r>
      <w:r w:rsidRPr="00863A64">
        <w:rPr>
          <w:noProof/>
          <w:sz w:val="18"/>
        </w:rPr>
        <w:fldChar w:fldCharType="end"/>
      </w:r>
    </w:p>
    <w:p w:rsidR="00863A64" w:rsidRDefault="00863A64">
      <w:pPr>
        <w:pStyle w:val="TOC8"/>
        <w:rPr>
          <w:rFonts w:asciiTheme="minorHAnsi" w:eastAsiaTheme="minorEastAsia" w:hAnsiTheme="minorHAnsi" w:cstheme="minorBidi"/>
          <w:noProof/>
          <w:kern w:val="0"/>
          <w:sz w:val="22"/>
          <w:szCs w:val="22"/>
        </w:rPr>
      </w:pPr>
      <w:r>
        <w:rPr>
          <w:noProof/>
        </w:rPr>
        <w:t>Division 1—Amendments</w:t>
      </w:r>
      <w:r w:rsidRPr="00863A64">
        <w:rPr>
          <w:noProof/>
          <w:sz w:val="18"/>
        </w:rPr>
        <w:tab/>
      </w:r>
      <w:r w:rsidRPr="00863A64">
        <w:rPr>
          <w:noProof/>
          <w:sz w:val="18"/>
        </w:rPr>
        <w:fldChar w:fldCharType="begin"/>
      </w:r>
      <w:r w:rsidRPr="00863A64">
        <w:rPr>
          <w:noProof/>
          <w:sz w:val="18"/>
        </w:rPr>
        <w:instrText xml:space="preserve"> PAGEREF _Toc493246918 \h </w:instrText>
      </w:r>
      <w:r w:rsidRPr="00863A64">
        <w:rPr>
          <w:noProof/>
          <w:sz w:val="18"/>
        </w:rPr>
      </w:r>
      <w:r w:rsidRPr="00863A64">
        <w:rPr>
          <w:noProof/>
          <w:sz w:val="18"/>
        </w:rPr>
        <w:fldChar w:fldCharType="separate"/>
      </w:r>
      <w:r w:rsidR="00461480">
        <w:rPr>
          <w:noProof/>
          <w:sz w:val="18"/>
        </w:rPr>
        <w:t>5</w:t>
      </w:r>
      <w:r w:rsidRPr="00863A64">
        <w:rPr>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863A64">
        <w:rPr>
          <w:i w:val="0"/>
          <w:noProof/>
          <w:sz w:val="18"/>
        </w:rPr>
        <w:tab/>
      </w:r>
      <w:r w:rsidRPr="00863A64">
        <w:rPr>
          <w:i w:val="0"/>
          <w:noProof/>
          <w:sz w:val="18"/>
        </w:rPr>
        <w:fldChar w:fldCharType="begin"/>
      </w:r>
      <w:r w:rsidRPr="00863A64">
        <w:rPr>
          <w:i w:val="0"/>
          <w:noProof/>
          <w:sz w:val="18"/>
        </w:rPr>
        <w:instrText xml:space="preserve"> PAGEREF _Toc493246919 \h </w:instrText>
      </w:r>
      <w:r w:rsidRPr="00863A64">
        <w:rPr>
          <w:i w:val="0"/>
          <w:noProof/>
          <w:sz w:val="18"/>
        </w:rPr>
      </w:r>
      <w:r w:rsidRPr="00863A64">
        <w:rPr>
          <w:i w:val="0"/>
          <w:noProof/>
          <w:sz w:val="18"/>
        </w:rPr>
        <w:fldChar w:fldCharType="separate"/>
      </w:r>
      <w:r w:rsidR="00461480">
        <w:rPr>
          <w:i w:val="0"/>
          <w:noProof/>
          <w:sz w:val="18"/>
        </w:rPr>
        <w:t>5</w:t>
      </w:r>
      <w:r w:rsidRPr="00863A64">
        <w:rPr>
          <w:i w:val="0"/>
          <w:noProof/>
          <w:sz w:val="18"/>
        </w:rPr>
        <w:fldChar w:fldCharType="end"/>
      </w:r>
    </w:p>
    <w:p w:rsidR="00863A64" w:rsidRDefault="00863A64">
      <w:pPr>
        <w:pStyle w:val="TOC8"/>
        <w:rPr>
          <w:rFonts w:asciiTheme="minorHAnsi" w:eastAsiaTheme="minorEastAsia" w:hAnsiTheme="minorHAnsi" w:cstheme="minorBidi"/>
          <w:noProof/>
          <w:kern w:val="0"/>
          <w:sz w:val="22"/>
          <w:szCs w:val="22"/>
        </w:rPr>
      </w:pPr>
      <w:r>
        <w:rPr>
          <w:noProof/>
        </w:rPr>
        <w:t>Division 2—Application and transitional provisions</w:t>
      </w:r>
      <w:r w:rsidRPr="00863A64">
        <w:rPr>
          <w:noProof/>
          <w:sz w:val="18"/>
        </w:rPr>
        <w:tab/>
      </w:r>
      <w:r w:rsidRPr="00863A64">
        <w:rPr>
          <w:noProof/>
          <w:sz w:val="18"/>
        </w:rPr>
        <w:fldChar w:fldCharType="begin"/>
      </w:r>
      <w:r w:rsidRPr="00863A64">
        <w:rPr>
          <w:noProof/>
          <w:sz w:val="18"/>
        </w:rPr>
        <w:instrText xml:space="preserve"> PAGEREF _Toc493246923 \h </w:instrText>
      </w:r>
      <w:r w:rsidRPr="00863A64">
        <w:rPr>
          <w:noProof/>
          <w:sz w:val="18"/>
        </w:rPr>
      </w:r>
      <w:r w:rsidRPr="00863A64">
        <w:rPr>
          <w:noProof/>
          <w:sz w:val="18"/>
        </w:rPr>
        <w:fldChar w:fldCharType="separate"/>
      </w:r>
      <w:r w:rsidR="00461480">
        <w:rPr>
          <w:noProof/>
          <w:sz w:val="18"/>
        </w:rPr>
        <w:t>15</w:t>
      </w:r>
      <w:r w:rsidRPr="00863A64">
        <w:rPr>
          <w:noProof/>
          <w:sz w:val="18"/>
        </w:rPr>
        <w:fldChar w:fldCharType="end"/>
      </w:r>
    </w:p>
    <w:p w:rsidR="00863A64" w:rsidRDefault="00863A64">
      <w:pPr>
        <w:pStyle w:val="TOC6"/>
        <w:rPr>
          <w:rFonts w:asciiTheme="minorHAnsi" w:eastAsiaTheme="minorEastAsia" w:hAnsiTheme="minorHAnsi" w:cstheme="minorBidi"/>
          <w:b w:val="0"/>
          <w:noProof/>
          <w:kern w:val="0"/>
          <w:sz w:val="22"/>
          <w:szCs w:val="22"/>
        </w:rPr>
      </w:pPr>
      <w:r>
        <w:rPr>
          <w:noProof/>
        </w:rPr>
        <w:t>Schedule 2—Amendment of the Safety, Rehabilitation and Compensation Act 1988</w:t>
      </w:r>
      <w:r w:rsidRPr="00863A64">
        <w:rPr>
          <w:b w:val="0"/>
          <w:noProof/>
          <w:sz w:val="18"/>
        </w:rPr>
        <w:tab/>
      </w:r>
      <w:r w:rsidRPr="00863A64">
        <w:rPr>
          <w:b w:val="0"/>
          <w:noProof/>
          <w:sz w:val="18"/>
        </w:rPr>
        <w:fldChar w:fldCharType="begin"/>
      </w:r>
      <w:r w:rsidRPr="00863A64">
        <w:rPr>
          <w:b w:val="0"/>
          <w:noProof/>
          <w:sz w:val="18"/>
        </w:rPr>
        <w:instrText xml:space="preserve"> PAGEREF _Toc493246924 \h </w:instrText>
      </w:r>
      <w:r w:rsidRPr="00863A64">
        <w:rPr>
          <w:b w:val="0"/>
          <w:noProof/>
          <w:sz w:val="18"/>
        </w:rPr>
      </w:r>
      <w:r w:rsidRPr="00863A64">
        <w:rPr>
          <w:b w:val="0"/>
          <w:noProof/>
          <w:sz w:val="18"/>
        </w:rPr>
        <w:fldChar w:fldCharType="separate"/>
      </w:r>
      <w:r w:rsidR="00461480">
        <w:rPr>
          <w:b w:val="0"/>
          <w:noProof/>
          <w:sz w:val="18"/>
        </w:rPr>
        <w:t>19</w:t>
      </w:r>
      <w:r w:rsidRPr="00863A64">
        <w:rPr>
          <w:b w:val="0"/>
          <w:noProof/>
          <w:sz w:val="18"/>
        </w:rPr>
        <w:fldChar w:fldCharType="end"/>
      </w:r>
    </w:p>
    <w:p w:rsidR="00863A64" w:rsidRDefault="00863A64">
      <w:pPr>
        <w:pStyle w:val="TOC7"/>
        <w:rPr>
          <w:rFonts w:asciiTheme="minorHAnsi" w:eastAsiaTheme="minorEastAsia" w:hAnsiTheme="minorHAnsi" w:cstheme="minorBidi"/>
          <w:noProof/>
          <w:kern w:val="0"/>
          <w:sz w:val="22"/>
          <w:szCs w:val="22"/>
        </w:rPr>
      </w:pPr>
      <w:r>
        <w:rPr>
          <w:noProof/>
        </w:rPr>
        <w:t>Part 1—Amendments</w:t>
      </w:r>
      <w:r w:rsidRPr="00863A64">
        <w:rPr>
          <w:noProof/>
          <w:sz w:val="18"/>
        </w:rPr>
        <w:tab/>
      </w:r>
      <w:r w:rsidRPr="00863A64">
        <w:rPr>
          <w:noProof/>
          <w:sz w:val="18"/>
        </w:rPr>
        <w:fldChar w:fldCharType="begin"/>
      </w:r>
      <w:r w:rsidRPr="00863A64">
        <w:rPr>
          <w:noProof/>
          <w:sz w:val="18"/>
        </w:rPr>
        <w:instrText xml:space="preserve"> PAGEREF _Toc493246925 \h </w:instrText>
      </w:r>
      <w:r w:rsidRPr="00863A64">
        <w:rPr>
          <w:noProof/>
          <w:sz w:val="18"/>
        </w:rPr>
      </w:r>
      <w:r w:rsidRPr="00863A64">
        <w:rPr>
          <w:noProof/>
          <w:sz w:val="18"/>
        </w:rPr>
        <w:fldChar w:fldCharType="separate"/>
      </w:r>
      <w:r w:rsidR="00461480">
        <w:rPr>
          <w:noProof/>
          <w:sz w:val="18"/>
        </w:rPr>
        <w:t>19</w:t>
      </w:r>
      <w:r w:rsidRPr="00863A64">
        <w:rPr>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863A64">
        <w:rPr>
          <w:i w:val="0"/>
          <w:noProof/>
          <w:sz w:val="18"/>
        </w:rPr>
        <w:tab/>
      </w:r>
      <w:r w:rsidRPr="00863A64">
        <w:rPr>
          <w:i w:val="0"/>
          <w:noProof/>
          <w:sz w:val="18"/>
        </w:rPr>
        <w:fldChar w:fldCharType="begin"/>
      </w:r>
      <w:r w:rsidRPr="00863A64">
        <w:rPr>
          <w:i w:val="0"/>
          <w:noProof/>
          <w:sz w:val="18"/>
        </w:rPr>
        <w:instrText xml:space="preserve"> PAGEREF _Toc493246926 \h </w:instrText>
      </w:r>
      <w:r w:rsidRPr="00863A64">
        <w:rPr>
          <w:i w:val="0"/>
          <w:noProof/>
          <w:sz w:val="18"/>
        </w:rPr>
      </w:r>
      <w:r w:rsidRPr="00863A64">
        <w:rPr>
          <w:i w:val="0"/>
          <w:noProof/>
          <w:sz w:val="18"/>
        </w:rPr>
        <w:fldChar w:fldCharType="separate"/>
      </w:r>
      <w:r w:rsidR="00461480">
        <w:rPr>
          <w:i w:val="0"/>
          <w:noProof/>
          <w:sz w:val="18"/>
        </w:rPr>
        <w:t>19</w:t>
      </w:r>
      <w:r w:rsidRPr="00863A64">
        <w:rPr>
          <w:i w:val="0"/>
          <w:noProof/>
          <w:sz w:val="18"/>
        </w:rPr>
        <w:fldChar w:fldCharType="end"/>
      </w:r>
    </w:p>
    <w:p w:rsidR="00863A64" w:rsidRDefault="00863A64">
      <w:pPr>
        <w:pStyle w:val="TOC7"/>
        <w:rPr>
          <w:rFonts w:asciiTheme="minorHAnsi" w:eastAsiaTheme="minorEastAsia" w:hAnsiTheme="minorHAnsi" w:cstheme="minorBidi"/>
          <w:noProof/>
          <w:kern w:val="0"/>
          <w:sz w:val="22"/>
          <w:szCs w:val="22"/>
        </w:rPr>
      </w:pPr>
      <w:r>
        <w:rPr>
          <w:noProof/>
        </w:rPr>
        <w:t>Part 2—Application and transitional provisions</w:t>
      </w:r>
      <w:r w:rsidRPr="00863A64">
        <w:rPr>
          <w:noProof/>
          <w:sz w:val="18"/>
        </w:rPr>
        <w:tab/>
      </w:r>
      <w:r w:rsidRPr="00863A64">
        <w:rPr>
          <w:noProof/>
          <w:sz w:val="18"/>
        </w:rPr>
        <w:fldChar w:fldCharType="begin"/>
      </w:r>
      <w:r w:rsidRPr="00863A64">
        <w:rPr>
          <w:noProof/>
          <w:sz w:val="18"/>
        </w:rPr>
        <w:instrText xml:space="preserve"> PAGEREF _Toc493246930 \h </w:instrText>
      </w:r>
      <w:r w:rsidRPr="00863A64">
        <w:rPr>
          <w:noProof/>
          <w:sz w:val="18"/>
        </w:rPr>
      </w:r>
      <w:r w:rsidRPr="00863A64">
        <w:rPr>
          <w:noProof/>
          <w:sz w:val="18"/>
        </w:rPr>
        <w:fldChar w:fldCharType="separate"/>
      </w:r>
      <w:r w:rsidR="00461480">
        <w:rPr>
          <w:noProof/>
          <w:sz w:val="18"/>
        </w:rPr>
        <w:t>23</w:t>
      </w:r>
      <w:r w:rsidRPr="00863A64">
        <w:rPr>
          <w:noProof/>
          <w:sz w:val="18"/>
        </w:rPr>
        <w:fldChar w:fldCharType="end"/>
      </w:r>
    </w:p>
    <w:p w:rsidR="00863A64" w:rsidRDefault="00863A64">
      <w:pPr>
        <w:pStyle w:val="TOC6"/>
        <w:rPr>
          <w:rFonts w:asciiTheme="minorHAnsi" w:eastAsiaTheme="minorEastAsia" w:hAnsiTheme="minorHAnsi" w:cstheme="minorBidi"/>
          <w:b w:val="0"/>
          <w:noProof/>
          <w:kern w:val="0"/>
          <w:sz w:val="22"/>
          <w:szCs w:val="22"/>
        </w:rPr>
      </w:pPr>
      <w:r>
        <w:rPr>
          <w:noProof/>
        </w:rPr>
        <w:t>Schedule 3—Amendments of other Acts</w:t>
      </w:r>
      <w:r w:rsidRPr="00863A64">
        <w:rPr>
          <w:b w:val="0"/>
          <w:noProof/>
          <w:sz w:val="18"/>
        </w:rPr>
        <w:tab/>
      </w:r>
      <w:r w:rsidRPr="00863A64">
        <w:rPr>
          <w:b w:val="0"/>
          <w:noProof/>
          <w:sz w:val="18"/>
        </w:rPr>
        <w:fldChar w:fldCharType="begin"/>
      </w:r>
      <w:r w:rsidRPr="00863A64">
        <w:rPr>
          <w:b w:val="0"/>
          <w:noProof/>
          <w:sz w:val="18"/>
        </w:rPr>
        <w:instrText xml:space="preserve"> PAGEREF _Toc493246931 \h </w:instrText>
      </w:r>
      <w:r w:rsidRPr="00863A64">
        <w:rPr>
          <w:b w:val="0"/>
          <w:noProof/>
          <w:sz w:val="18"/>
        </w:rPr>
      </w:r>
      <w:r w:rsidRPr="00863A64">
        <w:rPr>
          <w:b w:val="0"/>
          <w:noProof/>
          <w:sz w:val="18"/>
        </w:rPr>
        <w:fldChar w:fldCharType="separate"/>
      </w:r>
      <w:r w:rsidR="00461480">
        <w:rPr>
          <w:b w:val="0"/>
          <w:noProof/>
          <w:sz w:val="18"/>
        </w:rPr>
        <w:t>24</w:t>
      </w:r>
      <w:r w:rsidRPr="00863A64">
        <w:rPr>
          <w:b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Age Discrimination Act 2004</w:t>
      </w:r>
      <w:r w:rsidRPr="00863A64">
        <w:rPr>
          <w:i w:val="0"/>
          <w:noProof/>
          <w:sz w:val="18"/>
        </w:rPr>
        <w:tab/>
      </w:r>
      <w:r w:rsidRPr="00863A64">
        <w:rPr>
          <w:i w:val="0"/>
          <w:noProof/>
          <w:sz w:val="18"/>
        </w:rPr>
        <w:fldChar w:fldCharType="begin"/>
      </w:r>
      <w:r w:rsidRPr="00863A64">
        <w:rPr>
          <w:i w:val="0"/>
          <w:noProof/>
          <w:sz w:val="18"/>
        </w:rPr>
        <w:instrText xml:space="preserve"> PAGEREF _Toc493246932 \h </w:instrText>
      </w:r>
      <w:r w:rsidRPr="00863A64">
        <w:rPr>
          <w:i w:val="0"/>
          <w:noProof/>
          <w:sz w:val="18"/>
        </w:rPr>
      </w:r>
      <w:r w:rsidRPr="00863A64">
        <w:rPr>
          <w:i w:val="0"/>
          <w:noProof/>
          <w:sz w:val="18"/>
        </w:rPr>
        <w:fldChar w:fldCharType="separate"/>
      </w:r>
      <w:r w:rsidR="00461480">
        <w:rPr>
          <w:i w:val="0"/>
          <w:noProof/>
          <w:sz w:val="18"/>
        </w:rPr>
        <w:t>24</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Australian Participants in British Nuclear Tests (Treatment) Act 2006</w:t>
      </w:r>
      <w:r w:rsidRPr="00863A64">
        <w:rPr>
          <w:i w:val="0"/>
          <w:noProof/>
          <w:sz w:val="18"/>
        </w:rPr>
        <w:tab/>
      </w:r>
      <w:r w:rsidRPr="00863A64">
        <w:rPr>
          <w:i w:val="0"/>
          <w:noProof/>
          <w:sz w:val="18"/>
        </w:rPr>
        <w:fldChar w:fldCharType="begin"/>
      </w:r>
      <w:r w:rsidRPr="00863A64">
        <w:rPr>
          <w:i w:val="0"/>
          <w:noProof/>
          <w:sz w:val="18"/>
        </w:rPr>
        <w:instrText xml:space="preserve"> PAGEREF _Toc493246933 \h </w:instrText>
      </w:r>
      <w:r w:rsidRPr="00863A64">
        <w:rPr>
          <w:i w:val="0"/>
          <w:noProof/>
          <w:sz w:val="18"/>
        </w:rPr>
      </w:r>
      <w:r w:rsidRPr="00863A64">
        <w:rPr>
          <w:i w:val="0"/>
          <w:noProof/>
          <w:sz w:val="18"/>
        </w:rPr>
        <w:fldChar w:fldCharType="separate"/>
      </w:r>
      <w:r w:rsidR="00461480">
        <w:rPr>
          <w:i w:val="0"/>
          <w:noProof/>
          <w:sz w:val="18"/>
        </w:rPr>
        <w:t>24</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Defence Act 1903</w:t>
      </w:r>
      <w:r w:rsidRPr="00863A64">
        <w:rPr>
          <w:i w:val="0"/>
          <w:noProof/>
          <w:sz w:val="18"/>
        </w:rPr>
        <w:tab/>
      </w:r>
      <w:r w:rsidRPr="00863A64">
        <w:rPr>
          <w:i w:val="0"/>
          <w:noProof/>
          <w:sz w:val="18"/>
        </w:rPr>
        <w:fldChar w:fldCharType="begin"/>
      </w:r>
      <w:r w:rsidRPr="00863A64">
        <w:rPr>
          <w:i w:val="0"/>
          <w:noProof/>
          <w:sz w:val="18"/>
        </w:rPr>
        <w:instrText xml:space="preserve"> PAGEREF _Toc493246934 \h </w:instrText>
      </w:r>
      <w:r w:rsidRPr="00863A64">
        <w:rPr>
          <w:i w:val="0"/>
          <w:noProof/>
          <w:sz w:val="18"/>
        </w:rPr>
      </w:r>
      <w:r w:rsidRPr="00863A64">
        <w:rPr>
          <w:i w:val="0"/>
          <w:noProof/>
          <w:sz w:val="18"/>
        </w:rPr>
        <w:fldChar w:fldCharType="separate"/>
      </w:r>
      <w:r w:rsidR="00461480">
        <w:rPr>
          <w:i w:val="0"/>
          <w:noProof/>
          <w:sz w:val="18"/>
        </w:rPr>
        <w:t>24</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Defence Force (Home Loans Assistance) Act 1990</w:t>
      </w:r>
      <w:r w:rsidRPr="00863A64">
        <w:rPr>
          <w:i w:val="0"/>
          <w:noProof/>
          <w:sz w:val="18"/>
        </w:rPr>
        <w:tab/>
      </w:r>
      <w:r w:rsidRPr="00863A64">
        <w:rPr>
          <w:i w:val="0"/>
          <w:noProof/>
          <w:sz w:val="18"/>
        </w:rPr>
        <w:fldChar w:fldCharType="begin"/>
      </w:r>
      <w:r w:rsidRPr="00863A64">
        <w:rPr>
          <w:i w:val="0"/>
          <w:noProof/>
          <w:sz w:val="18"/>
        </w:rPr>
        <w:instrText xml:space="preserve"> PAGEREF _Toc493246935 \h </w:instrText>
      </w:r>
      <w:r w:rsidRPr="00863A64">
        <w:rPr>
          <w:i w:val="0"/>
          <w:noProof/>
          <w:sz w:val="18"/>
        </w:rPr>
      </w:r>
      <w:r w:rsidRPr="00863A64">
        <w:rPr>
          <w:i w:val="0"/>
          <w:noProof/>
          <w:sz w:val="18"/>
        </w:rPr>
        <w:fldChar w:fldCharType="separate"/>
      </w:r>
      <w:r w:rsidR="00461480">
        <w:rPr>
          <w:i w:val="0"/>
          <w:noProof/>
          <w:sz w:val="18"/>
        </w:rPr>
        <w:t>25</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Defence Home Ownership Assistance Scheme Act 2008</w:t>
      </w:r>
      <w:r w:rsidRPr="00863A64">
        <w:rPr>
          <w:i w:val="0"/>
          <w:noProof/>
          <w:sz w:val="18"/>
        </w:rPr>
        <w:tab/>
      </w:r>
      <w:r w:rsidRPr="00863A64">
        <w:rPr>
          <w:i w:val="0"/>
          <w:noProof/>
          <w:sz w:val="18"/>
        </w:rPr>
        <w:fldChar w:fldCharType="begin"/>
      </w:r>
      <w:r w:rsidRPr="00863A64">
        <w:rPr>
          <w:i w:val="0"/>
          <w:noProof/>
          <w:sz w:val="18"/>
        </w:rPr>
        <w:instrText xml:space="preserve"> PAGEREF _Toc493246936 \h </w:instrText>
      </w:r>
      <w:r w:rsidRPr="00863A64">
        <w:rPr>
          <w:i w:val="0"/>
          <w:noProof/>
          <w:sz w:val="18"/>
        </w:rPr>
      </w:r>
      <w:r w:rsidRPr="00863A64">
        <w:rPr>
          <w:i w:val="0"/>
          <w:noProof/>
          <w:sz w:val="18"/>
        </w:rPr>
        <w:fldChar w:fldCharType="separate"/>
      </w:r>
      <w:r w:rsidR="00461480">
        <w:rPr>
          <w:i w:val="0"/>
          <w:noProof/>
          <w:sz w:val="18"/>
        </w:rPr>
        <w:t>25</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Disability Discrimination Act 1992</w:t>
      </w:r>
      <w:r w:rsidRPr="00863A64">
        <w:rPr>
          <w:i w:val="0"/>
          <w:noProof/>
          <w:sz w:val="18"/>
        </w:rPr>
        <w:tab/>
      </w:r>
      <w:r w:rsidRPr="00863A64">
        <w:rPr>
          <w:i w:val="0"/>
          <w:noProof/>
          <w:sz w:val="18"/>
        </w:rPr>
        <w:fldChar w:fldCharType="begin"/>
      </w:r>
      <w:r w:rsidRPr="00863A64">
        <w:rPr>
          <w:i w:val="0"/>
          <w:noProof/>
          <w:sz w:val="18"/>
        </w:rPr>
        <w:instrText xml:space="preserve"> PAGEREF _Toc493246937 \h </w:instrText>
      </w:r>
      <w:r w:rsidRPr="00863A64">
        <w:rPr>
          <w:i w:val="0"/>
          <w:noProof/>
          <w:sz w:val="18"/>
        </w:rPr>
      </w:r>
      <w:r w:rsidRPr="00863A64">
        <w:rPr>
          <w:i w:val="0"/>
          <w:noProof/>
          <w:sz w:val="18"/>
        </w:rPr>
        <w:fldChar w:fldCharType="separate"/>
      </w:r>
      <w:r w:rsidR="00461480">
        <w:rPr>
          <w:i w:val="0"/>
          <w:noProof/>
          <w:sz w:val="18"/>
        </w:rPr>
        <w:t>26</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Income Tax Assessment Act 1997</w:t>
      </w:r>
      <w:r w:rsidRPr="00863A64">
        <w:rPr>
          <w:i w:val="0"/>
          <w:noProof/>
          <w:sz w:val="18"/>
        </w:rPr>
        <w:tab/>
      </w:r>
      <w:r w:rsidRPr="00863A64">
        <w:rPr>
          <w:i w:val="0"/>
          <w:noProof/>
          <w:sz w:val="18"/>
        </w:rPr>
        <w:fldChar w:fldCharType="begin"/>
      </w:r>
      <w:r w:rsidRPr="00863A64">
        <w:rPr>
          <w:i w:val="0"/>
          <w:noProof/>
          <w:sz w:val="18"/>
        </w:rPr>
        <w:instrText xml:space="preserve"> PAGEREF _Toc493246938 \h </w:instrText>
      </w:r>
      <w:r w:rsidRPr="00863A64">
        <w:rPr>
          <w:i w:val="0"/>
          <w:noProof/>
          <w:sz w:val="18"/>
        </w:rPr>
      </w:r>
      <w:r w:rsidRPr="00863A64">
        <w:rPr>
          <w:i w:val="0"/>
          <w:noProof/>
          <w:sz w:val="18"/>
        </w:rPr>
        <w:fldChar w:fldCharType="separate"/>
      </w:r>
      <w:r w:rsidR="00461480">
        <w:rPr>
          <w:i w:val="0"/>
          <w:noProof/>
          <w:sz w:val="18"/>
        </w:rPr>
        <w:t>26</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863A64">
        <w:rPr>
          <w:i w:val="0"/>
          <w:noProof/>
          <w:sz w:val="18"/>
        </w:rPr>
        <w:tab/>
      </w:r>
      <w:r w:rsidRPr="00863A64">
        <w:rPr>
          <w:i w:val="0"/>
          <w:noProof/>
          <w:sz w:val="18"/>
        </w:rPr>
        <w:fldChar w:fldCharType="begin"/>
      </w:r>
      <w:r w:rsidRPr="00863A64">
        <w:rPr>
          <w:i w:val="0"/>
          <w:noProof/>
          <w:sz w:val="18"/>
        </w:rPr>
        <w:instrText xml:space="preserve"> PAGEREF _Toc493246939 \h </w:instrText>
      </w:r>
      <w:r w:rsidRPr="00863A64">
        <w:rPr>
          <w:i w:val="0"/>
          <w:noProof/>
          <w:sz w:val="18"/>
        </w:rPr>
      </w:r>
      <w:r w:rsidRPr="00863A64">
        <w:rPr>
          <w:i w:val="0"/>
          <w:noProof/>
          <w:sz w:val="18"/>
        </w:rPr>
        <w:fldChar w:fldCharType="separate"/>
      </w:r>
      <w:r w:rsidR="00461480">
        <w:rPr>
          <w:i w:val="0"/>
          <w:noProof/>
          <w:sz w:val="18"/>
        </w:rPr>
        <w:t>26</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Military Rehabilitation and Compensation (Consequential and Transitional Provisions) Act 2004</w:t>
      </w:r>
      <w:r w:rsidRPr="00863A64">
        <w:rPr>
          <w:i w:val="0"/>
          <w:noProof/>
          <w:sz w:val="18"/>
        </w:rPr>
        <w:tab/>
      </w:r>
      <w:r w:rsidRPr="00863A64">
        <w:rPr>
          <w:i w:val="0"/>
          <w:noProof/>
          <w:sz w:val="18"/>
        </w:rPr>
        <w:fldChar w:fldCharType="begin"/>
      </w:r>
      <w:r w:rsidRPr="00863A64">
        <w:rPr>
          <w:i w:val="0"/>
          <w:noProof/>
          <w:sz w:val="18"/>
        </w:rPr>
        <w:instrText xml:space="preserve"> PAGEREF _Toc493246941 \h </w:instrText>
      </w:r>
      <w:r w:rsidRPr="00863A64">
        <w:rPr>
          <w:i w:val="0"/>
          <w:noProof/>
          <w:sz w:val="18"/>
        </w:rPr>
      </w:r>
      <w:r w:rsidRPr="00863A64">
        <w:rPr>
          <w:i w:val="0"/>
          <w:noProof/>
          <w:sz w:val="18"/>
        </w:rPr>
        <w:fldChar w:fldCharType="separate"/>
      </w:r>
      <w:r w:rsidR="00461480">
        <w:rPr>
          <w:i w:val="0"/>
          <w:noProof/>
          <w:sz w:val="18"/>
        </w:rPr>
        <w:t>27</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Superannuation Act 1976</w:t>
      </w:r>
      <w:r w:rsidRPr="00863A64">
        <w:rPr>
          <w:i w:val="0"/>
          <w:noProof/>
          <w:sz w:val="18"/>
        </w:rPr>
        <w:tab/>
      </w:r>
      <w:r w:rsidRPr="00863A64">
        <w:rPr>
          <w:i w:val="0"/>
          <w:noProof/>
          <w:sz w:val="18"/>
        </w:rPr>
        <w:fldChar w:fldCharType="begin"/>
      </w:r>
      <w:r w:rsidRPr="00863A64">
        <w:rPr>
          <w:i w:val="0"/>
          <w:noProof/>
          <w:sz w:val="18"/>
        </w:rPr>
        <w:instrText xml:space="preserve"> PAGEREF _Toc493246948 \h </w:instrText>
      </w:r>
      <w:r w:rsidRPr="00863A64">
        <w:rPr>
          <w:i w:val="0"/>
          <w:noProof/>
          <w:sz w:val="18"/>
        </w:rPr>
      </w:r>
      <w:r w:rsidRPr="00863A64">
        <w:rPr>
          <w:i w:val="0"/>
          <w:noProof/>
          <w:sz w:val="18"/>
        </w:rPr>
        <w:fldChar w:fldCharType="separate"/>
      </w:r>
      <w:r w:rsidR="00461480">
        <w:rPr>
          <w:i w:val="0"/>
          <w:noProof/>
          <w:sz w:val="18"/>
        </w:rPr>
        <w:t>30</w:t>
      </w:r>
      <w:r w:rsidRPr="00863A64">
        <w:rPr>
          <w:i w:val="0"/>
          <w:noProof/>
          <w:sz w:val="18"/>
        </w:rPr>
        <w:fldChar w:fldCharType="end"/>
      </w:r>
    </w:p>
    <w:p w:rsidR="00863A64" w:rsidRDefault="00863A64">
      <w:pPr>
        <w:pStyle w:val="TOC9"/>
        <w:rPr>
          <w:rFonts w:asciiTheme="minorHAnsi" w:eastAsiaTheme="minorEastAsia" w:hAnsiTheme="minorHAnsi" w:cstheme="minorBidi"/>
          <w:i w:val="0"/>
          <w:noProof/>
          <w:kern w:val="0"/>
          <w:sz w:val="22"/>
          <w:szCs w:val="22"/>
        </w:rPr>
      </w:pPr>
      <w:r>
        <w:rPr>
          <w:noProof/>
        </w:rPr>
        <w:t>Veterans’ Entitlements Act 1986</w:t>
      </w:r>
      <w:r w:rsidRPr="00863A64">
        <w:rPr>
          <w:i w:val="0"/>
          <w:noProof/>
          <w:sz w:val="18"/>
        </w:rPr>
        <w:tab/>
      </w:r>
      <w:r w:rsidRPr="00863A64">
        <w:rPr>
          <w:i w:val="0"/>
          <w:noProof/>
          <w:sz w:val="18"/>
        </w:rPr>
        <w:fldChar w:fldCharType="begin"/>
      </w:r>
      <w:r w:rsidRPr="00863A64">
        <w:rPr>
          <w:i w:val="0"/>
          <w:noProof/>
          <w:sz w:val="18"/>
        </w:rPr>
        <w:instrText xml:space="preserve"> PAGEREF _Toc493246949 \h </w:instrText>
      </w:r>
      <w:r w:rsidRPr="00863A64">
        <w:rPr>
          <w:i w:val="0"/>
          <w:noProof/>
          <w:sz w:val="18"/>
        </w:rPr>
      </w:r>
      <w:r w:rsidRPr="00863A64">
        <w:rPr>
          <w:i w:val="0"/>
          <w:noProof/>
          <w:sz w:val="18"/>
        </w:rPr>
        <w:fldChar w:fldCharType="separate"/>
      </w:r>
      <w:r w:rsidR="00461480">
        <w:rPr>
          <w:i w:val="0"/>
          <w:noProof/>
          <w:sz w:val="18"/>
        </w:rPr>
        <w:t>31</w:t>
      </w:r>
      <w:r w:rsidRPr="00863A64">
        <w:rPr>
          <w:i w:val="0"/>
          <w:noProof/>
          <w:sz w:val="18"/>
        </w:rPr>
        <w:fldChar w:fldCharType="end"/>
      </w:r>
    </w:p>
    <w:p w:rsidR="00060FF9" w:rsidRPr="00000C15" w:rsidRDefault="00863A64" w:rsidP="0048364F">
      <w:r>
        <w:fldChar w:fldCharType="end"/>
      </w:r>
    </w:p>
    <w:p w:rsidR="00FE7F93" w:rsidRPr="00000C15" w:rsidRDefault="00FE7F93" w:rsidP="0048364F">
      <w:pPr>
        <w:sectPr w:rsidR="00FE7F93" w:rsidRPr="00000C15" w:rsidSect="00EB63C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B63C5" w:rsidRDefault="00461480">
      <w:r>
        <w:lastRenderedPageBreak/>
        <w:pict>
          <v:shape id="_x0000_i1027" type="#_x0000_t75" style="width:110.25pt;height:81.75pt" fillcolor="window">
            <v:imagedata r:id="rId9" o:title=""/>
          </v:shape>
        </w:pict>
      </w:r>
    </w:p>
    <w:p w:rsidR="00EB63C5" w:rsidRDefault="00EB63C5"/>
    <w:p w:rsidR="00EB63C5" w:rsidRDefault="00EB63C5" w:rsidP="00EB63C5">
      <w:pPr>
        <w:spacing w:line="240" w:lineRule="auto"/>
      </w:pPr>
    </w:p>
    <w:p w:rsidR="00EB63C5" w:rsidRDefault="00461480" w:rsidP="00EB63C5">
      <w:pPr>
        <w:pStyle w:val="ShortTP1"/>
      </w:pPr>
      <w:r>
        <w:fldChar w:fldCharType="begin"/>
      </w:r>
      <w:r>
        <w:instrText xml:space="preserve"> STYLEREF ShortT </w:instrText>
      </w:r>
      <w:r>
        <w:fldChar w:fldCharType="separate"/>
      </w:r>
      <w:r>
        <w:rPr>
          <w:noProof/>
        </w:rPr>
        <w:t>Safety, Rehabilitation and Compensation Legislation Amendment (Defence Force) Act 2017</w:t>
      </w:r>
      <w:r>
        <w:rPr>
          <w:noProof/>
        </w:rPr>
        <w:fldChar w:fldCharType="end"/>
      </w:r>
    </w:p>
    <w:p w:rsidR="00EB63C5" w:rsidRDefault="00461480" w:rsidP="00EB63C5">
      <w:pPr>
        <w:pStyle w:val="ActNoP1"/>
      </w:pPr>
      <w:r>
        <w:fldChar w:fldCharType="begin"/>
      </w:r>
      <w:r>
        <w:instrText xml:space="preserve"> STYLEREF Actno </w:instrText>
      </w:r>
      <w:r>
        <w:fldChar w:fldCharType="separate"/>
      </w:r>
      <w:r>
        <w:rPr>
          <w:noProof/>
        </w:rPr>
        <w:t>No. 108, 2017</w:t>
      </w:r>
      <w:r>
        <w:rPr>
          <w:noProof/>
        </w:rPr>
        <w:fldChar w:fldCharType="end"/>
      </w:r>
    </w:p>
    <w:p w:rsidR="00EB63C5" w:rsidRPr="009A0728" w:rsidRDefault="00EB63C5" w:rsidP="009A0728">
      <w:pPr>
        <w:pBdr>
          <w:bottom w:val="single" w:sz="6" w:space="0" w:color="auto"/>
        </w:pBdr>
        <w:spacing w:before="400" w:line="240" w:lineRule="auto"/>
        <w:rPr>
          <w:rFonts w:eastAsia="Times New Roman"/>
          <w:b/>
          <w:sz w:val="28"/>
        </w:rPr>
      </w:pPr>
    </w:p>
    <w:p w:rsidR="00EB63C5" w:rsidRPr="009A0728" w:rsidRDefault="00EB63C5" w:rsidP="009A0728">
      <w:pPr>
        <w:spacing w:line="40" w:lineRule="exact"/>
        <w:rPr>
          <w:rFonts w:eastAsia="Calibri"/>
          <w:b/>
          <w:sz w:val="28"/>
        </w:rPr>
      </w:pPr>
    </w:p>
    <w:p w:rsidR="00EB63C5" w:rsidRPr="009A0728" w:rsidRDefault="00EB63C5" w:rsidP="009A0728">
      <w:pPr>
        <w:pBdr>
          <w:top w:val="single" w:sz="12" w:space="0" w:color="auto"/>
        </w:pBdr>
        <w:spacing w:line="240" w:lineRule="auto"/>
        <w:rPr>
          <w:rFonts w:eastAsia="Times New Roman"/>
          <w:b/>
          <w:sz w:val="28"/>
        </w:rPr>
      </w:pPr>
    </w:p>
    <w:p w:rsidR="0048364F" w:rsidRPr="00000C15" w:rsidRDefault="00EB63C5" w:rsidP="00000C15">
      <w:pPr>
        <w:pStyle w:val="Page1"/>
      </w:pPr>
      <w:r>
        <w:t>An Act</w:t>
      </w:r>
      <w:r w:rsidR="00000C15" w:rsidRPr="00000C15">
        <w:t xml:space="preserve"> to amend the law relating to the rehabilitation and treatment of, and compensation for, members of the Defence Force, and for related purposes</w:t>
      </w:r>
    </w:p>
    <w:p w:rsidR="00C56088" w:rsidRDefault="00C56088" w:rsidP="000C5962">
      <w:pPr>
        <w:pStyle w:val="AssentDt"/>
        <w:spacing w:before="240"/>
        <w:rPr>
          <w:sz w:val="24"/>
        </w:rPr>
      </w:pPr>
      <w:r>
        <w:rPr>
          <w:sz w:val="24"/>
        </w:rPr>
        <w:t>[</w:t>
      </w:r>
      <w:r>
        <w:rPr>
          <w:i/>
          <w:sz w:val="24"/>
        </w:rPr>
        <w:t>Assented to 14 September 2017</w:t>
      </w:r>
      <w:r>
        <w:rPr>
          <w:sz w:val="24"/>
        </w:rPr>
        <w:t>]</w:t>
      </w:r>
    </w:p>
    <w:p w:rsidR="0048364F" w:rsidRPr="00000C15" w:rsidRDefault="0048364F" w:rsidP="00000C15">
      <w:pPr>
        <w:spacing w:before="240" w:line="240" w:lineRule="auto"/>
        <w:rPr>
          <w:sz w:val="32"/>
        </w:rPr>
      </w:pPr>
      <w:r w:rsidRPr="00000C15">
        <w:rPr>
          <w:sz w:val="32"/>
        </w:rPr>
        <w:t>The Parliament of Australia enacts:</w:t>
      </w:r>
    </w:p>
    <w:p w:rsidR="0048364F" w:rsidRPr="00000C15" w:rsidRDefault="0048364F" w:rsidP="00000C15">
      <w:pPr>
        <w:pStyle w:val="ActHead5"/>
      </w:pPr>
      <w:bookmarkStart w:id="2" w:name="_Toc493246912"/>
      <w:r w:rsidRPr="00000C15">
        <w:rPr>
          <w:rStyle w:val="CharSectno"/>
        </w:rPr>
        <w:t>1</w:t>
      </w:r>
      <w:r w:rsidRPr="00000C15">
        <w:t xml:space="preserve">  Short title</w:t>
      </w:r>
      <w:bookmarkEnd w:id="2"/>
    </w:p>
    <w:p w:rsidR="0048364F" w:rsidRPr="00000C15" w:rsidRDefault="0048364F" w:rsidP="00000C15">
      <w:pPr>
        <w:pStyle w:val="subsection"/>
      </w:pPr>
      <w:r w:rsidRPr="00000C15">
        <w:tab/>
      </w:r>
      <w:r w:rsidRPr="00000C15">
        <w:tab/>
        <w:t xml:space="preserve">This Act </w:t>
      </w:r>
      <w:r w:rsidR="00D90DE4" w:rsidRPr="00000C15">
        <w:t xml:space="preserve">is </w:t>
      </w:r>
      <w:r w:rsidRPr="00000C15">
        <w:t xml:space="preserve">the </w:t>
      </w:r>
      <w:r w:rsidR="006C72EC" w:rsidRPr="00000C15">
        <w:rPr>
          <w:i/>
        </w:rPr>
        <w:t xml:space="preserve">Safety, Rehabilitation and Compensation </w:t>
      </w:r>
      <w:r w:rsidR="00082235" w:rsidRPr="00000C15">
        <w:rPr>
          <w:i/>
        </w:rPr>
        <w:t xml:space="preserve">Legislation </w:t>
      </w:r>
      <w:r w:rsidR="006C72EC" w:rsidRPr="00000C15">
        <w:rPr>
          <w:i/>
        </w:rPr>
        <w:t>Amendment (</w:t>
      </w:r>
      <w:r w:rsidR="00545D9A" w:rsidRPr="00000C15">
        <w:rPr>
          <w:i/>
        </w:rPr>
        <w:t>Defence Force</w:t>
      </w:r>
      <w:r w:rsidR="006C72EC" w:rsidRPr="00000C15">
        <w:rPr>
          <w:i/>
        </w:rPr>
        <w:t>)</w:t>
      </w:r>
      <w:r w:rsidR="00C164CA" w:rsidRPr="00000C15">
        <w:rPr>
          <w:i/>
        </w:rPr>
        <w:t xml:space="preserve"> Act 201</w:t>
      </w:r>
      <w:r w:rsidR="00D16F4F">
        <w:rPr>
          <w:i/>
        </w:rPr>
        <w:t>7</w:t>
      </w:r>
      <w:r w:rsidRPr="00000C15">
        <w:t>.</w:t>
      </w:r>
    </w:p>
    <w:p w:rsidR="0048364F" w:rsidRPr="00000C15" w:rsidRDefault="0048364F" w:rsidP="00000C15">
      <w:pPr>
        <w:pStyle w:val="ActHead5"/>
      </w:pPr>
      <w:bookmarkStart w:id="3" w:name="_Toc493246913"/>
      <w:r w:rsidRPr="00000C15">
        <w:rPr>
          <w:rStyle w:val="CharSectno"/>
        </w:rPr>
        <w:lastRenderedPageBreak/>
        <w:t>2</w:t>
      </w:r>
      <w:r w:rsidRPr="00000C15">
        <w:t xml:space="preserve">  Commencement</w:t>
      </w:r>
      <w:bookmarkEnd w:id="3"/>
    </w:p>
    <w:p w:rsidR="0048364F" w:rsidRPr="00000C15" w:rsidRDefault="0048364F" w:rsidP="00000C15">
      <w:pPr>
        <w:pStyle w:val="subsection"/>
      </w:pPr>
      <w:r w:rsidRPr="00000C15">
        <w:tab/>
        <w:t>(1)</w:t>
      </w:r>
      <w:r w:rsidRPr="00000C15">
        <w:tab/>
        <w:t>Each provision of this Act specified in column 1 of the table commences, or is taken to have commenced, in accordance with column 2 of the table. Any other statement in column 2 has effect according to its terms.</w:t>
      </w:r>
    </w:p>
    <w:p w:rsidR="0048364F" w:rsidRPr="00000C15" w:rsidRDefault="0048364F" w:rsidP="00000C1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E3FE4" w:rsidRPr="00000C15" w:rsidTr="009D3D63">
        <w:trPr>
          <w:tblHeader/>
        </w:trPr>
        <w:tc>
          <w:tcPr>
            <w:tcW w:w="7111" w:type="dxa"/>
            <w:gridSpan w:val="3"/>
            <w:tcBorders>
              <w:top w:val="single" w:sz="12" w:space="0" w:color="auto"/>
              <w:bottom w:val="single" w:sz="6" w:space="0" w:color="auto"/>
            </w:tcBorders>
            <w:shd w:val="clear" w:color="auto" w:fill="auto"/>
          </w:tcPr>
          <w:p w:rsidR="0048364F" w:rsidRPr="00000C15" w:rsidRDefault="0048364F" w:rsidP="00000C15">
            <w:pPr>
              <w:pStyle w:val="TableHeading"/>
            </w:pPr>
            <w:r w:rsidRPr="00000C15">
              <w:t>Commencement information</w:t>
            </w:r>
          </w:p>
        </w:tc>
      </w:tr>
      <w:tr w:rsidR="008840DD" w:rsidRPr="00000C15" w:rsidTr="009D3D63">
        <w:trPr>
          <w:tblHeader/>
        </w:trPr>
        <w:tc>
          <w:tcPr>
            <w:tcW w:w="1701" w:type="dxa"/>
            <w:tcBorders>
              <w:top w:val="single" w:sz="6" w:space="0" w:color="auto"/>
              <w:bottom w:val="single" w:sz="6" w:space="0" w:color="auto"/>
            </w:tcBorders>
            <w:shd w:val="clear" w:color="auto" w:fill="auto"/>
          </w:tcPr>
          <w:p w:rsidR="0048364F" w:rsidRPr="00000C15" w:rsidRDefault="0048364F" w:rsidP="00000C15">
            <w:pPr>
              <w:pStyle w:val="TableHeading"/>
            </w:pPr>
            <w:r w:rsidRPr="00000C15">
              <w:t>Column 1</w:t>
            </w:r>
          </w:p>
        </w:tc>
        <w:tc>
          <w:tcPr>
            <w:tcW w:w="3828" w:type="dxa"/>
            <w:tcBorders>
              <w:top w:val="single" w:sz="6" w:space="0" w:color="auto"/>
              <w:bottom w:val="single" w:sz="6" w:space="0" w:color="auto"/>
            </w:tcBorders>
            <w:shd w:val="clear" w:color="auto" w:fill="auto"/>
          </w:tcPr>
          <w:p w:rsidR="0048364F" w:rsidRPr="00000C15" w:rsidRDefault="0048364F" w:rsidP="00000C15">
            <w:pPr>
              <w:pStyle w:val="TableHeading"/>
            </w:pPr>
            <w:r w:rsidRPr="00000C15">
              <w:t>Column 2</w:t>
            </w:r>
          </w:p>
        </w:tc>
        <w:tc>
          <w:tcPr>
            <w:tcW w:w="1582" w:type="dxa"/>
            <w:tcBorders>
              <w:top w:val="single" w:sz="6" w:space="0" w:color="auto"/>
              <w:bottom w:val="single" w:sz="6" w:space="0" w:color="auto"/>
            </w:tcBorders>
            <w:shd w:val="clear" w:color="auto" w:fill="auto"/>
          </w:tcPr>
          <w:p w:rsidR="0048364F" w:rsidRPr="00000C15" w:rsidRDefault="0048364F" w:rsidP="00000C15">
            <w:pPr>
              <w:pStyle w:val="TableHeading"/>
            </w:pPr>
            <w:r w:rsidRPr="00000C15">
              <w:t>Column 3</w:t>
            </w:r>
          </w:p>
        </w:tc>
      </w:tr>
      <w:tr w:rsidR="0048364F" w:rsidRPr="00000C15" w:rsidTr="009D3D63">
        <w:trPr>
          <w:tblHeader/>
        </w:trPr>
        <w:tc>
          <w:tcPr>
            <w:tcW w:w="1701" w:type="dxa"/>
            <w:tcBorders>
              <w:top w:val="single" w:sz="6" w:space="0" w:color="auto"/>
              <w:bottom w:val="single" w:sz="12" w:space="0" w:color="auto"/>
            </w:tcBorders>
            <w:shd w:val="clear" w:color="auto" w:fill="auto"/>
          </w:tcPr>
          <w:p w:rsidR="0048364F" w:rsidRPr="00000C15" w:rsidRDefault="0048364F" w:rsidP="00000C15">
            <w:pPr>
              <w:pStyle w:val="TableHeading"/>
            </w:pPr>
            <w:r w:rsidRPr="00000C15">
              <w:t>Provisions</w:t>
            </w:r>
          </w:p>
        </w:tc>
        <w:tc>
          <w:tcPr>
            <w:tcW w:w="3828" w:type="dxa"/>
            <w:tcBorders>
              <w:top w:val="single" w:sz="6" w:space="0" w:color="auto"/>
              <w:bottom w:val="single" w:sz="12" w:space="0" w:color="auto"/>
            </w:tcBorders>
            <w:shd w:val="clear" w:color="auto" w:fill="auto"/>
          </w:tcPr>
          <w:p w:rsidR="0048364F" w:rsidRPr="00000C15" w:rsidRDefault="0048364F" w:rsidP="00000C15">
            <w:pPr>
              <w:pStyle w:val="TableHeading"/>
            </w:pPr>
            <w:r w:rsidRPr="00000C15">
              <w:t>Commencement</w:t>
            </w:r>
          </w:p>
        </w:tc>
        <w:tc>
          <w:tcPr>
            <w:tcW w:w="1582" w:type="dxa"/>
            <w:tcBorders>
              <w:top w:val="single" w:sz="6" w:space="0" w:color="auto"/>
              <w:bottom w:val="single" w:sz="12" w:space="0" w:color="auto"/>
            </w:tcBorders>
            <w:shd w:val="clear" w:color="auto" w:fill="auto"/>
          </w:tcPr>
          <w:p w:rsidR="0048364F" w:rsidRPr="00000C15" w:rsidRDefault="0048364F" w:rsidP="00000C15">
            <w:pPr>
              <w:pStyle w:val="TableHeading"/>
            </w:pPr>
            <w:r w:rsidRPr="00000C15">
              <w:t>Date/Details</w:t>
            </w:r>
          </w:p>
        </w:tc>
      </w:tr>
      <w:tr w:rsidR="0048364F" w:rsidRPr="00000C15" w:rsidTr="009D3D63">
        <w:tc>
          <w:tcPr>
            <w:tcW w:w="1701" w:type="dxa"/>
            <w:tcBorders>
              <w:top w:val="single" w:sz="12" w:space="0" w:color="auto"/>
            </w:tcBorders>
            <w:shd w:val="clear" w:color="auto" w:fill="auto"/>
          </w:tcPr>
          <w:p w:rsidR="0048364F" w:rsidRPr="00000C15" w:rsidRDefault="009A48D3" w:rsidP="00000C15">
            <w:pPr>
              <w:pStyle w:val="Tabletext"/>
            </w:pPr>
            <w:bookmarkStart w:id="4" w:name="opcBkStart"/>
            <w:bookmarkEnd w:id="4"/>
            <w:r w:rsidRPr="00000C15">
              <w:t>1.  Sections</w:t>
            </w:r>
            <w:r w:rsidR="00000C15" w:rsidRPr="00000C15">
              <w:t> </w:t>
            </w:r>
            <w:r w:rsidRPr="00000C15">
              <w:t xml:space="preserve">1 to </w:t>
            </w:r>
            <w:r w:rsidR="00CF70A8" w:rsidRPr="00000C15">
              <w:t>3</w:t>
            </w:r>
            <w:r w:rsidRPr="00000C15">
              <w:t xml:space="preserve"> and anything in this Act not elsewhere covered by this table</w:t>
            </w:r>
          </w:p>
        </w:tc>
        <w:tc>
          <w:tcPr>
            <w:tcW w:w="3828" w:type="dxa"/>
            <w:tcBorders>
              <w:top w:val="single" w:sz="12" w:space="0" w:color="auto"/>
            </w:tcBorders>
            <w:shd w:val="clear" w:color="auto" w:fill="auto"/>
          </w:tcPr>
          <w:p w:rsidR="0048364F" w:rsidRPr="00000C15" w:rsidRDefault="0048364F" w:rsidP="00000C15">
            <w:pPr>
              <w:pStyle w:val="Tabletext"/>
            </w:pPr>
            <w:r w:rsidRPr="00000C15">
              <w:t>The day this Act receives the Royal Assent.</w:t>
            </w:r>
          </w:p>
        </w:tc>
        <w:tc>
          <w:tcPr>
            <w:tcW w:w="1582" w:type="dxa"/>
            <w:tcBorders>
              <w:top w:val="single" w:sz="12" w:space="0" w:color="auto"/>
            </w:tcBorders>
            <w:shd w:val="clear" w:color="auto" w:fill="auto"/>
          </w:tcPr>
          <w:p w:rsidR="0048364F" w:rsidRPr="00000C15" w:rsidRDefault="00C56088" w:rsidP="00000C15">
            <w:pPr>
              <w:pStyle w:val="Tabletext"/>
            </w:pPr>
            <w:r>
              <w:t>14 September 2017</w:t>
            </w:r>
          </w:p>
        </w:tc>
      </w:tr>
      <w:tr w:rsidR="0048364F" w:rsidRPr="00000C15" w:rsidTr="009D3D63">
        <w:tc>
          <w:tcPr>
            <w:tcW w:w="1701" w:type="dxa"/>
            <w:shd w:val="clear" w:color="auto" w:fill="auto"/>
          </w:tcPr>
          <w:p w:rsidR="0048364F" w:rsidRPr="00000C15" w:rsidRDefault="009A48D3" w:rsidP="00000C15">
            <w:pPr>
              <w:pStyle w:val="Tabletext"/>
            </w:pPr>
            <w:r w:rsidRPr="00000C15">
              <w:t>2.  Schedule</w:t>
            </w:r>
            <w:r w:rsidR="00000C15" w:rsidRPr="00000C15">
              <w:t> </w:t>
            </w:r>
            <w:r w:rsidRPr="00000C15">
              <w:t>1, Part</w:t>
            </w:r>
            <w:r w:rsidR="00000C15" w:rsidRPr="00000C15">
              <w:t> </w:t>
            </w:r>
            <w:r w:rsidRPr="00000C15">
              <w:t>1</w:t>
            </w:r>
          </w:p>
        </w:tc>
        <w:tc>
          <w:tcPr>
            <w:tcW w:w="3828" w:type="dxa"/>
            <w:shd w:val="clear" w:color="auto" w:fill="auto"/>
          </w:tcPr>
          <w:p w:rsidR="00821BEB" w:rsidRPr="00000C15" w:rsidRDefault="002B3FE0" w:rsidP="002B3FE0">
            <w:pPr>
              <w:pStyle w:val="Tabletext"/>
              <w:rPr>
                <w:b/>
              </w:rPr>
            </w:pPr>
            <w:r w:rsidRPr="00325F4B">
              <w:t>The 28th day after this Act receives the Royal Assent.</w:t>
            </w:r>
          </w:p>
        </w:tc>
        <w:tc>
          <w:tcPr>
            <w:tcW w:w="1582" w:type="dxa"/>
            <w:shd w:val="clear" w:color="auto" w:fill="auto"/>
          </w:tcPr>
          <w:p w:rsidR="0048364F" w:rsidRPr="00000C15" w:rsidRDefault="00C56088" w:rsidP="00000C15">
            <w:pPr>
              <w:pStyle w:val="Tabletext"/>
            </w:pPr>
            <w:r>
              <w:t>12 October 2017</w:t>
            </w:r>
          </w:p>
        </w:tc>
      </w:tr>
      <w:tr w:rsidR="00850B31" w:rsidRPr="00000C15" w:rsidTr="00473A1C">
        <w:tc>
          <w:tcPr>
            <w:tcW w:w="1701" w:type="dxa"/>
            <w:shd w:val="clear" w:color="auto" w:fill="auto"/>
          </w:tcPr>
          <w:p w:rsidR="00850B31" w:rsidRPr="00000C15" w:rsidRDefault="00850B31" w:rsidP="00000C15">
            <w:pPr>
              <w:pStyle w:val="Tabletext"/>
            </w:pPr>
            <w:r w:rsidRPr="00000C15">
              <w:t xml:space="preserve">3. </w:t>
            </w:r>
            <w:r w:rsidR="00DD6242" w:rsidRPr="00000C15">
              <w:t xml:space="preserve"> </w:t>
            </w:r>
            <w:r w:rsidRPr="00000C15">
              <w:t>Schedule</w:t>
            </w:r>
            <w:r w:rsidR="00000C15" w:rsidRPr="00000C15">
              <w:t> </w:t>
            </w:r>
            <w:r w:rsidRPr="00000C15">
              <w:t>1, Part</w:t>
            </w:r>
            <w:r w:rsidR="00000C15" w:rsidRPr="00000C15">
              <w:t> </w:t>
            </w:r>
            <w:r w:rsidRPr="00000C15">
              <w:t>2</w:t>
            </w:r>
          </w:p>
        </w:tc>
        <w:tc>
          <w:tcPr>
            <w:tcW w:w="3828" w:type="dxa"/>
            <w:shd w:val="clear" w:color="auto" w:fill="auto"/>
          </w:tcPr>
          <w:p w:rsidR="00850B31" w:rsidRPr="00000C15" w:rsidRDefault="00850B31" w:rsidP="00000C15">
            <w:pPr>
              <w:pStyle w:val="Tabletext"/>
            </w:pPr>
            <w:r w:rsidRPr="00000C15">
              <w:t>Immediately after the commencement of the provisions covered by table item</w:t>
            </w:r>
            <w:r w:rsidR="00000C15" w:rsidRPr="00000C15">
              <w:t> </w:t>
            </w:r>
            <w:r w:rsidRPr="00000C15">
              <w:t>2.</w:t>
            </w:r>
          </w:p>
        </w:tc>
        <w:tc>
          <w:tcPr>
            <w:tcW w:w="1582" w:type="dxa"/>
            <w:shd w:val="clear" w:color="auto" w:fill="auto"/>
          </w:tcPr>
          <w:p w:rsidR="00850B31" w:rsidRPr="00000C15" w:rsidRDefault="00C56088" w:rsidP="00000C15">
            <w:pPr>
              <w:pStyle w:val="Tabletext"/>
            </w:pPr>
            <w:r>
              <w:t>12 October 2017</w:t>
            </w:r>
          </w:p>
        </w:tc>
      </w:tr>
      <w:tr w:rsidR="008840DD" w:rsidRPr="00000C15" w:rsidTr="009D3D63">
        <w:tc>
          <w:tcPr>
            <w:tcW w:w="1701" w:type="dxa"/>
            <w:tcBorders>
              <w:top w:val="single" w:sz="2" w:space="0" w:color="auto"/>
              <w:bottom w:val="single" w:sz="12" w:space="0" w:color="auto"/>
            </w:tcBorders>
            <w:shd w:val="clear" w:color="auto" w:fill="auto"/>
          </w:tcPr>
          <w:p w:rsidR="008840DD" w:rsidRPr="00000C15" w:rsidRDefault="00C76F80" w:rsidP="00000C15">
            <w:pPr>
              <w:pStyle w:val="Tabletext"/>
            </w:pPr>
            <w:r w:rsidRPr="00000C15">
              <w:t>5</w:t>
            </w:r>
            <w:r w:rsidR="008840DD" w:rsidRPr="00000C15">
              <w:t>.  Schedules</w:t>
            </w:r>
            <w:r w:rsidR="00000C15" w:rsidRPr="00000C15">
              <w:t> </w:t>
            </w:r>
            <w:r w:rsidR="008840DD" w:rsidRPr="00000C15">
              <w:t>2 and 3</w:t>
            </w:r>
          </w:p>
        </w:tc>
        <w:tc>
          <w:tcPr>
            <w:tcW w:w="3828" w:type="dxa"/>
            <w:tcBorders>
              <w:top w:val="single" w:sz="2" w:space="0" w:color="auto"/>
              <w:bottom w:val="single" w:sz="12" w:space="0" w:color="auto"/>
            </w:tcBorders>
            <w:shd w:val="clear" w:color="auto" w:fill="auto"/>
          </w:tcPr>
          <w:p w:rsidR="008840DD" w:rsidRPr="00000C15" w:rsidRDefault="008840DD" w:rsidP="00000C15">
            <w:pPr>
              <w:pStyle w:val="Tabletext"/>
            </w:pPr>
            <w:r w:rsidRPr="00000C15">
              <w:t>Immediately after the commencement of the provisions covered by table item</w:t>
            </w:r>
            <w:r w:rsidR="00000C15" w:rsidRPr="00000C15">
              <w:t> </w:t>
            </w:r>
            <w:r w:rsidRPr="00000C15">
              <w:t>2.</w:t>
            </w:r>
          </w:p>
        </w:tc>
        <w:tc>
          <w:tcPr>
            <w:tcW w:w="1582" w:type="dxa"/>
            <w:tcBorders>
              <w:top w:val="single" w:sz="2" w:space="0" w:color="auto"/>
              <w:bottom w:val="single" w:sz="12" w:space="0" w:color="auto"/>
            </w:tcBorders>
            <w:shd w:val="clear" w:color="auto" w:fill="auto"/>
          </w:tcPr>
          <w:p w:rsidR="008840DD" w:rsidRPr="00000C15" w:rsidRDefault="00C56088" w:rsidP="00000C15">
            <w:pPr>
              <w:pStyle w:val="Tabletext"/>
            </w:pPr>
            <w:r>
              <w:t>12 October 2017</w:t>
            </w:r>
          </w:p>
        </w:tc>
      </w:tr>
    </w:tbl>
    <w:p w:rsidR="0048364F" w:rsidRPr="00000C15" w:rsidRDefault="00201D27" w:rsidP="00000C15">
      <w:pPr>
        <w:pStyle w:val="notetext"/>
      </w:pPr>
      <w:r w:rsidRPr="00000C15">
        <w:t>Note:</w:t>
      </w:r>
      <w:r w:rsidRPr="00000C15">
        <w:tab/>
        <w:t>This table relates only to the provisions of this Act as originally enacted. It will not be amended to deal with any later amendments of this Act.</w:t>
      </w:r>
    </w:p>
    <w:p w:rsidR="0048364F" w:rsidRPr="00000C15" w:rsidRDefault="0048364F" w:rsidP="00000C15">
      <w:pPr>
        <w:pStyle w:val="subsection"/>
      </w:pPr>
      <w:r w:rsidRPr="00000C15">
        <w:tab/>
        <w:t>(2)</w:t>
      </w:r>
      <w:r w:rsidRPr="00000C15">
        <w:tab/>
      </w:r>
      <w:r w:rsidR="00201D27" w:rsidRPr="00000C15">
        <w:t xml:space="preserve">Any information in </w:t>
      </w:r>
      <w:r w:rsidR="00877D48" w:rsidRPr="00000C15">
        <w:t>c</w:t>
      </w:r>
      <w:r w:rsidR="00201D27" w:rsidRPr="00000C15">
        <w:t>olumn 3 of the table is not part of this Act. Information may be inserted in this column, or information in it may be edited, in any published version of this Act.</w:t>
      </w:r>
    </w:p>
    <w:p w:rsidR="0048364F" w:rsidRPr="00000C15" w:rsidRDefault="0048364F" w:rsidP="00000C15">
      <w:pPr>
        <w:pStyle w:val="ActHead5"/>
      </w:pPr>
      <w:bookmarkStart w:id="5" w:name="_Toc493246914"/>
      <w:r w:rsidRPr="00000C15">
        <w:rPr>
          <w:rStyle w:val="CharSectno"/>
        </w:rPr>
        <w:t>3</w:t>
      </w:r>
      <w:r w:rsidRPr="00000C15">
        <w:t xml:space="preserve">  Schedules</w:t>
      </w:r>
      <w:bookmarkEnd w:id="5"/>
    </w:p>
    <w:p w:rsidR="0048364F" w:rsidRPr="00000C15" w:rsidRDefault="0048364F" w:rsidP="00000C15">
      <w:pPr>
        <w:pStyle w:val="subsection"/>
      </w:pPr>
      <w:r w:rsidRPr="00000C15">
        <w:tab/>
      </w:r>
      <w:r w:rsidRPr="00000C15">
        <w:tab/>
      </w:r>
      <w:r w:rsidR="00202618" w:rsidRPr="00000C15">
        <w:t>Legislation that is specified in a Schedule to this Act is amended or repealed as set out in the applicable items in the Schedule concerned, and any other item in a Schedule to this Act has effect according to its terms.</w:t>
      </w:r>
    </w:p>
    <w:p w:rsidR="0048364F" w:rsidRPr="00000C15" w:rsidRDefault="0048364F" w:rsidP="00000C15">
      <w:pPr>
        <w:pStyle w:val="ActHead6"/>
        <w:pageBreakBefore/>
      </w:pPr>
      <w:bookmarkStart w:id="6" w:name="opcAmSched"/>
      <w:bookmarkStart w:id="7" w:name="_Toc493246915"/>
      <w:r w:rsidRPr="00000C15">
        <w:rPr>
          <w:rStyle w:val="CharAmSchNo"/>
        </w:rPr>
        <w:t>Schedule</w:t>
      </w:r>
      <w:r w:rsidR="00000C15" w:rsidRPr="00000C15">
        <w:rPr>
          <w:rStyle w:val="CharAmSchNo"/>
        </w:rPr>
        <w:t> </w:t>
      </w:r>
      <w:r w:rsidRPr="00000C15">
        <w:rPr>
          <w:rStyle w:val="CharAmSchNo"/>
        </w:rPr>
        <w:t>1</w:t>
      </w:r>
      <w:r w:rsidRPr="00000C15">
        <w:t>—</w:t>
      </w:r>
      <w:r w:rsidR="008C093B" w:rsidRPr="00000C15">
        <w:rPr>
          <w:rStyle w:val="CharAmSchText"/>
        </w:rPr>
        <w:t xml:space="preserve">Enactment and </w:t>
      </w:r>
      <w:r w:rsidR="006C72EC" w:rsidRPr="00000C15">
        <w:rPr>
          <w:rStyle w:val="CharAmSchText"/>
        </w:rPr>
        <w:t xml:space="preserve">amendment of the </w:t>
      </w:r>
      <w:r w:rsidR="008C093B" w:rsidRPr="00000C15">
        <w:rPr>
          <w:rStyle w:val="CharAmSchText"/>
        </w:rPr>
        <w:t>Safety, Rehabilitation and Compensation (Defence</w:t>
      </w:r>
      <w:r w:rsidR="001C793E">
        <w:rPr>
          <w:rStyle w:val="CharAmSchText"/>
        </w:rPr>
        <w:noBreakHyphen/>
      </w:r>
      <w:r w:rsidR="008C093B" w:rsidRPr="00000C15">
        <w:rPr>
          <w:rStyle w:val="CharAmSchText"/>
        </w:rPr>
        <w:t>related Claims) Act 1988</w:t>
      </w:r>
      <w:bookmarkEnd w:id="7"/>
    </w:p>
    <w:p w:rsidR="008C093B" w:rsidRPr="00000C15" w:rsidRDefault="008C093B" w:rsidP="00000C15">
      <w:pPr>
        <w:pStyle w:val="ActHead7"/>
      </w:pPr>
      <w:bookmarkStart w:id="8" w:name="_Toc493246916"/>
      <w:bookmarkEnd w:id="6"/>
      <w:r w:rsidRPr="00000C15">
        <w:rPr>
          <w:rStyle w:val="CharAmPartNo"/>
        </w:rPr>
        <w:t>Part</w:t>
      </w:r>
      <w:r w:rsidR="00000C15" w:rsidRPr="00000C15">
        <w:rPr>
          <w:rStyle w:val="CharAmPartNo"/>
        </w:rPr>
        <w:t> </w:t>
      </w:r>
      <w:r w:rsidRPr="00000C15">
        <w:rPr>
          <w:rStyle w:val="CharAmPartNo"/>
        </w:rPr>
        <w:t>1</w:t>
      </w:r>
      <w:r w:rsidRPr="00000C15">
        <w:t>—</w:t>
      </w:r>
      <w:r w:rsidRPr="00000C15">
        <w:rPr>
          <w:rStyle w:val="CharAmPartText"/>
        </w:rPr>
        <w:t>Enactment</w:t>
      </w:r>
      <w:r w:rsidR="000E7336" w:rsidRPr="00000C15">
        <w:rPr>
          <w:rStyle w:val="CharAmPartText"/>
        </w:rPr>
        <w:t xml:space="preserve"> of the Safety, Rehabilitation and Compensation (Defence</w:t>
      </w:r>
      <w:r w:rsidR="001C793E">
        <w:rPr>
          <w:rStyle w:val="CharAmPartText"/>
        </w:rPr>
        <w:noBreakHyphen/>
      </w:r>
      <w:r w:rsidR="000E7336" w:rsidRPr="00000C15">
        <w:rPr>
          <w:rStyle w:val="CharAmPartText"/>
        </w:rPr>
        <w:t>related Claims) Act 1988</w:t>
      </w:r>
      <w:bookmarkEnd w:id="8"/>
    </w:p>
    <w:p w:rsidR="008C093B" w:rsidRPr="00000C15" w:rsidRDefault="00216FFE" w:rsidP="00000C15">
      <w:pPr>
        <w:pStyle w:val="ItemHead"/>
      </w:pPr>
      <w:r w:rsidRPr="00000C15">
        <w:t>1</w:t>
      </w:r>
      <w:r w:rsidR="008C093B" w:rsidRPr="00000C15">
        <w:t xml:space="preserve">  Enactment of the </w:t>
      </w:r>
      <w:r w:rsidR="008C093B" w:rsidRPr="00000C15">
        <w:rPr>
          <w:i/>
        </w:rPr>
        <w:t>Safety, Rehabilitation and Compensation (Defence</w:t>
      </w:r>
      <w:r w:rsidR="001C793E">
        <w:rPr>
          <w:i/>
        </w:rPr>
        <w:noBreakHyphen/>
      </w:r>
      <w:r w:rsidR="008C093B" w:rsidRPr="00000C15">
        <w:rPr>
          <w:i/>
        </w:rPr>
        <w:t>related Claims) Act 1988</w:t>
      </w:r>
    </w:p>
    <w:p w:rsidR="008C093B" w:rsidRPr="00000C15" w:rsidRDefault="008C093B" w:rsidP="00000C15">
      <w:pPr>
        <w:pStyle w:val="Subitem"/>
      </w:pPr>
      <w:r w:rsidRPr="00000C15">
        <w:t>(1)</w:t>
      </w:r>
      <w:r w:rsidRPr="00000C15">
        <w:tab/>
        <w:t xml:space="preserve">Without limiting the effect of the </w:t>
      </w:r>
      <w:r w:rsidRPr="00000C15">
        <w:rPr>
          <w:i/>
        </w:rPr>
        <w:t>Safety, Rehabilitation and Compensation Act 1988</w:t>
      </w:r>
      <w:r w:rsidR="00D21B33" w:rsidRPr="00000C15">
        <w:t xml:space="preserve"> </w:t>
      </w:r>
      <w:r w:rsidRPr="00000C15">
        <w:t xml:space="preserve">apart from this item, that Act, as in force </w:t>
      </w:r>
      <w:r w:rsidR="004F7841" w:rsidRPr="00000C15">
        <w:t xml:space="preserve">at the time </w:t>
      </w:r>
      <w:r w:rsidR="00221D1E" w:rsidRPr="00000C15">
        <w:t>this item commences</w:t>
      </w:r>
      <w:r w:rsidRPr="00000C15">
        <w:t>, is re</w:t>
      </w:r>
      <w:r w:rsidR="001C793E">
        <w:noBreakHyphen/>
      </w:r>
      <w:r w:rsidRPr="00000C15">
        <w:t xml:space="preserve">enacted as the </w:t>
      </w:r>
      <w:r w:rsidRPr="00000C15">
        <w:rPr>
          <w:i/>
        </w:rPr>
        <w:t>Safety, Rehabilitation and Compensation (Defence</w:t>
      </w:r>
      <w:r w:rsidR="001C793E">
        <w:rPr>
          <w:i/>
        </w:rPr>
        <w:noBreakHyphen/>
      </w:r>
      <w:r w:rsidRPr="00000C15">
        <w:rPr>
          <w:i/>
        </w:rPr>
        <w:t>related Claims) Act 1988</w:t>
      </w:r>
      <w:r w:rsidRPr="00000C15">
        <w:t>.</w:t>
      </w:r>
    </w:p>
    <w:p w:rsidR="008C093B" w:rsidRPr="00000C15" w:rsidRDefault="008C093B" w:rsidP="00000C15">
      <w:pPr>
        <w:pStyle w:val="notemargin"/>
      </w:pPr>
      <w:r w:rsidRPr="00000C15">
        <w:t>Note:</w:t>
      </w:r>
      <w:r w:rsidRPr="00000C15">
        <w:tab/>
        <w:t xml:space="preserve">This item creates a second version of the </w:t>
      </w:r>
      <w:r w:rsidRPr="00000C15">
        <w:rPr>
          <w:i/>
        </w:rPr>
        <w:t>Safe</w:t>
      </w:r>
      <w:r w:rsidR="00AA302F" w:rsidRPr="00000C15">
        <w:rPr>
          <w:i/>
        </w:rPr>
        <w:t>t</w:t>
      </w:r>
      <w:r w:rsidRPr="00000C15">
        <w:rPr>
          <w:i/>
        </w:rPr>
        <w:t>y, Rehabilitation and Compensation Act 1988</w:t>
      </w:r>
      <w:r w:rsidRPr="00000C15">
        <w:t xml:space="preserve">. This second version will be amended by this Schedule, and will continue in force in relation to </w:t>
      </w:r>
      <w:r w:rsidR="00103F79" w:rsidRPr="00000C15">
        <w:t xml:space="preserve">an </w:t>
      </w:r>
      <w:r w:rsidR="00AA302F" w:rsidRPr="00000C15">
        <w:t>injur</w:t>
      </w:r>
      <w:r w:rsidR="00103F79" w:rsidRPr="00000C15">
        <w:t>y</w:t>
      </w:r>
      <w:r w:rsidR="00AA302F" w:rsidRPr="00000C15">
        <w:t>, disease</w:t>
      </w:r>
      <w:r w:rsidR="00103F79" w:rsidRPr="00000C15">
        <w:t>,</w:t>
      </w:r>
      <w:r w:rsidR="00AA302F" w:rsidRPr="00000C15">
        <w:t xml:space="preserve"> death</w:t>
      </w:r>
      <w:r w:rsidR="00103F79" w:rsidRPr="00000C15">
        <w:t xml:space="preserve">, loss or damage </w:t>
      </w:r>
      <w:r w:rsidR="00AA302F" w:rsidRPr="00000C15">
        <w:t xml:space="preserve">that </w:t>
      </w:r>
      <w:r w:rsidR="0022215E" w:rsidRPr="00000C15">
        <w:t>relate</w:t>
      </w:r>
      <w:r w:rsidR="00F96F8F" w:rsidRPr="00000C15">
        <w:t>s</w:t>
      </w:r>
      <w:r w:rsidR="0022215E" w:rsidRPr="00000C15">
        <w:t xml:space="preserve"> to </w:t>
      </w:r>
      <w:r w:rsidR="00536079" w:rsidRPr="00000C15">
        <w:t xml:space="preserve">certain </w:t>
      </w:r>
      <w:r w:rsidR="008C25B1" w:rsidRPr="00000C15">
        <w:t xml:space="preserve">employment </w:t>
      </w:r>
      <w:r w:rsidR="0022215E" w:rsidRPr="00000C15">
        <w:t xml:space="preserve">that </w:t>
      </w:r>
      <w:r w:rsidR="00AA302F" w:rsidRPr="00000C15">
        <w:t>occur</w:t>
      </w:r>
      <w:r w:rsidR="008E1B1C" w:rsidRPr="00000C15">
        <w:t>red</w:t>
      </w:r>
      <w:r w:rsidR="00AA302F" w:rsidRPr="00000C15">
        <w:t xml:space="preserve"> before the MRCA commencement date</w:t>
      </w:r>
      <w:r w:rsidRPr="00000C15">
        <w:t>.</w:t>
      </w:r>
    </w:p>
    <w:p w:rsidR="008C093B" w:rsidRPr="00000C15" w:rsidRDefault="008C093B" w:rsidP="00000C15">
      <w:pPr>
        <w:pStyle w:val="Subitem"/>
      </w:pPr>
      <w:r w:rsidRPr="00000C15">
        <w:t>(</w:t>
      </w:r>
      <w:r w:rsidR="00221D1E" w:rsidRPr="00000C15">
        <w:t>2</w:t>
      </w:r>
      <w:r w:rsidRPr="00000C15">
        <w:t>)</w:t>
      </w:r>
      <w:r w:rsidRPr="00000C15">
        <w:tab/>
        <w:t xml:space="preserve">For the purposes of </w:t>
      </w:r>
      <w:r w:rsidR="006F0668" w:rsidRPr="00000C15">
        <w:t>subparagraph</w:t>
      </w:r>
      <w:r w:rsidR="00000C15" w:rsidRPr="00000C15">
        <w:t> </w:t>
      </w:r>
      <w:r w:rsidR="006F0668" w:rsidRPr="00000C15">
        <w:t>40(1A)(a)(ii)</w:t>
      </w:r>
      <w:r w:rsidRPr="00000C15">
        <w:t xml:space="preserve"> of the </w:t>
      </w:r>
      <w:r w:rsidRPr="00000C15">
        <w:rPr>
          <w:i/>
        </w:rPr>
        <w:t>Acts Interpretation Act 1901</w:t>
      </w:r>
      <w:r w:rsidRPr="00000C15">
        <w:t xml:space="preserve">, the secular year in which the </w:t>
      </w:r>
      <w:r w:rsidRPr="00000C15">
        <w:rPr>
          <w:i/>
        </w:rPr>
        <w:t>Safety, Rehabilitation and Compensation (Defence</w:t>
      </w:r>
      <w:r w:rsidR="001C793E">
        <w:rPr>
          <w:i/>
        </w:rPr>
        <w:noBreakHyphen/>
      </w:r>
      <w:r w:rsidR="001323CB" w:rsidRPr="00000C15">
        <w:rPr>
          <w:i/>
        </w:rPr>
        <w:t>r</w:t>
      </w:r>
      <w:r w:rsidRPr="00000C15">
        <w:rPr>
          <w:i/>
        </w:rPr>
        <w:t>elated Claims</w:t>
      </w:r>
      <w:r w:rsidR="001323CB" w:rsidRPr="00000C15">
        <w:rPr>
          <w:i/>
        </w:rPr>
        <w:t>)</w:t>
      </w:r>
      <w:r w:rsidRPr="00000C15">
        <w:rPr>
          <w:i/>
        </w:rPr>
        <w:t xml:space="preserve"> Act 1988 </w:t>
      </w:r>
      <w:r w:rsidRPr="00000C15">
        <w:t>was passed is taken to be 1988 and its number is taken to be 156.</w:t>
      </w:r>
    </w:p>
    <w:p w:rsidR="008C093B" w:rsidRPr="00000C15" w:rsidRDefault="008C093B" w:rsidP="00000C15">
      <w:pPr>
        <w:pStyle w:val="notemargin"/>
      </w:pPr>
      <w:r w:rsidRPr="00000C15">
        <w:t>Note:</w:t>
      </w:r>
      <w:r w:rsidRPr="00000C15">
        <w:tab/>
        <w:t xml:space="preserve">This means that the </w:t>
      </w:r>
      <w:r w:rsidRPr="00000C15">
        <w:rPr>
          <w:i/>
        </w:rPr>
        <w:t>Safety, Rehabilitation and Compensation (Defence</w:t>
      </w:r>
      <w:r w:rsidR="001C793E">
        <w:rPr>
          <w:i/>
        </w:rPr>
        <w:noBreakHyphen/>
      </w:r>
      <w:r w:rsidR="001323CB" w:rsidRPr="00000C15">
        <w:rPr>
          <w:i/>
        </w:rPr>
        <w:t>r</w:t>
      </w:r>
      <w:r w:rsidRPr="00000C15">
        <w:rPr>
          <w:i/>
        </w:rPr>
        <w:t>elated Claims</w:t>
      </w:r>
      <w:r w:rsidR="001323CB" w:rsidRPr="00000C15">
        <w:rPr>
          <w:i/>
        </w:rPr>
        <w:t>)</w:t>
      </w:r>
      <w:r w:rsidRPr="00000C15">
        <w:rPr>
          <w:i/>
        </w:rPr>
        <w:t xml:space="preserve"> Act 1988</w:t>
      </w:r>
      <w:r w:rsidRPr="00000C15">
        <w:t xml:space="preserve"> may be cited as Act No.</w:t>
      </w:r>
      <w:r w:rsidR="00000C15" w:rsidRPr="00000C15">
        <w:t> </w:t>
      </w:r>
      <w:r w:rsidRPr="00000C15">
        <w:t>156 of 1988.</w:t>
      </w:r>
    </w:p>
    <w:p w:rsidR="008C093B" w:rsidRPr="00000C15" w:rsidRDefault="008C093B" w:rsidP="00000C15">
      <w:pPr>
        <w:pStyle w:val="Subitem"/>
      </w:pPr>
      <w:r w:rsidRPr="00000C15">
        <w:t>(</w:t>
      </w:r>
      <w:r w:rsidR="00221D1E" w:rsidRPr="00000C15">
        <w:t>3</w:t>
      </w:r>
      <w:r w:rsidRPr="00000C15">
        <w:t>)</w:t>
      </w:r>
      <w:r w:rsidRPr="00000C15">
        <w:tab/>
      </w:r>
      <w:proofErr w:type="spellStart"/>
      <w:r w:rsidR="00000C15" w:rsidRPr="00000C15">
        <w:t>Subitem</w:t>
      </w:r>
      <w:proofErr w:type="spellEnd"/>
      <w:r w:rsidR="00000C15" w:rsidRPr="00000C15">
        <w:t> (</w:t>
      </w:r>
      <w:r w:rsidR="00221D1E" w:rsidRPr="00000C15">
        <w:t>2</w:t>
      </w:r>
      <w:r w:rsidRPr="00000C15">
        <w:t>) has effect despite section</w:t>
      </w:r>
      <w:r w:rsidR="00000C15" w:rsidRPr="00000C15">
        <w:t> </w:t>
      </w:r>
      <w:r w:rsidRPr="00000C15">
        <w:t xml:space="preserve">39 of the </w:t>
      </w:r>
      <w:r w:rsidRPr="00000C15">
        <w:rPr>
          <w:i/>
        </w:rPr>
        <w:t>Acts Interpretation Act 1901</w:t>
      </w:r>
      <w:r w:rsidRPr="00000C15">
        <w:t>.</w:t>
      </w:r>
    </w:p>
    <w:p w:rsidR="00367502" w:rsidRPr="00000C15" w:rsidRDefault="00216FFE" w:rsidP="00000C15">
      <w:pPr>
        <w:pStyle w:val="ItemHead"/>
      </w:pPr>
      <w:r w:rsidRPr="00000C15">
        <w:t>2</w:t>
      </w:r>
      <w:r w:rsidR="00367502" w:rsidRPr="00000C15">
        <w:t xml:space="preserve">  Previous versions of the </w:t>
      </w:r>
      <w:r w:rsidR="00367502" w:rsidRPr="00000C15">
        <w:rPr>
          <w:i/>
        </w:rPr>
        <w:t>Safety, Rehabilitation and Compensation (Defence</w:t>
      </w:r>
      <w:r w:rsidR="001C793E">
        <w:rPr>
          <w:i/>
        </w:rPr>
        <w:noBreakHyphen/>
      </w:r>
      <w:r w:rsidR="00367502" w:rsidRPr="00000C15">
        <w:rPr>
          <w:i/>
        </w:rPr>
        <w:t>related Claims) Act 1988</w:t>
      </w:r>
    </w:p>
    <w:p w:rsidR="00113BFE" w:rsidRPr="00000C15" w:rsidRDefault="00113BFE" w:rsidP="00000C15">
      <w:pPr>
        <w:pStyle w:val="Subitem"/>
      </w:pPr>
      <w:r w:rsidRPr="00000C15">
        <w:t>(1)</w:t>
      </w:r>
      <w:r w:rsidRPr="00000C15">
        <w:tab/>
        <w:t>This item applies i</w:t>
      </w:r>
      <w:r w:rsidR="00367502" w:rsidRPr="00000C15">
        <w:t>f</w:t>
      </w:r>
      <w:r w:rsidR="0041072A" w:rsidRPr="00000C15">
        <w:t xml:space="preserve">, in </w:t>
      </w:r>
      <w:r w:rsidR="00367502" w:rsidRPr="00000C15">
        <w:t>administ</w:t>
      </w:r>
      <w:r w:rsidR="0041072A" w:rsidRPr="00000C15">
        <w:t xml:space="preserve">ering </w:t>
      </w:r>
      <w:r w:rsidR="00367502" w:rsidRPr="00000C15">
        <w:t xml:space="preserve">the </w:t>
      </w:r>
      <w:r w:rsidR="00367502" w:rsidRPr="00000C15">
        <w:rPr>
          <w:i/>
        </w:rPr>
        <w:t>Safety, Rehabilitation and Compensation (Defence</w:t>
      </w:r>
      <w:r w:rsidR="001C793E">
        <w:rPr>
          <w:i/>
        </w:rPr>
        <w:noBreakHyphen/>
      </w:r>
      <w:r w:rsidR="00367502" w:rsidRPr="00000C15">
        <w:rPr>
          <w:i/>
        </w:rPr>
        <w:t>related Claims) Act 1988</w:t>
      </w:r>
      <w:r w:rsidR="00540CB4" w:rsidRPr="00000C15">
        <w:rPr>
          <w:i/>
        </w:rPr>
        <w:t xml:space="preserve"> </w:t>
      </w:r>
      <w:r w:rsidR="00540CB4" w:rsidRPr="00000C15">
        <w:t xml:space="preserve">(the </w:t>
      </w:r>
      <w:r w:rsidR="00540CB4" w:rsidRPr="00000C15">
        <w:rPr>
          <w:b/>
          <w:i/>
        </w:rPr>
        <w:t>DRCA</w:t>
      </w:r>
      <w:r w:rsidR="00540CB4" w:rsidRPr="00000C15">
        <w:t>)</w:t>
      </w:r>
      <w:r w:rsidR="00C51E67" w:rsidRPr="00000C15">
        <w:t xml:space="preserve"> in relation to a claim</w:t>
      </w:r>
      <w:r w:rsidR="0041072A" w:rsidRPr="00000C15">
        <w:t>, that Act</w:t>
      </w:r>
      <w:r w:rsidR="008F6616" w:rsidRPr="00000C15">
        <w:t>, or an instrument made under that Act,</w:t>
      </w:r>
      <w:r w:rsidR="0041072A" w:rsidRPr="00000C15">
        <w:t xml:space="preserve"> applies </w:t>
      </w:r>
      <w:r w:rsidR="00C51E67" w:rsidRPr="00000C15">
        <w:t xml:space="preserve">in relation to </w:t>
      </w:r>
      <w:r w:rsidR="006635A3" w:rsidRPr="00000C15">
        <w:t xml:space="preserve">a time </w:t>
      </w:r>
      <w:r w:rsidR="00367502" w:rsidRPr="00000C15">
        <w:t>before this Part commence</w:t>
      </w:r>
      <w:r w:rsidR="009D343E" w:rsidRPr="00000C15">
        <w:t>s</w:t>
      </w:r>
      <w:r w:rsidRPr="00000C15">
        <w:t>.</w:t>
      </w:r>
    </w:p>
    <w:p w:rsidR="00367502" w:rsidRPr="00000C15" w:rsidRDefault="00113BFE" w:rsidP="00000C15">
      <w:pPr>
        <w:pStyle w:val="Subitem"/>
      </w:pPr>
      <w:r w:rsidRPr="00000C15">
        <w:t>(2)</w:t>
      </w:r>
      <w:r w:rsidRPr="00000C15">
        <w:tab/>
        <w:t>T</w:t>
      </w:r>
      <w:r w:rsidR="00367502" w:rsidRPr="00000C15">
        <w:t>he version of th</w:t>
      </w:r>
      <w:r w:rsidR="00540CB4" w:rsidRPr="00000C15">
        <w:t>e</w:t>
      </w:r>
      <w:r w:rsidR="00367502" w:rsidRPr="00000C15">
        <w:t xml:space="preserve"> </w:t>
      </w:r>
      <w:r w:rsidR="00540CB4" w:rsidRPr="00000C15">
        <w:t>DRCA</w:t>
      </w:r>
      <w:r w:rsidR="00CB7855" w:rsidRPr="00000C15">
        <w:t>,</w:t>
      </w:r>
      <w:r w:rsidR="00127057" w:rsidRPr="00000C15">
        <w:t xml:space="preserve"> </w:t>
      </w:r>
      <w:r w:rsidR="00CB7855" w:rsidRPr="00000C15">
        <w:t>or</w:t>
      </w:r>
      <w:r w:rsidR="00127057" w:rsidRPr="00000C15">
        <w:t xml:space="preserve"> </w:t>
      </w:r>
      <w:r w:rsidR="00CB7855" w:rsidRPr="00000C15">
        <w:t xml:space="preserve">the </w:t>
      </w:r>
      <w:r w:rsidR="00127057" w:rsidRPr="00000C15">
        <w:t>instrument</w:t>
      </w:r>
      <w:r w:rsidR="00CB7855" w:rsidRPr="00000C15">
        <w:t>,</w:t>
      </w:r>
      <w:r w:rsidR="00127057" w:rsidRPr="00000C15">
        <w:t xml:space="preserve"> </w:t>
      </w:r>
      <w:r w:rsidR="00367502" w:rsidRPr="00000C15">
        <w:t xml:space="preserve">that applies </w:t>
      </w:r>
      <w:r w:rsidR="00C51E67" w:rsidRPr="00000C15">
        <w:t xml:space="preserve">in relation to the time </w:t>
      </w:r>
      <w:r w:rsidR="00367502" w:rsidRPr="00000C15">
        <w:t xml:space="preserve">is </w:t>
      </w:r>
      <w:r w:rsidR="00E60032" w:rsidRPr="00000C15">
        <w:t xml:space="preserve">taken to be the same as </w:t>
      </w:r>
      <w:r w:rsidR="00367502" w:rsidRPr="00000C15">
        <w:t xml:space="preserve">the version of the </w:t>
      </w:r>
      <w:r w:rsidR="00367502" w:rsidRPr="00000C15">
        <w:rPr>
          <w:i/>
        </w:rPr>
        <w:t>Safety, Rehabilitation and Compensation Act 1988</w:t>
      </w:r>
      <w:r w:rsidR="00367502" w:rsidRPr="00000C15">
        <w:t xml:space="preserve"> </w:t>
      </w:r>
      <w:r w:rsidR="00540CB4" w:rsidRPr="00000C15">
        <w:t xml:space="preserve">(the </w:t>
      </w:r>
      <w:r w:rsidR="00540CB4" w:rsidRPr="00000C15">
        <w:rPr>
          <w:b/>
          <w:i/>
        </w:rPr>
        <w:t>SRCA</w:t>
      </w:r>
      <w:r w:rsidR="00540CB4" w:rsidRPr="00000C15">
        <w:t>)</w:t>
      </w:r>
      <w:r w:rsidR="00127057" w:rsidRPr="00000C15">
        <w:t xml:space="preserve">, </w:t>
      </w:r>
      <w:r w:rsidR="00CB7855" w:rsidRPr="00000C15">
        <w:t xml:space="preserve">or the relevant </w:t>
      </w:r>
      <w:r w:rsidR="00127057" w:rsidRPr="00000C15">
        <w:t>instrument made under the SRCA,</w:t>
      </w:r>
      <w:r w:rsidR="00540CB4" w:rsidRPr="00000C15">
        <w:t xml:space="preserve"> </w:t>
      </w:r>
      <w:r w:rsidR="00367502" w:rsidRPr="00000C15">
        <w:t xml:space="preserve">that would have applied </w:t>
      </w:r>
      <w:r w:rsidR="000C1683" w:rsidRPr="00000C15">
        <w:t xml:space="preserve">in relation to the </w:t>
      </w:r>
      <w:r w:rsidR="006635A3" w:rsidRPr="00000C15">
        <w:t xml:space="preserve">time </w:t>
      </w:r>
      <w:r w:rsidR="00BF0D6F" w:rsidRPr="00000C15">
        <w:t xml:space="preserve">if this </w:t>
      </w:r>
      <w:r w:rsidR="00112D47" w:rsidRPr="00000C15">
        <w:t>Schedule</w:t>
      </w:r>
      <w:r w:rsidR="00BF0D6F" w:rsidRPr="00000C15">
        <w:t xml:space="preserve"> had not been enacted</w:t>
      </w:r>
      <w:r w:rsidR="00127057" w:rsidRPr="00000C15">
        <w:t xml:space="preserve"> (</w:t>
      </w:r>
      <w:r w:rsidR="00367502" w:rsidRPr="00000C15">
        <w:t xml:space="preserve">taking into account </w:t>
      </w:r>
      <w:r w:rsidR="00C15155" w:rsidRPr="00000C15">
        <w:t xml:space="preserve">any </w:t>
      </w:r>
      <w:r w:rsidR="00367502" w:rsidRPr="00000C15">
        <w:t>transitional, application and saving provisions</w:t>
      </w:r>
      <w:r w:rsidR="0041072A" w:rsidRPr="00000C15">
        <w:t xml:space="preserve"> in any Act </w:t>
      </w:r>
      <w:r w:rsidR="00CB7855" w:rsidRPr="00000C15">
        <w:t xml:space="preserve">or instrument </w:t>
      </w:r>
      <w:r w:rsidR="0041072A" w:rsidRPr="00000C15">
        <w:t xml:space="preserve">that amended </w:t>
      </w:r>
      <w:r w:rsidR="004F2358" w:rsidRPr="00000C15">
        <w:t xml:space="preserve">the </w:t>
      </w:r>
      <w:r w:rsidR="00540CB4" w:rsidRPr="00000C15">
        <w:t xml:space="preserve">SRCA </w:t>
      </w:r>
      <w:r w:rsidR="00CB7855" w:rsidRPr="00000C15">
        <w:t xml:space="preserve">or the instrument </w:t>
      </w:r>
      <w:r w:rsidR="0041072A" w:rsidRPr="00000C15">
        <w:t>before that time</w:t>
      </w:r>
      <w:r w:rsidR="00127057" w:rsidRPr="00000C15">
        <w:t>)</w:t>
      </w:r>
      <w:r w:rsidR="00367502" w:rsidRPr="00000C15">
        <w:t>.</w:t>
      </w:r>
    </w:p>
    <w:p w:rsidR="00FE05FC" w:rsidRPr="00000C15" w:rsidRDefault="00FE05FC" w:rsidP="00000C15">
      <w:pPr>
        <w:pStyle w:val="Subitem"/>
      </w:pPr>
      <w:r w:rsidRPr="00000C15">
        <w:t>(3)</w:t>
      </w:r>
      <w:r w:rsidRPr="00000C15">
        <w:tab/>
        <w:t>This item does not prevent a provision of a</w:t>
      </w:r>
      <w:r w:rsidR="00DC1892" w:rsidRPr="00000C15">
        <w:t xml:space="preserve"> later </w:t>
      </w:r>
      <w:r w:rsidRPr="00000C15">
        <w:t xml:space="preserve">Act </w:t>
      </w:r>
      <w:r w:rsidR="00751FD8" w:rsidRPr="00000C15">
        <w:t xml:space="preserve">or instrument </w:t>
      </w:r>
      <w:r w:rsidRPr="00000C15">
        <w:t>overriding this item</w:t>
      </w:r>
      <w:r w:rsidR="00340064" w:rsidRPr="00000C15">
        <w:t xml:space="preserve"> (whether expressly or impliedly)</w:t>
      </w:r>
      <w:r w:rsidRPr="00000C15">
        <w:t>.</w:t>
      </w:r>
    </w:p>
    <w:p w:rsidR="00F82741" w:rsidRPr="00000C15" w:rsidRDefault="00F82741" w:rsidP="00000C15">
      <w:pPr>
        <w:pStyle w:val="ActHead7"/>
        <w:pageBreakBefore/>
      </w:pPr>
      <w:bookmarkStart w:id="9" w:name="_Toc493246917"/>
      <w:r w:rsidRPr="00000C15">
        <w:rPr>
          <w:rStyle w:val="CharAmPartNo"/>
        </w:rPr>
        <w:t>Part</w:t>
      </w:r>
      <w:r w:rsidR="00000C15" w:rsidRPr="00000C15">
        <w:rPr>
          <w:rStyle w:val="CharAmPartNo"/>
        </w:rPr>
        <w:t> </w:t>
      </w:r>
      <w:r w:rsidRPr="00000C15">
        <w:rPr>
          <w:rStyle w:val="CharAmPartNo"/>
        </w:rPr>
        <w:t>2</w:t>
      </w:r>
      <w:r w:rsidRPr="00000C15">
        <w:t>—</w:t>
      </w:r>
      <w:r w:rsidR="005F45E8" w:rsidRPr="00000C15">
        <w:rPr>
          <w:rStyle w:val="CharAmPartText"/>
        </w:rPr>
        <w:t>Main a</w:t>
      </w:r>
      <w:r w:rsidRPr="00000C15">
        <w:rPr>
          <w:rStyle w:val="CharAmPartText"/>
        </w:rPr>
        <w:t>mendment</w:t>
      </w:r>
      <w:r w:rsidR="005F45E8" w:rsidRPr="00000C15">
        <w:rPr>
          <w:rStyle w:val="CharAmPartText"/>
        </w:rPr>
        <w:t>s</w:t>
      </w:r>
      <w:r w:rsidR="000E7336" w:rsidRPr="00000C15">
        <w:rPr>
          <w:rStyle w:val="CharAmPartText"/>
        </w:rPr>
        <w:t xml:space="preserve"> of the Safety, Rehabilitation and Compensation (Defence</w:t>
      </w:r>
      <w:r w:rsidR="001C793E">
        <w:rPr>
          <w:rStyle w:val="CharAmPartText"/>
        </w:rPr>
        <w:noBreakHyphen/>
      </w:r>
      <w:r w:rsidR="000E7336" w:rsidRPr="00000C15">
        <w:rPr>
          <w:rStyle w:val="CharAmPartText"/>
        </w:rPr>
        <w:t>related Claims) Act 1988</w:t>
      </w:r>
      <w:bookmarkEnd w:id="9"/>
    </w:p>
    <w:p w:rsidR="00CE2538" w:rsidRPr="00000C15" w:rsidRDefault="00CE2538" w:rsidP="00000C15">
      <w:pPr>
        <w:pStyle w:val="ActHead8"/>
      </w:pPr>
      <w:bookmarkStart w:id="10" w:name="_Toc493246918"/>
      <w:r w:rsidRPr="00000C15">
        <w:t>Division</w:t>
      </w:r>
      <w:r w:rsidR="00000C15" w:rsidRPr="00000C15">
        <w:t> </w:t>
      </w:r>
      <w:r w:rsidRPr="00000C15">
        <w:t>1—Amendments</w:t>
      </w:r>
      <w:bookmarkEnd w:id="10"/>
    </w:p>
    <w:p w:rsidR="00F82741" w:rsidRPr="00000C15" w:rsidRDefault="00F82741" w:rsidP="00000C15">
      <w:pPr>
        <w:pStyle w:val="ActHead9"/>
        <w:rPr>
          <w:i w:val="0"/>
        </w:rPr>
      </w:pPr>
      <w:bookmarkStart w:id="11" w:name="_Toc493246919"/>
      <w:r w:rsidRPr="00000C15">
        <w:t>Safety, Rehabilitation and Compensation (Defence</w:t>
      </w:r>
      <w:r w:rsidR="001C793E">
        <w:noBreakHyphen/>
      </w:r>
      <w:r w:rsidRPr="00000C15">
        <w:t>related Claims) Act 1988</w:t>
      </w:r>
      <w:bookmarkEnd w:id="11"/>
    </w:p>
    <w:p w:rsidR="00BF4EEF" w:rsidRPr="00000C15" w:rsidRDefault="00216FFE" w:rsidP="00000C15">
      <w:pPr>
        <w:pStyle w:val="ItemHead"/>
      </w:pPr>
      <w:r w:rsidRPr="00000C15">
        <w:t>3</w:t>
      </w:r>
      <w:r w:rsidR="00BF4EEF" w:rsidRPr="00000C15">
        <w:t xml:space="preserve">  Title</w:t>
      </w:r>
    </w:p>
    <w:p w:rsidR="00BF4EEF" w:rsidRPr="00000C15" w:rsidRDefault="00BF4EEF" w:rsidP="00000C15">
      <w:pPr>
        <w:pStyle w:val="Item"/>
      </w:pPr>
      <w:r w:rsidRPr="00000C15">
        <w:t xml:space="preserve">Omit </w:t>
      </w:r>
      <w:r w:rsidR="008443DB" w:rsidRPr="00000C15">
        <w:t>“</w:t>
      </w:r>
      <w:r w:rsidRPr="00000C15">
        <w:rPr>
          <w:b/>
        </w:rPr>
        <w:t>of employees of the Commonwealth and certain corporations and to workers</w:t>
      </w:r>
      <w:r w:rsidR="008443DB" w:rsidRPr="00000C15">
        <w:rPr>
          <w:b/>
        </w:rPr>
        <w:t>’</w:t>
      </w:r>
      <w:r w:rsidRPr="00000C15">
        <w:rPr>
          <w:b/>
        </w:rPr>
        <w:t xml:space="preserve"> compensation for those employees and certain other persons</w:t>
      </w:r>
      <w:r w:rsidR="008443DB" w:rsidRPr="00000C15">
        <w:t>”</w:t>
      </w:r>
      <w:r w:rsidRPr="00000C15">
        <w:t xml:space="preserve">, substitute </w:t>
      </w:r>
      <w:r w:rsidR="008443DB" w:rsidRPr="00000C15">
        <w:t>“</w:t>
      </w:r>
      <w:r w:rsidRPr="00000C15">
        <w:rPr>
          <w:b/>
        </w:rPr>
        <w:t>and treatment of, and compensation for, members of the Defence Force</w:t>
      </w:r>
      <w:r w:rsidR="008443DB" w:rsidRPr="00000C15">
        <w:t>”</w:t>
      </w:r>
      <w:r w:rsidRPr="00000C15">
        <w:t>.</w:t>
      </w:r>
    </w:p>
    <w:p w:rsidR="00C17084" w:rsidRPr="00000C15" w:rsidRDefault="00216FFE" w:rsidP="00000C15">
      <w:pPr>
        <w:pStyle w:val="ItemHead"/>
      </w:pPr>
      <w:r w:rsidRPr="00000C15">
        <w:t>4</w:t>
      </w:r>
      <w:r w:rsidR="00C17084" w:rsidRPr="00000C15">
        <w:t xml:space="preserve">  Subsection</w:t>
      </w:r>
      <w:r w:rsidR="00000C15" w:rsidRPr="00000C15">
        <w:t> </w:t>
      </w:r>
      <w:r w:rsidR="00C17084" w:rsidRPr="00000C15">
        <w:t>4(1) (definition</w:t>
      </w:r>
      <w:r w:rsidR="008E1B1C" w:rsidRPr="00000C15">
        <w:t>s</w:t>
      </w:r>
      <w:r w:rsidR="00C17084" w:rsidRPr="00000C15">
        <w:t xml:space="preserve"> of </w:t>
      </w:r>
      <w:r w:rsidR="008E1B1C" w:rsidRPr="00000C15">
        <w:rPr>
          <w:i/>
        </w:rPr>
        <w:t>ACT enactment</w:t>
      </w:r>
      <w:r w:rsidR="008E1B1C" w:rsidRPr="00000C15">
        <w:t xml:space="preserve">, </w:t>
      </w:r>
      <w:r w:rsidR="008E1B1C" w:rsidRPr="00000C15">
        <w:rPr>
          <w:i/>
        </w:rPr>
        <w:t>ACT Self</w:t>
      </w:r>
      <w:r w:rsidR="001C793E">
        <w:rPr>
          <w:i/>
        </w:rPr>
        <w:noBreakHyphen/>
      </w:r>
      <w:r w:rsidR="008E1B1C" w:rsidRPr="00000C15">
        <w:rPr>
          <w:i/>
        </w:rPr>
        <w:t>Government Act</w:t>
      </w:r>
      <w:r w:rsidR="00325681" w:rsidRPr="00000C15">
        <w:t xml:space="preserve"> and</w:t>
      </w:r>
      <w:r w:rsidR="00C73D4E" w:rsidRPr="00000C15">
        <w:t xml:space="preserve"> </w:t>
      </w:r>
      <w:r w:rsidR="00C73D4E" w:rsidRPr="00000C15">
        <w:rPr>
          <w:i/>
        </w:rPr>
        <w:t>administering authority</w:t>
      </w:r>
      <w:r w:rsidR="00C17084" w:rsidRPr="00000C15">
        <w:t>)</w:t>
      </w:r>
    </w:p>
    <w:p w:rsidR="00C17084" w:rsidRPr="00000C15" w:rsidRDefault="00C17084" w:rsidP="00000C15">
      <w:pPr>
        <w:pStyle w:val="Item"/>
      </w:pPr>
      <w:r w:rsidRPr="00000C15">
        <w:t>Repeal the definition</w:t>
      </w:r>
      <w:r w:rsidR="008E1B1C" w:rsidRPr="00000C15">
        <w:t>s</w:t>
      </w:r>
      <w:r w:rsidRPr="00000C15">
        <w:t>.</w:t>
      </w:r>
    </w:p>
    <w:p w:rsidR="00325681" w:rsidRPr="00000C15" w:rsidRDefault="00216FFE" w:rsidP="00000C15">
      <w:pPr>
        <w:pStyle w:val="ItemHead"/>
      </w:pPr>
      <w:r w:rsidRPr="00000C15">
        <w:t>5</w:t>
      </w:r>
      <w:r w:rsidR="00325681" w:rsidRPr="00000C15">
        <w:t xml:space="preserve">  Subsection</w:t>
      </w:r>
      <w:r w:rsidR="00000C15" w:rsidRPr="00000C15">
        <w:t> </w:t>
      </w:r>
      <w:r w:rsidR="00325681" w:rsidRPr="00000C15">
        <w:t xml:space="preserve">4(1) (definition of </w:t>
      </w:r>
      <w:r w:rsidR="00325681" w:rsidRPr="00000C15">
        <w:rPr>
          <w:i/>
        </w:rPr>
        <w:t>approved program provider</w:t>
      </w:r>
      <w:r w:rsidR="00325681" w:rsidRPr="00000C15">
        <w:t>)</w:t>
      </w:r>
    </w:p>
    <w:p w:rsidR="00325681" w:rsidRPr="00000C15" w:rsidRDefault="00325681" w:rsidP="00000C15">
      <w:pPr>
        <w:pStyle w:val="Item"/>
      </w:pPr>
      <w:r w:rsidRPr="00000C15">
        <w:t>Repeal the definition, substitute:</w:t>
      </w:r>
    </w:p>
    <w:p w:rsidR="00325681" w:rsidRPr="00000C15" w:rsidRDefault="00325681" w:rsidP="00000C15">
      <w:pPr>
        <w:pStyle w:val="Definition"/>
      </w:pPr>
      <w:r w:rsidRPr="00000C15">
        <w:rPr>
          <w:b/>
          <w:i/>
        </w:rPr>
        <w:t>approved program provider</w:t>
      </w:r>
      <w:r w:rsidRPr="00000C15">
        <w:t xml:space="preserve"> means a person or body approved under section</w:t>
      </w:r>
      <w:r w:rsidR="00000C15" w:rsidRPr="00000C15">
        <w:t> </w:t>
      </w:r>
      <w:r w:rsidRPr="00000C15">
        <w:t>34F or 34H of the SRC Act as a rehabilitation program provider and includes a person or body so approved whose approval is renewed under section</w:t>
      </w:r>
      <w:r w:rsidR="00000C15" w:rsidRPr="00000C15">
        <w:t> </w:t>
      </w:r>
      <w:r w:rsidRPr="00000C15">
        <w:t>34L of that Act.</w:t>
      </w:r>
    </w:p>
    <w:p w:rsidR="00325681" w:rsidRPr="00000C15" w:rsidRDefault="00216FFE" w:rsidP="00000C15">
      <w:pPr>
        <w:pStyle w:val="ItemHead"/>
      </w:pPr>
      <w:r w:rsidRPr="00000C15">
        <w:t>6</w:t>
      </w:r>
      <w:r w:rsidR="00325681" w:rsidRPr="00000C15">
        <w:t xml:space="preserve">  Subsection</w:t>
      </w:r>
      <w:r w:rsidR="00000C15" w:rsidRPr="00000C15">
        <w:t> </w:t>
      </w:r>
      <w:r w:rsidR="00325681" w:rsidRPr="00000C15">
        <w:t xml:space="preserve">4(1) (definition of </w:t>
      </w:r>
      <w:r w:rsidR="00325681" w:rsidRPr="00000C15">
        <w:rPr>
          <w:i/>
        </w:rPr>
        <w:t>Chief Executive Officer</w:t>
      </w:r>
      <w:r w:rsidR="00325681" w:rsidRPr="00000C15">
        <w:t>)</w:t>
      </w:r>
    </w:p>
    <w:p w:rsidR="00325681" w:rsidRPr="00000C15" w:rsidRDefault="00325681" w:rsidP="00000C15">
      <w:pPr>
        <w:pStyle w:val="Item"/>
      </w:pPr>
      <w:r w:rsidRPr="00000C15">
        <w:t>Repeal the definition.</w:t>
      </w:r>
    </w:p>
    <w:p w:rsidR="000E3F45" w:rsidRPr="00000C15" w:rsidRDefault="00216FFE" w:rsidP="00000C15">
      <w:pPr>
        <w:pStyle w:val="ItemHead"/>
      </w:pPr>
      <w:r w:rsidRPr="00000C15">
        <w:t>7</w:t>
      </w:r>
      <w:r w:rsidR="00913D5C" w:rsidRPr="00000C15">
        <w:t xml:space="preserve">  </w:t>
      </w:r>
      <w:r w:rsidR="000E3F45" w:rsidRPr="00000C15">
        <w:t>Subsection</w:t>
      </w:r>
      <w:r w:rsidR="00000C15" w:rsidRPr="00000C15">
        <w:t> </w:t>
      </w:r>
      <w:r w:rsidR="000E3F45" w:rsidRPr="00000C15">
        <w:t xml:space="preserve">4(1) (at the end of the definition of </w:t>
      </w:r>
      <w:proofErr w:type="spellStart"/>
      <w:r w:rsidR="000E3F45" w:rsidRPr="00000C15">
        <w:rPr>
          <w:i/>
        </w:rPr>
        <w:t>Comcare</w:t>
      </w:r>
      <w:proofErr w:type="spellEnd"/>
      <w:r w:rsidR="000E3F45" w:rsidRPr="00000C15">
        <w:t>)</w:t>
      </w:r>
    </w:p>
    <w:p w:rsidR="000E3F45" w:rsidRPr="00000C15" w:rsidRDefault="000E3F45" w:rsidP="00000C15">
      <w:pPr>
        <w:pStyle w:val="Item"/>
      </w:pPr>
      <w:r w:rsidRPr="00000C15">
        <w:t xml:space="preserve">Add </w:t>
      </w:r>
      <w:r w:rsidR="008443DB" w:rsidRPr="00000C15">
        <w:t>“</w:t>
      </w:r>
      <w:r w:rsidRPr="00000C15">
        <w:t>of the SRC Act</w:t>
      </w:r>
      <w:r w:rsidR="008443DB" w:rsidRPr="00000C15">
        <w:t>”</w:t>
      </w:r>
      <w:r w:rsidRPr="00000C15">
        <w:t>.</w:t>
      </w:r>
    </w:p>
    <w:p w:rsidR="000E3F45" w:rsidRPr="00000C15" w:rsidRDefault="00216FFE" w:rsidP="00000C15">
      <w:pPr>
        <w:pStyle w:val="ItemHead"/>
      </w:pPr>
      <w:r w:rsidRPr="00000C15">
        <w:t>8</w:t>
      </w:r>
      <w:r w:rsidR="000E3F45" w:rsidRPr="00000C15">
        <w:t xml:space="preserve">  Subsection</w:t>
      </w:r>
      <w:r w:rsidR="00000C15" w:rsidRPr="00000C15">
        <w:t> </w:t>
      </w:r>
      <w:r w:rsidR="000E3F45" w:rsidRPr="00000C15">
        <w:t xml:space="preserve">4(1) (at the end of the definition of </w:t>
      </w:r>
      <w:r w:rsidR="000E3F45" w:rsidRPr="00000C15">
        <w:rPr>
          <w:i/>
        </w:rPr>
        <w:t>Commission</w:t>
      </w:r>
      <w:r w:rsidR="000E3F45" w:rsidRPr="00000C15">
        <w:t>)</w:t>
      </w:r>
    </w:p>
    <w:p w:rsidR="000E3F45" w:rsidRPr="00000C15" w:rsidRDefault="000E3F45" w:rsidP="00000C15">
      <w:pPr>
        <w:pStyle w:val="Item"/>
      </w:pPr>
      <w:r w:rsidRPr="00000C15">
        <w:t xml:space="preserve">Add </w:t>
      </w:r>
      <w:r w:rsidR="008443DB" w:rsidRPr="00000C15">
        <w:t>“</w:t>
      </w:r>
      <w:r w:rsidRPr="00000C15">
        <w:t>of the SRC Act</w:t>
      </w:r>
      <w:r w:rsidR="008443DB" w:rsidRPr="00000C15">
        <w:t>”</w:t>
      </w:r>
      <w:r w:rsidRPr="00000C15">
        <w:t>.</w:t>
      </w:r>
    </w:p>
    <w:p w:rsidR="00C17084" w:rsidRPr="00000C15" w:rsidRDefault="00216FFE" w:rsidP="00000C15">
      <w:pPr>
        <w:pStyle w:val="ItemHead"/>
      </w:pPr>
      <w:r w:rsidRPr="00000C15">
        <w:t>9</w:t>
      </w:r>
      <w:r w:rsidR="00C17084" w:rsidRPr="00000C15">
        <w:t xml:space="preserve">  Subsection</w:t>
      </w:r>
      <w:r w:rsidR="00000C15" w:rsidRPr="00000C15">
        <w:t> </w:t>
      </w:r>
      <w:r w:rsidR="00C17084" w:rsidRPr="00000C15">
        <w:t>4(1) (definition</w:t>
      </w:r>
      <w:r w:rsidR="008E1B1C" w:rsidRPr="00000C15">
        <w:t>s</w:t>
      </w:r>
      <w:r w:rsidR="00C17084" w:rsidRPr="00000C15">
        <w:t xml:space="preserve"> of </w:t>
      </w:r>
      <w:r w:rsidR="00C17084" w:rsidRPr="00000C15">
        <w:rPr>
          <w:i/>
        </w:rPr>
        <w:t>Commissioner</w:t>
      </w:r>
      <w:r w:rsidR="008E1B1C" w:rsidRPr="00000C15">
        <w:t xml:space="preserve"> and </w:t>
      </w:r>
      <w:r w:rsidR="008E1B1C" w:rsidRPr="00000C15">
        <w:rPr>
          <w:i/>
        </w:rPr>
        <w:t>Commonwealth</w:t>
      </w:r>
      <w:r w:rsidR="00C17084" w:rsidRPr="00000C15">
        <w:t>)</w:t>
      </w:r>
    </w:p>
    <w:p w:rsidR="00C17084" w:rsidRPr="00000C15" w:rsidRDefault="00C17084" w:rsidP="00000C15">
      <w:pPr>
        <w:pStyle w:val="Item"/>
      </w:pPr>
      <w:r w:rsidRPr="00000C15">
        <w:t>Repeal the definition</w:t>
      </w:r>
      <w:r w:rsidR="008E1B1C" w:rsidRPr="00000C15">
        <w:t>s</w:t>
      </w:r>
      <w:r w:rsidRPr="00000C15">
        <w:t>.</w:t>
      </w:r>
    </w:p>
    <w:p w:rsidR="008E1B1C" w:rsidRPr="00000C15" w:rsidRDefault="00216FFE" w:rsidP="00000C15">
      <w:pPr>
        <w:pStyle w:val="ItemHead"/>
      </w:pPr>
      <w:r w:rsidRPr="00000C15">
        <w:t>10</w:t>
      </w:r>
      <w:r w:rsidR="008E1B1C" w:rsidRPr="00000C15">
        <w:t xml:space="preserve">  Subsection</w:t>
      </w:r>
      <w:r w:rsidR="00000C15" w:rsidRPr="00000C15">
        <w:t> </w:t>
      </w:r>
      <w:r w:rsidR="008E1B1C" w:rsidRPr="00000C15">
        <w:t>4(1) (</w:t>
      </w:r>
      <w:r w:rsidR="00000C15" w:rsidRPr="00000C15">
        <w:t>paragraph (</w:t>
      </w:r>
      <w:r w:rsidR="008E1B1C" w:rsidRPr="00000C15">
        <w:t xml:space="preserve">b) of the definition of </w:t>
      </w:r>
      <w:r w:rsidR="008E1B1C" w:rsidRPr="00000C15">
        <w:rPr>
          <w:i/>
        </w:rPr>
        <w:t>Commonwealth authority</w:t>
      </w:r>
      <w:r w:rsidR="008E1B1C" w:rsidRPr="00000C15">
        <w:t>)</w:t>
      </w:r>
    </w:p>
    <w:p w:rsidR="008E1B1C" w:rsidRPr="00000C15" w:rsidRDefault="008E1B1C" w:rsidP="00000C15">
      <w:pPr>
        <w:pStyle w:val="Item"/>
      </w:pPr>
      <w:r w:rsidRPr="00000C15">
        <w:t xml:space="preserve">Omit </w:t>
      </w:r>
      <w:r w:rsidR="008443DB" w:rsidRPr="00000C15">
        <w:t>“</w:t>
      </w:r>
      <w:r w:rsidRPr="00000C15">
        <w:t>an ACT enactment or a law</w:t>
      </w:r>
      <w:r w:rsidR="00A92A01" w:rsidRPr="00000C15">
        <w:t xml:space="preserve"> of</w:t>
      </w:r>
      <w:r w:rsidR="008443DB" w:rsidRPr="00000C15">
        <w:t>”</w:t>
      </w:r>
      <w:r w:rsidRPr="00000C15">
        <w:t xml:space="preserve">, substitute </w:t>
      </w:r>
      <w:r w:rsidR="008443DB" w:rsidRPr="00000C15">
        <w:t>“</w:t>
      </w:r>
      <w:r w:rsidRPr="00000C15">
        <w:t>a law of the Australian Capital Territory or</w:t>
      </w:r>
      <w:r w:rsidR="008443DB" w:rsidRPr="00000C15">
        <w:t>”</w:t>
      </w:r>
      <w:r w:rsidRPr="00000C15">
        <w:t>.</w:t>
      </w:r>
    </w:p>
    <w:p w:rsidR="00B374CA" w:rsidRPr="00000C15" w:rsidRDefault="00216FFE" w:rsidP="00000C15">
      <w:pPr>
        <w:pStyle w:val="ItemHead"/>
      </w:pPr>
      <w:r w:rsidRPr="00000C15">
        <w:t>11</w:t>
      </w:r>
      <w:r w:rsidR="00B374CA" w:rsidRPr="00000C15">
        <w:t xml:space="preserve">  Subsection</w:t>
      </w:r>
      <w:r w:rsidR="00000C15" w:rsidRPr="00000C15">
        <w:t> </w:t>
      </w:r>
      <w:r w:rsidR="00B374CA" w:rsidRPr="00000C15">
        <w:t xml:space="preserve">4(1) (note at the end of the definition of </w:t>
      </w:r>
      <w:r w:rsidR="00B374CA" w:rsidRPr="00000C15">
        <w:rPr>
          <w:i/>
        </w:rPr>
        <w:t>Commonwealth authority</w:t>
      </w:r>
      <w:r w:rsidR="00B374CA" w:rsidRPr="00000C15">
        <w:t>)</w:t>
      </w:r>
    </w:p>
    <w:p w:rsidR="00B374CA" w:rsidRPr="00000C15" w:rsidRDefault="00B374CA" w:rsidP="00000C15">
      <w:pPr>
        <w:pStyle w:val="Item"/>
      </w:pPr>
      <w:r w:rsidRPr="00000C15">
        <w:t>Repeal the note.</w:t>
      </w:r>
    </w:p>
    <w:p w:rsidR="00B374CA" w:rsidRPr="00000C15" w:rsidRDefault="00216FFE" w:rsidP="00000C15">
      <w:pPr>
        <w:pStyle w:val="ItemHead"/>
      </w:pPr>
      <w:r w:rsidRPr="00000C15">
        <w:t>12</w:t>
      </w:r>
      <w:r w:rsidR="00B374CA" w:rsidRPr="00000C15">
        <w:t xml:space="preserve">  Subsection</w:t>
      </w:r>
      <w:r w:rsidR="00000C15" w:rsidRPr="00000C15">
        <w:t> </w:t>
      </w:r>
      <w:r w:rsidR="00B374CA" w:rsidRPr="00000C15">
        <w:t xml:space="preserve">4(1) (definitions of </w:t>
      </w:r>
      <w:r w:rsidR="001133E4" w:rsidRPr="00000C15">
        <w:rPr>
          <w:i/>
        </w:rPr>
        <w:t>corporation</w:t>
      </w:r>
      <w:r w:rsidR="001133E4" w:rsidRPr="00000C15">
        <w:t xml:space="preserve">, </w:t>
      </w:r>
      <w:r w:rsidR="00B374CA" w:rsidRPr="00000C15">
        <w:rPr>
          <w:i/>
        </w:rPr>
        <w:t>Deputy Chief Executive Officer</w:t>
      </w:r>
      <w:r w:rsidR="00C454E4" w:rsidRPr="00000C15">
        <w:t xml:space="preserve"> and </w:t>
      </w:r>
      <w:r w:rsidR="00B374CA" w:rsidRPr="00000C15">
        <w:rPr>
          <w:i/>
        </w:rPr>
        <w:t>eligible corporation</w:t>
      </w:r>
      <w:r w:rsidR="00B374CA" w:rsidRPr="00000C15">
        <w:t>)</w:t>
      </w:r>
    </w:p>
    <w:p w:rsidR="00B374CA" w:rsidRPr="00000C15" w:rsidRDefault="00B374CA" w:rsidP="00000C15">
      <w:pPr>
        <w:pStyle w:val="Item"/>
      </w:pPr>
      <w:r w:rsidRPr="00000C15">
        <w:t>Repeal the definitions.</w:t>
      </w:r>
    </w:p>
    <w:p w:rsidR="00C454E4" w:rsidRPr="00000C15" w:rsidRDefault="00216FFE" w:rsidP="00000C15">
      <w:pPr>
        <w:pStyle w:val="ItemHead"/>
      </w:pPr>
      <w:r w:rsidRPr="00000C15">
        <w:t>13</w:t>
      </w:r>
      <w:r w:rsidR="00C454E4" w:rsidRPr="00000C15">
        <w:t xml:space="preserve">  Subsection</w:t>
      </w:r>
      <w:r w:rsidR="00000C15" w:rsidRPr="00000C15">
        <w:t> </w:t>
      </w:r>
      <w:r w:rsidR="00C454E4" w:rsidRPr="00000C15">
        <w:t xml:space="preserve">4(1) (definition of </w:t>
      </w:r>
      <w:r w:rsidR="00161033" w:rsidRPr="00000C15">
        <w:rPr>
          <w:i/>
        </w:rPr>
        <w:t>exempt</w:t>
      </w:r>
      <w:r w:rsidR="00C454E4" w:rsidRPr="00000C15">
        <w:rPr>
          <w:i/>
        </w:rPr>
        <w:t xml:space="preserve"> authority</w:t>
      </w:r>
      <w:r w:rsidR="00C454E4" w:rsidRPr="00000C15">
        <w:t>)</w:t>
      </w:r>
    </w:p>
    <w:p w:rsidR="00C454E4" w:rsidRPr="00000C15" w:rsidRDefault="00C454E4" w:rsidP="00000C15">
      <w:pPr>
        <w:pStyle w:val="Item"/>
      </w:pPr>
      <w:r w:rsidRPr="00000C15">
        <w:t xml:space="preserve">After </w:t>
      </w:r>
      <w:r w:rsidR="008443DB" w:rsidRPr="00000C15">
        <w:t>“</w:t>
      </w:r>
      <w:r w:rsidRPr="00000C15">
        <w:t>section</w:t>
      </w:r>
      <w:r w:rsidR="00000C15" w:rsidRPr="00000C15">
        <w:t> </w:t>
      </w:r>
      <w:r w:rsidRPr="00000C15">
        <w:t>35</w:t>
      </w:r>
      <w:r w:rsidR="008443DB" w:rsidRPr="00000C15">
        <w:t>”</w:t>
      </w:r>
      <w:r w:rsidRPr="00000C15">
        <w:t xml:space="preserve">, insert </w:t>
      </w:r>
      <w:r w:rsidR="008443DB" w:rsidRPr="00000C15">
        <w:t>“</w:t>
      </w:r>
      <w:r w:rsidRPr="00000C15">
        <w:t>of the SRC Act</w:t>
      </w:r>
      <w:r w:rsidR="008443DB" w:rsidRPr="00000C15">
        <w:t>”</w:t>
      </w:r>
      <w:r w:rsidRPr="00000C15">
        <w:t>.</w:t>
      </w:r>
    </w:p>
    <w:p w:rsidR="00DE69CC" w:rsidRPr="00000C15" w:rsidRDefault="00216FFE" w:rsidP="00000C15">
      <w:pPr>
        <w:pStyle w:val="ItemHead"/>
      </w:pPr>
      <w:r w:rsidRPr="00000C15">
        <w:t>14</w:t>
      </w:r>
      <w:r w:rsidR="00DE69CC" w:rsidRPr="00000C15">
        <w:t xml:space="preserve">  Subsection</w:t>
      </w:r>
      <w:r w:rsidR="00000C15" w:rsidRPr="00000C15">
        <w:t> </w:t>
      </w:r>
      <w:r w:rsidR="00DE69CC" w:rsidRPr="00000C15">
        <w:t>4(1) (definition</w:t>
      </w:r>
      <w:r w:rsidR="006671F1" w:rsidRPr="00000C15">
        <w:t>s</w:t>
      </w:r>
      <w:r w:rsidR="00DE69CC" w:rsidRPr="00000C15">
        <w:t xml:space="preserve"> of </w:t>
      </w:r>
      <w:r w:rsidR="00B707C0" w:rsidRPr="00000C15">
        <w:rPr>
          <w:i/>
        </w:rPr>
        <w:t>exit contribution</w:t>
      </w:r>
      <w:r w:rsidR="00B707C0" w:rsidRPr="00000C15">
        <w:t xml:space="preserve"> and </w:t>
      </w:r>
      <w:r w:rsidR="00DE69CC" w:rsidRPr="00000C15">
        <w:rPr>
          <w:i/>
        </w:rPr>
        <w:t>Finance Minister</w:t>
      </w:r>
      <w:r w:rsidR="00DE69CC" w:rsidRPr="00000C15">
        <w:t>)</w:t>
      </w:r>
    </w:p>
    <w:p w:rsidR="00DE69CC" w:rsidRPr="00000C15" w:rsidRDefault="00DE69CC" w:rsidP="00000C15">
      <w:pPr>
        <w:pStyle w:val="Item"/>
      </w:pPr>
      <w:r w:rsidRPr="00000C15">
        <w:t>Repeal the definition</w:t>
      </w:r>
      <w:r w:rsidR="00B707C0" w:rsidRPr="00000C15">
        <w:t>s</w:t>
      </w:r>
      <w:r w:rsidRPr="00000C15">
        <w:t>.</w:t>
      </w:r>
    </w:p>
    <w:p w:rsidR="0057287E" w:rsidRPr="00000C15" w:rsidRDefault="00216FFE" w:rsidP="00000C15">
      <w:pPr>
        <w:pStyle w:val="ItemHead"/>
      </w:pPr>
      <w:r w:rsidRPr="00000C15">
        <w:t>15</w:t>
      </w:r>
      <w:r w:rsidR="0057287E" w:rsidRPr="00000C15">
        <w:t xml:space="preserve">  Subsection</w:t>
      </w:r>
      <w:r w:rsidR="00000C15" w:rsidRPr="00000C15">
        <w:t> </w:t>
      </w:r>
      <w:r w:rsidR="0057287E" w:rsidRPr="00000C15">
        <w:t xml:space="preserve">4(1) (at the end of the definitions of </w:t>
      </w:r>
      <w:r w:rsidR="0057287E" w:rsidRPr="00000C15">
        <w:rPr>
          <w:i/>
        </w:rPr>
        <w:t>licence</w:t>
      </w:r>
      <w:r w:rsidR="0057287E" w:rsidRPr="00000C15">
        <w:t xml:space="preserve">, </w:t>
      </w:r>
      <w:r w:rsidR="0057287E" w:rsidRPr="00000C15">
        <w:rPr>
          <w:i/>
        </w:rPr>
        <w:t>licensed corporation</w:t>
      </w:r>
      <w:r w:rsidR="0057287E" w:rsidRPr="00000C15">
        <w:t xml:space="preserve"> and </w:t>
      </w:r>
      <w:r w:rsidR="0057287E" w:rsidRPr="00000C15">
        <w:rPr>
          <w:i/>
        </w:rPr>
        <w:t>licensee</w:t>
      </w:r>
      <w:r w:rsidR="0057287E" w:rsidRPr="00000C15">
        <w:t>)</w:t>
      </w:r>
    </w:p>
    <w:p w:rsidR="0057287E" w:rsidRPr="00000C15" w:rsidRDefault="0057287E" w:rsidP="00000C15">
      <w:pPr>
        <w:pStyle w:val="Item"/>
      </w:pPr>
      <w:r w:rsidRPr="00000C15">
        <w:t>Add “of the SRC Act”.</w:t>
      </w:r>
    </w:p>
    <w:p w:rsidR="00C454E4" w:rsidRPr="00000C15" w:rsidRDefault="00216FFE" w:rsidP="00000C15">
      <w:pPr>
        <w:pStyle w:val="ItemHead"/>
      </w:pPr>
      <w:r w:rsidRPr="00000C15">
        <w:t>16</w:t>
      </w:r>
      <w:r w:rsidR="00C454E4" w:rsidRPr="00000C15">
        <w:t xml:space="preserve">  Subsection</w:t>
      </w:r>
      <w:r w:rsidR="00000C15" w:rsidRPr="00000C15">
        <w:t> </w:t>
      </w:r>
      <w:r w:rsidR="00C454E4" w:rsidRPr="00000C15">
        <w:t xml:space="preserve">4(1) (definition of </w:t>
      </w:r>
      <w:r w:rsidR="00C454E4" w:rsidRPr="00000C15">
        <w:rPr>
          <w:i/>
        </w:rPr>
        <w:t>member</w:t>
      </w:r>
      <w:r w:rsidR="00C454E4" w:rsidRPr="00000C15">
        <w:t>)</w:t>
      </w:r>
    </w:p>
    <w:p w:rsidR="00C454E4" w:rsidRPr="00000C15" w:rsidRDefault="00C454E4" w:rsidP="00000C15">
      <w:pPr>
        <w:pStyle w:val="Item"/>
      </w:pPr>
      <w:r w:rsidRPr="00000C15">
        <w:t>Repeal the definition.</w:t>
      </w:r>
    </w:p>
    <w:p w:rsidR="008846F5" w:rsidRPr="00000C15" w:rsidRDefault="00216FFE" w:rsidP="00000C15">
      <w:pPr>
        <w:pStyle w:val="ItemHead"/>
      </w:pPr>
      <w:r w:rsidRPr="00000C15">
        <w:t>17</w:t>
      </w:r>
      <w:r w:rsidR="008846F5" w:rsidRPr="00000C15">
        <w:t xml:space="preserve">  Subsection</w:t>
      </w:r>
      <w:r w:rsidR="00000C15" w:rsidRPr="00000C15">
        <w:t> </w:t>
      </w:r>
      <w:r w:rsidR="008846F5" w:rsidRPr="00000C15">
        <w:t>4(1)</w:t>
      </w:r>
    </w:p>
    <w:p w:rsidR="008846F5" w:rsidRPr="00000C15" w:rsidRDefault="008846F5" w:rsidP="00000C15">
      <w:pPr>
        <w:pStyle w:val="Item"/>
      </w:pPr>
      <w:r w:rsidRPr="00000C15">
        <w:t>Insert:</w:t>
      </w:r>
    </w:p>
    <w:p w:rsidR="008846F5" w:rsidRPr="00000C15" w:rsidRDefault="008846F5" w:rsidP="00000C15">
      <w:pPr>
        <w:pStyle w:val="Definition"/>
      </w:pPr>
      <w:r w:rsidRPr="00000C15">
        <w:rPr>
          <w:b/>
          <w:i/>
        </w:rPr>
        <w:t>MRCC</w:t>
      </w:r>
      <w:r w:rsidRPr="00000C15">
        <w:t xml:space="preserve"> means the Military Rehabilitation and Compensation Commission.</w:t>
      </w:r>
    </w:p>
    <w:p w:rsidR="008846F5" w:rsidRPr="00000C15" w:rsidRDefault="00216FFE" w:rsidP="00000C15">
      <w:pPr>
        <w:pStyle w:val="ItemHead"/>
      </w:pPr>
      <w:r w:rsidRPr="00000C15">
        <w:t>18</w:t>
      </w:r>
      <w:r w:rsidR="008846F5" w:rsidRPr="00000C15">
        <w:t xml:space="preserve">  Subsection</w:t>
      </w:r>
      <w:r w:rsidR="00000C15" w:rsidRPr="00000C15">
        <w:t> </w:t>
      </w:r>
      <w:r w:rsidR="008846F5" w:rsidRPr="00000C15">
        <w:t xml:space="preserve">4(1) (definitions of </w:t>
      </w:r>
      <w:r w:rsidR="008846F5" w:rsidRPr="00000C15">
        <w:rPr>
          <w:i/>
        </w:rPr>
        <w:t>premium</w:t>
      </w:r>
      <w:r w:rsidR="008846F5" w:rsidRPr="00000C15">
        <w:t xml:space="preserve">, </w:t>
      </w:r>
      <w:r w:rsidR="008846F5" w:rsidRPr="00000C15">
        <w:rPr>
          <w:i/>
        </w:rPr>
        <w:t>previous Commission</w:t>
      </w:r>
      <w:r w:rsidR="008846F5" w:rsidRPr="00000C15">
        <w:t xml:space="preserve"> and </w:t>
      </w:r>
      <w:r w:rsidR="008846F5" w:rsidRPr="00000C15">
        <w:rPr>
          <w:i/>
        </w:rPr>
        <w:t>special premium</w:t>
      </w:r>
      <w:r w:rsidR="008846F5" w:rsidRPr="00000C15">
        <w:t>)</w:t>
      </w:r>
    </w:p>
    <w:p w:rsidR="008846F5" w:rsidRPr="00000C15" w:rsidRDefault="008846F5" w:rsidP="00000C15">
      <w:pPr>
        <w:pStyle w:val="Item"/>
      </w:pPr>
      <w:r w:rsidRPr="00000C15">
        <w:t>Repeal the definitions.</w:t>
      </w:r>
    </w:p>
    <w:p w:rsidR="00B374CA" w:rsidRPr="00000C15" w:rsidRDefault="00216FFE" w:rsidP="00000C15">
      <w:pPr>
        <w:pStyle w:val="ItemHead"/>
      </w:pPr>
      <w:r w:rsidRPr="00000C15">
        <w:t>19</w:t>
      </w:r>
      <w:r w:rsidR="00B374CA" w:rsidRPr="00000C15">
        <w:t xml:space="preserve">  Subsection</w:t>
      </w:r>
      <w:r w:rsidR="00000C15" w:rsidRPr="00000C15">
        <w:t> </w:t>
      </w:r>
      <w:r w:rsidR="00B374CA" w:rsidRPr="00000C15">
        <w:t>4(1)</w:t>
      </w:r>
    </w:p>
    <w:p w:rsidR="00B374CA" w:rsidRPr="00000C15" w:rsidRDefault="00B374CA" w:rsidP="00000C15">
      <w:pPr>
        <w:pStyle w:val="Item"/>
      </w:pPr>
      <w:r w:rsidRPr="00000C15">
        <w:t>Insert:</w:t>
      </w:r>
    </w:p>
    <w:p w:rsidR="00B374CA" w:rsidRPr="00000C15" w:rsidRDefault="00B374CA" w:rsidP="00000C15">
      <w:pPr>
        <w:pStyle w:val="Definition"/>
      </w:pPr>
      <w:r w:rsidRPr="00000C15">
        <w:rPr>
          <w:b/>
          <w:i/>
        </w:rPr>
        <w:t>SRC Act</w:t>
      </w:r>
      <w:r w:rsidRPr="00000C15">
        <w:t xml:space="preserve"> means the </w:t>
      </w:r>
      <w:r w:rsidRPr="00000C15">
        <w:rPr>
          <w:i/>
        </w:rPr>
        <w:t>Safety, Rehabilitation and Compensation Act 1988</w:t>
      </w:r>
      <w:r w:rsidRPr="00000C15">
        <w:t>.</w:t>
      </w:r>
    </w:p>
    <w:p w:rsidR="0087150F" w:rsidRPr="00000C15" w:rsidRDefault="00216FFE" w:rsidP="00000C15">
      <w:pPr>
        <w:pStyle w:val="ItemHead"/>
      </w:pPr>
      <w:r w:rsidRPr="00000C15">
        <w:t>20</w:t>
      </w:r>
      <w:r w:rsidR="0087150F" w:rsidRPr="00000C15">
        <w:t xml:space="preserve">  Subsections</w:t>
      </w:r>
      <w:r w:rsidR="00000C15" w:rsidRPr="00000C15">
        <w:t> </w:t>
      </w:r>
      <w:r w:rsidR="0087150F" w:rsidRPr="00000C15">
        <w:t>4(10) and (10A)</w:t>
      </w:r>
    </w:p>
    <w:p w:rsidR="0087150F" w:rsidRPr="00000C15" w:rsidRDefault="005C1A35" w:rsidP="00000C15">
      <w:pPr>
        <w:pStyle w:val="Item"/>
      </w:pPr>
      <w:r w:rsidRPr="00000C15">
        <w:t>Repeal the subsections.</w:t>
      </w:r>
    </w:p>
    <w:p w:rsidR="00B707C0" w:rsidRPr="00000C15" w:rsidRDefault="00216FFE" w:rsidP="00000C15">
      <w:pPr>
        <w:pStyle w:val="ItemHead"/>
      </w:pPr>
      <w:r w:rsidRPr="00000C15">
        <w:t>21</w:t>
      </w:r>
      <w:r w:rsidR="00B707C0" w:rsidRPr="00000C15">
        <w:t xml:space="preserve">  Subsection</w:t>
      </w:r>
      <w:r w:rsidR="00000C15" w:rsidRPr="00000C15">
        <w:t> </w:t>
      </w:r>
      <w:r w:rsidR="00B707C0" w:rsidRPr="00000C15">
        <w:t>4(14)</w:t>
      </w:r>
    </w:p>
    <w:p w:rsidR="00B707C0" w:rsidRPr="00000C15" w:rsidRDefault="00B707C0" w:rsidP="00000C15">
      <w:pPr>
        <w:pStyle w:val="Item"/>
      </w:pPr>
      <w:r w:rsidRPr="00000C15">
        <w:t>Omit “, or has ceased to be,”.</w:t>
      </w:r>
    </w:p>
    <w:p w:rsidR="00B707C0" w:rsidRPr="00000C15" w:rsidRDefault="00216FFE" w:rsidP="00000C15">
      <w:pPr>
        <w:pStyle w:val="ItemHead"/>
      </w:pPr>
      <w:r w:rsidRPr="00000C15">
        <w:t>22</w:t>
      </w:r>
      <w:r w:rsidR="00B707C0" w:rsidRPr="00000C15">
        <w:t xml:space="preserve">  Subsection</w:t>
      </w:r>
      <w:r w:rsidR="00000C15" w:rsidRPr="00000C15">
        <w:t> </w:t>
      </w:r>
      <w:r w:rsidR="00B707C0" w:rsidRPr="00000C15">
        <w:t>4(15)</w:t>
      </w:r>
    </w:p>
    <w:p w:rsidR="00B707C0" w:rsidRPr="00000C15" w:rsidRDefault="00B707C0" w:rsidP="00000C15">
      <w:pPr>
        <w:pStyle w:val="Item"/>
      </w:pPr>
      <w:r w:rsidRPr="00000C15">
        <w:t>Repeal the subsection.</w:t>
      </w:r>
    </w:p>
    <w:p w:rsidR="00E20A76" w:rsidRPr="00000C15" w:rsidRDefault="00216FFE" w:rsidP="00000C15">
      <w:pPr>
        <w:pStyle w:val="ItemHead"/>
      </w:pPr>
      <w:r w:rsidRPr="00000C15">
        <w:t>23</w:t>
      </w:r>
      <w:r w:rsidR="00E20A76" w:rsidRPr="00000C15">
        <w:t xml:space="preserve">  Section</w:t>
      </w:r>
      <w:r w:rsidR="00000C15" w:rsidRPr="00000C15">
        <w:t> </w:t>
      </w:r>
      <w:r w:rsidR="00E20A76" w:rsidRPr="00000C15">
        <w:t>4AA</w:t>
      </w:r>
    </w:p>
    <w:p w:rsidR="00E20A76" w:rsidRPr="00000C15" w:rsidRDefault="00E20A76" w:rsidP="00000C15">
      <w:pPr>
        <w:pStyle w:val="Item"/>
      </w:pPr>
      <w:r w:rsidRPr="00000C15">
        <w:t>Repeal the section</w:t>
      </w:r>
      <w:r w:rsidR="00024A5A" w:rsidRPr="00000C15">
        <w:t>, substitute:</w:t>
      </w:r>
    </w:p>
    <w:p w:rsidR="00024A5A" w:rsidRPr="00000C15" w:rsidRDefault="00024A5A" w:rsidP="00000C15">
      <w:pPr>
        <w:pStyle w:val="ActHead5"/>
      </w:pPr>
      <w:bookmarkStart w:id="12" w:name="_Toc493246920"/>
      <w:r w:rsidRPr="00000C15">
        <w:rPr>
          <w:rStyle w:val="CharSectno"/>
        </w:rPr>
        <w:t>4AA</w:t>
      </w:r>
      <w:r w:rsidRPr="00000C15">
        <w:t xml:space="preserve">  Application of this Act</w:t>
      </w:r>
      <w:bookmarkEnd w:id="12"/>
    </w:p>
    <w:p w:rsidR="00024A5A" w:rsidRPr="00000C15" w:rsidRDefault="00024A5A" w:rsidP="00000C15">
      <w:pPr>
        <w:pStyle w:val="subsection"/>
      </w:pPr>
      <w:r w:rsidRPr="00000C15">
        <w:tab/>
        <w:t>(1)</w:t>
      </w:r>
      <w:r w:rsidRPr="00000C15">
        <w:tab/>
        <w:t xml:space="preserve">This Act applies </w:t>
      </w:r>
      <w:r w:rsidR="00176199" w:rsidRPr="00000C15">
        <w:t>(subject to Part</w:t>
      </w:r>
      <w:r w:rsidR="00000C15" w:rsidRPr="00000C15">
        <w:t> </w:t>
      </w:r>
      <w:r w:rsidR="00176199" w:rsidRPr="00000C15">
        <w:t xml:space="preserve">X) </w:t>
      </w:r>
      <w:r w:rsidRPr="00000C15">
        <w:t>in relation to an injury</w:t>
      </w:r>
      <w:r w:rsidR="00D57712" w:rsidRPr="00000C15">
        <w:t xml:space="preserve"> that </w:t>
      </w:r>
      <w:r w:rsidR="0018372B" w:rsidRPr="00000C15">
        <w:t>is not a</w:t>
      </w:r>
      <w:r w:rsidR="00735677" w:rsidRPr="00000C15">
        <w:t>n</w:t>
      </w:r>
      <w:r w:rsidR="0018372B" w:rsidRPr="00000C15">
        <w:t xml:space="preserve"> </w:t>
      </w:r>
      <w:r w:rsidR="00735677" w:rsidRPr="00000C15">
        <w:t>ailment</w:t>
      </w:r>
      <w:r w:rsidR="0018372B" w:rsidRPr="00000C15">
        <w:t xml:space="preserve">, </w:t>
      </w:r>
      <w:r w:rsidRPr="00000C15">
        <w:t>or an aggravation of an injury</w:t>
      </w:r>
      <w:r w:rsidR="00041815" w:rsidRPr="00000C15">
        <w:t xml:space="preserve"> that is not a</w:t>
      </w:r>
      <w:r w:rsidR="00735677" w:rsidRPr="00000C15">
        <w:t>n ailment</w:t>
      </w:r>
      <w:r w:rsidRPr="00000C15">
        <w:t xml:space="preserve">, </w:t>
      </w:r>
      <w:r w:rsidR="003778FC" w:rsidRPr="00000C15">
        <w:t xml:space="preserve">suffered by </w:t>
      </w:r>
      <w:r w:rsidR="00F96F8F" w:rsidRPr="00000C15">
        <w:t xml:space="preserve">an employee </w:t>
      </w:r>
      <w:r w:rsidRPr="00000C15">
        <w:t>if:</w:t>
      </w:r>
    </w:p>
    <w:p w:rsidR="00024A5A" w:rsidRPr="00000C15" w:rsidRDefault="00024A5A" w:rsidP="00000C15">
      <w:pPr>
        <w:pStyle w:val="paragraph"/>
      </w:pPr>
      <w:r w:rsidRPr="00000C15">
        <w:tab/>
        <w:t>(</w:t>
      </w:r>
      <w:r w:rsidR="000A0F84" w:rsidRPr="00000C15">
        <w:t>a</w:t>
      </w:r>
      <w:r w:rsidRPr="00000C15">
        <w:t>)</w:t>
      </w:r>
      <w:r w:rsidRPr="00000C15">
        <w:tab/>
        <w:t>the injury or aggravation arises</w:t>
      </w:r>
      <w:r w:rsidR="00E2085E" w:rsidRPr="00000C15">
        <w:t xml:space="preserve"> </w:t>
      </w:r>
      <w:r w:rsidRPr="00000C15">
        <w:t xml:space="preserve">out of, or in the course of, the </w:t>
      </w:r>
      <w:r w:rsidR="00870E2C" w:rsidRPr="00000C15">
        <w:t>employee</w:t>
      </w:r>
      <w:r w:rsidR="008443DB" w:rsidRPr="00000C15">
        <w:t>’</w:t>
      </w:r>
      <w:r w:rsidR="00870E2C" w:rsidRPr="00000C15">
        <w:t xml:space="preserve">s </w:t>
      </w:r>
      <w:r w:rsidRPr="00000C15">
        <w:t>employment as a member</w:t>
      </w:r>
      <w:r w:rsidR="00D24A43" w:rsidRPr="00000C15">
        <w:t xml:space="preserve"> of the Defence Force</w:t>
      </w:r>
      <w:r w:rsidRPr="00000C15">
        <w:t>; and</w:t>
      </w:r>
    </w:p>
    <w:p w:rsidR="00024A5A" w:rsidRPr="00000C15" w:rsidRDefault="00024A5A" w:rsidP="00000C15">
      <w:pPr>
        <w:pStyle w:val="paragraph"/>
      </w:pPr>
      <w:r w:rsidRPr="00000C15">
        <w:tab/>
        <w:t>(</w:t>
      </w:r>
      <w:r w:rsidR="000A0F84" w:rsidRPr="00000C15">
        <w:t>b</w:t>
      </w:r>
      <w:r w:rsidRPr="00000C15">
        <w:t>)</w:t>
      </w:r>
      <w:r w:rsidRPr="00000C15">
        <w:tab/>
        <w:t>the employment occur</w:t>
      </w:r>
      <w:r w:rsidR="00E2085E" w:rsidRPr="00000C15">
        <w:t>red</w:t>
      </w:r>
      <w:r w:rsidRPr="00000C15">
        <w:t>:</w:t>
      </w:r>
    </w:p>
    <w:p w:rsidR="00024A5A" w:rsidRPr="00000C15" w:rsidRDefault="00024A5A" w:rsidP="00000C15">
      <w:pPr>
        <w:pStyle w:val="paragraphsub"/>
      </w:pPr>
      <w:r w:rsidRPr="00000C15">
        <w:tab/>
        <w:t>(</w:t>
      </w:r>
      <w:proofErr w:type="spellStart"/>
      <w:r w:rsidRPr="00000C15">
        <w:t>i</w:t>
      </w:r>
      <w:proofErr w:type="spellEnd"/>
      <w:r w:rsidRPr="00000C15">
        <w:t>)</w:t>
      </w:r>
      <w:r w:rsidRPr="00000C15">
        <w:tab/>
      </w:r>
      <w:r w:rsidR="0018372B" w:rsidRPr="00000C15">
        <w:t xml:space="preserve">on or </w:t>
      </w:r>
      <w:r w:rsidRPr="00000C15">
        <w:t>after the commencement of section</w:t>
      </w:r>
      <w:r w:rsidR="00000C15" w:rsidRPr="00000C15">
        <w:t> </w:t>
      </w:r>
      <w:r w:rsidRPr="00000C15">
        <w:t xml:space="preserve">3 of the </w:t>
      </w:r>
      <w:r w:rsidRPr="00000C15">
        <w:rPr>
          <w:i/>
        </w:rPr>
        <w:t>Commonwealth Employees</w:t>
      </w:r>
      <w:r w:rsidR="008443DB" w:rsidRPr="00000C15">
        <w:rPr>
          <w:i/>
        </w:rPr>
        <w:t>’</w:t>
      </w:r>
      <w:r w:rsidRPr="00000C15">
        <w:rPr>
          <w:i/>
        </w:rPr>
        <w:t xml:space="preserve"> Rehabilitation and Compensation Act 1988</w:t>
      </w:r>
      <w:r w:rsidR="00DE69CC" w:rsidRPr="00000C15">
        <w:rPr>
          <w:i/>
        </w:rPr>
        <w:t xml:space="preserve"> </w:t>
      </w:r>
      <w:r w:rsidR="00DE69CC" w:rsidRPr="00000C15">
        <w:t>(</w:t>
      </w:r>
      <w:r w:rsidR="003778FC" w:rsidRPr="00000C15">
        <w:t xml:space="preserve">which </w:t>
      </w:r>
      <w:r w:rsidR="00D618C6" w:rsidRPr="00000C15">
        <w:t>was</w:t>
      </w:r>
      <w:r w:rsidR="003778FC" w:rsidRPr="00000C15">
        <w:t xml:space="preserve"> </w:t>
      </w:r>
      <w:r w:rsidR="00717A8E" w:rsidRPr="00000C15">
        <w:t>1</w:t>
      </w:r>
      <w:r w:rsidR="00000C15" w:rsidRPr="00000C15">
        <w:t> </w:t>
      </w:r>
      <w:r w:rsidR="00717A8E" w:rsidRPr="00000C15">
        <w:t>December 1988</w:t>
      </w:r>
      <w:r w:rsidR="00DE69CC" w:rsidRPr="00000C15">
        <w:t>)</w:t>
      </w:r>
      <w:r w:rsidRPr="00000C15">
        <w:t>; and</w:t>
      </w:r>
    </w:p>
    <w:p w:rsidR="00024A5A" w:rsidRPr="00000C15" w:rsidRDefault="00024A5A" w:rsidP="00000C15">
      <w:pPr>
        <w:pStyle w:val="paragraphsub"/>
      </w:pPr>
      <w:r w:rsidRPr="00000C15">
        <w:tab/>
        <w:t>(ii)</w:t>
      </w:r>
      <w:r w:rsidRPr="00000C15">
        <w:tab/>
        <w:t>before the MRCA commencement date (</w:t>
      </w:r>
      <w:r w:rsidR="00DE69CC" w:rsidRPr="00000C15">
        <w:t xml:space="preserve">which </w:t>
      </w:r>
      <w:r w:rsidR="00D618C6" w:rsidRPr="00000C15">
        <w:t>was</w:t>
      </w:r>
      <w:r w:rsidR="00DE69CC" w:rsidRPr="00000C15">
        <w:t xml:space="preserve"> 1</w:t>
      </w:r>
      <w:r w:rsidR="00000C15" w:rsidRPr="00000C15">
        <w:t> </w:t>
      </w:r>
      <w:r w:rsidR="00DE69CC" w:rsidRPr="00000C15">
        <w:t>July 2004)</w:t>
      </w:r>
      <w:r w:rsidR="00536079" w:rsidRPr="00000C15">
        <w:t>,</w:t>
      </w:r>
      <w:r w:rsidR="00DE69CC" w:rsidRPr="00000C15">
        <w:t xml:space="preserve"> </w:t>
      </w:r>
      <w:r w:rsidRPr="00000C15">
        <w:t>but not before and on or after, the MRCA commencement date.</w:t>
      </w:r>
    </w:p>
    <w:p w:rsidR="001D414E" w:rsidRPr="00000C15" w:rsidRDefault="001D414E" w:rsidP="00000C15">
      <w:pPr>
        <w:pStyle w:val="notetext"/>
      </w:pPr>
      <w:r w:rsidRPr="00000C15">
        <w:t>Note 1:</w:t>
      </w:r>
      <w:r w:rsidRPr="00000C15">
        <w:tab/>
      </w:r>
      <w:proofErr w:type="spellStart"/>
      <w:r w:rsidRPr="00000C15">
        <w:t>Comcare</w:t>
      </w:r>
      <w:proofErr w:type="spellEnd"/>
      <w:r w:rsidRPr="00000C15">
        <w:t xml:space="preserve"> and the Safety, Rehabilitation and Compensation Commission do not have any liability </w:t>
      </w:r>
      <w:r w:rsidR="001033CF" w:rsidRPr="00000C15">
        <w:t xml:space="preserve">in respect of injuries, losses, damage or deaths that relate to </w:t>
      </w:r>
      <w:r w:rsidRPr="00000C15">
        <w:t>defence service (see section</w:t>
      </w:r>
      <w:r w:rsidR="00000C15" w:rsidRPr="00000C15">
        <w:t> </w:t>
      </w:r>
      <w:r w:rsidRPr="00000C15">
        <w:t xml:space="preserve">4AA of the </w:t>
      </w:r>
      <w:r w:rsidRPr="00000C15">
        <w:rPr>
          <w:i/>
        </w:rPr>
        <w:t>Safety, Rehabilitation and Compensation Act 1988</w:t>
      </w:r>
      <w:r w:rsidRPr="00000C15">
        <w:t>).</w:t>
      </w:r>
    </w:p>
    <w:p w:rsidR="00024A5A" w:rsidRPr="00000C15" w:rsidRDefault="00024A5A" w:rsidP="00000C15">
      <w:pPr>
        <w:pStyle w:val="notetext"/>
      </w:pPr>
      <w:r w:rsidRPr="00000C15">
        <w:t>Note</w:t>
      </w:r>
      <w:r w:rsidR="00E629A6" w:rsidRPr="00000C15">
        <w:t xml:space="preserve"> </w:t>
      </w:r>
      <w:r w:rsidR="001D414E" w:rsidRPr="00000C15">
        <w:t>2:</w:t>
      </w:r>
      <w:r w:rsidRPr="00000C15">
        <w:tab/>
      </w:r>
      <w:r w:rsidR="00870E2C" w:rsidRPr="00000C15">
        <w:t>C</w:t>
      </w:r>
      <w:r w:rsidRPr="00000C15">
        <w:t>ompensation for members of the Defence Force is provided under the MRCA (instead of this Act) for an injury or aggravation</w:t>
      </w:r>
      <w:r w:rsidR="00870E2C" w:rsidRPr="00000C15">
        <w:t xml:space="preserve"> that </w:t>
      </w:r>
      <w:r w:rsidR="00661FB1" w:rsidRPr="00000C15">
        <w:t xml:space="preserve">relates to </w:t>
      </w:r>
      <w:r w:rsidR="00870E2C" w:rsidRPr="00000C15">
        <w:t>employment that occur</w:t>
      </w:r>
      <w:r w:rsidR="00E2085E" w:rsidRPr="00000C15">
        <w:t>red</w:t>
      </w:r>
      <w:r w:rsidR="00870E2C" w:rsidRPr="00000C15">
        <w:t xml:space="preserve"> after the MRCA commencement date</w:t>
      </w:r>
      <w:r w:rsidRPr="00000C15">
        <w:t>.</w:t>
      </w:r>
    </w:p>
    <w:p w:rsidR="00E629A6" w:rsidRPr="00000C15" w:rsidRDefault="00E629A6" w:rsidP="00000C15">
      <w:pPr>
        <w:pStyle w:val="notetext"/>
      </w:pPr>
      <w:r w:rsidRPr="00000C15">
        <w:t xml:space="preserve">Note </w:t>
      </w:r>
      <w:r w:rsidR="001D414E" w:rsidRPr="00000C15">
        <w:t>3</w:t>
      </w:r>
      <w:r w:rsidRPr="00000C15">
        <w:t>:</w:t>
      </w:r>
      <w:r w:rsidRPr="00000C15">
        <w:tab/>
        <w:t>See also subsection</w:t>
      </w:r>
      <w:r w:rsidR="00000C15" w:rsidRPr="00000C15">
        <w:t> </w:t>
      </w:r>
      <w:r w:rsidRPr="00000C15">
        <w:t>6A(2</w:t>
      </w:r>
      <w:r w:rsidR="001133E4" w:rsidRPr="00000C15">
        <w:t>A</w:t>
      </w:r>
      <w:r w:rsidRPr="00000C15">
        <w:t>)</w:t>
      </w:r>
      <w:r w:rsidR="00DD1043" w:rsidRPr="00000C15">
        <w:t xml:space="preserve"> (injury arising out of or in the course of employment—extended operation)</w:t>
      </w:r>
      <w:r w:rsidRPr="00000C15">
        <w:t>.</w:t>
      </w:r>
    </w:p>
    <w:p w:rsidR="001133E4" w:rsidRPr="00000C15" w:rsidRDefault="001133E4" w:rsidP="00000C15">
      <w:pPr>
        <w:pStyle w:val="notetext"/>
      </w:pPr>
      <w:r w:rsidRPr="00000C15">
        <w:t xml:space="preserve">Note </w:t>
      </w:r>
      <w:r w:rsidR="001D414E" w:rsidRPr="00000C15">
        <w:t>4</w:t>
      </w:r>
      <w:r w:rsidRPr="00000C15">
        <w:t>:</w:t>
      </w:r>
      <w:r w:rsidRPr="00000C15">
        <w:tab/>
        <w:t xml:space="preserve">The </w:t>
      </w:r>
      <w:r w:rsidRPr="00000C15">
        <w:rPr>
          <w:i/>
        </w:rPr>
        <w:t>Safety, Rehabilitation and Compensation Act 1988</w:t>
      </w:r>
      <w:r w:rsidRPr="00000C15">
        <w:t xml:space="preserve"> </w:t>
      </w:r>
      <w:r w:rsidR="00A160F9" w:rsidRPr="00000C15">
        <w:t xml:space="preserve">(which previously covered members of the Defence Force) </w:t>
      </w:r>
      <w:r w:rsidRPr="00000C15">
        <w:t xml:space="preserve">was originally called the </w:t>
      </w:r>
      <w:r w:rsidRPr="00000C15">
        <w:rPr>
          <w:i/>
        </w:rPr>
        <w:t>Commonwealth Employees</w:t>
      </w:r>
      <w:r w:rsidR="008443DB" w:rsidRPr="00000C15">
        <w:rPr>
          <w:i/>
        </w:rPr>
        <w:t>’</w:t>
      </w:r>
      <w:r w:rsidRPr="00000C15">
        <w:rPr>
          <w:i/>
        </w:rPr>
        <w:t xml:space="preserve"> Rehabilitation and Compensation Act 1988</w:t>
      </w:r>
      <w:r w:rsidRPr="00000C15">
        <w:t>.</w:t>
      </w:r>
    </w:p>
    <w:p w:rsidR="00024A5A" w:rsidRPr="00000C15" w:rsidRDefault="00024A5A" w:rsidP="00000C15">
      <w:pPr>
        <w:pStyle w:val="subsection"/>
      </w:pPr>
      <w:r w:rsidRPr="00000C15">
        <w:tab/>
        <w:t>(2)</w:t>
      </w:r>
      <w:r w:rsidRPr="00000C15">
        <w:tab/>
        <w:t xml:space="preserve">This Act applies </w:t>
      </w:r>
      <w:r w:rsidR="00176199" w:rsidRPr="00000C15">
        <w:t>(subject to Part</w:t>
      </w:r>
      <w:r w:rsidR="00000C15" w:rsidRPr="00000C15">
        <w:t> </w:t>
      </w:r>
      <w:r w:rsidR="00176199" w:rsidRPr="00000C15">
        <w:t xml:space="preserve">X) </w:t>
      </w:r>
      <w:r w:rsidRPr="00000C15">
        <w:t xml:space="preserve">in relation to an </w:t>
      </w:r>
      <w:r w:rsidR="00735677" w:rsidRPr="00000C15">
        <w:t>ailment</w:t>
      </w:r>
      <w:r w:rsidRPr="00000C15">
        <w:t>, or an aggravation of a</w:t>
      </w:r>
      <w:r w:rsidR="00735677" w:rsidRPr="00000C15">
        <w:t>n</w:t>
      </w:r>
      <w:r w:rsidRPr="00000C15">
        <w:t xml:space="preserve"> </w:t>
      </w:r>
      <w:r w:rsidR="00735677" w:rsidRPr="00000C15">
        <w:t>ailment</w:t>
      </w:r>
      <w:r w:rsidRPr="00000C15">
        <w:t xml:space="preserve">, </w:t>
      </w:r>
      <w:r w:rsidR="003778FC" w:rsidRPr="00000C15">
        <w:t>suffered by</w:t>
      </w:r>
      <w:r w:rsidR="00F96F8F" w:rsidRPr="00000C15">
        <w:t xml:space="preserve"> an employee </w:t>
      </w:r>
      <w:r w:rsidRPr="00000C15">
        <w:t>if:</w:t>
      </w:r>
    </w:p>
    <w:p w:rsidR="00024A5A" w:rsidRPr="00000C15" w:rsidRDefault="00024A5A" w:rsidP="00000C15">
      <w:pPr>
        <w:pStyle w:val="paragraph"/>
      </w:pPr>
      <w:r w:rsidRPr="00000C15">
        <w:tab/>
      </w:r>
      <w:r w:rsidR="001D4B4F" w:rsidRPr="00000C15">
        <w:t>(</w:t>
      </w:r>
      <w:r w:rsidR="000A0F84" w:rsidRPr="00000C15">
        <w:t>a</w:t>
      </w:r>
      <w:r w:rsidR="001D4B4F" w:rsidRPr="00000C15">
        <w:t>)</w:t>
      </w:r>
      <w:r w:rsidR="001D4B4F" w:rsidRPr="00000C15">
        <w:tab/>
        <w:t xml:space="preserve">the </w:t>
      </w:r>
      <w:r w:rsidR="00735677" w:rsidRPr="00000C15">
        <w:t xml:space="preserve">ailment </w:t>
      </w:r>
      <w:r w:rsidR="001D4B4F" w:rsidRPr="00000C15">
        <w:t>or aggravation is contributed to, to a significant degree, by the employee</w:t>
      </w:r>
      <w:r w:rsidR="008443DB" w:rsidRPr="00000C15">
        <w:t>’</w:t>
      </w:r>
      <w:r w:rsidR="001D4B4F" w:rsidRPr="00000C15">
        <w:t>s employment as a member</w:t>
      </w:r>
      <w:r w:rsidR="00D24A43" w:rsidRPr="00000C15">
        <w:t xml:space="preserve"> of the Defence Force</w:t>
      </w:r>
      <w:r w:rsidR="001D4B4F" w:rsidRPr="00000C15">
        <w:t>; and</w:t>
      </w:r>
    </w:p>
    <w:p w:rsidR="00024A5A" w:rsidRPr="00000C15" w:rsidRDefault="00024A5A" w:rsidP="00000C15">
      <w:pPr>
        <w:pStyle w:val="paragraph"/>
      </w:pPr>
      <w:r w:rsidRPr="00000C15">
        <w:tab/>
        <w:t>(</w:t>
      </w:r>
      <w:r w:rsidR="000A0F84" w:rsidRPr="00000C15">
        <w:t>b</w:t>
      </w:r>
      <w:r w:rsidRPr="00000C15">
        <w:t>)</w:t>
      </w:r>
      <w:r w:rsidRPr="00000C15">
        <w:tab/>
        <w:t>the employment occur</w:t>
      </w:r>
      <w:r w:rsidR="00E2085E" w:rsidRPr="00000C15">
        <w:t>red</w:t>
      </w:r>
      <w:r w:rsidRPr="00000C15">
        <w:t>:</w:t>
      </w:r>
    </w:p>
    <w:p w:rsidR="00D618C6" w:rsidRPr="00000C15" w:rsidRDefault="00D618C6" w:rsidP="00000C15">
      <w:pPr>
        <w:pStyle w:val="paragraphsub"/>
      </w:pPr>
      <w:r w:rsidRPr="00000C15">
        <w:tab/>
        <w:t>(</w:t>
      </w:r>
      <w:proofErr w:type="spellStart"/>
      <w:r w:rsidRPr="00000C15">
        <w:t>i</w:t>
      </w:r>
      <w:proofErr w:type="spellEnd"/>
      <w:r w:rsidRPr="00000C15">
        <w:t>)</w:t>
      </w:r>
      <w:r w:rsidRPr="00000C15">
        <w:tab/>
      </w:r>
      <w:r w:rsidR="0018372B" w:rsidRPr="00000C15">
        <w:t xml:space="preserve">on or </w:t>
      </w:r>
      <w:r w:rsidRPr="00000C15">
        <w:t>after the commencement of section</w:t>
      </w:r>
      <w:r w:rsidR="00000C15" w:rsidRPr="00000C15">
        <w:t> </w:t>
      </w:r>
      <w:r w:rsidRPr="00000C15">
        <w:t xml:space="preserve">3 of the </w:t>
      </w:r>
      <w:r w:rsidRPr="00000C15">
        <w:rPr>
          <w:i/>
        </w:rPr>
        <w:t>Commonwealth Employees</w:t>
      </w:r>
      <w:r w:rsidR="008443DB" w:rsidRPr="00000C15">
        <w:rPr>
          <w:i/>
        </w:rPr>
        <w:t>’</w:t>
      </w:r>
      <w:r w:rsidRPr="00000C15">
        <w:rPr>
          <w:i/>
        </w:rPr>
        <w:t xml:space="preserve"> Rehabilitation and Compensation Act 1988 </w:t>
      </w:r>
      <w:r w:rsidRPr="00000C15">
        <w:t>(which was 1</w:t>
      </w:r>
      <w:r w:rsidR="00000C15" w:rsidRPr="00000C15">
        <w:t> </w:t>
      </w:r>
      <w:r w:rsidRPr="00000C15">
        <w:t>December 1988); and</w:t>
      </w:r>
    </w:p>
    <w:p w:rsidR="00D618C6" w:rsidRPr="00000C15" w:rsidRDefault="00D618C6" w:rsidP="00000C15">
      <w:pPr>
        <w:pStyle w:val="paragraphsub"/>
      </w:pPr>
      <w:r w:rsidRPr="00000C15">
        <w:tab/>
        <w:t>(ii)</w:t>
      </w:r>
      <w:r w:rsidRPr="00000C15">
        <w:tab/>
        <w:t>before the MRCA commencement date (which was 1</w:t>
      </w:r>
      <w:r w:rsidR="00000C15" w:rsidRPr="00000C15">
        <w:t> </w:t>
      </w:r>
      <w:r w:rsidRPr="00000C15">
        <w:t>July 2004)</w:t>
      </w:r>
      <w:r w:rsidR="00536079" w:rsidRPr="00000C15">
        <w:t>,</w:t>
      </w:r>
      <w:r w:rsidRPr="00000C15">
        <w:t xml:space="preserve"> but not before and on or after, the MRCA commencement date.</w:t>
      </w:r>
    </w:p>
    <w:p w:rsidR="00024A5A" w:rsidRPr="00000C15" w:rsidRDefault="00024A5A" w:rsidP="00000C15">
      <w:pPr>
        <w:pStyle w:val="notetext"/>
      </w:pPr>
      <w:r w:rsidRPr="00000C15">
        <w:t>Note:</w:t>
      </w:r>
      <w:r w:rsidRPr="00000C15">
        <w:tab/>
      </w:r>
      <w:r w:rsidR="00870E2C" w:rsidRPr="00000C15">
        <w:t>Compensation for members of the Defence Force is provided under the MRCA (instead of this Act) for a</w:t>
      </w:r>
      <w:r w:rsidR="00D57712" w:rsidRPr="00000C15">
        <w:t>n ailment</w:t>
      </w:r>
      <w:r w:rsidR="00870E2C" w:rsidRPr="00000C15">
        <w:t xml:space="preserve"> or aggravation that </w:t>
      </w:r>
      <w:r w:rsidR="00661FB1" w:rsidRPr="00000C15">
        <w:t xml:space="preserve">relates to </w:t>
      </w:r>
      <w:r w:rsidR="00870E2C" w:rsidRPr="00000C15">
        <w:t>employment that occur</w:t>
      </w:r>
      <w:r w:rsidR="00E2085E" w:rsidRPr="00000C15">
        <w:t>red</w:t>
      </w:r>
      <w:r w:rsidR="00870E2C" w:rsidRPr="00000C15">
        <w:t xml:space="preserve"> after the MRCA commencement date.</w:t>
      </w:r>
    </w:p>
    <w:p w:rsidR="00024A5A" w:rsidRPr="00000C15" w:rsidRDefault="00024A5A" w:rsidP="00000C15">
      <w:pPr>
        <w:pStyle w:val="subsection"/>
      </w:pPr>
      <w:r w:rsidRPr="00000C15">
        <w:tab/>
        <w:t>(3)</w:t>
      </w:r>
      <w:r w:rsidRPr="00000C15">
        <w:tab/>
        <w:t xml:space="preserve">This Act applies </w:t>
      </w:r>
      <w:r w:rsidR="00176199" w:rsidRPr="00000C15">
        <w:t>(subject to Part</w:t>
      </w:r>
      <w:r w:rsidR="00000C15" w:rsidRPr="00000C15">
        <w:t> </w:t>
      </w:r>
      <w:r w:rsidR="00176199" w:rsidRPr="00000C15">
        <w:t xml:space="preserve">X) </w:t>
      </w:r>
      <w:r w:rsidRPr="00000C15">
        <w:t>in relation to loss of, or damage to, property used by an employee if:</w:t>
      </w:r>
    </w:p>
    <w:p w:rsidR="00024A5A" w:rsidRPr="00000C15" w:rsidRDefault="00024A5A" w:rsidP="00000C15">
      <w:pPr>
        <w:pStyle w:val="paragraph"/>
      </w:pPr>
      <w:r w:rsidRPr="00000C15">
        <w:tab/>
        <w:t>(</w:t>
      </w:r>
      <w:r w:rsidR="000A0F84" w:rsidRPr="00000C15">
        <w:t>a</w:t>
      </w:r>
      <w:r w:rsidRPr="00000C15">
        <w:t>)</w:t>
      </w:r>
      <w:r w:rsidRPr="00000C15">
        <w:tab/>
        <w:t xml:space="preserve">the loss or damage </w:t>
      </w:r>
      <w:r w:rsidR="00E2085E" w:rsidRPr="00000C15">
        <w:t>resulted</w:t>
      </w:r>
      <w:r w:rsidRPr="00000C15">
        <w:t xml:space="preserve"> from an accident </w:t>
      </w:r>
      <w:r w:rsidR="00E2085E" w:rsidRPr="00000C15">
        <w:t xml:space="preserve">that arose </w:t>
      </w:r>
      <w:r w:rsidRPr="00000C15">
        <w:t>out of, and in the course of, the employee</w:t>
      </w:r>
      <w:r w:rsidR="008443DB" w:rsidRPr="00000C15">
        <w:t>’</w:t>
      </w:r>
      <w:r w:rsidRPr="00000C15">
        <w:t>s employment as a member</w:t>
      </w:r>
      <w:r w:rsidR="00D24A43" w:rsidRPr="00000C15">
        <w:t xml:space="preserve"> of the Defence Force</w:t>
      </w:r>
      <w:r w:rsidRPr="00000C15">
        <w:t>; and</w:t>
      </w:r>
    </w:p>
    <w:p w:rsidR="00024A5A" w:rsidRPr="00000C15" w:rsidRDefault="00024A5A" w:rsidP="00000C15">
      <w:pPr>
        <w:pStyle w:val="paragraph"/>
      </w:pPr>
      <w:r w:rsidRPr="00000C15">
        <w:tab/>
        <w:t>(</w:t>
      </w:r>
      <w:r w:rsidR="000A0F84" w:rsidRPr="00000C15">
        <w:t>b</w:t>
      </w:r>
      <w:r w:rsidRPr="00000C15">
        <w:t>)</w:t>
      </w:r>
      <w:r w:rsidRPr="00000C15">
        <w:tab/>
        <w:t>the employment occur</w:t>
      </w:r>
      <w:r w:rsidR="00E2085E" w:rsidRPr="00000C15">
        <w:t>red</w:t>
      </w:r>
      <w:r w:rsidRPr="00000C15">
        <w:t>:</w:t>
      </w:r>
    </w:p>
    <w:p w:rsidR="00D618C6" w:rsidRPr="00000C15" w:rsidRDefault="00D618C6" w:rsidP="00000C15">
      <w:pPr>
        <w:pStyle w:val="paragraphsub"/>
      </w:pPr>
      <w:r w:rsidRPr="00000C15">
        <w:tab/>
        <w:t>(</w:t>
      </w:r>
      <w:proofErr w:type="spellStart"/>
      <w:r w:rsidRPr="00000C15">
        <w:t>i</w:t>
      </w:r>
      <w:proofErr w:type="spellEnd"/>
      <w:r w:rsidRPr="00000C15">
        <w:t>)</w:t>
      </w:r>
      <w:r w:rsidRPr="00000C15">
        <w:tab/>
      </w:r>
      <w:r w:rsidR="0018372B" w:rsidRPr="00000C15">
        <w:t xml:space="preserve">on or </w:t>
      </w:r>
      <w:r w:rsidRPr="00000C15">
        <w:t>after the commencement of section</w:t>
      </w:r>
      <w:r w:rsidR="00000C15" w:rsidRPr="00000C15">
        <w:t> </w:t>
      </w:r>
      <w:r w:rsidRPr="00000C15">
        <w:t xml:space="preserve">3 of the </w:t>
      </w:r>
      <w:r w:rsidRPr="00000C15">
        <w:rPr>
          <w:i/>
        </w:rPr>
        <w:t>Commonwealth Employees</w:t>
      </w:r>
      <w:r w:rsidR="008443DB" w:rsidRPr="00000C15">
        <w:rPr>
          <w:i/>
        </w:rPr>
        <w:t>’</w:t>
      </w:r>
      <w:r w:rsidRPr="00000C15">
        <w:rPr>
          <w:i/>
        </w:rPr>
        <w:t xml:space="preserve"> Rehabilitation and Compensation Act 1988 </w:t>
      </w:r>
      <w:r w:rsidRPr="00000C15">
        <w:t>(which was 1</w:t>
      </w:r>
      <w:r w:rsidR="00000C15" w:rsidRPr="00000C15">
        <w:t> </w:t>
      </w:r>
      <w:r w:rsidRPr="00000C15">
        <w:t>December 1988); and</w:t>
      </w:r>
    </w:p>
    <w:p w:rsidR="00D618C6" w:rsidRPr="00000C15" w:rsidRDefault="00D618C6" w:rsidP="00000C15">
      <w:pPr>
        <w:pStyle w:val="paragraphsub"/>
      </w:pPr>
      <w:r w:rsidRPr="00000C15">
        <w:tab/>
        <w:t>(ii)</w:t>
      </w:r>
      <w:r w:rsidRPr="00000C15">
        <w:tab/>
        <w:t>before the MRCA commencement date (which was 1</w:t>
      </w:r>
      <w:r w:rsidR="00000C15" w:rsidRPr="00000C15">
        <w:t> </w:t>
      </w:r>
      <w:r w:rsidRPr="00000C15">
        <w:t>July 2004).</w:t>
      </w:r>
    </w:p>
    <w:p w:rsidR="00024A5A" w:rsidRPr="00000C15" w:rsidRDefault="00024A5A" w:rsidP="00000C15">
      <w:pPr>
        <w:pStyle w:val="notetext"/>
      </w:pPr>
      <w:r w:rsidRPr="00000C15">
        <w:t>Note:</w:t>
      </w:r>
      <w:r w:rsidRPr="00000C15">
        <w:tab/>
      </w:r>
      <w:r w:rsidR="00733364" w:rsidRPr="00000C15">
        <w:t xml:space="preserve">Compensation for members of the Defence Force is provided under the MRCA (instead of this Act) for loss or damage that </w:t>
      </w:r>
      <w:r w:rsidR="00661FB1" w:rsidRPr="00000C15">
        <w:t xml:space="preserve">relates to </w:t>
      </w:r>
      <w:r w:rsidR="00733364" w:rsidRPr="00000C15">
        <w:t>employment that occur</w:t>
      </w:r>
      <w:r w:rsidR="00E2085E" w:rsidRPr="00000C15">
        <w:t>red</w:t>
      </w:r>
      <w:r w:rsidR="00733364" w:rsidRPr="00000C15">
        <w:t xml:space="preserve"> after the MRCA commencement date.</w:t>
      </w:r>
    </w:p>
    <w:p w:rsidR="00883AD9" w:rsidRPr="00000C15" w:rsidRDefault="00735677" w:rsidP="00000C15">
      <w:pPr>
        <w:pStyle w:val="subsection"/>
      </w:pPr>
      <w:r w:rsidRPr="00000C15">
        <w:tab/>
        <w:t>(4)</w:t>
      </w:r>
      <w:r w:rsidRPr="00000C15">
        <w:tab/>
        <w:t>This Act applies (subject to Part</w:t>
      </w:r>
      <w:r w:rsidR="00000C15" w:rsidRPr="00000C15">
        <w:t> </w:t>
      </w:r>
      <w:r w:rsidRPr="00000C15">
        <w:t>X)</w:t>
      </w:r>
      <w:r w:rsidR="00D57712" w:rsidRPr="00000C15">
        <w:t>, in accordance with section</w:t>
      </w:r>
      <w:r w:rsidR="00000C15" w:rsidRPr="00000C15">
        <w:t> </w:t>
      </w:r>
      <w:r w:rsidR="000B7D8B" w:rsidRPr="00000C15">
        <w:t>6A</w:t>
      </w:r>
      <w:r w:rsidR="00D57712" w:rsidRPr="00000C15">
        <w:t>,</w:t>
      </w:r>
      <w:r w:rsidRPr="00000C15">
        <w:t xml:space="preserve"> in relation to any </w:t>
      </w:r>
      <w:r w:rsidR="000B7D8B" w:rsidRPr="00000C15">
        <w:t xml:space="preserve">injury suffered by an employee </w:t>
      </w:r>
      <w:r w:rsidR="00883AD9" w:rsidRPr="00000C15">
        <w:t>if:</w:t>
      </w:r>
    </w:p>
    <w:p w:rsidR="00735677" w:rsidRPr="00000C15" w:rsidRDefault="00883AD9" w:rsidP="00000C15">
      <w:pPr>
        <w:pStyle w:val="paragraph"/>
      </w:pPr>
      <w:r w:rsidRPr="00000C15">
        <w:tab/>
        <w:t>(a)</w:t>
      </w:r>
      <w:r w:rsidRPr="00000C15">
        <w:tab/>
        <w:t xml:space="preserve">the injury is suffered </w:t>
      </w:r>
      <w:r w:rsidR="009F1B01" w:rsidRPr="00000C15">
        <w:t xml:space="preserve">as an unintended consequence of </w:t>
      </w:r>
      <w:r w:rsidR="008072ED" w:rsidRPr="00000C15">
        <w:t xml:space="preserve">medical </w:t>
      </w:r>
      <w:r w:rsidR="009F1B01" w:rsidRPr="00000C15">
        <w:t xml:space="preserve">treatment </w:t>
      </w:r>
      <w:r w:rsidR="00C54F11" w:rsidRPr="00000C15">
        <w:t xml:space="preserve">received by the employee that was </w:t>
      </w:r>
      <w:r w:rsidR="009F1B01" w:rsidRPr="00000C15">
        <w:t>paid for by the Commonwealth</w:t>
      </w:r>
      <w:r w:rsidRPr="00000C15">
        <w:t>; and</w:t>
      </w:r>
    </w:p>
    <w:p w:rsidR="006870DE" w:rsidRPr="00000C15" w:rsidRDefault="006870DE" w:rsidP="00000C15">
      <w:pPr>
        <w:pStyle w:val="paragraph"/>
      </w:pPr>
      <w:r w:rsidRPr="00000C15">
        <w:tab/>
        <w:t>(</w:t>
      </w:r>
      <w:r w:rsidR="00305AD7" w:rsidRPr="00000C15">
        <w:t>b</w:t>
      </w:r>
      <w:r w:rsidRPr="00000C15">
        <w:t>)</w:t>
      </w:r>
      <w:r w:rsidRPr="00000C15">
        <w:tab/>
        <w:t xml:space="preserve">the treatment </w:t>
      </w:r>
      <w:r w:rsidR="00F325D8" w:rsidRPr="00000C15">
        <w:t>was</w:t>
      </w:r>
      <w:r w:rsidR="006519B6" w:rsidRPr="00000C15">
        <w:t xml:space="preserve"> provided </w:t>
      </w:r>
      <w:r w:rsidRPr="00000C15">
        <w:t>on or after the commencement of section</w:t>
      </w:r>
      <w:r w:rsidR="00000C15" w:rsidRPr="00000C15">
        <w:t> </w:t>
      </w:r>
      <w:r w:rsidRPr="00000C15">
        <w:t xml:space="preserve">3 of the </w:t>
      </w:r>
      <w:r w:rsidRPr="00000C15">
        <w:rPr>
          <w:i/>
        </w:rPr>
        <w:t>Commonwealth Employees</w:t>
      </w:r>
      <w:r w:rsidR="008443DB" w:rsidRPr="00000C15">
        <w:rPr>
          <w:i/>
        </w:rPr>
        <w:t>’</w:t>
      </w:r>
      <w:r w:rsidRPr="00000C15">
        <w:rPr>
          <w:i/>
        </w:rPr>
        <w:t xml:space="preserve"> Rehabilitation and Compensation Act 1988 </w:t>
      </w:r>
      <w:r w:rsidRPr="00000C15">
        <w:t>(which was 1</w:t>
      </w:r>
      <w:r w:rsidR="00000C15" w:rsidRPr="00000C15">
        <w:t> </w:t>
      </w:r>
      <w:r w:rsidRPr="00000C15">
        <w:t>December 1988); and</w:t>
      </w:r>
    </w:p>
    <w:p w:rsidR="006519B6" w:rsidRPr="00000C15" w:rsidRDefault="006870DE" w:rsidP="00000C15">
      <w:pPr>
        <w:pStyle w:val="paragraph"/>
      </w:pPr>
      <w:r w:rsidRPr="00000C15">
        <w:tab/>
        <w:t>(</w:t>
      </w:r>
      <w:r w:rsidR="006519B6" w:rsidRPr="00000C15">
        <w:t>c</w:t>
      </w:r>
      <w:r w:rsidRPr="00000C15">
        <w:t>)</w:t>
      </w:r>
      <w:r w:rsidRPr="00000C15">
        <w:tab/>
      </w:r>
      <w:r w:rsidR="009F032F" w:rsidRPr="00000C15">
        <w:t>section</w:t>
      </w:r>
      <w:r w:rsidR="00000C15" w:rsidRPr="00000C15">
        <w:t> </w:t>
      </w:r>
      <w:r w:rsidR="009F032F" w:rsidRPr="00000C15">
        <w:t xml:space="preserve">8 of the </w:t>
      </w:r>
      <w:r w:rsidR="009F032F" w:rsidRPr="00000C15">
        <w:rPr>
          <w:i/>
        </w:rPr>
        <w:t>Military Rehabilitation and Compensation (Consequential and Transitional Provisions) Act</w:t>
      </w:r>
      <w:r w:rsidR="00F061E7" w:rsidRPr="00000C15">
        <w:rPr>
          <w:i/>
        </w:rPr>
        <w:t xml:space="preserve"> 2004</w:t>
      </w:r>
      <w:r w:rsidR="00F061E7" w:rsidRPr="00000C15">
        <w:t xml:space="preserve"> </w:t>
      </w:r>
      <w:r w:rsidR="0041414F" w:rsidRPr="00000C15">
        <w:t xml:space="preserve">does not apply </w:t>
      </w:r>
      <w:r w:rsidR="00F061E7" w:rsidRPr="00000C15">
        <w:t>in relation to the injury</w:t>
      </w:r>
      <w:r w:rsidR="0009677A" w:rsidRPr="00000C15">
        <w:t>.</w:t>
      </w:r>
    </w:p>
    <w:p w:rsidR="004C3C02" w:rsidRPr="00000C15" w:rsidRDefault="004C3C02" w:rsidP="00000C15">
      <w:pPr>
        <w:pStyle w:val="notetext"/>
      </w:pPr>
      <w:r w:rsidRPr="00000C15">
        <w:t>Note:</w:t>
      </w:r>
      <w:r w:rsidRPr="00000C15">
        <w:tab/>
        <w:t xml:space="preserve">Compensation for members of the Defence Force is provided under the MRCA (instead of this Act) for injuries suffered as an unintended consequence of medical treatment paid for by the Commonwealth </w:t>
      </w:r>
      <w:r w:rsidR="008E07AC" w:rsidRPr="00000C15">
        <w:t xml:space="preserve">if the treatment </w:t>
      </w:r>
      <w:r w:rsidR="00A02B05" w:rsidRPr="00000C15">
        <w:t>was</w:t>
      </w:r>
      <w:r w:rsidR="008E07AC" w:rsidRPr="00000C15">
        <w:t xml:space="preserve"> provided </w:t>
      </w:r>
      <w:r w:rsidRPr="00000C15">
        <w:t>after the MRCA commencement date.</w:t>
      </w:r>
    </w:p>
    <w:p w:rsidR="00024A5A" w:rsidRPr="00000C15" w:rsidRDefault="00024A5A" w:rsidP="00000C15">
      <w:pPr>
        <w:pStyle w:val="subsection"/>
      </w:pPr>
      <w:r w:rsidRPr="00000C15">
        <w:tab/>
        <w:t>(</w:t>
      </w:r>
      <w:r w:rsidR="00735677" w:rsidRPr="00000C15">
        <w:t>5</w:t>
      </w:r>
      <w:r w:rsidRPr="00000C15">
        <w:t>)</w:t>
      </w:r>
      <w:r w:rsidRPr="00000C15">
        <w:tab/>
        <w:t>To avoid doubt, employment occur</w:t>
      </w:r>
      <w:r w:rsidR="00071029" w:rsidRPr="00000C15">
        <w:t>red</w:t>
      </w:r>
      <w:r w:rsidRPr="00000C15">
        <w:t xml:space="preserve"> before, and on or after, the MRCA commencement date whether the employment span</w:t>
      </w:r>
      <w:r w:rsidR="00E2085E" w:rsidRPr="00000C15">
        <w:t>ned</w:t>
      </w:r>
      <w:r w:rsidRPr="00000C15">
        <w:t xml:space="preserve"> the commencement date or occur</w:t>
      </w:r>
      <w:r w:rsidR="00E2085E" w:rsidRPr="00000C15">
        <w:t>red</w:t>
      </w:r>
      <w:r w:rsidRPr="00000C15">
        <w:t xml:space="preserve"> during separate periods before and on or after that date.</w:t>
      </w:r>
    </w:p>
    <w:p w:rsidR="00F82741" w:rsidRPr="00000C15" w:rsidRDefault="00216FFE" w:rsidP="00000C15">
      <w:pPr>
        <w:pStyle w:val="ItemHead"/>
      </w:pPr>
      <w:r w:rsidRPr="00000C15">
        <w:t>24</w:t>
      </w:r>
      <w:r w:rsidR="00F82741" w:rsidRPr="00000C15">
        <w:t xml:space="preserve">  </w:t>
      </w:r>
      <w:r w:rsidR="00FE28FD" w:rsidRPr="00000C15">
        <w:t>Section</w:t>
      </w:r>
      <w:r w:rsidR="00000C15" w:rsidRPr="00000C15">
        <w:t> </w:t>
      </w:r>
      <w:r w:rsidR="00FE28FD" w:rsidRPr="00000C15">
        <w:t>5</w:t>
      </w:r>
    </w:p>
    <w:p w:rsidR="00FE28FD" w:rsidRPr="00000C15" w:rsidRDefault="00FE28FD" w:rsidP="00000C15">
      <w:pPr>
        <w:pStyle w:val="Item"/>
      </w:pPr>
      <w:r w:rsidRPr="00000C15">
        <w:t>Repeal the section, substitute:</w:t>
      </w:r>
    </w:p>
    <w:p w:rsidR="00FE28FD" w:rsidRPr="00000C15" w:rsidRDefault="00FE28FD" w:rsidP="00000C15">
      <w:pPr>
        <w:pStyle w:val="ActHead5"/>
      </w:pPr>
      <w:bookmarkStart w:id="13" w:name="_Toc493246921"/>
      <w:r w:rsidRPr="00000C15">
        <w:rPr>
          <w:rStyle w:val="CharSectno"/>
        </w:rPr>
        <w:t>5</w:t>
      </w:r>
      <w:r w:rsidRPr="00000C15">
        <w:t xml:space="preserve">  Employees</w:t>
      </w:r>
      <w:bookmarkEnd w:id="13"/>
    </w:p>
    <w:p w:rsidR="00FE28FD" w:rsidRPr="00000C15" w:rsidRDefault="009A40F5" w:rsidP="00000C15">
      <w:pPr>
        <w:pStyle w:val="subsection"/>
      </w:pPr>
      <w:r w:rsidRPr="00000C15">
        <w:tab/>
        <w:t>(1)</w:t>
      </w:r>
      <w:r w:rsidRPr="00000C15">
        <w:tab/>
      </w:r>
      <w:r w:rsidR="00FE28FD" w:rsidRPr="00000C15">
        <w:t>In this Act:</w:t>
      </w:r>
    </w:p>
    <w:p w:rsidR="00FE28FD" w:rsidRPr="00000C15" w:rsidRDefault="00FE28FD" w:rsidP="00000C15">
      <w:pPr>
        <w:pStyle w:val="Definition"/>
        <w:keepNext/>
      </w:pPr>
      <w:r w:rsidRPr="00000C15">
        <w:rPr>
          <w:b/>
          <w:i/>
        </w:rPr>
        <w:t>employee</w:t>
      </w:r>
      <w:r w:rsidRPr="00000C15">
        <w:t xml:space="preserve"> means a member of the Defence Force.</w:t>
      </w:r>
    </w:p>
    <w:p w:rsidR="00FE28FD" w:rsidRPr="00000C15" w:rsidRDefault="009A40F5" w:rsidP="00000C15">
      <w:pPr>
        <w:pStyle w:val="subsection"/>
      </w:pPr>
      <w:r w:rsidRPr="00000C15">
        <w:tab/>
        <w:t>(2)</w:t>
      </w:r>
      <w:r w:rsidRPr="00000C15">
        <w:tab/>
      </w:r>
      <w:r w:rsidR="00103F79" w:rsidRPr="00000C15">
        <w:t>For the purposes of this Act, a</w:t>
      </w:r>
      <w:r w:rsidR="0055300E" w:rsidRPr="00000C15">
        <w:t xml:space="preserve"> person who is a member of the Defence Force is taken to be employed by the Commonwealth, and the person</w:t>
      </w:r>
      <w:r w:rsidR="008443DB" w:rsidRPr="00000C15">
        <w:t>’</w:t>
      </w:r>
      <w:r w:rsidR="0055300E" w:rsidRPr="00000C15">
        <w:t xml:space="preserve">s </w:t>
      </w:r>
      <w:r w:rsidR="00FE28FD" w:rsidRPr="00000C15">
        <w:t xml:space="preserve">employment </w:t>
      </w:r>
      <w:r w:rsidR="00726BAD" w:rsidRPr="00000C15">
        <w:t xml:space="preserve">is </w:t>
      </w:r>
      <w:r w:rsidR="00FE28FD" w:rsidRPr="00000C15">
        <w:t>taken to be constituted by the person</w:t>
      </w:r>
      <w:r w:rsidR="008443DB" w:rsidRPr="00000C15">
        <w:t>’</w:t>
      </w:r>
      <w:r w:rsidR="00FE28FD" w:rsidRPr="00000C15">
        <w:t>s performance of duties as such a member of the Defence Force.</w:t>
      </w:r>
    </w:p>
    <w:p w:rsidR="00FE28FD" w:rsidRPr="00000C15" w:rsidRDefault="00FE28FD" w:rsidP="00000C15">
      <w:pPr>
        <w:pStyle w:val="notetext"/>
      </w:pPr>
      <w:r w:rsidRPr="00000C15">
        <w:t>Note:</w:t>
      </w:r>
      <w:r w:rsidRPr="00000C15">
        <w:tab/>
        <w:t>However, members of the Defence Force with service after the MRCA commencement date might only be entitled to compensation under the MRCA and not this Act (see section</w:t>
      </w:r>
      <w:r w:rsidR="00000C15" w:rsidRPr="00000C15">
        <w:t> </w:t>
      </w:r>
      <w:r w:rsidRPr="00000C15">
        <w:t>4AA and subsection</w:t>
      </w:r>
      <w:r w:rsidR="00000C15" w:rsidRPr="00000C15">
        <w:t> </w:t>
      </w:r>
      <w:r w:rsidRPr="00000C15">
        <w:t>6A(2A) of this Act).</w:t>
      </w:r>
    </w:p>
    <w:p w:rsidR="002A249F" w:rsidRPr="00000C15" w:rsidRDefault="002A249F" w:rsidP="00000C15">
      <w:pPr>
        <w:pStyle w:val="SubsectionHead"/>
      </w:pPr>
      <w:r w:rsidRPr="00000C15">
        <w:t>Persons taken to be members of the Defence Force</w:t>
      </w:r>
    </w:p>
    <w:p w:rsidR="00FE28FD" w:rsidRPr="00000C15" w:rsidRDefault="009A40F5" w:rsidP="00000C15">
      <w:pPr>
        <w:pStyle w:val="subsection"/>
      </w:pPr>
      <w:r w:rsidRPr="00000C15">
        <w:tab/>
        <w:t>(3)</w:t>
      </w:r>
      <w:r w:rsidRPr="00000C15">
        <w:tab/>
      </w:r>
      <w:r w:rsidR="00852896" w:rsidRPr="00000C15">
        <w:t>T</w:t>
      </w:r>
      <w:r w:rsidR="00FE28FD" w:rsidRPr="00000C15">
        <w:t>he Minister may, by legislative instrument</w:t>
      </w:r>
      <w:r w:rsidR="009C2E05" w:rsidRPr="00000C15">
        <w:t xml:space="preserve">, </w:t>
      </w:r>
      <w:r w:rsidR="00FE28FD" w:rsidRPr="00000C15">
        <w:t>declare:</w:t>
      </w:r>
    </w:p>
    <w:p w:rsidR="00FE28FD" w:rsidRPr="00000C15" w:rsidRDefault="00FE28FD" w:rsidP="00000C15">
      <w:pPr>
        <w:pStyle w:val="paragraph"/>
      </w:pPr>
      <w:r w:rsidRPr="00000C15">
        <w:tab/>
        <w:t>(a)</w:t>
      </w:r>
      <w:r w:rsidRPr="00000C15">
        <w:tab/>
        <w:t xml:space="preserve">that persons specified in the </w:t>
      </w:r>
      <w:r w:rsidR="00D57712" w:rsidRPr="00000C15">
        <w:t>declaration</w:t>
      </w:r>
      <w:r w:rsidRPr="00000C15">
        <w:t>, being persons who:</w:t>
      </w:r>
    </w:p>
    <w:p w:rsidR="00FE28FD" w:rsidRPr="00000C15" w:rsidRDefault="00FE28FD" w:rsidP="00000C15">
      <w:pPr>
        <w:pStyle w:val="paragraphsub"/>
      </w:pPr>
      <w:r w:rsidRPr="00000C15">
        <w:tab/>
        <w:t>(</w:t>
      </w:r>
      <w:proofErr w:type="spellStart"/>
      <w:r w:rsidRPr="00000C15">
        <w:t>i</w:t>
      </w:r>
      <w:proofErr w:type="spellEnd"/>
      <w:r w:rsidRPr="00000C15">
        <w:t>)</w:t>
      </w:r>
      <w:r w:rsidRPr="00000C15">
        <w:tab/>
        <w:t>hold an honorary rank in the Defence Force before the MRCA commencement date; or</w:t>
      </w:r>
    </w:p>
    <w:p w:rsidR="00FE28FD" w:rsidRPr="00000C15" w:rsidRDefault="00FE28FD" w:rsidP="00000C15">
      <w:pPr>
        <w:pStyle w:val="paragraphsub"/>
      </w:pPr>
      <w:r w:rsidRPr="00000C15">
        <w:tab/>
        <w:t>(ii)</w:t>
      </w:r>
      <w:r w:rsidRPr="00000C15">
        <w:tab/>
        <w:t>are, before the MRCA commencement date, members of a philanthropic organisation that provides services to the Defence Force; or</w:t>
      </w:r>
    </w:p>
    <w:p w:rsidR="00FE28FD" w:rsidRPr="00000C15" w:rsidRDefault="00FE28FD" w:rsidP="00000C15">
      <w:pPr>
        <w:pStyle w:val="paragraphsub"/>
      </w:pPr>
      <w:r w:rsidRPr="00000C15">
        <w:tab/>
        <w:t>(iii)</w:t>
      </w:r>
      <w:r w:rsidRPr="00000C15">
        <w:tab/>
        <w:t>undertake resettlement training, before the MRCA commencement date, under an arrangement made by the Defence Force;</w:t>
      </w:r>
    </w:p>
    <w:p w:rsidR="00FE28FD" w:rsidRPr="00000C15" w:rsidRDefault="00FE28FD" w:rsidP="00000C15">
      <w:pPr>
        <w:pStyle w:val="paragraph"/>
      </w:pPr>
      <w:r w:rsidRPr="00000C15">
        <w:tab/>
      </w:r>
      <w:r w:rsidRPr="00000C15">
        <w:tab/>
        <w:t xml:space="preserve">are, for the purposes of this Act, taken to be </w:t>
      </w:r>
      <w:r w:rsidR="00466191" w:rsidRPr="00000C15">
        <w:t>member</w:t>
      </w:r>
      <w:r w:rsidR="00CF4A7C" w:rsidRPr="00000C15">
        <w:t>s</w:t>
      </w:r>
      <w:r w:rsidR="00466191" w:rsidRPr="00000C15">
        <w:t xml:space="preserve"> of the Defence Force</w:t>
      </w:r>
      <w:r w:rsidRPr="00000C15">
        <w:t>; and</w:t>
      </w:r>
    </w:p>
    <w:p w:rsidR="00FE28FD" w:rsidRPr="00000C15" w:rsidRDefault="00FE28FD" w:rsidP="00000C15">
      <w:pPr>
        <w:pStyle w:val="paragraph"/>
      </w:pPr>
      <w:r w:rsidRPr="00000C15">
        <w:tab/>
        <w:t>(b)</w:t>
      </w:r>
      <w:r w:rsidRPr="00000C15">
        <w:tab/>
        <w:t>that such persons</w:t>
      </w:r>
      <w:r w:rsidR="008443DB" w:rsidRPr="00000C15">
        <w:t>’</w:t>
      </w:r>
      <w:r w:rsidRPr="00000C15">
        <w:t xml:space="preserve"> employment is, for those purposes, taken to be constituted by the performance by those persons of such acts as are specified in the </w:t>
      </w:r>
      <w:r w:rsidR="009C2E05" w:rsidRPr="00000C15">
        <w:t>declaration</w:t>
      </w:r>
      <w:r w:rsidRPr="00000C15">
        <w:t>;</w:t>
      </w:r>
    </w:p>
    <w:p w:rsidR="00FE28FD" w:rsidRPr="00000C15" w:rsidRDefault="00FE28FD" w:rsidP="00000C15">
      <w:pPr>
        <w:pStyle w:val="subsection2"/>
      </w:pPr>
      <w:r w:rsidRPr="00000C15">
        <w:t>and such a declaration has effect accordingly.</w:t>
      </w:r>
    </w:p>
    <w:p w:rsidR="00FE28FD" w:rsidRPr="00000C15" w:rsidRDefault="00FE28FD" w:rsidP="00000C15">
      <w:pPr>
        <w:pStyle w:val="notetext"/>
      </w:pPr>
      <w:r w:rsidRPr="00000C15">
        <w:t>Note:</w:t>
      </w:r>
      <w:r w:rsidRPr="00000C15">
        <w:tab/>
        <w:t>Declarations in respect of these kinds of people can be made under the MRCA for service after the MRCA commencement date (see section</w:t>
      </w:r>
      <w:r w:rsidR="00000C15" w:rsidRPr="00000C15">
        <w:t> </w:t>
      </w:r>
      <w:r w:rsidRPr="00000C15">
        <w:t>8 of the MRCA).</w:t>
      </w:r>
    </w:p>
    <w:p w:rsidR="009A40F5" w:rsidRPr="00000C15" w:rsidRDefault="009A40F5" w:rsidP="00000C15">
      <w:pPr>
        <w:pStyle w:val="subsection"/>
      </w:pPr>
      <w:r w:rsidRPr="00000C15">
        <w:tab/>
        <w:t>(4)</w:t>
      </w:r>
      <w:r w:rsidRPr="00000C15">
        <w:tab/>
        <w:t>The Minister may, by legislative instrument, declare:</w:t>
      </w:r>
    </w:p>
    <w:p w:rsidR="009A40F5" w:rsidRPr="00000C15" w:rsidRDefault="009A40F5" w:rsidP="00000C15">
      <w:pPr>
        <w:pStyle w:val="paragraph"/>
      </w:pPr>
      <w:r w:rsidRPr="00000C15">
        <w:tab/>
        <w:t>(a)</w:t>
      </w:r>
      <w:r w:rsidRPr="00000C15">
        <w:tab/>
        <w:t xml:space="preserve">that persons specified in the </w:t>
      </w:r>
      <w:r w:rsidR="00D57712" w:rsidRPr="00000C15">
        <w:t>declaration</w:t>
      </w:r>
      <w:r w:rsidRPr="00000C15">
        <w:t>, being persons who</w:t>
      </w:r>
      <w:r w:rsidR="00C54F11" w:rsidRPr="00000C15">
        <w:t>, before the MRCA commencement date,</w:t>
      </w:r>
      <w:r w:rsidRPr="00000C15">
        <w:t xml:space="preserve"> engage in activities or perform acts</w:t>
      </w:r>
      <w:r w:rsidR="00946F3B" w:rsidRPr="00000C15">
        <w:t xml:space="preserve"> </w:t>
      </w:r>
      <w:r w:rsidRPr="00000C15">
        <w:t>at the request or direction, for the benefit, or under a requirement made by or under a law, of the Commonwealth</w:t>
      </w:r>
      <w:r w:rsidR="00D57712" w:rsidRPr="00000C15">
        <w:t xml:space="preserve"> in relation to the Defence Force</w:t>
      </w:r>
      <w:r w:rsidR="00CB7384" w:rsidRPr="00000C15">
        <w:t>,</w:t>
      </w:r>
      <w:r w:rsidR="00946F3B" w:rsidRPr="00000C15">
        <w:t xml:space="preserve"> a</w:t>
      </w:r>
      <w:r w:rsidRPr="00000C15">
        <w:t>re, for the purposes of this Act, taken to b</w:t>
      </w:r>
      <w:r w:rsidR="00946F3B" w:rsidRPr="00000C15">
        <w:t>e employed by the Commonwealth</w:t>
      </w:r>
      <w:r w:rsidRPr="00000C15">
        <w:t>; and</w:t>
      </w:r>
    </w:p>
    <w:p w:rsidR="00D57712" w:rsidRPr="00000C15" w:rsidRDefault="00D57712" w:rsidP="00000C15">
      <w:pPr>
        <w:pStyle w:val="paragraph"/>
      </w:pPr>
      <w:r w:rsidRPr="00000C15">
        <w:tab/>
        <w:t>(b)</w:t>
      </w:r>
      <w:r w:rsidRPr="00000C15">
        <w:tab/>
        <w:t>that such persons</w:t>
      </w:r>
      <w:r w:rsidR="008443DB" w:rsidRPr="00000C15">
        <w:t>’</w:t>
      </w:r>
      <w:r w:rsidRPr="00000C15">
        <w:t xml:space="preserve"> employment is, for those purposes, taken to be constituted by the performance by those persons of such acts as are specified in the declaration;</w:t>
      </w:r>
    </w:p>
    <w:p w:rsidR="009A40F5" w:rsidRPr="00000C15" w:rsidRDefault="009A40F5" w:rsidP="00000C15">
      <w:pPr>
        <w:pStyle w:val="subsection2"/>
      </w:pPr>
      <w:r w:rsidRPr="00000C15">
        <w:t>and such a declaration has effect accordingly.</w:t>
      </w:r>
    </w:p>
    <w:p w:rsidR="002A249F" w:rsidRPr="00000C15" w:rsidRDefault="002A249F" w:rsidP="00000C15">
      <w:pPr>
        <w:pStyle w:val="SubsectionHead"/>
      </w:pPr>
      <w:r w:rsidRPr="00000C15">
        <w:t>Former employees</w:t>
      </w:r>
    </w:p>
    <w:p w:rsidR="00FE28FD" w:rsidRPr="00000C15" w:rsidRDefault="009A40F5" w:rsidP="00000C15">
      <w:pPr>
        <w:pStyle w:val="subsection"/>
      </w:pPr>
      <w:r w:rsidRPr="00000C15">
        <w:tab/>
        <w:t>(5)</w:t>
      </w:r>
      <w:r w:rsidRPr="00000C15">
        <w:tab/>
      </w:r>
      <w:r w:rsidR="00FE28FD" w:rsidRPr="00000C15">
        <w:t xml:space="preserve">A reference to an employee in a provision of this Act that applies to an employee at a time after </w:t>
      </w:r>
      <w:proofErr w:type="spellStart"/>
      <w:r w:rsidR="00FE28FD" w:rsidRPr="00000C15">
        <w:t>Comcare</w:t>
      </w:r>
      <w:proofErr w:type="spellEnd"/>
      <w:r w:rsidR="00FE28FD" w:rsidRPr="00000C15">
        <w:t>, a licensed authority or a licensed corporation has incurred a liability in relation to the employee under this Act includes, unless the contrary intention appears, a reference to a person who has ceased to be an employee.</w:t>
      </w:r>
    </w:p>
    <w:p w:rsidR="002A249F" w:rsidRPr="00000C15" w:rsidRDefault="002A249F" w:rsidP="00000C15">
      <w:pPr>
        <w:pStyle w:val="SubsectionHead"/>
      </w:pPr>
      <w:r w:rsidRPr="00000C15">
        <w:t>Act not to apply to certain members of the Defence Force</w:t>
      </w:r>
    </w:p>
    <w:p w:rsidR="00FE28FD" w:rsidRPr="00000C15" w:rsidRDefault="009A40F5" w:rsidP="00000C15">
      <w:pPr>
        <w:pStyle w:val="subsection"/>
      </w:pPr>
      <w:r w:rsidRPr="00000C15">
        <w:tab/>
        <w:t>(6)</w:t>
      </w:r>
      <w:r w:rsidRPr="00000C15">
        <w:tab/>
      </w:r>
      <w:r w:rsidR="00FE28FD" w:rsidRPr="00000C15">
        <w:t xml:space="preserve">Subject to </w:t>
      </w:r>
      <w:r w:rsidR="00000C15" w:rsidRPr="00000C15">
        <w:t>subsections (</w:t>
      </w:r>
      <w:r w:rsidRPr="00000C15">
        <w:t>7</w:t>
      </w:r>
      <w:r w:rsidR="00FE28FD" w:rsidRPr="00000C15">
        <w:t>)</w:t>
      </w:r>
      <w:r w:rsidR="004E12AC" w:rsidRPr="00000C15">
        <w:t xml:space="preserve"> and</w:t>
      </w:r>
      <w:r w:rsidR="00FE28FD" w:rsidRPr="00000C15">
        <w:t xml:space="preserve"> (</w:t>
      </w:r>
      <w:r w:rsidRPr="00000C15">
        <w:t>8</w:t>
      </w:r>
      <w:r w:rsidR="00FE28FD" w:rsidRPr="00000C15">
        <w:t>), this Act does not apply in relation to service of a member of the Defence Force in respect of which provision for the payment of pension is made by:</w:t>
      </w:r>
    </w:p>
    <w:p w:rsidR="00FE28FD" w:rsidRPr="00000C15" w:rsidRDefault="00FE28FD" w:rsidP="00000C15">
      <w:pPr>
        <w:pStyle w:val="paragraph"/>
      </w:pPr>
      <w:r w:rsidRPr="00000C15">
        <w:tab/>
        <w:t>(a)</w:t>
      </w:r>
      <w:r w:rsidRPr="00000C15">
        <w:tab/>
        <w:t xml:space="preserve">the </w:t>
      </w:r>
      <w:r w:rsidRPr="00000C15">
        <w:rPr>
          <w:i/>
        </w:rPr>
        <w:t>Veterans</w:t>
      </w:r>
      <w:r w:rsidR="008443DB" w:rsidRPr="00000C15">
        <w:rPr>
          <w:i/>
        </w:rPr>
        <w:t>’</w:t>
      </w:r>
      <w:r w:rsidRPr="00000C15">
        <w:rPr>
          <w:i/>
        </w:rPr>
        <w:t xml:space="preserve"> Entitlements Act 1986</w:t>
      </w:r>
      <w:r w:rsidRPr="00000C15">
        <w:t>; or</w:t>
      </w:r>
    </w:p>
    <w:p w:rsidR="00FE28FD" w:rsidRPr="00000C15" w:rsidRDefault="00FE28FD" w:rsidP="00000C15">
      <w:pPr>
        <w:pStyle w:val="paragraph"/>
      </w:pPr>
      <w:r w:rsidRPr="00000C15">
        <w:tab/>
        <w:t>(b)</w:t>
      </w:r>
      <w:r w:rsidRPr="00000C15">
        <w:tab/>
        <w:t xml:space="preserve">the </w:t>
      </w:r>
      <w:smartTag w:uri="urn:schemas-microsoft-com:office:smarttags" w:element="country-region">
        <w:smartTag w:uri="urn:schemas-microsoft-com:office:smarttags" w:element="place">
          <w:r w:rsidRPr="00000C15">
            <w:rPr>
              <w:i/>
            </w:rPr>
            <w:t>Papua New Guinea</w:t>
          </w:r>
        </w:smartTag>
      </w:smartTag>
      <w:r w:rsidRPr="00000C15">
        <w:rPr>
          <w:i/>
        </w:rPr>
        <w:t xml:space="preserve"> (Members of the Forces Benefits) Act 1957</w:t>
      </w:r>
      <w:r w:rsidRPr="00000C15">
        <w:t>.</w:t>
      </w:r>
    </w:p>
    <w:p w:rsidR="00FE28FD" w:rsidRPr="00000C15" w:rsidRDefault="00FE28FD" w:rsidP="00000C15">
      <w:pPr>
        <w:pStyle w:val="notetext"/>
      </w:pPr>
      <w:r w:rsidRPr="00000C15">
        <w:t>Note:</w:t>
      </w:r>
      <w:r w:rsidRPr="00000C15">
        <w:tab/>
        <w:t>Compensation and other benefits might also be available for a member of the Defence Force under the MRCA. Generally, an injury, disease or death that is covered by that Act would not be covered by this Act (see section</w:t>
      </w:r>
      <w:r w:rsidR="00000C15" w:rsidRPr="00000C15">
        <w:t> </w:t>
      </w:r>
      <w:r w:rsidRPr="00000C15">
        <w:t>4AA and subsection</w:t>
      </w:r>
      <w:r w:rsidR="00000C15" w:rsidRPr="00000C15">
        <w:t> </w:t>
      </w:r>
      <w:r w:rsidRPr="00000C15">
        <w:t>6A(2A) of this Act).</w:t>
      </w:r>
    </w:p>
    <w:p w:rsidR="00FE28FD" w:rsidRPr="00000C15" w:rsidRDefault="009A40F5" w:rsidP="00000C15">
      <w:pPr>
        <w:pStyle w:val="subsection"/>
      </w:pPr>
      <w:r w:rsidRPr="00000C15">
        <w:tab/>
        <w:t>(7)</w:t>
      </w:r>
      <w:r w:rsidRPr="00000C15">
        <w:tab/>
      </w:r>
      <w:r w:rsidR="00000C15" w:rsidRPr="00000C15">
        <w:t>Subsection (</w:t>
      </w:r>
      <w:r w:rsidRPr="00000C15">
        <w:t>6</w:t>
      </w:r>
      <w:r w:rsidR="00FE28FD" w:rsidRPr="00000C15">
        <w:t>) does not apply in relation to a veteran:</w:t>
      </w:r>
    </w:p>
    <w:p w:rsidR="00FE28FD" w:rsidRPr="00000C15" w:rsidRDefault="00FE28FD" w:rsidP="00000C15">
      <w:pPr>
        <w:pStyle w:val="paragraph"/>
      </w:pPr>
      <w:r w:rsidRPr="00000C15">
        <w:tab/>
        <w:t>(a)</w:t>
      </w:r>
      <w:r w:rsidRPr="00000C15">
        <w:tab/>
        <w:t xml:space="preserve">who has rendered operational service on or after the day on which the </w:t>
      </w:r>
      <w:r w:rsidRPr="00000C15">
        <w:rPr>
          <w:i/>
        </w:rPr>
        <w:t xml:space="preserve">Military Compensation Act 1994 </w:t>
      </w:r>
      <w:r w:rsidRPr="00000C15">
        <w:t>commences; and</w:t>
      </w:r>
    </w:p>
    <w:p w:rsidR="00FE28FD" w:rsidRPr="00000C15" w:rsidRDefault="00FE28FD" w:rsidP="00000C15">
      <w:pPr>
        <w:pStyle w:val="paragraph"/>
      </w:pPr>
      <w:r w:rsidRPr="00000C15">
        <w:tab/>
        <w:t>(b)</w:t>
      </w:r>
      <w:r w:rsidRPr="00000C15">
        <w:tab/>
        <w:t>for whom provision for the payment of pension in respect of service rendered by the person is made by Part</w:t>
      </w:r>
      <w:r w:rsidR="00000C15" w:rsidRPr="00000C15">
        <w:t> </w:t>
      </w:r>
      <w:r w:rsidRPr="00000C15">
        <w:t xml:space="preserve">II of the </w:t>
      </w:r>
      <w:r w:rsidRPr="00000C15">
        <w:rPr>
          <w:i/>
        </w:rPr>
        <w:t>Veterans</w:t>
      </w:r>
      <w:r w:rsidR="008443DB" w:rsidRPr="00000C15">
        <w:rPr>
          <w:i/>
        </w:rPr>
        <w:t>’</w:t>
      </w:r>
      <w:r w:rsidRPr="00000C15">
        <w:rPr>
          <w:i/>
        </w:rPr>
        <w:t xml:space="preserve"> Entitlements Act 1986</w:t>
      </w:r>
      <w:r w:rsidRPr="00000C15">
        <w:t>.</w:t>
      </w:r>
    </w:p>
    <w:p w:rsidR="00FE28FD" w:rsidRPr="00000C15" w:rsidRDefault="009A40F5" w:rsidP="00000C15">
      <w:pPr>
        <w:pStyle w:val="subsection"/>
      </w:pPr>
      <w:r w:rsidRPr="00000C15">
        <w:tab/>
        <w:t>(8)</w:t>
      </w:r>
      <w:r w:rsidRPr="00000C15">
        <w:tab/>
      </w:r>
      <w:r w:rsidR="00000C15" w:rsidRPr="00000C15">
        <w:t>Subsection (</w:t>
      </w:r>
      <w:r w:rsidRPr="00000C15">
        <w:t>6</w:t>
      </w:r>
      <w:r w:rsidR="00FE28FD" w:rsidRPr="00000C15">
        <w:t>) does not apply in relation to a member of the Defence Force who has rendered service in respect of which provision for the payment of pension is made by Part</w:t>
      </w:r>
      <w:r w:rsidR="00000C15" w:rsidRPr="00000C15">
        <w:t> </w:t>
      </w:r>
      <w:r w:rsidR="00FE28FD" w:rsidRPr="00000C15">
        <w:t xml:space="preserve">IV of the </w:t>
      </w:r>
      <w:r w:rsidR="00FE28FD" w:rsidRPr="00000C15">
        <w:rPr>
          <w:i/>
        </w:rPr>
        <w:t>Veterans</w:t>
      </w:r>
      <w:r w:rsidR="008443DB" w:rsidRPr="00000C15">
        <w:rPr>
          <w:i/>
        </w:rPr>
        <w:t>’</w:t>
      </w:r>
      <w:r w:rsidR="00FE28FD" w:rsidRPr="00000C15">
        <w:rPr>
          <w:i/>
        </w:rPr>
        <w:t xml:space="preserve"> Entitlements Act 1986</w:t>
      </w:r>
      <w:r w:rsidR="00FE28FD" w:rsidRPr="00000C15">
        <w:t>.</w:t>
      </w:r>
    </w:p>
    <w:p w:rsidR="00F85DF1" w:rsidRPr="00000C15" w:rsidRDefault="00216FFE" w:rsidP="00000C15">
      <w:pPr>
        <w:pStyle w:val="ItemHead"/>
      </w:pPr>
      <w:r w:rsidRPr="00000C15">
        <w:t>25</w:t>
      </w:r>
      <w:r w:rsidR="00F85DF1" w:rsidRPr="00000C15">
        <w:t xml:space="preserve">  Paragraph 6A(1)(e)</w:t>
      </w:r>
    </w:p>
    <w:p w:rsidR="00F85DF1" w:rsidRPr="00000C15" w:rsidRDefault="00F85DF1" w:rsidP="00000C15">
      <w:pPr>
        <w:pStyle w:val="Item"/>
      </w:pPr>
      <w:r w:rsidRPr="00000C15">
        <w:t xml:space="preserve">Omit </w:t>
      </w:r>
      <w:r w:rsidR="008443DB" w:rsidRPr="00000C15">
        <w:t>“</w:t>
      </w:r>
      <w:r w:rsidRPr="00000C15">
        <w:t>5(6A)</w:t>
      </w:r>
      <w:r w:rsidR="008443DB" w:rsidRPr="00000C15">
        <w:t>”</w:t>
      </w:r>
      <w:r w:rsidRPr="00000C15">
        <w:t xml:space="preserve">, substitute </w:t>
      </w:r>
      <w:r w:rsidR="008443DB" w:rsidRPr="00000C15">
        <w:t>“</w:t>
      </w:r>
      <w:r w:rsidRPr="00000C15">
        <w:t>5(</w:t>
      </w:r>
      <w:r w:rsidR="00852896" w:rsidRPr="00000C15">
        <w:t>3</w:t>
      </w:r>
      <w:r w:rsidRPr="00000C15">
        <w:t>)</w:t>
      </w:r>
      <w:r w:rsidR="008443DB" w:rsidRPr="00000C15">
        <w:t>”</w:t>
      </w:r>
      <w:r w:rsidRPr="00000C15">
        <w:t>.</w:t>
      </w:r>
    </w:p>
    <w:p w:rsidR="00AA2151" w:rsidRPr="00000C15" w:rsidRDefault="00216FFE" w:rsidP="00000C15">
      <w:pPr>
        <w:pStyle w:val="ItemHead"/>
      </w:pPr>
      <w:r w:rsidRPr="00000C15">
        <w:t>26</w:t>
      </w:r>
      <w:r w:rsidR="00AA2151" w:rsidRPr="00000C15">
        <w:t xml:space="preserve">  Paragraph 6A(2A)(a)</w:t>
      </w:r>
    </w:p>
    <w:p w:rsidR="00AA2151" w:rsidRPr="00000C15" w:rsidRDefault="00AA2151" w:rsidP="00000C15">
      <w:pPr>
        <w:pStyle w:val="Item"/>
      </w:pPr>
      <w:r w:rsidRPr="00000C15">
        <w:t>Repeal the paragraph.</w:t>
      </w:r>
    </w:p>
    <w:p w:rsidR="00AA2151" w:rsidRPr="00000C15" w:rsidRDefault="00216FFE" w:rsidP="00000C15">
      <w:pPr>
        <w:pStyle w:val="ItemHead"/>
      </w:pPr>
      <w:r w:rsidRPr="00000C15">
        <w:t>27</w:t>
      </w:r>
      <w:r w:rsidR="00AA2151" w:rsidRPr="00000C15">
        <w:t xml:space="preserve">  Paragraph 6A(2A)(b)</w:t>
      </w:r>
    </w:p>
    <w:p w:rsidR="00AA2151" w:rsidRPr="00000C15" w:rsidRDefault="00AA2151" w:rsidP="00000C15">
      <w:pPr>
        <w:pStyle w:val="Item"/>
      </w:pPr>
      <w:r w:rsidRPr="00000C15">
        <w:t xml:space="preserve">After </w:t>
      </w:r>
      <w:r w:rsidR="008443DB" w:rsidRPr="00000C15">
        <w:t>“</w:t>
      </w:r>
      <w:r w:rsidR="0093189E" w:rsidRPr="00000C15">
        <w:t>is first suffered</w:t>
      </w:r>
      <w:r w:rsidR="008443DB" w:rsidRPr="00000C15">
        <w:t>”</w:t>
      </w:r>
      <w:r w:rsidRPr="00000C15">
        <w:t xml:space="preserve">, insert </w:t>
      </w:r>
      <w:r w:rsidR="008443DB" w:rsidRPr="00000C15">
        <w:t>“</w:t>
      </w:r>
      <w:r w:rsidR="0093189E" w:rsidRPr="00000C15">
        <w:t xml:space="preserve">by </w:t>
      </w:r>
      <w:r w:rsidRPr="00000C15">
        <w:t>the employee</w:t>
      </w:r>
      <w:r w:rsidR="008443DB" w:rsidRPr="00000C15">
        <w:t>”</w:t>
      </w:r>
      <w:r w:rsidRPr="00000C15">
        <w:t>.</w:t>
      </w:r>
    </w:p>
    <w:p w:rsidR="00F85DF1" w:rsidRPr="00000C15" w:rsidRDefault="00216FFE" w:rsidP="00000C15">
      <w:pPr>
        <w:pStyle w:val="ItemHead"/>
      </w:pPr>
      <w:r w:rsidRPr="00000C15">
        <w:t>28</w:t>
      </w:r>
      <w:r w:rsidR="00F85DF1" w:rsidRPr="00000C15">
        <w:t xml:space="preserve">  Paragraph 7(9)(c)</w:t>
      </w:r>
    </w:p>
    <w:p w:rsidR="00F85DF1" w:rsidRPr="00000C15" w:rsidRDefault="00F85DF1" w:rsidP="00000C15">
      <w:pPr>
        <w:pStyle w:val="Item"/>
      </w:pPr>
      <w:r w:rsidRPr="00000C15">
        <w:t xml:space="preserve">Omit </w:t>
      </w:r>
      <w:r w:rsidR="008443DB" w:rsidRPr="00000C15">
        <w:t>“</w:t>
      </w:r>
      <w:r w:rsidRPr="00000C15">
        <w:t>(disregarding the effect of any declarations under subsection</w:t>
      </w:r>
      <w:r w:rsidR="00000C15" w:rsidRPr="00000C15">
        <w:t> </w:t>
      </w:r>
      <w:r w:rsidRPr="00000C15">
        <w:t>5(15))</w:t>
      </w:r>
      <w:r w:rsidR="008443DB" w:rsidRPr="00000C15">
        <w:t>”</w:t>
      </w:r>
      <w:r w:rsidRPr="00000C15">
        <w:t>.</w:t>
      </w:r>
    </w:p>
    <w:p w:rsidR="00F85DF1" w:rsidRPr="00000C15" w:rsidRDefault="00216FFE" w:rsidP="00000C15">
      <w:pPr>
        <w:pStyle w:val="ItemHead"/>
      </w:pPr>
      <w:r w:rsidRPr="00000C15">
        <w:t>29</w:t>
      </w:r>
      <w:r w:rsidR="00F85DF1" w:rsidRPr="00000C15">
        <w:t xml:space="preserve">  Paragraph 8(8)(a)</w:t>
      </w:r>
    </w:p>
    <w:p w:rsidR="00F85DF1" w:rsidRPr="00000C15" w:rsidRDefault="00F85DF1" w:rsidP="00000C15">
      <w:pPr>
        <w:pStyle w:val="Item"/>
      </w:pPr>
      <w:r w:rsidRPr="00000C15">
        <w:t xml:space="preserve">Omit </w:t>
      </w:r>
      <w:r w:rsidR="008443DB" w:rsidRPr="00000C15">
        <w:t>“</w:t>
      </w:r>
      <w:r w:rsidR="009A40F5" w:rsidRPr="00000C15">
        <w:t xml:space="preserve">or </w:t>
      </w:r>
      <w:r w:rsidRPr="00000C15">
        <w:t>(6)</w:t>
      </w:r>
      <w:r w:rsidR="008443DB" w:rsidRPr="00000C15">
        <w:t>”</w:t>
      </w:r>
      <w:r w:rsidRPr="00000C15">
        <w:t>.</w:t>
      </w:r>
    </w:p>
    <w:p w:rsidR="001133E4" w:rsidRPr="00000C15" w:rsidRDefault="00216FFE" w:rsidP="00000C15">
      <w:pPr>
        <w:pStyle w:val="ItemHead"/>
      </w:pPr>
      <w:r w:rsidRPr="00000C15">
        <w:t>30</w:t>
      </w:r>
      <w:r w:rsidR="001133E4" w:rsidRPr="00000C15">
        <w:t xml:space="preserve">  Subsection</w:t>
      </w:r>
      <w:r w:rsidR="00000C15" w:rsidRPr="00000C15">
        <w:t> </w:t>
      </w:r>
      <w:r w:rsidR="001133E4" w:rsidRPr="00000C15">
        <w:t>15(1) (note)</w:t>
      </w:r>
    </w:p>
    <w:p w:rsidR="001133E4" w:rsidRPr="00000C15" w:rsidRDefault="001133E4" w:rsidP="00000C15">
      <w:pPr>
        <w:pStyle w:val="Item"/>
      </w:pPr>
      <w:r w:rsidRPr="00000C15">
        <w:t xml:space="preserve">Omit </w:t>
      </w:r>
      <w:r w:rsidR="008443DB" w:rsidRPr="00000C15">
        <w:t>“</w:t>
      </w:r>
      <w:r w:rsidRPr="00000C15">
        <w:t>section</w:t>
      </w:r>
      <w:r w:rsidR="00000C15" w:rsidRPr="00000C15">
        <w:t> </w:t>
      </w:r>
      <w:r w:rsidRPr="00000C15">
        <w:t>15A</w:t>
      </w:r>
      <w:r w:rsidR="008443DB" w:rsidRPr="00000C15">
        <w:t>”</w:t>
      </w:r>
      <w:r w:rsidRPr="00000C15">
        <w:t xml:space="preserve">, substitute </w:t>
      </w:r>
      <w:r w:rsidR="008443DB" w:rsidRPr="00000C15">
        <w:t>“</w:t>
      </w:r>
      <w:r w:rsidRPr="00000C15">
        <w:t>subsection</w:t>
      </w:r>
      <w:r w:rsidR="00000C15" w:rsidRPr="00000C15">
        <w:t> </w:t>
      </w:r>
      <w:r w:rsidRPr="00000C15">
        <w:t>4AA(3)</w:t>
      </w:r>
      <w:r w:rsidR="008443DB" w:rsidRPr="00000C15">
        <w:t>”</w:t>
      </w:r>
      <w:r w:rsidRPr="00000C15">
        <w:t>.</w:t>
      </w:r>
    </w:p>
    <w:p w:rsidR="00E20A76" w:rsidRPr="00000C15" w:rsidRDefault="00216FFE" w:rsidP="00000C15">
      <w:pPr>
        <w:pStyle w:val="ItemHead"/>
      </w:pPr>
      <w:r w:rsidRPr="00000C15">
        <w:t>31</w:t>
      </w:r>
      <w:r w:rsidR="00E20A76" w:rsidRPr="00000C15">
        <w:t xml:space="preserve">  Section</w:t>
      </w:r>
      <w:r w:rsidR="00000C15" w:rsidRPr="00000C15">
        <w:t> </w:t>
      </w:r>
      <w:r w:rsidR="00E20A76" w:rsidRPr="00000C15">
        <w:t>15A</w:t>
      </w:r>
    </w:p>
    <w:p w:rsidR="00E20A76" w:rsidRPr="00000C15" w:rsidRDefault="00E20A76" w:rsidP="00000C15">
      <w:pPr>
        <w:pStyle w:val="Item"/>
      </w:pPr>
      <w:r w:rsidRPr="00000C15">
        <w:t>Repeal the section.</w:t>
      </w:r>
    </w:p>
    <w:p w:rsidR="0087150F" w:rsidRPr="00000C15" w:rsidRDefault="00216FFE" w:rsidP="00000C15">
      <w:pPr>
        <w:pStyle w:val="ItemHead"/>
      </w:pPr>
      <w:r w:rsidRPr="00000C15">
        <w:t>32</w:t>
      </w:r>
      <w:r w:rsidR="0087150F" w:rsidRPr="00000C15">
        <w:t xml:space="preserve">  Subsection</w:t>
      </w:r>
      <w:r w:rsidR="00000C15" w:rsidRPr="00000C15">
        <w:t> </w:t>
      </w:r>
      <w:r w:rsidR="0087150F" w:rsidRPr="00000C15">
        <w:t>23A(4)</w:t>
      </w:r>
    </w:p>
    <w:p w:rsidR="0087150F" w:rsidRPr="00000C15" w:rsidRDefault="0087150F" w:rsidP="00000C15">
      <w:pPr>
        <w:pStyle w:val="Item"/>
      </w:pPr>
      <w:r w:rsidRPr="00000C15">
        <w:t xml:space="preserve">Omit </w:t>
      </w:r>
      <w:r w:rsidR="008443DB" w:rsidRPr="00000C15">
        <w:t>“</w:t>
      </w:r>
      <w:r w:rsidRPr="00000C15">
        <w:t>(other than section</w:t>
      </w:r>
      <w:r w:rsidR="00000C15" w:rsidRPr="00000C15">
        <w:t> </w:t>
      </w:r>
      <w:r w:rsidRPr="00000C15">
        <w:t>90C)</w:t>
      </w:r>
      <w:r w:rsidR="008443DB" w:rsidRPr="00000C15">
        <w:t>”</w:t>
      </w:r>
      <w:r w:rsidRPr="00000C15">
        <w:t>.</w:t>
      </w:r>
    </w:p>
    <w:p w:rsidR="00103F79" w:rsidRPr="00000C15" w:rsidRDefault="00216FFE" w:rsidP="00000C15">
      <w:pPr>
        <w:pStyle w:val="ItemHead"/>
      </w:pPr>
      <w:r w:rsidRPr="00000C15">
        <w:t>33</w:t>
      </w:r>
      <w:r w:rsidR="00103F79" w:rsidRPr="00000C15">
        <w:t xml:space="preserve">  Division</w:t>
      </w:r>
      <w:r w:rsidR="00342400" w:rsidRPr="00000C15">
        <w:t>s</w:t>
      </w:r>
      <w:r w:rsidR="00000C15" w:rsidRPr="00000C15">
        <w:t> </w:t>
      </w:r>
      <w:r w:rsidR="00342400" w:rsidRPr="00000C15">
        <w:t xml:space="preserve">1 and </w:t>
      </w:r>
      <w:r w:rsidR="00103F79" w:rsidRPr="00000C15">
        <w:t>2 of Part</w:t>
      </w:r>
      <w:r w:rsidR="00000C15" w:rsidRPr="00000C15">
        <w:t> </w:t>
      </w:r>
      <w:r w:rsidR="00103F79" w:rsidRPr="00000C15">
        <w:t>III</w:t>
      </w:r>
    </w:p>
    <w:p w:rsidR="00103F79" w:rsidRPr="00000C15" w:rsidRDefault="00103F79" w:rsidP="00000C15">
      <w:pPr>
        <w:pStyle w:val="Item"/>
      </w:pPr>
      <w:r w:rsidRPr="00000C15">
        <w:t xml:space="preserve">Repeal the </w:t>
      </w:r>
      <w:r w:rsidR="000E3F45" w:rsidRPr="00000C15">
        <w:t>Division</w:t>
      </w:r>
      <w:r w:rsidR="00342400" w:rsidRPr="00000C15">
        <w:t>s</w:t>
      </w:r>
      <w:r w:rsidRPr="00000C15">
        <w:t>.</w:t>
      </w:r>
    </w:p>
    <w:p w:rsidR="00803AC5" w:rsidRPr="00000C15" w:rsidRDefault="00216FFE" w:rsidP="00000C15">
      <w:pPr>
        <w:pStyle w:val="ItemHead"/>
      </w:pPr>
      <w:r w:rsidRPr="00000C15">
        <w:t>34</w:t>
      </w:r>
      <w:r w:rsidR="00803AC5" w:rsidRPr="00000C15">
        <w:t xml:space="preserve">  Division</w:t>
      </w:r>
      <w:r w:rsidR="00000C15" w:rsidRPr="00000C15">
        <w:t> </w:t>
      </w:r>
      <w:r w:rsidR="00803AC5" w:rsidRPr="00000C15">
        <w:t>3 of Part</w:t>
      </w:r>
      <w:r w:rsidR="00000C15" w:rsidRPr="00000C15">
        <w:t> </w:t>
      </w:r>
      <w:r w:rsidR="00803AC5" w:rsidRPr="00000C15">
        <w:t>III (heading)</w:t>
      </w:r>
    </w:p>
    <w:p w:rsidR="00803AC5" w:rsidRPr="00000C15" w:rsidRDefault="00803AC5" w:rsidP="00000C15">
      <w:pPr>
        <w:pStyle w:val="Item"/>
      </w:pPr>
      <w:r w:rsidRPr="00000C15">
        <w:t>Repeal the heading.</w:t>
      </w:r>
    </w:p>
    <w:p w:rsidR="00C454E4" w:rsidRPr="00000C15" w:rsidRDefault="00216FFE" w:rsidP="00000C15">
      <w:pPr>
        <w:pStyle w:val="ItemHead"/>
      </w:pPr>
      <w:r w:rsidRPr="00000C15">
        <w:t>35</w:t>
      </w:r>
      <w:r w:rsidR="00C454E4" w:rsidRPr="00000C15">
        <w:t xml:space="preserve">  Section</w:t>
      </w:r>
      <w:r w:rsidR="00000C15" w:rsidRPr="00000C15">
        <w:t> </w:t>
      </w:r>
      <w:r w:rsidR="00C454E4" w:rsidRPr="00000C15">
        <w:t>35</w:t>
      </w:r>
    </w:p>
    <w:p w:rsidR="00C454E4" w:rsidRPr="00000C15" w:rsidRDefault="00C454E4" w:rsidP="00000C15">
      <w:pPr>
        <w:pStyle w:val="Item"/>
      </w:pPr>
      <w:r w:rsidRPr="00000C15">
        <w:t>Repeal the section.</w:t>
      </w:r>
    </w:p>
    <w:p w:rsidR="0057287E" w:rsidRPr="00000C15" w:rsidRDefault="00216FFE" w:rsidP="00000C15">
      <w:pPr>
        <w:pStyle w:val="ItemHead"/>
      </w:pPr>
      <w:r w:rsidRPr="00000C15">
        <w:t>36</w:t>
      </w:r>
      <w:r w:rsidR="0057287E" w:rsidRPr="00000C15">
        <w:t xml:space="preserve">  Paragraph 41A(1)(b)</w:t>
      </w:r>
    </w:p>
    <w:p w:rsidR="0057287E" w:rsidRPr="00000C15" w:rsidRDefault="0057287E" w:rsidP="00000C15">
      <w:pPr>
        <w:pStyle w:val="Item"/>
      </w:pPr>
      <w:r w:rsidRPr="00000C15">
        <w:t>After “Part</w:t>
      </w:r>
      <w:r w:rsidR="00000C15" w:rsidRPr="00000C15">
        <w:t> </w:t>
      </w:r>
      <w:r w:rsidRPr="00000C15">
        <w:t>VIII”, insert “of the SRC Act”.</w:t>
      </w:r>
    </w:p>
    <w:p w:rsidR="00B707C0" w:rsidRPr="00000C15" w:rsidRDefault="00216FFE" w:rsidP="00000C15">
      <w:pPr>
        <w:pStyle w:val="ItemHead"/>
      </w:pPr>
      <w:r w:rsidRPr="00000C15">
        <w:t>37</w:t>
      </w:r>
      <w:r w:rsidR="00B707C0" w:rsidRPr="00000C15">
        <w:t xml:space="preserve">  Sections</w:t>
      </w:r>
      <w:r w:rsidR="00000C15" w:rsidRPr="00000C15">
        <w:t> </w:t>
      </w:r>
      <w:r w:rsidR="00B707C0" w:rsidRPr="00000C15">
        <w:t>41B to 41D</w:t>
      </w:r>
    </w:p>
    <w:p w:rsidR="00B707C0" w:rsidRPr="00000C15" w:rsidRDefault="00B707C0" w:rsidP="00000C15">
      <w:pPr>
        <w:pStyle w:val="Item"/>
      </w:pPr>
      <w:r w:rsidRPr="00000C15">
        <w:t>Repeal the sections.</w:t>
      </w:r>
    </w:p>
    <w:p w:rsidR="0087150F" w:rsidRPr="00000C15" w:rsidRDefault="00216FFE" w:rsidP="00000C15">
      <w:pPr>
        <w:pStyle w:val="ItemHead"/>
      </w:pPr>
      <w:r w:rsidRPr="00000C15">
        <w:t>38</w:t>
      </w:r>
      <w:r w:rsidR="0087150F" w:rsidRPr="00000C15">
        <w:t xml:space="preserve">  Subsection</w:t>
      </w:r>
      <w:r w:rsidR="00000C15" w:rsidRPr="00000C15">
        <w:t> </w:t>
      </w:r>
      <w:r w:rsidR="0087150F" w:rsidRPr="00000C15">
        <w:t>60(4)</w:t>
      </w:r>
    </w:p>
    <w:p w:rsidR="0087150F" w:rsidRPr="00000C15" w:rsidRDefault="0087150F" w:rsidP="00000C15">
      <w:pPr>
        <w:pStyle w:val="Item"/>
      </w:pPr>
      <w:r w:rsidRPr="00000C15">
        <w:t>Repeal the subsection.</w:t>
      </w:r>
    </w:p>
    <w:p w:rsidR="0087150F" w:rsidRPr="00000C15" w:rsidRDefault="00216FFE" w:rsidP="00000C15">
      <w:pPr>
        <w:pStyle w:val="ItemHead"/>
      </w:pPr>
      <w:r w:rsidRPr="00000C15">
        <w:t>39</w:t>
      </w:r>
      <w:r w:rsidR="0087150F" w:rsidRPr="00000C15">
        <w:t xml:space="preserve">  Subsection</w:t>
      </w:r>
      <w:r w:rsidR="00000C15" w:rsidRPr="00000C15">
        <w:t> </w:t>
      </w:r>
      <w:r w:rsidR="0087150F" w:rsidRPr="00000C15">
        <w:t>62(2A)</w:t>
      </w:r>
    </w:p>
    <w:p w:rsidR="0087150F" w:rsidRPr="00000C15" w:rsidRDefault="0087150F" w:rsidP="00000C15">
      <w:pPr>
        <w:pStyle w:val="Item"/>
      </w:pPr>
      <w:r w:rsidRPr="00000C15">
        <w:t xml:space="preserve">After </w:t>
      </w:r>
      <w:r w:rsidR="008443DB" w:rsidRPr="00000C15">
        <w:t>“</w:t>
      </w:r>
      <w:r w:rsidRPr="00000C15">
        <w:t>Part</w:t>
      </w:r>
      <w:r w:rsidR="00000C15" w:rsidRPr="00000C15">
        <w:t> </w:t>
      </w:r>
      <w:r w:rsidRPr="00000C15">
        <w:t>VIII</w:t>
      </w:r>
      <w:r w:rsidR="008443DB" w:rsidRPr="00000C15">
        <w:t>”</w:t>
      </w:r>
      <w:r w:rsidRPr="00000C15">
        <w:t xml:space="preserve">, insert </w:t>
      </w:r>
      <w:r w:rsidR="008443DB" w:rsidRPr="00000C15">
        <w:t>“</w:t>
      </w:r>
      <w:r w:rsidRPr="00000C15">
        <w:t>of the SRC Act</w:t>
      </w:r>
      <w:r w:rsidR="008443DB" w:rsidRPr="00000C15">
        <w:t>”</w:t>
      </w:r>
      <w:r w:rsidRPr="00000C15">
        <w:t>.</w:t>
      </w:r>
    </w:p>
    <w:p w:rsidR="0057287E" w:rsidRPr="00000C15" w:rsidRDefault="00216FFE" w:rsidP="00000C15">
      <w:pPr>
        <w:pStyle w:val="ItemHead"/>
      </w:pPr>
      <w:r w:rsidRPr="00000C15">
        <w:t>40</w:t>
      </w:r>
      <w:r w:rsidR="0057287E" w:rsidRPr="00000C15">
        <w:t xml:space="preserve">  Paragraph 64(1)(d)</w:t>
      </w:r>
    </w:p>
    <w:p w:rsidR="0057287E" w:rsidRPr="00000C15" w:rsidRDefault="0057287E" w:rsidP="00000C15">
      <w:pPr>
        <w:pStyle w:val="Item"/>
      </w:pPr>
      <w:r w:rsidRPr="00000C15">
        <w:t>After “Part</w:t>
      </w:r>
      <w:r w:rsidR="00000C15" w:rsidRPr="00000C15">
        <w:t> </w:t>
      </w:r>
      <w:r w:rsidRPr="00000C15">
        <w:t>VIII”, insert “of the SRC Act”.</w:t>
      </w:r>
    </w:p>
    <w:p w:rsidR="00046A54" w:rsidRPr="00000C15" w:rsidRDefault="00216FFE" w:rsidP="00000C15">
      <w:pPr>
        <w:pStyle w:val="ItemHead"/>
      </w:pPr>
      <w:r w:rsidRPr="00000C15">
        <w:t>41</w:t>
      </w:r>
      <w:r w:rsidR="00046A54" w:rsidRPr="00000C15">
        <w:t xml:space="preserve">  Paragraphs 67(1A)(b) and (c)</w:t>
      </w:r>
    </w:p>
    <w:p w:rsidR="00046A54" w:rsidRPr="00000C15" w:rsidRDefault="00046A54" w:rsidP="00000C15">
      <w:pPr>
        <w:pStyle w:val="Item"/>
      </w:pPr>
      <w:r w:rsidRPr="00000C15">
        <w:t xml:space="preserve">After </w:t>
      </w:r>
      <w:r w:rsidR="008443DB" w:rsidRPr="00000C15">
        <w:t>“</w:t>
      </w:r>
      <w:r w:rsidRPr="00000C15">
        <w:t>Part</w:t>
      </w:r>
      <w:r w:rsidR="00000C15" w:rsidRPr="00000C15">
        <w:t> </w:t>
      </w:r>
      <w:r w:rsidRPr="00000C15">
        <w:t>VIII</w:t>
      </w:r>
      <w:r w:rsidR="008443DB" w:rsidRPr="00000C15">
        <w:t>”</w:t>
      </w:r>
      <w:r w:rsidRPr="00000C15">
        <w:t xml:space="preserve">, insert </w:t>
      </w:r>
      <w:r w:rsidR="008443DB" w:rsidRPr="00000C15">
        <w:t>“</w:t>
      </w:r>
      <w:r w:rsidRPr="00000C15">
        <w:t>of the SRC Act</w:t>
      </w:r>
      <w:r w:rsidR="008443DB" w:rsidRPr="00000C15">
        <w:t>”</w:t>
      </w:r>
      <w:r w:rsidRPr="00000C15">
        <w:t>.</w:t>
      </w:r>
    </w:p>
    <w:p w:rsidR="00FE080E" w:rsidRPr="00000C15" w:rsidRDefault="00216FFE" w:rsidP="00000C15">
      <w:pPr>
        <w:pStyle w:val="ItemHead"/>
      </w:pPr>
      <w:r w:rsidRPr="00000C15">
        <w:t>42</w:t>
      </w:r>
      <w:r w:rsidR="00FE080E" w:rsidRPr="00000C15">
        <w:t xml:space="preserve">  Parts VII and VIII</w:t>
      </w:r>
    </w:p>
    <w:p w:rsidR="00FE080E" w:rsidRPr="00000C15" w:rsidRDefault="00FE080E" w:rsidP="00000C15">
      <w:pPr>
        <w:pStyle w:val="Item"/>
      </w:pPr>
      <w:r w:rsidRPr="00000C15">
        <w:t>Repeal the Parts.</w:t>
      </w:r>
    </w:p>
    <w:p w:rsidR="0087150F" w:rsidRPr="00000C15" w:rsidRDefault="00216FFE" w:rsidP="00000C15">
      <w:pPr>
        <w:pStyle w:val="ItemHead"/>
      </w:pPr>
      <w:r w:rsidRPr="00000C15">
        <w:t>43</w:t>
      </w:r>
      <w:r w:rsidR="0087150F" w:rsidRPr="00000C15">
        <w:t xml:space="preserve">  Subsection</w:t>
      </w:r>
      <w:r w:rsidR="002A6C29" w:rsidRPr="00000C15">
        <w:t>s</w:t>
      </w:r>
      <w:r w:rsidR="00000C15" w:rsidRPr="00000C15">
        <w:t> </w:t>
      </w:r>
      <w:r w:rsidR="0087150F" w:rsidRPr="00000C15">
        <w:t>112A(5)</w:t>
      </w:r>
      <w:r w:rsidR="002A6C29" w:rsidRPr="00000C15">
        <w:t xml:space="preserve"> and 112B(5)</w:t>
      </w:r>
    </w:p>
    <w:p w:rsidR="0087150F" w:rsidRPr="00000C15" w:rsidRDefault="0087150F" w:rsidP="00000C15">
      <w:pPr>
        <w:pStyle w:val="Item"/>
      </w:pPr>
      <w:r w:rsidRPr="00000C15">
        <w:t xml:space="preserve">Omit </w:t>
      </w:r>
      <w:r w:rsidR="008443DB" w:rsidRPr="00000C15">
        <w:t>“</w:t>
      </w:r>
      <w:r w:rsidRPr="00000C15">
        <w:t>(other than section</w:t>
      </w:r>
      <w:r w:rsidR="00000C15" w:rsidRPr="00000C15">
        <w:t> </w:t>
      </w:r>
      <w:r w:rsidRPr="00000C15">
        <w:t>90C)</w:t>
      </w:r>
      <w:r w:rsidR="008443DB" w:rsidRPr="00000C15">
        <w:t>”</w:t>
      </w:r>
      <w:r w:rsidRPr="00000C15">
        <w:t>.</w:t>
      </w:r>
    </w:p>
    <w:p w:rsidR="00046A54" w:rsidRPr="00000C15" w:rsidRDefault="00216FFE" w:rsidP="00000C15">
      <w:pPr>
        <w:pStyle w:val="ItemHead"/>
      </w:pPr>
      <w:r w:rsidRPr="00000C15">
        <w:t>44</w:t>
      </w:r>
      <w:r w:rsidR="00046A54" w:rsidRPr="00000C15">
        <w:t xml:space="preserve">  Subparagraphs</w:t>
      </w:r>
      <w:r w:rsidR="00000C15" w:rsidRPr="00000C15">
        <w:t> </w:t>
      </w:r>
      <w:r w:rsidR="00046A54" w:rsidRPr="00000C15">
        <w:t>114A(1)(a)(ii) and (iii)</w:t>
      </w:r>
    </w:p>
    <w:p w:rsidR="00046A54" w:rsidRPr="00000C15" w:rsidRDefault="00046A54" w:rsidP="00000C15">
      <w:pPr>
        <w:pStyle w:val="Item"/>
      </w:pPr>
      <w:r w:rsidRPr="00000C15">
        <w:t xml:space="preserve">After </w:t>
      </w:r>
      <w:r w:rsidR="008443DB" w:rsidRPr="00000C15">
        <w:t>“</w:t>
      </w:r>
      <w:r w:rsidRPr="00000C15">
        <w:t>Part</w:t>
      </w:r>
      <w:r w:rsidR="00000C15" w:rsidRPr="00000C15">
        <w:t> </w:t>
      </w:r>
      <w:r w:rsidRPr="00000C15">
        <w:t>VIII</w:t>
      </w:r>
      <w:r w:rsidR="008443DB" w:rsidRPr="00000C15">
        <w:t>”</w:t>
      </w:r>
      <w:r w:rsidRPr="00000C15">
        <w:t xml:space="preserve">, insert </w:t>
      </w:r>
      <w:r w:rsidR="008443DB" w:rsidRPr="00000C15">
        <w:t>“</w:t>
      </w:r>
      <w:r w:rsidRPr="00000C15">
        <w:t>of the SRC Act</w:t>
      </w:r>
      <w:r w:rsidR="008443DB" w:rsidRPr="00000C15">
        <w:t>”</w:t>
      </w:r>
      <w:r w:rsidRPr="00000C15">
        <w:t>.</w:t>
      </w:r>
    </w:p>
    <w:p w:rsidR="00E23536" w:rsidRPr="00000C15" w:rsidRDefault="00216FFE" w:rsidP="00000C15">
      <w:pPr>
        <w:pStyle w:val="ItemHead"/>
      </w:pPr>
      <w:r w:rsidRPr="00000C15">
        <w:t>45</w:t>
      </w:r>
      <w:r w:rsidR="00E23536" w:rsidRPr="00000C15">
        <w:t xml:space="preserve">  </w:t>
      </w:r>
      <w:r w:rsidR="00E12457" w:rsidRPr="00000C15">
        <w:t>After section</w:t>
      </w:r>
      <w:r w:rsidR="00000C15" w:rsidRPr="00000C15">
        <w:t> </w:t>
      </w:r>
      <w:r w:rsidR="00E12457" w:rsidRPr="00000C15">
        <w:t>121A</w:t>
      </w:r>
    </w:p>
    <w:p w:rsidR="00E12457" w:rsidRPr="00000C15" w:rsidRDefault="00E12457" w:rsidP="00000C15">
      <w:pPr>
        <w:pStyle w:val="Item"/>
      </w:pPr>
      <w:r w:rsidRPr="00000C15">
        <w:t>Insert:</w:t>
      </w:r>
    </w:p>
    <w:p w:rsidR="00E23536" w:rsidRPr="00000C15" w:rsidRDefault="00E23536" w:rsidP="00000C15">
      <w:pPr>
        <w:pStyle w:val="ActHead5"/>
      </w:pPr>
      <w:bookmarkStart w:id="14" w:name="_Toc493246922"/>
      <w:r w:rsidRPr="00000C15">
        <w:rPr>
          <w:rStyle w:val="CharSectno"/>
        </w:rPr>
        <w:t>121B</w:t>
      </w:r>
      <w:r w:rsidRPr="00000C15">
        <w:t xml:space="preserve">  Regulations modifying the operation of this Act</w:t>
      </w:r>
      <w:bookmarkEnd w:id="14"/>
    </w:p>
    <w:p w:rsidR="00E23536" w:rsidRPr="00000C15" w:rsidRDefault="00E23536" w:rsidP="00000C15">
      <w:pPr>
        <w:pStyle w:val="subsection"/>
        <w:rPr>
          <w:lang w:eastAsia="en-US"/>
        </w:rPr>
      </w:pPr>
      <w:r w:rsidRPr="00000C15">
        <w:tab/>
        <w:t>(1)</w:t>
      </w:r>
      <w:r w:rsidRPr="00000C15">
        <w:tab/>
        <w:t>The regulations may modify the operation of this Act</w:t>
      </w:r>
      <w:r w:rsidRPr="00000C15">
        <w:rPr>
          <w:lang w:eastAsia="en-US"/>
        </w:rPr>
        <w:t>.</w:t>
      </w:r>
    </w:p>
    <w:p w:rsidR="00E23536" w:rsidRPr="00000C15" w:rsidRDefault="00E23536" w:rsidP="00000C15">
      <w:pPr>
        <w:pStyle w:val="subsection"/>
      </w:pPr>
      <w:r w:rsidRPr="00000C15">
        <w:tab/>
        <w:t>(2)</w:t>
      </w:r>
      <w:r w:rsidRPr="00000C15">
        <w:tab/>
        <w:t xml:space="preserve">Before </w:t>
      </w:r>
      <w:r w:rsidR="00EB5B0C" w:rsidRPr="00000C15">
        <w:t>the Governor</w:t>
      </w:r>
      <w:r w:rsidR="001C793E">
        <w:noBreakHyphen/>
      </w:r>
      <w:r w:rsidR="00EB5B0C" w:rsidRPr="00000C15">
        <w:t xml:space="preserve">General makes </w:t>
      </w:r>
      <w:r w:rsidRPr="00000C15">
        <w:t xml:space="preserve">regulations under </w:t>
      </w:r>
      <w:r w:rsidR="00000C15" w:rsidRPr="00000C15">
        <w:t>subsection (</w:t>
      </w:r>
      <w:r w:rsidRPr="00000C15">
        <w:t xml:space="preserve">1), the Minister must be satisfied that </w:t>
      </w:r>
      <w:r w:rsidR="00CB7855" w:rsidRPr="00000C15">
        <w:t xml:space="preserve">it </w:t>
      </w:r>
      <w:r w:rsidRPr="00000C15">
        <w:t xml:space="preserve">is necessary or desirable to make the regulations to ensure that </w:t>
      </w:r>
      <w:r w:rsidR="00062CAF" w:rsidRPr="00000C15">
        <w:t xml:space="preserve">no </w:t>
      </w:r>
      <w:r w:rsidRPr="00000C15">
        <w:t>person (except the Commonwealth) is disadvantaged by the enactment of th</w:t>
      </w:r>
      <w:r w:rsidR="00E12457" w:rsidRPr="00000C15">
        <w:t>is</w:t>
      </w:r>
      <w:r w:rsidRPr="00000C15">
        <w:t xml:space="preserve"> Act.</w:t>
      </w:r>
    </w:p>
    <w:p w:rsidR="00A7164E" w:rsidRPr="00000C15" w:rsidRDefault="00216FFE" w:rsidP="00000C15">
      <w:pPr>
        <w:pStyle w:val="ItemHead"/>
        <w:rPr>
          <w:b w:val="0"/>
        </w:rPr>
      </w:pPr>
      <w:r w:rsidRPr="00000C15">
        <w:t>46</w:t>
      </w:r>
      <w:r w:rsidR="00A7164E" w:rsidRPr="00000C15">
        <w:t xml:space="preserve">  Section</w:t>
      </w:r>
      <w:r w:rsidR="00000C15" w:rsidRPr="00000C15">
        <w:t> </w:t>
      </w:r>
      <w:r w:rsidR="00A7164E" w:rsidRPr="00000C15">
        <w:t>141</w:t>
      </w:r>
      <w:r w:rsidR="002133CD" w:rsidRPr="00000C15">
        <w:t xml:space="preserve"> (definitions of </w:t>
      </w:r>
      <w:r w:rsidR="00EA7D24" w:rsidRPr="00000C15">
        <w:rPr>
          <w:i/>
        </w:rPr>
        <w:t>MRCC</w:t>
      </w:r>
      <w:r w:rsidR="00EA7D24" w:rsidRPr="00000C15">
        <w:t xml:space="preserve">, </w:t>
      </w:r>
      <w:r w:rsidR="002133CD" w:rsidRPr="00000C15">
        <w:rPr>
          <w:i/>
        </w:rPr>
        <w:t>Veterans’ Affairs Department</w:t>
      </w:r>
      <w:r w:rsidR="002133CD" w:rsidRPr="00000C15">
        <w:rPr>
          <w:b w:val="0"/>
        </w:rPr>
        <w:t xml:space="preserve"> </w:t>
      </w:r>
      <w:r w:rsidR="002133CD" w:rsidRPr="00000C15">
        <w:t xml:space="preserve">and </w:t>
      </w:r>
      <w:r w:rsidR="002133CD" w:rsidRPr="00000C15">
        <w:rPr>
          <w:i/>
        </w:rPr>
        <w:t>Veterans’ Affairs Minister</w:t>
      </w:r>
      <w:r w:rsidR="002133CD" w:rsidRPr="00000C15">
        <w:t>)</w:t>
      </w:r>
    </w:p>
    <w:p w:rsidR="00816522" w:rsidRPr="00000C15" w:rsidRDefault="00A7164E" w:rsidP="00000C15">
      <w:pPr>
        <w:pStyle w:val="Item"/>
      </w:pPr>
      <w:r w:rsidRPr="00000C15">
        <w:t>Repeal the definition</w:t>
      </w:r>
      <w:r w:rsidR="00816522" w:rsidRPr="00000C15">
        <w:t>s</w:t>
      </w:r>
      <w:r w:rsidR="002133CD" w:rsidRPr="00000C15">
        <w:t>.</w:t>
      </w:r>
    </w:p>
    <w:p w:rsidR="00493068" w:rsidRPr="00000C15" w:rsidRDefault="00216FFE" w:rsidP="00000C15">
      <w:pPr>
        <w:pStyle w:val="ItemHead"/>
      </w:pPr>
      <w:r w:rsidRPr="00000C15">
        <w:t>47</w:t>
      </w:r>
      <w:r w:rsidR="00493068" w:rsidRPr="00000C15">
        <w:t xml:space="preserve">  Paragraph 142(1)(b)</w:t>
      </w:r>
    </w:p>
    <w:p w:rsidR="00493068" w:rsidRPr="00000C15" w:rsidRDefault="00493068" w:rsidP="00000C15">
      <w:pPr>
        <w:pStyle w:val="Item"/>
      </w:pPr>
      <w:r w:rsidRPr="00000C15">
        <w:t xml:space="preserve">Omit </w:t>
      </w:r>
      <w:r w:rsidR="008443DB" w:rsidRPr="00000C15">
        <w:t>“</w:t>
      </w:r>
      <w:r w:rsidRPr="00000C15">
        <w:t>claims; and</w:t>
      </w:r>
      <w:r w:rsidR="008443DB" w:rsidRPr="00000C15">
        <w:t>”</w:t>
      </w:r>
      <w:r w:rsidRPr="00000C15">
        <w:t xml:space="preserve">, substitute </w:t>
      </w:r>
      <w:r w:rsidR="008443DB" w:rsidRPr="00000C15">
        <w:t>“</w:t>
      </w:r>
      <w:r w:rsidRPr="00000C15">
        <w:t>claims.</w:t>
      </w:r>
      <w:r w:rsidR="008443DB" w:rsidRPr="00000C15">
        <w:t>”</w:t>
      </w:r>
      <w:r w:rsidRPr="00000C15">
        <w:t>.</w:t>
      </w:r>
    </w:p>
    <w:p w:rsidR="00B87E5E" w:rsidRPr="00000C15" w:rsidRDefault="00216FFE" w:rsidP="00000C15">
      <w:pPr>
        <w:pStyle w:val="ItemHead"/>
      </w:pPr>
      <w:r w:rsidRPr="00000C15">
        <w:t>48</w:t>
      </w:r>
      <w:r w:rsidR="00B87E5E" w:rsidRPr="00000C15">
        <w:t xml:space="preserve">  Paragraphs 142(1)(c) and (d)</w:t>
      </w:r>
    </w:p>
    <w:p w:rsidR="00493068" w:rsidRPr="00000C15" w:rsidRDefault="00B87E5E" w:rsidP="00000C15">
      <w:pPr>
        <w:pStyle w:val="Item"/>
      </w:pPr>
      <w:r w:rsidRPr="00000C15">
        <w:t>Repeal the paragraphs</w:t>
      </w:r>
      <w:r w:rsidR="00493068" w:rsidRPr="00000C15">
        <w:t>.</w:t>
      </w:r>
    </w:p>
    <w:p w:rsidR="009C2E05" w:rsidRPr="00000C15" w:rsidRDefault="00216FFE" w:rsidP="00000C15">
      <w:pPr>
        <w:pStyle w:val="ItemHead"/>
      </w:pPr>
      <w:r w:rsidRPr="00000C15">
        <w:t>49</w:t>
      </w:r>
      <w:r w:rsidR="009C2E05" w:rsidRPr="00000C15">
        <w:t xml:space="preserve">  Subsection</w:t>
      </w:r>
      <w:r w:rsidR="004B78CC" w:rsidRPr="00000C15">
        <w:t>s</w:t>
      </w:r>
      <w:r w:rsidR="00000C15" w:rsidRPr="00000C15">
        <w:t> </w:t>
      </w:r>
      <w:r w:rsidR="009C2E05" w:rsidRPr="00000C15">
        <w:t>142</w:t>
      </w:r>
      <w:r w:rsidR="004B78CC" w:rsidRPr="00000C15">
        <w:t xml:space="preserve">(3) and </w:t>
      </w:r>
      <w:r w:rsidR="009C2E05" w:rsidRPr="00000C15">
        <w:t>(5)</w:t>
      </w:r>
    </w:p>
    <w:p w:rsidR="009C2E05" w:rsidRPr="00000C15" w:rsidRDefault="009C2E05" w:rsidP="00000C15">
      <w:pPr>
        <w:pStyle w:val="Item"/>
      </w:pPr>
      <w:r w:rsidRPr="00000C15">
        <w:t>Repeal the subsection</w:t>
      </w:r>
      <w:r w:rsidR="00F030DD" w:rsidRPr="00000C15">
        <w:t>s</w:t>
      </w:r>
      <w:r w:rsidRPr="00000C15">
        <w:t>.</w:t>
      </w:r>
    </w:p>
    <w:p w:rsidR="00596751" w:rsidRPr="00000C15" w:rsidRDefault="00216FFE" w:rsidP="00000C15">
      <w:pPr>
        <w:pStyle w:val="ItemHead"/>
      </w:pPr>
      <w:r w:rsidRPr="00000C15">
        <w:t>50</w:t>
      </w:r>
      <w:r w:rsidR="00596751" w:rsidRPr="00000C15">
        <w:t xml:space="preserve">  Paragraph 147(1)(a)</w:t>
      </w:r>
    </w:p>
    <w:p w:rsidR="00596751" w:rsidRPr="00000C15" w:rsidRDefault="00596751" w:rsidP="00000C15">
      <w:pPr>
        <w:pStyle w:val="Item"/>
      </w:pPr>
      <w:r w:rsidRPr="00000C15">
        <w:t xml:space="preserve">Omit </w:t>
      </w:r>
      <w:r w:rsidR="008443DB" w:rsidRPr="00000C15">
        <w:t>“</w:t>
      </w:r>
      <w:r w:rsidRPr="00000C15">
        <w:t>references in section</w:t>
      </w:r>
      <w:r w:rsidR="00000C15" w:rsidRPr="00000C15">
        <w:t> </w:t>
      </w:r>
      <w:r w:rsidRPr="00000C15">
        <w:t>28 and</w:t>
      </w:r>
      <w:r w:rsidR="008443DB" w:rsidRPr="00000C15">
        <w:t>”</w:t>
      </w:r>
      <w:r w:rsidRPr="00000C15">
        <w:t>.</w:t>
      </w:r>
    </w:p>
    <w:p w:rsidR="000E3F45" w:rsidRPr="00000C15" w:rsidRDefault="00216FFE" w:rsidP="00000C15">
      <w:pPr>
        <w:pStyle w:val="ItemHead"/>
      </w:pPr>
      <w:r w:rsidRPr="00000C15">
        <w:t>51</w:t>
      </w:r>
      <w:r w:rsidR="000E3F45" w:rsidRPr="00000C15">
        <w:t xml:space="preserve">  Paragraph 147(1)(c)</w:t>
      </w:r>
    </w:p>
    <w:p w:rsidR="000E3F45" w:rsidRPr="00000C15" w:rsidRDefault="000E3F45" w:rsidP="00000C15">
      <w:pPr>
        <w:pStyle w:val="Item"/>
      </w:pPr>
      <w:r w:rsidRPr="00000C15">
        <w:t xml:space="preserve">Omit </w:t>
      </w:r>
      <w:r w:rsidR="008443DB" w:rsidRPr="00000C15">
        <w:t>“</w:t>
      </w:r>
      <w:r w:rsidRPr="00000C15">
        <w:t>Division</w:t>
      </w:r>
      <w:r w:rsidR="00000C15" w:rsidRPr="00000C15">
        <w:t> </w:t>
      </w:r>
      <w:r w:rsidRPr="00000C15">
        <w:t>2 of Part</w:t>
      </w:r>
      <w:r w:rsidR="00000C15" w:rsidRPr="00000C15">
        <w:t> </w:t>
      </w:r>
      <w:r w:rsidRPr="00000C15">
        <w:t>III, section</w:t>
      </w:r>
      <w:r w:rsidR="00000C15" w:rsidRPr="00000C15">
        <w:t> </w:t>
      </w:r>
      <w:r w:rsidRPr="00000C15">
        <w:t>41 or Part</w:t>
      </w:r>
      <w:r w:rsidR="00000C15" w:rsidRPr="00000C15">
        <w:t> </w:t>
      </w:r>
      <w:r w:rsidRPr="00000C15">
        <w:t>VI, VII or VIII</w:t>
      </w:r>
      <w:r w:rsidR="008443DB" w:rsidRPr="00000C15">
        <w:t>”</w:t>
      </w:r>
      <w:r w:rsidRPr="00000C15">
        <w:t xml:space="preserve">, substitute </w:t>
      </w:r>
      <w:r w:rsidR="008443DB" w:rsidRPr="00000C15">
        <w:t>“</w:t>
      </w:r>
      <w:r w:rsidRPr="00000C15">
        <w:t>section</w:t>
      </w:r>
      <w:r w:rsidR="00000C15" w:rsidRPr="00000C15">
        <w:t> </w:t>
      </w:r>
      <w:r w:rsidRPr="00000C15">
        <w:t>41 or Part</w:t>
      </w:r>
      <w:r w:rsidR="00000C15" w:rsidRPr="00000C15">
        <w:t> </w:t>
      </w:r>
      <w:r w:rsidRPr="00000C15">
        <w:t>VI</w:t>
      </w:r>
      <w:r w:rsidR="008443DB" w:rsidRPr="00000C15">
        <w:t>”</w:t>
      </w:r>
      <w:r w:rsidRPr="00000C15">
        <w:t>.</w:t>
      </w:r>
    </w:p>
    <w:p w:rsidR="004B78CC" w:rsidRPr="00000C15" w:rsidRDefault="00216FFE" w:rsidP="00000C15">
      <w:pPr>
        <w:pStyle w:val="ItemHead"/>
      </w:pPr>
      <w:r w:rsidRPr="00000C15">
        <w:t>52</w:t>
      </w:r>
      <w:r w:rsidR="004B78CC" w:rsidRPr="00000C15">
        <w:t xml:space="preserve">  Subsection</w:t>
      </w:r>
      <w:r w:rsidR="00000C15" w:rsidRPr="00000C15">
        <w:t> </w:t>
      </w:r>
      <w:r w:rsidR="004B78CC" w:rsidRPr="00000C15">
        <w:t>148(1)</w:t>
      </w:r>
    </w:p>
    <w:p w:rsidR="004B78CC" w:rsidRPr="00000C15" w:rsidRDefault="004B78CC" w:rsidP="00000C15">
      <w:pPr>
        <w:pStyle w:val="Item"/>
      </w:pPr>
      <w:r w:rsidRPr="00000C15">
        <w:t xml:space="preserve">Omit </w:t>
      </w:r>
      <w:r w:rsidR="008443DB" w:rsidRPr="00000C15">
        <w:t>“</w:t>
      </w:r>
      <w:r w:rsidRPr="00000C15">
        <w:t>(1) Despite</w:t>
      </w:r>
      <w:r w:rsidR="008443DB" w:rsidRPr="00000C15">
        <w:t>”</w:t>
      </w:r>
      <w:r w:rsidRPr="00000C15">
        <w:t xml:space="preserve">, substitute </w:t>
      </w:r>
      <w:r w:rsidR="008443DB" w:rsidRPr="00000C15">
        <w:t>“</w:t>
      </w:r>
      <w:r w:rsidRPr="00000C15">
        <w:t>Despite</w:t>
      </w:r>
      <w:r w:rsidR="008443DB" w:rsidRPr="00000C15">
        <w:t>”</w:t>
      </w:r>
      <w:r w:rsidRPr="00000C15">
        <w:t>.</w:t>
      </w:r>
    </w:p>
    <w:p w:rsidR="004B78CC" w:rsidRPr="00000C15" w:rsidRDefault="00216FFE" w:rsidP="00000C15">
      <w:pPr>
        <w:pStyle w:val="ItemHead"/>
      </w:pPr>
      <w:r w:rsidRPr="00000C15">
        <w:t>53</w:t>
      </w:r>
      <w:r w:rsidR="004B78CC" w:rsidRPr="00000C15">
        <w:t xml:space="preserve">  Subsection</w:t>
      </w:r>
      <w:r w:rsidR="00000C15" w:rsidRPr="00000C15">
        <w:t> </w:t>
      </w:r>
      <w:r w:rsidR="004B78CC" w:rsidRPr="00000C15">
        <w:t>148(2)</w:t>
      </w:r>
    </w:p>
    <w:p w:rsidR="004B78CC" w:rsidRPr="00000C15" w:rsidRDefault="004B78CC" w:rsidP="00000C15">
      <w:pPr>
        <w:pStyle w:val="Item"/>
      </w:pPr>
      <w:r w:rsidRPr="00000C15">
        <w:t>Repeal the subsection.</w:t>
      </w:r>
    </w:p>
    <w:p w:rsidR="00FE080E" w:rsidRPr="00000C15" w:rsidRDefault="00216FFE" w:rsidP="00000C15">
      <w:pPr>
        <w:pStyle w:val="ItemHead"/>
      </w:pPr>
      <w:r w:rsidRPr="00000C15">
        <w:t>54</w:t>
      </w:r>
      <w:r w:rsidR="00FE080E" w:rsidRPr="00000C15">
        <w:t xml:space="preserve">  </w:t>
      </w:r>
      <w:r w:rsidR="004B78CC" w:rsidRPr="00000C15">
        <w:t>Section</w:t>
      </w:r>
      <w:r w:rsidR="00000C15" w:rsidRPr="00000C15">
        <w:t> </w:t>
      </w:r>
      <w:r w:rsidR="00FE080E" w:rsidRPr="00000C15">
        <w:t>150</w:t>
      </w:r>
    </w:p>
    <w:p w:rsidR="004B78CC" w:rsidRPr="00000C15" w:rsidRDefault="004B78CC" w:rsidP="00000C15">
      <w:pPr>
        <w:pStyle w:val="Item"/>
      </w:pPr>
      <w:r w:rsidRPr="00000C15">
        <w:t>Repeal the section.</w:t>
      </w:r>
    </w:p>
    <w:p w:rsidR="004C3F85" w:rsidRPr="00000C15" w:rsidRDefault="00216FFE" w:rsidP="00000C15">
      <w:pPr>
        <w:pStyle w:val="ItemHead"/>
      </w:pPr>
      <w:r w:rsidRPr="00000C15">
        <w:t>55</w:t>
      </w:r>
      <w:r w:rsidR="004C3F85" w:rsidRPr="00000C15">
        <w:t xml:space="preserve">  Paragraph 151(1)(b)</w:t>
      </w:r>
    </w:p>
    <w:p w:rsidR="004C3F85" w:rsidRPr="00000C15" w:rsidRDefault="004C3F85" w:rsidP="00000C15">
      <w:pPr>
        <w:pStyle w:val="Item"/>
      </w:pPr>
      <w:r w:rsidRPr="00000C15">
        <w:t xml:space="preserve">Omit </w:t>
      </w:r>
      <w:r w:rsidR="008443DB" w:rsidRPr="00000C15">
        <w:t>“</w:t>
      </w:r>
      <w:r w:rsidRPr="00000C15">
        <w:t>Veterans</w:t>
      </w:r>
      <w:r w:rsidR="008443DB" w:rsidRPr="00000C15">
        <w:t>’</w:t>
      </w:r>
      <w:r w:rsidRPr="00000C15">
        <w:t xml:space="preserve"> Affairs</w:t>
      </w:r>
      <w:r w:rsidR="008443DB" w:rsidRPr="00000C15">
        <w:t>”</w:t>
      </w:r>
      <w:r w:rsidRPr="00000C15">
        <w:t>.</w:t>
      </w:r>
    </w:p>
    <w:p w:rsidR="00925585" w:rsidRPr="00000C15" w:rsidRDefault="00216FFE" w:rsidP="00000C15">
      <w:pPr>
        <w:pStyle w:val="ItemHead"/>
      </w:pPr>
      <w:r w:rsidRPr="00000C15">
        <w:t>56</w:t>
      </w:r>
      <w:r w:rsidR="00925585" w:rsidRPr="00000C15">
        <w:t xml:space="preserve">  Section</w:t>
      </w:r>
      <w:r w:rsidR="00000C15" w:rsidRPr="00000C15">
        <w:t> </w:t>
      </w:r>
      <w:r w:rsidR="00925585" w:rsidRPr="00000C15">
        <w:t>156</w:t>
      </w:r>
    </w:p>
    <w:p w:rsidR="00925585" w:rsidRPr="00000C15" w:rsidRDefault="00925585" w:rsidP="00000C15">
      <w:pPr>
        <w:pStyle w:val="Item"/>
      </w:pPr>
      <w:r w:rsidRPr="00000C15">
        <w:t>Repeal the section.</w:t>
      </w:r>
    </w:p>
    <w:p w:rsidR="0087150F" w:rsidRPr="00000C15" w:rsidRDefault="00216FFE" w:rsidP="00000C15">
      <w:pPr>
        <w:pStyle w:val="ItemHead"/>
      </w:pPr>
      <w:r w:rsidRPr="00000C15">
        <w:t>57</w:t>
      </w:r>
      <w:r w:rsidR="0087150F" w:rsidRPr="00000C15">
        <w:t xml:space="preserve">  Subsection</w:t>
      </w:r>
      <w:r w:rsidR="00000C15" w:rsidRPr="00000C15">
        <w:t> </w:t>
      </w:r>
      <w:r w:rsidR="0087150F" w:rsidRPr="00000C15">
        <w:t>157(1)</w:t>
      </w:r>
    </w:p>
    <w:p w:rsidR="0087150F" w:rsidRPr="00000C15" w:rsidRDefault="0021518E" w:rsidP="00000C15">
      <w:pPr>
        <w:pStyle w:val="Item"/>
      </w:pPr>
      <w:r w:rsidRPr="00000C15">
        <w:t xml:space="preserve">After </w:t>
      </w:r>
      <w:r w:rsidR="008443DB" w:rsidRPr="00000C15">
        <w:t>“</w:t>
      </w:r>
      <w:r w:rsidRPr="00000C15">
        <w:t>97D</w:t>
      </w:r>
      <w:r w:rsidR="008443DB" w:rsidRPr="00000C15">
        <w:t>”</w:t>
      </w:r>
      <w:r w:rsidRPr="00000C15">
        <w:t xml:space="preserve">, insert </w:t>
      </w:r>
      <w:r w:rsidR="008443DB" w:rsidRPr="00000C15">
        <w:t>“</w:t>
      </w:r>
      <w:r w:rsidRPr="00000C15">
        <w:t>of the SRC Act</w:t>
      </w:r>
      <w:r w:rsidR="008443DB" w:rsidRPr="00000C15">
        <w:t>”</w:t>
      </w:r>
      <w:r w:rsidRPr="00000C15">
        <w:t>.</w:t>
      </w:r>
    </w:p>
    <w:p w:rsidR="0021518E" w:rsidRPr="00000C15" w:rsidRDefault="00216FFE" w:rsidP="00000C15">
      <w:pPr>
        <w:pStyle w:val="ItemHead"/>
      </w:pPr>
      <w:r w:rsidRPr="00000C15">
        <w:t>58</w:t>
      </w:r>
      <w:r w:rsidR="0021518E" w:rsidRPr="00000C15">
        <w:t xml:space="preserve">  Subsection</w:t>
      </w:r>
      <w:r w:rsidR="00000C15" w:rsidRPr="00000C15">
        <w:t> </w:t>
      </w:r>
      <w:r w:rsidR="0021518E" w:rsidRPr="00000C15">
        <w:t>157(2)</w:t>
      </w:r>
    </w:p>
    <w:p w:rsidR="0021518E" w:rsidRPr="00000C15" w:rsidRDefault="0021518E" w:rsidP="00000C15">
      <w:pPr>
        <w:pStyle w:val="Item"/>
      </w:pPr>
      <w:r w:rsidRPr="00000C15">
        <w:t xml:space="preserve">After </w:t>
      </w:r>
      <w:r w:rsidR="008443DB" w:rsidRPr="00000C15">
        <w:t>“</w:t>
      </w:r>
      <w:r w:rsidRPr="00000C15">
        <w:t>97H</w:t>
      </w:r>
      <w:r w:rsidR="008443DB" w:rsidRPr="00000C15">
        <w:t>”</w:t>
      </w:r>
      <w:r w:rsidRPr="00000C15">
        <w:t xml:space="preserve">, insert </w:t>
      </w:r>
      <w:r w:rsidR="008443DB" w:rsidRPr="00000C15">
        <w:t>“</w:t>
      </w:r>
      <w:r w:rsidRPr="00000C15">
        <w:t>of the SRC Act</w:t>
      </w:r>
      <w:r w:rsidR="008443DB" w:rsidRPr="00000C15">
        <w:t>”</w:t>
      </w:r>
      <w:r w:rsidRPr="00000C15">
        <w:t>.</w:t>
      </w:r>
    </w:p>
    <w:p w:rsidR="0021518E" w:rsidRPr="00000C15" w:rsidRDefault="00216FFE" w:rsidP="00000C15">
      <w:pPr>
        <w:pStyle w:val="ItemHead"/>
      </w:pPr>
      <w:r w:rsidRPr="00000C15">
        <w:t>59</w:t>
      </w:r>
      <w:r w:rsidR="0021518E" w:rsidRPr="00000C15">
        <w:t xml:space="preserve">  Subsection</w:t>
      </w:r>
      <w:r w:rsidR="00000C15" w:rsidRPr="00000C15">
        <w:t> </w:t>
      </w:r>
      <w:r w:rsidR="0021518E" w:rsidRPr="00000C15">
        <w:t>157(2)</w:t>
      </w:r>
    </w:p>
    <w:p w:rsidR="0021518E" w:rsidRPr="00000C15" w:rsidRDefault="0021518E" w:rsidP="00000C15">
      <w:pPr>
        <w:pStyle w:val="Item"/>
      </w:pPr>
      <w:r w:rsidRPr="00000C15">
        <w:t xml:space="preserve">After </w:t>
      </w:r>
      <w:r w:rsidR="008443DB" w:rsidRPr="00000C15">
        <w:t>“</w:t>
      </w:r>
      <w:r w:rsidRPr="00000C15">
        <w:t>97D</w:t>
      </w:r>
      <w:r w:rsidR="008443DB" w:rsidRPr="00000C15">
        <w:t>”</w:t>
      </w:r>
      <w:r w:rsidRPr="00000C15">
        <w:t xml:space="preserve">, insert </w:t>
      </w:r>
      <w:r w:rsidR="008443DB" w:rsidRPr="00000C15">
        <w:t>“</w:t>
      </w:r>
      <w:r w:rsidRPr="00000C15">
        <w:t>of that Act</w:t>
      </w:r>
      <w:r w:rsidR="008443DB" w:rsidRPr="00000C15">
        <w:t>”</w:t>
      </w:r>
      <w:r w:rsidRPr="00000C15">
        <w:t>.</w:t>
      </w:r>
    </w:p>
    <w:p w:rsidR="00F373F4" w:rsidRPr="00000C15" w:rsidRDefault="00216FFE" w:rsidP="00000C15">
      <w:pPr>
        <w:pStyle w:val="ItemHead"/>
      </w:pPr>
      <w:r w:rsidRPr="00000C15">
        <w:t>60</w:t>
      </w:r>
      <w:r w:rsidR="00F373F4" w:rsidRPr="00000C15">
        <w:t xml:space="preserve">  Sections</w:t>
      </w:r>
      <w:r w:rsidR="00000C15" w:rsidRPr="00000C15">
        <w:t> </w:t>
      </w:r>
      <w:r w:rsidR="00F373F4" w:rsidRPr="00000C15">
        <w:t>158 and 159</w:t>
      </w:r>
    </w:p>
    <w:p w:rsidR="00F373F4" w:rsidRPr="00000C15" w:rsidRDefault="00F373F4" w:rsidP="00000C15">
      <w:pPr>
        <w:pStyle w:val="Item"/>
      </w:pPr>
      <w:r w:rsidRPr="00000C15">
        <w:t>Repeal the sections.</w:t>
      </w:r>
    </w:p>
    <w:p w:rsidR="004B78CC" w:rsidRPr="00000C15" w:rsidRDefault="00216FFE" w:rsidP="00000C15">
      <w:pPr>
        <w:pStyle w:val="ItemHead"/>
      </w:pPr>
      <w:r w:rsidRPr="00000C15">
        <w:t>61</w:t>
      </w:r>
      <w:r w:rsidR="004B78CC" w:rsidRPr="00000C15">
        <w:t xml:space="preserve">  Subsection</w:t>
      </w:r>
      <w:r w:rsidR="00000C15" w:rsidRPr="00000C15">
        <w:t> </w:t>
      </w:r>
      <w:r w:rsidR="004B78CC" w:rsidRPr="00000C15">
        <w:t>161(2)</w:t>
      </w:r>
    </w:p>
    <w:p w:rsidR="004B78CC" w:rsidRPr="00000C15" w:rsidRDefault="004B78CC" w:rsidP="00000C15">
      <w:pPr>
        <w:pStyle w:val="Item"/>
      </w:pPr>
      <w:r w:rsidRPr="00000C15">
        <w:t>Repeal the subsection, substitute:</w:t>
      </w:r>
    </w:p>
    <w:p w:rsidR="004B78CC" w:rsidRPr="00000C15" w:rsidRDefault="004B78CC" w:rsidP="00000C15">
      <w:pPr>
        <w:pStyle w:val="subsection"/>
      </w:pPr>
      <w:r w:rsidRPr="00000C15">
        <w:tab/>
        <w:t>(2)</w:t>
      </w:r>
      <w:r w:rsidRPr="00000C15">
        <w:tab/>
        <w:t xml:space="preserve">A report under </w:t>
      </w:r>
      <w:r w:rsidR="00000C15" w:rsidRPr="00000C15">
        <w:t>subsection (</w:t>
      </w:r>
      <w:r w:rsidRPr="00000C15">
        <w:t>1) must include particulars of any directions given by the Minister under section</w:t>
      </w:r>
      <w:r w:rsidR="00000C15" w:rsidRPr="00000C15">
        <w:t> </w:t>
      </w:r>
      <w:r w:rsidRPr="00000C15">
        <w:t>149 during the financial year to which the report relates.</w:t>
      </w:r>
    </w:p>
    <w:p w:rsidR="00233981" w:rsidRPr="00000C15" w:rsidRDefault="00CE2538" w:rsidP="00000C15">
      <w:pPr>
        <w:pStyle w:val="ActHead8"/>
      </w:pPr>
      <w:bookmarkStart w:id="15" w:name="_Toc493246923"/>
      <w:r w:rsidRPr="00000C15">
        <w:t>Division</w:t>
      </w:r>
      <w:r w:rsidR="00000C15" w:rsidRPr="00000C15">
        <w:t> </w:t>
      </w:r>
      <w:r w:rsidRPr="00000C15">
        <w:t>2</w:t>
      </w:r>
      <w:r w:rsidR="00233981" w:rsidRPr="00000C15">
        <w:t>—Application and transitional provisions</w:t>
      </w:r>
      <w:bookmarkEnd w:id="15"/>
    </w:p>
    <w:p w:rsidR="00233981" w:rsidRPr="00000C15" w:rsidRDefault="00216FFE" w:rsidP="00000C15">
      <w:pPr>
        <w:pStyle w:val="ItemHead"/>
      </w:pPr>
      <w:r w:rsidRPr="00000C15">
        <w:t>62</w:t>
      </w:r>
      <w:r w:rsidR="00233981" w:rsidRPr="00000C15">
        <w:t xml:space="preserve">  Definitions</w:t>
      </w:r>
    </w:p>
    <w:p w:rsidR="00233981" w:rsidRPr="00000C15" w:rsidRDefault="00233981" w:rsidP="00000C15">
      <w:pPr>
        <w:pStyle w:val="Item"/>
      </w:pPr>
      <w:r w:rsidRPr="00000C15">
        <w:t>In this Part:</w:t>
      </w:r>
    </w:p>
    <w:p w:rsidR="00233981" w:rsidRPr="00000C15" w:rsidRDefault="00233981" w:rsidP="00000C15">
      <w:pPr>
        <w:pStyle w:val="Item"/>
      </w:pPr>
      <w:r w:rsidRPr="00000C15">
        <w:rPr>
          <w:b/>
          <w:i/>
        </w:rPr>
        <w:t>first commencement time</w:t>
      </w:r>
      <w:r w:rsidRPr="00000C15">
        <w:t xml:space="preserve"> means the time when Part</w:t>
      </w:r>
      <w:r w:rsidR="00000C15" w:rsidRPr="00000C15">
        <w:t> </w:t>
      </w:r>
      <w:r w:rsidRPr="00000C15">
        <w:t>1 of this Schedule commences.</w:t>
      </w:r>
    </w:p>
    <w:p w:rsidR="00233981" w:rsidRPr="00000C15" w:rsidRDefault="00233981" w:rsidP="00000C15">
      <w:pPr>
        <w:pStyle w:val="Item"/>
      </w:pPr>
      <w:r w:rsidRPr="00000C15">
        <w:rPr>
          <w:b/>
          <w:i/>
        </w:rPr>
        <w:t>second commencement time</w:t>
      </w:r>
      <w:r w:rsidRPr="00000C15">
        <w:t xml:space="preserve"> means the time when this Part commences.</w:t>
      </w:r>
    </w:p>
    <w:p w:rsidR="00233981" w:rsidRPr="00000C15" w:rsidRDefault="00216FFE" w:rsidP="00000C15">
      <w:pPr>
        <w:pStyle w:val="ItemHead"/>
      </w:pPr>
      <w:r w:rsidRPr="00000C15">
        <w:t>63</w:t>
      </w:r>
      <w:r w:rsidR="00233981" w:rsidRPr="00000C15">
        <w:t xml:space="preserve">  Instruments under the </w:t>
      </w:r>
      <w:r w:rsidR="00233981" w:rsidRPr="00000C15">
        <w:rPr>
          <w:i/>
        </w:rPr>
        <w:t>Safety, Rehabilitation and Compensation Act 1988</w:t>
      </w:r>
    </w:p>
    <w:p w:rsidR="00233981" w:rsidRPr="00000C15" w:rsidRDefault="00233981" w:rsidP="00000C15">
      <w:pPr>
        <w:pStyle w:val="Subitem"/>
      </w:pPr>
      <w:r w:rsidRPr="00000C15">
        <w:t>(1)</w:t>
      </w:r>
      <w:r w:rsidRPr="00000C15">
        <w:tab/>
        <w:t>This item applies if:</w:t>
      </w:r>
    </w:p>
    <w:p w:rsidR="00233981" w:rsidRPr="00000C15" w:rsidRDefault="00233981" w:rsidP="00000C15">
      <w:pPr>
        <w:pStyle w:val="paragraph"/>
      </w:pPr>
      <w:r w:rsidRPr="00000C15">
        <w:tab/>
        <w:t>(a)</w:t>
      </w:r>
      <w:r w:rsidRPr="00000C15">
        <w:tab/>
        <w:t xml:space="preserve">an instrument made </w:t>
      </w:r>
      <w:r w:rsidR="00C33B9E" w:rsidRPr="00000C15">
        <w:t>under or for the purposes of</w:t>
      </w:r>
      <w:r w:rsidRPr="00000C15">
        <w:t xml:space="preserve"> a provision of the </w:t>
      </w:r>
      <w:r w:rsidRPr="00000C15">
        <w:rPr>
          <w:i/>
        </w:rPr>
        <w:t xml:space="preserve">Safety, Rehabilitation and Compensation Act 1988 </w:t>
      </w:r>
      <w:r w:rsidRPr="00000C15">
        <w:t>was in force immediately before the first commencement time; and</w:t>
      </w:r>
    </w:p>
    <w:p w:rsidR="00233981" w:rsidRPr="00000C15" w:rsidRDefault="00233981" w:rsidP="00000C15">
      <w:pPr>
        <w:pStyle w:val="paragraph"/>
      </w:pPr>
      <w:r w:rsidRPr="00000C15">
        <w:tab/>
        <w:t>(b)</w:t>
      </w:r>
      <w:r w:rsidRPr="00000C15">
        <w:tab/>
        <w:t xml:space="preserve">immediately after the second commencement time, there is a corresponding provision in the </w:t>
      </w:r>
      <w:r w:rsidRPr="00000C15">
        <w:rPr>
          <w:i/>
        </w:rPr>
        <w:t xml:space="preserve">Safety, Rehabilitation and Compensation </w:t>
      </w:r>
      <w:r w:rsidR="006521EB" w:rsidRPr="00000C15">
        <w:rPr>
          <w:i/>
        </w:rPr>
        <w:t>(Defence</w:t>
      </w:r>
      <w:r w:rsidR="001C793E">
        <w:rPr>
          <w:i/>
        </w:rPr>
        <w:noBreakHyphen/>
      </w:r>
      <w:r w:rsidR="006521EB" w:rsidRPr="00000C15">
        <w:rPr>
          <w:i/>
        </w:rPr>
        <w:t xml:space="preserve">related Claims) </w:t>
      </w:r>
      <w:r w:rsidRPr="00000C15">
        <w:rPr>
          <w:i/>
        </w:rPr>
        <w:t>Act 1988</w:t>
      </w:r>
      <w:r w:rsidRPr="00000C15">
        <w:t>.</w:t>
      </w:r>
    </w:p>
    <w:p w:rsidR="00233981" w:rsidRPr="00000C15" w:rsidRDefault="00233981" w:rsidP="00000C15">
      <w:pPr>
        <w:pStyle w:val="Subitem"/>
      </w:pPr>
      <w:r w:rsidRPr="00000C15">
        <w:t>(2)</w:t>
      </w:r>
      <w:r w:rsidRPr="00000C15">
        <w:tab/>
        <w:t xml:space="preserve">Without limiting its effect apart from this item, the instrument is also taken, after the second commencement time, to have been made </w:t>
      </w:r>
      <w:r w:rsidR="00C33B9E" w:rsidRPr="00000C15">
        <w:t xml:space="preserve">under or for the purposes of </w:t>
      </w:r>
      <w:r w:rsidRPr="00000C15">
        <w:t>the corresponding provision.</w:t>
      </w:r>
    </w:p>
    <w:p w:rsidR="00312F66" w:rsidRPr="00000C15" w:rsidRDefault="00312F66" w:rsidP="00000C15">
      <w:pPr>
        <w:pStyle w:val="Subitem"/>
      </w:pPr>
      <w:r w:rsidRPr="00000C15">
        <w:t>(3)</w:t>
      </w:r>
      <w:r w:rsidRPr="00000C15">
        <w:tab/>
      </w:r>
      <w:r w:rsidR="00F224A5" w:rsidRPr="00000C15">
        <w:t xml:space="preserve">To avoid doubt, the </w:t>
      </w:r>
      <w:r w:rsidRPr="00000C15">
        <w:t xml:space="preserve">instrument </w:t>
      </w:r>
      <w:r w:rsidR="00F224A5" w:rsidRPr="00000C15">
        <w:t xml:space="preserve">may be </w:t>
      </w:r>
      <w:r w:rsidRPr="00000C15">
        <w:t xml:space="preserve">varied, amended or revoked </w:t>
      </w:r>
      <w:r w:rsidR="007D7440" w:rsidRPr="00000C15">
        <w:t xml:space="preserve">under the </w:t>
      </w:r>
      <w:r w:rsidR="007D7440" w:rsidRPr="00000C15">
        <w:rPr>
          <w:i/>
        </w:rPr>
        <w:t>Safety, Rehabilitation and Compensation (Defence</w:t>
      </w:r>
      <w:r w:rsidR="001C793E">
        <w:rPr>
          <w:i/>
        </w:rPr>
        <w:noBreakHyphen/>
      </w:r>
      <w:r w:rsidR="007D7440" w:rsidRPr="00000C15">
        <w:rPr>
          <w:i/>
        </w:rPr>
        <w:t xml:space="preserve">related Claims) Act 1988 </w:t>
      </w:r>
      <w:r w:rsidRPr="00000C15">
        <w:t>after the second commencement time.</w:t>
      </w:r>
    </w:p>
    <w:p w:rsidR="00233981" w:rsidRPr="00000C15" w:rsidRDefault="00216FFE" w:rsidP="00000C15">
      <w:pPr>
        <w:pStyle w:val="ItemHead"/>
      </w:pPr>
      <w:r w:rsidRPr="00000C15">
        <w:t>64</w:t>
      </w:r>
      <w:r w:rsidR="00233981" w:rsidRPr="00000C15">
        <w:t xml:space="preserve">  </w:t>
      </w:r>
      <w:r w:rsidR="00A448E3" w:rsidRPr="00000C15">
        <w:t xml:space="preserve">Claims, applications, </w:t>
      </w:r>
      <w:r w:rsidR="00233981" w:rsidRPr="00000C15">
        <w:t xml:space="preserve">requests and other processes begun under the </w:t>
      </w:r>
      <w:r w:rsidR="006521EB" w:rsidRPr="00000C15">
        <w:rPr>
          <w:i/>
        </w:rPr>
        <w:t>Safety, Rehabilitation and Compensation Act 1988</w:t>
      </w:r>
    </w:p>
    <w:p w:rsidR="00233981" w:rsidRPr="00000C15" w:rsidRDefault="00233981" w:rsidP="00000C15">
      <w:pPr>
        <w:pStyle w:val="Subitem"/>
      </w:pPr>
      <w:r w:rsidRPr="00000C15">
        <w:t>(1)</w:t>
      </w:r>
      <w:r w:rsidRPr="00000C15">
        <w:tab/>
        <w:t>This item applies if:</w:t>
      </w:r>
    </w:p>
    <w:p w:rsidR="00233981" w:rsidRPr="00000C15" w:rsidRDefault="00233981" w:rsidP="00000C15">
      <w:pPr>
        <w:pStyle w:val="paragraph"/>
      </w:pPr>
      <w:r w:rsidRPr="00000C15">
        <w:tab/>
        <w:t>(a)</w:t>
      </w:r>
      <w:r w:rsidRPr="00000C15">
        <w:tab/>
        <w:t xml:space="preserve">a process begun (including by </w:t>
      </w:r>
      <w:r w:rsidR="00357822" w:rsidRPr="00000C15">
        <w:t xml:space="preserve">claim, </w:t>
      </w:r>
      <w:r w:rsidRPr="00000C15">
        <w:t xml:space="preserve">application or request) under a provision of the </w:t>
      </w:r>
      <w:r w:rsidR="006521EB" w:rsidRPr="00000C15">
        <w:rPr>
          <w:i/>
        </w:rPr>
        <w:t xml:space="preserve">Safety, Rehabilitation and Compensation Act 1988 </w:t>
      </w:r>
      <w:r w:rsidRPr="00000C15">
        <w:t>before the first commencement time was not completed by that time; and</w:t>
      </w:r>
    </w:p>
    <w:p w:rsidR="00233981" w:rsidRPr="00000C15" w:rsidRDefault="00233981" w:rsidP="00000C15">
      <w:pPr>
        <w:pStyle w:val="paragraph"/>
      </w:pPr>
      <w:r w:rsidRPr="00000C15">
        <w:tab/>
        <w:t>(b)</w:t>
      </w:r>
      <w:r w:rsidRPr="00000C15">
        <w:tab/>
        <w:t xml:space="preserve">immediately after the second commencement time, there is a corresponding provision in the </w:t>
      </w:r>
      <w:r w:rsidR="006521EB" w:rsidRPr="00000C15">
        <w:rPr>
          <w:i/>
        </w:rPr>
        <w:t>Safety, Rehabilitation and Compensation (Defence</w:t>
      </w:r>
      <w:r w:rsidR="001C793E">
        <w:rPr>
          <w:i/>
        </w:rPr>
        <w:noBreakHyphen/>
      </w:r>
      <w:r w:rsidR="006521EB" w:rsidRPr="00000C15">
        <w:rPr>
          <w:i/>
        </w:rPr>
        <w:t>related Claims) Act 1988</w:t>
      </w:r>
      <w:r w:rsidRPr="00000C15">
        <w:t>.</w:t>
      </w:r>
    </w:p>
    <w:p w:rsidR="00233981" w:rsidRPr="00000C15" w:rsidRDefault="00233981" w:rsidP="00000C15">
      <w:pPr>
        <w:pStyle w:val="Subitem"/>
      </w:pPr>
      <w:r w:rsidRPr="00000C15">
        <w:t>(2)</w:t>
      </w:r>
      <w:r w:rsidRPr="00000C15">
        <w:tab/>
        <w:t>Without limiting its effect apart from this item, the process is also taken, after the second commencement time, to have been begun under the corresponding provision.</w:t>
      </w:r>
    </w:p>
    <w:p w:rsidR="00C33B9E" w:rsidRPr="00000C15" w:rsidRDefault="00216FFE" w:rsidP="00000C15">
      <w:pPr>
        <w:pStyle w:val="ItemHead"/>
      </w:pPr>
      <w:r w:rsidRPr="00000C15">
        <w:t>65</w:t>
      </w:r>
      <w:r w:rsidR="00C33B9E" w:rsidRPr="00000C15">
        <w:t xml:space="preserve">  Payments of compensation made under the </w:t>
      </w:r>
      <w:r w:rsidR="001B2EAB" w:rsidRPr="00000C15">
        <w:rPr>
          <w:i/>
        </w:rPr>
        <w:t>Safety, Rehabilitation and Compensation Act 1988</w:t>
      </w:r>
    </w:p>
    <w:p w:rsidR="00C33B9E" w:rsidRPr="00000C15" w:rsidRDefault="00C906A0" w:rsidP="00000C15">
      <w:pPr>
        <w:pStyle w:val="Subitem"/>
      </w:pPr>
      <w:r w:rsidRPr="00000C15">
        <w:t>(1)</w:t>
      </w:r>
      <w:r w:rsidRPr="00000C15">
        <w:tab/>
        <w:t>This item applies in relation to a</w:t>
      </w:r>
      <w:r w:rsidR="00C33B9E" w:rsidRPr="00000C15">
        <w:t xml:space="preserve"> payment </w:t>
      </w:r>
      <w:r w:rsidR="00F007B2" w:rsidRPr="00000C15">
        <w:t xml:space="preserve">of compensation </w:t>
      </w:r>
      <w:r w:rsidR="00C33B9E" w:rsidRPr="00000C15">
        <w:t xml:space="preserve">made under </w:t>
      </w:r>
      <w:r w:rsidR="00C0323D" w:rsidRPr="00000C15">
        <w:t xml:space="preserve">a provision of </w:t>
      </w:r>
      <w:r w:rsidR="00C33B9E" w:rsidRPr="00000C15">
        <w:t xml:space="preserve">the </w:t>
      </w:r>
      <w:r w:rsidR="001B2EAB" w:rsidRPr="00000C15">
        <w:rPr>
          <w:i/>
        </w:rPr>
        <w:t xml:space="preserve">Safety, Rehabilitation and Compensation Act 1988 </w:t>
      </w:r>
      <w:r w:rsidR="00C33B9E" w:rsidRPr="00000C15">
        <w:t>to</w:t>
      </w:r>
      <w:r w:rsidR="00AA2151" w:rsidRPr="00000C15">
        <w:t>, or in respect of,</w:t>
      </w:r>
      <w:r w:rsidR="00C33B9E" w:rsidRPr="00000C15">
        <w:t xml:space="preserve"> a</w:t>
      </w:r>
      <w:r w:rsidR="00DC628F" w:rsidRPr="00000C15">
        <w:t xml:space="preserve">n employee (within the meaning of the </w:t>
      </w:r>
      <w:r w:rsidR="00DC628F" w:rsidRPr="00000C15">
        <w:rPr>
          <w:i/>
        </w:rPr>
        <w:t>Safety, Rehabilitation and Compensation (Defence</w:t>
      </w:r>
      <w:r w:rsidR="001C793E">
        <w:rPr>
          <w:i/>
        </w:rPr>
        <w:noBreakHyphen/>
      </w:r>
      <w:r w:rsidR="00DC628F" w:rsidRPr="00000C15">
        <w:rPr>
          <w:i/>
        </w:rPr>
        <w:t>related Claims) Act 1988</w:t>
      </w:r>
      <w:r w:rsidR="00DC628F" w:rsidRPr="00000C15">
        <w:t>)</w:t>
      </w:r>
      <w:r w:rsidR="00C33B9E" w:rsidRPr="00000C15">
        <w:t xml:space="preserve"> before this item commences in relation to </w:t>
      </w:r>
      <w:r w:rsidR="001B2EAB" w:rsidRPr="00000C15">
        <w:t xml:space="preserve">any of </w:t>
      </w:r>
      <w:r w:rsidR="00C33B9E" w:rsidRPr="00000C15">
        <w:t>the following event</w:t>
      </w:r>
      <w:r w:rsidR="001B2EAB" w:rsidRPr="00000C15">
        <w:t>s</w:t>
      </w:r>
      <w:r w:rsidR="00C33B9E" w:rsidRPr="00000C15">
        <w:t>:</w:t>
      </w:r>
    </w:p>
    <w:p w:rsidR="00C33B9E" w:rsidRPr="00000C15" w:rsidRDefault="00C33B9E" w:rsidP="00000C15">
      <w:pPr>
        <w:pStyle w:val="paragraph"/>
      </w:pPr>
      <w:r w:rsidRPr="00000C15">
        <w:tab/>
        <w:t>(a)</w:t>
      </w:r>
      <w:r w:rsidRPr="00000C15">
        <w:tab/>
        <w:t>an</w:t>
      </w:r>
      <w:r w:rsidR="001B2EAB" w:rsidRPr="00000C15">
        <w:t>y</w:t>
      </w:r>
      <w:r w:rsidRPr="00000C15">
        <w:t xml:space="preserve"> injury, disease or death</w:t>
      </w:r>
      <w:r w:rsidR="001B2EAB" w:rsidRPr="00000C15">
        <w:t xml:space="preserve"> of </w:t>
      </w:r>
      <w:r w:rsidR="00DC628F" w:rsidRPr="00000C15">
        <w:t>the</w:t>
      </w:r>
      <w:r w:rsidR="001B2EAB" w:rsidRPr="00000C15">
        <w:t xml:space="preserve"> employee</w:t>
      </w:r>
      <w:r w:rsidRPr="00000C15">
        <w:t>;</w:t>
      </w:r>
    </w:p>
    <w:p w:rsidR="00C906A0" w:rsidRPr="00000C15" w:rsidRDefault="00C33B9E" w:rsidP="00000C15">
      <w:pPr>
        <w:pStyle w:val="paragraph"/>
      </w:pPr>
      <w:r w:rsidRPr="00000C15">
        <w:tab/>
        <w:t>(b)</w:t>
      </w:r>
      <w:r w:rsidRPr="00000C15">
        <w:tab/>
      </w:r>
      <w:r w:rsidR="001B2EAB" w:rsidRPr="00000C15">
        <w:t xml:space="preserve">any </w:t>
      </w:r>
      <w:r w:rsidRPr="00000C15">
        <w:t xml:space="preserve">loss of, or damage to, property used by </w:t>
      </w:r>
      <w:r w:rsidR="00DC628F" w:rsidRPr="00000C15">
        <w:t>the</w:t>
      </w:r>
      <w:r w:rsidRPr="00000C15">
        <w:t xml:space="preserve"> employee</w:t>
      </w:r>
      <w:r w:rsidR="00C906A0" w:rsidRPr="00000C15">
        <w:t>.</w:t>
      </w:r>
    </w:p>
    <w:p w:rsidR="00C33B9E" w:rsidRPr="00000C15" w:rsidRDefault="00C906A0" w:rsidP="00000C15">
      <w:pPr>
        <w:pStyle w:val="Subitem"/>
      </w:pPr>
      <w:r w:rsidRPr="00000C15">
        <w:t>(2)</w:t>
      </w:r>
      <w:r w:rsidRPr="00000C15">
        <w:tab/>
        <w:t xml:space="preserve">The payment is </w:t>
      </w:r>
      <w:r w:rsidR="00C33B9E" w:rsidRPr="00000C15">
        <w:t xml:space="preserve">taken, after that commencement, to have been made under the </w:t>
      </w:r>
      <w:r w:rsidR="00C0323D" w:rsidRPr="00000C15">
        <w:t xml:space="preserve">corresponding provision of the </w:t>
      </w:r>
      <w:r w:rsidR="00C33B9E" w:rsidRPr="00000C15">
        <w:rPr>
          <w:i/>
        </w:rPr>
        <w:t>Safety, Rehabilitation and Compensation (Defence</w:t>
      </w:r>
      <w:r w:rsidR="001C793E">
        <w:rPr>
          <w:i/>
        </w:rPr>
        <w:noBreakHyphen/>
      </w:r>
      <w:r w:rsidR="00C33B9E" w:rsidRPr="00000C15">
        <w:rPr>
          <w:i/>
        </w:rPr>
        <w:t>related Claims) Act 1988</w:t>
      </w:r>
      <w:r w:rsidR="00C33B9E" w:rsidRPr="00000C15">
        <w:t xml:space="preserve"> in relation to the event.</w:t>
      </w:r>
    </w:p>
    <w:p w:rsidR="00C54F11" w:rsidRPr="00000C15" w:rsidRDefault="00216FFE" w:rsidP="00000C15">
      <w:pPr>
        <w:pStyle w:val="ItemHead"/>
      </w:pPr>
      <w:r w:rsidRPr="00000C15">
        <w:t>66</w:t>
      </w:r>
      <w:r w:rsidR="00C54F11" w:rsidRPr="00000C15">
        <w:t xml:space="preserve">  </w:t>
      </w:r>
      <w:r w:rsidR="00482EF6" w:rsidRPr="00000C15">
        <w:t>Application of s</w:t>
      </w:r>
      <w:r w:rsidR="00C54F11" w:rsidRPr="00000C15">
        <w:t>ection</w:t>
      </w:r>
      <w:r w:rsidR="00000C15" w:rsidRPr="00000C15">
        <w:t> </w:t>
      </w:r>
      <w:r w:rsidR="00C54F11" w:rsidRPr="00000C15">
        <w:t>23A</w:t>
      </w:r>
    </w:p>
    <w:p w:rsidR="00C54F11" w:rsidRPr="00000C15" w:rsidRDefault="00C54F11" w:rsidP="00000C15">
      <w:pPr>
        <w:pStyle w:val="Item"/>
      </w:pPr>
      <w:r w:rsidRPr="00000C15">
        <w:t>Section</w:t>
      </w:r>
      <w:r w:rsidR="00000C15" w:rsidRPr="00000C15">
        <w:t> </w:t>
      </w:r>
      <w:r w:rsidRPr="00000C15">
        <w:t xml:space="preserve">23A of the </w:t>
      </w:r>
      <w:r w:rsidRPr="00000C15">
        <w:rPr>
          <w:i/>
        </w:rPr>
        <w:t>Safety, Rehabilitation and Compensation (Defence</w:t>
      </w:r>
      <w:r w:rsidR="001C793E">
        <w:rPr>
          <w:i/>
        </w:rPr>
        <w:noBreakHyphen/>
      </w:r>
      <w:r w:rsidRPr="00000C15">
        <w:rPr>
          <w:i/>
        </w:rPr>
        <w:t>related Claims) Act 1988</w:t>
      </w:r>
      <w:r w:rsidRPr="00000C15">
        <w:t xml:space="preserve"> applies in relation to:</w:t>
      </w:r>
    </w:p>
    <w:p w:rsidR="00C54F11" w:rsidRPr="00000C15" w:rsidRDefault="00C54F11" w:rsidP="00000C15">
      <w:pPr>
        <w:pStyle w:val="paragraph"/>
      </w:pPr>
      <w:r w:rsidRPr="00000C15">
        <w:tab/>
        <w:t>(a)</w:t>
      </w:r>
      <w:r w:rsidRPr="00000C15">
        <w:tab/>
        <w:t>any salary, wages or pay paid before or after this item commences; and</w:t>
      </w:r>
    </w:p>
    <w:p w:rsidR="00C54F11" w:rsidRPr="00000C15" w:rsidRDefault="00C54F11" w:rsidP="00000C15">
      <w:pPr>
        <w:pStyle w:val="paragraph"/>
      </w:pPr>
      <w:r w:rsidRPr="00000C15">
        <w:tab/>
        <w:t>(b)</w:t>
      </w:r>
      <w:r w:rsidRPr="00000C15">
        <w:tab/>
        <w:t>any determination made by the MRCC before or after this item commences.</w:t>
      </w:r>
    </w:p>
    <w:p w:rsidR="00C54F11" w:rsidRPr="00000C15" w:rsidRDefault="00216FFE" w:rsidP="00000C15">
      <w:pPr>
        <w:pStyle w:val="ItemHead"/>
      </w:pPr>
      <w:r w:rsidRPr="00000C15">
        <w:t>67</w:t>
      </w:r>
      <w:r w:rsidR="00C54F11" w:rsidRPr="00000C15">
        <w:t xml:space="preserve">  Application of offences</w:t>
      </w:r>
    </w:p>
    <w:p w:rsidR="00C54F11" w:rsidRPr="00000C15" w:rsidRDefault="00C54F11" w:rsidP="00000C15">
      <w:pPr>
        <w:pStyle w:val="Item"/>
      </w:pPr>
      <w:r w:rsidRPr="00000C15">
        <w:t>Without limiting this Part, sections</w:t>
      </w:r>
      <w:r w:rsidR="00000C15" w:rsidRPr="00000C15">
        <w:t> </w:t>
      </w:r>
      <w:r w:rsidRPr="00000C15">
        <w:t xml:space="preserve">46 to 48 of the </w:t>
      </w:r>
      <w:r w:rsidRPr="00000C15">
        <w:rPr>
          <w:i/>
        </w:rPr>
        <w:t>Safety, Rehabilitation and Compensation (Defence</w:t>
      </w:r>
      <w:r w:rsidR="001C793E">
        <w:rPr>
          <w:i/>
        </w:rPr>
        <w:noBreakHyphen/>
      </w:r>
      <w:r w:rsidRPr="00000C15">
        <w:rPr>
          <w:i/>
        </w:rPr>
        <w:t>related Claims) Act 1988</w:t>
      </w:r>
      <w:r w:rsidRPr="00000C15">
        <w:t xml:space="preserve"> apply in relation to:</w:t>
      </w:r>
    </w:p>
    <w:p w:rsidR="00C54F11" w:rsidRPr="00000C15" w:rsidRDefault="00C54F11" w:rsidP="00000C15">
      <w:pPr>
        <w:pStyle w:val="paragraph"/>
      </w:pPr>
      <w:r w:rsidRPr="00000C15">
        <w:tab/>
        <w:t>(a)</w:t>
      </w:r>
      <w:r w:rsidRPr="00000C15">
        <w:tab/>
        <w:t>a claim of which a person becomes aware; or</w:t>
      </w:r>
    </w:p>
    <w:p w:rsidR="00C54F11" w:rsidRPr="00000C15" w:rsidRDefault="00C54F11" w:rsidP="00000C15">
      <w:pPr>
        <w:pStyle w:val="paragraph"/>
      </w:pPr>
      <w:r w:rsidRPr="00000C15">
        <w:tab/>
        <w:t>(b)</w:t>
      </w:r>
      <w:r w:rsidRPr="00000C15">
        <w:tab/>
        <w:t>damages which are recovered;</w:t>
      </w:r>
    </w:p>
    <w:p w:rsidR="00C54F11" w:rsidRPr="00000C15" w:rsidRDefault="00C54F11" w:rsidP="00000C15">
      <w:pPr>
        <w:pStyle w:val="Item"/>
      </w:pPr>
      <w:r w:rsidRPr="00000C15">
        <w:t xml:space="preserve">before or after this item commences (except if the MRCC has been notified of the claim </w:t>
      </w:r>
      <w:proofErr w:type="spellStart"/>
      <w:r w:rsidRPr="00000C15">
        <w:t>or</w:t>
      </w:r>
      <w:proofErr w:type="spellEnd"/>
      <w:r w:rsidRPr="00000C15">
        <w:t xml:space="preserve"> damages before this item commences).</w:t>
      </w:r>
    </w:p>
    <w:p w:rsidR="008E1903" w:rsidRPr="00000C15" w:rsidRDefault="00216FFE" w:rsidP="00000C15">
      <w:pPr>
        <w:pStyle w:val="ItemHead"/>
      </w:pPr>
      <w:r w:rsidRPr="00000C15">
        <w:t>68</w:t>
      </w:r>
      <w:r w:rsidR="008E1903" w:rsidRPr="00000C15">
        <w:t xml:space="preserve">  Transitional rules</w:t>
      </w:r>
    </w:p>
    <w:p w:rsidR="008E1903" w:rsidRPr="00000C15" w:rsidRDefault="008E1903" w:rsidP="00000C15">
      <w:pPr>
        <w:pStyle w:val="Subitem"/>
      </w:pPr>
      <w:r w:rsidRPr="00000C15">
        <w:t>(1)</w:t>
      </w:r>
      <w:r w:rsidRPr="00000C15">
        <w:tab/>
        <w:t xml:space="preserve">The </w:t>
      </w:r>
      <w:r w:rsidR="00CB5FF6" w:rsidRPr="00000C15">
        <w:t>Minister</w:t>
      </w:r>
      <w:r w:rsidRPr="00000C15">
        <w:t xml:space="preserve"> may, by legislative instrument, make rules prescribing matters of a transitional nature (including prescribing any saving or application provisions) relating to the amendments or repeals made by this Act.</w:t>
      </w:r>
    </w:p>
    <w:p w:rsidR="008E1903" w:rsidRPr="00000C15" w:rsidRDefault="008E1903" w:rsidP="00000C15">
      <w:pPr>
        <w:pStyle w:val="Subitem"/>
      </w:pPr>
      <w:r w:rsidRPr="00000C15">
        <w:t>(2)</w:t>
      </w:r>
      <w:r w:rsidRPr="00000C15">
        <w:tab/>
        <w:t>However, to avoid doubt, the rules may not do the following:</w:t>
      </w:r>
    </w:p>
    <w:p w:rsidR="008E1903" w:rsidRPr="00000C15" w:rsidRDefault="008E1903" w:rsidP="00000C15">
      <w:pPr>
        <w:pStyle w:val="paragraph"/>
      </w:pPr>
      <w:r w:rsidRPr="00000C15">
        <w:tab/>
        <w:t>(a)</w:t>
      </w:r>
      <w:r w:rsidRPr="00000C15">
        <w:tab/>
        <w:t>create an offence or civil penalty;</w:t>
      </w:r>
    </w:p>
    <w:p w:rsidR="008E1903" w:rsidRPr="00000C15" w:rsidRDefault="008E1903" w:rsidP="00000C15">
      <w:pPr>
        <w:pStyle w:val="paragraph"/>
      </w:pPr>
      <w:r w:rsidRPr="00000C15">
        <w:tab/>
        <w:t>(b)</w:t>
      </w:r>
      <w:r w:rsidRPr="00000C15">
        <w:tab/>
        <w:t>provide powers of:</w:t>
      </w:r>
    </w:p>
    <w:p w:rsidR="008E1903" w:rsidRPr="00000C15" w:rsidRDefault="008E1903" w:rsidP="00000C15">
      <w:pPr>
        <w:pStyle w:val="paragraphsub"/>
      </w:pPr>
      <w:r w:rsidRPr="00000C15">
        <w:tab/>
        <w:t>(</w:t>
      </w:r>
      <w:proofErr w:type="spellStart"/>
      <w:r w:rsidRPr="00000C15">
        <w:t>i</w:t>
      </w:r>
      <w:proofErr w:type="spellEnd"/>
      <w:r w:rsidRPr="00000C15">
        <w:t>)</w:t>
      </w:r>
      <w:r w:rsidRPr="00000C15">
        <w:tab/>
        <w:t>arrest or detention; or</w:t>
      </w:r>
    </w:p>
    <w:p w:rsidR="008E1903" w:rsidRPr="00000C15" w:rsidRDefault="008E1903" w:rsidP="00000C15">
      <w:pPr>
        <w:pStyle w:val="paragraphsub"/>
      </w:pPr>
      <w:r w:rsidRPr="00000C15">
        <w:tab/>
        <w:t>(ii)</w:t>
      </w:r>
      <w:r w:rsidRPr="00000C15">
        <w:tab/>
        <w:t>entry, search or seizure;</w:t>
      </w:r>
    </w:p>
    <w:p w:rsidR="008E1903" w:rsidRPr="00000C15" w:rsidRDefault="008E1903" w:rsidP="00000C15">
      <w:pPr>
        <w:pStyle w:val="paragraph"/>
      </w:pPr>
      <w:r w:rsidRPr="00000C15">
        <w:tab/>
        <w:t>(c)</w:t>
      </w:r>
      <w:r w:rsidRPr="00000C15">
        <w:tab/>
        <w:t>impose a tax;</w:t>
      </w:r>
    </w:p>
    <w:p w:rsidR="008E1903" w:rsidRPr="00000C15" w:rsidRDefault="008E1903" w:rsidP="00000C15">
      <w:pPr>
        <w:pStyle w:val="paragraph"/>
      </w:pPr>
      <w:r w:rsidRPr="00000C15">
        <w:tab/>
        <w:t>(d)</w:t>
      </w:r>
      <w:r w:rsidRPr="00000C15">
        <w:tab/>
        <w:t>set an amount to be appropriated from the Consolidated Revenue Fund under an appropriation in this Act;</w:t>
      </w:r>
    </w:p>
    <w:p w:rsidR="008E1903" w:rsidRPr="00000C15" w:rsidRDefault="008E1903" w:rsidP="00000C15">
      <w:pPr>
        <w:pStyle w:val="paragraph"/>
      </w:pPr>
      <w:r w:rsidRPr="00000C15">
        <w:tab/>
        <w:t>(e)</w:t>
      </w:r>
      <w:r w:rsidRPr="00000C15">
        <w:tab/>
        <w:t>directly amend the text of this Act.</w:t>
      </w:r>
    </w:p>
    <w:p w:rsidR="008E1903" w:rsidRDefault="008E1903" w:rsidP="00000C15">
      <w:pPr>
        <w:pStyle w:val="Subitem"/>
      </w:pPr>
      <w:r w:rsidRPr="00000C15">
        <w:t>(3)</w:t>
      </w:r>
      <w:r w:rsidRPr="00000C15">
        <w:tab/>
        <w:t xml:space="preserve">This </w:t>
      </w:r>
      <w:r w:rsidR="00CB5FF6" w:rsidRPr="00000C15">
        <w:t xml:space="preserve">Act </w:t>
      </w:r>
      <w:r w:rsidRPr="00000C15">
        <w:t xml:space="preserve">(other than </w:t>
      </w:r>
      <w:proofErr w:type="spellStart"/>
      <w:r w:rsidR="00000C15" w:rsidRPr="00000C15">
        <w:t>subitem</w:t>
      </w:r>
      <w:proofErr w:type="spellEnd"/>
      <w:r w:rsidR="00000C15" w:rsidRPr="00000C15">
        <w:t> (</w:t>
      </w:r>
      <w:r w:rsidRPr="00000C15">
        <w:t xml:space="preserve">2)) does not limit the rules that may be made for the purposes of </w:t>
      </w:r>
      <w:proofErr w:type="spellStart"/>
      <w:r w:rsidR="00000C15" w:rsidRPr="00000C15">
        <w:t>subitem</w:t>
      </w:r>
      <w:proofErr w:type="spellEnd"/>
      <w:r w:rsidR="00000C15" w:rsidRPr="00000C15">
        <w:t> (</w:t>
      </w:r>
      <w:r w:rsidRPr="00000C15">
        <w:t>1).</w:t>
      </w:r>
    </w:p>
    <w:p w:rsidR="003D77A6" w:rsidRPr="00000C15" w:rsidRDefault="003D77A6" w:rsidP="00000C15">
      <w:pPr>
        <w:pStyle w:val="ActHead6"/>
        <w:pageBreakBefore/>
      </w:pPr>
      <w:bookmarkStart w:id="16" w:name="_Toc493246924"/>
      <w:r w:rsidRPr="00000C15">
        <w:rPr>
          <w:rStyle w:val="CharAmSchNo"/>
        </w:rPr>
        <w:t>Schedule</w:t>
      </w:r>
      <w:r w:rsidR="00000C15" w:rsidRPr="00000C15">
        <w:rPr>
          <w:rStyle w:val="CharAmSchNo"/>
        </w:rPr>
        <w:t> </w:t>
      </w:r>
      <w:r w:rsidRPr="00000C15">
        <w:rPr>
          <w:rStyle w:val="CharAmSchNo"/>
        </w:rPr>
        <w:t>2</w:t>
      </w:r>
      <w:r w:rsidRPr="00000C15">
        <w:t>—</w:t>
      </w:r>
      <w:r w:rsidRPr="00000C15">
        <w:rPr>
          <w:rStyle w:val="CharAmSchText"/>
        </w:rPr>
        <w:t>Amendment of the Safety, Rehabilitation and Compensation Act 1988</w:t>
      </w:r>
      <w:bookmarkEnd w:id="16"/>
    </w:p>
    <w:p w:rsidR="00BD4277" w:rsidRPr="00000C15" w:rsidRDefault="00BD4277" w:rsidP="00000C15">
      <w:pPr>
        <w:pStyle w:val="ActHead7"/>
      </w:pPr>
      <w:bookmarkStart w:id="17" w:name="_Toc493246925"/>
      <w:r w:rsidRPr="00000C15">
        <w:rPr>
          <w:rStyle w:val="CharAmPartNo"/>
        </w:rPr>
        <w:t>Part</w:t>
      </w:r>
      <w:r w:rsidR="00000C15" w:rsidRPr="00000C15">
        <w:rPr>
          <w:rStyle w:val="CharAmPartNo"/>
        </w:rPr>
        <w:t> </w:t>
      </w:r>
      <w:r w:rsidRPr="00000C15">
        <w:rPr>
          <w:rStyle w:val="CharAmPartNo"/>
        </w:rPr>
        <w:t>1</w:t>
      </w:r>
      <w:r w:rsidRPr="00000C15">
        <w:t>—</w:t>
      </w:r>
      <w:r w:rsidR="00EA4827" w:rsidRPr="00000C15">
        <w:rPr>
          <w:rStyle w:val="CharAmPartText"/>
        </w:rPr>
        <w:t>A</w:t>
      </w:r>
      <w:r w:rsidRPr="00000C15">
        <w:rPr>
          <w:rStyle w:val="CharAmPartText"/>
        </w:rPr>
        <w:t>mendments</w:t>
      </w:r>
      <w:bookmarkEnd w:id="17"/>
    </w:p>
    <w:p w:rsidR="003D77A6" w:rsidRPr="00000C15" w:rsidRDefault="003D77A6" w:rsidP="00000C15">
      <w:pPr>
        <w:pStyle w:val="ActHead9"/>
        <w:rPr>
          <w:i w:val="0"/>
        </w:rPr>
      </w:pPr>
      <w:bookmarkStart w:id="18" w:name="_Toc493246926"/>
      <w:r w:rsidRPr="00000C15">
        <w:t>Safety, Rehabilitation and Compensation Act 1988</w:t>
      </w:r>
      <w:bookmarkEnd w:id="18"/>
    </w:p>
    <w:p w:rsidR="003D77A6" w:rsidRPr="00000C15" w:rsidRDefault="00216FFE" w:rsidP="00000C15">
      <w:pPr>
        <w:pStyle w:val="ItemHead"/>
      </w:pPr>
      <w:r w:rsidRPr="00000C15">
        <w:t>1</w:t>
      </w:r>
      <w:r w:rsidR="003D77A6" w:rsidRPr="00000C15">
        <w:t xml:space="preserve">  Subsection</w:t>
      </w:r>
      <w:r w:rsidR="00000C15" w:rsidRPr="00000C15">
        <w:t> </w:t>
      </w:r>
      <w:r w:rsidR="003D77A6" w:rsidRPr="00000C15">
        <w:t xml:space="preserve">4(1) (definition of </w:t>
      </w:r>
      <w:r w:rsidR="003D77A6" w:rsidRPr="00000C15">
        <w:rPr>
          <w:i/>
        </w:rPr>
        <w:t>Defence Department</w:t>
      </w:r>
      <w:r w:rsidR="003D77A6" w:rsidRPr="00000C15">
        <w:t>)</w:t>
      </w:r>
    </w:p>
    <w:p w:rsidR="003D77A6" w:rsidRPr="00000C15" w:rsidRDefault="008B78FD" w:rsidP="00000C15">
      <w:pPr>
        <w:pStyle w:val="Item"/>
      </w:pPr>
      <w:r w:rsidRPr="00000C15">
        <w:t>Omit “MRCA”, substitute “</w:t>
      </w:r>
      <w:r w:rsidRPr="00000C15">
        <w:rPr>
          <w:i/>
        </w:rPr>
        <w:t>Military Rehabilitation and Compensation Act 2004</w:t>
      </w:r>
      <w:r w:rsidRPr="00000C15">
        <w:t>”</w:t>
      </w:r>
      <w:r w:rsidR="003D77A6" w:rsidRPr="00000C15">
        <w:t>.</w:t>
      </w:r>
    </w:p>
    <w:p w:rsidR="002C5C71" w:rsidRPr="00000C15" w:rsidRDefault="00216FFE" w:rsidP="00000C15">
      <w:pPr>
        <w:pStyle w:val="ItemHead"/>
      </w:pPr>
      <w:r w:rsidRPr="00000C15">
        <w:t>2</w:t>
      </w:r>
      <w:r w:rsidR="002C5C71" w:rsidRPr="00000C15">
        <w:t xml:space="preserve">  </w:t>
      </w:r>
      <w:r w:rsidR="006F4DEF" w:rsidRPr="00000C15">
        <w:t>Subsection</w:t>
      </w:r>
      <w:r w:rsidR="00000C15" w:rsidRPr="00000C15">
        <w:t> </w:t>
      </w:r>
      <w:r w:rsidR="006F4DEF" w:rsidRPr="00000C15">
        <w:t>4(1)</w:t>
      </w:r>
    </w:p>
    <w:p w:rsidR="006F4DEF" w:rsidRPr="00000C15" w:rsidRDefault="006F4DEF" w:rsidP="00000C15">
      <w:pPr>
        <w:pStyle w:val="Item"/>
      </w:pPr>
      <w:r w:rsidRPr="00000C15">
        <w:t>Insert:</w:t>
      </w:r>
    </w:p>
    <w:p w:rsidR="006F4DEF" w:rsidRPr="00000C15" w:rsidRDefault="006F4DEF" w:rsidP="00000C15">
      <w:pPr>
        <w:pStyle w:val="Definition"/>
      </w:pPr>
      <w:r w:rsidRPr="00000C15">
        <w:rPr>
          <w:b/>
          <w:i/>
        </w:rPr>
        <w:t>defence service</w:t>
      </w:r>
      <w:r w:rsidRPr="00000C15">
        <w:t xml:space="preserve"> has the meaning given by the </w:t>
      </w:r>
      <w:r w:rsidRPr="00000C15">
        <w:rPr>
          <w:i/>
        </w:rPr>
        <w:t>Military Rehabilitation and Compensation Act 2004</w:t>
      </w:r>
      <w:r w:rsidRPr="00000C15">
        <w:t>.</w:t>
      </w:r>
    </w:p>
    <w:p w:rsidR="008B78FD" w:rsidRPr="00000C15" w:rsidRDefault="00216FFE" w:rsidP="00000C15">
      <w:pPr>
        <w:pStyle w:val="ItemHead"/>
      </w:pPr>
      <w:r w:rsidRPr="00000C15">
        <w:t>3</w:t>
      </w:r>
      <w:r w:rsidR="008B78FD" w:rsidRPr="00000C15">
        <w:t xml:space="preserve">  Subsection</w:t>
      </w:r>
      <w:r w:rsidR="00000C15" w:rsidRPr="00000C15">
        <w:t> </w:t>
      </w:r>
      <w:r w:rsidR="008B78FD" w:rsidRPr="00000C15">
        <w:t xml:space="preserve">4(1) (definitions of </w:t>
      </w:r>
      <w:r w:rsidR="008B78FD" w:rsidRPr="00000C15">
        <w:rPr>
          <w:i/>
        </w:rPr>
        <w:t xml:space="preserve">MRCA </w:t>
      </w:r>
      <w:r w:rsidR="008B78FD" w:rsidRPr="00000C15">
        <w:t xml:space="preserve">and </w:t>
      </w:r>
      <w:r w:rsidR="008B78FD" w:rsidRPr="00000C15">
        <w:rPr>
          <w:i/>
        </w:rPr>
        <w:t>MRCA commencement date</w:t>
      </w:r>
      <w:r w:rsidR="008B78FD" w:rsidRPr="00000C15">
        <w:t>)</w:t>
      </w:r>
    </w:p>
    <w:p w:rsidR="008B78FD" w:rsidRPr="00000C15" w:rsidRDefault="008B78FD" w:rsidP="00000C15">
      <w:pPr>
        <w:pStyle w:val="Item"/>
      </w:pPr>
      <w:r w:rsidRPr="00000C15">
        <w:t>Repeal the definitions.</w:t>
      </w:r>
    </w:p>
    <w:p w:rsidR="0040198A" w:rsidRPr="00000C15" w:rsidRDefault="00216FFE" w:rsidP="00000C15">
      <w:pPr>
        <w:pStyle w:val="ItemHead"/>
      </w:pPr>
      <w:r w:rsidRPr="00000C15">
        <w:t>4</w:t>
      </w:r>
      <w:r w:rsidR="0040198A" w:rsidRPr="00000C15">
        <w:t xml:space="preserve">  Subsection</w:t>
      </w:r>
      <w:r w:rsidR="00000C15" w:rsidRPr="00000C15">
        <w:t> </w:t>
      </w:r>
      <w:r w:rsidR="0040198A" w:rsidRPr="00000C15">
        <w:t>4(1) (</w:t>
      </w:r>
      <w:r w:rsidR="00000C15" w:rsidRPr="00000C15">
        <w:t>paragraph (</w:t>
      </w:r>
      <w:r w:rsidR="0040198A" w:rsidRPr="00000C15">
        <w:t xml:space="preserve">c) of the definition of </w:t>
      </w:r>
      <w:r w:rsidR="0040198A" w:rsidRPr="00000C15">
        <w:rPr>
          <w:i/>
        </w:rPr>
        <w:t>rehabilitation authority</w:t>
      </w:r>
      <w:r w:rsidR="0040198A" w:rsidRPr="00000C15">
        <w:t>)</w:t>
      </w:r>
    </w:p>
    <w:p w:rsidR="0040198A" w:rsidRPr="00000C15" w:rsidRDefault="0040198A" w:rsidP="00000C15">
      <w:pPr>
        <w:pStyle w:val="Item"/>
      </w:pPr>
      <w:r w:rsidRPr="00000C15">
        <w:t>Omit “employed; and”, substitute “employed.”.</w:t>
      </w:r>
    </w:p>
    <w:p w:rsidR="0040198A" w:rsidRPr="00000C15" w:rsidRDefault="00216FFE" w:rsidP="00000C15">
      <w:pPr>
        <w:pStyle w:val="ItemHead"/>
      </w:pPr>
      <w:r w:rsidRPr="00000C15">
        <w:t>5</w:t>
      </w:r>
      <w:r w:rsidR="0040198A" w:rsidRPr="00000C15">
        <w:t xml:space="preserve">  Subsection</w:t>
      </w:r>
      <w:r w:rsidR="00000C15" w:rsidRPr="00000C15">
        <w:t> </w:t>
      </w:r>
      <w:r w:rsidR="0040198A" w:rsidRPr="00000C15">
        <w:t>4(1) (</w:t>
      </w:r>
      <w:r w:rsidR="00000C15" w:rsidRPr="00000C15">
        <w:t>paragraph (</w:t>
      </w:r>
      <w:r w:rsidR="0040198A" w:rsidRPr="00000C15">
        <w:t xml:space="preserve">d) of the definition of </w:t>
      </w:r>
      <w:r w:rsidR="0040198A" w:rsidRPr="00000C15">
        <w:rPr>
          <w:i/>
        </w:rPr>
        <w:t>rehabilitation authority</w:t>
      </w:r>
      <w:r w:rsidR="0040198A" w:rsidRPr="00000C15">
        <w:t>)</w:t>
      </w:r>
    </w:p>
    <w:p w:rsidR="0040198A" w:rsidRPr="00000C15" w:rsidRDefault="0040198A" w:rsidP="00000C15">
      <w:pPr>
        <w:pStyle w:val="Item"/>
      </w:pPr>
      <w:r w:rsidRPr="00000C15">
        <w:t>Repeal the paragraph.</w:t>
      </w:r>
    </w:p>
    <w:p w:rsidR="003D77A6" w:rsidRPr="00000C15" w:rsidRDefault="00216FFE" w:rsidP="00000C15">
      <w:pPr>
        <w:pStyle w:val="ItemHead"/>
      </w:pPr>
      <w:r w:rsidRPr="00000C15">
        <w:t>6</w:t>
      </w:r>
      <w:r w:rsidR="003D77A6" w:rsidRPr="00000C15">
        <w:t xml:space="preserve">  Subsection</w:t>
      </w:r>
      <w:r w:rsidR="00000C15" w:rsidRPr="00000C15">
        <w:t> </w:t>
      </w:r>
      <w:r w:rsidR="003D77A6" w:rsidRPr="00000C15">
        <w:t>4(3) (note)</w:t>
      </w:r>
    </w:p>
    <w:p w:rsidR="003D77A6" w:rsidRPr="00000C15" w:rsidRDefault="003D77A6" w:rsidP="00000C15">
      <w:pPr>
        <w:pStyle w:val="Item"/>
      </w:pPr>
      <w:r w:rsidRPr="00000C15">
        <w:t>Repeal the note.</w:t>
      </w:r>
    </w:p>
    <w:p w:rsidR="003D77A6" w:rsidRPr="00000C15" w:rsidRDefault="00216FFE" w:rsidP="00000C15">
      <w:pPr>
        <w:pStyle w:val="ItemHead"/>
      </w:pPr>
      <w:r w:rsidRPr="00000C15">
        <w:t>7</w:t>
      </w:r>
      <w:r w:rsidR="003D77A6" w:rsidRPr="00000C15">
        <w:t xml:space="preserve">  Section</w:t>
      </w:r>
      <w:r w:rsidR="00000C15" w:rsidRPr="00000C15">
        <w:t> </w:t>
      </w:r>
      <w:r w:rsidR="003D77A6" w:rsidRPr="00000C15">
        <w:t>4AA</w:t>
      </w:r>
    </w:p>
    <w:p w:rsidR="003D77A6" w:rsidRPr="00000C15" w:rsidRDefault="003D77A6" w:rsidP="00000C15">
      <w:pPr>
        <w:pStyle w:val="Item"/>
      </w:pPr>
      <w:r w:rsidRPr="00000C15">
        <w:t>Repeal the section</w:t>
      </w:r>
      <w:r w:rsidR="00925585" w:rsidRPr="00000C15">
        <w:t>, substitute:</w:t>
      </w:r>
    </w:p>
    <w:p w:rsidR="00925585" w:rsidRPr="00000C15" w:rsidRDefault="00925585" w:rsidP="00000C15">
      <w:pPr>
        <w:pStyle w:val="ActHead5"/>
      </w:pPr>
      <w:bookmarkStart w:id="19" w:name="_Toc493246927"/>
      <w:r w:rsidRPr="00000C15">
        <w:rPr>
          <w:rStyle w:val="CharSectno"/>
        </w:rPr>
        <w:t>4AA</w:t>
      </w:r>
      <w:r w:rsidRPr="00000C15">
        <w:t xml:space="preserve">  Liabilities of </w:t>
      </w:r>
      <w:proofErr w:type="spellStart"/>
      <w:r w:rsidRPr="00000C15">
        <w:t>Comcare</w:t>
      </w:r>
      <w:proofErr w:type="spellEnd"/>
      <w:r w:rsidRPr="00000C15">
        <w:t xml:space="preserve"> and the Commission with respect to defence service</w:t>
      </w:r>
      <w:bookmarkEnd w:id="19"/>
    </w:p>
    <w:p w:rsidR="00925585" w:rsidRPr="00000C15" w:rsidRDefault="00925585" w:rsidP="00000C15">
      <w:pPr>
        <w:pStyle w:val="subsection"/>
      </w:pPr>
      <w:r w:rsidRPr="00000C15">
        <w:tab/>
      </w:r>
      <w:r w:rsidRPr="00000C15">
        <w:tab/>
        <w:t xml:space="preserve">Neither </w:t>
      </w:r>
      <w:proofErr w:type="spellStart"/>
      <w:r w:rsidRPr="00000C15">
        <w:t>Comcare</w:t>
      </w:r>
      <w:proofErr w:type="spellEnd"/>
      <w:r w:rsidRPr="00000C15">
        <w:t xml:space="preserve"> nor the Commission has any liability under this Act in respect of an injury, loss, damage or death that relates to defence service (whenever it occurred).</w:t>
      </w:r>
    </w:p>
    <w:p w:rsidR="003D77A6" w:rsidRPr="00000C15" w:rsidRDefault="00216FFE" w:rsidP="00000C15">
      <w:pPr>
        <w:pStyle w:val="ItemHead"/>
      </w:pPr>
      <w:r w:rsidRPr="00000C15">
        <w:t>8</w:t>
      </w:r>
      <w:r w:rsidR="003D77A6" w:rsidRPr="00000C15">
        <w:t xml:space="preserve">  Paragraph 5(2)(b)</w:t>
      </w:r>
    </w:p>
    <w:p w:rsidR="003D77A6" w:rsidRPr="00000C15" w:rsidRDefault="003D77A6" w:rsidP="00000C15">
      <w:pPr>
        <w:pStyle w:val="Item"/>
      </w:pPr>
      <w:r w:rsidRPr="00000C15">
        <w:t>Repeal the paragraph.</w:t>
      </w:r>
    </w:p>
    <w:p w:rsidR="003D77A6" w:rsidRPr="00000C15" w:rsidRDefault="00216FFE" w:rsidP="00000C15">
      <w:pPr>
        <w:pStyle w:val="ItemHead"/>
      </w:pPr>
      <w:r w:rsidRPr="00000C15">
        <w:t>9</w:t>
      </w:r>
      <w:r w:rsidR="003D77A6" w:rsidRPr="00000C15">
        <w:t xml:space="preserve">  Subsection</w:t>
      </w:r>
      <w:r w:rsidR="00000C15" w:rsidRPr="00000C15">
        <w:t> </w:t>
      </w:r>
      <w:r w:rsidR="003D77A6" w:rsidRPr="00000C15">
        <w:t>5(2)</w:t>
      </w:r>
    </w:p>
    <w:p w:rsidR="003D77A6" w:rsidRPr="00000C15" w:rsidRDefault="003D77A6" w:rsidP="00000C15">
      <w:pPr>
        <w:pStyle w:val="Item"/>
      </w:pPr>
      <w:r w:rsidRPr="00000C15">
        <w:t xml:space="preserve">Omit </w:t>
      </w:r>
      <w:r w:rsidR="008443DB" w:rsidRPr="00000C15">
        <w:t>“</w:t>
      </w:r>
      <w:r w:rsidR="00C0096E" w:rsidRPr="00000C15">
        <w:t xml:space="preserve">, </w:t>
      </w:r>
      <w:r w:rsidRPr="00000C15">
        <w:t>by the person</w:t>
      </w:r>
      <w:r w:rsidR="008443DB" w:rsidRPr="00000C15">
        <w:t>’</w:t>
      </w:r>
      <w:r w:rsidRPr="00000C15">
        <w:t>s performance of duties as such a member of the Defence Force</w:t>
      </w:r>
      <w:r w:rsidR="008443DB" w:rsidRPr="00000C15">
        <w:t>”</w:t>
      </w:r>
      <w:r w:rsidRPr="00000C15">
        <w:t>.</w:t>
      </w:r>
    </w:p>
    <w:p w:rsidR="003D77A6" w:rsidRPr="00000C15" w:rsidRDefault="00216FFE" w:rsidP="00000C15">
      <w:pPr>
        <w:pStyle w:val="ItemHead"/>
      </w:pPr>
      <w:r w:rsidRPr="00000C15">
        <w:t>10</w:t>
      </w:r>
      <w:r w:rsidR="003D77A6" w:rsidRPr="00000C15">
        <w:t xml:space="preserve">  Subsection</w:t>
      </w:r>
      <w:r w:rsidR="00000C15" w:rsidRPr="00000C15">
        <w:t> </w:t>
      </w:r>
      <w:r w:rsidR="003D77A6" w:rsidRPr="00000C15">
        <w:t>5(2) (note)</w:t>
      </w:r>
    </w:p>
    <w:p w:rsidR="003D77A6" w:rsidRPr="00000C15" w:rsidRDefault="003D77A6" w:rsidP="00000C15">
      <w:pPr>
        <w:pStyle w:val="Item"/>
      </w:pPr>
      <w:r w:rsidRPr="00000C15">
        <w:t>Repeal the note.</w:t>
      </w:r>
    </w:p>
    <w:p w:rsidR="003D77A6" w:rsidRPr="00000C15" w:rsidRDefault="00216FFE" w:rsidP="00000C15">
      <w:pPr>
        <w:pStyle w:val="ItemHead"/>
      </w:pPr>
      <w:r w:rsidRPr="00000C15">
        <w:t>11</w:t>
      </w:r>
      <w:r w:rsidR="003D77A6" w:rsidRPr="00000C15">
        <w:t xml:space="preserve">  Subsection</w:t>
      </w:r>
      <w:r w:rsidR="001B53E8" w:rsidRPr="00000C15">
        <w:t>s</w:t>
      </w:r>
      <w:r w:rsidR="00000C15" w:rsidRPr="00000C15">
        <w:t> </w:t>
      </w:r>
      <w:r w:rsidR="003D77A6" w:rsidRPr="00000C15">
        <w:t>5(6A)</w:t>
      </w:r>
      <w:r w:rsidR="001B53E8" w:rsidRPr="00000C15">
        <w:t xml:space="preserve"> and (10) to (10D)</w:t>
      </w:r>
    </w:p>
    <w:p w:rsidR="003D77A6" w:rsidRPr="00000C15" w:rsidRDefault="003D77A6" w:rsidP="00000C15">
      <w:pPr>
        <w:pStyle w:val="Item"/>
      </w:pPr>
      <w:r w:rsidRPr="00000C15">
        <w:t>Repeal the subsection</w:t>
      </w:r>
      <w:r w:rsidR="001B53E8" w:rsidRPr="00000C15">
        <w:t>s</w:t>
      </w:r>
      <w:r w:rsidRPr="00000C15">
        <w:t>.</w:t>
      </w:r>
    </w:p>
    <w:p w:rsidR="00BA158F" w:rsidRPr="00000C15" w:rsidRDefault="00216FFE" w:rsidP="00000C15">
      <w:pPr>
        <w:pStyle w:val="ItemHead"/>
      </w:pPr>
      <w:r w:rsidRPr="00000C15">
        <w:t>12</w:t>
      </w:r>
      <w:r w:rsidR="00BA158F" w:rsidRPr="00000C15">
        <w:t xml:space="preserve">  At the end of section</w:t>
      </w:r>
      <w:r w:rsidR="00000C15" w:rsidRPr="00000C15">
        <w:t> </w:t>
      </w:r>
      <w:r w:rsidR="00BA158F" w:rsidRPr="00000C15">
        <w:t>5</w:t>
      </w:r>
    </w:p>
    <w:p w:rsidR="00BA158F" w:rsidRPr="00000C15" w:rsidRDefault="00BA158F" w:rsidP="00000C15">
      <w:pPr>
        <w:pStyle w:val="Item"/>
      </w:pPr>
      <w:r w:rsidRPr="00000C15">
        <w:t>Add:</w:t>
      </w:r>
    </w:p>
    <w:p w:rsidR="00BA158F" w:rsidRPr="00000C15" w:rsidRDefault="00BA158F" w:rsidP="00000C15">
      <w:pPr>
        <w:pStyle w:val="subsection"/>
      </w:pPr>
      <w:r w:rsidRPr="00000C15">
        <w:tab/>
        <w:t>(17)</w:t>
      </w:r>
      <w:r w:rsidRPr="00000C15">
        <w:tab/>
        <w:t xml:space="preserve">To avoid doubt, a member of the Defence Force is not an </w:t>
      </w:r>
      <w:r w:rsidRPr="00000C15">
        <w:rPr>
          <w:b/>
          <w:i/>
        </w:rPr>
        <w:t>employee</w:t>
      </w:r>
      <w:r w:rsidRPr="00000C15">
        <w:t>.</w:t>
      </w:r>
    </w:p>
    <w:p w:rsidR="004B72BC" w:rsidRPr="00000C15" w:rsidRDefault="004B72BC" w:rsidP="00000C15">
      <w:pPr>
        <w:pStyle w:val="notetext"/>
      </w:pPr>
      <w:r w:rsidRPr="00000C15">
        <w:t>Note:</w:t>
      </w:r>
      <w:r w:rsidRPr="00000C15">
        <w:tab/>
        <w:t xml:space="preserve">For members of the Defence Force, see the </w:t>
      </w:r>
      <w:r w:rsidRPr="00000C15">
        <w:rPr>
          <w:i/>
        </w:rPr>
        <w:t>Safety, Rehabilitation and Compensation (Defence</w:t>
      </w:r>
      <w:r w:rsidR="001C793E">
        <w:rPr>
          <w:i/>
        </w:rPr>
        <w:noBreakHyphen/>
      </w:r>
      <w:r w:rsidRPr="00000C15">
        <w:rPr>
          <w:i/>
        </w:rPr>
        <w:t>related Claim</w:t>
      </w:r>
      <w:r w:rsidR="00D52ECE" w:rsidRPr="00000C15">
        <w:rPr>
          <w:i/>
        </w:rPr>
        <w:t>s</w:t>
      </w:r>
      <w:r w:rsidRPr="00000C15">
        <w:rPr>
          <w:i/>
        </w:rPr>
        <w:t>) Act 1988</w:t>
      </w:r>
      <w:r w:rsidRPr="00000C15">
        <w:t>.</w:t>
      </w:r>
    </w:p>
    <w:p w:rsidR="001B53E8" w:rsidRPr="00000C15" w:rsidRDefault="00216FFE" w:rsidP="00000C15">
      <w:pPr>
        <w:pStyle w:val="ItemHead"/>
      </w:pPr>
      <w:r w:rsidRPr="00000C15">
        <w:t>13</w:t>
      </w:r>
      <w:r w:rsidR="001B53E8" w:rsidRPr="00000C15">
        <w:t xml:space="preserve">  Section</w:t>
      </w:r>
      <w:r w:rsidR="00000C15" w:rsidRPr="00000C15">
        <w:t> </w:t>
      </w:r>
      <w:r w:rsidR="001B53E8" w:rsidRPr="00000C15">
        <w:t>6A</w:t>
      </w:r>
    </w:p>
    <w:p w:rsidR="001B53E8" w:rsidRPr="00000C15" w:rsidRDefault="001B53E8" w:rsidP="00000C15">
      <w:pPr>
        <w:pStyle w:val="Item"/>
      </w:pPr>
      <w:r w:rsidRPr="00000C15">
        <w:t>Repeal the section.</w:t>
      </w:r>
    </w:p>
    <w:p w:rsidR="001B53E8" w:rsidRPr="00000C15" w:rsidRDefault="00216FFE" w:rsidP="00000C15">
      <w:pPr>
        <w:pStyle w:val="ItemHead"/>
      </w:pPr>
      <w:r w:rsidRPr="00000C15">
        <w:t>14</w:t>
      </w:r>
      <w:r w:rsidR="001B53E8" w:rsidRPr="00000C15">
        <w:t xml:space="preserve">  Subsection</w:t>
      </w:r>
      <w:r w:rsidR="00000C15" w:rsidRPr="00000C15">
        <w:t> </w:t>
      </w:r>
      <w:r w:rsidR="001B53E8" w:rsidRPr="00000C15">
        <w:t>15(1) (note)</w:t>
      </w:r>
    </w:p>
    <w:p w:rsidR="001B53E8" w:rsidRPr="00000C15" w:rsidRDefault="001B53E8" w:rsidP="00000C15">
      <w:pPr>
        <w:pStyle w:val="Item"/>
      </w:pPr>
      <w:r w:rsidRPr="00000C15">
        <w:t>Repeal the note.</w:t>
      </w:r>
    </w:p>
    <w:p w:rsidR="001B53E8" w:rsidRPr="00000C15" w:rsidRDefault="00216FFE" w:rsidP="00000C15">
      <w:pPr>
        <w:pStyle w:val="ItemHead"/>
      </w:pPr>
      <w:r w:rsidRPr="00000C15">
        <w:t>15</w:t>
      </w:r>
      <w:r w:rsidR="001B53E8" w:rsidRPr="00000C15">
        <w:t xml:space="preserve">  Section</w:t>
      </w:r>
      <w:r w:rsidR="00000C15" w:rsidRPr="00000C15">
        <w:t> </w:t>
      </w:r>
      <w:r w:rsidR="001B53E8" w:rsidRPr="00000C15">
        <w:t>15A</w:t>
      </w:r>
    </w:p>
    <w:p w:rsidR="001B53E8" w:rsidRPr="00000C15" w:rsidRDefault="001B53E8" w:rsidP="00000C15">
      <w:pPr>
        <w:pStyle w:val="Item"/>
      </w:pPr>
      <w:r w:rsidRPr="00000C15">
        <w:t>Repeal the section.</w:t>
      </w:r>
    </w:p>
    <w:p w:rsidR="001B53E8" w:rsidRPr="00000C15" w:rsidRDefault="00216FFE" w:rsidP="00000C15">
      <w:pPr>
        <w:pStyle w:val="ItemHead"/>
      </w:pPr>
      <w:r w:rsidRPr="00000C15">
        <w:t>16</w:t>
      </w:r>
      <w:r w:rsidR="001B53E8" w:rsidRPr="00000C15">
        <w:t xml:space="preserve">  Subsection</w:t>
      </w:r>
      <w:r w:rsidR="00000C15" w:rsidRPr="00000C15">
        <w:t> </w:t>
      </w:r>
      <w:r w:rsidR="001B53E8" w:rsidRPr="00000C15">
        <w:t>16(1) (note)</w:t>
      </w:r>
    </w:p>
    <w:p w:rsidR="001B53E8" w:rsidRPr="00000C15" w:rsidRDefault="001B53E8" w:rsidP="00000C15">
      <w:pPr>
        <w:pStyle w:val="Item"/>
      </w:pPr>
      <w:r w:rsidRPr="00000C15">
        <w:t>Repeal the note.</w:t>
      </w:r>
    </w:p>
    <w:p w:rsidR="00C65F3A" w:rsidRPr="00000C15" w:rsidRDefault="00216FFE" w:rsidP="00000C15">
      <w:pPr>
        <w:pStyle w:val="ItemHead"/>
      </w:pPr>
      <w:r w:rsidRPr="00000C15">
        <w:t>17</w:t>
      </w:r>
      <w:r w:rsidR="00C65F3A" w:rsidRPr="00000C15">
        <w:t xml:space="preserve">  Paragraphs 33</w:t>
      </w:r>
      <w:r w:rsidR="00113666" w:rsidRPr="00000C15">
        <w:t>(2)</w:t>
      </w:r>
      <w:r w:rsidR="00C65F3A" w:rsidRPr="00000C15">
        <w:t>(b) and (d)</w:t>
      </w:r>
    </w:p>
    <w:p w:rsidR="00C65F3A" w:rsidRPr="00000C15" w:rsidRDefault="00C65F3A" w:rsidP="00000C15">
      <w:pPr>
        <w:pStyle w:val="Item"/>
      </w:pPr>
      <w:r w:rsidRPr="00000C15">
        <w:t>Repeal the paragraphs.</w:t>
      </w:r>
    </w:p>
    <w:p w:rsidR="0040198A" w:rsidRPr="00000C15" w:rsidRDefault="00216FFE" w:rsidP="00000C15">
      <w:pPr>
        <w:pStyle w:val="ItemHead"/>
      </w:pPr>
      <w:r w:rsidRPr="00000C15">
        <w:t>18</w:t>
      </w:r>
      <w:r w:rsidR="0040198A" w:rsidRPr="00000C15">
        <w:t xml:space="preserve">  Subsection</w:t>
      </w:r>
      <w:r w:rsidR="00000C15" w:rsidRPr="00000C15">
        <w:t> </w:t>
      </w:r>
      <w:r w:rsidR="0040198A" w:rsidRPr="00000C15">
        <w:t>37(2) (note)</w:t>
      </w:r>
    </w:p>
    <w:p w:rsidR="0040198A" w:rsidRPr="00000C15" w:rsidRDefault="0040198A" w:rsidP="00000C15">
      <w:pPr>
        <w:pStyle w:val="Item"/>
      </w:pPr>
      <w:r w:rsidRPr="00000C15">
        <w:t>Repeal the note.</w:t>
      </w:r>
    </w:p>
    <w:p w:rsidR="000B0711" w:rsidRPr="00000C15" w:rsidRDefault="00216FFE" w:rsidP="00000C15">
      <w:pPr>
        <w:pStyle w:val="ItemHead"/>
      </w:pPr>
      <w:r w:rsidRPr="00000C15">
        <w:t>19</w:t>
      </w:r>
      <w:r w:rsidR="000B0711" w:rsidRPr="00000C15">
        <w:t xml:space="preserve">  Subsection</w:t>
      </w:r>
      <w:r w:rsidR="00000C15" w:rsidRPr="00000C15">
        <w:t> </w:t>
      </w:r>
      <w:r w:rsidR="000B0711" w:rsidRPr="00000C15">
        <w:t>41A(1)</w:t>
      </w:r>
    </w:p>
    <w:p w:rsidR="000B0711" w:rsidRPr="00000C15" w:rsidRDefault="000B0711" w:rsidP="00000C15">
      <w:pPr>
        <w:pStyle w:val="Item"/>
      </w:pPr>
      <w:r w:rsidRPr="00000C15">
        <w:t>Omit “(1)”.</w:t>
      </w:r>
    </w:p>
    <w:p w:rsidR="0040198A" w:rsidRPr="00000C15" w:rsidRDefault="00216FFE" w:rsidP="00000C15">
      <w:pPr>
        <w:pStyle w:val="ItemHead"/>
      </w:pPr>
      <w:r w:rsidRPr="00000C15">
        <w:t>20</w:t>
      </w:r>
      <w:r w:rsidR="0040198A" w:rsidRPr="00000C15">
        <w:t xml:space="preserve">  Subsection</w:t>
      </w:r>
      <w:r w:rsidR="00000C15" w:rsidRPr="00000C15">
        <w:t> </w:t>
      </w:r>
      <w:r w:rsidR="0040198A" w:rsidRPr="00000C15">
        <w:t>41A(2)</w:t>
      </w:r>
    </w:p>
    <w:p w:rsidR="0040198A" w:rsidRPr="00000C15" w:rsidRDefault="0040198A" w:rsidP="00000C15">
      <w:pPr>
        <w:pStyle w:val="Item"/>
      </w:pPr>
      <w:r w:rsidRPr="00000C15">
        <w:t>Repeal the subsection.</w:t>
      </w:r>
    </w:p>
    <w:p w:rsidR="00B34BB5" w:rsidRPr="00000C15" w:rsidRDefault="00216FFE" w:rsidP="00000C15">
      <w:pPr>
        <w:pStyle w:val="ItemHead"/>
      </w:pPr>
      <w:r w:rsidRPr="00000C15">
        <w:t>21</w:t>
      </w:r>
      <w:r w:rsidR="00B34BB5" w:rsidRPr="00000C15">
        <w:t xml:space="preserve">  Section</w:t>
      </w:r>
      <w:r w:rsidR="00000C15" w:rsidRPr="00000C15">
        <w:t> </w:t>
      </w:r>
      <w:r w:rsidR="00B34BB5" w:rsidRPr="00000C15">
        <w:t>43</w:t>
      </w:r>
    </w:p>
    <w:p w:rsidR="00B34BB5" w:rsidRPr="00000C15" w:rsidRDefault="00B34BB5" w:rsidP="00000C15">
      <w:pPr>
        <w:pStyle w:val="Item"/>
      </w:pPr>
      <w:r w:rsidRPr="00000C15">
        <w:t>Repeal the section.</w:t>
      </w:r>
    </w:p>
    <w:p w:rsidR="009D0519" w:rsidRPr="00000C15" w:rsidRDefault="00216FFE" w:rsidP="00000C15">
      <w:pPr>
        <w:pStyle w:val="ItemHead"/>
      </w:pPr>
      <w:r w:rsidRPr="00000C15">
        <w:t>22</w:t>
      </w:r>
      <w:r w:rsidR="009D0519" w:rsidRPr="00000C15">
        <w:t xml:space="preserve">  Subsection</w:t>
      </w:r>
      <w:r w:rsidR="00000C15" w:rsidRPr="00000C15">
        <w:t> </w:t>
      </w:r>
      <w:r w:rsidR="009D0519" w:rsidRPr="00000C15">
        <w:t xml:space="preserve">49(4) (definition of </w:t>
      </w:r>
      <w:r w:rsidR="009D0519" w:rsidRPr="00000C15">
        <w:rPr>
          <w:i/>
        </w:rPr>
        <w:t>prescribed dependant</w:t>
      </w:r>
      <w:r w:rsidR="009D0519" w:rsidRPr="00000C15">
        <w:t>)</w:t>
      </w:r>
    </w:p>
    <w:p w:rsidR="009D0519" w:rsidRPr="00000C15" w:rsidRDefault="009D0519" w:rsidP="00000C15">
      <w:pPr>
        <w:pStyle w:val="Item"/>
      </w:pPr>
      <w:r w:rsidRPr="00000C15">
        <w:t xml:space="preserve">Omit </w:t>
      </w:r>
      <w:r w:rsidR="008443DB" w:rsidRPr="00000C15">
        <w:t>“</w:t>
      </w:r>
      <w:r w:rsidRPr="00000C15">
        <w:t>or by whom, or on whose behalf, a request under section</w:t>
      </w:r>
      <w:r w:rsidR="00000C15" w:rsidRPr="00000C15">
        <w:t> </w:t>
      </w:r>
      <w:r w:rsidRPr="00000C15">
        <w:t>43 relating to compensation under this Act in respect of that injury has been made</w:t>
      </w:r>
      <w:r w:rsidR="008443DB" w:rsidRPr="00000C15">
        <w:t>”</w:t>
      </w:r>
      <w:r w:rsidRPr="00000C15">
        <w:t>.</w:t>
      </w:r>
    </w:p>
    <w:p w:rsidR="005A66D8" w:rsidRPr="00000C15" w:rsidRDefault="00216FFE" w:rsidP="00000C15">
      <w:pPr>
        <w:pStyle w:val="ItemHead"/>
      </w:pPr>
      <w:r w:rsidRPr="00000C15">
        <w:t>23</w:t>
      </w:r>
      <w:r w:rsidR="005A66D8" w:rsidRPr="00000C15">
        <w:t xml:space="preserve">  Subsection</w:t>
      </w:r>
      <w:r w:rsidR="00000C15" w:rsidRPr="00000C15">
        <w:t> </w:t>
      </w:r>
      <w:r w:rsidR="005A66D8" w:rsidRPr="00000C15">
        <w:t>54(4)</w:t>
      </w:r>
    </w:p>
    <w:p w:rsidR="005A66D8" w:rsidRPr="00000C15" w:rsidRDefault="005A66D8" w:rsidP="00000C15">
      <w:pPr>
        <w:pStyle w:val="Item"/>
      </w:pPr>
      <w:r w:rsidRPr="00000C15">
        <w:t>Repeal the subsection, substitute:</w:t>
      </w:r>
    </w:p>
    <w:p w:rsidR="005A66D8" w:rsidRPr="00000C15" w:rsidRDefault="005A66D8" w:rsidP="00000C15">
      <w:pPr>
        <w:pStyle w:val="subsection"/>
      </w:pPr>
      <w:r w:rsidRPr="00000C15">
        <w:tab/>
        <w:t>(4)</w:t>
      </w:r>
      <w:r w:rsidRPr="00000C15">
        <w:tab/>
      </w:r>
      <w:r w:rsidR="007D7440" w:rsidRPr="00000C15">
        <w:t xml:space="preserve">If </w:t>
      </w:r>
      <w:r w:rsidRPr="00000C15">
        <w:t xml:space="preserve">a claim </w:t>
      </w:r>
      <w:r w:rsidR="007D7440" w:rsidRPr="00000C15">
        <w:t xml:space="preserve">relating to an employee </w:t>
      </w:r>
      <w:r w:rsidRPr="00000C15">
        <w:t xml:space="preserve">is given to </w:t>
      </w:r>
      <w:proofErr w:type="spellStart"/>
      <w:r w:rsidRPr="00000C15">
        <w:t>Comcare</w:t>
      </w:r>
      <w:proofErr w:type="spellEnd"/>
      <w:r w:rsidRPr="00000C15">
        <w:t xml:space="preserve">, </w:t>
      </w:r>
      <w:proofErr w:type="spellStart"/>
      <w:r w:rsidRPr="00000C15">
        <w:t>Comcare</w:t>
      </w:r>
      <w:proofErr w:type="spellEnd"/>
      <w:r w:rsidRPr="00000C15">
        <w:t xml:space="preserve"> </w:t>
      </w:r>
      <w:r w:rsidR="00C15E69" w:rsidRPr="00000C15">
        <w:t>must</w:t>
      </w:r>
      <w:r w:rsidRPr="00000C15">
        <w:t xml:space="preserve"> cause a copy of the claim to be given to the principal officer of the Entity, Commonwealth authority or licensed corporation in which the employee was employed at that time.</w:t>
      </w:r>
    </w:p>
    <w:p w:rsidR="00D768DA" w:rsidRPr="00000C15" w:rsidRDefault="00216FFE" w:rsidP="00000C15">
      <w:pPr>
        <w:pStyle w:val="ItemHead"/>
      </w:pPr>
      <w:r w:rsidRPr="00000C15">
        <w:t>24</w:t>
      </w:r>
      <w:r w:rsidR="00D768DA" w:rsidRPr="00000C15">
        <w:t xml:space="preserve">  At the end of subsection</w:t>
      </w:r>
      <w:r w:rsidR="00000C15" w:rsidRPr="00000C15">
        <w:t> </w:t>
      </w:r>
      <w:r w:rsidR="00D768DA" w:rsidRPr="00000C15">
        <w:t>97D(1)</w:t>
      </w:r>
    </w:p>
    <w:p w:rsidR="00D768DA" w:rsidRPr="00000C15" w:rsidRDefault="00D768DA" w:rsidP="00000C15">
      <w:pPr>
        <w:pStyle w:val="Item"/>
      </w:pPr>
      <w:r w:rsidRPr="00000C15">
        <w:t>Add:</w:t>
      </w:r>
    </w:p>
    <w:p w:rsidR="00D768DA" w:rsidRPr="00000C15" w:rsidRDefault="00D768DA" w:rsidP="00000C15">
      <w:pPr>
        <w:pStyle w:val="notetext"/>
      </w:pPr>
      <w:r w:rsidRPr="00000C15">
        <w:t>Note:</w:t>
      </w:r>
      <w:r w:rsidRPr="00000C15">
        <w:tab/>
      </w:r>
      <w:proofErr w:type="spellStart"/>
      <w:r w:rsidRPr="00000C15">
        <w:t>Comcare</w:t>
      </w:r>
      <w:proofErr w:type="spellEnd"/>
      <w:r w:rsidRPr="00000C15">
        <w:t xml:space="preserve"> must </w:t>
      </w:r>
      <w:r w:rsidR="00EA7A9C" w:rsidRPr="00000C15">
        <w:t xml:space="preserve">also </w:t>
      </w:r>
      <w:r w:rsidRPr="00000C15">
        <w:t xml:space="preserve">make a determination </w:t>
      </w:r>
      <w:r w:rsidR="008D1DD3" w:rsidRPr="00000C15">
        <w:t>under section</w:t>
      </w:r>
      <w:r w:rsidR="00000C15" w:rsidRPr="00000C15">
        <w:t> </w:t>
      </w:r>
      <w:r w:rsidR="00A24698" w:rsidRPr="00000C15">
        <w:t>97DA</w:t>
      </w:r>
      <w:r w:rsidR="002C5C71" w:rsidRPr="00000C15">
        <w:t>A</w:t>
      </w:r>
      <w:r w:rsidR="008D1DD3" w:rsidRPr="00000C15">
        <w:t xml:space="preserve"> </w:t>
      </w:r>
      <w:r w:rsidR="003712D1" w:rsidRPr="00000C15">
        <w:t xml:space="preserve">of the amount of regulatory contribution to be paid by </w:t>
      </w:r>
      <w:r w:rsidRPr="00000C15">
        <w:t>the Defence Department.</w:t>
      </w:r>
    </w:p>
    <w:p w:rsidR="008B78FD" w:rsidRPr="00000C15" w:rsidRDefault="00216FFE" w:rsidP="00000C15">
      <w:pPr>
        <w:pStyle w:val="ItemHead"/>
      </w:pPr>
      <w:r w:rsidRPr="00000C15">
        <w:t>25</w:t>
      </w:r>
      <w:r w:rsidR="008B78FD" w:rsidRPr="00000C15">
        <w:t xml:space="preserve">  After section</w:t>
      </w:r>
      <w:r w:rsidR="00000C15" w:rsidRPr="00000C15">
        <w:t> </w:t>
      </w:r>
      <w:r w:rsidR="008B78FD" w:rsidRPr="00000C15">
        <w:t>97</w:t>
      </w:r>
      <w:r w:rsidR="001D1F5F" w:rsidRPr="00000C15">
        <w:t>DA</w:t>
      </w:r>
    </w:p>
    <w:p w:rsidR="008B78FD" w:rsidRPr="00000C15" w:rsidRDefault="008B78FD" w:rsidP="00000C15">
      <w:pPr>
        <w:pStyle w:val="Item"/>
      </w:pPr>
      <w:r w:rsidRPr="00000C15">
        <w:t>Insert:</w:t>
      </w:r>
    </w:p>
    <w:p w:rsidR="008B78FD" w:rsidRPr="00000C15" w:rsidRDefault="001D1F5F" w:rsidP="00000C15">
      <w:pPr>
        <w:pStyle w:val="ActHead5"/>
      </w:pPr>
      <w:bookmarkStart w:id="20" w:name="_Toc493246928"/>
      <w:r w:rsidRPr="00000C15">
        <w:rPr>
          <w:rStyle w:val="CharSectno"/>
        </w:rPr>
        <w:t>97DAA</w:t>
      </w:r>
      <w:r w:rsidR="008B78FD" w:rsidRPr="00000C15">
        <w:t xml:space="preserve">  Regulatory contributions by Defence Department</w:t>
      </w:r>
      <w:bookmarkEnd w:id="20"/>
    </w:p>
    <w:p w:rsidR="008B78FD" w:rsidRPr="00000C15" w:rsidRDefault="008B78FD" w:rsidP="00000C15">
      <w:pPr>
        <w:pStyle w:val="subsection"/>
      </w:pPr>
      <w:r w:rsidRPr="00000C15">
        <w:tab/>
        <w:t>(1)</w:t>
      </w:r>
      <w:r w:rsidRPr="00000C15">
        <w:tab/>
      </w:r>
      <w:proofErr w:type="spellStart"/>
      <w:r w:rsidRPr="00000C15">
        <w:t>Comcare</w:t>
      </w:r>
      <w:proofErr w:type="spellEnd"/>
      <w:r w:rsidRPr="00000C15">
        <w:t xml:space="preserve"> must make a determination of the </w:t>
      </w:r>
      <w:r w:rsidR="008B44F8" w:rsidRPr="00000C15">
        <w:t xml:space="preserve">amount of the </w:t>
      </w:r>
      <w:r w:rsidRPr="00000C15">
        <w:t xml:space="preserve">regulatory contribution to be paid by the Defence Department </w:t>
      </w:r>
      <w:r w:rsidR="008B44F8" w:rsidRPr="00000C15">
        <w:t xml:space="preserve">in respect of </w:t>
      </w:r>
      <w:r w:rsidRPr="00000C15">
        <w:t>a financial year in relation to defence service.</w:t>
      </w:r>
    </w:p>
    <w:p w:rsidR="008B78FD" w:rsidRPr="00000C15" w:rsidRDefault="008B78FD" w:rsidP="00000C15">
      <w:pPr>
        <w:pStyle w:val="subsection"/>
      </w:pPr>
      <w:r w:rsidRPr="00000C15">
        <w:tab/>
        <w:t>(2)</w:t>
      </w:r>
      <w:r w:rsidRPr="00000C15">
        <w:tab/>
        <w:t>The amount of the regulatory contribution to be paid for a particular financial year is the sum of:</w:t>
      </w:r>
    </w:p>
    <w:p w:rsidR="008B78FD" w:rsidRPr="00000C15" w:rsidRDefault="008B78FD" w:rsidP="00000C15">
      <w:pPr>
        <w:pStyle w:val="paragraph"/>
      </w:pPr>
      <w:r w:rsidRPr="00000C15">
        <w:tab/>
        <w:t>(a)</w:t>
      </w:r>
      <w:r w:rsidRPr="00000C15">
        <w:tab/>
        <w:t xml:space="preserve">that part of the estimated cost incurred by the Commission and </w:t>
      </w:r>
      <w:proofErr w:type="spellStart"/>
      <w:r w:rsidRPr="00000C15">
        <w:t>Comcare</w:t>
      </w:r>
      <w:proofErr w:type="spellEnd"/>
      <w:r w:rsidRPr="00000C15">
        <w:t xml:space="preserve"> in carrying out their respective functions under this Act that </w:t>
      </w:r>
      <w:proofErr w:type="spellStart"/>
      <w:r w:rsidRPr="00000C15">
        <w:t>Comcare</w:t>
      </w:r>
      <w:proofErr w:type="spellEnd"/>
      <w:r w:rsidRPr="00000C15">
        <w:t xml:space="preserve"> determines, in accordance with guidelines under section</w:t>
      </w:r>
      <w:r w:rsidR="00000C15" w:rsidRPr="00000C15">
        <w:t> </w:t>
      </w:r>
      <w:r w:rsidRPr="00000C15">
        <w:t xml:space="preserve">97E, to be </w:t>
      </w:r>
      <w:proofErr w:type="spellStart"/>
      <w:r w:rsidRPr="00000C15">
        <w:t>referable</w:t>
      </w:r>
      <w:proofErr w:type="spellEnd"/>
      <w:r w:rsidRPr="00000C15">
        <w:t xml:space="preserve"> to the Defence Department in relation to defence service; and</w:t>
      </w:r>
    </w:p>
    <w:p w:rsidR="008B78FD" w:rsidRPr="00000C15" w:rsidRDefault="008B78FD" w:rsidP="00000C15">
      <w:pPr>
        <w:pStyle w:val="paragraph"/>
      </w:pPr>
      <w:r w:rsidRPr="00000C15">
        <w:tab/>
        <w:t>(b)</w:t>
      </w:r>
      <w:r w:rsidRPr="00000C15">
        <w:tab/>
        <w:t xml:space="preserve">that part of the estimated cost incurred by the Commission and </w:t>
      </w:r>
      <w:proofErr w:type="spellStart"/>
      <w:r w:rsidRPr="00000C15">
        <w:t>Comcare</w:t>
      </w:r>
      <w:proofErr w:type="spellEnd"/>
      <w:r w:rsidRPr="00000C15">
        <w:t xml:space="preserve"> in carrying out their respective functions under the </w:t>
      </w:r>
      <w:r w:rsidR="00B82C22" w:rsidRPr="00000C15">
        <w:t xml:space="preserve">repealed </w:t>
      </w:r>
      <w:r w:rsidR="00B82C22" w:rsidRPr="00000C15">
        <w:rPr>
          <w:i/>
        </w:rPr>
        <w:t>Occupational Health and Safety Act 1991</w:t>
      </w:r>
      <w:r w:rsidR="00B82C22" w:rsidRPr="00000C15">
        <w:t xml:space="preserve">, </w:t>
      </w:r>
      <w:r w:rsidR="000763EC" w:rsidRPr="00000C15">
        <w:t xml:space="preserve">the </w:t>
      </w:r>
      <w:r w:rsidRPr="00000C15">
        <w:rPr>
          <w:i/>
        </w:rPr>
        <w:t>Work Health and Safety Act 2011</w:t>
      </w:r>
      <w:r w:rsidRPr="00000C15">
        <w:t xml:space="preserve"> and the </w:t>
      </w:r>
      <w:r w:rsidRPr="00000C15">
        <w:rPr>
          <w:i/>
        </w:rPr>
        <w:t>Work Health and Safety (Transitional and Consequential Provisions) Act 2011</w:t>
      </w:r>
      <w:r w:rsidRPr="00000C15">
        <w:t xml:space="preserve"> that </w:t>
      </w:r>
      <w:proofErr w:type="spellStart"/>
      <w:r w:rsidRPr="00000C15">
        <w:t>Comcare</w:t>
      </w:r>
      <w:proofErr w:type="spellEnd"/>
      <w:r w:rsidRPr="00000C15">
        <w:t xml:space="preserve"> determines, in accordance with those guidelines, to be </w:t>
      </w:r>
      <w:proofErr w:type="spellStart"/>
      <w:r w:rsidRPr="00000C15">
        <w:t>referable</w:t>
      </w:r>
      <w:proofErr w:type="spellEnd"/>
      <w:r w:rsidRPr="00000C15">
        <w:t xml:space="preserve"> to the Defence Department in relation to defence service.</w:t>
      </w:r>
    </w:p>
    <w:p w:rsidR="008B78FD" w:rsidRPr="00000C15" w:rsidRDefault="001D1F5F" w:rsidP="00000C15">
      <w:pPr>
        <w:pStyle w:val="ActHead5"/>
      </w:pPr>
      <w:bookmarkStart w:id="21" w:name="_Toc493246929"/>
      <w:r w:rsidRPr="00000C15">
        <w:rPr>
          <w:rStyle w:val="CharSectno"/>
        </w:rPr>
        <w:t>97DAB</w:t>
      </w:r>
      <w:r w:rsidR="008B78FD" w:rsidRPr="00000C15">
        <w:t xml:space="preserve">  Modifications of provisions relating to contributions</w:t>
      </w:r>
      <w:bookmarkEnd w:id="21"/>
    </w:p>
    <w:p w:rsidR="008B78FD" w:rsidRPr="00000C15" w:rsidRDefault="008B78FD" w:rsidP="00000C15">
      <w:pPr>
        <w:pStyle w:val="subsection"/>
      </w:pPr>
      <w:r w:rsidRPr="00000C15">
        <w:tab/>
      </w:r>
      <w:r w:rsidRPr="00000C15">
        <w:tab/>
        <w:t>Sections</w:t>
      </w:r>
      <w:r w:rsidR="00000C15" w:rsidRPr="00000C15">
        <w:t> </w:t>
      </w:r>
      <w:r w:rsidRPr="00000C15">
        <w:t>97E to 97P apply to the Defence Department in relation to defence service, but only so far as th</w:t>
      </w:r>
      <w:r w:rsidR="00D54975" w:rsidRPr="00000C15">
        <w:t>os</w:t>
      </w:r>
      <w:r w:rsidRPr="00000C15">
        <w:t>e</w:t>
      </w:r>
      <w:r w:rsidR="00D54975" w:rsidRPr="00000C15">
        <w:t xml:space="preserve"> sections</w:t>
      </w:r>
      <w:r w:rsidRPr="00000C15">
        <w:t xml:space="preserve"> relate to determinations under section</w:t>
      </w:r>
      <w:r w:rsidR="00000C15" w:rsidRPr="00000C15">
        <w:t> </w:t>
      </w:r>
      <w:r w:rsidR="0074332D" w:rsidRPr="00000C15">
        <w:t>97DAA</w:t>
      </w:r>
      <w:r w:rsidRPr="00000C15">
        <w:t>.</w:t>
      </w:r>
    </w:p>
    <w:p w:rsidR="00C15E69" w:rsidRPr="00000C15" w:rsidRDefault="00216FFE" w:rsidP="00000C15">
      <w:pPr>
        <w:pStyle w:val="ItemHead"/>
      </w:pPr>
      <w:r w:rsidRPr="00000C15">
        <w:t>26</w:t>
      </w:r>
      <w:r w:rsidR="00C15E69" w:rsidRPr="00000C15">
        <w:t xml:space="preserve">  Part</w:t>
      </w:r>
      <w:r w:rsidR="00000C15" w:rsidRPr="00000C15">
        <w:t> </w:t>
      </w:r>
      <w:r w:rsidR="00C15E69" w:rsidRPr="00000C15">
        <w:t>XI</w:t>
      </w:r>
    </w:p>
    <w:p w:rsidR="00C15E69" w:rsidRPr="00000C15" w:rsidRDefault="00C15E69" w:rsidP="00000C15">
      <w:pPr>
        <w:pStyle w:val="Item"/>
      </w:pPr>
      <w:r w:rsidRPr="00000C15">
        <w:t>Repeal the Part.</w:t>
      </w:r>
    </w:p>
    <w:p w:rsidR="00BD4277" w:rsidRPr="00000C15" w:rsidRDefault="00BD4277" w:rsidP="00000C15">
      <w:pPr>
        <w:pStyle w:val="ActHead7"/>
        <w:pageBreakBefore/>
      </w:pPr>
      <w:bookmarkStart w:id="22" w:name="_Toc493246930"/>
      <w:r w:rsidRPr="00000C15">
        <w:rPr>
          <w:rStyle w:val="CharAmPartNo"/>
        </w:rPr>
        <w:t>Part</w:t>
      </w:r>
      <w:r w:rsidR="00000C15" w:rsidRPr="00000C15">
        <w:rPr>
          <w:rStyle w:val="CharAmPartNo"/>
        </w:rPr>
        <w:t> </w:t>
      </w:r>
      <w:r w:rsidRPr="00000C15">
        <w:rPr>
          <w:rStyle w:val="CharAmPartNo"/>
        </w:rPr>
        <w:t>2</w:t>
      </w:r>
      <w:r w:rsidRPr="00000C15">
        <w:t>—</w:t>
      </w:r>
      <w:r w:rsidR="00B97E8D" w:rsidRPr="00000C15">
        <w:rPr>
          <w:rStyle w:val="CharAmPartText"/>
        </w:rPr>
        <w:t>Application and t</w:t>
      </w:r>
      <w:r w:rsidRPr="00000C15">
        <w:rPr>
          <w:rStyle w:val="CharAmPartText"/>
        </w:rPr>
        <w:t>ransitional provisions</w:t>
      </w:r>
      <w:bookmarkEnd w:id="22"/>
    </w:p>
    <w:p w:rsidR="001B7026" w:rsidRPr="00000C15" w:rsidRDefault="00216FFE" w:rsidP="00000C15">
      <w:pPr>
        <w:pStyle w:val="ItemHead"/>
      </w:pPr>
      <w:r w:rsidRPr="00000C15">
        <w:t>27</w:t>
      </w:r>
      <w:r w:rsidR="001B7026" w:rsidRPr="00000C15">
        <w:t xml:space="preserve">  </w:t>
      </w:r>
      <w:r w:rsidR="00706952" w:rsidRPr="00000C15">
        <w:t>Transitional provision</w:t>
      </w:r>
    </w:p>
    <w:p w:rsidR="001B7026" w:rsidRPr="00000C15" w:rsidRDefault="001B7026" w:rsidP="00000C15">
      <w:pPr>
        <w:pStyle w:val="Item"/>
      </w:pPr>
      <w:r w:rsidRPr="00000C15">
        <w:t>Despite the repeal of paragraph</w:t>
      </w:r>
      <w:r w:rsidR="00000C15" w:rsidRPr="00000C15">
        <w:t> </w:t>
      </w:r>
      <w:r w:rsidRPr="00000C15">
        <w:t xml:space="preserve">33(2)(b) of the </w:t>
      </w:r>
      <w:r w:rsidRPr="00000C15">
        <w:rPr>
          <w:i/>
        </w:rPr>
        <w:t>Safety, Rehabilitation and Compensation Act 1988</w:t>
      </w:r>
      <w:r w:rsidRPr="00000C15">
        <w:t xml:space="preserve"> by this Schedule, that paragraph, as in force immediately before th</w:t>
      </w:r>
      <w:r w:rsidR="0093027F" w:rsidRPr="00000C15">
        <w:t>at</w:t>
      </w:r>
      <w:r w:rsidRPr="00000C15">
        <w:t xml:space="preserve"> </w:t>
      </w:r>
      <w:r w:rsidR="0093027F" w:rsidRPr="00000C15">
        <w:t>repeal</w:t>
      </w:r>
      <w:r w:rsidRPr="00000C15">
        <w:t xml:space="preserve">, continues in effect in relation to an amount paid or payable in respect of a period of leave of absence granted, or in lieu of the grant of a period of leave of absence, before the time of the </w:t>
      </w:r>
      <w:r w:rsidR="00982C82" w:rsidRPr="00000C15">
        <w:t>repeal</w:t>
      </w:r>
      <w:r w:rsidRPr="00000C15">
        <w:t>.</w:t>
      </w:r>
    </w:p>
    <w:p w:rsidR="00C250CD" w:rsidRPr="00000C15" w:rsidRDefault="00216FFE" w:rsidP="00000C15">
      <w:pPr>
        <w:pStyle w:val="ItemHead"/>
      </w:pPr>
      <w:r w:rsidRPr="00000C15">
        <w:t>28</w:t>
      </w:r>
      <w:r w:rsidR="00C250CD" w:rsidRPr="00000C15">
        <w:t xml:space="preserve">  Application of </w:t>
      </w:r>
      <w:r w:rsidR="0074332D" w:rsidRPr="00000C15">
        <w:t>amendments</w:t>
      </w:r>
    </w:p>
    <w:p w:rsidR="001B7026" w:rsidRPr="00000C15" w:rsidRDefault="0074332D" w:rsidP="00000C15">
      <w:pPr>
        <w:pStyle w:val="Item"/>
      </w:pPr>
      <w:r w:rsidRPr="00000C15">
        <w:t>Sections</w:t>
      </w:r>
      <w:r w:rsidR="00000C15" w:rsidRPr="00000C15">
        <w:t> </w:t>
      </w:r>
      <w:r w:rsidRPr="00000C15">
        <w:t xml:space="preserve">97DAA and 97DAB of the </w:t>
      </w:r>
      <w:r w:rsidRPr="00000C15">
        <w:rPr>
          <w:i/>
        </w:rPr>
        <w:t>Safety, Rehabilitation and Compensation Act 1988</w:t>
      </w:r>
      <w:r w:rsidRPr="00000C15">
        <w:t>, as inserted by this Schedule, and t</w:t>
      </w:r>
      <w:r w:rsidR="00C250CD" w:rsidRPr="00000C15">
        <w:t>he repeal of section</w:t>
      </w:r>
      <w:r w:rsidR="0075134F" w:rsidRPr="00000C15">
        <w:t>s</w:t>
      </w:r>
      <w:r w:rsidR="00000C15" w:rsidRPr="00000C15">
        <w:t> </w:t>
      </w:r>
      <w:r w:rsidR="00C250CD" w:rsidRPr="00000C15">
        <w:t xml:space="preserve">158 </w:t>
      </w:r>
      <w:r w:rsidR="0075134F" w:rsidRPr="00000C15">
        <w:t xml:space="preserve">and 159 </w:t>
      </w:r>
      <w:r w:rsidR="00C250CD" w:rsidRPr="00000C15">
        <w:t>of th</w:t>
      </w:r>
      <w:r w:rsidRPr="00000C15">
        <w:t xml:space="preserve">at Act, </w:t>
      </w:r>
      <w:r w:rsidR="00C250CD" w:rsidRPr="00000C15">
        <w:t xml:space="preserve">by </w:t>
      </w:r>
      <w:r w:rsidR="00166D5B" w:rsidRPr="00000C15">
        <w:t xml:space="preserve">this </w:t>
      </w:r>
      <w:r w:rsidR="00C250CD" w:rsidRPr="00000C15">
        <w:t>Schedule</w:t>
      </w:r>
      <w:r w:rsidR="004018D7" w:rsidRPr="00000C15">
        <w:t>,</w:t>
      </w:r>
      <w:r w:rsidR="00C250CD" w:rsidRPr="00000C15">
        <w:t xml:space="preserve"> appl</w:t>
      </w:r>
      <w:r w:rsidR="0075134F" w:rsidRPr="00000C15">
        <w:t>y</w:t>
      </w:r>
      <w:r w:rsidR="00C250CD" w:rsidRPr="00000C15">
        <w:t xml:space="preserve"> in relation to</w:t>
      </w:r>
      <w:r w:rsidR="001B7026" w:rsidRPr="00000C15">
        <w:t>:</w:t>
      </w:r>
    </w:p>
    <w:p w:rsidR="00C06F41" w:rsidRPr="00000C15" w:rsidRDefault="001B7026" w:rsidP="00000C15">
      <w:pPr>
        <w:pStyle w:val="paragraph"/>
      </w:pPr>
      <w:r w:rsidRPr="00000C15">
        <w:tab/>
        <w:t>(a)</w:t>
      </w:r>
      <w:r w:rsidRPr="00000C15">
        <w:tab/>
        <w:t xml:space="preserve">if </w:t>
      </w:r>
      <w:r w:rsidR="000B35DF" w:rsidRPr="00000C15">
        <w:t>a</w:t>
      </w:r>
      <w:r w:rsidRPr="00000C15">
        <w:t xml:space="preserve"> determination under section</w:t>
      </w:r>
      <w:r w:rsidR="00000C15" w:rsidRPr="00000C15">
        <w:t> </w:t>
      </w:r>
      <w:r w:rsidRPr="00000C15">
        <w:t xml:space="preserve">158 of that Act has not been made for the </w:t>
      </w:r>
      <w:r w:rsidR="00783EFE" w:rsidRPr="00000C15">
        <w:t xml:space="preserve">financial </w:t>
      </w:r>
      <w:r w:rsidRPr="00000C15">
        <w:t>year in which this item commences—</w:t>
      </w:r>
      <w:r w:rsidR="00C06F41" w:rsidRPr="00000C15">
        <w:t>th</w:t>
      </w:r>
      <w:r w:rsidR="009948CB" w:rsidRPr="00000C15">
        <w:t>at</w:t>
      </w:r>
      <w:r w:rsidR="00C06F41" w:rsidRPr="00000C15">
        <w:t xml:space="preserve"> financial ye</w:t>
      </w:r>
      <w:r w:rsidR="00D54975" w:rsidRPr="00000C15">
        <w:t>ar; and</w:t>
      </w:r>
    </w:p>
    <w:p w:rsidR="00D54975" w:rsidRPr="00000C15" w:rsidRDefault="00D54975" w:rsidP="00000C15">
      <w:pPr>
        <w:pStyle w:val="paragraph"/>
      </w:pPr>
      <w:r w:rsidRPr="00000C15">
        <w:tab/>
        <w:t>(b)</w:t>
      </w:r>
      <w:r w:rsidRPr="00000C15">
        <w:tab/>
      </w:r>
      <w:r w:rsidR="009948CB" w:rsidRPr="00000C15">
        <w:t>any</w:t>
      </w:r>
      <w:r w:rsidRPr="00000C15">
        <w:t xml:space="preserve"> financial year that commences after this item commences.</w:t>
      </w:r>
    </w:p>
    <w:p w:rsidR="00583325" w:rsidRPr="00000C15" w:rsidRDefault="00583325" w:rsidP="00000C15">
      <w:pPr>
        <w:pStyle w:val="ActHead6"/>
        <w:pageBreakBefore/>
      </w:pPr>
      <w:bookmarkStart w:id="23" w:name="opcCurrentFind"/>
      <w:bookmarkStart w:id="24" w:name="_Toc493246931"/>
      <w:r w:rsidRPr="00000C15">
        <w:rPr>
          <w:rStyle w:val="CharAmSchNo"/>
        </w:rPr>
        <w:t>Schedule</w:t>
      </w:r>
      <w:r w:rsidR="00000C15" w:rsidRPr="00000C15">
        <w:rPr>
          <w:rStyle w:val="CharAmSchNo"/>
        </w:rPr>
        <w:t> </w:t>
      </w:r>
      <w:r w:rsidRPr="00000C15">
        <w:rPr>
          <w:rStyle w:val="CharAmSchNo"/>
        </w:rPr>
        <w:t>3</w:t>
      </w:r>
      <w:r w:rsidRPr="00000C15">
        <w:t>—</w:t>
      </w:r>
      <w:r w:rsidRPr="00000C15">
        <w:rPr>
          <w:rStyle w:val="CharAmSchText"/>
        </w:rPr>
        <w:t>Amendment</w:t>
      </w:r>
      <w:r w:rsidR="00625240" w:rsidRPr="00000C15">
        <w:rPr>
          <w:rStyle w:val="CharAmSchText"/>
        </w:rPr>
        <w:t>s</w:t>
      </w:r>
      <w:r w:rsidRPr="00000C15">
        <w:rPr>
          <w:rStyle w:val="CharAmSchText"/>
        </w:rPr>
        <w:t xml:space="preserve"> of other Acts</w:t>
      </w:r>
      <w:bookmarkEnd w:id="24"/>
    </w:p>
    <w:bookmarkEnd w:id="23"/>
    <w:p w:rsidR="00583325" w:rsidRPr="00000C15" w:rsidRDefault="00583325" w:rsidP="00000C15">
      <w:pPr>
        <w:pStyle w:val="Header"/>
      </w:pPr>
      <w:r w:rsidRPr="00000C15">
        <w:rPr>
          <w:rStyle w:val="CharAmPartNo"/>
        </w:rPr>
        <w:t xml:space="preserve"> </w:t>
      </w:r>
      <w:r w:rsidRPr="00000C15">
        <w:rPr>
          <w:rStyle w:val="CharAmPartText"/>
        </w:rPr>
        <w:t xml:space="preserve"> </w:t>
      </w:r>
    </w:p>
    <w:p w:rsidR="00583325" w:rsidRPr="00000C15" w:rsidRDefault="00583325" w:rsidP="00000C15">
      <w:pPr>
        <w:pStyle w:val="ActHead9"/>
        <w:rPr>
          <w:i w:val="0"/>
        </w:rPr>
      </w:pPr>
      <w:bookmarkStart w:id="25" w:name="_Toc493246932"/>
      <w:r w:rsidRPr="00000C15">
        <w:t>Age Discrimination Act 2004</w:t>
      </w:r>
      <w:bookmarkEnd w:id="25"/>
    </w:p>
    <w:p w:rsidR="00583325" w:rsidRPr="00000C15" w:rsidRDefault="002851E1" w:rsidP="00000C15">
      <w:pPr>
        <w:pStyle w:val="ItemHead"/>
      </w:pPr>
      <w:r w:rsidRPr="00000C15">
        <w:t>1</w:t>
      </w:r>
      <w:r w:rsidR="00583325" w:rsidRPr="00000C15">
        <w:t xml:space="preserve">  Paragraph 41(1)(fc)</w:t>
      </w:r>
    </w:p>
    <w:p w:rsidR="00D141A8" w:rsidRPr="00000C15" w:rsidRDefault="00D141A8" w:rsidP="00000C15">
      <w:pPr>
        <w:pStyle w:val="Item"/>
      </w:pPr>
      <w:r w:rsidRPr="00000C15">
        <w:t>Repeal the paragraph, substitute:</w:t>
      </w:r>
    </w:p>
    <w:p w:rsidR="00583325" w:rsidRPr="00000C15" w:rsidRDefault="00D141A8" w:rsidP="00000C15">
      <w:pPr>
        <w:pStyle w:val="paragraph"/>
      </w:pPr>
      <w:r w:rsidRPr="00000C15">
        <w:tab/>
        <w:t>(fc)</w:t>
      </w:r>
      <w:r w:rsidRPr="00000C15">
        <w:tab/>
        <w:t xml:space="preserve">the </w:t>
      </w:r>
      <w:r w:rsidR="00583325" w:rsidRPr="00000C15">
        <w:rPr>
          <w:i/>
        </w:rPr>
        <w:t>Safety, Rehabilitation and Compensation (Defence</w:t>
      </w:r>
      <w:r w:rsidR="001C793E">
        <w:rPr>
          <w:i/>
        </w:rPr>
        <w:noBreakHyphen/>
      </w:r>
      <w:r w:rsidR="00583325" w:rsidRPr="00000C15">
        <w:rPr>
          <w:i/>
        </w:rPr>
        <w:t>related Claims) Act 1988</w:t>
      </w:r>
      <w:r w:rsidRPr="00000C15">
        <w:t>; or</w:t>
      </w:r>
    </w:p>
    <w:p w:rsidR="00583325" w:rsidRPr="00000C15" w:rsidRDefault="002851E1" w:rsidP="00000C15">
      <w:pPr>
        <w:pStyle w:val="ItemHead"/>
      </w:pPr>
      <w:r w:rsidRPr="00000C15">
        <w:t>2</w:t>
      </w:r>
      <w:r w:rsidR="00583325" w:rsidRPr="00000C15">
        <w:t xml:space="preserve">  Schedule</w:t>
      </w:r>
      <w:r w:rsidR="00000C15" w:rsidRPr="00000C15">
        <w:t> </w:t>
      </w:r>
      <w:r w:rsidR="00583325" w:rsidRPr="00000C15">
        <w:t>1 (after table item</w:t>
      </w:r>
      <w:r w:rsidR="00000C15" w:rsidRPr="00000C15">
        <w:t> </w:t>
      </w:r>
      <w:r w:rsidR="00583325" w:rsidRPr="00000C15">
        <w:t>43)</w:t>
      </w:r>
    </w:p>
    <w:p w:rsidR="00583325" w:rsidRPr="00000C15" w:rsidRDefault="00583325" w:rsidP="00000C15">
      <w:pPr>
        <w:pStyle w:val="Item"/>
      </w:pPr>
      <w:r w:rsidRPr="00000C15">
        <w:t>Insert:</w:t>
      </w:r>
    </w:p>
    <w:p w:rsidR="00583325" w:rsidRPr="00000C15" w:rsidRDefault="00583325" w:rsidP="00000C15">
      <w:pPr>
        <w:pStyle w:val="Tabletext"/>
      </w:pPr>
    </w:p>
    <w:tbl>
      <w:tblPr>
        <w:tblW w:w="0" w:type="auto"/>
        <w:tblInd w:w="113" w:type="dxa"/>
        <w:tblLayout w:type="fixed"/>
        <w:tblLook w:val="0000" w:firstRow="0" w:lastRow="0" w:firstColumn="0" w:lastColumn="0" w:noHBand="0" w:noVBand="0"/>
      </w:tblPr>
      <w:tblGrid>
        <w:gridCol w:w="714"/>
        <w:gridCol w:w="6321"/>
      </w:tblGrid>
      <w:tr w:rsidR="00583325" w:rsidRPr="00000C15" w:rsidTr="00AF6AA1">
        <w:trPr>
          <w:cantSplit/>
        </w:trPr>
        <w:tc>
          <w:tcPr>
            <w:tcW w:w="714" w:type="dxa"/>
            <w:shd w:val="clear" w:color="auto" w:fill="auto"/>
          </w:tcPr>
          <w:p w:rsidR="00583325" w:rsidRPr="00000C15" w:rsidRDefault="00583325" w:rsidP="00000C15">
            <w:pPr>
              <w:pStyle w:val="Tabletext"/>
            </w:pPr>
            <w:r w:rsidRPr="00000C15">
              <w:t>43A</w:t>
            </w:r>
          </w:p>
        </w:tc>
        <w:tc>
          <w:tcPr>
            <w:tcW w:w="6321" w:type="dxa"/>
            <w:shd w:val="clear" w:color="auto" w:fill="auto"/>
          </w:tcPr>
          <w:p w:rsidR="00583325" w:rsidRPr="00000C15" w:rsidRDefault="00583325" w:rsidP="00000C15">
            <w:pPr>
              <w:pStyle w:val="Tabletext"/>
            </w:pPr>
            <w:r w:rsidRPr="00000C15">
              <w:rPr>
                <w:i/>
              </w:rPr>
              <w:t>Safety, Rehabilitation and Compensation (Defence</w:t>
            </w:r>
            <w:r w:rsidR="001C793E">
              <w:rPr>
                <w:i/>
              </w:rPr>
              <w:noBreakHyphen/>
            </w:r>
            <w:r w:rsidRPr="00000C15">
              <w:rPr>
                <w:i/>
              </w:rPr>
              <w:t>related Claims) Act 1988</w:t>
            </w:r>
          </w:p>
        </w:tc>
      </w:tr>
    </w:tbl>
    <w:p w:rsidR="00D52029" w:rsidRPr="00000C15" w:rsidRDefault="00D52029" w:rsidP="00000C15">
      <w:pPr>
        <w:pStyle w:val="ActHead9"/>
        <w:rPr>
          <w:i w:val="0"/>
        </w:rPr>
      </w:pPr>
      <w:bookmarkStart w:id="26" w:name="_Toc493246933"/>
      <w:r w:rsidRPr="00000C15">
        <w:t>Australian Participants in British Nuclear Tests (Treatment) Act 2006</w:t>
      </w:r>
      <w:bookmarkEnd w:id="26"/>
    </w:p>
    <w:p w:rsidR="00D52029" w:rsidRPr="00000C15" w:rsidRDefault="002851E1" w:rsidP="00000C15">
      <w:pPr>
        <w:pStyle w:val="ItemHead"/>
      </w:pPr>
      <w:r w:rsidRPr="00000C15">
        <w:t>3</w:t>
      </w:r>
      <w:r w:rsidR="00D52029" w:rsidRPr="00000C15">
        <w:t xml:space="preserve">  </w:t>
      </w:r>
      <w:r w:rsidR="000A0217" w:rsidRPr="00000C15">
        <w:t>Subparagraph 7(2)(b)(</w:t>
      </w:r>
      <w:proofErr w:type="spellStart"/>
      <w:r w:rsidR="000A0217" w:rsidRPr="00000C15">
        <w:t>i</w:t>
      </w:r>
      <w:proofErr w:type="spellEnd"/>
      <w:r w:rsidR="000A0217" w:rsidRPr="00000C15">
        <w:t>)</w:t>
      </w:r>
    </w:p>
    <w:p w:rsidR="000A0217" w:rsidRPr="00000C15" w:rsidRDefault="000A0217" w:rsidP="00000C15">
      <w:pPr>
        <w:pStyle w:val="Item"/>
      </w:pPr>
      <w:r w:rsidRPr="00000C15">
        <w:t xml:space="preserve">After </w:t>
      </w:r>
      <w:r w:rsidR="008443DB" w:rsidRPr="00000C15">
        <w:t>“</w:t>
      </w:r>
      <w:r w:rsidR="00167667" w:rsidRPr="00000C15">
        <w:rPr>
          <w:i/>
        </w:rPr>
        <w:t xml:space="preserve">Safety, Rehabilitation and Compensation </w:t>
      </w:r>
      <w:r w:rsidRPr="00000C15">
        <w:rPr>
          <w:i/>
        </w:rPr>
        <w:t>Act 1988</w:t>
      </w:r>
      <w:r w:rsidR="008443DB" w:rsidRPr="00000C15">
        <w:t>”</w:t>
      </w:r>
      <w:r w:rsidRPr="00000C15">
        <w:t xml:space="preserve">, insert </w:t>
      </w:r>
      <w:r w:rsidR="008443DB" w:rsidRPr="00000C15">
        <w:t>“</w:t>
      </w:r>
      <w:r w:rsidRPr="00000C15">
        <w:t xml:space="preserve">or the </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DD6234" w:rsidRPr="00000C15" w:rsidRDefault="00DD6234" w:rsidP="00000C15">
      <w:pPr>
        <w:pStyle w:val="ActHead9"/>
        <w:rPr>
          <w:i w:val="0"/>
        </w:rPr>
      </w:pPr>
      <w:bookmarkStart w:id="27" w:name="_Toc493246934"/>
      <w:r w:rsidRPr="00000C15">
        <w:t>Defence Act 1903</w:t>
      </w:r>
      <w:bookmarkEnd w:id="27"/>
    </w:p>
    <w:p w:rsidR="00DD6234" w:rsidRPr="00000C15" w:rsidRDefault="002851E1" w:rsidP="00000C15">
      <w:pPr>
        <w:pStyle w:val="ItemHead"/>
      </w:pPr>
      <w:r w:rsidRPr="00000C15">
        <w:t>4</w:t>
      </w:r>
      <w:r w:rsidR="00DD6234" w:rsidRPr="00000C15">
        <w:t xml:space="preserve">  Paragraph 58B(1)(b)</w:t>
      </w:r>
    </w:p>
    <w:p w:rsidR="00DD6234" w:rsidRPr="00000C15" w:rsidRDefault="00DD6234"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9E1518" w:rsidRPr="00000C15" w:rsidRDefault="002851E1" w:rsidP="00000C15">
      <w:pPr>
        <w:pStyle w:val="ItemHead"/>
      </w:pPr>
      <w:r w:rsidRPr="00000C15">
        <w:t>5</w:t>
      </w:r>
      <w:r w:rsidR="009E1518" w:rsidRPr="00000C15">
        <w:t xml:space="preserve">  </w:t>
      </w:r>
      <w:r w:rsidR="00A71BF8" w:rsidRPr="00000C15">
        <w:t>Transitional provision</w:t>
      </w:r>
    </w:p>
    <w:p w:rsidR="00802719" w:rsidRPr="00000C15" w:rsidRDefault="00802719" w:rsidP="00000C15">
      <w:pPr>
        <w:pStyle w:val="Subitem"/>
      </w:pPr>
      <w:r w:rsidRPr="00000C15">
        <w:t>(1)</w:t>
      </w:r>
      <w:r w:rsidRPr="00000C15">
        <w:tab/>
      </w:r>
      <w:r w:rsidR="009E1518" w:rsidRPr="00000C15">
        <w:t xml:space="preserve">The </w:t>
      </w:r>
      <w:r w:rsidR="009E1518" w:rsidRPr="00000C15">
        <w:rPr>
          <w:i/>
        </w:rPr>
        <w:t>Defence Determination</w:t>
      </w:r>
      <w:r w:rsidR="00000C15" w:rsidRPr="00000C15">
        <w:rPr>
          <w:i/>
        </w:rPr>
        <w:t> </w:t>
      </w:r>
      <w:r w:rsidR="009E1518" w:rsidRPr="00000C15">
        <w:rPr>
          <w:i/>
        </w:rPr>
        <w:t>20</w:t>
      </w:r>
      <w:r w:rsidR="00F47EB7" w:rsidRPr="00000C15">
        <w:rPr>
          <w:i/>
        </w:rPr>
        <w:t>16</w:t>
      </w:r>
      <w:r w:rsidR="009E1518" w:rsidRPr="00000C15">
        <w:rPr>
          <w:i/>
        </w:rPr>
        <w:t>/</w:t>
      </w:r>
      <w:r w:rsidR="00616BCA" w:rsidRPr="00000C15">
        <w:rPr>
          <w:i/>
        </w:rPr>
        <w:t>1</w:t>
      </w:r>
      <w:r w:rsidR="00F47EB7" w:rsidRPr="00000C15">
        <w:rPr>
          <w:i/>
        </w:rPr>
        <w:t>9</w:t>
      </w:r>
      <w:r w:rsidR="00A160F9" w:rsidRPr="00000C15">
        <w:t>, as</w:t>
      </w:r>
      <w:r w:rsidR="009E1518" w:rsidRPr="00000C15">
        <w:t xml:space="preserve"> in force immediately before the commencement of this item</w:t>
      </w:r>
      <w:r w:rsidR="00A160F9" w:rsidRPr="00000C15">
        <w:t>,</w:t>
      </w:r>
      <w:r w:rsidR="009E1518" w:rsidRPr="00000C15">
        <w:t xml:space="preserve"> applies after that commencement as if</w:t>
      </w:r>
      <w:r w:rsidRPr="00000C15">
        <w:t xml:space="preserve"> </w:t>
      </w:r>
      <w:r w:rsidR="009E1518" w:rsidRPr="00000C15">
        <w:t xml:space="preserve">a reference in that Determination to the </w:t>
      </w:r>
      <w:r w:rsidR="009E1518" w:rsidRPr="00000C15">
        <w:rPr>
          <w:i/>
        </w:rPr>
        <w:t>Safety, Rehabilitation and Compensation Act 1988</w:t>
      </w:r>
      <w:r w:rsidR="009E1518" w:rsidRPr="00000C15">
        <w:t xml:space="preserve"> or the SRC Act were a reference to the </w:t>
      </w:r>
      <w:r w:rsidR="009E1518" w:rsidRPr="00000C15">
        <w:rPr>
          <w:i/>
        </w:rPr>
        <w:t>Safety, Rehabilitation and Compensation (Defence</w:t>
      </w:r>
      <w:r w:rsidR="001C793E">
        <w:rPr>
          <w:i/>
        </w:rPr>
        <w:noBreakHyphen/>
      </w:r>
      <w:r w:rsidR="009E1518" w:rsidRPr="00000C15">
        <w:rPr>
          <w:i/>
        </w:rPr>
        <w:t>related Claims) Act 1988</w:t>
      </w:r>
      <w:r w:rsidRPr="00000C15">
        <w:t>.</w:t>
      </w:r>
    </w:p>
    <w:p w:rsidR="00802719" w:rsidRPr="00000C15" w:rsidRDefault="00802719" w:rsidP="00000C15">
      <w:pPr>
        <w:pStyle w:val="Subitem"/>
      </w:pPr>
      <w:r w:rsidRPr="00000C15">
        <w:t>(2)</w:t>
      </w:r>
      <w:r w:rsidRPr="00000C15">
        <w:tab/>
        <w:t>This item does not prevent the amendment or revocation of the Determination after that commencement.</w:t>
      </w:r>
    </w:p>
    <w:p w:rsidR="00DD6234" w:rsidRPr="00000C15" w:rsidRDefault="002851E1" w:rsidP="00000C15">
      <w:pPr>
        <w:pStyle w:val="ItemHead"/>
      </w:pPr>
      <w:r w:rsidRPr="00000C15">
        <w:t>6</w:t>
      </w:r>
      <w:r w:rsidR="00DD6234" w:rsidRPr="00000C15">
        <w:t xml:space="preserve">  </w:t>
      </w:r>
      <w:r w:rsidR="00FA53DA" w:rsidRPr="00000C15">
        <w:t>Subsection</w:t>
      </w:r>
      <w:r w:rsidR="00000C15" w:rsidRPr="00000C15">
        <w:t> </w:t>
      </w:r>
      <w:r w:rsidR="00FA53DA" w:rsidRPr="00000C15">
        <w:t xml:space="preserve">120B(16) (definition of </w:t>
      </w:r>
      <w:r w:rsidR="00FA53DA" w:rsidRPr="00000C15">
        <w:rPr>
          <w:i/>
        </w:rPr>
        <w:t>salary</w:t>
      </w:r>
      <w:r w:rsidR="00FA53DA" w:rsidRPr="00000C15">
        <w:t>)</w:t>
      </w:r>
    </w:p>
    <w:p w:rsidR="00FA53DA" w:rsidRPr="00000C15" w:rsidRDefault="00FA53DA"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DD4C51" w:rsidRPr="00000C15" w:rsidRDefault="002851E1" w:rsidP="00000C15">
      <w:pPr>
        <w:pStyle w:val="ItemHead"/>
      </w:pPr>
      <w:r w:rsidRPr="00000C15">
        <w:t>7</w:t>
      </w:r>
      <w:r w:rsidR="00DD4C51" w:rsidRPr="00000C15">
        <w:t xml:space="preserve">  Application of amendments</w:t>
      </w:r>
    </w:p>
    <w:p w:rsidR="00DD4C51" w:rsidRPr="00000C15" w:rsidRDefault="00DD4C51" w:rsidP="00000C15">
      <w:pPr>
        <w:pStyle w:val="Item"/>
      </w:pPr>
      <w:r w:rsidRPr="00000C15">
        <w:t xml:space="preserve">The amendment of </w:t>
      </w:r>
      <w:r w:rsidR="00C05E78" w:rsidRPr="00000C15">
        <w:t xml:space="preserve">the definition of </w:t>
      </w:r>
      <w:r w:rsidR="00C05E78" w:rsidRPr="00000C15">
        <w:rPr>
          <w:b/>
          <w:i/>
        </w:rPr>
        <w:t xml:space="preserve">salary </w:t>
      </w:r>
      <w:r w:rsidR="00C05E78" w:rsidRPr="00000C15">
        <w:t>in sub</w:t>
      </w:r>
      <w:r w:rsidRPr="00000C15">
        <w:t>section</w:t>
      </w:r>
      <w:r w:rsidR="00000C15" w:rsidRPr="00000C15">
        <w:t> </w:t>
      </w:r>
      <w:r w:rsidRPr="00000C15">
        <w:t>120B</w:t>
      </w:r>
      <w:r w:rsidR="00C05E78" w:rsidRPr="00000C15">
        <w:t>(16)</w:t>
      </w:r>
      <w:r w:rsidRPr="00000C15">
        <w:t xml:space="preserve"> of the </w:t>
      </w:r>
      <w:r w:rsidRPr="00000C15">
        <w:rPr>
          <w:i/>
        </w:rPr>
        <w:t>Defence Act 1903</w:t>
      </w:r>
      <w:r w:rsidRPr="00000C15">
        <w:t xml:space="preserve"> made by this Schedule applies in relation to </w:t>
      </w:r>
      <w:r w:rsidR="00C05E78" w:rsidRPr="00000C15">
        <w:t xml:space="preserve">payments of compensation made </w:t>
      </w:r>
      <w:r w:rsidRPr="00000C15">
        <w:t>after this item commences.</w:t>
      </w:r>
    </w:p>
    <w:p w:rsidR="00020493" w:rsidRPr="00000C15" w:rsidRDefault="00020493" w:rsidP="00000C15">
      <w:pPr>
        <w:pStyle w:val="ActHead9"/>
        <w:rPr>
          <w:i w:val="0"/>
        </w:rPr>
      </w:pPr>
      <w:bookmarkStart w:id="28" w:name="_Toc493246935"/>
      <w:r w:rsidRPr="00000C15">
        <w:t>Defence Force (Home Loans Assistance) Act 1990</w:t>
      </w:r>
      <w:bookmarkEnd w:id="28"/>
    </w:p>
    <w:p w:rsidR="00DD6234" w:rsidRPr="00000C15" w:rsidRDefault="002851E1" w:rsidP="00000C15">
      <w:pPr>
        <w:pStyle w:val="ItemHead"/>
      </w:pPr>
      <w:r w:rsidRPr="00000C15">
        <w:t>8</w:t>
      </w:r>
      <w:r w:rsidR="00020493" w:rsidRPr="00000C15">
        <w:t xml:space="preserve">  Section</w:t>
      </w:r>
      <w:r w:rsidR="00000C15" w:rsidRPr="00000C15">
        <w:t> </w:t>
      </w:r>
      <w:r w:rsidR="00020493" w:rsidRPr="00000C15">
        <w:t xml:space="preserve">3 (after </w:t>
      </w:r>
      <w:r w:rsidR="00000C15" w:rsidRPr="00000C15">
        <w:t>paragraph (</w:t>
      </w:r>
      <w:r w:rsidR="00020493" w:rsidRPr="00000C15">
        <w:t xml:space="preserve">a) of the definition of </w:t>
      </w:r>
      <w:r w:rsidR="00020493" w:rsidRPr="00000C15">
        <w:rPr>
          <w:i/>
        </w:rPr>
        <w:t>compensable disability</w:t>
      </w:r>
      <w:r w:rsidR="00020493" w:rsidRPr="00000C15">
        <w:t>)</w:t>
      </w:r>
    </w:p>
    <w:p w:rsidR="00020493" w:rsidRPr="00000C15" w:rsidRDefault="00020493" w:rsidP="00000C15">
      <w:pPr>
        <w:pStyle w:val="Item"/>
      </w:pPr>
      <w:r w:rsidRPr="00000C15">
        <w:t>Insert:</w:t>
      </w:r>
    </w:p>
    <w:p w:rsidR="00020493" w:rsidRPr="00000C15" w:rsidRDefault="00020493" w:rsidP="00000C15">
      <w:pPr>
        <w:pStyle w:val="paragraph"/>
      </w:pPr>
      <w:r w:rsidRPr="00000C15">
        <w:tab/>
        <w:t>(aa)</w:t>
      </w:r>
      <w:r w:rsidRPr="00000C15">
        <w:tab/>
        <w:t xml:space="preserve">the </w:t>
      </w:r>
      <w:r w:rsidRPr="00000C15">
        <w:rPr>
          <w:i/>
        </w:rPr>
        <w:t>Safety, Rehabilitation and Compensation (Defence</w:t>
      </w:r>
      <w:r w:rsidR="001C793E">
        <w:rPr>
          <w:i/>
        </w:rPr>
        <w:noBreakHyphen/>
      </w:r>
      <w:r w:rsidRPr="00000C15">
        <w:rPr>
          <w:i/>
        </w:rPr>
        <w:t>related Claims) Act 1988</w:t>
      </w:r>
      <w:r w:rsidRPr="00000C15">
        <w:t>; or</w:t>
      </w:r>
    </w:p>
    <w:p w:rsidR="000121B5" w:rsidRPr="00000C15" w:rsidRDefault="002851E1" w:rsidP="00000C15">
      <w:pPr>
        <w:pStyle w:val="ItemHead"/>
      </w:pPr>
      <w:r w:rsidRPr="00000C15">
        <w:t>9</w:t>
      </w:r>
      <w:r w:rsidR="000121B5" w:rsidRPr="00000C15">
        <w:t xml:space="preserve">  </w:t>
      </w:r>
      <w:r w:rsidR="009E653F" w:rsidRPr="00000C15">
        <w:t>Sub</w:t>
      </w:r>
      <w:r w:rsidR="00607A0D" w:rsidRPr="00000C15">
        <w:t>section</w:t>
      </w:r>
      <w:r w:rsidR="00000C15" w:rsidRPr="00000C15">
        <w:t> </w:t>
      </w:r>
      <w:r w:rsidR="009E653F" w:rsidRPr="00000C15">
        <w:t>24(4)</w:t>
      </w:r>
      <w:r w:rsidR="00607A0D" w:rsidRPr="00000C15">
        <w:t xml:space="preserve"> (</w:t>
      </w:r>
      <w:r w:rsidR="00A160F9" w:rsidRPr="00000C15">
        <w:t xml:space="preserve">after </w:t>
      </w:r>
      <w:r w:rsidR="00000C15" w:rsidRPr="00000C15">
        <w:t>subparagraph (</w:t>
      </w:r>
      <w:r w:rsidR="009E653F" w:rsidRPr="00000C15">
        <w:t>b)(</w:t>
      </w:r>
      <w:proofErr w:type="spellStart"/>
      <w:r w:rsidR="009E653F" w:rsidRPr="00000C15">
        <w:t>i</w:t>
      </w:r>
      <w:proofErr w:type="spellEnd"/>
      <w:r w:rsidR="009E653F" w:rsidRPr="00000C15">
        <w:t>)</w:t>
      </w:r>
      <w:r w:rsidR="00607A0D" w:rsidRPr="00000C15">
        <w:t xml:space="preserve"> of the definition of </w:t>
      </w:r>
      <w:r w:rsidR="00607A0D" w:rsidRPr="00000C15">
        <w:rPr>
          <w:i/>
        </w:rPr>
        <w:t>prescribed member</w:t>
      </w:r>
      <w:r w:rsidR="00607A0D" w:rsidRPr="00000C15">
        <w:t>)</w:t>
      </w:r>
    </w:p>
    <w:p w:rsidR="00A160F9" w:rsidRPr="00000C15" w:rsidRDefault="00A160F9" w:rsidP="00000C15">
      <w:pPr>
        <w:pStyle w:val="Item"/>
      </w:pPr>
      <w:r w:rsidRPr="00000C15">
        <w:t>Insert:</w:t>
      </w:r>
    </w:p>
    <w:p w:rsidR="009E653F" w:rsidRPr="00000C15" w:rsidRDefault="00A160F9" w:rsidP="00000C15">
      <w:pPr>
        <w:pStyle w:val="paragraphsub"/>
      </w:pPr>
      <w:r w:rsidRPr="00000C15">
        <w:tab/>
        <w:t>(</w:t>
      </w:r>
      <w:proofErr w:type="spellStart"/>
      <w:r w:rsidRPr="00000C15">
        <w:t>ia</w:t>
      </w:r>
      <w:r w:rsidR="00661FB1" w:rsidRPr="00000C15">
        <w:t>a</w:t>
      </w:r>
      <w:proofErr w:type="spellEnd"/>
      <w:r w:rsidRPr="00000C15">
        <w:t>)</w:t>
      </w:r>
      <w:r w:rsidRPr="00000C15">
        <w:tab/>
        <w:t xml:space="preserve">the </w:t>
      </w:r>
      <w:r w:rsidR="009E653F" w:rsidRPr="00000C15">
        <w:rPr>
          <w:i/>
        </w:rPr>
        <w:t>Safety, Rehabilitation and Compensation (Defence</w:t>
      </w:r>
      <w:r w:rsidR="001C793E">
        <w:rPr>
          <w:i/>
        </w:rPr>
        <w:noBreakHyphen/>
      </w:r>
      <w:r w:rsidR="009E653F" w:rsidRPr="00000C15">
        <w:rPr>
          <w:i/>
        </w:rPr>
        <w:t>related Claims) Act 1988</w:t>
      </w:r>
      <w:r w:rsidRPr="00000C15">
        <w:t>;</w:t>
      </w:r>
      <w:r w:rsidR="007D2968" w:rsidRPr="00000C15">
        <w:t xml:space="preserve"> or</w:t>
      </w:r>
    </w:p>
    <w:p w:rsidR="009E653F" w:rsidRPr="00000C15" w:rsidRDefault="00921909" w:rsidP="00000C15">
      <w:pPr>
        <w:pStyle w:val="ActHead9"/>
        <w:rPr>
          <w:i w:val="0"/>
        </w:rPr>
      </w:pPr>
      <w:bookmarkStart w:id="29" w:name="_Toc493246936"/>
      <w:r w:rsidRPr="00000C15">
        <w:t>Defence Home Ownership Assistance Scheme Act 2008</w:t>
      </w:r>
      <w:bookmarkEnd w:id="29"/>
    </w:p>
    <w:p w:rsidR="00921909" w:rsidRPr="00000C15" w:rsidRDefault="002851E1" w:rsidP="00000C15">
      <w:pPr>
        <w:pStyle w:val="ItemHead"/>
      </w:pPr>
      <w:r w:rsidRPr="00000C15">
        <w:t>10</w:t>
      </w:r>
      <w:r w:rsidR="00921909" w:rsidRPr="00000C15">
        <w:t xml:space="preserve">  Section</w:t>
      </w:r>
      <w:r w:rsidR="00000C15" w:rsidRPr="00000C15">
        <w:t> </w:t>
      </w:r>
      <w:r w:rsidR="00921909" w:rsidRPr="00000C15">
        <w:t xml:space="preserve">3 (after </w:t>
      </w:r>
      <w:r w:rsidR="00000C15" w:rsidRPr="00000C15">
        <w:t>paragraph (</w:t>
      </w:r>
      <w:r w:rsidR="00921909" w:rsidRPr="00000C15">
        <w:t xml:space="preserve">a) of the definition of </w:t>
      </w:r>
      <w:r w:rsidR="00921909" w:rsidRPr="00000C15">
        <w:rPr>
          <w:i/>
        </w:rPr>
        <w:t>compensable condition</w:t>
      </w:r>
      <w:r w:rsidR="00921909" w:rsidRPr="00000C15">
        <w:t>)</w:t>
      </w:r>
    </w:p>
    <w:p w:rsidR="00921909" w:rsidRPr="00000C15" w:rsidRDefault="00921909" w:rsidP="00000C15">
      <w:pPr>
        <w:pStyle w:val="Item"/>
      </w:pPr>
      <w:r w:rsidRPr="00000C15">
        <w:t>Insert:</w:t>
      </w:r>
    </w:p>
    <w:p w:rsidR="00921909" w:rsidRPr="00000C15" w:rsidRDefault="00921909" w:rsidP="00000C15">
      <w:pPr>
        <w:pStyle w:val="paragraph"/>
      </w:pPr>
      <w:r w:rsidRPr="00000C15">
        <w:tab/>
        <w:t>(aa)</w:t>
      </w:r>
      <w:r w:rsidRPr="00000C15">
        <w:tab/>
        <w:t xml:space="preserve">the </w:t>
      </w:r>
      <w:r w:rsidRPr="00000C15">
        <w:rPr>
          <w:i/>
        </w:rPr>
        <w:t>Safety, Rehabilitation and Compensation (Defence</w:t>
      </w:r>
      <w:r w:rsidR="001C793E">
        <w:rPr>
          <w:i/>
        </w:rPr>
        <w:noBreakHyphen/>
      </w:r>
      <w:r w:rsidRPr="00000C15">
        <w:rPr>
          <w:i/>
        </w:rPr>
        <w:t>related Claims) Act 1988</w:t>
      </w:r>
      <w:r w:rsidR="004573CE" w:rsidRPr="00000C15">
        <w:t>;</w:t>
      </w:r>
    </w:p>
    <w:p w:rsidR="00921909" w:rsidRPr="00000C15" w:rsidRDefault="00921909" w:rsidP="00000C15">
      <w:pPr>
        <w:pStyle w:val="ActHead9"/>
        <w:rPr>
          <w:i w:val="0"/>
        </w:rPr>
      </w:pPr>
      <w:bookmarkStart w:id="30" w:name="_Toc493246937"/>
      <w:r w:rsidRPr="00000C15">
        <w:t>Disability Discrimination Act 1992</w:t>
      </w:r>
      <w:bookmarkEnd w:id="30"/>
    </w:p>
    <w:p w:rsidR="00921909" w:rsidRPr="00000C15" w:rsidRDefault="002851E1" w:rsidP="00000C15">
      <w:pPr>
        <w:pStyle w:val="ItemHead"/>
      </w:pPr>
      <w:r w:rsidRPr="00000C15">
        <w:t>11</w:t>
      </w:r>
      <w:r w:rsidR="00921909" w:rsidRPr="00000C15">
        <w:t xml:space="preserve">  </w:t>
      </w:r>
      <w:r w:rsidR="00AA0B51" w:rsidRPr="00000C15">
        <w:t>Paragraph 51(1)(j)</w:t>
      </w:r>
    </w:p>
    <w:p w:rsidR="00607A0D" w:rsidRPr="00000C15" w:rsidRDefault="00607A0D" w:rsidP="00000C15">
      <w:pPr>
        <w:pStyle w:val="Item"/>
      </w:pPr>
      <w:r w:rsidRPr="00000C15">
        <w:t>Repeal the paragraph, substitute:</w:t>
      </w:r>
    </w:p>
    <w:p w:rsidR="00AA0B51" w:rsidRPr="00000C15" w:rsidRDefault="00607A0D" w:rsidP="00000C15">
      <w:pPr>
        <w:pStyle w:val="paragraph"/>
      </w:pPr>
      <w:r w:rsidRPr="00000C15">
        <w:tab/>
        <w:t>(j)</w:t>
      </w:r>
      <w:r w:rsidRPr="00000C15">
        <w:tab/>
        <w:t xml:space="preserve">the </w:t>
      </w:r>
      <w:r w:rsidR="00AA0B51" w:rsidRPr="00000C15">
        <w:rPr>
          <w:i/>
        </w:rPr>
        <w:t>Safety, Rehabilitation and Compensation (Defence</w:t>
      </w:r>
      <w:r w:rsidR="001C793E">
        <w:rPr>
          <w:i/>
        </w:rPr>
        <w:noBreakHyphen/>
      </w:r>
      <w:r w:rsidR="00AA0B51" w:rsidRPr="00000C15">
        <w:rPr>
          <w:i/>
        </w:rPr>
        <w:t>related Claims) Act 1988</w:t>
      </w:r>
      <w:r w:rsidR="00AA0B51" w:rsidRPr="00000C15">
        <w:t>.</w:t>
      </w:r>
    </w:p>
    <w:p w:rsidR="00C807ED" w:rsidRPr="00000C15" w:rsidRDefault="00C807ED" w:rsidP="00000C15">
      <w:pPr>
        <w:pStyle w:val="ActHead9"/>
        <w:rPr>
          <w:i w:val="0"/>
        </w:rPr>
      </w:pPr>
      <w:bookmarkStart w:id="31" w:name="_Toc493246938"/>
      <w:r w:rsidRPr="00000C15">
        <w:t>Income Tax Assessment Act 1997</w:t>
      </w:r>
      <w:bookmarkEnd w:id="31"/>
    </w:p>
    <w:p w:rsidR="00C807ED" w:rsidRPr="00000C15" w:rsidRDefault="002851E1" w:rsidP="00000C15">
      <w:pPr>
        <w:pStyle w:val="ItemHead"/>
      </w:pPr>
      <w:r w:rsidRPr="00000C15">
        <w:t>12</w:t>
      </w:r>
      <w:r w:rsidR="00C807ED" w:rsidRPr="00000C15">
        <w:t xml:space="preserve">  Paragraphs 51</w:t>
      </w:r>
      <w:r w:rsidR="001C793E">
        <w:noBreakHyphen/>
      </w:r>
      <w:r w:rsidR="00C807ED" w:rsidRPr="00000C15">
        <w:t>32(1)(a) and (4)(a)</w:t>
      </w:r>
      <w:r w:rsidR="00596497" w:rsidRPr="00000C15">
        <w:t xml:space="preserve"> and 51</w:t>
      </w:r>
      <w:r w:rsidR="001C793E">
        <w:noBreakHyphen/>
      </w:r>
      <w:r w:rsidR="00596497" w:rsidRPr="00000C15">
        <w:t>33(1)(a)</w:t>
      </w:r>
    </w:p>
    <w:p w:rsidR="00C807ED" w:rsidRPr="00000C15" w:rsidRDefault="00660FA4" w:rsidP="00000C15">
      <w:pPr>
        <w:pStyle w:val="Item"/>
      </w:pPr>
      <w:r w:rsidRPr="00000C15">
        <w:t>Omit</w:t>
      </w:r>
      <w:r w:rsidR="00C807ED" w:rsidRPr="00000C15">
        <w:t xml:space="preserve"> </w:t>
      </w:r>
      <w:r w:rsidR="008443DB" w:rsidRPr="00000C15">
        <w:t>“</w:t>
      </w:r>
      <w:r w:rsidR="00C807ED" w:rsidRPr="00000C15">
        <w:rPr>
          <w:i/>
        </w:rPr>
        <w:t>Safety, Rehabilitation and Compensation Act 1988</w:t>
      </w:r>
      <w:r w:rsidR="008443DB" w:rsidRPr="00000C15">
        <w:t>”</w:t>
      </w:r>
      <w:r w:rsidR="00C807ED" w:rsidRPr="00000C15">
        <w:t xml:space="preserve">, </w:t>
      </w:r>
      <w:r w:rsidRPr="00000C15">
        <w:t xml:space="preserve">substitute </w:t>
      </w:r>
      <w:r w:rsidR="008443DB" w:rsidRPr="00000C15">
        <w:t>“</w:t>
      </w:r>
      <w:r w:rsidR="00C807ED" w:rsidRPr="00000C15">
        <w:rPr>
          <w:i/>
        </w:rPr>
        <w:t>Safety, Rehabilitation and Compensation (Defence</w:t>
      </w:r>
      <w:r w:rsidR="001C793E">
        <w:rPr>
          <w:i/>
        </w:rPr>
        <w:noBreakHyphen/>
      </w:r>
      <w:r w:rsidR="00C807ED" w:rsidRPr="00000C15">
        <w:rPr>
          <w:i/>
        </w:rPr>
        <w:t>related Claims) Act 1988</w:t>
      </w:r>
      <w:r w:rsidR="008443DB" w:rsidRPr="00000C15">
        <w:t>”</w:t>
      </w:r>
      <w:r w:rsidR="00C807ED" w:rsidRPr="00000C15">
        <w:t>.</w:t>
      </w:r>
    </w:p>
    <w:p w:rsidR="00C807ED" w:rsidRPr="00000C15" w:rsidRDefault="00596497" w:rsidP="00000C15">
      <w:pPr>
        <w:pStyle w:val="ActHead9"/>
        <w:rPr>
          <w:i w:val="0"/>
        </w:rPr>
      </w:pPr>
      <w:bookmarkStart w:id="32" w:name="_Toc493246939"/>
      <w:r w:rsidRPr="00000C15">
        <w:t>Military Rehabilitation and Compensation Act 2004</w:t>
      </w:r>
      <w:bookmarkEnd w:id="32"/>
    </w:p>
    <w:p w:rsidR="00596497" w:rsidRPr="00000C15" w:rsidRDefault="002851E1" w:rsidP="00000C15">
      <w:pPr>
        <w:pStyle w:val="ItemHead"/>
      </w:pPr>
      <w:r w:rsidRPr="00000C15">
        <w:t>13</w:t>
      </w:r>
      <w:r w:rsidR="00596497" w:rsidRPr="00000C15">
        <w:t xml:space="preserve">  Section</w:t>
      </w:r>
      <w:r w:rsidR="00000C15" w:rsidRPr="00000C15">
        <w:t> </w:t>
      </w:r>
      <w:r w:rsidR="00596497" w:rsidRPr="00000C15">
        <w:t>278</w:t>
      </w:r>
    </w:p>
    <w:p w:rsidR="00596497" w:rsidRPr="00000C15" w:rsidRDefault="00596497"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DD4C51" w:rsidRPr="00000C15" w:rsidRDefault="002851E1" w:rsidP="00000C15">
      <w:pPr>
        <w:pStyle w:val="ItemHead"/>
      </w:pPr>
      <w:r w:rsidRPr="00000C15">
        <w:t>14</w:t>
      </w:r>
      <w:r w:rsidR="00DD4C51" w:rsidRPr="00000C15">
        <w:t xml:space="preserve">  Section</w:t>
      </w:r>
      <w:r w:rsidR="00000C15" w:rsidRPr="00000C15">
        <w:t> </w:t>
      </w:r>
      <w:r w:rsidR="00DD4C51" w:rsidRPr="00000C15">
        <w:t>280A (heading)</w:t>
      </w:r>
    </w:p>
    <w:p w:rsidR="00DD4C51" w:rsidRPr="00000C15" w:rsidRDefault="00DD4C51" w:rsidP="00000C15">
      <w:pPr>
        <w:pStyle w:val="Item"/>
      </w:pPr>
      <w:r w:rsidRPr="00000C15">
        <w:t>Repeal the heading, substitute:</w:t>
      </w:r>
    </w:p>
    <w:p w:rsidR="00DD4C51" w:rsidRPr="00000C15" w:rsidRDefault="00DD4C51" w:rsidP="00000C15">
      <w:pPr>
        <w:pStyle w:val="ActHead5"/>
      </w:pPr>
      <w:bookmarkStart w:id="33" w:name="_Toc493246940"/>
      <w:r w:rsidRPr="00000C15">
        <w:rPr>
          <w:rStyle w:val="CharSectno"/>
        </w:rPr>
        <w:t>280A</w:t>
      </w:r>
      <w:r w:rsidRPr="00000C15">
        <w:t xml:space="preserve">  Treatment for certain injuries covered by the </w:t>
      </w:r>
      <w:r w:rsidRPr="00000C15">
        <w:rPr>
          <w:i/>
        </w:rPr>
        <w:t>Safety, Rehabilitation and Compensation (Defence</w:t>
      </w:r>
      <w:r w:rsidR="001C793E">
        <w:rPr>
          <w:i/>
        </w:rPr>
        <w:noBreakHyphen/>
      </w:r>
      <w:r w:rsidRPr="00000C15">
        <w:rPr>
          <w:i/>
        </w:rPr>
        <w:t>related Claims) Act 1988</w:t>
      </w:r>
      <w:bookmarkEnd w:id="33"/>
    </w:p>
    <w:p w:rsidR="0073575A" w:rsidRPr="00000C15" w:rsidRDefault="002851E1" w:rsidP="00000C15">
      <w:pPr>
        <w:pStyle w:val="ItemHead"/>
      </w:pPr>
      <w:r w:rsidRPr="00000C15">
        <w:t>15</w:t>
      </w:r>
      <w:r w:rsidR="0073575A" w:rsidRPr="00000C15">
        <w:t xml:space="preserve">  Subsection</w:t>
      </w:r>
      <w:r w:rsidR="00000C15" w:rsidRPr="00000C15">
        <w:t> </w:t>
      </w:r>
      <w:r w:rsidR="0073575A" w:rsidRPr="00000C15">
        <w:t>280A(1)</w:t>
      </w:r>
    </w:p>
    <w:p w:rsidR="0073575A" w:rsidRPr="00000C15" w:rsidRDefault="0073575A"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73575A" w:rsidRPr="00000C15" w:rsidRDefault="002851E1" w:rsidP="00000C15">
      <w:pPr>
        <w:pStyle w:val="ItemHead"/>
      </w:pPr>
      <w:r w:rsidRPr="00000C15">
        <w:t>16</w:t>
      </w:r>
      <w:r w:rsidR="0073575A" w:rsidRPr="00000C15">
        <w:t xml:space="preserve">  Subsection</w:t>
      </w:r>
      <w:r w:rsidR="00000C15" w:rsidRPr="00000C15">
        <w:t> </w:t>
      </w:r>
      <w:r w:rsidR="0073575A" w:rsidRPr="00000C15">
        <w:t>280A(1) (note 2)</w:t>
      </w:r>
    </w:p>
    <w:p w:rsidR="0073575A" w:rsidRPr="00000C15" w:rsidRDefault="0073575A"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73575A" w:rsidRPr="00000C15" w:rsidRDefault="002851E1" w:rsidP="00000C15">
      <w:pPr>
        <w:pStyle w:val="ItemHead"/>
      </w:pPr>
      <w:r w:rsidRPr="00000C15">
        <w:t>17</w:t>
      </w:r>
      <w:r w:rsidR="0073575A" w:rsidRPr="00000C15">
        <w:t xml:space="preserve">  Section</w:t>
      </w:r>
      <w:r w:rsidR="00000C15" w:rsidRPr="00000C15">
        <w:t> </w:t>
      </w:r>
      <w:r w:rsidR="0073575A" w:rsidRPr="00000C15">
        <w:t>289 (</w:t>
      </w:r>
      <w:r w:rsidR="00000C15" w:rsidRPr="00000C15">
        <w:t>paragraph (</w:t>
      </w:r>
      <w:r w:rsidR="0073575A" w:rsidRPr="00000C15">
        <w:t xml:space="preserve">b) of the definition of </w:t>
      </w:r>
      <w:r w:rsidR="0073575A" w:rsidRPr="00000C15">
        <w:rPr>
          <w:i/>
        </w:rPr>
        <w:t>compensable treatment</w:t>
      </w:r>
      <w:r w:rsidR="0073575A" w:rsidRPr="00000C15">
        <w:t>)</w:t>
      </w:r>
    </w:p>
    <w:p w:rsidR="0073575A" w:rsidRPr="00000C15" w:rsidRDefault="0073575A" w:rsidP="00000C15">
      <w:pPr>
        <w:pStyle w:val="Item"/>
      </w:pPr>
      <w:r w:rsidRPr="00000C15">
        <w:t xml:space="preserve">Omit </w:t>
      </w:r>
      <w:r w:rsidR="008443DB" w:rsidRPr="00000C15">
        <w:t>“</w:t>
      </w:r>
      <w:r w:rsidRPr="00000C15">
        <w:t>SRCA injuries</w:t>
      </w:r>
      <w:r w:rsidR="008443DB" w:rsidRPr="00000C15">
        <w:t>”</w:t>
      </w:r>
      <w:r w:rsidRPr="00000C15">
        <w:t xml:space="preserve">, substitute </w:t>
      </w:r>
      <w:r w:rsidR="008443DB" w:rsidRPr="00000C15">
        <w:t>“</w:t>
      </w:r>
      <w:r w:rsidRPr="00000C15">
        <w:t xml:space="preserve">injuries covered by the </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565F10" w:rsidRPr="00000C15" w:rsidRDefault="002851E1" w:rsidP="00000C15">
      <w:pPr>
        <w:pStyle w:val="ItemHead"/>
      </w:pPr>
      <w:r w:rsidRPr="00000C15">
        <w:t>18</w:t>
      </w:r>
      <w:r w:rsidR="00565F10" w:rsidRPr="00000C15">
        <w:t xml:space="preserve">  Section</w:t>
      </w:r>
      <w:r w:rsidR="00000C15" w:rsidRPr="00000C15">
        <w:t> </w:t>
      </w:r>
      <w:r w:rsidR="00565F10" w:rsidRPr="00000C15">
        <w:t>289 (note</w:t>
      </w:r>
      <w:r w:rsidR="004573CE" w:rsidRPr="00000C15">
        <w:t xml:space="preserve"> </w:t>
      </w:r>
      <w:r w:rsidR="00AF6AA1" w:rsidRPr="00000C15">
        <w:t>at the end of</w:t>
      </w:r>
      <w:r w:rsidR="004573CE" w:rsidRPr="00000C15">
        <w:t xml:space="preserve"> </w:t>
      </w:r>
      <w:r w:rsidR="00D52ECE" w:rsidRPr="00000C15">
        <w:t xml:space="preserve">the </w:t>
      </w:r>
      <w:r w:rsidR="004573CE" w:rsidRPr="00000C15">
        <w:t xml:space="preserve">definition of </w:t>
      </w:r>
      <w:r w:rsidR="004573CE" w:rsidRPr="00000C15">
        <w:rPr>
          <w:i/>
        </w:rPr>
        <w:t>compensable treatment</w:t>
      </w:r>
      <w:r w:rsidR="00565F10" w:rsidRPr="00000C15">
        <w:t>)</w:t>
      </w:r>
    </w:p>
    <w:p w:rsidR="00565F10" w:rsidRPr="00000C15" w:rsidRDefault="00565F10"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565F10" w:rsidRPr="00000C15" w:rsidRDefault="002851E1" w:rsidP="00000C15">
      <w:pPr>
        <w:pStyle w:val="ItemHead"/>
      </w:pPr>
      <w:r w:rsidRPr="00000C15">
        <w:t>19</w:t>
      </w:r>
      <w:r w:rsidR="00565F10" w:rsidRPr="00000C15">
        <w:t xml:space="preserve">  Section</w:t>
      </w:r>
      <w:r w:rsidR="00000C15" w:rsidRPr="00000C15">
        <w:t> </w:t>
      </w:r>
      <w:r w:rsidR="00565F10" w:rsidRPr="00000C15">
        <w:t>300 (note 2)</w:t>
      </w:r>
    </w:p>
    <w:p w:rsidR="00565F10" w:rsidRPr="00000C15" w:rsidRDefault="00565F10"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73575A" w:rsidRPr="00000C15" w:rsidRDefault="002851E1" w:rsidP="00000C15">
      <w:pPr>
        <w:pStyle w:val="ItemHead"/>
      </w:pPr>
      <w:r w:rsidRPr="00000C15">
        <w:t>20</w:t>
      </w:r>
      <w:r w:rsidR="0073575A" w:rsidRPr="00000C15">
        <w:t xml:space="preserve">  Paragraph 423(c)</w:t>
      </w:r>
    </w:p>
    <w:p w:rsidR="0073575A" w:rsidRPr="00000C15" w:rsidRDefault="0073575A" w:rsidP="00000C15">
      <w:pPr>
        <w:pStyle w:val="Item"/>
      </w:pPr>
      <w:r w:rsidRPr="00000C15">
        <w:t xml:space="preserve">Omit </w:t>
      </w:r>
      <w:r w:rsidR="008443DB" w:rsidRPr="00000C15">
        <w:t>“</w:t>
      </w:r>
      <w:r w:rsidRPr="00000C15">
        <w:t>SRCA injuries</w:t>
      </w:r>
      <w:r w:rsidR="008443DB" w:rsidRPr="00000C15">
        <w:t>”</w:t>
      </w:r>
      <w:r w:rsidRPr="00000C15">
        <w:t xml:space="preserve">, substitute </w:t>
      </w:r>
      <w:r w:rsidR="008443DB" w:rsidRPr="00000C15">
        <w:t>“</w:t>
      </w:r>
      <w:r w:rsidRPr="00000C15">
        <w:t xml:space="preserve">injuries covered by the </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565F10" w:rsidRPr="00000C15" w:rsidRDefault="002851E1" w:rsidP="00000C15">
      <w:pPr>
        <w:pStyle w:val="ItemHead"/>
      </w:pPr>
      <w:r w:rsidRPr="00000C15">
        <w:t>21</w:t>
      </w:r>
      <w:r w:rsidR="00565F10" w:rsidRPr="00000C15">
        <w:t xml:space="preserve">  Section</w:t>
      </w:r>
      <w:r w:rsidR="00000C15" w:rsidRPr="00000C15">
        <w:t> </w:t>
      </w:r>
      <w:r w:rsidR="00565F10" w:rsidRPr="00000C15">
        <w:t>423 (note</w:t>
      </w:r>
      <w:r w:rsidR="00E22EA8" w:rsidRPr="00000C15">
        <w:t xml:space="preserve"> 2</w:t>
      </w:r>
      <w:r w:rsidR="00565F10" w:rsidRPr="00000C15">
        <w:t>)</w:t>
      </w:r>
    </w:p>
    <w:p w:rsidR="00565F10" w:rsidRPr="00000C15" w:rsidRDefault="00565F10"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122C6C" w:rsidRPr="00000C15" w:rsidRDefault="00122C6C" w:rsidP="00000C15">
      <w:pPr>
        <w:pStyle w:val="ActHead9"/>
        <w:rPr>
          <w:i w:val="0"/>
        </w:rPr>
      </w:pPr>
      <w:bookmarkStart w:id="34" w:name="_Toc493246941"/>
      <w:r w:rsidRPr="00000C15">
        <w:t>Military Rehabilitation and Compensation (Consequential and Transitional Provisions) Act 2004</w:t>
      </w:r>
      <w:bookmarkEnd w:id="34"/>
    </w:p>
    <w:p w:rsidR="00C0323D" w:rsidRPr="00000C15" w:rsidRDefault="002851E1" w:rsidP="00000C15">
      <w:pPr>
        <w:pStyle w:val="ItemHead"/>
      </w:pPr>
      <w:r w:rsidRPr="00000C15">
        <w:t>22</w:t>
      </w:r>
      <w:r w:rsidR="00C0323D" w:rsidRPr="00000C15">
        <w:t xml:space="preserve">  Subsection</w:t>
      </w:r>
      <w:r w:rsidR="00000C15" w:rsidRPr="00000C15">
        <w:t> </w:t>
      </w:r>
      <w:r w:rsidR="00C0323D" w:rsidRPr="00000C15">
        <w:t>4(1)</w:t>
      </w:r>
    </w:p>
    <w:p w:rsidR="00C0323D" w:rsidRPr="00000C15" w:rsidRDefault="00C0323D" w:rsidP="00000C15">
      <w:pPr>
        <w:pStyle w:val="Item"/>
      </w:pPr>
      <w:r w:rsidRPr="00000C15">
        <w:t>Insert:</w:t>
      </w:r>
    </w:p>
    <w:p w:rsidR="00122C6C" w:rsidRPr="00000C15" w:rsidRDefault="00602535" w:rsidP="00000C15">
      <w:pPr>
        <w:pStyle w:val="Definition"/>
      </w:pPr>
      <w:r w:rsidRPr="00000C15">
        <w:rPr>
          <w:b/>
          <w:i/>
        </w:rPr>
        <w:t>DRCA</w:t>
      </w:r>
      <w:r w:rsidR="00C0323D" w:rsidRPr="00000C15">
        <w:rPr>
          <w:b/>
          <w:i/>
        </w:rPr>
        <w:t xml:space="preserve"> </w:t>
      </w:r>
      <w:r w:rsidR="00C0323D" w:rsidRPr="00000C15">
        <w:t xml:space="preserve">means the </w:t>
      </w:r>
      <w:r w:rsidR="00C0323D" w:rsidRPr="00000C15">
        <w:rPr>
          <w:i/>
        </w:rPr>
        <w:t>Safety, Rehabilitation and Compensation (Defence</w:t>
      </w:r>
      <w:r w:rsidR="001C793E">
        <w:rPr>
          <w:i/>
        </w:rPr>
        <w:noBreakHyphen/>
      </w:r>
      <w:r w:rsidR="00C0323D" w:rsidRPr="00000C15">
        <w:rPr>
          <w:i/>
        </w:rPr>
        <w:t>related Claims) Act 1988</w:t>
      </w:r>
      <w:r w:rsidR="00C0323D" w:rsidRPr="00000C15">
        <w:t>.</w:t>
      </w:r>
    </w:p>
    <w:p w:rsidR="00E46C14" w:rsidRPr="00000C15" w:rsidRDefault="002851E1" w:rsidP="00000C15">
      <w:pPr>
        <w:pStyle w:val="ItemHead"/>
      </w:pPr>
      <w:r w:rsidRPr="00000C15">
        <w:t>23</w:t>
      </w:r>
      <w:r w:rsidR="00E46C14" w:rsidRPr="00000C15">
        <w:t xml:space="preserve">  Subsections</w:t>
      </w:r>
      <w:r w:rsidR="00000C15" w:rsidRPr="00000C15">
        <w:t> </w:t>
      </w:r>
      <w:r w:rsidR="00E46C14" w:rsidRPr="00000C15">
        <w:t>7(1) and (2)</w:t>
      </w:r>
      <w:r w:rsidR="00F27895" w:rsidRPr="00000C15">
        <w:t xml:space="preserve"> and 8(1) and (2)</w:t>
      </w:r>
      <w:r w:rsidR="00E46C14" w:rsidRPr="00000C15">
        <w:t xml:space="preserve"> (note)</w:t>
      </w:r>
    </w:p>
    <w:p w:rsidR="00E46C14" w:rsidRPr="00000C15" w:rsidRDefault="00E46C14" w:rsidP="00000C15">
      <w:pPr>
        <w:pStyle w:val="Item"/>
      </w:pPr>
      <w:r w:rsidRPr="00000C15">
        <w:t>Repeal the note.</w:t>
      </w:r>
    </w:p>
    <w:p w:rsidR="00F27895" w:rsidRPr="00000C15" w:rsidRDefault="002851E1" w:rsidP="00000C15">
      <w:pPr>
        <w:pStyle w:val="ItemHead"/>
      </w:pPr>
      <w:r w:rsidRPr="00000C15">
        <w:t>24</w:t>
      </w:r>
      <w:r w:rsidR="00F27895" w:rsidRPr="00000C15">
        <w:t xml:space="preserve">  Section</w:t>
      </w:r>
      <w:r w:rsidR="00000C15" w:rsidRPr="00000C15">
        <w:t> </w:t>
      </w:r>
      <w:r w:rsidR="00F27895" w:rsidRPr="00000C15">
        <w:t>10 (heading)</w:t>
      </w:r>
    </w:p>
    <w:p w:rsidR="00F27895" w:rsidRPr="00000C15" w:rsidRDefault="00F27895" w:rsidP="00000C15">
      <w:pPr>
        <w:pStyle w:val="Item"/>
      </w:pPr>
      <w:r w:rsidRPr="00000C15">
        <w:t>Repeal the heading, substitute:</w:t>
      </w:r>
    </w:p>
    <w:p w:rsidR="00F27895" w:rsidRPr="00000C15" w:rsidRDefault="00F27895" w:rsidP="00000C15">
      <w:pPr>
        <w:pStyle w:val="ActHead5"/>
      </w:pPr>
      <w:bookmarkStart w:id="35" w:name="_Toc493246942"/>
      <w:r w:rsidRPr="00000C15">
        <w:rPr>
          <w:rStyle w:val="CharSectno"/>
        </w:rPr>
        <w:t>10</w:t>
      </w:r>
      <w:r w:rsidRPr="00000C15">
        <w:t xml:space="preserve">  Subsection</w:t>
      </w:r>
      <w:r w:rsidR="00000C15" w:rsidRPr="00000C15">
        <w:t> </w:t>
      </w:r>
      <w:r w:rsidRPr="00000C15">
        <w:t xml:space="preserve">7(4) of the </w:t>
      </w:r>
      <w:r w:rsidR="00602535" w:rsidRPr="00000C15">
        <w:t>DRCA</w:t>
      </w:r>
      <w:r w:rsidRPr="00000C15">
        <w:t xml:space="preserve"> does not apply</w:t>
      </w:r>
      <w:bookmarkEnd w:id="35"/>
    </w:p>
    <w:p w:rsidR="00F27895" w:rsidRPr="00000C15" w:rsidRDefault="002851E1" w:rsidP="00000C15">
      <w:pPr>
        <w:pStyle w:val="ItemHead"/>
      </w:pPr>
      <w:r w:rsidRPr="00000C15">
        <w:t>25</w:t>
      </w:r>
      <w:r w:rsidR="00F27895" w:rsidRPr="00000C15">
        <w:t xml:space="preserve">  Section</w:t>
      </w:r>
      <w:r w:rsidR="00000C15" w:rsidRPr="00000C15">
        <w:t> </w:t>
      </w:r>
      <w:r w:rsidR="00F27895" w:rsidRPr="00000C15">
        <w:t>10</w:t>
      </w:r>
    </w:p>
    <w:p w:rsidR="00F27895" w:rsidRPr="00000C15" w:rsidRDefault="00F27895" w:rsidP="00000C15">
      <w:pPr>
        <w:pStyle w:val="Item"/>
      </w:pPr>
      <w:r w:rsidRPr="00000C15">
        <w:t xml:space="preserve">Omit </w:t>
      </w:r>
      <w:r w:rsidR="008443DB" w:rsidRPr="00000C15">
        <w:t>“</w:t>
      </w:r>
      <w:r w:rsidRPr="00000C15">
        <w:t>SRCA</w:t>
      </w:r>
      <w:r w:rsidR="008443DB" w:rsidRPr="00000C15">
        <w:t>”</w:t>
      </w:r>
      <w:r w:rsidRPr="00000C15">
        <w:t xml:space="preserve">, substitute </w:t>
      </w:r>
      <w:r w:rsidR="008443DB" w:rsidRPr="00000C15">
        <w:t>“</w:t>
      </w:r>
      <w:r w:rsidR="00602535" w:rsidRPr="00000C15">
        <w:t>DRCA</w:t>
      </w:r>
      <w:r w:rsidR="008443DB" w:rsidRPr="00000C15">
        <w:t>”</w:t>
      </w:r>
      <w:r w:rsidRPr="00000C15">
        <w:t>.</w:t>
      </w:r>
    </w:p>
    <w:p w:rsidR="0073575A" w:rsidRPr="00000C15" w:rsidRDefault="002851E1" w:rsidP="00000C15">
      <w:pPr>
        <w:pStyle w:val="ItemHead"/>
      </w:pPr>
      <w:r w:rsidRPr="00000C15">
        <w:t>26</w:t>
      </w:r>
      <w:r w:rsidR="0073575A" w:rsidRPr="00000C15">
        <w:t xml:space="preserve">  Section</w:t>
      </w:r>
      <w:r w:rsidR="00000C15" w:rsidRPr="00000C15">
        <w:t> </w:t>
      </w:r>
      <w:r w:rsidR="0073575A" w:rsidRPr="00000C15">
        <w:t>10 (note)</w:t>
      </w:r>
    </w:p>
    <w:p w:rsidR="0073575A" w:rsidRPr="00000C15" w:rsidRDefault="0073575A" w:rsidP="00000C15">
      <w:pPr>
        <w:pStyle w:val="Item"/>
      </w:pPr>
      <w:r w:rsidRPr="00000C15">
        <w:t xml:space="preserve">Omit </w:t>
      </w:r>
      <w:r w:rsidR="008443DB" w:rsidRPr="00000C15">
        <w:t>“</w:t>
      </w:r>
      <w:r w:rsidRPr="00000C15">
        <w:t>SRCA</w:t>
      </w:r>
      <w:r w:rsidR="008443DB" w:rsidRPr="00000C15">
        <w:t>”</w:t>
      </w:r>
      <w:r w:rsidRPr="00000C15">
        <w:t xml:space="preserve">, substitute </w:t>
      </w:r>
      <w:r w:rsidR="008443DB" w:rsidRPr="00000C15">
        <w:t>“</w:t>
      </w:r>
      <w:r w:rsidRPr="00000C15">
        <w:t>DRCA</w:t>
      </w:r>
      <w:r w:rsidR="008443DB" w:rsidRPr="00000C15">
        <w:t>”</w:t>
      </w:r>
      <w:r w:rsidRPr="00000C15">
        <w:t>.</w:t>
      </w:r>
    </w:p>
    <w:p w:rsidR="00D52ECE" w:rsidRPr="00000C15" w:rsidRDefault="002851E1" w:rsidP="00000C15">
      <w:pPr>
        <w:pStyle w:val="ItemHead"/>
      </w:pPr>
      <w:r w:rsidRPr="00000C15">
        <w:t>27</w:t>
      </w:r>
      <w:r w:rsidR="00D52ECE" w:rsidRPr="00000C15">
        <w:t xml:space="preserve">  Section</w:t>
      </w:r>
      <w:r w:rsidR="00000C15" w:rsidRPr="00000C15">
        <w:t> </w:t>
      </w:r>
      <w:r w:rsidR="00D52ECE" w:rsidRPr="00000C15">
        <w:t>11 (note)</w:t>
      </w:r>
    </w:p>
    <w:p w:rsidR="00D52ECE" w:rsidRPr="00000C15" w:rsidRDefault="0073575A" w:rsidP="00000C15">
      <w:pPr>
        <w:pStyle w:val="Item"/>
      </w:pPr>
      <w:r w:rsidRPr="00000C15">
        <w:t>Repeal the note.</w:t>
      </w:r>
    </w:p>
    <w:p w:rsidR="00F27895" w:rsidRPr="00000C15" w:rsidRDefault="002851E1" w:rsidP="00000C15">
      <w:pPr>
        <w:pStyle w:val="ItemHead"/>
      </w:pPr>
      <w:r w:rsidRPr="00000C15">
        <w:t>28</w:t>
      </w:r>
      <w:r w:rsidR="00F27895" w:rsidRPr="00000C15">
        <w:t xml:space="preserve">  Part</w:t>
      </w:r>
      <w:r w:rsidR="00000C15" w:rsidRPr="00000C15">
        <w:t> </w:t>
      </w:r>
      <w:r w:rsidR="00F27895" w:rsidRPr="00000C15">
        <w:t>3 (heading)</w:t>
      </w:r>
    </w:p>
    <w:p w:rsidR="00F27895" w:rsidRPr="00000C15" w:rsidRDefault="00F27895" w:rsidP="00000C15">
      <w:pPr>
        <w:pStyle w:val="Item"/>
      </w:pPr>
      <w:r w:rsidRPr="00000C15">
        <w:t>Repeal the heading, substitute:</w:t>
      </w:r>
    </w:p>
    <w:p w:rsidR="00F27895" w:rsidRPr="00000C15" w:rsidRDefault="00F27895" w:rsidP="00000C15">
      <w:pPr>
        <w:pStyle w:val="ActHead2"/>
      </w:pPr>
      <w:bookmarkStart w:id="36" w:name="f_Check_Lines_above"/>
      <w:bookmarkStart w:id="37" w:name="_Toc493246943"/>
      <w:bookmarkEnd w:id="36"/>
      <w:r w:rsidRPr="00000C15">
        <w:rPr>
          <w:rStyle w:val="CharPartNo"/>
        </w:rPr>
        <w:t>Part</w:t>
      </w:r>
      <w:r w:rsidR="00000C15" w:rsidRPr="00000C15">
        <w:rPr>
          <w:rStyle w:val="CharPartNo"/>
        </w:rPr>
        <w:t> </w:t>
      </w:r>
      <w:r w:rsidRPr="00000C15">
        <w:rPr>
          <w:rStyle w:val="CharPartNo"/>
        </w:rPr>
        <w:t>3</w:t>
      </w:r>
      <w:r w:rsidRPr="00000C15">
        <w:t>—</w:t>
      </w:r>
      <w:r w:rsidRPr="00000C15">
        <w:rPr>
          <w:rStyle w:val="CharPartText"/>
        </w:rPr>
        <w:t>Persons who have both VEA/</w:t>
      </w:r>
      <w:r w:rsidR="00602535" w:rsidRPr="00000C15">
        <w:rPr>
          <w:rStyle w:val="CharPartText"/>
        </w:rPr>
        <w:t>DRCA</w:t>
      </w:r>
      <w:r w:rsidRPr="00000C15">
        <w:rPr>
          <w:rStyle w:val="CharPartText"/>
        </w:rPr>
        <w:t xml:space="preserve"> and MRCA injuries and diseases</w:t>
      </w:r>
      <w:bookmarkEnd w:id="37"/>
    </w:p>
    <w:p w:rsidR="00F27895" w:rsidRPr="00000C15" w:rsidRDefault="002851E1" w:rsidP="00000C15">
      <w:pPr>
        <w:pStyle w:val="ItemHead"/>
      </w:pPr>
      <w:r w:rsidRPr="00000C15">
        <w:t>29</w:t>
      </w:r>
      <w:r w:rsidR="00F27895" w:rsidRPr="00000C15">
        <w:t xml:space="preserve">  Section</w:t>
      </w:r>
      <w:r w:rsidR="00000C15" w:rsidRPr="00000C15">
        <w:t> </w:t>
      </w:r>
      <w:r w:rsidR="00F27895" w:rsidRPr="00000C15">
        <w:t>13 (heading)</w:t>
      </w:r>
    </w:p>
    <w:p w:rsidR="00F27895" w:rsidRPr="00000C15" w:rsidRDefault="00F27895" w:rsidP="00000C15">
      <w:pPr>
        <w:pStyle w:val="Item"/>
      </w:pPr>
      <w:r w:rsidRPr="00000C15">
        <w:t>Repeal the heading, substitute:</w:t>
      </w:r>
    </w:p>
    <w:p w:rsidR="00F27895" w:rsidRPr="00000C15" w:rsidRDefault="00F27895" w:rsidP="00000C15">
      <w:pPr>
        <w:pStyle w:val="ActHead5"/>
      </w:pPr>
      <w:bookmarkStart w:id="38" w:name="_Toc493246944"/>
      <w:r w:rsidRPr="00000C15">
        <w:rPr>
          <w:rStyle w:val="CharSectno"/>
        </w:rPr>
        <w:t>13</w:t>
      </w:r>
      <w:r w:rsidRPr="00000C15">
        <w:t xml:space="preserve">  Bringing across impairment points from a VEA or </w:t>
      </w:r>
      <w:r w:rsidR="00602535" w:rsidRPr="00000C15">
        <w:t>DRCA</w:t>
      </w:r>
      <w:r w:rsidRPr="00000C15">
        <w:t xml:space="preserve"> injury or disease</w:t>
      </w:r>
      <w:bookmarkEnd w:id="38"/>
    </w:p>
    <w:p w:rsidR="00F27895" w:rsidRPr="00000C15" w:rsidRDefault="002851E1" w:rsidP="00000C15">
      <w:pPr>
        <w:pStyle w:val="ItemHead"/>
      </w:pPr>
      <w:r w:rsidRPr="00000C15">
        <w:t>30</w:t>
      </w:r>
      <w:r w:rsidR="00F27895" w:rsidRPr="00000C15">
        <w:t xml:space="preserve">  Section</w:t>
      </w:r>
      <w:r w:rsidR="00000C15" w:rsidRPr="00000C15">
        <w:t> </w:t>
      </w:r>
      <w:r w:rsidR="00F27895" w:rsidRPr="00000C15">
        <w:t>13</w:t>
      </w:r>
    </w:p>
    <w:p w:rsidR="00F27895" w:rsidRPr="00000C15" w:rsidRDefault="00F27895" w:rsidP="00000C15">
      <w:pPr>
        <w:pStyle w:val="Item"/>
      </w:pPr>
      <w:r w:rsidRPr="00000C15">
        <w:t xml:space="preserve">Omit </w:t>
      </w:r>
      <w:r w:rsidR="008443DB" w:rsidRPr="00000C15">
        <w:t>“</w:t>
      </w:r>
      <w:r w:rsidRPr="00000C15">
        <w:t>SRCA</w:t>
      </w:r>
      <w:r w:rsidR="008443DB" w:rsidRPr="00000C15">
        <w:t>”</w:t>
      </w:r>
      <w:r w:rsidRPr="00000C15">
        <w:t xml:space="preserve"> (wherever occurring), substitute </w:t>
      </w:r>
      <w:r w:rsidR="008443DB" w:rsidRPr="00000C15">
        <w:t>“</w:t>
      </w:r>
      <w:r w:rsidR="00602535" w:rsidRPr="00000C15">
        <w:t>DRCA</w:t>
      </w:r>
      <w:r w:rsidR="008443DB" w:rsidRPr="00000C15">
        <w:t>”</w:t>
      </w:r>
      <w:r w:rsidRPr="00000C15">
        <w:t>.</w:t>
      </w:r>
    </w:p>
    <w:p w:rsidR="00F27895" w:rsidRPr="00000C15" w:rsidRDefault="002851E1" w:rsidP="00000C15">
      <w:pPr>
        <w:pStyle w:val="ItemHead"/>
      </w:pPr>
      <w:r w:rsidRPr="00000C15">
        <w:t>31</w:t>
      </w:r>
      <w:r w:rsidR="00F27895" w:rsidRPr="00000C15">
        <w:t xml:space="preserve">  Section</w:t>
      </w:r>
      <w:r w:rsidR="00000C15" w:rsidRPr="00000C15">
        <w:t> </w:t>
      </w:r>
      <w:r w:rsidR="00F27895" w:rsidRPr="00000C15">
        <w:t>14 (heading)</w:t>
      </w:r>
    </w:p>
    <w:p w:rsidR="00F27895" w:rsidRPr="00000C15" w:rsidRDefault="00F27895" w:rsidP="00000C15">
      <w:pPr>
        <w:pStyle w:val="Item"/>
      </w:pPr>
      <w:r w:rsidRPr="00000C15">
        <w:t>Repeal the heading, substitute:</w:t>
      </w:r>
    </w:p>
    <w:p w:rsidR="00F27895" w:rsidRPr="00000C15" w:rsidRDefault="00F27895" w:rsidP="00000C15">
      <w:pPr>
        <w:pStyle w:val="ActHead5"/>
      </w:pPr>
      <w:bookmarkStart w:id="39" w:name="_Toc493246945"/>
      <w:r w:rsidRPr="00000C15">
        <w:rPr>
          <w:rStyle w:val="CharSectno"/>
        </w:rPr>
        <w:t>14</w:t>
      </w:r>
      <w:r w:rsidRPr="00000C15">
        <w:t xml:space="preserve">  Offsetting VEA</w:t>
      </w:r>
      <w:r w:rsidR="00A13037" w:rsidRPr="00000C15">
        <w:t xml:space="preserve"> </w:t>
      </w:r>
      <w:r w:rsidRPr="00000C15">
        <w:t xml:space="preserve">and </w:t>
      </w:r>
      <w:r w:rsidR="00602535" w:rsidRPr="00000C15">
        <w:t>DRCA</w:t>
      </w:r>
      <w:r w:rsidRPr="00000C15">
        <w:t xml:space="preserve"> payments against a Special Rate Disability Pension</w:t>
      </w:r>
      <w:bookmarkEnd w:id="39"/>
    </w:p>
    <w:p w:rsidR="00F27895" w:rsidRPr="00000C15" w:rsidRDefault="002851E1" w:rsidP="00000C15">
      <w:pPr>
        <w:pStyle w:val="ItemHead"/>
      </w:pPr>
      <w:r w:rsidRPr="00000C15">
        <w:t>32</w:t>
      </w:r>
      <w:r w:rsidR="00F27895" w:rsidRPr="00000C15">
        <w:t xml:space="preserve">  Subsection</w:t>
      </w:r>
      <w:r w:rsidR="00000C15" w:rsidRPr="00000C15">
        <w:t> </w:t>
      </w:r>
      <w:r w:rsidR="00F27895" w:rsidRPr="00000C15">
        <w:t>14(2)</w:t>
      </w:r>
    </w:p>
    <w:p w:rsidR="00F27895" w:rsidRPr="00000C15" w:rsidRDefault="00A13037" w:rsidP="00000C15">
      <w:pPr>
        <w:pStyle w:val="Item"/>
      </w:pPr>
      <w:r w:rsidRPr="00000C15">
        <w:t>Omit</w:t>
      </w:r>
      <w:r w:rsidR="00D52ECE" w:rsidRPr="00000C15">
        <w:t xml:space="preserve"> </w:t>
      </w:r>
      <w:r w:rsidR="008443DB" w:rsidRPr="00000C15">
        <w:t>“</w:t>
      </w:r>
      <w:r w:rsidR="00F27895" w:rsidRPr="00000C15">
        <w:t>SRCA</w:t>
      </w:r>
      <w:r w:rsidR="008443DB" w:rsidRPr="00000C15">
        <w:t>”</w:t>
      </w:r>
      <w:r w:rsidR="00F27895" w:rsidRPr="00000C15">
        <w:t xml:space="preserve">, </w:t>
      </w:r>
      <w:r w:rsidRPr="00000C15">
        <w:t xml:space="preserve">substitute </w:t>
      </w:r>
      <w:r w:rsidR="008443DB" w:rsidRPr="00000C15">
        <w:t>“</w:t>
      </w:r>
      <w:r w:rsidR="00602535" w:rsidRPr="00000C15">
        <w:t>DRCA</w:t>
      </w:r>
      <w:r w:rsidR="008443DB" w:rsidRPr="00000C15">
        <w:t>”</w:t>
      </w:r>
      <w:r w:rsidR="00F27895" w:rsidRPr="00000C15">
        <w:t>.</w:t>
      </w:r>
    </w:p>
    <w:p w:rsidR="00F27895" w:rsidRPr="00000C15" w:rsidRDefault="002851E1" w:rsidP="00000C15">
      <w:pPr>
        <w:pStyle w:val="ItemHead"/>
      </w:pPr>
      <w:r w:rsidRPr="00000C15">
        <w:t>33</w:t>
      </w:r>
      <w:r w:rsidR="00F27895" w:rsidRPr="00000C15">
        <w:t xml:space="preserve">  Sections</w:t>
      </w:r>
      <w:r w:rsidR="00000C15" w:rsidRPr="00000C15">
        <w:t> </w:t>
      </w:r>
      <w:r w:rsidR="00F27895" w:rsidRPr="00000C15">
        <w:t>15 and 16</w:t>
      </w:r>
    </w:p>
    <w:p w:rsidR="00F27895" w:rsidRPr="00000C15" w:rsidRDefault="00F27895" w:rsidP="00000C15">
      <w:pPr>
        <w:pStyle w:val="Item"/>
      </w:pPr>
      <w:r w:rsidRPr="00000C15">
        <w:t xml:space="preserve">Omit </w:t>
      </w:r>
      <w:r w:rsidR="008443DB" w:rsidRPr="00000C15">
        <w:t>“</w:t>
      </w:r>
      <w:r w:rsidRPr="00000C15">
        <w:t>SRCA</w:t>
      </w:r>
      <w:r w:rsidR="008443DB" w:rsidRPr="00000C15">
        <w:t>”</w:t>
      </w:r>
      <w:r w:rsidRPr="00000C15">
        <w:t xml:space="preserve"> (wherever occurring), substitute </w:t>
      </w:r>
      <w:r w:rsidR="008443DB" w:rsidRPr="00000C15">
        <w:t>“</w:t>
      </w:r>
      <w:r w:rsidR="00602535" w:rsidRPr="00000C15">
        <w:t>DRCA</w:t>
      </w:r>
      <w:r w:rsidR="008443DB" w:rsidRPr="00000C15">
        <w:t>”</w:t>
      </w:r>
      <w:r w:rsidRPr="00000C15">
        <w:t>.</w:t>
      </w:r>
    </w:p>
    <w:p w:rsidR="00A71BF8" w:rsidRPr="00000C15" w:rsidRDefault="002851E1" w:rsidP="00000C15">
      <w:pPr>
        <w:pStyle w:val="ItemHead"/>
      </w:pPr>
      <w:r w:rsidRPr="00000C15">
        <w:t>34</w:t>
      </w:r>
      <w:r w:rsidR="00A71BF8" w:rsidRPr="00000C15">
        <w:t xml:space="preserve">  Application of amendments</w:t>
      </w:r>
    </w:p>
    <w:p w:rsidR="00A71BF8" w:rsidRPr="00000C15" w:rsidRDefault="00A71BF8" w:rsidP="00000C15">
      <w:pPr>
        <w:pStyle w:val="Item"/>
      </w:pPr>
      <w:r w:rsidRPr="00000C15">
        <w:t>The amendments of sections</w:t>
      </w:r>
      <w:r w:rsidR="00000C15" w:rsidRPr="00000C15">
        <w:t> </w:t>
      </w:r>
      <w:r w:rsidR="00C05E78" w:rsidRPr="00000C15">
        <w:t xml:space="preserve">14, </w:t>
      </w:r>
      <w:r w:rsidRPr="00000C15">
        <w:t xml:space="preserve">15 and 16 of the </w:t>
      </w:r>
      <w:r w:rsidRPr="00000C15">
        <w:rPr>
          <w:i/>
        </w:rPr>
        <w:t>Military Rehabilitation and Compensation (Consequential and Transitional Provisions) Act 2004</w:t>
      </w:r>
      <w:r w:rsidRPr="00000C15">
        <w:t xml:space="preserve"> made by this Schedule apply in relation to </w:t>
      </w:r>
      <w:r w:rsidR="00710DEE" w:rsidRPr="00000C15">
        <w:t xml:space="preserve">benefits and </w:t>
      </w:r>
      <w:r w:rsidRPr="00000C15">
        <w:t xml:space="preserve">amounts paid </w:t>
      </w:r>
      <w:r w:rsidR="00C05E78" w:rsidRPr="00000C15">
        <w:t xml:space="preserve">(however described) </w:t>
      </w:r>
      <w:r w:rsidRPr="00000C15">
        <w:t>after this item commences.</w:t>
      </w:r>
    </w:p>
    <w:p w:rsidR="00F27895" w:rsidRPr="00000C15" w:rsidRDefault="002851E1" w:rsidP="00000C15">
      <w:pPr>
        <w:pStyle w:val="ItemHead"/>
      </w:pPr>
      <w:r w:rsidRPr="00000C15">
        <w:t>35</w:t>
      </w:r>
      <w:r w:rsidR="00F27895" w:rsidRPr="00000C15">
        <w:t xml:space="preserve">  Section</w:t>
      </w:r>
      <w:r w:rsidR="00000C15" w:rsidRPr="00000C15">
        <w:t> </w:t>
      </w:r>
      <w:r w:rsidR="00F27895" w:rsidRPr="00000C15">
        <w:t>17 (heading)</w:t>
      </w:r>
    </w:p>
    <w:p w:rsidR="00F27895" w:rsidRPr="00000C15" w:rsidRDefault="00F27895" w:rsidP="00000C15">
      <w:pPr>
        <w:pStyle w:val="Item"/>
      </w:pPr>
      <w:r w:rsidRPr="00000C15">
        <w:t>Repeal the heading, substitute:</w:t>
      </w:r>
    </w:p>
    <w:p w:rsidR="00F27895" w:rsidRPr="00000C15" w:rsidRDefault="00F27895" w:rsidP="00000C15">
      <w:pPr>
        <w:pStyle w:val="ActHead5"/>
      </w:pPr>
      <w:bookmarkStart w:id="40" w:name="_Toc493246946"/>
      <w:r w:rsidRPr="00000C15">
        <w:rPr>
          <w:rStyle w:val="CharSectno"/>
        </w:rPr>
        <w:t>17</w:t>
      </w:r>
      <w:r w:rsidRPr="00000C15">
        <w:t xml:space="preserve">  Amount of compensation where a person has redeemed an amount under the </w:t>
      </w:r>
      <w:r w:rsidR="00602535" w:rsidRPr="00000C15">
        <w:t>DRCA</w:t>
      </w:r>
      <w:bookmarkEnd w:id="40"/>
    </w:p>
    <w:p w:rsidR="00F27895" w:rsidRPr="00000C15" w:rsidRDefault="002851E1" w:rsidP="00000C15">
      <w:pPr>
        <w:pStyle w:val="ItemHead"/>
      </w:pPr>
      <w:r w:rsidRPr="00000C15">
        <w:t>36</w:t>
      </w:r>
      <w:r w:rsidR="00F27895" w:rsidRPr="00000C15">
        <w:t xml:space="preserve">  Section</w:t>
      </w:r>
      <w:r w:rsidR="00000C15" w:rsidRPr="00000C15">
        <w:t> </w:t>
      </w:r>
      <w:r w:rsidR="00F27895" w:rsidRPr="00000C15">
        <w:t>17</w:t>
      </w:r>
    </w:p>
    <w:p w:rsidR="00F27895" w:rsidRPr="00000C15" w:rsidRDefault="00A13037" w:rsidP="00000C15">
      <w:pPr>
        <w:pStyle w:val="Item"/>
      </w:pPr>
      <w:r w:rsidRPr="00000C15">
        <w:t xml:space="preserve">Omit </w:t>
      </w:r>
      <w:r w:rsidR="008443DB" w:rsidRPr="00000C15">
        <w:t>“</w:t>
      </w:r>
      <w:r w:rsidR="00F27895" w:rsidRPr="00000C15">
        <w:t>SRC</w:t>
      </w:r>
      <w:r w:rsidR="00D52ECE" w:rsidRPr="00000C15">
        <w:t>A</w:t>
      </w:r>
      <w:r w:rsidR="008443DB" w:rsidRPr="00000C15">
        <w:t>”</w:t>
      </w:r>
      <w:r w:rsidR="00F27895" w:rsidRPr="00000C15">
        <w:t xml:space="preserve"> (wherever occurring), </w:t>
      </w:r>
      <w:r w:rsidRPr="00000C15">
        <w:t xml:space="preserve">substitute </w:t>
      </w:r>
      <w:r w:rsidR="008443DB" w:rsidRPr="00000C15">
        <w:t>“</w:t>
      </w:r>
      <w:r w:rsidR="00602535" w:rsidRPr="00000C15">
        <w:t>DRCA</w:t>
      </w:r>
      <w:r w:rsidR="008443DB" w:rsidRPr="00000C15">
        <w:t>”</w:t>
      </w:r>
      <w:r w:rsidR="00F27895" w:rsidRPr="00000C15">
        <w:t>.</w:t>
      </w:r>
    </w:p>
    <w:p w:rsidR="00C906A0" w:rsidRPr="00000C15" w:rsidRDefault="002851E1" w:rsidP="00000C15">
      <w:pPr>
        <w:pStyle w:val="ItemHead"/>
      </w:pPr>
      <w:r w:rsidRPr="00000C15">
        <w:t>37</w:t>
      </w:r>
      <w:r w:rsidR="00C906A0" w:rsidRPr="00000C15">
        <w:t xml:space="preserve">  Application of amendments</w:t>
      </w:r>
    </w:p>
    <w:p w:rsidR="00C906A0" w:rsidRPr="00000C15" w:rsidRDefault="00C906A0" w:rsidP="00000C15">
      <w:pPr>
        <w:pStyle w:val="Item"/>
      </w:pPr>
      <w:r w:rsidRPr="00000C15">
        <w:t>The amendments of section</w:t>
      </w:r>
      <w:r w:rsidR="00000C15" w:rsidRPr="00000C15">
        <w:t> </w:t>
      </w:r>
      <w:r w:rsidRPr="00000C15">
        <w:t xml:space="preserve">17 of the </w:t>
      </w:r>
      <w:r w:rsidRPr="00000C15">
        <w:rPr>
          <w:i/>
        </w:rPr>
        <w:t>Military Rehabilitation and Compensation (Consequential and Transitional Provisions) Act 2004</w:t>
      </w:r>
      <w:r w:rsidRPr="00000C15">
        <w:t xml:space="preserve"> made by this Schedule apply in relation to amounts redeemed after this item commences.</w:t>
      </w:r>
    </w:p>
    <w:p w:rsidR="00F27895" w:rsidRPr="00000C15" w:rsidRDefault="002851E1" w:rsidP="00000C15">
      <w:pPr>
        <w:pStyle w:val="ItemHead"/>
      </w:pPr>
      <w:r w:rsidRPr="00000C15">
        <w:t>38</w:t>
      </w:r>
      <w:r w:rsidR="00F27895" w:rsidRPr="00000C15">
        <w:t xml:space="preserve">  Section</w:t>
      </w:r>
      <w:r w:rsidR="00000C15" w:rsidRPr="00000C15">
        <w:t> </w:t>
      </w:r>
      <w:r w:rsidR="00F27895" w:rsidRPr="00000C15">
        <w:t>18 (heading)</w:t>
      </w:r>
    </w:p>
    <w:p w:rsidR="00F27895" w:rsidRPr="00000C15" w:rsidRDefault="00F27895" w:rsidP="00000C15">
      <w:pPr>
        <w:pStyle w:val="Item"/>
      </w:pPr>
      <w:r w:rsidRPr="00000C15">
        <w:t>Repeal the heading, substitute:</w:t>
      </w:r>
    </w:p>
    <w:p w:rsidR="00F27895" w:rsidRPr="00000C15" w:rsidRDefault="00F27895" w:rsidP="00000C15">
      <w:pPr>
        <w:pStyle w:val="ActHead5"/>
      </w:pPr>
      <w:bookmarkStart w:id="41" w:name="_Toc493246947"/>
      <w:r w:rsidRPr="00000C15">
        <w:rPr>
          <w:rStyle w:val="CharSectno"/>
        </w:rPr>
        <w:t>1</w:t>
      </w:r>
      <w:r w:rsidR="00C906A0" w:rsidRPr="00000C15">
        <w:rPr>
          <w:rStyle w:val="CharSectno"/>
        </w:rPr>
        <w:t>8</w:t>
      </w:r>
      <w:r w:rsidRPr="00000C15">
        <w:t xml:space="preserve">  Rehabilitation under the MRCA for persons undergoing rehabilitation under the VEA or </w:t>
      </w:r>
      <w:r w:rsidR="00602535" w:rsidRPr="00000C15">
        <w:t>DRCA</w:t>
      </w:r>
      <w:bookmarkEnd w:id="41"/>
    </w:p>
    <w:p w:rsidR="00F27895" w:rsidRPr="00000C15" w:rsidRDefault="002851E1" w:rsidP="00000C15">
      <w:pPr>
        <w:pStyle w:val="ItemHead"/>
      </w:pPr>
      <w:r w:rsidRPr="00000C15">
        <w:t>39</w:t>
      </w:r>
      <w:r w:rsidR="00F27895" w:rsidRPr="00000C15">
        <w:t xml:space="preserve">  Section</w:t>
      </w:r>
      <w:r w:rsidR="00000C15" w:rsidRPr="00000C15">
        <w:t> </w:t>
      </w:r>
      <w:r w:rsidR="00F27895" w:rsidRPr="00000C15">
        <w:t>18</w:t>
      </w:r>
    </w:p>
    <w:p w:rsidR="00F27895" w:rsidRPr="00000C15" w:rsidRDefault="00F27895" w:rsidP="00000C15">
      <w:pPr>
        <w:pStyle w:val="Item"/>
      </w:pPr>
      <w:r w:rsidRPr="00000C15">
        <w:t xml:space="preserve">Omit </w:t>
      </w:r>
      <w:r w:rsidR="008443DB" w:rsidRPr="00000C15">
        <w:t>“</w:t>
      </w:r>
      <w:r w:rsidRPr="00000C15">
        <w:t>SRC</w:t>
      </w:r>
      <w:r w:rsidR="00602535" w:rsidRPr="00000C15">
        <w:t>A</w:t>
      </w:r>
      <w:r w:rsidR="008443DB" w:rsidRPr="00000C15">
        <w:t>”</w:t>
      </w:r>
      <w:r w:rsidRPr="00000C15">
        <w:t xml:space="preserve"> (wherever occurring), substitute </w:t>
      </w:r>
      <w:r w:rsidR="008443DB" w:rsidRPr="00000C15">
        <w:t>“</w:t>
      </w:r>
      <w:r w:rsidR="00602535" w:rsidRPr="00000C15">
        <w:t>DRCA</w:t>
      </w:r>
      <w:r w:rsidR="008443DB" w:rsidRPr="00000C15">
        <w:t>”</w:t>
      </w:r>
      <w:r w:rsidRPr="00000C15">
        <w:t>.</w:t>
      </w:r>
    </w:p>
    <w:p w:rsidR="00734F62" w:rsidRPr="00000C15" w:rsidRDefault="002851E1" w:rsidP="00000C15">
      <w:pPr>
        <w:pStyle w:val="ItemHead"/>
      </w:pPr>
      <w:r w:rsidRPr="00000C15">
        <w:t>40</w:t>
      </w:r>
      <w:r w:rsidR="00734F62" w:rsidRPr="00000C15">
        <w:t xml:space="preserve">  Section</w:t>
      </w:r>
      <w:r w:rsidR="00000C15" w:rsidRPr="00000C15">
        <w:t> </w:t>
      </w:r>
      <w:r w:rsidR="00734F62" w:rsidRPr="00000C15">
        <w:t>22 (note)</w:t>
      </w:r>
    </w:p>
    <w:p w:rsidR="00734F62" w:rsidRPr="00000C15" w:rsidRDefault="00734F62" w:rsidP="00000C15">
      <w:pPr>
        <w:pStyle w:val="Item"/>
      </w:pPr>
      <w:r w:rsidRPr="00000C15">
        <w:t>Repeal the note.</w:t>
      </w:r>
    </w:p>
    <w:p w:rsidR="00602535" w:rsidRPr="00000C15" w:rsidRDefault="002851E1" w:rsidP="00000C15">
      <w:pPr>
        <w:pStyle w:val="ItemHead"/>
      </w:pPr>
      <w:r w:rsidRPr="00000C15">
        <w:t>41</w:t>
      </w:r>
      <w:r w:rsidR="00602535" w:rsidRPr="00000C15">
        <w:t xml:space="preserve">  Section</w:t>
      </w:r>
      <w:r w:rsidR="00000C15" w:rsidRPr="00000C15">
        <w:t> </w:t>
      </w:r>
      <w:r w:rsidR="00602535" w:rsidRPr="00000C15">
        <w:t>23 (note)</w:t>
      </w:r>
    </w:p>
    <w:p w:rsidR="00602535" w:rsidRPr="00000C15" w:rsidRDefault="00602535" w:rsidP="00000C15">
      <w:pPr>
        <w:pStyle w:val="Item"/>
      </w:pPr>
      <w:r w:rsidRPr="00000C15">
        <w:t xml:space="preserve">Omit </w:t>
      </w:r>
      <w:r w:rsidR="008443DB" w:rsidRPr="00000C15">
        <w:t>“</w:t>
      </w:r>
      <w:r w:rsidR="00C05E78" w:rsidRPr="00000C15">
        <w:t>(The review provisions under or in respect of the VEA or the SRCA apply to a decision made under a provision being inserted or amended by Schedule</w:t>
      </w:r>
      <w:r w:rsidR="00000C15" w:rsidRPr="00000C15">
        <w:t> </w:t>
      </w:r>
      <w:r w:rsidR="00C05E78" w:rsidRPr="00000C15">
        <w:t>1 or 2 to this Act respectively.)</w:t>
      </w:r>
      <w:r w:rsidR="008443DB" w:rsidRPr="00000C15">
        <w:t>”</w:t>
      </w:r>
      <w:r w:rsidRPr="00000C15">
        <w:t>.</w:t>
      </w:r>
    </w:p>
    <w:p w:rsidR="00602535" w:rsidRPr="00000C15" w:rsidRDefault="002851E1" w:rsidP="00000C15">
      <w:pPr>
        <w:pStyle w:val="ItemHead"/>
      </w:pPr>
      <w:r w:rsidRPr="00000C15">
        <w:t>42</w:t>
      </w:r>
      <w:r w:rsidR="00602535" w:rsidRPr="00000C15">
        <w:t xml:space="preserve">  Paragraph 24(3)(a)</w:t>
      </w:r>
    </w:p>
    <w:p w:rsidR="00602535" w:rsidRPr="00000C15" w:rsidRDefault="00602535" w:rsidP="00000C15">
      <w:pPr>
        <w:pStyle w:val="Item"/>
      </w:pPr>
      <w:r w:rsidRPr="00000C15">
        <w:t xml:space="preserve">Omit </w:t>
      </w:r>
      <w:r w:rsidR="008443DB" w:rsidRPr="00000C15">
        <w:t>“</w:t>
      </w:r>
      <w:r w:rsidRPr="00000C15">
        <w:t>SRCA</w:t>
      </w:r>
      <w:r w:rsidR="008443DB" w:rsidRPr="00000C15">
        <w:t>”</w:t>
      </w:r>
      <w:r w:rsidRPr="00000C15">
        <w:t xml:space="preserve">, substitute </w:t>
      </w:r>
      <w:r w:rsidR="008443DB" w:rsidRPr="00000C15">
        <w:t>“</w:t>
      </w:r>
      <w:r w:rsidRPr="00000C15">
        <w:t>DRCA</w:t>
      </w:r>
      <w:r w:rsidR="008443DB" w:rsidRPr="00000C15">
        <w:t>”</w:t>
      </w:r>
      <w:r w:rsidRPr="00000C15">
        <w:t>.</w:t>
      </w:r>
    </w:p>
    <w:p w:rsidR="000A7AB7" w:rsidRPr="00000C15" w:rsidRDefault="000A7AB7" w:rsidP="00000C15">
      <w:pPr>
        <w:pStyle w:val="ActHead9"/>
        <w:rPr>
          <w:i w:val="0"/>
        </w:rPr>
      </w:pPr>
      <w:bookmarkStart w:id="42" w:name="_Toc493246948"/>
      <w:r w:rsidRPr="00000C15">
        <w:t>Superannuation Act 1976</w:t>
      </w:r>
      <w:bookmarkEnd w:id="42"/>
    </w:p>
    <w:p w:rsidR="000A7AB7" w:rsidRPr="00000C15" w:rsidRDefault="002851E1" w:rsidP="00000C15">
      <w:pPr>
        <w:pStyle w:val="ItemHead"/>
      </w:pPr>
      <w:r w:rsidRPr="00000C15">
        <w:t>43</w:t>
      </w:r>
      <w:r w:rsidR="000A7AB7" w:rsidRPr="00000C15">
        <w:t xml:space="preserve">  Paragraph 51(2)(d)</w:t>
      </w:r>
    </w:p>
    <w:p w:rsidR="000A7AB7" w:rsidRPr="00000C15" w:rsidRDefault="000A7AB7" w:rsidP="00000C15">
      <w:pPr>
        <w:pStyle w:val="Item"/>
      </w:pPr>
      <w:r w:rsidRPr="00000C15">
        <w:t xml:space="preserve">After </w:t>
      </w:r>
      <w:r w:rsidR="008443DB" w:rsidRPr="00000C15">
        <w:t>“</w:t>
      </w:r>
      <w:r w:rsidRPr="00000C15">
        <w:rPr>
          <w:i/>
        </w:rPr>
        <w:t>Safety, Rehabilitation and Compensation Act 1988</w:t>
      </w:r>
      <w:r w:rsidR="008443DB" w:rsidRPr="00000C15">
        <w:t>”</w:t>
      </w:r>
      <w:r w:rsidRPr="00000C15">
        <w:t xml:space="preserve">, insert </w:t>
      </w:r>
      <w:r w:rsidR="008443DB" w:rsidRPr="00000C15">
        <w:t>“</w:t>
      </w:r>
      <w:r w:rsidRPr="00000C15">
        <w:t xml:space="preserve">or the </w:t>
      </w:r>
      <w:r w:rsidRPr="00000C15">
        <w:rPr>
          <w:i/>
        </w:rPr>
        <w:t>Safety, Rehabilitation and Compensation (Defence</w:t>
      </w:r>
      <w:r w:rsidR="001C793E">
        <w:rPr>
          <w:i/>
        </w:rPr>
        <w:noBreakHyphen/>
      </w:r>
      <w:r w:rsidRPr="00000C15">
        <w:rPr>
          <w:i/>
        </w:rPr>
        <w:t>related Claims</w:t>
      </w:r>
      <w:r w:rsidR="00113666" w:rsidRPr="00000C15">
        <w:rPr>
          <w:i/>
        </w:rPr>
        <w:t>)</w:t>
      </w:r>
      <w:r w:rsidRPr="00000C15">
        <w:rPr>
          <w:i/>
        </w:rPr>
        <w:t xml:space="preserve"> Act 1988</w:t>
      </w:r>
      <w:r w:rsidR="008443DB" w:rsidRPr="00000C15">
        <w:t>”</w:t>
      </w:r>
      <w:r w:rsidRPr="00000C15">
        <w:t>.</w:t>
      </w:r>
    </w:p>
    <w:p w:rsidR="000A7AB7" w:rsidRPr="00000C15" w:rsidRDefault="002851E1" w:rsidP="00000C15">
      <w:pPr>
        <w:pStyle w:val="ItemHead"/>
      </w:pPr>
      <w:r w:rsidRPr="00000C15">
        <w:t>44</w:t>
      </w:r>
      <w:r w:rsidR="00903DBA" w:rsidRPr="00000C15">
        <w:t xml:space="preserve">  Section</w:t>
      </w:r>
      <w:r w:rsidR="00000C15" w:rsidRPr="00000C15">
        <w:t> </w:t>
      </w:r>
      <w:r w:rsidR="00903DBA" w:rsidRPr="00000C15">
        <w:t>54A (</w:t>
      </w:r>
      <w:r w:rsidR="00000C15" w:rsidRPr="00000C15">
        <w:t>paragraph (</w:t>
      </w:r>
      <w:r w:rsidR="00903DBA" w:rsidRPr="00000C15">
        <w:t xml:space="preserve">a) of the definition of </w:t>
      </w:r>
      <w:r w:rsidR="00903DBA" w:rsidRPr="00000C15">
        <w:rPr>
          <w:i/>
        </w:rPr>
        <w:t xml:space="preserve">compensation </w:t>
      </w:r>
      <w:r w:rsidR="00187E69" w:rsidRPr="00000C15">
        <w:rPr>
          <w:i/>
        </w:rPr>
        <w:t>leave</w:t>
      </w:r>
      <w:r w:rsidR="00903DBA" w:rsidRPr="00000C15">
        <w:t>)</w:t>
      </w:r>
    </w:p>
    <w:p w:rsidR="00903DBA" w:rsidRPr="00000C15" w:rsidRDefault="00903DBA" w:rsidP="00000C15">
      <w:pPr>
        <w:pStyle w:val="Item"/>
      </w:pPr>
      <w:r w:rsidRPr="00000C15">
        <w:t xml:space="preserve">After </w:t>
      </w:r>
      <w:r w:rsidR="008443DB" w:rsidRPr="00000C15">
        <w:t>“</w:t>
      </w:r>
      <w:r w:rsidRPr="00000C15">
        <w:rPr>
          <w:i/>
        </w:rPr>
        <w:t>Safety, Rehabilitation and Compensation Act 1988</w:t>
      </w:r>
      <w:r w:rsidR="008443DB" w:rsidRPr="00000C15">
        <w:t>”</w:t>
      </w:r>
      <w:r w:rsidRPr="00000C15">
        <w:t xml:space="preserve">, insert </w:t>
      </w:r>
      <w:r w:rsidR="008443DB" w:rsidRPr="00000C15">
        <w:t>“</w:t>
      </w:r>
      <w:r w:rsidRPr="00000C15">
        <w:t xml:space="preserve">or the </w:t>
      </w:r>
      <w:r w:rsidRPr="00000C15">
        <w:rPr>
          <w:i/>
        </w:rPr>
        <w:t>Safety, Rehabilitation and Compensation (Defence</w:t>
      </w:r>
      <w:r w:rsidR="001C793E">
        <w:rPr>
          <w:i/>
        </w:rPr>
        <w:noBreakHyphen/>
      </w:r>
      <w:r w:rsidRPr="00000C15">
        <w:rPr>
          <w:i/>
        </w:rPr>
        <w:t>related Claims</w:t>
      </w:r>
      <w:r w:rsidR="00113666" w:rsidRPr="00000C15">
        <w:rPr>
          <w:i/>
        </w:rPr>
        <w:t>)</w:t>
      </w:r>
      <w:r w:rsidRPr="00000C15">
        <w:rPr>
          <w:i/>
        </w:rPr>
        <w:t xml:space="preserve"> Act 1988</w:t>
      </w:r>
      <w:r w:rsidR="008443DB" w:rsidRPr="00000C15">
        <w:t>”</w:t>
      </w:r>
      <w:r w:rsidRPr="00000C15">
        <w:t>.</w:t>
      </w:r>
    </w:p>
    <w:p w:rsidR="00903DBA" w:rsidRPr="00000C15" w:rsidRDefault="002851E1" w:rsidP="00000C15">
      <w:pPr>
        <w:pStyle w:val="ItemHead"/>
      </w:pPr>
      <w:r w:rsidRPr="00000C15">
        <w:t>45</w:t>
      </w:r>
      <w:r w:rsidR="00903DBA" w:rsidRPr="00000C15">
        <w:t xml:space="preserve">  Subsection</w:t>
      </w:r>
      <w:r w:rsidR="008E31D2" w:rsidRPr="00000C15">
        <w:t>s</w:t>
      </w:r>
      <w:r w:rsidR="00000C15" w:rsidRPr="00000C15">
        <w:t> </w:t>
      </w:r>
      <w:r w:rsidR="00903DBA" w:rsidRPr="00000C15">
        <w:t>54G(</w:t>
      </w:r>
      <w:r w:rsidR="00726E4C" w:rsidRPr="00000C15">
        <w:t>2</w:t>
      </w:r>
      <w:r w:rsidR="00903DBA" w:rsidRPr="00000C15">
        <w:t>)</w:t>
      </w:r>
      <w:r w:rsidR="008E31D2" w:rsidRPr="00000C15">
        <w:t xml:space="preserve"> and 54JA(6</w:t>
      </w:r>
      <w:r w:rsidR="00726E4C" w:rsidRPr="00000C15">
        <w:t>A</w:t>
      </w:r>
      <w:r w:rsidR="008E31D2" w:rsidRPr="00000C15">
        <w:t>)</w:t>
      </w:r>
    </w:p>
    <w:p w:rsidR="00903DBA" w:rsidRPr="00000C15" w:rsidRDefault="00903DBA" w:rsidP="00000C15">
      <w:pPr>
        <w:pStyle w:val="Item"/>
      </w:pPr>
      <w:r w:rsidRPr="00000C15">
        <w:t xml:space="preserve">After </w:t>
      </w:r>
      <w:r w:rsidR="008443DB" w:rsidRPr="00000C15">
        <w:t>“</w:t>
      </w:r>
      <w:r w:rsidR="00726E4C" w:rsidRPr="00000C15">
        <w:rPr>
          <w:i/>
        </w:rPr>
        <w:t>Military Rehabilitation and Compensation Act 2004</w:t>
      </w:r>
      <w:r w:rsidR="008443DB" w:rsidRPr="00000C15">
        <w:t>”</w:t>
      </w:r>
      <w:r w:rsidRPr="00000C15">
        <w:t xml:space="preserve">, insert </w:t>
      </w:r>
      <w:r w:rsidR="008443DB" w:rsidRPr="00000C15">
        <w:t>“</w:t>
      </w:r>
      <w:r w:rsidR="008E31D2" w:rsidRPr="00000C15">
        <w:t xml:space="preserve">or the </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8E31D2" w:rsidRPr="00000C15" w:rsidRDefault="002851E1" w:rsidP="00000C15">
      <w:pPr>
        <w:pStyle w:val="ItemHead"/>
      </w:pPr>
      <w:r w:rsidRPr="00000C15">
        <w:t>46</w:t>
      </w:r>
      <w:r w:rsidR="008E31D2" w:rsidRPr="00000C15">
        <w:t xml:space="preserve">  Subsection</w:t>
      </w:r>
      <w:r w:rsidR="00000C15" w:rsidRPr="00000C15">
        <w:t> </w:t>
      </w:r>
      <w:r w:rsidR="008E31D2" w:rsidRPr="00000C15">
        <w:t>78A(1)</w:t>
      </w:r>
    </w:p>
    <w:p w:rsidR="008E31D2" w:rsidRPr="00000C15" w:rsidRDefault="008E31D2" w:rsidP="00000C15">
      <w:pPr>
        <w:pStyle w:val="Item"/>
      </w:pPr>
      <w:r w:rsidRPr="00000C15">
        <w:t xml:space="preserve">After </w:t>
      </w:r>
      <w:r w:rsidR="008443DB" w:rsidRPr="00000C15">
        <w:t>“</w:t>
      </w:r>
      <w:r w:rsidRPr="00000C15">
        <w:rPr>
          <w:i/>
        </w:rPr>
        <w:t>Safety, Rehabilitation and Compensation Act 1988</w:t>
      </w:r>
      <w:r w:rsidR="008443DB" w:rsidRPr="00000C15">
        <w:t>”</w:t>
      </w:r>
      <w:r w:rsidRPr="00000C15">
        <w:t xml:space="preserve">, insert </w:t>
      </w:r>
      <w:r w:rsidR="008443DB" w:rsidRPr="00000C15">
        <w:t>“</w:t>
      </w:r>
      <w:r w:rsidRPr="00000C15">
        <w:t xml:space="preserve">, the </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E22EA8" w:rsidRPr="00000C15" w:rsidRDefault="00E22EA8" w:rsidP="00000C15">
      <w:pPr>
        <w:pStyle w:val="ActHead9"/>
        <w:rPr>
          <w:i w:val="0"/>
        </w:rPr>
      </w:pPr>
      <w:bookmarkStart w:id="43" w:name="_Toc493246949"/>
      <w:r w:rsidRPr="00000C15">
        <w:t>Veterans</w:t>
      </w:r>
      <w:r w:rsidR="008443DB" w:rsidRPr="00000C15">
        <w:t>’</w:t>
      </w:r>
      <w:r w:rsidRPr="00000C15">
        <w:t xml:space="preserve"> Entitlements Act 1986</w:t>
      </w:r>
      <w:bookmarkEnd w:id="43"/>
    </w:p>
    <w:p w:rsidR="003E234E" w:rsidRPr="00000C15" w:rsidRDefault="002851E1" w:rsidP="00000C15">
      <w:pPr>
        <w:pStyle w:val="ItemHead"/>
      </w:pPr>
      <w:r w:rsidRPr="00000C15">
        <w:t>47</w:t>
      </w:r>
      <w:r w:rsidR="003E234E" w:rsidRPr="00000C15">
        <w:t xml:space="preserve">  Section</w:t>
      </w:r>
      <w:r w:rsidR="00000C15" w:rsidRPr="00000C15">
        <w:t> </w:t>
      </w:r>
      <w:r w:rsidR="003E234E" w:rsidRPr="00000C15">
        <w:t>25A</w:t>
      </w:r>
      <w:r w:rsidR="00C05E78" w:rsidRPr="00000C15">
        <w:t xml:space="preserve"> (heading)</w:t>
      </w:r>
    </w:p>
    <w:p w:rsidR="003E234E" w:rsidRPr="00000C15" w:rsidRDefault="003E234E" w:rsidP="00000C15">
      <w:pPr>
        <w:pStyle w:val="Item"/>
      </w:pPr>
      <w:r w:rsidRPr="00000C15">
        <w:t xml:space="preserve">Repeal the </w:t>
      </w:r>
      <w:r w:rsidR="00C05E78" w:rsidRPr="00000C15">
        <w:t>heading</w:t>
      </w:r>
      <w:r w:rsidRPr="00000C15">
        <w:t>, substitute:</w:t>
      </w:r>
    </w:p>
    <w:p w:rsidR="003E234E" w:rsidRPr="00000C15" w:rsidRDefault="003E234E" w:rsidP="00000C15">
      <w:pPr>
        <w:pStyle w:val="ActHead5"/>
      </w:pPr>
      <w:bookmarkStart w:id="44" w:name="_Toc493246950"/>
      <w:r w:rsidRPr="00000C15">
        <w:rPr>
          <w:rStyle w:val="CharSectno"/>
        </w:rPr>
        <w:t>25A</w:t>
      </w:r>
      <w:r w:rsidRPr="00000C15">
        <w:t xml:space="preserve">  Offsetting certain payments </w:t>
      </w:r>
      <w:r w:rsidR="00C05E78" w:rsidRPr="00000C15">
        <w:t xml:space="preserve">made </w:t>
      </w:r>
      <w:r w:rsidRPr="00000C15">
        <w:t xml:space="preserve">under the </w:t>
      </w:r>
      <w:r w:rsidRPr="00000C15">
        <w:rPr>
          <w:i/>
        </w:rPr>
        <w:t>Safety, Rehabilitation and Compensation (Defence</w:t>
      </w:r>
      <w:r w:rsidR="001C793E">
        <w:rPr>
          <w:i/>
        </w:rPr>
        <w:noBreakHyphen/>
      </w:r>
      <w:r w:rsidRPr="00000C15">
        <w:rPr>
          <w:i/>
        </w:rPr>
        <w:t>related Claims) Act 1988</w:t>
      </w:r>
      <w:bookmarkEnd w:id="44"/>
    </w:p>
    <w:p w:rsidR="00E22EA8" w:rsidRPr="00000C15" w:rsidRDefault="002851E1" w:rsidP="00000C15">
      <w:pPr>
        <w:pStyle w:val="ItemHead"/>
      </w:pPr>
      <w:r w:rsidRPr="00000C15">
        <w:t>48</w:t>
      </w:r>
      <w:r w:rsidR="00E22EA8" w:rsidRPr="00000C15">
        <w:t xml:space="preserve">  Subsection</w:t>
      </w:r>
      <w:r w:rsidR="00000C15" w:rsidRPr="00000C15">
        <w:t> </w:t>
      </w:r>
      <w:r w:rsidR="00E22EA8" w:rsidRPr="00000C15">
        <w:t>25A(1)</w:t>
      </w:r>
    </w:p>
    <w:p w:rsidR="00E22EA8" w:rsidRPr="00000C15" w:rsidRDefault="00E22EA8"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E22EA8" w:rsidRPr="00000C15" w:rsidRDefault="002851E1" w:rsidP="00000C15">
      <w:pPr>
        <w:pStyle w:val="ItemHead"/>
      </w:pPr>
      <w:r w:rsidRPr="00000C15">
        <w:t>49</w:t>
      </w:r>
      <w:r w:rsidR="00E22EA8" w:rsidRPr="00000C15">
        <w:t xml:space="preserve">  Subsection</w:t>
      </w:r>
      <w:r w:rsidR="00000C15" w:rsidRPr="00000C15">
        <w:t> </w:t>
      </w:r>
      <w:r w:rsidR="00E22EA8" w:rsidRPr="00000C15">
        <w:t xml:space="preserve">30B(3) (definition of </w:t>
      </w:r>
      <w:r w:rsidR="00E22EA8" w:rsidRPr="00000C15">
        <w:rPr>
          <w:i/>
        </w:rPr>
        <w:t>damages</w:t>
      </w:r>
      <w:r w:rsidR="00E22EA8" w:rsidRPr="00000C15">
        <w:t>)</w:t>
      </w:r>
    </w:p>
    <w:p w:rsidR="00E22EA8" w:rsidRPr="00000C15" w:rsidRDefault="00E22EA8"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4573CE" w:rsidRPr="00000C15" w:rsidRDefault="002851E1" w:rsidP="00000C15">
      <w:pPr>
        <w:pStyle w:val="ItemHead"/>
      </w:pPr>
      <w:r w:rsidRPr="00000C15">
        <w:t>50</w:t>
      </w:r>
      <w:r w:rsidR="004573CE" w:rsidRPr="00000C15">
        <w:t xml:space="preserve">  Subsection</w:t>
      </w:r>
      <w:r w:rsidR="00000C15" w:rsidRPr="00000C15">
        <w:t> </w:t>
      </w:r>
      <w:r w:rsidR="004573CE" w:rsidRPr="00000C15">
        <w:t>30C(2) (heading)</w:t>
      </w:r>
    </w:p>
    <w:p w:rsidR="00AF6AA1" w:rsidRPr="00000C15" w:rsidRDefault="00AF6AA1" w:rsidP="00000C15">
      <w:pPr>
        <w:pStyle w:val="Item"/>
      </w:pPr>
      <w:r w:rsidRPr="00000C15">
        <w:t>Repeal the heading, substitute:</w:t>
      </w:r>
    </w:p>
    <w:p w:rsidR="00AF6AA1" w:rsidRPr="00000C15" w:rsidRDefault="00AF6AA1" w:rsidP="00000C15">
      <w:pPr>
        <w:pStyle w:val="SubsectionHead"/>
      </w:pPr>
      <w:r w:rsidRPr="00000C15">
        <w:t>Lump sum payment—Safety, Rehabilitation and Compensation (Defence</w:t>
      </w:r>
      <w:r w:rsidR="001C793E">
        <w:noBreakHyphen/>
      </w:r>
      <w:r w:rsidRPr="00000C15">
        <w:t xml:space="preserve">related Claims) Act </w:t>
      </w:r>
      <w:r w:rsidR="002E5FE8" w:rsidRPr="00000C15">
        <w:t xml:space="preserve">1988 </w:t>
      </w:r>
      <w:r w:rsidRPr="00000C15">
        <w:t>(section</w:t>
      </w:r>
      <w:r w:rsidR="00000C15" w:rsidRPr="00000C15">
        <w:t> </w:t>
      </w:r>
      <w:r w:rsidRPr="00000C15">
        <w:t>137)</w:t>
      </w:r>
    </w:p>
    <w:p w:rsidR="004573CE" w:rsidRPr="00000C15" w:rsidRDefault="002851E1" w:rsidP="00000C15">
      <w:pPr>
        <w:pStyle w:val="ItemHead"/>
      </w:pPr>
      <w:r w:rsidRPr="00000C15">
        <w:t>51</w:t>
      </w:r>
      <w:r w:rsidR="004573CE" w:rsidRPr="00000C15">
        <w:t xml:space="preserve">  Paragraph 30C(2)(a)</w:t>
      </w:r>
    </w:p>
    <w:p w:rsidR="004573CE" w:rsidRPr="00000C15" w:rsidRDefault="004573CE"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4573CE" w:rsidRPr="00000C15" w:rsidRDefault="002851E1" w:rsidP="00000C15">
      <w:pPr>
        <w:pStyle w:val="ItemHead"/>
      </w:pPr>
      <w:r w:rsidRPr="00000C15">
        <w:t>52</w:t>
      </w:r>
      <w:r w:rsidR="004573CE" w:rsidRPr="00000C15">
        <w:t xml:space="preserve">  Subsection</w:t>
      </w:r>
      <w:r w:rsidR="00000C15" w:rsidRPr="00000C15">
        <w:t> </w:t>
      </w:r>
      <w:r w:rsidR="004573CE" w:rsidRPr="00000C15">
        <w:t>30C(3) (heading)</w:t>
      </w:r>
    </w:p>
    <w:p w:rsidR="00AF6AA1" w:rsidRPr="00000C15" w:rsidRDefault="00AF6AA1" w:rsidP="00000C15">
      <w:pPr>
        <w:pStyle w:val="Item"/>
      </w:pPr>
      <w:r w:rsidRPr="00000C15">
        <w:t>Repeal the heading, substitute:</w:t>
      </w:r>
    </w:p>
    <w:p w:rsidR="00AF6AA1" w:rsidRPr="00000C15" w:rsidRDefault="00AF6AA1" w:rsidP="00000C15">
      <w:pPr>
        <w:pStyle w:val="SubsectionHead"/>
      </w:pPr>
      <w:r w:rsidRPr="00000C15">
        <w:t>Lump sum payment—Safety, Rehabilitation and Compensation (Defence</w:t>
      </w:r>
      <w:r w:rsidR="001C793E">
        <w:noBreakHyphen/>
      </w:r>
      <w:r w:rsidRPr="00000C15">
        <w:t>related Claims) Act</w:t>
      </w:r>
      <w:r w:rsidR="002E5FE8" w:rsidRPr="00000C15">
        <w:t xml:space="preserve"> 1988</w:t>
      </w:r>
      <w:r w:rsidRPr="00000C15">
        <w:t xml:space="preserve"> (section</w:t>
      </w:r>
      <w:r w:rsidR="00000C15" w:rsidRPr="00000C15">
        <w:t> </w:t>
      </w:r>
      <w:r w:rsidRPr="00000C15">
        <w:t>30)</w:t>
      </w:r>
    </w:p>
    <w:p w:rsidR="004573CE" w:rsidRPr="00000C15" w:rsidRDefault="002851E1" w:rsidP="00000C15">
      <w:pPr>
        <w:pStyle w:val="ItemHead"/>
      </w:pPr>
      <w:r w:rsidRPr="00000C15">
        <w:t>53</w:t>
      </w:r>
      <w:r w:rsidR="004573CE" w:rsidRPr="00000C15">
        <w:t xml:space="preserve">  Paragraph 30C(3)(a)</w:t>
      </w:r>
    </w:p>
    <w:p w:rsidR="004573CE" w:rsidRPr="00000C15" w:rsidRDefault="004573CE"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973BBB" w:rsidRPr="00000C15" w:rsidRDefault="002851E1" w:rsidP="00000C15">
      <w:pPr>
        <w:pStyle w:val="ItemHead"/>
      </w:pPr>
      <w:r w:rsidRPr="00000C15">
        <w:t>54</w:t>
      </w:r>
      <w:r w:rsidR="00973BBB" w:rsidRPr="00000C15">
        <w:t xml:space="preserve">  Subsections</w:t>
      </w:r>
      <w:r w:rsidR="00000C15" w:rsidRPr="00000C15">
        <w:t> </w:t>
      </w:r>
      <w:r w:rsidR="00973BBB" w:rsidRPr="00000C15">
        <w:t>30G(1) and 30H(1) (note)</w:t>
      </w:r>
    </w:p>
    <w:p w:rsidR="00973BBB" w:rsidRPr="00000C15" w:rsidRDefault="00973BBB"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973BBB" w:rsidRPr="00000C15" w:rsidRDefault="002851E1" w:rsidP="00000C15">
      <w:pPr>
        <w:pStyle w:val="ItemHead"/>
      </w:pPr>
      <w:r w:rsidRPr="00000C15">
        <w:t>55</w:t>
      </w:r>
      <w:r w:rsidR="00973BBB" w:rsidRPr="00000C15">
        <w:t xml:space="preserve">  Paragraphs 74(3A)(a) and (3B)(a)</w:t>
      </w:r>
    </w:p>
    <w:p w:rsidR="00973BBB" w:rsidRPr="00000C15" w:rsidRDefault="00973BBB"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973BBB" w:rsidRPr="00000C15" w:rsidRDefault="002851E1" w:rsidP="00000C15">
      <w:pPr>
        <w:pStyle w:val="ItemHead"/>
      </w:pPr>
      <w:r w:rsidRPr="00000C15">
        <w:t>56</w:t>
      </w:r>
      <w:r w:rsidR="00973BBB" w:rsidRPr="00000C15">
        <w:t xml:space="preserve">  Subsections</w:t>
      </w:r>
      <w:r w:rsidR="00000C15" w:rsidRPr="00000C15">
        <w:t> </w:t>
      </w:r>
      <w:r w:rsidR="00973BBB" w:rsidRPr="00000C15">
        <w:t>76(6) and 85(2A)</w:t>
      </w:r>
    </w:p>
    <w:p w:rsidR="00973BBB" w:rsidRPr="00000C15" w:rsidRDefault="00973BBB"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C05E78" w:rsidRPr="00000C15" w:rsidRDefault="002851E1" w:rsidP="00000C15">
      <w:pPr>
        <w:pStyle w:val="ItemHead"/>
      </w:pPr>
      <w:r w:rsidRPr="00000C15">
        <w:t>57</w:t>
      </w:r>
      <w:r w:rsidR="00C05E78" w:rsidRPr="00000C15">
        <w:t xml:space="preserve">  Application of amendments</w:t>
      </w:r>
    </w:p>
    <w:p w:rsidR="00C05E78" w:rsidRPr="00000C15" w:rsidRDefault="00C05E78" w:rsidP="00000C15">
      <w:pPr>
        <w:pStyle w:val="Item"/>
      </w:pPr>
      <w:r w:rsidRPr="00000C15">
        <w:t>The amendments of sections</w:t>
      </w:r>
      <w:r w:rsidR="00000C15" w:rsidRPr="00000C15">
        <w:t> </w:t>
      </w:r>
      <w:r w:rsidRPr="00000C15">
        <w:t>25A, 30B, 30C, 74 and 76</w:t>
      </w:r>
      <w:r w:rsidR="00050FE8" w:rsidRPr="00000C15">
        <w:t xml:space="preserve"> of</w:t>
      </w:r>
      <w:r w:rsidRPr="00000C15">
        <w:t xml:space="preserve"> the </w:t>
      </w:r>
      <w:r w:rsidRPr="00000C15">
        <w:rPr>
          <w:i/>
        </w:rPr>
        <w:t>Veterans</w:t>
      </w:r>
      <w:r w:rsidR="008443DB" w:rsidRPr="00000C15">
        <w:rPr>
          <w:i/>
        </w:rPr>
        <w:t>’</w:t>
      </w:r>
      <w:r w:rsidRPr="00000C15">
        <w:rPr>
          <w:i/>
        </w:rPr>
        <w:t xml:space="preserve"> Entitlements Act 1986</w:t>
      </w:r>
      <w:r w:rsidRPr="00000C15">
        <w:t xml:space="preserve"> made by this Schedule apply in relation to payments made or received </w:t>
      </w:r>
      <w:r w:rsidR="00F530D1" w:rsidRPr="00000C15">
        <w:t xml:space="preserve">(however described) </w:t>
      </w:r>
      <w:r w:rsidRPr="00000C15">
        <w:t>after this item commences.</w:t>
      </w:r>
    </w:p>
    <w:p w:rsidR="00374F38" w:rsidRPr="00000C15" w:rsidRDefault="002851E1" w:rsidP="00000C15">
      <w:pPr>
        <w:pStyle w:val="ItemHead"/>
      </w:pPr>
      <w:r w:rsidRPr="00000C15">
        <w:t>58</w:t>
      </w:r>
      <w:r w:rsidR="00374F38" w:rsidRPr="00000C15">
        <w:t xml:space="preserve">  Subsection</w:t>
      </w:r>
      <w:r w:rsidR="00000C15" w:rsidRPr="00000C15">
        <w:t> </w:t>
      </w:r>
      <w:r w:rsidR="00374F38" w:rsidRPr="00000C15">
        <w:t>110(3A)</w:t>
      </w:r>
    </w:p>
    <w:p w:rsidR="00374F38" w:rsidRPr="00000C15" w:rsidRDefault="00374F38" w:rsidP="00000C15">
      <w:pPr>
        <w:pStyle w:val="Item"/>
      </w:pPr>
      <w:r w:rsidRPr="00000C15">
        <w:t xml:space="preserve">Omit </w:t>
      </w:r>
      <w:r w:rsidR="008443DB" w:rsidRPr="00000C15">
        <w:t>“</w:t>
      </w:r>
      <w:r w:rsidRPr="00000C15">
        <w:t>SRCA injuries</w:t>
      </w:r>
      <w:r w:rsidR="008443DB" w:rsidRPr="00000C15">
        <w:t>”</w:t>
      </w:r>
      <w:r w:rsidRPr="00000C15">
        <w:t xml:space="preserve">, substitute </w:t>
      </w:r>
      <w:r w:rsidR="008443DB" w:rsidRPr="00000C15">
        <w:t>“</w:t>
      </w:r>
      <w:r w:rsidRPr="00000C15">
        <w:t xml:space="preserve">injuries covered by the </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973BBB" w:rsidRPr="00000C15" w:rsidRDefault="002851E1" w:rsidP="00000C15">
      <w:pPr>
        <w:pStyle w:val="ItemHead"/>
      </w:pPr>
      <w:r w:rsidRPr="00000C15">
        <w:t>59</w:t>
      </w:r>
      <w:r w:rsidR="00973BBB" w:rsidRPr="00000C15">
        <w:t xml:space="preserve">  Subsection</w:t>
      </w:r>
      <w:r w:rsidR="00000C15" w:rsidRPr="00000C15">
        <w:t> </w:t>
      </w:r>
      <w:r w:rsidR="00973BBB" w:rsidRPr="00000C15">
        <w:t>110(3A) (note)</w:t>
      </w:r>
    </w:p>
    <w:p w:rsidR="00973BBB" w:rsidRPr="00000C15" w:rsidRDefault="00973BBB" w:rsidP="00000C15">
      <w:pPr>
        <w:pStyle w:val="Item"/>
      </w:pPr>
      <w:r w:rsidRPr="00000C15">
        <w:t xml:space="preserve">Omit </w:t>
      </w:r>
      <w:r w:rsidR="008443DB" w:rsidRPr="00000C15">
        <w:t>“</w:t>
      </w:r>
      <w:r w:rsidRPr="00000C15">
        <w:rPr>
          <w:i/>
        </w:rPr>
        <w:t>Safety, Rehabilitation and Compensation Act 1988</w:t>
      </w:r>
      <w:r w:rsidR="008443DB" w:rsidRPr="00000C15">
        <w:t>”</w:t>
      </w:r>
      <w:r w:rsidRPr="00000C15">
        <w:t xml:space="preserve">, substitute </w:t>
      </w:r>
      <w:r w:rsidR="008443DB" w:rsidRPr="00000C15">
        <w:t>“</w:t>
      </w:r>
      <w:r w:rsidRPr="00000C15">
        <w:rPr>
          <w:i/>
        </w:rPr>
        <w:t>Safety, Rehabilitation and Compensation (Defence</w:t>
      </w:r>
      <w:r w:rsidR="001C793E">
        <w:rPr>
          <w:i/>
        </w:rPr>
        <w:noBreakHyphen/>
      </w:r>
      <w:r w:rsidRPr="00000C15">
        <w:rPr>
          <w:i/>
        </w:rPr>
        <w:t>related Claims) Act 1988</w:t>
      </w:r>
      <w:r w:rsidR="008443DB" w:rsidRPr="00000C15">
        <w:t>”</w:t>
      </w:r>
      <w:r w:rsidRPr="00000C15">
        <w:t>.</w:t>
      </w:r>
    </w:p>
    <w:p w:rsidR="009608B5" w:rsidRPr="00000C15" w:rsidRDefault="002851E1" w:rsidP="00000C15">
      <w:pPr>
        <w:pStyle w:val="ItemHead"/>
      </w:pPr>
      <w:r w:rsidRPr="00000C15">
        <w:t>60</w:t>
      </w:r>
      <w:r w:rsidR="009608B5" w:rsidRPr="00000C15">
        <w:t xml:space="preserve">  Application of amendments</w:t>
      </w:r>
    </w:p>
    <w:p w:rsidR="00475A60" w:rsidRDefault="00C05E78" w:rsidP="00000C15">
      <w:pPr>
        <w:pStyle w:val="Item"/>
      </w:pPr>
      <w:r w:rsidRPr="00000C15">
        <w:t>T</w:t>
      </w:r>
      <w:r w:rsidR="00007990" w:rsidRPr="00000C15">
        <w:t>he amendments of section</w:t>
      </w:r>
      <w:r w:rsidR="00000C15" w:rsidRPr="00000C15">
        <w:t> </w:t>
      </w:r>
      <w:r w:rsidR="00007990" w:rsidRPr="00000C15">
        <w:t xml:space="preserve">110 of the </w:t>
      </w:r>
      <w:r w:rsidR="00007990" w:rsidRPr="00000C15">
        <w:rPr>
          <w:i/>
        </w:rPr>
        <w:t>Veterans</w:t>
      </w:r>
      <w:r w:rsidR="008443DB" w:rsidRPr="00000C15">
        <w:rPr>
          <w:i/>
        </w:rPr>
        <w:t>’</w:t>
      </w:r>
      <w:r w:rsidR="00007990" w:rsidRPr="00000C15">
        <w:rPr>
          <w:i/>
        </w:rPr>
        <w:t xml:space="preserve"> Entitlements Act 1986</w:t>
      </w:r>
      <w:r w:rsidR="00007990" w:rsidRPr="00000C15">
        <w:t xml:space="preserve"> made by this Schedule apply in relation to treatment </w:t>
      </w:r>
      <w:r w:rsidR="000D7538" w:rsidRPr="00000C15">
        <w:t>obtained</w:t>
      </w:r>
      <w:r w:rsidR="00007990" w:rsidRPr="00000C15">
        <w:t xml:space="preserve"> after this item commences.</w:t>
      </w:r>
    </w:p>
    <w:p w:rsidR="00EB63C5" w:rsidRDefault="00EB63C5" w:rsidP="00C56088"/>
    <w:p w:rsidR="00EB63C5" w:rsidRDefault="00EB63C5" w:rsidP="00027C40">
      <w:pPr>
        <w:pStyle w:val="AssentBk"/>
        <w:keepNext/>
      </w:pPr>
    </w:p>
    <w:p w:rsidR="00EB63C5" w:rsidRDefault="00EB63C5" w:rsidP="00027C40">
      <w:pPr>
        <w:pStyle w:val="AssentBk"/>
        <w:keepNext/>
      </w:pPr>
    </w:p>
    <w:p w:rsidR="00C56088" w:rsidRDefault="00C56088" w:rsidP="000C5962">
      <w:pPr>
        <w:pStyle w:val="2ndRd"/>
        <w:keepNext/>
        <w:pBdr>
          <w:top w:val="single" w:sz="2" w:space="1" w:color="auto"/>
        </w:pBdr>
      </w:pPr>
    </w:p>
    <w:p w:rsidR="00C56088" w:rsidRDefault="00C56088" w:rsidP="000C5962">
      <w:pPr>
        <w:pStyle w:val="2ndRd"/>
        <w:keepNext/>
        <w:spacing w:line="260" w:lineRule="atLeast"/>
        <w:rPr>
          <w:i/>
        </w:rPr>
      </w:pPr>
      <w:r>
        <w:t>[</w:t>
      </w:r>
      <w:r>
        <w:rPr>
          <w:i/>
        </w:rPr>
        <w:t>Minister’s second reading speech made in—</w:t>
      </w:r>
    </w:p>
    <w:p w:rsidR="00C56088" w:rsidRDefault="00C56088" w:rsidP="000C5962">
      <w:pPr>
        <w:pStyle w:val="2ndRd"/>
        <w:keepNext/>
        <w:spacing w:line="260" w:lineRule="atLeast"/>
        <w:rPr>
          <w:i/>
        </w:rPr>
      </w:pPr>
      <w:r>
        <w:rPr>
          <w:i/>
        </w:rPr>
        <w:t>House of Representatives on 9 November 2016</w:t>
      </w:r>
    </w:p>
    <w:p w:rsidR="00C56088" w:rsidRDefault="00C56088" w:rsidP="000C5962">
      <w:pPr>
        <w:pStyle w:val="2ndRd"/>
        <w:keepNext/>
        <w:spacing w:line="260" w:lineRule="atLeast"/>
        <w:rPr>
          <w:i/>
        </w:rPr>
      </w:pPr>
      <w:r>
        <w:rPr>
          <w:i/>
        </w:rPr>
        <w:t>Senate on 5 September 2017</w:t>
      </w:r>
      <w:r>
        <w:t>]</w:t>
      </w:r>
    </w:p>
    <w:p w:rsidR="00C56088" w:rsidRDefault="00C56088" w:rsidP="000C5962"/>
    <w:p w:rsidR="00EB63C5" w:rsidRPr="00C56088" w:rsidRDefault="00C56088" w:rsidP="00C56088">
      <w:pPr>
        <w:framePr w:hSpace="180" w:wrap="around" w:vAnchor="text" w:hAnchor="page" w:x="2372" w:y="7099"/>
      </w:pPr>
      <w:r>
        <w:t>(46/16)</w:t>
      </w:r>
    </w:p>
    <w:p w:rsidR="00C56088" w:rsidRDefault="00C56088"/>
    <w:sectPr w:rsidR="00C56088" w:rsidSect="00EB63C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4F" w:rsidRDefault="00D16F4F" w:rsidP="0048364F">
      <w:pPr>
        <w:spacing w:line="240" w:lineRule="auto"/>
      </w:pPr>
      <w:r>
        <w:separator/>
      </w:r>
    </w:p>
  </w:endnote>
  <w:endnote w:type="continuationSeparator" w:id="0">
    <w:p w:rsidR="00D16F4F" w:rsidRDefault="00D16F4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5F1388" w:rsidRDefault="00D16F4F" w:rsidP="00000C1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88" w:rsidRDefault="00C56088" w:rsidP="007517B8">
    <w:pPr>
      <w:pStyle w:val="ScalePlusRef"/>
    </w:pPr>
    <w:r>
      <w:t>Note: An electronic version of this Act is available on the Federal Register of Legislation (</w:t>
    </w:r>
    <w:hyperlink r:id="rId1" w:history="1">
      <w:r>
        <w:t>https://www.legislation.gov.au/</w:t>
      </w:r>
    </w:hyperlink>
    <w:r>
      <w:t>)</w:t>
    </w:r>
  </w:p>
  <w:p w:rsidR="00C56088" w:rsidRDefault="00C56088" w:rsidP="007517B8"/>
  <w:p w:rsidR="00C56088" w:rsidRDefault="00C56088" w:rsidP="007517B8"/>
  <w:p w:rsidR="00D16F4F" w:rsidRDefault="00D16F4F" w:rsidP="00000C15">
    <w:pPr>
      <w:pStyle w:val="Footer"/>
      <w:spacing w:before="120"/>
    </w:pPr>
  </w:p>
  <w:p w:rsidR="00D16F4F" w:rsidRPr="005F1388" w:rsidRDefault="00D16F4F" w:rsidP="002E2D4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ED79B6" w:rsidRDefault="00D16F4F" w:rsidP="00000C1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Default="00D16F4F" w:rsidP="00000C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6F4F" w:rsidTr="00CF49B4">
      <w:tc>
        <w:tcPr>
          <w:tcW w:w="646" w:type="dxa"/>
        </w:tcPr>
        <w:p w:rsidR="00D16F4F" w:rsidRDefault="00D16F4F" w:rsidP="00CF49B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1480">
            <w:rPr>
              <w:i/>
              <w:noProof/>
              <w:sz w:val="18"/>
            </w:rPr>
            <w:t>ii</w:t>
          </w:r>
          <w:r w:rsidRPr="00ED79B6">
            <w:rPr>
              <w:i/>
              <w:sz w:val="18"/>
            </w:rPr>
            <w:fldChar w:fldCharType="end"/>
          </w:r>
        </w:p>
      </w:tc>
      <w:tc>
        <w:tcPr>
          <w:tcW w:w="5387" w:type="dxa"/>
        </w:tcPr>
        <w:p w:rsidR="00D16F4F" w:rsidRDefault="00CB61FB" w:rsidP="00CF49B4">
          <w:pPr>
            <w:jc w:val="center"/>
            <w:rPr>
              <w:sz w:val="18"/>
            </w:rPr>
          </w:pPr>
          <w:r>
            <w:rPr>
              <w:i/>
              <w:sz w:val="18"/>
            </w:rPr>
            <w:t>Safety, Rehabilitation and Compensation Legislation Amendment (Defence Force) Act 2017</w:t>
          </w:r>
        </w:p>
      </w:tc>
      <w:tc>
        <w:tcPr>
          <w:tcW w:w="1270" w:type="dxa"/>
        </w:tcPr>
        <w:p w:rsidR="00D16F4F" w:rsidRDefault="00C65E02" w:rsidP="00CF49B4">
          <w:pPr>
            <w:jc w:val="right"/>
            <w:rPr>
              <w:sz w:val="18"/>
            </w:rPr>
          </w:pPr>
          <w:r>
            <w:rPr>
              <w:i/>
              <w:sz w:val="18"/>
            </w:rPr>
            <w:t>No. 108, 2017</w:t>
          </w:r>
        </w:p>
      </w:tc>
    </w:tr>
  </w:tbl>
  <w:p w:rsidR="00D16F4F" w:rsidRDefault="00D16F4F" w:rsidP="002E2D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Default="00D16F4F" w:rsidP="00000C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16F4F" w:rsidTr="00CF49B4">
      <w:tc>
        <w:tcPr>
          <w:tcW w:w="1247" w:type="dxa"/>
        </w:tcPr>
        <w:p w:rsidR="00D16F4F" w:rsidRDefault="00CB61FB" w:rsidP="00C65E02">
          <w:pPr>
            <w:rPr>
              <w:i/>
              <w:sz w:val="18"/>
            </w:rPr>
          </w:pPr>
          <w:r>
            <w:rPr>
              <w:i/>
              <w:sz w:val="18"/>
            </w:rPr>
            <w:t>No.</w:t>
          </w:r>
          <w:r w:rsidR="00C65E02">
            <w:rPr>
              <w:i/>
              <w:sz w:val="18"/>
            </w:rPr>
            <w:t xml:space="preserve"> 108</w:t>
          </w:r>
          <w:r>
            <w:rPr>
              <w:i/>
              <w:sz w:val="18"/>
            </w:rPr>
            <w:t>, 2017</w:t>
          </w:r>
        </w:p>
      </w:tc>
      <w:tc>
        <w:tcPr>
          <w:tcW w:w="5387" w:type="dxa"/>
        </w:tcPr>
        <w:p w:rsidR="00D16F4F" w:rsidRDefault="00CB61FB" w:rsidP="00CF49B4">
          <w:pPr>
            <w:jc w:val="center"/>
            <w:rPr>
              <w:i/>
              <w:sz w:val="18"/>
            </w:rPr>
          </w:pPr>
          <w:r>
            <w:rPr>
              <w:i/>
              <w:sz w:val="18"/>
            </w:rPr>
            <w:t>Safety, Rehabilitation and Compensation Legislation Amendment (Defence Force) Act 2017</w:t>
          </w:r>
        </w:p>
      </w:tc>
      <w:tc>
        <w:tcPr>
          <w:tcW w:w="669" w:type="dxa"/>
        </w:tcPr>
        <w:p w:rsidR="00D16F4F" w:rsidRDefault="00D16F4F" w:rsidP="00CF49B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1480">
            <w:rPr>
              <w:i/>
              <w:noProof/>
              <w:sz w:val="18"/>
            </w:rPr>
            <w:t>i</w:t>
          </w:r>
          <w:r w:rsidRPr="00ED79B6">
            <w:rPr>
              <w:i/>
              <w:sz w:val="18"/>
            </w:rPr>
            <w:fldChar w:fldCharType="end"/>
          </w:r>
        </w:p>
      </w:tc>
    </w:tr>
  </w:tbl>
  <w:p w:rsidR="00D16F4F" w:rsidRPr="00ED79B6" w:rsidRDefault="00D16F4F" w:rsidP="002E2D4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A961C4" w:rsidRDefault="00D16F4F" w:rsidP="00000C1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16F4F" w:rsidTr="00000C15">
      <w:tc>
        <w:tcPr>
          <w:tcW w:w="646" w:type="dxa"/>
        </w:tcPr>
        <w:p w:rsidR="00D16F4F" w:rsidRDefault="00D16F4F" w:rsidP="00CF49B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1480">
            <w:rPr>
              <w:i/>
              <w:noProof/>
              <w:sz w:val="18"/>
            </w:rPr>
            <w:t>32</w:t>
          </w:r>
          <w:r w:rsidRPr="007A1328">
            <w:rPr>
              <w:i/>
              <w:sz w:val="18"/>
            </w:rPr>
            <w:fldChar w:fldCharType="end"/>
          </w:r>
        </w:p>
      </w:tc>
      <w:tc>
        <w:tcPr>
          <w:tcW w:w="5387" w:type="dxa"/>
        </w:tcPr>
        <w:p w:rsidR="00D16F4F" w:rsidRDefault="00CB61FB" w:rsidP="00CF49B4">
          <w:pPr>
            <w:jc w:val="center"/>
            <w:rPr>
              <w:sz w:val="18"/>
            </w:rPr>
          </w:pPr>
          <w:r>
            <w:rPr>
              <w:i/>
              <w:sz w:val="18"/>
            </w:rPr>
            <w:t>Safety, Rehabilitation and Compensation Legislation Amendment (Defence Force) Act 2017</w:t>
          </w:r>
        </w:p>
      </w:tc>
      <w:tc>
        <w:tcPr>
          <w:tcW w:w="1270" w:type="dxa"/>
        </w:tcPr>
        <w:p w:rsidR="00D16F4F" w:rsidRDefault="00C65E02" w:rsidP="00CF49B4">
          <w:pPr>
            <w:jc w:val="right"/>
            <w:rPr>
              <w:sz w:val="18"/>
            </w:rPr>
          </w:pPr>
          <w:r>
            <w:rPr>
              <w:i/>
              <w:sz w:val="18"/>
            </w:rPr>
            <w:t>No. 108, 2017</w:t>
          </w:r>
        </w:p>
      </w:tc>
    </w:tr>
  </w:tbl>
  <w:p w:rsidR="00D16F4F" w:rsidRPr="00A961C4" w:rsidRDefault="00D16F4F" w:rsidP="002E2D4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A961C4" w:rsidRDefault="00D16F4F" w:rsidP="00000C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16F4F" w:rsidTr="00000C15">
      <w:tc>
        <w:tcPr>
          <w:tcW w:w="1247" w:type="dxa"/>
        </w:tcPr>
        <w:p w:rsidR="00D16F4F" w:rsidRDefault="00C65E02" w:rsidP="00CF49B4">
          <w:pPr>
            <w:rPr>
              <w:sz w:val="18"/>
            </w:rPr>
          </w:pPr>
          <w:r>
            <w:rPr>
              <w:i/>
              <w:sz w:val="18"/>
            </w:rPr>
            <w:t>No. 108, 2017</w:t>
          </w:r>
        </w:p>
      </w:tc>
      <w:tc>
        <w:tcPr>
          <w:tcW w:w="5387" w:type="dxa"/>
        </w:tcPr>
        <w:p w:rsidR="00D16F4F" w:rsidRDefault="00CB61FB" w:rsidP="00CF49B4">
          <w:pPr>
            <w:jc w:val="center"/>
            <w:rPr>
              <w:sz w:val="18"/>
            </w:rPr>
          </w:pPr>
          <w:r>
            <w:rPr>
              <w:i/>
              <w:sz w:val="18"/>
            </w:rPr>
            <w:t>Safety, Rehabilitation and Compensation Legislation Amendment (Defence Force) Act 2017</w:t>
          </w:r>
        </w:p>
      </w:tc>
      <w:tc>
        <w:tcPr>
          <w:tcW w:w="669" w:type="dxa"/>
        </w:tcPr>
        <w:p w:rsidR="00D16F4F" w:rsidRDefault="00D16F4F" w:rsidP="00CF49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1480">
            <w:rPr>
              <w:i/>
              <w:noProof/>
              <w:sz w:val="18"/>
            </w:rPr>
            <w:t>33</w:t>
          </w:r>
          <w:r w:rsidRPr="007A1328">
            <w:rPr>
              <w:i/>
              <w:sz w:val="18"/>
            </w:rPr>
            <w:fldChar w:fldCharType="end"/>
          </w:r>
        </w:p>
      </w:tc>
    </w:tr>
  </w:tbl>
  <w:p w:rsidR="00D16F4F" w:rsidRPr="00055B5C" w:rsidRDefault="00D16F4F" w:rsidP="002E2D4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A961C4" w:rsidRDefault="00D16F4F" w:rsidP="00000C1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16F4F" w:rsidTr="00000C15">
      <w:tc>
        <w:tcPr>
          <w:tcW w:w="1247" w:type="dxa"/>
        </w:tcPr>
        <w:p w:rsidR="00D16F4F" w:rsidRDefault="00C65E02" w:rsidP="00CF49B4">
          <w:pPr>
            <w:rPr>
              <w:sz w:val="18"/>
            </w:rPr>
          </w:pPr>
          <w:r>
            <w:rPr>
              <w:i/>
              <w:sz w:val="18"/>
            </w:rPr>
            <w:t>No. 108, 2017</w:t>
          </w:r>
        </w:p>
      </w:tc>
      <w:tc>
        <w:tcPr>
          <w:tcW w:w="5387" w:type="dxa"/>
        </w:tcPr>
        <w:p w:rsidR="00D16F4F" w:rsidRDefault="00CB61FB" w:rsidP="00CF49B4">
          <w:pPr>
            <w:jc w:val="center"/>
            <w:rPr>
              <w:sz w:val="18"/>
            </w:rPr>
          </w:pPr>
          <w:r>
            <w:rPr>
              <w:i/>
              <w:sz w:val="18"/>
            </w:rPr>
            <w:t>Safety, Rehabilitation and Compensation Legislation Amendment (Defence Force) Act 2017</w:t>
          </w:r>
        </w:p>
      </w:tc>
      <w:tc>
        <w:tcPr>
          <w:tcW w:w="669" w:type="dxa"/>
        </w:tcPr>
        <w:p w:rsidR="00D16F4F" w:rsidRDefault="00D16F4F" w:rsidP="00CF49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1480">
            <w:rPr>
              <w:i/>
              <w:noProof/>
              <w:sz w:val="18"/>
            </w:rPr>
            <w:t>1</w:t>
          </w:r>
          <w:r w:rsidRPr="007A1328">
            <w:rPr>
              <w:i/>
              <w:sz w:val="18"/>
            </w:rPr>
            <w:fldChar w:fldCharType="end"/>
          </w:r>
        </w:p>
      </w:tc>
    </w:tr>
  </w:tbl>
  <w:p w:rsidR="00D16F4F" w:rsidRPr="00A961C4" w:rsidRDefault="00D16F4F" w:rsidP="002E2D43">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4F" w:rsidRDefault="00D16F4F" w:rsidP="0048364F">
      <w:pPr>
        <w:spacing w:line="240" w:lineRule="auto"/>
      </w:pPr>
      <w:r>
        <w:separator/>
      </w:r>
    </w:p>
  </w:footnote>
  <w:footnote w:type="continuationSeparator" w:id="0">
    <w:p w:rsidR="00D16F4F" w:rsidRDefault="00D16F4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5F1388" w:rsidRDefault="00D16F4F" w:rsidP="002E2D4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5F1388" w:rsidRDefault="00D16F4F" w:rsidP="002E2D4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5F1388" w:rsidRDefault="00D16F4F" w:rsidP="002E2D4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ED79B6" w:rsidRDefault="00D16F4F" w:rsidP="002E2D4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ED79B6" w:rsidRDefault="00D16F4F" w:rsidP="002E2D4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ED79B6" w:rsidRDefault="00D16F4F" w:rsidP="002E2D4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A961C4" w:rsidRDefault="00D16F4F" w:rsidP="002E2D43">
    <w:pPr>
      <w:rPr>
        <w:b/>
        <w:sz w:val="20"/>
      </w:rPr>
    </w:pPr>
    <w:r>
      <w:rPr>
        <w:b/>
        <w:sz w:val="20"/>
      </w:rPr>
      <w:fldChar w:fldCharType="begin"/>
    </w:r>
    <w:r>
      <w:rPr>
        <w:b/>
        <w:sz w:val="20"/>
      </w:rPr>
      <w:instrText xml:space="preserve"> STYLEREF CharAmSchNo </w:instrText>
    </w:r>
    <w:r w:rsidR="00461480">
      <w:rPr>
        <w:b/>
        <w:sz w:val="20"/>
      </w:rPr>
      <w:fldChar w:fldCharType="separate"/>
    </w:r>
    <w:r w:rsidR="00461480">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61480">
      <w:rPr>
        <w:sz w:val="20"/>
      </w:rPr>
      <w:fldChar w:fldCharType="separate"/>
    </w:r>
    <w:r w:rsidR="00461480">
      <w:rPr>
        <w:noProof/>
        <w:sz w:val="20"/>
      </w:rPr>
      <w:t>Amendments of other Acts</w:t>
    </w:r>
    <w:r>
      <w:rPr>
        <w:sz w:val="20"/>
      </w:rPr>
      <w:fldChar w:fldCharType="end"/>
    </w:r>
  </w:p>
  <w:p w:rsidR="00D16F4F" w:rsidRPr="00A961C4" w:rsidRDefault="00D16F4F" w:rsidP="002E2D4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16F4F" w:rsidRPr="00A961C4" w:rsidRDefault="00D16F4F" w:rsidP="002E2D4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A961C4" w:rsidRDefault="00D16F4F" w:rsidP="002E2D43">
    <w:pPr>
      <w:jc w:val="right"/>
      <w:rPr>
        <w:sz w:val="20"/>
      </w:rPr>
    </w:pPr>
    <w:r w:rsidRPr="00A961C4">
      <w:rPr>
        <w:sz w:val="20"/>
      </w:rPr>
      <w:fldChar w:fldCharType="begin"/>
    </w:r>
    <w:r w:rsidRPr="00A961C4">
      <w:rPr>
        <w:sz w:val="20"/>
      </w:rPr>
      <w:instrText xml:space="preserve"> STYLEREF CharAmSchText </w:instrText>
    </w:r>
    <w:r w:rsidR="00461480">
      <w:rPr>
        <w:sz w:val="20"/>
      </w:rPr>
      <w:fldChar w:fldCharType="separate"/>
    </w:r>
    <w:r w:rsidR="00461480">
      <w:rPr>
        <w:noProof/>
        <w:sz w:val="20"/>
      </w:rPr>
      <w:t>Amendments of other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61480">
      <w:rPr>
        <w:b/>
        <w:sz w:val="20"/>
      </w:rPr>
      <w:fldChar w:fldCharType="separate"/>
    </w:r>
    <w:r w:rsidR="00461480">
      <w:rPr>
        <w:b/>
        <w:noProof/>
        <w:sz w:val="20"/>
      </w:rPr>
      <w:t>Schedule 3</w:t>
    </w:r>
    <w:r>
      <w:rPr>
        <w:b/>
        <w:sz w:val="20"/>
      </w:rPr>
      <w:fldChar w:fldCharType="end"/>
    </w:r>
  </w:p>
  <w:p w:rsidR="00D16F4F" w:rsidRPr="00A961C4" w:rsidRDefault="00D16F4F" w:rsidP="002E2D4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16F4F" w:rsidRPr="00A961C4" w:rsidRDefault="00D16F4F" w:rsidP="002E2D4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4F" w:rsidRPr="00A961C4" w:rsidRDefault="00D16F4F" w:rsidP="002E2D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EC"/>
    <w:rsid w:val="00000C15"/>
    <w:rsid w:val="00003335"/>
    <w:rsid w:val="000040B4"/>
    <w:rsid w:val="00005CCB"/>
    <w:rsid w:val="00007990"/>
    <w:rsid w:val="00007E84"/>
    <w:rsid w:val="0001135D"/>
    <w:rsid w:val="000113BC"/>
    <w:rsid w:val="000121B5"/>
    <w:rsid w:val="00012725"/>
    <w:rsid w:val="000136AF"/>
    <w:rsid w:val="00016B21"/>
    <w:rsid w:val="00020493"/>
    <w:rsid w:val="00024372"/>
    <w:rsid w:val="00024A5A"/>
    <w:rsid w:val="000253F9"/>
    <w:rsid w:val="0002711C"/>
    <w:rsid w:val="000306F1"/>
    <w:rsid w:val="000312E5"/>
    <w:rsid w:val="0003290C"/>
    <w:rsid w:val="00035B8E"/>
    <w:rsid w:val="00040A86"/>
    <w:rsid w:val="000417C9"/>
    <w:rsid w:val="00041815"/>
    <w:rsid w:val="000435C8"/>
    <w:rsid w:val="000443F9"/>
    <w:rsid w:val="00046A54"/>
    <w:rsid w:val="00050FE8"/>
    <w:rsid w:val="00055B5C"/>
    <w:rsid w:val="000560F1"/>
    <w:rsid w:val="00060FF9"/>
    <w:rsid w:val="000614BF"/>
    <w:rsid w:val="00062C81"/>
    <w:rsid w:val="00062CAF"/>
    <w:rsid w:val="0006369E"/>
    <w:rsid w:val="00064475"/>
    <w:rsid w:val="00066986"/>
    <w:rsid w:val="00070E8E"/>
    <w:rsid w:val="00071029"/>
    <w:rsid w:val="000763EC"/>
    <w:rsid w:val="00077D71"/>
    <w:rsid w:val="00082235"/>
    <w:rsid w:val="00086812"/>
    <w:rsid w:val="00086C87"/>
    <w:rsid w:val="000942EB"/>
    <w:rsid w:val="0009577B"/>
    <w:rsid w:val="0009677A"/>
    <w:rsid w:val="00096A23"/>
    <w:rsid w:val="000A0217"/>
    <w:rsid w:val="000A0F84"/>
    <w:rsid w:val="000A161E"/>
    <w:rsid w:val="000A7AB7"/>
    <w:rsid w:val="000B0711"/>
    <w:rsid w:val="000B1FD2"/>
    <w:rsid w:val="000B2A0A"/>
    <w:rsid w:val="000B35DF"/>
    <w:rsid w:val="000B5CA5"/>
    <w:rsid w:val="000B725B"/>
    <w:rsid w:val="000B7D8B"/>
    <w:rsid w:val="000C1683"/>
    <w:rsid w:val="000C6B04"/>
    <w:rsid w:val="000C6FA5"/>
    <w:rsid w:val="000D05EF"/>
    <w:rsid w:val="000D18ED"/>
    <w:rsid w:val="000D1AED"/>
    <w:rsid w:val="000D7538"/>
    <w:rsid w:val="000E3F45"/>
    <w:rsid w:val="000E3FE4"/>
    <w:rsid w:val="000E528A"/>
    <w:rsid w:val="000E7336"/>
    <w:rsid w:val="000F086C"/>
    <w:rsid w:val="000F21C1"/>
    <w:rsid w:val="000F5C52"/>
    <w:rsid w:val="0010027A"/>
    <w:rsid w:val="00101D90"/>
    <w:rsid w:val="001033CF"/>
    <w:rsid w:val="00103F79"/>
    <w:rsid w:val="0010745C"/>
    <w:rsid w:val="00107673"/>
    <w:rsid w:val="00112D47"/>
    <w:rsid w:val="001133E4"/>
    <w:rsid w:val="001133EE"/>
    <w:rsid w:val="00113666"/>
    <w:rsid w:val="00113BD1"/>
    <w:rsid w:val="00113BFE"/>
    <w:rsid w:val="001143D1"/>
    <w:rsid w:val="00117706"/>
    <w:rsid w:val="00122206"/>
    <w:rsid w:val="00122C6C"/>
    <w:rsid w:val="00124075"/>
    <w:rsid w:val="0012467E"/>
    <w:rsid w:val="00127057"/>
    <w:rsid w:val="00131A41"/>
    <w:rsid w:val="001323CB"/>
    <w:rsid w:val="00134FF6"/>
    <w:rsid w:val="0014074D"/>
    <w:rsid w:val="0014170C"/>
    <w:rsid w:val="00145BEE"/>
    <w:rsid w:val="001468E9"/>
    <w:rsid w:val="00146BBD"/>
    <w:rsid w:val="00147B40"/>
    <w:rsid w:val="00151A0B"/>
    <w:rsid w:val="0015646E"/>
    <w:rsid w:val="00160BEC"/>
    <w:rsid w:val="00161033"/>
    <w:rsid w:val="00163022"/>
    <w:rsid w:val="00163AF2"/>
    <w:rsid w:val="001643C9"/>
    <w:rsid w:val="00165568"/>
    <w:rsid w:val="00166302"/>
    <w:rsid w:val="00166C2F"/>
    <w:rsid w:val="00166D5B"/>
    <w:rsid w:val="00167667"/>
    <w:rsid w:val="001716C9"/>
    <w:rsid w:val="00173363"/>
    <w:rsid w:val="00173B94"/>
    <w:rsid w:val="00175EF3"/>
    <w:rsid w:val="00176199"/>
    <w:rsid w:val="0018372B"/>
    <w:rsid w:val="001854B4"/>
    <w:rsid w:val="00187E69"/>
    <w:rsid w:val="001939E1"/>
    <w:rsid w:val="00195382"/>
    <w:rsid w:val="001A3658"/>
    <w:rsid w:val="001A3F75"/>
    <w:rsid w:val="001A6230"/>
    <w:rsid w:val="001A6D4B"/>
    <w:rsid w:val="001A735E"/>
    <w:rsid w:val="001A759A"/>
    <w:rsid w:val="001B260D"/>
    <w:rsid w:val="001B2EAB"/>
    <w:rsid w:val="001B36FF"/>
    <w:rsid w:val="001B51AC"/>
    <w:rsid w:val="001B53E8"/>
    <w:rsid w:val="001B7026"/>
    <w:rsid w:val="001B71CB"/>
    <w:rsid w:val="001B7A5D"/>
    <w:rsid w:val="001C2418"/>
    <w:rsid w:val="001C51AC"/>
    <w:rsid w:val="001C69C4"/>
    <w:rsid w:val="001C793E"/>
    <w:rsid w:val="001D106E"/>
    <w:rsid w:val="001D1F5F"/>
    <w:rsid w:val="001D414E"/>
    <w:rsid w:val="001D4B4F"/>
    <w:rsid w:val="001D5535"/>
    <w:rsid w:val="001D5B95"/>
    <w:rsid w:val="001D5CA1"/>
    <w:rsid w:val="001D615F"/>
    <w:rsid w:val="001E2929"/>
    <w:rsid w:val="001E3590"/>
    <w:rsid w:val="001E6538"/>
    <w:rsid w:val="001E7407"/>
    <w:rsid w:val="001F08E9"/>
    <w:rsid w:val="00201D27"/>
    <w:rsid w:val="00202618"/>
    <w:rsid w:val="00203BBE"/>
    <w:rsid w:val="00205069"/>
    <w:rsid w:val="002133CD"/>
    <w:rsid w:val="00213475"/>
    <w:rsid w:val="0021518E"/>
    <w:rsid w:val="00216FFE"/>
    <w:rsid w:val="00217B6C"/>
    <w:rsid w:val="00221D1E"/>
    <w:rsid w:val="0022215E"/>
    <w:rsid w:val="00226521"/>
    <w:rsid w:val="00230262"/>
    <w:rsid w:val="00231F74"/>
    <w:rsid w:val="00233981"/>
    <w:rsid w:val="00234731"/>
    <w:rsid w:val="002347A3"/>
    <w:rsid w:val="00240749"/>
    <w:rsid w:val="00242ABE"/>
    <w:rsid w:val="00243257"/>
    <w:rsid w:val="00247E10"/>
    <w:rsid w:val="00250764"/>
    <w:rsid w:val="002528B5"/>
    <w:rsid w:val="00254227"/>
    <w:rsid w:val="00261D36"/>
    <w:rsid w:val="00263071"/>
    <w:rsid w:val="00263820"/>
    <w:rsid w:val="00266E5D"/>
    <w:rsid w:val="00270851"/>
    <w:rsid w:val="00282561"/>
    <w:rsid w:val="002829C8"/>
    <w:rsid w:val="002831F6"/>
    <w:rsid w:val="002851E1"/>
    <w:rsid w:val="00293B89"/>
    <w:rsid w:val="00297ECB"/>
    <w:rsid w:val="002A23A7"/>
    <w:rsid w:val="002A249F"/>
    <w:rsid w:val="002A6C29"/>
    <w:rsid w:val="002B2AD0"/>
    <w:rsid w:val="002B3FE0"/>
    <w:rsid w:val="002B5A30"/>
    <w:rsid w:val="002B5D3A"/>
    <w:rsid w:val="002B6B1C"/>
    <w:rsid w:val="002B6CA0"/>
    <w:rsid w:val="002B7333"/>
    <w:rsid w:val="002C5310"/>
    <w:rsid w:val="002C5649"/>
    <w:rsid w:val="002C5C71"/>
    <w:rsid w:val="002D032F"/>
    <w:rsid w:val="002D0406"/>
    <w:rsid w:val="002D043A"/>
    <w:rsid w:val="002D395A"/>
    <w:rsid w:val="002D615A"/>
    <w:rsid w:val="002E0B76"/>
    <w:rsid w:val="002E0B9A"/>
    <w:rsid w:val="002E1468"/>
    <w:rsid w:val="002E25C1"/>
    <w:rsid w:val="002E289F"/>
    <w:rsid w:val="002E2D43"/>
    <w:rsid w:val="002E5928"/>
    <w:rsid w:val="002E5FE8"/>
    <w:rsid w:val="002E71D0"/>
    <w:rsid w:val="002E7614"/>
    <w:rsid w:val="002F162E"/>
    <w:rsid w:val="002F1641"/>
    <w:rsid w:val="002F5444"/>
    <w:rsid w:val="00301FF0"/>
    <w:rsid w:val="00304072"/>
    <w:rsid w:val="00304AFE"/>
    <w:rsid w:val="00305AD7"/>
    <w:rsid w:val="00307271"/>
    <w:rsid w:val="00310436"/>
    <w:rsid w:val="003106C8"/>
    <w:rsid w:val="00310D52"/>
    <w:rsid w:val="00312F66"/>
    <w:rsid w:val="0031328D"/>
    <w:rsid w:val="00314249"/>
    <w:rsid w:val="00325681"/>
    <w:rsid w:val="00330D4A"/>
    <w:rsid w:val="00330D9F"/>
    <w:rsid w:val="003322E0"/>
    <w:rsid w:val="00333547"/>
    <w:rsid w:val="00333782"/>
    <w:rsid w:val="00335ACC"/>
    <w:rsid w:val="003369C5"/>
    <w:rsid w:val="00340064"/>
    <w:rsid w:val="00340DDC"/>
    <w:rsid w:val="003415D3"/>
    <w:rsid w:val="00342400"/>
    <w:rsid w:val="003442FA"/>
    <w:rsid w:val="00350417"/>
    <w:rsid w:val="00351208"/>
    <w:rsid w:val="00352B0F"/>
    <w:rsid w:val="0035470D"/>
    <w:rsid w:val="00357822"/>
    <w:rsid w:val="00357B7C"/>
    <w:rsid w:val="00366F45"/>
    <w:rsid w:val="00367502"/>
    <w:rsid w:val="003712D1"/>
    <w:rsid w:val="00374F38"/>
    <w:rsid w:val="00375C6C"/>
    <w:rsid w:val="003778FC"/>
    <w:rsid w:val="00380179"/>
    <w:rsid w:val="0038052A"/>
    <w:rsid w:val="003818E1"/>
    <w:rsid w:val="0038288F"/>
    <w:rsid w:val="00383639"/>
    <w:rsid w:val="00386096"/>
    <w:rsid w:val="00393E09"/>
    <w:rsid w:val="003A38F9"/>
    <w:rsid w:val="003B1F99"/>
    <w:rsid w:val="003B67DE"/>
    <w:rsid w:val="003C2625"/>
    <w:rsid w:val="003C447E"/>
    <w:rsid w:val="003C5F2B"/>
    <w:rsid w:val="003D09AB"/>
    <w:rsid w:val="003D0BFE"/>
    <w:rsid w:val="003D1058"/>
    <w:rsid w:val="003D4F3F"/>
    <w:rsid w:val="003D5700"/>
    <w:rsid w:val="003D5E66"/>
    <w:rsid w:val="003D77A6"/>
    <w:rsid w:val="003E234E"/>
    <w:rsid w:val="003E3C0E"/>
    <w:rsid w:val="003F41E8"/>
    <w:rsid w:val="003F555A"/>
    <w:rsid w:val="0040083A"/>
    <w:rsid w:val="004018D7"/>
    <w:rsid w:val="0040198A"/>
    <w:rsid w:val="00401CB1"/>
    <w:rsid w:val="00402186"/>
    <w:rsid w:val="00405579"/>
    <w:rsid w:val="004063A2"/>
    <w:rsid w:val="0041072A"/>
    <w:rsid w:val="00410B8E"/>
    <w:rsid w:val="004116CD"/>
    <w:rsid w:val="0041414F"/>
    <w:rsid w:val="00417F4B"/>
    <w:rsid w:val="0042154D"/>
    <w:rsid w:val="00421FC1"/>
    <w:rsid w:val="004229C7"/>
    <w:rsid w:val="00422DD0"/>
    <w:rsid w:val="00424CA9"/>
    <w:rsid w:val="00431E83"/>
    <w:rsid w:val="00436785"/>
    <w:rsid w:val="00436BD5"/>
    <w:rsid w:val="00437E4B"/>
    <w:rsid w:val="0044291A"/>
    <w:rsid w:val="00453D53"/>
    <w:rsid w:val="004573CE"/>
    <w:rsid w:val="00460A82"/>
    <w:rsid w:val="00461480"/>
    <w:rsid w:val="0046238A"/>
    <w:rsid w:val="00466191"/>
    <w:rsid w:val="00470878"/>
    <w:rsid w:val="0047137C"/>
    <w:rsid w:val="004722E4"/>
    <w:rsid w:val="00472D59"/>
    <w:rsid w:val="00473561"/>
    <w:rsid w:val="00473A1C"/>
    <w:rsid w:val="00475A60"/>
    <w:rsid w:val="0048196B"/>
    <w:rsid w:val="00482EF6"/>
    <w:rsid w:val="00482FC7"/>
    <w:rsid w:val="0048364F"/>
    <w:rsid w:val="00486C8E"/>
    <w:rsid w:val="00491044"/>
    <w:rsid w:val="00493068"/>
    <w:rsid w:val="00496F97"/>
    <w:rsid w:val="0049718E"/>
    <w:rsid w:val="004B1A65"/>
    <w:rsid w:val="004B3F50"/>
    <w:rsid w:val="004B5DAB"/>
    <w:rsid w:val="004B72BC"/>
    <w:rsid w:val="004B78CC"/>
    <w:rsid w:val="004C3C02"/>
    <w:rsid w:val="004C3F85"/>
    <w:rsid w:val="004C6EDD"/>
    <w:rsid w:val="004C7C8C"/>
    <w:rsid w:val="004D00FA"/>
    <w:rsid w:val="004D182E"/>
    <w:rsid w:val="004D20C0"/>
    <w:rsid w:val="004D4C8B"/>
    <w:rsid w:val="004E12AC"/>
    <w:rsid w:val="004E2A4A"/>
    <w:rsid w:val="004F0410"/>
    <w:rsid w:val="004F0D23"/>
    <w:rsid w:val="004F16F4"/>
    <w:rsid w:val="004F1FAC"/>
    <w:rsid w:val="004F2358"/>
    <w:rsid w:val="004F33F5"/>
    <w:rsid w:val="004F4F4F"/>
    <w:rsid w:val="004F7841"/>
    <w:rsid w:val="005102A0"/>
    <w:rsid w:val="00516B8D"/>
    <w:rsid w:val="005174BC"/>
    <w:rsid w:val="00517F92"/>
    <w:rsid w:val="00523E89"/>
    <w:rsid w:val="00524AF4"/>
    <w:rsid w:val="0053018F"/>
    <w:rsid w:val="0053096A"/>
    <w:rsid w:val="00530F55"/>
    <w:rsid w:val="005325F1"/>
    <w:rsid w:val="00536079"/>
    <w:rsid w:val="00537FBC"/>
    <w:rsid w:val="00540CB4"/>
    <w:rsid w:val="00543469"/>
    <w:rsid w:val="00543794"/>
    <w:rsid w:val="00545D9A"/>
    <w:rsid w:val="00546BBB"/>
    <w:rsid w:val="00547907"/>
    <w:rsid w:val="00547D9F"/>
    <w:rsid w:val="00551B54"/>
    <w:rsid w:val="0055300E"/>
    <w:rsid w:val="00560042"/>
    <w:rsid w:val="0056173B"/>
    <w:rsid w:val="005625BF"/>
    <w:rsid w:val="00565F10"/>
    <w:rsid w:val="00572479"/>
    <w:rsid w:val="0057287E"/>
    <w:rsid w:val="00575B8F"/>
    <w:rsid w:val="00575C17"/>
    <w:rsid w:val="0058225B"/>
    <w:rsid w:val="00583325"/>
    <w:rsid w:val="00584583"/>
    <w:rsid w:val="00584811"/>
    <w:rsid w:val="005851A7"/>
    <w:rsid w:val="00592B2A"/>
    <w:rsid w:val="00593AA6"/>
    <w:rsid w:val="00594161"/>
    <w:rsid w:val="00594749"/>
    <w:rsid w:val="00596497"/>
    <w:rsid w:val="00596751"/>
    <w:rsid w:val="005A0D92"/>
    <w:rsid w:val="005A2DAB"/>
    <w:rsid w:val="005A4D6F"/>
    <w:rsid w:val="005A66D8"/>
    <w:rsid w:val="005B074E"/>
    <w:rsid w:val="005B3AEB"/>
    <w:rsid w:val="005B4067"/>
    <w:rsid w:val="005B598F"/>
    <w:rsid w:val="005B5BCF"/>
    <w:rsid w:val="005B67E8"/>
    <w:rsid w:val="005B69AF"/>
    <w:rsid w:val="005C1A35"/>
    <w:rsid w:val="005C3F41"/>
    <w:rsid w:val="005C4798"/>
    <w:rsid w:val="005C496E"/>
    <w:rsid w:val="005D1275"/>
    <w:rsid w:val="005D533E"/>
    <w:rsid w:val="005E14BF"/>
    <w:rsid w:val="005E152A"/>
    <w:rsid w:val="005E3071"/>
    <w:rsid w:val="005E63FB"/>
    <w:rsid w:val="005F0581"/>
    <w:rsid w:val="005F45E8"/>
    <w:rsid w:val="005F5089"/>
    <w:rsid w:val="00600219"/>
    <w:rsid w:val="006006B7"/>
    <w:rsid w:val="00602535"/>
    <w:rsid w:val="006037C2"/>
    <w:rsid w:val="00605953"/>
    <w:rsid w:val="00607A0D"/>
    <w:rsid w:val="00613909"/>
    <w:rsid w:val="00616BCA"/>
    <w:rsid w:val="0062201C"/>
    <w:rsid w:val="00625240"/>
    <w:rsid w:val="006256D1"/>
    <w:rsid w:val="00630121"/>
    <w:rsid w:val="006314C8"/>
    <w:rsid w:val="006352D4"/>
    <w:rsid w:val="00641DE5"/>
    <w:rsid w:val="00643C97"/>
    <w:rsid w:val="00645B1D"/>
    <w:rsid w:val="00646059"/>
    <w:rsid w:val="006519B6"/>
    <w:rsid w:val="006521EB"/>
    <w:rsid w:val="0065628E"/>
    <w:rsid w:val="00656F0C"/>
    <w:rsid w:val="00660FA4"/>
    <w:rsid w:val="00661FB1"/>
    <w:rsid w:val="006635A3"/>
    <w:rsid w:val="00663700"/>
    <w:rsid w:val="00666E47"/>
    <w:rsid w:val="00666EAA"/>
    <w:rsid w:val="006671F1"/>
    <w:rsid w:val="006718EC"/>
    <w:rsid w:val="00672A7B"/>
    <w:rsid w:val="00673536"/>
    <w:rsid w:val="00677CC2"/>
    <w:rsid w:val="00681F92"/>
    <w:rsid w:val="00683D24"/>
    <w:rsid w:val="00683FCC"/>
    <w:rsid w:val="006842C2"/>
    <w:rsid w:val="00684DAF"/>
    <w:rsid w:val="006857F5"/>
    <w:rsid w:val="00685F42"/>
    <w:rsid w:val="006867F4"/>
    <w:rsid w:val="00686A61"/>
    <w:rsid w:val="006870DE"/>
    <w:rsid w:val="0069158E"/>
    <w:rsid w:val="006916E3"/>
    <w:rsid w:val="0069174C"/>
    <w:rsid w:val="0069207B"/>
    <w:rsid w:val="00695BA1"/>
    <w:rsid w:val="00696B91"/>
    <w:rsid w:val="006A4E6C"/>
    <w:rsid w:val="006B35F3"/>
    <w:rsid w:val="006B5A6D"/>
    <w:rsid w:val="006C01D0"/>
    <w:rsid w:val="006C2874"/>
    <w:rsid w:val="006C4D43"/>
    <w:rsid w:val="006C567D"/>
    <w:rsid w:val="006C72EC"/>
    <w:rsid w:val="006C75BE"/>
    <w:rsid w:val="006C7F8C"/>
    <w:rsid w:val="006C7FAE"/>
    <w:rsid w:val="006D10CF"/>
    <w:rsid w:val="006D380D"/>
    <w:rsid w:val="006D4215"/>
    <w:rsid w:val="006E0135"/>
    <w:rsid w:val="006E079C"/>
    <w:rsid w:val="006E0C6D"/>
    <w:rsid w:val="006E303A"/>
    <w:rsid w:val="006E63AC"/>
    <w:rsid w:val="006F0668"/>
    <w:rsid w:val="006F1843"/>
    <w:rsid w:val="006F1A77"/>
    <w:rsid w:val="006F4DEF"/>
    <w:rsid w:val="006F6CB5"/>
    <w:rsid w:val="006F6D20"/>
    <w:rsid w:val="006F6EB9"/>
    <w:rsid w:val="006F7E19"/>
    <w:rsid w:val="00700B2C"/>
    <w:rsid w:val="00706952"/>
    <w:rsid w:val="007105BE"/>
    <w:rsid w:val="00710641"/>
    <w:rsid w:val="00710DEE"/>
    <w:rsid w:val="0071186D"/>
    <w:rsid w:val="00712D8D"/>
    <w:rsid w:val="00713084"/>
    <w:rsid w:val="00714B26"/>
    <w:rsid w:val="0071560A"/>
    <w:rsid w:val="00717A8E"/>
    <w:rsid w:val="007261DC"/>
    <w:rsid w:val="00726BAD"/>
    <w:rsid w:val="00726E4C"/>
    <w:rsid w:val="00726ECE"/>
    <w:rsid w:val="00731E00"/>
    <w:rsid w:val="00733364"/>
    <w:rsid w:val="00734F62"/>
    <w:rsid w:val="00735677"/>
    <w:rsid w:val="0073575A"/>
    <w:rsid w:val="0074332D"/>
    <w:rsid w:val="007440B7"/>
    <w:rsid w:val="00747C3C"/>
    <w:rsid w:val="0075134F"/>
    <w:rsid w:val="0075150A"/>
    <w:rsid w:val="00751FD8"/>
    <w:rsid w:val="007526F3"/>
    <w:rsid w:val="00752CE6"/>
    <w:rsid w:val="007634AD"/>
    <w:rsid w:val="0076635B"/>
    <w:rsid w:val="00767CF0"/>
    <w:rsid w:val="007715C9"/>
    <w:rsid w:val="00774694"/>
    <w:rsid w:val="00774B75"/>
    <w:rsid w:val="00774EDD"/>
    <w:rsid w:val="007757EC"/>
    <w:rsid w:val="00782EB9"/>
    <w:rsid w:val="00783EFE"/>
    <w:rsid w:val="00785977"/>
    <w:rsid w:val="007904E4"/>
    <w:rsid w:val="00790CCA"/>
    <w:rsid w:val="00797E58"/>
    <w:rsid w:val="007A1B14"/>
    <w:rsid w:val="007A59EA"/>
    <w:rsid w:val="007B19D1"/>
    <w:rsid w:val="007B1DBE"/>
    <w:rsid w:val="007B2906"/>
    <w:rsid w:val="007B6C5A"/>
    <w:rsid w:val="007B7A87"/>
    <w:rsid w:val="007C2042"/>
    <w:rsid w:val="007C25BC"/>
    <w:rsid w:val="007C4696"/>
    <w:rsid w:val="007D06FF"/>
    <w:rsid w:val="007D2968"/>
    <w:rsid w:val="007D3546"/>
    <w:rsid w:val="007D36E9"/>
    <w:rsid w:val="007D5BA3"/>
    <w:rsid w:val="007D7440"/>
    <w:rsid w:val="007E016F"/>
    <w:rsid w:val="007E1A58"/>
    <w:rsid w:val="007E76D0"/>
    <w:rsid w:val="007E7D4A"/>
    <w:rsid w:val="007F03C4"/>
    <w:rsid w:val="007F41CE"/>
    <w:rsid w:val="0080046B"/>
    <w:rsid w:val="008006CC"/>
    <w:rsid w:val="00802719"/>
    <w:rsid w:val="00803AC5"/>
    <w:rsid w:val="00804127"/>
    <w:rsid w:val="008072ED"/>
    <w:rsid w:val="00807F18"/>
    <w:rsid w:val="00811EA2"/>
    <w:rsid w:val="008123DA"/>
    <w:rsid w:val="008143A6"/>
    <w:rsid w:val="00816522"/>
    <w:rsid w:val="008175A8"/>
    <w:rsid w:val="00821BEB"/>
    <w:rsid w:val="00827E65"/>
    <w:rsid w:val="00831B6D"/>
    <w:rsid w:val="00831E8D"/>
    <w:rsid w:val="008328BE"/>
    <w:rsid w:val="008350A0"/>
    <w:rsid w:val="00835C62"/>
    <w:rsid w:val="00842308"/>
    <w:rsid w:val="00842F6D"/>
    <w:rsid w:val="0084343D"/>
    <w:rsid w:val="008443DB"/>
    <w:rsid w:val="00845BC8"/>
    <w:rsid w:val="00850B31"/>
    <w:rsid w:val="008519AB"/>
    <w:rsid w:val="0085219C"/>
    <w:rsid w:val="00852896"/>
    <w:rsid w:val="00853DAF"/>
    <w:rsid w:val="00855F6B"/>
    <w:rsid w:val="008561B9"/>
    <w:rsid w:val="00856A31"/>
    <w:rsid w:val="00857D6B"/>
    <w:rsid w:val="00862B65"/>
    <w:rsid w:val="00863515"/>
    <w:rsid w:val="00863A64"/>
    <w:rsid w:val="00870E2C"/>
    <w:rsid w:val="0087150F"/>
    <w:rsid w:val="008754D0"/>
    <w:rsid w:val="00875845"/>
    <w:rsid w:val="00877D48"/>
    <w:rsid w:val="00880049"/>
    <w:rsid w:val="008834A0"/>
    <w:rsid w:val="00883781"/>
    <w:rsid w:val="00883AD9"/>
    <w:rsid w:val="008840DD"/>
    <w:rsid w:val="008846F5"/>
    <w:rsid w:val="00885570"/>
    <w:rsid w:val="008872CD"/>
    <w:rsid w:val="0088769F"/>
    <w:rsid w:val="00891E79"/>
    <w:rsid w:val="00893958"/>
    <w:rsid w:val="008967AB"/>
    <w:rsid w:val="0089791C"/>
    <w:rsid w:val="008A0DFB"/>
    <w:rsid w:val="008A2E77"/>
    <w:rsid w:val="008A5B75"/>
    <w:rsid w:val="008A6D5B"/>
    <w:rsid w:val="008B44F8"/>
    <w:rsid w:val="008B78FD"/>
    <w:rsid w:val="008C093B"/>
    <w:rsid w:val="008C1613"/>
    <w:rsid w:val="008C25B1"/>
    <w:rsid w:val="008C46D2"/>
    <w:rsid w:val="008C6BCA"/>
    <w:rsid w:val="008C6F6F"/>
    <w:rsid w:val="008D0EC2"/>
    <w:rsid w:val="008D0EE0"/>
    <w:rsid w:val="008D1DD3"/>
    <w:rsid w:val="008D4722"/>
    <w:rsid w:val="008D7E4B"/>
    <w:rsid w:val="008E07AC"/>
    <w:rsid w:val="008E0D7A"/>
    <w:rsid w:val="008E1903"/>
    <w:rsid w:val="008E1B1C"/>
    <w:rsid w:val="008E2C17"/>
    <w:rsid w:val="008E31D2"/>
    <w:rsid w:val="008E39D5"/>
    <w:rsid w:val="008E66F3"/>
    <w:rsid w:val="008F0B90"/>
    <w:rsid w:val="008F194E"/>
    <w:rsid w:val="008F229E"/>
    <w:rsid w:val="008F4F1C"/>
    <w:rsid w:val="008F5F9B"/>
    <w:rsid w:val="008F6616"/>
    <w:rsid w:val="008F77C4"/>
    <w:rsid w:val="009027C8"/>
    <w:rsid w:val="00903DBA"/>
    <w:rsid w:val="0090523D"/>
    <w:rsid w:val="009063BC"/>
    <w:rsid w:val="00906885"/>
    <w:rsid w:val="009103F3"/>
    <w:rsid w:val="00913D5C"/>
    <w:rsid w:val="0091773F"/>
    <w:rsid w:val="00921909"/>
    <w:rsid w:val="00922FFD"/>
    <w:rsid w:val="00923152"/>
    <w:rsid w:val="00925585"/>
    <w:rsid w:val="0092796F"/>
    <w:rsid w:val="0093027F"/>
    <w:rsid w:val="0093144C"/>
    <w:rsid w:val="0093189E"/>
    <w:rsid w:val="00932377"/>
    <w:rsid w:val="00933EAE"/>
    <w:rsid w:val="00943D16"/>
    <w:rsid w:val="009469FB"/>
    <w:rsid w:val="00946F3B"/>
    <w:rsid w:val="00950494"/>
    <w:rsid w:val="0095372A"/>
    <w:rsid w:val="009608B5"/>
    <w:rsid w:val="0096294D"/>
    <w:rsid w:val="00962B2D"/>
    <w:rsid w:val="00966B3F"/>
    <w:rsid w:val="00967042"/>
    <w:rsid w:val="009702DA"/>
    <w:rsid w:val="0097064F"/>
    <w:rsid w:val="00973BBB"/>
    <w:rsid w:val="00975200"/>
    <w:rsid w:val="009807F4"/>
    <w:rsid w:val="009818D0"/>
    <w:rsid w:val="00982089"/>
    <w:rsid w:val="0098255A"/>
    <w:rsid w:val="00982A1A"/>
    <w:rsid w:val="00982C82"/>
    <w:rsid w:val="009845BE"/>
    <w:rsid w:val="009854FE"/>
    <w:rsid w:val="00994584"/>
    <w:rsid w:val="009948CB"/>
    <w:rsid w:val="009969C9"/>
    <w:rsid w:val="009A40F5"/>
    <w:rsid w:val="009A48D3"/>
    <w:rsid w:val="009A6459"/>
    <w:rsid w:val="009B756C"/>
    <w:rsid w:val="009C2E00"/>
    <w:rsid w:val="009C2E05"/>
    <w:rsid w:val="009C434A"/>
    <w:rsid w:val="009C4D1C"/>
    <w:rsid w:val="009D0519"/>
    <w:rsid w:val="009D2DF8"/>
    <w:rsid w:val="009D343E"/>
    <w:rsid w:val="009D3D63"/>
    <w:rsid w:val="009D4707"/>
    <w:rsid w:val="009D6C23"/>
    <w:rsid w:val="009D7707"/>
    <w:rsid w:val="009E1518"/>
    <w:rsid w:val="009E4883"/>
    <w:rsid w:val="009E4BC8"/>
    <w:rsid w:val="009E57DA"/>
    <w:rsid w:val="009E653F"/>
    <w:rsid w:val="009F032F"/>
    <w:rsid w:val="009F0C31"/>
    <w:rsid w:val="009F1B01"/>
    <w:rsid w:val="00A02B05"/>
    <w:rsid w:val="00A05C51"/>
    <w:rsid w:val="00A10775"/>
    <w:rsid w:val="00A13037"/>
    <w:rsid w:val="00A14CC7"/>
    <w:rsid w:val="00A160F9"/>
    <w:rsid w:val="00A231E2"/>
    <w:rsid w:val="00A24698"/>
    <w:rsid w:val="00A25951"/>
    <w:rsid w:val="00A30024"/>
    <w:rsid w:val="00A33323"/>
    <w:rsid w:val="00A353B9"/>
    <w:rsid w:val="00A36C48"/>
    <w:rsid w:val="00A41E0B"/>
    <w:rsid w:val="00A448E3"/>
    <w:rsid w:val="00A51534"/>
    <w:rsid w:val="00A55631"/>
    <w:rsid w:val="00A60441"/>
    <w:rsid w:val="00A60E3C"/>
    <w:rsid w:val="00A62994"/>
    <w:rsid w:val="00A64912"/>
    <w:rsid w:val="00A64FCC"/>
    <w:rsid w:val="00A65A6B"/>
    <w:rsid w:val="00A6672F"/>
    <w:rsid w:val="00A70A74"/>
    <w:rsid w:val="00A7164E"/>
    <w:rsid w:val="00A71BF8"/>
    <w:rsid w:val="00A814BC"/>
    <w:rsid w:val="00A92A01"/>
    <w:rsid w:val="00A95414"/>
    <w:rsid w:val="00A96389"/>
    <w:rsid w:val="00AA05E2"/>
    <w:rsid w:val="00AA0B51"/>
    <w:rsid w:val="00AA2151"/>
    <w:rsid w:val="00AA23D7"/>
    <w:rsid w:val="00AA302F"/>
    <w:rsid w:val="00AA3795"/>
    <w:rsid w:val="00AA7CAA"/>
    <w:rsid w:val="00AB3937"/>
    <w:rsid w:val="00AC0435"/>
    <w:rsid w:val="00AC1E75"/>
    <w:rsid w:val="00AC41D9"/>
    <w:rsid w:val="00AC73ED"/>
    <w:rsid w:val="00AC783A"/>
    <w:rsid w:val="00AD309D"/>
    <w:rsid w:val="00AD5641"/>
    <w:rsid w:val="00AD5BC5"/>
    <w:rsid w:val="00AD6DB0"/>
    <w:rsid w:val="00AE0BBC"/>
    <w:rsid w:val="00AE1088"/>
    <w:rsid w:val="00AE7A81"/>
    <w:rsid w:val="00AF1BA4"/>
    <w:rsid w:val="00AF2ED9"/>
    <w:rsid w:val="00AF6928"/>
    <w:rsid w:val="00AF6AA1"/>
    <w:rsid w:val="00AF7EF2"/>
    <w:rsid w:val="00B01553"/>
    <w:rsid w:val="00B032D8"/>
    <w:rsid w:val="00B0792B"/>
    <w:rsid w:val="00B14B9C"/>
    <w:rsid w:val="00B21750"/>
    <w:rsid w:val="00B30EF2"/>
    <w:rsid w:val="00B33B3C"/>
    <w:rsid w:val="00B34BB5"/>
    <w:rsid w:val="00B374CA"/>
    <w:rsid w:val="00B42A0B"/>
    <w:rsid w:val="00B43C84"/>
    <w:rsid w:val="00B43FB0"/>
    <w:rsid w:val="00B460D2"/>
    <w:rsid w:val="00B46EFA"/>
    <w:rsid w:val="00B53D14"/>
    <w:rsid w:val="00B54F74"/>
    <w:rsid w:val="00B621CD"/>
    <w:rsid w:val="00B6382D"/>
    <w:rsid w:val="00B670FF"/>
    <w:rsid w:val="00B702B3"/>
    <w:rsid w:val="00B707C0"/>
    <w:rsid w:val="00B70F51"/>
    <w:rsid w:val="00B7113B"/>
    <w:rsid w:val="00B72634"/>
    <w:rsid w:val="00B73D10"/>
    <w:rsid w:val="00B753A9"/>
    <w:rsid w:val="00B81A98"/>
    <w:rsid w:val="00B82C22"/>
    <w:rsid w:val="00B87E5E"/>
    <w:rsid w:val="00B9175E"/>
    <w:rsid w:val="00B9201E"/>
    <w:rsid w:val="00B951A0"/>
    <w:rsid w:val="00B95E27"/>
    <w:rsid w:val="00B97E8D"/>
    <w:rsid w:val="00BA158F"/>
    <w:rsid w:val="00BA2097"/>
    <w:rsid w:val="00BA30B0"/>
    <w:rsid w:val="00BA5026"/>
    <w:rsid w:val="00BB1496"/>
    <w:rsid w:val="00BB40BF"/>
    <w:rsid w:val="00BC0CD1"/>
    <w:rsid w:val="00BC1233"/>
    <w:rsid w:val="00BC1284"/>
    <w:rsid w:val="00BC1662"/>
    <w:rsid w:val="00BC65ED"/>
    <w:rsid w:val="00BC6C30"/>
    <w:rsid w:val="00BD1AAD"/>
    <w:rsid w:val="00BD4277"/>
    <w:rsid w:val="00BE719A"/>
    <w:rsid w:val="00BE720A"/>
    <w:rsid w:val="00BF0461"/>
    <w:rsid w:val="00BF0D6F"/>
    <w:rsid w:val="00BF3EF4"/>
    <w:rsid w:val="00BF4944"/>
    <w:rsid w:val="00BF4EEF"/>
    <w:rsid w:val="00C0096E"/>
    <w:rsid w:val="00C02DBE"/>
    <w:rsid w:val="00C0323D"/>
    <w:rsid w:val="00C04409"/>
    <w:rsid w:val="00C05E78"/>
    <w:rsid w:val="00C067E5"/>
    <w:rsid w:val="00C067F4"/>
    <w:rsid w:val="00C06822"/>
    <w:rsid w:val="00C06F41"/>
    <w:rsid w:val="00C10535"/>
    <w:rsid w:val="00C10ED5"/>
    <w:rsid w:val="00C15155"/>
    <w:rsid w:val="00C15D83"/>
    <w:rsid w:val="00C15E69"/>
    <w:rsid w:val="00C164CA"/>
    <w:rsid w:val="00C17084"/>
    <w:rsid w:val="00C176CF"/>
    <w:rsid w:val="00C250CD"/>
    <w:rsid w:val="00C250E8"/>
    <w:rsid w:val="00C2534D"/>
    <w:rsid w:val="00C270FA"/>
    <w:rsid w:val="00C33B9E"/>
    <w:rsid w:val="00C3508F"/>
    <w:rsid w:val="00C367DC"/>
    <w:rsid w:val="00C42BF8"/>
    <w:rsid w:val="00C43A67"/>
    <w:rsid w:val="00C43DE3"/>
    <w:rsid w:val="00C454E4"/>
    <w:rsid w:val="00C460AE"/>
    <w:rsid w:val="00C50043"/>
    <w:rsid w:val="00C51E67"/>
    <w:rsid w:val="00C521C5"/>
    <w:rsid w:val="00C54E84"/>
    <w:rsid w:val="00C54F11"/>
    <w:rsid w:val="00C56088"/>
    <w:rsid w:val="00C561DE"/>
    <w:rsid w:val="00C65E02"/>
    <w:rsid w:val="00C65F3A"/>
    <w:rsid w:val="00C7309B"/>
    <w:rsid w:val="00C73AAC"/>
    <w:rsid w:val="00C73D4E"/>
    <w:rsid w:val="00C7573B"/>
    <w:rsid w:val="00C76CF3"/>
    <w:rsid w:val="00C76F80"/>
    <w:rsid w:val="00C807ED"/>
    <w:rsid w:val="00C80E62"/>
    <w:rsid w:val="00C83D46"/>
    <w:rsid w:val="00C86CBA"/>
    <w:rsid w:val="00C906A0"/>
    <w:rsid w:val="00C9070D"/>
    <w:rsid w:val="00C91BAF"/>
    <w:rsid w:val="00CA686D"/>
    <w:rsid w:val="00CA6EB1"/>
    <w:rsid w:val="00CB0F02"/>
    <w:rsid w:val="00CB4759"/>
    <w:rsid w:val="00CB5FF6"/>
    <w:rsid w:val="00CB61FB"/>
    <w:rsid w:val="00CB7384"/>
    <w:rsid w:val="00CB7855"/>
    <w:rsid w:val="00CC4F73"/>
    <w:rsid w:val="00CC5686"/>
    <w:rsid w:val="00CD2BB4"/>
    <w:rsid w:val="00CD7E6D"/>
    <w:rsid w:val="00CE1E31"/>
    <w:rsid w:val="00CE2538"/>
    <w:rsid w:val="00CE2CB4"/>
    <w:rsid w:val="00CE691D"/>
    <w:rsid w:val="00CF0026"/>
    <w:rsid w:val="00CF0BB2"/>
    <w:rsid w:val="00CF3E35"/>
    <w:rsid w:val="00CF49B4"/>
    <w:rsid w:val="00CF4A7C"/>
    <w:rsid w:val="00CF70A8"/>
    <w:rsid w:val="00D00EAA"/>
    <w:rsid w:val="00D02E17"/>
    <w:rsid w:val="00D05BFF"/>
    <w:rsid w:val="00D070B3"/>
    <w:rsid w:val="00D13441"/>
    <w:rsid w:val="00D141A8"/>
    <w:rsid w:val="00D161A4"/>
    <w:rsid w:val="00D16F4F"/>
    <w:rsid w:val="00D21A46"/>
    <w:rsid w:val="00D21B33"/>
    <w:rsid w:val="00D22E6C"/>
    <w:rsid w:val="00D243A3"/>
    <w:rsid w:val="00D24A43"/>
    <w:rsid w:val="00D31BA8"/>
    <w:rsid w:val="00D3604C"/>
    <w:rsid w:val="00D3755E"/>
    <w:rsid w:val="00D42833"/>
    <w:rsid w:val="00D43289"/>
    <w:rsid w:val="00D477C3"/>
    <w:rsid w:val="00D52029"/>
    <w:rsid w:val="00D52ECE"/>
    <w:rsid w:val="00D52EFE"/>
    <w:rsid w:val="00D54712"/>
    <w:rsid w:val="00D54975"/>
    <w:rsid w:val="00D57712"/>
    <w:rsid w:val="00D618C6"/>
    <w:rsid w:val="00D63EF6"/>
    <w:rsid w:val="00D70807"/>
    <w:rsid w:val="00D70DFB"/>
    <w:rsid w:val="00D73029"/>
    <w:rsid w:val="00D74967"/>
    <w:rsid w:val="00D766DF"/>
    <w:rsid w:val="00D768DA"/>
    <w:rsid w:val="00D862BF"/>
    <w:rsid w:val="00D9049F"/>
    <w:rsid w:val="00D90DE4"/>
    <w:rsid w:val="00D913E8"/>
    <w:rsid w:val="00D95775"/>
    <w:rsid w:val="00D9788B"/>
    <w:rsid w:val="00DA0019"/>
    <w:rsid w:val="00DA012D"/>
    <w:rsid w:val="00DA0868"/>
    <w:rsid w:val="00DB0772"/>
    <w:rsid w:val="00DB102D"/>
    <w:rsid w:val="00DC1892"/>
    <w:rsid w:val="00DC40E4"/>
    <w:rsid w:val="00DC4832"/>
    <w:rsid w:val="00DC628F"/>
    <w:rsid w:val="00DD1043"/>
    <w:rsid w:val="00DD3B1B"/>
    <w:rsid w:val="00DD4C51"/>
    <w:rsid w:val="00DD6234"/>
    <w:rsid w:val="00DD6242"/>
    <w:rsid w:val="00DD74B4"/>
    <w:rsid w:val="00DE69CC"/>
    <w:rsid w:val="00DF740E"/>
    <w:rsid w:val="00DF7AE9"/>
    <w:rsid w:val="00E0082A"/>
    <w:rsid w:val="00E05704"/>
    <w:rsid w:val="00E06008"/>
    <w:rsid w:val="00E06F19"/>
    <w:rsid w:val="00E07B85"/>
    <w:rsid w:val="00E12457"/>
    <w:rsid w:val="00E14A0E"/>
    <w:rsid w:val="00E16A99"/>
    <w:rsid w:val="00E2085E"/>
    <w:rsid w:val="00E20A76"/>
    <w:rsid w:val="00E2269C"/>
    <w:rsid w:val="00E22EA8"/>
    <w:rsid w:val="00E23536"/>
    <w:rsid w:val="00E24D66"/>
    <w:rsid w:val="00E31B56"/>
    <w:rsid w:val="00E34172"/>
    <w:rsid w:val="00E34A6B"/>
    <w:rsid w:val="00E35DB8"/>
    <w:rsid w:val="00E40180"/>
    <w:rsid w:val="00E40225"/>
    <w:rsid w:val="00E40352"/>
    <w:rsid w:val="00E403D7"/>
    <w:rsid w:val="00E415E0"/>
    <w:rsid w:val="00E42611"/>
    <w:rsid w:val="00E46C14"/>
    <w:rsid w:val="00E47420"/>
    <w:rsid w:val="00E51480"/>
    <w:rsid w:val="00E54292"/>
    <w:rsid w:val="00E55A4E"/>
    <w:rsid w:val="00E56F83"/>
    <w:rsid w:val="00E60032"/>
    <w:rsid w:val="00E629A6"/>
    <w:rsid w:val="00E6541E"/>
    <w:rsid w:val="00E65A2E"/>
    <w:rsid w:val="00E74DC7"/>
    <w:rsid w:val="00E77174"/>
    <w:rsid w:val="00E83729"/>
    <w:rsid w:val="00E87699"/>
    <w:rsid w:val="00E90FEA"/>
    <w:rsid w:val="00E94B87"/>
    <w:rsid w:val="00EA0B70"/>
    <w:rsid w:val="00EA4827"/>
    <w:rsid w:val="00EA5F66"/>
    <w:rsid w:val="00EA6B7F"/>
    <w:rsid w:val="00EA7581"/>
    <w:rsid w:val="00EA7A9C"/>
    <w:rsid w:val="00EA7BB3"/>
    <w:rsid w:val="00EA7D24"/>
    <w:rsid w:val="00EB4A02"/>
    <w:rsid w:val="00EB5B0C"/>
    <w:rsid w:val="00EB63C5"/>
    <w:rsid w:val="00EC0200"/>
    <w:rsid w:val="00EC7B92"/>
    <w:rsid w:val="00ED465F"/>
    <w:rsid w:val="00ED492F"/>
    <w:rsid w:val="00ED6392"/>
    <w:rsid w:val="00ED727C"/>
    <w:rsid w:val="00ED7459"/>
    <w:rsid w:val="00EE1A1E"/>
    <w:rsid w:val="00EE4AC3"/>
    <w:rsid w:val="00EE584F"/>
    <w:rsid w:val="00EE61B0"/>
    <w:rsid w:val="00EE7C6A"/>
    <w:rsid w:val="00EF0762"/>
    <w:rsid w:val="00EF182E"/>
    <w:rsid w:val="00EF2E3A"/>
    <w:rsid w:val="00EF3017"/>
    <w:rsid w:val="00EF4721"/>
    <w:rsid w:val="00F007B2"/>
    <w:rsid w:val="00F0103F"/>
    <w:rsid w:val="00F01F18"/>
    <w:rsid w:val="00F030DD"/>
    <w:rsid w:val="00F047E2"/>
    <w:rsid w:val="00F061E7"/>
    <w:rsid w:val="00F078DC"/>
    <w:rsid w:val="00F13E86"/>
    <w:rsid w:val="00F17B00"/>
    <w:rsid w:val="00F20335"/>
    <w:rsid w:val="00F2131C"/>
    <w:rsid w:val="00F224A5"/>
    <w:rsid w:val="00F232F9"/>
    <w:rsid w:val="00F26386"/>
    <w:rsid w:val="00F27895"/>
    <w:rsid w:val="00F325D8"/>
    <w:rsid w:val="00F32F8B"/>
    <w:rsid w:val="00F33C44"/>
    <w:rsid w:val="00F373F4"/>
    <w:rsid w:val="00F40E6A"/>
    <w:rsid w:val="00F43E48"/>
    <w:rsid w:val="00F46604"/>
    <w:rsid w:val="00F47349"/>
    <w:rsid w:val="00F47EB7"/>
    <w:rsid w:val="00F51A15"/>
    <w:rsid w:val="00F530D1"/>
    <w:rsid w:val="00F537CE"/>
    <w:rsid w:val="00F677A9"/>
    <w:rsid w:val="00F75669"/>
    <w:rsid w:val="00F77338"/>
    <w:rsid w:val="00F8112F"/>
    <w:rsid w:val="00F82741"/>
    <w:rsid w:val="00F84CF5"/>
    <w:rsid w:val="00F85670"/>
    <w:rsid w:val="00F85DF1"/>
    <w:rsid w:val="00F91CD0"/>
    <w:rsid w:val="00F92D35"/>
    <w:rsid w:val="00F96F8F"/>
    <w:rsid w:val="00FA26DC"/>
    <w:rsid w:val="00FA3B55"/>
    <w:rsid w:val="00FA420B"/>
    <w:rsid w:val="00FA53DA"/>
    <w:rsid w:val="00FB1B96"/>
    <w:rsid w:val="00FB38B7"/>
    <w:rsid w:val="00FB7103"/>
    <w:rsid w:val="00FC0485"/>
    <w:rsid w:val="00FC2B74"/>
    <w:rsid w:val="00FD0F2A"/>
    <w:rsid w:val="00FD1E13"/>
    <w:rsid w:val="00FD720A"/>
    <w:rsid w:val="00FE05FC"/>
    <w:rsid w:val="00FE080E"/>
    <w:rsid w:val="00FE28FD"/>
    <w:rsid w:val="00FE3C2C"/>
    <w:rsid w:val="00FE41C9"/>
    <w:rsid w:val="00FE7F93"/>
    <w:rsid w:val="00FF24F1"/>
    <w:rsid w:val="00FF422E"/>
    <w:rsid w:val="00FF6D26"/>
    <w:rsid w:val="00FF7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0C15"/>
    <w:pPr>
      <w:spacing w:line="260" w:lineRule="atLeast"/>
    </w:pPr>
    <w:rPr>
      <w:sz w:val="22"/>
    </w:rPr>
  </w:style>
  <w:style w:type="paragraph" w:styleId="Heading1">
    <w:name w:val="heading 1"/>
    <w:basedOn w:val="Normal"/>
    <w:next w:val="Normal"/>
    <w:link w:val="Heading1Char"/>
    <w:uiPriority w:val="9"/>
    <w:qFormat/>
    <w:rsid w:val="00F827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27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27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7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27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27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27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27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27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0C15"/>
  </w:style>
  <w:style w:type="paragraph" w:customStyle="1" w:styleId="OPCParaBase">
    <w:name w:val="OPCParaBase"/>
    <w:link w:val="OPCParaBaseChar"/>
    <w:qFormat/>
    <w:rsid w:val="00000C1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00C15"/>
    <w:pPr>
      <w:spacing w:line="240" w:lineRule="auto"/>
    </w:pPr>
    <w:rPr>
      <w:b/>
      <w:sz w:val="40"/>
    </w:rPr>
  </w:style>
  <w:style w:type="paragraph" w:customStyle="1" w:styleId="ActHead1">
    <w:name w:val="ActHead 1"/>
    <w:aliases w:val="c"/>
    <w:basedOn w:val="OPCParaBase"/>
    <w:next w:val="Normal"/>
    <w:qFormat/>
    <w:rsid w:val="00000C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0C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0C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0C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00C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0C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0C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0C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0C1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0C15"/>
  </w:style>
  <w:style w:type="paragraph" w:customStyle="1" w:styleId="Blocks">
    <w:name w:val="Blocks"/>
    <w:aliases w:val="bb"/>
    <w:basedOn w:val="OPCParaBase"/>
    <w:qFormat/>
    <w:rsid w:val="00000C15"/>
    <w:pPr>
      <w:spacing w:line="240" w:lineRule="auto"/>
    </w:pPr>
    <w:rPr>
      <w:sz w:val="24"/>
    </w:rPr>
  </w:style>
  <w:style w:type="paragraph" w:customStyle="1" w:styleId="BoxText">
    <w:name w:val="BoxText"/>
    <w:aliases w:val="bt"/>
    <w:basedOn w:val="OPCParaBase"/>
    <w:qFormat/>
    <w:rsid w:val="00000C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0C15"/>
    <w:rPr>
      <w:b/>
    </w:rPr>
  </w:style>
  <w:style w:type="paragraph" w:customStyle="1" w:styleId="BoxHeadItalic">
    <w:name w:val="BoxHeadItalic"/>
    <w:aliases w:val="bhi"/>
    <w:basedOn w:val="BoxText"/>
    <w:next w:val="BoxStep"/>
    <w:qFormat/>
    <w:rsid w:val="00000C15"/>
    <w:rPr>
      <w:i/>
    </w:rPr>
  </w:style>
  <w:style w:type="paragraph" w:customStyle="1" w:styleId="BoxList">
    <w:name w:val="BoxList"/>
    <w:aliases w:val="bl"/>
    <w:basedOn w:val="BoxText"/>
    <w:qFormat/>
    <w:rsid w:val="00000C15"/>
    <w:pPr>
      <w:ind w:left="1559" w:hanging="425"/>
    </w:pPr>
  </w:style>
  <w:style w:type="paragraph" w:customStyle="1" w:styleId="BoxNote">
    <w:name w:val="BoxNote"/>
    <w:aliases w:val="bn"/>
    <w:basedOn w:val="BoxText"/>
    <w:qFormat/>
    <w:rsid w:val="00000C15"/>
    <w:pPr>
      <w:tabs>
        <w:tab w:val="left" w:pos="1985"/>
      </w:tabs>
      <w:spacing w:before="122" w:line="198" w:lineRule="exact"/>
      <w:ind w:left="2948" w:hanging="1814"/>
    </w:pPr>
    <w:rPr>
      <w:sz w:val="18"/>
    </w:rPr>
  </w:style>
  <w:style w:type="paragraph" w:customStyle="1" w:styleId="BoxPara">
    <w:name w:val="BoxPara"/>
    <w:aliases w:val="bp"/>
    <w:basedOn w:val="BoxText"/>
    <w:qFormat/>
    <w:rsid w:val="00000C15"/>
    <w:pPr>
      <w:tabs>
        <w:tab w:val="right" w:pos="2268"/>
      </w:tabs>
      <w:ind w:left="2552" w:hanging="1418"/>
    </w:pPr>
  </w:style>
  <w:style w:type="paragraph" w:customStyle="1" w:styleId="BoxStep">
    <w:name w:val="BoxStep"/>
    <w:aliases w:val="bs"/>
    <w:basedOn w:val="BoxText"/>
    <w:qFormat/>
    <w:rsid w:val="00000C15"/>
    <w:pPr>
      <w:ind w:left="1985" w:hanging="851"/>
    </w:pPr>
  </w:style>
  <w:style w:type="character" w:customStyle="1" w:styleId="CharAmPartNo">
    <w:name w:val="CharAmPartNo"/>
    <w:basedOn w:val="OPCCharBase"/>
    <w:qFormat/>
    <w:rsid w:val="00000C15"/>
  </w:style>
  <w:style w:type="character" w:customStyle="1" w:styleId="CharAmPartText">
    <w:name w:val="CharAmPartText"/>
    <w:basedOn w:val="OPCCharBase"/>
    <w:qFormat/>
    <w:rsid w:val="00000C15"/>
  </w:style>
  <w:style w:type="character" w:customStyle="1" w:styleId="CharAmSchNo">
    <w:name w:val="CharAmSchNo"/>
    <w:basedOn w:val="OPCCharBase"/>
    <w:qFormat/>
    <w:rsid w:val="00000C15"/>
  </w:style>
  <w:style w:type="character" w:customStyle="1" w:styleId="CharAmSchText">
    <w:name w:val="CharAmSchText"/>
    <w:basedOn w:val="OPCCharBase"/>
    <w:qFormat/>
    <w:rsid w:val="00000C15"/>
  </w:style>
  <w:style w:type="character" w:customStyle="1" w:styleId="CharBoldItalic">
    <w:name w:val="CharBoldItalic"/>
    <w:basedOn w:val="OPCCharBase"/>
    <w:uiPriority w:val="1"/>
    <w:qFormat/>
    <w:rsid w:val="00000C15"/>
    <w:rPr>
      <w:b/>
      <w:i/>
    </w:rPr>
  </w:style>
  <w:style w:type="character" w:customStyle="1" w:styleId="CharChapNo">
    <w:name w:val="CharChapNo"/>
    <w:basedOn w:val="OPCCharBase"/>
    <w:uiPriority w:val="1"/>
    <w:qFormat/>
    <w:rsid w:val="00000C15"/>
  </w:style>
  <w:style w:type="character" w:customStyle="1" w:styleId="CharChapText">
    <w:name w:val="CharChapText"/>
    <w:basedOn w:val="OPCCharBase"/>
    <w:uiPriority w:val="1"/>
    <w:qFormat/>
    <w:rsid w:val="00000C15"/>
  </w:style>
  <w:style w:type="character" w:customStyle="1" w:styleId="CharDivNo">
    <w:name w:val="CharDivNo"/>
    <w:basedOn w:val="OPCCharBase"/>
    <w:uiPriority w:val="1"/>
    <w:qFormat/>
    <w:rsid w:val="00000C15"/>
  </w:style>
  <w:style w:type="character" w:customStyle="1" w:styleId="CharDivText">
    <w:name w:val="CharDivText"/>
    <w:basedOn w:val="OPCCharBase"/>
    <w:uiPriority w:val="1"/>
    <w:qFormat/>
    <w:rsid w:val="00000C15"/>
  </w:style>
  <w:style w:type="character" w:customStyle="1" w:styleId="CharItalic">
    <w:name w:val="CharItalic"/>
    <w:basedOn w:val="OPCCharBase"/>
    <w:uiPriority w:val="1"/>
    <w:qFormat/>
    <w:rsid w:val="00000C15"/>
    <w:rPr>
      <w:i/>
    </w:rPr>
  </w:style>
  <w:style w:type="character" w:customStyle="1" w:styleId="CharPartNo">
    <w:name w:val="CharPartNo"/>
    <w:basedOn w:val="OPCCharBase"/>
    <w:uiPriority w:val="1"/>
    <w:qFormat/>
    <w:rsid w:val="00000C15"/>
  </w:style>
  <w:style w:type="character" w:customStyle="1" w:styleId="CharPartText">
    <w:name w:val="CharPartText"/>
    <w:basedOn w:val="OPCCharBase"/>
    <w:uiPriority w:val="1"/>
    <w:qFormat/>
    <w:rsid w:val="00000C15"/>
  </w:style>
  <w:style w:type="character" w:customStyle="1" w:styleId="CharSectno">
    <w:name w:val="CharSectno"/>
    <w:basedOn w:val="OPCCharBase"/>
    <w:qFormat/>
    <w:rsid w:val="00000C15"/>
  </w:style>
  <w:style w:type="character" w:customStyle="1" w:styleId="CharSubdNo">
    <w:name w:val="CharSubdNo"/>
    <w:basedOn w:val="OPCCharBase"/>
    <w:uiPriority w:val="1"/>
    <w:qFormat/>
    <w:rsid w:val="00000C15"/>
  </w:style>
  <w:style w:type="character" w:customStyle="1" w:styleId="CharSubdText">
    <w:name w:val="CharSubdText"/>
    <w:basedOn w:val="OPCCharBase"/>
    <w:uiPriority w:val="1"/>
    <w:qFormat/>
    <w:rsid w:val="00000C15"/>
  </w:style>
  <w:style w:type="paragraph" w:customStyle="1" w:styleId="CTA--">
    <w:name w:val="CTA --"/>
    <w:basedOn w:val="OPCParaBase"/>
    <w:next w:val="Normal"/>
    <w:rsid w:val="00000C15"/>
    <w:pPr>
      <w:spacing w:before="60" w:line="240" w:lineRule="atLeast"/>
      <w:ind w:left="142" w:hanging="142"/>
    </w:pPr>
    <w:rPr>
      <w:sz w:val="20"/>
    </w:rPr>
  </w:style>
  <w:style w:type="paragraph" w:customStyle="1" w:styleId="CTA-">
    <w:name w:val="CTA -"/>
    <w:basedOn w:val="OPCParaBase"/>
    <w:rsid w:val="00000C15"/>
    <w:pPr>
      <w:spacing w:before="60" w:line="240" w:lineRule="atLeast"/>
      <w:ind w:left="85" w:hanging="85"/>
    </w:pPr>
    <w:rPr>
      <w:sz w:val="20"/>
    </w:rPr>
  </w:style>
  <w:style w:type="paragraph" w:customStyle="1" w:styleId="CTA---">
    <w:name w:val="CTA ---"/>
    <w:basedOn w:val="OPCParaBase"/>
    <w:next w:val="Normal"/>
    <w:rsid w:val="00000C15"/>
    <w:pPr>
      <w:spacing w:before="60" w:line="240" w:lineRule="atLeast"/>
      <w:ind w:left="198" w:hanging="198"/>
    </w:pPr>
    <w:rPr>
      <w:sz w:val="20"/>
    </w:rPr>
  </w:style>
  <w:style w:type="paragraph" w:customStyle="1" w:styleId="CTA----">
    <w:name w:val="CTA ----"/>
    <w:basedOn w:val="OPCParaBase"/>
    <w:next w:val="Normal"/>
    <w:rsid w:val="00000C15"/>
    <w:pPr>
      <w:spacing w:before="60" w:line="240" w:lineRule="atLeast"/>
      <w:ind w:left="255" w:hanging="255"/>
    </w:pPr>
    <w:rPr>
      <w:sz w:val="20"/>
    </w:rPr>
  </w:style>
  <w:style w:type="paragraph" w:customStyle="1" w:styleId="CTA1a">
    <w:name w:val="CTA 1(a)"/>
    <w:basedOn w:val="OPCParaBase"/>
    <w:rsid w:val="00000C15"/>
    <w:pPr>
      <w:tabs>
        <w:tab w:val="right" w:pos="414"/>
      </w:tabs>
      <w:spacing w:before="40" w:line="240" w:lineRule="atLeast"/>
      <w:ind w:left="675" w:hanging="675"/>
    </w:pPr>
    <w:rPr>
      <w:sz w:val="20"/>
    </w:rPr>
  </w:style>
  <w:style w:type="paragraph" w:customStyle="1" w:styleId="CTA1ai">
    <w:name w:val="CTA 1(a)(i)"/>
    <w:basedOn w:val="OPCParaBase"/>
    <w:rsid w:val="00000C15"/>
    <w:pPr>
      <w:tabs>
        <w:tab w:val="right" w:pos="1004"/>
      </w:tabs>
      <w:spacing w:before="40" w:line="240" w:lineRule="atLeast"/>
      <w:ind w:left="1253" w:hanging="1253"/>
    </w:pPr>
    <w:rPr>
      <w:sz w:val="20"/>
    </w:rPr>
  </w:style>
  <w:style w:type="paragraph" w:customStyle="1" w:styleId="CTA2a">
    <w:name w:val="CTA 2(a)"/>
    <w:basedOn w:val="OPCParaBase"/>
    <w:rsid w:val="00000C15"/>
    <w:pPr>
      <w:tabs>
        <w:tab w:val="right" w:pos="482"/>
      </w:tabs>
      <w:spacing w:before="40" w:line="240" w:lineRule="atLeast"/>
      <w:ind w:left="748" w:hanging="748"/>
    </w:pPr>
    <w:rPr>
      <w:sz w:val="20"/>
    </w:rPr>
  </w:style>
  <w:style w:type="paragraph" w:customStyle="1" w:styleId="CTA2ai">
    <w:name w:val="CTA 2(a)(i)"/>
    <w:basedOn w:val="OPCParaBase"/>
    <w:rsid w:val="00000C15"/>
    <w:pPr>
      <w:tabs>
        <w:tab w:val="right" w:pos="1089"/>
      </w:tabs>
      <w:spacing w:before="40" w:line="240" w:lineRule="atLeast"/>
      <w:ind w:left="1327" w:hanging="1327"/>
    </w:pPr>
    <w:rPr>
      <w:sz w:val="20"/>
    </w:rPr>
  </w:style>
  <w:style w:type="paragraph" w:customStyle="1" w:styleId="CTA3a">
    <w:name w:val="CTA 3(a)"/>
    <w:basedOn w:val="OPCParaBase"/>
    <w:rsid w:val="00000C15"/>
    <w:pPr>
      <w:tabs>
        <w:tab w:val="right" w:pos="556"/>
      </w:tabs>
      <w:spacing w:before="40" w:line="240" w:lineRule="atLeast"/>
      <w:ind w:left="805" w:hanging="805"/>
    </w:pPr>
    <w:rPr>
      <w:sz w:val="20"/>
    </w:rPr>
  </w:style>
  <w:style w:type="paragraph" w:customStyle="1" w:styleId="CTA3ai">
    <w:name w:val="CTA 3(a)(i)"/>
    <w:basedOn w:val="OPCParaBase"/>
    <w:rsid w:val="00000C15"/>
    <w:pPr>
      <w:tabs>
        <w:tab w:val="right" w:pos="1140"/>
      </w:tabs>
      <w:spacing w:before="40" w:line="240" w:lineRule="atLeast"/>
      <w:ind w:left="1361" w:hanging="1361"/>
    </w:pPr>
    <w:rPr>
      <w:sz w:val="20"/>
    </w:rPr>
  </w:style>
  <w:style w:type="paragraph" w:customStyle="1" w:styleId="CTA4a">
    <w:name w:val="CTA 4(a)"/>
    <w:basedOn w:val="OPCParaBase"/>
    <w:rsid w:val="00000C15"/>
    <w:pPr>
      <w:tabs>
        <w:tab w:val="right" w:pos="624"/>
      </w:tabs>
      <w:spacing w:before="40" w:line="240" w:lineRule="atLeast"/>
      <w:ind w:left="873" w:hanging="873"/>
    </w:pPr>
    <w:rPr>
      <w:sz w:val="20"/>
    </w:rPr>
  </w:style>
  <w:style w:type="paragraph" w:customStyle="1" w:styleId="CTA4ai">
    <w:name w:val="CTA 4(a)(i)"/>
    <w:basedOn w:val="OPCParaBase"/>
    <w:rsid w:val="00000C15"/>
    <w:pPr>
      <w:tabs>
        <w:tab w:val="right" w:pos="1213"/>
      </w:tabs>
      <w:spacing w:before="40" w:line="240" w:lineRule="atLeast"/>
      <w:ind w:left="1452" w:hanging="1452"/>
    </w:pPr>
    <w:rPr>
      <w:sz w:val="20"/>
    </w:rPr>
  </w:style>
  <w:style w:type="paragraph" w:customStyle="1" w:styleId="CTACAPS">
    <w:name w:val="CTA CAPS"/>
    <w:basedOn w:val="OPCParaBase"/>
    <w:rsid w:val="00000C15"/>
    <w:pPr>
      <w:spacing w:before="60" w:line="240" w:lineRule="atLeast"/>
    </w:pPr>
    <w:rPr>
      <w:sz w:val="20"/>
    </w:rPr>
  </w:style>
  <w:style w:type="paragraph" w:customStyle="1" w:styleId="CTAright">
    <w:name w:val="CTA right"/>
    <w:basedOn w:val="OPCParaBase"/>
    <w:rsid w:val="00000C15"/>
    <w:pPr>
      <w:spacing w:before="60" w:line="240" w:lineRule="auto"/>
      <w:jc w:val="right"/>
    </w:pPr>
    <w:rPr>
      <w:sz w:val="20"/>
    </w:rPr>
  </w:style>
  <w:style w:type="paragraph" w:customStyle="1" w:styleId="subsection">
    <w:name w:val="subsection"/>
    <w:aliases w:val="ss"/>
    <w:basedOn w:val="OPCParaBase"/>
    <w:link w:val="subsectionChar"/>
    <w:rsid w:val="00000C1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00C15"/>
    <w:pPr>
      <w:spacing w:before="180" w:line="240" w:lineRule="auto"/>
      <w:ind w:left="1134"/>
    </w:pPr>
  </w:style>
  <w:style w:type="paragraph" w:customStyle="1" w:styleId="ETAsubitem">
    <w:name w:val="ETA(subitem)"/>
    <w:basedOn w:val="OPCParaBase"/>
    <w:rsid w:val="00000C15"/>
    <w:pPr>
      <w:tabs>
        <w:tab w:val="right" w:pos="340"/>
      </w:tabs>
      <w:spacing w:before="60" w:line="240" w:lineRule="auto"/>
      <w:ind w:left="454" w:hanging="454"/>
    </w:pPr>
    <w:rPr>
      <w:sz w:val="20"/>
    </w:rPr>
  </w:style>
  <w:style w:type="paragraph" w:customStyle="1" w:styleId="ETApara">
    <w:name w:val="ETA(para)"/>
    <w:basedOn w:val="OPCParaBase"/>
    <w:rsid w:val="00000C15"/>
    <w:pPr>
      <w:tabs>
        <w:tab w:val="right" w:pos="754"/>
      </w:tabs>
      <w:spacing w:before="60" w:line="240" w:lineRule="auto"/>
      <w:ind w:left="828" w:hanging="828"/>
    </w:pPr>
    <w:rPr>
      <w:sz w:val="20"/>
    </w:rPr>
  </w:style>
  <w:style w:type="paragraph" w:customStyle="1" w:styleId="ETAsubpara">
    <w:name w:val="ETA(subpara)"/>
    <w:basedOn w:val="OPCParaBase"/>
    <w:rsid w:val="00000C15"/>
    <w:pPr>
      <w:tabs>
        <w:tab w:val="right" w:pos="1083"/>
      </w:tabs>
      <w:spacing w:before="60" w:line="240" w:lineRule="auto"/>
      <w:ind w:left="1191" w:hanging="1191"/>
    </w:pPr>
    <w:rPr>
      <w:sz w:val="20"/>
    </w:rPr>
  </w:style>
  <w:style w:type="paragraph" w:customStyle="1" w:styleId="ETAsub-subpara">
    <w:name w:val="ETA(sub-subpara)"/>
    <w:basedOn w:val="OPCParaBase"/>
    <w:rsid w:val="00000C15"/>
    <w:pPr>
      <w:tabs>
        <w:tab w:val="right" w:pos="1412"/>
      </w:tabs>
      <w:spacing w:before="60" w:line="240" w:lineRule="auto"/>
      <w:ind w:left="1525" w:hanging="1525"/>
    </w:pPr>
    <w:rPr>
      <w:sz w:val="20"/>
    </w:rPr>
  </w:style>
  <w:style w:type="paragraph" w:customStyle="1" w:styleId="Formula">
    <w:name w:val="Formula"/>
    <w:basedOn w:val="OPCParaBase"/>
    <w:rsid w:val="00000C15"/>
    <w:pPr>
      <w:spacing w:line="240" w:lineRule="auto"/>
      <w:ind w:left="1134"/>
    </w:pPr>
    <w:rPr>
      <w:sz w:val="20"/>
    </w:rPr>
  </w:style>
  <w:style w:type="paragraph" w:styleId="Header">
    <w:name w:val="header"/>
    <w:basedOn w:val="OPCParaBase"/>
    <w:link w:val="HeaderChar"/>
    <w:unhideWhenUsed/>
    <w:rsid w:val="00000C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0C15"/>
    <w:rPr>
      <w:rFonts w:eastAsia="Times New Roman" w:cs="Times New Roman"/>
      <w:sz w:val="16"/>
      <w:lang w:eastAsia="en-AU"/>
    </w:rPr>
  </w:style>
  <w:style w:type="paragraph" w:customStyle="1" w:styleId="House">
    <w:name w:val="House"/>
    <w:basedOn w:val="OPCParaBase"/>
    <w:rsid w:val="00000C15"/>
    <w:pPr>
      <w:spacing w:line="240" w:lineRule="auto"/>
    </w:pPr>
    <w:rPr>
      <w:sz w:val="28"/>
    </w:rPr>
  </w:style>
  <w:style w:type="paragraph" w:customStyle="1" w:styleId="Item">
    <w:name w:val="Item"/>
    <w:aliases w:val="i"/>
    <w:basedOn w:val="OPCParaBase"/>
    <w:next w:val="ItemHead"/>
    <w:rsid w:val="00000C15"/>
    <w:pPr>
      <w:keepLines/>
      <w:spacing w:before="80" w:line="240" w:lineRule="auto"/>
      <w:ind w:left="709"/>
    </w:pPr>
  </w:style>
  <w:style w:type="paragraph" w:customStyle="1" w:styleId="ItemHead">
    <w:name w:val="ItemHead"/>
    <w:aliases w:val="ih"/>
    <w:basedOn w:val="OPCParaBase"/>
    <w:next w:val="Item"/>
    <w:link w:val="ItemHeadChar"/>
    <w:rsid w:val="00000C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0C15"/>
    <w:pPr>
      <w:spacing w:line="240" w:lineRule="auto"/>
    </w:pPr>
    <w:rPr>
      <w:b/>
      <w:sz w:val="32"/>
    </w:rPr>
  </w:style>
  <w:style w:type="paragraph" w:customStyle="1" w:styleId="notedraft">
    <w:name w:val="note(draft)"/>
    <w:aliases w:val="nd"/>
    <w:basedOn w:val="OPCParaBase"/>
    <w:rsid w:val="00000C15"/>
    <w:pPr>
      <w:spacing w:before="240" w:line="240" w:lineRule="auto"/>
      <w:ind w:left="284" w:hanging="284"/>
    </w:pPr>
    <w:rPr>
      <w:i/>
      <w:sz w:val="24"/>
    </w:rPr>
  </w:style>
  <w:style w:type="paragraph" w:customStyle="1" w:styleId="notemargin">
    <w:name w:val="note(margin)"/>
    <w:aliases w:val="nm"/>
    <w:basedOn w:val="OPCParaBase"/>
    <w:rsid w:val="00000C15"/>
    <w:pPr>
      <w:tabs>
        <w:tab w:val="left" w:pos="709"/>
      </w:tabs>
      <w:spacing w:before="122" w:line="198" w:lineRule="exact"/>
      <w:ind w:left="709" w:hanging="709"/>
    </w:pPr>
    <w:rPr>
      <w:sz w:val="18"/>
    </w:rPr>
  </w:style>
  <w:style w:type="paragraph" w:customStyle="1" w:styleId="noteToPara">
    <w:name w:val="noteToPara"/>
    <w:aliases w:val="ntp"/>
    <w:basedOn w:val="OPCParaBase"/>
    <w:rsid w:val="00000C15"/>
    <w:pPr>
      <w:spacing w:before="122" w:line="198" w:lineRule="exact"/>
      <w:ind w:left="2353" w:hanging="709"/>
    </w:pPr>
    <w:rPr>
      <w:sz w:val="18"/>
    </w:rPr>
  </w:style>
  <w:style w:type="paragraph" w:customStyle="1" w:styleId="noteParlAmend">
    <w:name w:val="note(ParlAmend)"/>
    <w:aliases w:val="npp"/>
    <w:basedOn w:val="OPCParaBase"/>
    <w:next w:val="ParlAmend"/>
    <w:rsid w:val="00000C15"/>
    <w:pPr>
      <w:spacing w:line="240" w:lineRule="auto"/>
      <w:jc w:val="right"/>
    </w:pPr>
    <w:rPr>
      <w:rFonts w:ascii="Arial" w:hAnsi="Arial"/>
      <w:b/>
      <w:i/>
    </w:rPr>
  </w:style>
  <w:style w:type="paragraph" w:customStyle="1" w:styleId="Page1">
    <w:name w:val="Page1"/>
    <w:basedOn w:val="OPCParaBase"/>
    <w:rsid w:val="00000C15"/>
    <w:pPr>
      <w:spacing w:before="400" w:line="240" w:lineRule="auto"/>
    </w:pPr>
    <w:rPr>
      <w:b/>
      <w:sz w:val="32"/>
    </w:rPr>
  </w:style>
  <w:style w:type="paragraph" w:customStyle="1" w:styleId="PageBreak">
    <w:name w:val="PageBreak"/>
    <w:aliases w:val="pb"/>
    <w:basedOn w:val="OPCParaBase"/>
    <w:rsid w:val="00000C15"/>
    <w:pPr>
      <w:spacing w:line="240" w:lineRule="auto"/>
    </w:pPr>
    <w:rPr>
      <w:sz w:val="20"/>
    </w:rPr>
  </w:style>
  <w:style w:type="paragraph" w:customStyle="1" w:styleId="paragraphsub">
    <w:name w:val="paragraph(sub)"/>
    <w:aliases w:val="aa"/>
    <w:basedOn w:val="OPCParaBase"/>
    <w:rsid w:val="00000C15"/>
    <w:pPr>
      <w:tabs>
        <w:tab w:val="right" w:pos="1985"/>
      </w:tabs>
      <w:spacing w:before="40" w:line="240" w:lineRule="auto"/>
      <w:ind w:left="2098" w:hanging="2098"/>
    </w:pPr>
  </w:style>
  <w:style w:type="paragraph" w:customStyle="1" w:styleId="paragraphsub-sub">
    <w:name w:val="paragraph(sub-sub)"/>
    <w:aliases w:val="aaa"/>
    <w:basedOn w:val="OPCParaBase"/>
    <w:rsid w:val="00000C15"/>
    <w:pPr>
      <w:tabs>
        <w:tab w:val="right" w:pos="2722"/>
      </w:tabs>
      <w:spacing w:before="40" w:line="240" w:lineRule="auto"/>
      <w:ind w:left="2835" w:hanging="2835"/>
    </w:pPr>
  </w:style>
  <w:style w:type="paragraph" w:customStyle="1" w:styleId="paragraph">
    <w:name w:val="paragraph"/>
    <w:aliases w:val="a"/>
    <w:basedOn w:val="OPCParaBase"/>
    <w:link w:val="paragraphChar"/>
    <w:rsid w:val="00000C15"/>
    <w:pPr>
      <w:tabs>
        <w:tab w:val="right" w:pos="1531"/>
      </w:tabs>
      <w:spacing w:before="40" w:line="240" w:lineRule="auto"/>
      <w:ind w:left="1644" w:hanging="1644"/>
    </w:pPr>
  </w:style>
  <w:style w:type="paragraph" w:customStyle="1" w:styleId="ParlAmend">
    <w:name w:val="ParlAmend"/>
    <w:aliases w:val="pp"/>
    <w:basedOn w:val="OPCParaBase"/>
    <w:rsid w:val="00000C15"/>
    <w:pPr>
      <w:spacing w:before="240" w:line="240" w:lineRule="atLeast"/>
      <w:ind w:hanging="567"/>
    </w:pPr>
    <w:rPr>
      <w:sz w:val="24"/>
    </w:rPr>
  </w:style>
  <w:style w:type="paragraph" w:customStyle="1" w:styleId="Penalty">
    <w:name w:val="Penalty"/>
    <w:basedOn w:val="OPCParaBase"/>
    <w:rsid w:val="00000C15"/>
    <w:pPr>
      <w:tabs>
        <w:tab w:val="left" w:pos="2977"/>
      </w:tabs>
      <w:spacing w:before="180" w:line="240" w:lineRule="auto"/>
      <w:ind w:left="1985" w:hanging="851"/>
    </w:pPr>
  </w:style>
  <w:style w:type="paragraph" w:customStyle="1" w:styleId="Portfolio">
    <w:name w:val="Portfolio"/>
    <w:basedOn w:val="OPCParaBase"/>
    <w:rsid w:val="00000C15"/>
    <w:pPr>
      <w:spacing w:line="240" w:lineRule="auto"/>
    </w:pPr>
    <w:rPr>
      <w:i/>
      <w:sz w:val="20"/>
    </w:rPr>
  </w:style>
  <w:style w:type="paragraph" w:customStyle="1" w:styleId="Preamble">
    <w:name w:val="Preamble"/>
    <w:basedOn w:val="OPCParaBase"/>
    <w:next w:val="Normal"/>
    <w:rsid w:val="00000C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0C15"/>
    <w:pPr>
      <w:spacing w:line="240" w:lineRule="auto"/>
    </w:pPr>
    <w:rPr>
      <w:i/>
      <w:sz w:val="20"/>
    </w:rPr>
  </w:style>
  <w:style w:type="paragraph" w:customStyle="1" w:styleId="Session">
    <w:name w:val="Session"/>
    <w:basedOn w:val="OPCParaBase"/>
    <w:rsid w:val="00000C15"/>
    <w:pPr>
      <w:spacing w:line="240" w:lineRule="auto"/>
    </w:pPr>
    <w:rPr>
      <w:sz w:val="28"/>
    </w:rPr>
  </w:style>
  <w:style w:type="paragraph" w:customStyle="1" w:styleId="Sponsor">
    <w:name w:val="Sponsor"/>
    <w:basedOn w:val="OPCParaBase"/>
    <w:rsid w:val="00000C15"/>
    <w:pPr>
      <w:spacing w:line="240" w:lineRule="auto"/>
    </w:pPr>
    <w:rPr>
      <w:i/>
    </w:rPr>
  </w:style>
  <w:style w:type="paragraph" w:customStyle="1" w:styleId="Subitem">
    <w:name w:val="Subitem"/>
    <w:aliases w:val="iss"/>
    <w:basedOn w:val="OPCParaBase"/>
    <w:rsid w:val="00000C15"/>
    <w:pPr>
      <w:spacing w:before="180" w:line="240" w:lineRule="auto"/>
      <w:ind w:left="709" w:hanging="709"/>
    </w:pPr>
  </w:style>
  <w:style w:type="paragraph" w:customStyle="1" w:styleId="SubitemHead">
    <w:name w:val="SubitemHead"/>
    <w:aliases w:val="issh"/>
    <w:basedOn w:val="OPCParaBase"/>
    <w:rsid w:val="00000C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0C15"/>
    <w:pPr>
      <w:spacing w:before="40" w:line="240" w:lineRule="auto"/>
      <w:ind w:left="1134"/>
    </w:pPr>
  </w:style>
  <w:style w:type="paragraph" w:customStyle="1" w:styleId="SubsectionHead">
    <w:name w:val="SubsectionHead"/>
    <w:aliases w:val="ssh"/>
    <w:basedOn w:val="OPCParaBase"/>
    <w:next w:val="subsection"/>
    <w:rsid w:val="00000C15"/>
    <w:pPr>
      <w:keepNext/>
      <w:keepLines/>
      <w:spacing w:before="240" w:line="240" w:lineRule="auto"/>
      <w:ind w:left="1134"/>
    </w:pPr>
    <w:rPr>
      <w:i/>
    </w:rPr>
  </w:style>
  <w:style w:type="paragraph" w:customStyle="1" w:styleId="Tablea">
    <w:name w:val="Table(a)"/>
    <w:aliases w:val="ta"/>
    <w:basedOn w:val="OPCParaBase"/>
    <w:rsid w:val="00000C15"/>
    <w:pPr>
      <w:spacing w:before="60" w:line="240" w:lineRule="auto"/>
      <w:ind w:left="284" w:hanging="284"/>
    </w:pPr>
    <w:rPr>
      <w:sz w:val="20"/>
    </w:rPr>
  </w:style>
  <w:style w:type="paragraph" w:customStyle="1" w:styleId="TableAA">
    <w:name w:val="Table(AA)"/>
    <w:aliases w:val="taaa"/>
    <w:basedOn w:val="OPCParaBase"/>
    <w:rsid w:val="00000C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0C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0C15"/>
    <w:pPr>
      <w:spacing w:before="60" w:line="240" w:lineRule="atLeast"/>
    </w:pPr>
    <w:rPr>
      <w:sz w:val="20"/>
    </w:rPr>
  </w:style>
  <w:style w:type="paragraph" w:customStyle="1" w:styleId="TLPBoxTextnote">
    <w:name w:val="TLPBoxText(note"/>
    <w:aliases w:val="right)"/>
    <w:basedOn w:val="OPCParaBase"/>
    <w:rsid w:val="00000C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0C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0C15"/>
    <w:pPr>
      <w:spacing w:before="122" w:line="198" w:lineRule="exact"/>
      <w:ind w:left="1985" w:hanging="851"/>
      <w:jc w:val="right"/>
    </w:pPr>
    <w:rPr>
      <w:sz w:val="18"/>
    </w:rPr>
  </w:style>
  <w:style w:type="paragraph" w:customStyle="1" w:styleId="TLPTableBullet">
    <w:name w:val="TLPTableBullet"/>
    <w:aliases w:val="ttb"/>
    <w:basedOn w:val="OPCParaBase"/>
    <w:rsid w:val="00000C15"/>
    <w:pPr>
      <w:spacing w:line="240" w:lineRule="exact"/>
      <w:ind w:left="284" w:hanging="284"/>
    </w:pPr>
    <w:rPr>
      <w:sz w:val="20"/>
    </w:rPr>
  </w:style>
  <w:style w:type="paragraph" w:styleId="TOC1">
    <w:name w:val="toc 1"/>
    <w:basedOn w:val="OPCParaBase"/>
    <w:next w:val="Normal"/>
    <w:uiPriority w:val="39"/>
    <w:semiHidden/>
    <w:unhideWhenUsed/>
    <w:rsid w:val="00000C1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0C1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0C1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00C1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0C1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0C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0C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0C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0C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0C15"/>
    <w:pPr>
      <w:keepLines/>
      <w:spacing w:before="240" w:after="120" w:line="240" w:lineRule="auto"/>
      <w:ind w:left="794"/>
    </w:pPr>
    <w:rPr>
      <w:b/>
      <w:kern w:val="28"/>
      <w:sz w:val="20"/>
    </w:rPr>
  </w:style>
  <w:style w:type="paragraph" w:customStyle="1" w:styleId="TofSectsHeading">
    <w:name w:val="TofSects(Heading)"/>
    <w:basedOn w:val="OPCParaBase"/>
    <w:rsid w:val="00000C15"/>
    <w:pPr>
      <w:spacing w:before="240" w:after="120" w:line="240" w:lineRule="auto"/>
    </w:pPr>
    <w:rPr>
      <w:b/>
      <w:sz w:val="24"/>
    </w:rPr>
  </w:style>
  <w:style w:type="paragraph" w:customStyle="1" w:styleId="TofSectsSection">
    <w:name w:val="TofSects(Section)"/>
    <w:basedOn w:val="OPCParaBase"/>
    <w:rsid w:val="00000C15"/>
    <w:pPr>
      <w:keepLines/>
      <w:spacing w:before="40" w:line="240" w:lineRule="auto"/>
      <w:ind w:left="1588" w:hanging="794"/>
    </w:pPr>
    <w:rPr>
      <w:kern w:val="28"/>
      <w:sz w:val="18"/>
    </w:rPr>
  </w:style>
  <w:style w:type="paragraph" w:customStyle="1" w:styleId="TofSectsSubdiv">
    <w:name w:val="TofSects(Subdiv)"/>
    <w:basedOn w:val="OPCParaBase"/>
    <w:rsid w:val="00000C15"/>
    <w:pPr>
      <w:keepLines/>
      <w:spacing w:before="80" w:line="240" w:lineRule="auto"/>
      <w:ind w:left="1588" w:hanging="794"/>
    </w:pPr>
    <w:rPr>
      <w:kern w:val="28"/>
    </w:rPr>
  </w:style>
  <w:style w:type="paragraph" w:customStyle="1" w:styleId="WRStyle">
    <w:name w:val="WR Style"/>
    <w:aliases w:val="WR"/>
    <w:basedOn w:val="OPCParaBase"/>
    <w:rsid w:val="00000C15"/>
    <w:pPr>
      <w:spacing w:before="240" w:line="240" w:lineRule="auto"/>
      <w:ind w:left="284" w:hanging="284"/>
    </w:pPr>
    <w:rPr>
      <w:b/>
      <w:i/>
      <w:kern w:val="28"/>
      <w:sz w:val="24"/>
    </w:rPr>
  </w:style>
  <w:style w:type="paragraph" w:customStyle="1" w:styleId="notepara">
    <w:name w:val="note(para)"/>
    <w:aliases w:val="na"/>
    <w:basedOn w:val="OPCParaBase"/>
    <w:rsid w:val="00000C15"/>
    <w:pPr>
      <w:spacing w:before="40" w:line="198" w:lineRule="exact"/>
      <w:ind w:left="2354" w:hanging="369"/>
    </w:pPr>
    <w:rPr>
      <w:sz w:val="18"/>
    </w:rPr>
  </w:style>
  <w:style w:type="paragraph" w:styleId="Footer">
    <w:name w:val="footer"/>
    <w:link w:val="FooterChar"/>
    <w:rsid w:val="00000C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0C15"/>
    <w:rPr>
      <w:rFonts w:eastAsia="Times New Roman" w:cs="Times New Roman"/>
      <w:sz w:val="22"/>
      <w:szCs w:val="24"/>
      <w:lang w:eastAsia="en-AU"/>
    </w:rPr>
  </w:style>
  <w:style w:type="character" w:styleId="LineNumber">
    <w:name w:val="line number"/>
    <w:basedOn w:val="OPCCharBase"/>
    <w:uiPriority w:val="99"/>
    <w:semiHidden/>
    <w:unhideWhenUsed/>
    <w:rsid w:val="00000C15"/>
    <w:rPr>
      <w:sz w:val="16"/>
    </w:rPr>
  </w:style>
  <w:style w:type="table" w:customStyle="1" w:styleId="CFlag">
    <w:name w:val="CFlag"/>
    <w:basedOn w:val="TableNormal"/>
    <w:uiPriority w:val="99"/>
    <w:rsid w:val="00000C15"/>
    <w:rPr>
      <w:rFonts w:eastAsia="Times New Roman" w:cs="Times New Roman"/>
      <w:lang w:eastAsia="en-AU"/>
    </w:rPr>
    <w:tblPr/>
  </w:style>
  <w:style w:type="paragraph" w:customStyle="1" w:styleId="NotesHeading1">
    <w:name w:val="NotesHeading 1"/>
    <w:basedOn w:val="OPCParaBase"/>
    <w:next w:val="Normal"/>
    <w:rsid w:val="00000C15"/>
    <w:rPr>
      <w:b/>
      <w:sz w:val="28"/>
      <w:szCs w:val="28"/>
    </w:rPr>
  </w:style>
  <w:style w:type="paragraph" w:customStyle="1" w:styleId="NotesHeading2">
    <w:name w:val="NotesHeading 2"/>
    <w:basedOn w:val="OPCParaBase"/>
    <w:next w:val="Normal"/>
    <w:rsid w:val="00000C15"/>
    <w:rPr>
      <w:b/>
      <w:sz w:val="28"/>
      <w:szCs w:val="28"/>
    </w:rPr>
  </w:style>
  <w:style w:type="paragraph" w:customStyle="1" w:styleId="SignCoverPageEnd">
    <w:name w:val="SignCoverPageEnd"/>
    <w:basedOn w:val="OPCParaBase"/>
    <w:next w:val="Normal"/>
    <w:rsid w:val="00000C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0C15"/>
    <w:pPr>
      <w:pBdr>
        <w:top w:val="single" w:sz="4" w:space="1" w:color="auto"/>
      </w:pBdr>
      <w:spacing w:before="360"/>
      <w:ind w:right="397"/>
      <w:jc w:val="both"/>
    </w:pPr>
  </w:style>
  <w:style w:type="paragraph" w:customStyle="1" w:styleId="Paragraphsub-sub-sub">
    <w:name w:val="Paragraph(sub-sub-sub)"/>
    <w:aliases w:val="aaaa"/>
    <w:basedOn w:val="OPCParaBase"/>
    <w:rsid w:val="00000C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0C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0C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0C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0C1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00C15"/>
    <w:pPr>
      <w:spacing w:before="120"/>
    </w:pPr>
  </w:style>
  <w:style w:type="paragraph" w:customStyle="1" w:styleId="TableTextEndNotes">
    <w:name w:val="TableTextEndNotes"/>
    <w:aliases w:val="Tten"/>
    <w:basedOn w:val="Normal"/>
    <w:rsid w:val="00000C15"/>
    <w:pPr>
      <w:spacing w:before="60" w:line="240" w:lineRule="auto"/>
    </w:pPr>
    <w:rPr>
      <w:rFonts w:cs="Arial"/>
      <w:sz w:val="20"/>
      <w:szCs w:val="22"/>
    </w:rPr>
  </w:style>
  <w:style w:type="paragraph" w:customStyle="1" w:styleId="TableHeading">
    <w:name w:val="TableHeading"/>
    <w:aliases w:val="th"/>
    <w:basedOn w:val="OPCParaBase"/>
    <w:next w:val="Tabletext"/>
    <w:rsid w:val="00000C15"/>
    <w:pPr>
      <w:keepNext/>
      <w:spacing w:before="60" w:line="240" w:lineRule="atLeast"/>
    </w:pPr>
    <w:rPr>
      <w:b/>
      <w:sz w:val="20"/>
    </w:rPr>
  </w:style>
  <w:style w:type="paragraph" w:customStyle="1" w:styleId="NoteToSubpara">
    <w:name w:val="NoteToSubpara"/>
    <w:aliases w:val="nts"/>
    <w:basedOn w:val="OPCParaBase"/>
    <w:rsid w:val="00000C15"/>
    <w:pPr>
      <w:spacing w:before="40" w:line="198" w:lineRule="exact"/>
      <w:ind w:left="2835" w:hanging="709"/>
    </w:pPr>
    <w:rPr>
      <w:sz w:val="18"/>
    </w:rPr>
  </w:style>
  <w:style w:type="paragraph" w:customStyle="1" w:styleId="ENoteTableHeading">
    <w:name w:val="ENoteTableHeading"/>
    <w:aliases w:val="enth"/>
    <w:basedOn w:val="OPCParaBase"/>
    <w:rsid w:val="00000C15"/>
    <w:pPr>
      <w:keepNext/>
      <w:spacing w:before="60" w:line="240" w:lineRule="atLeast"/>
    </w:pPr>
    <w:rPr>
      <w:rFonts w:ascii="Arial" w:hAnsi="Arial"/>
      <w:b/>
      <w:sz w:val="16"/>
    </w:rPr>
  </w:style>
  <w:style w:type="paragraph" w:customStyle="1" w:styleId="ENoteTTi">
    <w:name w:val="ENoteTTi"/>
    <w:aliases w:val="entti"/>
    <w:basedOn w:val="OPCParaBase"/>
    <w:rsid w:val="00000C15"/>
    <w:pPr>
      <w:keepNext/>
      <w:spacing w:before="60" w:line="240" w:lineRule="atLeast"/>
      <w:ind w:left="170"/>
    </w:pPr>
    <w:rPr>
      <w:sz w:val="16"/>
    </w:rPr>
  </w:style>
  <w:style w:type="paragraph" w:customStyle="1" w:styleId="ENotesHeading1">
    <w:name w:val="ENotesHeading 1"/>
    <w:aliases w:val="Enh1"/>
    <w:basedOn w:val="OPCParaBase"/>
    <w:next w:val="Normal"/>
    <w:rsid w:val="00000C15"/>
    <w:pPr>
      <w:spacing w:before="120"/>
      <w:outlineLvl w:val="1"/>
    </w:pPr>
    <w:rPr>
      <w:b/>
      <w:sz w:val="28"/>
      <w:szCs w:val="28"/>
    </w:rPr>
  </w:style>
  <w:style w:type="paragraph" w:customStyle="1" w:styleId="ENotesHeading2">
    <w:name w:val="ENotesHeading 2"/>
    <w:aliases w:val="Enh2"/>
    <w:basedOn w:val="OPCParaBase"/>
    <w:next w:val="Normal"/>
    <w:rsid w:val="00000C15"/>
    <w:pPr>
      <w:spacing w:before="120" w:after="120"/>
      <w:outlineLvl w:val="2"/>
    </w:pPr>
    <w:rPr>
      <w:b/>
      <w:sz w:val="24"/>
      <w:szCs w:val="28"/>
    </w:rPr>
  </w:style>
  <w:style w:type="paragraph" w:customStyle="1" w:styleId="ENoteTTIndentHeading">
    <w:name w:val="ENoteTTIndentHeading"/>
    <w:aliases w:val="enTTHi"/>
    <w:basedOn w:val="OPCParaBase"/>
    <w:rsid w:val="00000C1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0C15"/>
    <w:pPr>
      <w:spacing w:before="60" w:line="240" w:lineRule="atLeast"/>
    </w:pPr>
    <w:rPr>
      <w:sz w:val="16"/>
    </w:rPr>
  </w:style>
  <w:style w:type="paragraph" w:customStyle="1" w:styleId="MadeunderText">
    <w:name w:val="MadeunderText"/>
    <w:basedOn w:val="OPCParaBase"/>
    <w:next w:val="Normal"/>
    <w:rsid w:val="00000C15"/>
    <w:pPr>
      <w:spacing w:before="240"/>
    </w:pPr>
    <w:rPr>
      <w:sz w:val="24"/>
      <w:szCs w:val="24"/>
    </w:rPr>
  </w:style>
  <w:style w:type="paragraph" w:customStyle="1" w:styleId="ENotesHeading3">
    <w:name w:val="ENotesHeading 3"/>
    <w:aliases w:val="Enh3"/>
    <w:basedOn w:val="OPCParaBase"/>
    <w:next w:val="Normal"/>
    <w:rsid w:val="00000C15"/>
    <w:pPr>
      <w:keepNext/>
      <w:spacing w:before="120" w:line="240" w:lineRule="auto"/>
      <w:outlineLvl w:val="4"/>
    </w:pPr>
    <w:rPr>
      <w:b/>
      <w:szCs w:val="24"/>
    </w:rPr>
  </w:style>
  <w:style w:type="paragraph" w:customStyle="1" w:styleId="SubPartCASA">
    <w:name w:val="SubPart(CASA)"/>
    <w:aliases w:val="csp"/>
    <w:basedOn w:val="OPCParaBase"/>
    <w:next w:val="ActHead3"/>
    <w:rsid w:val="00000C15"/>
    <w:pPr>
      <w:keepNext/>
      <w:keepLines/>
      <w:spacing w:before="280"/>
      <w:outlineLvl w:val="1"/>
    </w:pPr>
    <w:rPr>
      <w:b/>
      <w:kern w:val="28"/>
      <w:sz w:val="32"/>
    </w:rPr>
  </w:style>
  <w:style w:type="character" w:customStyle="1" w:styleId="CharSubPartTextCASA">
    <w:name w:val="CharSubPartText(CASA)"/>
    <w:basedOn w:val="OPCCharBase"/>
    <w:uiPriority w:val="1"/>
    <w:rsid w:val="00000C15"/>
  </w:style>
  <w:style w:type="character" w:customStyle="1" w:styleId="CharSubPartNoCASA">
    <w:name w:val="CharSubPartNo(CASA)"/>
    <w:basedOn w:val="OPCCharBase"/>
    <w:uiPriority w:val="1"/>
    <w:rsid w:val="00000C15"/>
  </w:style>
  <w:style w:type="paragraph" w:customStyle="1" w:styleId="ENoteTTIndentHeadingSub">
    <w:name w:val="ENoteTTIndentHeadingSub"/>
    <w:aliases w:val="enTTHis"/>
    <w:basedOn w:val="OPCParaBase"/>
    <w:rsid w:val="00000C15"/>
    <w:pPr>
      <w:keepNext/>
      <w:spacing w:before="60" w:line="240" w:lineRule="atLeast"/>
      <w:ind w:left="340"/>
    </w:pPr>
    <w:rPr>
      <w:b/>
      <w:sz w:val="16"/>
    </w:rPr>
  </w:style>
  <w:style w:type="paragraph" w:customStyle="1" w:styleId="ENoteTTiSub">
    <w:name w:val="ENoteTTiSub"/>
    <w:aliases w:val="enttis"/>
    <w:basedOn w:val="OPCParaBase"/>
    <w:rsid w:val="00000C15"/>
    <w:pPr>
      <w:keepNext/>
      <w:spacing w:before="60" w:line="240" w:lineRule="atLeast"/>
      <w:ind w:left="340"/>
    </w:pPr>
    <w:rPr>
      <w:sz w:val="16"/>
    </w:rPr>
  </w:style>
  <w:style w:type="paragraph" w:customStyle="1" w:styleId="SubDivisionMigration">
    <w:name w:val="SubDivisionMigration"/>
    <w:aliases w:val="sdm"/>
    <w:basedOn w:val="OPCParaBase"/>
    <w:rsid w:val="00000C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0C15"/>
    <w:pPr>
      <w:keepNext/>
      <w:keepLines/>
      <w:spacing w:before="240" w:line="240" w:lineRule="auto"/>
      <w:ind w:left="1134" w:hanging="1134"/>
    </w:pPr>
    <w:rPr>
      <w:b/>
      <w:sz w:val="28"/>
    </w:rPr>
  </w:style>
  <w:style w:type="table" w:styleId="TableGrid">
    <w:name w:val="Table Grid"/>
    <w:basedOn w:val="TableNormal"/>
    <w:uiPriority w:val="59"/>
    <w:rsid w:val="00000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00C1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00C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0C15"/>
    <w:rPr>
      <w:sz w:val="22"/>
    </w:rPr>
  </w:style>
  <w:style w:type="paragraph" w:customStyle="1" w:styleId="SOTextNote">
    <w:name w:val="SO TextNote"/>
    <w:aliases w:val="sont"/>
    <w:basedOn w:val="SOText"/>
    <w:qFormat/>
    <w:rsid w:val="00000C15"/>
    <w:pPr>
      <w:spacing w:before="122" w:line="198" w:lineRule="exact"/>
      <w:ind w:left="1843" w:hanging="709"/>
    </w:pPr>
    <w:rPr>
      <w:sz w:val="18"/>
    </w:rPr>
  </w:style>
  <w:style w:type="paragraph" w:customStyle="1" w:styleId="SOPara">
    <w:name w:val="SO Para"/>
    <w:aliases w:val="soa"/>
    <w:basedOn w:val="SOText"/>
    <w:link w:val="SOParaChar"/>
    <w:qFormat/>
    <w:rsid w:val="00000C15"/>
    <w:pPr>
      <w:tabs>
        <w:tab w:val="right" w:pos="1786"/>
      </w:tabs>
      <w:spacing w:before="40"/>
      <w:ind w:left="2070" w:hanging="936"/>
    </w:pPr>
  </w:style>
  <w:style w:type="character" w:customStyle="1" w:styleId="SOParaChar">
    <w:name w:val="SO Para Char"/>
    <w:aliases w:val="soa Char"/>
    <w:basedOn w:val="DefaultParagraphFont"/>
    <w:link w:val="SOPara"/>
    <w:rsid w:val="00000C15"/>
    <w:rPr>
      <w:sz w:val="22"/>
    </w:rPr>
  </w:style>
  <w:style w:type="paragraph" w:customStyle="1" w:styleId="FileName">
    <w:name w:val="FileName"/>
    <w:basedOn w:val="Normal"/>
    <w:rsid w:val="00000C15"/>
  </w:style>
  <w:style w:type="paragraph" w:customStyle="1" w:styleId="SOHeadBold">
    <w:name w:val="SO HeadBold"/>
    <w:aliases w:val="sohb"/>
    <w:basedOn w:val="SOText"/>
    <w:next w:val="SOText"/>
    <w:link w:val="SOHeadBoldChar"/>
    <w:qFormat/>
    <w:rsid w:val="00000C15"/>
    <w:rPr>
      <w:b/>
    </w:rPr>
  </w:style>
  <w:style w:type="character" w:customStyle="1" w:styleId="SOHeadBoldChar">
    <w:name w:val="SO HeadBold Char"/>
    <w:aliases w:val="sohb Char"/>
    <w:basedOn w:val="DefaultParagraphFont"/>
    <w:link w:val="SOHeadBold"/>
    <w:rsid w:val="00000C15"/>
    <w:rPr>
      <w:b/>
      <w:sz w:val="22"/>
    </w:rPr>
  </w:style>
  <w:style w:type="paragraph" w:customStyle="1" w:styleId="SOHeadItalic">
    <w:name w:val="SO HeadItalic"/>
    <w:aliases w:val="sohi"/>
    <w:basedOn w:val="SOText"/>
    <w:next w:val="SOText"/>
    <w:link w:val="SOHeadItalicChar"/>
    <w:qFormat/>
    <w:rsid w:val="00000C15"/>
    <w:rPr>
      <w:i/>
    </w:rPr>
  </w:style>
  <w:style w:type="character" w:customStyle="1" w:styleId="SOHeadItalicChar">
    <w:name w:val="SO HeadItalic Char"/>
    <w:aliases w:val="sohi Char"/>
    <w:basedOn w:val="DefaultParagraphFont"/>
    <w:link w:val="SOHeadItalic"/>
    <w:rsid w:val="00000C15"/>
    <w:rPr>
      <w:i/>
      <w:sz w:val="22"/>
    </w:rPr>
  </w:style>
  <w:style w:type="paragraph" w:customStyle="1" w:styleId="SOBullet">
    <w:name w:val="SO Bullet"/>
    <w:aliases w:val="sotb"/>
    <w:basedOn w:val="SOText"/>
    <w:link w:val="SOBulletChar"/>
    <w:qFormat/>
    <w:rsid w:val="00000C15"/>
    <w:pPr>
      <w:ind w:left="1559" w:hanging="425"/>
    </w:pPr>
  </w:style>
  <w:style w:type="character" w:customStyle="1" w:styleId="SOBulletChar">
    <w:name w:val="SO Bullet Char"/>
    <w:aliases w:val="sotb Char"/>
    <w:basedOn w:val="DefaultParagraphFont"/>
    <w:link w:val="SOBullet"/>
    <w:rsid w:val="00000C15"/>
    <w:rPr>
      <w:sz w:val="22"/>
    </w:rPr>
  </w:style>
  <w:style w:type="paragraph" w:customStyle="1" w:styleId="SOBulletNote">
    <w:name w:val="SO BulletNote"/>
    <w:aliases w:val="sonb"/>
    <w:basedOn w:val="SOTextNote"/>
    <w:link w:val="SOBulletNoteChar"/>
    <w:qFormat/>
    <w:rsid w:val="00000C15"/>
    <w:pPr>
      <w:tabs>
        <w:tab w:val="left" w:pos="1560"/>
      </w:tabs>
      <w:ind w:left="2268" w:hanging="1134"/>
    </w:pPr>
  </w:style>
  <w:style w:type="character" w:customStyle="1" w:styleId="SOBulletNoteChar">
    <w:name w:val="SO BulletNote Char"/>
    <w:aliases w:val="sonb Char"/>
    <w:basedOn w:val="DefaultParagraphFont"/>
    <w:link w:val="SOBulletNote"/>
    <w:rsid w:val="00000C15"/>
    <w:rPr>
      <w:sz w:val="18"/>
    </w:rPr>
  </w:style>
  <w:style w:type="paragraph" w:customStyle="1" w:styleId="SOText2">
    <w:name w:val="SO Text2"/>
    <w:aliases w:val="sot2"/>
    <w:basedOn w:val="Normal"/>
    <w:next w:val="SOText"/>
    <w:link w:val="SOText2Char"/>
    <w:rsid w:val="00000C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00C15"/>
    <w:rPr>
      <w:sz w:val="22"/>
    </w:rPr>
  </w:style>
  <w:style w:type="character" w:customStyle="1" w:styleId="Heading1Char">
    <w:name w:val="Heading 1 Char"/>
    <w:basedOn w:val="DefaultParagraphFont"/>
    <w:link w:val="Heading1"/>
    <w:uiPriority w:val="9"/>
    <w:rsid w:val="00F827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27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27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27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27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27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27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27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2741"/>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FE28FD"/>
    <w:rPr>
      <w:rFonts w:eastAsia="Times New Roman" w:cs="Times New Roman"/>
      <w:sz w:val="22"/>
      <w:lang w:eastAsia="en-AU"/>
    </w:rPr>
  </w:style>
  <w:style w:type="character" w:customStyle="1" w:styleId="subsectionChar">
    <w:name w:val="subsection Char"/>
    <w:aliases w:val="ss Char"/>
    <w:link w:val="subsection"/>
    <w:rsid w:val="00FE28FD"/>
    <w:rPr>
      <w:rFonts w:eastAsia="Times New Roman" w:cs="Times New Roman"/>
      <w:sz w:val="22"/>
      <w:lang w:eastAsia="en-AU"/>
    </w:rPr>
  </w:style>
  <w:style w:type="character" w:customStyle="1" w:styleId="notetextChar">
    <w:name w:val="note(text) Char"/>
    <w:aliases w:val="n Char"/>
    <w:link w:val="notetext"/>
    <w:rsid w:val="00FE28FD"/>
    <w:rPr>
      <w:rFonts w:eastAsia="Times New Roman" w:cs="Times New Roman"/>
      <w:sz w:val="18"/>
      <w:lang w:eastAsia="en-AU"/>
    </w:rPr>
  </w:style>
  <w:style w:type="character" w:customStyle="1" w:styleId="ActHead5Char">
    <w:name w:val="ActHead 5 Char"/>
    <w:aliases w:val="s Char"/>
    <w:link w:val="ActHead5"/>
    <w:rsid w:val="00FE28FD"/>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F33C44"/>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B621CD"/>
    <w:rPr>
      <w:rFonts w:eastAsia="Times New Roman" w:cs="Times New Roman"/>
      <w:sz w:val="22"/>
      <w:lang w:eastAsia="en-AU"/>
    </w:rPr>
  </w:style>
  <w:style w:type="paragraph" w:styleId="BalloonText">
    <w:name w:val="Balloon Text"/>
    <w:basedOn w:val="Normal"/>
    <w:link w:val="BalloonTextChar"/>
    <w:uiPriority w:val="99"/>
    <w:semiHidden/>
    <w:unhideWhenUsed/>
    <w:rsid w:val="007B1D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DBE"/>
    <w:rPr>
      <w:rFonts w:ascii="Tahoma" w:hAnsi="Tahoma" w:cs="Tahoma"/>
      <w:sz w:val="16"/>
      <w:szCs w:val="16"/>
    </w:rPr>
  </w:style>
  <w:style w:type="paragraph" w:customStyle="1" w:styleId="ClerkBlock">
    <w:name w:val="ClerkBlock"/>
    <w:basedOn w:val="Normal"/>
    <w:rsid w:val="00475A60"/>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B63C5"/>
    <w:pPr>
      <w:spacing w:before="800"/>
    </w:pPr>
  </w:style>
  <w:style w:type="character" w:customStyle="1" w:styleId="OPCParaBaseChar">
    <w:name w:val="OPCParaBase Char"/>
    <w:basedOn w:val="DefaultParagraphFont"/>
    <w:link w:val="OPCParaBase"/>
    <w:rsid w:val="00EB63C5"/>
    <w:rPr>
      <w:rFonts w:eastAsia="Times New Roman" w:cs="Times New Roman"/>
      <w:sz w:val="22"/>
      <w:lang w:eastAsia="en-AU"/>
    </w:rPr>
  </w:style>
  <w:style w:type="character" w:customStyle="1" w:styleId="ShortTChar">
    <w:name w:val="ShortT Char"/>
    <w:basedOn w:val="OPCParaBaseChar"/>
    <w:link w:val="ShortT"/>
    <w:rsid w:val="00EB63C5"/>
    <w:rPr>
      <w:rFonts w:eastAsia="Times New Roman" w:cs="Times New Roman"/>
      <w:b/>
      <w:sz w:val="40"/>
      <w:lang w:eastAsia="en-AU"/>
    </w:rPr>
  </w:style>
  <w:style w:type="character" w:customStyle="1" w:styleId="ShortTP1Char">
    <w:name w:val="ShortTP1 Char"/>
    <w:basedOn w:val="ShortTChar"/>
    <w:link w:val="ShortTP1"/>
    <w:rsid w:val="00EB63C5"/>
    <w:rPr>
      <w:rFonts w:eastAsia="Times New Roman" w:cs="Times New Roman"/>
      <w:b/>
      <w:sz w:val="40"/>
      <w:lang w:eastAsia="en-AU"/>
    </w:rPr>
  </w:style>
  <w:style w:type="paragraph" w:customStyle="1" w:styleId="ActNoP1">
    <w:name w:val="ActNoP1"/>
    <w:basedOn w:val="Actno"/>
    <w:link w:val="ActNoP1Char"/>
    <w:rsid w:val="00EB63C5"/>
    <w:pPr>
      <w:spacing w:before="800"/>
    </w:pPr>
    <w:rPr>
      <w:sz w:val="28"/>
    </w:rPr>
  </w:style>
  <w:style w:type="character" w:customStyle="1" w:styleId="ActnoChar">
    <w:name w:val="Actno Char"/>
    <w:basedOn w:val="ShortTChar"/>
    <w:link w:val="Actno"/>
    <w:rsid w:val="00EB63C5"/>
    <w:rPr>
      <w:rFonts w:eastAsia="Times New Roman" w:cs="Times New Roman"/>
      <w:b/>
      <w:sz w:val="40"/>
      <w:lang w:eastAsia="en-AU"/>
    </w:rPr>
  </w:style>
  <w:style w:type="character" w:customStyle="1" w:styleId="ActNoP1Char">
    <w:name w:val="ActNoP1 Char"/>
    <w:basedOn w:val="ActnoChar"/>
    <w:link w:val="ActNoP1"/>
    <w:rsid w:val="00EB63C5"/>
    <w:rPr>
      <w:rFonts w:eastAsia="Times New Roman" w:cs="Times New Roman"/>
      <w:b/>
      <w:sz w:val="28"/>
      <w:lang w:eastAsia="en-AU"/>
    </w:rPr>
  </w:style>
  <w:style w:type="paragraph" w:customStyle="1" w:styleId="ShortTCP">
    <w:name w:val="ShortTCP"/>
    <w:basedOn w:val="ShortT"/>
    <w:link w:val="ShortTCPChar"/>
    <w:rsid w:val="00EB63C5"/>
  </w:style>
  <w:style w:type="character" w:customStyle="1" w:styleId="ShortTCPChar">
    <w:name w:val="ShortTCP Char"/>
    <w:basedOn w:val="ShortTChar"/>
    <w:link w:val="ShortTCP"/>
    <w:rsid w:val="00EB63C5"/>
    <w:rPr>
      <w:rFonts w:eastAsia="Times New Roman" w:cs="Times New Roman"/>
      <w:b/>
      <w:sz w:val="40"/>
      <w:lang w:eastAsia="en-AU"/>
    </w:rPr>
  </w:style>
  <w:style w:type="paragraph" w:customStyle="1" w:styleId="ActNoCP">
    <w:name w:val="ActNoCP"/>
    <w:basedOn w:val="Actno"/>
    <w:link w:val="ActNoCPChar"/>
    <w:rsid w:val="00EB63C5"/>
    <w:pPr>
      <w:spacing w:before="400"/>
    </w:pPr>
  </w:style>
  <w:style w:type="character" w:customStyle="1" w:styleId="ActNoCPChar">
    <w:name w:val="ActNoCP Char"/>
    <w:basedOn w:val="ActnoChar"/>
    <w:link w:val="ActNoCP"/>
    <w:rsid w:val="00EB63C5"/>
    <w:rPr>
      <w:rFonts w:eastAsia="Times New Roman" w:cs="Times New Roman"/>
      <w:b/>
      <w:sz w:val="40"/>
      <w:lang w:eastAsia="en-AU"/>
    </w:rPr>
  </w:style>
  <w:style w:type="paragraph" w:customStyle="1" w:styleId="AssentBk">
    <w:name w:val="AssentBk"/>
    <w:basedOn w:val="Normal"/>
    <w:rsid w:val="00EB63C5"/>
    <w:pPr>
      <w:spacing w:line="240" w:lineRule="auto"/>
    </w:pPr>
    <w:rPr>
      <w:rFonts w:eastAsia="Times New Roman" w:cs="Times New Roman"/>
      <w:sz w:val="20"/>
      <w:lang w:eastAsia="en-AU"/>
    </w:rPr>
  </w:style>
  <w:style w:type="paragraph" w:customStyle="1" w:styleId="AssentDt">
    <w:name w:val="AssentDt"/>
    <w:basedOn w:val="Normal"/>
    <w:rsid w:val="00C56088"/>
    <w:pPr>
      <w:spacing w:line="240" w:lineRule="auto"/>
    </w:pPr>
    <w:rPr>
      <w:rFonts w:eastAsia="Times New Roman" w:cs="Times New Roman"/>
      <w:sz w:val="20"/>
      <w:lang w:eastAsia="en-AU"/>
    </w:rPr>
  </w:style>
  <w:style w:type="paragraph" w:customStyle="1" w:styleId="2ndRd">
    <w:name w:val="2ndRd"/>
    <w:basedOn w:val="Normal"/>
    <w:rsid w:val="00C56088"/>
    <w:pPr>
      <w:spacing w:line="240" w:lineRule="auto"/>
    </w:pPr>
    <w:rPr>
      <w:rFonts w:eastAsia="Times New Roman" w:cs="Times New Roman"/>
      <w:sz w:val="20"/>
      <w:lang w:eastAsia="en-AU"/>
    </w:rPr>
  </w:style>
  <w:style w:type="paragraph" w:customStyle="1" w:styleId="ScalePlusRef">
    <w:name w:val="ScalePlusRef"/>
    <w:basedOn w:val="Normal"/>
    <w:rsid w:val="00C5608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0C15"/>
    <w:pPr>
      <w:spacing w:line="260" w:lineRule="atLeast"/>
    </w:pPr>
    <w:rPr>
      <w:sz w:val="22"/>
    </w:rPr>
  </w:style>
  <w:style w:type="paragraph" w:styleId="Heading1">
    <w:name w:val="heading 1"/>
    <w:basedOn w:val="Normal"/>
    <w:next w:val="Normal"/>
    <w:link w:val="Heading1Char"/>
    <w:uiPriority w:val="9"/>
    <w:qFormat/>
    <w:rsid w:val="00F827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27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27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7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27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27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27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27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827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0C15"/>
  </w:style>
  <w:style w:type="paragraph" w:customStyle="1" w:styleId="OPCParaBase">
    <w:name w:val="OPCParaBase"/>
    <w:link w:val="OPCParaBaseChar"/>
    <w:qFormat/>
    <w:rsid w:val="00000C1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00C15"/>
    <w:pPr>
      <w:spacing w:line="240" w:lineRule="auto"/>
    </w:pPr>
    <w:rPr>
      <w:b/>
      <w:sz w:val="40"/>
    </w:rPr>
  </w:style>
  <w:style w:type="paragraph" w:customStyle="1" w:styleId="ActHead1">
    <w:name w:val="ActHead 1"/>
    <w:aliases w:val="c"/>
    <w:basedOn w:val="OPCParaBase"/>
    <w:next w:val="Normal"/>
    <w:qFormat/>
    <w:rsid w:val="00000C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0C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0C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0C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00C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0C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0C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0C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0C1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00C15"/>
  </w:style>
  <w:style w:type="paragraph" w:customStyle="1" w:styleId="Blocks">
    <w:name w:val="Blocks"/>
    <w:aliases w:val="bb"/>
    <w:basedOn w:val="OPCParaBase"/>
    <w:qFormat/>
    <w:rsid w:val="00000C15"/>
    <w:pPr>
      <w:spacing w:line="240" w:lineRule="auto"/>
    </w:pPr>
    <w:rPr>
      <w:sz w:val="24"/>
    </w:rPr>
  </w:style>
  <w:style w:type="paragraph" w:customStyle="1" w:styleId="BoxText">
    <w:name w:val="BoxText"/>
    <w:aliases w:val="bt"/>
    <w:basedOn w:val="OPCParaBase"/>
    <w:qFormat/>
    <w:rsid w:val="00000C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0C15"/>
    <w:rPr>
      <w:b/>
    </w:rPr>
  </w:style>
  <w:style w:type="paragraph" w:customStyle="1" w:styleId="BoxHeadItalic">
    <w:name w:val="BoxHeadItalic"/>
    <w:aliases w:val="bhi"/>
    <w:basedOn w:val="BoxText"/>
    <w:next w:val="BoxStep"/>
    <w:qFormat/>
    <w:rsid w:val="00000C15"/>
    <w:rPr>
      <w:i/>
    </w:rPr>
  </w:style>
  <w:style w:type="paragraph" w:customStyle="1" w:styleId="BoxList">
    <w:name w:val="BoxList"/>
    <w:aliases w:val="bl"/>
    <w:basedOn w:val="BoxText"/>
    <w:qFormat/>
    <w:rsid w:val="00000C15"/>
    <w:pPr>
      <w:ind w:left="1559" w:hanging="425"/>
    </w:pPr>
  </w:style>
  <w:style w:type="paragraph" w:customStyle="1" w:styleId="BoxNote">
    <w:name w:val="BoxNote"/>
    <w:aliases w:val="bn"/>
    <w:basedOn w:val="BoxText"/>
    <w:qFormat/>
    <w:rsid w:val="00000C15"/>
    <w:pPr>
      <w:tabs>
        <w:tab w:val="left" w:pos="1985"/>
      </w:tabs>
      <w:spacing w:before="122" w:line="198" w:lineRule="exact"/>
      <w:ind w:left="2948" w:hanging="1814"/>
    </w:pPr>
    <w:rPr>
      <w:sz w:val="18"/>
    </w:rPr>
  </w:style>
  <w:style w:type="paragraph" w:customStyle="1" w:styleId="BoxPara">
    <w:name w:val="BoxPara"/>
    <w:aliases w:val="bp"/>
    <w:basedOn w:val="BoxText"/>
    <w:qFormat/>
    <w:rsid w:val="00000C15"/>
    <w:pPr>
      <w:tabs>
        <w:tab w:val="right" w:pos="2268"/>
      </w:tabs>
      <w:ind w:left="2552" w:hanging="1418"/>
    </w:pPr>
  </w:style>
  <w:style w:type="paragraph" w:customStyle="1" w:styleId="BoxStep">
    <w:name w:val="BoxStep"/>
    <w:aliases w:val="bs"/>
    <w:basedOn w:val="BoxText"/>
    <w:qFormat/>
    <w:rsid w:val="00000C15"/>
    <w:pPr>
      <w:ind w:left="1985" w:hanging="851"/>
    </w:pPr>
  </w:style>
  <w:style w:type="character" w:customStyle="1" w:styleId="CharAmPartNo">
    <w:name w:val="CharAmPartNo"/>
    <w:basedOn w:val="OPCCharBase"/>
    <w:qFormat/>
    <w:rsid w:val="00000C15"/>
  </w:style>
  <w:style w:type="character" w:customStyle="1" w:styleId="CharAmPartText">
    <w:name w:val="CharAmPartText"/>
    <w:basedOn w:val="OPCCharBase"/>
    <w:qFormat/>
    <w:rsid w:val="00000C15"/>
  </w:style>
  <w:style w:type="character" w:customStyle="1" w:styleId="CharAmSchNo">
    <w:name w:val="CharAmSchNo"/>
    <w:basedOn w:val="OPCCharBase"/>
    <w:qFormat/>
    <w:rsid w:val="00000C15"/>
  </w:style>
  <w:style w:type="character" w:customStyle="1" w:styleId="CharAmSchText">
    <w:name w:val="CharAmSchText"/>
    <w:basedOn w:val="OPCCharBase"/>
    <w:qFormat/>
    <w:rsid w:val="00000C15"/>
  </w:style>
  <w:style w:type="character" w:customStyle="1" w:styleId="CharBoldItalic">
    <w:name w:val="CharBoldItalic"/>
    <w:basedOn w:val="OPCCharBase"/>
    <w:uiPriority w:val="1"/>
    <w:qFormat/>
    <w:rsid w:val="00000C15"/>
    <w:rPr>
      <w:b/>
      <w:i/>
    </w:rPr>
  </w:style>
  <w:style w:type="character" w:customStyle="1" w:styleId="CharChapNo">
    <w:name w:val="CharChapNo"/>
    <w:basedOn w:val="OPCCharBase"/>
    <w:uiPriority w:val="1"/>
    <w:qFormat/>
    <w:rsid w:val="00000C15"/>
  </w:style>
  <w:style w:type="character" w:customStyle="1" w:styleId="CharChapText">
    <w:name w:val="CharChapText"/>
    <w:basedOn w:val="OPCCharBase"/>
    <w:uiPriority w:val="1"/>
    <w:qFormat/>
    <w:rsid w:val="00000C15"/>
  </w:style>
  <w:style w:type="character" w:customStyle="1" w:styleId="CharDivNo">
    <w:name w:val="CharDivNo"/>
    <w:basedOn w:val="OPCCharBase"/>
    <w:uiPriority w:val="1"/>
    <w:qFormat/>
    <w:rsid w:val="00000C15"/>
  </w:style>
  <w:style w:type="character" w:customStyle="1" w:styleId="CharDivText">
    <w:name w:val="CharDivText"/>
    <w:basedOn w:val="OPCCharBase"/>
    <w:uiPriority w:val="1"/>
    <w:qFormat/>
    <w:rsid w:val="00000C15"/>
  </w:style>
  <w:style w:type="character" w:customStyle="1" w:styleId="CharItalic">
    <w:name w:val="CharItalic"/>
    <w:basedOn w:val="OPCCharBase"/>
    <w:uiPriority w:val="1"/>
    <w:qFormat/>
    <w:rsid w:val="00000C15"/>
    <w:rPr>
      <w:i/>
    </w:rPr>
  </w:style>
  <w:style w:type="character" w:customStyle="1" w:styleId="CharPartNo">
    <w:name w:val="CharPartNo"/>
    <w:basedOn w:val="OPCCharBase"/>
    <w:uiPriority w:val="1"/>
    <w:qFormat/>
    <w:rsid w:val="00000C15"/>
  </w:style>
  <w:style w:type="character" w:customStyle="1" w:styleId="CharPartText">
    <w:name w:val="CharPartText"/>
    <w:basedOn w:val="OPCCharBase"/>
    <w:uiPriority w:val="1"/>
    <w:qFormat/>
    <w:rsid w:val="00000C15"/>
  </w:style>
  <w:style w:type="character" w:customStyle="1" w:styleId="CharSectno">
    <w:name w:val="CharSectno"/>
    <w:basedOn w:val="OPCCharBase"/>
    <w:qFormat/>
    <w:rsid w:val="00000C15"/>
  </w:style>
  <w:style w:type="character" w:customStyle="1" w:styleId="CharSubdNo">
    <w:name w:val="CharSubdNo"/>
    <w:basedOn w:val="OPCCharBase"/>
    <w:uiPriority w:val="1"/>
    <w:qFormat/>
    <w:rsid w:val="00000C15"/>
  </w:style>
  <w:style w:type="character" w:customStyle="1" w:styleId="CharSubdText">
    <w:name w:val="CharSubdText"/>
    <w:basedOn w:val="OPCCharBase"/>
    <w:uiPriority w:val="1"/>
    <w:qFormat/>
    <w:rsid w:val="00000C15"/>
  </w:style>
  <w:style w:type="paragraph" w:customStyle="1" w:styleId="CTA--">
    <w:name w:val="CTA --"/>
    <w:basedOn w:val="OPCParaBase"/>
    <w:next w:val="Normal"/>
    <w:rsid w:val="00000C15"/>
    <w:pPr>
      <w:spacing w:before="60" w:line="240" w:lineRule="atLeast"/>
      <w:ind w:left="142" w:hanging="142"/>
    </w:pPr>
    <w:rPr>
      <w:sz w:val="20"/>
    </w:rPr>
  </w:style>
  <w:style w:type="paragraph" w:customStyle="1" w:styleId="CTA-">
    <w:name w:val="CTA -"/>
    <w:basedOn w:val="OPCParaBase"/>
    <w:rsid w:val="00000C15"/>
    <w:pPr>
      <w:spacing w:before="60" w:line="240" w:lineRule="atLeast"/>
      <w:ind w:left="85" w:hanging="85"/>
    </w:pPr>
    <w:rPr>
      <w:sz w:val="20"/>
    </w:rPr>
  </w:style>
  <w:style w:type="paragraph" w:customStyle="1" w:styleId="CTA---">
    <w:name w:val="CTA ---"/>
    <w:basedOn w:val="OPCParaBase"/>
    <w:next w:val="Normal"/>
    <w:rsid w:val="00000C15"/>
    <w:pPr>
      <w:spacing w:before="60" w:line="240" w:lineRule="atLeast"/>
      <w:ind w:left="198" w:hanging="198"/>
    </w:pPr>
    <w:rPr>
      <w:sz w:val="20"/>
    </w:rPr>
  </w:style>
  <w:style w:type="paragraph" w:customStyle="1" w:styleId="CTA----">
    <w:name w:val="CTA ----"/>
    <w:basedOn w:val="OPCParaBase"/>
    <w:next w:val="Normal"/>
    <w:rsid w:val="00000C15"/>
    <w:pPr>
      <w:spacing w:before="60" w:line="240" w:lineRule="atLeast"/>
      <w:ind w:left="255" w:hanging="255"/>
    </w:pPr>
    <w:rPr>
      <w:sz w:val="20"/>
    </w:rPr>
  </w:style>
  <w:style w:type="paragraph" w:customStyle="1" w:styleId="CTA1a">
    <w:name w:val="CTA 1(a)"/>
    <w:basedOn w:val="OPCParaBase"/>
    <w:rsid w:val="00000C15"/>
    <w:pPr>
      <w:tabs>
        <w:tab w:val="right" w:pos="414"/>
      </w:tabs>
      <w:spacing w:before="40" w:line="240" w:lineRule="atLeast"/>
      <w:ind w:left="675" w:hanging="675"/>
    </w:pPr>
    <w:rPr>
      <w:sz w:val="20"/>
    </w:rPr>
  </w:style>
  <w:style w:type="paragraph" w:customStyle="1" w:styleId="CTA1ai">
    <w:name w:val="CTA 1(a)(i)"/>
    <w:basedOn w:val="OPCParaBase"/>
    <w:rsid w:val="00000C15"/>
    <w:pPr>
      <w:tabs>
        <w:tab w:val="right" w:pos="1004"/>
      </w:tabs>
      <w:spacing w:before="40" w:line="240" w:lineRule="atLeast"/>
      <w:ind w:left="1253" w:hanging="1253"/>
    </w:pPr>
    <w:rPr>
      <w:sz w:val="20"/>
    </w:rPr>
  </w:style>
  <w:style w:type="paragraph" w:customStyle="1" w:styleId="CTA2a">
    <w:name w:val="CTA 2(a)"/>
    <w:basedOn w:val="OPCParaBase"/>
    <w:rsid w:val="00000C15"/>
    <w:pPr>
      <w:tabs>
        <w:tab w:val="right" w:pos="482"/>
      </w:tabs>
      <w:spacing w:before="40" w:line="240" w:lineRule="atLeast"/>
      <w:ind w:left="748" w:hanging="748"/>
    </w:pPr>
    <w:rPr>
      <w:sz w:val="20"/>
    </w:rPr>
  </w:style>
  <w:style w:type="paragraph" w:customStyle="1" w:styleId="CTA2ai">
    <w:name w:val="CTA 2(a)(i)"/>
    <w:basedOn w:val="OPCParaBase"/>
    <w:rsid w:val="00000C15"/>
    <w:pPr>
      <w:tabs>
        <w:tab w:val="right" w:pos="1089"/>
      </w:tabs>
      <w:spacing w:before="40" w:line="240" w:lineRule="atLeast"/>
      <w:ind w:left="1327" w:hanging="1327"/>
    </w:pPr>
    <w:rPr>
      <w:sz w:val="20"/>
    </w:rPr>
  </w:style>
  <w:style w:type="paragraph" w:customStyle="1" w:styleId="CTA3a">
    <w:name w:val="CTA 3(a)"/>
    <w:basedOn w:val="OPCParaBase"/>
    <w:rsid w:val="00000C15"/>
    <w:pPr>
      <w:tabs>
        <w:tab w:val="right" w:pos="556"/>
      </w:tabs>
      <w:spacing w:before="40" w:line="240" w:lineRule="atLeast"/>
      <w:ind w:left="805" w:hanging="805"/>
    </w:pPr>
    <w:rPr>
      <w:sz w:val="20"/>
    </w:rPr>
  </w:style>
  <w:style w:type="paragraph" w:customStyle="1" w:styleId="CTA3ai">
    <w:name w:val="CTA 3(a)(i)"/>
    <w:basedOn w:val="OPCParaBase"/>
    <w:rsid w:val="00000C15"/>
    <w:pPr>
      <w:tabs>
        <w:tab w:val="right" w:pos="1140"/>
      </w:tabs>
      <w:spacing w:before="40" w:line="240" w:lineRule="atLeast"/>
      <w:ind w:left="1361" w:hanging="1361"/>
    </w:pPr>
    <w:rPr>
      <w:sz w:val="20"/>
    </w:rPr>
  </w:style>
  <w:style w:type="paragraph" w:customStyle="1" w:styleId="CTA4a">
    <w:name w:val="CTA 4(a)"/>
    <w:basedOn w:val="OPCParaBase"/>
    <w:rsid w:val="00000C15"/>
    <w:pPr>
      <w:tabs>
        <w:tab w:val="right" w:pos="624"/>
      </w:tabs>
      <w:spacing w:before="40" w:line="240" w:lineRule="atLeast"/>
      <w:ind w:left="873" w:hanging="873"/>
    </w:pPr>
    <w:rPr>
      <w:sz w:val="20"/>
    </w:rPr>
  </w:style>
  <w:style w:type="paragraph" w:customStyle="1" w:styleId="CTA4ai">
    <w:name w:val="CTA 4(a)(i)"/>
    <w:basedOn w:val="OPCParaBase"/>
    <w:rsid w:val="00000C15"/>
    <w:pPr>
      <w:tabs>
        <w:tab w:val="right" w:pos="1213"/>
      </w:tabs>
      <w:spacing w:before="40" w:line="240" w:lineRule="atLeast"/>
      <w:ind w:left="1452" w:hanging="1452"/>
    </w:pPr>
    <w:rPr>
      <w:sz w:val="20"/>
    </w:rPr>
  </w:style>
  <w:style w:type="paragraph" w:customStyle="1" w:styleId="CTACAPS">
    <w:name w:val="CTA CAPS"/>
    <w:basedOn w:val="OPCParaBase"/>
    <w:rsid w:val="00000C15"/>
    <w:pPr>
      <w:spacing w:before="60" w:line="240" w:lineRule="atLeast"/>
    </w:pPr>
    <w:rPr>
      <w:sz w:val="20"/>
    </w:rPr>
  </w:style>
  <w:style w:type="paragraph" w:customStyle="1" w:styleId="CTAright">
    <w:name w:val="CTA right"/>
    <w:basedOn w:val="OPCParaBase"/>
    <w:rsid w:val="00000C15"/>
    <w:pPr>
      <w:spacing w:before="60" w:line="240" w:lineRule="auto"/>
      <w:jc w:val="right"/>
    </w:pPr>
    <w:rPr>
      <w:sz w:val="20"/>
    </w:rPr>
  </w:style>
  <w:style w:type="paragraph" w:customStyle="1" w:styleId="subsection">
    <w:name w:val="subsection"/>
    <w:aliases w:val="ss"/>
    <w:basedOn w:val="OPCParaBase"/>
    <w:link w:val="subsectionChar"/>
    <w:rsid w:val="00000C1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00C15"/>
    <w:pPr>
      <w:spacing w:before="180" w:line="240" w:lineRule="auto"/>
      <w:ind w:left="1134"/>
    </w:pPr>
  </w:style>
  <w:style w:type="paragraph" w:customStyle="1" w:styleId="ETAsubitem">
    <w:name w:val="ETA(subitem)"/>
    <w:basedOn w:val="OPCParaBase"/>
    <w:rsid w:val="00000C15"/>
    <w:pPr>
      <w:tabs>
        <w:tab w:val="right" w:pos="340"/>
      </w:tabs>
      <w:spacing w:before="60" w:line="240" w:lineRule="auto"/>
      <w:ind w:left="454" w:hanging="454"/>
    </w:pPr>
    <w:rPr>
      <w:sz w:val="20"/>
    </w:rPr>
  </w:style>
  <w:style w:type="paragraph" w:customStyle="1" w:styleId="ETApara">
    <w:name w:val="ETA(para)"/>
    <w:basedOn w:val="OPCParaBase"/>
    <w:rsid w:val="00000C15"/>
    <w:pPr>
      <w:tabs>
        <w:tab w:val="right" w:pos="754"/>
      </w:tabs>
      <w:spacing w:before="60" w:line="240" w:lineRule="auto"/>
      <w:ind w:left="828" w:hanging="828"/>
    </w:pPr>
    <w:rPr>
      <w:sz w:val="20"/>
    </w:rPr>
  </w:style>
  <w:style w:type="paragraph" w:customStyle="1" w:styleId="ETAsubpara">
    <w:name w:val="ETA(subpara)"/>
    <w:basedOn w:val="OPCParaBase"/>
    <w:rsid w:val="00000C15"/>
    <w:pPr>
      <w:tabs>
        <w:tab w:val="right" w:pos="1083"/>
      </w:tabs>
      <w:spacing w:before="60" w:line="240" w:lineRule="auto"/>
      <w:ind w:left="1191" w:hanging="1191"/>
    </w:pPr>
    <w:rPr>
      <w:sz w:val="20"/>
    </w:rPr>
  </w:style>
  <w:style w:type="paragraph" w:customStyle="1" w:styleId="ETAsub-subpara">
    <w:name w:val="ETA(sub-subpara)"/>
    <w:basedOn w:val="OPCParaBase"/>
    <w:rsid w:val="00000C15"/>
    <w:pPr>
      <w:tabs>
        <w:tab w:val="right" w:pos="1412"/>
      </w:tabs>
      <w:spacing w:before="60" w:line="240" w:lineRule="auto"/>
      <w:ind w:left="1525" w:hanging="1525"/>
    </w:pPr>
    <w:rPr>
      <w:sz w:val="20"/>
    </w:rPr>
  </w:style>
  <w:style w:type="paragraph" w:customStyle="1" w:styleId="Formula">
    <w:name w:val="Formula"/>
    <w:basedOn w:val="OPCParaBase"/>
    <w:rsid w:val="00000C15"/>
    <w:pPr>
      <w:spacing w:line="240" w:lineRule="auto"/>
      <w:ind w:left="1134"/>
    </w:pPr>
    <w:rPr>
      <w:sz w:val="20"/>
    </w:rPr>
  </w:style>
  <w:style w:type="paragraph" w:styleId="Header">
    <w:name w:val="header"/>
    <w:basedOn w:val="OPCParaBase"/>
    <w:link w:val="HeaderChar"/>
    <w:unhideWhenUsed/>
    <w:rsid w:val="00000C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0C15"/>
    <w:rPr>
      <w:rFonts w:eastAsia="Times New Roman" w:cs="Times New Roman"/>
      <w:sz w:val="16"/>
      <w:lang w:eastAsia="en-AU"/>
    </w:rPr>
  </w:style>
  <w:style w:type="paragraph" w:customStyle="1" w:styleId="House">
    <w:name w:val="House"/>
    <w:basedOn w:val="OPCParaBase"/>
    <w:rsid w:val="00000C15"/>
    <w:pPr>
      <w:spacing w:line="240" w:lineRule="auto"/>
    </w:pPr>
    <w:rPr>
      <w:sz w:val="28"/>
    </w:rPr>
  </w:style>
  <w:style w:type="paragraph" w:customStyle="1" w:styleId="Item">
    <w:name w:val="Item"/>
    <w:aliases w:val="i"/>
    <w:basedOn w:val="OPCParaBase"/>
    <w:next w:val="ItemHead"/>
    <w:rsid w:val="00000C15"/>
    <w:pPr>
      <w:keepLines/>
      <w:spacing w:before="80" w:line="240" w:lineRule="auto"/>
      <w:ind w:left="709"/>
    </w:pPr>
  </w:style>
  <w:style w:type="paragraph" w:customStyle="1" w:styleId="ItemHead">
    <w:name w:val="ItemHead"/>
    <w:aliases w:val="ih"/>
    <w:basedOn w:val="OPCParaBase"/>
    <w:next w:val="Item"/>
    <w:link w:val="ItemHeadChar"/>
    <w:rsid w:val="00000C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0C15"/>
    <w:pPr>
      <w:spacing w:line="240" w:lineRule="auto"/>
    </w:pPr>
    <w:rPr>
      <w:b/>
      <w:sz w:val="32"/>
    </w:rPr>
  </w:style>
  <w:style w:type="paragraph" w:customStyle="1" w:styleId="notedraft">
    <w:name w:val="note(draft)"/>
    <w:aliases w:val="nd"/>
    <w:basedOn w:val="OPCParaBase"/>
    <w:rsid w:val="00000C15"/>
    <w:pPr>
      <w:spacing w:before="240" w:line="240" w:lineRule="auto"/>
      <w:ind w:left="284" w:hanging="284"/>
    </w:pPr>
    <w:rPr>
      <w:i/>
      <w:sz w:val="24"/>
    </w:rPr>
  </w:style>
  <w:style w:type="paragraph" w:customStyle="1" w:styleId="notemargin">
    <w:name w:val="note(margin)"/>
    <w:aliases w:val="nm"/>
    <w:basedOn w:val="OPCParaBase"/>
    <w:rsid w:val="00000C15"/>
    <w:pPr>
      <w:tabs>
        <w:tab w:val="left" w:pos="709"/>
      </w:tabs>
      <w:spacing w:before="122" w:line="198" w:lineRule="exact"/>
      <w:ind w:left="709" w:hanging="709"/>
    </w:pPr>
    <w:rPr>
      <w:sz w:val="18"/>
    </w:rPr>
  </w:style>
  <w:style w:type="paragraph" w:customStyle="1" w:styleId="noteToPara">
    <w:name w:val="noteToPara"/>
    <w:aliases w:val="ntp"/>
    <w:basedOn w:val="OPCParaBase"/>
    <w:rsid w:val="00000C15"/>
    <w:pPr>
      <w:spacing w:before="122" w:line="198" w:lineRule="exact"/>
      <w:ind w:left="2353" w:hanging="709"/>
    </w:pPr>
    <w:rPr>
      <w:sz w:val="18"/>
    </w:rPr>
  </w:style>
  <w:style w:type="paragraph" w:customStyle="1" w:styleId="noteParlAmend">
    <w:name w:val="note(ParlAmend)"/>
    <w:aliases w:val="npp"/>
    <w:basedOn w:val="OPCParaBase"/>
    <w:next w:val="ParlAmend"/>
    <w:rsid w:val="00000C15"/>
    <w:pPr>
      <w:spacing w:line="240" w:lineRule="auto"/>
      <w:jc w:val="right"/>
    </w:pPr>
    <w:rPr>
      <w:rFonts w:ascii="Arial" w:hAnsi="Arial"/>
      <w:b/>
      <w:i/>
    </w:rPr>
  </w:style>
  <w:style w:type="paragraph" w:customStyle="1" w:styleId="Page1">
    <w:name w:val="Page1"/>
    <w:basedOn w:val="OPCParaBase"/>
    <w:rsid w:val="00000C15"/>
    <w:pPr>
      <w:spacing w:before="400" w:line="240" w:lineRule="auto"/>
    </w:pPr>
    <w:rPr>
      <w:b/>
      <w:sz w:val="32"/>
    </w:rPr>
  </w:style>
  <w:style w:type="paragraph" w:customStyle="1" w:styleId="PageBreak">
    <w:name w:val="PageBreak"/>
    <w:aliases w:val="pb"/>
    <w:basedOn w:val="OPCParaBase"/>
    <w:rsid w:val="00000C15"/>
    <w:pPr>
      <w:spacing w:line="240" w:lineRule="auto"/>
    </w:pPr>
    <w:rPr>
      <w:sz w:val="20"/>
    </w:rPr>
  </w:style>
  <w:style w:type="paragraph" w:customStyle="1" w:styleId="paragraphsub">
    <w:name w:val="paragraph(sub)"/>
    <w:aliases w:val="aa"/>
    <w:basedOn w:val="OPCParaBase"/>
    <w:rsid w:val="00000C15"/>
    <w:pPr>
      <w:tabs>
        <w:tab w:val="right" w:pos="1985"/>
      </w:tabs>
      <w:spacing w:before="40" w:line="240" w:lineRule="auto"/>
      <w:ind w:left="2098" w:hanging="2098"/>
    </w:pPr>
  </w:style>
  <w:style w:type="paragraph" w:customStyle="1" w:styleId="paragraphsub-sub">
    <w:name w:val="paragraph(sub-sub)"/>
    <w:aliases w:val="aaa"/>
    <w:basedOn w:val="OPCParaBase"/>
    <w:rsid w:val="00000C15"/>
    <w:pPr>
      <w:tabs>
        <w:tab w:val="right" w:pos="2722"/>
      </w:tabs>
      <w:spacing w:before="40" w:line="240" w:lineRule="auto"/>
      <w:ind w:left="2835" w:hanging="2835"/>
    </w:pPr>
  </w:style>
  <w:style w:type="paragraph" w:customStyle="1" w:styleId="paragraph">
    <w:name w:val="paragraph"/>
    <w:aliases w:val="a"/>
    <w:basedOn w:val="OPCParaBase"/>
    <w:link w:val="paragraphChar"/>
    <w:rsid w:val="00000C15"/>
    <w:pPr>
      <w:tabs>
        <w:tab w:val="right" w:pos="1531"/>
      </w:tabs>
      <w:spacing w:before="40" w:line="240" w:lineRule="auto"/>
      <w:ind w:left="1644" w:hanging="1644"/>
    </w:pPr>
  </w:style>
  <w:style w:type="paragraph" w:customStyle="1" w:styleId="ParlAmend">
    <w:name w:val="ParlAmend"/>
    <w:aliases w:val="pp"/>
    <w:basedOn w:val="OPCParaBase"/>
    <w:rsid w:val="00000C15"/>
    <w:pPr>
      <w:spacing w:before="240" w:line="240" w:lineRule="atLeast"/>
      <w:ind w:hanging="567"/>
    </w:pPr>
    <w:rPr>
      <w:sz w:val="24"/>
    </w:rPr>
  </w:style>
  <w:style w:type="paragraph" w:customStyle="1" w:styleId="Penalty">
    <w:name w:val="Penalty"/>
    <w:basedOn w:val="OPCParaBase"/>
    <w:rsid w:val="00000C15"/>
    <w:pPr>
      <w:tabs>
        <w:tab w:val="left" w:pos="2977"/>
      </w:tabs>
      <w:spacing w:before="180" w:line="240" w:lineRule="auto"/>
      <w:ind w:left="1985" w:hanging="851"/>
    </w:pPr>
  </w:style>
  <w:style w:type="paragraph" w:customStyle="1" w:styleId="Portfolio">
    <w:name w:val="Portfolio"/>
    <w:basedOn w:val="OPCParaBase"/>
    <w:rsid w:val="00000C15"/>
    <w:pPr>
      <w:spacing w:line="240" w:lineRule="auto"/>
    </w:pPr>
    <w:rPr>
      <w:i/>
      <w:sz w:val="20"/>
    </w:rPr>
  </w:style>
  <w:style w:type="paragraph" w:customStyle="1" w:styleId="Preamble">
    <w:name w:val="Preamble"/>
    <w:basedOn w:val="OPCParaBase"/>
    <w:next w:val="Normal"/>
    <w:rsid w:val="00000C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0C15"/>
    <w:pPr>
      <w:spacing w:line="240" w:lineRule="auto"/>
    </w:pPr>
    <w:rPr>
      <w:i/>
      <w:sz w:val="20"/>
    </w:rPr>
  </w:style>
  <w:style w:type="paragraph" w:customStyle="1" w:styleId="Session">
    <w:name w:val="Session"/>
    <w:basedOn w:val="OPCParaBase"/>
    <w:rsid w:val="00000C15"/>
    <w:pPr>
      <w:spacing w:line="240" w:lineRule="auto"/>
    </w:pPr>
    <w:rPr>
      <w:sz w:val="28"/>
    </w:rPr>
  </w:style>
  <w:style w:type="paragraph" w:customStyle="1" w:styleId="Sponsor">
    <w:name w:val="Sponsor"/>
    <w:basedOn w:val="OPCParaBase"/>
    <w:rsid w:val="00000C15"/>
    <w:pPr>
      <w:spacing w:line="240" w:lineRule="auto"/>
    </w:pPr>
    <w:rPr>
      <w:i/>
    </w:rPr>
  </w:style>
  <w:style w:type="paragraph" w:customStyle="1" w:styleId="Subitem">
    <w:name w:val="Subitem"/>
    <w:aliases w:val="iss"/>
    <w:basedOn w:val="OPCParaBase"/>
    <w:rsid w:val="00000C15"/>
    <w:pPr>
      <w:spacing w:before="180" w:line="240" w:lineRule="auto"/>
      <w:ind w:left="709" w:hanging="709"/>
    </w:pPr>
  </w:style>
  <w:style w:type="paragraph" w:customStyle="1" w:styleId="SubitemHead">
    <w:name w:val="SubitemHead"/>
    <w:aliases w:val="issh"/>
    <w:basedOn w:val="OPCParaBase"/>
    <w:rsid w:val="00000C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0C15"/>
    <w:pPr>
      <w:spacing w:before="40" w:line="240" w:lineRule="auto"/>
      <w:ind w:left="1134"/>
    </w:pPr>
  </w:style>
  <w:style w:type="paragraph" w:customStyle="1" w:styleId="SubsectionHead">
    <w:name w:val="SubsectionHead"/>
    <w:aliases w:val="ssh"/>
    <w:basedOn w:val="OPCParaBase"/>
    <w:next w:val="subsection"/>
    <w:rsid w:val="00000C15"/>
    <w:pPr>
      <w:keepNext/>
      <w:keepLines/>
      <w:spacing w:before="240" w:line="240" w:lineRule="auto"/>
      <w:ind w:left="1134"/>
    </w:pPr>
    <w:rPr>
      <w:i/>
    </w:rPr>
  </w:style>
  <w:style w:type="paragraph" w:customStyle="1" w:styleId="Tablea">
    <w:name w:val="Table(a)"/>
    <w:aliases w:val="ta"/>
    <w:basedOn w:val="OPCParaBase"/>
    <w:rsid w:val="00000C15"/>
    <w:pPr>
      <w:spacing w:before="60" w:line="240" w:lineRule="auto"/>
      <w:ind w:left="284" w:hanging="284"/>
    </w:pPr>
    <w:rPr>
      <w:sz w:val="20"/>
    </w:rPr>
  </w:style>
  <w:style w:type="paragraph" w:customStyle="1" w:styleId="TableAA">
    <w:name w:val="Table(AA)"/>
    <w:aliases w:val="taaa"/>
    <w:basedOn w:val="OPCParaBase"/>
    <w:rsid w:val="00000C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0C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0C15"/>
    <w:pPr>
      <w:spacing w:before="60" w:line="240" w:lineRule="atLeast"/>
    </w:pPr>
    <w:rPr>
      <w:sz w:val="20"/>
    </w:rPr>
  </w:style>
  <w:style w:type="paragraph" w:customStyle="1" w:styleId="TLPBoxTextnote">
    <w:name w:val="TLPBoxText(note"/>
    <w:aliases w:val="right)"/>
    <w:basedOn w:val="OPCParaBase"/>
    <w:rsid w:val="00000C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0C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0C15"/>
    <w:pPr>
      <w:spacing w:before="122" w:line="198" w:lineRule="exact"/>
      <w:ind w:left="1985" w:hanging="851"/>
      <w:jc w:val="right"/>
    </w:pPr>
    <w:rPr>
      <w:sz w:val="18"/>
    </w:rPr>
  </w:style>
  <w:style w:type="paragraph" w:customStyle="1" w:styleId="TLPTableBullet">
    <w:name w:val="TLPTableBullet"/>
    <w:aliases w:val="ttb"/>
    <w:basedOn w:val="OPCParaBase"/>
    <w:rsid w:val="00000C15"/>
    <w:pPr>
      <w:spacing w:line="240" w:lineRule="exact"/>
      <w:ind w:left="284" w:hanging="284"/>
    </w:pPr>
    <w:rPr>
      <w:sz w:val="20"/>
    </w:rPr>
  </w:style>
  <w:style w:type="paragraph" w:styleId="TOC1">
    <w:name w:val="toc 1"/>
    <w:basedOn w:val="OPCParaBase"/>
    <w:next w:val="Normal"/>
    <w:uiPriority w:val="39"/>
    <w:semiHidden/>
    <w:unhideWhenUsed/>
    <w:rsid w:val="00000C1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0C1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00C1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00C1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00C1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00C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00C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00C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00C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0C15"/>
    <w:pPr>
      <w:keepLines/>
      <w:spacing w:before="240" w:after="120" w:line="240" w:lineRule="auto"/>
      <w:ind w:left="794"/>
    </w:pPr>
    <w:rPr>
      <w:b/>
      <w:kern w:val="28"/>
      <w:sz w:val="20"/>
    </w:rPr>
  </w:style>
  <w:style w:type="paragraph" w:customStyle="1" w:styleId="TofSectsHeading">
    <w:name w:val="TofSects(Heading)"/>
    <w:basedOn w:val="OPCParaBase"/>
    <w:rsid w:val="00000C15"/>
    <w:pPr>
      <w:spacing w:before="240" w:after="120" w:line="240" w:lineRule="auto"/>
    </w:pPr>
    <w:rPr>
      <w:b/>
      <w:sz w:val="24"/>
    </w:rPr>
  </w:style>
  <w:style w:type="paragraph" w:customStyle="1" w:styleId="TofSectsSection">
    <w:name w:val="TofSects(Section)"/>
    <w:basedOn w:val="OPCParaBase"/>
    <w:rsid w:val="00000C15"/>
    <w:pPr>
      <w:keepLines/>
      <w:spacing w:before="40" w:line="240" w:lineRule="auto"/>
      <w:ind w:left="1588" w:hanging="794"/>
    </w:pPr>
    <w:rPr>
      <w:kern w:val="28"/>
      <w:sz w:val="18"/>
    </w:rPr>
  </w:style>
  <w:style w:type="paragraph" w:customStyle="1" w:styleId="TofSectsSubdiv">
    <w:name w:val="TofSects(Subdiv)"/>
    <w:basedOn w:val="OPCParaBase"/>
    <w:rsid w:val="00000C15"/>
    <w:pPr>
      <w:keepLines/>
      <w:spacing w:before="80" w:line="240" w:lineRule="auto"/>
      <w:ind w:left="1588" w:hanging="794"/>
    </w:pPr>
    <w:rPr>
      <w:kern w:val="28"/>
    </w:rPr>
  </w:style>
  <w:style w:type="paragraph" w:customStyle="1" w:styleId="WRStyle">
    <w:name w:val="WR Style"/>
    <w:aliases w:val="WR"/>
    <w:basedOn w:val="OPCParaBase"/>
    <w:rsid w:val="00000C15"/>
    <w:pPr>
      <w:spacing w:before="240" w:line="240" w:lineRule="auto"/>
      <w:ind w:left="284" w:hanging="284"/>
    </w:pPr>
    <w:rPr>
      <w:b/>
      <w:i/>
      <w:kern w:val="28"/>
      <w:sz w:val="24"/>
    </w:rPr>
  </w:style>
  <w:style w:type="paragraph" w:customStyle="1" w:styleId="notepara">
    <w:name w:val="note(para)"/>
    <w:aliases w:val="na"/>
    <w:basedOn w:val="OPCParaBase"/>
    <w:rsid w:val="00000C15"/>
    <w:pPr>
      <w:spacing w:before="40" w:line="198" w:lineRule="exact"/>
      <w:ind w:left="2354" w:hanging="369"/>
    </w:pPr>
    <w:rPr>
      <w:sz w:val="18"/>
    </w:rPr>
  </w:style>
  <w:style w:type="paragraph" w:styleId="Footer">
    <w:name w:val="footer"/>
    <w:link w:val="FooterChar"/>
    <w:rsid w:val="00000C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0C15"/>
    <w:rPr>
      <w:rFonts w:eastAsia="Times New Roman" w:cs="Times New Roman"/>
      <w:sz w:val="22"/>
      <w:szCs w:val="24"/>
      <w:lang w:eastAsia="en-AU"/>
    </w:rPr>
  </w:style>
  <w:style w:type="character" w:styleId="LineNumber">
    <w:name w:val="line number"/>
    <w:basedOn w:val="OPCCharBase"/>
    <w:uiPriority w:val="99"/>
    <w:semiHidden/>
    <w:unhideWhenUsed/>
    <w:rsid w:val="00000C15"/>
    <w:rPr>
      <w:sz w:val="16"/>
    </w:rPr>
  </w:style>
  <w:style w:type="table" w:customStyle="1" w:styleId="CFlag">
    <w:name w:val="CFlag"/>
    <w:basedOn w:val="TableNormal"/>
    <w:uiPriority w:val="99"/>
    <w:rsid w:val="00000C15"/>
    <w:rPr>
      <w:rFonts w:eastAsia="Times New Roman" w:cs="Times New Roman"/>
      <w:lang w:eastAsia="en-AU"/>
    </w:rPr>
    <w:tblPr/>
  </w:style>
  <w:style w:type="paragraph" w:customStyle="1" w:styleId="NotesHeading1">
    <w:name w:val="NotesHeading 1"/>
    <w:basedOn w:val="OPCParaBase"/>
    <w:next w:val="Normal"/>
    <w:rsid w:val="00000C15"/>
    <w:rPr>
      <w:b/>
      <w:sz w:val="28"/>
      <w:szCs w:val="28"/>
    </w:rPr>
  </w:style>
  <w:style w:type="paragraph" w:customStyle="1" w:styleId="NotesHeading2">
    <w:name w:val="NotesHeading 2"/>
    <w:basedOn w:val="OPCParaBase"/>
    <w:next w:val="Normal"/>
    <w:rsid w:val="00000C15"/>
    <w:rPr>
      <w:b/>
      <w:sz w:val="28"/>
      <w:szCs w:val="28"/>
    </w:rPr>
  </w:style>
  <w:style w:type="paragraph" w:customStyle="1" w:styleId="SignCoverPageEnd">
    <w:name w:val="SignCoverPageEnd"/>
    <w:basedOn w:val="OPCParaBase"/>
    <w:next w:val="Normal"/>
    <w:rsid w:val="00000C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0C15"/>
    <w:pPr>
      <w:pBdr>
        <w:top w:val="single" w:sz="4" w:space="1" w:color="auto"/>
      </w:pBdr>
      <w:spacing w:before="360"/>
      <w:ind w:right="397"/>
      <w:jc w:val="both"/>
    </w:pPr>
  </w:style>
  <w:style w:type="paragraph" w:customStyle="1" w:styleId="Paragraphsub-sub-sub">
    <w:name w:val="Paragraph(sub-sub-sub)"/>
    <w:aliases w:val="aaaa"/>
    <w:basedOn w:val="OPCParaBase"/>
    <w:rsid w:val="00000C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00C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0C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0C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0C1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00C15"/>
    <w:pPr>
      <w:spacing w:before="120"/>
    </w:pPr>
  </w:style>
  <w:style w:type="paragraph" w:customStyle="1" w:styleId="TableTextEndNotes">
    <w:name w:val="TableTextEndNotes"/>
    <w:aliases w:val="Tten"/>
    <w:basedOn w:val="Normal"/>
    <w:rsid w:val="00000C15"/>
    <w:pPr>
      <w:spacing w:before="60" w:line="240" w:lineRule="auto"/>
    </w:pPr>
    <w:rPr>
      <w:rFonts w:cs="Arial"/>
      <w:sz w:val="20"/>
      <w:szCs w:val="22"/>
    </w:rPr>
  </w:style>
  <w:style w:type="paragraph" w:customStyle="1" w:styleId="TableHeading">
    <w:name w:val="TableHeading"/>
    <w:aliases w:val="th"/>
    <w:basedOn w:val="OPCParaBase"/>
    <w:next w:val="Tabletext"/>
    <w:rsid w:val="00000C15"/>
    <w:pPr>
      <w:keepNext/>
      <w:spacing w:before="60" w:line="240" w:lineRule="atLeast"/>
    </w:pPr>
    <w:rPr>
      <w:b/>
      <w:sz w:val="20"/>
    </w:rPr>
  </w:style>
  <w:style w:type="paragraph" w:customStyle="1" w:styleId="NoteToSubpara">
    <w:name w:val="NoteToSubpara"/>
    <w:aliases w:val="nts"/>
    <w:basedOn w:val="OPCParaBase"/>
    <w:rsid w:val="00000C15"/>
    <w:pPr>
      <w:spacing w:before="40" w:line="198" w:lineRule="exact"/>
      <w:ind w:left="2835" w:hanging="709"/>
    </w:pPr>
    <w:rPr>
      <w:sz w:val="18"/>
    </w:rPr>
  </w:style>
  <w:style w:type="paragraph" w:customStyle="1" w:styleId="ENoteTableHeading">
    <w:name w:val="ENoteTableHeading"/>
    <w:aliases w:val="enth"/>
    <w:basedOn w:val="OPCParaBase"/>
    <w:rsid w:val="00000C15"/>
    <w:pPr>
      <w:keepNext/>
      <w:spacing w:before="60" w:line="240" w:lineRule="atLeast"/>
    </w:pPr>
    <w:rPr>
      <w:rFonts w:ascii="Arial" w:hAnsi="Arial"/>
      <w:b/>
      <w:sz w:val="16"/>
    </w:rPr>
  </w:style>
  <w:style w:type="paragraph" w:customStyle="1" w:styleId="ENoteTTi">
    <w:name w:val="ENoteTTi"/>
    <w:aliases w:val="entti"/>
    <w:basedOn w:val="OPCParaBase"/>
    <w:rsid w:val="00000C15"/>
    <w:pPr>
      <w:keepNext/>
      <w:spacing w:before="60" w:line="240" w:lineRule="atLeast"/>
      <w:ind w:left="170"/>
    </w:pPr>
    <w:rPr>
      <w:sz w:val="16"/>
    </w:rPr>
  </w:style>
  <w:style w:type="paragraph" w:customStyle="1" w:styleId="ENotesHeading1">
    <w:name w:val="ENotesHeading 1"/>
    <w:aliases w:val="Enh1"/>
    <w:basedOn w:val="OPCParaBase"/>
    <w:next w:val="Normal"/>
    <w:rsid w:val="00000C15"/>
    <w:pPr>
      <w:spacing w:before="120"/>
      <w:outlineLvl w:val="1"/>
    </w:pPr>
    <w:rPr>
      <w:b/>
      <w:sz w:val="28"/>
      <w:szCs w:val="28"/>
    </w:rPr>
  </w:style>
  <w:style w:type="paragraph" w:customStyle="1" w:styleId="ENotesHeading2">
    <w:name w:val="ENotesHeading 2"/>
    <w:aliases w:val="Enh2"/>
    <w:basedOn w:val="OPCParaBase"/>
    <w:next w:val="Normal"/>
    <w:rsid w:val="00000C15"/>
    <w:pPr>
      <w:spacing w:before="120" w:after="120"/>
      <w:outlineLvl w:val="2"/>
    </w:pPr>
    <w:rPr>
      <w:b/>
      <w:sz w:val="24"/>
      <w:szCs w:val="28"/>
    </w:rPr>
  </w:style>
  <w:style w:type="paragraph" w:customStyle="1" w:styleId="ENoteTTIndentHeading">
    <w:name w:val="ENoteTTIndentHeading"/>
    <w:aliases w:val="enTTHi"/>
    <w:basedOn w:val="OPCParaBase"/>
    <w:rsid w:val="00000C1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0C15"/>
    <w:pPr>
      <w:spacing w:before="60" w:line="240" w:lineRule="atLeast"/>
    </w:pPr>
    <w:rPr>
      <w:sz w:val="16"/>
    </w:rPr>
  </w:style>
  <w:style w:type="paragraph" w:customStyle="1" w:styleId="MadeunderText">
    <w:name w:val="MadeunderText"/>
    <w:basedOn w:val="OPCParaBase"/>
    <w:next w:val="Normal"/>
    <w:rsid w:val="00000C15"/>
    <w:pPr>
      <w:spacing w:before="240"/>
    </w:pPr>
    <w:rPr>
      <w:sz w:val="24"/>
      <w:szCs w:val="24"/>
    </w:rPr>
  </w:style>
  <w:style w:type="paragraph" w:customStyle="1" w:styleId="ENotesHeading3">
    <w:name w:val="ENotesHeading 3"/>
    <w:aliases w:val="Enh3"/>
    <w:basedOn w:val="OPCParaBase"/>
    <w:next w:val="Normal"/>
    <w:rsid w:val="00000C15"/>
    <w:pPr>
      <w:keepNext/>
      <w:spacing w:before="120" w:line="240" w:lineRule="auto"/>
      <w:outlineLvl w:val="4"/>
    </w:pPr>
    <w:rPr>
      <w:b/>
      <w:szCs w:val="24"/>
    </w:rPr>
  </w:style>
  <w:style w:type="paragraph" w:customStyle="1" w:styleId="SubPartCASA">
    <w:name w:val="SubPart(CASA)"/>
    <w:aliases w:val="csp"/>
    <w:basedOn w:val="OPCParaBase"/>
    <w:next w:val="ActHead3"/>
    <w:rsid w:val="00000C15"/>
    <w:pPr>
      <w:keepNext/>
      <w:keepLines/>
      <w:spacing w:before="280"/>
      <w:outlineLvl w:val="1"/>
    </w:pPr>
    <w:rPr>
      <w:b/>
      <w:kern w:val="28"/>
      <w:sz w:val="32"/>
    </w:rPr>
  </w:style>
  <w:style w:type="character" w:customStyle="1" w:styleId="CharSubPartTextCASA">
    <w:name w:val="CharSubPartText(CASA)"/>
    <w:basedOn w:val="OPCCharBase"/>
    <w:uiPriority w:val="1"/>
    <w:rsid w:val="00000C15"/>
  </w:style>
  <w:style w:type="character" w:customStyle="1" w:styleId="CharSubPartNoCASA">
    <w:name w:val="CharSubPartNo(CASA)"/>
    <w:basedOn w:val="OPCCharBase"/>
    <w:uiPriority w:val="1"/>
    <w:rsid w:val="00000C15"/>
  </w:style>
  <w:style w:type="paragraph" w:customStyle="1" w:styleId="ENoteTTIndentHeadingSub">
    <w:name w:val="ENoteTTIndentHeadingSub"/>
    <w:aliases w:val="enTTHis"/>
    <w:basedOn w:val="OPCParaBase"/>
    <w:rsid w:val="00000C15"/>
    <w:pPr>
      <w:keepNext/>
      <w:spacing w:before="60" w:line="240" w:lineRule="atLeast"/>
      <w:ind w:left="340"/>
    </w:pPr>
    <w:rPr>
      <w:b/>
      <w:sz w:val="16"/>
    </w:rPr>
  </w:style>
  <w:style w:type="paragraph" w:customStyle="1" w:styleId="ENoteTTiSub">
    <w:name w:val="ENoteTTiSub"/>
    <w:aliases w:val="enttis"/>
    <w:basedOn w:val="OPCParaBase"/>
    <w:rsid w:val="00000C15"/>
    <w:pPr>
      <w:keepNext/>
      <w:spacing w:before="60" w:line="240" w:lineRule="atLeast"/>
      <w:ind w:left="340"/>
    </w:pPr>
    <w:rPr>
      <w:sz w:val="16"/>
    </w:rPr>
  </w:style>
  <w:style w:type="paragraph" w:customStyle="1" w:styleId="SubDivisionMigration">
    <w:name w:val="SubDivisionMigration"/>
    <w:aliases w:val="sdm"/>
    <w:basedOn w:val="OPCParaBase"/>
    <w:rsid w:val="00000C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0C15"/>
    <w:pPr>
      <w:keepNext/>
      <w:keepLines/>
      <w:spacing w:before="240" w:line="240" w:lineRule="auto"/>
      <w:ind w:left="1134" w:hanging="1134"/>
    </w:pPr>
    <w:rPr>
      <w:b/>
      <w:sz w:val="28"/>
    </w:rPr>
  </w:style>
  <w:style w:type="table" w:styleId="TableGrid">
    <w:name w:val="Table Grid"/>
    <w:basedOn w:val="TableNormal"/>
    <w:uiPriority w:val="59"/>
    <w:rsid w:val="00000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00C1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00C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0C15"/>
    <w:rPr>
      <w:sz w:val="22"/>
    </w:rPr>
  </w:style>
  <w:style w:type="paragraph" w:customStyle="1" w:styleId="SOTextNote">
    <w:name w:val="SO TextNote"/>
    <w:aliases w:val="sont"/>
    <w:basedOn w:val="SOText"/>
    <w:qFormat/>
    <w:rsid w:val="00000C15"/>
    <w:pPr>
      <w:spacing w:before="122" w:line="198" w:lineRule="exact"/>
      <w:ind w:left="1843" w:hanging="709"/>
    </w:pPr>
    <w:rPr>
      <w:sz w:val="18"/>
    </w:rPr>
  </w:style>
  <w:style w:type="paragraph" w:customStyle="1" w:styleId="SOPara">
    <w:name w:val="SO Para"/>
    <w:aliases w:val="soa"/>
    <w:basedOn w:val="SOText"/>
    <w:link w:val="SOParaChar"/>
    <w:qFormat/>
    <w:rsid w:val="00000C15"/>
    <w:pPr>
      <w:tabs>
        <w:tab w:val="right" w:pos="1786"/>
      </w:tabs>
      <w:spacing w:before="40"/>
      <w:ind w:left="2070" w:hanging="936"/>
    </w:pPr>
  </w:style>
  <w:style w:type="character" w:customStyle="1" w:styleId="SOParaChar">
    <w:name w:val="SO Para Char"/>
    <w:aliases w:val="soa Char"/>
    <w:basedOn w:val="DefaultParagraphFont"/>
    <w:link w:val="SOPara"/>
    <w:rsid w:val="00000C15"/>
    <w:rPr>
      <w:sz w:val="22"/>
    </w:rPr>
  </w:style>
  <w:style w:type="paragraph" w:customStyle="1" w:styleId="FileName">
    <w:name w:val="FileName"/>
    <w:basedOn w:val="Normal"/>
    <w:rsid w:val="00000C15"/>
  </w:style>
  <w:style w:type="paragraph" w:customStyle="1" w:styleId="SOHeadBold">
    <w:name w:val="SO HeadBold"/>
    <w:aliases w:val="sohb"/>
    <w:basedOn w:val="SOText"/>
    <w:next w:val="SOText"/>
    <w:link w:val="SOHeadBoldChar"/>
    <w:qFormat/>
    <w:rsid w:val="00000C15"/>
    <w:rPr>
      <w:b/>
    </w:rPr>
  </w:style>
  <w:style w:type="character" w:customStyle="1" w:styleId="SOHeadBoldChar">
    <w:name w:val="SO HeadBold Char"/>
    <w:aliases w:val="sohb Char"/>
    <w:basedOn w:val="DefaultParagraphFont"/>
    <w:link w:val="SOHeadBold"/>
    <w:rsid w:val="00000C15"/>
    <w:rPr>
      <w:b/>
      <w:sz w:val="22"/>
    </w:rPr>
  </w:style>
  <w:style w:type="paragraph" w:customStyle="1" w:styleId="SOHeadItalic">
    <w:name w:val="SO HeadItalic"/>
    <w:aliases w:val="sohi"/>
    <w:basedOn w:val="SOText"/>
    <w:next w:val="SOText"/>
    <w:link w:val="SOHeadItalicChar"/>
    <w:qFormat/>
    <w:rsid w:val="00000C15"/>
    <w:rPr>
      <w:i/>
    </w:rPr>
  </w:style>
  <w:style w:type="character" w:customStyle="1" w:styleId="SOHeadItalicChar">
    <w:name w:val="SO HeadItalic Char"/>
    <w:aliases w:val="sohi Char"/>
    <w:basedOn w:val="DefaultParagraphFont"/>
    <w:link w:val="SOHeadItalic"/>
    <w:rsid w:val="00000C15"/>
    <w:rPr>
      <w:i/>
      <w:sz w:val="22"/>
    </w:rPr>
  </w:style>
  <w:style w:type="paragraph" w:customStyle="1" w:styleId="SOBullet">
    <w:name w:val="SO Bullet"/>
    <w:aliases w:val="sotb"/>
    <w:basedOn w:val="SOText"/>
    <w:link w:val="SOBulletChar"/>
    <w:qFormat/>
    <w:rsid w:val="00000C15"/>
    <w:pPr>
      <w:ind w:left="1559" w:hanging="425"/>
    </w:pPr>
  </w:style>
  <w:style w:type="character" w:customStyle="1" w:styleId="SOBulletChar">
    <w:name w:val="SO Bullet Char"/>
    <w:aliases w:val="sotb Char"/>
    <w:basedOn w:val="DefaultParagraphFont"/>
    <w:link w:val="SOBullet"/>
    <w:rsid w:val="00000C15"/>
    <w:rPr>
      <w:sz w:val="22"/>
    </w:rPr>
  </w:style>
  <w:style w:type="paragraph" w:customStyle="1" w:styleId="SOBulletNote">
    <w:name w:val="SO BulletNote"/>
    <w:aliases w:val="sonb"/>
    <w:basedOn w:val="SOTextNote"/>
    <w:link w:val="SOBulletNoteChar"/>
    <w:qFormat/>
    <w:rsid w:val="00000C15"/>
    <w:pPr>
      <w:tabs>
        <w:tab w:val="left" w:pos="1560"/>
      </w:tabs>
      <w:ind w:left="2268" w:hanging="1134"/>
    </w:pPr>
  </w:style>
  <w:style w:type="character" w:customStyle="1" w:styleId="SOBulletNoteChar">
    <w:name w:val="SO BulletNote Char"/>
    <w:aliases w:val="sonb Char"/>
    <w:basedOn w:val="DefaultParagraphFont"/>
    <w:link w:val="SOBulletNote"/>
    <w:rsid w:val="00000C15"/>
    <w:rPr>
      <w:sz w:val="18"/>
    </w:rPr>
  </w:style>
  <w:style w:type="paragraph" w:customStyle="1" w:styleId="SOText2">
    <w:name w:val="SO Text2"/>
    <w:aliases w:val="sot2"/>
    <w:basedOn w:val="Normal"/>
    <w:next w:val="SOText"/>
    <w:link w:val="SOText2Char"/>
    <w:rsid w:val="00000C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00C15"/>
    <w:rPr>
      <w:sz w:val="22"/>
    </w:rPr>
  </w:style>
  <w:style w:type="character" w:customStyle="1" w:styleId="Heading1Char">
    <w:name w:val="Heading 1 Char"/>
    <w:basedOn w:val="DefaultParagraphFont"/>
    <w:link w:val="Heading1"/>
    <w:uiPriority w:val="9"/>
    <w:rsid w:val="00F827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27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27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827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827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827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827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827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82741"/>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FE28FD"/>
    <w:rPr>
      <w:rFonts w:eastAsia="Times New Roman" w:cs="Times New Roman"/>
      <w:sz w:val="22"/>
      <w:lang w:eastAsia="en-AU"/>
    </w:rPr>
  </w:style>
  <w:style w:type="character" w:customStyle="1" w:styleId="subsectionChar">
    <w:name w:val="subsection Char"/>
    <w:aliases w:val="ss Char"/>
    <w:link w:val="subsection"/>
    <w:rsid w:val="00FE28FD"/>
    <w:rPr>
      <w:rFonts w:eastAsia="Times New Roman" w:cs="Times New Roman"/>
      <w:sz w:val="22"/>
      <w:lang w:eastAsia="en-AU"/>
    </w:rPr>
  </w:style>
  <w:style w:type="character" w:customStyle="1" w:styleId="notetextChar">
    <w:name w:val="note(text) Char"/>
    <w:aliases w:val="n Char"/>
    <w:link w:val="notetext"/>
    <w:rsid w:val="00FE28FD"/>
    <w:rPr>
      <w:rFonts w:eastAsia="Times New Roman" w:cs="Times New Roman"/>
      <w:sz w:val="18"/>
      <w:lang w:eastAsia="en-AU"/>
    </w:rPr>
  </w:style>
  <w:style w:type="character" w:customStyle="1" w:styleId="ActHead5Char">
    <w:name w:val="ActHead 5 Char"/>
    <w:aliases w:val="s Char"/>
    <w:link w:val="ActHead5"/>
    <w:rsid w:val="00FE28FD"/>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F33C44"/>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B621CD"/>
    <w:rPr>
      <w:rFonts w:eastAsia="Times New Roman" w:cs="Times New Roman"/>
      <w:sz w:val="22"/>
      <w:lang w:eastAsia="en-AU"/>
    </w:rPr>
  </w:style>
  <w:style w:type="paragraph" w:styleId="BalloonText">
    <w:name w:val="Balloon Text"/>
    <w:basedOn w:val="Normal"/>
    <w:link w:val="BalloonTextChar"/>
    <w:uiPriority w:val="99"/>
    <w:semiHidden/>
    <w:unhideWhenUsed/>
    <w:rsid w:val="007B1D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DBE"/>
    <w:rPr>
      <w:rFonts w:ascii="Tahoma" w:hAnsi="Tahoma" w:cs="Tahoma"/>
      <w:sz w:val="16"/>
      <w:szCs w:val="16"/>
    </w:rPr>
  </w:style>
  <w:style w:type="paragraph" w:customStyle="1" w:styleId="ClerkBlock">
    <w:name w:val="ClerkBlock"/>
    <w:basedOn w:val="Normal"/>
    <w:rsid w:val="00475A60"/>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B63C5"/>
    <w:pPr>
      <w:spacing w:before="800"/>
    </w:pPr>
  </w:style>
  <w:style w:type="character" w:customStyle="1" w:styleId="OPCParaBaseChar">
    <w:name w:val="OPCParaBase Char"/>
    <w:basedOn w:val="DefaultParagraphFont"/>
    <w:link w:val="OPCParaBase"/>
    <w:rsid w:val="00EB63C5"/>
    <w:rPr>
      <w:rFonts w:eastAsia="Times New Roman" w:cs="Times New Roman"/>
      <w:sz w:val="22"/>
      <w:lang w:eastAsia="en-AU"/>
    </w:rPr>
  </w:style>
  <w:style w:type="character" w:customStyle="1" w:styleId="ShortTChar">
    <w:name w:val="ShortT Char"/>
    <w:basedOn w:val="OPCParaBaseChar"/>
    <w:link w:val="ShortT"/>
    <w:rsid w:val="00EB63C5"/>
    <w:rPr>
      <w:rFonts w:eastAsia="Times New Roman" w:cs="Times New Roman"/>
      <w:b/>
      <w:sz w:val="40"/>
      <w:lang w:eastAsia="en-AU"/>
    </w:rPr>
  </w:style>
  <w:style w:type="character" w:customStyle="1" w:styleId="ShortTP1Char">
    <w:name w:val="ShortTP1 Char"/>
    <w:basedOn w:val="ShortTChar"/>
    <w:link w:val="ShortTP1"/>
    <w:rsid w:val="00EB63C5"/>
    <w:rPr>
      <w:rFonts w:eastAsia="Times New Roman" w:cs="Times New Roman"/>
      <w:b/>
      <w:sz w:val="40"/>
      <w:lang w:eastAsia="en-AU"/>
    </w:rPr>
  </w:style>
  <w:style w:type="paragraph" w:customStyle="1" w:styleId="ActNoP1">
    <w:name w:val="ActNoP1"/>
    <w:basedOn w:val="Actno"/>
    <w:link w:val="ActNoP1Char"/>
    <w:rsid w:val="00EB63C5"/>
    <w:pPr>
      <w:spacing w:before="800"/>
    </w:pPr>
    <w:rPr>
      <w:sz w:val="28"/>
    </w:rPr>
  </w:style>
  <w:style w:type="character" w:customStyle="1" w:styleId="ActnoChar">
    <w:name w:val="Actno Char"/>
    <w:basedOn w:val="ShortTChar"/>
    <w:link w:val="Actno"/>
    <w:rsid w:val="00EB63C5"/>
    <w:rPr>
      <w:rFonts w:eastAsia="Times New Roman" w:cs="Times New Roman"/>
      <w:b/>
      <w:sz w:val="40"/>
      <w:lang w:eastAsia="en-AU"/>
    </w:rPr>
  </w:style>
  <w:style w:type="character" w:customStyle="1" w:styleId="ActNoP1Char">
    <w:name w:val="ActNoP1 Char"/>
    <w:basedOn w:val="ActnoChar"/>
    <w:link w:val="ActNoP1"/>
    <w:rsid w:val="00EB63C5"/>
    <w:rPr>
      <w:rFonts w:eastAsia="Times New Roman" w:cs="Times New Roman"/>
      <w:b/>
      <w:sz w:val="28"/>
      <w:lang w:eastAsia="en-AU"/>
    </w:rPr>
  </w:style>
  <w:style w:type="paragraph" w:customStyle="1" w:styleId="ShortTCP">
    <w:name w:val="ShortTCP"/>
    <w:basedOn w:val="ShortT"/>
    <w:link w:val="ShortTCPChar"/>
    <w:rsid w:val="00EB63C5"/>
  </w:style>
  <w:style w:type="character" w:customStyle="1" w:styleId="ShortTCPChar">
    <w:name w:val="ShortTCP Char"/>
    <w:basedOn w:val="ShortTChar"/>
    <w:link w:val="ShortTCP"/>
    <w:rsid w:val="00EB63C5"/>
    <w:rPr>
      <w:rFonts w:eastAsia="Times New Roman" w:cs="Times New Roman"/>
      <w:b/>
      <w:sz w:val="40"/>
      <w:lang w:eastAsia="en-AU"/>
    </w:rPr>
  </w:style>
  <w:style w:type="paragraph" w:customStyle="1" w:styleId="ActNoCP">
    <w:name w:val="ActNoCP"/>
    <w:basedOn w:val="Actno"/>
    <w:link w:val="ActNoCPChar"/>
    <w:rsid w:val="00EB63C5"/>
    <w:pPr>
      <w:spacing w:before="400"/>
    </w:pPr>
  </w:style>
  <w:style w:type="character" w:customStyle="1" w:styleId="ActNoCPChar">
    <w:name w:val="ActNoCP Char"/>
    <w:basedOn w:val="ActnoChar"/>
    <w:link w:val="ActNoCP"/>
    <w:rsid w:val="00EB63C5"/>
    <w:rPr>
      <w:rFonts w:eastAsia="Times New Roman" w:cs="Times New Roman"/>
      <w:b/>
      <w:sz w:val="40"/>
      <w:lang w:eastAsia="en-AU"/>
    </w:rPr>
  </w:style>
  <w:style w:type="paragraph" w:customStyle="1" w:styleId="AssentBk">
    <w:name w:val="AssentBk"/>
    <w:basedOn w:val="Normal"/>
    <w:rsid w:val="00EB63C5"/>
    <w:pPr>
      <w:spacing w:line="240" w:lineRule="auto"/>
    </w:pPr>
    <w:rPr>
      <w:rFonts w:eastAsia="Times New Roman" w:cs="Times New Roman"/>
      <w:sz w:val="20"/>
      <w:lang w:eastAsia="en-AU"/>
    </w:rPr>
  </w:style>
  <w:style w:type="paragraph" w:customStyle="1" w:styleId="AssentDt">
    <w:name w:val="AssentDt"/>
    <w:basedOn w:val="Normal"/>
    <w:rsid w:val="00C56088"/>
    <w:pPr>
      <w:spacing w:line="240" w:lineRule="auto"/>
    </w:pPr>
    <w:rPr>
      <w:rFonts w:eastAsia="Times New Roman" w:cs="Times New Roman"/>
      <w:sz w:val="20"/>
      <w:lang w:eastAsia="en-AU"/>
    </w:rPr>
  </w:style>
  <w:style w:type="paragraph" w:customStyle="1" w:styleId="2ndRd">
    <w:name w:val="2ndRd"/>
    <w:basedOn w:val="Normal"/>
    <w:rsid w:val="00C56088"/>
    <w:pPr>
      <w:spacing w:line="240" w:lineRule="auto"/>
    </w:pPr>
    <w:rPr>
      <w:rFonts w:eastAsia="Times New Roman" w:cs="Times New Roman"/>
      <w:sz w:val="20"/>
      <w:lang w:eastAsia="en-AU"/>
    </w:rPr>
  </w:style>
  <w:style w:type="paragraph" w:customStyle="1" w:styleId="ScalePlusRef">
    <w:name w:val="ScalePlusRef"/>
    <w:basedOn w:val="Normal"/>
    <w:rsid w:val="00C5608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6DDC-7176-405F-BF03-BF20F6BA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6439</Words>
  <Characters>32132</Characters>
  <Application>Microsoft Office Word</Application>
  <DocSecurity>0</DocSecurity>
  <PresentationFormat/>
  <Lines>803</Lines>
  <Paragraphs>771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2017-09-15T02:35:00Z</dcterms:created>
  <dcterms:modified xsi:type="dcterms:W3CDTF">2017-09-15T04:08:00Z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Safety, Rehabilitation and Compensation Legislation Amendment (Defence Force) Act 2017</vt:lpwstr>
  </property>
  <property fmtid="{D5CDD505-2E9C-101B-9397-08002B2CF9AE}" pid="3" name="Actno">
    <vt:lpwstr>No. 108, 2017</vt:lpwstr>
  </property>
</Properties>
</file>